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1A227" w14:textId="4CF74B35" w:rsidR="00F93B10" w:rsidRDefault="00883118">
      <w:pPr>
        <w:pStyle w:val="WA"/>
      </w:pPr>
      <w:r>
        <w:rPr>
          <w:noProof/>
        </w:rPr>
        <w:drawing>
          <wp:anchor distT="0" distB="0" distL="114300" distR="114300" simplePos="0" relativeHeight="251665408" behindDoc="0" locked="0" layoutInCell="1" allowOverlap="1" wp14:anchorId="3D57390D" wp14:editId="5634795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5B685DD" w14:textId="5DF8D2CE" w:rsidR="00F93B10" w:rsidRDefault="00883118">
      <w:pPr>
        <w:pStyle w:val="NameofActRegPage1"/>
        <w:spacing w:before="3760" w:after="4200"/>
        <w:outlineLvl w:val="0"/>
      </w:pPr>
      <w:r>
        <w:fldChar w:fldCharType="begin"/>
      </w:r>
      <w:r>
        <w:instrText xml:space="preserve"> STYLEREF "Name Of Act/Reg"</w:instrText>
      </w:r>
      <w:r>
        <w:fldChar w:fldCharType="separate"/>
      </w:r>
      <w:r w:rsidR="00860B48">
        <w:rPr>
          <w:noProof/>
        </w:rPr>
        <w:t>Land Tax Assessment Act 2002</w:t>
      </w:r>
      <w:r>
        <w:fldChar w:fldCharType="end"/>
      </w:r>
    </w:p>
    <w:p w14:paraId="663A4500" w14:textId="77777777" w:rsidR="00F93B10" w:rsidRDefault="00F93B10">
      <w:pPr>
        <w:jc w:val="center"/>
        <w:sectPr w:rsidR="00F93B1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4760968" w14:textId="77777777" w:rsidR="00C94AEC" w:rsidRDefault="00C94AEC">
      <w:pPr>
        <w:pStyle w:val="WA"/>
      </w:pPr>
      <w:r>
        <w:lastRenderedPageBreak/>
        <w:t>Western Australia</w:t>
      </w:r>
    </w:p>
    <w:p w14:paraId="1F53D704" w14:textId="0E0BA7DD" w:rsidR="00F93B10" w:rsidRDefault="00883118">
      <w:pPr>
        <w:pStyle w:val="NameofActRegPage1"/>
      </w:pPr>
      <w:r>
        <w:fldChar w:fldCharType="begin"/>
      </w:r>
      <w:r>
        <w:instrText xml:space="preserve"> STYLEREF "Name Of Act/Reg"</w:instrText>
      </w:r>
      <w:r>
        <w:fldChar w:fldCharType="separate"/>
      </w:r>
      <w:r w:rsidR="00860B48">
        <w:rPr>
          <w:noProof/>
        </w:rPr>
        <w:t>Land Tax Assessment Act 2002</w:t>
      </w:r>
      <w:r>
        <w:fldChar w:fldCharType="end"/>
      </w:r>
    </w:p>
    <w:p w14:paraId="6E6C6E12" w14:textId="77777777" w:rsidR="00F93B10" w:rsidRDefault="00883118">
      <w:pPr>
        <w:pStyle w:val="Arrangement"/>
      </w:pPr>
      <w:r>
        <w:t>Contents</w:t>
      </w:r>
    </w:p>
    <w:p w14:paraId="04FDBB77" w14:textId="77777777" w:rsidR="003F0FEE" w:rsidRDefault="0088311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F0FEE">
        <w:t>Part 1 — Preliminary</w:t>
      </w:r>
    </w:p>
    <w:p w14:paraId="150D7CA8" w14:textId="196668D0" w:rsidR="003F0FEE" w:rsidRDefault="003F0FEE">
      <w:pPr>
        <w:pStyle w:val="TOC8"/>
        <w:rPr>
          <w:rFonts w:asciiTheme="minorHAnsi" w:eastAsiaTheme="minorEastAsia" w:hAnsiTheme="minorHAnsi" w:cstheme="minorBidi"/>
          <w:kern w:val="2"/>
          <w:sz w:val="24"/>
          <w:szCs w:val="24"/>
          <w14:ligatures w14:val="standardContextual"/>
        </w:rPr>
      </w:pPr>
      <w:r>
        <w:t>1</w:t>
      </w:r>
      <w:r w:rsidRPr="00CA0236">
        <w:rPr>
          <w:snapToGrid w:val="0"/>
        </w:rPr>
        <w:t>.</w:t>
      </w:r>
      <w:r w:rsidRPr="00CA0236">
        <w:rPr>
          <w:snapToGrid w:val="0"/>
        </w:rPr>
        <w:tab/>
        <w:t>Short title</w:t>
      </w:r>
      <w:r>
        <w:tab/>
      </w:r>
      <w:r>
        <w:fldChar w:fldCharType="begin"/>
      </w:r>
      <w:r>
        <w:instrText xml:space="preserve"> PAGEREF _Toc233273275 \h </w:instrText>
      </w:r>
      <w:r>
        <w:fldChar w:fldCharType="separate"/>
      </w:r>
      <w:r w:rsidR="00860B48">
        <w:t>2</w:t>
      </w:r>
      <w:r>
        <w:fldChar w:fldCharType="end"/>
      </w:r>
    </w:p>
    <w:p w14:paraId="4173E3E4" w14:textId="20E92093" w:rsidR="003F0FEE" w:rsidRDefault="003F0FEE">
      <w:pPr>
        <w:pStyle w:val="TOC8"/>
        <w:rPr>
          <w:rFonts w:asciiTheme="minorHAnsi" w:eastAsiaTheme="minorEastAsia" w:hAnsiTheme="minorHAnsi" w:cstheme="minorBidi"/>
          <w:kern w:val="2"/>
          <w:sz w:val="24"/>
          <w:szCs w:val="24"/>
          <w14:ligatures w14:val="standardContextual"/>
        </w:rPr>
      </w:pPr>
      <w:r>
        <w:t>2</w:t>
      </w:r>
      <w:r w:rsidRPr="00CA0236">
        <w:rPr>
          <w:snapToGrid w:val="0"/>
        </w:rPr>
        <w:t>.</w:t>
      </w:r>
      <w:r w:rsidRPr="00CA0236">
        <w:rPr>
          <w:snapToGrid w:val="0"/>
        </w:rPr>
        <w:tab/>
        <w:t>Commencement</w:t>
      </w:r>
      <w:r>
        <w:tab/>
      </w:r>
      <w:r>
        <w:fldChar w:fldCharType="begin"/>
      </w:r>
      <w:r>
        <w:instrText xml:space="preserve"> PAGEREF _Toc233273276 \h </w:instrText>
      </w:r>
      <w:r>
        <w:fldChar w:fldCharType="separate"/>
      </w:r>
      <w:r w:rsidR="00860B48">
        <w:t>2</w:t>
      </w:r>
      <w:r>
        <w:fldChar w:fldCharType="end"/>
      </w:r>
    </w:p>
    <w:p w14:paraId="15FA77C6" w14:textId="7522F81A" w:rsidR="003F0FEE" w:rsidRDefault="003F0FEE">
      <w:pPr>
        <w:pStyle w:val="TOC8"/>
        <w:rPr>
          <w:rFonts w:asciiTheme="minorHAnsi" w:eastAsiaTheme="minorEastAsia" w:hAnsiTheme="minorHAnsi" w:cstheme="minorBidi"/>
          <w:kern w:val="2"/>
          <w:sz w:val="24"/>
          <w:szCs w:val="24"/>
          <w14:ligatures w14:val="standardContextual"/>
        </w:rPr>
      </w:pPr>
      <w:r>
        <w:t>3.</w:t>
      </w:r>
      <w:r>
        <w:tab/>
        <w:t>Relationship with other Acts</w:t>
      </w:r>
      <w:r>
        <w:tab/>
      </w:r>
      <w:r>
        <w:fldChar w:fldCharType="begin"/>
      </w:r>
      <w:r>
        <w:instrText xml:space="preserve"> PAGEREF _Toc233273277 \h </w:instrText>
      </w:r>
      <w:r>
        <w:fldChar w:fldCharType="separate"/>
      </w:r>
      <w:r w:rsidR="00860B48">
        <w:t>2</w:t>
      </w:r>
      <w:r>
        <w:fldChar w:fldCharType="end"/>
      </w:r>
    </w:p>
    <w:p w14:paraId="44D1A785" w14:textId="41E25180" w:rsidR="003F0FEE" w:rsidRDefault="003F0FEE">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_Toc233273278 \h </w:instrText>
      </w:r>
      <w:r>
        <w:fldChar w:fldCharType="separate"/>
      </w:r>
      <w:r w:rsidR="00860B48">
        <w:t>2</w:t>
      </w:r>
      <w:r>
        <w:fldChar w:fldCharType="end"/>
      </w:r>
    </w:p>
    <w:p w14:paraId="3A1462D2" w14:textId="77777777" w:rsidR="003F0FEE" w:rsidRDefault="003F0FE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Land tax liability and assessment</w:t>
      </w:r>
    </w:p>
    <w:p w14:paraId="3B1FF366"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Liability to land tax</w:t>
      </w:r>
    </w:p>
    <w:p w14:paraId="53C9531D" w14:textId="760C808B" w:rsidR="003F0FEE" w:rsidRDefault="003F0FEE">
      <w:pPr>
        <w:pStyle w:val="TOC8"/>
        <w:rPr>
          <w:rFonts w:asciiTheme="minorHAnsi" w:eastAsiaTheme="minorEastAsia" w:hAnsiTheme="minorHAnsi" w:cstheme="minorBidi"/>
          <w:kern w:val="2"/>
          <w:sz w:val="24"/>
          <w:szCs w:val="24"/>
          <w14:ligatures w14:val="standardContextual"/>
        </w:rPr>
      </w:pPr>
      <w:r>
        <w:t>5.</w:t>
      </w:r>
      <w:r w:rsidRPr="00CA0236">
        <w:rPr>
          <w:vertAlign w:val="superscript"/>
        </w:rPr>
        <w:t>M, MC</w:t>
      </w:r>
      <w:r>
        <w:tab/>
        <w:t>Taxable land</w:t>
      </w:r>
      <w:r>
        <w:tab/>
      </w:r>
      <w:r>
        <w:fldChar w:fldCharType="begin"/>
      </w:r>
      <w:r>
        <w:instrText xml:space="preserve"> PAGEREF _Toc233273281 \h </w:instrText>
      </w:r>
      <w:r>
        <w:fldChar w:fldCharType="separate"/>
      </w:r>
      <w:r w:rsidR="00860B48">
        <w:t>3</w:t>
      </w:r>
      <w:r>
        <w:fldChar w:fldCharType="end"/>
      </w:r>
    </w:p>
    <w:p w14:paraId="6D866F2D" w14:textId="638B279B" w:rsidR="003F0FEE" w:rsidRDefault="003F0FEE">
      <w:pPr>
        <w:pStyle w:val="TOC8"/>
        <w:rPr>
          <w:rFonts w:asciiTheme="minorHAnsi" w:eastAsiaTheme="minorEastAsia" w:hAnsiTheme="minorHAnsi" w:cstheme="minorBidi"/>
          <w:kern w:val="2"/>
          <w:sz w:val="24"/>
          <w:szCs w:val="24"/>
          <w14:ligatures w14:val="standardContextual"/>
        </w:rPr>
      </w:pPr>
      <w:r>
        <w:t>6.</w:t>
      </w:r>
      <w:r>
        <w:tab/>
        <w:t>Time for payment of land tax</w:t>
      </w:r>
      <w:r>
        <w:tab/>
      </w:r>
      <w:r>
        <w:fldChar w:fldCharType="begin"/>
      </w:r>
      <w:r>
        <w:instrText xml:space="preserve"> PAGEREF _Toc233273282 \h </w:instrText>
      </w:r>
      <w:r>
        <w:fldChar w:fldCharType="separate"/>
      </w:r>
      <w:r w:rsidR="00860B48">
        <w:t>3</w:t>
      </w:r>
      <w:r>
        <w:fldChar w:fldCharType="end"/>
      </w:r>
    </w:p>
    <w:p w14:paraId="596403E9" w14:textId="5300DAA2" w:rsidR="003F0FEE" w:rsidRDefault="003F0FEE">
      <w:pPr>
        <w:pStyle w:val="TOC8"/>
        <w:rPr>
          <w:rFonts w:asciiTheme="minorHAnsi" w:eastAsiaTheme="minorEastAsia" w:hAnsiTheme="minorHAnsi" w:cstheme="minorBidi"/>
          <w:kern w:val="2"/>
          <w:sz w:val="24"/>
          <w:szCs w:val="24"/>
          <w14:ligatures w14:val="standardContextual"/>
        </w:rPr>
      </w:pPr>
      <w:r>
        <w:t>7.</w:t>
      </w:r>
      <w:r>
        <w:tab/>
        <w:t>Liability to pay land tax</w:t>
      </w:r>
      <w:r>
        <w:tab/>
      </w:r>
      <w:r>
        <w:fldChar w:fldCharType="begin"/>
      </w:r>
      <w:r>
        <w:instrText xml:space="preserve"> PAGEREF _Toc233273283 \h </w:instrText>
      </w:r>
      <w:r>
        <w:fldChar w:fldCharType="separate"/>
      </w:r>
      <w:r w:rsidR="00860B48">
        <w:t>3</w:t>
      </w:r>
      <w:r>
        <w:fldChar w:fldCharType="end"/>
      </w:r>
    </w:p>
    <w:p w14:paraId="6CF6F781" w14:textId="704E3BF3" w:rsidR="003F0FEE" w:rsidRDefault="003F0FEE">
      <w:pPr>
        <w:pStyle w:val="TOC8"/>
        <w:rPr>
          <w:rFonts w:asciiTheme="minorHAnsi" w:eastAsiaTheme="minorEastAsia" w:hAnsiTheme="minorHAnsi" w:cstheme="minorBidi"/>
          <w:kern w:val="2"/>
          <w:sz w:val="24"/>
          <w:szCs w:val="24"/>
          <w14:ligatures w14:val="standardContextual"/>
        </w:rPr>
      </w:pPr>
      <w:r>
        <w:t>8.</w:t>
      </w:r>
      <w:r>
        <w:tab/>
        <w:t>Certain persons and bodies taken to be owners of land</w:t>
      </w:r>
      <w:r>
        <w:tab/>
      </w:r>
      <w:r>
        <w:fldChar w:fldCharType="begin"/>
      </w:r>
      <w:r>
        <w:instrText xml:space="preserve"> PAGEREF _Toc233273284 \h </w:instrText>
      </w:r>
      <w:r>
        <w:fldChar w:fldCharType="separate"/>
      </w:r>
      <w:r w:rsidR="00860B48">
        <w:t>4</w:t>
      </w:r>
      <w:r>
        <w:fldChar w:fldCharType="end"/>
      </w:r>
    </w:p>
    <w:p w14:paraId="59820559" w14:textId="42603CBF" w:rsidR="003F0FEE" w:rsidRDefault="003F0FEE">
      <w:pPr>
        <w:pStyle w:val="TOC8"/>
        <w:rPr>
          <w:rFonts w:asciiTheme="minorHAnsi" w:eastAsiaTheme="minorEastAsia" w:hAnsiTheme="minorHAnsi" w:cstheme="minorBidi"/>
          <w:kern w:val="2"/>
          <w:sz w:val="24"/>
          <w:szCs w:val="24"/>
          <w14:ligatures w14:val="standardContextual"/>
        </w:rPr>
      </w:pPr>
      <w:r>
        <w:t>9.</w:t>
      </w:r>
      <w:r>
        <w:tab/>
        <w:t>Liability of agents or trustees</w:t>
      </w:r>
      <w:r>
        <w:tab/>
      </w:r>
      <w:r>
        <w:fldChar w:fldCharType="begin"/>
      </w:r>
      <w:r>
        <w:instrText xml:space="preserve"> PAGEREF _Toc233273285 \h </w:instrText>
      </w:r>
      <w:r>
        <w:fldChar w:fldCharType="separate"/>
      </w:r>
      <w:r w:rsidR="00860B48">
        <w:t>5</w:t>
      </w:r>
      <w:r>
        <w:fldChar w:fldCharType="end"/>
      </w:r>
    </w:p>
    <w:p w14:paraId="6C142057" w14:textId="0DF7BF41" w:rsidR="003F0FEE" w:rsidRDefault="003F0FEE">
      <w:pPr>
        <w:pStyle w:val="TOC8"/>
        <w:rPr>
          <w:rFonts w:asciiTheme="minorHAnsi" w:eastAsiaTheme="minorEastAsia" w:hAnsiTheme="minorHAnsi" w:cstheme="minorBidi"/>
          <w:kern w:val="2"/>
          <w:sz w:val="24"/>
          <w:szCs w:val="24"/>
          <w14:ligatures w14:val="standardContextual"/>
        </w:rPr>
      </w:pPr>
      <w:r>
        <w:t>9A.</w:t>
      </w:r>
      <w:r>
        <w:tab/>
        <w:t>Owners to notify Commissioner of errors or omissions in assessment notices</w:t>
      </w:r>
      <w:r>
        <w:tab/>
      </w:r>
      <w:r>
        <w:fldChar w:fldCharType="begin"/>
      </w:r>
      <w:r>
        <w:instrText xml:space="preserve"> PAGEREF _Toc233273286 \h </w:instrText>
      </w:r>
      <w:r>
        <w:fldChar w:fldCharType="separate"/>
      </w:r>
      <w:r w:rsidR="00860B48">
        <w:t>6</w:t>
      </w:r>
      <w:r>
        <w:fldChar w:fldCharType="end"/>
      </w:r>
    </w:p>
    <w:p w14:paraId="5B2990DB"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Assessment of land tax</w:t>
      </w:r>
    </w:p>
    <w:p w14:paraId="64A70716" w14:textId="2AAD0F31" w:rsidR="003F0FEE" w:rsidRDefault="003F0FEE">
      <w:pPr>
        <w:pStyle w:val="TOC8"/>
        <w:rPr>
          <w:rFonts w:asciiTheme="minorHAnsi" w:eastAsiaTheme="minorEastAsia" w:hAnsiTheme="minorHAnsi" w:cstheme="minorBidi"/>
          <w:kern w:val="2"/>
          <w:sz w:val="24"/>
          <w:szCs w:val="24"/>
          <w14:ligatures w14:val="standardContextual"/>
        </w:rPr>
      </w:pPr>
      <w:r>
        <w:t>10.</w:t>
      </w:r>
      <w:r>
        <w:tab/>
        <w:t>Assessing land tax</w:t>
      </w:r>
      <w:r>
        <w:tab/>
      </w:r>
      <w:r>
        <w:fldChar w:fldCharType="begin"/>
      </w:r>
      <w:r>
        <w:instrText xml:space="preserve"> PAGEREF _Toc233273288 \h </w:instrText>
      </w:r>
      <w:r>
        <w:fldChar w:fldCharType="separate"/>
      </w:r>
      <w:r w:rsidR="00860B48">
        <w:t>7</w:t>
      </w:r>
      <w:r>
        <w:fldChar w:fldCharType="end"/>
      </w:r>
    </w:p>
    <w:p w14:paraId="76C7B58C" w14:textId="63092F0C" w:rsidR="003F0FEE" w:rsidRDefault="003F0FEE">
      <w:pPr>
        <w:pStyle w:val="TOC8"/>
        <w:rPr>
          <w:rFonts w:asciiTheme="minorHAnsi" w:eastAsiaTheme="minorEastAsia" w:hAnsiTheme="minorHAnsi" w:cstheme="minorBidi"/>
          <w:kern w:val="2"/>
          <w:sz w:val="24"/>
          <w:szCs w:val="24"/>
          <w14:ligatures w14:val="standardContextual"/>
        </w:rPr>
      </w:pPr>
      <w:r>
        <w:t>11.</w:t>
      </w:r>
      <w:r>
        <w:tab/>
        <w:t>Two or more lots owned by one person, tax payable on</w:t>
      </w:r>
      <w:r>
        <w:tab/>
      </w:r>
      <w:r>
        <w:fldChar w:fldCharType="begin"/>
      </w:r>
      <w:r>
        <w:instrText xml:space="preserve"> PAGEREF _Toc233273289 \h </w:instrText>
      </w:r>
      <w:r>
        <w:fldChar w:fldCharType="separate"/>
      </w:r>
      <w:r w:rsidR="00860B48">
        <w:t>7</w:t>
      </w:r>
      <w:r>
        <w:fldChar w:fldCharType="end"/>
      </w:r>
    </w:p>
    <w:p w14:paraId="668CC4E7" w14:textId="3AD63E74" w:rsidR="003F0FEE" w:rsidRDefault="003F0FEE">
      <w:pPr>
        <w:pStyle w:val="TOC8"/>
        <w:rPr>
          <w:rFonts w:asciiTheme="minorHAnsi" w:eastAsiaTheme="minorEastAsia" w:hAnsiTheme="minorHAnsi" w:cstheme="minorBidi"/>
          <w:kern w:val="2"/>
          <w:sz w:val="24"/>
          <w:szCs w:val="24"/>
          <w14:ligatures w14:val="standardContextual"/>
        </w:rPr>
      </w:pPr>
      <w:r>
        <w:t>12.</w:t>
      </w:r>
      <w:r>
        <w:tab/>
        <w:t>Land owned jointly, tax payable on</w:t>
      </w:r>
      <w:r>
        <w:tab/>
      </w:r>
      <w:r>
        <w:fldChar w:fldCharType="begin"/>
      </w:r>
      <w:r>
        <w:instrText xml:space="preserve"> PAGEREF _Toc233273290 \h </w:instrText>
      </w:r>
      <w:r>
        <w:fldChar w:fldCharType="separate"/>
      </w:r>
      <w:r w:rsidR="00860B48">
        <w:t>8</w:t>
      </w:r>
      <w:r>
        <w:fldChar w:fldCharType="end"/>
      </w:r>
    </w:p>
    <w:p w14:paraId="416AB44D" w14:textId="10E417C2" w:rsidR="003F0FEE" w:rsidRDefault="003F0FEE">
      <w:pPr>
        <w:pStyle w:val="TOC8"/>
        <w:rPr>
          <w:rFonts w:asciiTheme="minorHAnsi" w:eastAsiaTheme="minorEastAsia" w:hAnsiTheme="minorHAnsi" w:cstheme="minorBidi"/>
          <w:kern w:val="2"/>
          <w:sz w:val="24"/>
          <w:szCs w:val="24"/>
          <w14:ligatures w14:val="standardContextual"/>
        </w:rPr>
      </w:pPr>
      <w:r>
        <w:t>13.</w:t>
      </w:r>
      <w:r>
        <w:tab/>
        <w:t>Calculating taxable value of part of a lot</w:t>
      </w:r>
      <w:r>
        <w:tab/>
      </w:r>
      <w:r>
        <w:fldChar w:fldCharType="begin"/>
      </w:r>
      <w:r>
        <w:instrText xml:space="preserve"> PAGEREF _Toc233273291 \h </w:instrText>
      </w:r>
      <w:r>
        <w:fldChar w:fldCharType="separate"/>
      </w:r>
      <w:r w:rsidR="00860B48">
        <w:t>8</w:t>
      </w:r>
      <w:r>
        <w:fldChar w:fldCharType="end"/>
      </w:r>
    </w:p>
    <w:p w14:paraId="3593B468" w14:textId="7CEF4AD8" w:rsidR="003F0FEE" w:rsidRDefault="003F0FEE">
      <w:pPr>
        <w:pStyle w:val="TOC8"/>
        <w:rPr>
          <w:rFonts w:asciiTheme="minorHAnsi" w:eastAsiaTheme="minorEastAsia" w:hAnsiTheme="minorHAnsi" w:cstheme="minorBidi"/>
          <w:kern w:val="2"/>
          <w:sz w:val="24"/>
          <w:szCs w:val="24"/>
          <w14:ligatures w14:val="standardContextual"/>
        </w:rPr>
      </w:pPr>
      <w:r>
        <w:t>14.</w:t>
      </w:r>
      <w:r>
        <w:tab/>
        <w:t>Newly subdivided private residential property, tax payable on</w:t>
      </w:r>
      <w:r>
        <w:tab/>
      </w:r>
      <w:r>
        <w:fldChar w:fldCharType="begin"/>
      </w:r>
      <w:r>
        <w:instrText xml:space="preserve"> PAGEREF _Toc233273292 \h </w:instrText>
      </w:r>
      <w:r>
        <w:fldChar w:fldCharType="separate"/>
      </w:r>
      <w:r w:rsidR="00860B48">
        <w:t>9</w:t>
      </w:r>
      <w:r>
        <w:fldChar w:fldCharType="end"/>
      </w:r>
    </w:p>
    <w:p w14:paraId="7E7CC9BA" w14:textId="2E8BD30F" w:rsidR="003F0FEE" w:rsidRDefault="003F0FEE">
      <w:pPr>
        <w:pStyle w:val="TOC8"/>
        <w:rPr>
          <w:rFonts w:asciiTheme="minorHAnsi" w:eastAsiaTheme="minorEastAsia" w:hAnsiTheme="minorHAnsi" w:cstheme="minorBidi"/>
          <w:kern w:val="2"/>
          <w:sz w:val="24"/>
          <w:szCs w:val="24"/>
          <w14:ligatures w14:val="standardContextual"/>
        </w:rPr>
      </w:pPr>
      <w:r>
        <w:t>15.</w:t>
      </w:r>
      <w:r>
        <w:tab/>
        <w:t>Newly subdivided primary production business land, tax payable on</w:t>
      </w:r>
      <w:r>
        <w:tab/>
      </w:r>
      <w:r>
        <w:fldChar w:fldCharType="begin"/>
      </w:r>
      <w:r>
        <w:instrText xml:space="preserve"> PAGEREF _Toc233273293 \h </w:instrText>
      </w:r>
      <w:r>
        <w:fldChar w:fldCharType="separate"/>
      </w:r>
      <w:r w:rsidR="00860B48">
        <w:t>11</w:t>
      </w:r>
      <w:r>
        <w:fldChar w:fldCharType="end"/>
      </w:r>
    </w:p>
    <w:p w14:paraId="1453DD82" w14:textId="601EE7F6" w:rsidR="003F0FEE" w:rsidRDefault="003F0FEE">
      <w:pPr>
        <w:pStyle w:val="TOC8"/>
        <w:rPr>
          <w:rFonts w:asciiTheme="minorHAnsi" w:eastAsiaTheme="minorEastAsia" w:hAnsiTheme="minorHAnsi" w:cstheme="minorBidi"/>
          <w:kern w:val="2"/>
          <w:sz w:val="24"/>
          <w:szCs w:val="24"/>
          <w14:ligatures w14:val="standardContextual"/>
        </w:rPr>
      </w:pPr>
      <w:r>
        <w:lastRenderedPageBreak/>
        <w:t>15A.</w:t>
      </w:r>
      <w:r>
        <w:tab/>
        <w:t>Tax payable on newly subdivided dwelling or residential parks</w:t>
      </w:r>
      <w:r>
        <w:tab/>
      </w:r>
      <w:r>
        <w:fldChar w:fldCharType="begin"/>
      </w:r>
      <w:r>
        <w:instrText xml:space="preserve"> PAGEREF _Toc233273294 \h </w:instrText>
      </w:r>
      <w:r>
        <w:fldChar w:fldCharType="separate"/>
      </w:r>
      <w:r w:rsidR="00860B48">
        <w:t>13</w:t>
      </w:r>
      <w:r>
        <w:fldChar w:fldCharType="end"/>
      </w:r>
    </w:p>
    <w:p w14:paraId="70657E4B" w14:textId="634FA90F" w:rsidR="003F0FEE" w:rsidRDefault="003F0FEE">
      <w:pPr>
        <w:pStyle w:val="TOC8"/>
        <w:rPr>
          <w:rFonts w:asciiTheme="minorHAnsi" w:eastAsiaTheme="minorEastAsia" w:hAnsiTheme="minorHAnsi" w:cstheme="minorBidi"/>
          <w:kern w:val="2"/>
          <w:sz w:val="24"/>
          <w:szCs w:val="24"/>
          <w14:ligatures w14:val="standardContextual"/>
        </w:rPr>
      </w:pPr>
      <w:r>
        <w:t>15B.</w:t>
      </w:r>
      <w:r>
        <w:tab/>
        <w:t>Tax payable on land containing former exempt build</w:t>
      </w:r>
      <w:r>
        <w:noBreakHyphen/>
        <w:t>to</w:t>
      </w:r>
      <w:r>
        <w:noBreakHyphen/>
        <w:t>rent developments</w:t>
      </w:r>
      <w:r>
        <w:tab/>
      </w:r>
      <w:r>
        <w:fldChar w:fldCharType="begin"/>
      </w:r>
      <w:r>
        <w:instrText xml:space="preserve"> PAGEREF _Toc233273295 \h </w:instrText>
      </w:r>
      <w:r>
        <w:fldChar w:fldCharType="separate"/>
      </w:r>
      <w:r w:rsidR="00860B48">
        <w:t>14</w:t>
      </w:r>
      <w:r>
        <w:fldChar w:fldCharType="end"/>
      </w:r>
    </w:p>
    <w:p w14:paraId="00AAFAB0" w14:textId="20365C0E" w:rsidR="003F0FEE" w:rsidRDefault="003F0FEE">
      <w:pPr>
        <w:pStyle w:val="TOC8"/>
        <w:rPr>
          <w:rFonts w:asciiTheme="minorHAnsi" w:eastAsiaTheme="minorEastAsia" w:hAnsiTheme="minorHAnsi" w:cstheme="minorBidi"/>
          <w:kern w:val="2"/>
          <w:sz w:val="24"/>
          <w:szCs w:val="24"/>
          <w14:ligatures w14:val="standardContextual"/>
        </w:rPr>
      </w:pPr>
      <w:r>
        <w:t>16.</w:t>
      </w:r>
      <w:r>
        <w:tab/>
        <w:t>Non</w:t>
      </w:r>
      <w:r>
        <w:noBreakHyphen/>
        <w:t>strata home units, assessing tax on</w:t>
      </w:r>
      <w:r>
        <w:tab/>
      </w:r>
      <w:r>
        <w:fldChar w:fldCharType="begin"/>
      </w:r>
      <w:r>
        <w:instrText xml:space="preserve"> PAGEREF _Toc233273296 \h </w:instrText>
      </w:r>
      <w:r>
        <w:fldChar w:fldCharType="separate"/>
      </w:r>
      <w:r w:rsidR="00860B48">
        <w:t>15</w:t>
      </w:r>
      <w:r>
        <w:fldChar w:fldCharType="end"/>
      </w:r>
    </w:p>
    <w:p w14:paraId="3A5FD3BB" w14:textId="77777777" w:rsidR="003F0FEE" w:rsidRDefault="003F0FE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Exemptions, concessions and rebates</w:t>
      </w:r>
    </w:p>
    <w:p w14:paraId="094A83B5"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w:t>
      </w:r>
    </w:p>
    <w:p w14:paraId="0AAB5C5F" w14:textId="72735A5E" w:rsidR="003F0FEE" w:rsidRDefault="003F0FEE">
      <w:pPr>
        <w:pStyle w:val="TOC8"/>
        <w:rPr>
          <w:rFonts w:asciiTheme="minorHAnsi" w:eastAsiaTheme="minorEastAsia" w:hAnsiTheme="minorHAnsi" w:cstheme="minorBidi"/>
          <w:kern w:val="2"/>
          <w:sz w:val="24"/>
          <w:szCs w:val="24"/>
          <w14:ligatures w14:val="standardContextual"/>
        </w:rPr>
      </w:pPr>
      <w:r>
        <w:t>17.</w:t>
      </w:r>
      <w:r>
        <w:tab/>
        <w:t>Exempt land</w:t>
      </w:r>
      <w:r>
        <w:tab/>
      </w:r>
      <w:r>
        <w:fldChar w:fldCharType="begin"/>
      </w:r>
      <w:r>
        <w:instrText xml:space="preserve"> PAGEREF _Toc233273299 \h </w:instrText>
      </w:r>
      <w:r>
        <w:fldChar w:fldCharType="separate"/>
      </w:r>
      <w:r w:rsidR="00860B48">
        <w:t>18</w:t>
      </w:r>
      <w:r>
        <w:fldChar w:fldCharType="end"/>
      </w:r>
    </w:p>
    <w:p w14:paraId="6B036307" w14:textId="5BF168E1" w:rsidR="003F0FEE" w:rsidRDefault="003F0FEE">
      <w:pPr>
        <w:pStyle w:val="TOC8"/>
        <w:rPr>
          <w:rFonts w:asciiTheme="minorHAnsi" w:eastAsiaTheme="minorEastAsia" w:hAnsiTheme="minorHAnsi" w:cstheme="minorBidi"/>
          <w:kern w:val="2"/>
          <w:sz w:val="24"/>
          <w:szCs w:val="24"/>
          <w14:ligatures w14:val="standardContextual"/>
        </w:rPr>
      </w:pPr>
      <w:r>
        <w:t>18.</w:t>
      </w:r>
      <w:r>
        <w:tab/>
        <w:t>Whole and partial exemptions</w:t>
      </w:r>
      <w:r>
        <w:tab/>
      </w:r>
      <w:r>
        <w:fldChar w:fldCharType="begin"/>
      </w:r>
      <w:r>
        <w:instrText xml:space="preserve"> PAGEREF _Toc233273300 \h </w:instrText>
      </w:r>
      <w:r>
        <w:fldChar w:fldCharType="separate"/>
      </w:r>
      <w:r w:rsidR="00860B48">
        <w:t>18</w:t>
      </w:r>
      <w:r>
        <w:fldChar w:fldCharType="end"/>
      </w:r>
    </w:p>
    <w:p w14:paraId="7BFAFE6C" w14:textId="35EEC3E8" w:rsidR="003F0FEE" w:rsidRDefault="003F0FEE">
      <w:pPr>
        <w:pStyle w:val="TOC8"/>
        <w:rPr>
          <w:rFonts w:asciiTheme="minorHAnsi" w:eastAsiaTheme="minorEastAsia" w:hAnsiTheme="minorHAnsi" w:cstheme="minorBidi"/>
          <w:kern w:val="2"/>
          <w:sz w:val="24"/>
          <w:szCs w:val="24"/>
          <w14:ligatures w14:val="standardContextual"/>
        </w:rPr>
      </w:pPr>
      <w:r>
        <w:t>18A.</w:t>
      </w:r>
      <w:r>
        <w:tab/>
        <w:t>Taxable value of land subject to partial exemption</w:t>
      </w:r>
      <w:r>
        <w:tab/>
      </w:r>
      <w:r>
        <w:fldChar w:fldCharType="begin"/>
      </w:r>
      <w:r>
        <w:instrText xml:space="preserve"> PAGEREF _Toc233273301 \h </w:instrText>
      </w:r>
      <w:r>
        <w:fldChar w:fldCharType="separate"/>
      </w:r>
      <w:r w:rsidR="00860B48">
        <w:t>19</w:t>
      </w:r>
      <w:r>
        <w:fldChar w:fldCharType="end"/>
      </w:r>
    </w:p>
    <w:p w14:paraId="66FF713D" w14:textId="5146A3F5" w:rsidR="003F0FEE" w:rsidRDefault="003F0FEE">
      <w:pPr>
        <w:pStyle w:val="TOC8"/>
        <w:rPr>
          <w:rFonts w:asciiTheme="minorHAnsi" w:eastAsiaTheme="minorEastAsia" w:hAnsiTheme="minorHAnsi" w:cstheme="minorBidi"/>
          <w:kern w:val="2"/>
          <w:sz w:val="24"/>
          <w:szCs w:val="24"/>
          <w14:ligatures w14:val="standardContextual"/>
        </w:rPr>
      </w:pPr>
      <w:r>
        <w:t>19.</w:t>
      </w:r>
      <w:r>
        <w:tab/>
        <w:t>Applying for exemption or concession</w:t>
      </w:r>
      <w:r>
        <w:tab/>
      </w:r>
      <w:r>
        <w:fldChar w:fldCharType="begin"/>
      </w:r>
      <w:r>
        <w:instrText xml:space="preserve"> PAGEREF _Toc233273302 \h </w:instrText>
      </w:r>
      <w:r>
        <w:fldChar w:fldCharType="separate"/>
      </w:r>
      <w:r w:rsidR="00860B48">
        <w:t>20</w:t>
      </w:r>
      <w:r>
        <w:fldChar w:fldCharType="end"/>
      </w:r>
    </w:p>
    <w:p w14:paraId="70A822AD" w14:textId="7AA4706C" w:rsidR="003F0FEE" w:rsidRDefault="003F0FEE">
      <w:pPr>
        <w:pStyle w:val="TOC8"/>
        <w:rPr>
          <w:rFonts w:asciiTheme="minorHAnsi" w:eastAsiaTheme="minorEastAsia" w:hAnsiTheme="minorHAnsi" w:cstheme="minorBidi"/>
          <w:kern w:val="2"/>
          <w:sz w:val="24"/>
          <w:szCs w:val="24"/>
          <w14:ligatures w14:val="standardContextual"/>
        </w:rPr>
      </w:pPr>
      <w:r>
        <w:t>20.</w:t>
      </w:r>
      <w:r>
        <w:tab/>
        <w:t>Commissioner’s power to grant exemption or concession for land</w:t>
      </w:r>
      <w:r>
        <w:tab/>
      </w:r>
      <w:r>
        <w:fldChar w:fldCharType="begin"/>
      </w:r>
      <w:r>
        <w:instrText xml:space="preserve"> PAGEREF _Toc233273303 \h </w:instrText>
      </w:r>
      <w:r>
        <w:fldChar w:fldCharType="separate"/>
      </w:r>
      <w:r w:rsidR="00860B48">
        <w:t>21</w:t>
      </w:r>
      <w:r>
        <w:fldChar w:fldCharType="end"/>
      </w:r>
    </w:p>
    <w:p w14:paraId="7D4727CD" w14:textId="6D099B55" w:rsidR="003F0FEE" w:rsidRDefault="003F0FEE">
      <w:pPr>
        <w:pStyle w:val="TOC8"/>
        <w:rPr>
          <w:rFonts w:asciiTheme="minorHAnsi" w:eastAsiaTheme="minorEastAsia" w:hAnsiTheme="minorHAnsi" w:cstheme="minorBidi"/>
          <w:kern w:val="2"/>
          <w:sz w:val="24"/>
          <w:szCs w:val="24"/>
          <w14:ligatures w14:val="standardContextual"/>
        </w:rPr>
      </w:pPr>
      <w:r>
        <w:t>20A.</w:t>
      </w:r>
      <w:r>
        <w:tab/>
        <w:t>Owner of land subject to exemption or concession may be required to notify Commissioner of event or circumstance</w:t>
      </w:r>
      <w:r>
        <w:tab/>
      </w:r>
      <w:r>
        <w:fldChar w:fldCharType="begin"/>
      </w:r>
      <w:r>
        <w:instrText xml:space="preserve"> PAGEREF _Toc233273304 \h </w:instrText>
      </w:r>
      <w:r>
        <w:fldChar w:fldCharType="separate"/>
      </w:r>
      <w:r w:rsidR="00860B48">
        <w:t>23</w:t>
      </w:r>
      <w:r>
        <w:fldChar w:fldCharType="end"/>
      </w:r>
    </w:p>
    <w:p w14:paraId="2DCEE57A"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Private residential property</w:t>
      </w:r>
    </w:p>
    <w:p w14:paraId="7546327D"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Exemptions and rebates for private residential property</w:t>
      </w:r>
    </w:p>
    <w:p w14:paraId="210BD5F4" w14:textId="4122FFA6" w:rsidR="003F0FEE" w:rsidRDefault="003F0FEE">
      <w:pPr>
        <w:pStyle w:val="TOC8"/>
        <w:rPr>
          <w:rFonts w:asciiTheme="minorHAnsi" w:eastAsiaTheme="minorEastAsia" w:hAnsiTheme="minorHAnsi" w:cstheme="minorBidi"/>
          <w:kern w:val="2"/>
          <w:sz w:val="24"/>
          <w:szCs w:val="24"/>
          <w14:ligatures w14:val="standardContextual"/>
        </w:rPr>
      </w:pPr>
      <w:r>
        <w:t>21.</w:t>
      </w:r>
      <w:r>
        <w:tab/>
        <w:t>Residences owned by individuals, exemptions for</w:t>
      </w:r>
      <w:r>
        <w:tab/>
      </w:r>
      <w:r>
        <w:fldChar w:fldCharType="begin"/>
      </w:r>
      <w:r>
        <w:instrText xml:space="preserve"> PAGEREF _Toc233273307 \h </w:instrText>
      </w:r>
      <w:r>
        <w:fldChar w:fldCharType="separate"/>
      </w:r>
      <w:r w:rsidR="00860B48">
        <w:t>25</w:t>
      </w:r>
      <w:r>
        <w:fldChar w:fldCharType="end"/>
      </w:r>
    </w:p>
    <w:p w14:paraId="5E1BC4E2" w14:textId="1C5B2356" w:rsidR="003F0FEE" w:rsidRDefault="003F0FEE">
      <w:pPr>
        <w:pStyle w:val="TOC8"/>
        <w:rPr>
          <w:rFonts w:asciiTheme="minorHAnsi" w:eastAsiaTheme="minorEastAsia" w:hAnsiTheme="minorHAnsi" w:cstheme="minorBidi"/>
          <w:kern w:val="2"/>
          <w:sz w:val="24"/>
          <w:szCs w:val="24"/>
          <w14:ligatures w14:val="standardContextual"/>
        </w:rPr>
      </w:pPr>
      <w:r>
        <w:t>22.</w:t>
      </w:r>
      <w:r>
        <w:tab/>
        <w:t>Residence owned by executor etc., exemption for if beneficiary in will exercising right to reside</w:t>
      </w:r>
      <w:r>
        <w:tab/>
      </w:r>
      <w:r>
        <w:fldChar w:fldCharType="begin"/>
      </w:r>
      <w:r>
        <w:instrText xml:space="preserve"> PAGEREF _Toc233273308 \h </w:instrText>
      </w:r>
      <w:r>
        <w:fldChar w:fldCharType="separate"/>
      </w:r>
      <w:r w:rsidR="00860B48">
        <w:t>26</w:t>
      </w:r>
      <w:r>
        <w:fldChar w:fldCharType="end"/>
      </w:r>
    </w:p>
    <w:p w14:paraId="6A5D0ABC" w14:textId="3CDFCC57" w:rsidR="003F0FEE" w:rsidRDefault="003F0FEE">
      <w:pPr>
        <w:pStyle w:val="TOC8"/>
        <w:rPr>
          <w:rFonts w:asciiTheme="minorHAnsi" w:eastAsiaTheme="minorEastAsia" w:hAnsiTheme="minorHAnsi" w:cstheme="minorBidi"/>
          <w:kern w:val="2"/>
          <w:sz w:val="24"/>
          <w:szCs w:val="24"/>
          <w14:ligatures w14:val="standardContextual"/>
        </w:rPr>
      </w:pPr>
      <w:r>
        <w:t>23A.</w:t>
      </w:r>
      <w:r>
        <w:tab/>
        <w:t>Exemption for residence owned by executor or administrator if beneficiary in will has right to future ownership and is resident</w:t>
      </w:r>
      <w:r>
        <w:tab/>
      </w:r>
      <w:r>
        <w:fldChar w:fldCharType="begin"/>
      </w:r>
      <w:r>
        <w:instrText xml:space="preserve"> PAGEREF _Toc233273309 \h </w:instrText>
      </w:r>
      <w:r>
        <w:fldChar w:fldCharType="separate"/>
      </w:r>
      <w:r w:rsidR="00860B48">
        <w:t>27</w:t>
      </w:r>
      <w:r>
        <w:fldChar w:fldCharType="end"/>
      </w:r>
    </w:p>
    <w:p w14:paraId="0E71B913" w14:textId="1284C25A" w:rsidR="003F0FEE" w:rsidRDefault="003F0FEE">
      <w:pPr>
        <w:pStyle w:val="TOC8"/>
        <w:rPr>
          <w:rFonts w:asciiTheme="minorHAnsi" w:eastAsiaTheme="minorEastAsia" w:hAnsiTheme="minorHAnsi" w:cstheme="minorBidi"/>
          <w:kern w:val="2"/>
          <w:sz w:val="24"/>
          <w:szCs w:val="24"/>
          <w14:ligatures w14:val="standardContextual"/>
        </w:rPr>
      </w:pPr>
      <w:r>
        <w:t>23.</w:t>
      </w:r>
      <w:r>
        <w:tab/>
        <w:t>Continued exemption after death of resident</w:t>
      </w:r>
      <w:r>
        <w:tab/>
      </w:r>
      <w:r>
        <w:fldChar w:fldCharType="begin"/>
      </w:r>
      <w:r>
        <w:instrText xml:space="preserve"> PAGEREF _Toc233273310 \h </w:instrText>
      </w:r>
      <w:r>
        <w:fldChar w:fldCharType="separate"/>
      </w:r>
      <w:r w:rsidR="00860B48">
        <w:t>27</w:t>
      </w:r>
      <w:r>
        <w:fldChar w:fldCharType="end"/>
      </w:r>
    </w:p>
    <w:p w14:paraId="3BD5BB29" w14:textId="0F918F4B" w:rsidR="003F0FEE" w:rsidRDefault="003F0FEE">
      <w:pPr>
        <w:pStyle w:val="TOC8"/>
        <w:rPr>
          <w:rFonts w:asciiTheme="minorHAnsi" w:eastAsiaTheme="minorEastAsia" w:hAnsiTheme="minorHAnsi" w:cstheme="minorBidi"/>
          <w:kern w:val="2"/>
          <w:sz w:val="24"/>
          <w:szCs w:val="24"/>
          <w14:ligatures w14:val="standardContextual"/>
        </w:rPr>
      </w:pPr>
      <w:r>
        <w:t>24.</w:t>
      </w:r>
      <w:r>
        <w:tab/>
        <w:t>Construction of private residence, one year exemption for</w:t>
      </w:r>
      <w:r>
        <w:tab/>
      </w:r>
      <w:r>
        <w:fldChar w:fldCharType="begin"/>
      </w:r>
      <w:r>
        <w:instrText xml:space="preserve"> PAGEREF _Toc233273311 \h </w:instrText>
      </w:r>
      <w:r>
        <w:fldChar w:fldCharType="separate"/>
      </w:r>
      <w:r w:rsidR="00860B48">
        <w:t>29</w:t>
      </w:r>
      <w:r>
        <w:fldChar w:fldCharType="end"/>
      </w:r>
    </w:p>
    <w:p w14:paraId="1179E2A6" w14:textId="013D14B0" w:rsidR="003F0FEE" w:rsidRDefault="003F0FEE">
      <w:pPr>
        <w:pStyle w:val="TOC8"/>
        <w:rPr>
          <w:rFonts w:asciiTheme="minorHAnsi" w:eastAsiaTheme="minorEastAsia" w:hAnsiTheme="minorHAnsi" w:cstheme="minorBidi"/>
          <w:kern w:val="2"/>
          <w:sz w:val="24"/>
          <w:szCs w:val="24"/>
          <w14:ligatures w14:val="standardContextual"/>
        </w:rPr>
      </w:pPr>
      <w:r>
        <w:t>24A.</w:t>
      </w:r>
      <w:r>
        <w:tab/>
        <w:t>Construction of private residence, 2 year exemption for</w:t>
      </w:r>
      <w:r>
        <w:tab/>
      </w:r>
      <w:r>
        <w:fldChar w:fldCharType="begin"/>
      </w:r>
      <w:r>
        <w:instrText xml:space="preserve"> PAGEREF _Toc233273312 \h </w:instrText>
      </w:r>
      <w:r>
        <w:fldChar w:fldCharType="separate"/>
      </w:r>
      <w:r w:rsidR="00860B48">
        <w:t>30</w:t>
      </w:r>
      <w:r>
        <w:fldChar w:fldCharType="end"/>
      </w:r>
    </w:p>
    <w:p w14:paraId="0BF8AA1D" w14:textId="6FF870A9" w:rsidR="003F0FEE" w:rsidRDefault="003F0FEE">
      <w:pPr>
        <w:pStyle w:val="TOC8"/>
        <w:rPr>
          <w:rFonts w:asciiTheme="minorHAnsi" w:eastAsiaTheme="minorEastAsia" w:hAnsiTheme="minorHAnsi" w:cstheme="minorBidi"/>
          <w:kern w:val="2"/>
          <w:sz w:val="24"/>
          <w:szCs w:val="24"/>
          <w14:ligatures w14:val="standardContextual"/>
        </w:rPr>
      </w:pPr>
      <w:r>
        <w:t>25.</w:t>
      </w:r>
      <w:r>
        <w:tab/>
        <w:t>Refurbishment of private residence, one year exemption for</w:t>
      </w:r>
      <w:r>
        <w:tab/>
      </w:r>
      <w:r>
        <w:fldChar w:fldCharType="begin"/>
      </w:r>
      <w:r>
        <w:instrText xml:space="preserve"> PAGEREF _Toc233273313 \h </w:instrText>
      </w:r>
      <w:r>
        <w:fldChar w:fldCharType="separate"/>
      </w:r>
      <w:r w:rsidR="00860B48">
        <w:t>31</w:t>
      </w:r>
      <w:r>
        <w:fldChar w:fldCharType="end"/>
      </w:r>
    </w:p>
    <w:p w14:paraId="5DA2C9AA" w14:textId="3C792C57" w:rsidR="003F0FEE" w:rsidRDefault="003F0FEE">
      <w:pPr>
        <w:pStyle w:val="TOC8"/>
        <w:rPr>
          <w:rFonts w:asciiTheme="minorHAnsi" w:eastAsiaTheme="minorEastAsia" w:hAnsiTheme="minorHAnsi" w:cstheme="minorBidi"/>
          <w:kern w:val="2"/>
          <w:sz w:val="24"/>
          <w:szCs w:val="24"/>
          <w14:ligatures w14:val="standardContextual"/>
        </w:rPr>
      </w:pPr>
      <w:r>
        <w:t>25A.</w:t>
      </w:r>
      <w:r>
        <w:tab/>
        <w:t>Refurbishment of private residence, 2 year exemption for</w:t>
      </w:r>
      <w:r>
        <w:tab/>
      </w:r>
      <w:r>
        <w:fldChar w:fldCharType="begin"/>
      </w:r>
      <w:r>
        <w:instrText xml:space="preserve"> PAGEREF _Toc233273314 \h </w:instrText>
      </w:r>
      <w:r>
        <w:fldChar w:fldCharType="separate"/>
      </w:r>
      <w:r w:rsidR="00860B48">
        <w:t>32</w:t>
      </w:r>
      <w:r>
        <w:fldChar w:fldCharType="end"/>
      </w:r>
    </w:p>
    <w:p w14:paraId="491F6243" w14:textId="7BCAFEBB" w:rsidR="003F0FEE" w:rsidRDefault="003F0FEE">
      <w:pPr>
        <w:pStyle w:val="TOC8"/>
        <w:rPr>
          <w:rFonts w:asciiTheme="minorHAnsi" w:eastAsiaTheme="minorEastAsia" w:hAnsiTheme="minorHAnsi" w:cstheme="minorBidi"/>
          <w:kern w:val="2"/>
          <w:sz w:val="24"/>
          <w:szCs w:val="24"/>
          <w14:ligatures w14:val="standardContextual"/>
        </w:rPr>
      </w:pPr>
      <w:r>
        <w:t>26.</w:t>
      </w:r>
      <w:r>
        <w:tab/>
        <w:t>Exemption for residence of disabled person held in trust</w:t>
      </w:r>
      <w:r>
        <w:tab/>
      </w:r>
      <w:r>
        <w:fldChar w:fldCharType="begin"/>
      </w:r>
      <w:r>
        <w:instrText xml:space="preserve"> PAGEREF _Toc233273315 \h </w:instrText>
      </w:r>
      <w:r>
        <w:fldChar w:fldCharType="separate"/>
      </w:r>
      <w:r w:rsidR="00860B48">
        <w:t>33</w:t>
      </w:r>
      <w:r>
        <w:fldChar w:fldCharType="end"/>
      </w:r>
    </w:p>
    <w:p w14:paraId="54098692" w14:textId="24D20544" w:rsidR="003F0FEE" w:rsidRDefault="003F0FEE">
      <w:pPr>
        <w:pStyle w:val="TOC8"/>
        <w:rPr>
          <w:rFonts w:asciiTheme="minorHAnsi" w:eastAsiaTheme="minorEastAsia" w:hAnsiTheme="minorHAnsi" w:cstheme="minorBidi"/>
          <w:kern w:val="2"/>
          <w:sz w:val="24"/>
          <w:szCs w:val="24"/>
          <w14:ligatures w14:val="standardContextual"/>
        </w:rPr>
      </w:pPr>
      <w:r>
        <w:lastRenderedPageBreak/>
        <w:t>26A.</w:t>
      </w:r>
      <w:r>
        <w:tab/>
        <w:t>Exemption for residence of disabled person owned by relative</w:t>
      </w:r>
      <w:r>
        <w:tab/>
      </w:r>
      <w:r>
        <w:fldChar w:fldCharType="begin"/>
      </w:r>
      <w:r>
        <w:instrText xml:space="preserve"> PAGEREF _Toc233273316 \h </w:instrText>
      </w:r>
      <w:r>
        <w:fldChar w:fldCharType="separate"/>
      </w:r>
      <w:r w:rsidR="00860B48">
        <w:t>34</w:t>
      </w:r>
      <w:r>
        <w:fldChar w:fldCharType="end"/>
      </w:r>
    </w:p>
    <w:p w14:paraId="0C7C6DE7" w14:textId="60A81BBA" w:rsidR="003F0FEE" w:rsidRDefault="003F0FEE">
      <w:pPr>
        <w:pStyle w:val="TOC8"/>
        <w:rPr>
          <w:rFonts w:asciiTheme="minorHAnsi" w:eastAsiaTheme="minorEastAsia" w:hAnsiTheme="minorHAnsi" w:cstheme="minorBidi"/>
          <w:kern w:val="2"/>
          <w:sz w:val="24"/>
          <w:szCs w:val="24"/>
          <w14:ligatures w14:val="standardContextual"/>
        </w:rPr>
      </w:pPr>
      <w:r>
        <w:t>26B.</w:t>
      </w:r>
      <w:r>
        <w:tab/>
        <w:t>Exemption for property owned by individual in care</w:t>
      </w:r>
      <w:r>
        <w:tab/>
      </w:r>
      <w:r>
        <w:fldChar w:fldCharType="begin"/>
      </w:r>
      <w:r>
        <w:instrText xml:space="preserve"> PAGEREF _Toc233273317 \h </w:instrText>
      </w:r>
      <w:r>
        <w:fldChar w:fldCharType="separate"/>
      </w:r>
      <w:r w:rsidR="00860B48">
        <w:t>35</w:t>
      </w:r>
      <w:r>
        <w:fldChar w:fldCharType="end"/>
      </w:r>
    </w:p>
    <w:p w14:paraId="1C90E8BF" w14:textId="64BA9B84" w:rsidR="003F0FEE" w:rsidRDefault="003F0FEE">
      <w:pPr>
        <w:pStyle w:val="TOC8"/>
        <w:rPr>
          <w:rFonts w:asciiTheme="minorHAnsi" w:eastAsiaTheme="minorEastAsia" w:hAnsiTheme="minorHAnsi" w:cstheme="minorBidi"/>
          <w:kern w:val="2"/>
          <w:sz w:val="24"/>
          <w:szCs w:val="24"/>
          <w14:ligatures w14:val="standardContextual"/>
        </w:rPr>
      </w:pPr>
      <w:r>
        <w:t>27.</w:t>
      </w:r>
      <w:r>
        <w:tab/>
        <w:t>Moving between 2 private residences, application of exemption</w:t>
      </w:r>
      <w:r>
        <w:tab/>
      </w:r>
      <w:r>
        <w:fldChar w:fldCharType="begin"/>
      </w:r>
      <w:r>
        <w:instrText xml:space="preserve"> PAGEREF _Toc233273318 \h </w:instrText>
      </w:r>
      <w:r>
        <w:fldChar w:fldCharType="separate"/>
      </w:r>
      <w:r w:rsidR="00860B48">
        <w:t>37</w:t>
      </w:r>
      <w:r>
        <w:fldChar w:fldCharType="end"/>
      </w:r>
    </w:p>
    <w:p w14:paraId="7E3DB934" w14:textId="07462DE8" w:rsidR="003F0FEE" w:rsidRDefault="003F0FEE">
      <w:pPr>
        <w:pStyle w:val="TOC8"/>
        <w:rPr>
          <w:rFonts w:asciiTheme="minorHAnsi" w:eastAsiaTheme="minorEastAsia" w:hAnsiTheme="minorHAnsi" w:cstheme="minorBidi"/>
          <w:kern w:val="2"/>
          <w:sz w:val="24"/>
          <w:szCs w:val="24"/>
          <w14:ligatures w14:val="standardContextual"/>
        </w:rPr>
      </w:pPr>
      <w:r>
        <w:t>27A.</w:t>
      </w:r>
      <w:r>
        <w:tab/>
        <w:t>Construction or refurbishment of second private residence, 2 year exemption for</w:t>
      </w:r>
      <w:r>
        <w:tab/>
      </w:r>
      <w:r>
        <w:fldChar w:fldCharType="begin"/>
      </w:r>
      <w:r>
        <w:instrText xml:space="preserve"> PAGEREF _Toc233273319 \h </w:instrText>
      </w:r>
      <w:r>
        <w:fldChar w:fldCharType="separate"/>
      </w:r>
      <w:r w:rsidR="00860B48">
        <w:t>38</w:t>
      </w:r>
      <w:r>
        <w:fldChar w:fldCharType="end"/>
      </w:r>
    </w:p>
    <w:p w14:paraId="20F70D95" w14:textId="2ED31FA3" w:rsidR="003F0FEE" w:rsidRDefault="003F0FEE">
      <w:pPr>
        <w:pStyle w:val="TOC8"/>
        <w:rPr>
          <w:rFonts w:asciiTheme="minorHAnsi" w:eastAsiaTheme="minorEastAsia" w:hAnsiTheme="minorHAnsi" w:cstheme="minorBidi"/>
          <w:kern w:val="2"/>
          <w:sz w:val="24"/>
          <w:szCs w:val="24"/>
          <w14:ligatures w14:val="standardContextual"/>
        </w:rPr>
      </w:pPr>
      <w:r>
        <w:t>28.</w:t>
      </w:r>
      <w:r>
        <w:tab/>
        <w:t>Inner city residential property, rebate for</w:t>
      </w:r>
      <w:r>
        <w:tab/>
      </w:r>
      <w:r>
        <w:fldChar w:fldCharType="begin"/>
      </w:r>
      <w:r>
        <w:instrText xml:space="preserve"> PAGEREF _Toc233273320 \h </w:instrText>
      </w:r>
      <w:r>
        <w:fldChar w:fldCharType="separate"/>
      </w:r>
      <w:r w:rsidR="00860B48">
        <w:t>40</w:t>
      </w:r>
      <w:r>
        <w:fldChar w:fldCharType="end"/>
      </w:r>
    </w:p>
    <w:p w14:paraId="40D0D330"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Application of private residential exemptions to subdivided land</w:t>
      </w:r>
    </w:p>
    <w:p w14:paraId="2642ABE9" w14:textId="2629960E" w:rsidR="003F0FEE" w:rsidRDefault="003F0FEE">
      <w:pPr>
        <w:pStyle w:val="TOC8"/>
        <w:rPr>
          <w:rFonts w:asciiTheme="minorHAnsi" w:eastAsiaTheme="minorEastAsia" w:hAnsiTheme="minorHAnsi" w:cstheme="minorBidi"/>
          <w:kern w:val="2"/>
          <w:sz w:val="24"/>
          <w:szCs w:val="24"/>
          <w14:ligatures w14:val="standardContextual"/>
        </w:rPr>
      </w:pPr>
      <w:r>
        <w:t>28A.</w:t>
      </w:r>
      <w:r>
        <w:tab/>
        <w:t>Terms used</w:t>
      </w:r>
      <w:r>
        <w:tab/>
      </w:r>
      <w:r>
        <w:fldChar w:fldCharType="begin"/>
      </w:r>
      <w:r>
        <w:instrText xml:space="preserve"> PAGEREF _Toc233273322 \h </w:instrText>
      </w:r>
      <w:r>
        <w:fldChar w:fldCharType="separate"/>
      </w:r>
      <w:r w:rsidR="00860B48">
        <w:t>43</w:t>
      </w:r>
      <w:r>
        <w:fldChar w:fldCharType="end"/>
      </w:r>
    </w:p>
    <w:p w14:paraId="66C9CA75" w14:textId="5D43768A" w:rsidR="003F0FEE" w:rsidRDefault="003F0FEE">
      <w:pPr>
        <w:pStyle w:val="TOC8"/>
        <w:rPr>
          <w:rFonts w:asciiTheme="minorHAnsi" w:eastAsiaTheme="minorEastAsia" w:hAnsiTheme="minorHAnsi" w:cstheme="minorBidi"/>
          <w:kern w:val="2"/>
          <w:sz w:val="24"/>
          <w:szCs w:val="24"/>
          <w14:ligatures w14:val="standardContextual"/>
        </w:rPr>
      </w:pPr>
      <w:r>
        <w:t>28B.</w:t>
      </w:r>
      <w:r>
        <w:tab/>
        <w:t>Application of certain private residential exemptions to property subdivided during exemption period</w:t>
      </w:r>
      <w:r>
        <w:tab/>
      </w:r>
      <w:r>
        <w:fldChar w:fldCharType="begin"/>
      </w:r>
      <w:r>
        <w:instrText xml:space="preserve"> PAGEREF _Toc233273323 \h </w:instrText>
      </w:r>
      <w:r>
        <w:fldChar w:fldCharType="separate"/>
      </w:r>
      <w:r w:rsidR="00860B48">
        <w:t>43</w:t>
      </w:r>
      <w:r>
        <w:fldChar w:fldCharType="end"/>
      </w:r>
    </w:p>
    <w:p w14:paraId="6668C8E9" w14:textId="3A3E9CFC" w:rsidR="003F0FEE" w:rsidRDefault="003F0FEE">
      <w:pPr>
        <w:pStyle w:val="TOC8"/>
        <w:rPr>
          <w:rFonts w:asciiTheme="minorHAnsi" w:eastAsiaTheme="minorEastAsia" w:hAnsiTheme="minorHAnsi" w:cstheme="minorBidi"/>
          <w:kern w:val="2"/>
          <w:sz w:val="24"/>
          <w:szCs w:val="24"/>
          <w14:ligatures w14:val="standardContextual"/>
        </w:rPr>
      </w:pPr>
      <w:r>
        <w:t>28C.</w:t>
      </w:r>
      <w:r>
        <w:tab/>
        <w:t>Application of requirements relating to sale or disposal of subdivided property</w:t>
      </w:r>
      <w:r>
        <w:tab/>
      </w:r>
      <w:r>
        <w:fldChar w:fldCharType="begin"/>
      </w:r>
      <w:r>
        <w:instrText xml:space="preserve"> PAGEREF _Toc233273324 \h </w:instrText>
      </w:r>
      <w:r>
        <w:fldChar w:fldCharType="separate"/>
      </w:r>
      <w:r w:rsidR="00860B48">
        <w:t>45</w:t>
      </w:r>
      <w:r>
        <w:fldChar w:fldCharType="end"/>
      </w:r>
    </w:p>
    <w:p w14:paraId="5CF08DC0" w14:textId="6F97BCC4" w:rsidR="003F0FEE" w:rsidRDefault="003F0FEE">
      <w:pPr>
        <w:pStyle w:val="TOC8"/>
        <w:rPr>
          <w:rFonts w:asciiTheme="minorHAnsi" w:eastAsiaTheme="minorEastAsia" w:hAnsiTheme="minorHAnsi" w:cstheme="minorBidi"/>
          <w:kern w:val="2"/>
          <w:sz w:val="24"/>
          <w:szCs w:val="24"/>
          <w14:ligatures w14:val="standardContextual"/>
        </w:rPr>
      </w:pPr>
      <w:r>
        <w:t>28D.</w:t>
      </w:r>
      <w:r>
        <w:tab/>
        <w:t>Application of multi</w:t>
      </w:r>
      <w:r>
        <w:noBreakHyphen/>
        <w:t>year private residential exemptions to property subdivided during exemption period</w:t>
      </w:r>
      <w:r>
        <w:tab/>
      </w:r>
      <w:r>
        <w:fldChar w:fldCharType="begin"/>
      </w:r>
      <w:r>
        <w:instrText xml:space="preserve"> PAGEREF _Toc233273325 \h </w:instrText>
      </w:r>
      <w:r>
        <w:fldChar w:fldCharType="separate"/>
      </w:r>
      <w:r w:rsidR="00860B48">
        <w:t>46</w:t>
      </w:r>
      <w:r>
        <w:fldChar w:fldCharType="end"/>
      </w:r>
    </w:p>
    <w:p w14:paraId="137AE94D" w14:textId="67AE4AEA" w:rsidR="003F0FEE" w:rsidRDefault="003F0FEE">
      <w:pPr>
        <w:pStyle w:val="TOC8"/>
        <w:rPr>
          <w:rFonts w:asciiTheme="minorHAnsi" w:eastAsiaTheme="minorEastAsia" w:hAnsiTheme="minorHAnsi" w:cstheme="minorBidi"/>
          <w:kern w:val="2"/>
          <w:sz w:val="24"/>
          <w:szCs w:val="24"/>
          <w14:ligatures w14:val="standardContextual"/>
        </w:rPr>
      </w:pPr>
      <w:r>
        <w:t>28E.</w:t>
      </w:r>
      <w:r>
        <w:tab/>
        <w:t>Ownership of land during period when land subdivided but certificates of title not issued</w:t>
      </w:r>
      <w:r>
        <w:tab/>
      </w:r>
      <w:r>
        <w:fldChar w:fldCharType="begin"/>
      </w:r>
      <w:r>
        <w:instrText xml:space="preserve"> PAGEREF _Toc233273326 \h </w:instrText>
      </w:r>
      <w:r>
        <w:fldChar w:fldCharType="separate"/>
      </w:r>
      <w:r w:rsidR="00860B48">
        <w:t>46</w:t>
      </w:r>
      <w:r>
        <w:fldChar w:fldCharType="end"/>
      </w:r>
    </w:p>
    <w:p w14:paraId="6D54EDAF"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Special provisions for construction or refurbishment of private residence: commencement in period from 1 July 2020 to 30 June 2023</w:t>
      </w:r>
    </w:p>
    <w:p w14:paraId="6E2F540C" w14:textId="267EE6BA" w:rsidR="003F0FEE" w:rsidRDefault="003F0FEE">
      <w:pPr>
        <w:pStyle w:val="TOC8"/>
        <w:rPr>
          <w:rFonts w:asciiTheme="minorHAnsi" w:eastAsiaTheme="minorEastAsia" w:hAnsiTheme="minorHAnsi" w:cstheme="minorBidi"/>
          <w:kern w:val="2"/>
          <w:sz w:val="24"/>
          <w:szCs w:val="24"/>
          <w14:ligatures w14:val="standardContextual"/>
        </w:rPr>
      </w:pPr>
      <w:r>
        <w:t>28F.</w:t>
      </w:r>
      <w:r>
        <w:tab/>
        <w:t>Construction or refurbishment of private residence: 3 year exemption</w:t>
      </w:r>
      <w:r>
        <w:tab/>
      </w:r>
      <w:r>
        <w:fldChar w:fldCharType="begin"/>
      </w:r>
      <w:r>
        <w:instrText xml:space="preserve"> PAGEREF _Toc233273328 \h </w:instrText>
      </w:r>
      <w:r>
        <w:fldChar w:fldCharType="separate"/>
      </w:r>
      <w:r w:rsidR="00860B48">
        <w:t>47</w:t>
      </w:r>
      <w:r>
        <w:fldChar w:fldCharType="end"/>
      </w:r>
    </w:p>
    <w:p w14:paraId="28B84BC5" w14:textId="1D38D21D" w:rsidR="003F0FEE" w:rsidRDefault="003F0FEE">
      <w:pPr>
        <w:pStyle w:val="TOC8"/>
        <w:rPr>
          <w:rFonts w:asciiTheme="minorHAnsi" w:eastAsiaTheme="minorEastAsia" w:hAnsiTheme="minorHAnsi" w:cstheme="minorBidi"/>
          <w:kern w:val="2"/>
          <w:sz w:val="24"/>
          <w:szCs w:val="24"/>
          <w14:ligatures w14:val="standardContextual"/>
        </w:rPr>
      </w:pPr>
      <w:r>
        <w:t>28G.</w:t>
      </w:r>
      <w:r>
        <w:tab/>
        <w:t>Construction or refurbishment of 2</w:t>
      </w:r>
      <w:r w:rsidRPr="00CA0236">
        <w:rPr>
          <w:vertAlign w:val="superscript"/>
        </w:rPr>
        <w:t>nd</w:t>
      </w:r>
      <w:r>
        <w:t xml:space="preserve"> private residence: 2 year exemption</w:t>
      </w:r>
      <w:r>
        <w:tab/>
      </w:r>
      <w:r>
        <w:fldChar w:fldCharType="begin"/>
      </w:r>
      <w:r>
        <w:instrText xml:space="preserve"> PAGEREF _Toc233273329 \h </w:instrText>
      </w:r>
      <w:r>
        <w:fldChar w:fldCharType="separate"/>
      </w:r>
      <w:r w:rsidR="00860B48">
        <w:t>49</w:t>
      </w:r>
      <w:r>
        <w:fldChar w:fldCharType="end"/>
      </w:r>
    </w:p>
    <w:p w14:paraId="413F7E56" w14:textId="4AC73858" w:rsidR="003F0FEE" w:rsidRDefault="003F0FEE">
      <w:pPr>
        <w:pStyle w:val="TOC8"/>
        <w:rPr>
          <w:rFonts w:asciiTheme="minorHAnsi" w:eastAsiaTheme="minorEastAsia" w:hAnsiTheme="minorHAnsi" w:cstheme="minorBidi"/>
          <w:kern w:val="2"/>
          <w:sz w:val="24"/>
          <w:szCs w:val="24"/>
          <w14:ligatures w14:val="standardContextual"/>
        </w:rPr>
      </w:pPr>
      <w:r>
        <w:t>28H.</w:t>
      </w:r>
      <w:r>
        <w:tab/>
        <w:t>Extension of exemption under s. 28F</w:t>
      </w:r>
      <w:r>
        <w:tab/>
      </w:r>
      <w:r>
        <w:fldChar w:fldCharType="begin"/>
      </w:r>
      <w:r>
        <w:instrText xml:space="preserve"> PAGEREF _Toc233273330 \h </w:instrText>
      </w:r>
      <w:r>
        <w:fldChar w:fldCharType="separate"/>
      </w:r>
      <w:r w:rsidR="00860B48">
        <w:t>51</w:t>
      </w:r>
      <w:r>
        <w:fldChar w:fldCharType="end"/>
      </w:r>
    </w:p>
    <w:p w14:paraId="3BDE84CE" w14:textId="39F2E2F5" w:rsidR="003F0FEE" w:rsidRDefault="003F0FEE">
      <w:pPr>
        <w:pStyle w:val="TOC8"/>
        <w:rPr>
          <w:rFonts w:asciiTheme="minorHAnsi" w:eastAsiaTheme="minorEastAsia" w:hAnsiTheme="minorHAnsi" w:cstheme="minorBidi"/>
          <w:kern w:val="2"/>
          <w:sz w:val="24"/>
          <w:szCs w:val="24"/>
          <w14:ligatures w14:val="standardContextual"/>
        </w:rPr>
      </w:pPr>
      <w:r>
        <w:t>28I.</w:t>
      </w:r>
      <w:r>
        <w:tab/>
        <w:t>Extension of exemption under s. 28G</w:t>
      </w:r>
      <w:r>
        <w:tab/>
      </w:r>
      <w:r>
        <w:fldChar w:fldCharType="begin"/>
      </w:r>
      <w:r>
        <w:instrText xml:space="preserve"> PAGEREF _Toc233273331 \h </w:instrText>
      </w:r>
      <w:r>
        <w:fldChar w:fldCharType="separate"/>
      </w:r>
      <w:r w:rsidR="00860B48">
        <w:t>52</w:t>
      </w:r>
      <w:r>
        <w:fldChar w:fldCharType="end"/>
      </w:r>
    </w:p>
    <w:p w14:paraId="6299AB53" w14:textId="324659CF" w:rsidR="003F0FEE" w:rsidRDefault="003F0FEE">
      <w:pPr>
        <w:pStyle w:val="TOC8"/>
        <w:rPr>
          <w:rFonts w:asciiTheme="minorHAnsi" w:eastAsiaTheme="minorEastAsia" w:hAnsiTheme="minorHAnsi" w:cstheme="minorBidi"/>
          <w:kern w:val="2"/>
          <w:sz w:val="24"/>
          <w:szCs w:val="24"/>
          <w14:ligatures w14:val="standardContextual"/>
        </w:rPr>
      </w:pPr>
      <w:r>
        <w:t>28J.</w:t>
      </w:r>
      <w:r>
        <w:tab/>
        <w:t>No double exemption</w:t>
      </w:r>
      <w:r>
        <w:tab/>
      </w:r>
      <w:r>
        <w:fldChar w:fldCharType="begin"/>
      </w:r>
      <w:r>
        <w:instrText xml:space="preserve"> PAGEREF _Toc233273332 \h </w:instrText>
      </w:r>
      <w:r>
        <w:fldChar w:fldCharType="separate"/>
      </w:r>
      <w:r w:rsidR="00860B48">
        <w:t>53</w:t>
      </w:r>
      <w:r>
        <w:fldChar w:fldCharType="end"/>
      </w:r>
    </w:p>
    <w:p w14:paraId="3C4E7CD9" w14:textId="7A564410" w:rsidR="003F0FEE" w:rsidRDefault="003F0FEE">
      <w:pPr>
        <w:pStyle w:val="TOC8"/>
        <w:rPr>
          <w:rFonts w:asciiTheme="minorHAnsi" w:eastAsiaTheme="minorEastAsia" w:hAnsiTheme="minorHAnsi" w:cstheme="minorBidi"/>
          <w:kern w:val="2"/>
          <w:sz w:val="24"/>
          <w:szCs w:val="24"/>
          <w14:ligatures w14:val="standardContextual"/>
        </w:rPr>
      </w:pPr>
      <w:r>
        <w:t>28K.</w:t>
      </w:r>
      <w:r>
        <w:tab/>
        <w:t>Reassessment</w:t>
      </w:r>
      <w:r>
        <w:tab/>
      </w:r>
      <w:r>
        <w:fldChar w:fldCharType="begin"/>
      </w:r>
      <w:r>
        <w:instrText xml:space="preserve"> PAGEREF _Toc233273333 \h </w:instrText>
      </w:r>
      <w:r>
        <w:fldChar w:fldCharType="separate"/>
      </w:r>
      <w:r w:rsidR="00860B48">
        <w:t>54</w:t>
      </w:r>
      <w:r>
        <w:fldChar w:fldCharType="end"/>
      </w:r>
    </w:p>
    <w:p w14:paraId="2A1867AD"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Land used for primary production business</w:t>
      </w:r>
    </w:p>
    <w:p w14:paraId="054E1F55"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Terms used</w:t>
      </w:r>
    </w:p>
    <w:p w14:paraId="2114BE4C" w14:textId="33E6D59A" w:rsidR="003F0FEE" w:rsidRDefault="003F0FEE">
      <w:pPr>
        <w:pStyle w:val="TOC8"/>
        <w:rPr>
          <w:rFonts w:asciiTheme="minorHAnsi" w:eastAsiaTheme="minorEastAsia" w:hAnsiTheme="minorHAnsi" w:cstheme="minorBidi"/>
          <w:kern w:val="2"/>
          <w:sz w:val="24"/>
          <w:szCs w:val="24"/>
          <w14:ligatures w14:val="standardContextual"/>
        </w:rPr>
      </w:pPr>
      <w:r>
        <w:t>29.</w:t>
      </w:r>
      <w:r>
        <w:tab/>
        <w:t>Terms used</w:t>
      </w:r>
      <w:r>
        <w:tab/>
      </w:r>
      <w:r>
        <w:fldChar w:fldCharType="begin"/>
      </w:r>
      <w:r>
        <w:instrText xml:space="preserve"> PAGEREF _Toc233273336 \h </w:instrText>
      </w:r>
      <w:r>
        <w:fldChar w:fldCharType="separate"/>
      </w:r>
      <w:r w:rsidR="00860B48">
        <w:t>54</w:t>
      </w:r>
      <w:r>
        <w:fldChar w:fldCharType="end"/>
      </w:r>
    </w:p>
    <w:p w14:paraId="33D528DA" w14:textId="40075C10" w:rsidR="003F0FEE" w:rsidRDefault="003F0FEE">
      <w:pPr>
        <w:pStyle w:val="TOC8"/>
        <w:rPr>
          <w:rFonts w:asciiTheme="minorHAnsi" w:eastAsiaTheme="minorEastAsia" w:hAnsiTheme="minorHAnsi" w:cstheme="minorBidi"/>
          <w:kern w:val="2"/>
          <w:sz w:val="24"/>
          <w:szCs w:val="24"/>
          <w14:ligatures w14:val="standardContextual"/>
        </w:rPr>
      </w:pPr>
      <w:r>
        <w:t>30A.</w:t>
      </w:r>
      <w:r>
        <w:tab/>
        <w:t>What is primary production</w:t>
      </w:r>
      <w:r>
        <w:tab/>
      </w:r>
      <w:r>
        <w:fldChar w:fldCharType="begin"/>
      </w:r>
      <w:r>
        <w:instrText xml:space="preserve"> PAGEREF _Toc233273337 \h </w:instrText>
      </w:r>
      <w:r>
        <w:fldChar w:fldCharType="separate"/>
      </w:r>
      <w:r w:rsidR="00860B48">
        <w:t>55</w:t>
      </w:r>
      <w:r>
        <w:fldChar w:fldCharType="end"/>
      </w:r>
    </w:p>
    <w:p w14:paraId="138CF25D" w14:textId="156927BE" w:rsidR="003F0FEE" w:rsidRDefault="003F0FEE">
      <w:pPr>
        <w:pStyle w:val="TOC8"/>
        <w:rPr>
          <w:rFonts w:asciiTheme="minorHAnsi" w:eastAsiaTheme="minorEastAsia" w:hAnsiTheme="minorHAnsi" w:cstheme="minorBidi"/>
          <w:kern w:val="2"/>
          <w:sz w:val="24"/>
          <w:szCs w:val="24"/>
          <w14:ligatures w14:val="standardContextual"/>
        </w:rPr>
      </w:pPr>
      <w:r>
        <w:lastRenderedPageBreak/>
        <w:t>30B.</w:t>
      </w:r>
      <w:r>
        <w:tab/>
        <w:t>When land is used for primary production business</w:t>
      </w:r>
      <w:r>
        <w:tab/>
      </w:r>
      <w:r>
        <w:fldChar w:fldCharType="begin"/>
      </w:r>
      <w:r>
        <w:instrText xml:space="preserve"> PAGEREF _Toc233273338 \h </w:instrText>
      </w:r>
      <w:r>
        <w:fldChar w:fldCharType="separate"/>
      </w:r>
      <w:r w:rsidR="00860B48">
        <w:t>56</w:t>
      </w:r>
      <w:r>
        <w:fldChar w:fldCharType="end"/>
      </w:r>
    </w:p>
    <w:p w14:paraId="213A91FC"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Primary production business exemption</w:t>
      </w:r>
    </w:p>
    <w:p w14:paraId="5EFF2CDD" w14:textId="67B398A3" w:rsidR="003F0FEE" w:rsidRDefault="003F0FEE">
      <w:pPr>
        <w:pStyle w:val="TOC8"/>
        <w:rPr>
          <w:rFonts w:asciiTheme="minorHAnsi" w:eastAsiaTheme="minorEastAsia" w:hAnsiTheme="minorHAnsi" w:cstheme="minorBidi"/>
          <w:kern w:val="2"/>
          <w:sz w:val="24"/>
          <w:szCs w:val="24"/>
          <w14:ligatures w14:val="standardContextual"/>
        </w:rPr>
      </w:pPr>
      <w:r>
        <w:t>30C.</w:t>
      </w:r>
      <w:r>
        <w:tab/>
        <w:t>Exemption for rural land</w:t>
      </w:r>
      <w:r>
        <w:tab/>
      </w:r>
      <w:r>
        <w:fldChar w:fldCharType="begin"/>
      </w:r>
      <w:r>
        <w:instrText xml:space="preserve"> PAGEREF _Toc233273340 \h </w:instrText>
      </w:r>
      <w:r>
        <w:fldChar w:fldCharType="separate"/>
      </w:r>
      <w:r w:rsidR="00860B48">
        <w:t>57</w:t>
      </w:r>
      <w:r>
        <w:fldChar w:fldCharType="end"/>
      </w:r>
    </w:p>
    <w:p w14:paraId="7E68FC96" w14:textId="7C3370C8" w:rsidR="003F0FEE" w:rsidRDefault="003F0FEE">
      <w:pPr>
        <w:pStyle w:val="TOC8"/>
        <w:rPr>
          <w:rFonts w:asciiTheme="minorHAnsi" w:eastAsiaTheme="minorEastAsia" w:hAnsiTheme="minorHAnsi" w:cstheme="minorBidi"/>
          <w:kern w:val="2"/>
          <w:sz w:val="24"/>
          <w:szCs w:val="24"/>
          <w14:ligatures w14:val="standardContextual"/>
        </w:rPr>
      </w:pPr>
      <w:r>
        <w:t>30D.</w:t>
      </w:r>
      <w:r>
        <w:tab/>
        <w:t>Exemption for non</w:t>
      </w:r>
      <w:r>
        <w:noBreakHyphen/>
        <w:t>rural land</w:t>
      </w:r>
      <w:r>
        <w:tab/>
      </w:r>
      <w:r>
        <w:fldChar w:fldCharType="begin"/>
      </w:r>
      <w:r>
        <w:instrText xml:space="preserve"> PAGEREF _Toc233273341 \h </w:instrText>
      </w:r>
      <w:r>
        <w:fldChar w:fldCharType="separate"/>
      </w:r>
      <w:r w:rsidR="00860B48">
        <w:t>57</w:t>
      </w:r>
      <w:r>
        <w:fldChar w:fldCharType="end"/>
      </w:r>
    </w:p>
    <w:p w14:paraId="1CAF12AF" w14:textId="16378702" w:rsidR="003F0FEE" w:rsidRDefault="003F0FEE">
      <w:pPr>
        <w:pStyle w:val="TOC8"/>
        <w:rPr>
          <w:rFonts w:asciiTheme="minorHAnsi" w:eastAsiaTheme="minorEastAsia" w:hAnsiTheme="minorHAnsi" w:cstheme="minorBidi"/>
          <w:kern w:val="2"/>
          <w:sz w:val="24"/>
          <w:szCs w:val="24"/>
          <w14:ligatures w14:val="standardContextual"/>
        </w:rPr>
      </w:pPr>
      <w:r>
        <w:t>30E.</w:t>
      </w:r>
      <w:r>
        <w:tab/>
        <w:t>Exemption under section 30D after death of family owner or person related to family owner</w:t>
      </w:r>
      <w:r>
        <w:tab/>
      </w:r>
      <w:r>
        <w:fldChar w:fldCharType="begin"/>
      </w:r>
      <w:r>
        <w:instrText xml:space="preserve"> PAGEREF _Toc233273342 \h </w:instrText>
      </w:r>
      <w:r>
        <w:fldChar w:fldCharType="separate"/>
      </w:r>
      <w:r w:rsidR="00860B48">
        <w:t>58</w:t>
      </w:r>
      <w:r>
        <w:fldChar w:fldCharType="end"/>
      </w:r>
    </w:p>
    <w:p w14:paraId="036C97B9"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Family owners of land and persons related to family owners of land</w:t>
      </w:r>
    </w:p>
    <w:p w14:paraId="78054701" w14:textId="56CE3389" w:rsidR="003F0FEE" w:rsidRDefault="003F0FEE">
      <w:pPr>
        <w:pStyle w:val="TOC8"/>
        <w:rPr>
          <w:rFonts w:asciiTheme="minorHAnsi" w:eastAsiaTheme="minorEastAsia" w:hAnsiTheme="minorHAnsi" w:cstheme="minorBidi"/>
          <w:kern w:val="2"/>
          <w:sz w:val="24"/>
          <w:szCs w:val="24"/>
          <w14:ligatures w14:val="standardContextual"/>
        </w:rPr>
      </w:pPr>
      <w:r>
        <w:t>30G.</w:t>
      </w:r>
      <w:r>
        <w:tab/>
        <w:t>References to individuals, family members and nominated individuals</w:t>
      </w:r>
      <w:r>
        <w:tab/>
      </w:r>
      <w:r>
        <w:fldChar w:fldCharType="begin"/>
      </w:r>
      <w:r>
        <w:instrText xml:space="preserve"> PAGEREF _Toc233273344 \h </w:instrText>
      </w:r>
      <w:r>
        <w:fldChar w:fldCharType="separate"/>
      </w:r>
      <w:r w:rsidR="00860B48">
        <w:t>59</w:t>
      </w:r>
      <w:r>
        <w:fldChar w:fldCharType="end"/>
      </w:r>
    </w:p>
    <w:p w14:paraId="7D81F768" w14:textId="5653D792" w:rsidR="003F0FEE" w:rsidRDefault="003F0FEE">
      <w:pPr>
        <w:pStyle w:val="TOC8"/>
        <w:rPr>
          <w:rFonts w:asciiTheme="minorHAnsi" w:eastAsiaTheme="minorEastAsia" w:hAnsiTheme="minorHAnsi" w:cstheme="minorBidi"/>
          <w:kern w:val="2"/>
          <w:sz w:val="24"/>
          <w:szCs w:val="24"/>
          <w14:ligatures w14:val="standardContextual"/>
        </w:rPr>
      </w:pPr>
      <w:r>
        <w:t>30H.</w:t>
      </w:r>
      <w:r>
        <w:tab/>
        <w:t>Family owner of land</w:t>
      </w:r>
      <w:r>
        <w:tab/>
      </w:r>
      <w:r>
        <w:fldChar w:fldCharType="begin"/>
      </w:r>
      <w:r>
        <w:instrText xml:space="preserve"> PAGEREF _Toc233273345 \h </w:instrText>
      </w:r>
      <w:r>
        <w:fldChar w:fldCharType="separate"/>
      </w:r>
      <w:r w:rsidR="00860B48">
        <w:t>59</w:t>
      </w:r>
      <w:r>
        <w:fldChar w:fldCharType="end"/>
      </w:r>
    </w:p>
    <w:p w14:paraId="7DFD4F55" w14:textId="20A3DD61" w:rsidR="003F0FEE" w:rsidRDefault="003F0FEE">
      <w:pPr>
        <w:pStyle w:val="TOC8"/>
        <w:rPr>
          <w:rFonts w:asciiTheme="minorHAnsi" w:eastAsiaTheme="minorEastAsia" w:hAnsiTheme="minorHAnsi" w:cstheme="minorBidi"/>
          <w:kern w:val="2"/>
          <w:sz w:val="24"/>
          <w:szCs w:val="24"/>
          <w14:ligatures w14:val="standardContextual"/>
        </w:rPr>
      </w:pPr>
      <w:r>
        <w:t>30I.</w:t>
      </w:r>
      <w:r>
        <w:tab/>
        <w:t>Persons related to family owner who is an individual</w:t>
      </w:r>
      <w:r>
        <w:tab/>
      </w:r>
      <w:r>
        <w:fldChar w:fldCharType="begin"/>
      </w:r>
      <w:r>
        <w:instrText xml:space="preserve"> PAGEREF _Toc233273346 \h </w:instrText>
      </w:r>
      <w:r>
        <w:fldChar w:fldCharType="separate"/>
      </w:r>
      <w:r w:rsidR="00860B48">
        <w:t>60</w:t>
      </w:r>
      <w:r>
        <w:fldChar w:fldCharType="end"/>
      </w:r>
    </w:p>
    <w:p w14:paraId="79D96823" w14:textId="67B42F9E" w:rsidR="003F0FEE" w:rsidRDefault="003F0FEE">
      <w:pPr>
        <w:pStyle w:val="TOC8"/>
        <w:rPr>
          <w:rFonts w:asciiTheme="minorHAnsi" w:eastAsiaTheme="minorEastAsia" w:hAnsiTheme="minorHAnsi" w:cstheme="minorBidi"/>
          <w:kern w:val="2"/>
          <w:sz w:val="24"/>
          <w:szCs w:val="24"/>
          <w14:ligatures w14:val="standardContextual"/>
        </w:rPr>
      </w:pPr>
      <w:r>
        <w:t>30J.</w:t>
      </w:r>
      <w:r>
        <w:tab/>
        <w:t>Persons related to family corporation</w:t>
      </w:r>
      <w:r>
        <w:tab/>
      </w:r>
      <w:r>
        <w:fldChar w:fldCharType="begin"/>
      </w:r>
      <w:r>
        <w:instrText xml:space="preserve"> PAGEREF _Toc233273347 \h </w:instrText>
      </w:r>
      <w:r>
        <w:fldChar w:fldCharType="separate"/>
      </w:r>
      <w:r w:rsidR="00860B48">
        <w:t>61</w:t>
      </w:r>
      <w:r>
        <w:fldChar w:fldCharType="end"/>
      </w:r>
    </w:p>
    <w:p w14:paraId="247CF516" w14:textId="1417B6E7" w:rsidR="003F0FEE" w:rsidRDefault="003F0FEE">
      <w:pPr>
        <w:pStyle w:val="TOC8"/>
        <w:rPr>
          <w:rFonts w:asciiTheme="minorHAnsi" w:eastAsiaTheme="minorEastAsia" w:hAnsiTheme="minorHAnsi" w:cstheme="minorBidi"/>
          <w:kern w:val="2"/>
          <w:sz w:val="24"/>
          <w:szCs w:val="24"/>
          <w14:ligatures w14:val="standardContextual"/>
        </w:rPr>
      </w:pPr>
      <w:r>
        <w:t>30K.</w:t>
      </w:r>
      <w:r>
        <w:tab/>
        <w:t>Persons related to trustee of family trust</w:t>
      </w:r>
      <w:r>
        <w:tab/>
      </w:r>
      <w:r>
        <w:fldChar w:fldCharType="begin"/>
      </w:r>
      <w:r>
        <w:instrText xml:space="preserve"> PAGEREF _Toc233273348 \h </w:instrText>
      </w:r>
      <w:r>
        <w:fldChar w:fldCharType="separate"/>
      </w:r>
      <w:r w:rsidR="00860B48">
        <w:t>61</w:t>
      </w:r>
      <w:r>
        <w:fldChar w:fldCharType="end"/>
      </w:r>
    </w:p>
    <w:p w14:paraId="68D315E5" w14:textId="1F702012" w:rsidR="003F0FEE" w:rsidRDefault="003F0FEE">
      <w:pPr>
        <w:pStyle w:val="TOC8"/>
        <w:rPr>
          <w:rFonts w:asciiTheme="minorHAnsi" w:eastAsiaTheme="minorEastAsia" w:hAnsiTheme="minorHAnsi" w:cstheme="minorBidi"/>
          <w:kern w:val="2"/>
          <w:sz w:val="24"/>
          <w:szCs w:val="24"/>
          <w14:ligatures w14:val="standardContextual"/>
        </w:rPr>
      </w:pPr>
      <w:r>
        <w:t>30.</w:t>
      </w:r>
      <w:r>
        <w:tab/>
        <w:t>Persons related to trustee of a family unit trust scheme</w:t>
      </w:r>
      <w:r>
        <w:tab/>
      </w:r>
      <w:r>
        <w:fldChar w:fldCharType="begin"/>
      </w:r>
      <w:r>
        <w:instrText xml:space="preserve"> PAGEREF _Toc233273349 \h </w:instrText>
      </w:r>
      <w:r>
        <w:fldChar w:fldCharType="separate"/>
      </w:r>
      <w:r w:rsidR="00860B48">
        <w:t>62</w:t>
      </w:r>
      <w:r>
        <w:fldChar w:fldCharType="end"/>
      </w:r>
    </w:p>
    <w:p w14:paraId="04FBE848"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Crown land and other land used for public purposes</w:t>
      </w:r>
    </w:p>
    <w:p w14:paraId="4F0ACFD2" w14:textId="4277F5B1" w:rsidR="003F0FEE" w:rsidRDefault="003F0FEE">
      <w:pPr>
        <w:pStyle w:val="TOC8"/>
        <w:rPr>
          <w:rFonts w:asciiTheme="minorHAnsi" w:eastAsiaTheme="minorEastAsia" w:hAnsiTheme="minorHAnsi" w:cstheme="minorBidi"/>
          <w:kern w:val="2"/>
          <w:sz w:val="24"/>
          <w:szCs w:val="24"/>
          <w14:ligatures w14:val="standardContextual"/>
        </w:rPr>
      </w:pPr>
      <w:r>
        <w:t>31.</w:t>
      </w:r>
      <w:r>
        <w:tab/>
        <w:t>Land owned by Crown, public authority etc., exemption for</w:t>
      </w:r>
      <w:r>
        <w:tab/>
      </w:r>
      <w:r>
        <w:fldChar w:fldCharType="begin"/>
      </w:r>
      <w:r>
        <w:instrText xml:space="preserve"> PAGEREF _Toc233273351 \h </w:instrText>
      </w:r>
      <w:r>
        <w:fldChar w:fldCharType="separate"/>
      </w:r>
      <w:r w:rsidR="00860B48">
        <w:t>63</w:t>
      </w:r>
      <w:r>
        <w:fldChar w:fldCharType="end"/>
      </w:r>
    </w:p>
    <w:p w14:paraId="6CD397EF" w14:textId="081A3042" w:rsidR="003F0FEE" w:rsidRDefault="003F0FEE">
      <w:pPr>
        <w:pStyle w:val="TOC8"/>
        <w:rPr>
          <w:rFonts w:asciiTheme="minorHAnsi" w:eastAsiaTheme="minorEastAsia" w:hAnsiTheme="minorHAnsi" w:cstheme="minorBidi"/>
          <w:kern w:val="2"/>
          <w:sz w:val="24"/>
          <w:szCs w:val="24"/>
          <w14:ligatures w14:val="standardContextual"/>
        </w:rPr>
      </w:pPr>
      <w:r>
        <w:t>32.</w:t>
      </w:r>
      <w:r>
        <w:tab/>
        <w:t>Land owned by religious bodies, exemption for</w:t>
      </w:r>
      <w:r>
        <w:tab/>
      </w:r>
      <w:r>
        <w:fldChar w:fldCharType="begin"/>
      </w:r>
      <w:r>
        <w:instrText xml:space="preserve"> PAGEREF _Toc233273352 \h </w:instrText>
      </w:r>
      <w:r>
        <w:fldChar w:fldCharType="separate"/>
      </w:r>
      <w:r w:rsidR="00860B48">
        <w:t>64</w:t>
      </w:r>
      <w:r>
        <w:fldChar w:fldCharType="end"/>
      </w:r>
    </w:p>
    <w:p w14:paraId="0C789434" w14:textId="1E0356B1" w:rsidR="003F0FEE" w:rsidRDefault="003F0FEE">
      <w:pPr>
        <w:pStyle w:val="TOC8"/>
        <w:rPr>
          <w:rFonts w:asciiTheme="minorHAnsi" w:eastAsiaTheme="minorEastAsia" w:hAnsiTheme="minorHAnsi" w:cstheme="minorBidi"/>
          <w:kern w:val="2"/>
          <w:sz w:val="24"/>
          <w:szCs w:val="24"/>
          <w14:ligatures w14:val="standardContextual"/>
        </w:rPr>
      </w:pPr>
      <w:r>
        <w:t>33.</w:t>
      </w:r>
      <w:r>
        <w:tab/>
        <w:t>Land owned by educational institutions, exemption for</w:t>
      </w:r>
      <w:r>
        <w:tab/>
      </w:r>
      <w:r>
        <w:fldChar w:fldCharType="begin"/>
      </w:r>
      <w:r>
        <w:instrText xml:space="preserve"> PAGEREF _Toc233273353 \h </w:instrText>
      </w:r>
      <w:r>
        <w:fldChar w:fldCharType="separate"/>
      </w:r>
      <w:r w:rsidR="00860B48">
        <w:t>65</w:t>
      </w:r>
      <w:r>
        <w:fldChar w:fldCharType="end"/>
      </w:r>
    </w:p>
    <w:p w14:paraId="08DA436B" w14:textId="5C4C668F" w:rsidR="003F0FEE" w:rsidRDefault="003F0FEE">
      <w:pPr>
        <w:pStyle w:val="TOC8"/>
        <w:rPr>
          <w:rFonts w:asciiTheme="minorHAnsi" w:eastAsiaTheme="minorEastAsia" w:hAnsiTheme="minorHAnsi" w:cstheme="minorBidi"/>
          <w:kern w:val="2"/>
          <w:sz w:val="24"/>
          <w:szCs w:val="24"/>
          <w14:ligatures w14:val="standardContextual"/>
        </w:rPr>
      </w:pPr>
      <w:r>
        <w:t>34.</w:t>
      </w:r>
      <w:r>
        <w:tab/>
        <w:t>Land used for public or religious hospitals, exemption for</w:t>
      </w:r>
      <w:r>
        <w:tab/>
      </w:r>
      <w:r>
        <w:fldChar w:fldCharType="begin"/>
      </w:r>
      <w:r>
        <w:instrText xml:space="preserve"> PAGEREF _Toc233273354 \h </w:instrText>
      </w:r>
      <w:r>
        <w:fldChar w:fldCharType="separate"/>
      </w:r>
      <w:r w:rsidR="00860B48">
        <w:t>67</w:t>
      </w:r>
      <w:r>
        <w:fldChar w:fldCharType="end"/>
      </w:r>
    </w:p>
    <w:p w14:paraId="38592003" w14:textId="2AC14B31" w:rsidR="003F0FEE" w:rsidRDefault="003F0FEE">
      <w:pPr>
        <w:pStyle w:val="TOC8"/>
        <w:rPr>
          <w:rFonts w:asciiTheme="minorHAnsi" w:eastAsiaTheme="minorEastAsia" w:hAnsiTheme="minorHAnsi" w:cstheme="minorBidi"/>
          <w:kern w:val="2"/>
          <w:sz w:val="24"/>
          <w:szCs w:val="24"/>
          <w14:ligatures w14:val="standardContextual"/>
        </w:rPr>
      </w:pPr>
      <w:r>
        <w:t>35.</w:t>
      </w:r>
      <w:r>
        <w:tab/>
        <w:t>Exemption for mining tenements</w:t>
      </w:r>
      <w:r>
        <w:tab/>
      </w:r>
      <w:r>
        <w:fldChar w:fldCharType="begin"/>
      </w:r>
      <w:r>
        <w:instrText xml:space="preserve"> PAGEREF _Toc233273355 \h </w:instrText>
      </w:r>
      <w:r>
        <w:fldChar w:fldCharType="separate"/>
      </w:r>
      <w:r w:rsidR="00860B48">
        <w:t>67</w:t>
      </w:r>
      <w:r>
        <w:fldChar w:fldCharType="end"/>
      </w:r>
    </w:p>
    <w:p w14:paraId="4E2DD926" w14:textId="0C60C505" w:rsidR="003F0FEE" w:rsidRDefault="003F0FEE">
      <w:pPr>
        <w:pStyle w:val="TOC8"/>
        <w:rPr>
          <w:rFonts w:asciiTheme="minorHAnsi" w:eastAsiaTheme="minorEastAsia" w:hAnsiTheme="minorHAnsi" w:cstheme="minorBidi"/>
          <w:kern w:val="2"/>
          <w:sz w:val="24"/>
          <w:szCs w:val="24"/>
          <w14:ligatures w14:val="standardContextual"/>
        </w:rPr>
      </w:pPr>
      <w:r>
        <w:t>36.</w:t>
      </w:r>
      <w:r>
        <w:tab/>
        <w:t>Land used for various public purposes, exemption for</w:t>
      </w:r>
      <w:r>
        <w:tab/>
      </w:r>
      <w:r>
        <w:fldChar w:fldCharType="begin"/>
      </w:r>
      <w:r>
        <w:instrText xml:space="preserve"> PAGEREF _Toc233273356 \h </w:instrText>
      </w:r>
      <w:r>
        <w:fldChar w:fldCharType="separate"/>
      </w:r>
      <w:r w:rsidR="00860B48">
        <w:t>67</w:t>
      </w:r>
      <w:r>
        <w:fldChar w:fldCharType="end"/>
      </w:r>
    </w:p>
    <w:p w14:paraId="4FF05A46" w14:textId="5F1581A7" w:rsidR="003F0FEE" w:rsidRDefault="003F0FEE">
      <w:pPr>
        <w:pStyle w:val="TOC8"/>
        <w:rPr>
          <w:rFonts w:asciiTheme="minorHAnsi" w:eastAsiaTheme="minorEastAsia" w:hAnsiTheme="minorHAnsi" w:cstheme="minorBidi"/>
          <w:kern w:val="2"/>
          <w:sz w:val="24"/>
          <w:szCs w:val="24"/>
          <w14:ligatures w14:val="standardContextual"/>
        </w:rPr>
      </w:pPr>
      <w:r>
        <w:t>37.</w:t>
      </w:r>
      <w:r>
        <w:tab/>
        <w:t>Land owned by public charitable or benevolent institutions, exemption for</w:t>
      </w:r>
      <w:r>
        <w:tab/>
      </w:r>
      <w:r>
        <w:fldChar w:fldCharType="begin"/>
      </w:r>
      <w:r>
        <w:instrText xml:space="preserve"> PAGEREF _Toc233273357 \h </w:instrText>
      </w:r>
      <w:r>
        <w:fldChar w:fldCharType="separate"/>
      </w:r>
      <w:r w:rsidR="00860B48">
        <w:t>68</w:t>
      </w:r>
      <w:r>
        <w:fldChar w:fldCharType="end"/>
      </w:r>
    </w:p>
    <w:p w14:paraId="52C4169B" w14:textId="63CB11DB" w:rsidR="003F0FEE" w:rsidRDefault="003F0FEE">
      <w:pPr>
        <w:pStyle w:val="TOC8"/>
        <w:rPr>
          <w:rFonts w:asciiTheme="minorHAnsi" w:eastAsiaTheme="minorEastAsia" w:hAnsiTheme="minorHAnsi" w:cstheme="minorBidi"/>
          <w:kern w:val="2"/>
          <w:sz w:val="24"/>
          <w:szCs w:val="24"/>
          <w14:ligatures w14:val="standardContextual"/>
        </w:rPr>
      </w:pPr>
      <w:r>
        <w:t>38AA.</w:t>
      </w:r>
      <w:r>
        <w:tab/>
        <w:t>What is a relevant body</w:t>
      </w:r>
      <w:r>
        <w:tab/>
      </w:r>
      <w:r>
        <w:fldChar w:fldCharType="begin"/>
      </w:r>
      <w:r>
        <w:instrText xml:space="preserve"> PAGEREF _Toc233273358 \h </w:instrText>
      </w:r>
      <w:r>
        <w:fldChar w:fldCharType="separate"/>
      </w:r>
      <w:r w:rsidR="00860B48">
        <w:t>68</w:t>
      </w:r>
      <w:r>
        <w:fldChar w:fldCharType="end"/>
      </w:r>
    </w:p>
    <w:p w14:paraId="47A416B8" w14:textId="245613D8" w:rsidR="003F0FEE" w:rsidRDefault="003F0FEE">
      <w:pPr>
        <w:pStyle w:val="TOC8"/>
        <w:rPr>
          <w:rFonts w:asciiTheme="minorHAnsi" w:eastAsiaTheme="minorEastAsia" w:hAnsiTheme="minorHAnsi" w:cstheme="minorBidi"/>
          <w:kern w:val="2"/>
          <w:sz w:val="24"/>
          <w:szCs w:val="24"/>
          <w14:ligatures w14:val="standardContextual"/>
        </w:rPr>
      </w:pPr>
      <w:r>
        <w:t>38AB.</w:t>
      </w:r>
      <w:r>
        <w:tab/>
        <w:t>Application for a beneficial body determination</w:t>
      </w:r>
      <w:r>
        <w:tab/>
      </w:r>
      <w:r>
        <w:fldChar w:fldCharType="begin"/>
      </w:r>
      <w:r>
        <w:instrText xml:space="preserve"> PAGEREF _Toc233273359 \h </w:instrText>
      </w:r>
      <w:r>
        <w:fldChar w:fldCharType="separate"/>
      </w:r>
      <w:r w:rsidR="00860B48">
        <w:t>69</w:t>
      </w:r>
      <w:r>
        <w:fldChar w:fldCharType="end"/>
      </w:r>
    </w:p>
    <w:p w14:paraId="7D086596" w14:textId="02F10789" w:rsidR="003F0FEE" w:rsidRDefault="003F0FEE">
      <w:pPr>
        <w:pStyle w:val="TOC8"/>
        <w:rPr>
          <w:rFonts w:asciiTheme="minorHAnsi" w:eastAsiaTheme="minorEastAsia" w:hAnsiTheme="minorHAnsi" w:cstheme="minorBidi"/>
          <w:kern w:val="2"/>
          <w:sz w:val="24"/>
          <w:szCs w:val="24"/>
          <w14:ligatures w14:val="standardContextual"/>
        </w:rPr>
      </w:pPr>
      <w:r>
        <w:t>38AC.</w:t>
      </w:r>
      <w:r>
        <w:tab/>
        <w:t>Beneficial body determination</w:t>
      </w:r>
      <w:r>
        <w:tab/>
      </w:r>
      <w:r>
        <w:fldChar w:fldCharType="begin"/>
      </w:r>
      <w:r>
        <w:instrText xml:space="preserve"> PAGEREF _Toc233273360 \h </w:instrText>
      </w:r>
      <w:r>
        <w:fldChar w:fldCharType="separate"/>
      </w:r>
      <w:r w:rsidR="00860B48">
        <w:t>70</w:t>
      </w:r>
      <w:r>
        <w:fldChar w:fldCharType="end"/>
      </w:r>
    </w:p>
    <w:p w14:paraId="462E160A" w14:textId="7A3B57BB" w:rsidR="003F0FEE" w:rsidRDefault="003F0FEE">
      <w:pPr>
        <w:pStyle w:val="TOC8"/>
        <w:rPr>
          <w:rFonts w:asciiTheme="minorHAnsi" w:eastAsiaTheme="minorEastAsia" w:hAnsiTheme="minorHAnsi" w:cstheme="minorBidi"/>
          <w:kern w:val="2"/>
          <w:sz w:val="24"/>
          <w:szCs w:val="24"/>
          <w14:ligatures w14:val="standardContextual"/>
        </w:rPr>
      </w:pPr>
      <w:r>
        <w:t>38.</w:t>
      </w:r>
      <w:r>
        <w:tab/>
        <w:t>Land owned by non</w:t>
      </w:r>
      <w:r>
        <w:noBreakHyphen/>
        <w:t>profit associations, exemption or concession for</w:t>
      </w:r>
      <w:r>
        <w:tab/>
      </w:r>
      <w:r>
        <w:fldChar w:fldCharType="begin"/>
      </w:r>
      <w:r>
        <w:instrText xml:space="preserve"> PAGEREF _Toc233273361 \h </w:instrText>
      </w:r>
      <w:r>
        <w:fldChar w:fldCharType="separate"/>
      </w:r>
      <w:r w:rsidR="00860B48">
        <w:t>72</w:t>
      </w:r>
      <w:r>
        <w:fldChar w:fldCharType="end"/>
      </w:r>
    </w:p>
    <w:p w14:paraId="711062DC" w14:textId="291BC008" w:rsidR="003F0FEE" w:rsidRDefault="003F0FEE">
      <w:pPr>
        <w:pStyle w:val="TOC8"/>
        <w:rPr>
          <w:rFonts w:asciiTheme="minorHAnsi" w:eastAsiaTheme="minorEastAsia" w:hAnsiTheme="minorHAnsi" w:cstheme="minorBidi"/>
          <w:kern w:val="2"/>
          <w:sz w:val="24"/>
          <w:szCs w:val="24"/>
          <w14:ligatures w14:val="standardContextual"/>
        </w:rPr>
      </w:pPr>
      <w:r>
        <w:t>38A.</w:t>
      </w:r>
      <w:r>
        <w:tab/>
        <w:t>Land used as aged care facility, exemption for</w:t>
      </w:r>
      <w:r>
        <w:tab/>
      </w:r>
      <w:r>
        <w:fldChar w:fldCharType="begin"/>
      </w:r>
      <w:r>
        <w:instrText xml:space="preserve"> PAGEREF _Toc233273362 \h </w:instrText>
      </w:r>
      <w:r>
        <w:fldChar w:fldCharType="separate"/>
      </w:r>
      <w:r w:rsidR="00860B48">
        <w:t>73</w:t>
      </w:r>
      <w:r>
        <w:fldChar w:fldCharType="end"/>
      </w:r>
    </w:p>
    <w:p w14:paraId="1CAD7AF9" w14:textId="0F48B483" w:rsidR="003F0FEE" w:rsidRDefault="003F0FEE">
      <w:pPr>
        <w:pStyle w:val="TOC8"/>
        <w:rPr>
          <w:rFonts w:asciiTheme="minorHAnsi" w:eastAsiaTheme="minorEastAsia" w:hAnsiTheme="minorHAnsi" w:cstheme="minorBidi"/>
          <w:kern w:val="2"/>
          <w:sz w:val="24"/>
          <w:szCs w:val="24"/>
          <w14:ligatures w14:val="standardContextual"/>
        </w:rPr>
      </w:pPr>
      <w:r>
        <w:t>39.</w:t>
      </w:r>
      <w:r>
        <w:tab/>
        <w:t>Land used for retirement villages: exemption for</w:t>
      </w:r>
      <w:r>
        <w:tab/>
      </w:r>
      <w:r>
        <w:fldChar w:fldCharType="begin"/>
      </w:r>
      <w:r>
        <w:instrText xml:space="preserve"> PAGEREF _Toc233273363 \h </w:instrText>
      </w:r>
      <w:r>
        <w:fldChar w:fldCharType="separate"/>
      </w:r>
      <w:r w:rsidR="00860B48">
        <w:t>73</w:t>
      </w:r>
      <w:r>
        <w:fldChar w:fldCharType="end"/>
      </w:r>
    </w:p>
    <w:p w14:paraId="46536F69"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4A — Land used for dwelling or residential parks</w:t>
      </w:r>
    </w:p>
    <w:p w14:paraId="09E5D787" w14:textId="2188E680" w:rsidR="003F0FEE" w:rsidRDefault="003F0FEE">
      <w:pPr>
        <w:pStyle w:val="TOC8"/>
        <w:rPr>
          <w:rFonts w:asciiTheme="minorHAnsi" w:eastAsiaTheme="minorEastAsia" w:hAnsiTheme="minorHAnsi" w:cstheme="minorBidi"/>
          <w:kern w:val="2"/>
          <w:sz w:val="24"/>
          <w:szCs w:val="24"/>
          <w14:ligatures w14:val="standardContextual"/>
        </w:rPr>
      </w:pPr>
      <w:r>
        <w:t>39A.</w:t>
      </w:r>
      <w:r>
        <w:tab/>
        <w:t>Terms used</w:t>
      </w:r>
      <w:r>
        <w:tab/>
      </w:r>
      <w:r>
        <w:fldChar w:fldCharType="begin"/>
      </w:r>
      <w:r>
        <w:instrText xml:space="preserve"> PAGEREF _Toc233273365 \h </w:instrText>
      </w:r>
      <w:r>
        <w:fldChar w:fldCharType="separate"/>
      </w:r>
      <w:r w:rsidR="00860B48">
        <w:t>74</w:t>
      </w:r>
      <w:r>
        <w:fldChar w:fldCharType="end"/>
      </w:r>
    </w:p>
    <w:p w14:paraId="518A1B5A" w14:textId="416948C3" w:rsidR="003F0FEE" w:rsidRDefault="003F0FEE">
      <w:pPr>
        <w:pStyle w:val="TOC8"/>
        <w:rPr>
          <w:rFonts w:asciiTheme="minorHAnsi" w:eastAsiaTheme="minorEastAsia" w:hAnsiTheme="minorHAnsi" w:cstheme="minorBidi"/>
          <w:kern w:val="2"/>
          <w:sz w:val="24"/>
          <w:szCs w:val="24"/>
          <w14:ligatures w14:val="standardContextual"/>
        </w:rPr>
      </w:pPr>
      <w:r>
        <w:t>39B.</w:t>
      </w:r>
      <w:r>
        <w:tab/>
        <w:t>Exemption for land in dwelling or residential parks</w:t>
      </w:r>
      <w:r>
        <w:tab/>
      </w:r>
      <w:r>
        <w:fldChar w:fldCharType="begin"/>
      </w:r>
      <w:r>
        <w:instrText xml:space="preserve"> PAGEREF _Toc233273366 \h </w:instrText>
      </w:r>
      <w:r>
        <w:fldChar w:fldCharType="separate"/>
      </w:r>
      <w:r w:rsidR="00860B48">
        <w:t>76</w:t>
      </w:r>
      <w:r>
        <w:fldChar w:fldCharType="end"/>
      </w:r>
    </w:p>
    <w:p w14:paraId="3A482636" w14:textId="246FEF8A" w:rsidR="003F0FEE" w:rsidRDefault="003F0FEE">
      <w:pPr>
        <w:pStyle w:val="TOC8"/>
        <w:rPr>
          <w:rFonts w:asciiTheme="minorHAnsi" w:eastAsiaTheme="minorEastAsia" w:hAnsiTheme="minorHAnsi" w:cstheme="minorBidi"/>
          <w:kern w:val="2"/>
          <w:sz w:val="24"/>
          <w:szCs w:val="24"/>
          <w14:ligatures w14:val="standardContextual"/>
        </w:rPr>
      </w:pPr>
      <w:r>
        <w:t>39C.</w:t>
      </w:r>
      <w:r>
        <w:tab/>
        <w:t>Calculating percentage for exemption for dwelling or residential parks</w:t>
      </w:r>
      <w:r>
        <w:tab/>
      </w:r>
      <w:r>
        <w:fldChar w:fldCharType="begin"/>
      </w:r>
      <w:r>
        <w:instrText xml:space="preserve"> PAGEREF _Toc233273367 \h </w:instrText>
      </w:r>
      <w:r>
        <w:fldChar w:fldCharType="separate"/>
      </w:r>
      <w:r w:rsidR="00860B48">
        <w:t>76</w:t>
      </w:r>
      <w:r>
        <w:fldChar w:fldCharType="end"/>
      </w:r>
    </w:p>
    <w:p w14:paraId="7CEEA946" w14:textId="40882B75" w:rsidR="003F0FEE" w:rsidRDefault="003F0FEE">
      <w:pPr>
        <w:pStyle w:val="TOC8"/>
        <w:rPr>
          <w:rFonts w:asciiTheme="minorHAnsi" w:eastAsiaTheme="minorEastAsia" w:hAnsiTheme="minorHAnsi" w:cstheme="minorBidi"/>
          <w:kern w:val="2"/>
          <w:sz w:val="24"/>
          <w:szCs w:val="24"/>
          <w14:ligatures w14:val="standardContextual"/>
        </w:rPr>
      </w:pPr>
      <w:r>
        <w:t>39D.</w:t>
      </w:r>
      <w:r>
        <w:tab/>
        <w:t>Provisions about calculations under s. 39C</w:t>
      </w:r>
      <w:r>
        <w:tab/>
      </w:r>
      <w:r>
        <w:fldChar w:fldCharType="begin"/>
      </w:r>
      <w:r>
        <w:instrText xml:space="preserve"> PAGEREF _Toc233273368 \h </w:instrText>
      </w:r>
      <w:r>
        <w:fldChar w:fldCharType="separate"/>
      </w:r>
      <w:r w:rsidR="00860B48">
        <w:t>79</w:t>
      </w:r>
      <w:r>
        <w:fldChar w:fldCharType="end"/>
      </w:r>
    </w:p>
    <w:p w14:paraId="6AE0E374"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4B — Land used for build</w:t>
      </w:r>
      <w:r>
        <w:noBreakHyphen/>
        <w:t>to</w:t>
      </w:r>
      <w:r>
        <w:noBreakHyphen/>
        <w:t>rent developments</w:t>
      </w:r>
    </w:p>
    <w:p w14:paraId="5082D140"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5A264AF" w14:textId="0AB47A05" w:rsidR="003F0FEE" w:rsidRDefault="003F0FEE">
      <w:pPr>
        <w:pStyle w:val="TOC8"/>
        <w:rPr>
          <w:rFonts w:asciiTheme="minorHAnsi" w:eastAsiaTheme="minorEastAsia" w:hAnsiTheme="minorHAnsi" w:cstheme="minorBidi"/>
          <w:kern w:val="2"/>
          <w:sz w:val="24"/>
          <w:szCs w:val="24"/>
          <w14:ligatures w14:val="standardContextual"/>
        </w:rPr>
      </w:pPr>
      <w:r>
        <w:t>39E.</w:t>
      </w:r>
      <w:r>
        <w:tab/>
        <w:t>Terms used</w:t>
      </w:r>
      <w:r>
        <w:tab/>
      </w:r>
      <w:r>
        <w:fldChar w:fldCharType="begin"/>
      </w:r>
      <w:r>
        <w:instrText xml:space="preserve"> PAGEREF _Toc233273371 \h </w:instrText>
      </w:r>
      <w:r>
        <w:fldChar w:fldCharType="separate"/>
      </w:r>
      <w:r w:rsidR="00860B48">
        <w:t>80</w:t>
      </w:r>
      <w:r>
        <w:fldChar w:fldCharType="end"/>
      </w:r>
    </w:p>
    <w:p w14:paraId="01FD5EA7" w14:textId="0C41F554" w:rsidR="003F0FEE" w:rsidRDefault="003F0FEE">
      <w:pPr>
        <w:pStyle w:val="TOC8"/>
        <w:rPr>
          <w:rFonts w:asciiTheme="minorHAnsi" w:eastAsiaTheme="minorEastAsia" w:hAnsiTheme="minorHAnsi" w:cstheme="minorBidi"/>
          <w:kern w:val="2"/>
          <w:sz w:val="24"/>
          <w:szCs w:val="24"/>
          <w14:ligatures w14:val="standardContextual"/>
        </w:rPr>
      </w:pPr>
      <w:r>
        <w:t>39F.</w:t>
      </w:r>
      <w:r>
        <w:tab/>
        <w:t>Requirements for exemption relating to build</w:t>
      </w:r>
      <w:r>
        <w:noBreakHyphen/>
        <w:t>to</w:t>
      </w:r>
      <w:r>
        <w:noBreakHyphen/>
        <w:t>rent development</w:t>
      </w:r>
      <w:r>
        <w:tab/>
      </w:r>
      <w:r>
        <w:fldChar w:fldCharType="begin"/>
      </w:r>
      <w:r>
        <w:instrText xml:space="preserve"> PAGEREF _Toc233273372 \h </w:instrText>
      </w:r>
      <w:r>
        <w:fldChar w:fldCharType="separate"/>
      </w:r>
      <w:r w:rsidR="00860B48">
        <w:t>81</w:t>
      </w:r>
      <w:r>
        <w:fldChar w:fldCharType="end"/>
      </w:r>
    </w:p>
    <w:p w14:paraId="7024CE4F" w14:textId="55F05251" w:rsidR="003F0FEE" w:rsidRDefault="003F0FEE">
      <w:pPr>
        <w:pStyle w:val="TOC8"/>
        <w:rPr>
          <w:rFonts w:asciiTheme="minorHAnsi" w:eastAsiaTheme="minorEastAsia" w:hAnsiTheme="minorHAnsi" w:cstheme="minorBidi"/>
          <w:kern w:val="2"/>
          <w:sz w:val="24"/>
          <w:szCs w:val="24"/>
          <w14:ligatures w14:val="standardContextual"/>
        </w:rPr>
      </w:pPr>
      <w:r>
        <w:t>39FA.</w:t>
      </w:r>
      <w:r>
        <w:tab/>
        <w:t>Increased exemption development</w:t>
      </w:r>
      <w:r>
        <w:tab/>
      </w:r>
      <w:r>
        <w:fldChar w:fldCharType="begin"/>
      </w:r>
      <w:r>
        <w:instrText xml:space="preserve"> PAGEREF _Toc233273373 \h </w:instrText>
      </w:r>
      <w:r>
        <w:fldChar w:fldCharType="separate"/>
      </w:r>
      <w:r w:rsidR="00860B48">
        <w:t>83</w:t>
      </w:r>
      <w:r>
        <w:fldChar w:fldCharType="end"/>
      </w:r>
    </w:p>
    <w:p w14:paraId="4F0B9BE5" w14:textId="743FFB65" w:rsidR="003F0FEE" w:rsidRDefault="003F0FEE">
      <w:pPr>
        <w:pStyle w:val="TOC8"/>
        <w:rPr>
          <w:rFonts w:asciiTheme="minorHAnsi" w:eastAsiaTheme="minorEastAsia" w:hAnsiTheme="minorHAnsi" w:cstheme="minorBidi"/>
          <w:kern w:val="2"/>
          <w:sz w:val="24"/>
          <w:szCs w:val="24"/>
          <w14:ligatures w14:val="standardContextual"/>
        </w:rPr>
      </w:pPr>
      <w:r>
        <w:t>39G.</w:t>
      </w:r>
      <w:r>
        <w:tab/>
        <w:t>Exceptions to leasing restrictions for exempt development</w:t>
      </w:r>
      <w:r>
        <w:tab/>
      </w:r>
      <w:r>
        <w:fldChar w:fldCharType="begin"/>
      </w:r>
      <w:r>
        <w:instrText xml:space="preserve"> PAGEREF _Toc233273374 \h </w:instrText>
      </w:r>
      <w:r>
        <w:fldChar w:fldCharType="separate"/>
      </w:r>
      <w:r w:rsidR="00860B48">
        <w:t>83</w:t>
      </w:r>
      <w:r>
        <w:fldChar w:fldCharType="end"/>
      </w:r>
    </w:p>
    <w:p w14:paraId="0B688007" w14:textId="2D89B544" w:rsidR="003F0FEE" w:rsidRDefault="003F0FEE">
      <w:pPr>
        <w:pStyle w:val="TOC8"/>
        <w:rPr>
          <w:rFonts w:asciiTheme="minorHAnsi" w:eastAsiaTheme="minorEastAsia" w:hAnsiTheme="minorHAnsi" w:cstheme="minorBidi"/>
          <w:kern w:val="2"/>
          <w:sz w:val="24"/>
          <w:szCs w:val="24"/>
          <w14:ligatures w14:val="standardContextual"/>
        </w:rPr>
      </w:pPr>
      <w:r>
        <w:t>39H.</w:t>
      </w:r>
      <w:r>
        <w:tab/>
        <w:t>Managing entities for exempt development</w:t>
      </w:r>
      <w:r>
        <w:tab/>
      </w:r>
      <w:r>
        <w:fldChar w:fldCharType="begin"/>
      </w:r>
      <w:r>
        <w:instrText xml:space="preserve"> PAGEREF _Toc233273375 \h </w:instrText>
      </w:r>
      <w:r>
        <w:fldChar w:fldCharType="separate"/>
      </w:r>
      <w:r w:rsidR="00860B48">
        <w:t>83</w:t>
      </w:r>
      <w:r>
        <w:fldChar w:fldCharType="end"/>
      </w:r>
    </w:p>
    <w:p w14:paraId="43044C3B"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General build</w:t>
      </w:r>
      <w:r>
        <w:noBreakHyphen/>
        <w:t>to</w:t>
      </w:r>
      <w:r>
        <w:noBreakHyphen/>
        <w:t>rent exemption</w:t>
      </w:r>
    </w:p>
    <w:p w14:paraId="16ED5C69" w14:textId="5DE0FBE2" w:rsidR="003F0FEE" w:rsidRDefault="003F0FEE">
      <w:pPr>
        <w:pStyle w:val="TOC8"/>
        <w:rPr>
          <w:rFonts w:asciiTheme="minorHAnsi" w:eastAsiaTheme="minorEastAsia" w:hAnsiTheme="minorHAnsi" w:cstheme="minorBidi"/>
          <w:kern w:val="2"/>
          <w:sz w:val="24"/>
          <w:szCs w:val="24"/>
          <w14:ligatures w14:val="standardContextual"/>
        </w:rPr>
      </w:pPr>
      <w:r>
        <w:t>39I.</w:t>
      </w:r>
      <w:r>
        <w:tab/>
        <w:t>Exemption for build</w:t>
      </w:r>
      <w:r>
        <w:noBreakHyphen/>
        <w:t>to</w:t>
      </w:r>
      <w:r>
        <w:noBreakHyphen/>
        <w:t>rent developments</w:t>
      </w:r>
      <w:r>
        <w:tab/>
      </w:r>
      <w:r>
        <w:fldChar w:fldCharType="begin"/>
      </w:r>
      <w:r>
        <w:instrText xml:space="preserve"> PAGEREF _Toc233273377 \h </w:instrText>
      </w:r>
      <w:r>
        <w:fldChar w:fldCharType="separate"/>
      </w:r>
      <w:r w:rsidR="00860B48">
        <w:t>84</w:t>
      </w:r>
      <w:r>
        <w:fldChar w:fldCharType="end"/>
      </w:r>
    </w:p>
    <w:p w14:paraId="2AFEEDFB" w14:textId="2703783B" w:rsidR="003F0FEE" w:rsidRDefault="003F0FEE">
      <w:pPr>
        <w:pStyle w:val="TOC8"/>
        <w:rPr>
          <w:rFonts w:asciiTheme="minorHAnsi" w:eastAsiaTheme="minorEastAsia" w:hAnsiTheme="minorHAnsi" w:cstheme="minorBidi"/>
          <w:kern w:val="2"/>
          <w:sz w:val="24"/>
          <w:szCs w:val="24"/>
          <w14:ligatures w14:val="standardContextual"/>
        </w:rPr>
      </w:pPr>
      <w:r>
        <w:t>39J.</w:t>
      </w:r>
      <w:r>
        <w:tab/>
        <w:t>Limits on eligibility for build</w:t>
      </w:r>
      <w:r>
        <w:noBreakHyphen/>
        <w:t>to</w:t>
      </w:r>
      <w:r>
        <w:noBreakHyphen/>
        <w:t>rent exemption</w:t>
      </w:r>
      <w:r>
        <w:tab/>
      </w:r>
      <w:r>
        <w:fldChar w:fldCharType="begin"/>
      </w:r>
      <w:r>
        <w:instrText xml:space="preserve"> PAGEREF _Toc233273378 \h </w:instrText>
      </w:r>
      <w:r>
        <w:fldChar w:fldCharType="separate"/>
      </w:r>
      <w:r w:rsidR="00860B48">
        <w:t>84</w:t>
      </w:r>
      <w:r>
        <w:fldChar w:fldCharType="end"/>
      </w:r>
    </w:p>
    <w:p w14:paraId="10FC74C0" w14:textId="02AD5B98" w:rsidR="003F0FEE" w:rsidRDefault="003F0FEE">
      <w:pPr>
        <w:pStyle w:val="TOC8"/>
        <w:rPr>
          <w:rFonts w:asciiTheme="minorHAnsi" w:eastAsiaTheme="minorEastAsia" w:hAnsiTheme="minorHAnsi" w:cstheme="minorBidi"/>
          <w:kern w:val="2"/>
          <w:sz w:val="24"/>
          <w:szCs w:val="24"/>
          <w14:ligatures w14:val="standardContextual"/>
        </w:rPr>
      </w:pPr>
      <w:r>
        <w:t>39K.</w:t>
      </w:r>
      <w:r>
        <w:tab/>
        <w:t>Exemption percentage where buildings partially used for build</w:t>
      </w:r>
      <w:r>
        <w:noBreakHyphen/>
        <w:t>to</w:t>
      </w:r>
      <w:r>
        <w:noBreakHyphen/>
        <w:t>rent dwellings</w:t>
      </w:r>
      <w:r>
        <w:tab/>
      </w:r>
      <w:r>
        <w:fldChar w:fldCharType="begin"/>
      </w:r>
      <w:r>
        <w:instrText xml:space="preserve"> PAGEREF _Toc233273379 \h </w:instrText>
      </w:r>
      <w:r>
        <w:fldChar w:fldCharType="separate"/>
      </w:r>
      <w:r w:rsidR="00860B48">
        <w:t>85</w:t>
      </w:r>
      <w:r>
        <w:fldChar w:fldCharType="end"/>
      </w:r>
    </w:p>
    <w:p w14:paraId="4017B6ED"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Increased build</w:t>
      </w:r>
      <w:r>
        <w:noBreakHyphen/>
        <w:t>to</w:t>
      </w:r>
      <w:r>
        <w:noBreakHyphen/>
        <w:t>rent exemption</w:t>
      </w:r>
    </w:p>
    <w:p w14:paraId="68D17F62" w14:textId="4F67D4B1" w:rsidR="003F0FEE" w:rsidRDefault="003F0FEE">
      <w:pPr>
        <w:pStyle w:val="TOC8"/>
        <w:rPr>
          <w:rFonts w:asciiTheme="minorHAnsi" w:eastAsiaTheme="minorEastAsia" w:hAnsiTheme="minorHAnsi" w:cstheme="minorBidi"/>
          <w:kern w:val="2"/>
          <w:sz w:val="24"/>
          <w:szCs w:val="24"/>
          <w14:ligatures w14:val="standardContextual"/>
        </w:rPr>
      </w:pPr>
      <w:r>
        <w:t>39KA.</w:t>
      </w:r>
      <w:r>
        <w:tab/>
        <w:t>Increased exemption relating to build</w:t>
      </w:r>
      <w:r>
        <w:noBreakHyphen/>
        <w:t>to</w:t>
      </w:r>
      <w:r>
        <w:noBreakHyphen/>
        <w:t>rent development</w:t>
      </w:r>
      <w:r>
        <w:tab/>
      </w:r>
      <w:r>
        <w:fldChar w:fldCharType="begin"/>
      </w:r>
      <w:r>
        <w:instrText xml:space="preserve"> PAGEREF _Toc233273381 \h </w:instrText>
      </w:r>
      <w:r>
        <w:fldChar w:fldCharType="separate"/>
      </w:r>
      <w:r w:rsidR="00860B48">
        <w:t>86</w:t>
      </w:r>
      <w:r>
        <w:fldChar w:fldCharType="end"/>
      </w:r>
    </w:p>
    <w:p w14:paraId="4810B1E9" w14:textId="494CC7B0" w:rsidR="003F0FEE" w:rsidRDefault="003F0FEE">
      <w:pPr>
        <w:pStyle w:val="TOC8"/>
        <w:rPr>
          <w:rFonts w:asciiTheme="minorHAnsi" w:eastAsiaTheme="minorEastAsia" w:hAnsiTheme="minorHAnsi" w:cstheme="minorBidi"/>
          <w:kern w:val="2"/>
          <w:sz w:val="24"/>
          <w:szCs w:val="24"/>
          <w14:ligatures w14:val="standardContextual"/>
        </w:rPr>
      </w:pPr>
      <w:r>
        <w:t>39KB.</w:t>
      </w:r>
      <w:r>
        <w:tab/>
        <w:t>Limits on eligibility for increased build</w:t>
      </w:r>
      <w:r>
        <w:noBreakHyphen/>
        <w:t>to</w:t>
      </w:r>
      <w:r>
        <w:noBreakHyphen/>
        <w:t>rent exemption</w:t>
      </w:r>
      <w:r>
        <w:tab/>
      </w:r>
      <w:r>
        <w:fldChar w:fldCharType="begin"/>
      </w:r>
      <w:r>
        <w:instrText xml:space="preserve"> PAGEREF _Toc233273382 \h </w:instrText>
      </w:r>
      <w:r>
        <w:fldChar w:fldCharType="separate"/>
      </w:r>
      <w:r w:rsidR="00860B48">
        <w:t>87</w:t>
      </w:r>
      <w:r>
        <w:fldChar w:fldCharType="end"/>
      </w:r>
    </w:p>
    <w:p w14:paraId="43861348" w14:textId="42AFFA1A" w:rsidR="003F0FEE" w:rsidRDefault="003F0FEE">
      <w:pPr>
        <w:pStyle w:val="TOC8"/>
        <w:rPr>
          <w:rFonts w:asciiTheme="minorHAnsi" w:eastAsiaTheme="minorEastAsia" w:hAnsiTheme="minorHAnsi" w:cstheme="minorBidi"/>
          <w:kern w:val="2"/>
          <w:sz w:val="24"/>
          <w:szCs w:val="24"/>
          <w14:ligatures w14:val="standardContextual"/>
        </w:rPr>
      </w:pPr>
      <w:r>
        <w:t>39KC.</w:t>
      </w:r>
      <w:r>
        <w:tab/>
        <w:t>Exemption percentage where buildings partially used for build</w:t>
      </w:r>
      <w:r>
        <w:noBreakHyphen/>
        <w:t>to</w:t>
      </w:r>
      <w:r>
        <w:noBreakHyphen/>
        <w:t>rent dwellings</w:t>
      </w:r>
      <w:r>
        <w:tab/>
      </w:r>
      <w:r>
        <w:fldChar w:fldCharType="begin"/>
      </w:r>
      <w:r>
        <w:instrText xml:space="preserve"> PAGEREF _Toc233273383 \h </w:instrText>
      </w:r>
      <w:r>
        <w:fldChar w:fldCharType="separate"/>
      </w:r>
      <w:r w:rsidR="00860B48">
        <w:t>88</w:t>
      </w:r>
      <w:r>
        <w:fldChar w:fldCharType="end"/>
      </w:r>
    </w:p>
    <w:p w14:paraId="099E909E"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General provisions</w:t>
      </w:r>
    </w:p>
    <w:p w14:paraId="231EC09C" w14:textId="48B5B23A" w:rsidR="003F0FEE" w:rsidRDefault="003F0FEE">
      <w:pPr>
        <w:pStyle w:val="TOC8"/>
        <w:rPr>
          <w:rFonts w:asciiTheme="minorHAnsi" w:eastAsiaTheme="minorEastAsia" w:hAnsiTheme="minorHAnsi" w:cstheme="minorBidi"/>
          <w:kern w:val="2"/>
          <w:sz w:val="24"/>
          <w:szCs w:val="24"/>
          <w14:ligatures w14:val="standardContextual"/>
        </w:rPr>
      </w:pPr>
      <w:r>
        <w:t>39L.</w:t>
      </w:r>
      <w:r>
        <w:tab/>
        <w:t>Taxable value of land subject to partial build</w:t>
      </w:r>
      <w:r>
        <w:noBreakHyphen/>
        <w:t>to</w:t>
      </w:r>
      <w:r>
        <w:noBreakHyphen/>
        <w:t>rent exemptions</w:t>
      </w:r>
      <w:r>
        <w:tab/>
      </w:r>
      <w:r>
        <w:fldChar w:fldCharType="begin"/>
      </w:r>
      <w:r>
        <w:instrText xml:space="preserve"> PAGEREF _Toc233273385 \h </w:instrText>
      </w:r>
      <w:r>
        <w:fldChar w:fldCharType="separate"/>
      </w:r>
      <w:r w:rsidR="00860B48">
        <w:t>88</w:t>
      </w:r>
      <w:r>
        <w:fldChar w:fldCharType="end"/>
      </w:r>
    </w:p>
    <w:p w14:paraId="6DCFF7E3" w14:textId="13EDF357" w:rsidR="003F0FEE" w:rsidRDefault="003F0FEE">
      <w:pPr>
        <w:pStyle w:val="TOC8"/>
        <w:rPr>
          <w:rFonts w:asciiTheme="minorHAnsi" w:eastAsiaTheme="minorEastAsia" w:hAnsiTheme="minorHAnsi" w:cstheme="minorBidi"/>
          <w:kern w:val="2"/>
          <w:sz w:val="24"/>
          <w:szCs w:val="24"/>
          <w14:ligatures w14:val="standardContextual"/>
        </w:rPr>
      </w:pPr>
      <w:r>
        <w:t>39LA.</w:t>
      </w:r>
      <w:r>
        <w:tab/>
        <w:t>Interaction of general exemption and increased exemption</w:t>
      </w:r>
      <w:r>
        <w:tab/>
      </w:r>
      <w:r>
        <w:fldChar w:fldCharType="begin"/>
      </w:r>
      <w:r>
        <w:instrText xml:space="preserve"> PAGEREF _Toc233273386 \h </w:instrText>
      </w:r>
      <w:r>
        <w:fldChar w:fldCharType="separate"/>
      </w:r>
      <w:r w:rsidR="00860B48">
        <w:t>89</w:t>
      </w:r>
      <w:r>
        <w:fldChar w:fldCharType="end"/>
      </w:r>
    </w:p>
    <w:p w14:paraId="5E65A9C9" w14:textId="713B84D3" w:rsidR="003F0FEE" w:rsidRDefault="003F0FEE">
      <w:pPr>
        <w:pStyle w:val="TOC8"/>
        <w:rPr>
          <w:rFonts w:asciiTheme="minorHAnsi" w:eastAsiaTheme="minorEastAsia" w:hAnsiTheme="minorHAnsi" w:cstheme="minorBidi"/>
          <w:kern w:val="2"/>
          <w:sz w:val="24"/>
          <w:szCs w:val="24"/>
          <w14:ligatures w14:val="standardContextual"/>
        </w:rPr>
      </w:pPr>
      <w:r>
        <w:t>39M.</w:t>
      </w:r>
      <w:r>
        <w:tab/>
        <w:t>Application for build</w:t>
      </w:r>
      <w:r>
        <w:noBreakHyphen/>
        <w:t>to</w:t>
      </w:r>
      <w:r>
        <w:noBreakHyphen/>
        <w:t>rent exemption</w:t>
      </w:r>
      <w:r>
        <w:tab/>
      </w:r>
      <w:r>
        <w:fldChar w:fldCharType="begin"/>
      </w:r>
      <w:r>
        <w:instrText xml:space="preserve"> PAGEREF _Toc233273387 \h </w:instrText>
      </w:r>
      <w:r>
        <w:fldChar w:fldCharType="separate"/>
      </w:r>
      <w:r w:rsidR="00860B48">
        <w:t>89</w:t>
      </w:r>
      <w:r>
        <w:fldChar w:fldCharType="end"/>
      </w:r>
    </w:p>
    <w:p w14:paraId="7D2F7AA1"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exemptions and concessions</w:t>
      </w:r>
    </w:p>
    <w:p w14:paraId="218060EF" w14:textId="78E5F21E" w:rsidR="003F0FEE" w:rsidRDefault="003F0FEE">
      <w:pPr>
        <w:pStyle w:val="TOC8"/>
        <w:rPr>
          <w:rFonts w:asciiTheme="minorHAnsi" w:eastAsiaTheme="minorEastAsia" w:hAnsiTheme="minorHAnsi" w:cstheme="minorBidi"/>
          <w:kern w:val="2"/>
          <w:sz w:val="24"/>
          <w:szCs w:val="24"/>
          <w14:ligatures w14:val="standardContextual"/>
        </w:rPr>
      </w:pPr>
      <w:r>
        <w:t>40.</w:t>
      </w:r>
      <w:r>
        <w:tab/>
        <w:t>Land owned by veteran’s surviving partner or mother, exemption for</w:t>
      </w:r>
      <w:r>
        <w:tab/>
      </w:r>
      <w:r>
        <w:fldChar w:fldCharType="begin"/>
      </w:r>
      <w:r>
        <w:instrText xml:space="preserve"> PAGEREF _Toc233273389 \h </w:instrText>
      </w:r>
      <w:r>
        <w:fldChar w:fldCharType="separate"/>
      </w:r>
      <w:r w:rsidR="00860B48">
        <w:t>90</w:t>
      </w:r>
      <w:r>
        <w:fldChar w:fldCharType="end"/>
      </w:r>
    </w:p>
    <w:p w14:paraId="551380C6" w14:textId="5DB3CB8F" w:rsidR="003F0FEE" w:rsidRDefault="003F0FEE">
      <w:pPr>
        <w:pStyle w:val="TOC8"/>
        <w:rPr>
          <w:rFonts w:asciiTheme="minorHAnsi" w:eastAsiaTheme="minorEastAsia" w:hAnsiTheme="minorHAnsi" w:cstheme="minorBidi"/>
          <w:kern w:val="2"/>
          <w:sz w:val="24"/>
          <w:szCs w:val="24"/>
          <w14:ligatures w14:val="standardContextual"/>
        </w:rPr>
      </w:pPr>
      <w:r>
        <w:lastRenderedPageBreak/>
        <w:t>41.</w:t>
      </w:r>
      <w:r>
        <w:tab/>
        <w:t>Land under conservation covenant, exemption for</w:t>
      </w:r>
      <w:r>
        <w:tab/>
      </w:r>
      <w:r>
        <w:fldChar w:fldCharType="begin"/>
      </w:r>
      <w:r>
        <w:instrText xml:space="preserve"> PAGEREF _Toc233273390 \h </w:instrText>
      </w:r>
      <w:r>
        <w:fldChar w:fldCharType="separate"/>
      </w:r>
      <w:r w:rsidR="00860B48">
        <w:t>90</w:t>
      </w:r>
      <w:r>
        <w:fldChar w:fldCharType="end"/>
      </w:r>
    </w:p>
    <w:p w14:paraId="683FFE80" w14:textId="4B606414" w:rsidR="003F0FEE" w:rsidRDefault="003F0FEE">
      <w:pPr>
        <w:pStyle w:val="TOC8"/>
        <w:rPr>
          <w:rFonts w:asciiTheme="minorHAnsi" w:eastAsiaTheme="minorEastAsia" w:hAnsiTheme="minorHAnsi" w:cstheme="minorBidi"/>
          <w:kern w:val="2"/>
          <w:sz w:val="24"/>
          <w:szCs w:val="24"/>
          <w14:ligatures w14:val="standardContextual"/>
        </w:rPr>
      </w:pPr>
      <w:r>
        <w:t>42A.</w:t>
      </w:r>
      <w:r>
        <w:tab/>
        <w:t>Land under biodiversity conservation covenant, exemption for</w:t>
      </w:r>
      <w:r>
        <w:tab/>
      </w:r>
      <w:r>
        <w:fldChar w:fldCharType="begin"/>
      </w:r>
      <w:r>
        <w:instrText xml:space="preserve"> PAGEREF _Toc233273391 \h </w:instrText>
      </w:r>
      <w:r>
        <w:fldChar w:fldCharType="separate"/>
      </w:r>
      <w:r w:rsidR="00860B48">
        <w:t>90</w:t>
      </w:r>
      <w:r>
        <w:fldChar w:fldCharType="end"/>
      </w:r>
    </w:p>
    <w:p w14:paraId="7A1354C8" w14:textId="33688109" w:rsidR="003F0FEE" w:rsidRDefault="003F0FEE">
      <w:pPr>
        <w:pStyle w:val="TOC8"/>
        <w:rPr>
          <w:rFonts w:asciiTheme="minorHAnsi" w:eastAsiaTheme="minorEastAsia" w:hAnsiTheme="minorHAnsi" w:cstheme="minorBidi"/>
          <w:kern w:val="2"/>
          <w:sz w:val="24"/>
          <w:szCs w:val="24"/>
          <w14:ligatures w14:val="standardContextual"/>
        </w:rPr>
      </w:pPr>
      <w:r>
        <w:t>42.</w:t>
      </w:r>
      <w:r>
        <w:tab/>
        <w:t>One year exemption for land vacated for sale by mortgagee</w:t>
      </w:r>
      <w:r>
        <w:tab/>
      </w:r>
      <w:r>
        <w:fldChar w:fldCharType="begin"/>
      </w:r>
      <w:r>
        <w:instrText xml:space="preserve"> PAGEREF _Toc233273392 \h </w:instrText>
      </w:r>
      <w:r>
        <w:fldChar w:fldCharType="separate"/>
      </w:r>
      <w:r w:rsidR="00860B48">
        <w:t>91</w:t>
      </w:r>
      <w:r>
        <w:fldChar w:fldCharType="end"/>
      </w:r>
    </w:p>
    <w:p w14:paraId="52A86628" w14:textId="61F42FA8" w:rsidR="003F0FEE" w:rsidRDefault="003F0FEE">
      <w:pPr>
        <w:pStyle w:val="TOC8"/>
        <w:rPr>
          <w:rFonts w:asciiTheme="minorHAnsi" w:eastAsiaTheme="minorEastAsia" w:hAnsiTheme="minorHAnsi" w:cstheme="minorBidi"/>
          <w:kern w:val="2"/>
          <w:sz w:val="24"/>
          <w:szCs w:val="24"/>
          <w14:ligatures w14:val="standardContextual"/>
        </w:rPr>
      </w:pPr>
      <w:r>
        <w:t>43A.</w:t>
      </w:r>
      <w:r>
        <w:tab/>
        <w:t>Newly subdivided land, concession for</w:t>
      </w:r>
      <w:r>
        <w:tab/>
      </w:r>
      <w:r>
        <w:fldChar w:fldCharType="begin"/>
      </w:r>
      <w:r>
        <w:instrText xml:space="preserve"> PAGEREF _Toc233273393 \h </w:instrText>
      </w:r>
      <w:r>
        <w:fldChar w:fldCharType="separate"/>
      </w:r>
      <w:r w:rsidR="00860B48">
        <w:t>92</w:t>
      </w:r>
      <w:r>
        <w:fldChar w:fldCharType="end"/>
      </w:r>
    </w:p>
    <w:p w14:paraId="2163DCC8" w14:textId="21CE82B7" w:rsidR="003F0FEE" w:rsidRDefault="003F0FEE">
      <w:pPr>
        <w:pStyle w:val="TOC8"/>
        <w:rPr>
          <w:rFonts w:asciiTheme="minorHAnsi" w:eastAsiaTheme="minorEastAsia" w:hAnsiTheme="minorHAnsi" w:cstheme="minorBidi"/>
          <w:kern w:val="2"/>
          <w:sz w:val="24"/>
          <w:szCs w:val="24"/>
          <w14:ligatures w14:val="standardContextual"/>
        </w:rPr>
      </w:pPr>
      <w:r>
        <w:t>43B.</w:t>
      </w:r>
      <w:r>
        <w:tab/>
        <w:t>Freehold reversion in parcel subdivided by leasehold scheme, exemption for</w:t>
      </w:r>
      <w:r>
        <w:tab/>
      </w:r>
      <w:r>
        <w:fldChar w:fldCharType="begin"/>
      </w:r>
      <w:r>
        <w:instrText xml:space="preserve"> PAGEREF _Toc233273394 \h </w:instrText>
      </w:r>
      <w:r>
        <w:fldChar w:fldCharType="separate"/>
      </w:r>
      <w:r w:rsidR="00860B48">
        <w:t>93</w:t>
      </w:r>
      <w:r>
        <w:fldChar w:fldCharType="end"/>
      </w:r>
    </w:p>
    <w:p w14:paraId="0F19ACBE" w14:textId="77777777" w:rsidR="003F0FEE" w:rsidRDefault="003F0FE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w:t>
      </w:r>
    </w:p>
    <w:p w14:paraId="67049E75" w14:textId="008B4E9E" w:rsidR="003F0FEE" w:rsidRDefault="003F0FEE">
      <w:pPr>
        <w:pStyle w:val="TOC8"/>
        <w:rPr>
          <w:rFonts w:asciiTheme="minorHAnsi" w:eastAsiaTheme="minorEastAsia" w:hAnsiTheme="minorHAnsi" w:cstheme="minorBidi"/>
          <w:kern w:val="2"/>
          <w:sz w:val="24"/>
          <w:szCs w:val="24"/>
          <w14:ligatures w14:val="standardContextual"/>
        </w:rPr>
      </w:pPr>
      <w:r>
        <w:t>43.</w:t>
      </w:r>
      <w:r>
        <w:tab/>
        <w:t>Occupier etc. of land to give information</w:t>
      </w:r>
      <w:r>
        <w:tab/>
      </w:r>
      <w:r>
        <w:fldChar w:fldCharType="begin"/>
      </w:r>
      <w:r>
        <w:instrText xml:space="preserve"> PAGEREF _Toc233273396 \h </w:instrText>
      </w:r>
      <w:r>
        <w:fldChar w:fldCharType="separate"/>
      </w:r>
      <w:r w:rsidR="00860B48">
        <w:t>95</w:t>
      </w:r>
      <w:r>
        <w:fldChar w:fldCharType="end"/>
      </w:r>
    </w:p>
    <w:p w14:paraId="373FD981" w14:textId="399188EE" w:rsidR="003F0FEE" w:rsidRDefault="003F0FEE">
      <w:pPr>
        <w:pStyle w:val="TOC8"/>
        <w:rPr>
          <w:rFonts w:asciiTheme="minorHAnsi" w:eastAsiaTheme="minorEastAsia" w:hAnsiTheme="minorHAnsi" w:cstheme="minorBidi"/>
          <w:kern w:val="2"/>
          <w:sz w:val="24"/>
          <w:szCs w:val="24"/>
          <w14:ligatures w14:val="standardContextual"/>
        </w:rPr>
      </w:pPr>
      <w:r>
        <w:t>45.</w:t>
      </w:r>
      <w:r>
        <w:tab/>
        <w:t>Contracts ineffective to alter incidence of land tax</w:t>
      </w:r>
      <w:r>
        <w:tab/>
      </w:r>
      <w:r>
        <w:fldChar w:fldCharType="begin"/>
      </w:r>
      <w:r>
        <w:instrText xml:space="preserve"> PAGEREF _Toc233273397 \h </w:instrText>
      </w:r>
      <w:r>
        <w:fldChar w:fldCharType="separate"/>
      </w:r>
      <w:r w:rsidR="00860B48">
        <w:t>95</w:t>
      </w:r>
      <w:r>
        <w:fldChar w:fldCharType="end"/>
      </w:r>
    </w:p>
    <w:p w14:paraId="2787EC07" w14:textId="3C368F68" w:rsidR="003F0FEE" w:rsidRDefault="003F0FEE">
      <w:pPr>
        <w:pStyle w:val="TOC8"/>
        <w:rPr>
          <w:rFonts w:asciiTheme="minorHAnsi" w:eastAsiaTheme="minorEastAsia" w:hAnsiTheme="minorHAnsi" w:cstheme="minorBidi"/>
          <w:kern w:val="2"/>
          <w:sz w:val="24"/>
          <w:szCs w:val="24"/>
          <w14:ligatures w14:val="standardContextual"/>
        </w:rPr>
      </w:pPr>
      <w:r>
        <w:t>45A.</w:t>
      </w:r>
      <w:r>
        <w:tab/>
        <w:t>Minor interests of joint owners, Commissioner may disregard</w:t>
      </w:r>
      <w:r>
        <w:tab/>
      </w:r>
      <w:r>
        <w:fldChar w:fldCharType="begin"/>
      </w:r>
      <w:r>
        <w:instrText xml:space="preserve"> PAGEREF _Toc233273398 \h </w:instrText>
      </w:r>
      <w:r>
        <w:fldChar w:fldCharType="separate"/>
      </w:r>
      <w:r w:rsidR="00860B48">
        <w:t>96</w:t>
      </w:r>
      <w:r>
        <w:fldChar w:fldCharType="end"/>
      </w:r>
    </w:p>
    <w:p w14:paraId="24768AEE" w14:textId="487269EE" w:rsidR="003F0FEE" w:rsidRDefault="003F0FEE">
      <w:pPr>
        <w:pStyle w:val="TOC8"/>
        <w:rPr>
          <w:rFonts w:asciiTheme="minorHAnsi" w:eastAsiaTheme="minorEastAsia" w:hAnsiTheme="minorHAnsi" w:cstheme="minorBidi"/>
          <w:kern w:val="2"/>
          <w:sz w:val="24"/>
          <w:szCs w:val="24"/>
          <w14:ligatures w14:val="standardContextual"/>
        </w:rPr>
      </w:pPr>
      <w:r>
        <w:t>45B.</w:t>
      </w:r>
      <w:r>
        <w:tab/>
        <w:t>Effect of determination under s. 45A</w:t>
      </w:r>
      <w:r>
        <w:tab/>
      </w:r>
      <w:r>
        <w:fldChar w:fldCharType="begin"/>
      </w:r>
      <w:r>
        <w:instrText xml:space="preserve"> PAGEREF _Toc233273399 \h </w:instrText>
      </w:r>
      <w:r>
        <w:fldChar w:fldCharType="separate"/>
      </w:r>
      <w:r w:rsidR="00860B48">
        <w:t>97</w:t>
      </w:r>
      <w:r>
        <w:fldChar w:fldCharType="end"/>
      </w:r>
    </w:p>
    <w:p w14:paraId="72BCA3C0" w14:textId="0FE7A261" w:rsidR="003F0FEE" w:rsidRDefault="003F0FEE">
      <w:pPr>
        <w:pStyle w:val="TOC8"/>
        <w:rPr>
          <w:rFonts w:asciiTheme="minorHAnsi" w:eastAsiaTheme="minorEastAsia" w:hAnsiTheme="minorHAnsi" w:cstheme="minorBidi"/>
          <w:kern w:val="2"/>
          <w:sz w:val="24"/>
          <w:szCs w:val="24"/>
          <w14:ligatures w14:val="standardContextual"/>
        </w:rPr>
      </w:pPr>
      <w:r>
        <w:t>45C.</w:t>
      </w:r>
      <w:r>
        <w:tab/>
        <w:t>Property to which Help to Buy arrangement relates</w:t>
      </w:r>
      <w:r>
        <w:tab/>
      </w:r>
      <w:r>
        <w:fldChar w:fldCharType="begin"/>
      </w:r>
      <w:r>
        <w:instrText xml:space="preserve"> PAGEREF _Toc233273400 \h </w:instrText>
      </w:r>
      <w:r>
        <w:fldChar w:fldCharType="separate"/>
      </w:r>
      <w:r w:rsidR="00860B48">
        <w:t>98</w:t>
      </w:r>
      <w:r>
        <w:fldChar w:fldCharType="end"/>
      </w:r>
    </w:p>
    <w:p w14:paraId="49E2EE0B" w14:textId="79456F5C" w:rsidR="003F0FEE" w:rsidRDefault="003F0FEE">
      <w:pPr>
        <w:pStyle w:val="TOC8"/>
        <w:rPr>
          <w:rFonts w:asciiTheme="minorHAnsi" w:eastAsiaTheme="minorEastAsia" w:hAnsiTheme="minorHAnsi" w:cstheme="minorBidi"/>
          <w:kern w:val="2"/>
          <w:sz w:val="24"/>
          <w:szCs w:val="24"/>
          <w14:ligatures w14:val="standardContextual"/>
        </w:rPr>
      </w:pPr>
      <w:r>
        <w:t>46.</w:t>
      </w:r>
      <w:r>
        <w:tab/>
        <w:t>Regulations</w:t>
      </w:r>
      <w:r>
        <w:tab/>
      </w:r>
      <w:r>
        <w:fldChar w:fldCharType="begin"/>
      </w:r>
      <w:r>
        <w:instrText xml:space="preserve"> PAGEREF _Toc233273401 \h </w:instrText>
      </w:r>
      <w:r>
        <w:fldChar w:fldCharType="separate"/>
      </w:r>
      <w:r w:rsidR="00860B48">
        <w:t>99</w:t>
      </w:r>
      <w:r>
        <w:fldChar w:fldCharType="end"/>
      </w:r>
    </w:p>
    <w:p w14:paraId="21D2E80D" w14:textId="7177FCBA" w:rsidR="003F0FEE" w:rsidRDefault="003F0FEE">
      <w:pPr>
        <w:pStyle w:val="TOC8"/>
        <w:rPr>
          <w:rFonts w:asciiTheme="minorHAnsi" w:eastAsiaTheme="minorEastAsia" w:hAnsiTheme="minorHAnsi" w:cstheme="minorBidi"/>
          <w:kern w:val="2"/>
          <w:sz w:val="24"/>
          <w:szCs w:val="24"/>
          <w14:ligatures w14:val="standardContextual"/>
        </w:rPr>
      </w:pPr>
      <w:r>
        <w:t>47.</w:t>
      </w:r>
      <w:r>
        <w:tab/>
        <w:t>Transitional provisions</w:t>
      </w:r>
      <w:r>
        <w:tab/>
      </w:r>
      <w:r>
        <w:fldChar w:fldCharType="begin"/>
      </w:r>
      <w:r>
        <w:instrText xml:space="preserve"> PAGEREF _Toc233273402 \h </w:instrText>
      </w:r>
      <w:r>
        <w:fldChar w:fldCharType="separate"/>
      </w:r>
      <w:r w:rsidR="00860B48">
        <w:t>100</w:t>
      </w:r>
      <w:r>
        <w:fldChar w:fldCharType="end"/>
      </w:r>
    </w:p>
    <w:p w14:paraId="331CFC36" w14:textId="77777777" w:rsidR="003F0FEE" w:rsidRDefault="003F0FE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Transitional and validation provisions</w:t>
      </w:r>
    </w:p>
    <w:p w14:paraId="7A047403"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CA0236">
        <w:rPr>
          <w:b w:val="0"/>
        </w:rPr>
        <w:t> — </w:t>
      </w:r>
      <w:r>
        <w:t xml:space="preserve">Provision for </w:t>
      </w:r>
      <w:r w:rsidRPr="00CA0236">
        <w:rPr>
          <w:i/>
        </w:rPr>
        <w:t>Revenue Laws Amendment Act 2006</w:t>
      </w:r>
    </w:p>
    <w:p w14:paraId="17E39379" w14:textId="7FA9CC68" w:rsidR="003F0FEE" w:rsidRDefault="003F0FEE">
      <w:pPr>
        <w:pStyle w:val="TOC8"/>
        <w:rPr>
          <w:rFonts w:asciiTheme="minorHAnsi" w:eastAsiaTheme="minorEastAsia" w:hAnsiTheme="minorHAnsi" w:cstheme="minorBidi"/>
          <w:kern w:val="2"/>
          <w:sz w:val="24"/>
          <w:szCs w:val="24"/>
          <w14:ligatures w14:val="standardContextual"/>
        </w:rPr>
      </w:pPr>
      <w:r>
        <w:t>1.</w:t>
      </w:r>
      <w:r w:rsidRPr="00CA0236">
        <w:tab/>
      </w:r>
      <w:r>
        <w:t>Application of s. 24A, 25A and 27A</w:t>
      </w:r>
      <w:r>
        <w:tab/>
      </w:r>
      <w:r>
        <w:fldChar w:fldCharType="begin"/>
      </w:r>
      <w:r>
        <w:instrText xml:space="preserve"> PAGEREF _Toc233273405 \h </w:instrText>
      </w:r>
      <w:r>
        <w:fldChar w:fldCharType="separate"/>
      </w:r>
      <w:r w:rsidR="00860B48">
        <w:t>101</w:t>
      </w:r>
      <w:r>
        <w:fldChar w:fldCharType="end"/>
      </w:r>
    </w:p>
    <w:p w14:paraId="109D5084"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CA0236">
        <w:rPr>
          <w:b w:val="0"/>
        </w:rPr>
        <w:t> — </w:t>
      </w:r>
      <w:r>
        <w:t xml:space="preserve">Provision for </w:t>
      </w:r>
      <w:r w:rsidRPr="00CA0236">
        <w:rPr>
          <w:i/>
          <w:iCs/>
        </w:rPr>
        <w:t>Revenue Laws Amendment (Taxation) Act 2009</w:t>
      </w:r>
    </w:p>
    <w:p w14:paraId="7E269D55" w14:textId="76E0F708" w:rsidR="003F0FEE" w:rsidRDefault="003F0FEE">
      <w:pPr>
        <w:pStyle w:val="TOC8"/>
        <w:rPr>
          <w:rFonts w:asciiTheme="minorHAnsi" w:eastAsiaTheme="minorEastAsia" w:hAnsiTheme="minorHAnsi" w:cstheme="minorBidi"/>
          <w:kern w:val="2"/>
          <w:sz w:val="24"/>
          <w:szCs w:val="24"/>
          <w14:ligatures w14:val="standardContextual"/>
        </w:rPr>
      </w:pPr>
      <w:r>
        <w:t>2.</w:t>
      </w:r>
      <w:r w:rsidRPr="00CA0236">
        <w:tab/>
      </w:r>
      <w:r>
        <w:t>Regulations for cl. 6</w:t>
      </w:r>
      <w:r>
        <w:tab/>
      </w:r>
      <w:r>
        <w:fldChar w:fldCharType="begin"/>
      </w:r>
      <w:r>
        <w:instrText xml:space="preserve"> PAGEREF _Toc233273407 \h </w:instrText>
      </w:r>
      <w:r>
        <w:fldChar w:fldCharType="separate"/>
      </w:r>
      <w:r w:rsidR="00860B48">
        <w:t>101</w:t>
      </w:r>
      <w:r>
        <w:fldChar w:fldCharType="end"/>
      </w:r>
    </w:p>
    <w:p w14:paraId="2A6ECDBA"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CA0236">
        <w:rPr>
          <w:b w:val="0"/>
        </w:rPr>
        <w:t> — </w:t>
      </w:r>
      <w:r>
        <w:t xml:space="preserve">Provisions for the </w:t>
      </w:r>
      <w:r w:rsidRPr="00CA0236">
        <w:rPr>
          <w:i/>
        </w:rPr>
        <w:t>Taxation Legislation Amendment Act (No. 2) 2015</w:t>
      </w:r>
    </w:p>
    <w:p w14:paraId="77D7182E" w14:textId="2F2CDDDA" w:rsidR="003F0FEE" w:rsidRDefault="003F0FEE">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_Toc233273409 \h </w:instrText>
      </w:r>
      <w:r>
        <w:fldChar w:fldCharType="separate"/>
      </w:r>
      <w:r w:rsidR="00860B48">
        <w:t>102</w:t>
      </w:r>
      <w:r>
        <w:fldChar w:fldCharType="end"/>
      </w:r>
    </w:p>
    <w:p w14:paraId="11C7A515" w14:textId="46845859" w:rsidR="003F0FEE" w:rsidRDefault="003F0FEE">
      <w:pPr>
        <w:pStyle w:val="TOC8"/>
        <w:rPr>
          <w:rFonts w:asciiTheme="minorHAnsi" w:eastAsiaTheme="minorEastAsia" w:hAnsiTheme="minorHAnsi" w:cstheme="minorBidi"/>
          <w:kern w:val="2"/>
          <w:sz w:val="24"/>
          <w:szCs w:val="24"/>
          <w14:ligatures w14:val="standardContextual"/>
        </w:rPr>
      </w:pPr>
      <w:r>
        <w:t>4.</w:t>
      </w:r>
      <w:r>
        <w:tab/>
        <w:t>Previously exempt land: section 37</w:t>
      </w:r>
      <w:r>
        <w:tab/>
      </w:r>
      <w:r>
        <w:fldChar w:fldCharType="begin"/>
      </w:r>
      <w:r>
        <w:instrText xml:space="preserve"> PAGEREF _Toc233273410 \h </w:instrText>
      </w:r>
      <w:r>
        <w:fldChar w:fldCharType="separate"/>
      </w:r>
      <w:r w:rsidR="00860B48">
        <w:t>102</w:t>
      </w:r>
      <w:r>
        <w:fldChar w:fldCharType="end"/>
      </w:r>
    </w:p>
    <w:p w14:paraId="3314E096" w14:textId="4BEC0434" w:rsidR="003F0FEE" w:rsidRDefault="003F0FEE">
      <w:pPr>
        <w:pStyle w:val="TOC8"/>
        <w:rPr>
          <w:rFonts w:asciiTheme="minorHAnsi" w:eastAsiaTheme="minorEastAsia" w:hAnsiTheme="minorHAnsi" w:cstheme="minorBidi"/>
          <w:kern w:val="2"/>
          <w:sz w:val="24"/>
          <w:szCs w:val="24"/>
          <w14:ligatures w14:val="standardContextual"/>
        </w:rPr>
      </w:pPr>
      <w:r>
        <w:t>5.</w:t>
      </w:r>
      <w:r>
        <w:tab/>
        <w:t>Beneficial body determination: application may be made</w:t>
      </w:r>
      <w:r>
        <w:tab/>
      </w:r>
      <w:r>
        <w:fldChar w:fldCharType="begin"/>
      </w:r>
      <w:r>
        <w:instrText xml:space="preserve"> PAGEREF _Toc233273411 \h </w:instrText>
      </w:r>
      <w:r>
        <w:fldChar w:fldCharType="separate"/>
      </w:r>
      <w:r w:rsidR="00860B48">
        <w:t>103</w:t>
      </w:r>
      <w:r>
        <w:fldChar w:fldCharType="end"/>
      </w:r>
    </w:p>
    <w:p w14:paraId="42F898AF"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Provisions for </w:t>
      </w:r>
      <w:r w:rsidRPr="00CA0236">
        <w:rPr>
          <w:i/>
        </w:rPr>
        <w:t>Taxation Legislation Amendment Act 2015</w:t>
      </w:r>
    </w:p>
    <w:p w14:paraId="56064245"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92942F5" w14:textId="227E9336" w:rsidR="003F0FEE" w:rsidRDefault="003F0FEE">
      <w:pPr>
        <w:pStyle w:val="TOC8"/>
        <w:rPr>
          <w:rFonts w:asciiTheme="minorHAnsi" w:eastAsiaTheme="minorEastAsia" w:hAnsiTheme="minorHAnsi" w:cstheme="minorBidi"/>
          <w:kern w:val="2"/>
          <w:sz w:val="24"/>
          <w:szCs w:val="24"/>
          <w14:ligatures w14:val="standardContextual"/>
        </w:rPr>
      </w:pPr>
      <w:r>
        <w:t>6.</w:t>
      </w:r>
      <w:r>
        <w:tab/>
        <w:t>Term used: amending Act</w:t>
      </w:r>
      <w:r>
        <w:tab/>
      </w:r>
      <w:r>
        <w:fldChar w:fldCharType="begin"/>
      </w:r>
      <w:r>
        <w:instrText xml:space="preserve"> PAGEREF _Toc233273414 \h </w:instrText>
      </w:r>
      <w:r>
        <w:fldChar w:fldCharType="separate"/>
      </w:r>
      <w:r w:rsidR="00860B48">
        <w:t>103</w:t>
      </w:r>
      <w:r>
        <w:fldChar w:fldCharType="end"/>
      </w:r>
    </w:p>
    <w:p w14:paraId="4EFA8E70"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Provisions about primary production</w:t>
      </w:r>
    </w:p>
    <w:p w14:paraId="7D374BEE" w14:textId="182B2478" w:rsidR="003F0FEE" w:rsidRDefault="003F0FEE">
      <w:pPr>
        <w:pStyle w:val="TOC8"/>
        <w:rPr>
          <w:rFonts w:asciiTheme="minorHAnsi" w:eastAsiaTheme="minorEastAsia" w:hAnsiTheme="minorHAnsi" w:cstheme="minorBidi"/>
          <w:kern w:val="2"/>
          <w:sz w:val="24"/>
          <w:szCs w:val="24"/>
          <w14:ligatures w14:val="standardContextual"/>
        </w:rPr>
      </w:pPr>
      <w:r>
        <w:t>7.</w:t>
      </w:r>
      <w:r>
        <w:tab/>
        <w:t>Application of section 15 during transitional period</w:t>
      </w:r>
      <w:r>
        <w:tab/>
      </w:r>
      <w:r>
        <w:fldChar w:fldCharType="begin"/>
      </w:r>
      <w:r>
        <w:instrText xml:space="preserve"> PAGEREF _Toc233273416 \h </w:instrText>
      </w:r>
      <w:r>
        <w:fldChar w:fldCharType="separate"/>
      </w:r>
      <w:r w:rsidR="00860B48">
        <w:t>104</w:t>
      </w:r>
      <w:r>
        <w:fldChar w:fldCharType="end"/>
      </w:r>
    </w:p>
    <w:p w14:paraId="4D68E338" w14:textId="0B7B2FC8" w:rsidR="003F0FEE" w:rsidRDefault="003F0FEE">
      <w:pPr>
        <w:pStyle w:val="TOC8"/>
        <w:rPr>
          <w:rFonts w:asciiTheme="minorHAnsi" w:eastAsiaTheme="minorEastAsia" w:hAnsiTheme="minorHAnsi" w:cstheme="minorBidi"/>
          <w:kern w:val="2"/>
          <w:sz w:val="24"/>
          <w:szCs w:val="24"/>
          <w14:ligatures w14:val="standardContextual"/>
        </w:rPr>
      </w:pPr>
      <w:r>
        <w:t>8.</w:t>
      </w:r>
      <w:r>
        <w:tab/>
        <w:t>Application of section 20 to previous assessment years</w:t>
      </w:r>
      <w:r>
        <w:tab/>
      </w:r>
      <w:r>
        <w:fldChar w:fldCharType="begin"/>
      </w:r>
      <w:r>
        <w:instrText xml:space="preserve"> PAGEREF _Toc233273417 \h </w:instrText>
      </w:r>
      <w:r>
        <w:fldChar w:fldCharType="separate"/>
      </w:r>
      <w:r w:rsidR="00860B48">
        <w:t>104</w:t>
      </w:r>
      <w:r>
        <w:fldChar w:fldCharType="end"/>
      </w:r>
    </w:p>
    <w:p w14:paraId="4BE1BBA0" w14:textId="480E05B8" w:rsidR="003F0FEE" w:rsidRDefault="003F0FEE">
      <w:pPr>
        <w:pStyle w:val="TOC8"/>
        <w:rPr>
          <w:rFonts w:asciiTheme="minorHAnsi" w:eastAsiaTheme="minorEastAsia" w:hAnsiTheme="minorHAnsi" w:cstheme="minorBidi"/>
          <w:kern w:val="2"/>
          <w:sz w:val="24"/>
          <w:szCs w:val="24"/>
          <w14:ligatures w14:val="standardContextual"/>
        </w:rPr>
      </w:pPr>
      <w:r>
        <w:t>9.</w:t>
      </w:r>
      <w:r>
        <w:tab/>
        <w:t>Application of section 30D to land held in trust for assessment year 2014/15</w:t>
      </w:r>
      <w:r>
        <w:tab/>
      </w:r>
      <w:r>
        <w:fldChar w:fldCharType="begin"/>
      </w:r>
      <w:r>
        <w:instrText xml:space="preserve"> PAGEREF _Toc233273418 \h </w:instrText>
      </w:r>
      <w:r>
        <w:fldChar w:fldCharType="separate"/>
      </w:r>
      <w:r w:rsidR="00860B48">
        <w:t>105</w:t>
      </w:r>
      <w:r>
        <w:fldChar w:fldCharType="end"/>
      </w:r>
    </w:p>
    <w:p w14:paraId="2DE7D2A0" w14:textId="77777777" w:rsidR="003F0FEE" w:rsidRDefault="003F0FEE">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Provisions about exemptions and rural business land</w:t>
      </w:r>
    </w:p>
    <w:p w14:paraId="31881460" w14:textId="71E4C7FB" w:rsidR="003F0FEE" w:rsidRDefault="003F0FEE">
      <w:pPr>
        <w:pStyle w:val="TOC8"/>
        <w:rPr>
          <w:rFonts w:asciiTheme="minorHAnsi" w:eastAsiaTheme="minorEastAsia" w:hAnsiTheme="minorHAnsi" w:cstheme="minorBidi"/>
          <w:kern w:val="2"/>
          <w:sz w:val="24"/>
          <w:szCs w:val="24"/>
          <w14:ligatures w14:val="standardContextual"/>
        </w:rPr>
      </w:pPr>
      <w:r>
        <w:t>10.</w:t>
      </w:r>
      <w:r>
        <w:tab/>
        <w:t>Terms used</w:t>
      </w:r>
      <w:r>
        <w:tab/>
      </w:r>
      <w:r>
        <w:fldChar w:fldCharType="begin"/>
      </w:r>
      <w:r>
        <w:instrText xml:space="preserve"> PAGEREF _Toc233273420 \h </w:instrText>
      </w:r>
      <w:r>
        <w:fldChar w:fldCharType="separate"/>
      </w:r>
      <w:r w:rsidR="00860B48">
        <w:t>105</w:t>
      </w:r>
      <w:r>
        <w:fldChar w:fldCharType="end"/>
      </w:r>
    </w:p>
    <w:p w14:paraId="4C826EF5" w14:textId="7C6117CD" w:rsidR="003F0FEE" w:rsidRDefault="003F0FEE">
      <w:pPr>
        <w:pStyle w:val="TOC8"/>
        <w:rPr>
          <w:rFonts w:asciiTheme="minorHAnsi" w:eastAsiaTheme="minorEastAsia" w:hAnsiTheme="minorHAnsi" w:cstheme="minorBidi"/>
          <w:kern w:val="2"/>
          <w:sz w:val="24"/>
          <w:szCs w:val="24"/>
          <w14:ligatures w14:val="standardContextual"/>
        </w:rPr>
      </w:pPr>
      <w:r>
        <w:t>11.</w:t>
      </w:r>
      <w:r>
        <w:tab/>
        <w:t>Validation of previous assessments</w:t>
      </w:r>
      <w:r>
        <w:tab/>
      </w:r>
      <w:r>
        <w:fldChar w:fldCharType="begin"/>
      </w:r>
      <w:r>
        <w:instrText xml:space="preserve"> PAGEREF _Toc233273421 \h </w:instrText>
      </w:r>
      <w:r>
        <w:fldChar w:fldCharType="separate"/>
      </w:r>
      <w:r w:rsidR="00860B48">
        <w:t>107</w:t>
      </w:r>
      <w:r>
        <w:fldChar w:fldCharType="end"/>
      </w:r>
    </w:p>
    <w:p w14:paraId="42E77CCD" w14:textId="24883736" w:rsidR="003F0FEE" w:rsidRDefault="003F0FEE">
      <w:pPr>
        <w:pStyle w:val="TOC8"/>
        <w:rPr>
          <w:rFonts w:asciiTheme="minorHAnsi" w:eastAsiaTheme="minorEastAsia" w:hAnsiTheme="minorHAnsi" w:cstheme="minorBidi"/>
          <w:kern w:val="2"/>
          <w:sz w:val="24"/>
          <w:szCs w:val="24"/>
          <w14:ligatures w14:val="standardContextual"/>
        </w:rPr>
      </w:pPr>
      <w:r>
        <w:t>12.</w:t>
      </w:r>
      <w:r>
        <w:tab/>
        <w:t>Land tax decisions made or pending</w:t>
      </w:r>
      <w:r>
        <w:tab/>
      </w:r>
      <w:r>
        <w:fldChar w:fldCharType="begin"/>
      </w:r>
      <w:r>
        <w:instrText xml:space="preserve"> PAGEREF _Toc233273422 \h </w:instrText>
      </w:r>
      <w:r>
        <w:fldChar w:fldCharType="separate"/>
      </w:r>
      <w:r w:rsidR="00860B48">
        <w:t>107</w:t>
      </w:r>
      <w:r>
        <w:fldChar w:fldCharType="end"/>
      </w:r>
    </w:p>
    <w:p w14:paraId="45ABAF78" w14:textId="4E3BB261" w:rsidR="003F0FEE" w:rsidRDefault="003F0FEE">
      <w:pPr>
        <w:pStyle w:val="TOC8"/>
        <w:rPr>
          <w:rFonts w:asciiTheme="minorHAnsi" w:eastAsiaTheme="minorEastAsia" w:hAnsiTheme="minorHAnsi" w:cstheme="minorBidi"/>
          <w:kern w:val="2"/>
          <w:sz w:val="24"/>
          <w:szCs w:val="24"/>
          <w14:ligatures w14:val="standardContextual"/>
        </w:rPr>
      </w:pPr>
      <w:r>
        <w:t>13.</w:t>
      </w:r>
      <w:r>
        <w:tab/>
        <w:t>Application of modified rural business land provisions during the 2012 to 2014 assessment period</w:t>
      </w:r>
      <w:r>
        <w:tab/>
      </w:r>
      <w:r>
        <w:fldChar w:fldCharType="begin"/>
      </w:r>
      <w:r>
        <w:instrText xml:space="preserve"> PAGEREF _Toc233273423 \h </w:instrText>
      </w:r>
      <w:r>
        <w:fldChar w:fldCharType="separate"/>
      </w:r>
      <w:r w:rsidR="00860B48">
        <w:t>108</w:t>
      </w:r>
      <w:r>
        <w:fldChar w:fldCharType="end"/>
      </w:r>
    </w:p>
    <w:p w14:paraId="6677771E" w14:textId="729F80D3" w:rsidR="003F0FEE" w:rsidRDefault="003F0FEE">
      <w:pPr>
        <w:pStyle w:val="TOC8"/>
        <w:rPr>
          <w:rFonts w:asciiTheme="minorHAnsi" w:eastAsiaTheme="minorEastAsia" w:hAnsiTheme="minorHAnsi" w:cstheme="minorBidi"/>
          <w:kern w:val="2"/>
          <w:sz w:val="24"/>
          <w:szCs w:val="24"/>
          <w14:ligatures w14:val="standardContextual"/>
        </w:rPr>
      </w:pPr>
      <w:r>
        <w:t>14.</w:t>
      </w:r>
      <w:r>
        <w:tab/>
        <w:t>Validation of rural business land assessments</w:t>
      </w:r>
      <w:r>
        <w:tab/>
      </w:r>
      <w:r>
        <w:fldChar w:fldCharType="begin"/>
      </w:r>
      <w:r>
        <w:instrText xml:space="preserve"> PAGEREF _Toc233273424 \h </w:instrText>
      </w:r>
      <w:r>
        <w:fldChar w:fldCharType="separate"/>
      </w:r>
      <w:r w:rsidR="00860B48">
        <w:t>108</w:t>
      </w:r>
      <w:r>
        <w:fldChar w:fldCharType="end"/>
      </w:r>
    </w:p>
    <w:p w14:paraId="1021A2A7" w14:textId="05AD1E64" w:rsidR="003F0FEE" w:rsidRDefault="003F0FEE">
      <w:pPr>
        <w:pStyle w:val="TOC8"/>
        <w:rPr>
          <w:rFonts w:asciiTheme="minorHAnsi" w:eastAsiaTheme="minorEastAsia" w:hAnsiTheme="minorHAnsi" w:cstheme="minorBidi"/>
          <w:kern w:val="2"/>
          <w:sz w:val="24"/>
          <w:szCs w:val="24"/>
          <w14:ligatures w14:val="standardContextual"/>
        </w:rPr>
      </w:pPr>
      <w:r>
        <w:t>15.</w:t>
      </w:r>
      <w:r>
        <w:tab/>
        <w:t>Reassessment</w:t>
      </w:r>
      <w:r>
        <w:tab/>
      </w:r>
      <w:r>
        <w:fldChar w:fldCharType="begin"/>
      </w:r>
      <w:r>
        <w:instrText xml:space="preserve"> PAGEREF _Toc233273425 \h </w:instrText>
      </w:r>
      <w:r>
        <w:fldChar w:fldCharType="separate"/>
      </w:r>
      <w:r w:rsidR="00860B48">
        <w:t>108</w:t>
      </w:r>
      <w:r>
        <w:fldChar w:fldCharType="end"/>
      </w:r>
    </w:p>
    <w:p w14:paraId="75699198"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CA0236">
        <w:rPr>
          <w:b w:val="0"/>
        </w:rPr>
        <w:t> — </w:t>
      </w:r>
      <w:r>
        <w:t xml:space="preserve">Provisions for </w:t>
      </w:r>
      <w:r w:rsidRPr="00CA0236">
        <w:rPr>
          <w:i/>
        </w:rPr>
        <w:t>Land Tax Assessment Amendment Act 2018</w:t>
      </w:r>
    </w:p>
    <w:p w14:paraId="6E036582" w14:textId="1C2EACA9" w:rsidR="003F0FEE" w:rsidRDefault="003F0FEE">
      <w:pPr>
        <w:pStyle w:val="TOC8"/>
        <w:rPr>
          <w:rFonts w:asciiTheme="minorHAnsi" w:eastAsiaTheme="minorEastAsia" w:hAnsiTheme="minorHAnsi" w:cstheme="minorBidi"/>
          <w:kern w:val="2"/>
          <w:sz w:val="24"/>
          <w:szCs w:val="24"/>
          <w14:ligatures w14:val="standardContextual"/>
        </w:rPr>
      </w:pPr>
      <w:r>
        <w:t>16.</w:t>
      </w:r>
      <w:r>
        <w:tab/>
        <w:t>Terms used</w:t>
      </w:r>
      <w:r>
        <w:tab/>
      </w:r>
      <w:r>
        <w:fldChar w:fldCharType="begin"/>
      </w:r>
      <w:r>
        <w:instrText xml:space="preserve"> PAGEREF _Toc233273427 \h </w:instrText>
      </w:r>
      <w:r>
        <w:fldChar w:fldCharType="separate"/>
      </w:r>
      <w:r w:rsidR="00860B48">
        <w:t>109</w:t>
      </w:r>
      <w:r>
        <w:fldChar w:fldCharType="end"/>
      </w:r>
    </w:p>
    <w:p w14:paraId="135A1EA5" w14:textId="1437611B" w:rsidR="003F0FEE" w:rsidRDefault="003F0FEE">
      <w:pPr>
        <w:pStyle w:val="TOC8"/>
        <w:rPr>
          <w:rFonts w:asciiTheme="minorHAnsi" w:eastAsiaTheme="minorEastAsia" w:hAnsiTheme="minorHAnsi" w:cstheme="minorBidi"/>
          <w:kern w:val="2"/>
          <w:sz w:val="24"/>
          <w:szCs w:val="24"/>
          <w14:ligatures w14:val="standardContextual"/>
        </w:rPr>
      </w:pPr>
      <w:r>
        <w:t>17.</w:t>
      </w:r>
      <w:r>
        <w:tab/>
        <w:t>Validation of previous assessments</w:t>
      </w:r>
      <w:r>
        <w:tab/>
      </w:r>
      <w:r>
        <w:fldChar w:fldCharType="begin"/>
      </w:r>
      <w:r>
        <w:instrText xml:space="preserve"> PAGEREF _Toc233273428 \h </w:instrText>
      </w:r>
      <w:r>
        <w:fldChar w:fldCharType="separate"/>
      </w:r>
      <w:r w:rsidR="00860B48">
        <w:t>110</w:t>
      </w:r>
      <w:r>
        <w:fldChar w:fldCharType="end"/>
      </w:r>
    </w:p>
    <w:p w14:paraId="03566182" w14:textId="4399CE46" w:rsidR="003F0FEE" w:rsidRDefault="003F0FEE">
      <w:pPr>
        <w:pStyle w:val="TOC8"/>
        <w:rPr>
          <w:rFonts w:asciiTheme="minorHAnsi" w:eastAsiaTheme="minorEastAsia" w:hAnsiTheme="minorHAnsi" w:cstheme="minorBidi"/>
          <w:kern w:val="2"/>
          <w:sz w:val="24"/>
          <w:szCs w:val="24"/>
          <w14:ligatures w14:val="standardContextual"/>
        </w:rPr>
      </w:pPr>
      <w:r>
        <w:t>18.</w:t>
      </w:r>
      <w:r>
        <w:tab/>
        <w:t>Land tax decisions made or pending</w:t>
      </w:r>
      <w:r>
        <w:tab/>
      </w:r>
      <w:r>
        <w:fldChar w:fldCharType="begin"/>
      </w:r>
      <w:r>
        <w:instrText xml:space="preserve"> PAGEREF _Toc233273429 \h </w:instrText>
      </w:r>
      <w:r>
        <w:fldChar w:fldCharType="separate"/>
      </w:r>
      <w:r w:rsidR="00860B48">
        <w:t>110</w:t>
      </w:r>
      <w:r>
        <w:fldChar w:fldCharType="end"/>
      </w:r>
    </w:p>
    <w:p w14:paraId="23E7693B" w14:textId="142BCF71" w:rsidR="003F0FEE" w:rsidRDefault="003F0FEE">
      <w:pPr>
        <w:pStyle w:val="TOC8"/>
        <w:rPr>
          <w:rFonts w:asciiTheme="minorHAnsi" w:eastAsiaTheme="minorEastAsia" w:hAnsiTheme="minorHAnsi" w:cstheme="minorBidi"/>
          <w:kern w:val="2"/>
          <w:sz w:val="24"/>
          <w:szCs w:val="24"/>
          <w14:ligatures w14:val="standardContextual"/>
        </w:rPr>
      </w:pPr>
      <w:r>
        <w:t>19.</w:t>
      </w:r>
      <w:r>
        <w:tab/>
        <w:t>Reassessment</w:t>
      </w:r>
      <w:r>
        <w:tab/>
      </w:r>
      <w:r>
        <w:fldChar w:fldCharType="begin"/>
      </w:r>
      <w:r>
        <w:instrText xml:space="preserve"> PAGEREF _Toc233273430 \h </w:instrText>
      </w:r>
      <w:r>
        <w:fldChar w:fldCharType="separate"/>
      </w:r>
      <w:r w:rsidR="00860B48">
        <w:t>111</w:t>
      </w:r>
      <w:r>
        <w:fldChar w:fldCharType="end"/>
      </w:r>
    </w:p>
    <w:p w14:paraId="7FBCCE54"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CA0236">
        <w:rPr>
          <w:b w:val="0"/>
        </w:rPr>
        <w:t> — </w:t>
      </w:r>
      <w:r>
        <w:t>Provisions for Revenue Laws Amendment Act 2019</w:t>
      </w:r>
    </w:p>
    <w:p w14:paraId="09445AD0" w14:textId="213B13B2" w:rsidR="003F0FEE" w:rsidRDefault="003F0FEE">
      <w:pPr>
        <w:pStyle w:val="TOC8"/>
        <w:rPr>
          <w:rFonts w:asciiTheme="minorHAnsi" w:eastAsiaTheme="minorEastAsia" w:hAnsiTheme="minorHAnsi" w:cstheme="minorBidi"/>
          <w:kern w:val="2"/>
          <w:sz w:val="24"/>
          <w:szCs w:val="24"/>
          <w14:ligatures w14:val="standardContextual"/>
        </w:rPr>
      </w:pPr>
      <w:r>
        <w:t>20.</w:t>
      </w:r>
      <w:r>
        <w:tab/>
        <w:t>Application of section 30D to land held in trust for assessment year 2019/20</w:t>
      </w:r>
      <w:r>
        <w:tab/>
      </w:r>
      <w:r>
        <w:fldChar w:fldCharType="begin"/>
      </w:r>
      <w:r>
        <w:instrText xml:space="preserve"> PAGEREF _Toc233273432 \h </w:instrText>
      </w:r>
      <w:r>
        <w:fldChar w:fldCharType="separate"/>
      </w:r>
      <w:r w:rsidR="00860B48">
        <w:t>111</w:t>
      </w:r>
      <w:r>
        <w:fldChar w:fldCharType="end"/>
      </w:r>
    </w:p>
    <w:p w14:paraId="1E5C9F6D" w14:textId="1EF3C7BA" w:rsidR="003F0FEE" w:rsidRDefault="003F0FEE">
      <w:pPr>
        <w:pStyle w:val="TOC8"/>
        <w:rPr>
          <w:rFonts w:asciiTheme="minorHAnsi" w:eastAsiaTheme="minorEastAsia" w:hAnsiTheme="minorHAnsi" w:cstheme="minorBidi"/>
          <w:kern w:val="2"/>
          <w:sz w:val="24"/>
          <w:szCs w:val="24"/>
          <w14:ligatures w14:val="standardContextual"/>
        </w:rPr>
      </w:pPr>
      <w:r>
        <w:t>21.</w:t>
      </w:r>
      <w:r>
        <w:tab/>
        <w:t>Application of amendments relating to subdivision of land</w:t>
      </w:r>
      <w:r>
        <w:tab/>
      </w:r>
      <w:r>
        <w:fldChar w:fldCharType="begin"/>
      </w:r>
      <w:r>
        <w:instrText xml:space="preserve"> PAGEREF _Toc233273433 \h </w:instrText>
      </w:r>
      <w:r>
        <w:fldChar w:fldCharType="separate"/>
      </w:r>
      <w:r w:rsidR="00860B48">
        <w:t>112</w:t>
      </w:r>
      <w:r>
        <w:fldChar w:fldCharType="end"/>
      </w:r>
    </w:p>
    <w:p w14:paraId="625CE579"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CA0236">
        <w:rPr>
          <w:b w:val="0"/>
        </w:rPr>
        <w:t> — </w:t>
      </w:r>
      <w:r>
        <w:t xml:space="preserve">Provisions for </w:t>
      </w:r>
      <w:r w:rsidRPr="00CA0236">
        <w:rPr>
          <w:i/>
        </w:rPr>
        <w:t>Land Tax Assessment Amendment Act 2022</w:t>
      </w:r>
    </w:p>
    <w:p w14:paraId="20DC3ABC" w14:textId="4B9A03B3" w:rsidR="003F0FEE" w:rsidRDefault="003F0FEE">
      <w:pPr>
        <w:pStyle w:val="TOC8"/>
        <w:rPr>
          <w:rFonts w:asciiTheme="minorHAnsi" w:eastAsiaTheme="minorEastAsia" w:hAnsiTheme="minorHAnsi" w:cstheme="minorBidi"/>
          <w:kern w:val="2"/>
          <w:sz w:val="24"/>
          <w:szCs w:val="24"/>
          <w14:ligatures w14:val="standardContextual"/>
        </w:rPr>
      </w:pPr>
      <w:r>
        <w:t>22.</w:t>
      </w:r>
      <w:r>
        <w:tab/>
        <w:t xml:space="preserve">Application of amendments made by </w:t>
      </w:r>
      <w:r w:rsidRPr="00CA0236">
        <w:rPr>
          <w:i/>
        </w:rPr>
        <w:t>Land Tax Assessment Amendment Act 2022</w:t>
      </w:r>
      <w:r>
        <w:t xml:space="preserve"> Part 2</w:t>
      </w:r>
      <w:r>
        <w:tab/>
      </w:r>
      <w:r>
        <w:fldChar w:fldCharType="begin"/>
      </w:r>
      <w:r>
        <w:instrText xml:space="preserve"> PAGEREF _Toc233273435 \h </w:instrText>
      </w:r>
      <w:r>
        <w:fldChar w:fldCharType="separate"/>
      </w:r>
      <w:r w:rsidR="00860B48">
        <w:t>113</w:t>
      </w:r>
      <w:r>
        <w:fldChar w:fldCharType="end"/>
      </w:r>
    </w:p>
    <w:p w14:paraId="3BC607BA" w14:textId="248108B8" w:rsidR="003F0FEE" w:rsidRDefault="003F0FEE">
      <w:pPr>
        <w:pStyle w:val="TOC8"/>
        <w:rPr>
          <w:rFonts w:asciiTheme="minorHAnsi" w:eastAsiaTheme="minorEastAsia" w:hAnsiTheme="minorHAnsi" w:cstheme="minorBidi"/>
          <w:kern w:val="2"/>
          <w:sz w:val="24"/>
          <w:szCs w:val="24"/>
          <w14:ligatures w14:val="standardContextual"/>
        </w:rPr>
      </w:pPr>
      <w:r>
        <w:t>23.</w:t>
      </w:r>
      <w:r>
        <w:tab/>
        <w:t>Reduced exemption percentage for land used for dwelling or residential park does not apply for certain financial years</w:t>
      </w:r>
      <w:r>
        <w:tab/>
      </w:r>
      <w:r>
        <w:fldChar w:fldCharType="begin"/>
      </w:r>
      <w:r>
        <w:instrText xml:space="preserve"> PAGEREF _Toc233273436 \h </w:instrText>
      </w:r>
      <w:r>
        <w:fldChar w:fldCharType="separate"/>
      </w:r>
      <w:r w:rsidR="00860B48">
        <w:t>113</w:t>
      </w:r>
      <w:r>
        <w:fldChar w:fldCharType="end"/>
      </w:r>
    </w:p>
    <w:p w14:paraId="372344B6" w14:textId="4B72C7C4" w:rsidR="003F0FEE" w:rsidRDefault="003F0FEE">
      <w:pPr>
        <w:pStyle w:val="TOC8"/>
        <w:rPr>
          <w:rFonts w:asciiTheme="minorHAnsi" w:eastAsiaTheme="minorEastAsia" w:hAnsiTheme="minorHAnsi" w:cstheme="minorBidi"/>
          <w:kern w:val="2"/>
          <w:sz w:val="24"/>
          <w:szCs w:val="24"/>
          <w14:ligatures w14:val="standardContextual"/>
        </w:rPr>
      </w:pPr>
      <w:r>
        <w:t>24.</w:t>
      </w:r>
      <w:r>
        <w:tab/>
        <w:t>Continued application of notification requirements</w:t>
      </w:r>
      <w:r>
        <w:tab/>
      </w:r>
      <w:r>
        <w:fldChar w:fldCharType="begin"/>
      </w:r>
      <w:r>
        <w:instrText xml:space="preserve"> PAGEREF _Toc233273437 \h </w:instrText>
      </w:r>
      <w:r>
        <w:fldChar w:fldCharType="separate"/>
      </w:r>
      <w:r w:rsidR="00860B48">
        <w:t>114</w:t>
      </w:r>
      <w:r>
        <w:fldChar w:fldCharType="end"/>
      </w:r>
    </w:p>
    <w:p w14:paraId="5F0FC14C" w14:textId="1E5E931C" w:rsidR="003F0FEE" w:rsidRDefault="003F0FEE">
      <w:pPr>
        <w:pStyle w:val="TOC8"/>
        <w:rPr>
          <w:rFonts w:asciiTheme="minorHAnsi" w:eastAsiaTheme="minorEastAsia" w:hAnsiTheme="minorHAnsi" w:cstheme="minorBidi"/>
          <w:kern w:val="2"/>
          <w:sz w:val="24"/>
          <w:szCs w:val="24"/>
          <w14:ligatures w14:val="standardContextual"/>
        </w:rPr>
      </w:pPr>
      <w:r>
        <w:t>25.</w:t>
      </w:r>
      <w:r>
        <w:tab/>
        <w:t>Reassessment</w:t>
      </w:r>
      <w:r>
        <w:tab/>
      </w:r>
      <w:r>
        <w:fldChar w:fldCharType="begin"/>
      </w:r>
      <w:r>
        <w:instrText xml:space="preserve"> PAGEREF _Toc233273438 \h </w:instrText>
      </w:r>
      <w:r>
        <w:fldChar w:fldCharType="separate"/>
      </w:r>
      <w:r w:rsidR="00860B48">
        <w:t>115</w:t>
      </w:r>
      <w:r>
        <w:fldChar w:fldCharType="end"/>
      </w:r>
    </w:p>
    <w:p w14:paraId="7A776FE0"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w:t>
      </w:r>
      <w:r w:rsidRPr="00CA0236">
        <w:rPr>
          <w:b w:val="0"/>
        </w:rPr>
        <w:t> — </w:t>
      </w:r>
      <w:r>
        <w:t xml:space="preserve">Provision for </w:t>
      </w:r>
      <w:r w:rsidRPr="00CA0236">
        <w:rPr>
          <w:i/>
          <w:iCs/>
        </w:rPr>
        <w:t>Land Tax Assessment Amendment (Build</w:t>
      </w:r>
      <w:r w:rsidRPr="00CA0236">
        <w:rPr>
          <w:i/>
          <w:iCs/>
        </w:rPr>
        <w:noBreakHyphen/>
        <w:t>to</w:t>
      </w:r>
      <w:r w:rsidRPr="00CA0236">
        <w:rPr>
          <w:i/>
          <w:iCs/>
        </w:rPr>
        <w:noBreakHyphen/>
        <w:t>Rent) Act 2024</w:t>
      </w:r>
    </w:p>
    <w:p w14:paraId="530BDA76" w14:textId="60BFE9C6" w:rsidR="003F0FEE" w:rsidRDefault="003F0FEE">
      <w:pPr>
        <w:pStyle w:val="TOC8"/>
        <w:rPr>
          <w:rFonts w:asciiTheme="minorHAnsi" w:eastAsiaTheme="minorEastAsia" w:hAnsiTheme="minorHAnsi" w:cstheme="minorBidi"/>
          <w:kern w:val="2"/>
          <w:sz w:val="24"/>
          <w:szCs w:val="24"/>
          <w14:ligatures w14:val="standardContextual"/>
        </w:rPr>
      </w:pPr>
      <w:r>
        <w:t>26.</w:t>
      </w:r>
      <w:r>
        <w:tab/>
        <w:t>Application of amendments</w:t>
      </w:r>
      <w:r>
        <w:tab/>
      </w:r>
      <w:r>
        <w:fldChar w:fldCharType="begin"/>
      </w:r>
      <w:r>
        <w:instrText xml:space="preserve"> PAGEREF _Toc233273440 \h </w:instrText>
      </w:r>
      <w:r>
        <w:fldChar w:fldCharType="separate"/>
      </w:r>
      <w:r w:rsidR="00860B48">
        <w:t>115</w:t>
      </w:r>
      <w:r>
        <w:fldChar w:fldCharType="end"/>
      </w:r>
    </w:p>
    <w:p w14:paraId="08C8C4E6" w14:textId="77777777" w:rsidR="003F0FEE" w:rsidRDefault="003F0FE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8A</w:t>
      </w:r>
      <w:r w:rsidRPr="00CA0236">
        <w:rPr>
          <w:b w:val="0"/>
        </w:rPr>
        <w:t> — </w:t>
      </w:r>
      <w:r>
        <w:t xml:space="preserve">Provisions for </w:t>
      </w:r>
      <w:r w:rsidRPr="00CA0236">
        <w:rPr>
          <w:i/>
          <w:iCs/>
        </w:rPr>
        <w:t>Land Tax Assessment Amendment (Build</w:t>
      </w:r>
      <w:r w:rsidRPr="00CA0236">
        <w:rPr>
          <w:i/>
          <w:iCs/>
        </w:rPr>
        <w:noBreakHyphen/>
        <w:t>to</w:t>
      </w:r>
      <w:r w:rsidRPr="00CA0236">
        <w:rPr>
          <w:i/>
          <w:iCs/>
        </w:rPr>
        <w:noBreakHyphen/>
        <w:t>Rent) Act 2026</w:t>
      </w:r>
    </w:p>
    <w:p w14:paraId="193671D7" w14:textId="0219AC62" w:rsidR="003F0FEE" w:rsidRDefault="003F0FEE">
      <w:pPr>
        <w:pStyle w:val="TOC8"/>
        <w:rPr>
          <w:rFonts w:asciiTheme="minorHAnsi" w:eastAsiaTheme="minorEastAsia" w:hAnsiTheme="minorHAnsi" w:cstheme="minorBidi"/>
          <w:kern w:val="2"/>
          <w:sz w:val="24"/>
          <w:szCs w:val="24"/>
          <w14:ligatures w14:val="standardContextual"/>
        </w:rPr>
      </w:pPr>
      <w:r>
        <w:t>26A.</w:t>
      </w:r>
      <w:r>
        <w:tab/>
        <w:t>Application of amendments</w:t>
      </w:r>
      <w:r>
        <w:tab/>
      </w:r>
      <w:r>
        <w:fldChar w:fldCharType="begin"/>
      </w:r>
      <w:r>
        <w:instrText xml:space="preserve"> PAGEREF _Toc233273442 \h </w:instrText>
      </w:r>
      <w:r>
        <w:fldChar w:fldCharType="separate"/>
      </w:r>
      <w:r w:rsidR="00860B48">
        <w:t>116</w:t>
      </w:r>
      <w:r>
        <w:fldChar w:fldCharType="end"/>
      </w:r>
    </w:p>
    <w:p w14:paraId="58BA071E" w14:textId="03B8AA9F" w:rsidR="003F0FEE" w:rsidRDefault="003F0FEE">
      <w:pPr>
        <w:pStyle w:val="TOC8"/>
        <w:rPr>
          <w:rFonts w:asciiTheme="minorHAnsi" w:eastAsiaTheme="minorEastAsia" w:hAnsiTheme="minorHAnsi" w:cstheme="minorBidi"/>
          <w:kern w:val="2"/>
          <w:sz w:val="24"/>
          <w:szCs w:val="24"/>
          <w14:ligatures w14:val="standardContextual"/>
        </w:rPr>
      </w:pPr>
      <w:r>
        <w:t>26B.</w:t>
      </w:r>
      <w:r>
        <w:tab/>
        <w:t>Land that starts to be used for increased exemption development during 2025</w:t>
      </w:r>
      <w:r>
        <w:noBreakHyphen/>
        <w:t>26 assessment year</w:t>
      </w:r>
      <w:r>
        <w:tab/>
      </w:r>
      <w:r>
        <w:fldChar w:fldCharType="begin"/>
      </w:r>
      <w:r>
        <w:instrText xml:space="preserve"> PAGEREF _Toc233273443 \h </w:instrText>
      </w:r>
      <w:r>
        <w:fldChar w:fldCharType="separate"/>
      </w:r>
      <w:r w:rsidR="00860B48">
        <w:t>116</w:t>
      </w:r>
      <w:r>
        <w:fldChar w:fldCharType="end"/>
      </w:r>
    </w:p>
    <w:p w14:paraId="73AFE4B5" w14:textId="2E152668" w:rsidR="003F0FEE" w:rsidRDefault="003F0FEE">
      <w:pPr>
        <w:pStyle w:val="TOC8"/>
        <w:rPr>
          <w:rFonts w:asciiTheme="minorHAnsi" w:eastAsiaTheme="minorEastAsia" w:hAnsiTheme="minorHAnsi" w:cstheme="minorBidi"/>
          <w:kern w:val="2"/>
          <w:sz w:val="24"/>
          <w:szCs w:val="24"/>
          <w14:ligatures w14:val="standardContextual"/>
        </w:rPr>
      </w:pPr>
      <w:r>
        <w:t>26C.</w:t>
      </w:r>
      <w:r>
        <w:tab/>
        <w:t>Reassessment</w:t>
      </w:r>
      <w:r>
        <w:tab/>
      </w:r>
      <w:r>
        <w:fldChar w:fldCharType="begin"/>
      </w:r>
      <w:r>
        <w:instrText xml:space="preserve"> PAGEREF _Toc233273444 \h </w:instrText>
      </w:r>
      <w:r>
        <w:fldChar w:fldCharType="separate"/>
      </w:r>
      <w:r w:rsidR="00860B48">
        <w:t>116</w:t>
      </w:r>
      <w:r>
        <w:fldChar w:fldCharType="end"/>
      </w:r>
    </w:p>
    <w:p w14:paraId="3DE5F9A7" w14:textId="77777777" w:rsidR="003F0FEE" w:rsidRDefault="003F0FEE">
      <w:pPr>
        <w:pStyle w:val="TOC2"/>
        <w:tabs>
          <w:tab w:val="right" w:leader="dot" w:pos="7077"/>
        </w:tabs>
        <w:rPr>
          <w:rFonts w:asciiTheme="minorHAnsi" w:eastAsiaTheme="minorEastAsia" w:hAnsiTheme="minorHAnsi" w:cstheme="minorBidi"/>
          <w:b w:val="0"/>
          <w:kern w:val="2"/>
          <w:sz w:val="24"/>
          <w:szCs w:val="24"/>
          <w14:ligatures w14:val="standardContextual"/>
        </w:rPr>
      </w:pPr>
      <w:r>
        <w:t>Glossary</w:t>
      </w:r>
    </w:p>
    <w:p w14:paraId="3AA745EC" w14:textId="05AF5316" w:rsidR="003F0FEE" w:rsidRDefault="003F0FEE">
      <w:pPr>
        <w:pStyle w:val="TOC8"/>
        <w:rPr>
          <w:rFonts w:asciiTheme="minorHAnsi" w:eastAsiaTheme="minorEastAsia" w:hAnsiTheme="minorHAnsi" w:cstheme="minorBidi"/>
          <w:kern w:val="2"/>
          <w:sz w:val="24"/>
          <w:szCs w:val="24"/>
          <w14:ligatures w14:val="standardContextual"/>
        </w:rPr>
      </w:pPr>
      <w:r>
        <w:t>1.</w:t>
      </w:r>
      <w:r w:rsidRPr="00CA0236">
        <w:rPr>
          <w:vertAlign w:val="superscript"/>
        </w:rPr>
        <w:t>  M, MC</w:t>
      </w:r>
      <w:r>
        <w:tab/>
        <w:t>Terms used</w:t>
      </w:r>
      <w:r>
        <w:tab/>
      </w:r>
      <w:r>
        <w:fldChar w:fldCharType="begin"/>
      </w:r>
      <w:r>
        <w:instrText xml:space="preserve"> PAGEREF _Toc233273446 \h </w:instrText>
      </w:r>
      <w:r>
        <w:fldChar w:fldCharType="separate"/>
      </w:r>
      <w:r w:rsidR="00860B48">
        <w:t>117</w:t>
      </w:r>
      <w:r>
        <w:fldChar w:fldCharType="end"/>
      </w:r>
    </w:p>
    <w:p w14:paraId="3E3248CC" w14:textId="746AF1B0" w:rsidR="003F0FEE" w:rsidRDefault="003F0FEE">
      <w:pPr>
        <w:pStyle w:val="TOC8"/>
        <w:rPr>
          <w:rFonts w:asciiTheme="minorHAnsi" w:eastAsiaTheme="minorEastAsia" w:hAnsiTheme="minorHAnsi" w:cstheme="minorBidi"/>
          <w:kern w:val="2"/>
          <w:sz w:val="24"/>
          <w:szCs w:val="24"/>
          <w14:ligatures w14:val="standardContextual"/>
        </w:rPr>
      </w:pPr>
      <w:r>
        <w:t>2.</w:t>
      </w:r>
      <w:r>
        <w:tab/>
        <w:t>Lots and parcels of land</w:t>
      </w:r>
      <w:r>
        <w:tab/>
      </w:r>
      <w:r>
        <w:fldChar w:fldCharType="begin"/>
      </w:r>
      <w:r>
        <w:instrText xml:space="preserve"> PAGEREF _Toc233273447 \h </w:instrText>
      </w:r>
      <w:r>
        <w:fldChar w:fldCharType="separate"/>
      </w:r>
      <w:r w:rsidR="00860B48">
        <w:t>125</w:t>
      </w:r>
      <w:r>
        <w:fldChar w:fldCharType="end"/>
      </w:r>
    </w:p>
    <w:p w14:paraId="2A1FA0B0" w14:textId="4599E0B4" w:rsidR="003F0FEE" w:rsidRDefault="003F0FEE">
      <w:pPr>
        <w:pStyle w:val="TOC8"/>
        <w:rPr>
          <w:rFonts w:asciiTheme="minorHAnsi" w:eastAsiaTheme="minorEastAsia" w:hAnsiTheme="minorHAnsi" w:cstheme="minorBidi"/>
          <w:kern w:val="2"/>
          <w:sz w:val="24"/>
          <w:szCs w:val="24"/>
          <w14:ligatures w14:val="standardContextual"/>
        </w:rPr>
      </w:pPr>
      <w:r>
        <w:t>3.</w:t>
      </w:r>
      <w:r>
        <w:tab/>
        <w:t>Subdivided land</w:t>
      </w:r>
      <w:r>
        <w:tab/>
      </w:r>
      <w:r>
        <w:fldChar w:fldCharType="begin"/>
      </w:r>
      <w:r>
        <w:instrText xml:space="preserve"> PAGEREF _Toc233273448 \h </w:instrText>
      </w:r>
      <w:r>
        <w:fldChar w:fldCharType="separate"/>
      </w:r>
      <w:r w:rsidR="00860B48">
        <w:t>127</w:t>
      </w:r>
      <w:r>
        <w:fldChar w:fldCharType="end"/>
      </w:r>
    </w:p>
    <w:p w14:paraId="1A644CF7" w14:textId="596961EE" w:rsidR="003F0FEE" w:rsidRDefault="003F0FEE">
      <w:pPr>
        <w:pStyle w:val="TOC8"/>
        <w:rPr>
          <w:rFonts w:asciiTheme="minorHAnsi" w:eastAsiaTheme="minorEastAsia" w:hAnsiTheme="minorHAnsi" w:cstheme="minorBidi"/>
          <w:kern w:val="2"/>
          <w:sz w:val="24"/>
          <w:szCs w:val="24"/>
          <w14:ligatures w14:val="standardContextual"/>
        </w:rPr>
      </w:pPr>
      <w:r>
        <w:t>6.</w:t>
      </w:r>
      <w:r w:rsidRPr="00CA0236">
        <w:tab/>
      </w:r>
      <w:r>
        <w:t>Taxable value</w:t>
      </w:r>
      <w:r>
        <w:tab/>
      </w:r>
      <w:r>
        <w:fldChar w:fldCharType="begin"/>
      </w:r>
      <w:r>
        <w:instrText xml:space="preserve"> PAGEREF _Toc233273449 \h </w:instrText>
      </w:r>
      <w:r>
        <w:fldChar w:fldCharType="separate"/>
      </w:r>
      <w:r w:rsidR="00860B48">
        <w:t>129</w:t>
      </w:r>
      <w:r>
        <w:fldChar w:fldCharType="end"/>
      </w:r>
    </w:p>
    <w:p w14:paraId="14E96F15" w14:textId="77777777" w:rsidR="003F0FEE" w:rsidRDefault="003F0FE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A5739D1" w14:textId="7597E089" w:rsidR="003F0FEE" w:rsidRDefault="003F0FEE" w:rsidP="003F0FE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_Toc233273451 \h </w:instrText>
      </w:r>
      <w:r>
        <w:fldChar w:fldCharType="separate"/>
      </w:r>
      <w:r w:rsidR="00860B48">
        <w:t>131</w:t>
      </w:r>
      <w:r>
        <w:fldChar w:fldCharType="end"/>
      </w:r>
    </w:p>
    <w:p w14:paraId="5F51E1D0" w14:textId="0872A814" w:rsidR="003F0FEE" w:rsidRDefault="003F0FEE" w:rsidP="003F0FE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_Toc233273452 \h </w:instrText>
      </w:r>
      <w:r>
        <w:fldChar w:fldCharType="separate"/>
      </w:r>
      <w:r w:rsidR="00860B48">
        <w:t>135</w:t>
      </w:r>
      <w:r>
        <w:fldChar w:fldCharType="end"/>
      </w:r>
    </w:p>
    <w:p w14:paraId="6350CF10" w14:textId="77777777" w:rsidR="003F0FEE" w:rsidRDefault="003F0FE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682E4A0" w14:textId="2E24853C" w:rsidR="00F93B10" w:rsidRDefault="0088311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689A650" w14:textId="77777777" w:rsidR="00F93B10" w:rsidRDefault="00F93B10">
      <w:pPr>
        <w:pStyle w:val="NoteHeading"/>
        <w:sectPr w:rsidR="00F93B1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9BE4340" w14:textId="77777777" w:rsidR="00C94AEC" w:rsidRDefault="00C94AEC">
      <w:pPr>
        <w:pStyle w:val="WA"/>
      </w:pPr>
      <w:r>
        <w:lastRenderedPageBreak/>
        <w:t>Western Australia</w:t>
      </w:r>
    </w:p>
    <w:p w14:paraId="3326AF37" w14:textId="77777777" w:rsidR="00F93B10" w:rsidRDefault="00883118">
      <w:pPr>
        <w:pStyle w:val="NameofActReg"/>
        <w:suppressLineNumbers/>
        <w:spacing w:before="1200" w:after="960"/>
      </w:pPr>
      <w:r>
        <w:t>Land Tax Assessment Act 2002</w:t>
      </w:r>
    </w:p>
    <w:p w14:paraId="6E1C96F6" w14:textId="77777777" w:rsidR="00F93B10" w:rsidRDefault="00883118">
      <w:pPr>
        <w:pStyle w:val="LongTitle"/>
      </w:pPr>
      <w:r>
        <w:t>An Act relating to the assessment and collection of tax upon land.</w:t>
      </w:r>
    </w:p>
    <w:p w14:paraId="59D84E3B" w14:textId="77777777" w:rsidR="00F93B10" w:rsidRDefault="00883118">
      <w:pPr>
        <w:pStyle w:val="Heading2"/>
      </w:pPr>
      <w:bookmarkStart w:id="2" w:name="_Toc216947958"/>
      <w:bookmarkStart w:id="3" w:name="_Toc216948316"/>
      <w:bookmarkStart w:id="4" w:name="_Toc217037956"/>
      <w:bookmarkStart w:id="5" w:name="_Toc23327327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14:paraId="5A3E18CE" w14:textId="77777777" w:rsidR="00F93B10" w:rsidRDefault="00883118">
      <w:pPr>
        <w:pStyle w:val="Heading5"/>
        <w:rPr>
          <w:snapToGrid w:val="0"/>
        </w:rPr>
      </w:pPr>
      <w:bookmarkStart w:id="6" w:name="_Toc233273275"/>
      <w:r>
        <w:rPr>
          <w:rStyle w:val="CharSectno"/>
        </w:rPr>
        <w:t>1</w:t>
      </w:r>
      <w:r>
        <w:rPr>
          <w:snapToGrid w:val="0"/>
        </w:rPr>
        <w:t>.</w:t>
      </w:r>
      <w:r>
        <w:rPr>
          <w:snapToGrid w:val="0"/>
        </w:rPr>
        <w:tab/>
        <w:t>Short title</w:t>
      </w:r>
      <w:bookmarkEnd w:id="6"/>
    </w:p>
    <w:p w14:paraId="1B4A7BD8" w14:textId="77777777" w:rsidR="00F93B10" w:rsidRDefault="00883118">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14:paraId="137DBB41" w14:textId="77777777" w:rsidR="00F93B10" w:rsidRDefault="00883118">
      <w:pPr>
        <w:pStyle w:val="Heading5"/>
        <w:rPr>
          <w:snapToGrid w:val="0"/>
        </w:rPr>
      </w:pPr>
      <w:bookmarkStart w:id="7" w:name="_Toc233273276"/>
      <w:r>
        <w:rPr>
          <w:rStyle w:val="CharSectno"/>
        </w:rPr>
        <w:t>2</w:t>
      </w:r>
      <w:r>
        <w:rPr>
          <w:snapToGrid w:val="0"/>
        </w:rPr>
        <w:t>.</w:t>
      </w:r>
      <w:r>
        <w:rPr>
          <w:snapToGrid w:val="0"/>
        </w:rPr>
        <w:tab/>
        <w:t>Commencement</w:t>
      </w:r>
      <w:bookmarkEnd w:id="7"/>
    </w:p>
    <w:p w14:paraId="59855F6A" w14:textId="77777777" w:rsidR="00F93B10" w:rsidRDefault="00883118">
      <w:pPr>
        <w:pStyle w:val="Subsection"/>
      </w:pPr>
      <w:r>
        <w:tab/>
      </w:r>
      <w:r>
        <w:tab/>
        <w:t xml:space="preserve">This Act comes into operation on the day on which the </w:t>
      </w:r>
      <w:r>
        <w:rPr>
          <w:i/>
        </w:rPr>
        <w:t>Taxation Administration Act 2003</w:t>
      </w:r>
      <w:r>
        <w:t xml:space="preserve"> comes into operation.</w:t>
      </w:r>
    </w:p>
    <w:p w14:paraId="6CAA4530" w14:textId="77777777" w:rsidR="00F93B10" w:rsidRDefault="00883118">
      <w:pPr>
        <w:pStyle w:val="Heading5"/>
      </w:pPr>
      <w:bookmarkStart w:id="8" w:name="_Toc233273277"/>
      <w:r>
        <w:rPr>
          <w:rStyle w:val="CharSectno"/>
        </w:rPr>
        <w:t>3</w:t>
      </w:r>
      <w:r>
        <w:t>.</w:t>
      </w:r>
      <w:r>
        <w:tab/>
        <w:t>Relationship with other Acts</w:t>
      </w:r>
      <w:bookmarkEnd w:id="8"/>
    </w:p>
    <w:p w14:paraId="5B2D40EA" w14:textId="77777777" w:rsidR="00F93B10" w:rsidRDefault="00883118">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14:paraId="72204239" w14:textId="77777777" w:rsidR="00F93B10" w:rsidRDefault="00883118">
      <w:pPr>
        <w:pStyle w:val="Heading5"/>
      </w:pPr>
      <w:bookmarkStart w:id="9" w:name="_Toc233273278"/>
      <w:r>
        <w:rPr>
          <w:rStyle w:val="CharSectno"/>
        </w:rPr>
        <w:t>4</w:t>
      </w:r>
      <w:r>
        <w:t>.</w:t>
      </w:r>
      <w:r>
        <w:tab/>
        <w:t>Terms used</w:t>
      </w:r>
      <w:bookmarkEnd w:id="9"/>
    </w:p>
    <w:p w14:paraId="5A997027" w14:textId="77777777" w:rsidR="00F93B10" w:rsidRDefault="00883118">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14:paraId="4B70744A" w14:textId="77777777" w:rsidR="00F93B10" w:rsidRDefault="00883118">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14:paraId="342A18D8" w14:textId="77777777" w:rsidR="00F93B10" w:rsidRDefault="00883118">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14:paraId="4E07E7C4" w14:textId="77777777" w:rsidR="00F93B10" w:rsidRDefault="00883118">
      <w:pPr>
        <w:pStyle w:val="Heading2"/>
      </w:pPr>
      <w:bookmarkStart w:id="10" w:name="_Toc216947963"/>
      <w:bookmarkStart w:id="11" w:name="_Toc216948321"/>
      <w:bookmarkStart w:id="12" w:name="_Toc217037961"/>
      <w:bookmarkStart w:id="13" w:name="_Toc233273279"/>
      <w:r>
        <w:rPr>
          <w:rStyle w:val="CharPartNo"/>
        </w:rPr>
        <w:lastRenderedPageBreak/>
        <w:t>Part 2</w:t>
      </w:r>
      <w:r>
        <w:t xml:space="preserve"> — </w:t>
      </w:r>
      <w:r>
        <w:rPr>
          <w:rStyle w:val="CharPartText"/>
        </w:rPr>
        <w:t>Land tax liability and assessment</w:t>
      </w:r>
      <w:bookmarkEnd w:id="10"/>
      <w:bookmarkEnd w:id="11"/>
      <w:bookmarkEnd w:id="12"/>
      <w:bookmarkEnd w:id="13"/>
    </w:p>
    <w:p w14:paraId="2053271E" w14:textId="77777777" w:rsidR="00F93B10" w:rsidRDefault="00883118">
      <w:pPr>
        <w:pStyle w:val="Heading3"/>
      </w:pPr>
      <w:bookmarkStart w:id="14" w:name="_Toc216947964"/>
      <w:bookmarkStart w:id="15" w:name="_Toc216948322"/>
      <w:bookmarkStart w:id="16" w:name="_Toc217037962"/>
      <w:bookmarkStart w:id="17" w:name="_Toc233273280"/>
      <w:r>
        <w:rPr>
          <w:rStyle w:val="CharDivNo"/>
        </w:rPr>
        <w:t>Division 1</w:t>
      </w:r>
      <w:r>
        <w:t xml:space="preserve"> — </w:t>
      </w:r>
      <w:r>
        <w:rPr>
          <w:rStyle w:val="CharDivText"/>
        </w:rPr>
        <w:t>Liability to land tax</w:t>
      </w:r>
      <w:bookmarkEnd w:id="14"/>
      <w:bookmarkEnd w:id="15"/>
      <w:bookmarkEnd w:id="16"/>
      <w:bookmarkEnd w:id="17"/>
    </w:p>
    <w:p w14:paraId="3110665E" w14:textId="77777777" w:rsidR="00F93B10" w:rsidRDefault="00883118">
      <w:pPr>
        <w:pStyle w:val="Heading5"/>
      </w:pPr>
      <w:bookmarkStart w:id="18" w:name="_Toc233273281"/>
      <w:r>
        <w:rPr>
          <w:rStyle w:val="CharSectno"/>
        </w:rPr>
        <w:t>5</w:t>
      </w:r>
      <w:r>
        <w:t>.</w:t>
      </w:r>
      <w:r>
        <w:rPr>
          <w:vertAlign w:val="superscript"/>
        </w:rPr>
        <w:t>1M, 1MC</w:t>
      </w:r>
      <w:r>
        <w:tab/>
        <w:t>Taxable land</w:t>
      </w:r>
      <w:bookmarkEnd w:id="18"/>
    </w:p>
    <w:p w14:paraId="5D33EE07" w14:textId="77777777" w:rsidR="00F93B10" w:rsidRDefault="00883118">
      <w:pPr>
        <w:pStyle w:val="Subsection"/>
      </w:pPr>
      <w:r>
        <w:tab/>
      </w:r>
      <w:r>
        <w:tab/>
        <w:t>Land tax is payable, in accordance with the land tax Acts, for each financial year for all land in the State except land that is exempt under section 17.</w:t>
      </w:r>
    </w:p>
    <w:p w14:paraId="2C3F6021" w14:textId="77777777" w:rsidR="00F93B10" w:rsidRDefault="00883118">
      <w:pPr>
        <w:pStyle w:val="Footnotesection"/>
      </w:pPr>
      <w:r>
        <w:tab/>
        <w:t>[Modification, to section 5, to have effect under the Commonwealth Places (Mirror Taxes Administration) Act 1999 s. 7, see Commonwealth Places (Mirror Taxes Administration) Regulations 2007 r. 17 and endnote 1M.]</w:t>
      </w:r>
    </w:p>
    <w:p w14:paraId="1657A6CF" w14:textId="77777777" w:rsidR="00F93B10" w:rsidRDefault="00883118">
      <w:pPr>
        <w:pStyle w:val="Footnotesection"/>
      </w:pPr>
      <w:r>
        <w:tab/>
        <w:t>[Modification, to section 5, to have effect under the Commonwealth Places (Mirror Taxes) Act 1998 (Commonwealth) s. 8, see Commonwealth Places (Mirror Taxes) (Modification of Applied Laws (WA)) Notice 2007 cl. 18 and endnote 1MC.]</w:t>
      </w:r>
    </w:p>
    <w:p w14:paraId="3BA71E5A" w14:textId="77777777" w:rsidR="00F93B10" w:rsidRDefault="00883118">
      <w:pPr>
        <w:pStyle w:val="Heading5"/>
      </w:pPr>
      <w:bookmarkStart w:id="19" w:name="_Toc233273282"/>
      <w:r>
        <w:rPr>
          <w:rStyle w:val="CharSectno"/>
        </w:rPr>
        <w:t>6</w:t>
      </w:r>
      <w:r>
        <w:t>.</w:t>
      </w:r>
      <w:r>
        <w:tab/>
        <w:t>Time for payment of land tax</w:t>
      </w:r>
      <w:bookmarkEnd w:id="19"/>
    </w:p>
    <w:p w14:paraId="154443A8" w14:textId="77777777" w:rsidR="00F93B10" w:rsidRDefault="00883118">
      <w:pPr>
        <w:pStyle w:val="Subsection"/>
      </w:pPr>
      <w:r>
        <w:tab/>
        <w:t>(1)</w:t>
      </w:r>
      <w:r>
        <w:tab/>
        <w:t>Land tax payable on an original assessment is due for payment on the 49</w:t>
      </w:r>
      <w:r>
        <w:rPr>
          <w:vertAlign w:val="superscript"/>
        </w:rPr>
        <w:t>th</w:t>
      </w:r>
      <w:r>
        <w:t xml:space="preserve"> day after the date of the assessment notice. </w:t>
      </w:r>
    </w:p>
    <w:p w14:paraId="76E43927" w14:textId="77777777" w:rsidR="00F93B10" w:rsidRDefault="00883118">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14:paraId="2C71850E" w14:textId="77777777" w:rsidR="00F93B10" w:rsidRDefault="00883118">
      <w:pPr>
        <w:pStyle w:val="Heading5"/>
      </w:pPr>
      <w:bookmarkStart w:id="20" w:name="_Toc233273283"/>
      <w:r>
        <w:rPr>
          <w:rStyle w:val="CharSectno"/>
        </w:rPr>
        <w:t>7</w:t>
      </w:r>
      <w:r>
        <w:t>.</w:t>
      </w:r>
      <w:r>
        <w:tab/>
        <w:t>Liability to pay land tax</w:t>
      </w:r>
      <w:bookmarkEnd w:id="20"/>
    </w:p>
    <w:p w14:paraId="1A0A358B" w14:textId="77777777" w:rsidR="00F93B10" w:rsidRDefault="00883118">
      <w:pPr>
        <w:pStyle w:val="Subsection"/>
      </w:pPr>
      <w:r>
        <w:tab/>
        <w:t>(1)</w:t>
      </w:r>
      <w:r>
        <w:tab/>
        <w:t>Land tax payable on land for an assessment year is payable by the person who is or was the owner of the land at midnight on 30 June in the previous financial year.</w:t>
      </w:r>
    </w:p>
    <w:p w14:paraId="14B4C59A" w14:textId="77777777" w:rsidR="00F93B10" w:rsidRDefault="00883118">
      <w:pPr>
        <w:pStyle w:val="Subsection"/>
      </w:pPr>
      <w:r>
        <w:tab/>
        <w:t>(2)</w:t>
      </w:r>
      <w:r>
        <w:tab/>
        <w:t>However, if a person or a taxable authority is taken under section 8 to be the owner of the land at that time, the land tax is payable by the person or the taxable authority respectively.</w:t>
      </w:r>
    </w:p>
    <w:p w14:paraId="760D6FF2" w14:textId="77777777" w:rsidR="00F93B10" w:rsidRDefault="00883118">
      <w:pPr>
        <w:pStyle w:val="Ednotesubsection"/>
      </w:pPr>
      <w:r>
        <w:tab/>
        <w:t>[(3)</w:t>
      </w:r>
      <w:r>
        <w:tab/>
        <w:t>deleted]</w:t>
      </w:r>
    </w:p>
    <w:p w14:paraId="7C8C904B" w14:textId="77777777" w:rsidR="00F93B10" w:rsidRDefault="00883118">
      <w:pPr>
        <w:pStyle w:val="Subsection"/>
      </w:pPr>
      <w:r>
        <w:lastRenderedPageBreak/>
        <w:tab/>
        <w:t>(4)</w:t>
      </w:r>
      <w:r>
        <w:tab/>
        <w:t>Joint owners of land are jointly and severally liable for land tax payable on the land regardless of each of the joint owner’s respective interests in, or use of, the land.</w:t>
      </w:r>
    </w:p>
    <w:p w14:paraId="37889757" w14:textId="77777777" w:rsidR="00F93B10" w:rsidRDefault="00883118">
      <w:pPr>
        <w:pStyle w:val="Subsection"/>
      </w:pPr>
      <w:r>
        <w:tab/>
        <w:t>(5)</w:t>
      </w:r>
      <w:r>
        <w:tab/>
        <w:t>A person or taxable authority who is liable to pay land tax is also liable to pay any additional taxes, interest, penalties or charges payable under a land tax Act in relation to the land tax.</w:t>
      </w:r>
    </w:p>
    <w:p w14:paraId="0E22B575" w14:textId="77777777" w:rsidR="00F93B10" w:rsidRDefault="00883118">
      <w:pPr>
        <w:pStyle w:val="Footnotesection"/>
      </w:pPr>
      <w:r>
        <w:tab/>
        <w:t>[Section 7 amended: No. 5 of 2018 s. 4.]</w:t>
      </w:r>
    </w:p>
    <w:p w14:paraId="6497FC9A" w14:textId="77777777" w:rsidR="00F93B10" w:rsidRDefault="00883118">
      <w:pPr>
        <w:pStyle w:val="Heading5"/>
      </w:pPr>
      <w:bookmarkStart w:id="21" w:name="_Toc233273284"/>
      <w:r>
        <w:rPr>
          <w:rStyle w:val="CharSectno"/>
        </w:rPr>
        <w:t>8</w:t>
      </w:r>
      <w:r>
        <w:t>.</w:t>
      </w:r>
      <w:r>
        <w:tab/>
        <w:t>Certain persons and bodies taken to be owners of land</w:t>
      </w:r>
      <w:bookmarkEnd w:id="21"/>
    </w:p>
    <w:p w14:paraId="35C29B81" w14:textId="77777777" w:rsidR="00F93B10" w:rsidRDefault="00883118">
      <w:pPr>
        <w:pStyle w:val="Subsection"/>
      </w:pPr>
      <w:r>
        <w:tab/>
        <w:t>(1)</w:t>
      </w:r>
      <w:r>
        <w:tab/>
        <w:t>A person is taken to be the owner of land for the purposes of section 7 if the person —</w:t>
      </w:r>
    </w:p>
    <w:p w14:paraId="05D46B80" w14:textId="77777777" w:rsidR="00F93B10" w:rsidRDefault="00883118">
      <w:pPr>
        <w:pStyle w:val="Indenta"/>
      </w:pPr>
      <w:r>
        <w:tab/>
        <w:t>(a)</w:t>
      </w:r>
      <w:r>
        <w:tab/>
        <w:t>is entitled to the land under any lease or licence from the Crown with or without the right of acquiring the fee simple; or</w:t>
      </w:r>
    </w:p>
    <w:p w14:paraId="412CB37D" w14:textId="77777777" w:rsidR="00F93B10" w:rsidRDefault="00883118">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14:paraId="6AEE9FC5" w14:textId="77777777" w:rsidR="00F93B10" w:rsidRDefault="00883118">
      <w:pPr>
        <w:pStyle w:val="Subsection"/>
      </w:pPr>
      <w:r>
        <w:tab/>
        <w:t>(1A)</w:t>
      </w:r>
      <w:r>
        <w:tab/>
        <w:t>Subsection (1)(b) does not apply if the agreement or arrangement under which the person is entitled to use the land is with a taxable authority.</w:t>
      </w:r>
    </w:p>
    <w:p w14:paraId="5F742ED8" w14:textId="77777777" w:rsidR="00F93B10" w:rsidRDefault="00883118">
      <w:pPr>
        <w:pStyle w:val="Subsection"/>
      </w:pPr>
      <w:r>
        <w:tab/>
        <w:t>(2)</w:t>
      </w:r>
      <w:r>
        <w:tab/>
        <w:t>If a taxable authority has land vested in it by or under an enactment otherwise than as owner, the taxable authority is taken to be the owner of the land for the purposes of section 7.</w:t>
      </w:r>
    </w:p>
    <w:p w14:paraId="0735EC10" w14:textId="77777777" w:rsidR="00F93B10" w:rsidRDefault="00883118">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14:paraId="3AADE240" w14:textId="77777777" w:rsidR="00F93B10" w:rsidRDefault="00883118">
      <w:pPr>
        <w:pStyle w:val="Indenta"/>
      </w:pPr>
      <w:r>
        <w:tab/>
        <w:t>(a)</w:t>
      </w:r>
      <w:r>
        <w:tab/>
        <w:t>the vendor is taken to be the owner of the land until the purchaser obtains possession of the land; and</w:t>
      </w:r>
    </w:p>
    <w:p w14:paraId="3BCD932F" w14:textId="77777777" w:rsidR="00F93B10" w:rsidRDefault="00883118">
      <w:pPr>
        <w:pStyle w:val="Indenta"/>
      </w:pPr>
      <w:r>
        <w:lastRenderedPageBreak/>
        <w:tab/>
        <w:t>(b)</w:t>
      </w:r>
      <w:r>
        <w:tab/>
        <w:t>the purchaser is taken to become the owner of the land when the purchaser obtains possession.</w:t>
      </w:r>
    </w:p>
    <w:p w14:paraId="5894350F" w14:textId="77777777" w:rsidR="00F93B10" w:rsidRDefault="00883118">
      <w:pPr>
        <w:pStyle w:val="Subsection"/>
      </w:pPr>
      <w:r>
        <w:tab/>
        <w:t>(4)</w:t>
      </w:r>
      <w:r>
        <w:tab/>
        <w:t>Subsection (5) applies if land that is the subject of a mining tenement is also the subject of a diversification lease.</w:t>
      </w:r>
    </w:p>
    <w:p w14:paraId="48C46920" w14:textId="77777777" w:rsidR="00F93B10" w:rsidRDefault="00883118">
      <w:pPr>
        <w:pStyle w:val="Subsection"/>
      </w:pPr>
      <w:r>
        <w:tab/>
        <w:t>(5)</w:t>
      </w:r>
      <w:r>
        <w:tab/>
        <w:t xml:space="preserve">Despite subsection (1), a person is not taken to be the owner of the land for the purposes of section 7 if the person — </w:t>
      </w:r>
    </w:p>
    <w:p w14:paraId="3201C0F3" w14:textId="77777777" w:rsidR="00F93B10" w:rsidRDefault="00883118">
      <w:pPr>
        <w:pStyle w:val="Indenta"/>
      </w:pPr>
      <w:r>
        <w:tab/>
        <w:t>(a)</w:t>
      </w:r>
      <w:r>
        <w:tab/>
        <w:t>is the holder of the mining tenement or, if there are 2 or more holders of the mining tenement, one of the holders of the mining tenement; but</w:t>
      </w:r>
    </w:p>
    <w:p w14:paraId="0853F955" w14:textId="77777777" w:rsidR="00F93B10" w:rsidRDefault="00883118">
      <w:pPr>
        <w:pStyle w:val="Indenta"/>
      </w:pPr>
      <w:r>
        <w:tab/>
        <w:t>(b)</w:t>
      </w:r>
      <w:r>
        <w:tab/>
        <w:t>is not the diversification lessee or, if there are 2 or more diversification lessees, one of the diversification lessees.</w:t>
      </w:r>
    </w:p>
    <w:p w14:paraId="1890D732" w14:textId="77777777" w:rsidR="00F93B10" w:rsidRDefault="00883118">
      <w:pPr>
        <w:pStyle w:val="Footnotesection"/>
      </w:pPr>
      <w:r>
        <w:tab/>
        <w:t>[Section 8 amended: No. 5 of 2018 s. 5; No. 4 of 2023 s. 127.]</w:t>
      </w:r>
    </w:p>
    <w:p w14:paraId="079C5E2D" w14:textId="77777777" w:rsidR="00F93B10" w:rsidRDefault="00883118">
      <w:pPr>
        <w:pStyle w:val="Heading5"/>
      </w:pPr>
      <w:bookmarkStart w:id="22" w:name="_Toc233273285"/>
      <w:r>
        <w:rPr>
          <w:rStyle w:val="CharSectno"/>
        </w:rPr>
        <w:t>9</w:t>
      </w:r>
      <w:r>
        <w:t>.</w:t>
      </w:r>
      <w:r>
        <w:tab/>
        <w:t>Liability of agents or trustees</w:t>
      </w:r>
      <w:bookmarkEnd w:id="22"/>
    </w:p>
    <w:p w14:paraId="14D5A2FE" w14:textId="77777777" w:rsidR="00F93B10" w:rsidRDefault="00883118">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14:paraId="62DA980E" w14:textId="77777777" w:rsidR="00F93B10" w:rsidRDefault="00883118">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14:paraId="77082A3F" w14:textId="77777777" w:rsidR="00F93B10" w:rsidRDefault="00883118">
      <w:pPr>
        <w:pStyle w:val="Subsection"/>
      </w:pPr>
      <w:r>
        <w:tab/>
        <w:t>(3)</w:t>
      </w:r>
      <w:r>
        <w:tab/>
        <w:t>If an agent or trustee is required to pay, and has paid, an amount of taxes on behalf of the principal or the beneficiary, the agent or trustee is entitled —</w:t>
      </w:r>
    </w:p>
    <w:p w14:paraId="0F49B8F0" w14:textId="77777777" w:rsidR="00F93B10" w:rsidRDefault="00883118">
      <w:pPr>
        <w:pStyle w:val="Indenta"/>
        <w:spacing w:before="70"/>
      </w:pPr>
      <w:r>
        <w:tab/>
        <w:t>(a)</w:t>
      </w:r>
      <w:r>
        <w:tab/>
        <w:t>to recover an equal amount from the principal or beneficiary; or</w:t>
      </w:r>
    </w:p>
    <w:p w14:paraId="1A488104" w14:textId="77777777" w:rsidR="00F93B10" w:rsidRDefault="00883118">
      <w:pPr>
        <w:pStyle w:val="Indenta"/>
        <w:spacing w:before="70"/>
      </w:pPr>
      <w:r>
        <w:tab/>
        <w:t>(b)</w:t>
      </w:r>
      <w:r>
        <w:tab/>
        <w:t>to retain an equal amount from any money that the agent or trustee receives in that capacity for the principal or beneficiary.</w:t>
      </w:r>
    </w:p>
    <w:p w14:paraId="6A8A4846" w14:textId="77777777" w:rsidR="00F93B10" w:rsidRDefault="00883118">
      <w:pPr>
        <w:pStyle w:val="Subsection"/>
      </w:pPr>
      <w:r>
        <w:lastRenderedPageBreak/>
        <w:tab/>
        <w:t>(4)</w:t>
      </w:r>
      <w:r>
        <w:tab/>
        <w:t>The agent or trustee is answerable for the doing of anything under a land tax Act that would be required to be done by the owner.</w:t>
      </w:r>
    </w:p>
    <w:p w14:paraId="56038CC1" w14:textId="77777777" w:rsidR="00F93B10" w:rsidRDefault="00883118">
      <w:pPr>
        <w:pStyle w:val="Subsection"/>
      </w:pPr>
      <w:r>
        <w:tab/>
        <w:t>(5)</w:t>
      </w:r>
      <w:r>
        <w:tab/>
        <w:t>The agent or trustee is subject to the same penalties or liability for any neglect, refusal, or default in respect of a land tax Act as the principal or beneficiary would be.</w:t>
      </w:r>
    </w:p>
    <w:p w14:paraId="613BB475" w14:textId="77777777" w:rsidR="00F93B10" w:rsidRDefault="00883118">
      <w:pPr>
        <w:pStyle w:val="Subsection"/>
      </w:pPr>
      <w:r>
        <w:tab/>
        <w:t>(6)</w:t>
      </w:r>
      <w:r>
        <w:tab/>
        <w:t xml:space="preserve">In this section — </w:t>
      </w:r>
    </w:p>
    <w:p w14:paraId="4A86DF5E" w14:textId="77777777" w:rsidR="00F93B10" w:rsidRDefault="00883118">
      <w:pPr>
        <w:pStyle w:val="Defstart"/>
      </w:pPr>
      <w:r>
        <w:tab/>
      </w:r>
      <w:r>
        <w:rPr>
          <w:rStyle w:val="CharDefText"/>
        </w:rPr>
        <w:t>taxes</w:t>
      </w:r>
      <w:r>
        <w:t xml:space="preserve"> means land tax, or any penalties, interest or other amount payable in connection with land tax under a land tax Act.</w:t>
      </w:r>
    </w:p>
    <w:p w14:paraId="33340472" w14:textId="77777777" w:rsidR="00F93B10" w:rsidRDefault="00883118">
      <w:pPr>
        <w:pStyle w:val="Heading5"/>
      </w:pPr>
      <w:bookmarkStart w:id="23" w:name="_Toc233273286"/>
      <w:r>
        <w:rPr>
          <w:rStyle w:val="CharSectno"/>
        </w:rPr>
        <w:t>9A</w:t>
      </w:r>
      <w:r>
        <w:t>.</w:t>
      </w:r>
      <w:r>
        <w:tab/>
        <w:t>Owners to notify Commissioner of errors or omissions in assessment notices</w:t>
      </w:r>
      <w:bookmarkEnd w:id="23"/>
    </w:p>
    <w:p w14:paraId="6D9B6772" w14:textId="77777777" w:rsidR="00F93B10" w:rsidRDefault="00883118">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14:paraId="7DDC7F0A" w14:textId="77777777" w:rsidR="00F93B10" w:rsidRDefault="00883118">
      <w:pPr>
        <w:pStyle w:val="Indenta"/>
        <w:spacing w:before="70"/>
      </w:pPr>
      <w:r>
        <w:tab/>
        <w:t>(a)</w:t>
      </w:r>
      <w:r>
        <w:tab/>
        <w:t>any land owned by the person, whether or not the land is specified in the assessment notice; or</w:t>
      </w:r>
    </w:p>
    <w:p w14:paraId="0F02A1F0" w14:textId="77777777" w:rsidR="00F93B10" w:rsidRDefault="00883118">
      <w:pPr>
        <w:pStyle w:val="Indenta"/>
        <w:spacing w:before="70"/>
      </w:pPr>
      <w:r>
        <w:tab/>
        <w:t>(b)</w:t>
      </w:r>
      <w:r>
        <w:tab/>
        <w:t>the ownership of any land specified in the assessment notice; or</w:t>
      </w:r>
    </w:p>
    <w:p w14:paraId="730B3F0A" w14:textId="77777777" w:rsidR="00F93B10" w:rsidRDefault="00883118">
      <w:pPr>
        <w:pStyle w:val="Indenta"/>
        <w:spacing w:before="70"/>
      </w:pPr>
      <w:r>
        <w:tab/>
        <w:t>(c)</w:t>
      </w:r>
      <w:r>
        <w:tab/>
        <w:t>any concessions or exemptions allowed, claimed or claimable in respect of land; or</w:t>
      </w:r>
    </w:p>
    <w:p w14:paraId="117E4E15" w14:textId="77777777" w:rsidR="00F93B10" w:rsidRDefault="00883118">
      <w:pPr>
        <w:pStyle w:val="Indenta"/>
        <w:spacing w:before="70"/>
      </w:pPr>
      <w:r>
        <w:tab/>
        <w:t>(d)</w:t>
      </w:r>
      <w:r>
        <w:tab/>
        <w:t>any prescribed matters.</w:t>
      </w:r>
    </w:p>
    <w:p w14:paraId="35864163" w14:textId="77777777" w:rsidR="00F93B10" w:rsidRDefault="00883118">
      <w:pPr>
        <w:pStyle w:val="Subsection"/>
      </w:pPr>
      <w:r>
        <w:tab/>
        <w:t>(2)</w:t>
      </w:r>
      <w:r>
        <w:tab/>
        <w:t xml:space="preserve">Notice of the error or omission must be given to the Commissioner — </w:t>
      </w:r>
    </w:p>
    <w:p w14:paraId="7A8750EC" w14:textId="77777777" w:rsidR="00F93B10" w:rsidRDefault="00883118">
      <w:pPr>
        <w:pStyle w:val="Indenta"/>
      </w:pPr>
      <w:r>
        <w:tab/>
        <w:t>(a)</w:t>
      </w:r>
      <w:r>
        <w:tab/>
        <w:t>on or before the date specified in the assessment notice as the due date for payment of the land tax; or</w:t>
      </w:r>
    </w:p>
    <w:p w14:paraId="34386565" w14:textId="77777777" w:rsidR="00F93B10" w:rsidRDefault="00883118">
      <w:pPr>
        <w:pStyle w:val="Indenta"/>
      </w:pPr>
      <w:r>
        <w:tab/>
        <w:t>(b)</w:t>
      </w:r>
      <w:r>
        <w:tab/>
        <w:t>if no such date is specified — within 21 days after the date of the assessment notice.</w:t>
      </w:r>
    </w:p>
    <w:p w14:paraId="7296B0AD" w14:textId="77777777" w:rsidR="00F93B10" w:rsidRDefault="00883118">
      <w:pPr>
        <w:pStyle w:val="Subsection"/>
        <w:keepNext/>
      </w:pPr>
      <w:r>
        <w:lastRenderedPageBreak/>
        <w:tab/>
        <w:t>(3)</w:t>
      </w:r>
      <w:r>
        <w:tab/>
        <w:t>In a prosecution of a person for an offence against subsection (1) it is a defence if the person proves that the person —</w:t>
      </w:r>
    </w:p>
    <w:p w14:paraId="1A04C6A6" w14:textId="77777777" w:rsidR="00F93B10" w:rsidRDefault="00883118">
      <w:pPr>
        <w:pStyle w:val="Indenta"/>
      </w:pPr>
      <w:r>
        <w:tab/>
        <w:t>(a)</w:t>
      </w:r>
      <w:r>
        <w:tab/>
        <w:t>did not know; and</w:t>
      </w:r>
    </w:p>
    <w:p w14:paraId="44459410" w14:textId="77777777" w:rsidR="00F93B10" w:rsidRDefault="00883118">
      <w:pPr>
        <w:pStyle w:val="Indenta"/>
      </w:pPr>
      <w:r>
        <w:tab/>
        <w:t>(b)</w:t>
      </w:r>
      <w:r>
        <w:tab/>
        <w:t>could not reasonably be expected to have known,</w:t>
      </w:r>
    </w:p>
    <w:p w14:paraId="3C4E07C6" w14:textId="77777777" w:rsidR="00F93B10" w:rsidRDefault="00883118">
      <w:pPr>
        <w:pStyle w:val="Subsection"/>
      </w:pPr>
      <w:r>
        <w:tab/>
      </w:r>
      <w:r>
        <w:tab/>
        <w:t>that the notice to which the prosecution relates contained any material error or omission.</w:t>
      </w:r>
    </w:p>
    <w:p w14:paraId="188D083B" w14:textId="77777777" w:rsidR="00F93B10" w:rsidRDefault="00883118">
      <w:pPr>
        <w:pStyle w:val="Penstart"/>
      </w:pPr>
      <w:r>
        <w:tab/>
        <w:t>Penalty: $5 000.</w:t>
      </w:r>
    </w:p>
    <w:p w14:paraId="758175FA" w14:textId="77777777" w:rsidR="00F93B10" w:rsidRDefault="00883118">
      <w:pPr>
        <w:pStyle w:val="Footnotesection"/>
      </w:pPr>
      <w:r>
        <w:tab/>
        <w:t>[Section 9A inserted: No. 12 of 2005 s. 4.]</w:t>
      </w:r>
    </w:p>
    <w:p w14:paraId="02980105" w14:textId="77777777" w:rsidR="00F93B10" w:rsidRDefault="00883118">
      <w:pPr>
        <w:pStyle w:val="Heading3"/>
      </w:pPr>
      <w:bookmarkStart w:id="24" w:name="_Toc216947971"/>
      <w:bookmarkStart w:id="25" w:name="_Toc216948329"/>
      <w:bookmarkStart w:id="26" w:name="_Toc217037969"/>
      <w:bookmarkStart w:id="27" w:name="_Toc233273287"/>
      <w:r>
        <w:rPr>
          <w:rStyle w:val="CharDivNo"/>
        </w:rPr>
        <w:t>Division 2</w:t>
      </w:r>
      <w:r>
        <w:t xml:space="preserve"> — </w:t>
      </w:r>
      <w:r>
        <w:rPr>
          <w:rStyle w:val="CharDivText"/>
        </w:rPr>
        <w:t>Assessment of land tax</w:t>
      </w:r>
      <w:bookmarkEnd w:id="24"/>
      <w:bookmarkEnd w:id="25"/>
      <w:bookmarkEnd w:id="26"/>
      <w:bookmarkEnd w:id="27"/>
    </w:p>
    <w:p w14:paraId="1C6BC069" w14:textId="77777777" w:rsidR="00F93B10" w:rsidRDefault="00883118">
      <w:pPr>
        <w:pStyle w:val="Heading5"/>
      </w:pPr>
      <w:bookmarkStart w:id="28" w:name="_Toc233273288"/>
      <w:r>
        <w:rPr>
          <w:rStyle w:val="CharSectno"/>
        </w:rPr>
        <w:t>10</w:t>
      </w:r>
      <w:r>
        <w:t>.</w:t>
      </w:r>
      <w:r>
        <w:tab/>
        <w:t>Assessing land tax</w:t>
      </w:r>
      <w:bookmarkEnd w:id="28"/>
    </w:p>
    <w:p w14:paraId="6CC13A56" w14:textId="77777777" w:rsidR="00F93B10" w:rsidRDefault="00883118">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14:paraId="4BE7DCF1" w14:textId="77777777" w:rsidR="00F93B10" w:rsidRDefault="00883118">
      <w:pPr>
        <w:pStyle w:val="Footnotesection"/>
      </w:pPr>
      <w:r>
        <w:tab/>
        <w:t>[Section 10 inserted: No. 19 of 2009 s. 4.]</w:t>
      </w:r>
    </w:p>
    <w:p w14:paraId="1913F261" w14:textId="77777777" w:rsidR="00F93B10" w:rsidRDefault="00883118">
      <w:pPr>
        <w:pStyle w:val="Heading5"/>
      </w:pPr>
      <w:bookmarkStart w:id="29" w:name="_Toc233273289"/>
      <w:r>
        <w:rPr>
          <w:rStyle w:val="CharSectno"/>
        </w:rPr>
        <w:t>11</w:t>
      </w:r>
      <w:r>
        <w:t>.</w:t>
      </w:r>
      <w:r>
        <w:tab/>
        <w:t>Two or more lots owned by one person, tax payable on</w:t>
      </w:r>
      <w:bookmarkEnd w:id="29"/>
    </w:p>
    <w:p w14:paraId="2D462B23" w14:textId="77777777" w:rsidR="00F93B10" w:rsidRDefault="00883118">
      <w:pPr>
        <w:pStyle w:val="Subsection"/>
      </w:pPr>
      <w:r>
        <w:tab/>
        <w:t>(1)</w:t>
      </w:r>
      <w:r>
        <w:tab/>
        <w:t>If a person owns 2 or more lots or parcels of taxable land, land tax is payable on the aggregated taxable value of all the taxable land owned by the person.</w:t>
      </w:r>
    </w:p>
    <w:p w14:paraId="77F1A485" w14:textId="77777777" w:rsidR="00F93B10" w:rsidRDefault="00883118">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14:paraId="0C41751C" w14:textId="77777777" w:rsidR="00F93B10" w:rsidRDefault="00883118">
      <w:pPr>
        <w:pStyle w:val="Subsection"/>
      </w:pPr>
      <w:r>
        <w:tab/>
        <w:t>(3)</w:t>
      </w:r>
      <w:r>
        <w:tab/>
        <w:t xml:space="preserve">If a trustee owns taxable land held in trust for another person and is also the beneficial owner of other land, the land tax payable on the land held in trust is assessed separately from the </w:t>
      </w:r>
      <w:r>
        <w:lastRenderedPageBreak/>
        <w:t>land tax payable on the land held beneficially, unless for any reason the land tax payable on the trust land and the beneficially held land is liable to be jointly assessed independently of this subsection.</w:t>
      </w:r>
    </w:p>
    <w:p w14:paraId="46367123" w14:textId="77777777" w:rsidR="00F93B10" w:rsidRDefault="00883118">
      <w:pPr>
        <w:pStyle w:val="Footnotesection"/>
      </w:pPr>
      <w:r>
        <w:tab/>
        <w:t>[Section 11 amended: No. 19 of 2009 s. 13.]</w:t>
      </w:r>
    </w:p>
    <w:p w14:paraId="319F2DDF" w14:textId="77777777" w:rsidR="00F93B10" w:rsidRDefault="00883118">
      <w:pPr>
        <w:pStyle w:val="Heading5"/>
      </w:pPr>
      <w:bookmarkStart w:id="30" w:name="_Toc233273290"/>
      <w:r>
        <w:rPr>
          <w:rStyle w:val="CharSectno"/>
        </w:rPr>
        <w:t>12</w:t>
      </w:r>
      <w:r>
        <w:t>.</w:t>
      </w:r>
      <w:r>
        <w:tab/>
        <w:t>Land owned jointly, tax payable on</w:t>
      </w:r>
      <w:bookmarkEnd w:id="30"/>
    </w:p>
    <w:p w14:paraId="42AF9BE7" w14:textId="77777777" w:rsidR="00F93B10" w:rsidRDefault="00883118">
      <w:pPr>
        <w:pStyle w:val="Subsection"/>
      </w:pPr>
      <w:r>
        <w:tab/>
        <w:t>(1)</w:t>
      </w:r>
      <w:r>
        <w:tab/>
        <w:t>The land tax payable on land owned jointly by 2 or more persons is assessed as if the land were owned by one person.</w:t>
      </w:r>
    </w:p>
    <w:p w14:paraId="65FCC93A" w14:textId="77777777" w:rsidR="00F93B10" w:rsidRDefault="00883118">
      <w:pPr>
        <w:pStyle w:val="Subsection"/>
      </w:pPr>
      <w:r>
        <w:tab/>
        <w:t>(2)</w:t>
      </w:r>
      <w:r>
        <w:tab/>
        <w:t>When determining the extent (if any) to which the land is exempt or subject to a concession, the following matters are to be taken into account —</w:t>
      </w:r>
    </w:p>
    <w:p w14:paraId="2DC0ADE2" w14:textId="77777777" w:rsidR="00F93B10" w:rsidRDefault="00883118">
      <w:pPr>
        <w:pStyle w:val="Indenta"/>
      </w:pPr>
      <w:r>
        <w:tab/>
        <w:t>(a)</w:t>
      </w:r>
      <w:r>
        <w:tab/>
        <w:t>each joint owner’s use of the land by virtue of which the land is exempt or subject to a concession (whether or not the use is common to any of the other joint owners);</w:t>
      </w:r>
    </w:p>
    <w:p w14:paraId="53DB7B96" w14:textId="77777777" w:rsidR="00F93B10" w:rsidRDefault="00883118">
      <w:pPr>
        <w:pStyle w:val="Indenta"/>
      </w:pPr>
      <w:r>
        <w:tab/>
        <w:t>(b)</w:t>
      </w:r>
      <w:r>
        <w:tab/>
        <w:t>each joint owner’s interest in the land by virtue of which the land is exempt or subject to a concession (whether or not the interest is common to any of the other joint owners).</w:t>
      </w:r>
    </w:p>
    <w:p w14:paraId="26210415" w14:textId="77777777" w:rsidR="00F93B10" w:rsidRDefault="00883118">
      <w:pPr>
        <w:pStyle w:val="Subsection"/>
        <w:keepNext/>
      </w:pPr>
      <w:r>
        <w:tab/>
        <w:t>(3)</w:t>
      </w:r>
      <w:r>
        <w:tab/>
        <w:t>The assessment for the land is to be kept separate and distinct from an assessment for any land that is owned —</w:t>
      </w:r>
    </w:p>
    <w:p w14:paraId="5BA66442" w14:textId="77777777" w:rsidR="00F93B10" w:rsidRDefault="00883118">
      <w:pPr>
        <w:pStyle w:val="Indenta"/>
      </w:pPr>
      <w:r>
        <w:tab/>
        <w:t>(a)</w:t>
      </w:r>
      <w:r>
        <w:tab/>
        <w:t>by any one of the joint owners individually; or</w:t>
      </w:r>
    </w:p>
    <w:p w14:paraId="19610E85" w14:textId="77777777" w:rsidR="00F93B10" w:rsidRDefault="00883118">
      <w:pPr>
        <w:pStyle w:val="Indenta"/>
      </w:pPr>
      <w:r>
        <w:tab/>
        <w:t>(b)</w:t>
      </w:r>
      <w:r>
        <w:tab/>
        <w:t>by any of them as a joint owner with any other person.</w:t>
      </w:r>
    </w:p>
    <w:p w14:paraId="3B76D64A" w14:textId="77777777" w:rsidR="00F93B10" w:rsidRDefault="00883118">
      <w:pPr>
        <w:pStyle w:val="Subsection"/>
      </w:pPr>
      <w:r>
        <w:tab/>
        <w:t>(4)</w:t>
      </w:r>
      <w:r>
        <w:tab/>
        <w:t>The owners of non</w:t>
      </w:r>
      <w:r>
        <w:noBreakHyphen/>
        <w:t>strata home units whose liability is assessed under section 16 are taken not to be joint owners for the purposes of this section.</w:t>
      </w:r>
    </w:p>
    <w:p w14:paraId="5907A3C8" w14:textId="77777777" w:rsidR="00F93B10" w:rsidRDefault="00883118">
      <w:pPr>
        <w:pStyle w:val="Heading5"/>
      </w:pPr>
      <w:bookmarkStart w:id="31" w:name="_Toc233273291"/>
      <w:r>
        <w:rPr>
          <w:rStyle w:val="CharSectno"/>
        </w:rPr>
        <w:t>13</w:t>
      </w:r>
      <w:r>
        <w:t>.</w:t>
      </w:r>
      <w:r>
        <w:tab/>
        <w:t>Calculating taxable value of part of a lot</w:t>
      </w:r>
      <w:bookmarkEnd w:id="31"/>
    </w:p>
    <w:p w14:paraId="152313C3" w14:textId="77777777" w:rsidR="00F93B10" w:rsidRDefault="00883118">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 xml:space="preserve">General, that bears the same proportion to the taxable value of the lot as the portion of </w:t>
      </w:r>
      <w:r>
        <w:lastRenderedPageBreak/>
        <w:t>the lot bears to the total potential lettable area of the lot as defined in subsection (2).</w:t>
      </w:r>
    </w:p>
    <w:p w14:paraId="7DB9ED16" w14:textId="77777777" w:rsidR="00F93B10" w:rsidRDefault="00883118">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14:paraId="60C96F9C" w14:textId="77777777" w:rsidR="00F93B10" w:rsidRDefault="00883118">
      <w:pPr>
        <w:pStyle w:val="Footnotesection"/>
      </w:pPr>
      <w:r>
        <w:tab/>
        <w:t>[Section 13 amended: No. 40 of 2003 s. 4; No. 19 of 2009 s. 5.]</w:t>
      </w:r>
    </w:p>
    <w:p w14:paraId="2ACB8F03" w14:textId="77777777" w:rsidR="00F93B10" w:rsidRDefault="00883118">
      <w:pPr>
        <w:pStyle w:val="Heading5"/>
      </w:pPr>
      <w:bookmarkStart w:id="32" w:name="_Toc233273292"/>
      <w:r>
        <w:rPr>
          <w:rStyle w:val="CharSectno"/>
        </w:rPr>
        <w:t>14</w:t>
      </w:r>
      <w:r>
        <w:t>.</w:t>
      </w:r>
      <w:r>
        <w:tab/>
        <w:t>Newly subdivided private residential property, tax payable on</w:t>
      </w:r>
      <w:bookmarkEnd w:id="32"/>
    </w:p>
    <w:p w14:paraId="5E3A29AC" w14:textId="77777777" w:rsidR="00F93B10" w:rsidRDefault="00883118">
      <w:pPr>
        <w:pStyle w:val="Subsection"/>
      </w:pPr>
      <w:r>
        <w:tab/>
        <w:t>(1)</w:t>
      </w:r>
      <w:r>
        <w:tab/>
        <w:t xml:space="preserve">Land tax is payable in accordance with this section when private residential property is subdivided if — </w:t>
      </w:r>
    </w:p>
    <w:p w14:paraId="785DA58A" w14:textId="77777777" w:rsidR="00F93B10" w:rsidRDefault="00883118">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14:paraId="3BA49B37" w14:textId="77777777" w:rsidR="00F93B10" w:rsidRDefault="00883118">
      <w:pPr>
        <w:pStyle w:val="Indenta"/>
      </w:pPr>
      <w:r>
        <w:tab/>
        <w:t>(b)</w:t>
      </w:r>
      <w:r>
        <w:tab/>
        <w:t>the area of the property is greater than 2.0234 hectares; and</w:t>
      </w:r>
    </w:p>
    <w:p w14:paraId="34E35F07" w14:textId="77777777" w:rsidR="00F93B10" w:rsidRDefault="00883118">
      <w:pPr>
        <w:pStyle w:val="Indenta"/>
      </w:pPr>
      <w:r>
        <w:tab/>
        <w:t>(c)</w:t>
      </w:r>
      <w:r>
        <w:tab/>
        <w:t>the subdivision was not carried out only for the purpose of defining an area of land to be taken or resumed under an enactment relating to the compulsory acquisition of land.</w:t>
      </w:r>
    </w:p>
    <w:p w14:paraId="11C1656A" w14:textId="77777777" w:rsidR="00F93B10" w:rsidRDefault="00883118">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14:paraId="435C4D21" w14:textId="77777777" w:rsidR="00F93B10" w:rsidRDefault="00883118">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14:paraId="4707B89D" w14:textId="77777777" w:rsidR="00F93B10" w:rsidRDefault="00883118">
      <w:pPr>
        <w:pStyle w:val="Subsection"/>
      </w:pPr>
      <w:r>
        <w:lastRenderedPageBreak/>
        <w:tab/>
        <w:t>(4)</w:t>
      </w:r>
      <w:r>
        <w:tab/>
        <w:t>However, if land tax has already been levied on any part of the taxable portion of the property under another provision of this Act for any of those 5 financial years, then —</w:t>
      </w:r>
    </w:p>
    <w:p w14:paraId="0E423FC5" w14:textId="77777777" w:rsidR="00F93B10" w:rsidRDefault="00883118">
      <w:pPr>
        <w:pStyle w:val="Indenta"/>
      </w:pPr>
      <w:r>
        <w:tab/>
        <w:t>(a)</w:t>
      </w:r>
      <w:r>
        <w:tab/>
        <w:t>if a partial exemption did not apply to that part of the taxable portion for the year under Part 3 Division 2 no land tax is payable under subsection (2) on that part for that year; or</w:t>
      </w:r>
    </w:p>
    <w:p w14:paraId="1E952F27" w14:textId="77777777" w:rsidR="00F93B10" w:rsidRDefault="00883118">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14:paraId="5C3EA2B0" w14:textId="77777777" w:rsidR="00F93B10" w:rsidRDefault="00883118">
      <w:pPr>
        <w:pStyle w:val="Subsection"/>
        <w:keepNext/>
      </w:pPr>
      <w:r>
        <w:tab/>
        <w:t>(5)</w:t>
      </w:r>
      <w:r>
        <w:tab/>
        <w:t>The taxable portion of the property is the portion that remains after subtracting from the whole area of the property the greater of the following areas —</w:t>
      </w:r>
    </w:p>
    <w:p w14:paraId="69F42AA1" w14:textId="77777777" w:rsidR="00F93B10" w:rsidRDefault="00883118">
      <w:pPr>
        <w:pStyle w:val="Indenta"/>
      </w:pPr>
      <w:r>
        <w:tab/>
        <w:t>(a)</w:t>
      </w:r>
      <w:r>
        <w:tab/>
        <w:t>the area of the lot or parcel or portion of land on which the private residence was situated at the time of the subdivision;</w:t>
      </w:r>
    </w:p>
    <w:p w14:paraId="57144385" w14:textId="77777777" w:rsidR="00F93B10" w:rsidRDefault="00883118">
      <w:pPr>
        <w:pStyle w:val="Indenta"/>
      </w:pPr>
      <w:r>
        <w:tab/>
        <w:t>(b)</w:t>
      </w:r>
      <w:r>
        <w:tab/>
        <w:t>2.0234 hectares.</w:t>
      </w:r>
    </w:p>
    <w:p w14:paraId="3F6F27C6" w14:textId="77777777" w:rsidR="00F93B10" w:rsidRDefault="00883118">
      <w:pPr>
        <w:pStyle w:val="Subsection"/>
      </w:pPr>
      <w:r>
        <w:tab/>
        <w:t>(6)</w:t>
      </w:r>
      <w:r>
        <w:tab/>
        <w:t>For the purposes of subsection (2), the value of the taxable portion of the property for a financial year is —</w:t>
      </w:r>
    </w:p>
    <w:p w14:paraId="2655A455" w14:textId="77777777" w:rsidR="00F93B10" w:rsidRDefault="00883118">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14:paraId="3E8E1CB5" w14:textId="77777777" w:rsidR="00F93B10" w:rsidRDefault="00883118">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14:paraId="6CF01EB2" w14:textId="77777777" w:rsidR="00F93B10" w:rsidRDefault="00883118">
      <w:pPr>
        <w:pStyle w:val="Subsection"/>
      </w:pPr>
      <w:r>
        <w:lastRenderedPageBreak/>
        <w:tab/>
        <w:t>(7)</w:t>
      </w:r>
      <w:r>
        <w:tab/>
        <w:t>Nothing in this section affects the liability of any person to pay land tax on the taxable portion of the property for any financial year after that in which the land is subdivided.</w:t>
      </w:r>
    </w:p>
    <w:p w14:paraId="52D695CA" w14:textId="77777777" w:rsidR="00F93B10" w:rsidRDefault="00883118">
      <w:pPr>
        <w:pStyle w:val="Subsection"/>
      </w:pPr>
      <w:r>
        <w:tab/>
        <w:t>(8)</w:t>
      </w:r>
      <w:r>
        <w:tab/>
        <w:t>Despite section 17(4) of the</w:t>
      </w:r>
      <w:r>
        <w:rPr>
          <w:i/>
        </w:rPr>
        <w:t xml:space="preserve"> Taxation Administration Act 2003</w:t>
      </w:r>
      <w:r>
        <w:t>, the Commissioner must make any reassessment necessary to give effect to this section.</w:t>
      </w:r>
    </w:p>
    <w:p w14:paraId="0D3D3B6E" w14:textId="77777777" w:rsidR="00F93B10" w:rsidRDefault="00883118">
      <w:pPr>
        <w:pStyle w:val="Footnotesection"/>
      </w:pPr>
      <w:r>
        <w:tab/>
        <w:t>[Section 14 amended: No. 19 of 2009 s. 6; No. 15 of 2015 s. 7.]</w:t>
      </w:r>
    </w:p>
    <w:p w14:paraId="011DA4A9" w14:textId="77777777" w:rsidR="00F93B10" w:rsidRDefault="00883118">
      <w:pPr>
        <w:pStyle w:val="Heading5"/>
      </w:pPr>
      <w:bookmarkStart w:id="33" w:name="_Toc233273293"/>
      <w:r>
        <w:rPr>
          <w:rStyle w:val="CharSectno"/>
        </w:rPr>
        <w:t>15</w:t>
      </w:r>
      <w:r>
        <w:t>.</w:t>
      </w:r>
      <w:r>
        <w:tab/>
        <w:t>Newly subdivided primary production business land, tax payable on</w:t>
      </w:r>
      <w:bookmarkEnd w:id="33"/>
    </w:p>
    <w:p w14:paraId="694295A0" w14:textId="77777777" w:rsidR="00F93B10" w:rsidRDefault="00883118">
      <w:pPr>
        <w:pStyle w:val="Subsection"/>
        <w:keepNext/>
      </w:pPr>
      <w:r>
        <w:tab/>
        <w:t>(1)</w:t>
      </w:r>
      <w:r>
        <w:tab/>
        <w:t xml:space="preserve">Land tax is payable in accordance with this section when land is subdivided if — </w:t>
      </w:r>
    </w:p>
    <w:p w14:paraId="3A72F7BD" w14:textId="77777777" w:rsidR="00F93B10" w:rsidRDefault="00883118">
      <w:pPr>
        <w:pStyle w:val="Indenta"/>
      </w:pPr>
      <w:r>
        <w:tab/>
        <w:t>(a)</w:t>
      </w:r>
      <w:r>
        <w:tab/>
        <w:t>the land was exempt from land tax under Part 3 Division 3 for any of the 5 financial years reckoned retrospectively from and including the financial year in which the land was subdivided; and</w:t>
      </w:r>
    </w:p>
    <w:p w14:paraId="6796E014" w14:textId="77777777" w:rsidR="00F93B10" w:rsidRDefault="00883118">
      <w:pPr>
        <w:pStyle w:val="Indenta"/>
      </w:pPr>
      <w:r>
        <w:tab/>
        <w:t>(b)</w:t>
      </w:r>
      <w:r>
        <w:tab/>
        <w:t>the subdivision was not carried out only for the purpose of defining an area of land to be taken or resumed under an enactment relating to the compulsory acquisition of land.</w:t>
      </w:r>
    </w:p>
    <w:p w14:paraId="221F57FA" w14:textId="77777777" w:rsidR="00F93B10" w:rsidRDefault="00883118">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14:paraId="277EDD33" w14:textId="77777777" w:rsidR="00F93B10" w:rsidRDefault="00883118">
      <w:pPr>
        <w:pStyle w:val="Subsection"/>
      </w:pPr>
      <w:r>
        <w:tab/>
        <w:t>(3)</w:t>
      </w:r>
      <w:r>
        <w:tab/>
        <w:t>The taxable portion of the land is the area that remains after subtracting from the whole area of the land —</w:t>
      </w:r>
    </w:p>
    <w:p w14:paraId="48F8BD07" w14:textId="77777777" w:rsidR="00F93B10" w:rsidRDefault="00883118">
      <w:pPr>
        <w:pStyle w:val="Indenta"/>
      </w:pPr>
      <w:r>
        <w:tab/>
        <w:t>(a)</w:t>
      </w:r>
      <w:r>
        <w:tab/>
        <w:t>the area of any part of the land that is exempt, immediately after the subdivision is completed, under Part 3 Division 2 as a result of the subdividing owner’s ownership or use of the land; and</w:t>
      </w:r>
    </w:p>
    <w:p w14:paraId="097884AC" w14:textId="77777777" w:rsidR="00F93B10" w:rsidRDefault="00883118">
      <w:pPr>
        <w:pStyle w:val="Indenta"/>
      </w:pPr>
      <w:r>
        <w:tab/>
        <w:t>(b)</w:t>
      </w:r>
      <w:r>
        <w:tab/>
        <w:t xml:space="preserve">the area of any part of the land that, immediately after the subdivision is completed, consists of a lot of 2.0234 hectares or more that is zoned for rural purposes </w:t>
      </w:r>
      <w:r>
        <w:lastRenderedPageBreak/>
        <w:t>under a local planning scheme, an improvement scheme or the Swan Valley Planning Scheme.</w:t>
      </w:r>
    </w:p>
    <w:p w14:paraId="6F8666C4" w14:textId="77777777" w:rsidR="00F93B10" w:rsidRDefault="00883118">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14:paraId="12215475" w14:textId="77777777" w:rsidR="00F93B10" w:rsidRDefault="00883118">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14:paraId="23B1CBAC" w14:textId="77777777" w:rsidR="00F93B10" w:rsidRDefault="00883118">
      <w:pPr>
        <w:pStyle w:val="Subsection"/>
      </w:pPr>
      <w:r>
        <w:tab/>
        <w:t>(6)</w:t>
      </w:r>
      <w:r>
        <w:tab/>
        <w:t>For the purposes of subsection (2), the value of the taxable portion of the land for a financial year is —</w:t>
      </w:r>
    </w:p>
    <w:p w14:paraId="76DF3DAD" w14:textId="77777777" w:rsidR="00F93B10" w:rsidRDefault="00883118">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14:paraId="6D4E1EE4" w14:textId="77777777" w:rsidR="00F93B10" w:rsidRDefault="00883118">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14:paraId="6903F335" w14:textId="77777777" w:rsidR="00F93B10" w:rsidRDefault="00883118">
      <w:pPr>
        <w:pStyle w:val="Subsection"/>
      </w:pPr>
      <w:r>
        <w:tab/>
        <w:t>(7)</w:t>
      </w:r>
      <w:r>
        <w:tab/>
        <w:t>Nothing in this section affects the liability of any person for land tax on the taxable portion of the land for any financial year after that in which the land is subdivided.</w:t>
      </w:r>
    </w:p>
    <w:p w14:paraId="57962520" w14:textId="77777777" w:rsidR="00F93B10" w:rsidRDefault="00883118">
      <w:pPr>
        <w:pStyle w:val="Subsection"/>
      </w:pPr>
      <w:r>
        <w:tab/>
        <w:t>(8)</w:t>
      </w:r>
      <w:r>
        <w:tab/>
        <w:t xml:space="preserve">Despite section 17(4) of the </w:t>
      </w:r>
      <w:r>
        <w:rPr>
          <w:i/>
        </w:rPr>
        <w:t>Taxation Administration Act 2003</w:t>
      </w:r>
      <w:r>
        <w:t>, the Commissioner must make any reassessment necessary to give effect to this section.</w:t>
      </w:r>
    </w:p>
    <w:p w14:paraId="361B138B" w14:textId="77777777" w:rsidR="00F93B10" w:rsidRDefault="00883118">
      <w:pPr>
        <w:pStyle w:val="Footnotesection"/>
      </w:pPr>
      <w:r>
        <w:tab/>
        <w:t>[Section 15 amended: No. 38 of 2005 s. 15; No. 19 of 2009 s. 7; No. 28 of 2010 s. 33(2); No. 1 of 2015 s. 4; No. 45 of 2020 s. 110.]</w:t>
      </w:r>
    </w:p>
    <w:p w14:paraId="47C989F2" w14:textId="77777777" w:rsidR="00F93B10" w:rsidRDefault="00883118">
      <w:pPr>
        <w:pStyle w:val="Heading5"/>
      </w:pPr>
      <w:bookmarkStart w:id="34" w:name="_Toc233273294"/>
      <w:r>
        <w:rPr>
          <w:rStyle w:val="CharSectno"/>
        </w:rPr>
        <w:lastRenderedPageBreak/>
        <w:t>15A</w:t>
      </w:r>
      <w:r>
        <w:t>.</w:t>
      </w:r>
      <w:r>
        <w:tab/>
        <w:t>Tax payable on newly subdivided dwelling or residential parks</w:t>
      </w:r>
      <w:bookmarkEnd w:id="34"/>
    </w:p>
    <w:p w14:paraId="19BDE993" w14:textId="77777777" w:rsidR="00F93B10" w:rsidRDefault="00883118">
      <w:pPr>
        <w:pStyle w:val="Subsection"/>
      </w:pPr>
      <w:r>
        <w:tab/>
        <w:t>(1)</w:t>
      </w:r>
      <w:r>
        <w:tab/>
        <w:t xml:space="preserve">Land tax is payable in accordance with this section when land is subdivided if — </w:t>
      </w:r>
    </w:p>
    <w:p w14:paraId="25B66C05" w14:textId="77777777" w:rsidR="00F93B10" w:rsidRDefault="00883118">
      <w:pPr>
        <w:pStyle w:val="Indenta"/>
      </w:pPr>
      <w:r>
        <w:tab/>
        <w:t>(a)</w:t>
      </w:r>
      <w:r>
        <w:tab/>
        <w:t>the land was subject to an exemption under section 39B to any extent for any of the 10 financial years reckoned retrospectively from and including the financial year in which the land was subdivided; and</w:t>
      </w:r>
    </w:p>
    <w:p w14:paraId="625AB775" w14:textId="77777777" w:rsidR="00F93B10" w:rsidRDefault="00883118">
      <w:pPr>
        <w:pStyle w:val="Indenta"/>
      </w:pPr>
      <w:r>
        <w:tab/>
        <w:t>(b)</w:t>
      </w:r>
      <w:r>
        <w:tab/>
        <w:t>the subdivision was not carried out only for the purpose of defining an area of land to be taken or resumed under an enactment relating to the compulsory acquisition of land.</w:t>
      </w:r>
    </w:p>
    <w:p w14:paraId="4D3CF3D2" w14:textId="77777777" w:rsidR="00F93B10" w:rsidRDefault="00883118">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14:paraId="3662A3D8" w14:textId="77777777" w:rsidR="00F93B10" w:rsidRDefault="00883118">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14:paraId="0134662C" w14:textId="77777777" w:rsidR="00F93B10" w:rsidRDefault="00883118">
      <w:pPr>
        <w:pStyle w:val="Indenta"/>
      </w:pPr>
      <w:r>
        <w:tab/>
        <w:t>(a)</w:t>
      </w:r>
      <w:r>
        <w:tab/>
        <w:t>a percentage (</w:t>
      </w:r>
      <w:r>
        <w:rPr>
          <w:rStyle w:val="CharDefText"/>
        </w:rPr>
        <w:t>P%</w:t>
      </w:r>
      <w:r>
        <w:t>) must be calculated in relation to the park under subsection (3A); and</w:t>
      </w:r>
    </w:p>
    <w:p w14:paraId="52404B26" w14:textId="77777777" w:rsidR="00F93B10" w:rsidRDefault="00883118">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14:paraId="078FCE3F" w14:textId="77777777" w:rsidR="00F93B10" w:rsidRDefault="00883118">
      <w:pPr>
        <w:pStyle w:val="Subsection"/>
      </w:pPr>
      <w:r>
        <w:tab/>
        <w:t>(3A)</w:t>
      </w:r>
      <w:r>
        <w:tab/>
        <w:t xml:space="preserve">For the purposes of subsection (3)(a), the percentage must be calculated as follows — </w:t>
      </w:r>
    </w:p>
    <w:p w14:paraId="32E7F2DF" w14:textId="77777777" w:rsidR="00F93B10" w:rsidRDefault="00883118">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14:paraId="075D2065" w14:textId="77777777" w:rsidR="00F93B10" w:rsidRDefault="00883118">
      <w:pPr>
        <w:pStyle w:val="Indenta"/>
      </w:pPr>
      <w:r>
        <w:lastRenderedPageBreak/>
        <w:tab/>
        <w:t>(b)</w:t>
      </w:r>
      <w:r>
        <w:tab/>
        <w:t>second, calculate the percentage (</w:t>
      </w:r>
      <w:r>
        <w:rPr>
          <w:rStyle w:val="CharDefText"/>
        </w:rPr>
        <w:t>Y%</w:t>
      </w:r>
      <w:r>
        <w:t>) of the land that is in a dwelling or residential park (as defined in section 39A) immediately after the subdivision;</w:t>
      </w:r>
    </w:p>
    <w:p w14:paraId="1AB06BD4" w14:textId="77777777" w:rsidR="00F93B10" w:rsidRDefault="00883118">
      <w:pPr>
        <w:pStyle w:val="Indenta"/>
      </w:pPr>
      <w:r>
        <w:tab/>
        <w:t>(c)</w:t>
      </w:r>
      <w:r>
        <w:tab/>
        <w:t>third, multiply X% by Y%.</w:t>
      </w:r>
    </w:p>
    <w:p w14:paraId="7D257323" w14:textId="77777777" w:rsidR="00F93B10" w:rsidRDefault="00883118">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14:paraId="20BEFEBA" w14:textId="77777777" w:rsidR="00F93B10" w:rsidRDefault="00883118">
      <w:pPr>
        <w:pStyle w:val="Subsection"/>
      </w:pPr>
      <w:r>
        <w:tab/>
        <w:t>(5)</w:t>
      </w:r>
      <w:r>
        <w:tab/>
        <w:t>The amount of land tax payable under this section on the land for any of the relevant financial years is reduced by the amount already charged on any part of the land for that year.</w:t>
      </w:r>
    </w:p>
    <w:p w14:paraId="5A3EE688" w14:textId="77777777" w:rsidR="00F93B10" w:rsidRDefault="00883118">
      <w:pPr>
        <w:pStyle w:val="Ednotesubsection"/>
      </w:pPr>
      <w:r>
        <w:tab/>
        <w:t>[(6)</w:t>
      </w:r>
      <w:r>
        <w:tab/>
        <w:t>deleted]</w:t>
      </w:r>
    </w:p>
    <w:p w14:paraId="3A1EDBC1" w14:textId="77777777" w:rsidR="00F93B10" w:rsidRDefault="00883118">
      <w:pPr>
        <w:pStyle w:val="Subsection"/>
      </w:pPr>
      <w:r>
        <w:tab/>
        <w:t>(7)</w:t>
      </w:r>
      <w:r>
        <w:tab/>
        <w:t>Nothing in this section affects the liability of any person for land tax on the land for any financial year after that in which the land is subdivided.</w:t>
      </w:r>
    </w:p>
    <w:p w14:paraId="4CE1479D" w14:textId="77777777" w:rsidR="00F93B10" w:rsidRDefault="00883118">
      <w:pPr>
        <w:pStyle w:val="Subsection"/>
      </w:pPr>
      <w:r>
        <w:tab/>
        <w:t>(8)</w:t>
      </w:r>
      <w:r>
        <w:tab/>
        <w:t xml:space="preserve">Despite section 17(4) of the </w:t>
      </w:r>
      <w:r>
        <w:rPr>
          <w:i/>
        </w:rPr>
        <w:t>Taxation Administration Act 2003</w:t>
      </w:r>
      <w:r>
        <w:t>, the Commissioner must make any reassessment necessary to give effect to this section.</w:t>
      </w:r>
    </w:p>
    <w:p w14:paraId="79853D54" w14:textId="77777777" w:rsidR="00F93B10" w:rsidRDefault="00883118">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14:paraId="078EC3EB" w14:textId="77777777" w:rsidR="00F93B10" w:rsidRDefault="00883118">
      <w:pPr>
        <w:pStyle w:val="Footnotesection"/>
      </w:pPr>
      <w:r>
        <w:tab/>
        <w:t>[Section 15A inserted: No. 10 of 2005 s. 6; amended: No. 19 of 2009 s. 8; No. 27 of 2010 s. 4; No. 42 of 2022 s. 4.]</w:t>
      </w:r>
    </w:p>
    <w:p w14:paraId="0AFEC05A" w14:textId="77777777" w:rsidR="00F93B10" w:rsidRDefault="00883118">
      <w:pPr>
        <w:pStyle w:val="Heading5"/>
      </w:pPr>
      <w:bookmarkStart w:id="35" w:name="_Toc233273295"/>
      <w:r>
        <w:rPr>
          <w:rStyle w:val="CharSectno"/>
        </w:rPr>
        <w:t>15B</w:t>
      </w:r>
      <w:r>
        <w:t>.</w:t>
      </w:r>
      <w:r>
        <w:tab/>
        <w:t>Tax payable on land containing former exempt build</w:t>
      </w:r>
      <w:r>
        <w:noBreakHyphen/>
        <w:t>to</w:t>
      </w:r>
      <w:r>
        <w:noBreakHyphen/>
        <w:t>rent developments</w:t>
      </w:r>
      <w:bookmarkEnd w:id="35"/>
    </w:p>
    <w:p w14:paraId="6A25F617" w14:textId="77777777" w:rsidR="00F93B10" w:rsidRDefault="00883118">
      <w:pPr>
        <w:pStyle w:val="Subsection"/>
      </w:pPr>
      <w:r>
        <w:tab/>
        <w:t>(1)</w:t>
      </w:r>
      <w:r>
        <w:tab/>
        <w:t xml:space="preserve">Land tax is payable on land in accordance with this section if — </w:t>
      </w:r>
    </w:p>
    <w:p w14:paraId="4D5EAF70" w14:textId="77777777" w:rsidR="00F93B10" w:rsidRDefault="00883118">
      <w:pPr>
        <w:pStyle w:val="Indenta"/>
      </w:pPr>
      <w:r>
        <w:tab/>
        <w:t>(a)</w:t>
      </w:r>
      <w:r>
        <w:tab/>
        <w:t>the land has been subject to an exemption under Part 3 Division 4B in relation to a development for 1 or more assessment years; and</w:t>
      </w:r>
    </w:p>
    <w:p w14:paraId="447D48C8" w14:textId="2F913AD2" w:rsidR="00F93B10" w:rsidRDefault="00883118">
      <w:pPr>
        <w:pStyle w:val="Indenta"/>
      </w:pPr>
      <w:r>
        <w:lastRenderedPageBreak/>
        <w:tab/>
        <w:t>(b)</w:t>
      </w:r>
      <w:r>
        <w:tab/>
        <w:t xml:space="preserve">the land ceases to be eligible for an exemption under that Division in relation to the development, or becomes excluded land as defined in section 39E, for an assessment year that is within 15 financial years (the </w:t>
      </w:r>
      <w:r>
        <w:rPr>
          <w:rStyle w:val="CharDefText"/>
        </w:rPr>
        <w:t>relevant financial years</w:t>
      </w:r>
      <w:r>
        <w:t xml:space="preserve">) reckoned prospectively from and including the financial year </w:t>
      </w:r>
      <w:r w:rsidR="00EE54ED">
        <w:t>for which the land was first</w:t>
      </w:r>
      <w:r w:rsidR="00EE54ED" w:rsidDel="00EE54ED">
        <w:t xml:space="preserve"> </w:t>
      </w:r>
      <w:r>
        <w:t>exempt under that Division in relation to the development. </w:t>
      </w:r>
    </w:p>
    <w:p w14:paraId="155E0C7B" w14:textId="77777777" w:rsidR="00F93B10" w:rsidRDefault="00883118">
      <w:pPr>
        <w:pStyle w:val="Subsection"/>
      </w:pPr>
      <w:r>
        <w:tab/>
        <w:t>(2)</w:t>
      </w:r>
      <w:r>
        <w:tab/>
        <w:t>The land tax is payable on the land by the owner of the land for each of the relevant financial years in which the land was subject to an exemption under Part 3 Division 4B.</w:t>
      </w:r>
    </w:p>
    <w:p w14:paraId="54118CC5" w14:textId="77777777" w:rsidR="00F93B10" w:rsidRDefault="00883118">
      <w:pPr>
        <w:pStyle w:val="Subsection"/>
      </w:pPr>
      <w:r>
        <w:tab/>
        <w:t>(3)</w:t>
      </w:r>
      <w:r>
        <w:tab/>
        <w:t xml:space="preserve">The amount of land tax payable for each of the relevant financial years is assessed, at the rate applicable for that year under the </w:t>
      </w:r>
      <w:r>
        <w:rPr>
          <w:i/>
        </w:rPr>
        <w:t>Land Tax Act 2002</w:t>
      </w:r>
      <w:r>
        <w:t>, as if the land were the only land of the owner on which land tax was payable for that year.</w:t>
      </w:r>
    </w:p>
    <w:p w14:paraId="40524359" w14:textId="5BCEC559" w:rsidR="00F93B10" w:rsidRDefault="00883118">
      <w:pPr>
        <w:pStyle w:val="Subsection"/>
      </w:pPr>
      <w:r>
        <w:tab/>
        <w:t>(4)</w:t>
      </w:r>
      <w:r>
        <w:tab/>
        <w:t xml:space="preserve">For the purposes of subsection (1), land that is the subject of a determination by the Commissioner under section 39J(3) </w:t>
      </w:r>
      <w:r w:rsidR="00EE54ED">
        <w:t xml:space="preserve">or 39KB(3) </w:t>
      </w:r>
      <w:r>
        <w:t>is taken to be eligible for an exemption under Part 3 Division 4B for the assessment year to which the determination applies.</w:t>
      </w:r>
    </w:p>
    <w:p w14:paraId="2EEE88BF" w14:textId="77777777" w:rsidR="00F93B10" w:rsidRDefault="00883118">
      <w:pPr>
        <w:pStyle w:val="Subsection"/>
      </w:pPr>
      <w:r>
        <w:tab/>
        <w:t>(5)</w:t>
      </w:r>
      <w:r>
        <w:tab/>
        <w:t>The amount of land tax payable under this section on the land for any of the relevant financial years is reduced by the amount already charged on any part of the land for that year.</w:t>
      </w:r>
    </w:p>
    <w:p w14:paraId="1000D1F2" w14:textId="77777777" w:rsidR="00F93B10" w:rsidRDefault="00883118">
      <w:pPr>
        <w:pStyle w:val="Subsection"/>
      </w:pPr>
      <w:r>
        <w:tab/>
        <w:t>(6)</w:t>
      </w:r>
      <w:r>
        <w:tab/>
        <w:t xml:space="preserve">Despite the </w:t>
      </w:r>
      <w:r>
        <w:rPr>
          <w:i/>
        </w:rPr>
        <w:t xml:space="preserve">Taxation Administration Act 2003 </w:t>
      </w:r>
      <w:r>
        <w:t>section 17(4), the Commissioner must make any reassessment necessary to give effect to this section.</w:t>
      </w:r>
    </w:p>
    <w:p w14:paraId="0A82DA21" w14:textId="6BE8B3A3" w:rsidR="00F93B10" w:rsidRDefault="00883118">
      <w:pPr>
        <w:pStyle w:val="Footnotesection"/>
      </w:pPr>
      <w:r>
        <w:tab/>
        <w:t>[Section 15B inserted: No. 22 of 2024 s. 4</w:t>
      </w:r>
      <w:r w:rsidR="00EE54ED">
        <w:t>; amended: No. 6 of</w:t>
      </w:r>
      <w:r w:rsidR="00FF799F">
        <w:t> </w:t>
      </w:r>
      <w:r w:rsidR="00EE54ED">
        <w:t>2026 s. 4</w:t>
      </w:r>
      <w:r>
        <w:t>.]</w:t>
      </w:r>
    </w:p>
    <w:p w14:paraId="58F6D3B7" w14:textId="77777777" w:rsidR="00F93B10" w:rsidRDefault="00883118">
      <w:pPr>
        <w:pStyle w:val="Heading5"/>
      </w:pPr>
      <w:bookmarkStart w:id="36" w:name="_Toc233273296"/>
      <w:r>
        <w:rPr>
          <w:rStyle w:val="CharSectno"/>
        </w:rPr>
        <w:t>16</w:t>
      </w:r>
      <w:r>
        <w:t>.</w:t>
      </w:r>
      <w:r>
        <w:tab/>
        <w:t>Non</w:t>
      </w:r>
      <w:r>
        <w:noBreakHyphen/>
        <w:t>strata home units, assessing tax on</w:t>
      </w:r>
      <w:bookmarkEnd w:id="36"/>
    </w:p>
    <w:p w14:paraId="1025085F" w14:textId="77777777" w:rsidR="00F93B10" w:rsidRDefault="00883118">
      <w:pPr>
        <w:pStyle w:val="Subsection"/>
        <w:keepNext/>
      </w:pPr>
      <w:r>
        <w:tab/>
        <w:t>(1)</w:t>
      </w:r>
      <w:r>
        <w:tab/>
        <w:t>The Commissioner may assess the amount of land tax payable on land on which a building containing non</w:t>
      </w:r>
      <w:r>
        <w:noBreakHyphen/>
        <w:t xml:space="preserve">strata home units is situated in accordance with this section if, apart from the </w:t>
      </w:r>
      <w:r>
        <w:lastRenderedPageBreak/>
        <w:t>building, no other improvements have been effected on the land except —</w:t>
      </w:r>
    </w:p>
    <w:p w14:paraId="77BEE5C5" w14:textId="77777777" w:rsidR="00F93B10" w:rsidRDefault="00883118">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14:paraId="7181BEC9" w14:textId="77777777" w:rsidR="00F93B10" w:rsidRDefault="00883118">
      <w:pPr>
        <w:pStyle w:val="Indenta"/>
      </w:pPr>
      <w:r>
        <w:tab/>
        <w:t>(b)</w:t>
      </w:r>
      <w:r>
        <w:tab/>
        <w:t>outbuildings, fences, garages or other improvements that are, in each case, designed for the use or enjoyment of the home unit owners.</w:t>
      </w:r>
    </w:p>
    <w:p w14:paraId="1981078E" w14:textId="77777777" w:rsidR="00F93B10" w:rsidRDefault="00883118">
      <w:pPr>
        <w:pStyle w:val="Subsection"/>
        <w:keepNext/>
      </w:pPr>
      <w:r>
        <w:tab/>
        <w:t>(2)</w:t>
      </w:r>
      <w:r>
        <w:tab/>
        <w:t xml:space="preserve">The Commissioner may make an assessment under this section — </w:t>
      </w:r>
    </w:p>
    <w:p w14:paraId="060B80AC" w14:textId="77777777" w:rsidR="00F93B10" w:rsidRDefault="00883118">
      <w:pPr>
        <w:pStyle w:val="Indenta"/>
      </w:pPr>
      <w:r>
        <w:tab/>
        <w:t>(a)</w:t>
      </w:r>
      <w:r>
        <w:tab/>
        <w:t>on the Commissioner’s own initiative; or</w:t>
      </w:r>
    </w:p>
    <w:p w14:paraId="0253EECD" w14:textId="77777777" w:rsidR="00F93B10" w:rsidRDefault="00883118">
      <w:pPr>
        <w:pStyle w:val="Indenta"/>
      </w:pPr>
      <w:r>
        <w:tab/>
        <w:t>(b)</w:t>
      </w:r>
      <w:r>
        <w:tab/>
        <w:t>on the application of the owners for the time being of the home units.</w:t>
      </w:r>
    </w:p>
    <w:p w14:paraId="68FCD74E" w14:textId="77777777" w:rsidR="00F93B10" w:rsidRDefault="00883118">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14:paraId="46DCCB51" w14:textId="77777777" w:rsidR="00F93B10" w:rsidRDefault="00883118">
      <w:pPr>
        <w:pStyle w:val="Subsection"/>
      </w:pPr>
      <w:r>
        <w:tab/>
        <w:t>(4)</w:t>
      </w:r>
      <w:r>
        <w:tab/>
        <w:t>However, a reassessment under subsection (3) is only to be made in relation to the assessment year referred to in that subsection.</w:t>
      </w:r>
    </w:p>
    <w:p w14:paraId="1F70B633" w14:textId="77777777" w:rsidR="00F93B10" w:rsidRDefault="00883118">
      <w:pPr>
        <w:pStyle w:val="Subsection"/>
        <w:keepNext/>
      </w:pPr>
      <w:r>
        <w:tab/>
        <w:t>(5)</w:t>
      </w:r>
      <w:r>
        <w:tab/>
        <w:t xml:space="preserve">An application — </w:t>
      </w:r>
    </w:p>
    <w:p w14:paraId="420A78DA" w14:textId="77777777" w:rsidR="00F93B10" w:rsidRDefault="00883118">
      <w:pPr>
        <w:pStyle w:val="Indenta"/>
      </w:pPr>
      <w:r>
        <w:tab/>
        <w:t>(a)</w:t>
      </w:r>
      <w:r>
        <w:tab/>
        <w:t xml:space="preserve">must be made in the approved form by all the home unit owners jointly; and </w:t>
      </w:r>
    </w:p>
    <w:p w14:paraId="26CB111F" w14:textId="77777777" w:rsidR="00F93B10" w:rsidRDefault="00883118">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14:paraId="575CA881" w14:textId="77777777" w:rsidR="00F93B10" w:rsidRDefault="00883118">
      <w:pPr>
        <w:pStyle w:val="Subsection"/>
      </w:pPr>
      <w:r>
        <w:lastRenderedPageBreak/>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14:paraId="18B93954" w14:textId="77777777" w:rsidR="00F93B10" w:rsidRDefault="00883118">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14:paraId="14D9048A" w14:textId="77777777" w:rsidR="00F93B10" w:rsidRDefault="00883118">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14:paraId="648FDE60" w14:textId="77777777" w:rsidR="00F93B10" w:rsidRDefault="00883118">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14:paraId="7E52E436" w14:textId="77777777" w:rsidR="00F93B10" w:rsidRDefault="00883118">
      <w:pPr>
        <w:pStyle w:val="Subsection"/>
        <w:keepNext/>
      </w:pPr>
      <w:r>
        <w:tab/>
        <w:t>(10)</w:t>
      </w:r>
      <w:r>
        <w:tab/>
        <w:t>The Commissioner may revoke the decision —</w:t>
      </w:r>
    </w:p>
    <w:p w14:paraId="4D09D591" w14:textId="77777777" w:rsidR="00F93B10" w:rsidRDefault="00883118">
      <w:pPr>
        <w:pStyle w:val="Indenta"/>
      </w:pPr>
      <w:r>
        <w:tab/>
        <w:t>(a)</w:t>
      </w:r>
      <w:r>
        <w:tab/>
        <w:t>on the Commissioner’s own initiative; or</w:t>
      </w:r>
    </w:p>
    <w:p w14:paraId="0D52EF86" w14:textId="77777777" w:rsidR="00F93B10" w:rsidRDefault="00883118">
      <w:pPr>
        <w:pStyle w:val="Indenta"/>
        <w:keepNext/>
      </w:pPr>
      <w:r>
        <w:tab/>
        <w:t>(b)</w:t>
      </w:r>
      <w:r>
        <w:tab/>
        <w:t>on receiving a joint application for revocation from all the home unit owners for the time being.</w:t>
      </w:r>
    </w:p>
    <w:p w14:paraId="41BBA4F9" w14:textId="77777777" w:rsidR="00F93B10" w:rsidRDefault="00883118">
      <w:pPr>
        <w:pStyle w:val="Footnotesection"/>
      </w:pPr>
      <w:r>
        <w:tab/>
        <w:t>[Section 16 amended: No. 19 of 2009 s. 13; No. 42 of 2022 s. 19.]</w:t>
      </w:r>
    </w:p>
    <w:p w14:paraId="56B4AE43" w14:textId="77777777" w:rsidR="00F93B10" w:rsidRDefault="00883118">
      <w:pPr>
        <w:pStyle w:val="Heading2"/>
      </w:pPr>
      <w:bookmarkStart w:id="37" w:name="_Toc216947981"/>
      <w:bookmarkStart w:id="38" w:name="_Toc216948339"/>
      <w:bookmarkStart w:id="39" w:name="_Toc217037979"/>
      <w:bookmarkStart w:id="40" w:name="_Toc233273297"/>
      <w:r>
        <w:rPr>
          <w:rStyle w:val="CharPartNo"/>
        </w:rPr>
        <w:lastRenderedPageBreak/>
        <w:t>Part 3</w:t>
      </w:r>
      <w:r>
        <w:t xml:space="preserve"> — </w:t>
      </w:r>
      <w:r>
        <w:rPr>
          <w:rStyle w:val="CharPartText"/>
        </w:rPr>
        <w:t>Exemptions, concessions and rebates</w:t>
      </w:r>
      <w:bookmarkEnd w:id="37"/>
      <w:bookmarkEnd w:id="38"/>
      <w:bookmarkEnd w:id="39"/>
      <w:bookmarkEnd w:id="40"/>
    </w:p>
    <w:p w14:paraId="6C8E16F4" w14:textId="77777777" w:rsidR="00F93B10" w:rsidRDefault="00883118">
      <w:pPr>
        <w:pStyle w:val="Heading3"/>
      </w:pPr>
      <w:bookmarkStart w:id="41" w:name="_Toc216947982"/>
      <w:bookmarkStart w:id="42" w:name="_Toc216948340"/>
      <w:bookmarkStart w:id="43" w:name="_Toc217037980"/>
      <w:bookmarkStart w:id="44" w:name="_Toc233273298"/>
      <w:r>
        <w:rPr>
          <w:rStyle w:val="CharDivNo"/>
        </w:rPr>
        <w:t>Division 1</w:t>
      </w:r>
      <w:r>
        <w:t xml:space="preserve"> — </w:t>
      </w:r>
      <w:r>
        <w:rPr>
          <w:rStyle w:val="CharDivText"/>
        </w:rPr>
        <w:t>General provisions</w:t>
      </w:r>
      <w:bookmarkEnd w:id="41"/>
      <w:bookmarkEnd w:id="42"/>
      <w:bookmarkEnd w:id="43"/>
      <w:bookmarkEnd w:id="44"/>
    </w:p>
    <w:p w14:paraId="22138DF2" w14:textId="77777777" w:rsidR="00F93B10" w:rsidRDefault="00883118">
      <w:pPr>
        <w:pStyle w:val="Heading5"/>
      </w:pPr>
      <w:bookmarkStart w:id="45" w:name="_Toc233273299"/>
      <w:r>
        <w:rPr>
          <w:rStyle w:val="CharSectno"/>
        </w:rPr>
        <w:t>17</w:t>
      </w:r>
      <w:r>
        <w:t>.</w:t>
      </w:r>
      <w:r>
        <w:tab/>
        <w:t>Exempt land</w:t>
      </w:r>
      <w:bookmarkEnd w:id="45"/>
    </w:p>
    <w:p w14:paraId="633947C4" w14:textId="77777777" w:rsidR="00F93B10" w:rsidRDefault="00883118">
      <w:pPr>
        <w:pStyle w:val="Subsection"/>
      </w:pPr>
      <w:r>
        <w:rPr>
          <w:rStyle w:val="CharSectno"/>
        </w:rPr>
        <w:tab/>
      </w:r>
      <w:r>
        <w:t>(1)</w:t>
      </w:r>
      <w:r>
        <w:tab/>
        <w:t xml:space="preserve">Land is exempt from land tax for an assessment year if — </w:t>
      </w:r>
    </w:p>
    <w:p w14:paraId="278315A7" w14:textId="77777777" w:rsidR="00F93B10" w:rsidRDefault="00883118">
      <w:pPr>
        <w:pStyle w:val="Indenta"/>
      </w:pPr>
      <w:r>
        <w:tab/>
        <w:t>(a)</w:t>
      </w:r>
      <w:r>
        <w:tab/>
        <w:t>the Commissioner grants an exemption for the assessment year under section 20; or</w:t>
      </w:r>
    </w:p>
    <w:p w14:paraId="6AE26D46" w14:textId="77777777" w:rsidR="00F93B10" w:rsidRDefault="00883118">
      <w:pPr>
        <w:pStyle w:val="Indenta"/>
      </w:pPr>
      <w:r>
        <w:tab/>
        <w:t>(b)</w:t>
      </w:r>
      <w:r>
        <w:tab/>
        <w:t>it is exempt for the assessment year under another provision of this Part.</w:t>
      </w:r>
    </w:p>
    <w:p w14:paraId="0B870CD2" w14:textId="77777777" w:rsidR="00F93B10" w:rsidRDefault="00883118">
      <w:pPr>
        <w:pStyle w:val="Subsection"/>
      </w:pPr>
      <w:r>
        <w:tab/>
        <w:t>(2)</w:t>
      </w:r>
      <w:r>
        <w:tab/>
        <w:t>Unless this Part provides otherwise, an exemption under a provision of this Part referred to in subsection (1)(b) applies, in accordance with section 18, to the whole or part of a lot or parcel of land.</w:t>
      </w:r>
    </w:p>
    <w:p w14:paraId="57038777" w14:textId="77777777" w:rsidR="00F93B10" w:rsidRDefault="00883118">
      <w:pPr>
        <w:pStyle w:val="Footnotesection"/>
      </w:pPr>
      <w:r>
        <w:tab/>
        <w:t>[Section 17 amended: No. 1 of 2015 s. 13.]</w:t>
      </w:r>
    </w:p>
    <w:p w14:paraId="3D70BC65" w14:textId="77777777" w:rsidR="00F93B10" w:rsidRDefault="00883118">
      <w:pPr>
        <w:pStyle w:val="Heading5"/>
      </w:pPr>
      <w:bookmarkStart w:id="46" w:name="_Toc233273300"/>
      <w:r>
        <w:rPr>
          <w:rStyle w:val="CharSectno"/>
        </w:rPr>
        <w:t>18</w:t>
      </w:r>
      <w:r>
        <w:t>.</w:t>
      </w:r>
      <w:r>
        <w:tab/>
        <w:t>Whole and partial exemptions</w:t>
      </w:r>
      <w:bookmarkEnd w:id="46"/>
    </w:p>
    <w:p w14:paraId="28F83234" w14:textId="77777777" w:rsidR="00F93B10" w:rsidRDefault="00883118">
      <w:pPr>
        <w:pStyle w:val="Subsection"/>
      </w:pPr>
      <w:r>
        <w:tab/>
        <w:t>(1)</w:t>
      </w:r>
      <w:r>
        <w:tab/>
        <w:t xml:space="preserve">In this section — </w:t>
      </w:r>
    </w:p>
    <w:p w14:paraId="54AAC19E" w14:textId="77777777" w:rsidR="00F93B10" w:rsidRDefault="00883118">
      <w:pPr>
        <w:pStyle w:val="Defstart"/>
      </w:pPr>
      <w:r>
        <w:tab/>
      </w:r>
      <w:r>
        <w:rPr>
          <w:rStyle w:val="CharDefText"/>
        </w:rPr>
        <w:t>exemption provision</w:t>
      </w:r>
      <w:r>
        <w:t xml:space="preserve"> means a provision of this Part referred to in section 17(1)(b);</w:t>
      </w:r>
    </w:p>
    <w:p w14:paraId="35D2A43D" w14:textId="77777777" w:rsidR="00F93B10" w:rsidRDefault="00883118">
      <w:pPr>
        <w:pStyle w:val="Defstart"/>
      </w:pPr>
      <w:r>
        <w:tab/>
      </w:r>
      <w:r>
        <w:rPr>
          <w:rStyle w:val="CharDefText"/>
        </w:rPr>
        <w:t>relevant requirements</w:t>
      </w:r>
      <w:r>
        <w:t xml:space="preserve">, in relation to an exemption provision, means one or more of the following by virtue of which land is exempt under the provision — </w:t>
      </w:r>
    </w:p>
    <w:p w14:paraId="6CF389D4" w14:textId="77777777" w:rsidR="00F93B10" w:rsidRDefault="00883118">
      <w:pPr>
        <w:pStyle w:val="Defpara"/>
      </w:pPr>
      <w:r>
        <w:tab/>
        <w:t>(a)</w:t>
      </w:r>
      <w:r>
        <w:tab/>
        <w:t>it is used, reserved or occupied for a purpose or purposes specified in the provision;</w:t>
      </w:r>
    </w:p>
    <w:p w14:paraId="55FB89C4" w14:textId="77777777" w:rsidR="00F93B10" w:rsidRDefault="00883118">
      <w:pPr>
        <w:pStyle w:val="Defpara"/>
      </w:pPr>
      <w:r>
        <w:tab/>
        <w:t>(b)</w:t>
      </w:r>
      <w:r>
        <w:tab/>
        <w:t>it is used, owned or occupied by, vested in or held in trust for, a person or persons of a class or classes specified in the provision;</w:t>
      </w:r>
    </w:p>
    <w:p w14:paraId="2DE118DE" w14:textId="77777777" w:rsidR="00F93B10" w:rsidRDefault="00883118">
      <w:pPr>
        <w:pStyle w:val="Defpara"/>
      </w:pPr>
      <w:r>
        <w:tab/>
        <w:t>(c)</w:t>
      </w:r>
      <w:r>
        <w:tab/>
        <w:t>it is of a class or description specified in the provision.</w:t>
      </w:r>
    </w:p>
    <w:p w14:paraId="2F83CF5F" w14:textId="77777777" w:rsidR="00F93B10" w:rsidRDefault="00883118">
      <w:pPr>
        <w:pStyle w:val="Subsection"/>
        <w:keepNext/>
      </w:pPr>
      <w:r>
        <w:lastRenderedPageBreak/>
        <w:tab/>
        <w:t>(2)</w:t>
      </w:r>
      <w:r>
        <w:tab/>
        <w:t xml:space="preserve">If an exemption under an exemption provision applies to a lot or parcel of land then — </w:t>
      </w:r>
    </w:p>
    <w:p w14:paraId="6EB7375E" w14:textId="77777777" w:rsidR="00F93B10" w:rsidRDefault="00883118">
      <w:pPr>
        <w:pStyle w:val="Indenta"/>
      </w:pPr>
      <w:r>
        <w:tab/>
        <w:t>(a)</w:t>
      </w:r>
      <w:r>
        <w:tab/>
        <w:t>the whole of the lot or parcel is exempt if all of the relevant requirements of the provision apply in respect of the whole of the lot or parcel; and</w:t>
      </w:r>
    </w:p>
    <w:p w14:paraId="05D3F269" w14:textId="77777777" w:rsidR="00F93B10" w:rsidRDefault="00883118">
      <w:pPr>
        <w:pStyle w:val="Indenta"/>
      </w:pPr>
      <w:r>
        <w:tab/>
        <w:t>(b)</w:t>
      </w:r>
      <w:r>
        <w:tab/>
        <w:t>otherwise, only a part of the lot or parcel is exempt.</w:t>
      </w:r>
    </w:p>
    <w:p w14:paraId="2F0750EE" w14:textId="77777777" w:rsidR="00F93B10" w:rsidRDefault="00883118">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14:paraId="46B8896F" w14:textId="77777777" w:rsidR="00F93B10" w:rsidRDefault="00883118">
      <w:pPr>
        <w:pStyle w:val="Footnotesection"/>
      </w:pPr>
      <w:r>
        <w:tab/>
        <w:t>[Section 18 inserted: No. 1 of 2015 s. 14.]</w:t>
      </w:r>
    </w:p>
    <w:p w14:paraId="307D5266" w14:textId="77777777" w:rsidR="00F93B10" w:rsidRDefault="00883118">
      <w:pPr>
        <w:pStyle w:val="Heading5"/>
      </w:pPr>
      <w:bookmarkStart w:id="47" w:name="_Toc233273301"/>
      <w:r>
        <w:rPr>
          <w:rStyle w:val="CharSectno"/>
        </w:rPr>
        <w:t>18A</w:t>
      </w:r>
      <w:r>
        <w:t>.</w:t>
      </w:r>
      <w:r>
        <w:tab/>
        <w:t>Taxable value of land subject to partial exemption</w:t>
      </w:r>
      <w:bookmarkEnd w:id="47"/>
    </w:p>
    <w:p w14:paraId="52CEDC2F" w14:textId="77777777" w:rsidR="00F93B10" w:rsidRDefault="00883118">
      <w:pPr>
        <w:pStyle w:val="Subsection"/>
      </w:pPr>
      <w:r>
        <w:tab/>
        <w:t>(1)</w:t>
      </w:r>
      <w:r>
        <w:tab/>
        <w:t xml:space="preserve">In this section — </w:t>
      </w:r>
    </w:p>
    <w:p w14:paraId="64E1DBB3" w14:textId="77777777" w:rsidR="00F93B10" w:rsidRDefault="00883118">
      <w:pPr>
        <w:pStyle w:val="Defstart"/>
      </w:pPr>
      <w:r>
        <w:tab/>
      </w:r>
      <w:r>
        <w:rPr>
          <w:rStyle w:val="CharDefText"/>
        </w:rPr>
        <w:t>exemption provision</w:t>
      </w:r>
      <w:r>
        <w:t xml:space="preserve"> means a provision of this part referred to in section 17(1)(b);</w:t>
      </w:r>
    </w:p>
    <w:p w14:paraId="47B6600E" w14:textId="77777777" w:rsidR="00F93B10" w:rsidRDefault="00883118">
      <w:pPr>
        <w:pStyle w:val="Defstart"/>
      </w:pPr>
      <w:r>
        <w:tab/>
      </w:r>
      <w:r>
        <w:rPr>
          <w:rStyle w:val="CharDefText"/>
        </w:rPr>
        <w:t>relevant requirements</w:t>
      </w:r>
      <w:r>
        <w:t>, in relation to an exemption provision, has the meaning given in section 18(1).</w:t>
      </w:r>
    </w:p>
    <w:p w14:paraId="3A8FE6DB" w14:textId="77777777" w:rsidR="00F93B10" w:rsidRDefault="00883118">
      <w:pPr>
        <w:pStyle w:val="Subsection"/>
      </w:pPr>
      <w:r>
        <w:tab/>
        <w:t>(2)</w:t>
      </w:r>
      <w:r>
        <w:tab/>
        <w:t xml:space="preserve">This section applies if, under section 18, an exemption for an assessment year applies to a lot or parcel of land only to a particular extent because — </w:t>
      </w:r>
    </w:p>
    <w:p w14:paraId="3D983D5F" w14:textId="77777777" w:rsidR="00F93B10" w:rsidRDefault="00883118">
      <w:pPr>
        <w:pStyle w:val="Indenta"/>
      </w:pPr>
      <w:r>
        <w:tab/>
        <w:t>(a)</w:t>
      </w:r>
      <w:r>
        <w:tab/>
        <w:t>the relevant requirements of the exemption provision do not apply to any extent in respect of a part of the area of the lot or parcel; and</w:t>
      </w:r>
    </w:p>
    <w:p w14:paraId="147728E0" w14:textId="77777777" w:rsidR="00F93B10" w:rsidRDefault="00883118">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14:paraId="3A67D82A" w14:textId="77777777" w:rsidR="00F93B10" w:rsidRDefault="00883118">
      <w:pPr>
        <w:pStyle w:val="Subsection"/>
      </w:pPr>
      <w:r>
        <w:tab/>
        <w:t>(3)</w:t>
      </w:r>
      <w:r>
        <w:tab/>
        <w:t xml:space="preserve">For the purposes of determining the taxable value of the lot or parcel for the assessment year, the unimproved value of the lot or parcel for the assessment year is the unimproved value of the whole of the lot or parcel reduced by the unimproved value of </w:t>
      </w:r>
      <w:r>
        <w:lastRenderedPageBreak/>
        <w:t>the exempt area, but only to the extent to which the relevant requirements of the exemption provision apply in respect of the exempt area.</w:t>
      </w:r>
    </w:p>
    <w:p w14:paraId="3CDCA557" w14:textId="77777777" w:rsidR="00F93B10" w:rsidRDefault="00883118">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14:paraId="77BFCB86" w14:textId="77777777" w:rsidR="00F93B10" w:rsidRDefault="00883118">
      <w:pPr>
        <w:pStyle w:val="Subsection"/>
      </w:pPr>
      <w:r>
        <w:tab/>
        <w:t>(5)</w:t>
      </w:r>
      <w:r>
        <w:tab/>
        <w:t>If there is a multi</w:t>
      </w:r>
      <w:r>
        <w:noBreakHyphen/>
        <w:t xml:space="preserve">storey building on the lot or parcel, the Commissioner may determine — </w:t>
      </w:r>
    </w:p>
    <w:p w14:paraId="13EFDA7B" w14:textId="77777777" w:rsidR="00F93B10" w:rsidRDefault="00883118">
      <w:pPr>
        <w:pStyle w:val="Indenta"/>
      </w:pPr>
      <w:r>
        <w:tab/>
        <w:t>(a)</w:t>
      </w:r>
      <w:r>
        <w:tab/>
        <w:t>an area that is to be treated as the exempt area for the purposes of this section; and</w:t>
      </w:r>
    </w:p>
    <w:p w14:paraId="739D4B77" w14:textId="77777777" w:rsidR="00F93B10" w:rsidRDefault="00883118">
      <w:pPr>
        <w:pStyle w:val="Indenta"/>
      </w:pPr>
      <w:r>
        <w:tab/>
        <w:t>(b)</w:t>
      </w:r>
      <w:r>
        <w:tab/>
        <w:t>an area that is to be treated as the whole area of the lot or parcel for the purposes of subsection (4).</w:t>
      </w:r>
    </w:p>
    <w:p w14:paraId="74650991" w14:textId="77777777" w:rsidR="00F93B10" w:rsidRDefault="00883118">
      <w:pPr>
        <w:pStyle w:val="Subsection"/>
      </w:pPr>
      <w:r>
        <w:tab/>
        <w:t>(6)</w:t>
      </w:r>
      <w:r>
        <w:tab/>
        <w:t xml:space="preserve">A determination under subsection (5) — </w:t>
      </w:r>
    </w:p>
    <w:p w14:paraId="632CEAE5" w14:textId="77777777" w:rsidR="00F93B10" w:rsidRDefault="00883118">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14:paraId="4D3C50B2" w14:textId="77777777" w:rsidR="00F93B10" w:rsidRDefault="00883118">
      <w:pPr>
        <w:pStyle w:val="Indenta"/>
      </w:pPr>
      <w:r>
        <w:tab/>
        <w:t>(b)</w:t>
      </w:r>
      <w:r>
        <w:tab/>
        <w:t>has effect according to its terms.</w:t>
      </w:r>
    </w:p>
    <w:p w14:paraId="1DF0A005" w14:textId="77777777" w:rsidR="00F93B10" w:rsidRDefault="00883118">
      <w:pPr>
        <w:pStyle w:val="Footnotesection"/>
      </w:pPr>
      <w:r>
        <w:tab/>
        <w:t>[Section 18A inserted: No. 12 of 2019 s. 134; amended: No. 42 of 2022 s. 10.]</w:t>
      </w:r>
    </w:p>
    <w:p w14:paraId="3337B41D" w14:textId="77777777" w:rsidR="00F93B10" w:rsidRDefault="00883118">
      <w:pPr>
        <w:pStyle w:val="Heading5"/>
      </w:pPr>
      <w:bookmarkStart w:id="48" w:name="_Toc233273302"/>
      <w:r>
        <w:rPr>
          <w:rStyle w:val="CharSectno"/>
        </w:rPr>
        <w:t>19</w:t>
      </w:r>
      <w:r>
        <w:t>.</w:t>
      </w:r>
      <w:r>
        <w:tab/>
        <w:t>Applying for exemption or concession</w:t>
      </w:r>
      <w:bookmarkEnd w:id="48"/>
    </w:p>
    <w:p w14:paraId="7B057D45" w14:textId="77777777" w:rsidR="00F93B10" w:rsidRDefault="00883118">
      <w:pPr>
        <w:pStyle w:val="Subsection"/>
        <w:keepNext/>
      </w:pPr>
      <w:r>
        <w:tab/>
      </w:r>
      <w:r>
        <w:tab/>
        <w:t xml:space="preserve">The Commissioner may require an owner of land — </w:t>
      </w:r>
    </w:p>
    <w:p w14:paraId="1CA3BDE0" w14:textId="77777777" w:rsidR="00F93B10" w:rsidRDefault="00883118">
      <w:pPr>
        <w:pStyle w:val="Indenta"/>
      </w:pPr>
      <w:r>
        <w:tab/>
        <w:t>(a)</w:t>
      </w:r>
      <w:r>
        <w:tab/>
        <w:t>to lodge an application in the approved form for an exemption or concession under this Part; and</w:t>
      </w:r>
    </w:p>
    <w:p w14:paraId="50B7ECF3" w14:textId="77777777" w:rsidR="00F93B10" w:rsidRDefault="00883118">
      <w:pPr>
        <w:pStyle w:val="Indenta"/>
      </w:pPr>
      <w:r>
        <w:tab/>
        <w:t>(b)</w:t>
      </w:r>
      <w:r>
        <w:tab/>
        <w:t>to give the Commissioner any information within the owner’s knowledge or control that is relevant to deciding whether or not the land is eligible for an exemption or concession.</w:t>
      </w:r>
    </w:p>
    <w:p w14:paraId="3B0A176B" w14:textId="77777777" w:rsidR="00F93B10" w:rsidRDefault="00883118">
      <w:pPr>
        <w:pStyle w:val="Heading5"/>
      </w:pPr>
      <w:bookmarkStart w:id="49" w:name="_Toc233273303"/>
      <w:r>
        <w:rPr>
          <w:rStyle w:val="CharSectno"/>
        </w:rPr>
        <w:lastRenderedPageBreak/>
        <w:t>20</w:t>
      </w:r>
      <w:r>
        <w:t>.</w:t>
      </w:r>
      <w:r>
        <w:tab/>
        <w:t>Commissioner’s power to grant exemption or concession for land</w:t>
      </w:r>
      <w:bookmarkEnd w:id="49"/>
    </w:p>
    <w:p w14:paraId="0D31485A" w14:textId="77777777" w:rsidR="00F93B10" w:rsidRDefault="00883118">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14:paraId="36B16E6D" w14:textId="77777777" w:rsidR="00F93B10" w:rsidRDefault="00883118">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14:paraId="4FE61B3F" w14:textId="77777777" w:rsidR="00F93B10" w:rsidRDefault="00883118">
      <w:pPr>
        <w:pStyle w:val="Indenta"/>
      </w:pPr>
      <w:r>
        <w:tab/>
        <w:t>(b)</w:t>
      </w:r>
      <w:r>
        <w:tab/>
        <w:t>land that is not exempt under section 23 for the assessment year because it was exempt under that section in the previous financial year, or because the estate derived rent or income in the assessment year;</w:t>
      </w:r>
    </w:p>
    <w:p w14:paraId="49B01CF3" w14:textId="77777777" w:rsidR="00F93B10" w:rsidRDefault="00883118">
      <w:pPr>
        <w:pStyle w:val="Indenta"/>
      </w:pPr>
      <w:r>
        <w:tab/>
        <w:t>(c)</w:t>
      </w:r>
      <w:r>
        <w:tab/>
        <w:t>land that is not exempt under section 26B for the assessment year because income was derived from the property in the period referred to in section 26B(5)(a)(i) or (ii) (whichever is applicable);</w:t>
      </w:r>
    </w:p>
    <w:p w14:paraId="045360AF" w14:textId="77777777" w:rsidR="00F93B10" w:rsidRDefault="00883118">
      <w:pPr>
        <w:pStyle w:val="Ednotepara"/>
      </w:pPr>
      <w:r>
        <w:tab/>
        <w:t>[(d), (e)</w:t>
      </w:r>
      <w:r>
        <w:tab/>
        <w:t>deleted]</w:t>
      </w:r>
    </w:p>
    <w:p w14:paraId="0DB0DB37" w14:textId="77777777" w:rsidR="00F93B10" w:rsidRDefault="00883118">
      <w:pPr>
        <w:pStyle w:val="Indenta"/>
      </w:pPr>
      <w:r>
        <w:tab/>
        <w:t>(f)</w:t>
      </w:r>
      <w:r>
        <w:tab/>
        <w:t>land that is not exempt under section 42 for the assessment year because of the operation of section 42(3) or (4);</w:t>
      </w:r>
    </w:p>
    <w:p w14:paraId="54D684F3" w14:textId="77777777" w:rsidR="00F93B10" w:rsidRDefault="00883118">
      <w:pPr>
        <w:pStyle w:val="Indenta"/>
      </w:pPr>
      <w:r>
        <w:tab/>
        <w:t>(g)</w:t>
      </w:r>
      <w:r>
        <w:tab/>
        <w:t>Crown land of which a person is taken to be the owner under section 8(1) and which is not otherwise subject to an exemption or concession;</w:t>
      </w:r>
    </w:p>
    <w:p w14:paraId="44B7526B" w14:textId="77777777" w:rsidR="00F93B10" w:rsidRDefault="00883118">
      <w:pPr>
        <w:pStyle w:val="Indenta"/>
      </w:pPr>
      <w:r>
        <w:tab/>
        <w:t>(h)</w:t>
      </w:r>
      <w:r>
        <w:tab/>
        <w:t>land sold by a religious body that would otherwise be taxable under section 32(2);</w:t>
      </w:r>
    </w:p>
    <w:p w14:paraId="47E19B2D" w14:textId="77777777" w:rsidR="00F93B10" w:rsidRDefault="00883118">
      <w:pPr>
        <w:pStyle w:val="Indenta"/>
      </w:pPr>
      <w:r>
        <w:tab/>
        <w:t>(i)</w:t>
      </w:r>
      <w:r>
        <w:tab/>
        <w:t>land sold by an educational institution that would otherwise be taxable under section 33(2).</w:t>
      </w:r>
    </w:p>
    <w:p w14:paraId="350AF20D" w14:textId="77777777" w:rsidR="00F93B10" w:rsidRDefault="00883118">
      <w:pPr>
        <w:pStyle w:val="Subsection"/>
        <w:spacing w:before="120"/>
      </w:pPr>
      <w:r>
        <w:tab/>
        <w:t>(2)</w:t>
      </w:r>
      <w:r>
        <w:tab/>
        <w:t xml:space="preserve">The Commissioner may grant an exemption, concession or further concession under subsection (1) for the whole or part of </w:t>
      </w:r>
      <w:r>
        <w:lastRenderedPageBreak/>
        <w:t>a lot or parcel of land if the Commissioner is satisfied that there are reasonable grounds for doing so.</w:t>
      </w:r>
    </w:p>
    <w:p w14:paraId="7FF4BB5A" w14:textId="77777777" w:rsidR="00F93B10" w:rsidRDefault="00883118">
      <w:pPr>
        <w:pStyle w:val="Subsection"/>
      </w:pPr>
      <w:r>
        <w:tab/>
        <w:t>(2A)</w:t>
      </w:r>
      <w:r>
        <w:tab/>
        <w:t>The Commissioner may revoke an exemption, concession or further concession granted under subsection (1) if the Commissioner is no longer satisfied that the grounds referred to in subsection (2) exist.</w:t>
      </w:r>
    </w:p>
    <w:p w14:paraId="6AC47BB5" w14:textId="77777777" w:rsidR="00F93B10" w:rsidRDefault="00883118">
      <w:pPr>
        <w:pStyle w:val="Subsection"/>
        <w:keepNext/>
      </w:pPr>
      <w:r>
        <w:tab/>
        <w:t>(2B)</w:t>
      </w:r>
      <w:r>
        <w:tab/>
        <w:t xml:space="preserve">The Commissioner must give a taxpayer written notice of a decision — </w:t>
      </w:r>
    </w:p>
    <w:p w14:paraId="0ECAAD18" w14:textId="77777777" w:rsidR="00F93B10" w:rsidRDefault="00883118">
      <w:pPr>
        <w:pStyle w:val="Indenta"/>
      </w:pPr>
      <w:r>
        <w:tab/>
        <w:t>(a)</w:t>
      </w:r>
      <w:r>
        <w:tab/>
        <w:t>not to grant an exemption, concession or further concession under subsection (1) on application by the taxpayer; or</w:t>
      </w:r>
    </w:p>
    <w:p w14:paraId="105F1936" w14:textId="77777777" w:rsidR="00F93B10" w:rsidRDefault="00883118">
      <w:pPr>
        <w:pStyle w:val="Indenta"/>
      </w:pPr>
      <w:r>
        <w:tab/>
        <w:t>(b)</w:t>
      </w:r>
      <w:r>
        <w:tab/>
        <w:t>to revoke under subsection (2A) an exemption, concession or further concession granted to the taxpayer under subsection (1).</w:t>
      </w:r>
    </w:p>
    <w:p w14:paraId="2B56D588" w14:textId="77777777" w:rsidR="00F93B10" w:rsidRDefault="00883118">
      <w:pPr>
        <w:pStyle w:val="Subsection"/>
      </w:pPr>
      <w:r>
        <w:tab/>
        <w:t>(3)</w:t>
      </w:r>
      <w:r>
        <w:tab/>
        <w:t>A taxpayer may appeal to the Minister against a decision of the Commissioner referred to in subsection (2B)(a) or (b).</w:t>
      </w:r>
    </w:p>
    <w:p w14:paraId="3D4A7CA0" w14:textId="77777777" w:rsidR="00F93B10" w:rsidRDefault="00883118">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14:paraId="6D9BE522" w14:textId="77777777" w:rsidR="00F93B10" w:rsidRDefault="00883118">
      <w:pPr>
        <w:pStyle w:val="Subsection"/>
        <w:spacing w:before="120"/>
      </w:pPr>
      <w:r>
        <w:tab/>
        <w:t>(5)</w:t>
      </w:r>
      <w:r>
        <w:tab/>
        <w:t>The obligation to pay, or the right to receive and recover land tax, is not affected by any appeal to the Minister.</w:t>
      </w:r>
    </w:p>
    <w:p w14:paraId="10B22F7B" w14:textId="77777777" w:rsidR="00F93B10" w:rsidRDefault="00883118">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14:paraId="1ED44B57" w14:textId="77777777" w:rsidR="00F93B10" w:rsidRDefault="00883118">
      <w:pPr>
        <w:pStyle w:val="Subsection"/>
        <w:spacing w:before="120"/>
      </w:pPr>
      <w:r>
        <w:tab/>
        <w:t>(7)</w:t>
      </w:r>
      <w:r>
        <w:tab/>
        <w:t>The Minister is to give notice of the Minister’s decision on the appeal to the taxpayer.</w:t>
      </w:r>
    </w:p>
    <w:p w14:paraId="515B1149" w14:textId="77777777" w:rsidR="00F93B10" w:rsidRDefault="00883118">
      <w:pPr>
        <w:pStyle w:val="Subsection"/>
        <w:keepNext/>
        <w:spacing w:before="120"/>
      </w:pPr>
      <w:r>
        <w:lastRenderedPageBreak/>
        <w:tab/>
        <w:t>(8)</w:t>
      </w:r>
      <w:r>
        <w:tab/>
        <w:t>The Commissioner is to make any reassessment necessary to give effect to a decision of the Commissioner or the Minister under this section.</w:t>
      </w:r>
    </w:p>
    <w:p w14:paraId="2DB2FEB4" w14:textId="77777777" w:rsidR="00F93B10" w:rsidRDefault="00883118">
      <w:pPr>
        <w:pStyle w:val="Footnotesection"/>
      </w:pPr>
      <w:r>
        <w:tab/>
        <w:t>[Section 20 amended: No. 1 of 2015 s. 5 and 15; No. 42 of 2022 s. 5 and 11.]</w:t>
      </w:r>
    </w:p>
    <w:p w14:paraId="46E2096B" w14:textId="77777777" w:rsidR="00F93B10" w:rsidRDefault="00883118">
      <w:pPr>
        <w:pStyle w:val="Heading5"/>
      </w:pPr>
      <w:bookmarkStart w:id="50" w:name="_Toc233273304"/>
      <w:r>
        <w:rPr>
          <w:rStyle w:val="CharSectno"/>
        </w:rPr>
        <w:t>20A</w:t>
      </w:r>
      <w:r>
        <w:t>.</w:t>
      </w:r>
      <w:r>
        <w:tab/>
        <w:t>Owner of land subject to exemption or concession may be required to notify Commissioner of event or circumstance</w:t>
      </w:r>
      <w:bookmarkEnd w:id="50"/>
    </w:p>
    <w:p w14:paraId="68903964" w14:textId="77777777" w:rsidR="00F93B10" w:rsidRDefault="00883118">
      <w:pPr>
        <w:pStyle w:val="Subsection"/>
        <w:keepNext/>
      </w:pPr>
      <w:r>
        <w:tab/>
        <w:t>(1)</w:t>
      </w:r>
      <w:r>
        <w:tab/>
        <w:t xml:space="preserve">The Commissioner may serve a notice on an owner of land in a financial year (the </w:t>
      </w:r>
      <w:r>
        <w:rPr>
          <w:rStyle w:val="CharDefText"/>
        </w:rPr>
        <w:t>relevant year</w:t>
      </w:r>
      <w:r>
        <w:t xml:space="preserve">) if — </w:t>
      </w:r>
    </w:p>
    <w:p w14:paraId="7FF6A444" w14:textId="77777777" w:rsidR="00F93B10" w:rsidRDefault="00883118">
      <w:pPr>
        <w:pStyle w:val="Indenta"/>
      </w:pPr>
      <w:r>
        <w:tab/>
        <w:t>(a)</w:t>
      </w:r>
      <w:r>
        <w:tab/>
        <w:t>an exemption, concession or further concession has been granted for the land for the relevant year under a paragraph of section 20(1); or</w:t>
      </w:r>
    </w:p>
    <w:p w14:paraId="3408B6F8" w14:textId="77777777" w:rsidR="00F93B10" w:rsidRDefault="00883118">
      <w:pPr>
        <w:pStyle w:val="Indenta"/>
      </w:pPr>
      <w:r>
        <w:tab/>
        <w:t>(b)</w:t>
      </w:r>
      <w:r>
        <w:tab/>
        <w:t>an assessment of land tax in relation to the land has been made on the basis that an exemption or concession applies to the land for the relevant year under a provision of Divisions 2 to 5.</w:t>
      </w:r>
    </w:p>
    <w:p w14:paraId="4D602215" w14:textId="77777777" w:rsidR="00F93B10" w:rsidRDefault="00883118">
      <w:pPr>
        <w:pStyle w:val="Subsection"/>
        <w:keepNext/>
      </w:pPr>
      <w:r>
        <w:tab/>
        <w:t>(2)</w:t>
      </w:r>
      <w:r>
        <w:tab/>
        <w:t xml:space="preserve">A notice under subsection (1) must — </w:t>
      </w:r>
    </w:p>
    <w:p w14:paraId="7C085F3C" w14:textId="77777777" w:rsidR="00F93B10" w:rsidRDefault="00883118">
      <w:pPr>
        <w:pStyle w:val="Indenta"/>
      </w:pPr>
      <w:r>
        <w:tab/>
        <w:t>(a)</w:t>
      </w:r>
      <w:r>
        <w:tab/>
        <w:t>describe 1 or more relevant events or circumstances; and</w:t>
      </w:r>
    </w:p>
    <w:p w14:paraId="683A784E" w14:textId="77777777" w:rsidR="00F93B10" w:rsidRDefault="00883118">
      <w:pPr>
        <w:pStyle w:val="Indenta"/>
        <w:keepNext/>
      </w:pPr>
      <w:r>
        <w:tab/>
        <w:t>(b)</w:t>
      </w:r>
      <w:r>
        <w:tab/>
        <w:t xml:space="preserve">require the person on whom the notice is served to notify the Commissioner of the occurrence of any of those relevant events or circumstances during — </w:t>
      </w:r>
    </w:p>
    <w:p w14:paraId="26263DC0" w14:textId="77777777" w:rsidR="00F93B10" w:rsidRDefault="00883118">
      <w:pPr>
        <w:pStyle w:val="Indenti"/>
      </w:pPr>
      <w:r>
        <w:tab/>
        <w:t>(i)</w:t>
      </w:r>
      <w:r>
        <w:tab/>
        <w:t>the relevant year; or</w:t>
      </w:r>
    </w:p>
    <w:p w14:paraId="241BBA6E" w14:textId="77777777" w:rsidR="00F93B10" w:rsidRDefault="00883118">
      <w:pPr>
        <w:pStyle w:val="Indenti"/>
        <w:keepNext/>
      </w:pPr>
      <w:r>
        <w:tab/>
        <w:t>(ii)</w:t>
      </w:r>
      <w:r>
        <w:tab/>
        <w:t>any of the 5 subsequent financial years;</w:t>
      </w:r>
    </w:p>
    <w:p w14:paraId="56CBD2F8" w14:textId="77777777" w:rsidR="00F93B10" w:rsidRDefault="00883118">
      <w:pPr>
        <w:pStyle w:val="Indenta"/>
      </w:pPr>
      <w:r>
        <w:tab/>
      </w:r>
      <w:r>
        <w:tab/>
        <w:t>and</w:t>
      </w:r>
    </w:p>
    <w:p w14:paraId="64695918" w14:textId="77777777" w:rsidR="00F93B10" w:rsidRDefault="00883118">
      <w:pPr>
        <w:pStyle w:val="Indenta"/>
      </w:pPr>
      <w:r>
        <w:tab/>
        <w:t>(c)</w:t>
      </w:r>
      <w:r>
        <w:tab/>
        <w:t>state the time within which the person is required to notify the Commissioner of the occurrence of a relevant event or circumstance.</w:t>
      </w:r>
    </w:p>
    <w:p w14:paraId="388BE83A" w14:textId="77777777" w:rsidR="00F93B10" w:rsidRDefault="00883118">
      <w:pPr>
        <w:pStyle w:val="Subsection"/>
        <w:keepNext/>
      </w:pPr>
      <w:r>
        <w:tab/>
        <w:t>(3)</w:t>
      </w:r>
      <w:r>
        <w:tab/>
        <w:t xml:space="preserve">For the purposes of this section, a </w:t>
      </w:r>
      <w:r>
        <w:rPr>
          <w:rStyle w:val="CharDefText"/>
        </w:rPr>
        <w:t>relevant event or circumstance</w:t>
      </w:r>
      <w:r>
        <w:t xml:space="preserve">, in relation to a notice under subsection (1), is an </w:t>
      </w:r>
      <w:r>
        <w:lastRenderedPageBreak/>
        <w:t xml:space="preserve">event or circumstance that the Commissioner considers will or may affect — </w:t>
      </w:r>
    </w:p>
    <w:p w14:paraId="6A58D23C" w14:textId="77777777" w:rsidR="00F93B10" w:rsidRDefault="00883118">
      <w:pPr>
        <w:pStyle w:val="Indenta"/>
        <w:keepNext/>
      </w:pPr>
      <w:r>
        <w:tab/>
        <w:t>(a)</w:t>
      </w:r>
      <w:r>
        <w:tab/>
        <w:t xml:space="preserve">for a notice under subsection (1)(a) — </w:t>
      </w:r>
    </w:p>
    <w:p w14:paraId="6C86277A" w14:textId="77777777" w:rsidR="00F93B10" w:rsidRDefault="00883118">
      <w:pPr>
        <w:pStyle w:val="Indenti"/>
      </w:pPr>
      <w:r>
        <w:tab/>
        <w:t>(i)</w:t>
      </w:r>
      <w:r>
        <w:tab/>
        <w:t>whether the exemption, concession or further concession granted for the relevant year will be revoked under section 20(2A); or</w:t>
      </w:r>
    </w:p>
    <w:p w14:paraId="71A571CC" w14:textId="77777777" w:rsidR="00F93B10" w:rsidRDefault="00883118">
      <w:pPr>
        <w:pStyle w:val="Indenti"/>
        <w:keepNext/>
      </w:pPr>
      <w:r>
        <w:tab/>
        <w:t>(ii)</w:t>
      </w:r>
      <w:r>
        <w:tab/>
        <w:t>whether an exemption, concession or further concession will be granted for the land for a subsequent financial year under the same paragraph of section 20(1);</w:t>
      </w:r>
    </w:p>
    <w:p w14:paraId="730B9053" w14:textId="77777777" w:rsidR="00F93B10" w:rsidRDefault="00883118">
      <w:pPr>
        <w:pStyle w:val="Indenta"/>
      </w:pPr>
      <w:r>
        <w:tab/>
      </w:r>
      <w:r>
        <w:tab/>
        <w:t>or</w:t>
      </w:r>
    </w:p>
    <w:p w14:paraId="1DACABAD" w14:textId="77777777" w:rsidR="00F93B10" w:rsidRDefault="00883118">
      <w:pPr>
        <w:pStyle w:val="Indenta"/>
        <w:keepNext/>
      </w:pPr>
      <w:r>
        <w:tab/>
        <w:t>(b)</w:t>
      </w:r>
      <w:r>
        <w:tab/>
        <w:t xml:space="preserve">for a notice under subsection (1)(b) — </w:t>
      </w:r>
    </w:p>
    <w:p w14:paraId="0442D881" w14:textId="77777777" w:rsidR="00F93B10" w:rsidRDefault="00883118">
      <w:pPr>
        <w:pStyle w:val="Indenti"/>
      </w:pPr>
      <w:r>
        <w:tab/>
        <w:t>(i)</w:t>
      </w:r>
      <w:r>
        <w:tab/>
        <w:t>whether the exemption or concession continues to apply to the land for the relevant year; or</w:t>
      </w:r>
    </w:p>
    <w:p w14:paraId="13787960" w14:textId="77777777" w:rsidR="00F93B10" w:rsidRDefault="00883118">
      <w:pPr>
        <w:pStyle w:val="Indenti"/>
      </w:pPr>
      <w:r>
        <w:tab/>
        <w:t>(ii)</w:t>
      </w:r>
      <w:r>
        <w:tab/>
        <w:t>whether an exemption or concession will apply to the land for a subsequent financial year under the same provision of Divisions 2 to 5.</w:t>
      </w:r>
    </w:p>
    <w:p w14:paraId="0FD5074F" w14:textId="77777777" w:rsidR="00F93B10" w:rsidRDefault="00883118">
      <w:pPr>
        <w:pStyle w:val="Subsection"/>
        <w:keepNext/>
      </w:pPr>
      <w:r>
        <w:tab/>
        <w:t>(4)</w:t>
      </w:r>
      <w:r>
        <w:tab/>
        <w:t xml:space="preserve">For the purposes of subsection (2)(c), a notice under subsection (1) must not require a person to notify the Commissioner of the occurrence of a relevant event or circumstance — </w:t>
      </w:r>
    </w:p>
    <w:p w14:paraId="7A861459" w14:textId="77777777" w:rsidR="00F93B10" w:rsidRDefault="00883118">
      <w:pPr>
        <w:pStyle w:val="Indenta"/>
      </w:pPr>
      <w:r>
        <w:tab/>
        <w:t>(a)</w:t>
      </w:r>
      <w:r>
        <w:tab/>
        <w:t>earlier than the 49</w:t>
      </w:r>
      <w:r>
        <w:rPr>
          <w:vertAlign w:val="superscript"/>
        </w:rPr>
        <w:t>th</w:t>
      </w:r>
      <w:r>
        <w:t xml:space="preserve"> day after the day on which the relevant event or circumstance occurs; or</w:t>
      </w:r>
    </w:p>
    <w:p w14:paraId="04C79272" w14:textId="77777777" w:rsidR="00F93B10" w:rsidRDefault="00883118">
      <w:pPr>
        <w:pStyle w:val="Indenta"/>
      </w:pPr>
      <w:r>
        <w:tab/>
        <w:t>(b)</w:t>
      </w:r>
      <w:r>
        <w:tab/>
        <w:t>later than 30 September in the financial year after the financial year in which the relevant event or circumstance occurs.</w:t>
      </w:r>
    </w:p>
    <w:p w14:paraId="7749D97B" w14:textId="77777777" w:rsidR="00F93B10" w:rsidRDefault="00883118">
      <w:pPr>
        <w:pStyle w:val="Subsection"/>
        <w:keepNext/>
      </w:pPr>
      <w:r>
        <w:tab/>
        <w:t>(5)</w:t>
      </w:r>
      <w:r>
        <w:tab/>
        <w:t>A person served with a notice under subsection (1) must comply with the notice.</w:t>
      </w:r>
    </w:p>
    <w:p w14:paraId="67293B1E" w14:textId="77777777" w:rsidR="00F93B10" w:rsidRDefault="00883118">
      <w:pPr>
        <w:pStyle w:val="Penstart"/>
      </w:pPr>
      <w:r>
        <w:tab/>
        <w:t>Penalty for this subsection: a fine of $5 000.</w:t>
      </w:r>
    </w:p>
    <w:p w14:paraId="33CDDC6B" w14:textId="77777777" w:rsidR="00F93B10" w:rsidRDefault="00883118">
      <w:pPr>
        <w:pStyle w:val="Subsection"/>
        <w:keepNext/>
      </w:pPr>
      <w:r>
        <w:tab/>
        <w:t>(6)</w:t>
      </w:r>
      <w:r>
        <w:tab/>
        <w:t xml:space="preserve">Despite subsection (5), a person served with a notice under subsection (1) is not required to notify the Commissioner of the occurrence of a relevant event or circumstance in compliance </w:t>
      </w:r>
      <w:r>
        <w:lastRenderedPageBreak/>
        <w:t xml:space="preserve">with the notice if, at the time the relevant event or circumstance occurs — </w:t>
      </w:r>
    </w:p>
    <w:p w14:paraId="7B8DCBA2" w14:textId="77777777" w:rsidR="00F93B10" w:rsidRDefault="00883118">
      <w:pPr>
        <w:pStyle w:val="Indenta"/>
      </w:pPr>
      <w:r>
        <w:tab/>
        <w:t>(a)</w:t>
      </w:r>
      <w:r>
        <w:tab/>
        <w:t>the person has ceased to be an owner of the land; or</w:t>
      </w:r>
    </w:p>
    <w:p w14:paraId="09CA1318" w14:textId="77777777" w:rsidR="00F93B10" w:rsidRDefault="00883118">
      <w:pPr>
        <w:pStyle w:val="Indenta"/>
        <w:keepNext/>
      </w:pPr>
      <w:r>
        <w:tab/>
        <w:t>(b)</w:t>
      </w:r>
      <w:r>
        <w:tab/>
        <w:t xml:space="preserve">an assessment of land tax has been made in relation to the land for an assessment year (other than an assessment year before the relevant year) on the basis that — </w:t>
      </w:r>
    </w:p>
    <w:p w14:paraId="284B4255" w14:textId="77777777" w:rsidR="00F93B10" w:rsidRDefault="00883118">
      <w:pPr>
        <w:pStyle w:val="Indenti"/>
      </w:pPr>
      <w:r>
        <w:tab/>
        <w:t>(i)</w:t>
      </w:r>
      <w:r>
        <w:tab/>
        <w:t>for a notice under subsection (1)(a) — no exemption is granted for the assessment year under the same paragraph of section 20(1); or</w:t>
      </w:r>
    </w:p>
    <w:p w14:paraId="6A3C7CB6" w14:textId="77777777" w:rsidR="00F93B10" w:rsidRDefault="00883118">
      <w:pPr>
        <w:pStyle w:val="Indenti"/>
        <w:keepNext/>
      </w:pPr>
      <w:r>
        <w:tab/>
        <w:t>(ii)</w:t>
      </w:r>
      <w:r>
        <w:tab/>
        <w:t>for a notice under subsection (1)(b) — no exemption or concession under the same provision of Divisions 2 to 5 applies to the land for the assessment year.</w:t>
      </w:r>
    </w:p>
    <w:p w14:paraId="2D89370C" w14:textId="77777777" w:rsidR="00F93B10" w:rsidRDefault="00883118">
      <w:pPr>
        <w:pStyle w:val="Footnotesection"/>
      </w:pPr>
      <w:r>
        <w:tab/>
        <w:t>[Section 20A inserted: No. 42 of 2022 s. 12.]</w:t>
      </w:r>
    </w:p>
    <w:p w14:paraId="0411948A" w14:textId="77777777" w:rsidR="00F93B10" w:rsidRDefault="00883118">
      <w:pPr>
        <w:pStyle w:val="Heading3"/>
      </w:pPr>
      <w:bookmarkStart w:id="51" w:name="_Toc216947989"/>
      <w:bookmarkStart w:id="52" w:name="_Toc216948347"/>
      <w:bookmarkStart w:id="53" w:name="_Toc217037987"/>
      <w:bookmarkStart w:id="54" w:name="_Toc233273305"/>
      <w:r>
        <w:rPr>
          <w:rStyle w:val="CharDivNo"/>
        </w:rPr>
        <w:t>Division 2</w:t>
      </w:r>
      <w:r>
        <w:t xml:space="preserve"> — </w:t>
      </w:r>
      <w:r>
        <w:rPr>
          <w:rStyle w:val="CharDivText"/>
        </w:rPr>
        <w:t>Private residential property</w:t>
      </w:r>
      <w:bookmarkEnd w:id="51"/>
      <w:bookmarkEnd w:id="52"/>
      <w:bookmarkEnd w:id="53"/>
      <w:bookmarkEnd w:id="54"/>
    </w:p>
    <w:p w14:paraId="317C290E" w14:textId="77777777" w:rsidR="00F93B10" w:rsidRDefault="00883118">
      <w:pPr>
        <w:pStyle w:val="Heading4"/>
      </w:pPr>
      <w:bookmarkStart w:id="55" w:name="_Toc216947990"/>
      <w:bookmarkStart w:id="56" w:name="_Toc216948348"/>
      <w:bookmarkStart w:id="57" w:name="_Toc217037988"/>
      <w:bookmarkStart w:id="58" w:name="_Toc233273306"/>
      <w:r>
        <w:t>Subdivision 1 — Exemptions and rebates for private residential property</w:t>
      </w:r>
      <w:bookmarkEnd w:id="55"/>
      <w:bookmarkEnd w:id="56"/>
      <w:bookmarkEnd w:id="57"/>
      <w:bookmarkEnd w:id="58"/>
    </w:p>
    <w:p w14:paraId="033FDD66" w14:textId="77777777" w:rsidR="00F93B10" w:rsidRDefault="00883118">
      <w:pPr>
        <w:pStyle w:val="Footnoteheading"/>
      </w:pPr>
      <w:r>
        <w:tab/>
        <w:t>[Heading inserted: No. 12 of 2019 s. 139.]</w:t>
      </w:r>
    </w:p>
    <w:p w14:paraId="441D4754" w14:textId="77777777" w:rsidR="00F93B10" w:rsidRDefault="00883118">
      <w:pPr>
        <w:pStyle w:val="Heading5"/>
        <w:spacing w:before="180"/>
      </w:pPr>
      <w:bookmarkStart w:id="59" w:name="_Toc233273307"/>
      <w:r>
        <w:rPr>
          <w:rStyle w:val="CharSectno"/>
        </w:rPr>
        <w:t>21</w:t>
      </w:r>
      <w:r>
        <w:t>.</w:t>
      </w:r>
      <w:r>
        <w:tab/>
        <w:t>Residences owned by individuals, exemptions for</w:t>
      </w:r>
      <w:bookmarkEnd w:id="59"/>
    </w:p>
    <w:p w14:paraId="324640FA" w14:textId="77777777" w:rsidR="00F93B10" w:rsidRDefault="00883118">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14:paraId="4C379109" w14:textId="77777777" w:rsidR="00F93B10" w:rsidRDefault="00883118">
      <w:pPr>
        <w:pStyle w:val="Indenta"/>
      </w:pPr>
      <w:r>
        <w:tab/>
        <w:t>(a)</w:t>
      </w:r>
      <w:r>
        <w:tab/>
        <w:t>by an individual who uses it as the individual’s primary residence; or</w:t>
      </w:r>
    </w:p>
    <w:p w14:paraId="0AC3D46C" w14:textId="77777777" w:rsidR="00F93B10" w:rsidRDefault="00883118">
      <w:pPr>
        <w:pStyle w:val="Indenta"/>
        <w:keepNext/>
        <w:keepLines/>
      </w:pPr>
      <w:r>
        <w:tab/>
        <w:t>(b)</w:t>
      </w:r>
      <w:r>
        <w:tab/>
        <w:t>by spouses, at least one of whom uses it as that spouse’s primary residence; or</w:t>
      </w:r>
    </w:p>
    <w:p w14:paraId="15B8F805" w14:textId="77777777" w:rsidR="00F93B10" w:rsidRDefault="00883118">
      <w:pPr>
        <w:pStyle w:val="Indenta"/>
      </w:pPr>
      <w:r>
        <w:tab/>
        <w:t>(c)</w:t>
      </w:r>
      <w:r>
        <w:tab/>
        <w:t>by persons who have lived in a de facto relationship with each other for at least 2 years, whether or not they still live on that basis, at least one of whom uses it as that person’s primary residence.</w:t>
      </w:r>
    </w:p>
    <w:p w14:paraId="740FA7E9" w14:textId="77777777" w:rsidR="00F93B10" w:rsidRDefault="00883118">
      <w:pPr>
        <w:pStyle w:val="Subsection"/>
        <w:keepNext/>
      </w:pPr>
      <w:r>
        <w:lastRenderedPageBreak/>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14:paraId="17A99C85" w14:textId="77777777" w:rsidR="00F93B10" w:rsidRDefault="00883118">
      <w:pPr>
        <w:pStyle w:val="Footnotesection"/>
      </w:pPr>
      <w:r>
        <w:tab/>
        <w:t>[Section 21 amended: No. 28 of 2003 s. 101; No. 42 of 2022 s. 19.]</w:t>
      </w:r>
    </w:p>
    <w:p w14:paraId="60E64BFE" w14:textId="77777777" w:rsidR="00F93B10" w:rsidRDefault="00883118">
      <w:pPr>
        <w:pStyle w:val="Heading5"/>
      </w:pPr>
      <w:bookmarkStart w:id="60" w:name="_Toc233273308"/>
      <w:r>
        <w:rPr>
          <w:rStyle w:val="CharSectno"/>
        </w:rPr>
        <w:t>22</w:t>
      </w:r>
      <w:r>
        <w:t>.</w:t>
      </w:r>
      <w:r>
        <w:tab/>
        <w:t>Residence owned by executor etc., exemption for if beneficiary in will exercising right to reside</w:t>
      </w:r>
      <w:bookmarkEnd w:id="60"/>
    </w:p>
    <w:p w14:paraId="7DFE3985" w14:textId="77777777" w:rsidR="00F93B10" w:rsidRDefault="00883118">
      <w:pPr>
        <w:pStyle w:val="Subsection"/>
        <w:keepNext/>
      </w:pPr>
      <w:r>
        <w:tab/>
      </w:r>
      <w:r>
        <w:tab/>
        <w:t>Private residential property is exempt for an assessment year if, at midnight on 30 June in the previous financial year —</w:t>
      </w:r>
    </w:p>
    <w:p w14:paraId="1CF192E3" w14:textId="77777777" w:rsidR="00F93B10" w:rsidRDefault="00883118">
      <w:pPr>
        <w:pStyle w:val="Indenta"/>
      </w:pPr>
      <w:r>
        <w:tab/>
        <w:t>(a)</w:t>
      </w:r>
      <w:r>
        <w:tab/>
        <w:t>it is owned by an executor or administrator of a will as trustee; and</w:t>
      </w:r>
    </w:p>
    <w:p w14:paraId="7A9CD3C5" w14:textId="77777777" w:rsidR="00F93B10" w:rsidRDefault="00883118">
      <w:pPr>
        <w:pStyle w:val="Indenta"/>
        <w:keepNext/>
      </w:pPr>
      <w:r>
        <w:tab/>
        <w:t>(b)</w:t>
      </w:r>
      <w:r>
        <w:tab/>
        <w:t>an individual identified in the will —</w:t>
      </w:r>
    </w:p>
    <w:p w14:paraId="6D752D71" w14:textId="77777777" w:rsidR="00F93B10" w:rsidRDefault="00883118">
      <w:pPr>
        <w:pStyle w:val="Indenti"/>
      </w:pPr>
      <w:r>
        <w:tab/>
        <w:t>(i)</w:t>
      </w:r>
      <w:r>
        <w:tab/>
        <w:t>is entitled under the will to the property as a tenant for life; or</w:t>
      </w:r>
    </w:p>
    <w:p w14:paraId="435D3213" w14:textId="77777777" w:rsidR="00F93B10" w:rsidRDefault="00883118">
      <w:pPr>
        <w:pStyle w:val="Indenti"/>
        <w:keepNext/>
      </w:pPr>
      <w:r>
        <w:tab/>
        <w:t>(ii)</w:t>
      </w:r>
      <w:r>
        <w:tab/>
        <w:t>has a right under the will to use the property as a place of residence —</w:t>
      </w:r>
    </w:p>
    <w:p w14:paraId="6956DDA3" w14:textId="77777777" w:rsidR="00F93B10" w:rsidRDefault="00883118">
      <w:pPr>
        <w:pStyle w:val="IndentI0"/>
      </w:pPr>
      <w:r>
        <w:tab/>
        <w:t>(I)</w:t>
      </w:r>
      <w:r>
        <w:tab/>
        <w:t>for as long as the individual wishes; or</w:t>
      </w:r>
    </w:p>
    <w:p w14:paraId="4481B525" w14:textId="77777777" w:rsidR="00F93B10" w:rsidRDefault="00883118">
      <w:pPr>
        <w:pStyle w:val="IndentI0"/>
        <w:keepNext/>
      </w:pPr>
      <w:r>
        <w:tab/>
        <w:t>(II)</w:t>
      </w:r>
      <w:r>
        <w:tab/>
        <w:t>for a fixed or ascertainable period,</w:t>
      </w:r>
    </w:p>
    <w:p w14:paraId="3F0F1ABE" w14:textId="77777777" w:rsidR="00F93B10" w:rsidRDefault="00883118">
      <w:pPr>
        <w:pStyle w:val="Indenti"/>
        <w:keepNext/>
      </w:pPr>
      <w:r>
        <w:tab/>
      </w:r>
      <w:r>
        <w:tab/>
        <w:t>whether or not the individual is or may become entitled under the will to ownership of all or part of the property at some future time;</w:t>
      </w:r>
    </w:p>
    <w:p w14:paraId="4181BDBF" w14:textId="77777777" w:rsidR="00F93B10" w:rsidRDefault="00883118">
      <w:pPr>
        <w:pStyle w:val="Indenta"/>
      </w:pPr>
      <w:r>
        <w:tab/>
      </w:r>
      <w:r>
        <w:tab/>
        <w:t>and</w:t>
      </w:r>
    </w:p>
    <w:p w14:paraId="2959103F" w14:textId="77777777" w:rsidR="00F93B10" w:rsidRDefault="00883118">
      <w:pPr>
        <w:pStyle w:val="Indenta"/>
        <w:keepNext/>
      </w:pPr>
      <w:r>
        <w:tab/>
        <w:t>(c)</w:t>
      </w:r>
      <w:r>
        <w:tab/>
        <w:t>the individual uses the property as their primary residence.</w:t>
      </w:r>
    </w:p>
    <w:p w14:paraId="58D0FBC7" w14:textId="77777777" w:rsidR="00F93B10" w:rsidRDefault="00883118">
      <w:pPr>
        <w:pStyle w:val="Footnotesection"/>
      </w:pPr>
      <w:r>
        <w:tab/>
        <w:t>[Section 22 amended: No. 40 of 2003 s. 8; No. 30 of 2008 s. 12; No. 42 of 2022 s. 19.]</w:t>
      </w:r>
    </w:p>
    <w:p w14:paraId="6457F8A7" w14:textId="77777777" w:rsidR="00F93B10" w:rsidRDefault="00883118">
      <w:pPr>
        <w:pStyle w:val="Heading5"/>
      </w:pPr>
      <w:bookmarkStart w:id="61" w:name="_Toc233273309"/>
      <w:r>
        <w:rPr>
          <w:rStyle w:val="CharSectno"/>
        </w:rPr>
        <w:lastRenderedPageBreak/>
        <w:t>23A</w:t>
      </w:r>
      <w:r>
        <w:t>.</w:t>
      </w:r>
      <w:r>
        <w:tab/>
        <w:t>Exemption for residence owned by executor or administrator if beneficiary in will has right to future ownership and is resident</w:t>
      </w:r>
      <w:bookmarkEnd w:id="61"/>
    </w:p>
    <w:p w14:paraId="1DEB0612" w14:textId="77777777" w:rsidR="00F93B10" w:rsidRDefault="00883118">
      <w:pPr>
        <w:pStyle w:val="Subsection"/>
        <w:keepNext/>
      </w:pPr>
      <w:r>
        <w:tab/>
        <w:t>(1)</w:t>
      </w:r>
      <w:r>
        <w:tab/>
        <w:t>Private residential property is exempt for an assessment year if at midnight on 30 June in the previous financial year —</w:t>
      </w:r>
    </w:p>
    <w:p w14:paraId="5C54AD7D" w14:textId="77777777" w:rsidR="00F93B10" w:rsidRDefault="00883118">
      <w:pPr>
        <w:pStyle w:val="Indenta"/>
      </w:pPr>
      <w:r>
        <w:tab/>
        <w:t>(a)</w:t>
      </w:r>
      <w:r>
        <w:tab/>
        <w:t>the property is owned by the executor or administrator of an individual’s estate; and</w:t>
      </w:r>
    </w:p>
    <w:p w14:paraId="37908328" w14:textId="77777777" w:rsidR="00F93B10" w:rsidRDefault="00883118">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14:paraId="3E045AD7" w14:textId="77777777" w:rsidR="00F93B10" w:rsidRDefault="00883118">
      <w:pPr>
        <w:pStyle w:val="Indenta"/>
      </w:pPr>
      <w:r>
        <w:tab/>
        <w:t>(c)</w:t>
      </w:r>
      <w:r>
        <w:tab/>
        <w:t>the beneficiary uses the property as their primary residence.</w:t>
      </w:r>
    </w:p>
    <w:p w14:paraId="481DC49E" w14:textId="77777777" w:rsidR="00F93B10" w:rsidRDefault="00883118">
      <w:pPr>
        <w:pStyle w:val="Subsection"/>
      </w:pPr>
      <w:r>
        <w:tab/>
        <w:t>(2)</w:t>
      </w:r>
      <w:r>
        <w:tab/>
        <w:t>However, if the beneficiary’s future entitlement is to ownership of part only of the property, then the exemption applies to the proportion of the property to which the beneficiary will become entitled.</w:t>
      </w:r>
    </w:p>
    <w:p w14:paraId="390CCB6C" w14:textId="77777777" w:rsidR="00F93B10" w:rsidRDefault="00883118">
      <w:pPr>
        <w:pStyle w:val="Ednotesubsection"/>
        <w:keepNext/>
      </w:pPr>
      <w:r>
        <w:tab/>
        <w:t>[(3)</w:t>
      </w:r>
      <w:r>
        <w:tab/>
        <w:t>deleted]</w:t>
      </w:r>
    </w:p>
    <w:p w14:paraId="3AE4C8E6" w14:textId="77777777" w:rsidR="00F93B10" w:rsidRDefault="00883118">
      <w:pPr>
        <w:pStyle w:val="Footnotesection"/>
      </w:pPr>
      <w:r>
        <w:tab/>
        <w:t>[Section 23A inserted: No. 30 of 2008 s. 13; amended: No. 42 of 2022 s. 13 and 19.]</w:t>
      </w:r>
    </w:p>
    <w:p w14:paraId="75FBF126" w14:textId="77777777" w:rsidR="00F93B10" w:rsidRDefault="00883118">
      <w:pPr>
        <w:pStyle w:val="Heading5"/>
      </w:pPr>
      <w:bookmarkStart w:id="62" w:name="_Toc233273310"/>
      <w:r>
        <w:rPr>
          <w:rStyle w:val="CharSectno"/>
        </w:rPr>
        <w:t>23</w:t>
      </w:r>
      <w:r>
        <w:t>.</w:t>
      </w:r>
      <w:r>
        <w:tab/>
        <w:t>Continued exemption after death of resident</w:t>
      </w:r>
      <w:bookmarkEnd w:id="62"/>
    </w:p>
    <w:p w14:paraId="5D5F3796" w14:textId="77777777" w:rsidR="00F93B10" w:rsidRDefault="00883118">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14:paraId="28E46E34" w14:textId="77777777" w:rsidR="00F93B10" w:rsidRDefault="00883118">
      <w:pPr>
        <w:pStyle w:val="Indenta"/>
        <w:keepNext/>
      </w:pPr>
      <w:r>
        <w:tab/>
        <w:t>(a)</w:t>
      </w:r>
      <w:r>
        <w:tab/>
        <w:t xml:space="preserve">the individual’s ownership and use of the property as their primary residence — </w:t>
      </w:r>
    </w:p>
    <w:p w14:paraId="5E648C44" w14:textId="77777777" w:rsidR="00F93B10" w:rsidRDefault="00883118">
      <w:pPr>
        <w:pStyle w:val="Indenti"/>
      </w:pPr>
      <w:r>
        <w:tab/>
        <w:t>(i)</w:t>
      </w:r>
      <w:r>
        <w:tab/>
        <w:t>gave rise to an exemption under section 21 or 26B for the financial year in which the individual died; or</w:t>
      </w:r>
    </w:p>
    <w:p w14:paraId="52660291" w14:textId="77777777" w:rsidR="00F93B10" w:rsidRDefault="00883118">
      <w:pPr>
        <w:pStyle w:val="Indenti"/>
        <w:keepNext/>
      </w:pPr>
      <w:r>
        <w:tab/>
        <w:t>(ii)</w:t>
      </w:r>
      <w:r>
        <w:tab/>
        <w:t xml:space="preserve">would have given rise to an exemption under section 21 or 26B for the financial year in which </w:t>
      </w:r>
      <w:r>
        <w:lastRenderedPageBreak/>
        <w:t>the individual died if, in applying section 21 or 26B to that financial year, the reference in section 21(1) or 26B(3)(a) to midnight on 30 June in the financial year before the assessment year were a reference to the time immediately before the individual’s death;</w:t>
      </w:r>
    </w:p>
    <w:p w14:paraId="2E7D43CD" w14:textId="77777777" w:rsidR="00F93B10" w:rsidRDefault="00883118">
      <w:pPr>
        <w:pStyle w:val="Indenta"/>
      </w:pPr>
      <w:r>
        <w:tab/>
      </w:r>
      <w:r>
        <w:tab/>
        <w:t>and</w:t>
      </w:r>
    </w:p>
    <w:p w14:paraId="169EE21F" w14:textId="77777777" w:rsidR="00F93B10" w:rsidRDefault="00883118">
      <w:pPr>
        <w:pStyle w:val="Indenta"/>
      </w:pPr>
      <w:r>
        <w:tab/>
        <w:t>(b)</w:t>
      </w:r>
      <w:r>
        <w:tab/>
        <w:t>the executor or administrator is the owner of the property at midnight on 30 June in the financial year in which the individual died; and</w:t>
      </w:r>
    </w:p>
    <w:p w14:paraId="68558026" w14:textId="77777777" w:rsidR="00F93B10" w:rsidRDefault="00883118">
      <w:pPr>
        <w:pStyle w:val="Indenta"/>
      </w:pPr>
      <w:r>
        <w:tab/>
        <w:t>(c)</w:t>
      </w:r>
      <w:r>
        <w:tab/>
        <w:t>the individual’s estate does not derive any rent or other income from the property between the date of the individual’s death and the end of the assessment year.</w:t>
      </w:r>
    </w:p>
    <w:p w14:paraId="3322172F" w14:textId="77777777" w:rsidR="00F93B10" w:rsidRDefault="00883118">
      <w:pPr>
        <w:pStyle w:val="Subsection"/>
        <w:keepNext/>
      </w:pPr>
      <w:r>
        <w:tab/>
        <w:t>(2)</w:t>
      </w:r>
      <w:r>
        <w:tab/>
        <w:t xml:space="preserve">The exemption may be allowed in advance if — </w:t>
      </w:r>
    </w:p>
    <w:p w14:paraId="3DE036B3" w14:textId="77777777" w:rsidR="00F93B10" w:rsidRDefault="00883118">
      <w:pPr>
        <w:pStyle w:val="Indenta"/>
      </w:pPr>
      <w:r>
        <w:tab/>
        <w:t>(a)</w:t>
      </w:r>
      <w:r>
        <w:tab/>
        <w:t>the individual’s estate has not derived any rent or other income from the property between the date of the individual’s death and midnight on 30 June in the financial year in which the individual died; and</w:t>
      </w:r>
    </w:p>
    <w:p w14:paraId="5D9F3596" w14:textId="77777777" w:rsidR="00F93B10" w:rsidRDefault="00883118">
      <w:pPr>
        <w:pStyle w:val="Indenta"/>
      </w:pPr>
      <w:r>
        <w:tab/>
        <w:t>(b)</w:t>
      </w:r>
      <w:r>
        <w:tab/>
        <w:t>the executor or administrator advises the Commissioner that the estate is not expected to derive any rent or other income from the property in the assessment year.</w:t>
      </w:r>
    </w:p>
    <w:p w14:paraId="3FD79D0D" w14:textId="77777777" w:rsidR="00F93B10" w:rsidRDefault="00883118">
      <w:pPr>
        <w:pStyle w:val="Ednotesubsection"/>
      </w:pPr>
      <w:r>
        <w:tab/>
        <w:t>[(3)</w:t>
      </w:r>
      <w:r>
        <w:tab/>
        <w:t>deleted]</w:t>
      </w:r>
    </w:p>
    <w:p w14:paraId="4DB0C23B" w14:textId="77777777" w:rsidR="00F93B10" w:rsidRDefault="00883118">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14:paraId="1118285B" w14:textId="77777777" w:rsidR="00F93B10" w:rsidRDefault="00883118">
      <w:pPr>
        <w:pStyle w:val="Footnotesection"/>
      </w:pPr>
      <w:r>
        <w:tab/>
        <w:t>[Section 23 amended: No. 42 of 2022 s. 6, 14 and 19.]</w:t>
      </w:r>
    </w:p>
    <w:p w14:paraId="66D0D325" w14:textId="77777777" w:rsidR="00F93B10" w:rsidRDefault="00883118">
      <w:pPr>
        <w:pStyle w:val="Heading5"/>
      </w:pPr>
      <w:bookmarkStart w:id="63" w:name="_Toc233273311"/>
      <w:r>
        <w:rPr>
          <w:rStyle w:val="CharSectno"/>
        </w:rPr>
        <w:lastRenderedPageBreak/>
        <w:t>24</w:t>
      </w:r>
      <w:r>
        <w:t>.</w:t>
      </w:r>
      <w:r>
        <w:tab/>
        <w:t>Construction of private residence, one year exemption for</w:t>
      </w:r>
      <w:bookmarkEnd w:id="63"/>
    </w:p>
    <w:p w14:paraId="74411319" w14:textId="77777777" w:rsidR="00F93B10" w:rsidRDefault="00883118">
      <w:pPr>
        <w:pStyle w:val="Subsection"/>
        <w:keepNext/>
      </w:pPr>
      <w:r>
        <w:tab/>
        <w:t>(1)</w:t>
      </w:r>
      <w:r>
        <w:tab/>
        <w:t xml:space="preserve">Private residential property (except property held in trust) that is owned by an individual is exempt for an assessment year if — </w:t>
      </w:r>
    </w:p>
    <w:p w14:paraId="7F868C0E" w14:textId="77777777" w:rsidR="00F93B10" w:rsidRDefault="00883118">
      <w:pPr>
        <w:pStyle w:val="Indenta"/>
      </w:pPr>
      <w:r>
        <w:tab/>
        <w:t>(a)</w:t>
      </w:r>
      <w:r>
        <w:tab/>
        <w:t>the construction of the private residence that forms part of the property is completed during the assessment year; and</w:t>
      </w:r>
    </w:p>
    <w:p w14:paraId="67B7FD87" w14:textId="77777777" w:rsidR="00F93B10" w:rsidRDefault="00883118">
      <w:pPr>
        <w:pStyle w:val="Indenta"/>
      </w:pPr>
      <w:r>
        <w:tab/>
        <w:t>(b)</w:t>
      </w:r>
      <w:r>
        <w:tab/>
        <w:t>at midnight on 30 June in the previous financial year the individual owned the land on which the private residence is constructed; and</w:t>
      </w:r>
    </w:p>
    <w:p w14:paraId="18861B68" w14:textId="77777777" w:rsidR="00F93B10" w:rsidRDefault="00883118">
      <w:pPr>
        <w:pStyle w:val="Indenta"/>
      </w:pPr>
      <w:r>
        <w:tab/>
        <w:t>(c)</w:t>
      </w:r>
      <w:r>
        <w:tab/>
        <w:t>the individual is the first occupant of the private residence; and</w:t>
      </w:r>
    </w:p>
    <w:p w14:paraId="6BD625D1" w14:textId="77777777" w:rsidR="00F93B10" w:rsidRDefault="00883118">
      <w:pPr>
        <w:pStyle w:val="Indenta"/>
      </w:pPr>
      <w:r>
        <w:tab/>
        <w:t>(d)</w:t>
      </w:r>
      <w:r>
        <w:tab/>
        <w:t>the individual uses the private residence as their primary residence during the assessment year.</w:t>
      </w:r>
    </w:p>
    <w:p w14:paraId="1175B63E" w14:textId="77777777" w:rsidR="00F93B10" w:rsidRDefault="00883118">
      <w:pPr>
        <w:pStyle w:val="Subsection"/>
        <w:keepNext/>
      </w:pPr>
      <w:r>
        <w:tab/>
        <w:t>(2)</w:t>
      </w:r>
      <w:r>
        <w:tab/>
        <w:t xml:space="preserve">However, the property is not exempt if — </w:t>
      </w:r>
    </w:p>
    <w:p w14:paraId="6BDD30FA" w14:textId="77777777" w:rsidR="00F93B10" w:rsidRDefault="00883118">
      <w:pPr>
        <w:pStyle w:val="Indenta"/>
      </w:pPr>
      <w:r>
        <w:tab/>
        <w:t>(a)</w:t>
      </w:r>
      <w:r>
        <w:tab/>
        <w:t>the individual or any other person derived any income from the property in the period between the beginning of the assessment year and the time when the property was first occupied; or</w:t>
      </w:r>
    </w:p>
    <w:p w14:paraId="1FACD977" w14:textId="77777777" w:rsidR="00F93B10" w:rsidRDefault="00883118">
      <w:pPr>
        <w:pStyle w:val="Indenta"/>
      </w:pPr>
      <w:r>
        <w:tab/>
        <w:t>(b)</w:t>
      </w:r>
      <w:r>
        <w:tab/>
        <w:t>any other private residential property owned by the individual is exempt for the assessment year under another provision of this Division as a result of its use by the individual as their primary residence.</w:t>
      </w:r>
    </w:p>
    <w:p w14:paraId="451F5A69" w14:textId="77777777" w:rsidR="00F93B10" w:rsidRDefault="00883118">
      <w:pPr>
        <w:pStyle w:val="Subsection"/>
        <w:keepNext/>
      </w:pPr>
      <w:r>
        <w:tab/>
        <w:t>(3)</w:t>
      </w:r>
      <w:r>
        <w:tab/>
        <w:t>The Commissioner is to make any reassessment necessary to give effect to this section.</w:t>
      </w:r>
    </w:p>
    <w:p w14:paraId="5EDC401D" w14:textId="77777777" w:rsidR="00F93B10" w:rsidRDefault="00883118">
      <w:pPr>
        <w:pStyle w:val="Footnotesection"/>
      </w:pPr>
      <w:r>
        <w:tab/>
        <w:t>[Section 24 amended: No. 31 of 2006 s. 20; No. 42 of 2022 s. 19.]</w:t>
      </w:r>
    </w:p>
    <w:p w14:paraId="42948DCC" w14:textId="77777777" w:rsidR="00F93B10" w:rsidRDefault="00883118">
      <w:pPr>
        <w:pStyle w:val="Heading5"/>
      </w:pPr>
      <w:bookmarkStart w:id="64" w:name="_Toc233273312"/>
      <w:r>
        <w:rPr>
          <w:rStyle w:val="CharSectno"/>
        </w:rPr>
        <w:lastRenderedPageBreak/>
        <w:t>24A</w:t>
      </w:r>
      <w:r>
        <w:t>.</w:t>
      </w:r>
      <w:r>
        <w:tab/>
        <w:t>Construction of private residence, 2 year exemption for</w:t>
      </w:r>
      <w:bookmarkEnd w:id="64"/>
    </w:p>
    <w:p w14:paraId="5810AF36" w14:textId="77777777" w:rsidR="00F93B10" w:rsidRDefault="00883118">
      <w:pPr>
        <w:pStyle w:val="Subsection"/>
        <w:keepNext/>
      </w:pPr>
      <w:r>
        <w:tab/>
        <w:t>(1)</w:t>
      </w:r>
      <w:r>
        <w:tab/>
        <w:t xml:space="preserve">Private residential property (except property held in trust) that is owned by an individual is exempt for 2 consecutive assessment years if — </w:t>
      </w:r>
    </w:p>
    <w:p w14:paraId="131E9E3C" w14:textId="77777777" w:rsidR="00F93B10" w:rsidRDefault="00883118">
      <w:pPr>
        <w:pStyle w:val="Indenta"/>
        <w:keepNext/>
      </w:pPr>
      <w:r>
        <w:tab/>
        <w:t>(a)</w:t>
      </w:r>
      <w:r>
        <w:tab/>
        <w:t xml:space="preserve">the commencement date for the construction of the private residence that forms part of the property is — </w:t>
      </w:r>
    </w:p>
    <w:p w14:paraId="18A921B1" w14:textId="77777777" w:rsidR="00F93B10" w:rsidRDefault="00883118">
      <w:pPr>
        <w:pStyle w:val="Indenti"/>
      </w:pPr>
      <w:r>
        <w:tab/>
        <w:t>(i)</w:t>
      </w:r>
      <w:r>
        <w:tab/>
        <w:t>in the first assessment year; or</w:t>
      </w:r>
    </w:p>
    <w:p w14:paraId="2B7E3820" w14:textId="77777777" w:rsidR="00F93B10" w:rsidRDefault="00883118">
      <w:pPr>
        <w:pStyle w:val="Indenti"/>
        <w:keepNext/>
      </w:pPr>
      <w:r>
        <w:tab/>
        <w:t>(ii)</w:t>
      </w:r>
      <w:r>
        <w:tab/>
        <w:t>in any previous financial year and part of the construction is carried out in the first assessment year;</w:t>
      </w:r>
    </w:p>
    <w:p w14:paraId="243BFFA4" w14:textId="77777777" w:rsidR="00F93B10" w:rsidRDefault="00883118">
      <w:pPr>
        <w:pStyle w:val="Indenta"/>
      </w:pPr>
      <w:r>
        <w:tab/>
      </w:r>
      <w:r>
        <w:tab/>
        <w:t>and</w:t>
      </w:r>
    </w:p>
    <w:p w14:paraId="2CCAEC27" w14:textId="77777777" w:rsidR="00F93B10" w:rsidRDefault="00883118">
      <w:pPr>
        <w:pStyle w:val="Indenta"/>
      </w:pPr>
      <w:r>
        <w:tab/>
        <w:t>(b)</w:t>
      </w:r>
      <w:r>
        <w:tab/>
        <w:t>the completion date for the construction is in the second assessment year; and</w:t>
      </w:r>
    </w:p>
    <w:p w14:paraId="7FD26922" w14:textId="77777777" w:rsidR="00F93B10" w:rsidRDefault="00883118">
      <w:pPr>
        <w:pStyle w:val="Indenta"/>
      </w:pPr>
      <w:r>
        <w:tab/>
        <w:t>(c)</w:t>
      </w:r>
      <w:r>
        <w:tab/>
        <w:t>at midnight on 30 June immediately before the first assessment year, the individual owned the land on which the private residence is constructed; and</w:t>
      </w:r>
    </w:p>
    <w:p w14:paraId="46183CCE" w14:textId="77777777" w:rsidR="00F93B10" w:rsidRDefault="00883118">
      <w:pPr>
        <w:pStyle w:val="Indenta"/>
      </w:pPr>
      <w:r>
        <w:tab/>
        <w:t>(d)</w:t>
      </w:r>
      <w:r>
        <w:tab/>
        <w:t>the individual is the first occupant of the private residence; and</w:t>
      </w:r>
    </w:p>
    <w:p w14:paraId="2AE183A1" w14:textId="77777777" w:rsidR="00F93B10" w:rsidRDefault="00883118">
      <w:pPr>
        <w:pStyle w:val="Indenta"/>
      </w:pPr>
      <w:r>
        <w:tab/>
        <w:t>(e)</w:t>
      </w:r>
      <w:r>
        <w:tab/>
        <w:t>the individual uses the private residence as their primary residence during the second assessment year.</w:t>
      </w:r>
    </w:p>
    <w:p w14:paraId="28837455" w14:textId="77777777" w:rsidR="00F93B10" w:rsidRDefault="00883118">
      <w:pPr>
        <w:pStyle w:val="Subsection"/>
        <w:keepNext/>
      </w:pPr>
      <w:r>
        <w:tab/>
        <w:t>(2)</w:t>
      </w:r>
      <w:r>
        <w:tab/>
        <w:t xml:space="preserve">However, the property is not exempt if — </w:t>
      </w:r>
    </w:p>
    <w:p w14:paraId="5612A73C" w14:textId="77777777" w:rsidR="00F93B10" w:rsidRDefault="00883118">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14:paraId="24A69824" w14:textId="77777777" w:rsidR="00F93B10" w:rsidRDefault="00883118">
      <w:pPr>
        <w:pStyle w:val="Indenta"/>
      </w:pPr>
      <w:r>
        <w:tab/>
        <w:t>(b)</w:t>
      </w:r>
      <w:r>
        <w:tab/>
        <w:t>any other private residential property owned by the individual is exempt for either assessment year under another provision of this Division as a result of its use by the individual as their primary residence.</w:t>
      </w:r>
    </w:p>
    <w:p w14:paraId="262773C6" w14:textId="77777777" w:rsidR="00F93B10" w:rsidRDefault="00883118">
      <w:pPr>
        <w:pStyle w:val="Subsection"/>
      </w:pPr>
      <w:r>
        <w:tab/>
        <w:t>(3)</w:t>
      </w:r>
      <w:r>
        <w:tab/>
        <w:t>The individual may apply for the exemption in the approved form after the commencement date for the construction.</w:t>
      </w:r>
    </w:p>
    <w:p w14:paraId="52912C79" w14:textId="77777777" w:rsidR="00F93B10" w:rsidRDefault="00883118">
      <w:pPr>
        <w:pStyle w:val="Subsection"/>
        <w:keepNext/>
      </w:pPr>
      <w:r>
        <w:lastRenderedPageBreak/>
        <w:tab/>
        <w:t>(4)</w:t>
      </w:r>
      <w:r>
        <w:tab/>
        <w:t xml:space="preserve">The Commissioner may require the individual to notify the Commissioner in the approved form of — </w:t>
      </w:r>
    </w:p>
    <w:p w14:paraId="26640AFB" w14:textId="77777777" w:rsidR="00F93B10" w:rsidRDefault="00883118">
      <w:pPr>
        <w:pStyle w:val="Indenta"/>
      </w:pPr>
      <w:r>
        <w:tab/>
        <w:t>(a)</w:t>
      </w:r>
      <w:r>
        <w:tab/>
        <w:t>the completion date for the construction; and</w:t>
      </w:r>
    </w:p>
    <w:p w14:paraId="6705FDAC" w14:textId="77777777" w:rsidR="00F93B10" w:rsidRDefault="00883118">
      <w:pPr>
        <w:pStyle w:val="Indenta"/>
      </w:pPr>
      <w:r>
        <w:tab/>
        <w:t>(b)</w:t>
      </w:r>
      <w:r>
        <w:tab/>
        <w:t>when the individual occupies the private residence.</w:t>
      </w:r>
    </w:p>
    <w:p w14:paraId="6BE19C0E" w14:textId="77777777" w:rsidR="00F93B10" w:rsidRDefault="00883118">
      <w:pPr>
        <w:pStyle w:val="Subsection"/>
        <w:keepNext/>
      </w:pPr>
      <w:r>
        <w:tab/>
        <w:t>(5)</w:t>
      </w:r>
      <w:r>
        <w:tab/>
        <w:t>The Commissioner is to make any reassessment necessary to give effect to this section.</w:t>
      </w:r>
    </w:p>
    <w:p w14:paraId="492CA67E" w14:textId="77777777" w:rsidR="00F93B10" w:rsidRDefault="00883118">
      <w:pPr>
        <w:pStyle w:val="Footnotesection"/>
      </w:pPr>
      <w:r>
        <w:tab/>
        <w:t>[Section 24A inserted: No. 31 of 2006 s. 21; amended: No. 29 of 2012 s. 13; No. 42 of 2022 s. 19.]</w:t>
      </w:r>
    </w:p>
    <w:p w14:paraId="50FC0EB5" w14:textId="77777777" w:rsidR="00F93B10" w:rsidRDefault="00883118">
      <w:pPr>
        <w:pStyle w:val="Heading5"/>
      </w:pPr>
      <w:bookmarkStart w:id="65" w:name="_Toc233273313"/>
      <w:r>
        <w:rPr>
          <w:rStyle w:val="CharSectno"/>
        </w:rPr>
        <w:t>25</w:t>
      </w:r>
      <w:r>
        <w:t>.</w:t>
      </w:r>
      <w:r>
        <w:tab/>
        <w:t>Refurbishment of private residence, one year exemption for</w:t>
      </w:r>
      <w:bookmarkEnd w:id="65"/>
    </w:p>
    <w:p w14:paraId="70CD14E9" w14:textId="77777777" w:rsidR="00F93B10" w:rsidRDefault="00883118">
      <w:pPr>
        <w:pStyle w:val="Subsection"/>
        <w:keepNext/>
      </w:pPr>
      <w:r>
        <w:tab/>
        <w:t>(1)</w:t>
      </w:r>
      <w:r>
        <w:tab/>
        <w:t xml:space="preserve">Private residential property (except property held in trust) is exempt from land tax for an assessment year if — </w:t>
      </w:r>
    </w:p>
    <w:p w14:paraId="06A822B6" w14:textId="77777777" w:rsidR="00F93B10" w:rsidRDefault="00883118">
      <w:pPr>
        <w:pStyle w:val="Indenta"/>
        <w:spacing w:before="60"/>
      </w:pPr>
      <w:r>
        <w:tab/>
        <w:t>(a)</w:t>
      </w:r>
      <w:r>
        <w:tab/>
        <w:t>the property is owned by an individual; and</w:t>
      </w:r>
    </w:p>
    <w:p w14:paraId="7B486187" w14:textId="77777777" w:rsidR="00F93B10" w:rsidRDefault="00883118">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14:paraId="22D267D7" w14:textId="77777777" w:rsidR="00F93B10" w:rsidRDefault="00883118">
      <w:pPr>
        <w:pStyle w:val="Indenta"/>
      </w:pPr>
      <w:r>
        <w:tab/>
        <w:t>(c)</w:t>
      </w:r>
      <w:r>
        <w:tab/>
        <w:t>the individual takes up occupation of the private residence during the assessment year, and is the first occupant of the private residence since the refurbishment; and</w:t>
      </w:r>
    </w:p>
    <w:p w14:paraId="7CE656E1" w14:textId="77777777" w:rsidR="00F93B10" w:rsidRDefault="00883118">
      <w:pPr>
        <w:pStyle w:val="Indenta"/>
      </w:pPr>
      <w:r>
        <w:tab/>
        <w:t>(d)</w:t>
      </w:r>
      <w:r>
        <w:tab/>
        <w:t>no rent or other income was derived from the property by anyone in respect of the period between the beginning of the assessment year and the time when the property was reoccupied.</w:t>
      </w:r>
    </w:p>
    <w:p w14:paraId="2B9FE349" w14:textId="77777777" w:rsidR="00F93B10" w:rsidRDefault="00883118">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14:paraId="2FDF3093" w14:textId="77777777" w:rsidR="00F93B10" w:rsidRDefault="00883118">
      <w:pPr>
        <w:pStyle w:val="Subsection"/>
        <w:keepNext/>
      </w:pPr>
      <w:r>
        <w:lastRenderedPageBreak/>
        <w:tab/>
        <w:t>(3)</w:t>
      </w:r>
      <w:r>
        <w:tab/>
        <w:t>The Commissioner is to make any reassessment necessary to give effect to this section.</w:t>
      </w:r>
    </w:p>
    <w:p w14:paraId="20575511" w14:textId="77777777" w:rsidR="00F93B10" w:rsidRDefault="00883118">
      <w:pPr>
        <w:pStyle w:val="Footnotesection"/>
      </w:pPr>
      <w:r>
        <w:tab/>
        <w:t>[Section 25 amended: No. 42 of 2022 s. 19.]</w:t>
      </w:r>
    </w:p>
    <w:p w14:paraId="51672299" w14:textId="77777777" w:rsidR="00F93B10" w:rsidRDefault="00883118">
      <w:pPr>
        <w:pStyle w:val="Heading5"/>
      </w:pPr>
      <w:bookmarkStart w:id="66" w:name="_Toc233273314"/>
      <w:r>
        <w:rPr>
          <w:rStyle w:val="CharSectno"/>
        </w:rPr>
        <w:t>25A</w:t>
      </w:r>
      <w:r>
        <w:t>.</w:t>
      </w:r>
      <w:r>
        <w:tab/>
        <w:t>Refurbishment of private residence, 2 year exemption for</w:t>
      </w:r>
      <w:bookmarkEnd w:id="66"/>
    </w:p>
    <w:p w14:paraId="7CA734F9" w14:textId="77777777" w:rsidR="00F93B10" w:rsidRDefault="00883118">
      <w:pPr>
        <w:pStyle w:val="Subsection"/>
        <w:keepNext/>
      </w:pPr>
      <w:r>
        <w:tab/>
        <w:t>(1)</w:t>
      </w:r>
      <w:r>
        <w:tab/>
        <w:t xml:space="preserve">Private residential property (except property held in trust) that is owned by an individual is exempt for 2 consecutive assessment years if — </w:t>
      </w:r>
    </w:p>
    <w:p w14:paraId="35A83C27" w14:textId="77777777" w:rsidR="00F93B10" w:rsidRDefault="00883118">
      <w:pPr>
        <w:pStyle w:val="Indenta"/>
        <w:keepNext/>
      </w:pPr>
      <w:r>
        <w:tab/>
        <w:t>(a)</w:t>
      </w:r>
      <w:r>
        <w:tab/>
        <w:t xml:space="preserve">the commencement date for the refurbishment of the private residence that forms part of the property is — </w:t>
      </w:r>
    </w:p>
    <w:p w14:paraId="12187C36" w14:textId="77777777" w:rsidR="00F93B10" w:rsidRDefault="00883118">
      <w:pPr>
        <w:pStyle w:val="Indenti"/>
      </w:pPr>
      <w:r>
        <w:tab/>
        <w:t>(i)</w:t>
      </w:r>
      <w:r>
        <w:tab/>
        <w:t>in the first assessment year; or</w:t>
      </w:r>
    </w:p>
    <w:p w14:paraId="5061E780" w14:textId="77777777" w:rsidR="00F93B10" w:rsidRDefault="00883118">
      <w:pPr>
        <w:pStyle w:val="Indenti"/>
        <w:keepNext/>
      </w:pPr>
      <w:r>
        <w:tab/>
        <w:t>(ii)</w:t>
      </w:r>
      <w:r>
        <w:tab/>
        <w:t>in any previous financial year and part of the refurbishment is carried out in the first assessment year;</w:t>
      </w:r>
    </w:p>
    <w:p w14:paraId="56FB0911" w14:textId="77777777" w:rsidR="00F93B10" w:rsidRDefault="00883118">
      <w:pPr>
        <w:pStyle w:val="Indenta"/>
      </w:pPr>
      <w:r>
        <w:tab/>
      </w:r>
      <w:r>
        <w:tab/>
        <w:t>and</w:t>
      </w:r>
    </w:p>
    <w:p w14:paraId="7797BCC5" w14:textId="77777777" w:rsidR="00F93B10" w:rsidRDefault="00883118">
      <w:pPr>
        <w:pStyle w:val="Indenta"/>
      </w:pPr>
      <w:r>
        <w:tab/>
        <w:t>(b)</w:t>
      </w:r>
      <w:r>
        <w:tab/>
        <w:t>the completion date for the refurbishment is in the second assessment year; and</w:t>
      </w:r>
    </w:p>
    <w:p w14:paraId="1331CB7A" w14:textId="77777777" w:rsidR="00F93B10" w:rsidRDefault="00883118">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14:paraId="7857CF2C" w14:textId="77777777" w:rsidR="00F93B10" w:rsidRDefault="00883118">
      <w:pPr>
        <w:pStyle w:val="Indenta"/>
      </w:pPr>
      <w:r>
        <w:tab/>
        <w:t>(d)</w:t>
      </w:r>
      <w:r>
        <w:tab/>
        <w:t>the individual is the first occupant of the private residence since the refurbishment; and</w:t>
      </w:r>
    </w:p>
    <w:p w14:paraId="5BB3D29A" w14:textId="77777777" w:rsidR="00F93B10" w:rsidRDefault="00883118">
      <w:pPr>
        <w:pStyle w:val="Indenta"/>
      </w:pPr>
      <w:r>
        <w:tab/>
        <w:t>(e)</w:t>
      </w:r>
      <w:r>
        <w:tab/>
        <w:t>the individual uses the private residence as their primary residence during the second assessment year.</w:t>
      </w:r>
    </w:p>
    <w:p w14:paraId="1CA35575" w14:textId="77777777" w:rsidR="00F93B10" w:rsidRDefault="00883118">
      <w:pPr>
        <w:pStyle w:val="Subsection"/>
        <w:keepNext/>
      </w:pPr>
      <w:r>
        <w:tab/>
        <w:t>(2)</w:t>
      </w:r>
      <w:r>
        <w:tab/>
        <w:t xml:space="preserve">However, the property is not exempt if — </w:t>
      </w:r>
    </w:p>
    <w:p w14:paraId="4112387B" w14:textId="77777777" w:rsidR="00F93B10" w:rsidRDefault="00883118">
      <w:pPr>
        <w:pStyle w:val="Indenta"/>
      </w:pPr>
      <w:r>
        <w:tab/>
        <w:t>(a)</w:t>
      </w:r>
      <w:r>
        <w:tab/>
        <w:t>the individual or any other person derived any income from the property in the period between the beginning of the first assessment year and the time when the property was reoccupied; or</w:t>
      </w:r>
    </w:p>
    <w:p w14:paraId="730D8B64" w14:textId="77777777" w:rsidR="00F93B10" w:rsidRDefault="00883118">
      <w:pPr>
        <w:pStyle w:val="Indenta"/>
        <w:keepLines/>
      </w:pPr>
      <w:r>
        <w:lastRenderedPageBreak/>
        <w:tab/>
        <w:t>(b)</w:t>
      </w:r>
      <w:r>
        <w:tab/>
        <w:t>any other private residential property owned by the individual is exempt for either assessment year under another provision of this Division as a result of its use by the individual as their primary residence.</w:t>
      </w:r>
    </w:p>
    <w:p w14:paraId="69A96AD2" w14:textId="77777777" w:rsidR="00F93B10" w:rsidRDefault="00883118">
      <w:pPr>
        <w:pStyle w:val="Subsection"/>
        <w:spacing w:before="140"/>
      </w:pPr>
      <w:r>
        <w:tab/>
        <w:t>(3)</w:t>
      </w:r>
      <w:r>
        <w:tab/>
        <w:t>The individual may apply for the exemption in the approved form after the commencement date for the refurbishment.</w:t>
      </w:r>
    </w:p>
    <w:p w14:paraId="2373DEEB" w14:textId="77777777" w:rsidR="00F93B10" w:rsidRDefault="00883118">
      <w:pPr>
        <w:pStyle w:val="Subsection"/>
        <w:keepNext/>
      </w:pPr>
      <w:r>
        <w:tab/>
        <w:t>(4)</w:t>
      </w:r>
      <w:r>
        <w:tab/>
        <w:t xml:space="preserve">The Commissioner may require the individual to notify the Commissioner in the approved form of — </w:t>
      </w:r>
    </w:p>
    <w:p w14:paraId="2F3BB50A" w14:textId="77777777" w:rsidR="00F93B10" w:rsidRDefault="00883118">
      <w:pPr>
        <w:pStyle w:val="Indenta"/>
      </w:pPr>
      <w:r>
        <w:tab/>
        <w:t>(a)</w:t>
      </w:r>
      <w:r>
        <w:tab/>
        <w:t>the completion date for the refurbishment; and</w:t>
      </w:r>
    </w:p>
    <w:p w14:paraId="209D080B" w14:textId="77777777" w:rsidR="00F93B10" w:rsidRDefault="00883118">
      <w:pPr>
        <w:pStyle w:val="Indenta"/>
      </w:pPr>
      <w:r>
        <w:tab/>
        <w:t>(b)</w:t>
      </w:r>
      <w:r>
        <w:tab/>
        <w:t>when the individual occupies the private residence.</w:t>
      </w:r>
    </w:p>
    <w:p w14:paraId="434A4571" w14:textId="77777777" w:rsidR="00F93B10" w:rsidRDefault="00883118">
      <w:pPr>
        <w:pStyle w:val="Subsection"/>
        <w:keepNext/>
      </w:pPr>
      <w:r>
        <w:tab/>
        <w:t>(5)</w:t>
      </w:r>
      <w:r>
        <w:tab/>
        <w:t>The Commissioner is to make any reassessment necessary to give effect to this section.</w:t>
      </w:r>
    </w:p>
    <w:p w14:paraId="1356E9C7" w14:textId="77777777" w:rsidR="00F93B10" w:rsidRDefault="00883118">
      <w:pPr>
        <w:pStyle w:val="Footnotesection"/>
      </w:pPr>
      <w:r>
        <w:tab/>
        <w:t>[Section 25A inserted: No. 31 of 2006 s. 22; amended: No. 29 of 2012 s. 14; No. 42 of 2022 s. 19.]</w:t>
      </w:r>
    </w:p>
    <w:p w14:paraId="08533616" w14:textId="77777777" w:rsidR="00F93B10" w:rsidRDefault="00883118">
      <w:pPr>
        <w:pStyle w:val="Heading5"/>
        <w:spacing w:before="240"/>
      </w:pPr>
      <w:bookmarkStart w:id="67" w:name="_Toc233273315"/>
      <w:r>
        <w:rPr>
          <w:rStyle w:val="CharSectno"/>
        </w:rPr>
        <w:t>26</w:t>
      </w:r>
      <w:r>
        <w:t>.</w:t>
      </w:r>
      <w:r>
        <w:tab/>
        <w:t>Exemption for residence of disabled person held in trust</w:t>
      </w:r>
      <w:bookmarkEnd w:id="67"/>
    </w:p>
    <w:p w14:paraId="7B4EA5B5" w14:textId="77777777" w:rsidR="00F93B10" w:rsidRDefault="00883118">
      <w:pPr>
        <w:pStyle w:val="Subsection"/>
        <w:keepNext/>
      </w:pPr>
      <w:r>
        <w:tab/>
        <w:t>(1)</w:t>
      </w:r>
      <w:r>
        <w:tab/>
        <w:t xml:space="preserve">Private residential property held in trust is exempt for an assessment year if, at midnight on 30 June in the financial year before the assessment year — </w:t>
      </w:r>
    </w:p>
    <w:p w14:paraId="1338080B" w14:textId="77777777" w:rsidR="00F93B10" w:rsidRDefault="00883118">
      <w:pPr>
        <w:pStyle w:val="Indenta"/>
        <w:spacing w:before="60"/>
      </w:pPr>
      <w:r>
        <w:tab/>
        <w:t>(a)</w:t>
      </w:r>
      <w:r>
        <w:tab/>
        <w:t>the land is owned by a trustee who holds the land in trust for one or more disabled beneficiaries; and</w:t>
      </w:r>
    </w:p>
    <w:p w14:paraId="67994810" w14:textId="77777777" w:rsidR="00F93B10" w:rsidRDefault="00883118">
      <w:pPr>
        <w:pStyle w:val="Indenta"/>
      </w:pPr>
      <w:r>
        <w:tab/>
        <w:t>(b)</w:t>
      </w:r>
      <w:r>
        <w:tab/>
        <w:t>at least one disabled beneficiary of the trust uses the property as the beneficiary’s primary residence.</w:t>
      </w:r>
    </w:p>
    <w:p w14:paraId="7E6E853F" w14:textId="77777777" w:rsidR="00F93B10" w:rsidRDefault="00883118">
      <w:pPr>
        <w:pStyle w:val="Ednotesubsection"/>
        <w:keepNext/>
      </w:pPr>
      <w:r>
        <w:tab/>
        <w:t>[(2)</w:t>
      </w:r>
      <w:r>
        <w:tab/>
        <w:t>deleted]</w:t>
      </w:r>
    </w:p>
    <w:p w14:paraId="70FAB041" w14:textId="77777777" w:rsidR="00F93B10" w:rsidRDefault="00883118">
      <w:pPr>
        <w:pStyle w:val="Footnotesection"/>
      </w:pPr>
      <w:r>
        <w:tab/>
        <w:t>[Section 26 amended: No. 31 of 2006 s. 28; No. 42 of 2022 s. 15 and 19.]</w:t>
      </w:r>
    </w:p>
    <w:p w14:paraId="5C489CE1" w14:textId="77777777" w:rsidR="00F93B10" w:rsidRDefault="00883118">
      <w:pPr>
        <w:pStyle w:val="Heading5"/>
      </w:pPr>
      <w:bookmarkStart w:id="68" w:name="_Toc233273316"/>
      <w:r>
        <w:rPr>
          <w:rStyle w:val="CharSectno"/>
        </w:rPr>
        <w:lastRenderedPageBreak/>
        <w:t>26A</w:t>
      </w:r>
      <w:r>
        <w:t>.</w:t>
      </w:r>
      <w:r>
        <w:tab/>
        <w:t>Exemption for residence of disabled person owned by relative</w:t>
      </w:r>
      <w:bookmarkEnd w:id="68"/>
    </w:p>
    <w:p w14:paraId="68B759E6" w14:textId="77777777" w:rsidR="00F93B10" w:rsidRDefault="00883118">
      <w:pPr>
        <w:pStyle w:val="Subsection"/>
        <w:keepNext/>
      </w:pPr>
      <w:r>
        <w:tab/>
        <w:t>(1)</w:t>
      </w:r>
      <w:r>
        <w:tab/>
        <w:t>In this section —</w:t>
      </w:r>
    </w:p>
    <w:p w14:paraId="5D00B78D" w14:textId="77777777" w:rsidR="00F93B10" w:rsidRDefault="00883118">
      <w:pPr>
        <w:pStyle w:val="Defstart"/>
        <w:keepNext/>
      </w:pPr>
      <w:r>
        <w:rPr>
          <w:b/>
        </w:rPr>
        <w:tab/>
      </w:r>
      <w:r>
        <w:rPr>
          <w:rStyle w:val="CharDefText"/>
        </w:rPr>
        <w:t>disabled person</w:t>
      </w:r>
      <w:r>
        <w:t xml:space="preserve"> means a person who —</w:t>
      </w:r>
    </w:p>
    <w:p w14:paraId="7F8E84BE" w14:textId="77777777" w:rsidR="00F93B10" w:rsidRDefault="00883118">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14:paraId="19877C24" w14:textId="77777777" w:rsidR="00F93B10" w:rsidRDefault="00883118">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14:paraId="7DB22227" w14:textId="77777777" w:rsidR="00F93B10" w:rsidRDefault="00883118">
      <w:pPr>
        <w:pStyle w:val="Subsection"/>
        <w:keepNext/>
      </w:pPr>
      <w:r>
        <w:tab/>
        <w:t>(2)</w:t>
      </w:r>
      <w:r>
        <w:tab/>
        <w:t>Private residential property is exempt for an assessment year if at midnight on 30 June in the financial year before the assessment year —</w:t>
      </w:r>
    </w:p>
    <w:p w14:paraId="35D53166" w14:textId="77777777" w:rsidR="00F93B10" w:rsidRDefault="00883118">
      <w:pPr>
        <w:pStyle w:val="Indenta"/>
      </w:pPr>
      <w:r>
        <w:tab/>
        <w:t>(a)</w:t>
      </w:r>
      <w:r>
        <w:tab/>
        <w:t>a disabled person uses the property as their primary residence; and</w:t>
      </w:r>
    </w:p>
    <w:p w14:paraId="4ED4DA04" w14:textId="77777777" w:rsidR="00F93B10" w:rsidRDefault="00883118">
      <w:pPr>
        <w:pStyle w:val="Indenta"/>
      </w:pPr>
      <w:r>
        <w:tab/>
        <w:t>(b)</w:t>
      </w:r>
      <w:r>
        <w:tab/>
        <w:t>it is owned by one or more individuals, at least one of whom is related to the disabled person.</w:t>
      </w:r>
    </w:p>
    <w:p w14:paraId="56BC9BA0" w14:textId="77777777" w:rsidR="00F93B10" w:rsidRDefault="00883118">
      <w:pPr>
        <w:pStyle w:val="Subsection"/>
        <w:keepNext/>
      </w:pPr>
      <w:r>
        <w:tab/>
        <w:t>(3)</w:t>
      </w:r>
      <w:r>
        <w:tab/>
        <w:t xml:space="preserve">For the purposes of subsection (2)(b) — </w:t>
      </w:r>
    </w:p>
    <w:p w14:paraId="1CAB309A" w14:textId="77777777" w:rsidR="00F93B10" w:rsidRDefault="00883118">
      <w:pPr>
        <w:pStyle w:val="Indenta"/>
        <w:keepNext/>
      </w:pPr>
      <w:r>
        <w:tab/>
        <w:t>(a)</w:t>
      </w:r>
      <w:r>
        <w:tab/>
        <w:t xml:space="preserve">the following persons are related to a disabled person — </w:t>
      </w:r>
    </w:p>
    <w:p w14:paraId="6E7457DD" w14:textId="77777777" w:rsidR="00F93B10" w:rsidRDefault="00883118">
      <w:pPr>
        <w:pStyle w:val="Indenti"/>
      </w:pPr>
      <w:r>
        <w:tab/>
        <w:t>(i)</w:t>
      </w:r>
      <w:r>
        <w:tab/>
        <w:t>a parent or grandparent of the disabled person;</w:t>
      </w:r>
    </w:p>
    <w:p w14:paraId="005BA3EA" w14:textId="77777777" w:rsidR="00F93B10" w:rsidRDefault="00883118">
      <w:pPr>
        <w:pStyle w:val="Indenti"/>
      </w:pPr>
      <w:r>
        <w:tab/>
        <w:t>(ii)</w:t>
      </w:r>
      <w:r>
        <w:tab/>
        <w:t>a brother or sister of the disabled person;</w:t>
      </w:r>
    </w:p>
    <w:p w14:paraId="56ABE767" w14:textId="77777777" w:rsidR="00F93B10" w:rsidRDefault="00883118">
      <w:pPr>
        <w:pStyle w:val="Indenti"/>
        <w:keepNext/>
      </w:pPr>
      <w:r>
        <w:tab/>
        <w:t>(iii)</w:t>
      </w:r>
      <w:r>
        <w:tab/>
        <w:t>a child of the disabled person;</w:t>
      </w:r>
    </w:p>
    <w:p w14:paraId="1BD93862" w14:textId="77777777" w:rsidR="00F93B10" w:rsidRDefault="00883118">
      <w:pPr>
        <w:pStyle w:val="Indenta"/>
      </w:pPr>
      <w:r>
        <w:tab/>
      </w:r>
      <w:r>
        <w:tab/>
        <w:t>and</w:t>
      </w:r>
    </w:p>
    <w:p w14:paraId="7754C0EB" w14:textId="77777777" w:rsidR="00F93B10" w:rsidRDefault="00883118">
      <w:pPr>
        <w:pStyle w:val="Indenta"/>
      </w:pPr>
      <w:r>
        <w:tab/>
        <w:t>(b)</w:t>
      </w:r>
      <w:r>
        <w:tab/>
        <w:t>an illegitimate person is to be treated as the legitimate child of that person’s parents; and</w:t>
      </w:r>
    </w:p>
    <w:p w14:paraId="0979F5DB" w14:textId="77777777" w:rsidR="00F93B10" w:rsidRDefault="00883118">
      <w:pPr>
        <w:pStyle w:val="Indenta"/>
      </w:pPr>
      <w:r>
        <w:tab/>
        <w:t>(c)</w:t>
      </w:r>
      <w:r>
        <w:tab/>
        <w:t>it is irrelevant whether a relationship is of the whole or half</w:t>
      </w:r>
      <w:r>
        <w:noBreakHyphen/>
        <w:t>blood, or whether it is a natural relationship or a relationship established under a written law.</w:t>
      </w:r>
    </w:p>
    <w:p w14:paraId="26D9770D" w14:textId="77777777" w:rsidR="00F93B10" w:rsidRDefault="00883118">
      <w:pPr>
        <w:pStyle w:val="Ednotesubsection"/>
        <w:keepNext/>
        <w:spacing w:before="120"/>
      </w:pPr>
      <w:r>
        <w:lastRenderedPageBreak/>
        <w:tab/>
        <w:t>[(4)-(7)</w:t>
      </w:r>
      <w:r>
        <w:tab/>
        <w:t>deleted]</w:t>
      </w:r>
    </w:p>
    <w:p w14:paraId="7FB8F2CE" w14:textId="77777777" w:rsidR="00F93B10" w:rsidRDefault="00883118">
      <w:pPr>
        <w:pStyle w:val="Footnotesection"/>
      </w:pPr>
      <w:r>
        <w:tab/>
        <w:t>[Section 26A inserted: No. 31 of 2006 s. 29; amended: No. 30 of 2008 s. 14; No. 12 of 2019 s. 135; No. 42 of 2022 s. 16 and 19.]</w:t>
      </w:r>
    </w:p>
    <w:p w14:paraId="7547B4CE" w14:textId="77777777" w:rsidR="00F93B10" w:rsidRDefault="00883118">
      <w:pPr>
        <w:pStyle w:val="Heading5"/>
      </w:pPr>
      <w:bookmarkStart w:id="69" w:name="_Toc233273317"/>
      <w:r>
        <w:rPr>
          <w:rStyle w:val="CharSectno"/>
        </w:rPr>
        <w:t>26B</w:t>
      </w:r>
      <w:r>
        <w:t>.</w:t>
      </w:r>
      <w:r>
        <w:tab/>
        <w:t>Exemption for property owned by individual in care</w:t>
      </w:r>
      <w:bookmarkEnd w:id="69"/>
    </w:p>
    <w:p w14:paraId="5AF0394C" w14:textId="77777777" w:rsidR="00F93B10" w:rsidRDefault="00883118">
      <w:pPr>
        <w:pStyle w:val="Subsection"/>
        <w:keepNext/>
      </w:pPr>
      <w:r>
        <w:tab/>
        <w:t>(1)</w:t>
      </w:r>
      <w:r>
        <w:tab/>
        <w:t xml:space="preserve">In this section — </w:t>
      </w:r>
    </w:p>
    <w:p w14:paraId="4CD2F931" w14:textId="77777777" w:rsidR="00F93B10" w:rsidRDefault="00883118">
      <w:pPr>
        <w:pStyle w:val="Defstart"/>
      </w:pPr>
      <w:r>
        <w:tab/>
      </w:r>
      <w:r>
        <w:rPr>
          <w:rStyle w:val="CharDefText"/>
        </w:rPr>
        <w:t>aged care facility</w:t>
      </w:r>
      <w:r>
        <w:t xml:space="preserve"> has the meaning given in section 38A(1);</w:t>
      </w:r>
    </w:p>
    <w:p w14:paraId="54AEABCF" w14:textId="77777777" w:rsidR="00F93B10" w:rsidRDefault="00883118">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14:paraId="4C020A53" w14:textId="77777777" w:rsidR="00F93B10" w:rsidRDefault="00883118">
      <w:pPr>
        <w:pStyle w:val="Subsection"/>
        <w:keepNext/>
      </w:pPr>
      <w:r>
        <w:tab/>
        <w:t>(2)</w:t>
      </w:r>
      <w:r>
        <w:tab/>
        <w:t xml:space="preserve">In this section, an individual is in </w:t>
      </w:r>
      <w:r>
        <w:rPr>
          <w:rStyle w:val="CharDefText"/>
        </w:rPr>
        <w:t>full</w:t>
      </w:r>
      <w:r>
        <w:rPr>
          <w:rStyle w:val="CharDefText"/>
        </w:rPr>
        <w:noBreakHyphen/>
        <w:t>time care</w:t>
      </w:r>
      <w:r>
        <w:t xml:space="preserve"> during any period when — </w:t>
      </w:r>
    </w:p>
    <w:p w14:paraId="05530219" w14:textId="77777777" w:rsidR="00F93B10" w:rsidRDefault="00883118">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14:paraId="5C843ACB" w14:textId="77777777" w:rsidR="00F93B10" w:rsidRDefault="00883118">
      <w:pPr>
        <w:pStyle w:val="Indenta"/>
        <w:keepNext/>
      </w:pPr>
      <w:r>
        <w:tab/>
        <w:t>(b)</w:t>
      </w:r>
      <w:r>
        <w:tab/>
        <w:t xml:space="preserve">the individual’s primary residence is any of the following — </w:t>
      </w:r>
    </w:p>
    <w:p w14:paraId="57D0630C" w14:textId="77777777" w:rsidR="00F93B10" w:rsidRDefault="00883118">
      <w:pPr>
        <w:pStyle w:val="Indenti"/>
      </w:pPr>
      <w:r>
        <w:tab/>
        <w:t>(i)</w:t>
      </w:r>
      <w:r>
        <w:tab/>
        <w:t xml:space="preserve">a public hospital as defined in the </w:t>
      </w:r>
      <w:r>
        <w:rPr>
          <w:i/>
        </w:rPr>
        <w:t>Health Services Act 2016</w:t>
      </w:r>
      <w:r>
        <w:t xml:space="preserve"> section 8(6);</w:t>
      </w:r>
    </w:p>
    <w:p w14:paraId="7074B360" w14:textId="77777777" w:rsidR="00F93B10" w:rsidRDefault="00883118">
      <w:pPr>
        <w:pStyle w:val="Indenti"/>
      </w:pPr>
      <w:r>
        <w:tab/>
        <w:t>(ii)</w:t>
      </w:r>
      <w:r>
        <w:tab/>
        <w:t xml:space="preserve">a private hospital as defined in the </w:t>
      </w:r>
      <w:r>
        <w:rPr>
          <w:i/>
        </w:rPr>
        <w:t>Private Hospitals and Health Services Act 1927</w:t>
      </w:r>
      <w:r>
        <w:t xml:space="preserve"> section 2(1);</w:t>
      </w:r>
    </w:p>
    <w:p w14:paraId="481258EB" w14:textId="77777777" w:rsidR="00F93B10" w:rsidRDefault="00883118">
      <w:pPr>
        <w:pStyle w:val="Indenti"/>
      </w:pPr>
      <w:r>
        <w:tab/>
        <w:t>(iii)</w:t>
      </w:r>
      <w:r>
        <w:tab/>
        <w:t xml:space="preserve">a mental health service as defined in the </w:t>
      </w:r>
      <w:r>
        <w:rPr>
          <w:i/>
        </w:rPr>
        <w:t>Mental Health Act 2014</w:t>
      </w:r>
      <w:r>
        <w:t xml:space="preserve"> section 4;</w:t>
      </w:r>
    </w:p>
    <w:p w14:paraId="02EA10B5" w14:textId="77777777" w:rsidR="00F93B10" w:rsidRDefault="00883118">
      <w:pPr>
        <w:pStyle w:val="Indenti"/>
      </w:pPr>
      <w:r>
        <w:tab/>
        <w:t>(iv)</w:t>
      </w:r>
      <w:r>
        <w:tab/>
        <w:t xml:space="preserve">a private psychiatric hostel as defined in the </w:t>
      </w:r>
      <w:r>
        <w:rPr>
          <w:i/>
        </w:rPr>
        <w:t>Private Hospitals and Health Services Act 1927</w:t>
      </w:r>
      <w:r>
        <w:t xml:space="preserve"> section 2(1);</w:t>
      </w:r>
    </w:p>
    <w:p w14:paraId="688FA15B" w14:textId="77777777" w:rsidR="00F93B10" w:rsidRDefault="00883118">
      <w:pPr>
        <w:pStyle w:val="Indenti"/>
      </w:pPr>
      <w:r>
        <w:tab/>
        <w:t>(v)</w:t>
      </w:r>
      <w:r>
        <w:tab/>
        <w:t>an aged care facility;</w:t>
      </w:r>
    </w:p>
    <w:p w14:paraId="692E0357" w14:textId="77777777" w:rsidR="00F93B10" w:rsidRDefault="00883118">
      <w:pPr>
        <w:pStyle w:val="Indenti"/>
      </w:pPr>
      <w:r>
        <w:tab/>
        <w:t>(vi)</w:t>
      </w:r>
      <w:r>
        <w:tab/>
        <w:t>a facility that specialises in palliative care;</w:t>
      </w:r>
    </w:p>
    <w:p w14:paraId="254304F0" w14:textId="77777777" w:rsidR="00F93B10" w:rsidRDefault="00883118">
      <w:pPr>
        <w:pStyle w:val="Indenti"/>
      </w:pPr>
      <w:r>
        <w:lastRenderedPageBreak/>
        <w:tab/>
        <w:t>(vii)</w:t>
      </w:r>
      <w:r>
        <w:tab/>
        <w:t>a place in another State or a Territory that is equivalent to a place referred to in subparagraph (i), (ii), (iii), (iv), (v) or (vi);</w:t>
      </w:r>
    </w:p>
    <w:p w14:paraId="172126FC" w14:textId="77777777" w:rsidR="00F93B10" w:rsidRDefault="00883118">
      <w:pPr>
        <w:pStyle w:val="Indenti"/>
      </w:pPr>
      <w:r>
        <w:tab/>
        <w:t>(viii)</w:t>
      </w:r>
      <w:r>
        <w:tab/>
        <w:t>a place of a prescribed class.</w:t>
      </w:r>
    </w:p>
    <w:p w14:paraId="6DE14312" w14:textId="77777777" w:rsidR="00F93B10" w:rsidRDefault="00883118">
      <w:pPr>
        <w:pStyle w:val="Subsection"/>
        <w:keepNext/>
      </w:pPr>
      <w:r>
        <w:tab/>
        <w:t>(3)</w:t>
      </w:r>
      <w:r>
        <w:tab/>
        <w:t xml:space="preserve">Private residential property (except property held in trust) is exempt for an assessment year if — </w:t>
      </w:r>
    </w:p>
    <w:p w14:paraId="75D70C36" w14:textId="77777777" w:rsidR="00F93B10" w:rsidRDefault="00883118">
      <w:pPr>
        <w:pStyle w:val="Indenta"/>
        <w:keepNext/>
      </w:pPr>
      <w:r>
        <w:tab/>
        <w:t>(a)</w:t>
      </w:r>
      <w:r>
        <w:tab/>
        <w:t xml:space="preserve">at midnight on 30 June in the financial year before the assessment year — </w:t>
      </w:r>
    </w:p>
    <w:p w14:paraId="55FC6B6D" w14:textId="77777777" w:rsidR="00F93B10" w:rsidRDefault="00883118">
      <w:pPr>
        <w:pStyle w:val="Indenti"/>
      </w:pPr>
      <w:r>
        <w:tab/>
        <w:t>(i)</w:t>
      </w:r>
      <w:r>
        <w:tab/>
        <w:t>the property is owned by an individual as described in subsection (4); and</w:t>
      </w:r>
    </w:p>
    <w:p w14:paraId="4FB21F85" w14:textId="77777777" w:rsidR="00F93B10" w:rsidRDefault="00883118">
      <w:pPr>
        <w:pStyle w:val="Indenti"/>
        <w:keepNext/>
      </w:pPr>
      <w:r>
        <w:tab/>
        <w:t>(ii)</w:t>
      </w:r>
      <w:r>
        <w:tab/>
        <w:t>the individual is in full</w:t>
      </w:r>
      <w:r>
        <w:noBreakHyphen/>
        <w:t>time care;</w:t>
      </w:r>
    </w:p>
    <w:p w14:paraId="7F7012DF" w14:textId="77777777" w:rsidR="00F93B10" w:rsidRDefault="00883118">
      <w:pPr>
        <w:pStyle w:val="Indenta"/>
      </w:pPr>
      <w:r>
        <w:tab/>
      </w:r>
      <w:r>
        <w:tab/>
        <w:t>and</w:t>
      </w:r>
    </w:p>
    <w:p w14:paraId="0990E1E3" w14:textId="77777777" w:rsidR="00F93B10" w:rsidRDefault="00883118">
      <w:pPr>
        <w:pStyle w:val="Indenta"/>
        <w:keepNext/>
      </w:pPr>
      <w:r>
        <w:tab/>
        <w:t>(b)</w:t>
      </w:r>
      <w:r>
        <w:tab/>
        <w:t xml:space="preserve">immediately before the care commencement date — </w:t>
      </w:r>
    </w:p>
    <w:p w14:paraId="16367219" w14:textId="77777777" w:rsidR="00F93B10" w:rsidRDefault="00883118">
      <w:pPr>
        <w:pStyle w:val="Indenti"/>
      </w:pPr>
      <w:r>
        <w:tab/>
        <w:t>(i)</w:t>
      </w:r>
      <w:r>
        <w:tab/>
        <w:t>the property was owned by the individual as described in subsection (4); and</w:t>
      </w:r>
    </w:p>
    <w:p w14:paraId="41C3D823" w14:textId="77777777" w:rsidR="00F93B10" w:rsidRDefault="00883118">
      <w:pPr>
        <w:pStyle w:val="Indenti"/>
      </w:pPr>
      <w:r>
        <w:tab/>
        <w:t>(ii)</w:t>
      </w:r>
      <w:r>
        <w:tab/>
        <w:t>the individual used the property as their primary residence.</w:t>
      </w:r>
    </w:p>
    <w:p w14:paraId="11479341" w14:textId="77777777" w:rsidR="00F93B10" w:rsidRDefault="00883118">
      <w:pPr>
        <w:pStyle w:val="Subsection"/>
        <w:keepNext/>
      </w:pPr>
      <w:r>
        <w:tab/>
        <w:t>(4)</w:t>
      </w:r>
      <w:r>
        <w:tab/>
        <w:t xml:space="preserve">For the purposes of subsection (3)(a)(i) and (b)(i), the property must be owned at the relevant time by — </w:t>
      </w:r>
    </w:p>
    <w:p w14:paraId="01E8E49B" w14:textId="77777777" w:rsidR="00F93B10" w:rsidRDefault="00883118">
      <w:pPr>
        <w:pStyle w:val="Indenta"/>
      </w:pPr>
      <w:r>
        <w:tab/>
        <w:t>(a)</w:t>
      </w:r>
      <w:r>
        <w:tab/>
        <w:t>the individual; or</w:t>
      </w:r>
    </w:p>
    <w:p w14:paraId="5E96C66E" w14:textId="77777777" w:rsidR="00F93B10" w:rsidRDefault="00883118">
      <w:pPr>
        <w:pStyle w:val="Indenta"/>
      </w:pPr>
      <w:r>
        <w:tab/>
        <w:t>(b)</w:t>
      </w:r>
      <w:r>
        <w:tab/>
        <w:t>the individual and their spouse; or</w:t>
      </w:r>
    </w:p>
    <w:p w14:paraId="594745AD" w14:textId="77777777" w:rsidR="00F93B10" w:rsidRDefault="00883118">
      <w:pPr>
        <w:pStyle w:val="Indenta"/>
      </w:pPr>
      <w:r>
        <w:tab/>
        <w:t>(c)</w:t>
      </w:r>
      <w:r>
        <w:tab/>
        <w:t>the individual and a person with whom the individual has lived in a de facto relationship for at least 2 years, whether or not they still live on that basis at the relevant time; or</w:t>
      </w:r>
    </w:p>
    <w:p w14:paraId="1E48D4EB" w14:textId="77777777" w:rsidR="00F93B10" w:rsidRDefault="00883118">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14:paraId="6B1CF164" w14:textId="77777777" w:rsidR="00F93B10" w:rsidRDefault="00883118">
      <w:pPr>
        <w:pStyle w:val="Subsection"/>
        <w:keepNext/>
      </w:pPr>
      <w:r>
        <w:lastRenderedPageBreak/>
        <w:tab/>
        <w:t>(5)</w:t>
      </w:r>
      <w:r>
        <w:tab/>
        <w:t xml:space="preserve">Despite subsection (3), the property is not exempt if — </w:t>
      </w:r>
    </w:p>
    <w:p w14:paraId="5065881B" w14:textId="77777777" w:rsidR="00F93B10" w:rsidRDefault="00883118">
      <w:pPr>
        <w:pStyle w:val="Indenta"/>
        <w:keepNext/>
      </w:pPr>
      <w:r>
        <w:tab/>
        <w:t>(a)</w:t>
      </w:r>
      <w:r>
        <w:tab/>
        <w:t xml:space="preserve">the individual or any other person derived any income from the property in — </w:t>
      </w:r>
    </w:p>
    <w:p w14:paraId="62235A89" w14:textId="77777777" w:rsidR="00F93B10" w:rsidRDefault="00883118">
      <w:pPr>
        <w:pStyle w:val="Indenti"/>
      </w:pPr>
      <w:r>
        <w:tab/>
        <w:t>(i)</w:t>
      </w:r>
      <w:r>
        <w:tab/>
        <w:t>if the care commencement date was in the financial year before the assessment year — the period beginning on the care commencement date and ending immediately before the assessment year; or</w:t>
      </w:r>
    </w:p>
    <w:p w14:paraId="015514BD" w14:textId="77777777" w:rsidR="00F93B10" w:rsidRDefault="00883118">
      <w:pPr>
        <w:pStyle w:val="Indenti"/>
        <w:keepNext/>
      </w:pPr>
      <w:r>
        <w:tab/>
        <w:t>(ii)</w:t>
      </w:r>
      <w:r>
        <w:tab/>
        <w:t>otherwise — the financial year before the assessment year;</w:t>
      </w:r>
    </w:p>
    <w:p w14:paraId="38093768" w14:textId="77777777" w:rsidR="00F93B10" w:rsidRDefault="00883118">
      <w:pPr>
        <w:pStyle w:val="Indenta"/>
      </w:pPr>
      <w:r>
        <w:tab/>
      </w:r>
      <w:r>
        <w:tab/>
        <w:t>or</w:t>
      </w:r>
    </w:p>
    <w:p w14:paraId="549F52B8" w14:textId="77777777" w:rsidR="00F93B10" w:rsidRDefault="00883118">
      <w:pPr>
        <w:pStyle w:val="Indenta"/>
        <w:keepNext/>
      </w:pPr>
      <w:r>
        <w:tab/>
        <w:t>(b)</w:t>
      </w:r>
      <w:r>
        <w:tab/>
        <w:t>any other property owned by the individual is exempt for the assessment year under this Division as a result of its use by the individual as their primary residence.</w:t>
      </w:r>
    </w:p>
    <w:p w14:paraId="7F353C26" w14:textId="77777777" w:rsidR="00F93B10" w:rsidRDefault="00883118">
      <w:pPr>
        <w:pStyle w:val="Footnotesection"/>
      </w:pPr>
      <w:r>
        <w:tab/>
        <w:t>[Section 26B inserted: No. 42 of 2022 s. 7.]</w:t>
      </w:r>
    </w:p>
    <w:p w14:paraId="38517FCE" w14:textId="77777777" w:rsidR="00F93B10" w:rsidRDefault="00883118">
      <w:pPr>
        <w:pStyle w:val="Heading5"/>
        <w:spacing w:before="240"/>
      </w:pPr>
      <w:bookmarkStart w:id="70" w:name="_Toc233273318"/>
      <w:r>
        <w:rPr>
          <w:rStyle w:val="CharSectno"/>
        </w:rPr>
        <w:t>27</w:t>
      </w:r>
      <w:r>
        <w:t>.</w:t>
      </w:r>
      <w:r>
        <w:tab/>
        <w:t>Moving between 2 private residences, application of exemption</w:t>
      </w:r>
      <w:bookmarkEnd w:id="70"/>
    </w:p>
    <w:p w14:paraId="29A0E15F" w14:textId="77777777" w:rsidR="00F93B10" w:rsidRDefault="00883118">
      <w:pPr>
        <w:pStyle w:val="Subsection"/>
        <w:keepNext/>
      </w:pPr>
      <w:r>
        <w:tab/>
        <w:t>(1)</w:t>
      </w:r>
      <w:r>
        <w:tab/>
        <w:t>Private residential property (</w:t>
      </w:r>
      <w:r>
        <w:rPr>
          <w:rStyle w:val="CharDefText"/>
        </w:rPr>
        <w:t>property A</w:t>
      </w:r>
      <w:r>
        <w:t xml:space="preserve">) is exempt for an assessment year if — </w:t>
      </w:r>
    </w:p>
    <w:p w14:paraId="1BF2C3B1" w14:textId="77777777" w:rsidR="00F93B10" w:rsidRDefault="00883118">
      <w:pPr>
        <w:pStyle w:val="Indenta"/>
      </w:pPr>
      <w:r>
        <w:tab/>
        <w:t>(a)</w:t>
      </w:r>
      <w:r>
        <w:tab/>
        <w:t>at midnight on 30 June in the previous financial year, the owner owned property A and another private residential property (</w:t>
      </w:r>
      <w:r>
        <w:rPr>
          <w:rStyle w:val="CharDefText"/>
        </w:rPr>
        <w:t>property B</w:t>
      </w:r>
      <w:r>
        <w:t>); and</w:t>
      </w:r>
    </w:p>
    <w:p w14:paraId="4B4A3065" w14:textId="77777777" w:rsidR="00F93B10" w:rsidRDefault="00883118">
      <w:pPr>
        <w:pStyle w:val="Indenta"/>
      </w:pPr>
      <w:r>
        <w:tab/>
        <w:t>(b)</w:t>
      </w:r>
      <w:r>
        <w:tab/>
        <w:t xml:space="preserve">property B is exempt for the assessment year because of its use by an individual at midnight on 30 June in the previous financial year as the individual’s primary residence; and </w:t>
      </w:r>
    </w:p>
    <w:p w14:paraId="782F7D63" w14:textId="77777777" w:rsidR="00F93B10" w:rsidRDefault="00883118">
      <w:pPr>
        <w:pStyle w:val="Indenta"/>
      </w:pPr>
      <w:r>
        <w:tab/>
        <w:t>(c)</w:t>
      </w:r>
      <w:r>
        <w:tab/>
        <w:t>property A would have been exempt for the assessment year if, at midnight on 30 June in the previous financial year, the individual had used property A as the individual’s primary residence instead of property B; and</w:t>
      </w:r>
    </w:p>
    <w:p w14:paraId="50EA31FB" w14:textId="77777777" w:rsidR="00F93B10" w:rsidRDefault="00883118">
      <w:pPr>
        <w:pStyle w:val="Indenta"/>
      </w:pPr>
      <w:r>
        <w:lastRenderedPageBreak/>
        <w:tab/>
        <w:t>(d)</w:t>
      </w:r>
      <w:r>
        <w:tab/>
        <w:t>the property the owner acquired second was acquired in the previous financial year; and</w:t>
      </w:r>
    </w:p>
    <w:p w14:paraId="438C3D21" w14:textId="77777777" w:rsidR="00F93B10" w:rsidRDefault="00883118">
      <w:pPr>
        <w:pStyle w:val="Indenta"/>
        <w:keepNext/>
      </w:pPr>
      <w:r>
        <w:tab/>
        <w:t>(e)</w:t>
      </w:r>
      <w:r>
        <w:tab/>
        <w:t xml:space="preserve">the individual used property A as the individual’s primary residence — </w:t>
      </w:r>
    </w:p>
    <w:p w14:paraId="7611F7BF" w14:textId="77777777" w:rsidR="00F93B10" w:rsidRDefault="00883118">
      <w:pPr>
        <w:pStyle w:val="Indenti"/>
      </w:pPr>
      <w:r>
        <w:tab/>
        <w:t>(i)</w:t>
      </w:r>
      <w:r>
        <w:tab/>
        <w:t>in the previous financial year before using property B for that purpose; or</w:t>
      </w:r>
    </w:p>
    <w:p w14:paraId="2A5A55A5" w14:textId="77777777" w:rsidR="00F93B10" w:rsidRDefault="00883118">
      <w:pPr>
        <w:pStyle w:val="Indenti"/>
        <w:keepNext/>
      </w:pPr>
      <w:r>
        <w:tab/>
        <w:t>(ii)</w:t>
      </w:r>
      <w:r>
        <w:tab/>
        <w:t>in the assessment year after using property B for that purpose;</w:t>
      </w:r>
    </w:p>
    <w:p w14:paraId="66946D23" w14:textId="77777777" w:rsidR="00F93B10" w:rsidRDefault="00883118">
      <w:pPr>
        <w:pStyle w:val="Indenta"/>
      </w:pPr>
      <w:r>
        <w:tab/>
      </w:r>
      <w:r>
        <w:tab/>
        <w:t>and</w:t>
      </w:r>
    </w:p>
    <w:p w14:paraId="672BBB84" w14:textId="77777777" w:rsidR="00F93B10" w:rsidRDefault="00883118">
      <w:pPr>
        <w:pStyle w:val="Indenta"/>
        <w:keepNext/>
      </w:pPr>
      <w:r>
        <w:tab/>
        <w:t>(f)</w:t>
      </w:r>
      <w:r>
        <w:tab/>
        <w:t xml:space="preserve">during the assessment year, the owner — </w:t>
      </w:r>
    </w:p>
    <w:p w14:paraId="13C5B50F" w14:textId="77777777" w:rsidR="00F93B10" w:rsidRDefault="00883118">
      <w:pPr>
        <w:pStyle w:val="Indenti"/>
      </w:pPr>
      <w:r>
        <w:tab/>
        <w:t>(i)</w:t>
      </w:r>
      <w:r>
        <w:tab/>
        <w:t>sold or otherwise disposed of the property the owner acquired first; and</w:t>
      </w:r>
    </w:p>
    <w:p w14:paraId="22BFCED4" w14:textId="77777777" w:rsidR="00F93B10" w:rsidRDefault="00883118">
      <w:pPr>
        <w:pStyle w:val="Indenti"/>
      </w:pPr>
      <w:r>
        <w:tab/>
        <w:t>(ii)</w:t>
      </w:r>
      <w:r>
        <w:tab/>
        <w:t>delivered possession of that property to the new owner.</w:t>
      </w:r>
    </w:p>
    <w:p w14:paraId="336E4E58" w14:textId="77777777" w:rsidR="00F93B10" w:rsidRDefault="00883118">
      <w:pPr>
        <w:pStyle w:val="Subsection"/>
      </w:pPr>
      <w:r>
        <w:tab/>
        <w:t>(2)</w:t>
      </w:r>
      <w:r>
        <w:tab/>
        <w:t>However, property A is not exempt if, while the owner owned both properties, the owner or any other person derived income from the property that was not being used as the individual’s primary residence.</w:t>
      </w:r>
    </w:p>
    <w:p w14:paraId="29C049B5" w14:textId="77777777" w:rsidR="00F93B10" w:rsidRDefault="00883118">
      <w:pPr>
        <w:pStyle w:val="Subsection"/>
      </w:pPr>
      <w:r>
        <w:tab/>
        <w:t>(3)</w:t>
      </w:r>
      <w:r>
        <w:tab/>
        <w:t>The owner must notify the Commissioner in the approved form of when the disposal and delivery of possession of the property acquired first occurs.</w:t>
      </w:r>
    </w:p>
    <w:p w14:paraId="50D86006" w14:textId="77777777" w:rsidR="00F93B10" w:rsidRDefault="00883118">
      <w:pPr>
        <w:pStyle w:val="Subsection"/>
        <w:keepNext/>
      </w:pPr>
      <w:r>
        <w:tab/>
        <w:t>(4)</w:t>
      </w:r>
      <w:r>
        <w:tab/>
        <w:t>The Commissioner is to make any reassessment necessary to give effect to this section.</w:t>
      </w:r>
    </w:p>
    <w:p w14:paraId="17E893A9" w14:textId="77777777" w:rsidR="00F93B10" w:rsidRDefault="00883118">
      <w:pPr>
        <w:pStyle w:val="Footnotesection"/>
      </w:pPr>
      <w:r>
        <w:tab/>
        <w:t>[Section 27 inserted: No. 31 of 2006 s. 23; amended: No. 9 of 2024 s. 4.]</w:t>
      </w:r>
    </w:p>
    <w:p w14:paraId="507566D4" w14:textId="77777777" w:rsidR="00F93B10" w:rsidRDefault="00883118">
      <w:pPr>
        <w:pStyle w:val="Heading5"/>
      </w:pPr>
      <w:bookmarkStart w:id="71" w:name="_Toc233273319"/>
      <w:r>
        <w:rPr>
          <w:rStyle w:val="CharSectno"/>
        </w:rPr>
        <w:t>27A</w:t>
      </w:r>
      <w:r>
        <w:t>.</w:t>
      </w:r>
      <w:r>
        <w:tab/>
        <w:t>Construction or refurbishment of second private residence, 2 year exemption for</w:t>
      </w:r>
      <w:bookmarkEnd w:id="71"/>
    </w:p>
    <w:p w14:paraId="42F6A1D7" w14:textId="77777777" w:rsidR="00F93B10" w:rsidRDefault="00883118">
      <w:pPr>
        <w:pStyle w:val="Subsection"/>
        <w:keepNext/>
        <w:spacing w:before="120"/>
      </w:pPr>
      <w:r>
        <w:tab/>
        <w:t>(1)</w:t>
      </w:r>
      <w:r>
        <w:tab/>
        <w:t xml:space="preserve">Private residential property is exempt for 2 consecutive assessment years if — </w:t>
      </w:r>
    </w:p>
    <w:p w14:paraId="0AAB923F" w14:textId="77777777" w:rsidR="00F93B10" w:rsidRDefault="00883118">
      <w:pPr>
        <w:pStyle w:val="Indenta"/>
        <w:spacing w:before="56"/>
      </w:pPr>
      <w:r>
        <w:tab/>
        <w:t>(a)</w:t>
      </w:r>
      <w:r>
        <w:tab/>
        <w:t xml:space="preserve">at midnight on 30 June immediately before the first assessment year, the owner owned that property and </w:t>
      </w:r>
      <w:r>
        <w:lastRenderedPageBreak/>
        <w:t>another private residential property that the owner had acquired before that property; and</w:t>
      </w:r>
    </w:p>
    <w:p w14:paraId="731625E5" w14:textId="77777777" w:rsidR="00F93B10" w:rsidRDefault="00883118">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14:paraId="33B8A612" w14:textId="77777777" w:rsidR="00F93B10" w:rsidRDefault="00883118">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primary residence instead of the property acquired first; and</w:t>
      </w:r>
    </w:p>
    <w:p w14:paraId="4DC7DF53" w14:textId="77777777" w:rsidR="00F93B10" w:rsidRDefault="00883118">
      <w:pPr>
        <w:pStyle w:val="Indenta"/>
        <w:spacing w:before="56"/>
      </w:pPr>
      <w:r>
        <w:tab/>
        <w:t>(d)</w:t>
      </w:r>
      <w:r>
        <w:tab/>
        <w:t>the property acquired second was acquired in the previous financial year; and</w:t>
      </w:r>
    </w:p>
    <w:p w14:paraId="07CF4461" w14:textId="77777777" w:rsidR="00F93B10" w:rsidRDefault="00883118">
      <w:pPr>
        <w:pStyle w:val="Indenta"/>
        <w:keepNext/>
        <w:spacing w:before="56"/>
      </w:pPr>
      <w:r>
        <w:tab/>
        <w:t>(e)</w:t>
      </w:r>
      <w:r>
        <w:tab/>
        <w:t xml:space="preserve">the commencement date for the construction or refurbishment of the private residence that forms part of the property acquired second — </w:t>
      </w:r>
    </w:p>
    <w:p w14:paraId="357EECD2" w14:textId="77777777" w:rsidR="00F93B10" w:rsidRDefault="00883118">
      <w:pPr>
        <w:pStyle w:val="Indenti"/>
        <w:spacing w:before="56"/>
      </w:pPr>
      <w:r>
        <w:tab/>
        <w:t>(i)</w:t>
      </w:r>
      <w:r>
        <w:tab/>
        <w:t>is in the first assessment year; or</w:t>
      </w:r>
    </w:p>
    <w:p w14:paraId="614FF4E0" w14:textId="77777777" w:rsidR="00F93B10" w:rsidRDefault="00883118">
      <w:pPr>
        <w:pStyle w:val="Indenti"/>
        <w:keepNext/>
        <w:spacing w:before="56"/>
      </w:pPr>
      <w:r>
        <w:tab/>
        <w:t>(ii)</w:t>
      </w:r>
      <w:r>
        <w:tab/>
        <w:t>is in the previous financial year and part of the construction or refurbishment is carried out in the first assessment year;</w:t>
      </w:r>
    </w:p>
    <w:p w14:paraId="5372253E" w14:textId="77777777" w:rsidR="00F93B10" w:rsidRDefault="00883118">
      <w:pPr>
        <w:pStyle w:val="Indenta"/>
        <w:spacing w:before="56"/>
      </w:pPr>
      <w:r>
        <w:tab/>
      </w:r>
      <w:r>
        <w:tab/>
        <w:t>and</w:t>
      </w:r>
    </w:p>
    <w:p w14:paraId="5D0B9CA1" w14:textId="77777777" w:rsidR="00F93B10" w:rsidRDefault="00883118">
      <w:pPr>
        <w:pStyle w:val="Indenta"/>
        <w:spacing w:before="56"/>
      </w:pPr>
      <w:r>
        <w:tab/>
        <w:t>(f)</w:t>
      </w:r>
      <w:r>
        <w:tab/>
        <w:t>the completion date for the construction or refurbishment of the private residence that forms part of the property acquired second is in the second assessment year; and</w:t>
      </w:r>
    </w:p>
    <w:p w14:paraId="2184B5EA" w14:textId="77777777" w:rsidR="00F93B10" w:rsidRDefault="00883118">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14:paraId="7B439B49" w14:textId="77777777" w:rsidR="00F93B10" w:rsidRDefault="00883118">
      <w:pPr>
        <w:pStyle w:val="Indenta"/>
        <w:spacing w:before="60"/>
      </w:pPr>
      <w:r>
        <w:tab/>
        <w:t>(h)</w:t>
      </w:r>
      <w:r>
        <w:tab/>
        <w:t>the individual is the first occupant of the private residence that forms part of the property acquired second since its construction or refurbishment; and</w:t>
      </w:r>
    </w:p>
    <w:p w14:paraId="6BA93215" w14:textId="77777777" w:rsidR="00F93B10" w:rsidRDefault="00883118">
      <w:pPr>
        <w:pStyle w:val="Indenta"/>
        <w:spacing w:before="60"/>
      </w:pPr>
      <w:r>
        <w:lastRenderedPageBreak/>
        <w:tab/>
        <w:t>(i)</w:t>
      </w:r>
      <w:r>
        <w:tab/>
        <w:t>the individual uses the private residence that forms part of the property acquired second as their primary residence during the second assessment year; and</w:t>
      </w:r>
    </w:p>
    <w:p w14:paraId="54F3457D" w14:textId="77777777" w:rsidR="00F93B10" w:rsidRDefault="00883118">
      <w:pPr>
        <w:pStyle w:val="Indenta"/>
        <w:keepNext/>
        <w:spacing w:before="60"/>
      </w:pPr>
      <w:r>
        <w:tab/>
        <w:t>(j)</w:t>
      </w:r>
      <w:r>
        <w:tab/>
        <w:t xml:space="preserve">by the end of the second assessment year, the owner — </w:t>
      </w:r>
    </w:p>
    <w:p w14:paraId="13BDC1FA" w14:textId="77777777" w:rsidR="00F93B10" w:rsidRDefault="00883118">
      <w:pPr>
        <w:pStyle w:val="Indenti"/>
        <w:spacing w:before="60"/>
      </w:pPr>
      <w:r>
        <w:tab/>
        <w:t>(i)</w:t>
      </w:r>
      <w:r>
        <w:tab/>
        <w:t>has sold or otherwise disposed of the property acquired first; and</w:t>
      </w:r>
    </w:p>
    <w:p w14:paraId="71C74712" w14:textId="77777777" w:rsidR="00F93B10" w:rsidRDefault="00883118">
      <w:pPr>
        <w:pStyle w:val="Indenti"/>
        <w:spacing w:before="60"/>
      </w:pPr>
      <w:r>
        <w:tab/>
        <w:t>(ii)</w:t>
      </w:r>
      <w:r>
        <w:tab/>
        <w:t>has delivered possession of that property to the new owner.</w:t>
      </w:r>
    </w:p>
    <w:p w14:paraId="04FE60AC" w14:textId="77777777" w:rsidR="00F93B10" w:rsidRDefault="00883118">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14:paraId="2DCF65F3" w14:textId="77777777" w:rsidR="00F93B10" w:rsidRDefault="00883118">
      <w:pPr>
        <w:pStyle w:val="Subsection"/>
        <w:spacing w:before="140"/>
      </w:pPr>
      <w:r>
        <w:tab/>
        <w:t>(3)</w:t>
      </w:r>
      <w:r>
        <w:tab/>
        <w:t>The owner may apply for the exemption in the approved form after the commencement date for the construction or refurbishment.</w:t>
      </w:r>
    </w:p>
    <w:p w14:paraId="0886EF5A" w14:textId="77777777" w:rsidR="00F93B10" w:rsidRDefault="00883118">
      <w:pPr>
        <w:pStyle w:val="Subsection"/>
        <w:keepNext/>
        <w:spacing w:before="140"/>
      </w:pPr>
      <w:r>
        <w:tab/>
        <w:t>(4)</w:t>
      </w:r>
      <w:r>
        <w:tab/>
        <w:t xml:space="preserve">The Commissioner may require the owner to notify the Commissioner in the approved form of — </w:t>
      </w:r>
    </w:p>
    <w:p w14:paraId="3B98FB87" w14:textId="77777777" w:rsidR="00F93B10" w:rsidRDefault="00883118">
      <w:pPr>
        <w:pStyle w:val="Indenta"/>
        <w:spacing w:before="60"/>
      </w:pPr>
      <w:r>
        <w:tab/>
        <w:t>(a)</w:t>
      </w:r>
      <w:r>
        <w:tab/>
        <w:t>the completion date for the construction or refurbishment; and</w:t>
      </w:r>
    </w:p>
    <w:p w14:paraId="76F64DD8" w14:textId="77777777" w:rsidR="00F93B10" w:rsidRDefault="00883118">
      <w:pPr>
        <w:pStyle w:val="Indenta"/>
        <w:spacing w:before="60"/>
      </w:pPr>
      <w:r>
        <w:tab/>
        <w:t>(b)</w:t>
      </w:r>
      <w:r>
        <w:tab/>
        <w:t>when the individual occupies the property acquired second; and</w:t>
      </w:r>
    </w:p>
    <w:p w14:paraId="62155592" w14:textId="77777777" w:rsidR="00F93B10" w:rsidRDefault="00883118">
      <w:pPr>
        <w:pStyle w:val="Indenta"/>
        <w:spacing w:before="60"/>
      </w:pPr>
      <w:r>
        <w:tab/>
        <w:t>(c)</w:t>
      </w:r>
      <w:r>
        <w:tab/>
        <w:t>when the disposal and delivery of possession of the property acquired first occurs.</w:t>
      </w:r>
    </w:p>
    <w:p w14:paraId="6780B6DA" w14:textId="77777777" w:rsidR="00F93B10" w:rsidRDefault="00883118">
      <w:pPr>
        <w:pStyle w:val="Subsection"/>
        <w:keepNext/>
        <w:spacing w:before="140"/>
      </w:pPr>
      <w:r>
        <w:tab/>
        <w:t>(5)</w:t>
      </w:r>
      <w:r>
        <w:tab/>
        <w:t>The Commissioner is to make any reassessment necessary to give effect to this section.</w:t>
      </w:r>
    </w:p>
    <w:p w14:paraId="4FF3A9DA" w14:textId="77777777" w:rsidR="00F93B10" w:rsidRDefault="00883118">
      <w:pPr>
        <w:pStyle w:val="Footnotesection"/>
        <w:spacing w:before="100"/>
        <w:ind w:left="890" w:hanging="890"/>
      </w:pPr>
      <w:r>
        <w:tab/>
        <w:t>[Section 27A inserted: No. 31 of 2006 s. 23; amended: No. 29 of 2012 s. 15; No. 42 of 2022 s. 19; No. 9 of 2024 s. 5.]</w:t>
      </w:r>
    </w:p>
    <w:p w14:paraId="51C7F62C" w14:textId="77777777" w:rsidR="00F93B10" w:rsidRDefault="00883118">
      <w:pPr>
        <w:pStyle w:val="Heading5"/>
      </w:pPr>
      <w:bookmarkStart w:id="72" w:name="_Toc233273320"/>
      <w:r>
        <w:rPr>
          <w:rStyle w:val="CharSectno"/>
        </w:rPr>
        <w:t>28</w:t>
      </w:r>
      <w:r>
        <w:t>.</w:t>
      </w:r>
      <w:r>
        <w:tab/>
        <w:t>Inner city residential property, rebate for</w:t>
      </w:r>
      <w:bookmarkEnd w:id="72"/>
    </w:p>
    <w:p w14:paraId="7F3BD7FD" w14:textId="77777777" w:rsidR="00F93B10" w:rsidRDefault="00883118">
      <w:pPr>
        <w:pStyle w:val="Subsection"/>
      </w:pPr>
      <w:r>
        <w:tab/>
        <w:t>(1)</w:t>
      </w:r>
      <w:r>
        <w:tab/>
        <w:t>The owner of private residential property may apply to the Commissioner in the approved form for a rebate under this section.</w:t>
      </w:r>
    </w:p>
    <w:p w14:paraId="35D9F53B" w14:textId="77777777" w:rsidR="00F93B10" w:rsidRDefault="00883118">
      <w:pPr>
        <w:pStyle w:val="Subsection"/>
        <w:keepNext/>
      </w:pPr>
      <w:r>
        <w:lastRenderedPageBreak/>
        <w:tab/>
        <w:t>(2)</w:t>
      </w:r>
      <w:r>
        <w:tab/>
        <w:t xml:space="preserve">The owner of private residential property is entitled to a rebate of the land tax payable for an assessment year on the aggregated taxable value of all the applicant’s land if — </w:t>
      </w:r>
    </w:p>
    <w:p w14:paraId="05A196B4" w14:textId="77777777" w:rsidR="00F93B10" w:rsidRDefault="00883118">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14:paraId="231F28B2" w14:textId="77777777" w:rsidR="00F93B10" w:rsidRDefault="00883118">
      <w:pPr>
        <w:pStyle w:val="Indenta"/>
        <w:spacing w:before="56"/>
      </w:pPr>
      <w:r>
        <w:tab/>
        <w:t>(b)</w:t>
      </w:r>
      <w:r>
        <w:tab/>
        <w:t>the construction of the private residence that forms part of the private residential property was completed before or during the assessment year; and</w:t>
      </w:r>
    </w:p>
    <w:p w14:paraId="7D68FC11" w14:textId="77777777" w:rsidR="00F93B10" w:rsidRDefault="00883118">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14:paraId="3F9B1C5A" w14:textId="77777777" w:rsidR="00F93B10" w:rsidRDefault="00883118">
      <w:pPr>
        <w:pStyle w:val="Indenta"/>
        <w:spacing w:before="56"/>
      </w:pPr>
      <w:r>
        <w:tab/>
        <w:t>(d)</w:t>
      </w:r>
      <w:r>
        <w:tab/>
        <w:t>the private residential property is not exempt for the assessment year under another provision of this Division; and</w:t>
      </w:r>
    </w:p>
    <w:p w14:paraId="3C9B6C0E" w14:textId="77777777" w:rsidR="00F93B10" w:rsidRDefault="00883118">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14:paraId="318D3A3E" w14:textId="77777777" w:rsidR="00F93B10" w:rsidRDefault="00883118">
      <w:pPr>
        <w:pStyle w:val="Subsection"/>
        <w:keepNext/>
        <w:spacing w:before="120"/>
      </w:pPr>
      <w:r>
        <w:tab/>
        <w:t>(3)</w:t>
      </w:r>
      <w:r>
        <w:tab/>
        <w:t>The amount of the rebate is calculated using the following formula —</w:t>
      </w:r>
    </w:p>
    <w:p w14:paraId="1200183F" w14:textId="77777777" w:rsidR="00F93B10" w:rsidRDefault="00883118">
      <w:pPr>
        <w:pStyle w:val="Equation"/>
        <w:keepNext/>
        <w:tabs>
          <w:tab w:val="left" w:pos="840"/>
        </w:tabs>
        <w:spacing w:before="40"/>
        <w:jc w:val="center"/>
      </w:pPr>
      <w:r>
        <w:rPr>
          <w:position w:val="-10"/>
        </w:rPr>
        <w:object w:dxaOrig="1420" w:dyaOrig="320" w14:anchorId="361F11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pt" o:ole="" fillcolor="window">
            <v:imagedata r:id="rId21" o:title=""/>
          </v:shape>
          <o:OLEObject Type="Embed" ProgID="Equation.3" ShapeID="_x0000_i1025" DrawAspect="Content" ObjectID="_1843977497" r:id="rId22"/>
        </w:object>
      </w:r>
    </w:p>
    <w:p w14:paraId="28AED373" w14:textId="77777777" w:rsidR="00F93B10" w:rsidRDefault="00883118">
      <w:pPr>
        <w:pStyle w:val="Subsection"/>
        <w:keepNext/>
        <w:spacing w:before="40"/>
      </w:pPr>
      <w:r>
        <w:tab/>
      </w:r>
      <w:r>
        <w:tab/>
        <w:t>where —</w:t>
      </w:r>
    </w:p>
    <w:p w14:paraId="55F29CD9" w14:textId="77777777" w:rsidR="00F93B10" w:rsidRDefault="00883118">
      <w:pPr>
        <w:pStyle w:val="Indenta"/>
        <w:spacing w:before="60"/>
      </w:pPr>
      <w:r>
        <w:tab/>
        <w:t>LT</w:t>
      </w:r>
      <w:r>
        <w:tab/>
        <w:t>is greater than RE;</w:t>
      </w:r>
    </w:p>
    <w:p w14:paraId="577801E7" w14:textId="77777777" w:rsidR="00F93B10" w:rsidRDefault="00883118">
      <w:pPr>
        <w:pStyle w:val="Indenta"/>
        <w:spacing w:before="60"/>
      </w:pPr>
      <w:r>
        <w:tab/>
        <w:t>R</w:t>
      </w:r>
      <w:r>
        <w:tab/>
        <w:t>is the amount of the rebate;</w:t>
      </w:r>
    </w:p>
    <w:p w14:paraId="31EDE94A" w14:textId="77777777" w:rsidR="00F93B10" w:rsidRDefault="00883118">
      <w:pPr>
        <w:pStyle w:val="Indenta"/>
        <w:spacing w:before="60"/>
      </w:pPr>
      <w:r>
        <w:lastRenderedPageBreak/>
        <w:tab/>
        <w:t>LT</w:t>
      </w:r>
      <w:r>
        <w:tab/>
        <w:t>(short for land tax) is the amount of land tax levied on the aggregated taxable value of all of the taxable land owned by the applicant;</w:t>
      </w:r>
    </w:p>
    <w:p w14:paraId="0F1B84B7" w14:textId="77777777" w:rsidR="00F93B10" w:rsidRDefault="00883118">
      <w:pPr>
        <w:pStyle w:val="Indenta"/>
        <w:keepNext/>
      </w:pPr>
      <w:r>
        <w:tab/>
        <w:t>RE</w:t>
      </w:r>
      <w:r>
        <w:tab/>
        <w:t>(short for residential equivalent) is the amount of the land tax that would be payable on the sum of —</w:t>
      </w:r>
    </w:p>
    <w:p w14:paraId="2DBF293D" w14:textId="77777777" w:rsidR="00F93B10" w:rsidRDefault="00883118">
      <w:pPr>
        <w:pStyle w:val="Indenti"/>
      </w:pPr>
      <w:r>
        <w:tab/>
        <w:t>(a)</w:t>
      </w:r>
      <w:r>
        <w:tab/>
        <w:t>the aggregated taxable value of all of the taxable land owned by the applicant other than the private residential property referred to in subsection (2)(a); and</w:t>
      </w:r>
    </w:p>
    <w:p w14:paraId="199DCAF3" w14:textId="77777777" w:rsidR="00F93B10" w:rsidRDefault="00883118">
      <w:pPr>
        <w:pStyle w:val="Indenti"/>
      </w:pPr>
      <w:r>
        <w:tab/>
        <w:t>(b)</w:t>
      </w:r>
      <w:r>
        <w:tab/>
        <w:t>the taxable value of that private residential property determined as if the property were zoned under a scheme referred to in subsection (2)(a) for use solely for residential purposes.</w:t>
      </w:r>
    </w:p>
    <w:p w14:paraId="557F922F" w14:textId="77777777" w:rsidR="00F93B10" w:rsidRDefault="00883118">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14:paraId="1A1800F9" w14:textId="77777777" w:rsidR="00F93B10" w:rsidRDefault="00883118">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14:paraId="25EA1984" w14:textId="77777777" w:rsidR="00F93B10" w:rsidRDefault="00883118">
      <w:pPr>
        <w:pStyle w:val="Penstart"/>
      </w:pPr>
      <w:r>
        <w:tab/>
        <w:t>Penalty: $5 000.</w:t>
      </w:r>
    </w:p>
    <w:p w14:paraId="20E19441" w14:textId="77777777" w:rsidR="00F93B10" w:rsidRDefault="00883118">
      <w:pPr>
        <w:pStyle w:val="Subsection"/>
        <w:keepNext/>
      </w:pPr>
      <w:r>
        <w:tab/>
        <w:t>(6)</w:t>
      </w:r>
      <w:r>
        <w:tab/>
        <w:t>The Commissioner is to make any reassessment necessary to give effect to this section.</w:t>
      </w:r>
    </w:p>
    <w:p w14:paraId="0901370A" w14:textId="77777777" w:rsidR="00F93B10" w:rsidRDefault="00883118">
      <w:pPr>
        <w:pStyle w:val="Footnotesection"/>
      </w:pPr>
      <w:r>
        <w:tab/>
        <w:t xml:space="preserve">[Section 28 amended: No. 38 of 2005 s. 15; No. 19 of 2009 s. 9; No. 28 of 2010 s. 33(3); </w:t>
      </w:r>
      <w:r>
        <w:rPr>
          <w:spacing w:val="-4"/>
        </w:rPr>
        <w:t>No. 45 of 2011 s. 1</w:t>
      </w:r>
      <w:r>
        <w:t>40.]</w:t>
      </w:r>
    </w:p>
    <w:p w14:paraId="0EA941AB" w14:textId="77777777" w:rsidR="00F93B10" w:rsidRDefault="00883118">
      <w:pPr>
        <w:pStyle w:val="Heading4"/>
      </w:pPr>
      <w:bookmarkStart w:id="73" w:name="_Toc216948005"/>
      <w:bookmarkStart w:id="74" w:name="_Toc216948363"/>
      <w:bookmarkStart w:id="75" w:name="_Toc217038003"/>
      <w:bookmarkStart w:id="76" w:name="_Toc233273321"/>
      <w:r>
        <w:lastRenderedPageBreak/>
        <w:t>Subdivision 2 — Application of private residential exemptions to subdivided land</w:t>
      </w:r>
      <w:bookmarkEnd w:id="73"/>
      <w:bookmarkEnd w:id="74"/>
      <w:bookmarkEnd w:id="75"/>
      <w:bookmarkEnd w:id="76"/>
    </w:p>
    <w:p w14:paraId="0E48F818" w14:textId="77777777" w:rsidR="00F93B10" w:rsidRDefault="00883118">
      <w:pPr>
        <w:pStyle w:val="Footnoteheading"/>
        <w:keepNext/>
      </w:pPr>
      <w:r>
        <w:tab/>
        <w:t>[Heading inserted: No. 12 of 2019 s. 140.]</w:t>
      </w:r>
    </w:p>
    <w:p w14:paraId="20626253" w14:textId="77777777" w:rsidR="00F93B10" w:rsidRDefault="00883118">
      <w:pPr>
        <w:pStyle w:val="Heading5"/>
      </w:pPr>
      <w:bookmarkStart w:id="77" w:name="_Toc233273322"/>
      <w:r>
        <w:rPr>
          <w:rStyle w:val="CharSectno"/>
        </w:rPr>
        <w:t>28A</w:t>
      </w:r>
      <w:r>
        <w:t>.</w:t>
      </w:r>
      <w:r>
        <w:tab/>
        <w:t>Terms used</w:t>
      </w:r>
      <w:bookmarkEnd w:id="77"/>
    </w:p>
    <w:p w14:paraId="7962C711" w14:textId="77777777" w:rsidR="00F93B10" w:rsidRDefault="00883118">
      <w:pPr>
        <w:pStyle w:val="Subsection"/>
        <w:keepNext/>
      </w:pPr>
      <w:r>
        <w:tab/>
      </w:r>
      <w:r>
        <w:tab/>
        <w:t xml:space="preserve">In this Subdivision — </w:t>
      </w:r>
    </w:p>
    <w:p w14:paraId="5D7BCADD" w14:textId="77777777" w:rsidR="00F93B10" w:rsidRDefault="00883118">
      <w:pPr>
        <w:pStyle w:val="Defstart"/>
        <w:keepNext/>
      </w:pPr>
      <w:r>
        <w:tab/>
      </w:r>
      <w:r>
        <w:rPr>
          <w:rStyle w:val="CharDefText"/>
        </w:rPr>
        <w:t>exemption period</w:t>
      </w:r>
      <w:r>
        <w:t xml:space="preserve"> means — </w:t>
      </w:r>
    </w:p>
    <w:p w14:paraId="71226B81" w14:textId="77777777" w:rsidR="00F93B10" w:rsidRDefault="00883118">
      <w:pPr>
        <w:pStyle w:val="Defpara"/>
      </w:pPr>
      <w:r>
        <w:tab/>
        <w:t>(a)</w:t>
      </w:r>
      <w:r>
        <w:tab/>
        <w:t>in relation to section 24, 25 or 27 — an assessment year;</w:t>
      </w:r>
    </w:p>
    <w:p w14:paraId="5083314B" w14:textId="77777777" w:rsidR="00F93B10" w:rsidRDefault="00883118">
      <w:pPr>
        <w:pStyle w:val="Defpara"/>
      </w:pPr>
      <w:r>
        <w:tab/>
        <w:t>(b)</w:t>
      </w:r>
      <w:r>
        <w:tab/>
        <w:t>in relation to section 24A, 25A or 27A — a period of 2 consecutive assessment years;</w:t>
      </w:r>
    </w:p>
    <w:p w14:paraId="5406E6C8" w14:textId="77777777" w:rsidR="00F93B10" w:rsidRDefault="00883118">
      <w:pPr>
        <w:pStyle w:val="Defpara"/>
      </w:pPr>
      <w:r>
        <w:tab/>
        <w:t>(c)</w:t>
      </w:r>
      <w:r>
        <w:tab/>
        <w:t>in relation to section 28F — a period of 3 consecutive assessment years, or 4 consecutive assessment years if an extension is granted under section 28H;</w:t>
      </w:r>
    </w:p>
    <w:p w14:paraId="27D06D03" w14:textId="77777777" w:rsidR="00F93B10" w:rsidRDefault="00883118">
      <w:pPr>
        <w:pStyle w:val="Defpara"/>
      </w:pPr>
      <w:r>
        <w:tab/>
        <w:t>(d)</w:t>
      </w:r>
      <w:r>
        <w:tab/>
        <w:t>in relation to section 28G — a period of 2 consecutive assessment years, or 3 consecutive assessment years if an extension is granted under section 28I;</w:t>
      </w:r>
    </w:p>
    <w:p w14:paraId="01F2C437" w14:textId="77777777" w:rsidR="00F93B10" w:rsidRDefault="00883118">
      <w:pPr>
        <w:pStyle w:val="Defstart"/>
      </w:pPr>
      <w:r>
        <w:tab/>
      </w:r>
      <w:r>
        <w:rPr>
          <w:rStyle w:val="CharDefText"/>
        </w:rPr>
        <w:t>exemption provision</w:t>
      </w:r>
      <w:r>
        <w:t xml:space="preserve"> means section 24, 24A, 25, 25A, 27, 27A, 28F or 28G;</w:t>
      </w:r>
    </w:p>
    <w:p w14:paraId="595E2754" w14:textId="77777777" w:rsidR="00F93B10" w:rsidRDefault="00883118">
      <w:pPr>
        <w:pStyle w:val="Defstart"/>
      </w:pPr>
      <w:r>
        <w:tab/>
      </w:r>
      <w:r>
        <w:rPr>
          <w:rStyle w:val="CharDefText"/>
        </w:rPr>
        <w:t>new lot</w:t>
      </w:r>
      <w:r>
        <w:t>, in relation to a subdivision of land, means a lot that comes into existence as a result of the subdivision;</w:t>
      </w:r>
    </w:p>
    <w:p w14:paraId="0C17A7F3" w14:textId="77777777" w:rsidR="00F93B10" w:rsidRDefault="00883118">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14:paraId="0292C503" w14:textId="77777777" w:rsidR="00F93B10" w:rsidRDefault="00883118">
      <w:pPr>
        <w:pStyle w:val="Footnotesection"/>
      </w:pPr>
      <w:r>
        <w:tab/>
        <w:t>[Section 28A inserted: No. 12 of 2019 s. 140; amended: No. 9 of 2024 s. 6.]</w:t>
      </w:r>
    </w:p>
    <w:p w14:paraId="539CAC40" w14:textId="77777777" w:rsidR="00F93B10" w:rsidRDefault="00883118">
      <w:pPr>
        <w:pStyle w:val="Heading5"/>
      </w:pPr>
      <w:bookmarkStart w:id="78" w:name="_Toc233273323"/>
      <w:r>
        <w:rPr>
          <w:rStyle w:val="CharSectno"/>
        </w:rPr>
        <w:t>28B</w:t>
      </w:r>
      <w:r>
        <w:t>.</w:t>
      </w:r>
      <w:r>
        <w:tab/>
        <w:t>Application of certain private residential exemptions to property subdivided during exemption period</w:t>
      </w:r>
      <w:bookmarkEnd w:id="78"/>
    </w:p>
    <w:p w14:paraId="3C88FAE1" w14:textId="77777777" w:rsidR="00F93B10" w:rsidRDefault="00883118">
      <w:pPr>
        <w:pStyle w:val="Subsection"/>
        <w:keepNext/>
      </w:pPr>
      <w:r>
        <w:tab/>
        <w:t>(1)</w:t>
      </w:r>
      <w:r>
        <w:tab/>
        <w:t xml:space="preserve">This section applies if — </w:t>
      </w:r>
    </w:p>
    <w:p w14:paraId="6E0D5C3B" w14:textId="77777777" w:rsidR="00F93B10" w:rsidRDefault="00883118">
      <w:pPr>
        <w:pStyle w:val="Indenta"/>
      </w:pPr>
      <w:r>
        <w:tab/>
        <w:t>(a)</w:t>
      </w:r>
      <w:r>
        <w:tab/>
        <w:t>land is subdivided during an exemption period for an exemption provision; and</w:t>
      </w:r>
    </w:p>
    <w:p w14:paraId="1198431D" w14:textId="77777777" w:rsidR="00F93B10" w:rsidRDefault="00883118">
      <w:pPr>
        <w:pStyle w:val="Indenta"/>
        <w:keepNext/>
      </w:pPr>
      <w:r>
        <w:lastRenderedPageBreak/>
        <w:tab/>
        <w:t>(b)</w:t>
      </w:r>
      <w:r>
        <w:tab/>
        <w:t xml:space="preserve">because of the subdivision, there are 1 or more requirements (the </w:t>
      </w:r>
      <w:r>
        <w:rPr>
          <w:rStyle w:val="CharDefText"/>
        </w:rPr>
        <w:t>unsatisfied requirements</w:t>
      </w:r>
      <w:r>
        <w:t xml:space="preserve">) of the exemption provision that — </w:t>
      </w:r>
    </w:p>
    <w:p w14:paraId="195376CB" w14:textId="77777777" w:rsidR="00F93B10" w:rsidRDefault="00883118">
      <w:pPr>
        <w:pStyle w:val="Indenti"/>
      </w:pPr>
      <w:r>
        <w:tab/>
        <w:t>(i)</w:t>
      </w:r>
      <w:r>
        <w:tab/>
        <w:t>are not satisfied in relation to private residential property that is a parent lot in relation to the subdivision; but</w:t>
      </w:r>
    </w:p>
    <w:p w14:paraId="3201199F" w14:textId="77777777" w:rsidR="00F93B10" w:rsidRDefault="00883118">
      <w:pPr>
        <w:pStyle w:val="Indenti"/>
      </w:pPr>
      <w:r>
        <w:tab/>
        <w:t>(ii)</w:t>
      </w:r>
      <w:r>
        <w:tab/>
        <w:t>would be satisfied if the private residential property the subject of the exemption provision were 1 or more of the new lots in relation to the subdivision.</w:t>
      </w:r>
    </w:p>
    <w:p w14:paraId="6F40B45D" w14:textId="77777777" w:rsidR="00F93B10" w:rsidRDefault="00883118">
      <w:pPr>
        <w:pStyle w:val="Subsection"/>
        <w:keepNext/>
      </w:pPr>
      <w:r>
        <w:tab/>
        <w:t>(2)</w:t>
      </w:r>
      <w:r>
        <w:tab/>
        <w:t>For the purposes of the application of the exemption provision to private residential property that is a parent lot referred to in subsection (1)(b)(i) for the exemption period —</w:t>
      </w:r>
    </w:p>
    <w:p w14:paraId="20543831" w14:textId="77777777" w:rsidR="00F93B10" w:rsidRDefault="00883118">
      <w:pPr>
        <w:pStyle w:val="Indenta"/>
      </w:pPr>
      <w:r>
        <w:tab/>
        <w:t>(a)</w:t>
      </w:r>
      <w:r>
        <w:tab/>
        <w:t>the unsatisfied requirements are taken to be satisfied; and</w:t>
      </w:r>
    </w:p>
    <w:p w14:paraId="59FC7290" w14:textId="77777777" w:rsidR="00F93B10" w:rsidRDefault="00883118">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14:paraId="44C3D215" w14:textId="77777777" w:rsidR="00F93B10" w:rsidRDefault="00883118">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14:paraId="275F4C51" w14:textId="77777777" w:rsidR="00F93B10" w:rsidRDefault="00883118">
      <w:pPr>
        <w:pStyle w:val="Subsection"/>
        <w:keepNext/>
      </w:pPr>
      <w:r>
        <w:tab/>
        <w:t>(3)</w:t>
      </w:r>
      <w:r>
        <w:tab/>
        <w:t xml:space="preserve">For the purposes of determining under subsection (1)(b)(ii) whether a relevant requirement would be satisfied in relation to a new lot — </w:t>
      </w:r>
    </w:p>
    <w:p w14:paraId="0DFF8D5B" w14:textId="77777777" w:rsidR="00F93B10" w:rsidRDefault="00883118">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w:t>
      </w:r>
      <w:r>
        <w:lastRenderedPageBreak/>
        <w:t xml:space="preserve">that new lot after the subdivision (a </w:t>
      </w:r>
      <w:r>
        <w:rPr>
          <w:rStyle w:val="CharDefText"/>
        </w:rPr>
        <w:t>new lot owner</w:t>
      </w:r>
      <w:r>
        <w:t>) was also an owner of the parent lot at that time; and</w:t>
      </w:r>
    </w:p>
    <w:p w14:paraId="1FDE8BF1" w14:textId="77777777" w:rsidR="00F93B10" w:rsidRDefault="00883118">
      <w:pPr>
        <w:pStyle w:val="Indenta"/>
      </w:pPr>
      <w:r>
        <w:tab/>
        <w:t>(b)</w:t>
      </w:r>
      <w:r>
        <w:tab/>
        <w:t>if, at that time, the new lot owners owned the parent lot jointly with 1 or more other persons — the new lot is taken to have been owned at that time by the new lot owners only.</w:t>
      </w:r>
    </w:p>
    <w:p w14:paraId="37AB52A6" w14:textId="77777777" w:rsidR="00F93B10" w:rsidRDefault="00883118">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14:paraId="428E89B0" w14:textId="77777777" w:rsidR="00F93B10" w:rsidRDefault="00883118">
      <w:pPr>
        <w:pStyle w:val="Footnotesection"/>
      </w:pPr>
      <w:r>
        <w:tab/>
        <w:t>[Section 28B inserted: No. 12 of 2019 s. 140.]</w:t>
      </w:r>
    </w:p>
    <w:p w14:paraId="7145078A" w14:textId="77777777" w:rsidR="00F93B10" w:rsidRDefault="00883118">
      <w:pPr>
        <w:pStyle w:val="Heading5"/>
      </w:pPr>
      <w:bookmarkStart w:id="79" w:name="_Toc233273324"/>
      <w:r>
        <w:rPr>
          <w:rStyle w:val="CharSectno"/>
        </w:rPr>
        <w:t>28C</w:t>
      </w:r>
      <w:r>
        <w:t>.</w:t>
      </w:r>
      <w:r>
        <w:tab/>
        <w:t>Application of requirements relating to sale or disposal of subdivided property</w:t>
      </w:r>
      <w:bookmarkEnd w:id="79"/>
    </w:p>
    <w:p w14:paraId="003F3AD7" w14:textId="77777777" w:rsidR="00F93B10" w:rsidRDefault="00883118">
      <w:pPr>
        <w:pStyle w:val="Subsection"/>
        <w:keepNext/>
      </w:pPr>
      <w:r>
        <w:tab/>
        <w:t>(1)</w:t>
      </w:r>
      <w:r>
        <w:tab/>
        <w:t xml:space="preserve">For the purposes of the application of section 27, 27A or 28G to private residential property, a requirement in section 27(1)(f), 27A(1)(j) or 28G(1)(k) that relates to the property acquired first referred to in that section is taken to be satisfied if — </w:t>
      </w:r>
    </w:p>
    <w:p w14:paraId="14C0E768" w14:textId="77777777" w:rsidR="00F93B10" w:rsidRDefault="00883118">
      <w:pPr>
        <w:pStyle w:val="Indenta"/>
      </w:pPr>
      <w:r>
        <w:tab/>
        <w:t>(a)</w:t>
      </w:r>
      <w:r>
        <w:tab/>
        <w:t>the property acquired first is subdivided during the exemption period for section 27, 27A or 28G (whichever is relevant); and</w:t>
      </w:r>
    </w:p>
    <w:p w14:paraId="477A3515" w14:textId="77777777" w:rsidR="00F93B10" w:rsidRDefault="00883118">
      <w:pPr>
        <w:pStyle w:val="Indenta"/>
      </w:pPr>
      <w:r>
        <w:tab/>
        <w:t>(b)</w:t>
      </w:r>
      <w:r>
        <w:tab/>
        <w:t>the requirement is satisfied in relation to each of the new lots in relation to the subdivision.</w:t>
      </w:r>
    </w:p>
    <w:p w14:paraId="36534698" w14:textId="77777777" w:rsidR="00F93B10" w:rsidRDefault="00883118">
      <w:pPr>
        <w:pStyle w:val="Subsection"/>
      </w:pPr>
      <w:r>
        <w:tab/>
        <w:t>(2)</w:t>
      </w:r>
      <w:r>
        <w:tab/>
        <w:t>Subsection (1) applies in relation to the requirement in section 27(1)(f) whether the property acquired first is property A or property B referred to in section 27.</w:t>
      </w:r>
    </w:p>
    <w:p w14:paraId="33C80AB7" w14:textId="77777777" w:rsidR="00F93B10" w:rsidRDefault="00883118">
      <w:pPr>
        <w:pStyle w:val="Subsection"/>
        <w:keepNext/>
      </w:pPr>
      <w:r>
        <w:tab/>
        <w:t>(3)</w:t>
      </w:r>
      <w:r>
        <w:tab/>
        <w:t>Despite section 28B(2)(a), a requirement in section 27(1)(f), 27A(1)(j) or 28G(1)(k) is not taken to be satisfied under that section unless subsection (1)(b) of this section applies.</w:t>
      </w:r>
    </w:p>
    <w:p w14:paraId="1C4FCBA0" w14:textId="77777777" w:rsidR="00F93B10" w:rsidRDefault="00883118">
      <w:pPr>
        <w:pStyle w:val="Footnotesection"/>
      </w:pPr>
      <w:r>
        <w:tab/>
        <w:t>[Section 28C inserted: No. 12 of 2019 s. 140; amended: No. 9 of 2024 s. 7.]</w:t>
      </w:r>
    </w:p>
    <w:p w14:paraId="3C4374FE" w14:textId="77777777" w:rsidR="00F93B10" w:rsidRDefault="00883118">
      <w:pPr>
        <w:pStyle w:val="Heading5"/>
      </w:pPr>
      <w:bookmarkStart w:id="80" w:name="_Toc233273325"/>
      <w:r>
        <w:rPr>
          <w:rStyle w:val="CharSectno"/>
        </w:rPr>
        <w:lastRenderedPageBreak/>
        <w:t>28D</w:t>
      </w:r>
      <w:r>
        <w:t>.</w:t>
      </w:r>
      <w:r>
        <w:tab/>
        <w:t>Application of multi</w:t>
      </w:r>
      <w:r>
        <w:noBreakHyphen/>
        <w:t>year private residential exemptions to property subdivided during exemption period</w:t>
      </w:r>
      <w:bookmarkEnd w:id="80"/>
    </w:p>
    <w:p w14:paraId="02EC1323" w14:textId="77777777" w:rsidR="00F93B10" w:rsidRDefault="00883118">
      <w:pPr>
        <w:pStyle w:val="Subsection"/>
        <w:keepNext/>
      </w:pPr>
      <w:r>
        <w:tab/>
      </w:r>
      <w:r>
        <w:tab/>
        <w:t xml:space="preserve">If private residential property that is a parent lot is exempt under section 24A, 25A, 27A, 28F or 28G (the </w:t>
      </w:r>
      <w:r>
        <w:rPr>
          <w:rStyle w:val="CharDefText"/>
        </w:rPr>
        <w:t>relevant exemption provision</w:t>
      </w:r>
      <w:r>
        <w:t>) because of the application of section 28B(2), and the subdivision occurs in an assessment year other than the last assessment year of the exemption period for the relevant  exemption provision, the exemption applies for each subsequent assessment year of the exemption period to the private residential property that is each new lot referred to in section 28B(2)(b) rather than to the parent lot.</w:t>
      </w:r>
    </w:p>
    <w:p w14:paraId="35A6D78B" w14:textId="77777777" w:rsidR="00F93B10" w:rsidRDefault="00883118">
      <w:pPr>
        <w:pStyle w:val="Footnotesection"/>
      </w:pPr>
      <w:r>
        <w:tab/>
        <w:t>[Section 28D inserted: No. 12 of 2019 s. 140; amended: No. 9 of 2024 s. 8.]</w:t>
      </w:r>
    </w:p>
    <w:p w14:paraId="5CA7C152" w14:textId="77777777" w:rsidR="00F93B10" w:rsidRDefault="00883118">
      <w:pPr>
        <w:pStyle w:val="Heading5"/>
      </w:pPr>
      <w:bookmarkStart w:id="81" w:name="_Toc233273326"/>
      <w:r>
        <w:rPr>
          <w:rStyle w:val="CharSectno"/>
        </w:rPr>
        <w:t>28E</w:t>
      </w:r>
      <w:r>
        <w:t>.</w:t>
      </w:r>
      <w:r>
        <w:tab/>
        <w:t>Ownership of land during period when land subdivided but certificates of title not issued</w:t>
      </w:r>
      <w:bookmarkEnd w:id="81"/>
    </w:p>
    <w:p w14:paraId="2AB03EC2" w14:textId="77777777" w:rsidR="00F93B10" w:rsidRDefault="00883118">
      <w:pPr>
        <w:pStyle w:val="Subsection"/>
        <w:keepNext/>
      </w:pPr>
      <w:r>
        <w:tab/>
        <w:t>(1)</w:t>
      </w:r>
      <w:r>
        <w:tab/>
        <w:t xml:space="preserve">This section applies if — </w:t>
      </w:r>
    </w:p>
    <w:p w14:paraId="46645565" w14:textId="77777777" w:rsidR="00F93B10" w:rsidRDefault="00883118">
      <w:pPr>
        <w:pStyle w:val="Indenta"/>
      </w:pPr>
      <w:r>
        <w:tab/>
        <w:t>(a)</w:t>
      </w:r>
      <w:r>
        <w:tab/>
        <w:t xml:space="preserve">a parent lot that is owned jointly by 2 or more persons (the </w:t>
      </w:r>
      <w:r>
        <w:rPr>
          <w:rStyle w:val="CharDefText"/>
        </w:rPr>
        <w:t>joint owners</w:t>
      </w:r>
      <w:r>
        <w:t>) is subdivided; and</w:t>
      </w:r>
    </w:p>
    <w:p w14:paraId="122CD105" w14:textId="77777777" w:rsidR="00F93B10" w:rsidRDefault="00883118">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14:paraId="5C5B71AD" w14:textId="77777777" w:rsidR="00F93B10" w:rsidRDefault="00883118">
      <w:pPr>
        <w:pStyle w:val="Indenta"/>
        <w:keepNext/>
      </w:pPr>
      <w:r>
        <w:tab/>
        <w:t>(c)</w:t>
      </w:r>
      <w:r>
        <w:tab/>
        <w:t xml:space="preserve">either — </w:t>
      </w:r>
    </w:p>
    <w:p w14:paraId="3B24D0EA" w14:textId="77777777" w:rsidR="00F93B10" w:rsidRDefault="00883118">
      <w:pPr>
        <w:pStyle w:val="Indenti"/>
      </w:pPr>
      <w:r>
        <w:tab/>
        <w:t>(i)</w:t>
      </w:r>
      <w:r>
        <w:tab/>
        <w:t xml:space="preserve">after the certificate of title is registered, each new lot is owned by some, but not all, of the joint owners (the </w:t>
      </w:r>
      <w:r>
        <w:rPr>
          <w:rStyle w:val="CharDefText"/>
        </w:rPr>
        <w:t>relevant owners</w:t>
      </w:r>
      <w:r>
        <w:t>); or</w:t>
      </w:r>
    </w:p>
    <w:p w14:paraId="0E6F7D66" w14:textId="77777777" w:rsidR="00F93B10" w:rsidRDefault="00883118">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14:paraId="662A641B" w14:textId="77777777" w:rsidR="00F93B10" w:rsidRDefault="00883118">
      <w:pPr>
        <w:pStyle w:val="Subsection"/>
        <w:keepNext/>
      </w:pPr>
      <w:r>
        <w:lastRenderedPageBreak/>
        <w:tab/>
        <w:t>(2)</w:t>
      </w:r>
      <w:r>
        <w:tab/>
        <w:t>For the purposes of this Division, the Commissioner may treat each new lot as being owned during the relevant period by the relevant owners only rather than by all of the joint owners.</w:t>
      </w:r>
    </w:p>
    <w:p w14:paraId="034F468A" w14:textId="77777777" w:rsidR="00F93B10" w:rsidRDefault="00883118">
      <w:pPr>
        <w:pStyle w:val="Footnotesection"/>
      </w:pPr>
      <w:r>
        <w:tab/>
        <w:t>[Section 28E inserted: No. 12 of 2019 s. 140.]</w:t>
      </w:r>
    </w:p>
    <w:p w14:paraId="1351D0BC" w14:textId="77777777" w:rsidR="00F93B10" w:rsidRDefault="00883118">
      <w:pPr>
        <w:pStyle w:val="Heading4"/>
      </w:pPr>
      <w:bookmarkStart w:id="82" w:name="_Toc216948011"/>
      <w:bookmarkStart w:id="83" w:name="_Toc216948369"/>
      <w:bookmarkStart w:id="84" w:name="_Toc217038009"/>
      <w:bookmarkStart w:id="85" w:name="_Toc233273327"/>
      <w:r>
        <w:t>Subdivision 3 — Special provisions for construction or refurbishment of private residence: commencement in period from 1 July 2020 to 30 June 2023</w:t>
      </w:r>
      <w:bookmarkEnd w:id="82"/>
      <w:bookmarkEnd w:id="83"/>
      <w:bookmarkEnd w:id="84"/>
      <w:bookmarkEnd w:id="85"/>
    </w:p>
    <w:p w14:paraId="44C18368" w14:textId="77777777" w:rsidR="00F93B10" w:rsidRDefault="00883118">
      <w:pPr>
        <w:pStyle w:val="Footnoteheading"/>
      </w:pPr>
      <w:r>
        <w:tab/>
        <w:t>[Heading inserted: No. 9 of 2024 s. 9.]</w:t>
      </w:r>
    </w:p>
    <w:p w14:paraId="4EDB05B8" w14:textId="77777777" w:rsidR="00F93B10" w:rsidRDefault="00883118">
      <w:pPr>
        <w:pStyle w:val="Heading5"/>
      </w:pPr>
      <w:bookmarkStart w:id="86" w:name="_Toc233273328"/>
      <w:r>
        <w:rPr>
          <w:rStyle w:val="CharSectno"/>
        </w:rPr>
        <w:t>28F</w:t>
      </w:r>
      <w:r>
        <w:t>.</w:t>
      </w:r>
      <w:r>
        <w:tab/>
        <w:t>Construction or refurbishment of private residence: 3 year exemption</w:t>
      </w:r>
      <w:bookmarkEnd w:id="86"/>
    </w:p>
    <w:p w14:paraId="437754FC" w14:textId="77777777" w:rsidR="00F93B10" w:rsidRDefault="00883118">
      <w:pPr>
        <w:pStyle w:val="Subsection"/>
      </w:pPr>
      <w:r>
        <w:tab/>
        <w:t>(1)</w:t>
      </w:r>
      <w:r>
        <w:tab/>
        <w:t xml:space="preserve">Private residential property (except property held in trust) owned by an individual is exempt for 3 consecutive assessment years if — </w:t>
      </w:r>
    </w:p>
    <w:p w14:paraId="54042C06" w14:textId="77777777" w:rsidR="00F93B10" w:rsidRDefault="00883118">
      <w:pPr>
        <w:pStyle w:val="Indenta"/>
      </w:pPr>
      <w:r>
        <w:tab/>
        <w:t>(a)</w:t>
      </w:r>
      <w:r>
        <w:tab/>
        <w:t>the commencement date for the construction or refurbishment of the private residence that forms part of the property is on or after 1 July 2020 and before 1 July 2023; and</w:t>
      </w:r>
    </w:p>
    <w:p w14:paraId="3F19D246" w14:textId="77777777" w:rsidR="00F93B10" w:rsidRDefault="00883118">
      <w:pPr>
        <w:pStyle w:val="Indenta"/>
      </w:pPr>
      <w:r>
        <w:tab/>
        <w:t>(b)</w:t>
      </w:r>
      <w:r>
        <w:tab/>
        <w:t xml:space="preserve">the commencement date for the construction or refurbishment is — </w:t>
      </w:r>
    </w:p>
    <w:p w14:paraId="5CA49714" w14:textId="77777777" w:rsidR="00F93B10" w:rsidRDefault="00883118">
      <w:pPr>
        <w:pStyle w:val="Indenti"/>
      </w:pPr>
      <w:r>
        <w:tab/>
        <w:t>(i)</w:t>
      </w:r>
      <w:r>
        <w:tab/>
        <w:t>in the first assessment year; or</w:t>
      </w:r>
    </w:p>
    <w:p w14:paraId="3144B754" w14:textId="77777777" w:rsidR="00F93B10" w:rsidRDefault="00883118">
      <w:pPr>
        <w:pStyle w:val="Indenti"/>
      </w:pPr>
      <w:r>
        <w:tab/>
        <w:t>(ii)</w:t>
      </w:r>
      <w:r>
        <w:tab/>
        <w:t>in the previous financial year;</w:t>
      </w:r>
    </w:p>
    <w:p w14:paraId="3439DBEC" w14:textId="77777777" w:rsidR="00F93B10" w:rsidRDefault="00883118">
      <w:pPr>
        <w:pStyle w:val="Indenta"/>
      </w:pPr>
      <w:r>
        <w:tab/>
      </w:r>
      <w:r>
        <w:tab/>
        <w:t>and</w:t>
      </w:r>
    </w:p>
    <w:p w14:paraId="2AB6AE60" w14:textId="77777777" w:rsidR="00F93B10" w:rsidRDefault="00883118">
      <w:pPr>
        <w:pStyle w:val="Indenta"/>
      </w:pPr>
      <w:r>
        <w:tab/>
        <w:t>(c)</w:t>
      </w:r>
      <w:r>
        <w:tab/>
        <w:t>at midnight on 30 June immediately before the first assessment year, the individual owned the property; and</w:t>
      </w:r>
    </w:p>
    <w:p w14:paraId="3D4C50D9" w14:textId="77777777" w:rsidR="00F93B10" w:rsidRDefault="00883118">
      <w:pPr>
        <w:pStyle w:val="Indenta"/>
      </w:pPr>
      <w:r>
        <w:tab/>
        <w:t>(d)</w:t>
      </w:r>
      <w:r>
        <w:tab/>
        <w:t>in the case of the refurbishment of the private residence — at midnight on 30 June immediately before the first assessment year, the private residence was unoccupied, but only because the individual had ceased occupation, or had not taken up occupation, to enable the private residence to be refurbished; and</w:t>
      </w:r>
    </w:p>
    <w:p w14:paraId="33C6629C" w14:textId="77777777" w:rsidR="00F93B10" w:rsidRDefault="00883118">
      <w:pPr>
        <w:pStyle w:val="Indenta"/>
      </w:pPr>
      <w:r>
        <w:lastRenderedPageBreak/>
        <w:tab/>
        <w:t>(e)</w:t>
      </w:r>
      <w:r>
        <w:tab/>
        <w:t>the completion date for the construction or refurbishment is in the 3</w:t>
      </w:r>
      <w:r>
        <w:rPr>
          <w:vertAlign w:val="superscript"/>
        </w:rPr>
        <w:t>rd</w:t>
      </w:r>
      <w:r>
        <w:t xml:space="preserve"> assessment year or a subsequent financial year (the </w:t>
      </w:r>
      <w:r>
        <w:rPr>
          <w:rStyle w:val="CharDefText"/>
        </w:rPr>
        <w:t>completion year</w:t>
      </w:r>
      <w:r>
        <w:t>); and</w:t>
      </w:r>
    </w:p>
    <w:p w14:paraId="5CC1C2FA" w14:textId="77777777" w:rsidR="00F93B10" w:rsidRDefault="00883118">
      <w:pPr>
        <w:pStyle w:val="Indenta"/>
      </w:pPr>
      <w:r>
        <w:tab/>
        <w:t>(f)</w:t>
      </w:r>
      <w:r>
        <w:tab/>
        <w:t>the individual is the first occupant of the private residence following its construction or refurbishment; and</w:t>
      </w:r>
    </w:p>
    <w:p w14:paraId="1061D587" w14:textId="77777777" w:rsidR="00F93B10" w:rsidRDefault="00883118">
      <w:pPr>
        <w:pStyle w:val="Indenta"/>
      </w:pPr>
      <w:r>
        <w:tab/>
        <w:t>(g)</w:t>
      </w:r>
      <w:r>
        <w:tab/>
        <w:t>the individual uses the private residence as their primary residence before the end of the financial year immediately following the completion year.</w:t>
      </w:r>
    </w:p>
    <w:p w14:paraId="14495451" w14:textId="77777777" w:rsidR="00F93B10" w:rsidRDefault="00883118">
      <w:pPr>
        <w:pStyle w:val="Subsection"/>
      </w:pPr>
      <w:r>
        <w:tab/>
        <w:t>(2)</w:t>
      </w:r>
      <w:r>
        <w:tab/>
        <w:t xml:space="preserve">However, the property is not exempt if — </w:t>
      </w:r>
    </w:p>
    <w:p w14:paraId="5C346AB6" w14:textId="77777777" w:rsidR="00F93B10" w:rsidRDefault="00883118">
      <w:pPr>
        <w:pStyle w:val="Indenta"/>
      </w:pPr>
      <w:r>
        <w:tab/>
        <w:t>(a)</w:t>
      </w:r>
      <w:r>
        <w:tab/>
        <w:t>the individual or any other person derived any income from the property in the period between the beginning of the first assessment year and the time when the property was first occupied or reoccupied after its construction or refurbishment; or</w:t>
      </w:r>
    </w:p>
    <w:p w14:paraId="61EEA64D" w14:textId="77777777" w:rsidR="00F93B10" w:rsidRDefault="00883118">
      <w:pPr>
        <w:pStyle w:val="Indenta"/>
      </w:pPr>
      <w:r>
        <w:tab/>
        <w:t>(b)</w:t>
      </w:r>
      <w:r>
        <w:tab/>
        <w:t>any other private residential property owned by the individual is exempt for any of the 3 assessment years under any provision of this Division as a result of its use by the individual as their primary residence; or</w:t>
      </w:r>
    </w:p>
    <w:p w14:paraId="1B6EBE2D" w14:textId="77777777" w:rsidR="00F93B10" w:rsidRDefault="00883118">
      <w:pPr>
        <w:pStyle w:val="Indenta"/>
      </w:pPr>
      <w:r>
        <w:tab/>
        <w:t>(c)</w:t>
      </w:r>
      <w:r>
        <w:tab/>
        <w:t>the property is sold or otherwise disposed of before subsection (1)(f) is complied with.</w:t>
      </w:r>
    </w:p>
    <w:p w14:paraId="028294E6" w14:textId="77777777" w:rsidR="00F93B10" w:rsidRDefault="00883118">
      <w:pPr>
        <w:pStyle w:val="Subsection"/>
      </w:pPr>
      <w:r>
        <w:tab/>
        <w:t>(3)</w:t>
      </w:r>
      <w:r>
        <w:tab/>
        <w:t>The individual may apply for the exemption in the approved form after the commencement date for the construction or refurbishment.</w:t>
      </w:r>
    </w:p>
    <w:p w14:paraId="6696F925" w14:textId="77777777" w:rsidR="00F93B10" w:rsidRDefault="00883118">
      <w:pPr>
        <w:pStyle w:val="Subsection"/>
      </w:pPr>
      <w:r>
        <w:tab/>
        <w:t>(4)</w:t>
      </w:r>
      <w:r>
        <w:tab/>
        <w:t xml:space="preserve">The Commissioner may require the individual to notify the Commissioner in the approved form of — </w:t>
      </w:r>
    </w:p>
    <w:p w14:paraId="48E0E61F" w14:textId="77777777" w:rsidR="00F93B10" w:rsidRDefault="00883118">
      <w:pPr>
        <w:pStyle w:val="Indenta"/>
      </w:pPr>
      <w:r>
        <w:tab/>
        <w:t>(a)</w:t>
      </w:r>
      <w:r>
        <w:tab/>
        <w:t>the completion date for the construction or refurbishment; and</w:t>
      </w:r>
    </w:p>
    <w:p w14:paraId="76E91065" w14:textId="77777777" w:rsidR="00F93B10" w:rsidRDefault="00883118">
      <w:pPr>
        <w:pStyle w:val="Indenta"/>
      </w:pPr>
      <w:r>
        <w:tab/>
        <w:t>(b)</w:t>
      </w:r>
      <w:r>
        <w:tab/>
        <w:t>when the individual occupies the private residence.</w:t>
      </w:r>
    </w:p>
    <w:p w14:paraId="6626EA6D" w14:textId="77777777" w:rsidR="00F93B10" w:rsidRDefault="00883118">
      <w:pPr>
        <w:pStyle w:val="Footnotesection"/>
      </w:pPr>
      <w:r>
        <w:tab/>
        <w:t>[Section 28F inserted: No. 9 of 2024 s. 9.]</w:t>
      </w:r>
    </w:p>
    <w:p w14:paraId="7DFC3BA0" w14:textId="77777777" w:rsidR="00F93B10" w:rsidRDefault="00883118">
      <w:pPr>
        <w:pStyle w:val="Heading5"/>
      </w:pPr>
      <w:bookmarkStart w:id="87" w:name="_Toc233273329"/>
      <w:r>
        <w:rPr>
          <w:rStyle w:val="CharSectno"/>
        </w:rPr>
        <w:lastRenderedPageBreak/>
        <w:t>28G</w:t>
      </w:r>
      <w:r>
        <w:t>.</w:t>
      </w:r>
      <w:r>
        <w:tab/>
        <w:t>Construction or refurbishment of 2</w:t>
      </w:r>
      <w:r>
        <w:rPr>
          <w:vertAlign w:val="superscript"/>
        </w:rPr>
        <w:t>nd</w:t>
      </w:r>
      <w:r>
        <w:t xml:space="preserve"> private residence: 2 year exemption</w:t>
      </w:r>
      <w:bookmarkEnd w:id="87"/>
    </w:p>
    <w:p w14:paraId="508855C5" w14:textId="77777777" w:rsidR="00F93B10" w:rsidRDefault="00883118">
      <w:pPr>
        <w:pStyle w:val="Subsection"/>
      </w:pPr>
      <w:r>
        <w:tab/>
        <w:t>(1)</w:t>
      </w:r>
      <w:r>
        <w:tab/>
        <w:t xml:space="preserve">Private residential property is exempt for 2 consecutive assessment years if — </w:t>
      </w:r>
    </w:p>
    <w:p w14:paraId="194F4F18" w14:textId="77777777" w:rsidR="00F93B10" w:rsidRDefault="00883118">
      <w:pPr>
        <w:pStyle w:val="Indenta"/>
      </w:pPr>
      <w:r>
        <w:tab/>
        <w:t>(a)</w:t>
      </w:r>
      <w:r>
        <w:tab/>
        <w:t>at midnight on 30 June immediately before the first assessment year, the owner owned that property and another private residential property that the owner had acquired before that property; and</w:t>
      </w:r>
    </w:p>
    <w:p w14:paraId="129A0E1C" w14:textId="77777777" w:rsidR="00F93B10" w:rsidRDefault="00883118">
      <w:pPr>
        <w:pStyle w:val="Indenta"/>
      </w:pPr>
      <w:r>
        <w:tab/>
        <w:t>(b)</w:t>
      </w:r>
      <w:r>
        <w:tab/>
        <w:t>the property the owner acquired first is exempt for the first assessment year because of its use by an individual at midnight on 30 June in the previous financial year as the individual’s primary residence; and</w:t>
      </w:r>
    </w:p>
    <w:p w14:paraId="3B1BF91A" w14:textId="77777777" w:rsidR="00F93B10" w:rsidRDefault="00883118">
      <w:pPr>
        <w:pStyle w:val="Indenta"/>
      </w:pPr>
      <w:r>
        <w:tab/>
        <w:t>(c)</w:t>
      </w:r>
      <w:r>
        <w:tab/>
        <w:t>the property the owner acquired 2</w:t>
      </w:r>
      <w:r>
        <w:rPr>
          <w:vertAlign w:val="superscript"/>
        </w:rPr>
        <w:t>nd</w:t>
      </w:r>
      <w:r>
        <w:t xml:space="preserve"> would have been exempt for the first assessment year if, at midnight on 30 June in the previous financial year, the individual had used that property as the individual’s primary residence instead of the property acquired first; and</w:t>
      </w:r>
    </w:p>
    <w:p w14:paraId="3B302560" w14:textId="77777777" w:rsidR="00F93B10" w:rsidRDefault="00883118">
      <w:pPr>
        <w:pStyle w:val="Indenta"/>
      </w:pPr>
      <w:r>
        <w:tab/>
        <w:t>(d)</w:t>
      </w:r>
      <w:r>
        <w:tab/>
        <w:t>the property acquired 2</w:t>
      </w:r>
      <w:r>
        <w:rPr>
          <w:vertAlign w:val="superscript"/>
        </w:rPr>
        <w:t>nd</w:t>
      </w:r>
      <w:r>
        <w:t xml:space="preserve"> was acquired in the previous financial year; and</w:t>
      </w:r>
    </w:p>
    <w:p w14:paraId="41169FED" w14:textId="77777777" w:rsidR="00F93B10" w:rsidRDefault="00883118">
      <w:pPr>
        <w:pStyle w:val="Indenta"/>
      </w:pPr>
      <w:r>
        <w:tab/>
        <w:t>(e)</w:t>
      </w:r>
      <w:r>
        <w:tab/>
        <w:t>the commencement date for the construction or refurbishment of the private residence that forms part of the property acquired 2</w:t>
      </w:r>
      <w:r>
        <w:rPr>
          <w:vertAlign w:val="superscript"/>
        </w:rPr>
        <w:t>nd</w:t>
      </w:r>
      <w:r>
        <w:t xml:space="preserve"> (the </w:t>
      </w:r>
      <w:r>
        <w:rPr>
          <w:rStyle w:val="CharDefText"/>
        </w:rPr>
        <w:t>private residence</w:t>
      </w:r>
      <w:r>
        <w:t>) is on or after 1 July 2020 and before 1 July 2023; and</w:t>
      </w:r>
    </w:p>
    <w:p w14:paraId="1C022EF3" w14:textId="77777777" w:rsidR="00F93B10" w:rsidRDefault="00883118">
      <w:pPr>
        <w:pStyle w:val="Indenta"/>
      </w:pPr>
      <w:r>
        <w:tab/>
        <w:t>(f)</w:t>
      </w:r>
      <w:r>
        <w:tab/>
        <w:t xml:space="preserve">the commencement date for the construction or refurbishment of the private residence is — </w:t>
      </w:r>
    </w:p>
    <w:p w14:paraId="1ACFF0AE" w14:textId="77777777" w:rsidR="00F93B10" w:rsidRDefault="00883118">
      <w:pPr>
        <w:pStyle w:val="Indenti"/>
      </w:pPr>
      <w:r>
        <w:tab/>
        <w:t>(i)</w:t>
      </w:r>
      <w:r>
        <w:tab/>
        <w:t>in the first assessment year; or</w:t>
      </w:r>
    </w:p>
    <w:p w14:paraId="3650F2DE" w14:textId="77777777" w:rsidR="00F93B10" w:rsidRDefault="00883118">
      <w:pPr>
        <w:pStyle w:val="Indenti"/>
      </w:pPr>
      <w:r>
        <w:tab/>
        <w:t>(ii)</w:t>
      </w:r>
      <w:r>
        <w:tab/>
        <w:t>in the previous financial year;</w:t>
      </w:r>
    </w:p>
    <w:p w14:paraId="5A81F634" w14:textId="77777777" w:rsidR="00F93B10" w:rsidRDefault="00883118">
      <w:pPr>
        <w:pStyle w:val="Indenta"/>
      </w:pPr>
      <w:r>
        <w:tab/>
      </w:r>
      <w:r>
        <w:tab/>
        <w:t>and</w:t>
      </w:r>
    </w:p>
    <w:p w14:paraId="46CF14A3" w14:textId="77777777" w:rsidR="00F93B10" w:rsidRDefault="00883118">
      <w:pPr>
        <w:pStyle w:val="Indenta"/>
      </w:pPr>
      <w:r>
        <w:tab/>
        <w:t>(g)</w:t>
      </w:r>
      <w:r>
        <w:tab/>
        <w:t xml:space="preserve">in the case of the refurbishment of the private residence — at midnight on 30 June immediately before the first assessment year, the private residence was unoccupied, but only because the individual had not </w:t>
      </w:r>
      <w:r>
        <w:lastRenderedPageBreak/>
        <w:t>taken up occupation to enable the private residence to be refurbished; and</w:t>
      </w:r>
    </w:p>
    <w:p w14:paraId="115792B3" w14:textId="77777777" w:rsidR="00F93B10" w:rsidRDefault="00883118">
      <w:pPr>
        <w:pStyle w:val="Indenta"/>
      </w:pPr>
      <w:r>
        <w:tab/>
        <w:t>(h)</w:t>
      </w:r>
      <w:r>
        <w:tab/>
        <w:t>the completion date for the construction or refurbishment of the private residence is in a financial year following the 2</w:t>
      </w:r>
      <w:r>
        <w:rPr>
          <w:vertAlign w:val="superscript"/>
        </w:rPr>
        <w:t>nd</w:t>
      </w:r>
      <w:r>
        <w:t xml:space="preserve"> assessment year (the </w:t>
      </w:r>
      <w:r>
        <w:rPr>
          <w:rStyle w:val="CharDefText"/>
        </w:rPr>
        <w:t>completion year</w:t>
      </w:r>
      <w:r>
        <w:t>); and</w:t>
      </w:r>
    </w:p>
    <w:p w14:paraId="67A39C90" w14:textId="77777777" w:rsidR="00F93B10" w:rsidRDefault="00883118">
      <w:pPr>
        <w:pStyle w:val="Indenta"/>
      </w:pPr>
      <w:r>
        <w:tab/>
        <w:t>(i)</w:t>
      </w:r>
      <w:r>
        <w:tab/>
        <w:t>the individual is the first occupant of the private residence following its construction or refurbishment; and</w:t>
      </w:r>
    </w:p>
    <w:p w14:paraId="0ABA41B8" w14:textId="77777777" w:rsidR="00F93B10" w:rsidRDefault="00883118">
      <w:pPr>
        <w:pStyle w:val="Indenta"/>
      </w:pPr>
      <w:r>
        <w:tab/>
        <w:t>(j)</w:t>
      </w:r>
      <w:r>
        <w:tab/>
        <w:t>the individual uses the private residence as their primary residence before the end of the financial year immediately following the completion year; and</w:t>
      </w:r>
    </w:p>
    <w:p w14:paraId="2677D78F" w14:textId="77777777" w:rsidR="00F93B10" w:rsidRDefault="00883118">
      <w:pPr>
        <w:pStyle w:val="Indenta"/>
      </w:pPr>
      <w:r>
        <w:tab/>
        <w:t>(k)</w:t>
      </w:r>
      <w:r>
        <w:tab/>
        <w:t xml:space="preserve">before the end of the financial year immediately following the completion year, the owner — </w:t>
      </w:r>
    </w:p>
    <w:p w14:paraId="5E9546C3" w14:textId="77777777" w:rsidR="00F93B10" w:rsidRDefault="00883118">
      <w:pPr>
        <w:pStyle w:val="Indenti"/>
      </w:pPr>
      <w:r>
        <w:tab/>
        <w:t>(i)</w:t>
      </w:r>
      <w:r>
        <w:tab/>
        <w:t>has sold or otherwise disposed of the property acquired first; and</w:t>
      </w:r>
    </w:p>
    <w:p w14:paraId="1FC8A16D" w14:textId="77777777" w:rsidR="00F93B10" w:rsidRDefault="00883118">
      <w:pPr>
        <w:pStyle w:val="Indenti"/>
      </w:pPr>
      <w:r>
        <w:tab/>
        <w:t>(ii)</w:t>
      </w:r>
      <w:r>
        <w:tab/>
        <w:t>has delivered possession of that property to the new owner.</w:t>
      </w:r>
    </w:p>
    <w:p w14:paraId="6EE58C5D" w14:textId="77777777" w:rsidR="00F93B10" w:rsidRDefault="00883118">
      <w:pPr>
        <w:pStyle w:val="Subsection"/>
      </w:pPr>
      <w:r>
        <w:tab/>
        <w:t>(2)</w:t>
      </w:r>
      <w:r>
        <w:tab/>
        <w:t>However, the property acquired 2</w:t>
      </w:r>
      <w:r>
        <w:rPr>
          <w:vertAlign w:val="superscript"/>
        </w:rPr>
        <w:t>nd</w:t>
      </w:r>
      <w:r>
        <w:t xml:space="preserve"> is not exempt if — </w:t>
      </w:r>
    </w:p>
    <w:p w14:paraId="7746CDB5" w14:textId="77777777" w:rsidR="00F93B10" w:rsidRDefault="00883118">
      <w:pPr>
        <w:pStyle w:val="Indenta"/>
      </w:pPr>
      <w:r>
        <w:tab/>
        <w:t>(a)</w:t>
      </w:r>
      <w:r>
        <w:tab/>
        <w:t>while the owner owned both properties, the owner or any other person derived income from the property that was not being used as the individual’s primary residence; or</w:t>
      </w:r>
    </w:p>
    <w:p w14:paraId="724E97C1" w14:textId="77777777" w:rsidR="00F93B10" w:rsidRDefault="00883118">
      <w:pPr>
        <w:pStyle w:val="Indenta"/>
      </w:pPr>
      <w:r>
        <w:tab/>
        <w:t>(b)</w:t>
      </w:r>
      <w:r>
        <w:tab/>
        <w:t>the property is sold or otherwise disposed of before subsection (1)(i) is complied with.</w:t>
      </w:r>
    </w:p>
    <w:p w14:paraId="4C20C2D2" w14:textId="77777777" w:rsidR="00F93B10" w:rsidRDefault="00883118">
      <w:pPr>
        <w:pStyle w:val="Subsection"/>
      </w:pPr>
      <w:r>
        <w:tab/>
        <w:t>(3)</w:t>
      </w:r>
      <w:r>
        <w:tab/>
        <w:t>The owner may apply for the exemption in the approved form after the commencement date for the construction or refurbishment.</w:t>
      </w:r>
    </w:p>
    <w:p w14:paraId="1FDEC7EF" w14:textId="77777777" w:rsidR="00F93B10" w:rsidRDefault="00883118">
      <w:pPr>
        <w:pStyle w:val="Subsection"/>
      </w:pPr>
      <w:r>
        <w:tab/>
        <w:t>(4)</w:t>
      </w:r>
      <w:r>
        <w:tab/>
        <w:t xml:space="preserve">The Commissioner may require the owner to notify the Commissioner in the approved form of — </w:t>
      </w:r>
    </w:p>
    <w:p w14:paraId="40A8E6E7" w14:textId="77777777" w:rsidR="00F93B10" w:rsidRDefault="00883118">
      <w:pPr>
        <w:pStyle w:val="Indenta"/>
      </w:pPr>
      <w:r>
        <w:tab/>
        <w:t>(a)</w:t>
      </w:r>
      <w:r>
        <w:tab/>
        <w:t>the completion date for the construction or refurbishment; and</w:t>
      </w:r>
    </w:p>
    <w:p w14:paraId="2AAF05E9" w14:textId="77777777" w:rsidR="00F93B10" w:rsidRDefault="00883118">
      <w:pPr>
        <w:pStyle w:val="Indenta"/>
      </w:pPr>
      <w:r>
        <w:lastRenderedPageBreak/>
        <w:tab/>
        <w:t>(b)</w:t>
      </w:r>
      <w:r>
        <w:tab/>
        <w:t>when the individual occupies the property acquired 2</w:t>
      </w:r>
      <w:r>
        <w:rPr>
          <w:vertAlign w:val="superscript"/>
        </w:rPr>
        <w:t>nd</w:t>
      </w:r>
      <w:r>
        <w:t>; and</w:t>
      </w:r>
    </w:p>
    <w:p w14:paraId="178274E4" w14:textId="77777777" w:rsidR="00F93B10" w:rsidRDefault="00883118">
      <w:pPr>
        <w:pStyle w:val="Indenta"/>
      </w:pPr>
      <w:r>
        <w:tab/>
        <w:t>(c)</w:t>
      </w:r>
      <w:r>
        <w:tab/>
        <w:t>when the disposal and delivery of possession of the property acquired first occurs.</w:t>
      </w:r>
    </w:p>
    <w:p w14:paraId="02CB1FFB" w14:textId="77777777" w:rsidR="00F93B10" w:rsidRDefault="00883118">
      <w:pPr>
        <w:pStyle w:val="Footnotesection"/>
      </w:pPr>
      <w:r>
        <w:tab/>
        <w:t>[Section 28G inserted: No. 9 of 2024 s. 9.]</w:t>
      </w:r>
    </w:p>
    <w:p w14:paraId="459688CB" w14:textId="77777777" w:rsidR="00F93B10" w:rsidRDefault="00883118">
      <w:pPr>
        <w:pStyle w:val="Heading5"/>
      </w:pPr>
      <w:bookmarkStart w:id="88" w:name="_Toc233273330"/>
      <w:r>
        <w:rPr>
          <w:rStyle w:val="CharSectno"/>
        </w:rPr>
        <w:t>28H</w:t>
      </w:r>
      <w:r>
        <w:t>.</w:t>
      </w:r>
      <w:r>
        <w:tab/>
        <w:t>Extension of exemption under s. 28F</w:t>
      </w:r>
      <w:bookmarkEnd w:id="88"/>
    </w:p>
    <w:p w14:paraId="3B0ABED2" w14:textId="77777777" w:rsidR="00F93B10" w:rsidRDefault="00883118">
      <w:pPr>
        <w:pStyle w:val="Subsection"/>
      </w:pPr>
      <w:r>
        <w:tab/>
        <w:t>(1)</w:t>
      </w:r>
      <w:r>
        <w:tab/>
        <w:t xml:space="preserve">In this section — </w:t>
      </w:r>
    </w:p>
    <w:p w14:paraId="26475E6D" w14:textId="77777777" w:rsidR="00F93B10" w:rsidRDefault="00883118">
      <w:pPr>
        <w:pStyle w:val="Defstart"/>
      </w:pPr>
      <w:r>
        <w:tab/>
      </w:r>
      <w:r>
        <w:rPr>
          <w:rStyle w:val="CharDefText"/>
        </w:rPr>
        <w:t>completion</w:t>
      </w:r>
      <w:r>
        <w:t>, in relation to the construction or refurbishment of a private residence, means completion to the point where the residence is ready for occupation;</w:t>
      </w:r>
    </w:p>
    <w:p w14:paraId="1AFE30CD" w14:textId="77777777" w:rsidR="00F93B10" w:rsidRDefault="00883118">
      <w:pPr>
        <w:pStyle w:val="Defstart"/>
      </w:pPr>
      <w:r>
        <w:tab/>
      </w:r>
      <w:r>
        <w:rPr>
          <w:rStyle w:val="CharDefText"/>
        </w:rPr>
        <w:t>exceptional circumstances</w:t>
      </w:r>
      <w:r>
        <w:t xml:space="preserve">, in relation to the construction or refurbishment of a private residence — </w:t>
      </w:r>
    </w:p>
    <w:p w14:paraId="24A2DA9A" w14:textId="77777777" w:rsidR="00F93B10" w:rsidRDefault="00883118">
      <w:pPr>
        <w:pStyle w:val="Defpara"/>
      </w:pPr>
      <w:r>
        <w:tab/>
        <w:t>(a)</w:t>
      </w:r>
      <w:r>
        <w:tab/>
        <w:t>can include that a builder failed to commence or ceased work on the residence; but</w:t>
      </w:r>
    </w:p>
    <w:p w14:paraId="16A90D48" w14:textId="77777777" w:rsidR="00F93B10" w:rsidRDefault="00883118">
      <w:pPr>
        <w:pStyle w:val="Defpara"/>
      </w:pPr>
      <w:r>
        <w:tab/>
        <w:t>(b)</w:t>
      </w:r>
      <w:r>
        <w:tab/>
        <w:t>do not include a building materials or labour shortage.</w:t>
      </w:r>
    </w:p>
    <w:p w14:paraId="6E6F33A2" w14:textId="77777777" w:rsidR="00F93B10" w:rsidRDefault="00883118">
      <w:pPr>
        <w:pStyle w:val="Subsection"/>
      </w:pPr>
      <w:r>
        <w:tab/>
        <w:t>(2)</w:t>
      </w:r>
      <w:r>
        <w:tab/>
        <w:t xml:space="preserve">The Commissioner may, in relation to particular private residential property, extend the exemption provided for in section 28F by 1 assessment year if satisfied that — </w:t>
      </w:r>
    </w:p>
    <w:p w14:paraId="3B1CBBB2" w14:textId="77777777" w:rsidR="00F93B10" w:rsidRDefault="00883118">
      <w:pPr>
        <w:pStyle w:val="Indenta"/>
      </w:pPr>
      <w:r>
        <w:tab/>
        <w:t>(a)</w:t>
      </w:r>
      <w:r>
        <w:tab/>
        <w:t>there has been a delay in the completion of the construction or refurbishment of the private residence that forms part of the property; and</w:t>
      </w:r>
    </w:p>
    <w:p w14:paraId="58598097" w14:textId="77777777" w:rsidR="00F93B10" w:rsidRDefault="00883118">
      <w:pPr>
        <w:pStyle w:val="Indenta"/>
      </w:pPr>
      <w:r>
        <w:tab/>
        <w:t>(b)</w:t>
      </w:r>
      <w:r>
        <w:tab/>
        <w:t>the delay is primarily due to exceptional circumstances beyond the control of the owner; and</w:t>
      </w:r>
    </w:p>
    <w:p w14:paraId="7CA71464" w14:textId="77777777" w:rsidR="00F93B10" w:rsidRDefault="00883118">
      <w:pPr>
        <w:pStyle w:val="Indenta"/>
      </w:pPr>
      <w:r>
        <w:tab/>
        <w:t>(c)</w:t>
      </w:r>
      <w:r>
        <w:tab/>
        <w:t>the delay could not reasonably have been avoided by the owner; and</w:t>
      </w:r>
    </w:p>
    <w:p w14:paraId="30C643FA" w14:textId="77777777" w:rsidR="00F93B10" w:rsidRDefault="00883118">
      <w:pPr>
        <w:pStyle w:val="Indenta"/>
      </w:pPr>
      <w:r>
        <w:tab/>
        <w:t>(d)</w:t>
      </w:r>
      <w:r>
        <w:tab/>
        <w:t xml:space="preserve">the property would be exempt under section 28F for the 3 consecutive assessment years and the assessment year immediately following if — </w:t>
      </w:r>
    </w:p>
    <w:p w14:paraId="412AAD34" w14:textId="77777777" w:rsidR="00F93B10" w:rsidRDefault="00883118">
      <w:pPr>
        <w:pStyle w:val="Indenti"/>
      </w:pPr>
      <w:r>
        <w:tab/>
        <w:t>(i)</w:t>
      </w:r>
      <w:r>
        <w:tab/>
        <w:t>section 28F(1) referred to 4 instead of 3 consecutive assessment years; and</w:t>
      </w:r>
    </w:p>
    <w:p w14:paraId="1D438680" w14:textId="77777777" w:rsidR="00F93B10" w:rsidRDefault="00883118">
      <w:pPr>
        <w:pStyle w:val="Indenti"/>
      </w:pPr>
      <w:r>
        <w:lastRenderedPageBreak/>
        <w:tab/>
        <w:t>(ii)</w:t>
      </w:r>
      <w:r>
        <w:tab/>
        <w:t>section 28F(2)(b) referred to 4 instead of 3 assessment years.</w:t>
      </w:r>
    </w:p>
    <w:p w14:paraId="428B9179" w14:textId="77777777" w:rsidR="00F93B10" w:rsidRDefault="00883118">
      <w:pPr>
        <w:pStyle w:val="Subsection"/>
      </w:pPr>
      <w:r>
        <w:tab/>
        <w:t>(3)</w:t>
      </w:r>
      <w:r>
        <w:tab/>
        <w:t xml:space="preserve">If the Commissioner grants the extension, section 28F has effect as if — </w:t>
      </w:r>
    </w:p>
    <w:p w14:paraId="7F58B8E7" w14:textId="77777777" w:rsidR="00F93B10" w:rsidRDefault="00883118">
      <w:pPr>
        <w:pStyle w:val="Indenta"/>
      </w:pPr>
      <w:r>
        <w:tab/>
        <w:t>(a)</w:t>
      </w:r>
      <w:r>
        <w:tab/>
        <w:t>section 28F(1) referred to 4 instead of 3 consecutive assessment years; and</w:t>
      </w:r>
    </w:p>
    <w:p w14:paraId="09BA6FFB" w14:textId="77777777" w:rsidR="00F93B10" w:rsidRDefault="00883118">
      <w:pPr>
        <w:pStyle w:val="Indenta"/>
      </w:pPr>
      <w:r>
        <w:tab/>
        <w:t>(b)</w:t>
      </w:r>
      <w:r>
        <w:tab/>
        <w:t>section 28F(2)(b) referred to 4 instead of 3 assessment years.</w:t>
      </w:r>
    </w:p>
    <w:p w14:paraId="50669F9D" w14:textId="77777777" w:rsidR="00F93B10" w:rsidRDefault="00883118">
      <w:pPr>
        <w:pStyle w:val="Subsection"/>
      </w:pPr>
      <w:r>
        <w:tab/>
        <w:t>(4)</w:t>
      </w:r>
      <w:r>
        <w:tab/>
        <w:t>An owner of private residential property may apply for an extension of the exemption provided for in section 28F, but must do so before the end of the financial year immediately following the 3</w:t>
      </w:r>
      <w:r>
        <w:rPr>
          <w:vertAlign w:val="superscript"/>
        </w:rPr>
        <w:t>rd</w:t>
      </w:r>
      <w:r>
        <w:t xml:space="preserve"> assessment year.</w:t>
      </w:r>
    </w:p>
    <w:p w14:paraId="0C06230E" w14:textId="77777777" w:rsidR="00F93B10" w:rsidRDefault="00883118">
      <w:pPr>
        <w:pStyle w:val="Footnotesection"/>
      </w:pPr>
      <w:r>
        <w:tab/>
        <w:t>[Section 28H inserted: No. 9 of 2024 s. 9.]</w:t>
      </w:r>
    </w:p>
    <w:p w14:paraId="627B7B78" w14:textId="77777777" w:rsidR="00F93B10" w:rsidRDefault="00883118">
      <w:pPr>
        <w:pStyle w:val="Heading5"/>
      </w:pPr>
      <w:bookmarkStart w:id="89" w:name="_Toc233273331"/>
      <w:r>
        <w:rPr>
          <w:rStyle w:val="CharSectno"/>
        </w:rPr>
        <w:t>28I</w:t>
      </w:r>
      <w:r>
        <w:t>.</w:t>
      </w:r>
      <w:r>
        <w:tab/>
        <w:t>Extension of exemption under s. 28G</w:t>
      </w:r>
      <w:bookmarkEnd w:id="89"/>
    </w:p>
    <w:p w14:paraId="363C8AF4" w14:textId="77777777" w:rsidR="00F93B10" w:rsidRDefault="00883118">
      <w:pPr>
        <w:pStyle w:val="Subsection"/>
      </w:pPr>
      <w:r>
        <w:tab/>
        <w:t>(1)</w:t>
      </w:r>
      <w:r>
        <w:tab/>
        <w:t xml:space="preserve">In this section — </w:t>
      </w:r>
    </w:p>
    <w:p w14:paraId="4BAB7CBF" w14:textId="77777777" w:rsidR="00F93B10" w:rsidRDefault="00883118">
      <w:pPr>
        <w:pStyle w:val="Defstart"/>
      </w:pPr>
      <w:r>
        <w:tab/>
      </w:r>
      <w:r>
        <w:rPr>
          <w:rStyle w:val="CharDefText"/>
        </w:rPr>
        <w:t>completion</w:t>
      </w:r>
      <w:r>
        <w:t>, in relation to the construction or refurbishment of a private residence, means completion to the point where the residence is ready for occupation;</w:t>
      </w:r>
    </w:p>
    <w:p w14:paraId="0CDD7784" w14:textId="77777777" w:rsidR="00F93B10" w:rsidRDefault="00883118">
      <w:pPr>
        <w:pStyle w:val="Defstart"/>
      </w:pPr>
      <w:r>
        <w:tab/>
      </w:r>
      <w:r>
        <w:rPr>
          <w:rStyle w:val="CharDefText"/>
        </w:rPr>
        <w:t>exceptional circumstances</w:t>
      </w:r>
      <w:r>
        <w:t xml:space="preserve">, in relation to the construction or refurbishment of a private residence, can include — </w:t>
      </w:r>
    </w:p>
    <w:p w14:paraId="273ECB69" w14:textId="77777777" w:rsidR="00F93B10" w:rsidRDefault="00883118">
      <w:pPr>
        <w:pStyle w:val="Defpara"/>
      </w:pPr>
      <w:r>
        <w:tab/>
        <w:t>(a)</w:t>
      </w:r>
      <w:r>
        <w:tab/>
        <w:t>that a builder failed to commence or ceased work on the residence; and</w:t>
      </w:r>
    </w:p>
    <w:p w14:paraId="2F0E476C" w14:textId="77777777" w:rsidR="00F93B10" w:rsidRDefault="00883118">
      <w:pPr>
        <w:pStyle w:val="Defpara"/>
      </w:pPr>
      <w:r>
        <w:tab/>
        <w:t>(b)</w:t>
      </w:r>
      <w:r>
        <w:tab/>
        <w:t>a building materials or labour shortage.</w:t>
      </w:r>
    </w:p>
    <w:p w14:paraId="51D6D0A0" w14:textId="77777777" w:rsidR="00F93B10" w:rsidRDefault="00883118">
      <w:pPr>
        <w:pStyle w:val="Subsection"/>
      </w:pPr>
      <w:r>
        <w:tab/>
        <w:t>(2)</w:t>
      </w:r>
      <w:r>
        <w:tab/>
        <w:t xml:space="preserve">The Commissioner may, in relation to particular private residential property, extend the exemption provided for in section 28G by 1 assessment year if satisfied that — </w:t>
      </w:r>
    </w:p>
    <w:p w14:paraId="390E7486" w14:textId="77777777" w:rsidR="00F93B10" w:rsidRDefault="00883118">
      <w:pPr>
        <w:pStyle w:val="Indenta"/>
      </w:pPr>
      <w:r>
        <w:tab/>
        <w:t>(a)</w:t>
      </w:r>
      <w:r>
        <w:tab/>
        <w:t>there has been a delay in the completion of the construction or refurbishment of the private residence that forms part of the property; and</w:t>
      </w:r>
    </w:p>
    <w:p w14:paraId="7A990FD1" w14:textId="77777777" w:rsidR="00F93B10" w:rsidRDefault="00883118">
      <w:pPr>
        <w:pStyle w:val="Indenta"/>
      </w:pPr>
      <w:r>
        <w:tab/>
        <w:t>(b)</w:t>
      </w:r>
      <w:r>
        <w:tab/>
        <w:t>the delay is primarily due to exceptional circumstances beyond the control of the owner; and</w:t>
      </w:r>
    </w:p>
    <w:p w14:paraId="5D00CEA4" w14:textId="77777777" w:rsidR="00F93B10" w:rsidRDefault="00883118">
      <w:pPr>
        <w:pStyle w:val="Indenta"/>
      </w:pPr>
      <w:r>
        <w:lastRenderedPageBreak/>
        <w:tab/>
        <w:t>(c)</w:t>
      </w:r>
      <w:r>
        <w:tab/>
        <w:t>the delay could not reasonably have been avoided by the owner; and</w:t>
      </w:r>
    </w:p>
    <w:p w14:paraId="03046464" w14:textId="77777777" w:rsidR="00F93B10" w:rsidRDefault="00883118">
      <w:pPr>
        <w:pStyle w:val="Indenta"/>
      </w:pPr>
      <w:r>
        <w:tab/>
        <w:t>(d)</w:t>
      </w:r>
      <w:r>
        <w:tab/>
        <w:t>the property would be exempt under section 28G for the 2 consecutive assessment years and the assessment year immediately following if section 28G(1) referred to 3 instead of 2 consecutive assessment years.</w:t>
      </w:r>
    </w:p>
    <w:p w14:paraId="5A8BF8A3" w14:textId="77777777" w:rsidR="00F93B10" w:rsidRDefault="00883118">
      <w:pPr>
        <w:pStyle w:val="Subsection"/>
      </w:pPr>
      <w:r>
        <w:tab/>
        <w:t>(3)</w:t>
      </w:r>
      <w:r>
        <w:tab/>
        <w:t>If the Commissioner grants the extension, section 28G has effect as if section 28G(1) referred to 3 instead of 2 consecutive assessment years.</w:t>
      </w:r>
    </w:p>
    <w:p w14:paraId="46CE7AC8" w14:textId="77777777" w:rsidR="00F93B10" w:rsidRDefault="00883118">
      <w:pPr>
        <w:pStyle w:val="Subsection"/>
      </w:pPr>
      <w:r>
        <w:tab/>
        <w:t>(4)</w:t>
      </w:r>
      <w:r>
        <w:tab/>
        <w:t xml:space="preserve">An owner of private residential property may apply for an extension of the exemption provided for in section 28G, but must do so before the later of the following — </w:t>
      </w:r>
    </w:p>
    <w:p w14:paraId="7A4914E8" w14:textId="77777777" w:rsidR="00F93B10" w:rsidRDefault="00883118">
      <w:pPr>
        <w:pStyle w:val="Indenta"/>
      </w:pPr>
      <w:r>
        <w:tab/>
        <w:t>(a)</w:t>
      </w:r>
      <w:r>
        <w:tab/>
        <w:t>30 June 2024;</w:t>
      </w:r>
    </w:p>
    <w:p w14:paraId="60B408B5" w14:textId="77777777" w:rsidR="00F93B10" w:rsidRDefault="00883118">
      <w:pPr>
        <w:pStyle w:val="Indenta"/>
      </w:pPr>
      <w:r>
        <w:tab/>
        <w:t>(b)</w:t>
      </w:r>
      <w:r>
        <w:tab/>
        <w:t>the end of the financial year immediately following the 2</w:t>
      </w:r>
      <w:r>
        <w:rPr>
          <w:vertAlign w:val="superscript"/>
        </w:rPr>
        <w:t>nd</w:t>
      </w:r>
      <w:r>
        <w:t xml:space="preserve"> assessment year.</w:t>
      </w:r>
    </w:p>
    <w:p w14:paraId="75BEEE7A" w14:textId="77777777" w:rsidR="00F93B10" w:rsidRDefault="00883118">
      <w:pPr>
        <w:pStyle w:val="Footnotesection"/>
      </w:pPr>
      <w:r>
        <w:tab/>
        <w:t>[Section 28I inserted: No. 9 of 2024 s. 9.]</w:t>
      </w:r>
    </w:p>
    <w:p w14:paraId="38CFBFA6" w14:textId="77777777" w:rsidR="00F93B10" w:rsidRDefault="00883118">
      <w:pPr>
        <w:pStyle w:val="Heading5"/>
      </w:pPr>
      <w:bookmarkStart w:id="90" w:name="_Toc233273332"/>
      <w:r>
        <w:rPr>
          <w:rStyle w:val="CharSectno"/>
        </w:rPr>
        <w:t>28J</w:t>
      </w:r>
      <w:r>
        <w:t>.</w:t>
      </w:r>
      <w:r>
        <w:tab/>
        <w:t>No double exemption</w:t>
      </w:r>
      <w:bookmarkEnd w:id="90"/>
    </w:p>
    <w:p w14:paraId="14F80A90" w14:textId="77777777" w:rsidR="00F93B10" w:rsidRDefault="00883118">
      <w:pPr>
        <w:pStyle w:val="Subsection"/>
      </w:pPr>
      <w:r>
        <w:tab/>
        <w:t>(1)</w:t>
      </w:r>
      <w:r>
        <w:tab/>
        <w:t>This section applies in relation to private residential property if, in relation to the construction or refurbishment of the private residence that forms part of the property, the property would, but for this section, be exempt under section 28F or 28G and under 1 or more of sections 24, 24A, 25 and 25A in relation to the same construction or refurbishment (whether or not for the same assessment year or years).</w:t>
      </w:r>
    </w:p>
    <w:p w14:paraId="0ABA0631" w14:textId="77777777" w:rsidR="00F93B10" w:rsidRDefault="00883118">
      <w:pPr>
        <w:pStyle w:val="Subsection"/>
      </w:pPr>
      <w:r>
        <w:tab/>
        <w:t>(2)</w:t>
      </w:r>
      <w:r>
        <w:tab/>
        <w:t>The Commissioner must determine which section the property is exempt under, in which case the property is not exempt under the other section.</w:t>
      </w:r>
    </w:p>
    <w:p w14:paraId="1D8C2B0B" w14:textId="77777777" w:rsidR="00F93B10" w:rsidRDefault="00883118">
      <w:pPr>
        <w:pStyle w:val="Subsection"/>
      </w:pPr>
      <w:r>
        <w:tab/>
        <w:t>(3)</w:t>
      </w:r>
      <w:r>
        <w:tab/>
        <w:t>The Commissioner need not comply with subsection (2) if satisfied that there would not be a change in the owner’s liability to land tax.</w:t>
      </w:r>
    </w:p>
    <w:p w14:paraId="255C030A" w14:textId="77777777" w:rsidR="00F93B10" w:rsidRDefault="00883118">
      <w:pPr>
        <w:pStyle w:val="Footnotesection"/>
      </w:pPr>
      <w:r>
        <w:tab/>
        <w:t>[Section 28J inserted: No. 9 of 2024 s. 9.]</w:t>
      </w:r>
    </w:p>
    <w:p w14:paraId="55ED5965" w14:textId="77777777" w:rsidR="00F93B10" w:rsidRDefault="00883118">
      <w:pPr>
        <w:pStyle w:val="Heading5"/>
      </w:pPr>
      <w:bookmarkStart w:id="91" w:name="_Toc233273333"/>
      <w:r>
        <w:rPr>
          <w:rStyle w:val="CharSectno"/>
        </w:rPr>
        <w:lastRenderedPageBreak/>
        <w:t>28K</w:t>
      </w:r>
      <w:r>
        <w:t>.</w:t>
      </w:r>
      <w:r>
        <w:tab/>
        <w:t>Reassessment</w:t>
      </w:r>
      <w:bookmarkEnd w:id="91"/>
    </w:p>
    <w:p w14:paraId="0D8B4B77" w14:textId="77777777" w:rsidR="00F93B10" w:rsidRDefault="00883118">
      <w:pPr>
        <w:pStyle w:val="Subsection"/>
      </w:pPr>
      <w:r>
        <w:tab/>
      </w:r>
      <w:r>
        <w:tab/>
        <w:t xml:space="preserve">Despite the </w:t>
      </w:r>
      <w:r>
        <w:rPr>
          <w:i/>
        </w:rPr>
        <w:t>Taxation Administration Act 2003</w:t>
      </w:r>
      <w:r>
        <w:t xml:space="preserve"> section 17(4), the Commissioner must make any reassessment necessary to give effect to this Subdivision.</w:t>
      </w:r>
    </w:p>
    <w:p w14:paraId="33DACA8E" w14:textId="77777777" w:rsidR="00F93B10" w:rsidRDefault="00883118">
      <w:pPr>
        <w:pStyle w:val="Footnotesection"/>
      </w:pPr>
      <w:r>
        <w:tab/>
        <w:t>[Section 28K inserted: No. 9 of 2024 s. 9.]</w:t>
      </w:r>
    </w:p>
    <w:p w14:paraId="6B997782" w14:textId="77777777" w:rsidR="00F93B10" w:rsidRDefault="00883118">
      <w:pPr>
        <w:pStyle w:val="Heading3"/>
        <w:keepLines/>
      </w:pPr>
      <w:bookmarkStart w:id="92" w:name="_Toc216948018"/>
      <w:bookmarkStart w:id="93" w:name="_Toc216948376"/>
      <w:bookmarkStart w:id="94" w:name="_Toc217038016"/>
      <w:bookmarkStart w:id="95" w:name="_Toc233273334"/>
      <w:r>
        <w:rPr>
          <w:rStyle w:val="CharDivNo"/>
        </w:rPr>
        <w:t>Division 3</w:t>
      </w:r>
      <w:r>
        <w:t xml:space="preserve"> — </w:t>
      </w:r>
      <w:r>
        <w:rPr>
          <w:rStyle w:val="CharDivText"/>
        </w:rPr>
        <w:t>Land used for primary production business</w:t>
      </w:r>
      <w:bookmarkEnd w:id="92"/>
      <w:bookmarkEnd w:id="93"/>
      <w:bookmarkEnd w:id="94"/>
      <w:bookmarkEnd w:id="95"/>
      <w:r>
        <w:t xml:space="preserve"> </w:t>
      </w:r>
    </w:p>
    <w:p w14:paraId="798AB2D4" w14:textId="77777777" w:rsidR="00F93B10" w:rsidRDefault="00883118">
      <w:pPr>
        <w:pStyle w:val="Footnoteheading"/>
        <w:keepNext/>
        <w:keepLines/>
      </w:pPr>
      <w:r>
        <w:tab/>
        <w:t>[Heading inserted: No. 1 of 2015 s. 6.]</w:t>
      </w:r>
    </w:p>
    <w:p w14:paraId="58FB71EA" w14:textId="77777777" w:rsidR="00F93B10" w:rsidRDefault="00883118">
      <w:pPr>
        <w:pStyle w:val="Heading4"/>
        <w:keepLines/>
      </w:pPr>
      <w:bookmarkStart w:id="96" w:name="_Toc216948019"/>
      <w:bookmarkStart w:id="97" w:name="_Toc216948377"/>
      <w:bookmarkStart w:id="98" w:name="_Toc217038017"/>
      <w:bookmarkStart w:id="99" w:name="_Toc233273335"/>
      <w:r>
        <w:t>Subdivision 1 — Terms used</w:t>
      </w:r>
      <w:bookmarkEnd w:id="96"/>
      <w:bookmarkEnd w:id="97"/>
      <w:bookmarkEnd w:id="98"/>
      <w:bookmarkEnd w:id="99"/>
    </w:p>
    <w:p w14:paraId="414E046F" w14:textId="77777777" w:rsidR="00F93B10" w:rsidRDefault="00883118">
      <w:pPr>
        <w:pStyle w:val="Footnoteheading"/>
        <w:keepNext/>
        <w:keepLines/>
      </w:pPr>
      <w:r>
        <w:tab/>
        <w:t>[Heading inserted: No. 1 of 2015 s. 6.]</w:t>
      </w:r>
    </w:p>
    <w:p w14:paraId="690CFBC6" w14:textId="77777777" w:rsidR="00F93B10" w:rsidRDefault="00883118">
      <w:pPr>
        <w:pStyle w:val="Heading5"/>
      </w:pPr>
      <w:bookmarkStart w:id="100" w:name="_Toc233273336"/>
      <w:r>
        <w:rPr>
          <w:rStyle w:val="CharSectno"/>
        </w:rPr>
        <w:t>29</w:t>
      </w:r>
      <w:r>
        <w:t>.</w:t>
      </w:r>
      <w:r>
        <w:tab/>
        <w:t>Terms used</w:t>
      </w:r>
      <w:bookmarkEnd w:id="100"/>
    </w:p>
    <w:p w14:paraId="3223D8E3" w14:textId="77777777" w:rsidR="00F93B10" w:rsidRDefault="00883118">
      <w:pPr>
        <w:pStyle w:val="Subsection"/>
        <w:keepNext/>
      </w:pPr>
      <w:r>
        <w:tab/>
      </w:r>
      <w:r>
        <w:tab/>
        <w:t xml:space="preserve">In this Division — </w:t>
      </w:r>
    </w:p>
    <w:p w14:paraId="24443CE8" w14:textId="77777777" w:rsidR="00F93B10" w:rsidRDefault="00883118">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14:paraId="68E14BD9" w14:textId="77777777" w:rsidR="00F93B10" w:rsidRDefault="00883118">
      <w:pPr>
        <w:pStyle w:val="Defstart"/>
      </w:pPr>
      <w:r>
        <w:tab/>
      </w:r>
      <w:r>
        <w:rPr>
          <w:rStyle w:val="CharDefText"/>
        </w:rPr>
        <w:t>discretionary trust</w:t>
      </w:r>
      <w:r>
        <w:t xml:space="preserve"> has the meaning given in the </w:t>
      </w:r>
      <w:r>
        <w:rPr>
          <w:i/>
        </w:rPr>
        <w:t>Duties Act 2008</w:t>
      </w:r>
      <w:r>
        <w:t xml:space="preserve"> section 3;</w:t>
      </w:r>
    </w:p>
    <w:p w14:paraId="2627AD2F" w14:textId="77777777" w:rsidR="00F93B10" w:rsidRDefault="00883118">
      <w:pPr>
        <w:pStyle w:val="Defstart"/>
      </w:pPr>
      <w:r>
        <w:tab/>
      </w:r>
      <w:r>
        <w:rPr>
          <w:rStyle w:val="CharDefText"/>
        </w:rPr>
        <w:t>family corporation</w:t>
      </w:r>
      <w:r>
        <w:t xml:space="preserve"> has the meaning given in section 30H(b);</w:t>
      </w:r>
    </w:p>
    <w:p w14:paraId="5B2BA662" w14:textId="77777777" w:rsidR="00F93B10" w:rsidRDefault="00883118">
      <w:pPr>
        <w:pStyle w:val="Defstart"/>
      </w:pPr>
      <w:r>
        <w:tab/>
      </w:r>
      <w:r>
        <w:rPr>
          <w:rStyle w:val="CharDefText"/>
        </w:rPr>
        <w:t>family member</w:t>
      </w:r>
      <w:r>
        <w:t xml:space="preserve"> has the meaning given in the </w:t>
      </w:r>
      <w:r>
        <w:rPr>
          <w:i/>
        </w:rPr>
        <w:t>Duties Act 2008</w:t>
      </w:r>
      <w:r>
        <w:t xml:space="preserve"> section 100;</w:t>
      </w:r>
    </w:p>
    <w:p w14:paraId="349AF44A" w14:textId="77777777" w:rsidR="00F93B10" w:rsidRDefault="00883118">
      <w:pPr>
        <w:pStyle w:val="Defstart"/>
      </w:pPr>
      <w:r>
        <w:tab/>
      </w:r>
      <w:r>
        <w:rPr>
          <w:rStyle w:val="CharDefText"/>
        </w:rPr>
        <w:t>family owner</w:t>
      </w:r>
      <w:r>
        <w:t>, in relation to land, has the meaning given in section 30H;</w:t>
      </w:r>
    </w:p>
    <w:p w14:paraId="379A89EF" w14:textId="77777777" w:rsidR="00F93B10" w:rsidRDefault="00883118">
      <w:pPr>
        <w:pStyle w:val="Defstart"/>
      </w:pPr>
      <w:r>
        <w:tab/>
      </w:r>
      <w:r>
        <w:rPr>
          <w:rStyle w:val="CharDefText"/>
        </w:rPr>
        <w:t>family trust</w:t>
      </w:r>
      <w:r>
        <w:t xml:space="preserve"> has the meaning given in section 30H(c);</w:t>
      </w:r>
    </w:p>
    <w:p w14:paraId="3EAA6181" w14:textId="77777777" w:rsidR="00F93B10" w:rsidRDefault="00883118">
      <w:pPr>
        <w:pStyle w:val="Defstart"/>
      </w:pPr>
      <w:r>
        <w:tab/>
      </w:r>
      <w:r>
        <w:rPr>
          <w:rStyle w:val="CharDefText"/>
        </w:rPr>
        <w:t>family unit trust scheme</w:t>
      </w:r>
      <w:r>
        <w:t xml:space="preserve"> has the meaning given in section 30H(d);</w:t>
      </w:r>
    </w:p>
    <w:p w14:paraId="296B56E0" w14:textId="77777777" w:rsidR="00F93B10" w:rsidRDefault="00883118">
      <w:pPr>
        <w:pStyle w:val="Defstart"/>
        <w:keepNext/>
      </w:pPr>
      <w:r>
        <w:tab/>
      </w:r>
      <w:r>
        <w:rPr>
          <w:rStyle w:val="CharDefText"/>
        </w:rPr>
        <w:t>non</w:t>
      </w:r>
      <w:r>
        <w:rPr>
          <w:rStyle w:val="CharDefText"/>
        </w:rPr>
        <w:noBreakHyphen/>
        <w:t>rural land</w:t>
      </w:r>
      <w:r>
        <w:t xml:space="preserve"> means all land in the State — </w:t>
      </w:r>
    </w:p>
    <w:p w14:paraId="15F08E05" w14:textId="77777777" w:rsidR="00F93B10" w:rsidRDefault="00883118">
      <w:pPr>
        <w:pStyle w:val="Defpara"/>
      </w:pPr>
      <w:r>
        <w:tab/>
        <w:t>(a)</w:t>
      </w:r>
      <w:r>
        <w:tab/>
        <w:t>that is in the metropolitan region; or</w:t>
      </w:r>
    </w:p>
    <w:p w14:paraId="48850399" w14:textId="77777777" w:rsidR="00F93B10" w:rsidRDefault="00883118">
      <w:pPr>
        <w:pStyle w:val="Defpara"/>
      </w:pPr>
      <w:r>
        <w:lastRenderedPageBreak/>
        <w:tab/>
        <w:t>(b)</w:t>
      </w:r>
      <w:r>
        <w:tab/>
        <w:t>that is outside the metropolitan region and is zoned other than for rural purposes under a local planning scheme or an improvement scheme;</w:t>
      </w:r>
    </w:p>
    <w:p w14:paraId="31E7DDBF" w14:textId="77777777" w:rsidR="00F93B10" w:rsidRDefault="00883118">
      <w:pPr>
        <w:pStyle w:val="Defstart"/>
      </w:pPr>
      <w:r>
        <w:tab/>
      </w:r>
      <w:r>
        <w:rPr>
          <w:rStyle w:val="CharDefText"/>
        </w:rPr>
        <w:t>partnership</w:t>
      </w:r>
      <w:r>
        <w:t xml:space="preserve"> has the meaning given in the </w:t>
      </w:r>
      <w:r>
        <w:rPr>
          <w:i/>
        </w:rPr>
        <w:t>Partnership Act 1895</w:t>
      </w:r>
      <w:r>
        <w:t xml:space="preserve"> section 7;</w:t>
      </w:r>
    </w:p>
    <w:p w14:paraId="2732C812" w14:textId="77777777" w:rsidR="00F93B10" w:rsidRDefault="00883118">
      <w:pPr>
        <w:pStyle w:val="Defstart"/>
      </w:pPr>
      <w:r>
        <w:tab/>
      </w:r>
      <w:r>
        <w:rPr>
          <w:rStyle w:val="CharDefText"/>
        </w:rPr>
        <w:t>primary production</w:t>
      </w:r>
      <w:r>
        <w:t>, in relation to land, has the meaning given in section 30A;</w:t>
      </w:r>
    </w:p>
    <w:p w14:paraId="623232A7" w14:textId="77777777" w:rsidR="00F93B10" w:rsidRDefault="00883118">
      <w:pPr>
        <w:pStyle w:val="Defstart"/>
      </w:pPr>
      <w:r>
        <w:tab/>
      </w:r>
      <w:r>
        <w:rPr>
          <w:rStyle w:val="CharDefText"/>
        </w:rPr>
        <w:t>primary production business</w:t>
      </w:r>
      <w:r>
        <w:t xml:space="preserve"> has the meaning given in section 30B;</w:t>
      </w:r>
    </w:p>
    <w:p w14:paraId="3ACE21E3" w14:textId="77777777" w:rsidR="00F93B10" w:rsidRDefault="00883118">
      <w:pPr>
        <w:pStyle w:val="Defstart"/>
      </w:pPr>
      <w:r>
        <w:tab/>
      </w:r>
      <w:r>
        <w:rPr>
          <w:rStyle w:val="CharDefText"/>
        </w:rPr>
        <w:t>related</w:t>
      </w:r>
      <w:r>
        <w:t>, in relation to a family owner of land, has the meaning given in sections 30I to 30;</w:t>
      </w:r>
    </w:p>
    <w:p w14:paraId="10F6C68D" w14:textId="77777777" w:rsidR="00F93B10" w:rsidRDefault="00883118">
      <w:pPr>
        <w:pStyle w:val="Defstart"/>
        <w:keepNext/>
      </w:pPr>
      <w:r>
        <w:tab/>
      </w:r>
      <w:r>
        <w:rPr>
          <w:rStyle w:val="CharDefText"/>
        </w:rPr>
        <w:t>rural land</w:t>
      </w:r>
      <w:r>
        <w:t xml:space="preserve"> means all land in the State other than non</w:t>
      </w:r>
      <w:r>
        <w:noBreakHyphen/>
        <w:t>rural land.</w:t>
      </w:r>
    </w:p>
    <w:p w14:paraId="662BD4D4" w14:textId="77777777" w:rsidR="00F93B10" w:rsidRDefault="00883118">
      <w:pPr>
        <w:pStyle w:val="Footnotesection"/>
      </w:pPr>
      <w:r>
        <w:tab/>
        <w:t>[Section 29 inserted: No. 1 of 2015 s. 6; amended: No. 12 of 2019 s. 136.]</w:t>
      </w:r>
    </w:p>
    <w:p w14:paraId="3A90BF67" w14:textId="77777777" w:rsidR="00F93B10" w:rsidRDefault="00883118">
      <w:pPr>
        <w:pStyle w:val="Heading5"/>
      </w:pPr>
      <w:bookmarkStart w:id="101" w:name="_Toc233273337"/>
      <w:r>
        <w:rPr>
          <w:rStyle w:val="CharSectno"/>
        </w:rPr>
        <w:t>30A</w:t>
      </w:r>
      <w:r>
        <w:t>.</w:t>
      </w:r>
      <w:r>
        <w:tab/>
        <w:t>What is primary production</w:t>
      </w:r>
      <w:bookmarkEnd w:id="101"/>
    </w:p>
    <w:p w14:paraId="5E0BABF5" w14:textId="77777777" w:rsidR="00F93B10" w:rsidRDefault="00883118">
      <w:pPr>
        <w:pStyle w:val="Subsection"/>
        <w:keepNext/>
      </w:pPr>
      <w:r>
        <w:tab/>
        <w:t>(1)</w:t>
      </w:r>
      <w:r>
        <w:tab/>
        <w:t xml:space="preserve">Land is used for primary production if it is used for any of the following — </w:t>
      </w:r>
    </w:p>
    <w:p w14:paraId="00D0B22B" w14:textId="77777777" w:rsidR="00F93B10" w:rsidRDefault="00883118">
      <w:pPr>
        <w:pStyle w:val="Indenta"/>
      </w:pPr>
      <w:r>
        <w:tab/>
        <w:t>(a)</w:t>
      </w:r>
      <w:r>
        <w:tab/>
        <w:t>the growing or rearing of plants (including trees, fungi or any crop) for the purpose of selling them, parts of them or their produce;</w:t>
      </w:r>
    </w:p>
    <w:p w14:paraId="614FDF21" w14:textId="77777777" w:rsidR="00F93B10" w:rsidRDefault="00883118">
      <w:pPr>
        <w:pStyle w:val="Indenta"/>
        <w:keepNext/>
      </w:pPr>
      <w:r>
        <w:tab/>
        <w:t>(b)</w:t>
      </w:r>
      <w:r>
        <w:tab/>
        <w:t>the breeding, rearing or maintenance of living creatures for any of the following purposes (</w:t>
      </w:r>
      <w:r>
        <w:rPr>
          <w:rStyle w:val="CharDefText"/>
        </w:rPr>
        <w:t>produce animals</w:t>
      </w:r>
      <w:r>
        <w:t>) —</w:t>
      </w:r>
    </w:p>
    <w:p w14:paraId="502FE814" w14:textId="77777777" w:rsidR="00F93B10" w:rsidRDefault="00883118">
      <w:pPr>
        <w:pStyle w:val="Indenti"/>
      </w:pPr>
      <w:r>
        <w:tab/>
        <w:t>(i)</w:t>
      </w:r>
      <w:r>
        <w:tab/>
        <w:t>selling them, or their progeny, for food;</w:t>
      </w:r>
    </w:p>
    <w:p w14:paraId="58E72C91" w14:textId="77777777" w:rsidR="00F93B10" w:rsidRDefault="00883118">
      <w:pPr>
        <w:pStyle w:val="Indenti"/>
      </w:pPr>
      <w:r>
        <w:tab/>
        <w:t>(ii)</w:t>
      </w:r>
      <w:r>
        <w:tab/>
        <w:t>the production or collection of their skins, shells or bodily produce;</w:t>
      </w:r>
    </w:p>
    <w:p w14:paraId="37A5A6B2" w14:textId="77777777" w:rsidR="00F93B10" w:rsidRDefault="00883118">
      <w:pPr>
        <w:pStyle w:val="Indenti"/>
      </w:pPr>
      <w:r>
        <w:tab/>
        <w:t>(iii)</w:t>
      </w:r>
      <w:r>
        <w:tab/>
        <w:t>selling parts of them or their skins, shells or bodily produce;</w:t>
      </w:r>
    </w:p>
    <w:p w14:paraId="68F8C358" w14:textId="77777777" w:rsidR="00F93B10" w:rsidRDefault="00883118">
      <w:pPr>
        <w:pStyle w:val="Indenta"/>
        <w:keepNext/>
      </w:pPr>
      <w:r>
        <w:tab/>
        <w:t>(c)</w:t>
      </w:r>
      <w:r>
        <w:tab/>
        <w:t xml:space="preserve">the breeding, rearing or maintenance of produce animals for the purpose of selling them or their progeny — </w:t>
      </w:r>
    </w:p>
    <w:p w14:paraId="2A6AE827" w14:textId="77777777" w:rsidR="00F93B10" w:rsidRDefault="00883118">
      <w:pPr>
        <w:pStyle w:val="Indenti"/>
      </w:pPr>
      <w:r>
        <w:tab/>
        <w:t>(i)</w:t>
      </w:r>
      <w:r>
        <w:tab/>
        <w:t>for stud purposes; or</w:t>
      </w:r>
    </w:p>
    <w:p w14:paraId="6258EA32" w14:textId="77777777" w:rsidR="00F93B10" w:rsidRDefault="00883118">
      <w:pPr>
        <w:pStyle w:val="Indenti"/>
      </w:pPr>
      <w:r>
        <w:lastRenderedPageBreak/>
        <w:tab/>
        <w:t>(ii)</w:t>
      </w:r>
      <w:r>
        <w:tab/>
        <w:t>to be used for a purpose set out in paragraph (b)(i), (ii) or (iii);</w:t>
      </w:r>
    </w:p>
    <w:p w14:paraId="081D6BB1" w14:textId="77777777" w:rsidR="00F93B10" w:rsidRDefault="00883118">
      <w:pPr>
        <w:pStyle w:val="Indenta"/>
      </w:pPr>
      <w:r>
        <w:tab/>
        <w:t>(d)</w:t>
      </w:r>
      <w:r>
        <w:tab/>
        <w:t>the breeding or rearing of horses for the purpose of selling them or their progeny;</w:t>
      </w:r>
    </w:p>
    <w:p w14:paraId="6BB90B83" w14:textId="77777777" w:rsidR="00F93B10" w:rsidRDefault="00883118">
      <w:pPr>
        <w:pStyle w:val="Indenta"/>
      </w:pPr>
      <w:r>
        <w:tab/>
        <w:t>(e)</w:t>
      </w:r>
      <w:r>
        <w:tab/>
        <w:t>any other thing prescribed for the purposes of this subsection.</w:t>
      </w:r>
    </w:p>
    <w:p w14:paraId="34FB92DB" w14:textId="77777777" w:rsidR="00F93B10" w:rsidRDefault="00883118">
      <w:pPr>
        <w:pStyle w:val="Subsection"/>
        <w:keepNext/>
      </w:pPr>
      <w:r>
        <w:tab/>
        <w:t>(2)</w:t>
      </w:r>
      <w:r>
        <w:tab/>
        <w:t xml:space="preserve">In determining whether or not land is used for primary production — </w:t>
      </w:r>
    </w:p>
    <w:p w14:paraId="323DB58C" w14:textId="77777777" w:rsidR="00F93B10" w:rsidRDefault="00883118">
      <w:pPr>
        <w:pStyle w:val="Indenta"/>
      </w:pPr>
      <w:r>
        <w:tab/>
        <w:t>(a)</w:t>
      </w:r>
      <w:r>
        <w:tab/>
        <w:t>it is irrelevant whether a thing is sold, or to be sold, in a natural, processed or converted state; but</w:t>
      </w:r>
    </w:p>
    <w:p w14:paraId="046A9B79" w14:textId="77777777" w:rsidR="00F93B10" w:rsidRDefault="00883118">
      <w:pPr>
        <w:pStyle w:val="Indenta"/>
        <w:keepNext/>
      </w:pPr>
      <w:r>
        <w:tab/>
        <w:t>(b)</w:t>
      </w:r>
      <w:r>
        <w:tab/>
        <w:t>the processing or converting of anything for the purpose of selling it is not primary production.</w:t>
      </w:r>
    </w:p>
    <w:p w14:paraId="08DB1BBF" w14:textId="77777777" w:rsidR="00F93B10" w:rsidRDefault="00883118">
      <w:pPr>
        <w:pStyle w:val="Footnotesection"/>
      </w:pPr>
      <w:r>
        <w:tab/>
        <w:t>[Section 30A inserted: No. 1 of 2015 s. 6.]</w:t>
      </w:r>
    </w:p>
    <w:p w14:paraId="58C416FF" w14:textId="77777777" w:rsidR="00F93B10" w:rsidRDefault="00883118">
      <w:pPr>
        <w:pStyle w:val="Heading5"/>
      </w:pPr>
      <w:bookmarkStart w:id="102" w:name="_Toc233273338"/>
      <w:r>
        <w:rPr>
          <w:rStyle w:val="CharSectno"/>
        </w:rPr>
        <w:t>30B</w:t>
      </w:r>
      <w:r>
        <w:t>.</w:t>
      </w:r>
      <w:r>
        <w:tab/>
        <w:t>When land is used for primary production business</w:t>
      </w:r>
      <w:bookmarkEnd w:id="102"/>
    </w:p>
    <w:p w14:paraId="75B31FB5" w14:textId="77777777" w:rsidR="00F93B10" w:rsidRDefault="00883118">
      <w:pPr>
        <w:pStyle w:val="Subsection"/>
        <w:keepNext/>
      </w:pPr>
      <w:r>
        <w:tab/>
      </w:r>
      <w:r>
        <w:tab/>
        <w:t>Land is used for a primary production business if the land is used for primary production and that use of the land —</w:t>
      </w:r>
    </w:p>
    <w:p w14:paraId="73D4523F" w14:textId="77777777" w:rsidR="00F93B10" w:rsidRDefault="00883118">
      <w:pPr>
        <w:pStyle w:val="Indenta"/>
      </w:pPr>
      <w:r>
        <w:tab/>
        <w:t>(a)</w:t>
      </w:r>
      <w:r>
        <w:tab/>
        <w:t>has a significant and substantial commercial purpose or character; and</w:t>
      </w:r>
    </w:p>
    <w:p w14:paraId="33641F84" w14:textId="77777777" w:rsidR="00F93B10" w:rsidRDefault="00883118">
      <w:pPr>
        <w:pStyle w:val="Indenta"/>
      </w:pPr>
      <w:r>
        <w:tab/>
        <w:t>(b)</w:t>
      </w:r>
      <w:r>
        <w:tab/>
        <w:t>is directed at making a profit and has a prospect of making a profit (whether or not a profit is actually being made); and</w:t>
      </w:r>
    </w:p>
    <w:p w14:paraId="2319E2B2" w14:textId="77777777" w:rsidR="00F93B10" w:rsidRDefault="00883118">
      <w:pPr>
        <w:pStyle w:val="Indenta"/>
      </w:pPr>
      <w:r>
        <w:tab/>
        <w:t>(c)</w:t>
      </w:r>
      <w:r>
        <w:tab/>
        <w:t>is planned, organised and carried on in a businesslike manner, rather than being carried on for recreation, hobby, sporting or similar activities; and</w:t>
      </w:r>
    </w:p>
    <w:p w14:paraId="331A950A" w14:textId="77777777" w:rsidR="00F93B10" w:rsidRDefault="00883118">
      <w:pPr>
        <w:pStyle w:val="Indenta"/>
        <w:keepNext/>
      </w:pPr>
      <w:r>
        <w:tab/>
        <w:t>(d)</w:t>
      </w:r>
      <w:r>
        <w:tab/>
        <w:t xml:space="preserve">has the same or similar characteristics as, and is carried out in the same or a similar manner to, the ordinary trade in that line of business taking into account — </w:t>
      </w:r>
    </w:p>
    <w:p w14:paraId="1DD47A53" w14:textId="77777777" w:rsidR="00F93B10" w:rsidRDefault="00883118">
      <w:pPr>
        <w:pStyle w:val="Indenti"/>
      </w:pPr>
      <w:r>
        <w:tab/>
        <w:t>(i)</w:t>
      </w:r>
      <w:r>
        <w:tab/>
        <w:t>scale, size and permanency; and</w:t>
      </w:r>
    </w:p>
    <w:p w14:paraId="7B6585E2" w14:textId="77777777" w:rsidR="00F93B10" w:rsidRDefault="00883118">
      <w:pPr>
        <w:pStyle w:val="Indenti"/>
        <w:keepNext/>
      </w:pPr>
      <w:r>
        <w:tab/>
        <w:t>(ii)</w:t>
      </w:r>
      <w:r>
        <w:tab/>
        <w:t>repetition and regularity;</w:t>
      </w:r>
    </w:p>
    <w:p w14:paraId="00CE371A" w14:textId="77777777" w:rsidR="00F93B10" w:rsidRDefault="00883118">
      <w:pPr>
        <w:pStyle w:val="Indenta"/>
      </w:pPr>
      <w:r>
        <w:tab/>
      </w:r>
      <w:r>
        <w:tab/>
        <w:t>and</w:t>
      </w:r>
    </w:p>
    <w:p w14:paraId="022487A3" w14:textId="77777777" w:rsidR="00F93B10" w:rsidRDefault="00883118">
      <w:pPr>
        <w:pStyle w:val="Indenta"/>
        <w:keepNext/>
      </w:pPr>
      <w:r>
        <w:lastRenderedPageBreak/>
        <w:tab/>
        <w:t>(e)</w:t>
      </w:r>
      <w:r>
        <w:tab/>
        <w:t>is in accordance with any other factor prescribed for the purposes of this section.</w:t>
      </w:r>
    </w:p>
    <w:p w14:paraId="4E742B9E" w14:textId="77777777" w:rsidR="00F93B10" w:rsidRDefault="00883118">
      <w:pPr>
        <w:pStyle w:val="Footnotesection"/>
      </w:pPr>
      <w:r>
        <w:tab/>
        <w:t>[Section 30B inserted: No. 1 of 2015 s. 6.]</w:t>
      </w:r>
    </w:p>
    <w:p w14:paraId="59BA229A" w14:textId="77777777" w:rsidR="00F93B10" w:rsidRDefault="00883118">
      <w:pPr>
        <w:pStyle w:val="Heading4"/>
      </w:pPr>
      <w:bookmarkStart w:id="103" w:name="_Toc216948023"/>
      <w:bookmarkStart w:id="104" w:name="_Toc216948381"/>
      <w:bookmarkStart w:id="105" w:name="_Toc217038021"/>
      <w:bookmarkStart w:id="106" w:name="_Toc233273339"/>
      <w:r>
        <w:t>Subdivision 2 — Primary production business exemption</w:t>
      </w:r>
      <w:bookmarkEnd w:id="103"/>
      <w:bookmarkEnd w:id="104"/>
      <w:bookmarkEnd w:id="105"/>
      <w:bookmarkEnd w:id="106"/>
    </w:p>
    <w:p w14:paraId="54CE4323" w14:textId="77777777" w:rsidR="00F93B10" w:rsidRDefault="00883118">
      <w:pPr>
        <w:pStyle w:val="Footnoteheading"/>
        <w:keepNext/>
      </w:pPr>
      <w:r>
        <w:tab/>
        <w:t>[Heading inserted: No. 1 of 2015 s. 6.]</w:t>
      </w:r>
    </w:p>
    <w:p w14:paraId="07F283B7" w14:textId="77777777" w:rsidR="00F93B10" w:rsidRDefault="00883118">
      <w:pPr>
        <w:pStyle w:val="Heading5"/>
      </w:pPr>
      <w:bookmarkStart w:id="107" w:name="_Toc233273340"/>
      <w:r>
        <w:rPr>
          <w:rStyle w:val="CharSectno"/>
        </w:rPr>
        <w:t>30C</w:t>
      </w:r>
      <w:r>
        <w:t>.</w:t>
      </w:r>
      <w:r>
        <w:tab/>
        <w:t>Exemption for rural land</w:t>
      </w:r>
      <w:bookmarkEnd w:id="107"/>
    </w:p>
    <w:p w14:paraId="7DB3A977" w14:textId="77777777" w:rsidR="00F93B10" w:rsidRDefault="00883118">
      <w:pPr>
        <w:pStyle w:val="Subsection"/>
        <w:keepNext/>
      </w:pPr>
      <w:r>
        <w:tab/>
      </w:r>
      <w:r>
        <w:tab/>
        <w:t xml:space="preserve">Land is exempt for an assessment year if, at midnight on 30 June in the previous financial year, the land is — </w:t>
      </w:r>
    </w:p>
    <w:p w14:paraId="70793DF4" w14:textId="77777777" w:rsidR="00F93B10" w:rsidRDefault="00883118">
      <w:pPr>
        <w:pStyle w:val="Indenta"/>
      </w:pPr>
      <w:r>
        <w:tab/>
        <w:t>(a)</w:t>
      </w:r>
      <w:r>
        <w:tab/>
        <w:t>rural land; and</w:t>
      </w:r>
    </w:p>
    <w:p w14:paraId="764AA011" w14:textId="77777777" w:rsidR="00F93B10" w:rsidRDefault="00883118">
      <w:pPr>
        <w:pStyle w:val="Indenta"/>
        <w:keepNext/>
      </w:pPr>
      <w:r>
        <w:tab/>
        <w:t>(b)</w:t>
      </w:r>
      <w:r>
        <w:tab/>
        <w:t>used solely for a primary production business.</w:t>
      </w:r>
    </w:p>
    <w:p w14:paraId="27EB91B5" w14:textId="77777777" w:rsidR="00F93B10" w:rsidRDefault="00883118">
      <w:pPr>
        <w:pStyle w:val="Footnotesection"/>
      </w:pPr>
      <w:r>
        <w:tab/>
        <w:t>[Section 30C inserted: No. 1 of 2015 s. 6.]</w:t>
      </w:r>
    </w:p>
    <w:p w14:paraId="13418507" w14:textId="77777777" w:rsidR="00F93B10" w:rsidRDefault="00883118">
      <w:pPr>
        <w:pStyle w:val="Heading5"/>
      </w:pPr>
      <w:bookmarkStart w:id="108" w:name="_Toc233273341"/>
      <w:r>
        <w:rPr>
          <w:rStyle w:val="CharSectno"/>
        </w:rPr>
        <w:t>30D</w:t>
      </w:r>
      <w:r>
        <w:t>.</w:t>
      </w:r>
      <w:r>
        <w:tab/>
        <w:t>Exemption for non</w:t>
      </w:r>
      <w:r>
        <w:noBreakHyphen/>
        <w:t>rural land</w:t>
      </w:r>
      <w:bookmarkEnd w:id="108"/>
    </w:p>
    <w:p w14:paraId="539920D4" w14:textId="77777777" w:rsidR="00F93B10" w:rsidRDefault="00883118">
      <w:pPr>
        <w:pStyle w:val="Subsection"/>
        <w:keepNext/>
      </w:pPr>
      <w:r>
        <w:tab/>
        <w:t>(1)</w:t>
      </w:r>
      <w:r>
        <w:tab/>
        <w:t xml:space="preserve">Land is exempt for an assessment year if, at midnight on 30 June in the previous financial year, the land is — </w:t>
      </w:r>
    </w:p>
    <w:p w14:paraId="348D4334" w14:textId="77777777" w:rsidR="00F93B10" w:rsidRDefault="00883118">
      <w:pPr>
        <w:pStyle w:val="Indenta"/>
      </w:pPr>
      <w:r>
        <w:tab/>
        <w:t>(a)</w:t>
      </w:r>
      <w:r>
        <w:tab/>
        <w:t>non</w:t>
      </w:r>
      <w:r>
        <w:noBreakHyphen/>
        <w:t>rural land; and</w:t>
      </w:r>
    </w:p>
    <w:p w14:paraId="2A57E1BB" w14:textId="77777777" w:rsidR="00F93B10" w:rsidRDefault="00883118">
      <w:pPr>
        <w:pStyle w:val="Indenta"/>
      </w:pPr>
      <w:r>
        <w:tab/>
        <w:t>(b)</w:t>
      </w:r>
      <w:r>
        <w:tab/>
        <w:t>used solely for a primary production business; and</w:t>
      </w:r>
    </w:p>
    <w:p w14:paraId="087B937C" w14:textId="77777777" w:rsidR="00F93B10" w:rsidRDefault="00883118">
      <w:pPr>
        <w:pStyle w:val="Indenta"/>
        <w:keepNext/>
      </w:pPr>
      <w:r>
        <w:tab/>
        <w:t>(c)</w:t>
      </w:r>
      <w:r>
        <w:tab/>
        <w:t xml:space="preserve">used, as described in paragraph (b), only by one or more of the following — </w:t>
      </w:r>
    </w:p>
    <w:p w14:paraId="07D5B9A4" w14:textId="77777777" w:rsidR="00F93B10" w:rsidRDefault="00883118">
      <w:pPr>
        <w:pStyle w:val="Indenti"/>
      </w:pPr>
      <w:r>
        <w:tab/>
        <w:t>(i)</w:t>
      </w:r>
      <w:r>
        <w:tab/>
        <w:t>an owner of the land;</w:t>
      </w:r>
    </w:p>
    <w:p w14:paraId="2D3F87E5" w14:textId="77777777" w:rsidR="00F93B10" w:rsidRDefault="00883118">
      <w:pPr>
        <w:pStyle w:val="Indenti"/>
      </w:pPr>
      <w:r>
        <w:tab/>
        <w:t>(ii)</w:t>
      </w:r>
      <w:r>
        <w:tab/>
        <w:t>if an owner of the land is a family owner, a person related to the family owner.</w:t>
      </w:r>
    </w:p>
    <w:p w14:paraId="794D2252" w14:textId="77777777" w:rsidR="00F93B10" w:rsidRDefault="00883118">
      <w:pPr>
        <w:pStyle w:val="Subsection"/>
        <w:keepNext/>
      </w:pPr>
      <w:r>
        <w:tab/>
        <w:t>(2)</w:t>
      </w:r>
      <w:r>
        <w:tab/>
        <w:t xml:space="preserve">However, land is not exempt under this section for an assessment year if, at midnight on 30 June in the previous financial year — </w:t>
      </w:r>
    </w:p>
    <w:p w14:paraId="1F2AA498" w14:textId="77777777" w:rsidR="00F93B10" w:rsidRDefault="00883118">
      <w:pPr>
        <w:pStyle w:val="Indenta"/>
      </w:pPr>
      <w:r>
        <w:tab/>
        <w:t>(a)</w:t>
      </w:r>
      <w:r>
        <w:tab/>
        <w:t>the land is owned jointly by 2 or more owners; and</w:t>
      </w:r>
    </w:p>
    <w:p w14:paraId="41F917FC" w14:textId="77777777" w:rsidR="00F93B10" w:rsidRDefault="00883118">
      <w:pPr>
        <w:pStyle w:val="Indenta"/>
        <w:keepNext/>
      </w:pPr>
      <w:r>
        <w:tab/>
        <w:t>(b)</w:t>
      </w:r>
      <w:r>
        <w:tab/>
        <w:t xml:space="preserve">not every owner of the land is — </w:t>
      </w:r>
    </w:p>
    <w:p w14:paraId="0C1A044E" w14:textId="77777777" w:rsidR="00F93B10" w:rsidRDefault="00883118">
      <w:pPr>
        <w:pStyle w:val="Indenti"/>
      </w:pPr>
      <w:r>
        <w:tab/>
        <w:t>(i)</w:t>
      </w:r>
      <w:r>
        <w:tab/>
        <w:t>a family owner; and</w:t>
      </w:r>
    </w:p>
    <w:p w14:paraId="5D23CB13" w14:textId="77777777" w:rsidR="00F93B10" w:rsidRDefault="00883118">
      <w:pPr>
        <w:pStyle w:val="Indenti"/>
        <w:keepNext/>
      </w:pPr>
      <w:r>
        <w:lastRenderedPageBreak/>
        <w:tab/>
        <w:t>(ii)</w:t>
      </w:r>
      <w:r>
        <w:tab/>
        <w:t>a person related to each other family owner;</w:t>
      </w:r>
    </w:p>
    <w:p w14:paraId="41326E38" w14:textId="77777777" w:rsidR="00F93B10" w:rsidRDefault="00883118">
      <w:pPr>
        <w:pStyle w:val="Indenta"/>
      </w:pPr>
      <w:r>
        <w:tab/>
      </w:r>
      <w:r>
        <w:tab/>
        <w:t>and</w:t>
      </w:r>
    </w:p>
    <w:p w14:paraId="46BB3DC6" w14:textId="77777777" w:rsidR="00F93B10" w:rsidRDefault="00883118">
      <w:pPr>
        <w:pStyle w:val="Indenta"/>
        <w:keepNext/>
      </w:pPr>
      <w:r>
        <w:tab/>
        <w:t>(c)</w:t>
      </w:r>
      <w:r>
        <w:tab/>
        <w:t xml:space="preserve">the land — </w:t>
      </w:r>
    </w:p>
    <w:p w14:paraId="183DB032" w14:textId="77777777" w:rsidR="00F93B10" w:rsidRDefault="00883118">
      <w:pPr>
        <w:pStyle w:val="Indenti"/>
      </w:pPr>
      <w:r>
        <w:tab/>
        <w:t>(i)</w:t>
      </w:r>
      <w:r>
        <w:tab/>
        <w:t>is used for a primary production business by a person related to a family owner of the land; or</w:t>
      </w:r>
    </w:p>
    <w:p w14:paraId="119D2AC9" w14:textId="77777777" w:rsidR="00F93B10" w:rsidRDefault="00883118">
      <w:pPr>
        <w:pStyle w:val="Indenti"/>
        <w:keepNext/>
      </w:pPr>
      <w:r>
        <w:tab/>
        <w:t>(ii)</w:t>
      </w:r>
      <w:r>
        <w:tab/>
        <w:t>is not used for a primary production business by any owner of the land.</w:t>
      </w:r>
    </w:p>
    <w:p w14:paraId="557F1279" w14:textId="77777777" w:rsidR="00F93B10" w:rsidRDefault="00883118">
      <w:pPr>
        <w:pStyle w:val="Footnotesection"/>
      </w:pPr>
      <w:r>
        <w:tab/>
        <w:t>[Section 30D inserted: No. 1 of 2015 s. 6.]</w:t>
      </w:r>
    </w:p>
    <w:p w14:paraId="06F4814E" w14:textId="77777777" w:rsidR="00F93B10" w:rsidRDefault="00883118">
      <w:pPr>
        <w:pStyle w:val="Heading5"/>
      </w:pPr>
      <w:bookmarkStart w:id="109" w:name="_Toc233273342"/>
      <w:r>
        <w:rPr>
          <w:rStyle w:val="CharSectno"/>
        </w:rPr>
        <w:t>30E</w:t>
      </w:r>
      <w:r>
        <w:t>.</w:t>
      </w:r>
      <w:r>
        <w:tab/>
        <w:t>Exemption under section 30D after death of family owner or person related to family owner</w:t>
      </w:r>
      <w:bookmarkEnd w:id="109"/>
    </w:p>
    <w:p w14:paraId="6D113C8A" w14:textId="77777777" w:rsidR="00F93B10" w:rsidRDefault="00883118">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14:paraId="494C649B" w14:textId="77777777" w:rsidR="00F93B10" w:rsidRDefault="00883118">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14:paraId="12BC6C7F" w14:textId="77777777" w:rsidR="00F93B10" w:rsidRDefault="00883118">
      <w:pPr>
        <w:pStyle w:val="Indenta"/>
        <w:keepNext/>
      </w:pPr>
      <w:r>
        <w:tab/>
        <w:t>(b)</w:t>
      </w:r>
      <w:r>
        <w:tab/>
        <w:t xml:space="preserve">a reference in that section to a person related to a family owner of the land — </w:t>
      </w:r>
    </w:p>
    <w:p w14:paraId="619B03F9" w14:textId="77777777" w:rsidR="00F93B10" w:rsidRDefault="00883118">
      <w:pPr>
        <w:pStyle w:val="Indenti"/>
      </w:pPr>
      <w:r>
        <w:tab/>
        <w:t>(i)</w:t>
      </w:r>
      <w:r>
        <w:tab/>
        <w:t>where the deceased was a family owner of the land — were a reference to a person who, immediately before the death, was related to the family owner of the land; and</w:t>
      </w:r>
    </w:p>
    <w:p w14:paraId="12F45E5F" w14:textId="77777777" w:rsidR="00F93B10" w:rsidRDefault="00883118">
      <w:pPr>
        <w:pStyle w:val="Indenti"/>
        <w:keepNext/>
      </w:pPr>
      <w:r>
        <w:tab/>
        <w:t>(ii)</w:t>
      </w:r>
      <w:r>
        <w:tab/>
        <w:t>where the deceased was a person related to a family owner of the land — included a reference to an executor or administrator of the deceased’s estate.</w:t>
      </w:r>
    </w:p>
    <w:p w14:paraId="43D5201A" w14:textId="77777777" w:rsidR="00F93B10" w:rsidRDefault="00883118">
      <w:pPr>
        <w:pStyle w:val="Footnotesection"/>
      </w:pPr>
      <w:r>
        <w:tab/>
        <w:t>[Section 30E inserted: No. 1 of 2015 s. 6.]</w:t>
      </w:r>
    </w:p>
    <w:p w14:paraId="623D6B1F" w14:textId="77777777" w:rsidR="00F93B10" w:rsidRDefault="00883118">
      <w:pPr>
        <w:pStyle w:val="Ednotesection"/>
      </w:pPr>
      <w:r>
        <w:t>[</w:t>
      </w:r>
      <w:r>
        <w:rPr>
          <w:b/>
        </w:rPr>
        <w:t>30F.</w:t>
      </w:r>
      <w:r>
        <w:tab/>
        <w:t>Deleted: No. 42 of 2022 s. 17.]</w:t>
      </w:r>
    </w:p>
    <w:p w14:paraId="694370C1" w14:textId="77777777" w:rsidR="00F93B10" w:rsidRDefault="00883118">
      <w:pPr>
        <w:pStyle w:val="Heading4"/>
      </w:pPr>
      <w:bookmarkStart w:id="110" w:name="_Toc216948027"/>
      <w:bookmarkStart w:id="111" w:name="_Toc216948385"/>
      <w:bookmarkStart w:id="112" w:name="_Toc217038025"/>
      <w:bookmarkStart w:id="113" w:name="_Toc233273343"/>
      <w:r>
        <w:lastRenderedPageBreak/>
        <w:t>Subdivision 3 — Family owners of land and persons related to family owners of land</w:t>
      </w:r>
      <w:bookmarkEnd w:id="110"/>
      <w:bookmarkEnd w:id="111"/>
      <w:bookmarkEnd w:id="112"/>
      <w:bookmarkEnd w:id="113"/>
    </w:p>
    <w:p w14:paraId="5B499CEA" w14:textId="77777777" w:rsidR="00F93B10" w:rsidRDefault="00883118">
      <w:pPr>
        <w:pStyle w:val="Footnoteheading"/>
        <w:keepNext/>
      </w:pPr>
      <w:r>
        <w:tab/>
        <w:t>[Heading inserted: No. 1 of 2015 s. 6.]</w:t>
      </w:r>
    </w:p>
    <w:p w14:paraId="3215A010" w14:textId="77777777" w:rsidR="00F93B10" w:rsidRDefault="00883118">
      <w:pPr>
        <w:pStyle w:val="Heading5"/>
      </w:pPr>
      <w:bookmarkStart w:id="114" w:name="_Toc233273344"/>
      <w:r>
        <w:rPr>
          <w:rStyle w:val="CharSectno"/>
        </w:rPr>
        <w:t>30G</w:t>
      </w:r>
      <w:r>
        <w:t>.</w:t>
      </w:r>
      <w:r>
        <w:tab/>
        <w:t>References to individuals, family members and nominated individuals</w:t>
      </w:r>
      <w:bookmarkEnd w:id="114"/>
    </w:p>
    <w:p w14:paraId="02AA649A" w14:textId="77777777" w:rsidR="00F93B10" w:rsidRDefault="00883118">
      <w:pPr>
        <w:pStyle w:val="Subsection"/>
        <w:keepNext/>
      </w:pPr>
      <w:r>
        <w:tab/>
      </w:r>
      <w:r>
        <w:tab/>
        <w:t xml:space="preserve">For the purposes of determining who is a family owner, or a person related to a family owner, of land a reference in this Subdivision — </w:t>
      </w:r>
    </w:p>
    <w:p w14:paraId="5DE212CE" w14:textId="77777777" w:rsidR="00F93B10" w:rsidRDefault="00883118">
      <w:pPr>
        <w:pStyle w:val="Indenta"/>
      </w:pPr>
      <w:r>
        <w:tab/>
        <w:t>(a)</w:t>
      </w:r>
      <w:r>
        <w:tab/>
        <w:t>to an individual or a family member is a reference to the person in their capacity as an individual, and does not include any other capacity such as agent, trustee or otherwise on behalf of any other person; and</w:t>
      </w:r>
    </w:p>
    <w:p w14:paraId="44F83EC8" w14:textId="77777777" w:rsidR="00F93B10" w:rsidRDefault="00883118">
      <w:pPr>
        <w:pStyle w:val="Indenta"/>
        <w:keepNext/>
      </w:pPr>
      <w:r>
        <w:tab/>
        <w:t>(b)</w:t>
      </w:r>
      <w:r>
        <w:tab/>
        <w:t xml:space="preserve">to a nominated shareholder, nominated beneficiary or nominated unit holder is a reference to the individual nominated in writing for the purposes of this Division — </w:t>
      </w:r>
    </w:p>
    <w:p w14:paraId="028D5640" w14:textId="77777777" w:rsidR="00F93B10" w:rsidRDefault="00883118">
      <w:pPr>
        <w:pStyle w:val="Indenti"/>
      </w:pPr>
      <w:r>
        <w:tab/>
        <w:t>(i)</w:t>
      </w:r>
      <w:r>
        <w:tab/>
        <w:t>to the Commissioner by the family corporation, the trustee of the family trust or the trustee of the family unit trust scheme, as is relevant; or</w:t>
      </w:r>
    </w:p>
    <w:p w14:paraId="033295B1" w14:textId="77777777" w:rsidR="00F93B10" w:rsidRDefault="00883118">
      <w:pPr>
        <w:pStyle w:val="Indenti"/>
        <w:keepNext/>
        <w:keepLines/>
      </w:pPr>
      <w:r>
        <w:tab/>
        <w:t>(ii)</w:t>
      </w:r>
      <w:r>
        <w:tab/>
        <w:t>if such a nomination is not made within a reasonable period of time after a request for a nomination is made by the Commissioner, by the Commissioner.</w:t>
      </w:r>
    </w:p>
    <w:p w14:paraId="46A562DF" w14:textId="77777777" w:rsidR="00F93B10" w:rsidRDefault="00883118">
      <w:pPr>
        <w:pStyle w:val="Footnotesection"/>
      </w:pPr>
      <w:r>
        <w:tab/>
        <w:t>[Section 30G inserted: No. 1 of 2015 s. 6.]</w:t>
      </w:r>
    </w:p>
    <w:p w14:paraId="51CEDEFF" w14:textId="77777777" w:rsidR="00F93B10" w:rsidRDefault="00883118">
      <w:pPr>
        <w:pStyle w:val="Heading5"/>
      </w:pPr>
      <w:bookmarkStart w:id="115" w:name="_Toc233273345"/>
      <w:r>
        <w:rPr>
          <w:rStyle w:val="CharSectno"/>
        </w:rPr>
        <w:t>30H</w:t>
      </w:r>
      <w:r>
        <w:t>.</w:t>
      </w:r>
      <w:r>
        <w:tab/>
        <w:t>Family owner of land</w:t>
      </w:r>
      <w:bookmarkEnd w:id="115"/>
    </w:p>
    <w:p w14:paraId="084DB49B" w14:textId="77777777" w:rsidR="00F93B10" w:rsidRDefault="00883118">
      <w:pPr>
        <w:pStyle w:val="Subsection"/>
        <w:keepNext/>
      </w:pPr>
      <w:r>
        <w:tab/>
      </w:r>
      <w:r>
        <w:tab/>
        <w:t xml:space="preserve">A </w:t>
      </w:r>
      <w:r>
        <w:rPr>
          <w:rStyle w:val="CharDefText"/>
        </w:rPr>
        <w:t>family owner</w:t>
      </w:r>
      <w:r>
        <w:t xml:space="preserve"> of land is an owner of the land that — </w:t>
      </w:r>
    </w:p>
    <w:p w14:paraId="28165B3A" w14:textId="77777777" w:rsidR="00F93B10" w:rsidRDefault="00883118">
      <w:pPr>
        <w:pStyle w:val="Indenta"/>
      </w:pPr>
      <w:r>
        <w:tab/>
        <w:t>(a)</w:t>
      </w:r>
      <w:r>
        <w:tab/>
        <w:t>is an individual; or</w:t>
      </w:r>
    </w:p>
    <w:p w14:paraId="7CB68D65" w14:textId="77777777" w:rsidR="00F93B10" w:rsidRDefault="00883118">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14:paraId="025B46EB" w14:textId="77777777" w:rsidR="00F93B10" w:rsidRDefault="00883118">
      <w:pPr>
        <w:pStyle w:val="Indenta"/>
      </w:pPr>
      <w:r>
        <w:tab/>
        <w:t>(c)</w:t>
      </w:r>
      <w:r>
        <w:tab/>
        <w:t xml:space="preserve">holds the land in the capacity of trustee of a discretionary or other trust (other than a unit trust </w:t>
      </w:r>
      <w:r>
        <w:lastRenderedPageBreak/>
        <w:t xml:space="preserve">scheme) under which every beneficiary is either the nominated beneficiary or a family member of the nominated beneficiary (a </w:t>
      </w:r>
      <w:r>
        <w:rPr>
          <w:rStyle w:val="CharDefText"/>
        </w:rPr>
        <w:t>family trust</w:t>
      </w:r>
      <w:r>
        <w:t>); or</w:t>
      </w:r>
    </w:p>
    <w:p w14:paraId="02BC5627" w14:textId="77777777" w:rsidR="00F93B10" w:rsidRDefault="00883118">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14:paraId="0E41D32A" w14:textId="77777777" w:rsidR="00F93B10" w:rsidRDefault="00883118">
      <w:pPr>
        <w:pStyle w:val="Footnotesection"/>
      </w:pPr>
      <w:r>
        <w:tab/>
        <w:t>[Section 30H inserted: No. 1 of 2015 s. 6.]</w:t>
      </w:r>
    </w:p>
    <w:p w14:paraId="0E4EB731" w14:textId="77777777" w:rsidR="00F93B10" w:rsidRDefault="00883118">
      <w:pPr>
        <w:pStyle w:val="Heading5"/>
      </w:pPr>
      <w:bookmarkStart w:id="116" w:name="_Toc233273346"/>
      <w:r>
        <w:rPr>
          <w:rStyle w:val="CharSectno"/>
        </w:rPr>
        <w:t>30I</w:t>
      </w:r>
      <w:r>
        <w:t>.</w:t>
      </w:r>
      <w:r>
        <w:tab/>
        <w:t>Persons related to family owner who is an individual</w:t>
      </w:r>
      <w:bookmarkEnd w:id="116"/>
    </w:p>
    <w:p w14:paraId="7CD682D8" w14:textId="77777777" w:rsidR="00F93B10" w:rsidRDefault="00883118">
      <w:pPr>
        <w:pStyle w:val="Subsection"/>
        <w:keepNext/>
      </w:pPr>
      <w:r>
        <w:tab/>
        <w:t>(1)</w:t>
      </w:r>
      <w:r>
        <w:tab/>
        <w:t xml:space="preserve">A person is related to a family owner of land who is an individual (the </w:t>
      </w:r>
      <w:r>
        <w:rPr>
          <w:rStyle w:val="CharDefText"/>
        </w:rPr>
        <w:t>individual</w:t>
      </w:r>
      <w:r>
        <w:t xml:space="preserve">) if the person is — </w:t>
      </w:r>
    </w:p>
    <w:p w14:paraId="4C66A162" w14:textId="77777777" w:rsidR="00F93B10" w:rsidRDefault="00883118">
      <w:pPr>
        <w:pStyle w:val="Indenta"/>
      </w:pPr>
      <w:r>
        <w:tab/>
        <w:t>(a)</w:t>
      </w:r>
      <w:r>
        <w:tab/>
        <w:t>a family member of the individual; or</w:t>
      </w:r>
    </w:p>
    <w:p w14:paraId="1849F942" w14:textId="77777777" w:rsidR="00F93B10" w:rsidRDefault="00883118">
      <w:pPr>
        <w:pStyle w:val="Indenta"/>
      </w:pPr>
      <w:r>
        <w:tab/>
        <w:t>(b)</w:t>
      </w:r>
      <w:r>
        <w:tab/>
        <w:t>a partner in a partnership in which every partner is either the individual or a family member of the individual; or</w:t>
      </w:r>
    </w:p>
    <w:p w14:paraId="68EC057B" w14:textId="77777777" w:rsidR="00F93B10" w:rsidRDefault="00883118">
      <w:pPr>
        <w:pStyle w:val="Indenta"/>
      </w:pPr>
      <w:r>
        <w:tab/>
        <w:t>(c)</w:t>
      </w:r>
      <w:r>
        <w:tab/>
        <w:t>a corporation in which every shareholder is either the individual or a family member of the individual; or</w:t>
      </w:r>
    </w:p>
    <w:p w14:paraId="419B3BD7" w14:textId="77777777" w:rsidR="00F93B10" w:rsidRDefault="00883118">
      <w:pPr>
        <w:pStyle w:val="Indenta"/>
      </w:pPr>
      <w:r>
        <w:tab/>
        <w:t>(d)</w:t>
      </w:r>
      <w:r>
        <w:tab/>
        <w:t>a trustee of a discretionary or other trust (other than a unit trust scheme) under which every beneficiary is either the individual or a family member of the individual; or</w:t>
      </w:r>
    </w:p>
    <w:p w14:paraId="7B53801E" w14:textId="77777777" w:rsidR="00F93B10" w:rsidRDefault="00883118">
      <w:pPr>
        <w:pStyle w:val="Indenta"/>
      </w:pPr>
      <w:r>
        <w:tab/>
        <w:t>(e)</w:t>
      </w:r>
      <w:r>
        <w:tab/>
        <w:t>a trustee of a unit trust scheme under which every unit is held by either the individual or a family member of the individual.</w:t>
      </w:r>
    </w:p>
    <w:p w14:paraId="4D66F702" w14:textId="77777777" w:rsidR="00F93B10" w:rsidRDefault="00883118">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14:paraId="021EE82A" w14:textId="77777777" w:rsidR="00F93B10" w:rsidRDefault="00883118">
      <w:pPr>
        <w:pStyle w:val="Indenta"/>
      </w:pPr>
      <w:r>
        <w:tab/>
        <w:t>(a)</w:t>
      </w:r>
      <w:r>
        <w:tab/>
        <w:t>to the Commissioner jointly by the 2 or more family owners who are individuals; or</w:t>
      </w:r>
    </w:p>
    <w:p w14:paraId="76BD3DF7" w14:textId="77777777" w:rsidR="00F93B10" w:rsidRDefault="00883118">
      <w:pPr>
        <w:pStyle w:val="Indenta"/>
        <w:keepNext/>
      </w:pPr>
      <w:r>
        <w:lastRenderedPageBreak/>
        <w:tab/>
        <w:t>(b)</w:t>
      </w:r>
      <w:r>
        <w:tab/>
        <w:t>if such a nomination is not made within a reasonable period of time after a request for a nomination is made by the Commissioner, by the Commissioner.</w:t>
      </w:r>
    </w:p>
    <w:p w14:paraId="54FF1B1A" w14:textId="77777777" w:rsidR="00F93B10" w:rsidRDefault="00883118">
      <w:pPr>
        <w:pStyle w:val="Footnotesection"/>
      </w:pPr>
      <w:r>
        <w:tab/>
        <w:t>[Section 30I inserted: No. 1 of 2015 s. 6.]</w:t>
      </w:r>
    </w:p>
    <w:p w14:paraId="59BF9447" w14:textId="77777777" w:rsidR="00F93B10" w:rsidRDefault="00883118">
      <w:pPr>
        <w:pStyle w:val="Heading5"/>
      </w:pPr>
      <w:bookmarkStart w:id="117" w:name="_Toc233273347"/>
      <w:r>
        <w:rPr>
          <w:rStyle w:val="CharSectno"/>
        </w:rPr>
        <w:t>30J</w:t>
      </w:r>
      <w:r>
        <w:t>.</w:t>
      </w:r>
      <w:r>
        <w:tab/>
        <w:t>Persons related to family corporation</w:t>
      </w:r>
      <w:bookmarkEnd w:id="117"/>
    </w:p>
    <w:p w14:paraId="25A84DD9" w14:textId="77777777" w:rsidR="00F93B10" w:rsidRDefault="00883118">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14:paraId="44BF4071" w14:textId="77777777" w:rsidR="00F93B10" w:rsidRDefault="00883118">
      <w:pPr>
        <w:pStyle w:val="Indenta"/>
      </w:pPr>
      <w:r>
        <w:tab/>
        <w:t>(a)</w:t>
      </w:r>
      <w:r>
        <w:tab/>
        <w:t>a family member of the shareholder; or</w:t>
      </w:r>
    </w:p>
    <w:p w14:paraId="78181B3E" w14:textId="77777777" w:rsidR="00F93B10" w:rsidRDefault="00883118">
      <w:pPr>
        <w:pStyle w:val="Indenta"/>
      </w:pPr>
      <w:r>
        <w:tab/>
        <w:t>(b)</w:t>
      </w:r>
      <w:r>
        <w:tab/>
        <w:t>a partner in a partnership in which every partner is either the shareholder or a family member of the shareholder; or</w:t>
      </w:r>
    </w:p>
    <w:p w14:paraId="4FDA24D1" w14:textId="77777777" w:rsidR="00F93B10" w:rsidRDefault="00883118">
      <w:pPr>
        <w:pStyle w:val="Indenta"/>
      </w:pPr>
      <w:r>
        <w:tab/>
        <w:t>(c)</w:t>
      </w:r>
      <w:r>
        <w:tab/>
        <w:t>another corporation in which every shareholder is either the shareholder or a family member of the shareholder; or</w:t>
      </w:r>
    </w:p>
    <w:p w14:paraId="7EC3332C" w14:textId="77777777" w:rsidR="00F93B10" w:rsidRDefault="00883118">
      <w:pPr>
        <w:pStyle w:val="Indenta"/>
      </w:pPr>
      <w:r>
        <w:tab/>
        <w:t>(d)</w:t>
      </w:r>
      <w:r>
        <w:tab/>
        <w:t>a trustee of a discretionary or other trust (other than a unit trust scheme) under which every beneficiary is either the shareholder or a family member of the shareholder; or</w:t>
      </w:r>
    </w:p>
    <w:p w14:paraId="218F299B" w14:textId="77777777" w:rsidR="00F93B10" w:rsidRDefault="00883118">
      <w:pPr>
        <w:pStyle w:val="Indenta"/>
        <w:keepNext/>
      </w:pPr>
      <w:r>
        <w:tab/>
        <w:t>(e)</w:t>
      </w:r>
      <w:r>
        <w:tab/>
        <w:t>a trustee of a unit trust scheme under which every unit is held by either the shareholder or a family member of the shareholder.</w:t>
      </w:r>
    </w:p>
    <w:p w14:paraId="0C3BD449" w14:textId="77777777" w:rsidR="00F93B10" w:rsidRDefault="00883118">
      <w:pPr>
        <w:pStyle w:val="Footnotesection"/>
      </w:pPr>
      <w:r>
        <w:tab/>
        <w:t>[Section 30J inserted: No. 1 of 2015 s. 6.]</w:t>
      </w:r>
    </w:p>
    <w:p w14:paraId="6E4BB81A" w14:textId="77777777" w:rsidR="00F93B10" w:rsidRDefault="00883118">
      <w:pPr>
        <w:pStyle w:val="Heading5"/>
      </w:pPr>
      <w:bookmarkStart w:id="118" w:name="_Toc233273348"/>
      <w:r>
        <w:rPr>
          <w:rStyle w:val="CharSectno"/>
        </w:rPr>
        <w:t>30K</w:t>
      </w:r>
      <w:r>
        <w:t>.</w:t>
      </w:r>
      <w:r>
        <w:tab/>
        <w:t>Persons related to trustee of family trust</w:t>
      </w:r>
      <w:bookmarkEnd w:id="118"/>
    </w:p>
    <w:p w14:paraId="69E2B780" w14:textId="77777777" w:rsidR="00F93B10" w:rsidRDefault="00883118">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14:paraId="39A6A5A8" w14:textId="77777777" w:rsidR="00F93B10" w:rsidRDefault="00883118">
      <w:pPr>
        <w:pStyle w:val="Indenta"/>
      </w:pPr>
      <w:r>
        <w:tab/>
        <w:t>(a)</w:t>
      </w:r>
      <w:r>
        <w:tab/>
        <w:t>a family member of the beneficiary; or</w:t>
      </w:r>
    </w:p>
    <w:p w14:paraId="492DF70C" w14:textId="77777777" w:rsidR="00F93B10" w:rsidRDefault="00883118">
      <w:pPr>
        <w:pStyle w:val="Indenta"/>
      </w:pPr>
      <w:r>
        <w:tab/>
        <w:t>(b)</w:t>
      </w:r>
      <w:r>
        <w:tab/>
        <w:t>a partner in a partnership in which every partner is either the beneficiary or a family member of the beneficiary; or</w:t>
      </w:r>
    </w:p>
    <w:p w14:paraId="036B591C" w14:textId="77777777" w:rsidR="00F93B10" w:rsidRDefault="00883118">
      <w:pPr>
        <w:pStyle w:val="Indenta"/>
      </w:pPr>
      <w:r>
        <w:lastRenderedPageBreak/>
        <w:tab/>
        <w:t>(c)</w:t>
      </w:r>
      <w:r>
        <w:tab/>
        <w:t>a corporation in which every shareholder is either the beneficiary or a family member of the beneficiary; or</w:t>
      </w:r>
    </w:p>
    <w:p w14:paraId="4846412B" w14:textId="77777777" w:rsidR="00F93B10" w:rsidRDefault="00883118">
      <w:pPr>
        <w:pStyle w:val="Indenta"/>
      </w:pPr>
      <w:r>
        <w:tab/>
        <w:t>(d)</w:t>
      </w:r>
      <w:r>
        <w:tab/>
        <w:t>a trustee of another discretionary or other trust (other than a unit trust scheme) under which every beneficiary is either the beneficiary or a family member of the beneficiary; or</w:t>
      </w:r>
    </w:p>
    <w:p w14:paraId="4A3ED8BA" w14:textId="77777777" w:rsidR="00F93B10" w:rsidRDefault="00883118">
      <w:pPr>
        <w:pStyle w:val="Indenta"/>
        <w:keepNext/>
      </w:pPr>
      <w:r>
        <w:tab/>
        <w:t>(e)</w:t>
      </w:r>
      <w:r>
        <w:tab/>
        <w:t>a trustee of a unit trust scheme under which every unit is held by either the beneficiary or a family member of the beneficiary.</w:t>
      </w:r>
    </w:p>
    <w:p w14:paraId="680D23B2" w14:textId="77777777" w:rsidR="00F93B10" w:rsidRDefault="00883118">
      <w:pPr>
        <w:pStyle w:val="Footnotesection"/>
      </w:pPr>
      <w:r>
        <w:tab/>
        <w:t>[Section 30K inserted: No. 1 of 2015 s. 6.]</w:t>
      </w:r>
    </w:p>
    <w:p w14:paraId="5B1F527B" w14:textId="77777777" w:rsidR="00F93B10" w:rsidRDefault="00883118">
      <w:pPr>
        <w:pStyle w:val="Heading5"/>
      </w:pPr>
      <w:bookmarkStart w:id="119" w:name="_Toc233273349"/>
      <w:r>
        <w:rPr>
          <w:rStyle w:val="CharSectno"/>
        </w:rPr>
        <w:t>30</w:t>
      </w:r>
      <w:r>
        <w:t>.</w:t>
      </w:r>
      <w:r>
        <w:tab/>
        <w:t>Persons related to trustee of a family unit trust scheme</w:t>
      </w:r>
      <w:bookmarkEnd w:id="119"/>
    </w:p>
    <w:p w14:paraId="5BAC2B53" w14:textId="77777777" w:rsidR="00F93B10" w:rsidRDefault="00883118">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14:paraId="7706E58B" w14:textId="77777777" w:rsidR="00F93B10" w:rsidRDefault="00883118">
      <w:pPr>
        <w:pStyle w:val="Indenta"/>
      </w:pPr>
      <w:r>
        <w:tab/>
        <w:t>(a)</w:t>
      </w:r>
      <w:r>
        <w:tab/>
        <w:t>a family member of the unit holder; or</w:t>
      </w:r>
    </w:p>
    <w:p w14:paraId="5EA0EFE5" w14:textId="77777777" w:rsidR="00F93B10" w:rsidRDefault="00883118">
      <w:pPr>
        <w:pStyle w:val="Indenta"/>
      </w:pPr>
      <w:r>
        <w:tab/>
        <w:t>(b)</w:t>
      </w:r>
      <w:r>
        <w:tab/>
        <w:t>a partner in a partnership in which every partner is either the unit holder or a family member of the unit holder; or</w:t>
      </w:r>
    </w:p>
    <w:p w14:paraId="5F1FFB55" w14:textId="77777777" w:rsidR="00F93B10" w:rsidRDefault="00883118">
      <w:pPr>
        <w:pStyle w:val="Indenta"/>
      </w:pPr>
      <w:r>
        <w:tab/>
        <w:t>(c)</w:t>
      </w:r>
      <w:r>
        <w:tab/>
        <w:t>a corporation in which every shareholder is either the unit holder or a family member of the unit holder; or</w:t>
      </w:r>
    </w:p>
    <w:p w14:paraId="68F9CF3B" w14:textId="77777777" w:rsidR="00F93B10" w:rsidRDefault="00883118">
      <w:pPr>
        <w:pStyle w:val="Indenta"/>
      </w:pPr>
      <w:r>
        <w:tab/>
        <w:t>(d)</w:t>
      </w:r>
      <w:r>
        <w:tab/>
        <w:t>a trustee of a discretionary or other trust (other than a unit trust scheme) under which every beneficiary is either the unit holder or a family member of the unit holder; or</w:t>
      </w:r>
    </w:p>
    <w:p w14:paraId="52900517" w14:textId="77777777" w:rsidR="00F93B10" w:rsidRDefault="00883118">
      <w:pPr>
        <w:pStyle w:val="Indenta"/>
        <w:keepNext/>
      </w:pPr>
      <w:r>
        <w:tab/>
        <w:t>(e)</w:t>
      </w:r>
      <w:r>
        <w:tab/>
        <w:t>a trustee of another unit trust scheme under which every unit holder is either the unit holder or a family member of the unit holder.</w:t>
      </w:r>
    </w:p>
    <w:p w14:paraId="7A202A74" w14:textId="77777777" w:rsidR="00F93B10" w:rsidRDefault="00883118">
      <w:pPr>
        <w:pStyle w:val="Footnotesection"/>
      </w:pPr>
      <w:r>
        <w:tab/>
        <w:t>[Section 30 inserted: No. 1 of 2015 s. 6.]</w:t>
      </w:r>
    </w:p>
    <w:p w14:paraId="3F09A1F2" w14:textId="77777777" w:rsidR="00F93B10" w:rsidRDefault="00883118">
      <w:pPr>
        <w:pStyle w:val="Heading3"/>
      </w:pPr>
      <w:bookmarkStart w:id="120" w:name="_Toc216948034"/>
      <w:bookmarkStart w:id="121" w:name="_Toc216948392"/>
      <w:bookmarkStart w:id="122" w:name="_Toc217038032"/>
      <w:bookmarkStart w:id="123" w:name="_Toc233273350"/>
      <w:r>
        <w:rPr>
          <w:rStyle w:val="CharDivNo"/>
        </w:rPr>
        <w:lastRenderedPageBreak/>
        <w:t>Division 4</w:t>
      </w:r>
      <w:r>
        <w:t xml:space="preserve"> — </w:t>
      </w:r>
      <w:r>
        <w:rPr>
          <w:rStyle w:val="CharDivText"/>
        </w:rPr>
        <w:t>Crown land and other land used for public purposes</w:t>
      </w:r>
      <w:bookmarkEnd w:id="120"/>
      <w:bookmarkEnd w:id="121"/>
      <w:bookmarkEnd w:id="122"/>
      <w:bookmarkEnd w:id="123"/>
    </w:p>
    <w:p w14:paraId="6F9699DA" w14:textId="77777777" w:rsidR="00F93B10" w:rsidRDefault="00883118">
      <w:pPr>
        <w:pStyle w:val="Heading5"/>
        <w:spacing w:before="200"/>
      </w:pPr>
      <w:bookmarkStart w:id="124" w:name="_Toc233273351"/>
      <w:r>
        <w:rPr>
          <w:rStyle w:val="CharSectno"/>
        </w:rPr>
        <w:t>31</w:t>
      </w:r>
      <w:r>
        <w:t>.</w:t>
      </w:r>
      <w:r>
        <w:tab/>
        <w:t>Land owned by Crown, public authority etc., exemption for</w:t>
      </w:r>
      <w:bookmarkEnd w:id="124"/>
    </w:p>
    <w:p w14:paraId="7F993155" w14:textId="77777777" w:rsidR="00F93B10" w:rsidRDefault="00883118">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14:paraId="330694DF" w14:textId="77777777" w:rsidR="00F93B10" w:rsidRDefault="00883118">
      <w:pPr>
        <w:pStyle w:val="Indenta"/>
      </w:pPr>
      <w:r>
        <w:tab/>
        <w:t>(a)</w:t>
      </w:r>
      <w:r>
        <w:tab/>
        <w:t>the land is owned by a taxable authority; or</w:t>
      </w:r>
    </w:p>
    <w:p w14:paraId="1E8A06C1" w14:textId="77777777" w:rsidR="00F93B10" w:rsidRDefault="00883118">
      <w:pPr>
        <w:pStyle w:val="Indenta"/>
      </w:pPr>
      <w:r>
        <w:tab/>
        <w:t>(b)</w:t>
      </w:r>
      <w:r>
        <w:tab/>
        <w:t>a person or taxable authority is taken under section 8(1) or (2) respectively to be the owner of the land for the purposes of section 7.</w:t>
      </w:r>
    </w:p>
    <w:p w14:paraId="3031E87D" w14:textId="77777777" w:rsidR="00F93B10" w:rsidRDefault="00883118">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14:paraId="05B0DD1A" w14:textId="77777777" w:rsidR="00F93B10" w:rsidRDefault="00883118">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14:paraId="6D1EF22E" w14:textId="77777777" w:rsidR="00F93B10" w:rsidRDefault="00883118">
      <w:pPr>
        <w:pStyle w:val="Indenta"/>
        <w:spacing w:before="60"/>
      </w:pPr>
      <w:r>
        <w:tab/>
        <w:t>(a)</w:t>
      </w:r>
      <w:r>
        <w:tab/>
        <w:t>the lease, licence, agreement or arrangement by virtue of which the person is taken to be the owner of the land was terminated during the assessment year before its expiry; and</w:t>
      </w:r>
    </w:p>
    <w:p w14:paraId="573DB057" w14:textId="77777777" w:rsidR="00F93B10" w:rsidRDefault="00883118">
      <w:pPr>
        <w:pStyle w:val="Indenta"/>
        <w:spacing w:before="60"/>
      </w:pPr>
      <w:r>
        <w:tab/>
        <w:t>(b)</w:t>
      </w:r>
      <w:r>
        <w:tab/>
        <w:t>the termination occurred without the person’s consent, and was not a result of some default by the applicant; and</w:t>
      </w:r>
    </w:p>
    <w:p w14:paraId="74A2ED84" w14:textId="77777777" w:rsidR="00F93B10" w:rsidRDefault="00883118">
      <w:pPr>
        <w:pStyle w:val="Indenta"/>
        <w:spacing w:before="60"/>
      </w:pPr>
      <w:r>
        <w:tab/>
        <w:t>(c)</w:t>
      </w:r>
      <w:r>
        <w:tab/>
        <w:t>the person applies to the Commissioner in the approved form.</w:t>
      </w:r>
    </w:p>
    <w:p w14:paraId="297EE115" w14:textId="77777777" w:rsidR="00F93B10" w:rsidRDefault="00883118">
      <w:pPr>
        <w:pStyle w:val="Subsection"/>
        <w:keepNext/>
        <w:spacing w:before="140"/>
      </w:pPr>
      <w:r>
        <w:lastRenderedPageBreak/>
        <w:tab/>
        <w:t>(4)</w:t>
      </w:r>
      <w:r>
        <w:tab/>
        <w:t>The rebate is calculated in accordance with the formula —</w:t>
      </w:r>
    </w:p>
    <w:p w14:paraId="038DAD7C" w14:textId="77777777" w:rsidR="00F93B10" w:rsidRDefault="00883118">
      <w:pPr>
        <w:pStyle w:val="Equation"/>
        <w:keepNext/>
        <w:spacing w:before="120"/>
        <w:jc w:val="center"/>
      </w:pPr>
      <w:r>
        <w:rPr>
          <w:position w:val="-10"/>
        </w:rPr>
        <w:object w:dxaOrig="1880" w:dyaOrig="320" w14:anchorId="60E416F6">
          <v:shape id="_x0000_i1026" type="#_x0000_t75" style="width:95pt;height:16pt" o:ole="">
            <v:imagedata r:id="rId23" o:title=""/>
          </v:shape>
          <o:OLEObject Type="Embed" ProgID="Equation.3" ShapeID="_x0000_i1026" DrawAspect="Content" ObjectID="_1843977498" r:id="rId24"/>
        </w:object>
      </w:r>
    </w:p>
    <w:p w14:paraId="6D453321" w14:textId="77777777" w:rsidR="00F93B10" w:rsidRDefault="00883118">
      <w:pPr>
        <w:pStyle w:val="Subsection"/>
        <w:keepNext/>
        <w:keepLines/>
        <w:spacing w:before="80"/>
      </w:pPr>
      <w:r>
        <w:tab/>
      </w:r>
      <w:r>
        <w:tab/>
        <w:t>where —</w:t>
      </w:r>
    </w:p>
    <w:p w14:paraId="12C764F7" w14:textId="77777777" w:rsidR="00F93B10" w:rsidRDefault="00883118">
      <w:pPr>
        <w:pStyle w:val="Indenta"/>
        <w:spacing w:before="60"/>
        <w:ind w:left="2127" w:hanging="1469"/>
      </w:pPr>
      <w:r>
        <w:tab/>
        <w:t>A</w:t>
      </w:r>
      <w:r>
        <w:tab/>
        <w:t>=</w:t>
      </w:r>
      <w:r>
        <w:tab/>
        <w:t>the amount of taxes payable for the assessment year in relation to all the taxable land owned by the applicant;</w:t>
      </w:r>
    </w:p>
    <w:p w14:paraId="06790178" w14:textId="77777777" w:rsidR="00F93B10" w:rsidRDefault="00883118">
      <w:pPr>
        <w:pStyle w:val="Indenta"/>
        <w:ind w:left="2127"/>
      </w:pPr>
      <w:r>
        <w:tab/>
        <w:t>T</w:t>
      </w:r>
      <w:r>
        <w:tab/>
        <w:t>=</w:t>
      </w:r>
      <w:r>
        <w:tab/>
        <w:t>the proportion which the taxable value of the lot or parcel to which the termination relates bears to the aggregated taxable value;</w:t>
      </w:r>
    </w:p>
    <w:p w14:paraId="6B3A12BC" w14:textId="77777777" w:rsidR="00F93B10" w:rsidRDefault="00883118">
      <w:pPr>
        <w:pStyle w:val="Indenta"/>
        <w:ind w:left="2127"/>
      </w:pPr>
      <w:r>
        <w:tab/>
        <w:t>P</w:t>
      </w:r>
      <w:r>
        <w:tab/>
        <w:t>=</w:t>
      </w:r>
      <w:r>
        <w:tab/>
        <w:t>the proportion of the assessment year remaining after the day on which the lease, licence, agreement or arrangement was terminated.</w:t>
      </w:r>
    </w:p>
    <w:p w14:paraId="2DEDB4B4" w14:textId="77777777" w:rsidR="00F93B10" w:rsidRDefault="00883118">
      <w:pPr>
        <w:pStyle w:val="Subsection"/>
      </w:pPr>
      <w:r>
        <w:tab/>
        <w:t>(5)</w:t>
      </w:r>
      <w:r>
        <w:tab/>
        <w:t xml:space="preserve">Subject to section 17 of the </w:t>
      </w:r>
      <w:r>
        <w:rPr>
          <w:i/>
        </w:rPr>
        <w:t>Taxation Administration Act 2003</w:t>
      </w:r>
      <w:r>
        <w:t>, the Commissioner is to make any reassessment necessary to give effect to this section.</w:t>
      </w:r>
    </w:p>
    <w:p w14:paraId="133A215B" w14:textId="77777777" w:rsidR="00F93B10" w:rsidRDefault="00883118">
      <w:pPr>
        <w:pStyle w:val="Subsection"/>
        <w:keepNext/>
      </w:pPr>
      <w:r>
        <w:tab/>
        <w:t>(6)</w:t>
      </w:r>
      <w:r>
        <w:tab/>
        <w:t xml:space="preserve">In this section — </w:t>
      </w:r>
    </w:p>
    <w:p w14:paraId="381E49DF" w14:textId="77777777" w:rsidR="00F93B10" w:rsidRDefault="00883118">
      <w:pPr>
        <w:pStyle w:val="Defstart"/>
        <w:keepNext/>
      </w:pPr>
      <w:r>
        <w:tab/>
      </w:r>
      <w:r>
        <w:rPr>
          <w:rStyle w:val="CharDefText"/>
        </w:rPr>
        <w:t>taxes</w:t>
      </w:r>
      <w:r>
        <w:t xml:space="preserve"> means land tax, penalty tax or charges under the regulations for land tax paid in instalments.</w:t>
      </w:r>
    </w:p>
    <w:p w14:paraId="7D04B11F" w14:textId="77777777" w:rsidR="00F93B10" w:rsidRDefault="00883118">
      <w:pPr>
        <w:pStyle w:val="Footnotesection"/>
      </w:pPr>
      <w:r>
        <w:tab/>
        <w:t>[Section 31 amended: No. 19 of 2009 s. 13; No. 5 of 2018 s. 6.]</w:t>
      </w:r>
    </w:p>
    <w:p w14:paraId="380BEC8C" w14:textId="77777777" w:rsidR="00F93B10" w:rsidRDefault="00883118">
      <w:pPr>
        <w:pStyle w:val="Heading5"/>
      </w:pPr>
      <w:bookmarkStart w:id="125" w:name="_Toc233273352"/>
      <w:r>
        <w:rPr>
          <w:rStyle w:val="CharSectno"/>
        </w:rPr>
        <w:t>32</w:t>
      </w:r>
      <w:r>
        <w:t>.</w:t>
      </w:r>
      <w:r>
        <w:tab/>
        <w:t>Land owned by religious bodies, exemption for</w:t>
      </w:r>
      <w:bookmarkEnd w:id="125"/>
    </w:p>
    <w:p w14:paraId="3C7E7B1F" w14:textId="77777777" w:rsidR="00F93B10" w:rsidRDefault="00883118">
      <w:pPr>
        <w:pStyle w:val="Subsection"/>
        <w:keepNext/>
      </w:pPr>
      <w:r>
        <w:tab/>
        <w:t>(1)</w:t>
      </w:r>
      <w:r>
        <w:tab/>
        <w:t xml:space="preserve">Land is exempt for an assessment year if — </w:t>
      </w:r>
    </w:p>
    <w:p w14:paraId="5B4619F2" w14:textId="77777777" w:rsidR="00F93B10" w:rsidRDefault="00883118">
      <w:pPr>
        <w:pStyle w:val="Indenta"/>
      </w:pPr>
      <w:r>
        <w:tab/>
        <w:t>(a)</w:t>
      </w:r>
      <w:r>
        <w:tab/>
        <w:t>at midnight on 30 June in the previous financial year it is owned by, vested in or held in trust for a religious body; and</w:t>
      </w:r>
    </w:p>
    <w:p w14:paraId="2B5E2FE8" w14:textId="77777777" w:rsidR="00F93B10" w:rsidRDefault="00883118">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14:paraId="5760ACB3" w14:textId="77777777" w:rsidR="00F93B10" w:rsidRDefault="00883118">
      <w:pPr>
        <w:pStyle w:val="Subsection"/>
        <w:keepNext/>
      </w:pPr>
      <w:r>
        <w:lastRenderedPageBreak/>
        <w:tab/>
        <w:t>(2)</w:t>
      </w:r>
      <w:r>
        <w:tab/>
        <w:t>However if, during an assessment year, reserved land is used for any other purpose or is sold, then land tax is payable on the land for the lesser of the following periods —</w:t>
      </w:r>
    </w:p>
    <w:p w14:paraId="32CE2B91" w14:textId="77777777" w:rsidR="00F93B10" w:rsidRDefault="00883118">
      <w:pPr>
        <w:pStyle w:val="Indenta"/>
      </w:pPr>
      <w:r>
        <w:tab/>
        <w:t>(a)</w:t>
      </w:r>
      <w:r>
        <w:tab/>
        <w:t>the 5 financial years reckoned retrospectively from and including the assessment year;</w:t>
      </w:r>
    </w:p>
    <w:p w14:paraId="2A6A19AB" w14:textId="77777777" w:rsidR="00F93B10" w:rsidRDefault="00883118">
      <w:pPr>
        <w:pStyle w:val="Indenta"/>
      </w:pPr>
      <w:r>
        <w:tab/>
        <w:t>(b)</w:t>
      </w:r>
      <w:r>
        <w:tab/>
        <w:t>the number of financial years from and including the first financial year for which the land was exempt as a result of its use and ownership to and including the assessment year.</w:t>
      </w:r>
    </w:p>
    <w:p w14:paraId="43676D3E" w14:textId="77777777" w:rsidR="00F93B10" w:rsidRDefault="00883118">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14:paraId="71D6BF3C" w14:textId="77777777" w:rsidR="00F93B10" w:rsidRDefault="00883118">
      <w:pPr>
        <w:pStyle w:val="Subsection"/>
      </w:pPr>
      <w:r>
        <w:tab/>
        <w:t>(4)</w:t>
      </w:r>
      <w:r>
        <w:tab/>
        <w:t xml:space="preserve">Despite section 17(4) of the </w:t>
      </w:r>
      <w:r>
        <w:rPr>
          <w:i/>
        </w:rPr>
        <w:t>Taxation Administration Act 2003</w:t>
      </w:r>
      <w:r>
        <w:t>, the Commissioner is to make any reassessment necessary to give effect to subsection (2).</w:t>
      </w:r>
    </w:p>
    <w:p w14:paraId="56734739" w14:textId="77777777" w:rsidR="00F93B10" w:rsidRDefault="00883118">
      <w:pPr>
        <w:pStyle w:val="Subsection"/>
        <w:keepNext/>
      </w:pPr>
      <w:r>
        <w:tab/>
        <w:t>(5)</w:t>
      </w:r>
      <w:r>
        <w:tab/>
        <w:t xml:space="preserve">In this section — </w:t>
      </w:r>
    </w:p>
    <w:p w14:paraId="1F803B3D" w14:textId="77777777" w:rsidR="00F93B10" w:rsidRDefault="00883118">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14:paraId="156D4B5C" w14:textId="77777777" w:rsidR="00F93B10" w:rsidRDefault="00883118">
      <w:pPr>
        <w:pStyle w:val="Heading5"/>
      </w:pPr>
      <w:bookmarkStart w:id="126" w:name="_Toc233273353"/>
      <w:r>
        <w:rPr>
          <w:rStyle w:val="CharSectno"/>
        </w:rPr>
        <w:t>33</w:t>
      </w:r>
      <w:r>
        <w:t>.</w:t>
      </w:r>
      <w:r>
        <w:tab/>
        <w:t>Land owned by educational institutions, exemption for</w:t>
      </w:r>
      <w:bookmarkEnd w:id="126"/>
    </w:p>
    <w:p w14:paraId="1CF0C4BE" w14:textId="77777777" w:rsidR="00F93B10" w:rsidRDefault="00883118">
      <w:pPr>
        <w:pStyle w:val="Subsection"/>
        <w:keepNext/>
      </w:pPr>
      <w:r>
        <w:tab/>
        <w:t>(1)</w:t>
      </w:r>
      <w:r>
        <w:tab/>
        <w:t xml:space="preserve">Land is exempt for an assessment year if — </w:t>
      </w:r>
    </w:p>
    <w:p w14:paraId="5BB868F7" w14:textId="77777777" w:rsidR="00F93B10" w:rsidRDefault="00883118">
      <w:pPr>
        <w:pStyle w:val="Indenta"/>
      </w:pPr>
      <w:r>
        <w:tab/>
        <w:t>(a)</w:t>
      </w:r>
      <w:r>
        <w:tab/>
        <w:t>at midnight on 30 June in the previous financial year, it is owned by, vested in or held in trust for an educational institution listed in subsection (4); and</w:t>
      </w:r>
    </w:p>
    <w:p w14:paraId="4C9FB18F" w14:textId="77777777" w:rsidR="00F93B10" w:rsidRDefault="00883118">
      <w:pPr>
        <w:pStyle w:val="Indenta"/>
      </w:pPr>
      <w:r>
        <w:tab/>
        <w:t>(b)</w:t>
      </w:r>
      <w:r>
        <w:tab/>
        <w:t>it is in good faith used or reserved as a site for the purpose of providing facilities necessary for or conducive to the attainment of the objects of the institution and the performance of its functions.</w:t>
      </w:r>
    </w:p>
    <w:p w14:paraId="256B8F05" w14:textId="77777777" w:rsidR="00F93B10" w:rsidRDefault="00883118">
      <w:pPr>
        <w:pStyle w:val="Subsection"/>
        <w:keepNext/>
      </w:pPr>
      <w:r>
        <w:lastRenderedPageBreak/>
        <w:tab/>
        <w:t>(2)</w:t>
      </w:r>
      <w:r>
        <w:tab/>
        <w:t>However if, during an assessment year, reserved land is used for any other purpose or is sold, then land tax is payable on the land for the lesser of the following periods —</w:t>
      </w:r>
    </w:p>
    <w:p w14:paraId="2A5A8504" w14:textId="77777777" w:rsidR="00F93B10" w:rsidRDefault="00883118">
      <w:pPr>
        <w:pStyle w:val="Indenta"/>
        <w:spacing w:before="60"/>
      </w:pPr>
      <w:r>
        <w:tab/>
        <w:t>(a)</w:t>
      </w:r>
      <w:r>
        <w:tab/>
        <w:t>the 5 financial years reckoned retrospectively from and including the assessment year;</w:t>
      </w:r>
    </w:p>
    <w:p w14:paraId="6DADA7E4" w14:textId="77777777" w:rsidR="00F93B10" w:rsidRDefault="00883118">
      <w:pPr>
        <w:pStyle w:val="Indenta"/>
        <w:spacing w:before="60"/>
      </w:pPr>
      <w:r>
        <w:tab/>
        <w:t>(b)</w:t>
      </w:r>
      <w:r>
        <w:tab/>
        <w:t>the number of financial years from and including the first financial year for which the land was exempt as a result of its use and ownership to and including the assessment year.</w:t>
      </w:r>
    </w:p>
    <w:p w14:paraId="3A0ED3EF" w14:textId="77777777" w:rsidR="00F93B10" w:rsidRDefault="00883118">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14:paraId="65E54646" w14:textId="77777777" w:rsidR="00F93B10" w:rsidRDefault="00883118">
      <w:pPr>
        <w:pStyle w:val="Subsection"/>
        <w:keepNext/>
      </w:pPr>
      <w:r>
        <w:tab/>
        <w:t>(4)</w:t>
      </w:r>
      <w:r>
        <w:tab/>
        <w:t>For the purposes of subsection (1) the following educational institutions are listed —</w:t>
      </w:r>
    </w:p>
    <w:p w14:paraId="27C5CC17" w14:textId="77777777" w:rsidR="00F93B10" w:rsidRDefault="00883118">
      <w:pPr>
        <w:pStyle w:val="Indenta"/>
        <w:spacing w:before="60"/>
      </w:pPr>
      <w:r>
        <w:tab/>
        <w:t>(a)</w:t>
      </w:r>
      <w:r>
        <w:tab/>
        <w:t xml:space="preserve">the University of Western Australia constituted under the authority of the </w:t>
      </w:r>
      <w:r>
        <w:rPr>
          <w:i/>
        </w:rPr>
        <w:t>University of Western Australia Act 1911</w:t>
      </w:r>
      <w:r>
        <w:t>;</w:t>
      </w:r>
    </w:p>
    <w:p w14:paraId="6A334DF8" w14:textId="77777777" w:rsidR="00F93B10" w:rsidRDefault="00883118">
      <w:pPr>
        <w:pStyle w:val="Indenta"/>
      </w:pPr>
      <w:r>
        <w:tab/>
        <w:t>(b)</w:t>
      </w:r>
      <w:r>
        <w:tab/>
        <w:t xml:space="preserve">Curtin University established under the </w:t>
      </w:r>
      <w:r>
        <w:rPr>
          <w:i/>
        </w:rPr>
        <w:t>Curtin University Act 1966</w:t>
      </w:r>
      <w:r>
        <w:t>;</w:t>
      </w:r>
    </w:p>
    <w:p w14:paraId="4D430519" w14:textId="77777777" w:rsidR="00F93B10" w:rsidRDefault="00883118">
      <w:pPr>
        <w:pStyle w:val="Indenta"/>
        <w:spacing w:before="60"/>
      </w:pPr>
      <w:r>
        <w:tab/>
        <w:t>(c)</w:t>
      </w:r>
      <w:r>
        <w:tab/>
        <w:t xml:space="preserve">Murdoch University established under the </w:t>
      </w:r>
      <w:r>
        <w:rPr>
          <w:i/>
        </w:rPr>
        <w:t>Murdoch University Act 1973</w:t>
      </w:r>
      <w:r>
        <w:t>;</w:t>
      </w:r>
    </w:p>
    <w:p w14:paraId="1F278067" w14:textId="77777777" w:rsidR="00F93B10" w:rsidRDefault="00883118">
      <w:pPr>
        <w:pStyle w:val="Indenta"/>
      </w:pPr>
      <w:r>
        <w:tab/>
        <w:t>(d)</w:t>
      </w:r>
      <w:r>
        <w:tab/>
        <w:t xml:space="preserve">Edith Cowan University established under the </w:t>
      </w:r>
      <w:r>
        <w:rPr>
          <w:i/>
        </w:rPr>
        <w:t>Edith Cowan University Act 1984</w:t>
      </w:r>
      <w:r>
        <w:t xml:space="preserve">; </w:t>
      </w:r>
    </w:p>
    <w:p w14:paraId="4975AD9C" w14:textId="77777777" w:rsidR="00F93B10" w:rsidRDefault="00883118">
      <w:pPr>
        <w:pStyle w:val="Indenta"/>
        <w:spacing w:before="60"/>
      </w:pPr>
      <w:r>
        <w:tab/>
        <w:t>(e)</w:t>
      </w:r>
      <w:r>
        <w:tab/>
        <w:t>any bona fide educational institution not carried on for the purpose of private profit or gain;</w:t>
      </w:r>
    </w:p>
    <w:p w14:paraId="42920A5F" w14:textId="77777777" w:rsidR="00F93B10" w:rsidRDefault="00883118">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14:paraId="77A4AA09" w14:textId="77777777" w:rsidR="00F93B10" w:rsidRDefault="00883118">
      <w:pPr>
        <w:pStyle w:val="Subsection"/>
      </w:pPr>
      <w:r>
        <w:lastRenderedPageBreak/>
        <w:tab/>
        <w:t>(5)</w:t>
      </w:r>
      <w:r>
        <w:tab/>
        <w:t xml:space="preserve">Despite section 17(4) of the </w:t>
      </w:r>
      <w:r>
        <w:rPr>
          <w:i/>
        </w:rPr>
        <w:t>Taxation Administration Act 2003</w:t>
      </w:r>
      <w:r>
        <w:t>, the Commissioner is to make any reassessment necessary to give effect to subsection (2).</w:t>
      </w:r>
    </w:p>
    <w:p w14:paraId="031C1F13" w14:textId="77777777" w:rsidR="00F93B10" w:rsidRDefault="00883118">
      <w:pPr>
        <w:pStyle w:val="Subsection"/>
        <w:keepNext/>
      </w:pPr>
      <w:r>
        <w:tab/>
        <w:t>(6)</w:t>
      </w:r>
      <w:r>
        <w:tab/>
        <w:t xml:space="preserve">In this section — </w:t>
      </w:r>
    </w:p>
    <w:p w14:paraId="68E0BC7E" w14:textId="77777777" w:rsidR="00F93B10" w:rsidRDefault="00883118">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14:paraId="10AC2E81" w14:textId="77777777" w:rsidR="00F93B10" w:rsidRDefault="00883118">
      <w:pPr>
        <w:pStyle w:val="Footnotesection"/>
      </w:pPr>
      <w:r>
        <w:tab/>
        <w:t>[Section 33 amended: No. 32 of 2016 s. 185.]</w:t>
      </w:r>
    </w:p>
    <w:p w14:paraId="3880D797" w14:textId="77777777" w:rsidR="00F93B10" w:rsidRDefault="00883118">
      <w:pPr>
        <w:pStyle w:val="Heading5"/>
      </w:pPr>
      <w:bookmarkStart w:id="127" w:name="_Toc233273354"/>
      <w:r>
        <w:rPr>
          <w:rStyle w:val="CharSectno"/>
        </w:rPr>
        <w:t>34</w:t>
      </w:r>
      <w:r>
        <w:t>.</w:t>
      </w:r>
      <w:r>
        <w:tab/>
        <w:t>Land used for public or religious hospitals, exemption for</w:t>
      </w:r>
      <w:bookmarkEnd w:id="127"/>
    </w:p>
    <w:p w14:paraId="41DB95B2" w14:textId="77777777" w:rsidR="00F93B10" w:rsidRDefault="00883118">
      <w:pPr>
        <w:pStyle w:val="Subsection"/>
      </w:pPr>
      <w:r>
        <w:tab/>
      </w:r>
      <w:r>
        <w:tab/>
        <w:t>Land is exempt for an assessment year if, at midnight on 30 June in the previous financial year, it is used solely for the purposes of a public hospital or a hospital conducted by or on behalf of a religious body.</w:t>
      </w:r>
    </w:p>
    <w:p w14:paraId="200A9F57" w14:textId="77777777" w:rsidR="00F93B10" w:rsidRDefault="00883118">
      <w:pPr>
        <w:pStyle w:val="Heading5"/>
      </w:pPr>
      <w:bookmarkStart w:id="128" w:name="_Toc233273355"/>
      <w:r>
        <w:rPr>
          <w:rStyle w:val="CharSectno"/>
        </w:rPr>
        <w:t>35</w:t>
      </w:r>
      <w:r>
        <w:t>.</w:t>
      </w:r>
      <w:r>
        <w:tab/>
        <w:t>Exemption for mining tenements</w:t>
      </w:r>
      <w:bookmarkEnd w:id="128"/>
    </w:p>
    <w:p w14:paraId="528F7FA1" w14:textId="77777777" w:rsidR="00F93B10" w:rsidRDefault="00883118">
      <w:pPr>
        <w:pStyle w:val="Subsection"/>
      </w:pPr>
      <w:r>
        <w:tab/>
        <w:t>(1)</w:t>
      </w:r>
      <w:r>
        <w:tab/>
        <w:t>Except as provided in subsection (2), land is exempt for an assessment year if a mining tenement is in force for the land at midnight on 30 June in the previous financial year.</w:t>
      </w:r>
    </w:p>
    <w:p w14:paraId="66203813" w14:textId="77777777" w:rsidR="00F93B10" w:rsidRDefault="00883118">
      <w:pPr>
        <w:pStyle w:val="Subsection"/>
      </w:pPr>
      <w:r>
        <w:tab/>
        <w:t>(2)</w:t>
      </w:r>
      <w:r>
        <w:tab/>
        <w:t xml:space="preserve">Land is not exempt under subsection (1) for an assessment year if, at midnight on 30 June in the previous financial year — </w:t>
      </w:r>
    </w:p>
    <w:p w14:paraId="7D142304" w14:textId="77777777" w:rsidR="00F93B10" w:rsidRDefault="00883118">
      <w:pPr>
        <w:pStyle w:val="Indenta"/>
      </w:pPr>
      <w:r>
        <w:tab/>
        <w:t>(a)</w:t>
      </w:r>
      <w:r>
        <w:tab/>
        <w:t>the land is owned in fee simple; or</w:t>
      </w:r>
    </w:p>
    <w:p w14:paraId="089042CC" w14:textId="77777777" w:rsidR="00F93B10" w:rsidRDefault="00883118">
      <w:pPr>
        <w:pStyle w:val="Indenta"/>
      </w:pPr>
      <w:r>
        <w:tab/>
        <w:t>(b)</w:t>
      </w:r>
      <w:r>
        <w:tab/>
        <w:t>a diversification lease is in force for the land, whether or not the diversification lease is held by the same person or persons who hold the mining tenement.</w:t>
      </w:r>
    </w:p>
    <w:p w14:paraId="215F46C8" w14:textId="77777777" w:rsidR="00F93B10" w:rsidRDefault="00883118">
      <w:pPr>
        <w:pStyle w:val="Footnotesection"/>
      </w:pPr>
      <w:r>
        <w:tab/>
        <w:t>[Section 35 amended: No. 4 of 2023 s. 128.]</w:t>
      </w:r>
    </w:p>
    <w:p w14:paraId="5F2B22BF" w14:textId="77777777" w:rsidR="00F93B10" w:rsidRDefault="00883118">
      <w:pPr>
        <w:pStyle w:val="Heading5"/>
      </w:pPr>
      <w:bookmarkStart w:id="129" w:name="_Toc233273356"/>
      <w:r>
        <w:rPr>
          <w:rStyle w:val="CharSectno"/>
        </w:rPr>
        <w:t>36</w:t>
      </w:r>
      <w:r>
        <w:t>.</w:t>
      </w:r>
      <w:r>
        <w:tab/>
        <w:t>Land used for various public purposes, exemption for</w:t>
      </w:r>
      <w:bookmarkEnd w:id="129"/>
    </w:p>
    <w:p w14:paraId="14E0ED27" w14:textId="77777777" w:rsidR="00F93B10" w:rsidRDefault="00883118">
      <w:pPr>
        <w:pStyle w:val="Subsection"/>
        <w:keepNext/>
      </w:pPr>
      <w:r>
        <w:tab/>
      </w:r>
      <w:r>
        <w:tab/>
        <w:t xml:space="preserve">Land is exempt for an assessment year if — </w:t>
      </w:r>
    </w:p>
    <w:p w14:paraId="13F6BD00" w14:textId="77777777" w:rsidR="00F93B10" w:rsidRDefault="00883118">
      <w:pPr>
        <w:pStyle w:val="Indenta"/>
      </w:pPr>
      <w:r>
        <w:tab/>
        <w:t>(a)</w:t>
      </w:r>
      <w:r>
        <w:tab/>
        <w:t xml:space="preserve">at midnight on 30 June in the previous financial year, it is dedicated to, or vested in trustees for, the purposes of </w:t>
      </w:r>
      <w:r>
        <w:lastRenderedPageBreak/>
        <w:t>a zoological garden, an agricultural, pastoral or horticultural show, an historical society, a public museum or similar public purposes; and</w:t>
      </w:r>
    </w:p>
    <w:p w14:paraId="7BBD5594" w14:textId="77777777" w:rsidR="00F93B10" w:rsidRDefault="00883118">
      <w:pPr>
        <w:pStyle w:val="Indenta"/>
        <w:keepNext/>
      </w:pPr>
      <w:r>
        <w:tab/>
        <w:t>(b)</w:t>
      </w:r>
      <w:r>
        <w:tab/>
        <w:t>it is used for those purposes.</w:t>
      </w:r>
    </w:p>
    <w:p w14:paraId="298911E4" w14:textId="77777777" w:rsidR="00F93B10" w:rsidRDefault="00883118">
      <w:pPr>
        <w:pStyle w:val="Footnotesection"/>
      </w:pPr>
      <w:r>
        <w:tab/>
        <w:t>[Section 36 amended: No. 30 of 2008 s. 15.]</w:t>
      </w:r>
    </w:p>
    <w:p w14:paraId="0A802CE0" w14:textId="77777777" w:rsidR="00F93B10" w:rsidRDefault="00883118">
      <w:pPr>
        <w:pStyle w:val="Heading5"/>
      </w:pPr>
      <w:bookmarkStart w:id="130" w:name="_Toc233273357"/>
      <w:r>
        <w:rPr>
          <w:rStyle w:val="CharSectno"/>
        </w:rPr>
        <w:t>37</w:t>
      </w:r>
      <w:r>
        <w:t>.</w:t>
      </w:r>
      <w:r>
        <w:tab/>
        <w:t>Land owned by public charitable or benevolent institutions, exemption for</w:t>
      </w:r>
      <w:bookmarkEnd w:id="130"/>
    </w:p>
    <w:p w14:paraId="72464711" w14:textId="77777777" w:rsidR="00F93B10" w:rsidRDefault="00883118">
      <w:pPr>
        <w:pStyle w:val="Subsection"/>
        <w:keepNext/>
      </w:pPr>
      <w:r>
        <w:tab/>
        <w:t>(1)</w:t>
      </w:r>
      <w:r>
        <w:tab/>
        <w:t xml:space="preserve">In this section — </w:t>
      </w:r>
    </w:p>
    <w:p w14:paraId="0D215223" w14:textId="77777777" w:rsidR="00F93B10" w:rsidRDefault="00883118">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14:paraId="5258BF09" w14:textId="77777777" w:rsidR="00F93B10" w:rsidRDefault="00883118">
      <w:pPr>
        <w:pStyle w:val="Subsection"/>
        <w:keepNext/>
      </w:pPr>
      <w:r>
        <w:tab/>
        <w:t>(2)</w:t>
      </w:r>
      <w:r>
        <w:tab/>
        <w:t xml:space="preserve">Land is exempt for an assessment year if at midnight on 30 June in the previous financial year, the land is — </w:t>
      </w:r>
    </w:p>
    <w:p w14:paraId="31A5B08F" w14:textId="77777777" w:rsidR="00F93B10" w:rsidRDefault="00883118">
      <w:pPr>
        <w:pStyle w:val="Indenta"/>
      </w:pPr>
      <w:r>
        <w:tab/>
        <w:t>(a)</w:t>
      </w:r>
      <w:r>
        <w:tab/>
        <w:t>owned by, vested in or held in trust for a public charitable or benevolent institution; and</w:t>
      </w:r>
    </w:p>
    <w:p w14:paraId="3C733431" w14:textId="77777777" w:rsidR="00F93B10" w:rsidRDefault="00883118">
      <w:pPr>
        <w:pStyle w:val="Indenta"/>
      </w:pPr>
      <w:r>
        <w:tab/>
        <w:t>(b)</w:t>
      </w:r>
      <w:r>
        <w:tab/>
        <w:t>used solely for the public charitable or benevolent purposes for which the institution was established.</w:t>
      </w:r>
    </w:p>
    <w:p w14:paraId="2AA61844" w14:textId="77777777" w:rsidR="00F93B10" w:rsidRDefault="00883118">
      <w:pPr>
        <w:pStyle w:val="Subsection"/>
        <w:keepNext/>
      </w:pPr>
      <w:r>
        <w:tab/>
        <w:t>(3)</w:t>
      </w:r>
      <w:r>
        <w:tab/>
        <w:t>This section applies to an assessment year that commences on or after 1 July 2015.</w:t>
      </w:r>
    </w:p>
    <w:p w14:paraId="40FDA1B9" w14:textId="77777777" w:rsidR="00F93B10" w:rsidRDefault="00883118">
      <w:pPr>
        <w:pStyle w:val="Footnotesection"/>
      </w:pPr>
      <w:r>
        <w:tab/>
        <w:t>[Section 37 inserted: No. 8 of 2015 s. 8.]</w:t>
      </w:r>
    </w:p>
    <w:p w14:paraId="5D3218D0" w14:textId="77777777" w:rsidR="00F93B10" w:rsidRDefault="00883118">
      <w:pPr>
        <w:pStyle w:val="Heading5"/>
      </w:pPr>
      <w:bookmarkStart w:id="131" w:name="_Toc233273358"/>
      <w:r>
        <w:rPr>
          <w:rStyle w:val="CharSectno"/>
        </w:rPr>
        <w:t>38AA</w:t>
      </w:r>
      <w:r>
        <w:t>.</w:t>
      </w:r>
      <w:r>
        <w:tab/>
        <w:t>What is a relevant body</w:t>
      </w:r>
      <w:bookmarkEnd w:id="131"/>
    </w:p>
    <w:p w14:paraId="65EEBEE6" w14:textId="77777777" w:rsidR="00F93B10" w:rsidRDefault="00883118">
      <w:pPr>
        <w:pStyle w:val="Subsection"/>
        <w:keepNext/>
      </w:pPr>
      <w:r>
        <w:tab/>
      </w:r>
      <w:r>
        <w:tab/>
        <w:t xml:space="preserve">A reference to a relevant body is to any of the following — </w:t>
      </w:r>
    </w:p>
    <w:p w14:paraId="131E6782" w14:textId="77777777" w:rsidR="00F93B10" w:rsidRDefault="00883118">
      <w:pPr>
        <w:pStyle w:val="Indenta"/>
      </w:pPr>
      <w:r>
        <w:tab/>
        <w:t>(a)</w:t>
      </w:r>
      <w:r>
        <w:tab/>
        <w:t>a political party;</w:t>
      </w:r>
    </w:p>
    <w:p w14:paraId="10759390" w14:textId="77777777" w:rsidR="00F93B10" w:rsidRDefault="00883118">
      <w:pPr>
        <w:pStyle w:val="Indenta"/>
      </w:pPr>
      <w:r>
        <w:tab/>
        <w:t>(b)</w:t>
      </w:r>
      <w:r>
        <w:tab/>
        <w:t>an industrial association;</w:t>
      </w:r>
    </w:p>
    <w:p w14:paraId="09AAAAAC" w14:textId="77777777" w:rsidR="00F93B10" w:rsidRDefault="00883118">
      <w:pPr>
        <w:pStyle w:val="Indenta"/>
      </w:pPr>
      <w:r>
        <w:tab/>
        <w:t>(c)</w:t>
      </w:r>
      <w:r>
        <w:tab/>
        <w:t>a professional association;</w:t>
      </w:r>
    </w:p>
    <w:p w14:paraId="7362342A" w14:textId="77777777" w:rsidR="00F93B10" w:rsidRDefault="00883118">
      <w:pPr>
        <w:pStyle w:val="Indenta"/>
      </w:pPr>
      <w:r>
        <w:tab/>
        <w:t>(d)</w:t>
      </w:r>
      <w:r>
        <w:tab/>
        <w:t xml:space="preserve">a body, other than a body referred to in paragraph (a), (b), (c) or (e), that promotes trade, industry or commerce, unless the main purposes of the body are charitable purposes that fall within the first 3 categories </w:t>
      </w:r>
      <w:r>
        <w:lastRenderedPageBreak/>
        <w:t xml:space="preserve">(being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14:paraId="19782B7E" w14:textId="77777777" w:rsidR="00F93B10" w:rsidRDefault="00883118">
      <w:pPr>
        <w:pStyle w:val="Indenta"/>
      </w:pPr>
      <w:r>
        <w:tab/>
        <w:t>(e)</w:t>
      </w:r>
      <w:r>
        <w:tab/>
        <w:t>a body that is a member of a class of bodies prescribed for the purposes of this paragraph;</w:t>
      </w:r>
    </w:p>
    <w:p w14:paraId="32293A8B" w14:textId="77777777" w:rsidR="00F93B10" w:rsidRDefault="00883118">
      <w:pPr>
        <w:pStyle w:val="Indenta"/>
        <w:keepNext/>
      </w:pPr>
      <w:r>
        <w:tab/>
        <w:t>(f)</w:t>
      </w:r>
      <w:r>
        <w:tab/>
        <w:t xml:space="preserve">a body that — </w:t>
      </w:r>
    </w:p>
    <w:p w14:paraId="72B7C20E" w14:textId="77777777" w:rsidR="00F93B10" w:rsidRDefault="00883118">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14:paraId="0E9C91F1" w14:textId="77777777" w:rsidR="00F93B10" w:rsidRDefault="00883118">
      <w:pPr>
        <w:pStyle w:val="Indenti"/>
      </w:pPr>
      <w:r>
        <w:tab/>
        <w:t>(ii)</w:t>
      </w:r>
      <w:r>
        <w:tab/>
        <w:t xml:space="preserve">is a related body corporate, as defined in the </w:t>
      </w:r>
      <w:r>
        <w:rPr>
          <w:i/>
        </w:rPr>
        <w:t>Corporations Act 2001</w:t>
      </w:r>
      <w:r>
        <w:t xml:space="preserve"> (Commonwealth) section 9, of a body referred to in another paragraph; or</w:t>
      </w:r>
    </w:p>
    <w:p w14:paraId="279791F6" w14:textId="77777777" w:rsidR="00F93B10" w:rsidRDefault="00883118">
      <w:pPr>
        <w:pStyle w:val="Indenti"/>
        <w:keepNext/>
      </w:pPr>
      <w:r>
        <w:tab/>
        <w:t>(iii)</w:t>
      </w:r>
      <w:r>
        <w:tab/>
        <w:t>has as its sole or dominant purpose or object the conferral of a benefit, whether financial or non</w:t>
      </w:r>
      <w:r>
        <w:noBreakHyphen/>
        <w:t>financial, on a body referred to in another paragraph.</w:t>
      </w:r>
    </w:p>
    <w:p w14:paraId="7CC741D0" w14:textId="77777777" w:rsidR="00F93B10" w:rsidRDefault="00883118">
      <w:pPr>
        <w:pStyle w:val="Footnotesection"/>
      </w:pPr>
      <w:r>
        <w:tab/>
        <w:t>[Section 38AA inserted: No. 8 of 2015 s. 9.]</w:t>
      </w:r>
    </w:p>
    <w:p w14:paraId="0334B24A" w14:textId="77777777" w:rsidR="00F93B10" w:rsidRDefault="00883118">
      <w:pPr>
        <w:pStyle w:val="Heading5"/>
      </w:pPr>
      <w:bookmarkStart w:id="132" w:name="_Toc233273359"/>
      <w:r>
        <w:rPr>
          <w:rStyle w:val="CharSectno"/>
        </w:rPr>
        <w:t>38AB</w:t>
      </w:r>
      <w:r>
        <w:t>.</w:t>
      </w:r>
      <w:r>
        <w:tab/>
        <w:t>Application for a beneficial body determination</w:t>
      </w:r>
      <w:bookmarkEnd w:id="132"/>
    </w:p>
    <w:p w14:paraId="17A87FC0" w14:textId="77777777" w:rsidR="00F93B10" w:rsidRDefault="00883118">
      <w:pPr>
        <w:pStyle w:val="Subsection"/>
        <w:keepNext/>
      </w:pPr>
      <w:r>
        <w:tab/>
        <w:t>(1)</w:t>
      </w:r>
      <w:r>
        <w:tab/>
        <w:t xml:space="preserve">An application may be made to the Minister for a determination under section 38AC that a relevant body is a beneficial body for the purposes of the taxation Acts if — </w:t>
      </w:r>
    </w:p>
    <w:p w14:paraId="3639AB70" w14:textId="77777777" w:rsidR="00F93B10" w:rsidRDefault="00883118">
      <w:pPr>
        <w:pStyle w:val="Indenta"/>
      </w:pPr>
      <w:r>
        <w:tab/>
        <w:t>(a)</w:t>
      </w:r>
      <w:r>
        <w:tab/>
        <w:t xml:space="preserve">the Commissioner has decided (the </w:t>
      </w:r>
      <w:r>
        <w:rPr>
          <w:b/>
          <w:i/>
        </w:rPr>
        <w:t>decision</w:t>
      </w:r>
      <w:r>
        <w:t>) that land is not exempt under section 37; and</w:t>
      </w:r>
    </w:p>
    <w:p w14:paraId="5D72CB7E" w14:textId="77777777" w:rsidR="00F93B10" w:rsidRDefault="00883118">
      <w:pPr>
        <w:pStyle w:val="Indenta"/>
      </w:pPr>
      <w:r>
        <w:tab/>
        <w:t>(b)</w:t>
      </w:r>
      <w:r>
        <w:tab/>
        <w:t>that decision is made solely on the ground that the land is owned by, vested in or held in trust for a relevant body referred to in section 38AA(c), (d), (e) or (f).</w:t>
      </w:r>
    </w:p>
    <w:p w14:paraId="17F57884" w14:textId="77777777" w:rsidR="00F93B10" w:rsidRDefault="00883118">
      <w:pPr>
        <w:pStyle w:val="Subsection"/>
        <w:keepNext/>
      </w:pPr>
      <w:r>
        <w:lastRenderedPageBreak/>
        <w:tab/>
        <w:t>(2)</w:t>
      </w:r>
      <w:r>
        <w:tab/>
        <w:t xml:space="preserve">An application referred to in subsection (1) can be made only if — </w:t>
      </w:r>
    </w:p>
    <w:p w14:paraId="3F1D2E54" w14:textId="77777777" w:rsidR="00F93B10" w:rsidRDefault="00883118">
      <w:pPr>
        <w:pStyle w:val="Indenta"/>
      </w:pPr>
      <w:r>
        <w:tab/>
        <w:t>(a)</w:t>
      </w:r>
      <w:r>
        <w:tab/>
        <w:t>an objection was made to the decision and the objection and any subsequent review proceedings are exhausted, discontinued or finally determined; or</w:t>
      </w:r>
    </w:p>
    <w:p w14:paraId="5D872634" w14:textId="77777777" w:rsidR="00F93B10" w:rsidRDefault="00883118">
      <w:pPr>
        <w:pStyle w:val="Indenta"/>
        <w:keepNext/>
      </w:pPr>
      <w:r>
        <w:tab/>
        <w:t>(b)</w:t>
      </w:r>
      <w:r>
        <w:tab/>
        <w:t xml:space="preserve">under the </w:t>
      </w:r>
      <w:r>
        <w:rPr>
          <w:i/>
        </w:rPr>
        <w:t>Taxation Administration Act 2003</w:t>
      </w:r>
      <w:r>
        <w:t xml:space="preserve"> section 34B — </w:t>
      </w:r>
    </w:p>
    <w:p w14:paraId="24D182FE" w14:textId="77777777" w:rsidR="00F93B10" w:rsidRDefault="00883118">
      <w:pPr>
        <w:pStyle w:val="Indenti"/>
      </w:pPr>
      <w:r>
        <w:tab/>
        <w:t>(i)</w:t>
      </w:r>
      <w:r>
        <w:tab/>
        <w:t>all rights of objection or review conferred by that Act in respect of the decision have been surrendered; or</w:t>
      </w:r>
    </w:p>
    <w:p w14:paraId="149B058B" w14:textId="77777777" w:rsidR="00F93B10" w:rsidRDefault="00883118">
      <w:pPr>
        <w:pStyle w:val="Indenti"/>
      </w:pPr>
      <w:r>
        <w:tab/>
        <w:t>(ii)</w:t>
      </w:r>
      <w:r>
        <w:tab/>
        <w:t>an objection to the decision has been determined and all rights to take review proceedings on the Commissioner’s decision on the objection have been surrendered.</w:t>
      </w:r>
    </w:p>
    <w:p w14:paraId="1A3072F9" w14:textId="77777777" w:rsidR="00F93B10" w:rsidRDefault="00883118">
      <w:pPr>
        <w:pStyle w:val="Subsection"/>
        <w:keepNext/>
      </w:pPr>
      <w:r>
        <w:tab/>
        <w:t>(3)</w:t>
      </w:r>
      <w:r>
        <w:tab/>
        <w:t xml:space="preserve">However, an application referred to in subsection (1) cannot be made if the decision was made, or confirmed, on a reassessment made on an application made by the taxpayer — </w:t>
      </w:r>
    </w:p>
    <w:p w14:paraId="4FB78D41" w14:textId="77777777" w:rsidR="00F93B10" w:rsidRDefault="00883118">
      <w:pPr>
        <w:pStyle w:val="Indenta"/>
      </w:pPr>
      <w:r>
        <w:tab/>
        <w:t>(a)</w:t>
      </w:r>
      <w:r>
        <w:tab/>
        <w:t xml:space="preserve">under the </w:t>
      </w:r>
      <w:r>
        <w:rPr>
          <w:i/>
        </w:rPr>
        <w:t>Taxation Administration Act 2003</w:t>
      </w:r>
      <w:r>
        <w:t xml:space="preserve"> section 16(2)(b); and</w:t>
      </w:r>
    </w:p>
    <w:p w14:paraId="4FB2C570" w14:textId="77777777" w:rsidR="00F93B10" w:rsidRDefault="00883118">
      <w:pPr>
        <w:pStyle w:val="Indenta"/>
      </w:pPr>
      <w:r>
        <w:tab/>
        <w:t>(b)</w:t>
      </w:r>
      <w:r>
        <w:tab/>
        <w:t>after the right to object to the original assessment had expired.</w:t>
      </w:r>
    </w:p>
    <w:p w14:paraId="184D36D3" w14:textId="77777777" w:rsidR="00F93B10" w:rsidRDefault="00883118">
      <w:pPr>
        <w:pStyle w:val="Subsection"/>
        <w:keepNext/>
      </w:pPr>
      <w:r>
        <w:tab/>
        <w:t>(4)</w:t>
      </w:r>
      <w:r>
        <w:tab/>
        <w:t>An application referred to in subsection (1) must be made within 60 days after subsection (2) first applies in respect of the decision.</w:t>
      </w:r>
    </w:p>
    <w:p w14:paraId="653D0E06" w14:textId="77777777" w:rsidR="00F93B10" w:rsidRDefault="00883118">
      <w:pPr>
        <w:pStyle w:val="Footnotesection"/>
      </w:pPr>
      <w:r>
        <w:tab/>
        <w:t>[Section 38AB inserted: No. 8 of 2015 s. 9.]</w:t>
      </w:r>
    </w:p>
    <w:p w14:paraId="724FE00E" w14:textId="77777777" w:rsidR="00F93B10" w:rsidRDefault="00883118">
      <w:pPr>
        <w:pStyle w:val="Heading5"/>
      </w:pPr>
      <w:bookmarkStart w:id="133" w:name="_Toc233273360"/>
      <w:r>
        <w:rPr>
          <w:rStyle w:val="CharSectno"/>
        </w:rPr>
        <w:t>38AC</w:t>
      </w:r>
      <w:r>
        <w:t>.</w:t>
      </w:r>
      <w:r>
        <w:tab/>
        <w:t>Beneficial body determination</w:t>
      </w:r>
      <w:bookmarkEnd w:id="133"/>
    </w:p>
    <w:p w14:paraId="7D537E28" w14:textId="77777777" w:rsidR="00F93B10" w:rsidRDefault="00883118">
      <w:pPr>
        <w:pStyle w:val="Subsection"/>
      </w:pPr>
      <w:r>
        <w:tab/>
        <w:t>(1)</w:t>
      </w:r>
      <w:r>
        <w:tab/>
        <w:t>On an application under section 38AB the Minister, with the Treasurer’s concurrence, may determine that a relevant body is a beneficial body for the purposes of the taxation Acts.</w:t>
      </w:r>
    </w:p>
    <w:p w14:paraId="071BB527" w14:textId="77777777" w:rsidR="00F93B10" w:rsidRDefault="00883118">
      <w:pPr>
        <w:pStyle w:val="Subsection"/>
      </w:pPr>
      <w:r>
        <w:tab/>
        <w:t>(2)</w:t>
      </w:r>
      <w:r>
        <w:tab/>
        <w:t>The Minister, with the Treasurer’s concurrence, may revoke or amend a beneficial body determination.</w:t>
      </w:r>
    </w:p>
    <w:p w14:paraId="4D014CF1" w14:textId="77777777" w:rsidR="00F93B10" w:rsidRDefault="00883118">
      <w:pPr>
        <w:pStyle w:val="Subsection"/>
      </w:pPr>
      <w:r>
        <w:lastRenderedPageBreak/>
        <w:tab/>
        <w:t>(3)</w:t>
      </w:r>
      <w:r>
        <w:tab/>
        <w:t>The Minister may make, amend or revoke a beneficial body determination only if the Minister is of the opinion that it is in the public interest to do so and after considering any information that the Minister considers relevant.</w:t>
      </w:r>
    </w:p>
    <w:p w14:paraId="45F1A719" w14:textId="77777777" w:rsidR="00F93B10" w:rsidRDefault="00883118">
      <w:pPr>
        <w:pStyle w:val="Subsection"/>
        <w:keepNext/>
      </w:pPr>
      <w:r>
        <w:tab/>
        <w:t>(4)</w:t>
      </w:r>
      <w:r>
        <w:tab/>
        <w:t xml:space="preserve">The Minister must — </w:t>
      </w:r>
    </w:p>
    <w:p w14:paraId="62A432FC" w14:textId="77777777" w:rsidR="00F93B10" w:rsidRDefault="00883118">
      <w:pPr>
        <w:pStyle w:val="Indenta"/>
      </w:pPr>
      <w:r>
        <w:tab/>
        <w:t>(a)</w:t>
      </w:r>
      <w:r>
        <w:tab/>
        <w:t>provide written reasons to the applicant for a decision in relation to an application under section 38AB; and</w:t>
      </w:r>
    </w:p>
    <w:p w14:paraId="5044E3A2" w14:textId="77777777" w:rsidR="00F93B10" w:rsidRDefault="00883118">
      <w:pPr>
        <w:pStyle w:val="Indenta"/>
      </w:pPr>
      <w:r>
        <w:tab/>
        <w:t>(b)</w:t>
      </w:r>
      <w:r>
        <w:tab/>
        <w:t>provide written reasons for a decision to amend or revoke a beneficial body determination to the body in respect of which the determination is made.</w:t>
      </w:r>
    </w:p>
    <w:p w14:paraId="7DDDA1E1" w14:textId="77777777" w:rsidR="00F93B10" w:rsidRDefault="00883118">
      <w:pPr>
        <w:pStyle w:val="Subsection"/>
      </w:pPr>
      <w:r>
        <w:tab/>
        <w:t>(5)</w:t>
      </w:r>
      <w:r>
        <w:tab/>
        <w:t xml:space="preserve">The Minister is to publish notice of the making, amendment or revocation of a beneficial body determination in the </w:t>
      </w:r>
      <w:r>
        <w:rPr>
          <w:i/>
        </w:rPr>
        <w:t>Gazette</w:t>
      </w:r>
      <w:r>
        <w:t>.</w:t>
      </w:r>
    </w:p>
    <w:p w14:paraId="3A982163" w14:textId="77777777" w:rsidR="00F93B10" w:rsidRDefault="00883118">
      <w:pPr>
        <w:pStyle w:val="Subsection"/>
      </w:pPr>
      <w:r>
        <w:tab/>
        <w:t>(6)</w:t>
      </w:r>
      <w:r>
        <w:tab/>
        <w:t>A beneficial body determination is subject to the conditions specified in the determination (if any).</w:t>
      </w:r>
    </w:p>
    <w:p w14:paraId="79459520" w14:textId="77777777" w:rsidR="00F93B10" w:rsidRDefault="00883118">
      <w:pPr>
        <w:pStyle w:val="Subsection"/>
        <w:keepNext/>
      </w:pPr>
      <w:r>
        <w:tab/>
        <w:t>(7)</w:t>
      </w:r>
      <w:r>
        <w:tab/>
        <w:t xml:space="preserve">A beneficial body determination made under this section comes into force — </w:t>
      </w:r>
    </w:p>
    <w:p w14:paraId="7D76D55F" w14:textId="77777777" w:rsidR="00F93B10" w:rsidRDefault="00883118">
      <w:pPr>
        <w:pStyle w:val="Indenta"/>
      </w:pPr>
      <w:r>
        <w:tab/>
        <w:t>(a)</w:t>
      </w:r>
      <w:r>
        <w:tab/>
        <w:t>for the purposes of this Act — on the day on which the determination is made; and</w:t>
      </w:r>
    </w:p>
    <w:p w14:paraId="52E49B51" w14:textId="77777777" w:rsidR="00F93B10" w:rsidRDefault="00883118">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14:paraId="27274B5E" w14:textId="77777777" w:rsidR="00F93B10" w:rsidRDefault="00883118">
      <w:pPr>
        <w:pStyle w:val="Subsection"/>
        <w:keepNext/>
      </w:pPr>
      <w:r>
        <w:tab/>
        <w:t>(8)</w:t>
      </w:r>
      <w:r>
        <w:tab/>
        <w:t xml:space="preserve">Despite subsection (7)(a), a beneficial body determination made under this section applies in relation to the relevant body — </w:t>
      </w:r>
    </w:p>
    <w:p w14:paraId="29831FEE" w14:textId="77777777" w:rsidR="00F93B10" w:rsidRDefault="00883118">
      <w:pPr>
        <w:pStyle w:val="Indenta"/>
      </w:pPr>
      <w:r>
        <w:tab/>
        <w:t>(a)</w:t>
      </w:r>
      <w:r>
        <w:tab/>
        <w:t xml:space="preserve">for the assessment year in respect of which the application under section 38AB was made (the </w:t>
      </w:r>
      <w:r>
        <w:rPr>
          <w:rStyle w:val="CharDefText"/>
        </w:rPr>
        <w:t>original assessment year</w:t>
      </w:r>
      <w:r>
        <w:t>); and</w:t>
      </w:r>
    </w:p>
    <w:p w14:paraId="266CAB94" w14:textId="77777777" w:rsidR="00F93B10" w:rsidRDefault="00883118">
      <w:pPr>
        <w:pStyle w:val="Indenta"/>
        <w:keepNext/>
      </w:pPr>
      <w:r>
        <w:tab/>
        <w:t>(b)</w:t>
      </w:r>
      <w:r>
        <w:tab/>
        <w:t xml:space="preserve">for any subsequent assessment year — </w:t>
      </w:r>
    </w:p>
    <w:p w14:paraId="31FF167F" w14:textId="77777777" w:rsidR="00F93B10" w:rsidRDefault="00883118">
      <w:pPr>
        <w:pStyle w:val="Indenti"/>
      </w:pPr>
      <w:r>
        <w:tab/>
        <w:t>(i)</w:t>
      </w:r>
      <w:r>
        <w:tab/>
        <w:t>after the original assessment year up to, and including, the assessment year during which the determination was made; and</w:t>
      </w:r>
    </w:p>
    <w:p w14:paraId="220ED5CA" w14:textId="77777777" w:rsidR="00F93B10" w:rsidRDefault="00883118">
      <w:pPr>
        <w:pStyle w:val="Indenti"/>
      </w:pPr>
      <w:r>
        <w:lastRenderedPageBreak/>
        <w:tab/>
        <w:t>(ii)</w:t>
      </w:r>
      <w:r>
        <w:tab/>
        <w:t xml:space="preserve">in respect of which land would have been exempt under section 37 had the determination been in force for the purposes of this Act in respect of the relevant body. </w:t>
      </w:r>
    </w:p>
    <w:p w14:paraId="2E2C5D15" w14:textId="77777777" w:rsidR="00F93B10" w:rsidRDefault="00883118">
      <w:pPr>
        <w:pStyle w:val="Subsection"/>
      </w:pPr>
      <w:r>
        <w:tab/>
        <w:t>(9)</w:t>
      </w:r>
      <w:r>
        <w:tab/>
        <w:t>The Commissioner is to reassess the land tax payable on land for each assessment year in respect of which a beneficial body determination applies under subsection (8).</w:t>
      </w:r>
    </w:p>
    <w:p w14:paraId="76FBB908" w14:textId="77777777" w:rsidR="00F93B10" w:rsidRDefault="00883118">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14:paraId="31F64FE8" w14:textId="77777777" w:rsidR="00F93B10" w:rsidRDefault="00883118">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14:paraId="5164559D" w14:textId="77777777" w:rsidR="00F93B10" w:rsidRDefault="00883118">
      <w:pPr>
        <w:pStyle w:val="Footnotesection"/>
      </w:pPr>
      <w:r>
        <w:tab/>
        <w:t>[Section 38AC inserted: No. 8 of 2015 s. 9.]</w:t>
      </w:r>
    </w:p>
    <w:p w14:paraId="11355C2D" w14:textId="77777777" w:rsidR="00F93B10" w:rsidRDefault="00883118">
      <w:pPr>
        <w:pStyle w:val="Heading5"/>
        <w:spacing w:before="200"/>
      </w:pPr>
      <w:bookmarkStart w:id="134" w:name="_Toc233273361"/>
      <w:r>
        <w:rPr>
          <w:rStyle w:val="CharSectno"/>
        </w:rPr>
        <w:t>38</w:t>
      </w:r>
      <w:r>
        <w:t>.</w:t>
      </w:r>
      <w:r>
        <w:tab/>
        <w:t>Land owned by non</w:t>
      </w:r>
      <w:r>
        <w:noBreakHyphen/>
        <w:t>profit associations, exemption or concession for</w:t>
      </w:r>
      <w:bookmarkEnd w:id="134"/>
    </w:p>
    <w:p w14:paraId="471DF2A7" w14:textId="77777777" w:rsidR="00F93B10" w:rsidRDefault="00883118">
      <w:pPr>
        <w:pStyle w:val="Subsection"/>
        <w:keepNext/>
        <w:spacing w:before="140"/>
      </w:pPr>
      <w:r>
        <w:tab/>
        <w:t>(1)</w:t>
      </w:r>
      <w:r>
        <w:tab/>
        <w:t xml:space="preserve">Land is exempt for an assessment year if — </w:t>
      </w:r>
    </w:p>
    <w:p w14:paraId="62F2D55F" w14:textId="77777777" w:rsidR="00F93B10" w:rsidRDefault="00883118">
      <w:pPr>
        <w:pStyle w:val="Indenta"/>
        <w:spacing w:before="60"/>
      </w:pPr>
      <w:r>
        <w:tab/>
        <w:t>(a)</w:t>
      </w:r>
      <w:r>
        <w:tab/>
        <w:t>at midnight on 30 June in the previous financial year, it is owned by, vested in or held in trust for a sports association; and</w:t>
      </w:r>
    </w:p>
    <w:p w14:paraId="18F07C26" w14:textId="77777777" w:rsidR="00F93B10" w:rsidRDefault="00883118">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14:paraId="5CD78117" w14:textId="77777777" w:rsidR="00F93B10" w:rsidRDefault="00883118">
      <w:pPr>
        <w:pStyle w:val="Subsection"/>
        <w:keepNext/>
        <w:keepLines/>
        <w:spacing w:before="140"/>
      </w:pPr>
      <w:r>
        <w:tab/>
        <w:t>(2)</w:t>
      </w:r>
      <w:r>
        <w:tab/>
        <w:t xml:space="preserve">Land is exempt for an assessment year if — </w:t>
      </w:r>
    </w:p>
    <w:p w14:paraId="52802D8A" w14:textId="77777777" w:rsidR="00F93B10" w:rsidRDefault="00883118">
      <w:pPr>
        <w:pStyle w:val="Indenta"/>
        <w:spacing w:before="60"/>
      </w:pPr>
      <w:r>
        <w:tab/>
        <w:t>(a)</w:t>
      </w:r>
      <w:r>
        <w:tab/>
        <w:t>at midnight on 30 June in the previous financial year, it is owned by, vested in or held in trust for any non</w:t>
      </w:r>
      <w:r>
        <w:noBreakHyphen/>
        <w:t>profit association except a sports association; and</w:t>
      </w:r>
    </w:p>
    <w:p w14:paraId="1A5FED56" w14:textId="77777777" w:rsidR="00F93B10" w:rsidRDefault="00883118">
      <w:pPr>
        <w:pStyle w:val="Indenta"/>
        <w:spacing w:before="60"/>
      </w:pPr>
      <w:r>
        <w:tab/>
        <w:t>(b)</w:t>
      </w:r>
      <w:r>
        <w:tab/>
        <w:t xml:space="preserve">it is used solely as a site for providing facilities (which may include facilities for the sale of liquor) that are necessary for or conducive to the attainment of the </w:t>
      </w:r>
      <w:r>
        <w:lastRenderedPageBreak/>
        <w:t>objects of the association, and are not available for use on a paying basis by anyone except members of the association and their guests.</w:t>
      </w:r>
    </w:p>
    <w:p w14:paraId="6D20CCCA" w14:textId="77777777" w:rsidR="00F93B10" w:rsidRDefault="00883118">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14:paraId="1E5D4557" w14:textId="77777777" w:rsidR="00F93B10" w:rsidRDefault="00883118">
      <w:pPr>
        <w:pStyle w:val="Footnotesection"/>
      </w:pPr>
      <w:r>
        <w:tab/>
        <w:t>[Section 38 amended: No. 1 of 2015 s. 16.]</w:t>
      </w:r>
    </w:p>
    <w:p w14:paraId="7B39DA11" w14:textId="77777777" w:rsidR="00F93B10" w:rsidRDefault="00883118">
      <w:pPr>
        <w:pStyle w:val="Heading5"/>
        <w:spacing w:before="200"/>
      </w:pPr>
      <w:bookmarkStart w:id="135" w:name="_Toc233273362"/>
      <w:r>
        <w:rPr>
          <w:rStyle w:val="CharSectno"/>
        </w:rPr>
        <w:t>38A</w:t>
      </w:r>
      <w:r>
        <w:t>.</w:t>
      </w:r>
      <w:r>
        <w:tab/>
        <w:t>Land used as aged care facility, exemption for</w:t>
      </w:r>
      <w:bookmarkEnd w:id="135"/>
    </w:p>
    <w:p w14:paraId="756FB89B" w14:textId="77777777" w:rsidR="00F93B10" w:rsidRDefault="00883118">
      <w:pPr>
        <w:pStyle w:val="Subsection"/>
        <w:keepNext/>
        <w:spacing w:before="120"/>
      </w:pPr>
      <w:r>
        <w:tab/>
        <w:t>(1)</w:t>
      </w:r>
      <w:r>
        <w:tab/>
        <w:t xml:space="preserve">In this section — </w:t>
      </w:r>
    </w:p>
    <w:p w14:paraId="5A0A0B04" w14:textId="77777777" w:rsidR="00F93B10" w:rsidRDefault="00883118">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14:paraId="4E558A45" w14:textId="77777777" w:rsidR="00F93B10" w:rsidRDefault="00883118">
      <w:pPr>
        <w:pStyle w:val="Defstart"/>
      </w:pPr>
      <w:r>
        <w:rPr>
          <w:b/>
        </w:rPr>
        <w:tab/>
      </w:r>
      <w:r>
        <w:rPr>
          <w:rStyle w:val="CharDefText"/>
        </w:rPr>
        <w:t>residential care</w:t>
      </w:r>
      <w:r>
        <w:t xml:space="preserve"> has the meaning given in the Commonwealth </w:t>
      </w:r>
      <w:r>
        <w:rPr>
          <w:i/>
          <w:iCs/>
        </w:rPr>
        <w:t>Aged Care Act 1997</w:t>
      </w:r>
      <w:r>
        <w:t>.</w:t>
      </w:r>
    </w:p>
    <w:p w14:paraId="42A64F89" w14:textId="77777777" w:rsidR="00F93B10" w:rsidRDefault="00883118">
      <w:pPr>
        <w:pStyle w:val="Subsection"/>
        <w:keepNext/>
        <w:spacing w:before="130"/>
      </w:pPr>
      <w:r>
        <w:tab/>
        <w:t>(2)</w:t>
      </w:r>
      <w:r>
        <w:tab/>
        <w:t>Land is exempt for an assessment year if, at midnight 30 June in the previous financial year, it is used for the purposes of an aged care facility.</w:t>
      </w:r>
    </w:p>
    <w:p w14:paraId="014605C7" w14:textId="77777777" w:rsidR="00F93B10" w:rsidRDefault="00883118">
      <w:pPr>
        <w:pStyle w:val="Footnotesection"/>
        <w:spacing w:before="80"/>
        <w:ind w:left="890" w:hanging="890"/>
      </w:pPr>
      <w:r>
        <w:tab/>
        <w:t>[Section 38A inserted: No. 12 of 2007 s. 6.]</w:t>
      </w:r>
    </w:p>
    <w:p w14:paraId="76584FF2" w14:textId="77777777" w:rsidR="00F93B10" w:rsidRDefault="00883118">
      <w:pPr>
        <w:pStyle w:val="Heading5"/>
      </w:pPr>
      <w:bookmarkStart w:id="136" w:name="_Toc233273363"/>
      <w:r>
        <w:rPr>
          <w:rStyle w:val="CharSectno"/>
        </w:rPr>
        <w:t>39</w:t>
      </w:r>
      <w:r>
        <w:t>.</w:t>
      </w:r>
      <w:r>
        <w:tab/>
        <w:t>Land used for retirement villages: exemption for</w:t>
      </w:r>
      <w:bookmarkEnd w:id="136"/>
    </w:p>
    <w:p w14:paraId="35000102" w14:textId="77777777" w:rsidR="00F93B10" w:rsidRDefault="00883118">
      <w:pPr>
        <w:pStyle w:val="Subsection"/>
        <w:keepNext/>
      </w:pPr>
      <w:r>
        <w:tab/>
        <w:t>(1)</w:t>
      </w:r>
      <w:r>
        <w:tab/>
        <w:t xml:space="preserve">In this section, each of these terms has the meaning given in the </w:t>
      </w:r>
      <w:r>
        <w:rPr>
          <w:i/>
        </w:rPr>
        <w:t xml:space="preserve">Retirement Villages Act 1992 </w:t>
      </w:r>
      <w:r>
        <w:t xml:space="preserve">section 3 — </w:t>
      </w:r>
    </w:p>
    <w:p w14:paraId="5C33861D" w14:textId="77777777" w:rsidR="00F93B10" w:rsidRDefault="00883118">
      <w:pPr>
        <w:pStyle w:val="Defstart"/>
      </w:pPr>
      <w:r>
        <w:rPr>
          <w:b/>
          <w:i/>
        </w:rPr>
        <w:tab/>
      </w:r>
      <w:r>
        <w:rPr>
          <w:rStyle w:val="CharDefText"/>
        </w:rPr>
        <w:t>residence contract</w:t>
      </w:r>
    </w:p>
    <w:p w14:paraId="3FACDEF3" w14:textId="77777777" w:rsidR="00F93B10" w:rsidRDefault="00883118">
      <w:pPr>
        <w:pStyle w:val="Defstart"/>
      </w:pPr>
      <w:r>
        <w:rPr>
          <w:b/>
          <w:i/>
        </w:rPr>
        <w:tab/>
      </w:r>
      <w:r>
        <w:rPr>
          <w:rStyle w:val="CharDefText"/>
        </w:rPr>
        <w:t>residential premises</w:t>
      </w:r>
    </w:p>
    <w:p w14:paraId="65F1F701" w14:textId="77777777" w:rsidR="00F93B10" w:rsidRDefault="00883118">
      <w:pPr>
        <w:pStyle w:val="Defstart"/>
      </w:pPr>
      <w:r>
        <w:rPr>
          <w:b/>
          <w:i/>
        </w:rPr>
        <w:tab/>
      </w:r>
      <w:r>
        <w:rPr>
          <w:rStyle w:val="CharDefText"/>
        </w:rPr>
        <w:t>retirement village</w:t>
      </w:r>
    </w:p>
    <w:p w14:paraId="0E9DBC54" w14:textId="77777777" w:rsidR="00F93B10" w:rsidRDefault="00883118">
      <w:pPr>
        <w:pStyle w:val="Defstart"/>
      </w:pPr>
      <w:r>
        <w:rPr>
          <w:b/>
          <w:i/>
        </w:rPr>
        <w:tab/>
      </w:r>
      <w:r>
        <w:rPr>
          <w:rStyle w:val="CharDefText"/>
        </w:rPr>
        <w:t>retirement village scheme</w:t>
      </w:r>
    </w:p>
    <w:p w14:paraId="544EA99F" w14:textId="77777777" w:rsidR="00F93B10" w:rsidRDefault="00883118">
      <w:pPr>
        <w:pStyle w:val="Subsection"/>
        <w:keepNext/>
      </w:pPr>
      <w:r>
        <w:lastRenderedPageBreak/>
        <w:tab/>
        <w:t>(2)</w:t>
      </w:r>
      <w:r>
        <w:tab/>
        <w:t>Land is exempt for an assessment year if, at midnight on 30 June in the previous financial year,</w:t>
      </w:r>
      <w:r>
        <w:rPr>
          <w:color w:val="1F497D"/>
        </w:rPr>
        <w:t xml:space="preserve"> </w:t>
      </w:r>
      <w:r>
        <w:t xml:space="preserve">it is used for residential premises that are — </w:t>
      </w:r>
    </w:p>
    <w:p w14:paraId="68CE210F" w14:textId="77777777" w:rsidR="00F93B10" w:rsidRDefault="00883118">
      <w:pPr>
        <w:pStyle w:val="Indenta"/>
      </w:pPr>
      <w:r>
        <w:tab/>
        <w:t>(a)</w:t>
      </w:r>
      <w:r>
        <w:tab/>
        <w:t>in a retirement village; and</w:t>
      </w:r>
    </w:p>
    <w:p w14:paraId="46D736A8" w14:textId="77777777" w:rsidR="00F93B10" w:rsidRDefault="00883118">
      <w:pPr>
        <w:pStyle w:val="Indenta"/>
      </w:pPr>
      <w:r>
        <w:tab/>
        <w:t>(b)</w:t>
      </w:r>
      <w:r>
        <w:tab/>
        <w:t>being occupied, or available for occupation, under a residence contract.</w:t>
      </w:r>
    </w:p>
    <w:p w14:paraId="4958AEB0" w14:textId="77777777" w:rsidR="00F93B10" w:rsidRDefault="00883118">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14:paraId="6A325FBD" w14:textId="77777777" w:rsidR="00F93B10" w:rsidRDefault="00883118">
      <w:pPr>
        <w:pStyle w:val="Indenta"/>
      </w:pPr>
      <w:r>
        <w:tab/>
        <w:t>(a)</w:t>
      </w:r>
      <w:r>
        <w:tab/>
        <w:t>part of the retirement village; and</w:t>
      </w:r>
    </w:p>
    <w:p w14:paraId="298FD2A4" w14:textId="77777777" w:rsidR="00F93B10" w:rsidRDefault="00883118">
      <w:pPr>
        <w:pStyle w:val="Indenta"/>
      </w:pPr>
      <w:r>
        <w:tab/>
        <w:t>(b)</w:t>
      </w:r>
      <w:r>
        <w:tab/>
        <w:t>appurtenant to the residential premises; and</w:t>
      </w:r>
    </w:p>
    <w:p w14:paraId="0D90B685" w14:textId="77777777" w:rsidR="00F93B10" w:rsidRDefault="00883118">
      <w:pPr>
        <w:pStyle w:val="Indenta"/>
        <w:keepNext/>
      </w:pPr>
      <w:r>
        <w:tab/>
        <w:t>(c)</w:t>
      </w:r>
      <w:r>
        <w:tab/>
        <w:t>being occupied or used for, or in connection with, the retirement village scheme for the retirement village.</w:t>
      </w:r>
    </w:p>
    <w:p w14:paraId="03B6D719" w14:textId="77777777" w:rsidR="00F93B10" w:rsidRDefault="00883118">
      <w:pPr>
        <w:pStyle w:val="Footnotesection"/>
      </w:pPr>
      <w:r>
        <w:tab/>
        <w:t>[Section 39 inserted: No. 1 of 2015 s. 17.]</w:t>
      </w:r>
    </w:p>
    <w:p w14:paraId="18669833" w14:textId="77777777" w:rsidR="00F93B10" w:rsidRDefault="00883118">
      <w:pPr>
        <w:pStyle w:val="Heading3"/>
      </w:pPr>
      <w:bookmarkStart w:id="137" w:name="_Toc216948048"/>
      <w:bookmarkStart w:id="138" w:name="_Toc216948406"/>
      <w:bookmarkStart w:id="139" w:name="_Toc217038046"/>
      <w:bookmarkStart w:id="140" w:name="_Toc233273364"/>
      <w:r>
        <w:rPr>
          <w:rStyle w:val="CharDivNo"/>
        </w:rPr>
        <w:t>Division 4A</w:t>
      </w:r>
      <w:r>
        <w:t> — </w:t>
      </w:r>
      <w:r>
        <w:rPr>
          <w:rStyle w:val="CharDivText"/>
        </w:rPr>
        <w:t>Land used for dwelling or residential parks</w:t>
      </w:r>
      <w:bookmarkEnd w:id="137"/>
      <w:bookmarkEnd w:id="138"/>
      <w:bookmarkEnd w:id="139"/>
      <w:bookmarkEnd w:id="140"/>
    </w:p>
    <w:p w14:paraId="32E9A642" w14:textId="77777777" w:rsidR="00F93B10" w:rsidRDefault="00883118">
      <w:pPr>
        <w:pStyle w:val="Footnoteheading"/>
        <w:keepNext/>
      </w:pPr>
      <w:r>
        <w:tab/>
        <w:t>[Heading inserted: No. 42 of 2022 s. 8.]</w:t>
      </w:r>
    </w:p>
    <w:p w14:paraId="489C01A0" w14:textId="77777777" w:rsidR="00F93B10" w:rsidRDefault="00883118">
      <w:pPr>
        <w:pStyle w:val="Heading5"/>
      </w:pPr>
      <w:bookmarkStart w:id="141" w:name="_Toc233273365"/>
      <w:r>
        <w:rPr>
          <w:rStyle w:val="CharSectno"/>
        </w:rPr>
        <w:t>39A</w:t>
      </w:r>
      <w:r>
        <w:t>.</w:t>
      </w:r>
      <w:r>
        <w:tab/>
        <w:t>Terms used</w:t>
      </w:r>
      <w:bookmarkEnd w:id="141"/>
    </w:p>
    <w:p w14:paraId="23F73430" w14:textId="77777777" w:rsidR="00F93B10" w:rsidRDefault="00883118">
      <w:pPr>
        <w:pStyle w:val="Subsection"/>
        <w:keepNext/>
      </w:pPr>
      <w:r>
        <w:tab/>
      </w:r>
      <w:r>
        <w:tab/>
        <w:t xml:space="preserve">In this Division — </w:t>
      </w:r>
    </w:p>
    <w:p w14:paraId="5D99DFD7" w14:textId="77777777" w:rsidR="00F93B10" w:rsidRDefault="00883118">
      <w:pPr>
        <w:pStyle w:val="Defstart"/>
      </w:pPr>
      <w:r>
        <w:tab/>
      </w:r>
      <w:r>
        <w:rPr>
          <w:rStyle w:val="CharDefText"/>
        </w:rPr>
        <w:t>camp</w:t>
      </w:r>
      <w:r>
        <w:t xml:space="preserve"> has the meaning given in the </w:t>
      </w:r>
      <w:r>
        <w:rPr>
          <w:i/>
        </w:rPr>
        <w:t xml:space="preserve">Caravan Parks and Camping Grounds Act 1995 </w:t>
      </w:r>
      <w:r>
        <w:t>section 5(1);</w:t>
      </w:r>
    </w:p>
    <w:p w14:paraId="732D231A" w14:textId="77777777" w:rsidR="00F93B10" w:rsidRDefault="00883118">
      <w:pPr>
        <w:pStyle w:val="Defstart"/>
      </w:pPr>
      <w:r>
        <w:tab/>
      </w:r>
      <w:r>
        <w:rPr>
          <w:rStyle w:val="CharDefText"/>
        </w:rPr>
        <w:t>caravan</w:t>
      </w:r>
      <w:r>
        <w:t xml:space="preserve"> has the meaning given in the </w:t>
      </w:r>
      <w:r>
        <w:rPr>
          <w:i/>
        </w:rPr>
        <w:t>Caravan Parks and Camping Grounds Act 1995</w:t>
      </w:r>
      <w:r>
        <w:t xml:space="preserve"> section 5(1);</w:t>
      </w:r>
    </w:p>
    <w:p w14:paraId="25A8A125" w14:textId="77777777" w:rsidR="00F93B10" w:rsidRDefault="00883118">
      <w:pPr>
        <w:pStyle w:val="Defstart"/>
      </w:pPr>
      <w:r>
        <w:tab/>
      </w:r>
      <w:r>
        <w:rPr>
          <w:rStyle w:val="CharDefText"/>
        </w:rPr>
        <w:t>caravan or camp site</w:t>
      </w:r>
      <w:r>
        <w:t xml:space="preserve"> means a short</w:t>
      </w:r>
      <w:r>
        <w:noBreakHyphen/>
        <w:t>stay site set aside, marked, or intended to be used for 1 caravan or camp;</w:t>
      </w:r>
    </w:p>
    <w:p w14:paraId="513AD64B" w14:textId="77777777" w:rsidR="00F93B10" w:rsidRDefault="00883118">
      <w:pPr>
        <w:pStyle w:val="Defstart"/>
        <w:keepNext/>
      </w:pPr>
      <w:r>
        <w:tab/>
      </w:r>
      <w:r>
        <w:rPr>
          <w:rStyle w:val="CharDefText"/>
        </w:rPr>
        <w:t>dwelling or residential park</w:t>
      </w:r>
      <w:r>
        <w:t xml:space="preserve"> — </w:t>
      </w:r>
    </w:p>
    <w:p w14:paraId="593BCA85" w14:textId="77777777" w:rsidR="00F93B10" w:rsidRDefault="00883118">
      <w:pPr>
        <w:pStyle w:val="Defpara"/>
      </w:pPr>
      <w:r>
        <w:tab/>
        <w:t>(a)</w:t>
      </w:r>
      <w:r>
        <w:tab/>
        <w:t>means a dwelling park or a residential park; and</w:t>
      </w:r>
    </w:p>
    <w:p w14:paraId="65D530E6" w14:textId="77777777" w:rsidR="00F93B10" w:rsidRDefault="00883118">
      <w:pPr>
        <w:pStyle w:val="Defpara"/>
      </w:pPr>
      <w:r>
        <w:tab/>
        <w:t>(b)</w:t>
      </w:r>
      <w:r>
        <w:tab/>
        <w:t>includes a place that is both a dwelling park and a residential park;</w:t>
      </w:r>
    </w:p>
    <w:p w14:paraId="3EC1C690" w14:textId="77777777" w:rsidR="00F93B10" w:rsidRDefault="00883118">
      <w:pPr>
        <w:pStyle w:val="Defstart"/>
        <w:keepNext/>
      </w:pPr>
      <w:r>
        <w:lastRenderedPageBreak/>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14:paraId="2AEB6871" w14:textId="77777777" w:rsidR="00F93B10" w:rsidRDefault="00883118">
      <w:pPr>
        <w:pStyle w:val="Defpara"/>
      </w:pPr>
      <w:r>
        <w:tab/>
        <w:t>(a)</w:t>
      </w:r>
      <w:r>
        <w:tab/>
        <w:t>operated, or required to be operated, under a licence issued under that Act; or</w:t>
      </w:r>
    </w:p>
    <w:p w14:paraId="241280A2" w14:textId="77777777" w:rsidR="00F93B10" w:rsidRDefault="00883118">
      <w:pPr>
        <w:pStyle w:val="Defpara"/>
      </w:pPr>
      <w:r>
        <w:tab/>
        <w:t>(b)</w:t>
      </w:r>
      <w:r>
        <w:tab/>
        <w:t>operated by a local government (as defined in section 5(2) of that Act) on land that is not owned by, or vested in, the local government;</w:t>
      </w:r>
    </w:p>
    <w:p w14:paraId="74DD8890" w14:textId="77777777" w:rsidR="00F93B10" w:rsidRDefault="00883118">
      <w:pPr>
        <w:pStyle w:val="Defstart"/>
        <w:keepNext/>
      </w:pPr>
      <w:r>
        <w:tab/>
      </w:r>
      <w:r>
        <w:rPr>
          <w:rStyle w:val="CharDefText"/>
        </w:rPr>
        <w:t>excluded land</w:t>
      </w:r>
      <w:r>
        <w:t xml:space="preserve"> means any of the following land in a dwelling or residential park — </w:t>
      </w:r>
    </w:p>
    <w:p w14:paraId="71CCE19D" w14:textId="77777777" w:rsidR="00F93B10" w:rsidRDefault="00883118">
      <w:pPr>
        <w:pStyle w:val="Defpara"/>
      </w:pPr>
      <w:r>
        <w:tab/>
        <w:t>(a)</w:t>
      </w:r>
      <w:r>
        <w:tab/>
        <w:t>land used for a hotel, motel, hostel, lodging house, boarding house, shop, cafe or restaurant;</w:t>
      </w:r>
    </w:p>
    <w:p w14:paraId="5BF8340D" w14:textId="77777777" w:rsidR="00F93B10" w:rsidRDefault="00883118">
      <w:pPr>
        <w:pStyle w:val="Defpara"/>
      </w:pPr>
      <w:r>
        <w:tab/>
        <w:t>(b)</w:t>
      </w:r>
      <w:r>
        <w:tab/>
        <w:t xml:space="preserve">land not already mentioned in paragraph (a) that is the subject of a licence under the </w:t>
      </w:r>
      <w:r>
        <w:rPr>
          <w:i/>
        </w:rPr>
        <w:t>Liquor Control Act 1988</w:t>
      </w:r>
      <w:r>
        <w:t>;</w:t>
      </w:r>
    </w:p>
    <w:p w14:paraId="5BF1C5D7" w14:textId="77777777" w:rsidR="00F93B10" w:rsidRDefault="00883118">
      <w:pPr>
        <w:pStyle w:val="Defpara"/>
      </w:pPr>
      <w:r>
        <w:tab/>
        <w:t>(c)</w:t>
      </w:r>
      <w:r>
        <w:tab/>
        <w:t>land on which clearing works have been undertaken for the purposes of development on the land;</w:t>
      </w:r>
    </w:p>
    <w:p w14:paraId="653FB141" w14:textId="77777777" w:rsidR="00F93B10" w:rsidRDefault="00883118">
      <w:pPr>
        <w:pStyle w:val="Defpara"/>
      </w:pPr>
      <w:r>
        <w:tab/>
        <w:t>(d)</w:t>
      </w:r>
      <w:r>
        <w:tab/>
        <w:t>land used for prescribed purposes;</w:t>
      </w:r>
    </w:p>
    <w:p w14:paraId="577FF6E2" w14:textId="77777777" w:rsidR="00F93B10" w:rsidRDefault="00883118">
      <w:pPr>
        <w:pStyle w:val="Defpara"/>
      </w:pPr>
      <w:r>
        <w:tab/>
        <w:t>(e)</w:t>
      </w:r>
      <w:r>
        <w:tab/>
        <w:t>land that the Commissioner considers is not used for the purposes of operating the dwelling or residential park;</w:t>
      </w:r>
    </w:p>
    <w:p w14:paraId="632F27FF" w14:textId="77777777" w:rsidR="00F93B10" w:rsidRDefault="00883118">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14:paraId="231E510F" w14:textId="77777777" w:rsidR="00F93B10" w:rsidRDefault="00883118">
      <w:pPr>
        <w:pStyle w:val="Defstart"/>
      </w:pPr>
      <w:r>
        <w:tab/>
      </w:r>
      <w:r>
        <w:rPr>
          <w:rStyle w:val="CharDefText"/>
        </w:rPr>
        <w:t>operate</w:t>
      </w:r>
      <w:r>
        <w:t xml:space="preserve"> has the meaning given in the </w:t>
      </w:r>
      <w:r>
        <w:rPr>
          <w:i/>
        </w:rPr>
        <w:t>Caravan Parks and Camping Grounds Act 1995</w:t>
      </w:r>
      <w:r>
        <w:t xml:space="preserve"> section 5(1);</w:t>
      </w:r>
    </w:p>
    <w:p w14:paraId="5D1863BF" w14:textId="77777777" w:rsidR="00F93B10" w:rsidRDefault="00883118">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14:paraId="0BB7722D" w14:textId="77777777" w:rsidR="00F93B10" w:rsidRDefault="00883118">
      <w:pPr>
        <w:pStyle w:val="Defstart"/>
        <w:keepNext/>
      </w:pPr>
      <w:r>
        <w:tab/>
      </w:r>
      <w:r>
        <w:rPr>
          <w:rStyle w:val="CharDefText"/>
        </w:rPr>
        <w:t>park site</w:t>
      </w:r>
      <w:r>
        <w:t xml:space="preserve"> means an area of land in a dwelling or residential park that is set aside, marked, or intended to be used for — </w:t>
      </w:r>
    </w:p>
    <w:p w14:paraId="17A3EF62" w14:textId="77777777" w:rsidR="00F93B10" w:rsidRDefault="00883118">
      <w:pPr>
        <w:pStyle w:val="Defpara"/>
      </w:pPr>
      <w:r>
        <w:tab/>
        <w:t>(a)</w:t>
      </w:r>
      <w:r>
        <w:tab/>
        <w:t>1 caravan, camp or relocatable home; or</w:t>
      </w:r>
    </w:p>
    <w:p w14:paraId="07233D93" w14:textId="77777777" w:rsidR="00F93B10" w:rsidRDefault="00883118">
      <w:pPr>
        <w:pStyle w:val="Defpara"/>
      </w:pPr>
      <w:r>
        <w:tab/>
        <w:t>(b)</w:t>
      </w:r>
      <w:r>
        <w:tab/>
        <w:t>1 holiday cabin, chalet or similar building;</w:t>
      </w:r>
    </w:p>
    <w:p w14:paraId="6DFDE201" w14:textId="77777777" w:rsidR="00F93B10" w:rsidRDefault="00883118">
      <w:pPr>
        <w:pStyle w:val="Defstart"/>
        <w:keepNext/>
      </w:pPr>
      <w:r>
        <w:lastRenderedPageBreak/>
        <w:tab/>
      </w:r>
      <w:r>
        <w:rPr>
          <w:rStyle w:val="CharDefText"/>
        </w:rPr>
        <w:t>relocatable home</w:t>
      </w:r>
      <w:r>
        <w:t xml:space="preserve"> has the meaning given in the </w:t>
      </w:r>
      <w:r>
        <w:rPr>
          <w:i/>
        </w:rPr>
        <w:t>Residential Parks (Long</w:t>
      </w:r>
      <w:r>
        <w:rPr>
          <w:i/>
        </w:rPr>
        <w:noBreakHyphen/>
        <w:t>stay Tenants) Act 2006</w:t>
      </w:r>
      <w:r>
        <w:t xml:space="preserve"> section 3;</w:t>
      </w:r>
    </w:p>
    <w:p w14:paraId="3FD423A5" w14:textId="77777777" w:rsidR="00F93B10" w:rsidRDefault="00883118">
      <w:pPr>
        <w:pStyle w:val="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14:paraId="48683E58" w14:textId="77777777" w:rsidR="00F93B10" w:rsidRDefault="00883118">
      <w:pPr>
        <w:pStyle w:val="Defstart"/>
        <w:keepNext/>
      </w:pPr>
      <w:r>
        <w:tab/>
      </w:r>
      <w:r>
        <w:rPr>
          <w:rStyle w:val="CharDefText"/>
        </w:rPr>
        <w:t>short</w:t>
      </w:r>
      <w:r>
        <w:rPr>
          <w:rStyle w:val="CharDefText"/>
        </w:rPr>
        <w:noBreakHyphen/>
        <w:t>stay site</w:t>
      </w:r>
      <w:r>
        <w:t xml:space="preserve"> means a park site that is not a long</w:t>
      </w:r>
      <w:r>
        <w:noBreakHyphen/>
        <w:t>stay site.</w:t>
      </w:r>
    </w:p>
    <w:p w14:paraId="622C81CB" w14:textId="77777777" w:rsidR="00F93B10" w:rsidRDefault="00883118">
      <w:pPr>
        <w:pStyle w:val="Footnotesection"/>
      </w:pPr>
      <w:r>
        <w:tab/>
        <w:t>[Section 39A inserted: No. 42 of 2022 s. 8.]</w:t>
      </w:r>
    </w:p>
    <w:p w14:paraId="607C420E" w14:textId="77777777" w:rsidR="00F93B10" w:rsidRDefault="00883118">
      <w:pPr>
        <w:pStyle w:val="Heading5"/>
      </w:pPr>
      <w:bookmarkStart w:id="142" w:name="_Toc233273366"/>
      <w:r>
        <w:rPr>
          <w:rStyle w:val="CharSectno"/>
        </w:rPr>
        <w:t>39B</w:t>
      </w:r>
      <w:r>
        <w:t>.</w:t>
      </w:r>
      <w:r>
        <w:tab/>
        <w:t>Exemption for land in dwelling or residential parks</w:t>
      </w:r>
      <w:bookmarkEnd w:id="142"/>
    </w:p>
    <w:p w14:paraId="19FEEFDA" w14:textId="77777777" w:rsidR="00F93B10" w:rsidRDefault="00883118">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14:paraId="64442CB9" w14:textId="77777777" w:rsidR="00F93B10" w:rsidRDefault="00883118">
      <w:pPr>
        <w:pStyle w:val="Subsection"/>
      </w:pPr>
      <w:r>
        <w:tab/>
        <w:t>(2)</w:t>
      </w:r>
      <w:r>
        <w:tab/>
        <w:t>The land is exempt in a proportion that is equal to the percentage (</w:t>
      </w:r>
      <w:r>
        <w:rPr>
          <w:rStyle w:val="CharDefText"/>
        </w:rPr>
        <w:t>X%</w:t>
      </w:r>
      <w:r>
        <w:t>) calculated under section 39C.</w:t>
      </w:r>
    </w:p>
    <w:p w14:paraId="2674ADB2" w14:textId="77777777" w:rsidR="00F93B10" w:rsidRDefault="00883118">
      <w:pPr>
        <w:pStyle w:val="Subsection"/>
        <w:keepNext/>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14:paraId="65383C23" w14:textId="77777777" w:rsidR="00F93B10" w:rsidRDefault="00883118">
      <w:pPr>
        <w:pStyle w:val="Footnotesection"/>
      </w:pPr>
      <w:r>
        <w:tab/>
        <w:t>[Section 39B inserted: No. 42 of 2022 s. 8.]</w:t>
      </w:r>
    </w:p>
    <w:p w14:paraId="3967E694" w14:textId="77777777" w:rsidR="00F93B10" w:rsidRDefault="00883118">
      <w:pPr>
        <w:pStyle w:val="Heading5"/>
      </w:pPr>
      <w:bookmarkStart w:id="143" w:name="_Toc233273367"/>
      <w:r>
        <w:rPr>
          <w:rStyle w:val="CharSectno"/>
        </w:rPr>
        <w:t>39C</w:t>
      </w:r>
      <w:r>
        <w:t>.</w:t>
      </w:r>
      <w:r>
        <w:tab/>
        <w:t>Calculating percentage for exemption for dwelling or residential parks</w:t>
      </w:r>
      <w:bookmarkEnd w:id="143"/>
    </w:p>
    <w:p w14:paraId="620589C4" w14:textId="77777777" w:rsidR="00F93B10" w:rsidRDefault="00883118">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14:paraId="0983016B" w14:textId="77777777" w:rsidR="00F93B10" w:rsidRDefault="00883118">
      <w:pPr>
        <w:pStyle w:val="Subsection"/>
        <w:keepNext/>
      </w:pPr>
      <w:r>
        <w:lastRenderedPageBreak/>
        <w:tab/>
        <w:t>(2)</w:t>
      </w:r>
      <w:r>
        <w:tab/>
        <w:t>First, calculate the proportion of the short</w:t>
      </w:r>
      <w:r>
        <w:noBreakHyphen/>
        <w:t xml:space="preserve">stay sites in the park that are caravan or camp sites using the following formula — </w:t>
      </w:r>
    </w:p>
    <w:p w14:paraId="01DA17DA" w14:textId="77777777" w:rsidR="00F93B10" w:rsidRDefault="00860B48">
      <w:pPr>
        <w:pStyle w:val="Equation"/>
        <w:keepNext/>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14:paraId="26D1BF98" w14:textId="77777777" w:rsidR="00F93B10" w:rsidRDefault="00883118">
      <w:pPr>
        <w:pStyle w:val="MiscellaneousBody"/>
        <w:keepNext/>
        <w:ind w:left="851" w:hanging="851"/>
      </w:pPr>
      <w:r>
        <w:tab/>
        <w:t>where —</w:t>
      </w:r>
    </w:p>
    <w:p w14:paraId="57AFE2F1" w14:textId="77777777" w:rsidR="00F93B10" w:rsidRDefault="00883118">
      <w:pPr>
        <w:pStyle w:val="MiscellaneousBody"/>
        <w:tabs>
          <w:tab w:val="left" w:pos="851"/>
        </w:tabs>
        <w:ind w:left="1418" w:hanging="1418"/>
      </w:pPr>
      <w:r>
        <w:tab/>
        <w:t>C</w:t>
      </w:r>
      <w:r>
        <w:tab/>
        <w:t>is the number of caravan or camp sites in the park;</w:t>
      </w:r>
    </w:p>
    <w:p w14:paraId="11A2154A" w14:textId="77777777" w:rsidR="00F93B10" w:rsidRDefault="00883118">
      <w:pPr>
        <w:pStyle w:val="MiscellaneousBody"/>
        <w:tabs>
          <w:tab w:val="left" w:pos="851"/>
        </w:tabs>
        <w:ind w:left="1418" w:hanging="1418"/>
      </w:pPr>
      <w:r>
        <w:tab/>
        <w:t>S</w:t>
      </w:r>
      <w:r>
        <w:tab/>
        <w:t>is the number of short</w:t>
      </w:r>
      <w:r>
        <w:noBreakHyphen/>
        <w:t>stay sites in the park.</w:t>
      </w:r>
    </w:p>
    <w:p w14:paraId="12177447" w14:textId="77777777" w:rsidR="00F93B10" w:rsidRDefault="00883118">
      <w:pPr>
        <w:pStyle w:val="Subsection"/>
        <w:keepNext/>
      </w:pPr>
      <w:r>
        <w:tab/>
        <w:t>(3)</w:t>
      </w:r>
      <w:r>
        <w:tab/>
        <w:t>Second, calculate the short</w:t>
      </w:r>
      <w:r>
        <w:noBreakHyphen/>
        <w:t xml:space="preserve">stay exemption component using the following formula — </w:t>
      </w:r>
    </w:p>
    <w:p w14:paraId="28D48AB5" w14:textId="77777777" w:rsidR="00F93B10" w:rsidRDefault="00860B48">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14:paraId="7CD9FD18" w14:textId="77777777" w:rsidR="00F93B10" w:rsidRDefault="00883118">
      <w:pPr>
        <w:pStyle w:val="MiscellaneousBody"/>
        <w:keepNext/>
        <w:tabs>
          <w:tab w:val="left" w:pos="1418"/>
        </w:tabs>
        <w:ind w:left="851" w:hanging="851"/>
      </w:pPr>
      <w:r>
        <w:tab/>
        <w:t>where —</w:t>
      </w:r>
    </w:p>
    <w:p w14:paraId="51CF7C87" w14:textId="77777777" w:rsidR="00F93B10" w:rsidRDefault="00883118">
      <w:pPr>
        <w:pStyle w:val="MiscellaneousBody"/>
        <w:tabs>
          <w:tab w:val="left" w:pos="851"/>
        </w:tabs>
        <w:ind w:left="1418" w:hanging="1418"/>
      </w:pPr>
      <w:r>
        <w:tab/>
        <w:t>S</w:t>
      </w:r>
      <w:r>
        <w:tab/>
        <w:t>is the number of short</w:t>
      </w:r>
      <w:r>
        <w:noBreakHyphen/>
        <w:t>stay sites in the park;</w:t>
      </w:r>
    </w:p>
    <w:p w14:paraId="1FE915CB" w14:textId="77777777" w:rsidR="00F93B10" w:rsidRDefault="00883118">
      <w:pPr>
        <w:pStyle w:val="MiscellaneousBody"/>
        <w:tabs>
          <w:tab w:val="left" w:pos="851"/>
        </w:tabs>
        <w:ind w:left="1418" w:hanging="1418"/>
      </w:pPr>
      <w:r>
        <w:tab/>
        <w:t>T</w:t>
      </w:r>
      <w:r>
        <w:tab/>
        <w:t>is the total number of park sites in the park;</w:t>
      </w:r>
    </w:p>
    <w:p w14:paraId="4BF5E2EA" w14:textId="77777777" w:rsidR="00F93B10" w:rsidRDefault="00883118">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14:paraId="330F0081" w14:textId="77777777" w:rsidR="00F93B10" w:rsidRDefault="00883118">
      <w:pPr>
        <w:pStyle w:val="Subsection"/>
        <w:keepNext/>
      </w:pPr>
      <w:r>
        <w:tab/>
        <w:t>(4)</w:t>
      </w:r>
      <w:r>
        <w:tab/>
        <w:t>Third, calculate the proportion of the long</w:t>
      </w:r>
      <w:r>
        <w:noBreakHyphen/>
        <w:t>stay sites in the park that are owner</w:t>
      </w:r>
      <w:r>
        <w:noBreakHyphen/>
        <w:t xml:space="preserve">occupied home sites using the following formula — </w:t>
      </w:r>
    </w:p>
    <w:p w14:paraId="61931201" w14:textId="77777777" w:rsidR="00F93B10" w:rsidRDefault="00860B48">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14:paraId="62269298" w14:textId="77777777" w:rsidR="00F93B10" w:rsidRDefault="00883118">
      <w:pPr>
        <w:pStyle w:val="MiscellaneousBody"/>
        <w:keepNext/>
        <w:tabs>
          <w:tab w:val="left" w:pos="851"/>
        </w:tabs>
        <w:ind w:left="1418" w:hanging="1418"/>
      </w:pPr>
      <w:r>
        <w:tab/>
        <w:t>where —</w:t>
      </w:r>
    </w:p>
    <w:p w14:paraId="7CD2B013" w14:textId="77777777" w:rsidR="00F93B10" w:rsidRDefault="00883118">
      <w:pPr>
        <w:pStyle w:val="MiscellaneousBody"/>
        <w:tabs>
          <w:tab w:val="left" w:pos="851"/>
        </w:tabs>
        <w:ind w:left="1418" w:hanging="1418"/>
      </w:pPr>
      <w:r>
        <w:tab/>
        <w:t>O</w:t>
      </w:r>
      <w:r>
        <w:tab/>
        <w:t>is the number of owner</w:t>
      </w:r>
      <w:r>
        <w:noBreakHyphen/>
        <w:t>occupied home sites in the park;</w:t>
      </w:r>
    </w:p>
    <w:p w14:paraId="39B9C775" w14:textId="77777777" w:rsidR="00F93B10" w:rsidRDefault="00883118">
      <w:pPr>
        <w:pStyle w:val="MiscellaneousBody"/>
        <w:tabs>
          <w:tab w:val="left" w:pos="851"/>
        </w:tabs>
        <w:ind w:left="1418" w:hanging="1418"/>
      </w:pPr>
      <w:r>
        <w:tab/>
        <w:t>L</w:t>
      </w:r>
      <w:r>
        <w:tab/>
        <w:t>is the number of long</w:t>
      </w:r>
      <w:r>
        <w:noBreakHyphen/>
        <w:t>stay sites in the park.</w:t>
      </w:r>
    </w:p>
    <w:p w14:paraId="2725A567" w14:textId="77777777" w:rsidR="00F93B10" w:rsidRDefault="00883118">
      <w:pPr>
        <w:pStyle w:val="Subsection"/>
        <w:keepNext/>
      </w:pPr>
      <w:r>
        <w:lastRenderedPageBreak/>
        <w:tab/>
        <w:t>(5)</w:t>
      </w:r>
      <w:r>
        <w:tab/>
        <w:t>Fourth, calculate the long</w:t>
      </w:r>
      <w:r>
        <w:noBreakHyphen/>
        <w:t xml:space="preserve">stay exemption component using the following formula — </w:t>
      </w:r>
    </w:p>
    <w:p w14:paraId="6A472859" w14:textId="77777777" w:rsidR="00F93B10" w:rsidRDefault="00860B48">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14:paraId="46E3C68F" w14:textId="77777777" w:rsidR="00F93B10" w:rsidRDefault="00883118">
      <w:pPr>
        <w:pStyle w:val="MiscellaneousBody"/>
        <w:keepNext/>
        <w:tabs>
          <w:tab w:val="left" w:pos="851"/>
        </w:tabs>
        <w:ind w:left="1418" w:hanging="1418"/>
      </w:pPr>
      <w:r>
        <w:tab/>
        <w:t>where —</w:t>
      </w:r>
    </w:p>
    <w:p w14:paraId="2B4528D4" w14:textId="77777777" w:rsidR="00F93B10" w:rsidRDefault="00883118">
      <w:pPr>
        <w:pStyle w:val="MiscellaneousBody"/>
        <w:tabs>
          <w:tab w:val="left" w:pos="851"/>
        </w:tabs>
        <w:ind w:left="1418" w:hanging="1418"/>
      </w:pPr>
      <w:r>
        <w:tab/>
        <w:t>L</w:t>
      </w:r>
      <w:r>
        <w:tab/>
        <w:t>is the number of long</w:t>
      </w:r>
      <w:r>
        <w:noBreakHyphen/>
        <w:t>stay sites in the park;</w:t>
      </w:r>
    </w:p>
    <w:p w14:paraId="173C0E6E" w14:textId="77777777" w:rsidR="00F93B10" w:rsidRDefault="00883118">
      <w:pPr>
        <w:pStyle w:val="MiscellaneousBody"/>
        <w:tabs>
          <w:tab w:val="left" w:pos="851"/>
        </w:tabs>
        <w:ind w:left="1418" w:hanging="1418"/>
      </w:pPr>
      <w:r>
        <w:tab/>
        <w:t>T</w:t>
      </w:r>
      <w:r>
        <w:tab/>
        <w:t>is the total number of park sites in the park;</w:t>
      </w:r>
    </w:p>
    <w:p w14:paraId="76025B63" w14:textId="77777777" w:rsidR="00F93B10" w:rsidRDefault="00883118">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14:paraId="5378E577" w14:textId="77777777" w:rsidR="00F93B10" w:rsidRDefault="00883118">
      <w:pPr>
        <w:pStyle w:val="Subsection"/>
        <w:keepNext/>
      </w:pPr>
      <w:r>
        <w:tab/>
        <w:t>(6)</w:t>
      </w:r>
      <w:r>
        <w:tab/>
        <w:t xml:space="preserve">Fifth, calculate the proportion of the total land in the park that is excluded land using the following formula — </w:t>
      </w:r>
    </w:p>
    <w:p w14:paraId="6007F3D9" w14:textId="77777777" w:rsidR="00F93B10" w:rsidRDefault="00860B48">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14:paraId="2C22C212" w14:textId="77777777" w:rsidR="00F93B10" w:rsidRDefault="00883118">
      <w:pPr>
        <w:pStyle w:val="MiscellaneousBody"/>
        <w:keepNext/>
        <w:tabs>
          <w:tab w:val="left" w:pos="851"/>
        </w:tabs>
        <w:ind w:left="1418" w:hanging="1418"/>
      </w:pPr>
      <w:r>
        <w:tab/>
        <w:t>where —</w:t>
      </w:r>
    </w:p>
    <w:p w14:paraId="4C7BF824" w14:textId="77777777" w:rsidR="00F93B10" w:rsidRDefault="00883118">
      <w:pPr>
        <w:pStyle w:val="MiscellaneousBody"/>
        <w:tabs>
          <w:tab w:val="left" w:pos="851"/>
        </w:tabs>
        <w:ind w:left="1418" w:hanging="1418"/>
      </w:pPr>
      <w:r>
        <w:tab/>
        <w:t>E</w:t>
      </w:r>
      <w:r>
        <w:tab/>
        <w:t>is the area of the excluded land in the park in square metres;</w:t>
      </w:r>
    </w:p>
    <w:p w14:paraId="4AEB617B" w14:textId="77777777" w:rsidR="00F93B10" w:rsidRDefault="00883118">
      <w:pPr>
        <w:pStyle w:val="MiscellaneousBody"/>
        <w:tabs>
          <w:tab w:val="left" w:pos="851"/>
        </w:tabs>
        <w:ind w:left="1418" w:hanging="1418"/>
      </w:pPr>
      <w:r>
        <w:tab/>
        <w:t>A</w:t>
      </w:r>
      <w:r>
        <w:tab/>
        <w:t>is the total area of the park in square metres.</w:t>
      </w:r>
    </w:p>
    <w:p w14:paraId="430794CF" w14:textId="77777777" w:rsidR="00F93B10" w:rsidRDefault="00883118">
      <w:pPr>
        <w:pStyle w:val="Subsection"/>
        <w:keepNext/>
      </w:pPr>
      <w:r>
        <w:tab/>
        <w:t>(7)</w:t>
      </w:r>
      <w:r>
        <w:tab/>
        <w:t xml:space="preserve">Sixth, calculate the proportion that applies for the purposes of determining the extent to which the land in the park is exempt under section 39B using the following formula — </w:t>
      </w:r>
    </w:p>
    <w:p w14:paraId="14E49CF9" w14:textId="77777777" w:rsidR="00F93B10" w:rsidRDefault="00860B48">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14:paraId="2166B2C8" w14:textId="77777777" w:rsidR="00F93B10" w:rsidRDefault="00883118">
      <w:pPr>
        <w:pStyle w:val="MiscellaneousBody"/>
        <w:keepNext/>
        <w:tabs>
          <w:tab w:val="left" w:pos="851"/>
        </w:tabs>
        <w:ind w:left="1418" w:hanging="1418"/>
      </w:pPr>
      <w:r>
        <w:tab/>
        <w:t>where —</w:t>
      </w:r>
    </w:p>
    <w:p w14:paraId="7BE57094" w14:textId="77777777" w:rsidR="00F93B10" w:rsidRDefault="00883118">
      <w:pPr>
        <w:pStyle w:val="MiscellaneousBody"/>
        <w:tabs>
          <w:tab w:val="left" w:pos="851"/>
        </w:tabs>
        <w:ind w:left="1418" w:hanging="1418"/>
      </w:pPr>
      <w:r>
        <w:tab/>
        <w:t>C1</w:t>
      </w:r>
      <w:r>
        <w:tab/>
        <w:t>is the short</w:t>
      </w:r>
      <w:r>
        <w:noBreakHyphen/>
        <w:t>stay exemption component calculated under subsection (3);</w:t>
      </w:r>
    </w:p>
    <w:p w14:paraId="2C1CDA5F" w14:textId="77777777" w:rsidR="00F93B10" w:rsidRDefault="00883118">
      <w:pPr>
        <w:pStyle w:val="MiscellaneousBody"/>
        <w:tabs>
          <w:tab w:val="left" w:pos="851"/>
        </w:tabs>
        <w:ind w:left="1418" w:hanging="1418"/>
      </w:pPr>
      <w:r>
        <w:tab/>
        <w:t>C2</w:t>
      </w:r>
      <w:r>
        <w:tab/>
        <w:t>is the long</w:t>
      </w:r>
      <w:r>
        <w:noBreakHyphen/>
        <w:t>stay exemption component calculated under subsection (5);</w:t>
      </w:r>
    </w:p>
    <w:p w14:paraId="69F24B0C" w14:textId="77777777" w:rsidR="00F93B10" w:rsidRDefault="00883118">
      <w:pPr>
        <w:pStyle w:val="MiscellaneousBody"/>
        <w:tabs>
          <w:tab w:val="left" w:pos="851"/>
        </w:tabs>
        <w:ind w:left="1418" w:hanging="1418"/>
      </w:pPr>
      <w:r>
        <w:lastRenderedPageBreak/>
        <w:tab/>
        <w:t>P3</w:t>
      </w:r>
      <w:r>
        <w:tab/>
        <w:t>is the proportion of the total land in the park that is excluded land calculated under subsection (6).</w:t>
      </w:r>
    </w:p>
    <w:p w14:paraId="0F35F1B7" w14:textId="77777777" w:rsidR="00F93B10" w:rsidRDefault="00883118">
      <w:pPr>
        <w:pStyle w:val="Subsection"/>
        <w:keepNext/>
      </w:pPr>
      <w:r>
        <w:tab/>
        <w:t>(8)</w:t>
      </w:r>
      <w:r>
        <w:tab/>
        <w:t>Seventh, convert the proportion calculated under subsection (7) to a percentage.</w:t>
      </w:r>
    </w:p>
    <w:p w14:paraId="2386B19B" w14:textId="77777777" w:rsidR="00F93B10" w:rsidRDefault="00883118">
      <w:pPr>
        <w:pStyle w:val="Footnotesection"/>
      </w:pPr>
      <w:r>
        <w:tab/>
        <w:t>[Section 39C inserted: No. 42 of 2022 s. 8.]</w:t>
      </w:r>
    </w:p>
    <w:p w14:paraId="01583CA9" w14:textId="77777777" w:rsidR="00F93B10" w:rsidRDefault="00883118">
      <w:pPr>
        <w:pStyle w:val="Heading5"/>
      </w:pPr>
      <w:bookmarkStart w:id="144" w:name="_Toc233273368"/>
      <w:r>
        <w:rPr>
          <w:rStyle w:val="CharSectno"/>
        </w:rPr>
        <w:t>39D</w:t>
      </w:r>
      <w:r>
        <w:t>.</w:t>
      </w:r>
      <w:r>
        <w:tab/>
        <w:t>Provisions about calculations under s. 39C</w:t>
      </w:r>
      <w:bookmarkEnd w:id="144"/>
    </w:p>
    <w:p w14:paraId="311BDF76" w14:textId="77777777" w:rsidR="00F93B10" w:rsidRDefault="00883118">
      <w:pPr>
        <w:pStyle w:val="Subsection"/>
      </w:pPr>
      <w:r>
        <w:tab/>
        <w:t>(1)</w:t>
      </w:r>
      <w:r>
        <w:tab/>
        <w:t>A calculation under section 39C must be made by reference to the dwelling or residential park as at midnight on 30 June in the financial year before the assessment year.</w:t>
      </w:r>
    </w:p>
    <w:p w14:paraId="155870F6" w14:textId="77777777" w:rsidR="00F93B10" w:rsidRDefault="00883118">
      <w:pPr>
        <w:pStyle w:val="Subsection"/>
        <w:keepNext/>
      </w:pPr>
      <w:r>
        <w:tab/>
        <w:t>(2)</w:t>
      </w:r>
      <w:r>
        <w:tab/>
        <w:t>If at that time there are no caravan or camp sites in the park —</w:t>
      </w:r>
    </w:p>
    <w:p w14:paraId="7CF24A18" w14:textId="77777777" w:rsidR="00F93B10" w:rsidRDefault="00883118">
      <w:pPr>
        <w:pStyle w:val="Indenta"/>
      </w:pPr>
      <w:r>
        <w:tab/>
        <w:t>(a)</w:t>
      </w:r>
      <w:r>
        <w:tab/>
        <w:t>the steps in section 39C(2) and (3) must be omitted; and</w:t>
      </w:r>
    </w:p>
    <w:p w14:paraId="7611702A" w14:textId="77777777" w:rsidR="00F93B10" w:rsidRDefault="00883118">
      <w:pPr>
        <w:pStyle w:val="Indenta"/>
      </w:pPr>
      <w:r>
        <w:tab/>
        <w:t>(b)</w:t>
      </w:r>
      <w:r>
        <w:tab/>
        <w:t>for the purposes of the calculation in section 39C(7), the short</w:t>
      </w:r>
      <w:r>
        <w:noBreakHyphen/>
        <w:t>stay exemption component calculated under section 39C(3) is taken to be zero.</w:t>
      </w:r>
    </w:p>
    <w:p w14:paraId="16090401" w14:textId="77777777" w:rsidR="00F93B10" w:rsidRDefault="00883118">
      <w:pPr>
        <w:pStyle w:val="Subsection"/>
        <w:keepNext/>
      </w:pPr>
      <w:r>
        <w:tab/>
        <w:t>(3)</w:t>
      </w:r>
      <w:r>
        <w:tab/>
        <w:t>If at that time there are no owner</w:t>
      </w:r>
      <w:r>
        <w:noBreakHyphen/>
        <w:t xml:space="preserve">occupied home sites in the park — </w:t>
      </w:r>
    </w:p>
    <w:p w14:paraId="72EB60DE" w14:textId="77777777" w:rsidR="00F93B10" w:rsidRDefault="00883118">
      <w:pPr>
        <w:pStyle w:val="Indenta"/>
      </w:pPr>
      <w:r>
        <w:tab/>
        <w:t>(a)</w:t>
      </w:r>
      <w:r>
        <w:tab/>
        <w:t>the steps in section 39C(4) and (5) must be omitted; and</w:t>
      </w:r>
    </w:p>
    <w:p w14:paraId="4AF021EE" w14:textId="77777777" w:rsidR="00F93B10" w:rsidRDefault="00883118">
      <w:pPr>
        <w:pStyle w:val="Indenta"/>
      </w:pPr>
      <w:r>
        <w:tab/>
        <w:t>(b)</w:t>
      </w:r>
      <w:r>
        <w:tab/>
        <w:t>for the purposes of the calculation in section 39C(7), the long-stay exemption component calculated under section 39C(5) is taken to be zero.</w:t>
      </w:r>
    </w:p>
    <w:p w14:paraId="795275E8" w14:textId="77777777" w:rsidR="00F93B10" w:rsidRDefault="00883118">
      <w:pPr>
        <w:pStyle w:val="Subsection"/>
        <w:keepNext/>
      </w:pPr>
      <w:r>
        <w:tab/>
        <w:t>(4)</w:t>
      </w:r>
      <w:r>
        <w:tab/>
        <w:t>A calculation under section 39C must be rounded to 4 decimal places.</w:t>
      </w:r>
    </w:p>
    <w:p w14:paraId="6B824C4D" w14:textId="77777777" w:rsidR="00F93B10" w:rsidRDefault="00883118">
      <w:pPr>
        <w:pStyle w:val="Footnotesection"/>
      </w:pPr>
      <w:r>
        <w:tab/>
        <w:t>[Section 39D inserted: No. 42 of 2022 s. 8.]</w:t>
      </w:r>
    </w:p>
    <w:p w14:paraId="00B60C1B" w14:textId="77777777" w:rsidR="00F93B10" w:rsidRDefault="00883118">
      <w:pPr>
        <w:pStyle w:val="Heading3"/>
        <w:keepLines/>
      </w:pPr>
      <w:bookmarkStart w:id="145" w:name="_Toc216948053"/>
      <w:bookmarkStart w:id="146" w:name="_Toc216948411"/>
      <w:bookmarkStart w:id="147" w:name="_Toc217038051"/>
      <w:bookmarkStart w:id="148" w:name="_Toc233273369"/>
      <w:r>
        <w:rPr>
          <w:rStyle w:val="CharDivNo"/>
        </w:rPr>
        <w:lastRenderedPageBreak/>
        <w:t>Division 4B</w:t>
      </w:r>
      <w:r>
        <w:t> — </w:t>
      </w:r>
      <w:r>
        <w:rPr>
          <w:rStyle w:val="CharDivText"/>
        </w:rPr>
        <w:t>Land used for build</w:t>
      </w:r>
      <w:r>
        <w:rPr>
          <w:rStyle w:val="CharDivText"/>
        </w:rPr>
        <w:noBreakHyphen/>
        <w:t>to</w:t>
      </w:r>
      <w:r>
        <w:rPr>
          <w:rStyle w:val="CharDivText"/>
        </w:rPr>
        <w:noBreakHyphen/>
        <w:t>rent developments</w:t>
      </w:r>
      <w:bookmarkEnd w:id="145"/>
      <w:bookmarkEnd w:id="146"/>
      <w:bookmarkEnd w:id="147"/>
      <w:bookmarkEnd w:id="148"/>
    </w:p>
    <w:p w14:paraId="62FB0B19" w14:textId="77777777" w:rsidR="00F93B10" w:rsidRDefault="00883118">
      <w:pPr>
        <w:pStyle w:val="Footnoteheading"/>
        <w:keepNext/>
        <w:keepLines/>
      </w:pPr>
      <w:r>
        <w:tab/>
        <w:t>[Heading inserted: No. 22 of 2024 s. 5.]</w:t>
      </w:r>
    </w:p>
    <w:p w14:paraId="7BEFBE5F" w14:textId="77777777" w:rsidR="00EE54ED" w:rsidRDefault="00EE54ED" w:rsidP="00EE54ED">
      <w:pPr>
        <w:pStyle w:val="Heading4"/>
      </w:pPr>
      <w:bookmarkStart w:id="149" w:name="_Toc221539254"/>
      <w:bookmarkStart w:id="150" w:name="_Toc221539286"/>
      <w:bookmarkStart w:id="151" w:name="_Toc221539783"/>
      <w:bookmarkStart w:id="152" w:name="_Toc232574719"/>
      <w:bookmarkStart w:id="153" w:name="_Toc233271283"/>
      <w:bookmarkStart w:id="154" w:name="_Toc233273370"/>
      <w:r>
        <w:t>Subdivision 1 — Preliminary</w:t>
      </w:r>
      <w:bookmarkEnd w:id="149"/>
      <w:bookmarkEnd w:id="150"/>
      <w:bookmarkEnd w:id="151"/>
      <w:bookmarkEnd w:id="152"/>
      <w:bookmarkEnd w:id="153"/>
      <w:bookmarkEnd w:id="154"/>
    </w:p>
    <w:p w14:paraId="38D2842A" w14:textId="676D1B54" w:rsidR="00EE54ED" w:rsidRDefault="00EE54ED" w:rsidP="00FF799F">
      <w:pPr>
        <w:pStyle w:val="Footnoteheading"/>
        <w:keepNext/>
        <w:keepLines/>
      </w:pPr>
      <w:r>
        <w:tab/>
        <w:t>[Heading inserted: No. 6 of 2026 s. 5.]</w:t>
      </w:r>
    </w:p>
    <w:p w14:paraId="53E5AD20" w14:textId="77777777" w:rsidR="00F93B10" w:rsidRDefault="00883118">
      <w:pPr>
        <w:pStyle w:val="Heading5"/>
      </w:pPr>
      <w:bookmarkStart w:id="155" w:name="_Toc233273371"/>
      <w:r>
        <w:rPr>
          <w:rStyle w:val="CharSectno"/>
        </w:rPr>
        <w:t>39E</w:t>
      </w:r>
      <w:r>
        <w:t>.</w:t>
      </w:r>
      <w:r>
        <w:tab/>
        <w:t>Terms used</w:t>
      </w:r>
      <w:bookmarkEnd w:id="155"/>
    </w:p>
    <w:p w14:paraId="2D2F9146" w14:textId="77777777" w:rsidR="00F93B10" w:rsidRDefault="00883118">
      <w:pPr>
        <w:pStyle w:val="Subsection"/>
        <w:keepNext/>
        <w:keepLines/>
      </w:pPr>
      <w:r>
        <w:tab/>
      </w:r>
      <w:r>
        <w:tab/>
        <w:t xml:space="preserve">In this Division — </w:t>
      </w:r>
    </w:p>
    <w:p w14:paraId="14E4EC72" w14:textId="77777777" w:rsidR="00F93B10" w:rsidRDefault="00883118">
      <w:pPr>
        <w:pStyle w:val="Defstart"/>
      </w:pPr>
      <w:r>
        <w:tab/>
      </w:r>
      <w:r>
        <w:rPr>
          <w:rStyle w:val="CharDefText"/>
        </w:rPr>
        <w:t>community title lot</w:t>
      </w:r>
      <w:r>
        <w:t xml:space="preserve"> means a lot referred to in paragraph (a)(via) of the definition of </w:t>
      </w:r>
      <w:r>
        <w:rPr>
          <w:b/>
          <w:i/>
        </w:rPr>
        <w:t>lot</w:t>
      </w:r>
      <w:r>
        <w:t xml:space="preserve"> in the Glossary clause 2(1); </w:t>
      </w:r>
    </w:p>
    <w:p w14:paraId="2D4F85DE" w14:textId="77777777" w:rsidR="00F93B10" w:rsidRDefault="00883118">
      <w:pPr>
        <w:pStyle w:val="Defstart"/>
      </w:pPr>
      <w:r>
        <w:tab/>
      </w:r>
      <w:r>
        <w:rPr>
          <w:rStyle w:val="CharDefText"/>
        </w:rPr>
        <w:t>excluded land</w:t>
      </w:r>
      <w:r>
        <w:t xml:space="preserve"> means land, other than land used for exempt development or a purpose solely related to exempt development, that is — </w:t>
      </w:r>
    </w:p>
    <w:p w14:paraId="5ECF4ED1" w14:textId="77777777" w:rsidR="00F93B10" w:rsidRDefault="00883118">
      <w:pPr>
        <w:pStyle w:val="Defpara"/>
      </w:pPr>
      <w:r>
        <w:tab/>
        <w:t>(a)</w:t>
      </w:r>
      <w:r>
        <w:tab/>
        <w:t>vacant land or land used for residential, commercial, professional, industrial or mixed development purposes; or</w:t>
      </w:r>
    </w:p>
    <w:p w14:paraId="520F9878" w14:textId="77777777" w:rsidR="00F93B10" w:rsidRDefault="00883118">
      <w:pPr>
        <w:pStyle w:val="Defpara"/>
      </w:pPr>
      <w:r>
        <w:tab/>
        <w:t>(b)</w:t>
      </w:r>
      <w:r>
        <w:tab/>
        <w:t>land on which clearing or other work is undertaken for the purpose of developing the land; or</w:t>
      </w:r>
    </w:p>
    <w:p w14:paraId="3B5906B1" w14:textId="77777777" w:rsidR="00F93B10" w:rsidRDefault="00883118">
      <w:pPr>
        <w:pStyle w:val="Defpara"/>
      </w:pPr>
      <w:r>
        <w:tab/>
        <w:t>(c)</w:t>
      </w:r>
      <w:r>
        <w:tab/>
        <w:t>land used for prescribed purposes; or</w:t>
      </w:r>
    </w:p>
    <w:p w14:paraId="616278A2" w14:textId="77777777" w:rsidR="00F93B10" w:rsidRDefault="00883118">
      <w:pPr>
        <w:pStyle w:val="Defpara"/>
      </w:pPr>
      <w:r>
        <w:tab/>
        <w:t>(d)</w:t>
      </w:r>
      <w:r>
        <w:tab/>
        <w:t>land that the Commissioner considers is not used for the purposes of an exempt development;</w:t>
      </w:r>
    </w:p>
    <w:p w14:paraId="19BAD1DF" w14:textId="77777777" w:rsidR="00F93B10" w:rsidRDefault="00883118">
      <w:pPr>
        <w:pStyle w:val="Defstart"/>
      </w:pPr>
      <w:r>
        <w:tab/>
      </w:r>
      <w:r>
        <w:rPr>
          <w:rStyle w:val="CharDefText"/>
        </w:rPr>
        <w:t>exempt build</w:t>
      </w:r>
      <w:r>
        <w:rPr>
          <w:rStyle w:val="CharDefText"/>
        </w:rPr>
        <w:noBreakHyphen/>
        <w:t>to</w:t>
      </w:r>
      <w:r>
        <w:rPr>
          <w:rStyle w:val="CharDefText"/>
        </w:rPr>
        <w:noBreakHyphen/>
        <w:t>rent development</w:t>
      </w:r>
      <w:r>
        <w:t xml:space="preserve"> means a development that meets the requirements for exemption as a build</w:t>
      </w:r>
      <w:r>
        <w:noBreakHyphen/>
        <w:t>to</w:t>
      </w:r>
      <w:r>
        <w:noBreakHyphen/>
        <w:t>rent development set out in section 39F(1);</w:t>
      </w:r>
    </w:p>
    <w:p w14:paraId="2F120485" w14:textId="77777777" w:rsidR="00F93B10" w:rsidRDefault="00883118">
      <w:pPr>
        <w:pStyle w:val="Defstart"/>
      </w:pPr>
      <w:r>
        <w:tab/>
      </w:r>
      <w:r>
        <w:rPr>
          <w:rStyle w:val="CharDefText"/>
        </w:rPr>
        <w:t>exempt development</w:t>
      </w:r>
      <w:r>
        <w:t xml:space="preserve"> means an exempt build</w:t>
      </w:r>
      <w:r>
        <w:noBreakHyphen/>
        <w:t>to</w:t>
      </w:r>
      <w:r>
        <w:noBreakHyphen/>
        <w:t>rent development or an exempt expansion build</w:t>
      </w:r>
      <w:r>
        <w:noBreakHyphen/>
        <w:t>to</w:t>
      </w:r>
      <w:r>
        <w:noBreakHyphen/>
        <w:t>rent development;</w:t>
      </w:r>
    </w:p>
    <w:p w14:paraId="6144381C" w14:textId="77777777" w:rsidR="00F93B10" w:rsidRDefault="00883118">
      <w:pPr>
        <w:pStyle w:val="Defstart"/>
      </w:pPr>
      <w:r>
        <w:tab/>
      </w:r>
      <w:r>
        <w:rPr>
          <w:rStyle w:val="CharDefText"/>
        </w:rPr>
        <w:t>exempt expansion build</w:t>
      </w:r>
      <w:r>
        <w:rPr>
          <w:rStyle w:val="CharDefText"/>
        </w:rPr>
        <w:noBreakHyphen/>
        <w:t>to</w:t>
      </w:r>
      <w:r>
        <w:rPr>
          <w:rStyle w:val="CharDefText"/>
        </w:rPr>
        <w:noBreakHyphen/>
        <w:t>rent development</w:t>
      </w:r>
      <w:r>
        <w:t xml:space="preserve"> means a development that meets the requirements for exemption as an expansion build</w:t>
      </w:r>
      <w:r>
        <w:noBreakHyphen/>
        <w:t>to</w:t>
      </w:r>
      <w:r>
        <w:noBreakHyphen/>
        <w:t>rent development set out in section 39F(3);</w:t>
      </w:r>
    </w:p>
    <w:p w14:paraId="346F47F8" w14:textId="77777777" w:rsidR="00EE54ED" w:rsidRDefault="00EE54ED" w:rsidP="00FF799F">
      <w:pPr>
        <w:pStyle w:val="Defstart"/>
        <w:keepNext/>
      </w:pPr>
      <w:r>
        <w:lastRenderedPageBreak/>
        <w:tab/>
      </w:r>
      <w:r>
        <w:rPr>
          <w:rStyle w:val="CharDefText"/>
        </w:rPr>
        <w:t>exemption percentage</w:t>
      </w:r>
      <w:r>
        <w:t xml:space="preserve"> means — </w:t>
      </w:r>
    </w:p>
    <w:p w14:paraId="2C28C93D" w14:textId="77777777" w:rsidR="00EE54ED" w:rsidRDefault="00EE54ED" w:rsidP="00EE54ED">
      <w:pPr>
        <w:pStyle w:val="Defpara"/>
      </w:pPr>
      <w:r>
        <w:tab/>
        <w:t>(a)</w:t>
      </w:r>
      <w:r>
        <w:tab/>
        <w:t>in relation to land used for an exempt development (other than an increased exemption development) — the percentage that applies under section 39I(2); or</w:t>
      </w:r>
    </w:p>
    <w:p w14:paraId="33BD0253" w14:textId="77777777" w:rsidR="00EE54ED" w:rsidRDefault="00EE54ED" w:rsidP="00EE54ED">
      <w:pPr>
        <w:pStyle w:val="Defpara"/>
      </w:pPr>
      <w:r>
        <w:tab/>
        <w:t>(b)</w:t>
      </w:r>
      <w:r>
        <w:tab/>
        <w:t>in relation to land used for an increased exemption development — the percentage that applies under section 39KA(2);</w:t>
      </w:r>
    </w:p>
    <w:p w14:paraId="2C33F2E9" w14:textId="77777777" w:rsidR="00EE54ED" w:rsidRDefault="00EE54ED" w:rsidP="00EE54ED">
      <w:pPr>
        <w:pStyle w:val="Defstart"/>
      </w:pPr>
      <w:r>
        <w:tab/>
      </w:r>
      <w:r>
        <w:rPr>
          <w:rStyle w:val="CharDefText"/>
        </w:rPr>
        <w:t>increased exemption development</w:t>
      </w:r>
      <w:r>
        <w:t xml:space="preserve"> means a development that meets the requirements for exemption as an increased exemption development set out in section 39FA;</w:t>
      </w:r>
    </w:p>
    <w:p w14:paraId="7BCEFA2E" w14:textId="77777777" w:rsidR="00F93B10" w:rsidRDefault="00883118">
      <w:pPr>
        <w:pStyle w:val="Defstart"/>
      </w:pPr>
      <w:r>
        <w:tab/>
      </w:r>
      <w:r>
        <w:rPr>
          <w:rStyle w:val="CharDefText"/>
        </w:rPr>
        <w:t>residential tenancy agreement</w:t>
      </w:r>
      <w:r>
        <w:t xml:space="preserve"> has the meaning given in the </w:t>
      </w:r>
      <w:r>
        <w:rPr>
          <w:i/>
        </w:rPr>
        <w:t xml:space="preserve">Residential Tenancies Act 1987 </w:t>
      </w:r>
      <w:r>
        <w:t>section 3;</w:t>
      </w:r>
    </w:p>
    <w:p w14:paraId="4E60BD6E" w14:textId="77777777" w:rsidR="00F93B10" w:rsidRDefault="00883118">
      <w:pPr>
        <w:pStyle w:val="Defstart"/>
      </w:pPr>
      <w:r>
        <w:tab/>
      </w:r>
      <w:r>
        <w:rPr>
          <w:rStyle w:val="CharDefText"/>
        </w:rPr>
        <w:t>social housing premises</w:t>
      </w:r>
      <w:r>
        <w:t xml:space="preserve"> has the meaning given in the </w:t>
      </w:r>
      <w:r>
        <w:rPr>
          <w:i/>
        </w:rPr>
        <w:t xml:space="preserve">Residential Tenancies Act 1987 </w:t>
      </w:r>
      <w:r>
        <w:t>section 71A;</w:t>
      </w:r>
    </w:p>
    <w:p w14:paraId="70501593" w14:textId="77777777" w:rsidR="00F93B10" w:rsidRDefault="00883118">
      <w:pPr>
        <w:pStyle w:val="Defstart"/>
      </w:pPr>
      <w:r>
        <w:tab/>
      </w:r>
      <w:r>
        <w:rPr>
          <w:rStyle w:val="CharDefText"/>
        </w:rPr>
        <w:t>strata lot</w:t>
      </w:r>
      <w:r>
        <w:t xml:space="preserve"> means a lot referred to in paragraph (a)(vii) of the definition of </w:t>
      </w:r>
      <w:r>
        <w:rPr>
          <w:b/>
          <w:i/>
        </w:rPr>
        <w:t>lot</w:t>
      </w:r>
      <w:r>
        <w:t xml:space="preserve"> in the Glossary clause 2(1).</w:t>
      </w:r>
    </w:p>
    <w:p w14:paraId="4B58A8D4" w14:textId="55EECD5C" w:rsidR="00F93B10" w:rsidRDefault="00883118">
      <w:pPr>
        <w:pStyle w:val="Footnotesection"/>
      </w:pPr>
      <w:r>
        <w:tab/>
        <w:t>[Section 39E inserted: No. 22 of 2024 s. 5</w:t>
      </w:r>
      <w:r w:rsidR="00EE54ED">
        <w:t>; amended:</w:t>
      </w:r>
      <w:r w:rsidR="00EE54ED" w:rsidRPr="00EE54ED">
        <w:t xml:space="preserve"> </w:t>
      </w:r>
      <w:r w:rsidR="00EE54ED">
        <w:t>No. 6 of</w:t>
      </w:r>
      <w:r w:rsidR="00FF799F">
        <w:t> </w:t>
      </w:r>
      <w:r w:rsidR="00EE54ED">
        <w:t>2026 s. 6</w:t>
      </w:r>
      <w:r>
        <w:t>.]</w:t>
      </w:r>
    </w:p>
    <w:p w14:paraId="2351B3BF" w14:textId="39597151" w:rsidR="00F93B10" w:rsidRDefault="00883118">
      <w:pPr>
        <w:pStyle w:val="Heading5"/>
      </w:pPr>
      <w:bookmarkStart w:id="156" w:name="_Toc233273372"/>
      <w:r>
        <w:rPr>
          <w:rStyle w:val="CharSectno"/>
        </w:rPr>
        <w:t>39F</w:t>
      </w:r>
      <w:r>
        <w:t>.</w:t>
      </w:r>
      <w:r>
        <w:tab/>
      </w:r>
      <w:r w:rsidR="002651EB">
        <w:t>Exempt development</w:t>
      </w:r>
      <w:bookmarkEnd w:id="156"/>
    </w:p>
    <w:p w14:paraId="10695AFD" w14:textId="77777777" w:rsidR="00F93B10" w:rsidRDefault="00883118">
      <w:pPr>
        <w:pStyle w:val="Subsection"/>
      </w:pPr>
      <w:r>
        <w:tab/>
        <w:t>(1)</w:t>
      </w:r>
      <w:r>
        <w:tab/>
        <w:t>Development meets the requirements for exemption as a build</w:t>
      </w:r>
      <w:r>
        <w:noBreakHyphen/>
        <w:t>to</w:t>
      </w:r>
      <w:r>
        <w:noBreakHyphen/>
        <w:t xml:space="preserve">rent development if — </w:t>
      </w:r>
    </w:p>
    <w:p w14:paraId="34D46305" w14:textId="77777777" w:rsidR="00F93B10" w:rsidRDefault="00883118">
      <w:pPr>
        <w:pStyle w:val="Indenta"/>
      </w:pPr>
      <w:r>
        <w:tab/>
        <w:t>(a)</w:t>
      </w:r>
      <w:r>
        <w:tab/>
        <w:t>it is on land owned by 1 owner or joint owners; and</w:t>
      </w:r>
    </w:p>
    <w:p w14:paraId="52E778C1" w14:textId="77777777" w:rsidR="00F93B10" w:rsidRDefault="00883118">
      <w:pPr>
        <w:pStyle w:val="Indenta"/>
      </w:pPr>
      <w:r>
        <w:tab/>
        <w:t>(b)</w:t>
      </w:r>
      <w:r>
        <w:tab/>
        <w:t>it is development for the purpose of providing 40 or more self</w:t>
      </w:r>
      <w:r>
        <w:noBreakHyphen/>
        <w:t>contained dwellings for lease under residential tenancy agreements (whether or not the building or buildings are used for other purposes); and</w:t>
      </w:r>
    </w:p>
    <w:p w14:paraId="151057F6" w14:textId="77777777" w:rsidR="00F93B10" w:rsidRDefault="00883118">
      <w:pPr>
        <w:pStyle w:val="Indenta"/>
      </w:pPr>
      <w:r>
        <w:tab/>
        <w:t>(c)</w:t>
      </w:r>
      <w:r>
        <w:tab/>
        <w:t xml:space="preserve">it consists of — </w:t>
      </w:r>
    </w:p>
    <w:p w14:paraId="2F0B35A9" w14:textId="77777777" w:rsidR="00F93B10" w:rsidRDefault="00883118">
      <w:pPr>
        <w:pStyle w:val="Indenti"/>
      </w:pPr>
      <w:r>
        <w:tab/>
        <w:t>(i)</w:t>
      </w:r>
      <w:r>
        <w:tab/>
        <w:t>the construction of a building or buildings on the land; or</w:t>
      </w:r>
    </w:p>
    <w:p w14:paraId="5C165E33" w14:textId="77777777" w:rsidR="00F93B10" w:rsidRDefault="00883118">
      <w:pPr>
        <w:pStyle w:val="Indenti"/>
      </w:pPr>
      <w:r>
        <w:tab/>
        <w:t>(ii)</w:t>
      </w:r>
      <w:r>
        <w:tab/>
        <w:t xml:space="preserve">the substantial renovation of the whole or a substantial part of a building or buildings on the </w:t>
      </w:r>
      <w:r>
        <w:lastRenderedPageBreak/>
        <w:t>land that are not used for residential purposes (including aged care);</w:t>
      </w:r>
    </w:p>
    <w:p w14:paraId="6128A125" w14:textId="77777777" w:rsidR="00F93B10" w:rsidRDefault="00883118">
      <w:pPr>
        <w:pStyle w:val="Indenta"/>
      </w:pPr>
      <w:r>
        <w:tab/>
      </w:r>
      <w:r>
        <w:tab/>
        <w:t>and</w:t>
      </w:r>
    </w:p>
    <w:p w14:paraId="6EBAE161" w14:textId="77777777" w:rsidR="00F93B10" w:rsidRDefault="00883118">
      <w:pPr>
        <w:pStyle w:val="Indenta"/>
      </w:pPr>
      <w:r>
        <w:tab/>
        <w:t>(d)</w:t>
      </w:r>
      <w:r>
        <w:tab/>
        <w:t>all of the dwellings become able to be lawfully occupied as dwellings on or after 12 May 2022 and before 1 July 2032 and within a 5</w:t>
      </w:r>
      <w:r>
        <w:noBreakHyphen/>
        <w:t>year period; and</w:t>
      </w:r>
    </w:p>
    <w:p w14:paraId="12653762" w14:textId="77777777" w:rsidR="00F93B10" w:rsidRDefault="00883118">
      <w:pPr>
        <w:pStyle w:val="Indenta"/>
      </w:pPr>
      <w:r>
        <w:tab/>
        <w:t>(e)</w:t>
      </w:r>
      <w:r>
        <w:tab/>
        <w:t>except as provided by section 39G(1), each of the dwellings is rented or available for rent under a residential tenancy agreement with a term of at least 3 years; and</w:t>
      </w:r>
    </w:p>
    <w:p w14:paraId="500A68DE" w14:textId="77777777" w:rsidR="00F93B10" w:rsidRDefault="00883118">
      <w:pPr>
        <w:pStyle w:val="Indenta"/>
      </w:pPr>
      <w:r>
        <w:tab/>
        <w:t>(f)</w:t>
      </w:r>
      <w:r>
        <w:tab/>
        <w:t>except as permitted by section 39G(2), there is no direct or indirect restriction on the class or classes of persons who may occupy those dwellings; and</w:t>
      </w:r>
    </w:p>
    <w:p w14:paraId="3A65E451" w14:textId="77777777" w:rsidR="00F93B10" w:rsidRDefault="00883118">
      <w:pPr>
        <w:pStyle w:val="Indenta"/>
      </w:pPr>
      <w:r>
        <w:tab/>
        <w:t>(g)</w:t>
      </w:r>
      <w:r>
        <w:tab/>
        <w:t>the same management entity is responsible for the provision of management services to the whole of the development.</w:t>
      </w:r>
    </w:p>
    <w:p w14:paraId="71F4BED4" w14:textId="77777777" w:rsidR="00F93B10" w:rsidRDefault="00883118">
      <w:pPr>
        <w:pStyle w:val="Subsection"/>
      </w:pPr>
      <w:r>
        <w:tab/>
        <w:t>(2)</w:t>
      </w:r>
      <w:r>
        <w:tab/>
        <w:t xml:space="preserve">In subsection (1) — </w:t>
      </w:r>
    </w:p>
    <w:p w14:paraId="5549CF30" w14:textId="77777777" w:rsidR="00F93B10" w:rsidRDefault="00883118">
      <w:pPr>
        <w:pStyle w:val="Defstart"/>
      </w:pPr>
      <w:r>
        <w:tab/>
      </w:r>
      <w:r>
        <w:rPr>
          <w:rStyle w:val="CharDefText"/>
        </w:rPr>
        <w:t>substantial renovation</w:t>
      </w:r>
      <w:r>
        <w:t>, of a building or part of a building, does not include minor works to the building or part.</w:t>
      </w:r>
    </w:p>
    <w:p w14:paraId="0B9E4E2A" w14:textId="77777777" w:rsidR="00F93B10" w:rsidRDefault="00883118">
      <w:pPr>
        <w:pStyle w:val="Subsection"/>
      </w:pPr>
      <w:r>
        <w:tab/>
        <w:t>(3)</w:t>
      </w:r>
      <w:r>
        <w:tab/>
        <w:t>Development meets the requirements for exemption as an expansion build</w:t>
      </w:r>
      <w:r>
        <w:noBreakHyphen/>
        <w:t>to</w:t>
      </w:r>
      <w:r>
        <w:noBreakHyphen/>
        <w:t>rent development if —</w:t>
      </w:r>
    </w:p>
    <w:p w14:paraId="5329600C" w14:textId="77777777" w:rsidR="00F93B10" w:rsidRDefault="00883118">
      <w:pPr>
        <w:pStyle w:val="Indenta"/>
      </w:pPr>
      <w:r>
        <w:tab/>
        <w:t>(a)</w:t>
      </w:r>
      <w:r>
        <w:tab/>
        <w:t>it is on land owned by 1 owner or joint owners; and</w:t>
      </w:r>
    </w:p>
    <w:p w14:paraId="75568E70" w14:textId="77777777" w:rsidR="00F93B10" w:rsidRDefault="00883118">
      <w:pPr>
        <w:pStyle w:val="Indenta"/>
      </w:pPr>
      <w:r>
        <w:tab/>
        <w:t>(b)</w:t>
      </w:r>
      <w:r>
        <w:tab/>
        <w:t>it is development for the purpose of providing self</w:t>
      </w:r>
      <w:r>
        <w:noBreakHyphen/>
        <w:t>contained dwellings for lease under residential tenancy agreements (whether or not the building or buildings are used for other purposes); and</w:t>
      </w:r>
    </w:p>
    <w:p w14:paraId="14A355FA" w14:textId="77777777" w:rsidR="00F93B10" w:rsidRDefault="00883118">
      <w:pPr>
        <w:pStyle w:val="Indenta"/>
      </w:pPr>
      <w:r>
        <w:tab/>
        <w:t>(c)</w:t>
      </w:r>
      <w:r>
        <w:tab/>
        <w:t>at the time all of the dwellings in the development become lawfully able to be occupied, it is on the same lot or parcel as an existing exempt build</w:t>
      </w:r>
      <w:r>
        <w:noBreakHyphen/>
        <w:t>to</w:t>
      </w:r>
      <w:r>
        <w:noBreakHyphen/>
        <w:t>rent development; and</w:t>
      </w:r>
    </w:p>
    <w:p w14:paraId="592611E3" w14:textId="77777777" w:rsidR="00F93B10" w:rsidRDefault="00883118" w:rsidP="00EE54ED">
      <w:pPr>
        <w:pStyle w:val="Indenta"/>
        <w:keepNext/>
      </w:pPr>
      <w:r>
        <w:tab/>
        <w:t>(d)</w:t>
      </w:r>
      <w:r>
        <w:tab/>
        <w:t>it meets the requirements of subsection (1)(c) to (g).</w:t>
      </w:r>
    </w:p>
    <w:p w14:paraId="248928E7" w14:textId="77777777" w:rsidR="00F93B10" w:rsidRDefault="00883118">
      <w:pPr>
        <w:pStyle w:val="Footnotesection"/>
      </w:pPr>
      <w:r>
        <w:tab/>
        <w:t>[Section 39F inserted: No. 22 of 2024 s. 5.]</w:t>
      </w:r>
    </w:p>
    <w:p w14:paraId="5475F7CB" w14:textId="77777777" w:rsidR="00EE54ED" w:rsidRDefault="00EE54ED" w:rsidP="00EE54ED">
      <w:pPr>
        <w:pStyle w:val="Heading5"/>
      </w:pPr>
      <w:bookmarkStart w:id="157" w:name="_Toc232574722"/>
      <w:bookmarkStart w:id="158" w:name="_Toc233271286"/>
      <w:bookmarkStart w:id="159" w:name="_Toc233273373"/>
      <w:r w:rsidRPr="00FF799F">
        <w:rPr>
          <w:rStyle w:val="CharSectno"/>
        </w:rPr>
        <w:lastRenderedPageBreak/>
        <w:t>39FA</w:t>
      </w:r>
      <w:r>
        <w:t>.</w:t>
      </w:r>
      <w:r>
        <w:tab/>
        <w:t>Increased exemption development</w:t>
      </w:r>
      <w:bookmarkEnd w:id="157"/>
      <w:bookmarkEnd w:id="158"/>
      <w:bookmarkEnd w:id="159"/>
    </w:p>
    <w:p w14:paraId="4CB01929" w14:textId="77777777" w:rsidR="00EE54ED" w:rsidRDefault="00EE54ED" w:rsidP="00EE54ED">
      <w:pPr>
        <w:pStyle w:val="Subsection"/>
      </w:pPr>
      <w:r>
        <w:tab/>
      </w:r>
      <w:r>
        <w:tab/>
        <w:t xml:space="preserve">Development meets the requirements for exemption as an increased exemption development if — </w:t>
      </w:r>
    </w:p>
    <w:p w14:paraId="1AC221BF" w14:textId="77777777" w:rsidR="00EE54ED" w:rsidRDefault="00EE54ED" w:rsidP="00EE54ED">
      <w:pPr>
        <w:pStyle w:val="Indenta"/>
      </w:pPr>
      <w:r>
        <w:tab/>
        <w:t>(a)</w:t>
      </w:r>
      <w:r>
        <w:tab/>
        <w:t>it is an exempt development; and</w:t>
      </w:r>
    </w:p>
    <w:p w14:paraId="24956CC9" w14:textId="77777777" w:rsidR="00EE54ED" w:rsidRDefault="00EE54ED" w:rsidP="00EE54ED">
      <w:pPr>
        <w:pStyle w:val="Indenta"/>
      </w:pPr>
      <w:r>
        <w:tab/>
        <w:t>(b)</w:t>
      </w:r>
      <w:r>
        <w:tab/>
        <w:t>all of the self</w:t>
      </w:r>
      <w:r>
        <w:noBreakHyphen/>
        <w:t>contained dwellings provided by the development become lawfully able to be occupied on or after 1 July 2025 and before 1 July 2030.</w:t>
      </w:r>
    </w:p>
    <w:p w14:paraId="2172834C" w14:textId="46746D70" w:rsidR="00EE54ED" w:rsidRDefault="00EE54ED" w:rsidP="00EE54ED">
      <w:pPr>
        <w:pStyle w:val="Footnotesection"/>
      </w:pPr>
      <w:r>
        <w:tab/>
        <w:t>[Section 39FA inserted: No. 6 of 2026 s. 7.]</w:t>
      </w:r>
    </w:p>
    <w:p w14:paraId="3CF2EDED" w14:textId="77777777" w:rsidR="00F93B10" w:rsidRDefault="00883118">
      <w:pPr>
        <w:pStyle w:val="Heading5"/>
      </w:pPr>
      <w:bookmarkStart w:id="160" w:name="_Toc233273374"/>
      <w:r>
        <w:rPr>
          <w:rStyle w:val="CharSectno"/>
        </w:rPr>
        <w:t>39G</w:t>
      </w:r>
      <w:r>
        <w:t>.</w:t>
      </w:r>
      <w:r>
        <w:tab/>
        <w:t>Exceptions to leasing restrictions for exempt development</w:t>
      </w:r>
      <w:bookmarkEnd w:id="160"/>
    </w:p>
    <w:p w14:paraId="4E9E65ED" w14:textId="77777777" w:rsidR="00F93B10" w:rsidRDefault="00883118">
      <w:pPr>
        <w:pStyle w:val="Subsection"/>
      </w:pPr>
      <w:r>
        <w:tab/>
        <w:t>(1)</w:t>
      </w:r>
      <w:r>
        <w:tab/>
        <w:t>A dwelling may be rented for a term of less than 3 years without affecting eligibility for an exemption under this Division if —</w:t>
      </w:r>
    </w:p>
    <w:p w14:paraId="2DB92438" w14:textId="77777777" w:rsidR="00F93B10" w:rsidRDefault="00883118">
      <w:pPr>
        <w:pStyle w:val="Indenta"/>
      </w:pPr>
      <w:r>
        <w:tab/>
        <w:t>(a)</w:t>
      </w:r>
      <w:r>
        <w:tab/>
        <w:t>the tenant requests the shorter term; or</w:t>
      </w:r>
    </w:p>
    <w:p w14:paraId="32AF3A22" w14:textId="77777777" w:rsidR="00F93B10" w:rsidRDefault="00883118">
      <w:pPr>
        <w:pStyle w:val="Indenta"/>
      </w:pPr>
      <w:r>
        <w:tab/>
        <w:t>(b)</w:t>
      </w:r>
      <w:r>
        <w:tab/>
        <w:t>the residential tenancy agreement is entered into for a term that ends in an assessment year for which the land will not be exempt under this Division because of section 39J(1).</w:t>
      </w:r>
    </w:p>
    <w:p w14:paraId="0755F043" w14:textId="77777777" w:rsidR="00F93B10" w:rsidRDefault="00883118">
      <w:pPr>
        <w:pStyle w:val="Subsection"/>
      </w:pPr>
      <w:r>
        <w:tab/>
        <w:t>(2)</w:t>
      </w:r>
      <w:r>
        <w:tab/>
        <w:t>A restriction may be placed on the class of persons who may occupy a dwelling that is part of an exempt development —</w:t>
      </w:r>
    </w:p>
    <w:p w14:paraId="06EEFFE1" w14:textId="77777777" w:rsidR="00F93B10" w:rsidRDefault="00883118">
      <w:pPr>
        <w:pStyle w:val="Indenta"/>
      </w:pPr>
      <w:r>
        <w:tab/>
        <w:t>(a)</w:t>
      </w:r>
      <w:r>
        <w:tab/>
        <w:t>if it is necessary to ensure public health or safety; or</w:t>
      </w:r>
    </w:p>
    <w:p w14:paraId="19DAFD6F" w14:textId="77777777" w:rsidR="00F93B10" w:rsidRDefault="00883118">
      <w:pPr>
        <w:pStyle w:val="Indenta"/>
      </w:pPr>
      <w:r>
        <w:tab/>
        <w:t>(b)</w:t>
      </w:r>
      <w:r>
        <w:tab/>
        <w:t>if the dwelling is social housing premises; or</w:t>
      </w:r>
    </w:p>
    <w:p w14:paraId="013942A0" w14:textId="77777777" w:rsidR="00F93B10" w:rsidRDefault="00883118">
      <w:pPr>
        <w:pStyle w:val="Indenta"/>
      </w:pPr>
      <w:r>
        <w:tab/>
        <w:t>(c)</w:t>
      </w:r>
      <w:r>
        <w:tab/>
        <w:t>in prescribed circumstances.</w:t>
      </w:r>
    </w:p>
    <w:p w14:paraId="0CBDA98D" w14:textId="77777777" w:rsidR="00F93B10" w:rsidRDefault="00883118">
      <w:pPr>
        <w:pStyle w:val="Footnotesection"/>
      </w:pPr>
      <w:r>
        <w:tab/>
        <w:t>[Section 39G inserted: No. 22 of 2024 s. 5.]</w:t>
      </w:r>
    </w:p>
    <w:p w14:paraId="631E4D41" w14:textId="77777777" w:rsidR="00F93B10" w:rsidRDefault="00883118">
      <w:pPr>
        <w:pStyle w:val="Heading5"/>
      </w:pPr>
      <w:bookmarkStart w:id="161" w:name="_Toc233273375"/>
      <w:r>
        <w:rPr>
          <w:rStyle w:val="CharSectno"/>
        </w:rPr>
        <w:t>39H</w:t>
      </w:r>
      <w:r>
        <w:t>.</w:t>
      </w:r>
      <w:r>
        <w:tab/>
        <w:t>Managing entities for exempt development</w:t>
      </w:r>
      <w:bookmarkEnd w:id="161"/>
    </w:p>
    <w:p w14:paraId="1C86A373" w14:textId="77777777" w:rsidR="00F93B10" w:rsidRDefault="00883118">
      <w:pPr>
        <w:pStyle w:val="Subsection"/>
      </w:pPr>
      <w:r>
        <w:tab/>
        <w:t>(1)</w:t>
      </w:r>
      <w:r>
        <w:tab/>
        <w:t>The owner of land is not required to be the management entity responsible for providing management services to an exempt development.</w:t>
      </w:r>
    </w:p>
    <w:p w14:paraId="74393310" w14:textId="77777777" w:rsidR="00F93B10" w:rsidRDefault="00883118">
      <w:pPr>
        <w:pStyle w:val="Subsection"/>
      </w:pPr>
      <w:r>
        <w:tab/>
        <w:t>(2)</w:t>
      </w:r>
      <w:r>
        <w:tab/>
        <w:t>Section 39F does not require the management entity responsible for providing management services to an exempt build</w:t>
      </w:r>
      <w:r>
        <w:noBreakHyphen/>
        <w:t>to</w:t>
      </w:r>
      <w:r>
        <w:noBreakHyphen/>
        <w:t xml:space="preserve">rent development to be the management entity responsible for </w:t>
      </w:r>
      <w:r>
        <w:lastRenderedPageBreak/>
        <w:t>providing management services to an exempt expansion build</w:t>
      </w:r>
      <w:r>
        <w:noBreakHyphen/>
        <w:t>to</w:t>
      </w:r>
      <w:r>
        <w:noBreakHyphen/>
        <w:t>rent development on the same lot or parcel of land.</w:t>
      </w:r>
    </w:p>
    <w:p w14:paraId="5168E72B" w14:textId="77777777" w:rsidR="00F93B10" w:rsidRDefault="00883118">
      <w:pPr>
        <w:pStyle w:val="Footnotesection"/>
      </w:pPr>
      <w:r>
        <w:tab/>
        <w:t>[Section 39H inserted: No. 22 of 2024 s. 5.]</w:t>
      </w:r>
    </w:p>
    <w:p w14:paraId="55821F04" w14:textId="77777777" w:rsidR="00EE54ED" w:rsidRDefault="00EE54ED" w:rsidP="00EE54ED">
      <w:pPr>
        <w:pStyle w:val="Heading4"/>
      </w:pPr>
      <w:bookmarkStart w:id="162" w:name="_Toc221539259"/>
      <w:bookmarkStart w:id="163" w:name="_Toc221539291"/>
      <w:bookmarkStart w:id="164" w:name="_Toc221539788"/>
      <w:bookmarkStart w:id="165" w:name="_Toc232574724"/>
      <w:bookmarkStart w:id="166" w:name="_Toc233271288"/>
      <w:bookmarkStart w:id="167" w:name="_Toc233273376"/>
      <w:r>
        <w:t>Subdivision 2 — General build</w:t>
      </w:r>
      <w:r>
        <w:noBreakHyphen/>
        <w:t>to</w:t>
      </w:r>
      <w:r>
        <w:noBreakHyphen/>
        <w:t>rent exemption</w:t>
      </w:r>
      <w:bookmarkEnd w:id="162"/>
      <w:bookmarkEnd w:id="163"/>
      <w:bookmarkEnd w:id="164"/>
      <w:bookmarkEnd w:id="165"/>
      <w:bookmarkEnd w:id="166"/>
      <w:bookmarkEnd w:id="167"/>
    </w:p>
    <w:p w14:paraId="0E378F98" w14:textId="2494E546" w:rsidR="00EE54ED" w:rsidRDefault="00EE54ED" w:rsidP="00EE54ED">
      <w:pPr>
        <w:pStyle w:val="Footnoteheading"/>
        <w:keepNext/>
        <w:keepLines/>
      </w:pPr>
      <w:r>
        <w:tab/>
        <w:t>[Heading inserted: No. 6 of 2026 s. 8.]</w:t>
      </w:r>
    </w:p>
    <w:p w14:paraId="40794E4A" w14:textId="77777777" w:rsidR="00F93B10" w:rsidRDefault="00883118">
      <w:pPr>
        <w:pStyle w:val="Heading5"/>
      </w:pPr>
      <w:bookmarkStart w:id="168" w:name="_Toc233273377"/>
      <w:r>
        <w:rPr>
          <w:rStyle w:val="CharSectno"/>
        </w:rPr>
        <w:t>39I</w:t>
      </w:r>
      <w:r>
        <w:t>.</w:t>
      </w:r>
      <w:r>
        <w:tab/>
        <w:t>Exemption for build</w:t>
      </w:r>
      <w:r>
        <w:noBreakHyphen/>
        <w:t>to</w:t>
      </w:r>
      <w:r>
        <w:noBreakHyphen/>
        <w:t>rent developments</w:t>
      </w:r>
      <w:bookmarkEnd w:id="168"/>
    </w:p>
    <w:p w14:paraId="08BD356B" w14:textId="77777777" w:rsidR="00F93B10" w:rsidRDefault="00883118">
      <w:pPr>
        <w:pStyle w:val="Subsection"/>
      </w:pPr>
      <w:r>
        <w:tab/>
        <w:t>(1)</w:t>
      </w:r>
      <w:r>
        <w:tab/>
        <w:t>Land is exempt for an assessment year, to the extent set out in subsection (2), if at midnight on 30 June in the previous financial year the land is used for an exempt development.</w:t>
      </w:r>
    </w:p>
    <w:p w14:paraId="5DB6F6C0" w14:textId="77777777" w:rsidR="00F93B10" w:rsidRDefault="00883118">
      <w:pPr>
        <w:pStyle w:val="Subsection"/>
      </w:pPr>
      <w:r>
        <w:tab/>
        <w:t>(2)</w:t>
      </w:r>
      <w:r>
        <w:tab/>
        <w:t>The land is exempt to the extent of 50%, or other percentage calculated under section 39K, of the taxable value of the land.</w:t>
      </w:r>
    </w:p>
    <w:p w14:paraId="4F251C62" w14:textId="77777777" w:rsidR="00F93B10" w:rsidRDefault="00883118">
      <w:pPr>
        <w:pStyle w:val="Subsection"/>
      </w:pPr>
      <w:r>
        <w:tab/>
        <w:t>(3)</w:t>
      </w:r>
      <w:r>
        <w:tab/>
        <w:t xml:space="preserve">The exemption does not apply to any part of a lot or parcel of land that is excluded land. </w:t>
      </w:r>
    </w:p>
    <w:p w14:paraId="5DBEC65F" w14:textId="77777777" w:rsidR="00F93B10" w:rsidRDefault="00883118">
      <w:pPr>
        <w:pStyle w:val="Footnotesection"/>
      </w:pPr>
      <w:r>
        <w:tab/>
        <w:t>[Section 39I inserted: No. 22 of 2024 s. 5.]</w:t>
      </w:r>
    </w:p>
    <w:p w14:paraId="7ACD247E" w14:textId="77777777" w:rsidR="00F93B10" w:rsidRDefault="00883118">
      <w:pPr>
        <w:pStyle w:val="Heading5"/>
      </w:pPr>
      <w:bookmarkStart w:id="169" w:name="_Toc233273378"/>
      <w:r>
        <w:rPr>
          <w:rStyle w:val="CharSectno"/>
        </w:rPr>
        <w:t>39J</w:t>
      </w:r>
      <w:r>
        <w:t>.</w:t>
      </w:r>
      <w:r>
        <w:tab/>
        <w:t>Limits on eligibility for build</w:t>
      </w:r>
      <w:r>
        <w:noBreakHyphen/>
        <w:t>to</w:t>
      </w:r>
      <w:r>
        <w:noBreakHyphen/>
        <w:t>rent exemption</w:t>
      </w:r>
      <w:bookmarkEnd w:id="169"/>
    </w:p>
    <w:p w14:paraId="378D40F5" w14:textId="77777777" w:rsidR="00EE54ED" w:rsidRDefault="00EE54ED" w:rsidP="00EE54ED">
      <w:pPr>
        <w:pStyle w:val="Subsection"/>
      </w:pPr>
      <w:r>
        <w:tab/>
        <w:t>(1)</w:t>
      </w:r>
      <w:r>
        <w:tab/>
        <w:t>Land used for an exempt development is not exempt under this Subdivision in relation to that development for any assessment year that begins 20 years or more after the beginning of the first assessment year for which the land is exempt under this Subdivision or Subdivision 3.</w:t>
      </w:r>
    </w:p>
    <w:p w14:paraId="6A28DCB4" w14:textId="7463B681" w:rsidR="00F93B10" w:rsidRDefault="00883118">
      <w:pPr>
        <w:pStyle w:val="Subsection"/>
      </w:pPr>
      <w:r>
        <w:tab/>
        <w:t>(2)</w:t>
      </w:r>
      <w:r>
        <w:tab/>
        <w:t xml:space="preserve">Land is not exempt under this </w:t>
      </w:r>
      <w:r w:rsidR="00EE54ED">
        <w:t>Subdivision for an</w:t>
      </w:r>
      <w:r w:rsidR="00EE54ED" w:rsidDel="00EE54ED">
        <w:t xml:space="preserve"> </w:t>
      </w:r>
      <w:r>
        <w:t xml:space="preserve">assessment year in relation to a development that meets the requirements of section 39F if — </w:t>
      </w:r>
    </w:p>
    <w:p w14:paraId="3CA7E837" w14:textId="48ED67B8" w:rsidR="00F93B10" w:rsidRDefault="00883118">
      <w:pPr>
        <w:pStyle w:val="Indenta"/>
      </w:pPr>
      <w:r>
        <w:tab/>
        <w:t>(a)</w:t>
      </w:r>
      <w:r>
        <w:tab/>
        <w:t xml:space="preserve">the land was subject to an exemption under this </w:t>
      </w:r>
      <w:r w:rsidR="00EE54ED">
        <w:t xml:space="preserve">Subdivision or Subdivision 3 </w:t>
      </w:r>
      <w:r>
        <w:t>for a previous assessment year in relation to the development; and</w:t>
      </w:r>
    </w:p>
    <w:p w14:paraId="1084655E" w14:textId="77777777" w:rsidR="00F93B10" w:rsidRDefault="00883118">
      <w:pPr>
        <w:pStyle w:val="Indenta"/>
      </w:pPr>
      <w:r>
        <w:tab/>
        <w:t>(b)</w:t>
      </w:r>
      <w:r>
        <w:tab/>
        <w:t>the development ceased to meet the requirements of section 39F at any time after that exemption applied.</w:t>
      </w:r>
    </w:p>
    <w:p w14:paraId="42318364" w14:textId="24BC50A4" w:rsidR="00F93B10" w:rsidRDefault="00883118">
      <w:pPr>
        <w:pStyle w:val="Subsection"/>
      </w:pPr>
      <w:r>
        <w:lastRenderedPageBreak/>
        <w:tab/>
        <w:t>(3)</w:t>
      </w:r>
      <w:r>
        <w:tab/>
        <w:t xml:space="preserve">The Commissioner may determine that land is to be treated as exempt for an assessment year under this </w:t>
      </w:r>
      <w:r w:rsidR="00EE54ED">
        <w:t>Subdivision even if</w:t>
      </w:r>
      <w:r w:rsidR="00EE54ED" w:rsidDel="00EE54ED">
        <w:t xml:space="preserve"> </w:t>
      </w:r>
      <w:r>
        <w:t xml:space="preserve">development on the land does not meet the requirements of section 39F for exemption, if the Commissioner is satisfied that — </w:t>
      </w:r>
    </w:p>
    <w:p w14:paraId="008A6EAB" w14:textId="7601DE96" w:rsidR="00F93B10" w:rsidRDefault="00883118">
      <w:pPr>
        <w:pStyle w:val="Indenta"/>
      </w:pPr>
      <w:r>
        <w:tab/>
        <w:t>(a)</w:t>
      </w:r>
      <w:r>
        <w:tab/>
        <w:t xml:space="preserve">the land was exempt under this </w:t>
      </w:r>
      <w:r w:rsidR="00EE54ED">
        <w:t xml:space="preserve">Subdivision or Subdivision 3 </w:t>
      </w:r>
      <w:r>
        <w:t>for the previous assessment year; and</w:t>
      </w:r>
    </w:p>
    <w:p w14:paraId="59C459B5" w14:textId="77777777" w:rsidR="00F93B10" w:rsidRDefault="00883118">
      <w:pPr>
        <w:pStyle w:val="Indenta"/>
      </w:pPr>
      <w:r>
        <w:tab/>
        <w:t>(b)</w:t>
      </w:r>
      <w:r>
        <w:tab/>
        <w:t>the reasons for not meeting the requirements are temporary; and</w:t>
      </w:r>
    </w:p>
    <w:p w14:paraId="5CB24873" w14:textId="1DD2A4EF" w:rsidR="00F93B10" w:rsidRDefault="00883118">
      <w:pPr>
        <w:pStyle w:val="Indenta"/>
      </w:pPr>
      <w:r>
        <w:tab/>
        <w:t>(c)</w:t>
      </w:r>
      <w:r>
        <w:tab/>
        <w:t xml:space="preserve">it is reasonable in all the circumstances to treat the land as exempt under this </w:t>
      </w:r>
      <w:r w:rsidR="00EE54ED">
        <w:t>Subdivision</w:t>
      </w:r>
      <w:r w:rsidR="00EE54ED" w:rsidDel="00EE54ED">
        <w:t xml:space="preserve"> </w:t>
      </w:r>
      <w:r>
        <w:t>for the assessment year.</w:t>
      </w:r>
    </w:p>
    <w:p w14:paraId="3E9244F6" w14:textId="77777777" w:rsidR="00F93B10" w:rsidRDefault="00883118">
      <w:pPr>
        <w:pStyle w:val="Subsection"/>
      </w:pPr>
      <w:r>
        <w:tab/>
        <w:t>(4)</w:t>
      </w:r>
      <w:r>
        <w:tab/>
        <w:t xml:space="preserve">The Commissioner may make the determination — </w:t>
      </w:r>
    </w:p>
    <w:p w14:paraId="0C6C5B66" w14:textId="77777777" w:rsidR="00F93B10" w:rsidRDefault="00883118">
      <w:pPr>
        <w:pStyle w:val="Indenta"/>
      </w:pPr>
      <w:r>
        <w:tab/>
        <w:t>(a)</w:t>
      </w:r>
      <w:r>
        <w:tab/>
        <w:t>on the Commissioner’s own initiative; or</w:t>
      </w:r>
    </w:p>
    <w:p w14:paraId="33FB1D37" w14:textId="77777777" w:rsidR="00F93B10" w:rsidRDefault="00883118">
      <w:pPr>
        <w:pStyle w:val="Indenta"/>
      </w:pPr>
      <w:r>
        <w:tab/>
        <w:t>(b)</w:t>
      </w:r>
      <w:r>
        <w:tab/>
        <w:t>on the application of the owner or all joint owners of the land.</w:t>
      </w:r>
    </w:p>
    <w:p w14:paraId="439C938F" w14:textId="59A2EB03" w:rsidR="00F93B10" w:rsidRDefault="00883118">
      <w:pPr>
        <w:pStyle w:val="Subsection"/>
      </w:pPr>
      <w:r>
        <w:tab/>
        <w:t>(5)</w:t>
      </w:r>
      <w:r>
        <w:tab/>
        <w:t xml:space="preserve">For the purposes of subsection (2)(b), development on land that is the subject of a determination by the Commissioner under subsection (3) </w:t>
      </w:r>
      <w:r w:rsidR="00EE54ED">
        <w:t>or section 39KB(3)</w:t>
      </w:r>
      <w:r w:rsidR="00B849D2">
        <w:t xml:space="preserve"> </w:t>
      </w:r>
      <w:r>
        <w:t>is taken to meet the requirements of section 39F for the assessment year to which the determination applies.</w:t>
      </w:r>
    </w:p>
    <w:p w14:paraId="68D5A0D9" w14:textId="51189EFF" w:rsidR="00F93B10" w:rsidRDefault="00883118">
      <w:pPr>
        <w:pStyle w:val="Footnotesection"/>
      </w:pPr>
      <w:r>
        <w:tab/>
        <w:t>[Section 39J inserted: No. 22 of 2024 s. 5</w:t>
      </w:r>
      <w:r w:rsidR="00EE54ED">
        <w:t xml:space="preserve">; amended: </w:t>
      </w:r>
      <w:r w:rsidR="00EE54ED" w:rsidRPr="00EE54ED">
        <w:t>No.</w:t>
      </w:r>
      <w:r w:rsidR="00EE54ED">
        <w:t> </w:t>
      </w:r>
      <w:r w:rsidR="00EE54ED" w:rsidRPr="00EE54ED">
        <w:t>6 of</w:t>
      </w:r>
      <w:r w:rsidR="00FF799F">
        <w:t> </w:t>
      </w:r>
      <w:r w:rsidR="00EE54ED" w:rsidRPr="00EE54ED">
        <w:t>2026 s.</w:t>
      </w:r>
      <w:r w:rsidR="00EE54ED">
        <w:t> 9</w:t>
      </w:r>
      <w:r>
        <w:t>.]</w:t>
      </w:r>
    </w:p>
    <w:p w14:paraId="6688A51B" w14:textId="77777777" w:rsidR="00F93B10" w:rsidRDefault="00883118">
      <w:pPr>
        <w:pStyle w:val="Heading5"/>
      </w:pPr>
      <w:bookmarkStart w:id="170" w:name="_Toc233273379"/>
      <w:r>
        <w:rPr>
          <w:rStyle w:val="CharSectno"/>
        </w:rPr>
        <w:t>39K</w:t>
      </w:r>
      <w:r>
        <w:t>.</w:t>
      </w:r>
      <w:r>
        <w:tab/>
        <w:t>Exemption percentage where buildings partially used for build</w:t>
      </w:r>
      <w:r>
        <w:noBreakHyphen/>
        <w:t>to</w:t>
      </w:r>
      <w:r>
        <w:noBreakHyphen/>
        <w:t>rent dwellings</w:t>
      </w:r>
      <w:bookmarkEnd w:id="170"/>
    </w:p>
    <w:p w14:paraId="2332FBD0" w14:textId="77777777" w:rsidR="00F93B10" w:rsidRDefault="00883118">
      <w:pPr>
        <w:pStyle w:val="Subsection"/>
      </w:pPr>
      <w:r>
        <w:tab/>
        <w:t>(1)</w:t>
      </w:r>
      <w:r>
        <w:tab/>
        <w:t xml:space="preserve">This section does not apply to a strata lot or a community title lot. </w:t>
      </w:r>
    </w:p>
    <w:p w14:paraId="75F32FD4" w14:textId="77777777" w:rsidR="00F93B10" w:rsidRDefault="00883118">
      <w:pPr>
        <w:pStyle w:val="Subsection"/>
      </w:pPr>
      <w:r>
        <w:tab/>
        <w:t>(2)</w:t>
      </w:r>
      <w:r>
        <w:tab/>
        <w:t>If a building or buildings on land used for exempt development are only partly used for self</w:t>
      </w:r>
      <w:r>
        <w:noBreakHyphen/>
        <w:t xml:space="preserve">contained dwellings referred to in section 39F(1)(b) or (3)(b), the exemption percentage for the land on which the building or buildings are situated is calculated </w:t>
      </w:r>
      <w:r>
        <w:lastRenderedPageBreak/>
        <w:t xml:space="preserve">by using the following formula and converting the result to a percentage — </w:t>
      </w:r>
    </w:p>
    <w:p w14:paraId="0D7ECCFB" w14:textId="77777777" w:rsidR="00F93B10" w:rsidRDefault="00883118">
      <w:pPr>
        <w:pStyle w:val="Equation"/>
        <w:spacing w:before="120"/>
        <w:ind w:left="1418"/>
      </w:pPr>
      <m:oMathPara>
        <m:oMathParaPr>
          <m:jc m:val="left"/>
        </m:oMathParaPr>
        <m:oMath>
          <m:r>
            <m:rPr>
              <m:sty m:val="p"/>
            </m:rPr>
            <w:rPr>
              <w:rFonts w:ascii="Cambria Math" w:hAnsi="Cambria Math"/>
            </w:rPr>
            <m:t>0.5 ×</m:t>
          </m:r>
          <m:f>
            <m:fPr>
              <m:ctrlPr>
                <w:rPr>
                  <w:rFonts w:ascii="Cambria Math" w:hAnsi="Cambria Math"/>
                </w:rPr>
              </m:ctrlPr>
            </m:fPr>
            <m:num>
              <m:r>
                <m:rPr>
                  <m:sty m:val="p"/>
                </m:rPr>
                <w:rPr>
                  <w:rFonts w:ascii="Cambria Math" w:hAnsi="Cambria Math"/>
                </w:rPr>
                <m:t>F</m:t>
              </m:r>
            </m:num>
            <m:den>
              <m:r>
                <m:rPr>
                  <m:sty m:val="p"/>
                </m:rPr>
                <w:rPr>
                  <w:rFonts w:ascii="Cambria Math" w:hAnsi="Cambria Math"/>
                </w:rPr>
                <m:t>A</m:t>
              </m:r>
            </m:den>
          </m:f>
        </m:oMath>
      </m:oMathPara>
    </w:p>
    <w:p w14:paraId="548A817D" w14:textId="77777777" w:rsidR="00F93B10" w:rsidRDefault="00883118">
      <w:pPr>
        <w:pStyle w:val="MiscellaneousBody"/>
        <w:tabs>
          <w:tab w:val="left" w:pos="851"/>
        </w:tabs>
        <w:ind w:left="1276" w:hanging="1276"/>
      </w:pPr>
      <w:r>
        <w:tab/>
        <w:t>where —</w:t>
      </w:r>
    </w:p>
    <w:p w14:paraId="60967D1D" w14:textId="77777777" w:rsidR="00F93B10" w:rsidRDefault="00883118">
      <w:pPr>
        <w:pStyle w:val="MiscellaneousBody"/>
        <w:tabs>
          <w:tab w:val="left" w:pos="851"/>
        </w:tabs>
        <w:ind w:left="1276" w:hanging="1276"/>
      </w:pPr>
      <w:r>
        <w:tab/>
        <w:t>F</w:t>
      </w:r>
      <w:r>
        <w:tab/>
        <w:t>is the total floor area in square metres of all of the parts of the building or buildings that are used for the self</w:t>
      </w:r>
      <w:r>
        <w:noBreakHyphen/>
        <w:t>contained dwellings;</w:t>
      </w:r>
    </w:p>
    <w:p w14:paraId="084AA02C" w14:textId="77777777" w:rsidR="00F93B10" w:rsidRDefault="00883118">
      <w:pPr>
        <w:pStyle w:val="MiscellaneousBody"/>
        <w:tabs>
          <w:tab w:val="left" w:pos="851"/>
        </w:tabs>
        <w:ind w:left="1276" w:hanging="1276"/>
      </w:pPr>
      <w:r>
        <w:tab/>
        <w:t>A</w:t>
      </w:r>
      <w:r>
        <w:tab/>
        <w:t xml:space="preserve">is the total floor area in square metres of all of the building or buildings on the land used for residential, commercial, professional, industrial or mixed development purposes. </w:t>
      </w:r>
    </w:p>
    <w:p w14:paraId="31EF7B45" w14:textId="77777777" w:rsidR="00F93B10" w:rsidRDefault="00883118">
      <w:pPr>
        <w:pStyle w:val="Subsection"/>
      </w:pPr>
      <w:r>
        <w:tab/>
        <w:t>(3)</w:t>
      </w:r>
      <w:r>
        <w:tab/>
        <w:t>For the purposes of determining the floor area of a building or part of a building, the floor area does not include carparks, storage areas, stairwells, lift towers, cooling towers, machinery or plant rooms, air conditioning or ventilation ducts or any other prescribed part of a building.</w:t>
      </w:r>
    </w:p>
    <w:p w14:paraId="4B58E440" w14:textId="77777777" w:rsidR="00F93B10" w:rsidRDefault="00883118">
      <w:pPr>
        <w:pStyle w:val="Subsection"/>
      </w:pPr>
      <w:r>
        <w:tab/>
        <w:t>(4)</w:t>
      </w:r>
      <w:r>
        <w:tab/>
        <w:t>A calculation under this section must be made by reference to land as at midnight on 30 June in the financial year before the assessment year.</w:t>
      </w:r>
    </w:p>
    <w:p w14:paraId="2C395174" w14:textId="77777777" w:rsidR="00F93B10" w:rsidRDefault="00883118">
      <w:pPr>
        <w:pStyle w:val="Footnotesection"/>
      </w:pPr>
      <w:r>
        <w:tab/>
        <w:t>[Section 39K inserted: No. 22 of 2024 s. 5.]</w:t>
      </w:r>
    </w:p>
    <w:p w14:paraId="017CD565" w14:textId="77777777" w:rsidR="00EE54ED" w:rsidRDefault="00EE54ED" w:rsidP="00EE54ED">
      <w:pPr>
        <w:pStyle w:val="Heading4"/>
      </w:pPr>
      <w:bookmarkStart w:id="171" w:name="_Toc221539262"/>
      <w:bookmarkStart w:id="172" w:name="_Toc221539294"/>
      <w:bookmarkStart w:id="173" w:name="_Toc221539791"/>
      <w:bookmarkStart w:id="174" w:name="_Toc232574727"/>
      <w:bookmarkStart w:id="175" w:name="_Toc233271291"/>
      <w:bookmarkStart w:id="176" w:name="_Toc233273380"/>
      <w:r>
        <w:t>Subdivision 3 — Increased build</w:t>
      </w:r>
      <w:r>
        <w:noBreakHyphen/>
        <w:t>to</w:t>
      </w:r>
      <w:r>
        <w:noBreakHyphen/>
        <w:t>rent exemption</w:t>
      </w:r>
      <w:bookmarkEnd w:id="171"/>
      <w:bookmarkEnd w:id="172"/>
      <w:bookmarkEnd w:id="173"/>
      <w:bookmarkEnd w:id="174"/>
      <w:bookmarkEnd w:id="175"/>
      <w:bookmarkEnd w:id="176"/>
    </w:p>
    <w:p w14:paraId="536EFB8C" w14:textId="520DC1AE" w:rsidR="00EE54ED" w:rsidRDefault="00EE54ED" w:rsidP="00FF799F">
      <w:pPr>
        <w:pStyle w:val="Footnoteheading"/>
        <w:keepNext/>
      </w:pPr>
      <w:bookmarkStart w:id="177" w:name="_Toc232574728"/>
      <w:bookmarkStart w:id="178" w:name="_Toc233271292"/>
      <w:r>
        <w:tab/>
        <w:t xml:space="preserve">[Heading inserted: </w:t>
      </w:r>
      <w:r w:rsidRPr="00EE54ED">
        <w:t>No.</w:t>
      </w:r>
      <w:r>
        <w:t> </w:t>
      </w:r>
      <w:r w:rsidRPr="00EE54ED">
        <w:t>6 of 2026 s.</w:t>
      </w:r>
      <w:r>
        <w:t> 10.]</w:t>
      </w:r>
    </w:p>
    <w:p w14:paraId="2D133479" w14:textId="77777777" w:rsidR="00EE54ED" w:rsidRDefault="00EE54ED" w:rsidP="00EE54ED">
      <w:pPr>
        <w:pStyle w:val="Heading5"/>
      </w:pPr>
      <w:bookmarkStart w:id="179" w:name="_Toc233273381"/>
      <w:r w:rsidRPr="00FF799F">
        <w:rPr>
          <w:rStyle w:val="CharSectno"/>
        </w:rPr>
        <w:t>39KA</w:t>
      </w:r>
      <w:r>
        <w:t>.</w:t>
      </w:r>
      <w:r>
        <w:tab/>
        <w:t>Increased exemption relating to build</w:t>
      </w:r>
      <w:r>
        <w:noBreakHyphen/>
        <w:t>to</w:t>
      </w:r>
      <w:r>
        <w:noBreakHyphen/>
        <w:t>rent development</w:t>
      </w:r>
      <w:bookmarkEnd w:id="177"/>
      <w:bookmarkEnd w:id="178"/>
      <w:bookmarkEnd w:id="179"/>
    </w:p>
    <w:p w14:paraId="54D0C2F3" w14:textId="77777777" w:rsidR="00EE54ED" w:rsidRDefault="00EE54ED" w:rsidP="00EE54ED">
      <w:pPr>
        <w:pStyle w:val="Subsection"/>
      </w:pPr>
      <w:r>
        <w:tab/>
        <w:t>(1)</w:t>
      </w:r>
      <w:r>
        <w:tab/>
        <w:t>Land is exempt for an assessment year, to the extent set out in subsection (2), if at midnight on 30 June in the previous financial year the land is used for an increased exemption development.</w:t>
      </w:r>
    </w:p>
    <w:p w14:paraId="67D3C412" w14:textId="77777777" w:rsidR="00EE54ED" w:rsidRDefault="00EE54ED" w:rsidP="00EE54ED">
      <w:pPr>
        <w:pStyle w:val="Subsection"/>
      </w:pPr>
      <w:r>
        <w:tab/>
        <w:t>(2)</w:t>
      </w:r>
      <w:r>
        <w:tab/>
        <w:t>The land is exempt to the extent of 75%, or other percentage calculated under section 39KC, of the taxable value of the land.</w:t>
      </w:r>
    </w:p>
    <w:p w14:paraId="4215DC54" w14:textId="77777777" w:rsidR="00EE54ED" w:rsidRDefault="00EE54ED" w:rsidP="00EE54ED">
      <w:pPr>
        <w:pStyle w:val="Subsection"/>
      </w:pPr>
      <w:r>
        <w:lastRenderedPageBreak/>
        <w:tab/>
        <w:t>(3)</w:t>
      </w:r>
      <w:r>
        <w:tab/>
        <w:t>The exemption does not apply to any part of a lot or parcel of land that is excluded land.</w:t>
      </w:r>
    </w:p>
    <w:p w14:paraId="7536DCF1" w14:textId="28033B18" w:rsidR="00EE54ED" w:rsidRDefault="00EE54ED" w:rsidP="00EE54ED">
      <w:pPr>
        <w:pStyle w:val="Footnotesection"/>
      </w:pPr>
      <w:r>
        <w:tab/>
        <w:t xml:space="preserve">[Section 39KA inserted: </w:t>
      </w:r>
      <w:r w:rsidRPr="00EE54ED">
        <w:t>No.</w:t>
      </w:r>
      <w:r>
        <w:t> </w:t>
      </w:r>
      <w:r w:rsidRPr="00EE54ED">
        <w:t>6 of 2026 s.</w:t>
      </w:r>
      <w:r>
        <w:t> 10.]</w:t>
      </w:r>
    </w:p>
    <w:p w14:paraId="4231C93C" w14:textId="77777777" w:rsidR="00EE54ED" w:rsidRDefault="00EE54ED" w:rsidP="00EE54ED">
      <w:pPr>
        <w:pStyle w:val="Heading5"/>
      </w:pPr>
      <w:bookmarkStart w:id="180" w:name="_Toc232574729"/>
      <w:bookmarkStart w:id="181" w:name="_Toc233271293"/>
      <w:bookmarkStart w:id="182" w:name="_Toc233273382"/>
      <w:r w:rsidRPr="00FF799F">
        <w:rPr>
          <w:rStyle w:val="CharSectno"/>
        </w:rPr>
        <w:t>39KB</w:t>
      </w:r>
      <w:r>
        <w:t>.</w:t>
      </w:r>
      <w:r>
        <w:tab/>
        <w:t>Limits on eligibility for increased build</w:t>
      </w:r>
      <w:r>
        <w:noBreakHyphen/>
        <w:t>to</w:t>
      </w:r>
      <w:r>
        <w:noBreakHyphen/>
        <w:t>rent exemption</w:t>
      </w:r>
      <w:bookmarkEnd w:id="180"/>
      <w:bookmarkEnd w:id="181"/>
      <w:bookmarkEnd w:id="182"/>
    </w:p>
    <w:p w14:paraId="0B01E914" w14:textId="77777777" w:rsidR="00EE54ED" w:rsidRDefault="00EE54ED" w:rsidP="00EE54ED">
      <w:pPr>
        <w:pStyle w:val="Subsection"/>
      </w:pPr>
      <w:r>
        <w:tab/>
        <w:t>(1)</w:t>
      </w:r>
      <w:r>
        <w:tab/>
        <w:t>Land used for an increased exemption development is not exempt under this Subdivision in relation to that development for any assessment year that begins 10 years or more after the beginning of the first assessment year for which the land is exempt under this Subdivision.</w:t>
      </w:r>
    </w:p>
    <w:p w14:paraId="6357556B" w14:textId="77777777" w:rsidR="00EE54ED" w:rsidRDefault="00EE54ED" w:rsidP="00EE54ED">
      <w:pPr>
        <w:pStyle w:val="PermNoteHeading"/>
      </w:pPr>
      <w:r>
        <w:tab/>
        <w:t>Note for this subsection:</w:t>
      </w:r>
    </w:p>
    <w:p w14:paraId="2874C9B5" w14:textId="77777777" w:rsidR="00EE54ED" w:rsidRDefault="00EE54ED" w:rsidP="00EE54ED">
      <w:pPr>
        <w:pStyle w:val="PermNoteText"/>
      </w:pPr>
      <w:r>
        <w:tab/>
      </w:r>
      <w:r>
        <w:tab/>
        <w:t>Under section 39J(1), the land could be exempt for 10 further assessment years under Subdivision 2 if it continues to meet the requirements for exemption under that Subdivision.</w:t>
      </w:r>
    </w:p>
    <w:p w14:paraId="236AE472" w14:textId="77777777" w:rsidR="00EE54ED" w:rsidRDefault="00EE54ED" w:rsidP="00EE54ED">
      <w:pPr>
        <w:pStyle w:val="Subsection"/>
      </w:pPr>
      <w:r>
        <w:tab/>
        <w:t>(2)</w:t>
      </w:r>
      <w:r>
        <w:tab/>
        <w:t xml:space="preserve">Land is not exempt under this Subdivision for an assessment year in relation to development that meets the requirements of section 39FA if — </w:t>
      </w:r>
    </w:p>
    <w:p w14:paraId="56CAAC06" w14:textId="77777777" w:rsidR="00EE54ED" w:rsidRDefault="00EE54ED" w:rsidP="00EE54ED">
      <w:pPr>
        <w:pStyle w:val="Indenta"/>
      </w:pPr>
      <w:r>
        <w:tab/>
        <w:t>(a)</w:t>
      </w:r>
      <w:r>
        <w:tab/>
        <w:t>the land was subject to an exemption under this Subdivision for a previous assessment year in relation to the development; and</w:t>
      </w:r>
    </w:p>
    <w:p w14:paraId="38364E60" w14:textId="77777777" w:rsidR="00EE54ED" w:rsidRDefault="00EE54ED" w:rsidP="00EE54ED">
      <w:pPr>
        <w:pStyle w:val="Indenta"/>
      </w:pPr>
      <w:r>
        <w:tab/>
        <w:t>(b)</w:t>
      </w:r>
      <w:r>
        <w:tab/>
        <w:t>the development ceased to meet the requirements of section 39FA at any time after that exemption applied.</w:t>
      </w:r>
    </w:p>
    <w:p w14:paraId="16699DCE" w14:textId="77777777" w:rsidR="00EE54ED" w:rsidRDefault="00EE54ED" w:rsidP="00EE54ED">
      <w:pPr>
        <w:pStyle w:val="Subsection"/>
      </w:pPr>
      <w:r>
        <w:tab/>
        <w:t>(3)</w:t>
      </w:r>
      <w:r>
        <w:tab/>
        <w:t xml:space="preserve">The Commissioner may determine that land is to be treated as exempt for an assessment year under this Subdivision even if development on the land does not meet the requirements of section 39FA for exemption, if the Commissioner is satisfied that — </w:t>
      </w:r>
    </w:p>
    <w:p w14:paraId="6CD7B502" w14:textId="77777777" w:rsidR="00EE54ED" w:rsidRDefault="00EE54ED" w:rsidP="00EE54ED">
      <w:pPr>
        <w:pStyle w:val="Indenta"/>
      </w:pPr>
      <w:r>
        <w:tab/>
        <w:t>(a)</w:t>
      </w:r>
      <w:r>
        <w:tab/>
        <w:t>the land was exempt under this Subdivision for the previous assessment year; and</w:t>
      </w:r>
    </w:p>
    <w:p w14:paraId="2A481161" w14:textId="77777777" w:rsidR="00EE54ED" w:rsidRDefault="00EE54ED" w:rsidP="00EE54ED">
      <w:pPr>
        <w:pStyle w:val="Indenta"/>
      </w:pPr>
      <w:r>
        <w:tab/>
        <w:t>(b)</w:t>
      </w:r>
      <w:r>
        <w:tab/>
        <w:t>the reasons for not meeting the requirements are temporary; and</w:t>
      </w:r>
    </w:p>
    <w:p w14:paraId="29CF6F43" w14:textId="77777777" w:rsidR="00EE54ED" w:rsidRDefault="00EE54ED" w:rsidP="00EE54ED">
      <w:pPr>
        <w:pStyle w:val="Indenta"/>
      </w:pPr>
      <w:r>
        <w:lastRenderedPageBreak/>
        <w:tab/>
        <w:t>(c)</w:t>
      </w:r>
      <w:r>
        <w:tab/>
        <w:t>it is reasonable in all the circumstances to treat the land as exempt under this Subdivision for the assessment year.</w:t>
      </w:r>
    </w:p>
    <w:p w14:paraId="15EC1996" w14:textId="77777777" w:rsidR="00EE54ED" w:rsidRDefault="00EE54ED" w:rsidP="00EE54ED">
      <w:pPr>
        <w:pStyle w:val="Subsection"/>
      </w:pPr>
      <w:r>
        <w:tab/>
        <w:t>(4)</w:t>
      </w:r>
      <w:r>
        <w:tab/>
        <w:t xml:space="preserve">The Commissioner may make the determination — </w:t>
      </w:r>
    </w:p>
    <w:p w14:paraId="1D9E4478" w14:textId="77777777" w:rsidR="00EE54ED" w:rsidRDefault="00EE54ED" w:rsidP="00EE54ED">
      <w:pPr>
        <w:pStyle w:val="Indenta"/>
      </w:pPr>
      <w:r>
        <w:tab/>
        <w:t>(a)</w:t>
      </w:r>
      <w:r>
        <w:tab/>
        <w:t>on the Commissioner’s own initiative; or</w:t>
      </w:r>
    </w:p>
    <w:p w14:paraId="5BB5732D" w14:textId="77777777" w:rsidR="00EE54ED" w:rsidRDefault="00EE54ED" w:rsidP="00EE54ED">
      <w:pPr>
        <w:pStyle w:val="Indenta"/>
      </w:pPr>
      <w:r>
        <w:tab/>
        <w:t>(b)</w:t>
      </w:r>
      <w:r>
        <w:tab/>
        <w:t>on the application of the owner or all joint owners of the land.</w:t>
      </w:r>
    </w:p>
    <w:p w14:paraId="5B107F68" w14:textId="77777777" w:rsidR="00EE54ED" w:rsidRDefault="00EE54ED" w:rsidP="00EE54ED">
      <w:pPr>
        <w:pStyle w:val="Subsection"/>
      </w:pPr>
      <w:r>
        <w:tab/>
        <w:t>(5)</w:t>
      </w:r>
      <w:r>
        <w:tab/>
        <w:t>For the purposes of subsection (2)(b), development on land that is the subject of a determination by the Commissioner under subsection (3) is taken to meet the requirements of section 39FA for the assessment year to which the determination applies.</w:t>
      </w:r>
    </w:p>
    <w:p w14:paraId="77AB8B22" w14:textId="54CF3ECE" w:rsidR="00EE54ED" w:rsidRDefault="00EE54ED" w:rsidP="00EE54ED">
      <w:pPr>
        <w:pStyle w:val="Footnotesection"/>
      </w:pPr>
      <w:bookmarkStart w:id="183" w:name="_Toc232574730"/>
      <w:bookmarkStart w:id="184" w:name="_Toc233271294"/>
      <w:r>
        <w:tab/>
        <w:t xml:space="preserve">[Section 39KB inserted: </w:t>
      </w:r>
      <w:r w:rsidRPr="00EE54ED">
        <w:t>No.</w:t>
      </w:r>
      <w:r>
        <w:t> </w:t>
      </w:r>
      <w:r w:rsidRPr="00EE54ED">
        <w:t>6 of 2026 s.</w:t>
      </w:r>
      <w:r>
        <w:t> 10.]</w:t>
      </w:r>
    </w:p>
    <w:p w14:paraId="22F48E80" w14:textId="77777777" w:rsidR="00EE54ED" w:rsidRDefault="00EE54ED" w:rsidP="00EE54ED">
      <w:pPr>
        <w:pStyle w:val="Heading5"/>
      </w:pPr>
      <w:bookmarkStart w:id="185" w:name="_Toc233273383"/>
      <w:r w:rsidRPr="00FF799F">
        <w:rPr>
          <w:rStyle w:val="CharSectno"/>
        </w:rPr>
        <w:t>39KC</w:t>
      </w:r>
      <w:r>
        <w:t>.</w:t>
      </w:r>
      <w:r>
        <w:tab/>
        <w:t>Exemption percentage where buildings partially used for build</w:t>
      </w:r>
      <w:r>
        <w:noBreakHyphen/>
        <w:t>to</w:t>
      </w:r>
      <w:r>
        <w:noBreakHyphen/>
        <w:t>rent dwellings</w:t>
      </w:r>
      <w:bookmarkEnd w:id="183"/>
      <w:bookmarkEnd w:id="184"/>
      <w:bookmarkEnd w:id="185"/>
    </w:p>
    <w:p w14:paraId="1B0B968D" w14:textId="77777777" w:rsidR="00EE54ED" w:rsidRDefault="00EE54ED" w:rsidP="00EE54ED">
      <w:pPr>
        <w:pStyle w:val="Subsection"/>
      </w:pPr>
      <w:r>
        <w:tab/>
        <w:t>(1)</w:t>
      </w:r>
      <w:r>
        <w:tab/>
        <w:t>Section 39K, as modified by subsection (2), applies in determining the exemption percentage applicable to land for the purposes of section 39KA(2).</w:t>
      </w:r>
    </w:p>
    <w:p w14:paraId="269B4EBB" w14:textId="77777777" w:rsidR="00EE54ED" w:rsidRDefault="00EE54ED" w:rsidP="00EE54ED">
      <w:pPr>
        <w:pStyle w:val="Subsection"/>
      </w:pPr>
      <w:r>
        <w:tab/>
        <w:t>(2)</w:t>
      </w:r>
      <w:r>
        <w:tab/>
        <w:t>Section 39K is modified by substituting “0.75” for “0.5” in the formula in section 39K(2).</w:t>
      </w:r>
    </w:p>
    <w:p w14:paraId="6347DE43" w14:textId="68A46ED4" w:rsidR="00EE54ED" w:rsidRDefault="00EE54ED" w:rsidP="00EE54ED">
      <w:pPr>
        <w:pStyle w:val="Footnotesection"/>
      </w:pPr>
      <w:r>
        <w:tab/>
        <w:t xml:space="preserve">[Section 39KC inserted: </w:t>
      </w:r>
      <w:r w:rsidRPr="00EE54ED">
        <w:t>No.</w:t>
      </w:r>
      <w:r>
        <w:t> </w:t>
      </w:r>
      <w:r w:rsidRPr="00EE54ED">
        <w:t>6 of 2026 s.</w:t>
      </w:r>
      <w:r>
        <w:t> 10.]</w:t>
      </w:r>
    </w:p>
    <w:p w14:paraId="69D6CEAB" w14:textId="77777777" w:rsidR="00327E3F" w:rsidRDefault="00327E3F" w:rsidP="00327E3F">
      <w:pPr>
        <w:pStyle w:val="Heading4"/>
      </w:pPr>
      <w:bookmarkStart w:id="186" w:name="_Toc221539267"/>
      <w:bookmarkStart w:id="187" w:name="_Toc221539299"/>
      <w:bookmarkStart w:id="188" w:name="_Toc221539796"/>
      <w:bookmarkStart w:id="189" w:name="_Toc232574732"/>
      <w:bookmarkStart w:id="190" w:name="_Toc233271296"/>
      <w:bookmarkStart w:id="191" w:name="_Toc233273384"/>
      <w:r>
        <w:t>Subdivision 4 — General provisions</w:t>
      </w:r>
      <w:bookmarkEnd w:id="186"/>
      <w:bookmarkEnd w:id="187"/>
      <w:bookmarkEnd w:id="188"/>
      <w:bookmarkEnd w:id="189"/>
      <w:bookmarkEnd w:id="190"/>
      <w:bookmarkEnd w:id="191"/>
    </w:p>
    <w:p w14:paraId="2AD89518" w14:textId="37D0FE05" w:rsidR="00327E3F" w:rsidRDefault="00327E3F" w:rsidP="00327E3F">
      <w:pPr>
        <w:pStyle w:val="Footnoteheading"/>
        <w:keepNext/>
      </w:pPr>
      <w:r>
        <w:tab/>
        <w:t xml:space="preserve">[Heading inserted: </w:t>
      </w:r>
      <w:r w:rsidRPr="00EE54ED">
        <w:t>No.</w:t>
      </w:r>
      <w:r>
        <w:t> </w:t>
      </w:r>
      <w:r w:rsidRPr="00EE54ED">
        <w:t>6 of 2026 s.</w:t>
      </w:r>
      <w:r>
        <w:t> 11.]</w:t>
      </w:r>
    </w:p>
    <w:p w14:paraId="2DF69FB1" w14:textId="77777777" w:rsidR="00F93B10" w:rsidRDefault="00883118">
      <w:pPr>
        <w:pStyle w:val="Heading5"/>
      </w:pPr>
      <w:bookmarkStart w:id="192" w:name="_Toc233273385"/>
      <w:r>
        <w:rPr>
          <w:rStyle w:val="CharSectno"/>
        </w:rPr>
        <w:t>39L</w:t>
      </w:r>
      <w:r>
        <w:t>.</w:t>
      </w:r>
      <w:r>
        <w:tab/>
        <w:t>Taxable value of land subject to partial build</w:t>
      </w:r>
      <w:r>
        <w:noBreakHyphen/>
        <w:t>to</w:t>
      </w:r>
      <w:r>
        <w:noBreakHyphen/>
        <w:t>rent exemptions</w:t>
      </w:r>
      <w:bookmarkEnd w:id="192"/>
    </w:p>
    <w:p w14:paraId="695906E4" w14:textId="77777777" w:rsidR="00F93B10" w:rsidRDefault="00883118">
      <w:pPr>
        <w:pStyle w:val="Subsection"/>
      </w:pPr>
      <w:r>
        <w:tab/>
        <w:t>(1)</w:t>
      </w:r>
      <w:r>
        <w:tab/>
        <w:t>This section applies for the purpose of determining the taxable value of a lot or parcel for an assessment year if an exemption under this Division applies only partly to the lot or parcel.</w:t>
      </w:r>
    </w:p>
    <w:p w14:paraId="176A3E82" w14:textId="77777777" w:rsidR="00F93B10" w:rsidRDefault="00883118">
      <w:pPr>
        <w:pStyle w:val="Subsection"/>
      </w:pPr>
      <w:r>
        <w:tab/>
        <w:t>(2)</w:t>
      </w:r>
      <w:r>
        <w:tab/>
        <w:t xml:space="preserve">For the purposes of determining the unimproved value of a lot or parcel of land under section 18A(3), the unimproved value of </w:t>
      </w:r>
      <w:r>
        <w:lastRenderedPageBreak/>
        <w:t xml:space="preserve">an area of the lot or parcel to which an exemption under this Division applies is the unimproved value of the area determined in accordance with section 18A(4) and multiplied by the exemption percentage for the area. </w:t>
      </w:r>
    </w:p>
    <w:p w14:paraId="61ECC75C" w14:textId="77777777" w:rsidR="00F93B10" w:rsidRDefault="00883118">
      <w:pPr>
        <w:pStyle w:val="Footnotesection"/>
      </w:pPr>
      <w:r>
        <w:tab/>
        <w:t>[Section 39L inserted: No. 22 of 2024 s. 5.]</w:t>
      </w:r>
    </w:p>
    <w:p w14:paraId="2A219639" w14:textId="77777777" w:rsidR="00327E3F" w:rsidRDefault="00327E3F" w:rsidP="00327E3F">
      <w:pPr>
        <w:pStyle w:val="Heading5"/>
      </w:pPr>
      <w:bookmarkStart w:id="193" w:name="_Toc232574734"/>
      <w:bookmarkStart w:id="194" w:name="_Toc233271298"/>
      <w:bookmarkStart w:id="195" w:name="_Toc233273386"/>
      <w:r w:rsidRPr="00FF799F">
        <w:rPr>
          <w:rStyle w:val="CharSectno"/>
        </w:rPr>
        <w:t>39LA</w:t>
      </w:r>
      <w:r>
        <w:t>.</w:t>
      </w:r>
      <w:r>
        <w:tab/>
        <w:t>Interaction of general exemption and increased exemption</w:t>
      </w:r>
      <w:bookmarkEnd w:id="193"/>
      <w:bookmarkEnd w:id="194"/>
      <w:bookmarkEnd w:id="195"/>
    </w:p>
    <w:p w14:paraId="658CD090" w14:textId="77777777" w:rsidR="00327E3F" w:rsidRDefault="00327E3F" w:rsidP="00327E3F">
      <w:pPr>
        <w:pStyle w:val="Subsection"/>
      </w:pPr>
      <w:r>
        <w:tab/>
        <w:t>(1)</w:t>
      </w:r>
      <w:r>
        <w:tab/>
        <w:t>Land that is exempt under Subdivision 3 for an assessment year is not exempt under Subdivision 2 for the assessment year.</w:t>
      </w:r>
    </w:p>
    <w:p w14:paraId="662A0591" w14:textId="77777777" w:rsidR="00327E3F" w:rsidRDefault="00327E3F" w:rsidP="00327E3F">
      <w:pPr>
        <w:pStyle w:val="Subsection"/>
      </w:pPr>
      <w:r>
        <w:tab/>
        <w:t>(2)</w:t>
      </w:r>
      <w:r>
        <w:tab/>
        <w:t xml:space="preserve">Subsection (1) does not prevent — </w:t>
      </w:r>
    </w:p>
    <w:p w14:paraId="75248309" w14:textId="77777777" w:rsidR="00327E3F" w:rsidRDefault="00327E3F" w:rsidP="00327E3F">
      <w:pPr>
        <w:pStyle w:val="Indenta"/>
      </w:pPr>
      <w:r>
        <w:tab/>
        <w:t>(a)</w:t>
      </w:r>
      <w:r>
        <w:tab/>
        <w:t>a part of a lot or parcel of land from being exempt under Subdivision 2 for an assessment year; and</w:t>
      </w:r>
    </w:p>
    <w:p w14:paraId="14C3D7AC" w14:textId="77777777" w:rsidR="00327E3F" w:rsidRDefault="00327E3F" w:rsidP="00327E3F">
      <w:pPr>
        <w:pStyle w:val="Indenta"/>
      </w:pPr>
      <w:r>
        <w:tab/>
        <w:t>(b)</w:t>
      </w:r>
      <w:r>
        <w:tab/>
        <w:t>another part of the lot or parcel from being exempt under Subdivision 3 for that assessment year.</w:t>
      </w:r>
    </w:p>
    <w:p w14:paraId="28774D28" w14:textId="42CF2AB0" w:rsidR="00327E3F" w:rsidRDefault="00327E3F" w:rsidP="00327E3F">
      <w:pPr>
        <w:pStyle w:val="Footnotesection"/>
      </w:pPr>
      <w:r>
        <w:tab/>
        <w:t xml:space="preserve">[Section 39LA inserted: </w:t>
      </w:r>
      <w:r w:rsidRPr="00EE54ED">
        <w:t>No.</w:t>
      </w:r>
      <w:r>
        <w:t> </w:t>
      </w:r>
      <w:r w:rsidRPr="00EE54ED">
        <w:t>6 of 2026 s.</w:t>
      </w:r>
      <w:r>
        <w:t> 12.]</w:t>
      </w:r>
    </w:p>
    <w:p w14:paraId="53A8EEDC" w14:textId="77777777" w:rsidR="00F93B10" w:rsidRDefault="00883118">
      <w:pPr>
        <w:pStyle w:val="Heading5"/>
      </w:pPr>
      <w:bookmarkStart w:id="196" w:name="_Toc233273387"/>
      <w:r>
        <w:rPr>
          <w:rStyle w:val="CharSectno"/>
        </w:rPr>
        <w:t>39M</w:t>
      </w:r>
      <w:r>
        <w:t>.</w:t>
      </w:r>
      <w:r>
        <w:tab/>
        <w:t>Application for build</w:t>
      </w:r>
      <w:r>
        <w:noBreakHyphen/>
        <w:t>to</w:t>
      </w:r>
      <w:r>
        <w:noBreakHyphen/>
        <w:t>rent exemption</w:t>
      </w:r>
      <w:bookmarkEnd w:id="196"/>
    </w:p>
    <w:p w14:paraId="12E050FB" w14:textId="77777777" w:rsidR="00F93B10" w:rsidRDefault="00883118">
      <w:pPr>
        <w:pStyle w:val="Subsection"/>
      </w:pPr>
      <w:r>
        <w:tab/>
        <w:t>(1)</w:t>
      </w:r>
      <w:r>
        <w:tab/>
        <w:t>An application for an exemption under this Division must —</w:t>
      </w:r>
    </w:p>
    <w:p w14:paraId="428F659B" w14:textId="77777777" w:rsidR="00F93B10" w:rsidRDefault="00883118">
      <w:pPr>
        <w:pStyle w:val="Indenta"/>
      </w:pPr>
      <w:r>
        <w:tab/>
        <w:t>(a)</w:t>
      </w:r>
      <w:r>
        <w:tab/>
        <w:t>be in an approved form; and</w:t>
      </w:r>
    </w:p>
    <w:p w14:paraId="1239BC89" w14:textId="77777777" w:rsidR="00F93B10" w:rsidRDefault="00883118">
      <w:pPr>
        <w:pStyle w:val="Indenta"/>
      </w:pPr>
      <w:r>
        <w:tab/>
        <w:t>(b)</w:t>
      </w:r>
      <w:r>
        <w:tab/>
        <w:t>be received by the Commissioner on or before 30 June in the assessment year unless the Commissioner gives an extension under subsection (2).</w:t>
      </w:r>
    </w:p>
    <w:p w14:paraId="4C028359" w14:textId="77777777" w:rsidR="00F93B10" w:rsidRDefault="00883118">
      <w:pPr>
        <w:pStyle w:val="Subsection"/>
      </w:pPr>
      <w:r>
        <w:tab/>
        <w:t>(2)</w:t>
      </w:r>
      <w:r>
        <w:tab/>
        <w:t>The Commissioner may extend the time for lodging an application from 30 June in the assessment year to any date before the 1 July occurring 4 years after that 30 June if the Commissioner is satisfied that there are reasonable grounds for extending the time.</w:t>
      </w:r>
    </w:p>
    <w:p w14:paraId="1775D449" w14:textId="77777777" w:rsidR="00F93B10" w:rsidRDefault="00883118">
      <w:pPr>
        <w:pStyle w:val="Footnotesection"/>
      </w:pPr>
      <w:r>
        <w:tab/>
        <w:t>[Section 39M inserted: No. 22 of 2024 s. 5.]</w:t>
      </w:r>
    </w:p>
    <w:p w14:paraId="1E5DBE07" w14:textId="77777777" w:rsidR="00F93B10" w:rsidRDefault="00883118">
      <w:pPr>
        <w:pStyle w:val="Heading3"/>
      </w:pPr>
      <w:bookmarkStart w:id="197" w:name="_Toc216948063"/>
      <w:bookmarkStart w:id="198" w:name="_Toc216948421"/>
      <w:bookmarkStart w:id="199" w:name="_Toc217038061"/>
      <w:bookmarkStart w:id="200" w:name="_Toc233273388"/>
      <w:r>
        <w:rPr>
          <w:rStyle w:val="CharDivNo"/>
        </w:rPr>
        <w:lastRenderedPageBreak/>
        <w:t>Division 5</w:t>
      </w:r>
      <w:r>
        <w:t xml:space="preserve"> — </w:t>
      </w:r>
      <w:r>
        <w:rPr>
          <w:rStyle w:val="CharDivText"/>
        </w:rPr>
        <w:t>Other exemptions and concessions</w:t>
      </w:r>
      <w:bookmarkEnd w:id="197"/>
      <w:bookmarkEnd w:id="198"/>
      <w:bookmarkEnd w:id="199"/>
      <w:bookmarkEnd w:id="200"/>
    </w:p>
    <w:p w14:paraId="0D4FCD4A" w14:textId="77777777" w:rsidR="00F93B10" w:rsidRDefault="00883118">
      <w:pPr>
        <w:pStyle w:val="Heading5"/>
      </w:pPr>
      <w:bookmarkStart w:id="201" w:name="_Toc233273389"/>
      <w:r>
        <w:rPr>
          <w:rStyle w:val="CharSectno"/>
        </w:rPr>
        <w:t>40</w:t>
      </w:r>
      <w:r>
        <w:t>.</w:t>
      </w:r>
      <w:r>
        <w:tab/>
        <w:t>Land owned by veteran’s surviving partner or mother, exemption for</w:t>
      </w:r>
      <w:bookmarkEnd w:id="201"/>
    </w:p>
    <w:p w14:paraId="498352F2" w14:textId="77777777" w:rsidR="00F93B10" w:rsidRDefault="00883118">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14:paraId="4E11D732" w14:textId="77777777" w:rsidR="00F93B10" w:rsidRDefault="00883118">
      <w:pPr>
        <w:pStyle w:val="Indenta"/>
      </w:pPr>
      <w:r>
        <w:tab/>
        <w:t>(a)</w:t>
      </w:r>
      <w:r>
        <w:tab/>
        <w:t xml:space="preserve">a war widow or war widower, as defined in section 5E of the </w:t>
      </w:r>
      <w:r>
        <w:rPr>
          <w:i/>
        </w:rPr>
        <w:t xml:space="preserve">Veteran’s Entitlements Act 1986 </w:t>
      </w:r>
      <w:r>
        <w:t>of the Commonwealth; or</w:t>
      </w:r>
    </w:p>
    <w:p w14:paraId="1D79655E" w14:textId="77777777" w:rsidR="00F93B10" w:rsidRDefault="00883118">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14:paraId="55329692" w14:textId="77777777" w:rsidR="00F93B10" w:rsidRDefault="00883118">
      <w:pPr>
        <w:pStyle w:val="Heading5"/>
      </w:pPr>
      <w:bookmarkStart w:id="202" w:name="_Toc233273390"/>
      <w:r>
        <w:rPr>
          <w:rStyle w:val="CharSectno"/>
        </w:rPr>
        <w:t>41</w:t>
      </w:r>
      <w:r>
        <w:t>.</w:t>
      </w:r>
      <w:r>
        <w:tab/>
        <w:t>Land under conservation covenant, exemption for</w:t>
      </w:r>
      <w:bookmarkEnd w:id="202"/>
    </w:p>
    <w:p w14:paraId="10C74D90" w14:textId="77777777" w:rsidR="00F93B10" w:rsidRDefault="00883118">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14:paraId="48F73DB7" w14:textId="77777777" w:rsidR="00F93B10" w:rsidRDefault="00883118">
      <w:pPr>
        <w:pStyle w:val="Footnotesection"/>
      </w:pPr>
      <w:r>
        <w:tab/>
        <w:t>[Section 41 inserted: No. 12 of 2004 s. 4.]</w:t>
      </w:r>
    </w:p>
    <w:p w14:paraId="50077C5B" w14:textId="77777777" w:rsidR="00F93B10" w:rsidRDefault="00883118">
      <w:pPr>
        <w:pStyle w:val="Heading5"/>
      </w:pPr>
      <w:bookmarkStart w:id="203" w:name="_Toc233273391"/>
      <w:r>
        <w:rPr>
          <w:rStyle w:val="CharSectno"/>
        </w:rPr>
        <w:t>42A</w:t>
      </w:r>
      <w:r>
        <w:t>.</w:t>
      </w:r>
      <w:r>
        <w:tab/>
        <w:t>Land under biodiversity conservation covenant, exemption for</w:t>
      </w:r>
      <w:bookmarkEnd w:id="203"/>
    </w:p>
    <w:p w14:paraId="4A3A97F5" w14:textId="77777777" w:rsidR="00F93B10" w:rsidRDefault="00883118">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14:paraId="44E4773B" w14:textId="77777777" w:rsidR="00F93B10" w:rsidRDefault="00883118">
      <w:pPr>
        <w:pStyle w:val="Footnotesection"/>
      </w:pPr>
      <w:r>
        <w:tab/>
        <w:t>[Section 42A inserted: No. 24 of 2016 s. 319.]</w:t>
      </w:r>
    </w:p>
    <w:p w14:paraId="0BBEFB7D" w14:textId="77777777" w:rsidR="00F93B10" w:rsidRDefault="00883118">
      <w:pPr>
        <w:pStyle w:val="Heading5"/>
      </w:pPr>
      <w:bookmarkStart w:id="204" w:name="_Toc233273392"/>
      <w:r>
        <w:rPr>
          <w:rStyle w:val="CharSectno"/>
        </w:rPr>
        <w:lastRenderedPageBreak/>
        <w:t>42</w:t>
      </w:r>
      <w:r>
        <w:t>.</w:t>
      </w:r>
      <w:r>
        <w:tab/>
        <w:t>One year exemption for land vacated for sale by mortgagee</w:t>
      </w:r>
      <w:bookmarkEnd w:id="204"/>
    </w:p>
    <w:p w14:paraId="38C290D9" w14:textId="77777777" w:rsidR="00F93B10" w:rsidRDefault="00883118">
      <w:pPr>
        <w:pStyle w:val="Subsection"/>
        <w:keepNext/>
      </w:pPr>
      <w:r>
        <w:tab/>
        <w:t>(1)</w:t>
      </w:r>
      <w:r>
        <w:tab/>
        <w:t xml:space="preserve">Land is exempt for an assessment year if — </w:t>
      </w:r>
    </w:p>
    <w:p w14:paraId="1B3BB5A4" w14:textId="77777777" w:rsidR="00F93B10" w:rsidRDefault="00883118">
      <w:pPr>
        <w:pStyle w:val="Indenta"/>
      </w:pPr>
      <w:r>
        <w:tab/>
        <w:t>(a)</w:t>
      </w:r>
      <w:r>
        <w:tab/>
        <w:t>the property was vacant at midnight on 30 June in the financial year before the assessment year; and</w:t>
      </w:r>
    </w:p>
    <w:p w14:paraId="5CB42221" w14:textId="77777777" w:rsidR="00F93B10" w:rsidRDefault="00883118">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14:paraId="058E25C2" w14:textId="77777777" w:rsidR="00F93B10" w:rsidRDefault="00883118">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14:paraId="394B27D1" w14:textId="77777777" w:rsidR="00F93B10" w:rsidRDefault="00883118">
      <w:pPr>
        <w:pStyle w:val="Subsection"/>
      </w:pPr>
      <w:r>
        <w:tab/>
        <w:t>(2)</w:t>
      </w:r>
      <w:r>
        <w:tab/>
        <w:t>The land is exempt under subsection (1) only to the extent that it would have been exempt under the other provision of this Act.</w:t>
      </w:r>
    </w:p>
    <w:p w14:paraId="13435A70" w14:textId="77777777" w:rsidR="00F93B10" w:rsidRDefault="00883118">
      <w:pPr>
        <w:pStyle w:val="Subsection"/>
        <w:keepNext/>
      </w:pPr>
      <w:r>
        <w:tab/>
        <w:t>(3)</w:t>
      </w:r>
      <w:r>
        <w:tab/>
        <w:t xml:space="preserve">However, the property is not exempt if — </w:t>
      </w:r>
    </w:p>
    <w:p w14:paraId="19F1488A" w14:textId="77777777" w:rsidR="00F93B10" w:rsidRDefault="00883118">
      <w:pPr>
        <w:pStyle w:val="Indenta"/>
      </w:pPr>
      <w:r>
        <w:tab/>
        <w:t>(a)</w:t>
      </w:r>
      <w:r>
        <w:tab/>
        <w:t>the owner is entitled to an exemption in respect of any other property under the same provision or under section 21, 22, 23, 24, 24A, 25, 25A, 26B or 28F; or</w:t>
      </w:r>
    </w:p>
    <w:p w14:paraId="5878A568" w14:textId="77777777" w:rsidR="00F93B10" w:rsidRDefault="00883118">
      <w:pPr>
        <w:pStyle w:val="Indenta"/>
      </w:pPr>
      <w:r>
        <w:tab/>
        <w:t>(b)</w:t>
      </w:r>
      <w:r>
        <w:tab/>
        <w:t>any person derives rent or other income from the land during the period when the land was required to be vacant.</w:t>
      </w:r>
    </w:p>
    <w:p w14:paraId="276E675E" w14:textId="77777777" w:rsidR="00F93B10" w:rsidRDefault="00883118">
      <w:pPr>
        <w:pStyle w:val="Subsection"/>
        <w:keepNext/>
      </w:pPr>
      <w:r>
        <w:tab/>
        <w:t>(4)</w:t>
      </w:r>
      <w:r>
        <w:tab/>
        <w:t>An exemption under this section applies in relation to the land and the owner for one assessment year only.</w:t>
      </w:r>
    </w:p>
    <w:p w14:paraId="518039CB" w14:textId="77777777" w:rsidR="00F93B10" w:rsidRDefault="00883118">
      <w:pPr>
        <w:pStyle w:val="Footnotesection"/>
      </w:pPr>
      <w:r>
        <w:tab/>
        <w:t>[Section 42 amended: No. 31 of 2006 s. 24; No. 42 of 2022 s. 9; No. 9 of 2024 s. 10.]</w:t>
      </w:r>
    </w:p>
    <w:p w14:paraId="3F3606E0" w14:textId="77777777" w:rsidR="00F93B10" w:rsidRDefault="00883118">
      <w:pPr>
        <w:pStyle w:val="Heading5"/>
      </w:pPr>
      <w:bookmarkStart w:id="205" w:name="_Toc233273393"/>
      <w:r>
        <w:rPr>
          <w:rStyle w:val="CharSectno"/>
        </w:rPr>
        <w:lastRenderedPageBreak/>
        <w:t>43A</w:t>
      </w:r>
      <w:r>
        <w:t>.</w:t>
      </w:r>
      <w:r>
        <w:tab/>
        <w:t>Newly subdivided land, concession for</w:t>
      </w:r>
      <w:bookmarkEnd w:id="205"/>
    </w:p>
    <w:p w14:paraId="16B288F5" w14:textId="77777777" w:rsidR="00F93B10" w:rsidRDefault="00883118">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14:paraId="5A3CE0B7" w14:textId="77777777" w:rsidR="00F93B10" w:rsidRDefault="00883118">
      <w:pPr>
        <w:pStyle w:val="Indenta"/>
      </w:pPr>
      <w:r>
        <w:tab/>
        <w:t>-(a)</w:t>
      </w:r>
      <w:r>
        <w:tab/>
        <w:t xml:space="preserve">the new lot is not a lot in a strata scheme as defined in the </w:t>
      </w:r>
      <w:r>
        <w:rPr>
          <w:i/>
        </w:rPr>
        <w:t>Strata Titles Act 1985</w:t>
      </w:r>
      <w:r>
        <w:t xml:space="preserve"> section 3(1); and</w:t>
      </w:r>
    </w:p>
    <w:p w14:paraId="6C85B1C8" w14:textId="77777777" w:rsidR="00F93B10" w:rsidRDefault="00883118">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14:paraId="600235AC" w14:textId="77777777" w:rsidR="00F93B10" w:rsidRDefault="00883118">
      <w:pPr>
        <w:pStyle w:val="Indenta"/>
      </w:pPr>
      <w:r>
        <w:tab/>
        <w:t>(b)</w:t>
      </w:r>
      <w:r>
        <w:tab/>
        <w:t>the ownership of the new lot has not changed since the old lot was subdivided; and</w:t>
      </w:r>
    </w:p>
    <w:p w14:paraId="4FD1F69A" w14:textId="77777777" w:rsidR="00F93B10" w:rsidRDefault="00883118">
      <w:pPr>
        <w:pStyle w:val="Indenta"/>
      </w:pPr>
      <w:r>
        <w:tab/>
        <w:t>(c)</w:t>
      </w:r>
      <w:r>
        <w:tab/>
        <w:t>the new lot is wholly within the old lot; and</w:t>
      </w:r>
    </w:p>
    <w:p w14:paraId="44EE5A18" w14:textId="77777777" w:rsidR="00F93B10" w:rsidRDefault="00883118">
      <w:pPr>
        <w:pStyle w:val="Indenta"/>
      </w:pPr>
      <w:r>
        <w:tab/>
        <w:t>(d)</w:t>
      </w:r>
      <w:r>
        <w:tab/>
        <w:t>the new lot was created to be used solely or principally for residential purposes; and</w:t>
      </w:r>
    </w:p>
    <w:p w14:paraId="070336FE" w14:textId="77777777" w:rsidR="00F93B10" w:rsidRDefault="00883118">
      <w:pPr>
        <w:pStyle w:val="Indenta"/>
      </w:pPr>
      <w:r>
        <w:tab/>
        <w:t>(e)</w:t>
      </w:r>
      <w:r>
        <w:tab/>
        <w:t>the new lot does not have on it a building that is used, or is suitable to be used, for residential purposes; and</w:t>
      </w:r>
    </w:p>
    <w:p w14:paraId="216173CF" w14:textId="77777777" w:rsidR="00F93B10" w:rsidRDefault="00883118">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14:paraId="32A49541" w14:textId="77777777" w:rsidR="00F93B10" w:rsidRDefault="00883118">
      <w:pPr>
        <w:pStyle w:val="Indenti"/>
      </w:pPr>
      <w:r>
        <w:tab/>
        <w:t>(i)</w:t>
      </w:r>
      <w:r>
        <w:tab/>
        <w:t>is solely for residential purposes; and</w:t>
      </w:r>
    </w:p>
    <w:p w14:paraId="6EFEBC45" w14:textId="77777777" w:rsidR="00F93B10" w:rsidRDefault="00883118">
      <w:pPr>
        <w:pStyle w:val="Indenti"/>
        <w:keepNext/>
      </w:pPr>
      <w:r>
        <w:tab/>
        <w:t>(ii)</w:t>
      </w:r>
      <w:r>
        <w:tab/>
        <w:t>contains a number of separate residential units;</w:t>
      </w:r>
    </w:p>
    <w:p w14:paraId="3D89A538" w14:textId="77777777" w:rsidR="00F93B10" w:rsidRDefault="00883118">
      <w:pPr>
        <w:pStyle w:val="Indenta"/>
      </w:pPr>
      <w:r>
        <w:tab/>
      </w:r>
      <w:r>
        <w:tab/>
        <w:t>and</w:t>
      </w:r>
    </w:p>
    <w:p w14:paraId="64941C73" w14:textId="77777777" w:rsidR="00F93B10" w:rsidRDefault="00883118">
      <w:pPr>
        <w:pStyle w:val="Indenta"/>
      </w:pPr>
      <w:r>
        <w:tab/>
        <w:t>(g)</w:t>
      </w:r>
      <w:r>
        <w:tab/>
        <w:t>the owner of the new lot applies under subsection (2) to have the land tax assessed under this section.</w:t>
      </w:r>
    </w:p>
    <w:p w14:paraId="21145014" w14:textId="77777777" w:rsidR="00F93B10" w:rsidRDefault="00883118">
      <w:pPr>
        <w:pStyle w:val="Subsection"/>
        <w:keepNext/>
      </w:pPr>
      <w:r>
        <w:tab/>
        <w:t>(2)</w:t>
      </w:r>
      <w:r>
        <w:tab/>
        <w:t>An application must —</w:t>
      </w:r>
    </w:p>
    <w:p w14:paraId="2350E31D" w14:textId="77777777" w:rsidR="00F93B10" w:rsidRDefault="00883118">
      <w:pPr>
        <w:pStyle w:val="Indenta"/>
      </w:pPr>
      <w:r>
        <w:tab/>
        <w:t>(a)</w:t>
      </w:r>
      <w:r>
        <w:tab/>
        <w:t>be in an approved form; and</w:t>
      </w:r>
    </w:p>
    <w:p w14:paraId="71258CD3" w14:textId="77777777" w:rsidR="00F93B10" w:rsidRDefault="00883118">
      <w:pPr>
        <w:pStyle w:val="Indenta"/>
      </w:pPr>
      <w:r>
        <w:tab/>
        <w:t>(b)</w:t>
      </w:r>
      <w:r>
        <w:tab/>
        <w:t>be received by the Commissioner on or before 31 August in the assessment year, unless the Commissioner gives an extension under subsection (3).</w:t>
      </w:r>
    </w:p>
    <w:p w14:paraId="48986AD2" w14:textId="77777777" w:rsidR="00F93B10" w:rsidRDefault="00883118">
      <w:pPr>
        <w:pStyle w:val="Subsection"/>
        <w:keepNext/>
      </w:pPr>
      <w:r>
        <w:lastRenderedPageBreak/>
        <w:tab/>
        <w:t>(3)</w:t>
      </w:r>
      <w:r>
        <w:tab/>
        <w:t>The Commissioner may extend the time for lodging an application from 31 August to any date before the following 1 July if —</w:t>
      </w:r>
    </w:p>
    <w:p w14:paraId="1A46D0FC" w14:textId="77777777" w:rsidR="00F93B10" w:rsidRDefault="00883118">
      <w:pPr>
        <w:pStyle w:val="Indenta"/>
      </w:pPr>
      <w:r>
        <w:tab/>
        <w:t>(a)</w:t>
      </w:r>
      <w:r>
        <w:tab/>
        <w:t>the owner applies for the extension before the end of the assessment year; and</w:t>
      </w:r>
    </w:p>
    <w:p w14:paraId="29CC0D18" w14:textId="77777777" w:rsidR="00F93B10" w:rsidRDefault="00883118">
      <w:pPr>
        <w:pStyle w:val="Indenta"/>
      </w:pPr>
      <w:r>
        <w:tab/>
        <w:t>(b)</w:t>
      </w:r>
      <w:r>
        <w:tab/>
        <w:t>the Commissioner is satisfied that there are reasonable grounds for extending the time.</w:t>
      </w:r>
    </w:p>
    <w:p w14:paraId="141F1861" w14:textId="77777777" w:rsidR="00F93B10" w:rsidRDefault="00883118">
      <w:pPr>
        <w:pStyle w:val="Ednotesubsection"/>
      </w:pPr>
      <w:r>
        <w:tab/>
        <w:t>[(4)</w:t>
      </w:r>
      <w:r>
        <w:tab/>
        <w:t>deleted]</w:t>
      </w:r>
    </w:p>
    <w:p w14:paraId="07F6FFBB" w14:textId="77777777" w:rsidR="00F93B10" w:rsidRDefault="00883118">
      <w:pPr>
        <w:pStyle w:val="Subsection"/>
        <w:keepNext/>
      </w:pPr>
      <w:r>
        <w:tab/>
        <w:t>(5)</w:t>
      </w:r>
      <w:r>
        <w:tab/>
        <w:t>The land tax on the new lot is payable on the lesser of these values —</w:t>
      </w:r>
    </w:p>
    <w:p w14:paraId="29BD6F25" w14:textId="77777777" w:rsidR="00F93B10" w:rsidRDefault="00883118">
      <w:pPr>
        <w:pStyle w:val="Indenta"/>
      </w:pPr>
      <w:r>
        <w:tab/>
        <w:t>(a)</w:t>
      </w:r>
      <w:r>
        <w:tab/>
        <w:t>the concessional value of the new lot calculated in accordance with subsection (6);</w:t>
      </w:r>
    </w:p>
    <w:p w14:paraId="635D997C" w14:textId="77777777" w:rsidR="00F93B10" w:rsidRDefault="00883118">
      <w:pPr>
        <w:pStyle w:val="Indenta"/>
      </w:pPr>
      <w:r>
        <w:tab/>
        <w:t>(b)</w:t>
      </w:r>
      <w:r>
        <w:tab/>
        <w:t>the unimproved value of the new lot at 30 June immediately before the assessment year.</w:t>
      </w:r>
    </w:p>
    <w:p w14:paraId="18D608FC" w14:textId="77777777" w:rsidR="00F93B10" w:rsidRDefault="00883118">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14:paraId="66236457" w14:textId="77777777" w:rsidR="00F93B10" w:rsidRDefault="00883118">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14:paraId="76CD51AB" w14:textId="77777777" w:rsidR="00F93B10" w:rsidRDefault="00883118">
      <w:pPr>
        <w:pStyle w:val="Footnotesection"/>
      </w:pPr>
      <w:r>
        <w:tab/>
        <w:t>[Section 43A inserted: No. 19 of 2009 s. 10; amended: No. 15 of 2015 s. 8; No. 30 of 2018 s. 153; No. 32 of 2018 s. 218.]</w:t>
      </w:r>
    </w:p>
    <w:p w14:paraId="3DC2F4D3" w14:textId="77777777" w:rsidR="00F93B10" w:rsidRDefault="00883118">
      <w:pPr>
        <w:pStyle w:val="Heading5"/>
      </w:pPr>
      <w:bookmarkStart w:id="206" w:name="_Toc233273394"/>
      <w:r>
        <w:rPr>
          <w:rStyle w:val="CharSectno"/>
        </w:rPr>
        <w:t>43B</w:t>
      </w:r>
      <w:r>
        <w:t>.</w:t>
      </w:r>
      <w:r>
        <w:tab/>
        <w:t>Freehold reversion in parcel subdivided by leasehold scheme, exemption for</w:t>
      </w:r>
      <w:bookmarkEnd w:id="206"/>
    </w:p>
    <w:p w14:paraId="7B37051C" w14:textId="77777777" w:rsidR="00F93B10" w:rsidRDefault="00883118">
      <w:pPr>
        <w:pStyle w:val="Subsection"/>
        <w:keepNext/>
      </w:pPr>
      <w:r>
        <w:tab/>
        <w:t>(1)</w:t>
      </w:r>
      <w:r>
        <w:tab/>
        <w:t xml:space="preserve">In this section — </w:t>
      </w:r>
    </w:p>
    <w:p w14:paraId="08CC07CC" w14:textId="77777777" w:rsidR="00F93B10" w:rsidRDefault="00883118">
      <w:pPr>
        <w:pStyle w:val="Defstart"/>
      </w:pPr>
      <w:r>
        <w:tab/>
      </w:r>
      <w:r>
        <w:rPr>
          <w:rStyle w:val="CharDefText"/>
        </w:rPr>
        <w:t>parcel</w:t>
      </w:r>
      <w:r>
        <w:t xml:space="preserve"> has the same meaning as in the </w:t>
      </w:r>
      <w:r>
        <w:rPr>
          <w:i/>
        </w:rPr>
        <w:t>Strata Titles Act 1985</w:t>
      </w:r>
      <w:r>
        <w:t xml:space="preserve"> section 3(1).</w:t>
      </w:r>
    </w:p>
    <w:p w14:paraId="1653E412" w14:textId="77777777" w:rsidR="00F93B10" w:rsidRDefault="00883118">
      <w:pPr>
        <w:pStyle w:val="Subsection"/>
        <w:keepNext/>
      </w:pPr>
      <w:r>
        <w:lastRenderedPageBreak/>
        <w:tab/>
        <w:t>(2)</w:t>
      </w:r>
      <w:r>
        <w:tab/>
        <w:t>Land is exempt for an assessment year if at midnight on 30 June in the previous financial year the land is —</w:t>
      </w:r>
    </w:p>
    <w:p w14:paraId="2B613A8A" w14:textId="77777777" w:rsidR="00F93B10" w:rsidRDefault="00883118">
      <w:pPr>
        <w:pStyle w:val="Indenta"/>
      </w:pPr>
      <w:r>
        <w:tab/>
        <w:t>(a)</w:t>
      </w:r>
      <w:r>
        <w:tab/>
        <w:t xml:space="preserve">freehold reversion in a parcel that has been subdivided under the </w:t>
      </w:r>
      <w:r>
        <w:rPr>
          <w:i/>
        </w:rPr>
        <w:t xml:space="preserve">Strata Titles Act 1985 </w:t>
      </w:r>
      <w:r>
        <w:t>by a leasehold scheme registered under that Act; or</w:t>
      </w:r>
    </w:p>
    <w:p w14:paraId="4C0F9C38" w14:textId="77777777" w:rsidR="00F93B10" w:rsidRDefault="00883118">
      <w:pPr>
        <w:pStyle w:val="Indenta"/>
        <w:keepNext/>
        <w:keepLines/>
      </w:pPr>
      <w:r>
        <w:tab/>
        <w:t>(b)</w:t>
      </w:r>
      <w:r>
        <w:tab/>
        <w:t xml:space="preserve">freehold in possession in a parcel that has been subdivided, as referred to in clause 3(1)(d), by a leasehold scheme to be registered under the </w:t>
      </w:r>
      <w:r>
        <w:rPr>
          <w:i/>
        </w:rPr>
        <w:t>Strata Titles Act 1985</w:t>
      </w:r>
      <w:r>
        <w:t>.</w:t>
      </w:r>
    </w:p>
    <w:p w14:paraId="0DE8F341" w14:textId="77777777" w:rsidR="00F93B10" w:rsidRDefault="00883118">
      <w:pPr>
        <w:pStyle w:val="Footnotesection"/>
      </w:pPr>
      <w:r>
        <w:tab/>
        <w:t>[Section 43B inserted: No. 30 of 2018 s. 154.]</w:t>
      </w:r>
    </w:p>
    <w:p w14:paraId="3CC8AF19" w14:textId="77777777" w:rsidR="00F93B10" w:rsidRDefault="00883118">
      <w:pPr>
        <w:pStyle w:val="Heading2"/>
      </w:pPr>
      <w:bookmarkStart w:id="207" w:name="_Toc216948070"/>
      <w:bookmarkStart w:id="208" w:name="_Toc216948428"/>
      <w:bookmarkStart w:id="209" w:name="_Toc217038068"/>
      <w:bookmarkStart w:id="210" w:name="_Toc233273395"/>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207"/>
      <w:bookmarkEnd w:id="208"/>
      <w:bookmarkEnd w:id="209"/>
      <w:bookmarkEnd w:id="210"/>
    </w:p>
    <w:p w14:paraId="79F22B8B" w14:textId="77777777" w:rsidR="00F93B10" w:rsidRDefault="00883118">
      <w:pPr>
        <w:pStyle w:val="Heading5"/>
      </w:pPr>
      <w:bookmarkStart w:id="211" w:name="_Toc233273396"/>
      <w:r>
        <w:rPr>
          <w:rStyle w:val="CharSectno"/>
        </w:rPr>
        <w:t>43</w:t>
      </w:r>
      <w:r>
        <w:t>.</w:t>
      </w:r>
      <w:r>
        <w:tab/>
        <w:t>Occupier etc. of land to give information</w:t>
      </w:r>
      <w:bookmarkEnd w:id="211"/>
    </w:p>
    <w:p w14:paraId="5A7D6F0D" w14:textId="77777777" w:rsidR="00F93B10" w:rsidRDefault="00883118">
      <w:pPr>
        <w:pStyle w:val="Subsection"/>
      </w:pPr>
      <w:r>
        <w:tab/>
        <w:t>(1)</w:t>
      </w:r>
      <w:r>
        <w:tab/>
        <w:t>The Commissioner or an investigator may request an occupier of land or a person in possession of land to —</w:t>
      </w:r>
    </w:p>
    <w:p w14:paraId="191A33CC" w14:textId="77777777" w:rsidR="00F93B10" w:rsidRDefault="00883118">
      <w:pPr>
        <w:pStyle w:val="Indenta"/>
      </w:pPr>
      <w:r>
        <w:tab/>
        <w:t>(a)</w:t>
      </w:r>
      <w:r>
        <w:tab/>
        <w:t>disclose the name of the owner of the land or of the person entitled to receive the rents and profits of the land; and</w:t>
      </w:r>
    </w:p>
    <w:p w14:paraId="1D41C612" w14:textId="77777777" w:rsidR="00F93B10" w:rsidRDefault="00883118">
      <w:pPr>
        <w:pStyle w:val="Indenta"/>
      </w:pPr>
      <w:r>
        <w:tab/>
        <w:t>(b)</w:t>
      </w:r>
      <w:r>
        <w:tab/>
        <w:t>give any other information in the possession or control of the occupier or person that is required for the purposes of a land tax Act.</w:t>
      </w:r>
    </w:p>
    <w:p w14:paraId="7F585369" w14:textId="77777777" w:rsidR="00F93B10" w:rsidRDefault="00883118">
      <w:pPr>
        <w:pStyle w:val="Subsection"/>
      </w:pPr>
      <w:r>
        <w:tab/>
        <w:t>(2)</w:t>
      </w:r>
      <w:r>
        <w:tab/>
        <w:t>A person who does not comply with a request commits an offence.</w:t>
      </w:r>
    </w:p>
    <w:p w14:paraId="7A84F028" w14:textId="77777777" w:rsidR="00F93B10" w:rsidRDefault="00883118">
      <w:pPr>
        <w:pStyle w:val="Penstart"/>
      </w:pPr>
      <w:r>
        <w:tab/>
        <w:t>Penalty: $5 000.</w:t>
      </w:r>
    </w:p>
    <w:p w14:paraId="58FE290A" w14:textId="77777777" w:rsidR="00F93B10" w:rsidRDefault="00883118">
      <w:pPr>
        <w:pStyle w:val="Ednotesection"/>
      </w:pPr>
      <w:r>
        <w:t>[</w:t>
      </w:r>
      <w:r>
        <w:rPr>
          <w:b/>
        </w:rPr>
        <w:t>44.</w:t>
      </w:r>
      <w:r>
        <w:tab/>
        <w:t>Deleted: No. 32 of 2016 s. 186.]</w:t>
      </w:r>
    </w:p>
    <w:p w14:paraId="29793DE0" w14:textId="77777777" w:rsidR="00F93B10" w:rsidRDefault="00883118">
      <w:pPr>
        <w:pStyle w:val="Heading5"/>
      </w:pPr>
      <w:bookmarkStart w:id="212" w:name="_Toc233273397"/>
      <w:r>
        <w:rPr>
          <w:rStyle w:val="CharSectno"/>
        </w:rPr>
        <w:t>45</w:t>
      </w:r>
      <w:r>
        <w:t>.</w:t>
      </w:r>
      <w:r>
        <w:tab/>
        <w:t>Contracts ineffective to alter incidence of land tax</w:t>
      </w:r>
      <w:bookmarkEnd w:id="212"/>
    </w:p>
    <w:p w14:paraId="2B477AAA" w14:textId="77777777" w:rsidR="00F93B10" w:rsidRDefault="00883118">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14:paraId="70399FC0" w14:textId="77777777" w:rsidR="00F93B10" w:rsidRDefault="00883118">
      <w:pPr>
        <w:pStyle w:val="Subsection"/>
      </w:pPr>
      <w:r>
        <w:tab/>
        <w:t>(2)</w:t>
      </w:r>
      <w:r>
        <w:tab/>
        <w:t>Subsection (1) has effect whether the contract, agreement, or understanding —</w:t>
      </w:r>
    </w:p>
    <w:p w14:paraId="6DB27A57" w14:textId="77777777" w:rsidR="00F93B10" w:rsidRDefault="00883118">
      <w:pPr>
        <w:pStyle w:val="Indenta"/>
      </w:pPr>
      <w:r>
        <w:tab/>
        <w:t>(a)</w:t>
      </w:r>
      <w:r>
        <w:tab/>
        <w:t>is arrived at or evidenced by matter of record under seal or by writing or by parol; or</w:t>
      </w:r>
    </w:p>
    <w:p w14:paraId="730C4387" w14:textId="77777777" w:rsidR="00F93B10" w:rsidRDefault="00883118">
      <w:pPr>
        <w:pStyle w:val="Indenta"/>
      </w:pPr>
      <w:r>
        <w:tab/>
        <w:t>(b)</w:t>
      </w:r>
      <w:r>
        <w:tab/>
        <w:t>was made before or after the commencement of the land tax Acts.</w:t>
      </w:r>
    </w:p>
    <w:p w14:paraId="38878FD9" w14:textId="77777777" w:rsidR="00F93B10" w:rsidRDefault="00883118">
      <w:pPr>
        <w:pStyle w:val="Subsection"/>
      </w:pPr>
      <w:r>
        <w:lastRenderedPageBreak/>
        <w:tab/>
        <w:t>(3)</w:t>
      </w:r>
      <w:r>
        <w:tab/>
        <w:t>Except as provided in subsection (1), that subsection does not prejudice the validity of the contract, agreement, or understanding.</w:t>
      </w:r>
    </w:p>
    <w:p w14:paraId="43A650C6" w14:textId="77777777" w:rsidR="00F93B10" w:rsidRDefault="00883118">
      <w:pPr>
        <w:pStyle w:val="Heading5"/>
      </w:pPr>
      <w:bookmarkStart w:id="213" w:name="_Toc233273398"/>
      <w:r>
        <w:rPr>
          <w:rStyle w:val="CharSectno"/>
        </w:rPr>
        <w:t>45A</w:t>
      </w:r>
      <w:r>
        <w:t>.</w:t>
      </w:r>
      <w:r>
        <w:tab/>
        <w:t>Minor interests of joint owners, Commissioner may disregard</w:t>
      </w:r>
      <w:bookmarkEnd w:id="213"/>
    </w:p>
    <w:p w14:paraId="5E7586B5" w14:textId="77777777" w:rsidR="00F93B10" w:rsidRDefault="00883118">
      <w:pPr>
        <w:pStyle w:val="Subsection"/>
      </w:pPr>
      <w:r>
        <w:tab/>
        <w:t>(1)</w:t>
      </w:r>
      <w:r>
        <w:tab/>
        <w:t>The Commissioner may determine that an interest in a lot or parcel of land as a joint owner (whenever created) is to be disregarded for the purposes of this Act on and from the creation of the interest.</w:t>
      </w:r>
    </w:p>
    <w:p w14:paraId="5DBDB23B" w14:textId="77777777" w:rsidR="00F93B10" w:rsidRDefault="00883118">
      <w:pPr>
        <w:pStyle w:val="Subsection"/>
      </w:pPr>
      <w:r>
        <w:tab/>
        <w:t>(2)</w:t>
      </w:r>
      <w:r>
        <w:tab/>
        <w:t xml:space="preserve">The Commissioner can only make a determination under subsection (1) if — </w:t>
      </w:r>
    </w:p>
    <w:p w14:paraId="516B7187" w14:textId="77777777" w:rsidR="00F93B10" w:rsidRDefault="00883118">
      <w:pPr>
        <w:pStyle w:val="Indenta"/>
      </w:pPr>
      <w:r>
        <w:tab/>
        <w:t>(a)</w:t>
      </w:r>
      <w:r>
        <w:tab/>
        <w:t>the interest is a minor interest in the lot or parcel of land; and</w:t>
      </w:r>
    </w:p>
    <w:p w14:paraId="21EF17B2" w14:textId="77777777" w:rsidR="00F93B10" w:rsidRDefault="00883118">
      <w:pPr>
        <w:pStyle w:val="Indenta"/>
      </w:pPr>
      <w:r>
        <w:tab/>
        <w:t>(b)</w:t>
      </w:r>
      <w:r>
        <w:tab/>
        <w:t>the Commissioner is of the opinion that the purpose, or one of the purposes, of the creation of the interest was to reduce the amount of land tax payable for that, or any other, lot or parcel of land.</w:t>
      </w:r>
    </w:p>
    <w:p w14:paraId="6C6CBE5C" w14:textId="77777777" w:rsidR="00F93B10" w:rsidRDefault="00883118">
      <w:pPr>
        <w:pStyle w:val="Subsection"/>
      </w:pPr>
      <w:r>
        <w:tab/>
        <w:t>(3)</w:t>
      </w:r>
      <w:r>
        <w:tab/>
        <w:t xml:space="preserve">For the purposes of subsection (2)(b), the Commissioner may have regard to — </w:t>
      </w:r>
    </w:p>
    <w:p w14:paraId="22CFC031" w14:textId="77777777" w:rsidR="00F93B10" w:rsidRDefault="00883118">
      <w:pPr>
        <w:pStyle w:val="Indenta"/>
      </w:pPr>
      <w:r>
        <w:tab/>
        <w:t>(a)</w:t>
      </w:r>
      <w:r>
        <w:tab/>
        <w:t>the nature of any relationship between the owners of the lot or parcel of land; and</w:t>
      </w:r>
    </w:p>
    <w:p w14:paraId="170CD984" w14:textId="77777777" w:rsidR="00F93B10" w:rsidRDefault="00883118">
      <w:pPr>
        <w:pStyle w:val="Indenta"/>
      </w:pPr>
      <w:r>
        <w:tab/>
        <w:t>(b)</w:t>
      </w:r>
      <w:r>
        <w:tab/>
        <w:t>the form and substance of any transaction giving rise to the interest, including the legal and economic obligations of the parties and the economic and commercial substance of the transaction; and</w:t>
      </w:r>
    </w:p>
    <w:p w14:paraId="63015BE4" w14:textId="77777777" w:rsidR="00F93B10" w:rsidRDefault="00883118">
      <w:pPr>
        <w:pStyle w:val="Indenta"/>
      </w:pPr>
      <w:r>
        <w:tab/>
        <w:t>(c)</w:t>
      </w:r>
      <w:r>
        <w:tab/>
        <w:t>the lack of consideration, or the amount or value and source of the consideration, for the transaction giving rise to the interest; and</w:t>
      </w:r>
    </w:p>
    <w:p w14:paraId="462F29D9" w14:textId="77777777" w:rsidR="00F93B10" w:rsidRDefault="00883118">
      <w:pPr>
        <w:pStyle w:val="Indenta"/>
      </w:pPr>
      <w:r>
        <w:tab/>
        <w:t>(d)</w:t>
      </w:r>
      <w:r>
        <w:tab/>
        <w:t>whether any professional advice was received in relation to the transaction giving rise to the interest; and</w:t>
      </w:r>
    </w:p>
    <w:p w14:paraId="1A653284" w14:textId="77777777" w:rsidR="00F93B10" w:rsidRDefault="00883118">
      <w:pPr>
        <w:pStyle w:val="Indenta"/>
      </w:pPr>
      <w:r>
        <w:tab/>
        <w:t>(e)</w:t>
      </w:r>
      <w:r>
        <w:tab/>
        <w:t>the way in which the transaction giving rise to the interest was entered into or carried out; and</w:t>
      </w:r>
    </w:p>
    <w:p w14:paraId="374FACC6" w14:textId="77777777" w:rsidR="00F93B10" w:rsidRDefault="00883118">
      <w:pPr>
        <w:pStyle w:val="Indenta"/>
      </w:pPr>
      <w:r>
        <w:lastRenderedPageBreak/>
        <w:tab/>
        <w:t>(f)</w:t>
      </w:r>
      <w:r>
        <w:tab/>
        <w:t>any other matter the Commissioner considers relevant.</w:t>
      </w:r>
    </w:p>
    <w:p w14:paraId="06A3F1F6" w14:textId="77777777" w:rsidR="00F93B10" w:rsidRDefault="00883118">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14:paraId="5A862F86" w14:textId="77777777" w:rsidR="00F93B10" w:rsidRDefault="00883118">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14:paraId="68DA1A9E" w14:textId="77777777" w:rsidR="00F93B10" w:rsidRDefault="00883118">
      <w:pPr>
        <w:pStyle w:val="Footnotesection"/>
      </w:pPr>
      <w:r>
        <w:tab/>
        <w:t>[Section 45A inserted: No. 31 of 2006 s. 30; amended: No. 15 of 2015 s. 9.]</w:t>
      </w:r>
    </w:p>
    <w:p w14:paraId="123C11AB" w14:textId="77777777" w:rsidR="00F93B10" w:rsidRDefault="00883118">
      <w:pPr>
        <w:pStyle w:val="Heading5"/>
      </w:pPr>
      <w:bookmarkStart w:id="214" w:name="_Toc233273399"/>
      <w:r>
        <w:rPr>
          <w:rStyle w:val="CharSectno"/>
        </w:rPr>
        <w:t>45B</w:t>
      </w:r>
      <w:r>
        <w:t>.</w:t>
      </w:r>
      <w:r>
        <w:tab/>
        <w:t>Effect of determination under s. 45A</w:t>
      </w:r>
      <w:bookmarkEnd w:id="214"/>
    </w:p>
    <w:p w14:paraId="257E80AC" w14:textId="77777777" w:rsidR="00F93B10" w:rsidRDefault="00883118">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14:paraId="011B1F21" w14:textId="77777777" w:rsidR="00F93B10" w:rsidRDefault="00883118">
      <w:pPr>
        <w:pStyle w:val="Indenta"/>
      </w:pPr>
      <w:r>
        <w:tab/>
        <w:t>(a)</w:t>
      </w:r>
      <w:r>
        <w:tab/>
        <w:t>the owner of the interest is to be taken not to be an owner of the lot or parcel of land for the purposes of this Act; and</w:t>
      </w:r>
    </w:p>
    <w:p w14:paraId="0885E3E6" w14:textId="77777777" w:rsidR="00F93B10" w:rsidRDefault="00883118">
      <w:pPr>
        <w:pStyle w:val="Indenta"/>
      </w:pPr>
      <w:r>
        <w:tab/>
        <w:t>(b)</w:t>
      </w:r>
      <w:r>
        <w:tab/>
        <w:t>the land is to be taken to be wholly owned by the owner of the land who does not have an interest the subject of a determination.</w:t>
      </w:r>
    </w:p>
    <w:p w14:paraId="138496CC" w14:textId="77777777" w:rsidR="00F93B10" w:rsidRDefault="00883118">
      <w:pPr>
        <w:pStyle w:val="Subsection"/>
      </w:pPr>
      <w:r>
        <w:tab/>
        <w:t>(2)</w:t>
      </w:r>
      <w:r>
        <w:tab/>
        <w:t>The Commissioner is to make any assessment, or reassessment, necessary to give effect to a determination.</w:t>
      </w:r>
    </w:p>
    <w:p w14:paraId="6099BD7A" w14:textId="77777777" w:rsidR="00F93B10" w:rsidRDefault="00883118">
      <w:pPr>
        <w:pStyle w:val="Subsection"/>
      </w:pPr>
      <w:r>
        <w:tab/>
        <w:t>(3)</w:t>
      </w:r>
      <w:r>
        <w:tab/>
        <w:t>However, a reassessment cannot be made for an assessment year that is 5 or more years before the assessment year during which the determination was made.</w:t>
      </w:r>
    </w:p>
    <w:p w14:paraId="0506DDB5" w14:textId="77777777" w:rsidR="00F93B10" w:rsidRDefault="00883118">
      <w:pPr>
        <w:pStyle w:val="Subsection"/>
        <w:keepNext/>
      </w:pPr>
      <w:r>
        <w:lastRenderedPageBreak/>
        <w:tab/>
        <w:t>(4)</w:t>
      </w:r>
      <w:r>
        <w:tab/>
        <w:t xml:space="preserve">Subsection (3) — </w:t>
      </w:r>
    </w:p>
    <w:p w14:paraId="73742598" w14:textId="77777777" w:rsidR="00F93B10" w:rsidRDefault="00883118">
      <w:pPr>
        <w:pStyle w:val="Indenta"/>
      </w:pPr>
      <w:r>
        <w:tab/>
        <w:t>(a)</w:t>
      </w:r>
      <w:r>
        <w:tab/>
        <w:t xml:space="preserve">does not affect the operation of the </w:t>
      </w:r>
      <w:r>
        <w:rPr>
          <w:i/>
        </w:rPr>
        <w:t>Taxation Administration Act 2003</w:t>
      </w:r>
      <w:r>
        <w:t xml:space="preserve"> section 17(2); and</w:t>
      </w:r>
    </w:p>
    <w:p w14:paraId="49D324F0" w14:textId="77777777" w:rsidR="00F93B10" w:rsidRDefault="00883118">
      <w:pPr>
        <w:pStyle w:val="Indenta"/>
      </w:pPr>
      <w:r>
        <w:tab/>
        <w:t>(b)</w:t>
      </w:r>
      <w:r>
        <w:tab/>
        <w:t xml:space="preserve">applies despite the </w:t>
      </w:r>
      <w:r>
        <w:rPr>
          <w:i/>
        </w:rPr>
        <w:t>Taxation Administration Act 2003</w:t>
      </w:r>
      <w:r>
        <w:t xml:space="preserve"> section 17(4).</w:t>
      </w:r>
    </w:p>
    <w:p w14:paraId="443CFA9B" w14:textId="77777777" w:rsidR="00F93B10" w:rsidRDefault="00883118">
      <w:pPr>
        <w:pStyle w:val="Footnotesection"/>
      </w:pPr>
      <w:r>
        <w:tab/>
        <w:t>[Section 45B inserted: No. 15 of 2015 s. 10.]</w:t>
      </w:r>
    </w:p>
    <w:p w14:paraId="7266E9F7" w14:textId="77777777" w:rsidR="00D951AC" w:rsidRDefault="00D951AC" w:rsidP="00D951AC">
      <w:pPr>
        <w:pStyle w:val="Heading5"/>
      </w:pPr>
      <w:bookmarkStart w:id="215" w:name="_Toc216870260"/>
      <w:bookmarkStart w:id="216" w:name="_Toc216944413"/>
      <w:bookmarkStart w:id="217" w:name="_Toc233273400"/>
      <w:r w:rsidRPr="00B33E27">
        <w:rPr>
          <w:rStyle w:val="CharSectno"/>
        </w:rPr>
        <w:t>45C</w:t>
      </w:r>
      <w:r>
        <w:t>.</w:t>
      </w:r>
      <w:r>
        <w:tab/>
        <w:t>Property to which Help to Buy arrangement relates</w:t>
      </w:r>
      <w:bookmarkEnd w:id="215"/>
      <w:bookmarkEnd w:id="216"/>
      <w:bookmarkEnd w:id="217"/>
    </w:p>
    <w:p w14:paraId="712AAAE1" w14:textId="77777777" w:rsidR="00D951AC" w:rsidRDefault="00D951AC" w:rsidP="00D951AC">
      <w:pPr>
        <w:pStyle w:val="Subsection"/>
      </w:pPr>
      <w:r>
        <w:tab/>
        <w:t>(1)</w:t>
      </w:r>
      <w:r>
        <w:tab/>
        <w:t xml:space="preserve">In this section — </w:t>
      </w:r>
    </w:p>
    <w:p w14:paraId="0CEA6736" w14:textId="77777777" w:rsidR="00D951AC" w:rsidRDefault="00D951AC" w:rsidP="00D951AC">
      <w:pPr>
        <w:pStyle w:val="Defstart"/>
      </w:pPr>
      <w:r>
        <w:tab/>
      </w:r>
      <w:r w:rsidRPr="00D1105F">
        <w:rPr>
          <w:rStyle w:val="CharDefText"/>
        </w:rPr>
        <w:t>Help to Buy arrangement</w:t>
      </w:r>
      <w:r>
        <w:t xml:space="preserve"> has the meaning given in the </w:t>
      </w:r>
      <w:r>
        <w:rPr>
          <w:i/>
          <w:iCs/>
        </w:rPr>
        <w:t>Help to Buy Act 2024</w:t>
      </w:r>
      <w:r>
        <w:t xml:space="preserve"> (Commonwealth) section 6;</w:t>
      </w:r>
    </w:p>
    <w:p w14:paraId="178644A2" w14:textId="77777777" w:rsidR="00D951AC" w:rsidRDefault="00D951AC" w:rsidP="00D951AC">
      <w:pPr>
        <w:pStyle w:val="Defstart"/>
      </w:pPr>
      <w:r>
        <w:tab/>
      </w:r>
      <w:r>
        <w:rPr>
          <w:rStyle w:val="CharDefText"/>
        </w:rPr>
        <w:t>Housing Australia</w:t>
      </w:r>
      <w:r>
        <w:t xml:space="preserve"> has the same meaning as in the </w:t>
      </w:r>
      <w:r>
        <w:rPr>
          <w:i/>
          <w:iCs/>
        </w:rPr>
        <w:t>Housing Australia Act 2018</w:t>
      </w:r>
      <w:r>
        <w:t xml:space="preserve"> (Commonwealth).</w:t>
      </w:r>
    </w:p>
    <w:p w14:paraId="1503AF4E" w14:textId="77777777" w:rsidR="00D951AC" w:rsidRDefault="00D951AC" w:rsidP="00D951AC">
      <w:pPr>
        <w:pStyle w:val="Subsection"/>
      </w:pPr>
      <w:r>
        <w:tab/>
        <w:t>(2)</w:t>
      </w:r>
      <w:r>
        <w:tab/>
        <w:t>For the purposes of determining whether, and to what extent, an exemption, concession or rebate applies in relation to property under Part 3, any beneficial interest that Housing Australia or the Commonwealth has in the property under a Help to Buy arrangement is to be disregarded.</w:t>
      </w:r>
    </w:p>
    <w:p w14:paraId="4968FC82" w14:textId="77777777" w:rsidR="00D951AC" w:rsidRDefault="00D951AC" w:rsidP="00D951AC">
      <w:pPr>
        <w:pStyle w:val="Subsection"/>
      </w:pPr>
      <w:r>
        <w:tab/>
        <w:t>(3)</w:t>
      </w:r>
      <w:r>
        <w:tab/>
        <w:t xml:space="preserve">Subsection (4) applies if — </w:t>
      </w:r>
    </w:p>
    <w:p w14:paraId="5BABD167" w14:textId="77777777" w:rsidR="00D951AC" w:rsidRDefault="00D951AC" w:rsidP="00D951AC">
      <w:pPr>
        <w:pStyle w:val="Indenta"/>
      </w:pPr>
      <w:r>
        <w:tab/>
        <w:t>(a)</w:t>
      </w:r>
      <w:r>
        <w:tab/>
        <w:t xml:space="preserve">a person — </w:t>
      </w:r>
    </w:p>
    <w:p w14:paraId="698D55E0" w14:textId="77777777" w:rsidR="00D951AC" w:rsidRDefault="00D951AC" w:rsidP="00D951AC">
      <w:pPr>
        <w:pStyle w:val="Indenti"/>
      </w:pPr>
      <w:r>
        <w:tab/>
        <w:t>(i)</w:t>
      </w:r>
      <w:r>
        <w:tab/>
        <w:t>holds an interest in land on trust for the Commonwealth or Housing Australia under a Help to Buy arrangement; and</w:t>
      </w:r>
    </w:p>
    <w:p w14:paraId="6E245D12" w14:textId="77777777" w:rsidR="00D951AC" w:rsidRDefault="00D951AC" w:rsidP="00D951AC">
      <w:pPr>
        <w:pStyle w:val="Indenti"/>
      </w:pPr>
      <w:r>
        <w:tab/>
        <w:t>(ii)</w:t>
      </w:r>
      <w:r>
        <w:tab/>
        <w:t>is the beneficial owner of other land;</w:t>
      </w:r>
    </w:p>
    <w:p w14:paraId="04136E8F" w14:textId="77777777" w:rsidR="00D951AC" w:rsidRDefault="00D951AC" w:rsidP="00D951AC">
      <w:pPr>
        <w:pStyle w:val="Indenta"/>
      </w:pPr>
      <w:r>
        <w:tab/>
      </w:r>
      <w:r>
        <w:tab/>
        <w:t>and</w:t>
      </w:r>
    </w:p>
    <w:p w14:paraId="78851087" w14:textId="77777777" w:rsidR="00D951AC" w:rsidRDefault="00D951AC" w:rsidP="00D951AC">
      <w:pPr>
        <w:pStyle w:val="Indenta"/>
      </w:pPr>
      <w:r>
        <w:tab/>
        <w:t>(b)</w:t>
      </w:r>
      <w:r>
        <w:tab/>
        <w:t>land tax is payable on both the trust land and the beneficially held land.</w:t>
      </w:r>
    </w:p>
    <w:p w14:paraId="23D80E2B" w14:textId="77777777" w:rsidR="00D951AC" w:rsidRDefault="00D951AC" w:rsidP="00D951AC">
      <w:pPr>
        <w:pStyle w:val="Subsection"/>
      </w:pPr>
      <w:r>
        <w:tab/>
        <w:t>(4)</w:t>
      </w:r>
      <w:r>
        <w:tab/>
        <w:t>For the purposes of section 11, land tax payable on the trust land and the beneficially held land is liable to be jointly assessed.</w:t>
      </w:r>
    </w:p>
    <w:p w14:paraId="32A45CAA" w14:textId="066845C3" w:rsidR="00760363" w:rsidRDefault="00760363">
      <w:pPr>
        <w:pStyle w:val="Footnotesection"/>
      </w:pPr>
      <w:r>
        <w:tab/>
        <w:t>[Section</w:t>
      </w:r>
      <w:r w:rsidR="00B33E27">
        <w:t> </w:t>
      </w:r>
      <w:r>
        <w:t>45C inserted: No. 22 of 2025 s. 22.]</w:t>
      </w:r>
    </w:p>
    <w:p w14:paraId="6683C5D0" w14:textId="77777777" w:rsidR="00F93B10" w:rsidRDefault="00883118">
      <w:pPr>
        <w:pStyle w:val="Heading5"/>
      </w:pPr>
      <w:bookmarkStart w:id="218" w:name="_Toc233273401"/>
      <w:r>
        <w:rPr>
          <w:rStyle w:val="CharSectno"/>
        </w:rPr>
        <w:lastRenderedPageBreak/>
        <w:t>46</w:t>
      </w:r>
      <w:r>
        <w:t>.</w:t>
      </w:r>
      <w:r>
        <w:tab/>
        <w:t>Regulations</w:t>
      </w:r>
      <w:bookmarkEnd w:id="218"/>
    </w:p>
    <w:p w14:paraId="6848B785" w14:textId="77777777" w:rsidR="00F93B10" w:rsidRDefault="00883118">
      <w:pPr>
        <w:pStyle w:val="Subsection"/>
      </w:pPr>
      <w:r>
        <w:tab/>
        <w:t>(1)</w:t>
      </w:r>
      <w:r>
        <w:tab/>
        <w:t>The Governor may make regulations prescribing all matters that are required or permitted by this Act to be prescribed or are necessary or convenient to be prescribed for giving effect to this Act.</w:t>
      </w:r>
    </w:p>
    <w:p w14:paraId="48B545ED" w14:textId="77777777" w:rsidR="00F93B10" w:rsidRDefault="00883118">
      <w:pPr>
        <w:pStyle w:val="Subsection"/>
      </w:pPr>
      <w:r>
        <w:tab/>
        <w:t>(2)</w:t>
      </w:r>
      <w:r>
        <w:tab/>
        <w:t>Regulations may —</w:t>
      </w:r>
    </w:p>
    <w:p w14:paraId="6D48826A" w14:textId="77777777" w:rsidR="00F93B10" w:rsidRDefault="00883118">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14:paraId="11C01D3D" w14:textId="77777777" w:rsidR="00F93B10" w:rsidRDefault="00883118">
      <w:pPr>
        <w:pStyle w:val="Indenta"/>
        <w:spacing w:before="70"/>
      </w:pPr>
      <w:r>
        <w:tab/>
        <w:t>(b)</w:t>
      </w:r>
      <w:r>
        <w:tab/>
        <w:t>provide for the payment, in the circumstances specified in the regulations, of the full amount of land tax less a discount at a rate prescribed by the regulations; and</w:t>
      </w:r>
    </w:p>
    <w:p w14:paraId="122E6309" w14:textId="77777777" w:rsidR="00F93B10" w:rsidRDefault="00883118">
      <w:pPr>
        <w:pStyle w:val="Indenta"/>
        <w:spacing w:before="70"/>
      </w:pPr>
      <w:r>
        <w:tab/>
        <w:t>(c)</w:t>
      </w:r>
      <w:r>
        <w:tab/>
        <w:t>provide that land tax may be paid in instalments, the first of the instalments to be due and payable within 49 days after the date of the assessment notice; and</w:t>
      </w:r>
    </w:p>
    <w:p w14:paraId="189A1AC0" w14:textId="77777777" w:rsidR="00F93B10" w:rsidRDefault="00883118">
      <w:pPr>
        <w:pStyle w:val="Indenta"/>
        <w:spacing w:before="70"/>
      </w:pPr>
      <w:r>
        <w:tab/>
        <w:t>(d)</w:t>
      </w:r>
      <w:r>
        <w:tab/>
        <w:t>provide, when land tax is paid in instalments under the regulations, for the imposition of a charge at a rate prescribed by the regulations; and</w:t>
      </w:r>
    </w:p>
    <w:p w14:paraId="6B01005A" w14:textId="77777777" w:rsidR="00F93B10" w:rsidRDefault="00883118">
      <w:pPr>
        <w:pStyle w:val="Indenta"/>
        <w:spacing w:before="70"/>
      </w:pPr>
      <w:r>
        <w:tab/>
        <w:t>(e)</w:t>
      </w:r>
      <w:r>
        <w:tab/>
        <w:t>provide, when an instalment is not paid under the regulations when it is due, that the full amount of unpaid land tax is due and payable; and</w:t>
      </w:r>
    </w:p>
    <w:p w14:paraId="20777D46" w14:textId="77777777" w:rsidR="00F93B10" w:rsidRDefault="00883118">
      <w:pPr>
        <w:pStyle w:val="Indenta"/>
        <w:spacing w:before="70"/>
      </w:pPr>
      <w:r>
        <w:tab/>
        <w:t>(f)</w:t>
      </w:r>
      <w:r>
        <w:tab/>
        <w:t>provide for matters necessary or expedient for the payment of land tax in instalments.</w:t>
      </w:r>
    </w:p>
    <w:p w14:paraId="230DB495" w14:textId="77777777" w:rsidR="00F93B10" w:rsidRDefault="00883118">
      <w:pPr>
        <w:pStyle w:val="Subsection"/>
        <w:spacing w:before="120"/>
      </w:pPr>
      <w:r>
        <w:tab/>
        <w:t>(3)</w:t>
      </w:r>
      <w:r>
        <w:tab/>
        <w:t>Regulations may create offences and provide, in respect of an offence so created, for the imposition of a fine not exceeding $5 000.</w:t>
      </w:r>
    </w:p>
    <w:p w14:paraId="5FD57CE9" w14:textId="77777777" w:rsidR="00F93B10" w:rsidRDefault="00883118">
      <w:pPr>
        <w:pStyle w:val="Subsection"/>
      </w:pPr>
      <w:r>
        <w:tab/>
        <w:t>(4)</w:t>
      </w:r>
      <w:r>
        <w:tab/>
        <w:t xml:space="preserve">Regulations may be expressed to apply to or in relation to an assessment year that began before the day on which the regulations came into operation if the application of the regulations to or in relation to that assessment year would not </w:t>
      </w:r>
      <w:r>
        <w:lastRenderedPageBreak/>
        <w:t>adversely affect a person who is or may become liable to pay land tax for the assessment year.</w:t>
      </w:r>
    </w:p>
    <w:p w14:paraId="1C25ED1C" w14:textId="77777777" w:rsidR="00F93B10" w:rsidRDefault="00883118">
      <w:pPr>
        <w:pStyle w:val="Footnotesection"/>
        <w:spacing w:before="80"/>
        <w:ind w:left="890" w:hanging="890"/>
      </w:pPr>
      <w:r>
        <w:tab/>
        <w:t>[Section 46 amended: No. 12 of 2019 s. 137.]</w:t>
      </w:r>
    </w:p>
    <w:p w14:paraId="76060550" w14:textId="77777777" w:rsidR="00F93B10" w:rsidRDefault="00883118">
      <w:pPr>
        <w:pStyle w:val="Heading5"/>
        <w:spacing w:before="180"/>
      </w:pPr>
      <w:bookmarkStart w:id="219" w:name="_Toc233273402"/>
      <w:r>
        <w:rPr>
          <w:rStyle w:val="CharSectno"/>
        </w:rPr>
        <w:t>47</w:t>
      </w:r>
      <w:r>
        <w:t>.</w:t>
      </w:r>
      <w:r>
        <w:tab/>
        <w:t>Transitional provisions</w:t>
      </w:r>
      <w:bookmarkEnd w:id="219"/>
    </w:p>
    <w:p w14:paraId="6006CC77" w14:textId="77777777" w:rsidR="00F93B10" w:rsidRDefault="00883118">
      <w:pPr>
        <w:pStyle w:val="Subsection"/>
        <w:spacing w:before="120"/>
      </w:pPr>
      <w:r>
        <w:tab/>
      </w:r>
      <w:r>
        <w:tab/>
        <w:t>Schedule 1 contains transitional provisions relating to amendments made to this Act.</w:t>
      </w:r>
    </w:p>
    <w:p w14:paraId="7FDEDB8D" w14:textId="77777777" w:rsidR="00F93B10" w:rsidRDefault="00883118">
      <w:pPr>
        <w:pStyle w:val="Footnotesection"/>
        <w:spacing w:before="80"/>
        <w:ind w:left="890" w:hanging="890"/>
      </w:pPr>
      <w:r>
        <w:tab/>
        <w:t>[Section 47 inserted: No. 31 of 2006 s. 25.]</w:t>
      </w:r>
    </w:p>
    <w:p w14:paraId="2399A6C3" w14:textId="77777777" w:rsidR="00F93B10" w:rsidRDefault="00F93B10">
      <w:pPr>
        <w:sectPr w:rsidR="00F93B10">
          <w:headerReference w:type="even" r:id="rId25"/>
          <w:headerReference w:type="default" r:id="rId26"/>
          <w:headerReference w:type="first" r:id="rId27"/>
          <w:pgSz w:w="11907" w:h="16840" w:code="9"/>
          <w:pgMar w:top="2376" w:right="2405" w:bottom="3542" w:left="2405" w:header="706" w:footer="3544" w:gutter="0"/>
          <w:pgNumType w:start="1"/>
          <w:cols w:space="720"/>
          <w:noEndnote/>
          <w:titlePg/>
          <w:docGrid w:linePitch="326"/>
        </w:sectPr>
      </w:pPr>
    </w:p>
    <w:p w14:paraId="589F481A" w14:textId="77777777" w:rsidR="00F93B10" w:rsidRDefault="00883118">
      <w:pPr>
        <w:pStyle w:val="yScheduleHeading"/>
      </w:pPr>
      <w:bookmarkStart w:id="220" w:name="_Toc216948077"/>
      <w:bookmarkStart w:id="221" w:name="_Toc216948436"/>
      <w:bookmarkStart w:id="222" w:name="_Toc217038076"/>
      <w:bookmarkStart w:id="223" w:name="_Toc233273403"/>
      <w:r>
        <w:rPr>
          <w:rStyle w:val="CharSchNo"/>
        </w:rPr>
        <w:lastRenderedPageBreak/>
        <w:t>Schedule 1</w:t>
      </w:r>
      <w:r>
        <w:t> — </w:t>
      </w:r>
      <w:r>
        <w:rPr>
          <w:rStyle w:val="CharSchText"/>
        </w:rPr>
        <w:t>Transitional and validation provisions</w:t>
      </w:r>
      <w:bookmarkEnd w:id="220"/>
      <w:bookmarkEnd w:id="221"/>
      <w:bookmarkEnd w:id="222"/>
      <w:bookmarkEnd w:id="223"/>
    </w:p>
    <w:p w14:paraId="719DEF4D" w14:textId="77777777" w:rsidR="00F93B10" w:rsidRDefault="00883118">
      <w:pPr>
        <w:pStyle w:val="yShoulderClause"/>
      </w:pPr>
      <w:r>
        <w:t>[s. 47]</w:t>
      </w:r>
    </w:p>
    <w:p w14:paraId="52F23F5A" w14:textId="77777777" w:rsidR="00F93B10" w:rsidRDefault="00883118">
      <w:pPr>
        <w:pStyle w:val="yFootnoteheading"/>
      </w:pPr>
      <w:r>
        <w:tab/>
        <w:t>[Heading inserted: No. 31 of 2006 s. 26; amended: No. 1 of 2015 s. 19.]</w:t>
      </w:r>
    </w:p>
    <w:p w14:paraId="32754C91" w14:textId="77777777" w:rsidR="00F93B10" w:rsidRDefault="00883118">
      <w:pPr>
        <w:pStyle w:val="yHeading3"/>
      </w:pPr>
      <w:bookmarkStart w:id="224" w:name="_Toc216948078"/>
      <w:bookmarkStart w:id="225" w:name="_Toc216948437"/>
      <w:bookmarkStart w:id="226" w:name="_Toc217038077"/>
      <w:bookmarkStart w:id="227" w:name="_Toc233273404"/>
      <w:r>
        <w:rPr>
          <w:rStyle w:val="CharSDivNo"/>
        </w:rPr>
        <w:t>Division 1</w:t>
      </w:r>
      <w:r>
        <w:rPr>
          <w:b w:val="0"/>
        </w:rPr>
        <w:t> — </w:t>
      </w:r>
      <w:r>
        <w:rPr>
          <w:rStyle w:val="CharSDivText"/>
        </w:rPr>
        <w:t xml:space="preserve">Provision for </w:t>
      </w:r>
      <w:r>
        <w:rPr>
          <w:rStyle w:val="CharSDivText"/>
          <w:i/>
        </w:rPr>
        <w:t>Revenue Laws Amendment Act 2006</w:t>
      </w:r>
      <w:bookmarkEnd w:id="224"/>
      <w:bookmarkEnd w:id="225"/>
      <w:bookmarkEnd w:id="226"/>
      <w:bookmarkEnd w:id="227"/>
    </w:p>
    <w:p w14:paraId="59072D97" w14:textId="77777777" w:rsidR="00F93B10" w:rsidRDefault="00883118">
      <w:pPr>
        <w:pStyle w:val="yFootnoteheading"/>
      </w:pPr>
      <w:r>
        <w:tab/>
        <w:t>[Heading inserted: No. 31 of 2006 s. 26.]</w:t>
      </w:r>
    </w:p>
    <w:p w14:paraId="036CEEAC" w14:textId="77777777" w:rsidR="00F93B10" w:rsidRDefault="00883118">
      <w:pPr>
        <w:pStyle w:val="yHeading5"/>
        <w:outlineLvl w:val="9"/>
      </w:pPr>
      <w:bookmarkStart w:id="228" w:name="_Toc233273405"/>
      <w:r>
        <w:rPr>
          <w:rStyle w:val="CharSClsNo"/>
        </w:rPr>
        <w:t>1</w:t>
      </w:r>
      <w:r>
        <w:t>.</w:t>
      </w:r>
      <w:r>
        <w:rPr>
          <w:b w:val="0"/>
        </w:rPr>
        <w:tab/>
      </w:r>
      <w:r>
        <w:t>Application of s. 24A, 25A and 27A</w:t>
      </w:r>
      <w:bookmarkEnd w:id="228"/>
    </w:p>
    <w:p w14:paraId="050CF6C8" w14:textId="77777777" w:rsidR="00F93B10" w:rsidRDefault="00883118">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14:paraId="5D641645" w14:textId="77777777" w:rsidR="00F93B10" w:rsidRDefault="00883118">
      <w:pPr>
        <w:pStyle w:val="yFootnoteheading"/>
      </w:pPr>
      <w:r>
        <w:tab/>
        <w:t>[Clause 1 inserted: No. 31 of 2006 s. 26.]</w:t>
      </w:r>
    </w:p>
    <w:p w14:paraId="63B73712" w14:textId="77777777" w:rsidR="00F93B10" w:rsidRDefault="00883118">
      <w:pPr>
        <w:pStyle w:val="yHeading3"/>
      </w:pPr>
      <w:bookmarkStart w:id="229" w:name="_Toc216948080"/>
      <w:bookmarkStart w:id="230" w:name="_Toc216948439"/>
      <w:bookmarkStart w:id="231" w:name="_Toc217038079"/>
      <w:bookmarkStart w:id="232" w:name="_Toc233273406"/>
      <w:r>
        <w:rPr>
          <w:rStyle w:val="CharSDivNo"/>
        </w:rPr>
        <w:t>Division 2</w:t>
      </w:r>
      <w:r>
        <w:rPr>
          <w:b w:val="0"/>
        </w:rPr>
        <w:t> — </w:t>
      </w:r>
      <w:r>
        <w:rPr>
          <w:rStyle w:val="CharSDivText"/>
        </w:rPr>
        <w:t xml:space="preserve">Provision for </w:t>
      </w:r>
      <w:r>
        <w:rPr>
          <w:rStyle w:val="CharSDivText"/>
          <w:i/>
          <w:iCs/>
        </w:rPr>
        <w:t>Revenue Laws Amendment (Taxation) Act 2009</w:t>
      </w:r>
      <w:bookmarkEnd w:id="229"/>
      <w:bookmarkEnd w:id="230"/>
      <w:bookmarkEnd w:id="231"/>
      <w:bookmarkEnd w:id="232"/>
    </w:p>
    <w:p w14:paraId="06C89DDC" w14:textId="77777777" w:rsidR="00F93B10" w:rsidRDefault="00883118">
      <w:pPr>
        <w:pStyle w:val="Footnoteheading"/>
        <w:rPr>
          <w:i w:val="0"/>
        </w:rPr>
      </w:pPr>
      <w:r>
        <w:tab/>
        <w:t>[Heading inserted: No. 19 of 2009 s. 11.]</w:t>
      </w:r>
    </w:p>
    <w:p w14:paraId="595CBF1C" w14:textId="77777777" w:rsidR="00F93B10" w:rsidRDefault="00883118">
      <w:pPr>
        <w:pStyle w:val="yHeading5"/>
      </w:pPr>
      <w:bookmarkStart w:id="233" w:name="_Toc233273407"/>
      <w:r>
        <w:rPr>
          <w:rStyle w:val="CharSClsNo"/>
        </w:rPr>
        <w:t>2</w:t>
      </w:r>
      <w:r>
        <w:t>.</w:t>
      </w:r>
      <w:r>
        <w:rPr>
          <w:b w:val="0"/>
        </w:rPr>
        <w:tab/>
      </w:r>
      <w:r>
        <w:t>Regulations for cl. 6</w:t>
      </w:r>
      <w:bookmarkEnd w:id="233"/>
    </w:p>
    <w:p w14:paraId="561C8C3B" w14:textId="77777777" w:rsidR="00F93B10" w:rsidRDefault="00883118">
      <w:pPr>
        <w:pStyle w:val="ySubsection"/>
      </w:pPr>
      <w:r>
        <w:tab/>
      </w:r>
      <w:r>
        <w:tab/>
        <w:t>If regulations made under section 46 for the purposes of prescribing the percentage for clause 6(4) are made after 1 July 2009, they may be deemed to have come into operation on 1 July 2009.</w:t>
      </w:r>
    </w:p>
    <w:p w14:paraId="203CA554" w14:textId="77777777" w:rsidR="00F93B10" w:rsidRDefault="00883118">
      <w:pPr>
        <w:pStyle w:val="yFootnoteheading"/>
      </w:pPr>
      <w:r>
        <w:tab/>
        <w:t>[Clause 2 inserted: No. 19 of 2009 s. 11.]</w:t>
      </w:r>
    </w:p>
    <w:p w14:paraId="519F3E96" w14:textId="77777777" w:rsidR="00F93B10" w:rsidRDefault="00883118">
      <w:pPr>
        <w:pStyle w:val="yHeading3"/>
        <w:rPr>
          <w:i/>
        </w:rPr>
      </w:pPr>
      <w:bookmarkStart w:id="234" w:name="_Toc216948082"/>
      <w:bookmarkStart w:id="235" w:name="_Toc216948441"/>
      <w:bookmarkStart w:id="236" w:name="_Toc217038081"/>
      <w:bookmarkStart w:id="237" w:name="_Toc233273408"/>
      <w:r>
        <w:rPr>
          <w:rStyle w:val="CharSDivNo"/>
        </w:rPr>
        <w:lastRenderedPageBreak/>
        <w:t>Division 3</w:t>
      </w:r>
      <w:r>
        <w:rPr>
          <w:b w:val="0"/>
        </w:rPr>
        <w:t> — </w:t>
      </w:r>
      <w:r>
        <w:rPr>
          <w:rStyle w:val="CharSDivText"/>
        </w:rPr>
        <w:t xml:space="preserve">Provisions for the </w:t>
      </w:r>
      <w:r>
        <w:rPr>
          <w:rStyle w:val="CharSDivText"/>
          <w:i/>
        </w:rPr>
        <w:t>Taxation Legislation Amendment Act (No. 2) 2015</w:t>
      </w:r>
      <w:bookmarkEnd w:id="234"/>
      <w:bookmarkEnd w:id="235"/>
      <w:bookmarkEnd w:id="236"/>
      <w:bookmarkEnd w:id="237"/>
    </w:p>
    <w:p w14:paraId="6530EDBC" w14:textId="77777777" w:rsidR="00F93B10" w:rsidRDefault="00883118">
      <w:pPr>
        <w:pStyle w:val="yFootnoteheading"/>
        <w:keepNext/>
      </w:pPr>
      <w:r>
        <w:tab/>
        <w:t>[Heading inserted: No. 8 of 2015 s. 10.]</w:t>
      </w:r>
    </w:p>
    <w:p w14:paraId="211D3F0F" w14:textId="77777777" w:rsidR="00F93B10" w:rsidRDefault="00883118">
      <w:pPr>
        <w:pStyle w:val="yHeading5"/>
      </w:pPr>
      <w:bookmarkStart w:id="238" w:name="_Toc233273409"/>
      <w:r>
        <w:rPr>
          <w:rStyle w:val="CharSClsNo"/>
        </w:rPr>
        <w:t>3</w:t>
      </w:r>
      <w:r>
        <w:t>.</w:t>
      </w:r>
      <w:r>
        <w:tab/>
        <w:t>Terms used</w:t>
      </w:r>
      <w:bookmarkEnd w:id="238"/>
      <w:r>
        <w:t xml:space="preserve"> </w:t>
      </w:r>
    </w:p>
    <w:p w14:paraId="7A08DC4A" w14:textId="77777777" w:rsidR="00F93B10" w:rsidRDefault="00883118">
      <w:pPr>
        <w:pStyle w:val="ySubsection"/>
        <w:keepNext/>
      </w:pPr>
      <w:r>
        <w:tab/>
      </w:r>
      <w:r>
        <w:tab/>
        <w:t xml:space="preserve">In this Division — </w:t>
      </w:r>
    </w:p>
    <w:p w14:paraId="40F80BC7" w14:textId="77777777" w:rsidR="00F93B10" w:rsidRDefault="00883118">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14:paraId="06E8A5BE" w14:textId="77777777" w:rsidR="00F93B10" w:rsidRDefault="00883118">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14:paraId="262B1256" w14:textId="77777777" w:rsidR="00F93B10" w:rsidRDefault="00883118">
      <w:pPr>
        <w:pStyle w:val="yFootnotesection"/>
      </w:pPr>
      <w:r>
        <w:tab/>
        <w:t>[Clause 3 inserted: No. 8 of 2015 s. 10.]</w:t>
      </w:r>
    </w:p>
    <w:p w14:paraId="5D6B3C71" w14:textId="77777777" w:rsidR="00F93B10" w:rsidRDefault="00883118">
      <w:pPr>
        <w:pStyle w:val="yHeading5"/>
      </w:pPr>
      <w:bookmarkStart w:id="239" w:name="_Toc233273410"/>
      <w:r>
        <w:rPr>
          <w:rStyle w:val="CharSClsNo"/>
        </w:rPr>
        <w:t>4</w:t>
      </w:r>
      <w:r>
        <w:t>.</w:t>
      </w:r>
      <w:r>
        <w:tab/>
        <w:t>Previously exempt land: section 37</w:t>
      </w:r>
      <w:bookmarkEnd w:id="239"/>
    </w:p>
    <w:p w14:paraId="75FA94A9" w14:textId="77777777" w:rsidR="00F93B10" w:rsidRDefault="00883118">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14:paraId="292620E4" w14:textId="77777777" w:rsidR="00F93B10" w:rsidRDefault="00883118">
      <w:pPr>
        <w:pStyle w:val="yIndenta"/>
      </w:pPr>
      <w:r>
        <w:tab/>
        <w:t>(a)</w:t>
      </w:r>
      <w:r>
        <w:tab/>
        <w:t>that the Commissioner has formed such a preliminary view; and</w:t>
      </w:r>
    </w:p>
    <w:p w14:paraId="36C88A4B" w14:textId="77777777" w:rsidR="00F93B10" w:rsidRDefault="00883118">
      <w:pPr>
        <w:pStyle w:val="yIndenta"/>
      </w:pPr>
      <w:r>
        <w:tab/>
        <w:t>(b)</w:t>
      </w:r>
      <w:r>
        <w:tab/>
        <w:t>about the effect of this clause.</w:t>
      </w:r>
    </w:p>
    <w:p w14:paraId="466E3351" w14:textId="77777777" w:rsidR="00F93B10" w:rsidRDefault="00883118">
      <w:pPr>
        <w:pStyle w:val="ySubsection"/>
      </w:pPr>
      <w:r>
        <w:tab/>
        <w:t>(2)</w:t>
      </w:r>
      <w:r>
        <w:tab/>
        <w:t>If preliminary notice about an exemption under section 37 is given, the Commissioner is to decide whether or not the previously exempt land will be exempt under the new provisions.</w:t>
      </w:r>
    </w:p>
    <w:p w14:paraId="0CB37CA0" w14:textId="77777777" w:rsidR="00F93B10" w:rsidRDefault="00883118">
      <w:pPr>
        <w:pStyle w:val="ySubsection"/>
      </w:pPr>
      <w:r>
        <w:tab/>
        <w:t>(3)</w:t>
      </w:r>
      <w:r>
        <w:tab/>
        <w:t xml:space="preserve">The Commissioner is to give notice to the person who would be liable to pay land tax on the previously exempt land informing the person of — </w:t>
      </w:r>
    </w:p>
    <w:p w14:paraId="5CC0C391" w14:textId="77777777" w:rsidR="00F93B10" w:rsidRDefault="00883118">
      <w:pPr>
        <w:pStyle w:val="yIndenta"/>
      </w:pPr>
      <w:r>
        <w:tab/>
        <w:t>(a)</w:t>
      </w:r>
      <w:r>
        <w:tab/>
        <w:t>the Commissioner’s decision as to whether or not the previously exempt land will be exempt under the new provisions; and</w:t>
      </w:r>
    </w:p>
    <w:p w14:paraId="6A1B696A" w14:textId="77777777" w:rsidR="00F93B10" w:rsidRDefault="00883118">
      <w:pPr>
        <w:pStyle w:val="yIndenta"/>
      </w:pPr>
      <w:r>
        <w:tab/>
        <w:t>(b)</w:t>
      </w:r>
      <w:r>
        <w:tab/>
        <w:t>the grounds on which the decision is made.</w:t>
      </w:r>
    </w:p>
    <w:p w14:paraId="38A7FC3F" w14:textId="77777777" w:rsidR="00F93B10" w:rsidRDefault="00883118">
      <w:pPr>
        <w:pStyle w:val="ySubsection"/>
      </w:pPr>
      <w:r>
        <w:lastRenderedPageBreak/>
        <w:tab/>
        <w:t>(4)</w:t>
      </w:r>
      <w:r>
        <w:tab/>
        <w:t xml:space="preserve">Despite the amendments effected by the </w:t>
      </w:r>
      <w:r>
        <w:rPr>
          <w:i/>
        </w:rPr>
        <w:t>Taxation Legislation Amendment Act (No. 2) 2015</w:t>
      </w:r>
      <w:r>
        <w:t xml:space="preserve"> Part 3 — </w:t>
      </w:r>
    </w:p>
    <w:p w14:paraId="1F84D694" w14:textId="77777777" w:rsidR="00F93B10" w:rsidRDefault="00883118">
      <w:pPr>
        <w:pStyle w:val="yIndenta"/>
      </w:pPr>
      <w:r>
        <w:tab/>
        <w:t>(a)</w:t>
      </w:r>
      <w:r>
        <w:tab/>
        <w:t>the new provisions do not apply in relation to previously exempt land until the assessment year following the financial year during which notice is given under subclause (3); and</w:t>
      </w:r>
    </w:p>
    <w:p w14:paraId="4628AF80" w14:textId="77777777" w:rsidR="00F93B10" w:rsidRDefault="00883118">
      <w:pPr>
        <w:pStyle w:val="yIndenta"/>
      </w:pPr>
      <w:r>
        <w:tab/>
        <w:t xml:space="preserve">(b) </w:t>
      </w:r>
      <w:r>
        <w:tab/>
        <w:t>this Act as in force immediately before the commencement of those amendments continues to apply to that land until that time.</w:t>
      </w:r>
    </w:p>
    <w:p w14:paraId="21E1A322" w14:textId="77777777" w:rsidR="00F93B10" w:rsidRDefault="00883118">
      <w:pPr>
        <w:pStyle w:val="yFootnotesection"/>
      </w:pPr>
      <w:r>
        <w:tab/>
        <w:t>[Clause 4 inserted: No. 8 of 2015 s. 10.]</w:t>
      </w:r>
    </w:p>
    <w:p w14:paraId="683C1CD3" w14:textId="77777777" w:rsidR="00F93B10" w:rsidRDefault="00883118">
      <w:pPr>
        <w:pStyle w:val="yHeading5"/>
      </w:pPr>
      <w:bookmarkStart w:id="240" w:name="_Toc233273411"/>
      <w:r>
        <w:rPr>
          <w:rStyle w:val="CharSClsNo"/>
        </w:rPr>
        <w:t>5</w:t>
      </w:r>
      <w:r>
        <w:t>.</w:t>
      </w:r>
      <w:r>
        <w:tab/>
        <w:t>Beneficial body determination: application may be made</w:t>
      </w:r>
      <w:bookmarkEnd w:id="240"/>
    </w:p>
    <w:p w14:paraId="652AC3CF" w14:textId="77777777" w:rsidR="00F93B10" w:rsidRDefault="00883118">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14:paraId="34A6D163" w14:textId="77777777" w:rsidR="00F93B10" w:rsidRDefault="00883118">
      <w:pPr>
        <w:pStyle w:val="yIndenta"/>
      </w:pPr>
      <w:r>
        <w:tab/>
        <w:t>(a)</w:t>
      </w:r>
      <w:r>
        <w:tab/>
        <w:t>an application may be made under section 38AB of the new provisions for a beneficial body determination in respect of the relevant body; and</w:t>
      </w:r>
    </w:p>
    <w:p w14:paraId="7EBBA019" w14:textId="77777777" w:rsidR="00F93B10" w:rsidRDefault="00883118">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14:paraId="7EF9D6D0" w14:textId="77777777" w:rsidR="00F93B10" w:rsidRDefault="00883118">
      <w:pPr>
        <w:pStyle w:val="yFootnotesection"/>
      </w:pPr>
      <w:r>
        <w:tab/>
        <w:t>[Clause 5 inserted: No. 8 of 2015 s. 10.]</w:t>
      </w:r>
    </w:p>
    <w:p w14:paraId="51B2F3F4" w14:textId="77777777" w:rsidR="00F93B10" w:rsidRDefault="00883118">
      <w:pPr>
        <w:pStyle w:val="yHeading3"/>
        <w:rPr>
          <w:i/>
          <w:snapToGrid w:val="0"/>
        </w:rPr>
      </w:pPr>
      <w:bookmarkStart w:id="241" w:name="_Toc216948086"/>
      <w:bookmarkStart w:id="242" w:name="_Toc216948445"/>
      <w:bookmarkStart w:id="243" w:name="_Toc217038085"/>
      <w:bookmarkStart w:id="244" w:name="_Toc233273412"/>
      <w:r>
        <w:rPr>
          <w:rStyle w:val="CharSDivNo"/>
        </w:rPr>
        <w:t>Division 4</w:t>
      </w:r>
      <w:r>
        <w:t> — </w:t>
      </w:r>
      <w:r>
        <w:rPr>
          <w:rStyle w:val="CharSDivText"/>
        </w:rPr>
        <w:t xml:space="preserve">Provisions for </w:t>
      </w:r>
      <w:r>
        <w:rPr>
          <w:rStyle w:val="CharSDivText"/>
          <w:i/>
        </w:rPr>
        <w:t>Taxation Legislation Amendment Act 2015</w:t>
      </w:r>
      <w:bookmarkEnd w:id="241"/>
      <w:bookmarkEnd w:id="242"/>
      <w:bookmarkEnd w:id="243"/>
      <w:bookmarkEnd w:id="244"/>
    </w:p>
    <w:p w14:paraId="5945C45C" w14:textId="77777777" w:rsidR="00F93B10" w:rsidRDefault="00883118">
      <w:pPr>
        <w:pStyle w:val="yFootnoteheading"/>
      </w:pPr>
      <w:r>
        <w:tab/>
        <w:t>[Heading inserted: No. 1 of 2015 s. 7.]</w:t>
      </w:r>
    </w:p>
    <w:p w14:paraId="648AECC3" w14:textId="77777777" w:rsidR="00F93B10" w:rsidRDefault="00883118">
      <w:pPr>
        <w:pStyle w:val="yHeading4"/>
      </w:pPr>
      <w:bookmarkStart w:id="245" w:name="_Toc216948087"/>
      <w:bookmarkStart w:id="246" w:name="_Toc216948446"/>
      <w:bookmarkStart w:id="247" w:name="_Toc217038086"/>
      <w:bookmarkStart w:id="248" w:name="_Toc233273413"/>
      <w:r>
        <w:t>Subdivision 1 — Preliminary</w:t>
      </w:r>
      <w:bookmarkEnd w:id="245"/>
      <w:bookmarkEnd w:id="246"/>
      <w:bookmarkEnd w:id="247"/>
      <w:bookmarkEnd w:id="248"/>
    </w:p>
    <w:p w14:paraId="40A9F1E5" w14:textId="77777777" w:rsidR="00F93B10" w:rsidRDefault="00883118">
      <w:pPr>
        <w:pStyle w:val="yFootnoteheading"/>
      </w:pPr>
      <w:r>
        <w:tab/>
        <w:t>[Heading inserted: No. 1 of 2015 s. 20.]</w:t>
      </w:r>
    </w:p>
    <w:p w14:paraId="52B1BE19" w14:textId="77777777" w:rsidR="00F93B10" w:rsidRDefault="00883118">
      <w:pPr>
        <w:pStyle w:val="yHeading5"/>
      </w:pPr>
      <w:bookmarkStart w:id="249" w:name="_Toc233273414"/>
      <w:r>
        <w:rPr>
          <w:rStyle w:val="CharSClsNo"/>
        </w:rPr>
        <w:t>6</w:t>
      </w:r>
      <w:r>
        <w:t>.</w:t>
      </w:r>
      <w:r>
        <w:tab/>
        <w:t>Term used: amending Act</w:t>
      </w:r>
      <w:bookmarkEnd w:id="249"/>
    </w:p>
    <w:p w14:paraId="07D6B21B" w14:textId="77777777" w:rsidR="00F93B10" w:rsidRDefault="00883118">
      <w:pPr>
        <w:pStyle w:val="ySubsection"/>
      </w:pPr>
      <w:r>
        <w:tab/>
      </w:r>
      <w:r>
        <w:tab/>
        <w:t xml:space="preserve">In this Division — </w:t>
      </w:r>
    </w:p>
    <w:p w14:paraId="527B744C" w14:textId="77777777" w:rsidR="00F93B10" w:rsidRDefault="00883118">
      <w:pPr>
        <w:pStyle w:val="yDefstart"/>
        <w:rPr>
          <w:i/>
        </w:rPr>
      </w:pPr>
      <w:r>
        <w:tab/>
      </w:r>
      <w:r>
        <w:rPr>
          <w:rStyle w:val="CharDefText"/>
        </w:rPr>
        <w:t>amending Act</w:t>
      </w:r>
      <w:r>
        <w:t xml:space="preserve"> means the </w:t>
      </w:r>
      <w:r>
        <w:rPr>
          <w:i/>
        </w:rPr>
        <w:t>Taxation Legislation Amendment Act 2015.</w:t>
      </w:r>
    </w:p>
    <w:p w14:paraId="6529742E" w14:textId="77777777" w:rsidR="00F93B10" w:rsidRDefault="00883118">
      <w:pPr>
        <w:pStyle w:val="yFootnoteheading"/>
      </w:pPr>
      <w:r>
        <w:tab/>
        <w:t>[Clause 6 inserted: No. 1 of 2015 s. 7.]</w:t>
      </w:r>
    </w:p>
    <w:p w14:paraId="025AEA1F" w14:textId="77777777" w:rsidR="00F93B10" w:rsidRDefault="00883118">
      <w:pPr>
        <w:pStyle w:val="yHeading4"/>
      </w:pPr>
      <w:bookmarkStart w:id="250" w:name="_Toc216948089"/>
      <w:bookmarkStart w:id="251" w:name="_Toc216948448"/>
      <w:bookmarkStart w:id="252" w:name="_Toc217038088"/>
      <w:bookmarkStart w:id="253" w:name="_Toc233273415"/>
      <w:r>
        <w:lastRenderedPageBreak/>
        <w:t>Subdivision 2 — Provisions about primary production</w:t>
      </w:r>
      <w:bookmarkEnd w:id="250"/>
      <w:bookmarkEnd w:id="251"/>
      <w:bookmarkEnd w:id="252"/>
      <w:bookmarkEnd w:id="253"/>
    </w:p>
    <w:p w14:paraId="74D45FD4" w14:textId="77777777" w:rsidR="00F93B10" w:rsidRDefault="00883118">
      <w:pPr>
        <w:pStyle w:val="yFootnoteheading"/>
      </w:pPr>
      <w:r>
        <w:tab/>
        <w:t>[Heading inserted: No. 1 of 2015 s. 21.]</w:t>
      </w:r>
    </w:p>
    <w:p w14:paraId="126D4D8B" w14:textId="77777777" w:rsidR="00F93B10" w:rsidRDefault="00883118">
      <w:pPr>
        <w:pStyle w:val="yHeading5"/>
      </w:pPr>
      <w:bookmarkStart w:id="254" w:name="_Toc233273416"/>
      <w:r>
        <w:rPr>
          <w:rStyle w:val="CharSClsNo"/>
        </w:rPr>
        <w:t>7</w:t>
      </w:r>
      <w:r>
        <w:t>.</w:t>
      </w:r>
      <w:r>
        <w:tab/>
        <w:t>Application of section 15 during transitional period</w:t>
      </w:r>
      <w:bookmarkEnd w:id="254"/>
    </w:p>
    <w:p w14:paraId="06448BEA" w14:textId="77777777" w:rsidR="00F93B10" w:rsidRDefault="00883118">
      <w:pPr>
        <w:pStyle w:val="ySubsection"/>
      </w:pPr>
      <w:r>
        <w:tab/>
        <w:t>(1)</w:t>
      </w:r>
      <w:r>
        <w:tab/>
        <w:t xml:space="preserve">In this clause — </w:t>
      </w:r>
    </w:p>
    <w:p w14:paraId="0EB84F40" w14:textId="77777777" w:rsidR="00F93B10" w:rsidRDefault="00883118">
      <w:pPr>
        <w:pStyle w:val="yDefstart"/>
      </w:pPr>
      <w:r>
        <w:tab/>
      </w:r>
      <w:r>
        <w:rPr>
          <w:rStyle w:val="CharDefText"/>
        </w:rPr>
        <w:t>former section 30</w:t>
      </w:r>
      <w:r>
        <w:t xml:space="preserve"> means section 30 as in force immediately before the amending Act section 6 comes into operation;</w:t>
      </w:r>
    </w:p>
    <w:p w14:paraId="4FC5096A" w14:textId="77777777" w:rsidR="00F93B10" w:rsidRDefault="00883118">
      <w:pPr>
        <w:pStyle w:val="yDefstart"/>
      </w:pPr>
      <w:r>
        <w:tab/>
      </w:r>
      <w:r>
        <w:rPr>
          <w:rStyle w:val="CharDefText"/>
        </w:rPr>
        <w:t>transitional period</w:t>
      </w:r>
      <w:r>
        <w:t xml:space="preserve"> means the period — </w:t>
      </w:r>
    </w:p>
    <w:p w14:paraId="55070611" w14:textId="77777777" w:rsidR="00F93B10" w:rsidRDefault="00883118">
      <w:pPr>
        <w:pStyle w:val="yDefpara"/>
      </w:pPr>
      <w:r>
        <w:tab/>
        <w:t>(a)</w:t>
      </w:r>
      <w:r>
        <w:tab/>
        <w:t>beginning on 1 July 2014; and</w:t>
      </w:r>
    </w:p>
    <w:p w14:paraId="09809CDC" w14:textId="77777777" w:rsidR="00F93B10" w:rsidRDefault="00883118">
      <w:pPr>
        <w:pStyle w:val="yDefpara"/>
      </w:pPr>
      <w:r>
        <w:tab/>
        <w:t>(b)</w:t>
      </w:r>
      <w:r>
        <w:tab/>
        <w:t>ending on 30 June 2018.</w:t>
      </w:r>
    </w:p>
    <w:p w14:paraId="260E5FDE" w14:textId="77777777" w:rsidR="00F93B10" w:rsidRDefault="00883118">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14:paraId="1080871E" w14:textId="77777777" w:rsidR="00F93B10" w:rsidRDefault="00883118">
      <w:pPr>
        <w:pStyle w:val="yFootnoteheading"/>
      </w:pPr>
      <w:r>
        <w:tab/>
        <w:t>[Clause 7 inserted: No. 1 of 2015 s. 7.]</w:t>
      </w:r>
    </w:p>
    <w:p w14:paraId="2DCC379B" w14:textId="77777777" w:rsidR="00F93B10" w:rsidRDefault="00883118">
      <w:pPr>
        <w:pStyle w:val="yHeading5"/>
      </w:pPr>
      <w:bookmarkStart w:id="255" w:name="_Toc233273417"/>
      <w:r>
        <w:rPr>
          <w:rStyle w:val="CharSClsNo"/>
        </w:rPr>
        <w:t>8</w:t>
      </w:r>
      <w:r>
        <w:t>.</w:t>
      </w:r>
      <w:r>
        <w:tab/>
        <w:t>Application of section 20 to previous assessment years</w:t>
      </w:r>
      <w:bookmarkEnd w:id="255"/>
    </w:p>
    <w:p w14:paraId="0E7E0782" w14:textId="77777777" w:rsidR="00F93B10" w:rsidRDefault="00883118">
      <w:pPr>
        <w:pStyle w:val="ySubsection"/>
      </w:pPr>
      <w:r>
        <w:tab/>
        <w:t>(1)</w:t>
      </w:r>
      <w:r>
        <w:tab/>
        <w:t xml:space="preserve">In this clause — </w:t>
      </w:r>
    </w:p>
    <w:p w14:paraId="13F2C3AC" w14:textId="77777777" w:rsidR="00F93B10" w:rsidRDefault="00883118">
      <w:pPr>
        <w:pStyle w:val="yDefstart"/>
      </w:pPr>
      <w:r>
        <w:tab/>
      </w:r>
      <w:r>
        <w:rPr>
          <w:rStyle w:val="CharDefText"/>
        </w:rPr>
        <w:t>former section 20</w:t>
      </w:r>
      <w:r>
        <w:t xml:space="preserve"> means section 20 as in force immediately before the amending Act section 5 comes into operation;</w:t>
      </w:r>
    </w:p>
    <w:p w14:paraId="63494EDC" w14:textId="77777777" w:rsidR="00F93B10" w:rsidRDefault="00883118">
      <w:pPr>
        <w:pStyle w:val="yDefstart"/>
      </w:pPr>
      <w:r>
        <w:tab/>
      </w:r>
      <w:r>
        <w:rPr>
          <w:rStyle w:val="CharDefText"/>
        </w:rPr>
        <w:t>previous assessment period</w:t>
      </w:r>
      <w:r>
        <w:t xml:space="preserve"> means the period — </w:t>
      </w:r>
    </w:p>
    <w:p w14:paraId="0E6342AA" w14:textId="77777777" w:rsidR="00F93B10" w:rsidRDefault="00883118">
      <w:pPr>
        <w:pStyle w:val="yDefpara"/>
      </w:pPr>
      <w:r>
        <w:tab/>
        <w:t>(a)</w:t>
      </w:r>
      <w:r>
        <w:tab/>
        <w:t>beginning on 1 July 2009; and</w:t>
      </w:r>
    </w:p>
    <w:p w14:paraId="11012716" w14:textId="77777777" w:rsidR="00F93B10" w:rsidRDefault="00883118">
      <w:pPr>
        <w:pStyle w:val="yDefpara"/>
      </w:pPr>
      <w:r>
        <w:tab/>
        <w:t>(b)</w:t>
      </w:r>
      <w:r>
        <w:tab/>
        <w:t>ending on 30 June 2014.</w:t>
      </w:r>
    </w:p>
    <w:p w14:paraId="74453AB9" w14:textId="77777777" w:rsidR="00F93B10" w:rsidRDefault="00883118">
      <w:pPr>
        <w:pStyle w:val="ySubsection"/>
      </w:pPr>
      <w:r>
        <w:tab/>
        <w:t>(2)</w:t>
      </w:r>
      <w:r>
        <w:tab/>
        <w:t>Despite the amendment of section 20 by the amending Act section 5, the former section 20 continues to apply to and in respect of an assessment year that occurred during the previous assessment period.</w:t>
      </w:r>
    </w:p>
    <w:p w14:paraId="1EEAD334" w14:textId="77777777" w:rsidR="00F93B10" w:rsidRDefault="00883118">
      <w:pPr>
        <w:pStyle w:val="yFootnoteheading"/>
      </w:pPr>
      <w:r>
        <w:tab/>
        <w:t>[Clause 8 inserted: No. 1 of 2015 s. 7.]</w:t>
      </w:r>
    </w:p>
    <w:p w14:paraId="31B53F71" w14:textId="77777777" w:rsidR="00F93B10" w:rsidRDefault="00883118">
      <w:pPr>
        <w:pStyle w:val="yHeading5"/>
      </w:pPr>
      <w:bookmarkStart w:id="256" w:name="_Toc233273418"/>
      <w:r>
        <w:rPr>
          <w:rStyle w:val="CharSClsNo"/>
        </w:rPr>
        <w:lastRenderedPageBreak/>
        <w:t>9</w:t>
      </w:r>
      <w:r>
        <w:t>.</w:t>
      </w:r>
      <w:r>
        <w:tab/>
        <w:t>Application of section 30D to land held in trust for assessment year 2014/15</w:t>
      </w:r>
      <w:bookmarkEnd w:id="256"/>
    </w:p>
    <w:p w14:paraId="114FABD1" w14:textId="77777777" w:rsidR="00F93B10" w:rsidRDefault="00883118">
      <w:pPr>
        <w:pStyle w:val="ySubsection"/>
        <w:keepNext/>
      </w:pPr>
      <w:r>
        <w:tab/>
        <w:t>(1)</w:t>
      </w:r>
      <w:r>
        <w:tab/>
        <w:t xml:space="preserve">In this clause — </w:t>
      </w:r>
    </w:p>
    <w:p w14:paraId="387F3BA1" w14:textId="77777777" w:rsidR="00F93B10" w:rsidRDefault="00883118">
      <w:pPr>
        <w:pStyle w:val="yDefstart"/>
      </w:pPr>
      <w:r>
        <w:tab/>
      </w:r>
      <w:r>
        <w:rPr>
          <w:rStyle w:val="CharDefText"/>
        </w:rPr>
        <w:t>compliant trustee</w:t>
      </w:r>
      <w:r>
        <w:t xml:space="preserve">, in relation to land, means a trustee of a discretionary or other trust (other than a unit trust scheme) that is — </w:t>
      </w:r>
    </w:p>
    <w:p w14:paraId="041F6D01" w14:textId="77777777" w:rsidR="00F93B10" w:rsidRDefault="00883118">
      <w:pPr>
        <w:pStyle w:val="yDefpara"/>
      </w:pPr>
      <w:r>
        <w:tab/>
        <w:t>(a)</w:t>
      </w:r>
      <w:r>
        <w:tab/>
        <w:t>a family owner of the land under section 30H(c); or</w:t>
      </w:r>
    </w:p>
    <w:p w14:paraId="44A566DA" w14:textId="77777777" w:rsidR="00F93B10" w:rsidRDefault="00883118">
      <w:pPr>
        <w:pStyle w:val="yDefpara"/>
      </w:pPr>
      <w:r>
        <w:tab/>
        <w:t>(b)</w:t>
      </w:r>
      <w:r>
        <w:tab/>
        <w:t>a person related to a family owner of the land described in section 30I(1)(d), 30J(d), 30K(d) or 30(d).</w:t>
      </w:r>
    </w:p>
    <w:p w14:paraId="18678879" w14:textId="77777777" w:rsidR="00F93B10" w:rsidRDefault="00883118">
      <w:pPr>
        <w:pStyle w:val="ySubsection"/>
      </w:pPr>
      <w:r>
        <w:tab/>
        <w:t>(2)</w:t>
      </w:r>
      <w:r>
        <w:tab/>
        <w:t xml:space="preserve">Land is exempt under section 30D for the assessment year ending 30 June 2015 if — </w:t>
      </w:r>
    </w:p>
    <w:p w14:paraId="56EB442D" w14:textId="77777777" w:rsidR="00F93B10" w:rsidRDefault="00883118">
      <w:pPr>
        <w:pStyle w:val="yIndenta"/>
      </w:pPr>
      <w:r>
        <w:tab/>
        <w:t>(a)</w:t>
      </w:r>
      <w:r>
        <w:tab/>
        <w:t>it would not be so exempt, but for this clause, solely because a trustee was not a compliant trustee at midnight on 30 June 2014; and</w:t>
      </w:r>
    </w:p>
    <w:p w14:paraId="1AA3515C" w14:textId="77777777" w:rsidR="00F93B10" w:rsidRDefault="00883118">
      <w:pPr>
        <w:pStyle w:val="yIndenta"/>
      </w:pPr>
      <w:r>
        <w:tab/>
        <w:t>(b)</w:t>
      </w:r>
      <w:r>
        <w:tab/>
        <w:t>on or before midnight on 30 June 2015 the trustee is a compliant trustee.</w:t>
      </w:r>
    </w:p>
    <w:p w14:paraId="0674F631" w14:textId="77777777" w:rsidR="00F93B10" w:rsidRDefault="00883118">
      <w:pPr>
        <w:pStyle w:val="yFootnoteheading"/>
      </w:pPr>
      <w:r>
        <w:tab/>
        <w:t>[Clause 9 inserted: No. 1 of 2015 s. 7.]</w:t>
      </w:r>
    </w:p>
    <w:p w14:paraId="50155904" w14:textId="77777777" w:rsidR="00F93B10" w:rsidRDefault="00883118">
      <w:pPr>
        <w:pStyle w:val="yHeading4"/>
      </w:pPr>
      <w:bookmarkStart w:id="257" w:name="_Toc216948093"/>
      <w:bookmarkStart w:id="258" w:name="_Toc216948452"/>
      <w:bookmarkStart w:id="259" w:name="_Toc217038092"/>
      <w:bookmarkStart w:id="260" w:name="_Toc233273419"/>
      <w:r>
        <w:t>Subdivision 3 — Provisions about exemptions and rural business land</w:t>
      </w:r>
      <w:bookmarkEnd w:id="257"/>
      <w:bookmarkEnd w:id="258"/>
      <w:bookmarkEnd w:id="259"/>
      <w:bookmarkEnd w:id="260"/>
    </w:p>
    <w:p w14:paraId="5E04D687" w14:textId="77777777" w:rsidR="00F93B10" w:rsidRDefault="00883118">
      <w:pPr>
        <w:pStyle w:val="yFootnoteheading"/>
      </w:pPr>
      <w:r>
        <w:tab/>
        <w:t>[Heading inserted: No. 1 of 2015 s. 22.]</w:t>
      </w:r>
    </w:p>
    <w:p w14:paraId="7AA6DE58" w14:textId="77777777" w:rsidR="00F93B10" w:rsidRDefault="00883118">
      <w:pPr>
        <w:pStyle w:val="yHeading5"/>
      </w:pPr>
      <w:bookmarkStart w:id="261" w:name="_Toc233273420"/>
      <w:r>
        <w:rPr>
          <w:rStyle w:val="CharSClsNo"/>
        </w:rPr>
        <w:t>10</w:t>
      </w:r>
      <w:r>
        <w:t>.</w:t>
      </w:r>
      <w:r>
        <w:tab/>
        <w:t>Terms used</w:t>
      </w:r>
      <w:bookmarkEnd w:id="261"/>
    </w:p>
    <w:p w14:paraId="6EACC5FC" w14:textId="77777777" w:rsidR="00F93B10" w:rsidRDefault="00883118">
      <w:pPr>
        <w:pStyle w:val="ySubsection"/>
      </w:pPr>
      <w:r>
        <w:tab/>
      </w:r>
      <w:r>
        <w:tab/>
        <w:t xml:space="preserve">In this Subdivision — </w:t>
      </w:r>
    </w:p>
    <w:p w14:paraId="753443AA" w14:textId="77777777" w:rsidR="00F93B10" w:rsidRDefault="00883118">
      <w:pPr>
        <w:pStyle w:val="yDefstart"/>
      </w:pPr>
      <w:r>
        <w:tab/>
      </w:r>
      <w:r>
        <w:rPr>
          <w:rStyle w:val="CharDefText"/>
        </w:rPr>
        <w:t>2012 to 2014 assessment period</w:t>
      </w:r>
      <w:r>
        <w:t xml:space="preserve"> means the period — </w:t>
      </w:r>
    </w:p>
    <w:p w14:paraId="7114B8FB" w14:textId="77777777" w:rsidR="00F93B10" w:rsidRDefault="00883118">
      <w:pPr>
        <w:pStyle w:val="yDefpara"/>
      </w:pPr>
      <w:r>
        <w:tab/>
        <w:t>(a)</w:t>
      </w:r>
      <w:r>
        <w:tab/>
        <w:t>beginning on 1 July 2012; and</w:t>
      </w:r>
    </w:p>
    <w:p w14:paraId="43096880" w14:textId="77777777" w:rsidR="00F93B10" w:rsidRDefault="00883118">
      <w:pPr>
        <w:pStyle w:val="yDefpara"/>
      </w:pPr>
      <w:r>
        <w:tab/>
        <w:t>(b)</w:t>
      </w:r>
      <w:r>
        <w:tab/>
        <w:t>ending on 30 June 2014;</w:t>
      </w:r>
    </w:p>
    <w:p w14:paraId="5AFABEF4" w14:textId="77777777" w:rsidR="00F93B10" w:rsidRDefault="00883118">
      <w:pPr>
        <w:pStyle w:val="yDefstart"/>
      </w:pPr>
      <w:r>
        <w:tab/>
      </w:r>
      <w:r>
        <w:rPr>
          <w:rStyle w:val="CharDefText"/>
        </w:rPr>
        <w:t>amended Act</w:t>
      </w:r>
      <w:r>
        <w:t xml:space="preserve"> means this Act as in force immediately after commencement;</w:t>
      </w:r>
    </w:p>
    <w:p w14:paraId="607C8947" w14:textId="77777777" w:rsidR="00F93B10" w:rsidRDefault="00883118">
      <w:pPr>
        <w:pStyle w:val="yDefstart"/>
      </w:pPr>
      <w:r>
        <w:tab/>
      </w:r>
      <w:r>
        <w:rPr>
          <w:rStyle w:val="CharDefText"/>
        </w:rPr>
        <w:t>commencement</w:t>
      </w:r>
      <w:r>
        <w:t xml:space="preserve"> means the day on which the amending Act section 22 comes into operation;</w:t>
      </w:r>
    </w:p>
    <w:p w14:paraId="24AB658D" w14:textId="77777777" w:rsidR="00F93B10" w:rsidRDefault="00883118">
      <w:pPr>
        <w:pStyle w:val="yDefstart"/>
        <w:keepNext/>
      </w:pPr>
      <w:r>
        <w:lastRenderedPageBreak/>
        <w:tab/>
      </w:r>
      <w:r>
        <w:rPr>
          <w:rStyle w:val="CharDefText"/>
        </w:rPr>
        <w:t xml:space="preserve">modified rural business land provisions </w:t>
      </w:r>
      <w:r>
        <w:t>means Part 3 Division 3 as in force immediately before the amending Act section 6 comes into operation, as modified by inserting after section 29(4):</w:t>
      </w:r>
    </w:p>
    <w:p w14:paraId="5E639642" w14:textId="77777777" w:rsidR="00F93B10" w:rsidRDefault="00883118">
      <w:pPr>
        <w:pStyle w:val="yMiscellaneousBody"/>
        <w:keepNext/>
        <w:tabs>
          <w:tab w:val="left" w:pos="993"/>
          <w:tab w:val="left" w:pos="1560"/>
        </w:tabs>
      </w:pPr>
      <w:r>
        <w:tab/>
        <w:t>(5)</w:t>
      </w:r>
      <w:r>
        <w:tab/>
        <w:t xml:space="preserve">For the purposes of this section — </w:t>
      </w:r>
    </w:p>
    <w:p w14:paraId="2D88391F" w14:textId="77777777" w:rsidR="00F93B10" w:rsidRDefault="00883118">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14:paraId="5E041740" w14:textId="77777777" w:rsidR="00F93B10" w:rsidRDefault="00883118">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14:paraId="5DFCECE8" w14:textId="77777777" w:rsidR="00F93B10" w:rsidRDefault="00883118">
      <w:pPr>
        <w:pStyle w:val="yDefstart"/>
      </w:pPr>
      <w:r>
        <w:tab/>
      </w:r>
      <w:r>
        <w:rPr>
          <w:rStyle w:val="CharDefText"/>
        </w:rPr>
        <w:t>previous assessment</w:t>
      </w:r>
      <w:r>
        <w:t xml:space="preserve"> means an assessment in respect of land for an assessment year during the validation period — </w:t>
      </w:r>
    </w:p>
    <w:p w14:paraId="4B196762" w14:textId="77777777" w:rsidR="00F93B10" w:rsidRDefault="00883118">
      <w:pPr>
        <w:pStyle w:val="yDefpara"/>
      </w:pPr>
      <w:r>
        <w:tab/>
        <w:t>(a)</w:t>
      </w:r>
      <w:r>
        <w:tab/>
        <w:t>that the land was partially exempt due to the application, or purported application, of section 18; or</w:t>
      </w:r>
    </w:p>
    <w:p w14:paraId="289FF20B" w14:textId="77777777" w:rsidR="00F93B10" w:rsidRDefault="00883118">
      <w:pPr>
        <w:pStyle w:val="yDefpara"/>
      </w:pPr>
      <w:r>
        <w:tab/>
        <w:t>(b)</w:t>
      </w:r>
      <w:r>
        <w:tab/>
        <w:t>that the land was exempt due to the application, or purported application, of section 39;</w:t>
      </w:r>
    </w:p>
    <w:p w14:paraId="1B1568DD" w14:textId="77777777" w:rsidR="00F93B10" w:rsidRDefault="00883118">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14:paraId="1F64AA19" w14:textId="77777777" w:rsidR="00F93B10" w:rsidRDefault="00883118">
      <w:pPr>
        <w:pStyle w:val="yDefpara"/>
      </w:pPr>
      <w:r>
        <w:tab/>
        <w:t>(a)</w:t>
      </w:r>
      <w:r>
        <w:tab/>
        <w:t>due to the application, or purported application, of Part 3 Division 3; and</w:t>
      </w:r>
    </w:p>
    <w:p w14:paraId="73DE4351" w14:textId="77777777" w:rsidR="00F93B10" w:rsidRDefault="00883118">
      <w:pPr>
        <w:pStyle w:val="yDefpara"/>
      </w:pPr>
      <w:r>
        <w:tab/>
        <w:t>(b)</w:t>
      </w:r>
      <w:r>
        <w:tab/>
        <w:t>based on income that was, or included, income produced or derived from the sale of produce or stock in a processed or converted state;</w:t>
      </w:r>
    </w:p>
    <w:p w14:paraId="30C96A25" w14:textId="77777777" w:rsidR="00F93B10" w:rsidRDefault="00883118">
      <w:pPr>
        <w:pStyle w:val="yDefstart"/>
      </w:pPr>
      <w:r>
        <w:tab/>
      </w:r>
      <w:r>
        <w:rPr>
          <w:rStyle w:val="CharDefText"/>
        </w:rPr>
        <w:t>validation period</w:t>
      </w:r>
      <w:r>
        <w:t xml:space="preserve"> means the period — </w:t>
      </w:r>
    </w:p>
    <w:p w14:paraId="39F9E0B0" w14:textId="77777777" w:rsidR="00F93B10" w:rsidRDefault="00883118">
      <w:pPr>
        <w:pStyle w:val="yDefpara"/>
      </w:pPr>
      <w:r>
        <w:tab/>
        <w:t>(a)</w:t>
      </w:r>
      <w:r>
        <w:tab/>
        <w:t xml:space="preserve">beginning on the coming into operation of the </w:t>
      </w:r>
      <w:r>
        <w:rPr>
          <w:i/>
        </w:rPr>
        <w:t>Land Tax Assessment Act 2002</w:t>
      </w:r>
      <w:r>
        <w:t>; and</w:t>
      </w:r>
    </w:p>
    <w:p w14:paraId="422D9235" w14:textId="77777777" w:rsidR="00F93B10" w:rsidRDefault="00883118">
      <w:pPr>
        <w:pStyle w:val="yDefpara"/>
      </w:pPr>
      <w:r>
        <w:tab/>
        <w:t>(b)</w:t>
      </w:r>
      <w:r>
        <w:tab/>
        <w:t>ending immediately before commencement.</w:t>
      </w:r>
    </w:p>
    <w:p w14:paraId="694EE606" w14:textId="77777777" w:rsidR="00F93B10" w:rsidRDefault="00883118">
      <w:pPr>
        <w:pStyle w:val="yFootnoteheading"/>
      </w:pPr>
      <w:r>
        <w:tab/>
        <w:t>[Clause 10 inserted: No. 1 of 2015 s. 22.]</w:t>
      </w:r>
    </w:p>
    <w:p w14:paraId="12DB6E2B" w14:textId="77777777" w:rsidR="00F93B10" w:rsidRDefault="00883118">
      <w:pPr>
        <w:pStyle w:val="yHeading5"/>
      </w:pPr>
      <w:bookmarkStart w:id="262" w:name="_Toc233273421"/>
      <w:r>
        <w:rPr>
          <w:rStyle w:val="CharSClsNo"/>
        </w:rPr>
        <w:lastRenderedPageBreak/>
        <w:t>11</w:t>
      </w:r>
      <w:r>
        <w:t>.</w:t>
      </w:r>
      <w:r>
        <w:tab/>
        <w:t>Validation of previous assessments</w:t>
      </w:r>
      <w:bookmarkEnd w:id="262"/>
    </w:p>
    <w:p w14:paraId="071E1003" w14:textId="77777777" w:rsidR="00F93B10" w:rsidRDefault="00883118">
      <w:pPr>
        <w:pStyle w:val="ySubsection"/>
        <w:keepLines/>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14:paraId="2758F2E5" w14:textId="77777777" w:rsidR="00F93B10" w:rsidRDefault="00883118">
      <w:pPr>
        <w:pStyle w:val="ySubsection"/>
      </w:pPr>
      <w:r>
        <w:tab/>
        <w:t>(2)</w:t>
      </w:r>
      <w:r>
        <w:tab/>
        <w:t>The rights, obligations and liabilities of all persons are taken to be, and to have always been, the same as if a previous assessment had been validly made.</w:t>
      </w:r>
    </w:p>
    <w:p w14:paraId="1A6B10B0" w14:textId="77777777" w:rsidR="00F93B10" w:rsidRDefault="00883118">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14:paraId="186BED15" w14:textId="77777777" w:rsidR="00F93B10" w:rsidRDefault="00883118">
      <w:pPr>
        <w:pStyle w:val="ySubsection"/>
      </w:pPr>
      <w:r>
        <w:tab/>
        <w:t>(4)</w:t>
      </w:r>
      <w:r>
        <w:tab/>
        <w:t>In this clause, a reference to the doing of anything includes a reference to an omission to do anything.</w:t>
      </w:r>
    </w:p>
    <w:p w14:paraId="7F72FA7E" w14:textId="77777777" w:rsidR="00F93B10" w:rsidRDefault="00883118">
      <w:pPr>
        <w:pStyle w:val="ySubsection"/>
      </w:pPr>
      <w:r>
        <w:tab/>
        <w:t>(5)</w:t>
      </w:r>
      <w:r>
        <w:tab/>
        <w:t>This clause is subject to clause 12.</w:t>
      </w:r>
    </w:p>
    <w:p w14:paraId="7900B8FE" w14:textId="77777777" w:rsidR="00F93B10" w:rsidRDefault="00883118">
      <w:pPr>
        <w:pStyle w:val="yFootnoteheading"/>
      </w:pPr>
      <w:r>
        <w:tab/>
        <w:t>[Clause 11 inserted: No. 1 of 2015 s. 22.]</w:t>
      </w:r>
    </w:p>
    <w:p w14:paraId="2BC5E6FB" w14:textId="77777777" w:rsidR="00F93B10" w:rsidRDefault="00883118">
      <w:pPr>
        <w:pStyle w:val="yHeading5"/>
      </w:pPr>
      <w:bookmarkStart w:id="263" w:name="_Toc233273422"/>
      <w:r>
        <w:rPr>
          <w:rStyle w:val="CharSClsNo"/>
        </w:rPr>
        <w:t>12</w:t>
      </w:r>
      <w:r>
        <w:t>.</w:t>
      </w:r>
      <w:r>
        <w:tab/>
        <w:t>Land tax decisions made or pending</w:t>
      </w:r>
      <w:bookmarkEnd w:id="263"/>
    </w:p>
    <w:p w14:paraId="623AE4A7" w14:textId="77777777" w:rsidR="00F93B10" w:rsidRDefault="00883118">
      <w:pPr>
        <w:pStyle w:val="ySubsection"/>
      </w:pPr>
      <w:r>
        <w:tab/>
        <w:t>(1)</w:t>
      </w:r>
      <w:r>
        <w:tab/>
        <w:t xml:space="preserve">In this clause — </w:t>
      </w:r>
    </w:p>
    <w:p w14:paraId="0862C0B9" w14:textId="77777777" w:rsidR="00F93B10" w:rsidRDefault="00883118">
      <w:pPr>
        <w:pStyle w:val="Defstart"/>
      </w:pPr>
      <w:r>
        <w:tab/>
      </w:r>
      <w:r>
        <w:rPr>
          <w:rStyle w:val="CharDefText"/>
          <w:sz w:val="22"/>
        </w:rPr>
        <w:t>decision</w:t>
      </w:r>
      <w:r>
        <w:t xml:space="preserve"> </w:t>
      </w:r>
      <w:r>
        <w:rPr>
          <w:sz w:val="22"/>
        </w:rPr>
        <w:t xml:space="preserve">means — </w:t>
      </w:r>
    </w:p>
    <w:p w14:paraId="4F883BD1" w14:textId="77777777" w:rsidR="00F93B10" w:rsidRDefault="00883118">
      <w:pPr>
        <w:pStyle w:val="yDefpara"/>
      </w:pPr>
      <w:r>
        <w:tab/>
        <w:t>(a)</w:t>
      </w:r>
      <w:r>
        <w:tab/>
        <w:t>a decision of a court or tribunal made under a land tax Act before commencement; or</w:t>
      </w:r>
    </w:p>
    <w:p w14:paraId="386BAD1F" w14:textId="77777777" w:rsidR="00F93B10" w:rsidRDefault="00883118">
      <w:pPr>
        <w:pStyle w:val="yDefpara"/>
      </w:pPr>
      <w:r>
        <w:tab/>
        <w:t>(b)</w:t>
      </w:r>
      <w:r>
        <w:tab/>
        <w:t>an objection determined by the Commissioner before commencement.</w:t>
      </w:r>
    </w:p>
    <w:p w14:paraId="15DD6331" w14:textId="77777777" w:rsidR="00F93B10" w:rsidRDefault="00883118">
      <w:pPr>
        <w:pStyle w:val="ySubsection"/>
      </w:pPr>
      <w:r>
        <w:tab/>
        <w:t>(2)</w:t>
      </w:r>
      <w:r>
        <w:tab/>
        <w:t>To the extent of any conflict or inconsistency between clause 11 and a decision, the decision prevails.</w:t>
      </w:r>
    </w:p>
    <w:p w14:paraId="69331BFA" w14:textId="77777777" w:rsidR="00F93B10" w:rsidRDefault="00883118">
      <w:pPr>
        <w:pStyle w:val="ySubsection"/>
      </w:pPr>
      <w:r>
        <w:tab/>
        <w:t>(3)</w:t>
      </w:r>
      <w:r>
        <w:tab/>
        <w:t xml:space="preserve">Clause 11 does not apply to, or in respect of, a previous assessment — </w:t>
      </w:r>
    </w:p>
    <w:p w14:paraId="68C5231B" w14:textId="77777777" w:rsidR="00F93B10" w:rsidRDefault="00883118">
      <w:pPr>
        <w:pStyle w:val="yIndenta"/>
      </w:pPr>
      <w:r>
        <w:tab/>
        <w:t>(a)</w:t>
      </w:r>
      <w:r>
        <w:tab/>
        <w:t>in respect of which an objection was lodged, but not finally determined by the Commissioner, under a land tax Act before 28 November 2013; or</w:t>
      </w:r>
    </w:p>
    <w:p w14:paraId="6DE0A21D" w14:textId="77777777" w:rsidR="00F93B10" w:rsidRDefault="00883118">
      <w:pPr>
        <w:pStyle w:val="yIndenta"/>
        <w:keepNext/>
      </w:pPr>
      <w:r>
        <w:lastRenderedPageBreak/>
        <w:tab/>
        <w:t>(b)</w:t>
      </w:r>
      <w:r>
        <w:tab/>
        <w:t>in respect of which review proceedings were commenced, but not finally determined, under a land tax Act before 28 November 2013.</w:t>
      </w:r>
    </w:p>
    <w:p w14:paraId="5DB83489" w14:textId="77777777" w:rsidR="00F93B10" w:rsidRDefault="00883118">
      <w:pPr>
        <w:pStyle w:val="yFootnoteheading"/>
      </w:pPr>
      <w:r>
        <w:tab/>
        <w:t>[Clause 12 inserted: No. 1 of 2015 s. 22.]</w:t>
      </w:r>
    </w:p>
    <w:p w14:paraId="7EC44B4D" w14:textId="77777777" w:rsidR="00F93B10" w:rsidRDefault="00883118">
      <w:pPr>
        <w:pStyle w:val="yHeading5"/>
      </w:pPr>
      <w:bookmarkStart w:id="264" w:name="_Toc233273423"/>
      <w:r>
        <w:rPr>
          <w:rStyle w:val="CharSClsNo"/>
        </w:rPr>
        <w:t>13</w:t>
      </w:r>
      <w:r>
        <w:t>.</w:t>
      </w:r>
      <w:r>
        <w:tab/>
        <w:t>Application of modified rural business land provisions during the 2012 to 2014 assessment period</w:t>
      </w:r>
      <w:bookmarkEnd w:id="264"/>
    </w:p>
    <w:p w14:paraId="4B89B984" w14:textId="77777777" w:rsidR="00F93B10" w:rsidRDefault="00883118">
      <w:pPr>
        <w:pStyle w:val="ySubsection"/>
      </w:pPr>
      <w:r>
        <w:tab/>
      </w:r>
      <w:r>
        <w:tab/>
        <w:t>The modified rural business land provisions apply, and are taken to have always applied, for the purposes of assessing, or reassessing, land tax for an assessment year during the 2012 to 2014 assessment period.</w:t>
      </w:r>
    </w:p>
    <w:p w14:paraId="7D9ED032" w14:textId="77777777" w:rsidR="00F93B10" w:rsidRDefault="00883118">
      <w:pPr>
        <w:pStyle w:val="yFootnoteheading"/>
      </w:pPr>
      <w:r>
        <w:tab/>
        <w:t>[Clause 13 inserted: No. 1 of 2015 s. 22.]</w:t>
      </w:r>
    </w:p>
    <w:p w14:paraId="50A606CC" w14:textId="77777777" w:rsidR="00F93B10" w:rsidRDefault="00883118">
      <w:pPr>
        <w:pStyle w:val="yHeading5"/>
      </w:pPr>
      <w:bookmarkStart w:id="265" w:name="_Toc233273424"/>
      <w:r>
        <w:rPr>
          <w:rStyle w:val="CharSClsNo"/>
        </w:rPr>
        <w:t>14</w:t>
      </w:r>
      <w:r>
        <w:t>.</w:t>
      </w:r>
      <w:r>
        <w:tab/>
        <w:t>Validation of rural business land assessments</w:t>
      </w:r>
      <w:bookmarkEnd w:id="265"/>
    </w:p>
    <w:p w14:paraId="0C5FAB09" w14:textId="77777777" w:rsidR="00F93B10" w:rsidRDefault="00883118">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14:paraId="4D313376" w14:textId="77777777" w:rsidR="00F93B10" w:rsidRDefault="00883118">
      <w:pPr>
        <w:pStyle w:val="ySubsection"/>
      </w:pPr>
      <w:r>
        <w:tab/>
        <w:t>(2)</w:t>
      </w:r>
      <w:r>
        <w:tab/>
        <w:t>The rights, obligations and liabilities of all persons are taken to be, and to have always been, the same as if a rural business land assessment had been validly made.</w:t>
      </w:r>
    </w:p>
    <w:p w14:paraId="739022BC" w14:textId="77777777" w:rsidR="00F93B10" w:rsidRDefault="00883118">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14:paraId="7B918393" w14:textId="77777777" w:rsidR="00F93B10" w:rsidRDefault="00883118">
      <w:pPr>
        <w:pStyle w:val="ySubsection"/>
      </w:pPr>
      <w:r>
        <w:tab/>
        <w:t>(4)</w:t>
      </w:r>
      <w:r>
        <w:tab/>
        <w:t>In this clause, a reference to the doing of anything includes a reference to an omission to do anything.</w:t>
      </w:r>
    </w:p>
    <w:p w14:paraId="18719338" w14:textId="77777777" w:rsidR="00F93B10" w:rsidRDefault="00883118">
      <w:pPr>
        <w:pStyle w:val="yFootnoteheading"/>
      </w:pPr>
      <w:r>
        <w:tab/>
        <w:t>[Clause 14 inserted: No. 1 of 2015 s. 22.]</w:t>
      </w:r>
    </w:p>
    <w:p w14:paraId="582985B6" w14:textId="77777777" w:rsidR="00F93B10" w:rsidRDefault="00883118">
      <w:pPr>
        <w:pStyle w:val="yHeading5"/>
      </w:pPr>
      <w:bookmarkStart w:id="266" w:name="_Toc233273425"/>
      <w:r>
        <w:rPr>
          <w:rStyle w:val="CharSClsNo"/>
        </w:rPr>
        <w:t>15</w:t>
      </w:r>
      <w:r>
        <w:t>.</w:t>
      </w:r>
      <w:r>
        <w:tab/>
        <w:t>Reassessment</w:t>
      </w:r>
      <w:bookmarkEnd w:id="266"/>
    </w:p>
    <w:p w14:paraId="4BFB8410" w14:textId="77777777" w:rsidR="00F93B10" w:rsidRDefault="00883118">
      <w:pPr>
        <w:pStyle w:val="ySubsection"/>
      </w:pPr>
      <w:r>
        <w:tab/>
      </w:r>
      <w:r>
        <w:tab/>
        <w:t xml:space="preserve">Subject to the </w:t>
      </w:r>
      <w:r>
        <w:rPr>
          <w:i/>
        </w:rPr>
        <w:t>Taxation Administration Act 2003</w:t>
      </w:r>
      <w:r>
        <w:t xml:space="preserve"> section 17, the Commissioner may make any reassessment necessary to give effect to </w:t>
      </w:r>
      <w:r>
        <w:lastRenderedPageBreak/>
        <w:t>the amendments effected by the amending Act Part 3 Division 2 and this Subdivision.</w:t>
      </w:r>
    </w:p>
    <w:p w14:paraId="0B0637B4" w14:textId="77777777" w:rsidR="00F93B10" w:rsidRDefault="00883118">
      <w:pPr>
        <w:pStyle w:val="yFootnoteheading"/>
      </w:pPr>
      <w:r>
        <w:tab/>
        <w:t>[Clause 15 inserted: No. 1 of 2015 s. 22.]</w:t>
      </w:r>
    </w:p>
    <w:p w14:paraId="0893985C" w14:textId="77777777" w:rsidR="00F93B10" w:rsidRDefault="00883118">
      <w:pPr>
        <w:pStyle w:val="yHeading3"/>
        <w:rPr>
          <w:i/>
        </w:rPr>
      </w:pPr>
      <w:bookmarkStart w:id="267" w:name="_Toc216948100"/>
      <w:bookmarkStart w:id="268" w:name="_Toc216948459"/>
      <w:bookmarkStart w:id="269" w:name="_Toc217038099"/>
      <w:bookmarkStart w:id="270" w:name="_Toc233273426"/>
      <w:r>
        <w:rPr>
          <w:rStyle w:val="CharSDivNo"/>
        </w:rPr>
        <w:t>Division 5</w:t>
      </w:r>
      <w:r>
        <w:rPr>
          <w:b w:val="0"/>
        </w:rPr>
        <w:t> — </w:t>
      </w:r>
      <w:r>
        <w:rPr>
          <w:rStyle w:val="CharSDivText"/>
        </w:rPr>
        <w:t xml:space="preserve">Provisions for </w:t>
      </w:r>
      <w:r>
        <w:rPr>
          <w:rStyle w:val="CharSDivText"/>
          <w:i/>
        </w:rPr>
        <w:t>Land Tax Assessment Amendment Act 2018</w:t>
      </w:r>
      <w:bookmarkEnd w:id="267"/>
      <w:bookmarkEnd w:id="268"/>
      <w:bookmarkEnd w:id="269"/>
      <w:bookmarkEnd w:id="270"/>
    </w:p>
    <w:p w14:paraId="2148BC18" w14:textId="77777777" w:rsidR="00F93B10" w:rsidRDefault="00883118">
      <w:pPr>
        <w:pStyle w:val="yFootnoteheading"/>
      </w:pPr>
      <w:r>
        <w:tab/>
        <w:t>[Heading inserted: No. 5 of 2018 s. 8.]</w:t>
      </w:r>
    </w:p>
    <w:p w14:paraId="7E64A0CF" w14:textId="77777777" w:rsidR="00F93B10" w:rsidRDefault="00883118">
      <w:pPr>
        <w:pStyle w:val="yHeading5"/>
      </w:pPr>
      <w:bookmarkStart w:id="271" w:name="_Toc233273427"/>
      <w:r>
        <w:rPr>
          <w:rStyle w:val="CharSClsNo"/>
        </w:rPr>
        <w:t>16</w:t>
      </w:r>
      <w:r>
        <w:t>.</w:t>
      </w:r>
      <w:r>
        <w:tab/>
        <w:t>Terms used</w:t>
      </w:r>
      <w:bookmarkEnd w:id="271"/>
    </w:p>
    <w:p w14:paraId="757A18F6" w14:textId="77777777" w:rsidR="00F93B10" w:rsidRDefault="00883118">
      <w:pPr>
        <w:pStyle w:val="ySubsection"/>
      </w:pPr>
      <w:r>
        <w:tab/>
      </w:r>
      <w:r>
        <w:tab/>
        <w:t xml:space="preserve">In this Division — </w:t>
      </w:r>
    </w:p>
    <w:p w14:paraId="681C87A1" w14:textId="77777777" w:rsidR="00F93B10" w:rsidRDefault="00883118">
      <w:pPr>
        <w:pStyle w:val="yDefstart"/>
      </w:pPr>
      <w:r>
        <w:tab/>
      </w:r>
      <w:r>
        <w:rPr>
          <w:rStyle w:val="CharDefText"/>
        </w:rPr>
        <w:t>amended Act</w:t>
      </w:r>
      <w:r>
        <w:t xml:space="preserve"> means this Act as amended by the </w:t>
      </w:r>
      <w:r>
        <w:rPr>
          <w:i/>
        </w:rPr>
        <w:t>Land Tax Assessment Amendment Act 2018</w:t>
      </w:r>
      <w:r>
        <w:t xml:space="preserve"> Part 2;</w:t>
      </w:r>
    </w:p>
    <w:p w14:paraId="298C2BD8" w14:textId="77777777" w:rsidR="00F93B10" w:rsidRDefault="00883118">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14:paraId="017AB6B8" w14:textId="77777777" w:rsidR="00F93B10" w:rsidRDefault="00883118">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14:paraId="5BC05BA0" w14:textId="77777777" w:rsidR="00F93B10" w:rsidRDefault="00883118">
      <w:pPr>
        <w:pStyle w:val="yDefstart"/>
      </w:pPr>
      <w:r>
        <w:tab/>
      </w:r>
      <w:r>
        <w:rPr>
          <w:rStyle w:val="CharDefText"/>
        </w:rPr>
        <w:t>non</w:t>
      </w:r>
      <w:r>
        <w:rPr>
          <w:rStyle w:val="CharDefText"/>
        </w:rPr>
        <w:noBreakHyphen/>
        <w:t>public authority</w:t>
      </w:r>
      <w:r>
        <w:t xml:space="preserve"> means a body that — </w:t>
      </w:r>
    </w:p>
    <w:p w14:paraId="7D87FE76" w14:textId="77777777" w:rsidR="00F93B10" w:rsidRDefault="00883118">
      <w:pPr>
        <w:pStyle w:val="yDefpara"/>
      </w:pPr>
      <w:r>
        <w:tab/>
        <w:t>(a)</w:t>
      </w:r>
      <w:r>
        <w:tab/>
        <w:t>was a public statutory authority under the former Act; but</w:t>
      </w:r>
    </w:p>
    <w:p w14:paraId="6539EB67" w14:textId="77777777" w:rsidR="00F93B10" w:rsidRDefault="00883118">
      <w:pPr>
        <w:pStyle w:val="yDefpara"/>
      </w:pPr>
      <w:r>
        <w:rPr>
          <w:szCs w:val="22"/>
        </w:rPr>
        <w:tab/>
        <w:t>(b)</w:t>
      </w:r>
      <w:r>
        <w:rPr>
          <w:szCs w:val="22"/>
        </w:rPr>
        <w:tab/>
      </w:r>
      <w:r>
        <w:t>is not a public statutory authority under the amended Act;</w:t>
      </w:r>
    </w:p>
    <w:p w14:paraId="7A08B60A" w14:textId="77777777" w:rsidR="00F93B10" w:rsidRDefault="00883118">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14:paraId="3B3CA5DA" w14:textId="77777777" w:rsidR="00F93B10" w:rsidRDefault="00883118">
      <w:pPr>
        <w:pStyle w:val="yDefpara"/>
      </w:pPr>
      <w:r>
        <w:tab/>
        <w:t>(a)</w:t>
      </w:r>
      <w:r>
        <w:tab/>
        <w:t>land owned by, or vested in, a non</w:t>
      </w:r>
      <w:r>
        <w:noBreakHyphen/>
        <w:t>public authority was not exempt under section 31(1) of the former Act; or</w:t>
      </w:r>
    </w:p>
    <w:p w14:paraId="20B37EBA" w14:textId="77777777" w:rsidR="00F93B10" w:rsidRDefault="00883118">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14:paraId="211179F1" w14:textId="77777777" w:rsidR="00F93B10" w:rsidRDefault="00883118">
      <w:pPr>
        <w:pStyle w:val="yDefstart"/>
      </w:pPr>
      <w:r>
        <w:tab/>
      </w:r>
      <w:r>
        <w:rPr>
          <w:rStyle w:val="CharDefText"/>
        </w:rPr>
        <w:t>validation period</w:t>
      </w:r>
      <w:r>
        <w:t xml:space="preserve"> means the period — </w:t>
      </w:r>
    </w:p>
    <w:p w14:paraId="367FDA42" w14:textId="77777777" w:rsidR="00F93B10" w:rsidRDefault="00883118">
      <w:pPr>
        <w:pStyle w:val="yDefpara"/>
      </w:pPr>
      <w:r>
        <w:tab/>
        <w:t>(a)</w:t>
      </w:r>
      <w:r>
        <w:tab/>
        <w:t xml:space="preserve">beginning on the coming into operation of the </w:t>
      </w:r>
      <w:r>
        <w:rPr>
          <w:i/>
        </w:rPr>
        <w:t>Land Tax Assessment Act 2002</w:t>
      </w:r>
      <w:r>
        <w:t>; and</w:t>
      </w:r>
    </w:p>
    <w:p w14:paraId="61E4E94C" w14:textId="77777777" w:rsidR="00F93B10" w:rsidRDefault="00883118">
      <w:pPr>
        <w:pStyle w:val="yDefpara"/>
      </w:pPr>
      <w:r>
        <w:tab/>
        <w:t>(b)</w:t>
      </w:r>
      <w:r>
        <w:tab/>
        <w:t>ending immediately before commencement.</w:t>
      </w:r>
    </w:p>
    <w:p w14:paraId="25D6E1DA" w14:textId="77777777" w:rsidR="00F93B10" w:rsidRDefault="00883118">
      <w:pPr>
        <w:pStyle w:val="yFootnotesection"/>
      </w:pPr>
      <w:r>
        <w:tab/>
        <w:t>[Clause 16 inserted: No. 5 of 2018 s. 8.]</w:t>
      </w:r>
    </w:p>
    <w:p w14:paraId="3FA3287C" w14:textId="77777777" w:rsidR="00F93B10" w:rsidRDefault="00883118">
      <w:pPr>
        <w:pStyle w:val="yHeading5"/>
      </w:pPr>
      <w:bookmarkStart w:id="272" w:name="_Toc233273428"/>
      <w:r>
        <w:rPr>
          <w:rStyle w:val="CharSClsNo"/>
        </w:rPr>
        <w:lastRenderedPageBreak/>
        <w:t>17</w:t>
      </w:r>
      <w:r>
        <w:t>.</w:t>
      </w:r>
      <w:r>
        <w:tab/>
        <w:t>Validation of previous assessments</w:t>
      </w:r>
      <w:bookmarkEnd w:id="272"/>
    </w:p>
    <w:p w14:paraId="7154F10A" w14:textId="77777777" w:rsidR="00F93B10" w:rsidRDefault="00883118">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14:paraId="62AFFE39" w14:textId="77777777" w:rsidR="00F93B10" w:rsidRDefault="00883118">
      <w:pPr>
        <w:pStyle w:val="ySubsection"/>
      </w:pPr>
      <w:r>
        <w:tab/>
        <w:t>(2)</w:t>
      </w:r>
      <w:r>
        <w:tab/>
        <w:t>The rights, obligations and liabilities of all persons are taken to be, and to have always been, the same as if a previous assessment had been validly made.</w:t>
      </w:r>
    </w:p>
    <w:p w14:paraId="14B8B8A3" w14:textId="77777777" w:rsidR="00F93B10" w:rsidRDefault="00883118">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14:paraId="0D8FF639" w14:textId="77777777" w:rsidR="00F93B10" w:rsidRDefault="00883118">
      <w:pPr>
        <w:pStyle w:val="ySubsection"/>
      </w:pPr>
      <w:r>
        <w:tab/>
        <w:t>(4)</w:t>
      </w:r>
      <w:r>
        <w:tab/>
        <w:t>In this clause, a reference to the doing of anything includes a reference to an omission to do anything.</w:t>
      </w:r>
    </w:p>
    <w:p w14:paraId="66E5943D" w14:textId="77777777" w:rsidR="00F93B10" w:rsidRDefault="00883118">
      <w:pPr>
        <w:pStyle w:val="ySubsection"/>
      </w:pPr>
      <w:r>
        <w:tab/>
        <w:t>(5)</w:t>
      </w:r>
      <w:r>
        <w:tab/>
        <w:t>This clause is subject to clause 18.</w:t>
      </w:r>
    </w:p>
    <w:p w14:paraId="1074D675" w14:textId="77777777" w:rsidR="00F93B10" w:rsidRDefault="00883118">
      <w:pPr>
        <w:pStyle w:val="yFootnotesection"/>
      </w:pPr>
      <w:r>
        <w:tab/>
        <w:t>[Clause 17 inserted: No. 5 of 2018 s. 8.]</w:t>
      </w:r>
    </w:p>
    <w:p w14:paraId="6D54085D" w14:textId="77777777" w:rsidR="00F93B10" w:rsidRDefault="00883118">
      <w:pPr>
        <w:pStyle w:val="yHeading5"/>
      </w:pPr>
      <w:bookmarkStart w:id="273" w:name="_Toc233273429"/>
      <w:r>
        <w:rPr>
          <w:rStyle w:val="CharSClsNo"/>
        </w:rPr>
        <w:t>18</w:t>
      </w:r>
      <w:r>
        <w:t>.</w:t>
      </w:r>
      <w:r>
        <w:tab/>
        <w:t>Land tax decisions made or pending</w:t>
      </w:r>
      <w:bookmarkEnd w:id="273"/>
    </w:p>
    <w:p w14:paraId="4BD1CB06" w14:textId="77777777" w:rsidR="00F93B10" w:rsidRDefault="00883118">
      <w:pPr>
        <w:pStyle w:val="ySubsection"/>
      </w:pPr>
      <w:r>
        <w:tab/>
        <w:t>(1)</w:t>
      </w:r>
      <w:r>
        <w:tab/>
        <w:t xml:space="preserve">In this clause — </w:t>
      </w:r>
    </w:p>
    <w:p w14:paraId="4A668D1B" w14:textId="77777777" w:rsidR="00F93B10" w:rsidRDefault="00883118">
      <w:pPr>
        <w:pStyle w:val="Defstart"/>
      </w:pPr>
      <w:r>
        <w:tab/>
      </w:r>
      <w:r>
        <w:rPr>
          <w:rStyle w:val="CharDefText"/>
          <w:sz w:val="22"/>
        </w:rPr>
        <w:t>decision</w:t>
      </w:r>
      <w:r>
        <w:t xml:space="preserve"> </w:t>
      </w:r>
      <w:r>
        <w:rPr>
          <w:sz w:val="22"/>
        </w:rPr>
        <w:t xml:space="preserve">means — </w:t>
      </w:r>
    </w:p>
    <w:p w14:paraId="5B401C2C" w14:textId="77777777" w:rsidR="00F93B10" w:rsidRDefault="00883118">
      <w:pPr>
        <w:pStyle w:val="yDefpara"/>
      </w:pPr>
      <w:r>
        <w:tab/>
        <w:t>(a)</w:t>
      </w:r>
      <w:r>
        <w:tab/>
        <w:t>a decision of a court or tribunal made under a land tax Act before commencement; or</w:t>
      </w:r>
    </w:p>
    <w:p w14:paraId="4585BC3F" w14:textId="77777777" w:rsidR="00F93B10" w:rsidRDefault="00883118">
      <w:pPr>
        <w:pStyle w:val="yDefpara"/>
      </w:pPr>
      <w:r>
        <w:tab/>
        <w:t>(b)</w:t>
      </w:r>
      <w:r>
        <w:tab/>
        <w:t>an objection determined by the Commissioner before commencement.</w:t>
      </w:r>
    </w:p>
    <w:p w14:paraId="369384D2" w14:textId="77777777" w:rsidR="00F93B10" w:rsidRDefault="00883118">
      <w:pPr>
        <w:pStyle w:val="ySubsection"/>
      </w:pPr>
      <w:r>
        <w:tab/>
        <w:t>(2)</w:t>
      </w:r>
      <w:r>
        <w:tab/>
        <w:t>To the extent of any conflict or inconsistency between clause 17 and a decision, the decision prevails.</w:t>
      </w:r>
    </w:p>
    <w:p w14:paraId="545B2E26" w14:textId="77777777" w:rsidR="00F93B10" w:rsidRDefault="00883118">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14:paraId="49065B0B" w14:textId="77777777" w:rsidR="00F93B10" w:rsidRDefault="00883118">
      <w:pPr>
        <w:pStyle w:val="ySubsection"/>
        <w:keepNext/>
      </w:pPr>
      <w:r>
        <w:lastRenderedPageBreak/>
        <w:tab/>
        <w:t>(4)</w:t>
      </w:r>
      <w:r>
        <w:tab/>
        <w:t xml:space="preserve">Clause 17 does not apply to, or in respect of, a previous assessment to which paragraph (a) of the definition of </w:t>
      </w:r>
      <w:r>
        <w:rPr>
          <w:b/>
          <w:i/>
        </w:rPr>
        <w:t>previous assessment</w:t>
      </w:r>
      <w:r>
        <w:t xml:space="preserve"> in clause 16 applies if — </w:t>
      </w:r>
    </w:p>
    <w:p w14:paraId="13DF9CC6" w14:textId="77777777" w:rsidR="00F93B10" w:rsidRDefault="00883118">
      <w:pPr>
        <w:pStyle w:val="yIndenta"/>
      </w:pPr>
      <w:r>
        <w:tab/>
        <w:t>(a)</w:t>
      </w:r>
      <w:r>
        <w:tab/>
        <w:t>an objection in respect of the assessment was lodged, but not finally determined by the Commissioner, under a land tax Act before 15 July 2015; or</w:t>
      </w:r>
    </w:p>
    <w:p w14:paraId="048E215D" w14:textId="77777777" w:rsidR="00F93B10" w:rsidRDefault="00883118">
      <w:pPr>
        <w:pStyle w:val="yIndenta"/>
      </w:pPr>
      <w:r>
        <w:tab/>
        <w:t>(b)</w:t>
      </w:r>
      <w:r>
        <w:tab/>
        <w:t>review proceedings in respect of the assessment were commenced, but not finally determined, under a land tax Act before 15 July 2015.</w:t>
      </w:r>
    </w:p>
    <w:p w14:paraId="5BA2A08F" w14:textId="77777777" w:rsidR="00F93B10" w:rsidRDefault="00883118">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14:paraId="08F67B80" w14:textId="77777777" w:rsidR="00F93B10" w:rsidRDefault="00883118">
      <w:pPr>
        <w:pStyle w:val="yFootnotesection"/>
      </w:pPr>
      <w:r>
        <w:tab/>
        <w:t>[Clause 18 inserted: No. 5 of 2018 s. 8.]</w:t>
      </w:r>
    </w:p>
    <w:p w14:paraId="72EC800A" w14:textId="77777777" w:rsidR="00F93B10" w:rsidRDefault="00883118">
      <w:pPr>
        <w:pStyle w:val="yHeading5"/>
      </w:pPr>
      <w:bookmarkStart w:id="274" w:name="_Toc233273430"/>
      <w:r>
        <w:rPr>
          <w:rStyle w:val="CharSClsNo"/>
        </w:rPr>
        <w:t>19</w:t>
      </w:r>
      <w:r>
        <w:t>.</w:t>
      </w:r>
      <w:r>
        <w:tab/>
        <w:t>Reassessment</w:t>
      </w:r>
      <w:bookmarkEnd w:id="274"/>
    </w:p>
    <w:p w14:paraId="75F8F5B8" w14:textId="77777777" w:rsidR="00F93B10" w:rsidRDefault="00883118">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14:paraId="6AF777DF" w14:textId="77777777" w:rsidR="00F93B10" w:rsidRDefault="00883118">
      <w:pPr>
        <w:pStyle w:val="yFootnotesection"/>
      </w:pPr>
      <w:r>
        <w:tab/>
        <w:t>[Clause 19 inserted: No. 5 of 2018 s. 8.]</w:t>
      </w:r>
    </w:p>
    <w:p w14:paraId="32BE92BC" w14:textId="77777777" w:rsidR="00F93B10" w:rsidRDefault="00883118">
      <w:pPr>
        <w:pStyle w:val="yHeading3"/>
      </w:pPr>
      <w:bookmarkStart w:id="275" w:name="_Toc216948105"/>
      <w:bookmarkStart w:id="276" w:name="_Toc216948464"/>
      <w:bookmarkStart w:id="277" w:name="_Toc217038104"/>
      <w:bookmarkStart w:id="278" w:name="_Toc233273431"/>
      <w:r>
        <w:rPr>
          <w:rStyle w:val="CharSDivNo"/>
        </w:rPr>
        <w:t>Division 6</w:t>
      </w:r>
      <w:r>
        <w:rPr>
          <w:b w:val="0"/>
        </w:rPr>
        <w:t> — </w:t>
      </w:r>
      <w:r>
        <w:rPr>
          <w:rStyle w:val="CharSDivText"/>
        </w:rPr>
        <w:t>Provisions for Revenue Laws Amendment Act 2019</w:t>
      </w:r>
      <w:bookmarkEnd w:id="275"/>
      <w:bookmarkEnd w:id="276"/>
      <w:bookmarkEnd w:id="277"/>
      <w:bookmarkEnd w:id="278"/>
    </w:p>
    <w:p w14:paraId="540FFF5A" w14:textId="77777777" w:rsidR="00F93B10" w:rsidRDefault="00883118">
      <w:pPr>
        <w:pStyle w:val="yFootnoteheading"/>
      </w:pPr>
      <w:r>
        <w:tab/>
        <w:t>[Heading inserted: No. 12 of 2019 s. 138.]</w:t>
      </w:r>
    </w:p>
    <w:p w14:paraId="04C3FD5C" w14:textId="77777777" w:rsidR="00F93B10" w:rsidRDefault="00883118">
      <w:pPr>
        <w:pStyle w:val="yHeading5"/>
      </w:pPr>
      <w:bookmarkStart w:id="279" w:name="_Toc233273432"/>
      <w:r>
        <w:rPr>
          <w:rStyle w:val="CharSClsNo"/>
        </w:rPr>
        <w:t>20</w:t>
      </w:r>
      <w:r>
        <w:t>.</w:t>
      </w:r>
      <w:r>
        <w:tab/>
        <w:t>Application of section 30D to land held in trust for assessment year 2019/20</w:t>
      </w:r>
      <w:bookmarkEnd w:id="279"/>
    </w:p>
    <w:p w14:paraId="6DDB67D8" w14:textId="77777777" w:rsidR="00F93B10" w:rsidRDefault="00883118">
      <w:pPr>
        <w:pStyle w:val="ySubsection"/>
      </w:pPr>
      <w:r>
        <w:tab/>
        <w:t>(1)</w:t>
      </w:r>
      <w:r>
        <w:tab/>
        <w:t xml:space="preserve">In this clause — </w:t>
      </w:r>
    </w:p>
    <w:p w14:paraId="152BB6DE" w14:textId="77777777" w:rsidR="00F93B10" w:rsidRDefault="00883118">
      <w:pPr>
        <w:pStyle w:val="yDefstart"/>
      </w:pPr>
      <w:r>
        <w:tab/>
      </w:r>
      <w:r>
        <w:rPr>
          <w:rStyle w:val="CharDefText"/>
        </w:rPr>
        <w:t>compliant trustee</w:t>
      </w:r>
      <w:r>
        <w:t xml:space="preserve">, in relation to land, means a trustee of a discretionary or other trust (other than a unit trust scheme) that is — </w:t>
      </w:r>
    </w:p>
    <w:p w14:paraId="49131D9E" w14:textId="77777777" w:rsidR="00F93B10" w:rsidRDefault="00883118">
      <w:pPr>
        <w:pStyle w:val="yDefpara"/>
      </w:pPr>
      <w:r>
        <w:tab/>
        <w:t>(a)</w:t>
      </w:r>
      <w:r>
        <w:tab/>
        <w:t>a family owner of the land under section 30H(c); or</w:t>
      </w:r>
    </w:p>
    <w:p w14:paraId="7D640E5C" w14:textId="77777777" w:rsidR="00F93B10" w:rsidRDefault="00883118">
      <w:pPr>
        <w:pStyle w:val="yDefpara"/>
        <w:keepNext/>
      </w:pPr>
      <w:r>
        <w:lastRenderedPageBreak/>
        <w:tab/>
        <w:t>(b)</w:t>
      </w:r>
      <w:r>
        <w:tab/>
        <w:t>a person related to a family owner of the land described in section 30I(1)(d), 30J(d), 30K(d) or 30(d).</w:t>
      </w:r>
    </w:p>
    <w:p w14:paraId="0287E912" w14:textId="77777777" w:rsidR="00F93B10" w:rsidRDefault="00883118">
      <w:pPr>
        <w:pStyle w:val="ySubsection"/>
        <w:keepNext/>
      </w:pPr>
      <w:r>
        <w:tab/>
        <w:t>(2)</w:t>
      </w:r>
      <w:r>
        <w:tab/>
        <w:t xml:space="preserve">Land is exempt under section 30D for the assessment year ending 30 June 2020 if — </w:t>
      </w:r>
    </w:p>
    <w:p w14:paraId="3304FE94" w14:textId="77777777" w:rsidR="00F93B10" w:rsidRDefault="00883118">
      <w:pPr>
        <w:pStyle w:val="yIndenta"/>
      </w:pPr>
      <w:r>
        <w:tab/>
        <w:t>(a)</w:t>
      </w:r>
      <w:r>
        <w:tab/>
        <w:t>it would not be so exempt, but for this clause, solely because a trustee was not a compliant trustee at midnight on 30 June 2019; and</w:t>
      </w:r>
    </w:p>
    <w:p w14:paraId="61A73F98" w14:textId="77777777" w:rsidR="00F93B10" w:rsidRDefault="00883118">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14:paraId="683F942A" w14:textId="77777777" w:rsidR="00F93B10" w:rsidRDefault="00883118">
      <w:pPr>
        <w:pStyle w:val="yIndenta"/>
      </w:pPr>
      <w:r>
        <w:tab/>
        <w:t>(c)</w:t>
      </w:r>
      <w:r>
        <w:tab/>
        <w:t>on or before midnight on 30 June 2020 the trustee is a compliant trustee.</w:t>
      </w:r>
    </w:p>
    <w:p w14:paraId="6A240950" w14:textId="77777777" w:rsidR="00F93B10" w:rsidRDefault="00883118">
      <w:pPr>
        <w:pStyle w:val="yFootnotesection"/>
      </w:pPr>
      <w:r>
        <w:tab/>
        <w:t>[Clause 20 inserted: No. 12 of 2019 s. 138.]</w:t>
      </w:r>
    </w:p>
    <w:p w14:paraId="03863E26" w14:textId="77777777" w:rsidR="00F93B10" w:rsidRDefault="00883118">
      <w:pPr>
        <w:pStyle w:val="yHeading5"/>
      </w:pPr>
      <w:bookmarkStart w:id="280" w:name="_Toc233273433"/>
      <w:r>
        <w:rPr>
          <w:rStyle w:val="CharSClsNo"/>
        </w:rPr>
        <w:t>21</w:t>
      </w:r>
      <w:r>
        <w:t>.</w:t>
      </w:r>
      <w:r>
        <w:tab/>
        <w:t>Application of amendments relating to subdivision of land</w:t>
      </w:r>
      <w:bookmarkEnd w:id="280"/>
    </w:p>
    <w:p w14:paraId="500AE37D" w14:textId="77777777" w:rsidR="00F93B10" w:rsidRDefault="00883118">
      <w:pPr>
        <w:pStyle w:val="ySubsection"/>
      </w:pPr>
      <w:r>
        <w:tab/>
        <w:t>(1)</w:t>
      </w:r>
      <w:r>
        <w:tab/>
        <w:t>Part 3 Division 2 Subdivision 2 (other than section 28E) applies in relation to exemption periods (as defined in section 28A) that begin on or after 1 July 2019.</w:t>
      </w:r>
    </w:p>
    <w:p w14:paraId="4CC60847" w14:textId="77777777" w:rsidR="00F93B10" w:rsidRDefault="00883118">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14:paraId="64386BC6" w14:textId="77777777" w:rsidR="00F93B10" w:rsidRDefault="00883118">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14:paraId="638B7EEB" w14:textId="77777777" w:rsidR="00F93B10" w:rsidRDefault="00883118">
      <w:pPr>
        <w:pStyle w:val="yFootnotesection"/>
      </w:pPr>
      <w:r>
        <w:tab/>
        <w:t>[Clause 21 inserted: No. 12 of 2019 s. 141.]</w:t>
      </w:r>
    </w:p>
    <w:p w14:paraId="7990DE1A" w14:textId="77777777" w:rsidR="00F93B10" w:rsidRDefault="00883118">
      <w:pPr>
        <w:pStyle w:val="yHeading3"/>
      </w:pPr>
      <w:bookmarkStart w:id="281" w:name="_Toc216948108"/>
      <w:bookmarkStart w:id="282" w:name="_Toc216948467"/>
      <w:bookmarkStart w:id="283" w:name="_Toc217038107"/>
      <w:bookmarkStart w:id="284" w:name="_Toc233273434"/>
      <w:r>
        <w:rPr>
          <w:rStyle w:val="CharSDivNo"/>
        </w:rPr>
        <w:lastRenderedPageBreak/>
        <w:t>Division 7</w:t>
      </w:r>
      <w:r>
        <w:rPr>
          <w:b w:val="0"/>
        </w:rPr>
        <w:t> — </w:t>
      </w:r>
      <w:r>
        <w:rPr>
          <w:rStyle w:val="CharSDivText"/>
        </w:rPr>
        <w:t xml:space="preserve">Provisions for </w:t>
      </w:r>
      <w:r>
        <w:rPr>
          <w:rStyle w:val="CharSDivText"/>
          <w:i/>
        </w:rPr>
        <w:t>Land Tax Assessment Amendment Act 2022</w:t>
      </w:r>
      <w:bookmarkEnd w:id="281"/>
      <w:bookmarkEnd w:id="282"/>
      <w:bookmarkEnd w:id="283"/>
      <w:bookmarkEnd w:id="284"/>
    </w:p>
    <w:p w14:paraId="45A57864" w14:textId="77777777" w:rsidR="00F93B10" w:rsidRDefault="00883118">
      <w:pPr>
        <w:pStyle w:val="yFootnoteheading"/>
        <w:keepNext/>
      </w:pPr>
      <w:r>
        <w:tab/>
        <w:t>[Heading inserted: No. 42 of 2022 s. 18.]</w:t>
      </w:r>
    </w:p>
    <w:p w14:paraId="7808725C" w14:textId="77777777" w:rsidR="00F93B10" w:rsidRDefault="00883118">
      <w:pPr>
        <w:pStyle w:val="yHeading5"/>
      </w:pPr>
      <w:bookmarkStart w:id="285" w:name="_Toc233273435"/>
      <w:r>
        <w:rPr>
          <w:rStyle w:val="CharSClsNo"/>
        </w:rPr>
        <w:t>22</w:t>
      </w:r>
      <w:r>
        <w:t>.</w:t>
      </w:r>
      <w:r>
        <w:tab/>
        <w:t xml:space="preserve">Application of amendments made by </w:t>
      </w:r>
      <w:r>
        <w:rPr>
          <w:i/>
        </w:rPr>
        <w:t>Land Tax Assessment Amendment Act 2022</w:t>
      </w:r>
      <w:r>
        <w:t xml:space="preserve"> Part 2</w:t>
      </w:r>
      <w:bookmarkEnd w:id="285"/>
    </w:p>
    <w:p w14:paraId="7718320C" w14:textId="77777777" w:rsidR="00F93B10" w:rsidRDefault="00883118">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14:paraId="7644F5A9" w14:textId="77777777" w:rsidR="00F93B10" w:rsidRDefault="00883118">
      <w:pPr>
        <w:pStyle w:val="ySubsection"/>
      </w:pPr>
      <w:r>
        <w:tab/>
        <w:t>(2)</w:t>
      </w:r>
      <w:r>
        <w:tab/>
        <w:t>This clause has effect subject to clause 23.</w:t>
      </w:r>
    </w:p>
    <w:p w14:paraId="4E91459C" w14:textId="77777777" w:rsidR="00F93B10" w:rsidRDefault="00883118">
      <w:pPr>
        <w:pStyle w:val="yFootnotesection"/>
      </w:pPr>
      <w:r>
        <w:tab/>
        <w:t>[Clause 22 inserted: No. 42 of 2022 s. 18.]</w:t>
      </w:r>
    </w:p>
    <w:p w14:paraId="36285D32" w14:textId="77777777" w:rsidR="00F93B10" w:rsidRDefault="00883118">
      <w:pPr>
        <w:pStyle w:val="yHeading5"/>
      </w:pPr>
      <w:bookmarkStart w:id="286" w:name="_Toc233273436"/>
      <w:r>
        <w:rPr>
          <w:rStyle w:val="CharSClsNo"/>
        </w:rPr>
        <w:t>23</w:t>
      </w:r>
      <w:r>
        <w:t>.</w:t>
      </w:r>
      <w:r>
        <w:tab/>
        <w:t>Reduced exemption percentage for land used for dwelling or residential park does not apply for certain financial years</w:t>
      </w:r>
      <w:bookmarkEnd w:id="286"/>
    </w:p>
    <w:p w14:paraId="458C13BE" w14:textId="77777777" w:rsidR="00F93B10" w:rsidRDefault="00883118">
      <w:pPr>
        <w:pStyle w:val="ySubsection"/>
      </w:pPr>
      <w:r>
        <w:tab/>
        <w:t>(1)</w:t>
      </w:r>
      <w:r>
        <w:tab/>
        <w:t xml:space="preserve">In this clause — </w:t>
      </w:r>
    </w:p>
    <w:p w14:paraId="29DE2BED" w14:textId="77777777" w:rsidR="00F93B10" w:rsidRDefault="00883118">
      <w:pPr>
        <w:pStyle w:val="yDefstart"/>
      </w:pPr>
      <w:r>
        <w:tab/>
      </w:r>
      <w:r>
        <w:rPr>
          <w:rStyle w:val="CharDefText"/>
        </w:rPr>
        <w:t>dwelling or residential park</w:t>
      </w:r>
      <w:r>
        <w:t xml:space="preserve"> has the meaning given in section 39A;</w:t>
      </w:r>
    </w:p>
    <w:p w14:paraId="4B47FD03" w14:textId="77777777" w:rsidR="00F93B10" w:rsidRDefault="00883118">
      <w:pPr>
        <w:pStyle w:val="yDefstart"/>
      </w:pPr>
      <w:r>
        <w:tab/>
      </w:r>
      <w:r>
        <w:rPr>
          <w:rStyle w:val="CharDefText"/>
        </w:rPr>
        <w:t>new exemption percentage</w:t>
      </w:r>
      <w:r>
        <w:t>, for land in a dwelling or residential park for a financial year, means the percentage calculated under section 39C for the land for the year;</w:t>
      </w:r>
    </w:p>
    <w:p w14:paraId="23C234BB" w14:textId="77777777" w:rsidR="00F93B10" w:rsidRDefault="00883118">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14:paraId="6C6DBF33" w14:textId="77777777" w:rsidR="00F93B10" w:rsidRDefault="00883118">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14:paraId="494CFC7D" w14:textId="77777777" w:rsidR="00F93B10" w:rsidRDefault="00883118">
      <w:pPr>
        <w:pStyle w:val="yDefstart"/>
      </w:pPr>
      <w:r>
        <w:tab/>
      </w:r>
      <w:r>
        <w:rPr>
          <w:rStyle w:val="CharDefText"/>
        </w:rPr>
        <w:t>relevant year</w:t>
      </w:r>
      <w:r>
        <w:t xml:space="preserve"> means a financial year that begins — </w:t>
      </w:r>
    </w:p>
    <w:p w14:paraId="297F3615" w14:textId="77777777" w:rsidR="00F93B10" w:rsidRDefault="00883118">
      <w:pPr>
        <w:pStyle w:val="yDefpara"/>
      </w:pPr>
      <w:r>
        <w:tab/>
        <w:t>(a)</w:t>
      </w:r>
      <w:r>
        <w:tab/>
        <w:t>on or after 1 July 2020; and</w:t>
      </w:r>
    </w:p>
    <w:p w14:paraId="104A81F9" w14:textId="77777777" w:rsidR="00F93B10" w:rsidRDefault="00883118">
      <w:pPr>
        <w:pStyle w:val="yDefpara"/>
      </w:pPr>
      <w:r>
        <w:tab/>
        <w:t>(b)</w:t>
      </w:r>
      <w:r>
        <w:tab/>
        <w:t xml:space="preserve">no later than the next 1 July following the day on which the </w:t>
      </w:r>
      <w:r>
        <w:rPr>
          <w:i/>
        </w:rPr>
        <w:t>Land Tax Assessment Amendment Act 2022</w:t>
      </w:r>
      <w:r>
        <w:t xml:space="preserve"> receives the Royal Assent.</w:t>
      </w:r>
    </w:p>
    <w:p w14:paraId="1568E5BB" w14:textId="77777777" w:rsidR="00F93B10" w:rsidRDefault="00883118">
      <w:pPr>
        <w:pStyle w:val="ySubsection"/>
      </w:pPr>
      <w:r>
        <w:lastRenderedPageBreak/>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14:paraId="7441FA37" w14:textId="77777777" w:rsidR="00F93B10" w:rsidRDefault="00883118">
      <w:pPr>
        <w:pStyle w:val="yFootnotesection"/>
      </w:pPr>
      <w:r>
        <w:tab/>
        <w:t>[Clause 23 inserted: No. 42 of 2022 s. 18.]</w:t>
      </w:r>
    </w:p>
    <w:p w14:paraId="22291488" w14:textId="77777777" w:rsidR="00F93B10" w:rsidRDefault="00883118">
      <w:pPr>
        <w:pStyle w:val="yHeading5"/>
      </w:pPr>
      <w:bookmarkStart w:id="287" w:name="_Toc233273437"/>
      <w:r>
        <w:rPr>
          <w:rStyle w:val="CharSClsNo"/>
        </w:rPr>
        <w:t>24</w:t>
      </w:r>
      <w:r>
        <w:t>.</w:t>
      </w:r>
      <w:r>
        <w:tab/>
        <w:t>Continued application of notification requirements</w:t>
      </w:r>
      <w:bookmarkEnd w:id="287"/>
    </w:p>
    <w:p w14:paraId="1D056553" w14:textId="77777777" w:rsidR="00F93B10" w:rsidRDefault="00883118">
      <w:pPr>
        <w:pStyle w:val="ySubsection"/>
      </w:pPr>
      <w:r>
        <w:tab/>
        <w:t>(1)</w:t>
      </w:r>
      <w:r>
        <w:tab/>
        <w:t xml:space="preserve">In this clause — </w:t>
      </w:r>
    </w:p>
    <w:p w14:paraId="730CD24D" w14:textId="77777777" w:rsidR="00F93B10" w:rsidRDefault="00883118">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14:paraId="4DECDA2B" w14:textId="77777777" w:rsidR="00F93B10" w:rsidRDefault="00883118">
      <w:pPr>
        <w:pStyle w:val="yDefstart"/>
      </w:pPr>
      <w:r>
        <w:tab/>
      </w:r>
      <w:r>
        <w:rPr>
          <w:rStyle w:val="CharDefText"/>
        </w:rPr>
        <w:t>commencement year</w:t>
      </w:r>
      <w:r>
        <w:t xml:space="preserve"> means the financial year in which commencement day occurs.</w:t>
      </w:r>
    </w:p>
    <w:p w14:paraId="127A89C0" w14:textId="77777777" w:rsidR="00F93B10" w:rsidRDefault="00883118">
      <w:pPr>
        <w:pStyle w:val="ySubsection"/>
      </w:pPr>
      <w:r>
        <w:tab/>
        <w:t>(2)</w:t>
      </w:r>
      <w:r>
        <w:tab/>
        <w:t xml:space="preserve">Despite the deletion of sections 23A(3), 23(3), 26(2), 26A(7) and 30F by the </w:t>
      </w:r>
      <w:r>
        <w:rPr>
          <w:i/>
        </w:rPr>
        <w:t>Land Tax Assessment Amendment Act 2022</w:t>
      </w:r>
      <w:r>
        <w:t xml:space="preserve"> Part 3 — </w:t>
      </w:r>
    </w:p>
    <w:p w14:paraId="02035455" w14:textId="77777777" w:rsidR="00F93B10" w:rsidRDefault="00883118">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14:paraId="54C70297" w14:textId="77777777" w:rsidR="00F93B10" w:rsidRDefault="00883118">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14:paraId="71BB4028" w14:textId="77777777" w:rsidR="00F93B10" w:rsidRDefault="00883118">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14:paraId="3799458E" w14:textId="77777777" w:rsidR="00F93B10" w:rsidRDefault="00883118">
      <w:pPr>
        <w:pStyle w:val="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14:paraId="0E0E185A" w14:textId="77777777" w:rsidR="00F93B10" w:rsidRDefault="00883118">
      <w:pPr>
        <w:pStyle w:val="yIndenta"/>
      </w:pPr>
      <w:r>
        <w:lastRenderedPageBreak/>
        <w:tab/>
        <w:t>(e)</w:t>
      </w:r>
      <w:r>
        <w:tab/>
        <w:t>if land is exempt under Part 3 Division 3 for the commencement year — section 30F, as in force immediately before commencement day, continues to apply in relation to a change (as defined in that section) that occurs in the commencement year.</w:t>
      </w:r>
    </w:p>
    <w:p w14:paraId="4DC8FE46" w14:textId="77777777" w:rsidR="00F93B10" w:rsidRDefault="00883118">
      <w:pPr>
        <w:pStyle w:val="ySubsection"/>
      </w:pPr>
      <w:r>
        <w:tab/>
        <w:t>(3)</w:t>
      </w:r>
      <w:r>
        <w:tab/>
        <w:t>Subclause (2) does not apply in relation to land if a notice is served under section 20A(1) in relation to the land in the commencement year.</w:t>
      </w:r>
    </w:p>
    <w:p w14:paraId="32CFAB82" w14:textId="77777777" w:rsidR="00F93B10" w:rsidRDefault="00883118">
      <w:pPr>
        <w:pStyle w:val="yFootnotesection"/>
      </w:pPr>
      <w:r>
        <w:tab/>
        <w:t>[Clause 24 inserted: No. 42 of 2022 s. 18.]</w:t>
      </w:r>
    </w:p>
    <w:p w14:paraId="63F3592A" w14:textId="77777777" w:rsidR="00F93B10" w:rsidRDefault="00883118">
      <w:pPr>
        <w:pStyle w:val="yHeading5"/>
      </w:pPr>
      <w:bookmarkStart w:id="288" w:name="_Toc233273438"/>
      <w:r>
        <w:rPr>
          <w:rStyle w:val="CharSClsNo"/>
        </w:rPr>
        <w:t>25</w:t>
      </w:r>
      <w:r>
        <w:t>.</w:t>
      </w:r>
      <w:r>
        <w:tab/>
        <w:t>Reassessment</w:t>
      </w:r>
      <w:bookmarkEnd w:id="288"/>
    </w:p>
    <w:p w14:paraId="09B09047" w14:textId="77777777" w:rsidR="00F93B10" w:rsidRDefault="00883118">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14:paraId="559BBC79" w14:textId="77777777" w:rsidR="00F93B10" w:rsidRDefault="00883118">
      <w:pPr>
        <w:pStyle w:val="yFootnotesection"/>
      </w:pPr>
      <w:r>
        <w:tab/>
        <w:t>[Clause 25 inserted: No. 42 of 2022 s. 18.]</w:t>
      </w:r>
    </w:p>
    <w:p w14:paraId="529A4F23" w14:textId="77777777" w:rsidR="00F93B10" w:rsidRDefault="00883118">
      <w:pPr>
        <w:pStyle w:val="yHeading3"/>
      </w:pPr>
      <w:bookmarkStart w:id="289" w:name="_Toc216948113"/>
      <w:bookmarkStart w:id="290" w:name="_Toc216948472"/>
      <w:bookmarkStart w:id="291" w:name="_Toc217038112"/>
      <w:bookmarkStart w:id="292" w:name="_Toc233273439"/>
      <w:r>
        <w:rPr>
          <w:rStyle w:val="CharSDivNo"/>
        </w:rPr>
        <w:t>Division 8</w:t>
      </w:r>
      <w:r>
        <w:rPr>
          <w:b w:val="0"/>
        </w:rPr>
        <w:t> — </w:t>
      </w:r>
      <w:r>
        <w:rPr>
          <w:rStyle w:val="CharSDivText"/>
        </w:rPr>
        <w:t xml:space="preserve">Provision for </w:t>
      </w:r>
      <w:r>
        <w:rPr>
          <w:rStyle w:val="CharSDivText"/>
          <w:i/>
          <w:iCs/>
        </w:rPr>
        <w:t>Land Tax Assessment Amendment (Build</w:t>
      </w:r>
      <w:r>
        <w:rPr>
          <w:rStyle w:val="CharSDivText"/>
          <w:i/>
          <w:iCs/>
        </w:rPr>
        <w:noBreakHyphen/>
        <w:t>to</w:t>
      </w:r>
      <w:r>
        <w:rPr>
          <w:rStyle w:val="CharSDivText"/>
          <w:i/>
          <w:iCs/>
        </w:rPr>
        <w:noBreakHyphen/>
        <w:t>Rent) Act 2024</w:t>
      </w:r>
      <w:bookmarkEnd w:id="289"/>
      <w:bookmarkEnd w:id="290"/>
      <w:bookmarkEnd w:id="291"/>
      <w:bookmarkEnd w:id="292"/>
    </w:p>
    <w:p w14:paraId="04DAE21C" w14:textId="77777777" w:rsidR="00F93B10" w:rsidRDefault="00883118">
      <w:pPr>
        <w:pStyle w:val="yFootnoteheading"/>
      </w:pPr>
      <w:r>
        <w:tab/>
        <w:t>[Heading inserted: No. 22 of 2024 s. 6.]</w:t>
      </w:r>
    </w:p>
    <w:p w14:paraId="5C211154" w14:textId="77777777" w:rsidR="00F93B10" w:rsidRDefault="00883118">
      <w:pPr>
        <w:pStyle w:val="yHeading5"/>
      </w:pPr>
      <w:bookmarkStart w:id="293" w:name="_Toc233273440"/>
      <w:r>
        <w:rPr>
          <w:rStyle w:val="CharSClsNo"/>
        </w:rPr>
        <w:t>26</w:t>
      </w:r>
      <w:r>
        <w:t>.</w:t>
      </w:r>
      <w:r>
        <w:tab/>
        <w:t>Application of amendments</w:t>
      </w:r>
      <w:bookmarkEnd w:id="293"/>
    </w:p>
    <w:p w14:paraId="7BA2B674" w14:textId="77777777" w:rsidR="00F93B10" w:rsidRDefault="00883118">
      <w:pPr>
        <w:pStyle w:val="ySubsection"/>
      </w:pPr>
      <w:r>
        <w:tab/>
      </w:r>
      <w:r>
        <w:tab/>
        <w:t xml:space="preserve">The amendments made to this Act by the </w:t>
      </w:r>
      <w:r>
        <w:rPr>
          <w:i/>
        </w:rPr>
        <w:t>Land Tax Assessment Amendment (Build</w:t>
      </w:r>
      <w:r>
        <w:rPr>
          <w:i/>
        </w:rPr>
        <w:noBreakHyphen/>
        <w:t>to</w:t>
      </w:r>
      <w:r>
        <w:rPr>
          <w:i/>
        </w:rPr>
        <w:noBreakHyphen/>
        <w:t>Rent) Act 2024</w:t>
      </w:r>
      <w:r>
        <w:t xml:space="preserve"> apply in relation to assessment years that begin on or after 1 July 2023.</w:t>
      </w:r>
    </w:p>
    <w:p w14:paraId="2C3E7268" w14:textId="77777777" w:rsidR="00F93B10" w:rsidRDefault="00883118">
      <w:pPr>
        <w:pStyle w:val="yFootnotesection"/>
      </w:pPr>
      <w:r>
        <w:tab/>
        <w:t>[Clause 26 inserted: No. 22 of 2024 s. 6.]</w:t>
      </w:r>
    </w:p>
    <w:p w14:paraId="5DE9947D" w14:textId="77777777" w:rsidR="00327E3F" w:rsidRDefault="00327E3F" w:rsidP="00327E3F">
      <w:pPr>
        <w:pStyle w:val="yHeading3"/>
      </w:pPr>
      <w:bookmarkStart w:id="294" w:name="_Toc221539271"/>
      <w:bookmarkStart w:id="295" w:name="_Toc221539303"/>
      <w:bookmarkStart w:id="296" w:name="_Toc221539800"/>
      <w:bookmarkStart w:id="297" w:name="_Toc232574736"/>
      <w:bookmarkStart w:id="298" w:name="_Toc233271300"/>
      <w:bookmarkStart w:id="299" w:name="_Toc233273441"/>
      <w:r w:rsidRPr="00327E3F">
        <w:rPr>
          <w:rStyle w:val="CharSDivNo"/>
        </w:rPr>
        <w:lastRenderedPageBreak/>
        <w:t>Division 8A</w:t>
      </w:r>
      <w:r>
        <w:rPr>
          <w:b w:val="0"/>
        </w:rPr>
        <w:t> — </w:t>
      </w:r>
      <w:r w:rsidRPr="00327E3F">
        <w:rPr>
          <w:rStyle w:val="CharSDivText"/>
        </w:rPr>
        <w:t xml:space="preserve">Provisions for </w:t>
      </w:r>
      <w:r w:rsidRPr="00327E3F">
        <w:rPr>
          <w:rStyle w:val="CharSDivText"/>
          <w:i/>
          <w:iCs/>
        </w:rPr>
        <w:t>Land Tax Assessment Amendment (Build</w:t>
      </w:r>
      <w:r w:rsidRPr="00327E3F">
        <w:rPr>
          <w:rStyle w:val="CharSDivText"/>
          <w:i/>
          <w:iCs/>
        </w:rPr>
        <w:noBreakHyphen/>
        <w:t>to</w:t>
      </w:r>
      <w:r w:rsidRPr="00327E3F">
        <w:rPr>
          <w:rStyle w:val="CharSDivText"/>
          <w:i/>
          <w:iCs/>
        </w:rPr>
        <w:noBreakHyphen/>
        <w:t>Rent) Act 2026</w:t>
      </w:r>
      <w:bookmarkEnd w:id="294"/>
      <w:bookmarkEnd w:id="295"/>
      <w:bookmarkEnd w:id="296"/>
      <w:bookmarkEnd w:id="297"/>
      <w:bookmarkEnd w:id="298"/>
      <w:bookmarkEnd w:id="299"/>
    </w:p>
    <w:p w14:paraId="65FBE111" w14:textId="3442898D" w:rsidR="00327E3F" w:rsidRDefault="00327E3F" w:rsidP="00327E3F">
      <w:pPr>
        <w:pStyle w:val="yFootnoteheading"/>
        <w:keepNext/>
      </w:pPr>
      <w:r>
        <w:tab/>
        <w:t xml:space="preserve">[Heading inserted: </w:t>
      </w:r>
      <w:r w:rsidRPr="00EE54ED">
        <w:t>No.</w:t>
      </w:r>
      <w:r>
        <w:t> </w:t>
      </w:r>
      <w:r w:rsidRPr="00EE54ED">
        <w:t>6 of 2026 s.</w:t>
      </w:r>
      <w:r>
        <w:t> 13.]</w:t>
      </w:r>
    </w:p>
    <w:p w14:paraId="17AD4B68" w14:textId="77777777" w:rsidR="00327E3F" w:rsidRDefault="00327E3F" w:rsidP="00327E3F">
      <w:pPr>
        <w:pStyle w:val="yHeading5"/>
      </w:pPr>
      <w:bookmarkStart w:id="300" w:name="_Toc232574737"/>
      <w:bookmarkStart w:id="301" w:name="_Toc233271301"/>
      <w:bookmarkStart w:id="302" w:name="_Toc233273442"/>
      <w:r w:rsidRPr="00FF799F">
        <w:rPr>
          <w:rStyle w:val="CharSClsNo"/>
        </w:rPr>
        <w:t>26A</w:t>
      </w:r>
      <w:r>
        <w:t>.</w:t>
      </w:r>
      <w:r>
        <w:tab/>
        <w:t>Application of amendments</w:t>
      </w:r>
      <w:bookmarkEnd w:id="300"/>
      <w:bookmarkEnd w:id="301"/>
      <w:bookmarkEnd w:id="302"/>
    </w:p>
    <w:p w14:paraId="6E32925F" w14:textId="77777777" w:rsidR="00327E3F" w:rsidRDefault="00327E3F" w:rsidP="00327E3F">
      <w:pPr>
        <w:pStyle w:val="ySubsection"/>
        <w:keepNext/>
      </w:pPr>
      <w:r>
        <w:tab/>
      </w:r>
      <w:r>
        <w:tab/>
        <w:t xml:space="preserve">The amendments made to Part 3 Division 4B by the </w:t>
      </w:r>
      <w:r>
        <w:rPr>
          <w:i/>
        </w:rPr>
        <w:t>Land Tax Assessment Amendment (Build</w:t>
      </w:r>
      <w:r>
        <w:rPr>
          <w:i/>
        </w:rPr>
        <w:noBreakHyphen/>
        <w:t>to</w:t>
      </w:r>
      <w:r>
        <w:rPr>
          <w:i/>
        </w:rPr>
        <w:noBreakHyphen/>
        <w:t xml:space="preserve">Rent) Act 2026 </w:t>
      </w:r>
      <w:r>
        <w:t>apply in relation to assessment years that begin on or after 1 July 2025.</w:t>
      </w:r>
    </w:p>
    <w:p w14:paraId="2F32DCD1" w14:textId="60294956" w:rsidR="00327E3F" w:rsidRDefault="00327E3F" w:rsidP="00FF799F">
      <w:pPr>
        <w:pStyle w:val="yFootnotesection"/>
      </w:pPr>
      <w:bookmarkStart w:id="303" w:name="_Toc232574738"/>
      <w:bookmarkStart w:id="304" w:name="_Toc233271302"/>
      <w:r>
        <w:tab/>
        <w:t xml:space="preserve">[Clause 26A inserted: </w:t>
      </w:r>
      <w:r w:rsidRPr="00EE54ED">
        <w:t>No.</w:t>
      </w:r>
      <w:r>
        <w:t> </w:t>
      </w:r>
      <w:r w:rsidRPr="00EE54ED">
        <w:t>6 of 2026 s.</w:t>
      </w:r>
      <w:r>
        <w:t> 13.]</w:t>
      </w:r>
    </w:p>
    <w:p w14:paraId="25262C31" w14:textId="77777777" w:rsidR="00327E3F" w:rsidRDefault="00327E3F" w:rsidP="00327E3F">
      <w:pPr>
        <w:pStyle w:val="yHeading5"/>
      </w:pPr>
      <w:bookmarkStart w:id="305" w:name="_Toc233273443"/>
      <w:r w:rsidRPr="00FF799F">
        <w:rPr>
          <w:rStyle w:val="CharSClsNo"/>
        </w:rPr>
        <w:t>26B</w:t>
      </w:r>
      <w:r>
        <w:t>.</w:t>
      </w:r>
      <w:r>
        <w:tab/>
        <w:t>Land that starts to be used for increased exemption development during 2025</w:t>
      </w:r>
      <w:r>
        <w:noBreakHyphen/>
        <w:t>26 assessment year</w:t>
      </w:r>
      <w:bookmarkEnd w:id="303"/>
      <w:bookmarkEnd w:id="304"/>
      <w:bookmarkEnd w:id="305"/>
    </w:p>
    <w:p w14:paraId="447A1A02" w14:textId="77777777" w:rsidR="00327E3F" w:rsidRDefault="00327E3F" w:rsidP="00327E3F">
      <w:pPr>
        <w:pStyle w:val="ySubsection"/>
      </w:pPr>
      <w:r>
        <w:tab/>
        <w:t>(1)</w:t>
      </w:r>
      <w:r>
        <w:tab/>
        <w:t xml:space="preserve">In this clause — </w:t>
      </w:r>
    </w:p>
    <w:p w14:paraId="1B44A023" w14:textId="77777777" w:rsidR="00327E3F" w:rsidRDefault="00327E3F" w:rsidP="00327E3F">
      <w:pPr>
        <w:pStyle w:val="yDefstart"/>
      </w:pPr>
      <w:r>
        <w:tab/>
      </w:r>
      <w:r>
        <w:rPr>
          <w:rStyle w:val="CharDefText"/>
        </w:rPr>
        <w:t>increased exemption development</w:t>
      </w:r>
      <w:r>
        <w:t xml:space="preserve"> has the meaning given in section 39E.</w:t>
      </w:r>
    </w:p>
    <w:p w14:paraId="32C01749" w14:textId="77777777" w:rsidR="00327E3F" w:rsidRDefault="00327E3F" w:rsidP="00327E3F">
      <w:pPr>
        <w:pStyle w:val="ySubsection"/>
      </w:pPr>
      <w:r>
        <w:tab/>
        <w:t>(2)</w:t>
      </w:r>
      <w:r>
        <w:tab/>
        <w:t>Land that starts to be used for an increased exemption development during the assessment year that begins on 1 July 2025 is taken to be exempt under section 39KA(1) for that assessment year, even though the land was not used for an increased exemption development at midnight on 30 June in the previous financial year.</w:t>
      </w:r>
    </w:p>
    <w:p w14:paraId="0E4A2AAF" w14:textId="77777777" w:rsidR="00327E3F" w:rsidRDefault="00327E3F" w:rsidP="00327E3F">
      <w:pPr>
        <w:pStyle w:val="ySubsection"/>
      </w:pPr>
      <w:r>
        <w:tab/>
        <w:t>(3)</w:t>
      </w:r>
      <w:r>
        <w:tab/>
        <w:t>Despite section 39K(4), a calculation under section 39K (as applied by section 39KC) in relation to land to which subclause (2) applies must be made by reference to the land as at the time when the land started to be used for an increased exemption development.</w:t>
      </w:r>
    </w:p>
    <w:p w14:paraId="60EA99FC" w14:textId="5CC97C08" w:rsidR="00327E3F" w:rsidRDefault="00327E3F" w:rsidP="00327E3F">
      <w:pPr>
        <w:pStyle w:val="yFootnotesection"/>
      </w:pPr>
      <w:bookmarkStart w:id="306" w:name="_Toc232574739"/>
      <w:bookmarkStart w:id="307" w:name="_Toc233271303"/>
      <w:r>
        <w:tab/>
        <w:t xml:space="preserve">[Clause 26B inserted: </w:t>
      </w:r>
      <w:r w:rsidRPr="00EE54ED">
        <w:t>No.</w:t>
      </w:r>
      <w:r>
        <w:t> </w:t>
      </w:r>
      <w:r w:rsidRPr="00EE54ED">
        <w:t>6 of 2026 s.</w:t>
      </w:r>
      <w:r>
        <w:t> 13.]</w:t>
      </w:r>
    </w:p>
    <w:p w14:paraId="4E5422E9" w14:textId="77777777" w:rsidR="00327E3F" w:rsidRDefault="00327E3F" w:rsidP="00327E3F">
      <w:pPr>
        <w:pStyle w:val="yHeading5"/>
      </w:pPr>
      <w:bookmarkStart w:id="308" w:name="_Toc233273444"/>
      <w:r w:rsidRPr="00FF799F">
        <w:rPr>
          <w:rStyle w:val="CharSClsNo"/>
        </w:rPr>
        <w:t>26C</w:t>
      </w:r>
      <w:r>
        <w:t>.</w:t>
      </w:r>
      <w:r>
        <w:tab/>
        <w:t>Reassessment</w:t>
      </w:r>
      <w:bookmarkEnd w:id="306"/>
      <w:bookmarkEnd w:id="307"/>
      <w:bookmarkEnd w:id="308"/>
    </w:p>
    <w:p w14:paraId="0CCC2C59" w14:textId="77777777" w:rsidR="00327E3F" w:rsidRDefault="00327E3F" w:rsidP="00327E3F">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to Part 3 Division 4B made by the </w:t>
      </w:r>
      <w:r>
        <w:rPr>
          <w:i/>
        </w:rPr>
        <w:t>Land Tax Assessment Amendment (Build</w:t>
      </w:r>
      <w:r>
        <w:rPr>
          <w:i/>
        </w:rPr>
        <w:noBreakHyphen/>
        <w:t>to</w:t>
      </w:r>
      <w:r>
        <w:rPr>
          <w:i/>
        </w:rPr>
        <w:noBreakHyphen/>
        <w:t>Rent) Act 2026</w:t>
      </w:r>
      <w:r>
        <w:t>.</w:t>
      </w:r>
    </w:p>
    <w:p w14:paraId="18F9645A" w14:textId="73555757" w:rsidR="00327E3F" w:rsidRDefault="00327E3F" w:rsidP="00327E3F">
      <w:pPr>
        <w:pStyle w:val="yFootnotesection"/>
      </w:pPr>
      <w:r>
        <w:tab/>
        <w:t xml:space="preserve">[Clause 26C inserted: </w:t>
      </w:r>
      <w:r w:rsidRPr="00EE54ED">
        <w:t>No.</w:t>
      </w:r>
      <w:r>
        <w:t> </w:t>
      </w:r>
      <w:r w:rsidRPr="00EE54ED">
        <w:t>6 of 2026 s.</w:t>
      </w:r>
      <w:r>
        <w:t> 13.]</w:t>
      </w:r>
    </w:p>
    <w:p w14:paraId="72B7D9C4" w14:textId="77777777" w:rsidR="00F93B10" w:rsidRDefault="00F93B10">
      <w:pPr>
        <w:pStyle w:val="yFootnotesection"/>
      </w:pPr>
    </w:p>
    <w:p w14:paraId="122A3A2E" w14:textId="77777777" w:rsidR="00F93B10" w:rsidRDefault="00F93B10">
      <w:pPr>
        <w:sectPr w:rsidR="00F93B10">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14:paraId="7906A17E" w14:textId="77777777" w:rsidR="00F93B10" w:rsidRDefault="00883118">
      <w:pPr>
        <w:pStyle w:val="yScheduleHeading"/>
      </w:pPr>
      <w:bookmarkStart w:id="310" w:name="_Toc216948115"/>
      <w:bookmarkStart w:id="311" w:name="_Toc216948474"/>
      <w:bookmarkStart w:id="312" w:name="_Toc217038114"/>
      <w:bookmarkStart w:id="313" w:name="_Toc233273445"/>
      <w:r>
        <w:rPr>
          <w:rStyle w:val="CharSchNo"/>
        </w:rPr>
        <w:lastRenderedPageBreak/>
        <w:t>Glossary</w:t>
      </w:r>
      <w:bookmarkEnd w:id="310"/>
      <w:bookmarkEnd w:id="311"/>
      <w:bookmarkEnd w:id="312"/>
      <w:bookmarkEnd w:id="313"/>
      <w:r>
        <w:rPr>
          <w:rStyle w:val="CharSchText"/>
        </w:rPr>
        <w:t xml:space="preserve"> </w:t>
      </w:r>
    </w:p>
    <w:p w14:paraId="0E6E541D" w14:textId="77777777" w:rsidR="00F93B10" w:rsidRDefault="00883118">
      <w:pPr>
        <w:pStyle w:val="yShoulderClause"/>
        <w:spacing w:before="40"/>
      </w:pPr>
      <w:r>
        <w:t>[s. 4]</w:t>
      </w:r>
    </w:p>
    <w:p w14:paraId="399DA165" w14:textId="77777777" w:rsidR="00F93B10" w:rsidRDefault="00883118">
      <w:pPr>
        <w:pStyle w:val="yHeading5"/>
      </w:pPr>
      <w:bookmarkStart w:id="314" w:name="_Toc233273446"/>
      <w:r>
        <w:rPr>
          <w:rStyle w:val="CharSClsNo"/>
        </w:rPr>
        <w:t>1</w:t>
      </w:r>
      <w:r>
        <w:t>.</w:t>
      </w:r>
      <w:r>
        <w:rPr>
          <w:vertAlign w:val="superscript"/>
        </w:rPr>
        <w:t>  1M, 1MC</w:t>
      </w:r>
      <w:r>
        <w:tab/>
        <w:t>Terms used</w:t>
      </w:r>
      <w:bookmarkEnd w:id="314"/>
    </w:p>
    <w:p w14:paraId="6F4576C1" w14:textId="77777777" w:rsidR="00F93B10" w:rsidRDefault="00883118">
      <w:pPr>
        <w:pStyle w:val="ySubsection"/>
      </w:pPr>
      <w:r>
        <w:tab/>
      </w:r>
      <w:r>
        <w:tab/>
        <w:t>Unless the contrary intention appears —</w:t>
      </w:r>
    </w:p>
    <w:p w14:paraId="56E9CCDD" w14:textId="77777777" w:rsidR="00F93B10" w:rsidRDefault="00883118">
      <w:pPr>
        <w:pStyle w:val="yDefstart"/>
      </w:pPr>
      <w:r>
        <w:tab/>
      </w:r>
      <w:r>
        <w:rPr>
          <w:rStyle w:val="CharDefText"/>
        </w:rPr>
        <w:t>agent</w:t>
      </w:r>
      <w:r>
        <w:t xml:space="preserve"> includes every person who, in Western Australia, for or on behalf of any other person (the principal) —</w:t>
      </w:r>
    </w:p>
    <w:p w14:paraId="626512C6" w14:textId="77777777" w:rsidR="00F93B10" w:rsidRDefault="00883118">
      <w:pPr>
        <w:pStyle w:val="yDefpara"/>
        <w:spacing w:before="60"/>
      </w:pPr>
      <w:r>
        <w:tab/>
        <w:t>(a)</w:t>
      </w:r>
      <w:r>
        <w:tab/>
        <w:t>has the control or disposal of any real or personal property owned by the principal, or the control, receipt, or disposal of any rents or proceeds derived from the property; or</w:t>
      </w:r>
    </w:p>
    <w:p w14:paraId="5A8E23A0" w14:textId="77777777" w:rsidR="00F93B10" w:rsidRDefault="00883118">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14:paraId="19F987F8" w14:textId="77777777" w:rsidR="00F93B10" w:rsidRDefault="00883118">
      <w:pPr>
        <w:pStyle w:val="yDefstart"/>
      </w:pPr>
      <w:r>
        <w:tab/>
      </w:r>
      <w:r>
        <w:rPr>
          <w:rStyle w:val="CharDefText"/>
        </w:rPr>
        <w:t>aggregated taxable value</w:t>
      </w:r>
      <w:r>
        <w:t>, in relation to 2 or more lots or parcels of land, means the amount equal to the sum of the taxable values of each taxable lot or parcel;</w:t>
      </w:r>
    </w:p>
    <w:p w14:paraId="14E1FC94" w14:textId="77777777" w:rsidR="00F93B10" w:rsidRDefault="00883118">
      <w:pPr>
        <w:pStyle w:val="yDefstart"/>
      </w:pPr>
      <w:r>
        <w:tab/>
      </w:r>
      <w:r>
        <w:rPr>
          <w:rStyle w:val="CharDefText"/>
        </w:rPr>
        <w:t>approved</w:t>
      </w:r>
      <w:r>
        <w:t xml:space="preserve"> means approved by the Commissioner;</w:t>
      </w:r>
    </w:p>
    <w:p w14:paraId="3CA3782E" w14:textId="77777777" w:rsidR="00F93B10" w:rsidRDefault="00883118">
      <w:pPr>
        <w:pStyle w:val="yDefstart"/>
      </w:pPr>
      <w:r>
        <w:tab/>
      </w:r>
      <w:r>
        <w:rPr>
          <w:rStyle w:val="CharDefText"/>
        </w:rPr>
        <w:t>assessment</w:t>
      </w:r>
      <w:r>
        <w:t xml:space="preserve"> means assessment of land tax;</w:t>
      </w:r>
    </w:p>
    <w:p w14:paraId="66466250" w14:textId="77777777" w:rsidR="00F93B10" w:rsidRDefault="00883118">
      <w:pPr>
        <w:pStyle w:val="yDefstart"/>
      </w:pPr>
      <w:r>
        <w:tab/>
      </w:r>
      <w:r>
        <w:rPr>
          <w:rStyle w:val="CharDefText"/>
        </w:rPr>
        <w:t>assessment year</w:t>
      </w:r>
      <w:r>
        <w:t>, in relation to land tax, means the financial year for which the land tax is, or is to be, assessed;</w:t>
      </w:r>
    </w:p>
    <w:p w14:paraId="35367C97" w14:textId="77777777" w:rsidR="00F93B10" w:rsidRDefault="00883118">
      <w:pPr>
        <w:pStyle w:val="yDefstart"/>
      </w:pPr>
      <w:r>
        <w:rPr>
          <w:b/>
        </w:rPr>
        <w:tab/>
      </w:r>
      <w:r>
        <w:rPr>
          <w:rStyle w:val="CharDefText"/>
        </w:rPr>
        <w:t>building contract</w:t>
      </w:r>
      <w:r>
        <w:rPr>
          <w:b/>
        </w:rPr>
        <w:t> </w:t>
      </w:r>
      <w:r>
        <w:t xml:space="preserve">— </w:t>
      </w:r>
    </w:p>
    <w:p w14:paraId="06568B6B" w14:textId="77777777" w:rsidR="00F93B10" w:rsidRDefault="00883118">
      <w:pPr>
        <w:pStyle w:val="yDefpara"/>
        <w:spacing w:before="60"/>
      </w:pPr>
      <w:r>
        <w:tab/>
        <w:t>(a)</w:t>
      </w:r>
      <w:r>
        <w:tab/>
        <w:t>means a contract under which a builder undertakes to construct or refurbish a private residence from the inception of the building work to the completion of that work; and</w:t>
      </w:r>
    </w:p>
    <w:p w14:paraId="412F4430" w14:textId="77777777" w:rsidR="00F93B10" w:rsidRDefault="00883118">
      <w:pPr>
        <w:pStyle w:val="yDefpara"/>
        <w:spacing w:before="60"/>
      </w:pPr>
      <w:r>
        <w:tab/>
        <w:t>(b)</w:t>
      </w:r>
      <w:r>
        <w:tab/>
        <w:t>if, for any reason, the work to be carried out under such a contract is not completed — includes any further contract under which the work is to be completed;</w:t>
      </w:r>
    </w:p>
    <w:p w14:paraId="4D57C7BE" w14:textId="77777777" w:rsidR="00F93B10" w:rsidRDefault="00883118">
      <w:pPr>
        <w:pStyle w:val="yDefstart"/>
      </w:pPr>
      <w:r>
        <w:tab/>
      </w:r>
      <w:r>
        <w:rPr>
          <w:rStyle w:val="CharDefText"/>
        </w:rPr>
        <w:t>clause</w:t>
      </w:r>
      <w:r>
        <w:t xml:space="preserve"> means a clause of this Glossary;</w:t>
      </w:r>
    </w:p>
    <w:p w14:paraId="3B96A9DA" w14:textId="77777777" w:rsidR="00F93B10" w:rsidRDefault="00883118">
      <w:pPr>
        <w:pStyle w:val="yDefstart"/>
      </w:pPr>
      <w:r>
        <w:rPr>
          <w:b/>
        </w:rPr>
        <w:tab/>
      </w:r>
      <w:r>
        <w:rPr>
          <w:rStyle w:val="CharDefText"/>
        </w:rPr>
        <w:t>commencement date</w:t>
      </w:r>
      <w:r>
        <w:t xml:space="preserve">, for the construction or refurbishment of a private residence, means — </w:t>
      </w:r>
    </w:p>
    <w:p w14:paraId="1DFEE444" w14:textId="77777777" w:rsidR="00F93B10" w:rsidRDefault="00883118">
      <w:pPr>
        <w:pStyle w:val="yDefpara"/>
        <w:spacing w:before="60"/>
      </w:pPr>
      <w:r>
        <w:tab/>
        <w:t>(a)</w:t>
      </w:r>
      <w:r>
        <w:tab/>
        <w:t>if the residence is to be constructed or refurbished under a building contract — the date when the contract is made; or</w:t>
      </w:r>
    </w:p>
    <w:p w14:paraId="5687D6E6" w14:textId="77777777" w:rsidR="00F93B10" w:rsidRDefault="00883118">
      <w:pPr>
        <w:pStyle w:val="yDefpara"/>
        <w:spacing w:before="60"/>
      </w:pPr>
      <w:r>
        <w:lastRenderedPageBreak/>
        <w:tab/>
        <w:t>(b)</w:t>
      </w:r>
      <w:r>
        <w:tab/>
        <w:t>if the residence is to be constructed or refurbished by an owner</w:t>
      </w:r>
      <w:r>
        <w:noBreakHyphen/>
        <w:t xml:space="preserve">builder — the date when the building permit for the work is granted under the </w:t>
      </w:r>
      <w:r>
        <w:rPr>
          <w:i/>
          <w:iCs/>
        </w:rPr>
        <w:t>Building Act 2011</w:t>
      </w:r>
      <w:r>
        <w:t>;</w:t>
      </w:r>
    </w:p>
    <w:p w14:paraId="344C195C" w14:textId="77777777" w:rsidR="00F93B10" w:rsidRDefault="00883118">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14:paraId="6675B629" w14:textId="77777777" w:rsidR="00F93B10" w:rsidRDefault="00883118">
      <w:pPr>
        <w:pStyle w:val="yDefstart"/>
        <w:spacing w:before="60"/>
      </w:pPr>
      <w:r>
        <w:rPr>
          <w:b/>
        </w:rPr>
        <w:tab/>
      </w:r>
      <w:r>
        <w:rPr>
          <w:rStyle w:val="CharDefText"/>
        </w:rPr>
        <w:t>conservation covenant</w:t>
      </w:r>
      <w:r>
        <w:t xml:space="preserve"> means a covenant that — </w:t>
      </w:r>
    </w:p>
    <w:p w14:paraId="4CDA37A2" w14:textId="77777777" w:rsidR="00F93B10" w:rsidRDefault="00883118">
      <w:pPr>
        <w:pStyle w:val="yDefpara"/>
        <w:spacing w:before="40"/>
      </w:pPr>
      <w:r>
        <w:tab/>
        <w:t>(a)</w:t>
      </w:r>
      <w:r>
        <w:tab/>
        <w:t>restricts or prohibits certain activities on the land that could degrade the environmental value of the land; and</w:t>
      </w:r>
    </w:p>
    <w:p w14:paraId="6A951B8A" w14:textId="77777777" w:rsidR="00F93B10" w:rsidRDefault="00883118">
      <w:pPr>
        <w:pStyle w:val="yDefpara"/>
        <w:spacing w:before="40"/>
      </w:pPr>
      <w:r>
        <w:tab/>
        <w:t>(b)</w:t>
      </w:r>
      <w:r>
        <w:tab/>
        <w:t>is permanent and registered on the title to the land (if registration is possible); and</w:t>
      </w:r>
    </w:p>
    <w:p w14:paraId="754E673A" w14:textId="77777777" w:rsidR="00F93B10" w:rsidRDefault="00883118">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14:paraId="5BDB2410" w14:textId="77777777" w:rsidR="00F93B10" w:rsidRDefault="00883118">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14:paraId="01036DBB" w14:textId="77777777" w:rsidR="00F93B10" w:rsidRDefault="00883118">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14:paraId="7B955255" w14:textId="77777777" w:rsidR="00F93B10" w:rsidRDefault="00883118">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14:paraId="2A8477F3" w14:textId="77777777" w:rsidR="00F93B10" w:rsidRDefault="00883118">
      <w:pPr>
        <w:pStyle w:val="yDefpara"/>
        <w:spacing w:before="40"/>
        <w:rPr>
          <w:szCs w:val="22"/>
        </w:rPr>
      </w:pPr>
      <w:r>
        <w:tab/>
        <w:t>(c)</w:t>
      </w:r>
      <w:r>
        <w:tab/>
        <w:t>is</w:t>
      </w:r>
      <w:r>
        <w:rPr>
          <w:szCs w:val="22"/>
        </w:rPr>
        <w:t xml:space="preserve"> a minor who is an orphan;</w:t>
      </w:r>
    </w:p>
    <w:p w14:paraId="36FA680A" w14:textId="77777777" w:rsidR="00F93B10" w:rsidRDefault="00883118">
      <w:pPr>
        <w:pStyle w:val="Defstart"/>
        <w:rPr>
          <w:sz w:val="22"/>
          <w:szCs w:val="22"/>
        </w:rPr>
      </w:pPr>
      <w:r>
        <w:tab/>
      </w:r>
      <w:r>
        <w:rPr>
          <w:rStyle w:val="CharDefText"/>
          <w:sz w:val="22"/>
          <w:szCs w:val="22"/>
        </w:rPr>
        <w:t>diversification lease</w:t>
      </w:r>
      <w:r>
        <w:rPr>
          <w:sz w:val="22"/>
          <w:szCs w:val="22"/>
        </w:rPr>
        <w:t xml:space="preserve"> has the meaning given in the </w:t>
      </w:r>
      <w:r>
        <w:rPr>
          <w:i/>
          <w:sz w:val="22"/>
          <w:szCs w:val="22"/>
        </w:rPr>
        <w:t xml:space="preserve">Land Administration Act 1997 </w:t>
      </w:r>
      <w:r>
        <w:rPr>
          <w:sz w:val="22"/>
          <w:szCs w:val="22"/>
        </w:rPr>
        <w:t>section 92B(1);</w:t>
      </w:r>
    </w:p>
    <w:p w14:paraId="3F761B67" w14:textId="77777777" w:rsidR="00F93B10" w:rsidRDefault="00883118">
      <w:pPr>
        <w:pStyle w:val="Defstart"/>
        <w:rPr>
          <w:szCs w:val="22"/>
        </w:rPr>
      </w:pPr>
      <w:r>
        <w:tab/>
      </w:r>
      <w:r>
        <w:rPr>
          <w:rStyle w:val="CharDefText"/>
          <w:sz w:val="22"/>
          <w:szCs w:val="22"/>
        </w:rPr>
        <w:t>diversification lessee</w:t>
      </w:r>
      <w:r>
        <w:rPr>
          <w:sz w:val="22"/>
          <w:szCs w:val="22"/>
        </w:rPr>
        <w:t xml:space="preserve"> has the meaning given in the </w:t>
      </w:r>
      <w:r>
        <w:rPr>
          <w:i/>
          <w:sz w:val="22"/>
          <w:szCs w:val="22"/>
        </w:rPr>
        <w:t xml:space="preserve">Land Administration Act 1997 </w:t>
      </w:r>
      <w:r>
        <w:rPr>
          <w:sz w:val="22"/>
          <w:szCs w:val="22"/>
        </w:rPr>
        <w:t>section 3(1);</w:t>
      </w:r>
    </w:p>
    <w:p w14:paraId="31061B1B" w14:textId="77777777" w:rsidR="00F93B10" w:rsidRDefault="00883118">
      <w:pPr>
        <w:pStyle w:val="yDefstart"/>
        <w:spacing w:before="60"/>
      </w:pPr>
      <w:r>
        <w:tab/>
      </w:r>
      <w:r>
        <w:rPr>
          <w:rStyle w:val="CharDefText"/>
        </w:rPr>
        <w:t>exempt</w:t>
      </w:r>
      <w:r>
        <w:t>, in relation to land, means exempt from land tax;</w:t>
      </w:r>
    </w:p>
    <w:p w14:paraId="524AA8BC" w14:textId="77777777" w:rsidR="00F93B10" w:rsidRDefault="00883118">
      <w:pPr>
        <w:pStyle w:val="yDefstart"/>
        <w:spacing w:before="60"/>
      </w:pPr>
      <w:r>
        <w:tab/>
      </w:r>
      <w:r>
        <w:rPr>
          <w:rStyle w:val="CharDefText"/>
        </w:rPr>
        <w:t>exempt purpose</w:t>
      </w:r>
      <w:r>
        <w:t>, in relation to land, means a purpose for which the land is used or reserved and by virtue of which the land is exempt;</w:t>
      </w:r>
    </w:p>
    <w:p w14:paraId="15380A8B" w14:textId="77777777" w:rsidR="00F93B10" w:rsidRDefault="00883118">
      <w:pPr>
        <w:pStyle w:val="yDefstart"/>
        <w:keepNext/>
        <w:spacing w:before="60"/>
      </w:pPr>
      <w:r>
        <w:tab/>
      </w:r>
      <w:r>
        <w:rPr>
          <w:rStyle w:val="CharDefText"/>
        </w:rPr>
        <w:t>home unit</w:t>
      </w:r>
      <w:r>
        <w:t xml:space="preserve"> means — </w:t>
      </w:r>
    </w:p>
    <w:p w14:paraId="21F92C99" w14:textId="77777777" w:rsidR="00F93B10" w:rsidRDefault="00883118">
      <w:pPr>
        <w:pStyle w:val="yDefpara"/>
      </w:pPr>
      <w:r>
        <w:tab/>
        <w:t>(aa)</w:t>
      </w:r>
      <w:r>
        <w:tab/>
        <w:t xml:space="preserve">a lot as defined in the </w:t>
      </w:r>
      <w:r>
        <w:rPr>
          <w:i/>
        </w:rPr>
        <w:t>Community Titles Act 2018</w:t>
      </w:r>
      <w:r>
        <w:t xml:space="preserve"> section 3(1); or</w:t>
      </w:r>
    </w:p>
    <w:p w14:paraId="6F30A29A" w14:textId="77777777" w:rsidR="00F93B10" w:rsidRDefault="00883118">
      <w:pPr>
        <w:pStyle w:val="yDefpara"/>
      </w:pPr>
      <w:r>
        <w:lastRenderedPageBreak/>
        <w:tab/>
        <w:t>(a)</w:t>
      </w:r>
      <w:r>
        <w:tab/>
        <w:t xml:space="preserve">a lot as defined in the </w:t>
      </w:r>
      <w:r>
        <w:rPr>
          <w:i/>
        </w:rPr>
        <w:t>Strata Titles Act 1985</w:t>
      </w:r>
      <w:r>
        <w:t xml:space="preserve"> section 3(1); or</w:t>
      </w:r>
    </w:p>
    <w:p w14:paraId="37DAD08D" w14:textId="77777777" w:rsidR="00F93B10" w:rsidRDefault="00883118">
      <w:pPr>
        <w:pStyle w:val="yDefpara"/>
        <w:spacing w:before="40"/>
      </w:pPr>
      <w:r>
        <w:tab/>
        <w:t>(b)</w:t>
      </w:r>
      <w:r>
        <w:tab/>
        <w:t>a non</w:t>
      </w:r>
      <w:r>
        <w:noBreakHyphen/>
        <w:t>strata home unit (as defined below);</w:t>
      </w:r>
    </w:p>
    <w:p w14:paraId="607F8C8F" w14:textId="77777777" w:rsidR="00F93B10" w:rsidRDefault="00883118">
      <w:pPr>
        <w:pStyle w:val="yDefstart"/>
      </w:pPr>
      <w:r>
        <w:tab/>
      </w:r>
      <w:r>
        <w:rPr>
          <w:rStyle w:val="CharDefText"/>
        </w:rPr>
        <w:t>improvement scheme</w:t>
      </w:r>
      <w:r>
        <w:t xml:space="preserve"> has the meaning given in the </w:t>
      </w:r>
      <w:r>
        <w:rPr>
          <w:i/>
        </w:rPr>
        <w:t>Planning and Development Act 2005</w:t>
      </w:r>
      <w:r>
        <w:t xml:space="preserve"> section 4(1);</w:t>
      </w:r>
    </w:p>
    <w:p w14:paraId="184033E7" w14:textId="77777777" w:rsidR="00F93B10" w:rsidRDefault="00883118">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14:paraId="7213D23F" w14:textId="77777777" w:rsidR="00F93B10" w:rsidRDefault="00883118">
      <w:pPr>
        <w:pStyle w:val="yDefstart"/>
        <w:keepNext/>
      </w:pPr>
      <w:r>
        <w:tab/>
      </w:r>
      <w:r>
        <w:rPr>
          <w:rStyle w:val="CharDefText"/>
        </w:rPr>
        <w:t>industrial association</w:t>
      </w:r>
      <w:r>
        <w:t xml:space="preserve"> means any of the following —</w:t>
      </w:r>
    </w:p>
    <w:p w14:paraId="7D75B6F7" w14:textId="77777777" w:rsidR="00F93B10" w:rsidRDefault="00883118">
      <w:pPr>
        <w:pStyle w:val="yDefpara"/>
      </w:pPr>
      <w:r>
        <w:tab/>
        <w:t>(a)</w:t>
      </w:r>
      <w:r>
        <w:tab/>
        <w:t xml:space="preserve">an organisation registered under the </w:t>
      </w:r>
      <w:r>
        <w:rPr>
          <w:i/>
        </w:rPr>
        <w:t xml:space="preserve">Industrial Relations Act 1979 </w:t>
      </w:r>
      <w:r>
        <w:t>section 53 or 54;</w:t>
      </w:r>
    </w:p>
    <w:p w14:paraId="27F91A24" w14:textId="77777777" w:rsidR="00F93B10" w:rsidRDefault="00883118">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14:paraId="1A6CAD06" w14:textId="77777777" w:rsidR="00F93B10" w:rsidRDefault="00883118">
      <w:pPr>
        <w:pStyle w:val="yDefpara"/>
      </w:pPr>
      <w:r>
        <w:tab/>
        <w:t>(c)</w:t>
      </w:r>
      <w:r>
        <w:tab/>
        <w:t>an association of employees registered or recognised as a trade union (however described) under the law of another State or a Territory;</w:t>
      </w:r>
    </w:p>
    <w:p w14:paraId="56367FC4" w14:textId="77777777" w:rsidR="00F93B10" w:rsidRDefault="00883118">
      <w:pPr>
        <w:pStyle w:val="yDefpara"/>
      </w:pPr>
      <w:r>
        <w:tab/>
        <w:t>(d)</w:t>
      </w:r>
      <w:r>
        <w:tab/>
        <w:t>an association of employers registered or recognised as such (however described) under the law of another State or a Territory;</w:t>
      </w:r>
    </w:p>
    <w:p w14:paraId="03D07213" w14:textId="77777777" w:rsidR="00F93B10" w:rsidRDefault="00883118">
      <w:pPr>
        <w:pStyle w:val="yDefpara"/>
      </w:pPr>
      <w:r>
        <w:tab/>
        <w:t>(e)</w:t>
      </w:r>
      <w:r>
        <w:tab/>
        <w:t>an association of employees a principal purpose of which is the protection and promotion of the employees’ interests in matters concerning their employment;</w:t>
      </w:r>
    </w:p>
    <w:p w14:paraId="6EB4FDA5" w14:textId="77777777" w:rsidR="00F93B10" w:rsidRDefault="00883118">
      <w:pPr>
        <w:pStyle w:val="yDefstart"/>
      </w:pPr>
      <w:r>
        <w:tab/>
      </w:r>
      <w:r>
        <w:rPr>
          <w:rStyle w:val="CharDefText"/>
        </w:rPr>
        <w:t>joint owners</w:t>
      </w:r>
      <w:r>
        <w:t xml:space="preserve"> means persons who own land jointly or in common, whether as partners or otherwise;</w:t>
      </w:r>
    </w:p>
    <w:p w14:paraId="30738C5E" w14:textId="77777777" w:rsidR="00F93B10" w:rsidRDefault="00883118">
      <w:pPr>
        <w:pStyle w:val="yDefstart"/>
      </w:pPr>
      <w:r>
        <w:tab/>
      </w:r>
      <w:r>
        <w:rPr>
          <w:rStyle w:val="CharDefText"/>
        </w:rPr>
        <w:t>land</w:t>
      </w:r>
      <w:r>
        <w:t xml:space="preserve"> includes all tenements and all interests in land;</w:t>
      </w:r>
    </w:p>
    <w:p w14:paraId="5BDCBB80" w14:textId="77777777" w:rsidR="00F93B10" w:rsidRDefault="00883118">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14:paraId="3E121709" w14:textId="77777777" w:rsidR="00F93B10" w:rsidRDefault="00883118">
      <w:pPr>
        <w:pStyle w:val="yDefstart"/>
      </w:pPr>
      <w:r>
        <w:tab/>
      </w:r>
      <w:r>
        <w:rPr>
          <w:rStyle w:val="CharDefText"/>
        </w:rPr>
        <w:t>land tax</w:t>
      </w:r>
      <w:r>
        <w:t xml:space="preserve"> means tax imposed under the </w:t>
      </w:r>
      <w:r>
        <w:rPr>
          <w:i/>
        </w:rPr>
        <w:t>Land Tax Act 2002</w:t>
      </w:r>
      <w:r>
        <w:t>;</w:t>
      </w:r>
    </w:p>
    <w:p w14:paraId="570A7F92" w14:textId="77777777" w:rsidR="00F93B10" w:rsidRDefault="00883118">
      <w:pPr>
        <w:pStyle w:val="yDefstart"/>
      </w:pPr>
      <w:r>
        <w:tab/>
      </w:r>
      <w:r>
        <w:rPr>
          <w:rStyle w:val="CharDefText"/>
        </w:rPr>
        <w:t>land tax Act</w:t>
      </w:r>
      <w:r>
        <w:t xml:space="preserve"> means — </w:t>
      </w:r>
    </w:p>
    <w:p w14:paraId="48CCF2EF" w14:textId="77777777" w:rsidR="00F93B10" w:rsidRDefault="00883118">
      <w:pPr>
        <w:pStyle w:val="yDefpara"/>
      </w:pPr>
      <w:r>
        <w:tab/>
        <w:t>(a)</w:t>
      </w:r>
      <w:r>
        <w:tab/>
        <w:t>this Act; or</w:t>
      </w:r>
    </w:p>
    <w:p w14:paraId="79908E11" w14:textId="77777777" w:rsidR="00F93B10" w:rsidRDefault="00883118">
      <w:pPr>
        <w:pStyle w:val="yDefpara"/>
      </w:pPr>
      <w:r>
        <w:tab/>
        <w:t>(b)</w:t>
      </w:r>
      <w:r>
        <w:tab/>
        <w:t xml:space="preserve">the </w:t>
      </w:r>
      <w:r>
        <w:rPr>
          <w:i/>
        </w:rPr>
        <w:t>Land Tax Act 2002</w:t>
      </w:r>
      <w:r>
        <w:t>; or</w:t>
      </w:r>
    </w:p>
    <w:p w14:paraId="39A71AD0" w14:textId="77777777" w:rsidR="00F93B10" w:rsidRDefault="00883118">
      <w:pPr>
        <w:pStyle w:val="yDefpara"/>
      </w:pPr>
      <w:r>
        <w:tab/>
        <w:t>(c)</w:t>
      </w:r>
      <w:r>
        <w:tab/>
        <w:t xml:space="preserve">the </w:t>
      </w:r>
      <w:r>
        <w:rPr>
          <w:i/>
        </w:rPr>
        <w:t>Taxation Administration Act 2003</w:t>
      </w:r>
      <w:r>
        <w:rPr>
          <w:iCs/>
        </w:rPr>
        <w:t xml:space="preserve">, </w:t>
      </w:r>
      <w:r>
        <w:t>to the extent that it relates to land tax;</w:t>
      </w:r>
    </w:p>
    <w:p w14:paraId="5ABC621F" w14:textId="77777777" w:rsidR="00F93B10" w:rsidRDefault="00883118">
      <w:pPr>
        <w:pStyle w:val="yDefstart"/>
      </w:pPr>
      <w:r>
        <w:lastRenderedPageBreak/>
        <w:tab/>
      </w:r>
      <w:r>
        <w:rPr>
          <w:rStyle w:val="CharDefText"/>
        </w:rPr>
        <w:t>local planning scheme</w:t>
      </w:r>
      <w:r>
        <w:t xml:space="preserve"> has the meaning given to that term in the </w:t>
      </w:r>
      <w:r>
        <w:rPr>
          <w:i/>
        </w:rPr>
        <w:t>Planning and Development Act 2005</w:t>
      </w:r>
      <w:r>
        <w:t xml:space="preserve"> section 4;</w:t>
      </w:r>
    </w:p>
    <w:p w14:paraId="080D20D2" w14:textId="77777777" w:rsidR="00F93B10" w:rsidRDefault="00883118">
      <w:pPr>
        <w:pStyle w:val="yDefstart"/>
      </w:pPr>
      <w:r>
        <w:tab/>
      </w:r>
      <w:r>
        <w:rPr>
          <w:rStyle w:val="CharDefText"/>
        </w:rPr>
        <w:t>lot</w:t>
      </w:r>
      <w:r>
        <w:t xml:space="preserve"> has the meaning given in clause 2;</w:t>
      </w:r>
    </w:p>
    <w:p w14:paraId="7AB0DECB" w14:textId="77777777" w:rsidR="00F93B10" w:rsidRDefault="00883118">
      <w:pPr>
        <w:pStyle w:val="yDefstart"/>
      </w:pPr>
      <w:r>
        <w:tab/>
      </w:r>
      <w:r>
        <w:rPr>
          <w:rStyle w:val="CharDefText"/>
        </w:rPr>
        <w:t>metropolitan region</w:t>
      </w:r>
      <w:r>
        <w:t xml:space="preserve"> has the same meaning as it has in the </w:t>
      </w:r>
      <w:r>
        <w:rPr>
          <w:i/>
        </w:rPr>
        <w:t>Planning and Development Act 2005</w:t>
      </w:r>
      <w:r>
        <w:t>;</w:t>
      </w:r>
    </w:p>
    <w:p w14:paraId="6E600F06" w14:textId="77777777" w:rsidR="00F93B10" w:rsidRDefault="00883118">
      <w:pPr>
        <w:pStyle w:val="yDefstart"/>
      </w:pPr>
      <w:r>
        <w:tab/>
      </w:r>
      <w:r>
        <w:rPr>
          <w:rStyle w:val="CharDefText"/>
        </w:rPr>
        <w:t>mining tenement</w:t>
      </w:r>
      <w:r>
        <w:t xml:space="preserve"> has the meaning given in the </w:t>
      </w:r>
      <w:r>
        <w:rPr>
          <w:i/>
        </w:rPr>
        <w:t>Mining Act 1978</w:t>
      </w:r>
      <w:r>
        <w:t xml:space="preserve"> section 8(1);</w:t>
      </w:r>
    </w:p>
    <w:p w14:paraId="762D4DFD" w14:textId="77777777" w:rsidR="00F93B10" w:rsidRDefault="00883118">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14:paraId="4315EA02" w14:textId="77777777" w:rsidR="00F93B10" w:rsidRDefault="00883118">
      <w:pPr>
        <w:pStyle w:val="yDefstart"/>
      </w:pPr>
      <w:r>
        <w:tab/>
      </w:r>
      <w:r>
        <w:rPr>
          <w:rStyle w:val="CharDefText"/>
        </w:rPr>
        <w:t>non</w:t>
      </w:r>
      <w:r>
        <w:rPr>
          <w:rStyle w:val="CharDefText"/>
        </w:rPr>
        <w:noBreakHyphen/>
        <w:t>strata home unit</w:t>
      </w:r>
      <w:r>
        <w:t xml:space="preserve"> means a part of a building, being a building that — </w:t>
      </w:r>
    </w:p>
    <w:p w14:paraId="3ABF1562" w14:textId="77777777" w:rsidR="00F93B10" w:rsidRDefault="00883118">
      <w:pPr>
        <w:pStyle w:val="yDefpara"/>
        <w:spacing w:before="60"/>
      </w:pPr>
      <w:r>
        <w:tab/>
        <w:t>(a)</w:t>
      </w:r>
      <w:r>
        <w:tab/>
        <w:t>contains 2 or more such parts, each of which is designed for use as a self</w:t>
      </w:r>
      <w:r>
        <w:noBreakHyphen/>
        <w:t>contained unit for living purposes; and</w:t>
      </w:r>
    </w:p>
    <w:p w14:paraId="4FA43574" w14:textId="77777777" w:rsidR="00F93B10" w:rsidRDefault="00883118">
      <w:pPr>
        <w:pStyle w:val="yDefpara"/>
        <w:keepNext/>
        <w:spacing w:before="60"/>
      </w:pPr>
      <w:r>
        <w:tab/>
        <w:t>(b)</w:t>
      </w:r>
      <w:r>
        <w:tab/>
        <w:t xml:space="preserve">is erected on land that is owned — </w:t>
      </w:r>
    </w:p>
    <w:p w14:paraId="69A38FB6" w14:textId="77777777" w:rsidR="00F93B10" w:rsidRDefault="00883118">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14:paraId="42CD1A86" w14:textId="77777777" w:rsidR="00F93B10" w:rsidRDefault="00883118">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14:paraId="517F659D" w14:textId="77777777" w:rsidR="00F93B10" w:rsidRDefault="00883118">
      <w:pPr>
        <w:pStyle w:val="yDefstart"/>
      </w:pPr>
      <w:r>
        <w:tab/>
      </w:r>
      <w:r>
        <w:rPr>
          <w:rStyle w:val="CharDefText"/>
        </w:rPr>
        <w:t>owner</w:t>
      </w:r>
      <w:r>
        <w:t xml:space="preserve"> — </w:t>
      </w:r>
    </w:p>
    <w:p w14:paraId="1F6A1732" w14:textId="77777777" w:rsidR="00F93B10" w:rsidRDefault="00883118">
      <w:pPr>
        <w:pStyle w:val="yDefpara"/>
      </w:pPr>
      <w:r>
        <w:tab/>
        <w:t>(a)</w:t>
      </w:r>
      <w:r>
        <w:tab/>
        <w:t>in relation to land (except an interest in a home unit), means a person who is entitled to the land for any estate of freehold in possession; or</w:t>
      </w:r>
    </w:p>
    <w:p w14:paraId="4408A6DD" w14:textId="77777777" w:rsidR="00F93B10" w:rsidRDefault="00883118">
      <w:pPr>
        <w:pStyle w:val="yDefpara"/>
      </w:pPr>
      <w:r>
        <w:tab/>
        <w:t>(aa)</w:t>
      </w:r>
      <w:r>
        <w:tab/>
        <w:t xml:space="preserve">in relation to a lot as defined in the </w:t>
      </w:r>
      <w:r>
        <w:rPr>
          <w:i/>
        </w:rPr>
        <w:t>Community Titles Act 2018</w:t>
      </w:r>
      <w:r>
        <w:t xml:space="preserve"> section 3(1), means the owner of the lot within the meaning of that Act; or</w:t>
      </w:r>
    </w:p>
    <w:p w14:paraId="1AF653FD" w14:textId="77777777" w:rsidR="00F93B10" w:rsidRDefault="00883118">
      <w:pPr>
        <w:pStyle w:val="yDefpara"/>
      </w:pPr>
      <w:r>
        <w:lastRenderedPageBreak/>
        <w:tab/>
        <w:t>(b)</w:t>
      </w:r>
      <w:r>
        <w:tab/>
        <w:t xml:space="preserve">in relation to a lot as defined in the </w:t>
      </w:r>
      <w:r>
        <w:rPr>
          <w:i/>
        </w:rPr>
        <w:t>Strata Titles Act 1985</w:t>
      </w:r>
      <w:r>
        <w:t xml:space="preserve"> section 3(1), means the owner of the lot within the meaning of that Act; or</w:t>
      </w:r>
    </w:p>
    <w:p w14:paraId="7700D35E" w14:textId="77777777" w:rsidR="00F93B10" w:rsidRDefault="00883118">
      <w:pPr>
        <w:pStyle w:val="yDefpara"/>
      </w:pPr>
      <w:r>
        <w:tab/>
        <w:t>(c)</w:t>
      </w:r>
      <w:r>
        <w:tab/>
        <w:t>in relation to a non</w:t>
      </w:r>
      <w:r>
        <w:noBreakHyphen/>
        <w:t xml:space="preserve">strata home unit, means a person who is entitled to an exclusive right to occupy the home unit because the person — </w:t>
      </w:r>
    </w:p>
    <w:p w14:paraId="75B9C1C5" w14:textId="77777777" w:rsidR="00F93B10" w:rsidRDefault="00883118">
      <w:pPr>
        <w:pStyle w:val="yDefsubpara"/>
      </w:pPr>
      <w:r>
        <w:tab/>
        <w:t>(i)</w:t>
      </w:r>
      <w:r>
        <w:tab/>
        <w:t>is a shareholder in the body corporate which owns the land on which the building containing the home unit is erected; or</w:t>
      </w:r>
    </w:p>
    <w:p w14:paraId="724B8FE2" w14:textId="77777777" w:rsidR="00F93B10" w:rsidRDefault="00883118">
      <w:pPr>
        <w:pStyle w:val="yDefsubpara"/>
      </w:pPr>
      <w:r>
        <w:tab/>
        <w:t>(ii)</w:t>
      </w:r>
      <w:r>
        <w:tab/>
        <w:t>is the registered proprietor of an undivided share in the land on which the building containing the home unit is erected;</w:t>
      </w:r>
    </w:p>
    <w:p w14:paraId="57DBD1E7" w14:textId="77777777" w:rsidR="00F93B10" w:rsidRDefault="00883118">
      <w:pPr>
        <w:pStyle w:val="yDefpara"/>
      </w:pPr>
      <w:r>
        <w:tab/>
      </w:r>
      <w:r>
        <w:tab/>
        <w:t>or</w:t>
      </w:r>
    </w:p>
    <w:p w14:paraId="27106E0D" w14:textId="77777777" w:rsidR="00F93B10" w:rsidRDefault="00883118">
      <w:pPr>
        <w:pStyle w:val="yDefpara"/>
      </w:pPr>
      <w:r>
        <w:tab/>
        <w:t>(d)</w:t>
      </w:r>
      <w:r>
        <w:tab/>
        <w:t>in relation to any liability to pay land tax for land (including an interest in a home unit), if a person or body is taken to be the owner of the land under section 8, means the person or body;</w:t>
      </w:r>
    </w:p>
    <w:p w14:paraId="3C5AA81D" w14:textId="77777777" w:rsidR="00F93B10" w:rsidRDefault="00883118">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14:paraId="7CF02DA2" w14:textId="77777777" w:rsidR="00F93B10" w:rsidRDefault="00883118">
      <w:pPr>
        <w:pStyle w:val="yDefstart"/>
      </w:pPr>
      <w:r>
        <w:tab/>
      </w:r>
      <w:r>
        <w:rPr>
          <w:rStyle w:val="CharDefText"/>
        </w:rPr>
        <w:t>parcel</w:t>
      </w:r>
      <w:r>
        <w:t xml:space="preserve"> means 2 or more lots of land that are treated as a single property under clause 2;</w:t>
      </w:r>
    </w:p>
    <w:p w14:paraId="25139C89" w14:textId="77777777" w:rsidR="00F93B10" w:rsidRDefault="00883118">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14:paraId="7C68F0D5" w14:textId="77777777" w:rsidR="00F93B10" w:rsidRDefault="00883118">
      <w:pPr>
        <w:pStyle w:val="yDefstart"/>
      </w:pPr>
      <w:r>
        <w:tab/>
      </w:r>
      <w:r>
        <w:rPr>
          <w:rStyle w:val="CharDefText"/>
        </w:rPr>
        <w:t>primary residence</w:t>
      </w:r>
      <w:r>
        <w:t>, in relation to an individual, means the individual’s sole or principal place of residence;</w:t>
      </w:r>
    </w:p>
    <w:p w14:paraId="60EC1D01" w14:textId="77777777" w:rsidR="00F93B10" w:rsidRDefault="00883118">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14:paraId="5D21927E" w14:textId="77777777" w:rsidR="00F93B10" w:rsidRDefault="00883118">
      <w:pPr>
        <w:pStyle w:val="yDefpara"/>
      </w:pPr>
      <w:r>
        <w:tab/>
        <w:t>(a)</w:t>
      </w:r>
      <w:r>
        <w:tab/>
        <w:t>used as a hotel, motel, hostel, lodging house or boarding house; or</w:t>
      </w:r>
    </w:p>
    <w:p w14:paraId="6BFDD186" w14:textId="77777777" w:rsidR="00F93B10" w:rsidRDefault="00883118">
      <w:pPr>
        <w:pStyle w:val="yDefpara"/>
      </w:pPr>
      <w:r>
        <w:tab/>
        <w:t>(b)</w:t>
      </w:r>
      <w:r>
        <w:tab/>
        <w:t>ordinarily used for holiday accommodation; or</w:t>
      </w:r>
    </w:p>
    <w:p w14:paraId="035BF526" w14:textId="77777777" w:rsidR="00F93B10" w:rsidRDefault="00883118">
      <w:pPr>
        <w:pStyle w:val="yDefpara"/>
      </w:pPr>
      <w:r>
        <w:lastRenderedPageBreak/>
        <w:tab/>
        <w:t>(c)</w:t>
      </w:r>
      <w:r>
        <w:tab/>
        <w:t>used as an educational institution, college, hospital or nursing home; or</w:t>
      </w:r>
    </w:p>
    <w:p w14:paraId="79D862D5" w14:textId="77777777" w:rsidR="00F93B10" w:rsidRDefault="00883118">
      <w:pPr>
        <w:pStyle w:val="yDefpara"/>
      </w:pPr>
      <w:r>
        <w:tab/>
        <w:t>(d)</w:t>
      </w:r>
      <w:r>
        <w:tab/>
        <w:t>used as a club; or</w:t>
      </w:r>
    </w:p>
    <w:p w14:paraId="7D546FC6" w14:textId="77777777" w:rsidR="00F93B10" w:rsidRDefault="00883118">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14:paraId="2B50FC70" w14:textId="77777777" w:rsidR="00F93B10" w:rsidRDefault="00883118">
      <w:pPr>
        <w:pStyle w:val="yDefpara"/>
      </w:pPr>
      <w:r>
        <w:tab/>
        <w:t>(f)</w:t>
      </w:r>
      <w:r>
        <w:tab/>
        <w:t>prescribed or of a prescribed class;</w:t>
      </w:r>
    </w:p>
    <w:p w14:paraId="5CF111C1" w14:textId="77777777" w:rsidR="00F93B10" w:rsidRDefault="00883118">
      <w:pPr>
        <w:pStyle w:val="yDefstart"/>
      </w:pPr>
      <w:r>
        <w:tab/>
      </w:r>
      <w:r>
        <w:rPr>
          <w:rStyle w:val="CharDefText"/>
        </w:rPr>
        <w:t>private residential property</w:t>
      </w:r>
      <w:r>
        <w:t xml:space="preserve"> means — </w:t>
      </w:r>
    </w:p>
    <w:p w14:paraId="2742F461" w14:textId="77777777" w:rsidR="00F93B10" w:rsidRDefault="00883118">
      <w:pPr>
        <w:pStyle w:val="yDefpara"/>
        <w:spacing w:before="70"/>
      </w:pPr>
      <w:r>
        <w:tab/>
        <w:t>(a)</w:t>
      </w:r>
      <w:r>
        <w:tab/>
        <w:t>a lot of land on which there is a private residence; or</w:t>
      </w:r>
    </w:p>
    <w:p w14:paraId="4EA5E9DB" w14:textId="77777777" w:rsidR="00F93B10" w:rsidRDefault="00883118">
      <w:pPr>
        <w:pStyle w:val="yDefpara"/>
        <w:spacing w:before="70"/>
      </w:pPr>
      <w:r>
        <w:tab/>
        <w:t>(b)</w:t>
      </w:r>
      <w:r>
        <w:tab/>
        <w:t>a parcel of land on which there is a private residence constructed so that part of the residence stands on each of the lots of land that constitute the parcel; or</w:t>
      </w:r>
    </w:p>
    <w:p w14:paraId="4E094E60" w14:textId="77777777" w:rsidR="00F93B10" w:rsidRDefault="00883118">
      <w:pPr>
        <w:pStyle w:val="yDefpara"/>
        <w:spacing w:before="70"/>
      </w:pPr>
      <w:r>
        <w:tab/>
        <w:t>(c)</w:t>
      </w:r>
      <w:r>
        <w:tab/>
        <w:t>an interest in a home unit; or</w:t>
      </w:r>
    </w:p>
    <w:p w14:paraId="56108E38" w14:textId="77777777" w:rsidR="00F93B10" w:rsidRDefault="00883118">
      <w:pPr>
        <w:pStyle w:val="yDefpara"/>
        <w:spacing w:before="70"/>
      </w:pPr>
      <w:r>
        <w:tab/>
        <w:t>(d)</w:t>
      </w:r>
      <w:r>
        <w:tab/>
        <w:t>for the purposes of sections 24, 24A, 27, 27A and 28 and Part 3 Division 2 Subdivisions 2 and 3 — a lot of land on which a private residence is being or has been constructed;</w:t>
      </w:r>
    </w:p>
    <w:p w14:paraId="542CCFE9" w14:textId="77777777" w:rsidR="00F93B10" w:rsidRDefault="00883118">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14:paraId="5631081E" w14:textId="77777777" w:rsidR="00F93B10" w:rsidRDefault="00883118">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14:paraId="32114502" w14:textId="77777777" w:rsidR="00F93B10" w:rsidRDefault="00883118">
      <w:pPr>
        <w:pStyle w:val="yDefstart"/>
      </w:pPr>
      <w:r>
        <w:tab/>
      </w:r>
      <w:r>
        <w:rPr>
          <w:rStyle w:val="CharDefText"/>
        </w:rPr>
        <w:t>public statutory authority</w:t>
      </w:r>
      <w:r>
        <w:t xml:space="preserve"> means — </w:t>
      </w:r>
    </w:p>
    <w:p w14:paraId="5B913CF6" w14:textId="77777777" w:rsidR="00F93B10" w:rsidRDefault="00883118">
      <w:pPr>
        <w:pStyle w:val="yDefpara"/>
      </w:pPr>
      <w:r>
        <w:tab/>
        <w:t>(a)</w:t>
      </w:r>
      <w:r>
        <w:tab/>
        <w:t xml:space="preserve">a body, whether incorporated or not, that — </w:t>
      </w:r>
    </w:p>
    <w:p w14:paraId="6DDC7E09" w14:textId="77777777" w:rsidR="00F93B10" w:rsidRDefault="00883118">
      <w:pPr>
        <w:pStyle w:val="yDefsubpara"/>
      </w:pPr>
      <w:r>
        <w:tab/>
        <w:t>(i)</w:t>
      </w:r>
      <w:r>
        <w:tab/>
        <w:t>is established or continued for a public purpose under a written law; and</w:t>
      </w:r>
    </w:p>
    <w:p w14:paraId="3EDC02DA" w14:textId="77777777" w:rsidR="00F93B10" w:rsidRDefault="00883118">
      <w:pPr>
        <w:pStyle w:val="yDefsubpara"/>
      </w:pPr>
      <w:r>
        <w:tab/>
        <w:t>(ii)</w:t>
      </w:r>
      <w:r>
        <w:tab/>
        <w:t>under the authority of a written law, performs a statutory function on behalf of the State;</w:t>
      </w:r>
    </w:p>
    <w:p w14:paraId="1966281C" w14:textId="77777777" w:rsidR="00F93B10" w:rsidRDefault="00883118">
      <w:pPr>
        <w:pStyle w:val="yDefpara"/>
      </w:pPr>
      <w:r>
        <w:tab/>
      </w:r>
      <w:r>
        <w:tab/>
        <w:t>or</w:t>
      </w:r>
    </w:p>
    <w:p w14:paraId="7F1D7583" w14:textId="77777777" w:rsidR="00F93B10" w:rsidRDefault="00883118">
      <w:pPr>
        <w:pStyle w:val="yDefpara"/>
      </w:pPr>
      <w:r>
        <w:tab/>
        <w:t>(b)</w:t>
      </w:r>
      <w:r>
        <w:tab/>
        <w:t xml:space="preserve">the holder of an office, if — </w:t>
      </w:r>
    </w:p>
    <w:p w14:paraId="28321D66" w14:textId="77777777" w:rsidR="00F93B10" w:rsidRDefault="00883118">
      <w:pPr>
        <w:pStyle w:val="yDefsubpara"/>
      </w:pPr>
      <w:r>
        <w:tab/>
        <w:t>(i)</w:t>
      </w:r>
      <w:r>
        <w:tab/>
        <w:t>the office is established or continued for a public purpose under a written law; and</w:t>
      </w:r>
    </w:p>
    <w:p w14:paraId="259EA0CE" w14:textId="77777777" w:rsidR="00F93B10" w:rsidRDefault="00883118">
      <w:pPr>
        <w:pStyle w:val="yDefsubpara"/>
      </w:pPr>
      <w:r>
        <w:lastRenderedPageBreak/>
        <w:tab/>
        <w:t>(ii)</w:t>
      </w:r>
      <w:r>
        <w:tab/>
        <w:t>under the authority of a written law, the holder of the office performs a statutory function on behalf of the State;</w:t>
      </w:r>
    </w:p>
    <w:p w14:paraId="518BD501" w14:textId="77777777" w:rsidR="00F93B10" w:rsidRDefault="00883118">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14:paraId="7C775CDA" w14:textId="77777777" w:rsidR="00F93B10" w:rsidRDefault="00883118">
      <w:pPr>
        <w:pStyle w:val="yDefstart"/>
      </w:pPr>
      <w:r>
        <w:tab/>
      </w:r>
      <w:r>
        <w:rPr>
          <w:rStyle w:val="CharDefText"/>
        </w:rPr>
        <w:t>relevant body</w:t>
      </w:r>
      <w:r>
        <w:t xml:space="preserve"> has the meaning given in section 38AA;</w:t>
      </w:r>
    </w:p>
    <w:p w14:paraId="0A322111" w14:textId="77777777" w:rsidR="00F93B10" w:rsidRDefault="00883118">
      <w:pPr>
        <w:pStyle w:val="yDefstart"/>
      </w:pPr>
      <w:r>
        <w:tab/>
      </w:r>
      <w:r>
        <w:rPr>
          <w:rStyle w:val="CharDefText"/>
        </w:rPr>
        <w:t>reserved land</w:t>
      </w:r>
      <w:r>
        <w:t xml:space="preserve">, for the purposes of section 32 or 33, has the meaning given in the respective section; </w:t>
      </w:r>
    </w:p>
    <w:p w14:paraId="402B450B" w14:textId="77777777" w:rsidR="00F93B10" w:rsidRDefault="00883118">
      <w:pPr>
        <w:pStyle w:val="yDefstart"/>
      </w:pPr>
      <w:r>
        <w:tab/>
      </w:r>
      <w:r>
        <w:rPr>
          <w:rStyle w:val="CharDefText"/>
        </w:rPr>
        <w:t>retirement village</w:t>
      </w:r>
      <w:r>
        <w:t xml:space="preserve"> has the same meaning as in the </w:t>
      </w:r>
      <w:r>
        <w:rPr>
          <w:i/>
        </w:rPr>
        <w:t>Retirement Villages Act 1992</w:t>
      </w:r>
      <w:r>
        <w:t>;</w:t>
      </w:r>
    </w:p>
    <w:p w14:paraId="570495DB" w14:textId="77777777" w:rsidR="00F93B10" w:rsidRDefault="00883118">
      <w:pPr>
        <w:pStyle w:val="yDefstart"/>
      </w:pPr>
      <w:r>
        <w:tab/>
      </w:r>
      <w:r>
        <w:rPr>
          <w:rStyle w:val="CharDefText"/>
        </w:rPr>
        <w:t>sport</w:t>
      </w:r>
      <w:r>
        <w:t xml:space="preserve"> includes any game;</w:t>
      </w:r>
    </w:p>
    <w:p w14:paraId="65F5CABF" w14:textId="77777777" w:rsidR="00F93B10" w:rsidRDefault="00883118">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14:paraId="216FF993" w14:textId="77777777" w:rsidR="00F93B10" w:rsidRDefault="00883118">
      <w:pPr>
        <w:pStyle w:val="yDefstart"/>
      </w:pPr>
      <w:r>
        <w:tab/>
      </w:r>
      <w:r>
        <w:rPr>
          <w:rStyle w:val="CharDefText"/>
        </w:rPr>
        <w:t>subdivided</w:t>
      </w:r>
      <w:r>
        <w:t>, in relation to land, has the meaning given in clause 3;</w:t>
      </w:r>
    </w:p>
    <w:p w14:paraId="5FC63D5D" w14:textId="77777777" w:rsidR="00F93B10" w:rsidRDefault="00883118">
      <w:pPr>
        <w:pStyle w:val="yDefstart"/>
      </w:pPr>
      <w:r>
        <w:tab/>
      </w:r>
      <w:r>
        <w:rPr>
          <w:rStyle w:val="CharDefText"/>
        </w:rPr>
        <w:t>subdividing owner</w:t>
      </w:r>
      <w:r>
        <w:t>, in relation to land, means —</w:t>
      </w:r>
    </w:p>
    <w:p w14:paraId="532D0521" w14:textId="77777777" w:rsidR="00F93B10" w:rsidRDefault="00883118">
      <w:pPr>
        <w:pStyle w:val="yDefpara"/>
      </w:pPr>
      <w:r>
        <w:tab/>
        <w:t>(a)</w:t>
      </w:r>
      <w:r>
        <w:tab/>
        <w:t>the owner of the land on the day on which the land is subdivided; or</w:t>
      </w:r>
    </w:p>
    <w:p w14:paraId="012AB5DC" w14:textId="77777777" w:rsidR="00F93B10" w:rsidRDefault="00883118">
      <w:pPr>
        <w:pStyle w:val="yDefpara"/>
      </w:pPr>
      <w:r>
        <w:tab/>
        <w:t>(b)</w:t>
      </w:r>
      <w:r>
        <w:tab/>
        <w:t>if the ownership of the land changes on that day — the first owner on that day;</w:t>
      </w:r>
    </w:p>
    <w:p w14:paraId="5E8F577E" w14:textId="77777777" w:rsidR="00F93B10" w:rsidRDefault="00883118">
      <w:pPr>
        <w:pStyle w:val="yDefstart"/>
      </w:pPr>
      <w:r>
        <w:tab/>
      </w:r>
      <w:r>
        <w:rPr>
          <w:rStyle w:val="CharDefText"/>
        </w:rPr>
        <w:t>Swan Valley Planning Scheme</w:t>
      </w:r>
      <w:r>
        <w:t xml:space="preserve"> has the meaning given in the </w:t>
      </w:r>
      <w:r>
        <w:rPr>
          <w:i/>
        </w:rPr>
        <w:t>Planning and Development Act 2005</w:t>
      </w:r>
      <w:r>
        <w:t xml:space="preserve"> section 4(1);</w:t>
      </w:r>
    </w:p>
    <w:p w14:paraId="3C1C5ACF" w14:textId="77777777" w:rsidR="00F93B10" w:rsidRDefault="00883118">
      <w:pPr>
        <w:pStyle w:val="yDefstart"/>
      </w:pPr>
      <w:r>
        <w:tab/>
      </w:r>
      <w:r>
        <w:rPr>
          <w:rStyle w:val="CharDefText"/>
        </w:rPr>
        <w:t>taxable authority</w:t>
      </w:r>
      <w:r>
        <w:t xml:space="preserve"> means — </w:t>
      </w:r>
    </w:p>
    <w:p w14:paraId="26D49AEE" w14:textId="77777777" w:rsidR="00F93B10" w:rsidRDefault="00883118">
      <w:pPr>
        <w:pStyle w:val="yDefpara"/>
      </w:pPr>
      <w:r>
        <w:tab/>
        <w:t>(a)</w:t>
      </w:r>
      <w:r>
        <w:tab/>
        <w:t xml:space="preserve">the Government Employees Superannuation Board within the meaning of the </w:t>
      </w:r>
      <w:r>
        <w:rPr>
          <w:i/>
        </w:rPr>
        <w:t>State Superannuation Act 2000</w:t>
      </w:r>
      <w:r>
        <w:t>; or</w:t>
      </w:r>
    </w:p>
    <w:p w14:paraId="45486D3C" w14:textId="77777777" w:rsidR="00F93B10" w:rsidRDefault="00883118">
      <w:pPr>
        <w:pStyle w:val="yDefpara"/>
      </w:pPr>
      <w:r>
        <w:tab/>
        <w:t>(b)</w:t>
      </w:r>
      <w:r>
        <w:tab/>
        <w:t>any other body established or continued under or by an enactment that is prescribed for the purposes of this paragraph;</w:t>
      </w:r>
    </w:p>
    <w:p w14:paraId="0693694C" w14:textId="77777777" w:rsidR="00F93B10" w:rsidRDefault="00883118">
      <w:pPr>
        <w:pStyle w:val="yDefstart"/>
      </w:pPr>
      <w:r>
        <w:tab/>
      </w:r>
      <w:r>
        <w:rPr>
          <w:rStyle w:val="CharDefText"/>
        </w:rPr>
        <w:t>taxable land</w:t>
      </w:r>
      <w:r>
        <w:t xml:space="preserve"> means land on which land tax is payable under section 5;</w:t>
      </w:r>
    </w:p>
    <w:p w14:paraId="603B3B8F" w14:textId="77777777" w:rsidR="00F93B10" w:rsidRDefault="00883118">
      <w:pPr>
        <w:pStyle w:val="yDefstart"/>
      </w:pPr>
      <w:r>
        <w:tab/>
      </w:r>
      <w:r>
        <w:rPr>
          <w:rStyle w:val="CharDefText"/>
        </w:rPr>
        <w:t>taxable value</w:t>
      </w:r>
      <w:r>
        <w:t xml:space="preserve"> has the meaning given in clause 6;</w:t>
      </w:r>
    </w:p>
    <w:p w14:paraId="5B68CA91" w14:textId="77777777" w:rsidR="00F93B10" w:rsidRDefault="00883118">
      <w:pPr>
        <w:pStyle w:val="yDefstart"/>
        <w:keepNext/>
      </w:pPr>
      <w:r>
        <w:lastRenderedPageBreak/>
        <w:tab/>
      </w:r>
      <w:r>
        <w:rPr>
          <w:rStyle w:val="CharDefText"/>
        </w:rPr>
        <w:t>taxes</w:t>
      </w:r>
      <w:r>
        <w:t>, for the purposes of section 9 or 31, has the meaning given in the respective section;</w:t>
      </w:r>
    </w:p>
    <w:p w14:paraId="5E3012E9" w14:textId="77777777" w:rsidR="00F93B10" w:rsidRDefault="00883118">
      <w:pPr>
        <w:pStyle w:val="yDefstart"/>
        <w:keepNext/>
        <w:keepLines/>
      </w:pPr>
      <w:r>
        <w:tab/>
      </w:r>
      <w:r>
        <w:rPr>
          <w:rStyle w:val="CharDefText"/>
        </w:rPr>
        <w:t>trustee</w:t>
      </w:r>
      <w:r>
        <w:t>, in relation to land, means —</w:t>
      </w:r>
    </w:p>
    <w:p w14:paraId="7552669C" w14:textId="77777777" w:rsidR="00F93B10" w:rsidRDefault="00883118">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14:paraId="75375313" w14:textId="77777777" w:rsidR="00F93B10" w:rsidRDefault="00883118">
      <w:pPr>
        <w:pStyle w:val="yDefpara"/>
      </w:pPr>
      <w:r>
        <w:tab/>
        <w:t>(b)</w:t>
      </w:r>
      <w:r>
        <w:tab/>
        <w:t>an executor or administrator, guardian, committee of management, receiver or liquidator having the administration or control of the land; and</w:t>
      </w:r>
    </w:p>
    <w:p w14:paraId="667AE906" w14:textId="77777777" w:rsidR="00F93B10" w:rsidRDefault="00883118">
      <w:pPr>
        <w:pStyle w:val="yDefpara"/>
      </w:pPr>
      <w:r>
        <w:tab/>
        <w:t>(c)</w:t>
      </w:r>
      <w:r>
        <w:tab/>
        <w:t>a person having or taking upon themselves the administration or control of land effected by any express or implied trust, or acting in any fiduciary capacity, or having the possession, control, or management of the land of a person who is under a legal disability;</w:t>
      </w:r>
    </w:p>
    <w:p w14:paraId="144A8564" w14:textId="77777777" w:rsidR="00F93B10" w:rsidRDefault="00883118">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14:paraId="09EC0AA0" w14:textId="77777777" w:rsidR="00F93B10" w:rsidRDefault="00883118">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 No. 4 of 2023 s. 129; No. 9 of 2024 s. 11.]</w:t>
      </w:r>
    </w:p>
    <w:p w14:paraId="3F603F91" w14:textId="77777777" w:rsidR="00F93B10" w:rsidRDefault="00883118">
      <w:pPr>
        <w:pStyle w:val="Footnotesection"/>
      </w:pPr>
      <w:r>
        <w:tab/>
        <w:t>[Modification, to clause 1, to have effect under the Commonwealth Places (Mirror Taxes Administration) Act 1999 s. 7, see Commonwealth Places (Mirror Taxes Administration) Regulations 2007 r. 18 and endnote 1M.]</w:t>
      </w:r>
    </w:p>
    <w:p w14:paraId="6A73744A" w14:textId="77777777" w:rsidR="00F93B10" w:rsidRDefault="00883118">
      <w:pPr>
        <w:pStyle w:val="Footnotesection"/>
      </w:pPr>
      <w:r>
        <w:tab/>
        <w:t>[Modification, to clause 1, to have effect under the Commonwealth Places (Mirror Taxes) Act 1998 (Commonwealth) s. 8, see Commonwealth Places (Mirror Taxes) (Modification of Applied Laws (WA)) Notice 2007 cl. 19 and endnote 1MC.]</w:t>
      </w:r>
    </w:p>
    <w:p w14:paraId="6A413A2F" w14:textId="77777777" w:rsidR="00F93B10" w:rsidRDefault="00883118">
      <w:pPr>
        <w:pStyle w:val="yHeading5"/>
      </w:pPr>
      <w:bookmarkStart w:id="315" w:name="_Toc233273447"/>
      <w:r>
        <w:rPr>
          <w:rStyle w:val="CharSClsNo"/>
        </w:rPr>
        <w:lastRenderedPageBreak/>
        <w:t>2</w:t>
      </w:r>
      <w:r>
        <w:t>.</w:t>
      </w:r>
      <w:r>
        <w:tab/>
        <w:t>Lots and parcels of land</w:t>
      </w:r>
      <w:bookmarkEnd w:id="315"/>
    </w:p>
    <w:p w14:paraId="63620E37" w14:textId="77777777" w:rsidR="00F93B10" w:rsidRDefault="00883118">
      <w:pPr>
        <w:pStyle w:val="ySubsection"/>
        <w:keepNext/>
      </w:pPr>
      <w:r>
        <w:tab/>
        <w:t>(1)</w:t>
      </w:r>
      <w:r>
        <w:tab/>
        <w:t xml:space="preserve">In this Act unless the contrary intention appears — </w:t>
      </w:r>
    </w:p>
    <w:p w14:paraId="43C83876" w14:textId="77777777" w:rsidR="00F93B10" w:rsidRDefault="00883118">
      <w:pPr>
        <w:pStyle w:val="yDefstart"/>
      </w:pPr>
      <w:r>
        <w:rPr>
          <w:b/>
        </w:rPr>
        <w:tab/>
      </w:r>
      <w:r>
        <w:rPr>
          <w:rStyle w:val="CharDefText"/>
        </w:rPr>
        <w:t>lot</w:t>
      </w:r>
      <w:r>
        <w:t xml:space="preserve"> means a defined portion of land — </w:t>
      </w:r>
    </w:p>
    <w:p w14:paraId="732AD098" w14:textId="77777777" w:rsidR="00F93B10" w:rsidRDefault="00883118">
      <w:pPr>
        <w:pStyle w:val="yDefpara"/>
      </w:pPr>
      <w:r>
        <w:tab/>
        <w:t>(a)</w:t>
      </w:r>
      <w:r>
        <w:tab/>
        <w:t xml:space="preserve">which is the whole of the land the subject of — </w:t>
      </w:r>
    </w:p>
    <w:p w14:paraId="4C914D3B" w14:textId="77777777" w:rsidR="00F93B10" w:rsidRDefault="00883118">
      <w:pPr>
        <w:pStyle w:val="yDefsubpara"/>
      </w:pPr>
      <w:r>
        <w:tab/>
        <w:t>(i)</w:t>
      </w:r>
      <w:r>
        <w:tab/>
        <w:t xml:space="preserve">a Crown grant issued under the </w:t>
      </w:r>
      <w:r>
        <w:rPr>
          <w:i/>
          <w:iCs/>
        </w:rPr>
        <w:t>Land Act 1933</w:t>
      </w:r>
      <w:r>
        <w:rPr>
          <w:vertAlign w:val="superscript"/>
        </w:rPr>
        <w:t> 4</w:t>
      </w:r>
      <w:r>
        <w:t>; or</w:t>
      </w:r>
    </w:p>
    <w:p w14:paraId="7D4CAD91" w14:textId="77777777" w:rsidR="00F93B10" w:rsidRDefault="00883118">
      <w:pPr>
        <w:pStyle w:val="yDefsubpara"/>
      </w:pPr>
      <w:r>
        <w:tab/>
        <w:t>(ii)</w:t>
      </w:r>
      <w:r>
        <w:tab/>
        <w:t xml:space="preserve">a certificate of title registered under the </w:t>
      </w:r>
      <w:r>
        <w:rPr>
          <w:i/>
          <w:iCs/>
        </w:rPr>
        <w:t>Transfer of Land Act 1893</w:t>
      </w:r>
      <w:r>
        <w:t>; or</w:t>
      </w:r>
    </w:p>
    <w:p w14:paraId="01AB8B6A" w14:textId="77777777" w:rsidR="00F93B10" w:rsidRDefault="00883118">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14:paraId="2D101F2D" w14:textId="77777777" w:rsidR="00F93B10" w:rsidRDefault="00883118">
      <w:pPr>
        <w:pStyle w:val="yDefsubpara"/>
        <w:spacing w:before="60"/>
      </w:pPr>
      <w:r>
        <w:tab/>
        <w:t>(iv)</w:t>
      </w:r>
      <w:r>
        <w:tab/>
        <w:t xml:space="preserve">a survey into a location or lot under the </w:t>
      </w:r>
      <w:r>
        <w:rPr>
          <w:i/>
          <w:iCs/>
        </w:rPr>
        <w:t>Land Administration Act 1997</w:t>
      </w:r>
      <w:r>
        <w:t xml:space="preserve"> section 27(2); or</w:t>
      </w:r>
    </w:p>
    <w:p w14:paraId="5E88C7A2" w14:textId="77777777" w:rsidR="00F93B10" w:rsidRDefault="00883118">
      <w:pPr>
        <w:pStyle w:val="yDefsubpara"/>
        <w:spacing w:before="60"/>
      </w:pPr>
      <w:r>
        <w:tab/>
        <w:t>(v)</w:t>
      </w:r>
      <w:r>
        <w:tab/>
        <w:t>a part</w:t>
      </w:r>
      <w:r>
        <w:noBreakHyphen/>
        <w:t>lot shown on a diagram or plan of survey of a subdivision deposited with the Land Information Authority; or</w:t>
      </w:r>
    </w:p>
    <w:p w14:paraId="405F6ADE" w14:textId="77777777" w:rsidR="00F93B10" w:rsidRDefault="00883118">
      <w:pPr>
        <w:pStyle w:val="yDefsubpara"/>
        <w:spacing w:before="60"/>
      </w:pPr>
      <w:r>
        <w:tab/>
        <w:t>(vi)</w:t>
      </w:r>
      <w:r>
        <w:tab/>
        <w:t xml:space="preserve">a conveyance registered under the </w:t>
      </w:r>
      <w:r>
        <w:rPr>
          <w:i/>
          <w:iCs/>
        </w:rPr>
        <w:t>Registration of Deeds Act 1856</w:t>
      </w:r>
      <w:r>
        <w:t>; or</w:t>
      </w:r>
    </w:p>
    <w:p w14:paraId="27939866" w14:textId="77777777" w:rsidR="00F93B10" w:rsidRDefault="00883118">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14:paraId="644A3B0C" w14:textId="77777777" w:rsidR="00F93B10" w:rsidRDefault="00883118">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14:paraId="0EC82BD4" w14:textId="77777777" w:rsidR="00F93B10" w:rsidRDefault="00883118">
      <w:pPr>
        <w:pStyle w:val="yDefsubpara"/>
        <w:spacing w:before="60"/>
      </w:pPr>
      <w:r>
        <w:tab/>
        <w:t>(viii)</w:t>
      </w:r>
      <w:r>
        <w:tab/>
        <w:t>an entitlement to occupy a non</w:t>
      </w:r>
      <w:r>
        <w:noBreakHyphen/>
        <w:t xml:space="preserve">strata home unit; </w:t>
      </w:r>
    </w:p>
    <w:p w14:paraId="30463025" w14:textId="77777777" w:rsidR="00F93B10" w:rsidRDefault="00883118">
      <w:pPr>
        <w:pStyle w:val="yDefpara"/>
        <w:spacing w:before="60"/>
      </w:pPr>
      <w:r>
        <w:tab/>
      </w:r>
      <w:r>
        <w:tab/>
        <w:t>or</w:t>
      </w:r>
    </w:p>
    <w:p w14:paraId="0FB1C3E6" w14:textId="77777777" w:rsidR="00F93B10" w:rsidRDefault="00883118">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14:paraId="31B51AD5" w14:textId="77777777" w:rsidR="00F93B10" w:rsidRDefault="00883118">
      <w:pPr>
        <w:pStyle w:val="yDefpara"/>
        <w:spacing w:before="60"/>
      </w:pPr>
      <w:r>
        <w:tab/>
        <w:t>(c)</w:t>
      </w:r>
      <w:r>
        <w:tab/>
        <w:t>depicted on a diagram or plan of survey of a subdivision approved by the Western Australian Planning Commission.</w:t>
      </w:r>
    </w:p>
    <w:p w14:paraId="0BD333C6" w14:textId="77777777" w:rsidR="00F93B10" w:rsidRDefault="00883118">
      <w:pPr>
        <w:pStyle w:val="ySubsection"/>
        <w:keepNext/>
      </w:pPr>
      <w:r>
        <w:lastRenderedPageBreak/>
        <w:tab/>
        <w:t>(2)</w:t>
      </w:r>
      <w:r>
        <w:tab/>
        <w:t xml:space="preserve">Despite subclause (1), if — </w:t>
      </w:r>
    </w:p>
    <w:p w14:paraId="4075F6F7" w14:textId="77777777" w:rsidR="00F93B10" w:rsidRDefault="00883118">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14:paraId="089038E0" w14:textId="77777777" w:rsidR="00F93B10" w:rsidRDefault="00883118">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14:paraId="1FE2A65E" w14:textId="77777777" w:rsidR="00F93B10" w:rsidRDefault="00883118">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14:paraId="55153871" w14:textId="77777777" w:rsidR="00F93B10" w:rsidRDefault="00883118">
      <w:pPr>
        <w:pStyle w:val="ySubsection"/>
      </w:pPr>
      <w:r>
        <w:tab/>
        <w:t>(2B)</w:t>
      </w:r>
      <w:r>
        <w:tab/>
        <w:t>Subclause (2) does not apply to a subdivision of land in circumstances prescribed by the regulations.</w:t>
      </w:r>
    </w:p>
    <w:p w14:paraId="2A232E27" w14:textId="77777777" w:rsidR="00F93B10" w:rsidRDefault="00883118">
      <w:pPr>
        <w:pStyle w:val="ySubsection"/>
      </w:pPr>
      <w:r>
        <w:tab/>
        <w:t>(3)</w:t>
      </w:r>
      <w:r>
        <w:tab/>
        <w:t>If 2 or more lots of land in the same ownership have common boundaries, the Commissioner may treat the lots as a single property for valuation and assessment if it is appropriate to do so.</w:t>
      </w:r>
    </w:p>
    <w:p w14:paraId="22AE659D" w14:textId="77777777" w:rsidR="00F93B10" w:rsidRDefault="00883118">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14:paraId="177CEA8A" w14:textId="77777777" w:rsidR="00F93B10" w:rsidRDefault="00883118">
      <w:pPr>
        <w:pStyle w:val="ySubsection"/>
      </w:pPr>
      <w:r>
        <w:tab/>
        <w:t>(5)</w:t>
      </w:r>
      <w:r>
        <w:tab/>
        <w:t>In determining whether to be satisfied as mentioned in subclause (4) the Commissioner may have regard to the following —</w:t>
      </w:r>
    </w:p>
    <w:p w14:paraId="2E3E73F2" w14:textId="77777777" w:rsidR="00F93B10" w:rsidRDefault="00883118">
      <w:pPr>
        <w:pStyle w:val="yIndenta"/>
        <w:spacing w:before="60"/>
      </w:pPr>
      <w:r>
        <w:tab/>
        <w:t>(a)</w:t>
      </w:r>
      <w:r>
        <w:tab/>
        <w:t>the nature, extent and degree of permanence of any structures or other improvements on the other lots;</w:t>
      </w:r>
    </w:p>
    <w:p w14:paraId="2CF2CD27" w14:textId="77777777" w:rsidR="00F93B10" w:rsidRDefault="00883118">
      <w:pPr>
        <w:pStyle w:val="yIndenta"/>
        <w:spacing w:before="60"/>
      </w:pPr>
      <w:r>
        <w:tab/>
        <w:t>(b)</w:t>
      </w:r>
      <w:r>
        <w:tab/>
        <w:t>the degree of physical separation of, and the means of access between, the home lot and the other lots;</w:t>
      </w:r>
    </w:p>
    <w:p w14:paraId="79B51A85" w14:textId="77777777" w:rsidR="00F93B10" w:rsidRDefault="00883118">
      <w:pPr>
        <w:pStyle w:val="yIndenta"/>
        <w:spacing w:before="76"/>
      </w:pPr>
      <w:r>
        <w:lastRenderedPageBreak/>
        <w:tab/>
        <w:t>(c)</w:t>
      </w:r>
      <w:r>
        <w:tab/>
        <w:t xml:space="preserve">whether the appearance and physical characteristics of the home lot and the other lots, taken together, are those of one integrated area; </w:t>
      </w:r>
    </w:p>
    <w:p w14:paraId="33C759DA" w14:textId="77777777" w:rsidR="00F93B10" w:rsidRDefault="00883118">
      <w:pPr>
        <w:pStyle w:val="yIndenta"/>
        <w:spacing w:before="76"/>
      </w:pPr>
      <w:r>
        <w:tab/>
        <w:t>(d)</w:t>
      </w:r>
      <w:r>
        <w:tab/>
        <w:t>the extent to which the home lot and other lots are collectively or separately provided for in terms of matters such as —</w:t>
      </w:r>
    </w:p>
    <w:p w14:paraId="01CECBA7" w14:textId="77777777" w:rsidR="00F93B10" w:rsidRDefault="00883118">
      <w:pPr>
        <w:pStyle w:val="yIndenti0"/>
        <w:spacing w:before="76"/>
      </w:pPr>
      <w:r>
        <w:tab/>
        <w:t>(i)</w:t>
      </w:r>
      <w:r>
        <w:tab/>
        <w:t>fencing;</w:t>
      </w:r>
    </w:p>
    <w:p w14:paraId="756775C5" w14:textId="77777777" w:rsidR="00F93B10" w:rsidRDefault="00883118">
      <w:pPr>
        <w:pStyle w:val="yIndenti0"/>
        <w:spacing w:before="76"/>
      </w:pPr>
      <w:r>
        <w:tab/>
        <w:t>(ii)</w:t>
      </w:r>
      <w:r>
        <w:tab/>
        <w:t>means of access and egress;</w:t>
      </w:r>
    </w:p>
    <w:p w14:paraId="1D1DF7F0" w14:textId="77777777" w:rsidR="00F93B10" w:rsidRDefault="00883118">
      <w:pPr>
        <w:pStyle w:val="yIndenti0"/>
        <w:spacing w:before="76"/>
      </w:pPr>
      <w:r>
        <w:tab/>
        <w:t>(iii)</w:t>
      </w:r>
      <w:r>
        <w:tab/>
        <w:t>provision of water, power and other utilities;</w:t>
      </w:r>
    </w:p>
    <w:p w14:paraId="21BD75DA" w14:textId="77777777" w:rsidR="00F93B10" w:rsidRDefault="00883118">
      <w:pPr>
        <w:pStyle w:val="yIndenta"/>
        <w:keepNext/>
        <w:spacing w:before="76"/>
      </w:pPr>
      <w:r>
        <w:tab/>
        <w:t>(e)</w:t>
      </w:r>
      <w:r>
        <w:tab/>
        <w:t>the purposes for which the other lots are used and whether that use is —</w:t>
      </w:r>
    </w:p>
    <w:p w14:paraId="7C5EE07E" w14:textId="77777777" w:rsidR="00F93B10" w:rsidRDefault="00883118">
      <w:pPr>
        <w:pStyle w:val="yIndenti0"/>
        <w:spacing w:before="76"/>
      </w:pPr>
      <w:r>
        <w:tab/>
        <w:t>(i)</w:t>
      </w:r>
      <w:r>
        <w:tab/>
        <w:t>of a residential nature; and</w:t>
      </w:r>
    </w:p>
    <w:p w14:paraId="5ED739BB" w14:textId="77777777" w:rsidR="00F93B10" w:rsidRDefault="00883118">
      <w:pPr>
        <w:pStyle w:val="yIndenti0"/>
        <w:spacing w:before="76"/>
      </w:pPr>
      <w:r>
        <w:tab/>
        <w:t>(ii)</w:t>
      </w:r>
      <w:r>
        <w:tab/>
        <w:t>of an ongoing, not temporary or transient, nature;</w:t>
      </w:r>
    </w:p>
    <w:p w14:paraId="01CEB3CC" w14:textId="77777777" w:rsidR="00F93B10" w:rsidRDefault="00883118">
      <w:pPr>
        <w:pStyle w:val="yIndenta"/>
        <w:spacing w:before="76"/>
      </w:pPr>
      <w:r>
        <w:tab/>
        <w:t>(f)</w:t>
      </w:r>
      <w:r>
        <w:tab/>
        <w:t xml:space="preserve">whether the use of the home lot and the use of the other lots, taken together, constitutes the use of all of the lots as one integrated place of residence; </w:t>
      </w:r>
    </w:p>
    <w:p w14:paraId="71D44C0F" w14:textId="77777777" w:rsidR="00F93B10" w:rsidRDefault="00883118">
      <w:pPr>
        <w:pStyle w:val="yIndenta"/>
        <w:spacing w:before="76"/>
      </w:pPr>
      <w:r>
        <w:tab/>
        <w:t>(g)</w:t>
      </w:r>
      <w:r>
        <w:tab/>
        <w:t>how often the other lots are used and by whom;</w:t>
      </w:r>
    </w:p>
    <w:p w14:paraId="7876C912" w14:textId="77777777" w:rsidR="00F93B10" w:rsidRDefault="00883118">
      <w:pPr>
        <w:pStyle w:val="yIndenta"/>
        <w:spacing w:before="76"/>
      </w:pPr>
      <w:r>
        <w:tab/>
        <w:t>(h)</w:t>
      </w:r>
      <w:r>
        <w:tab/>
        <w:t>the extent to which the activities undertaken on the other lots could be undertaken at the home lot in the absence of the other lots;</w:t>
      </w:r>
    </w:p>
    <w:p w14:paraId="000C9E6B" w14:textId="77777777" w:rsidR="00F93B10" w:rsidRDefault="00883118">
      <w:pPr>
        <w:pStyle w:val="yIndenta"/>
        <w:spacing w:before="76"/>
      </w:pPr>
      <w:r>
        <w:tab/>
        <w:t>(i)</w:t>
      </w:r>
      <w:r>
        <w:tab/>
        <w:t>the relative size of the lots;</w:t>
      </w:r>
    </w:p>
    <w:p w14:paraId="7F26317B" w14:textId="77777777" w:rsidR="00F93B10" w:rsidRDefault="00883118">
      <w:pPr>
        <w:pStyle w:val="yIndenta"/>
        <w:spacing w:before="76"/>
      </w:pPr>
      <w:r>
        <w:tab/>
        <w:t>(j)</w:t>
      </w:r>
      <w:r>
        <w:tab/>
        <w:t>any other matters the Commissioner considers relevant.</w:t>
      </w:r>
    </w:p>
    <w:p w14:paraId="774527E1" w14:textId="77777777" w:rsidR="00F93B10" w:rsidRDefault="00883118">
      <w:pPr>
        <w:pStyle w:val="ySubsection"/>
      </w:pPr>
      <w:r>
        <w:tab/>
        <w:t>(6)</w:t>
      </w:r>
      <w:r>
        <w:tab/>
        <w:t xml:space="preserve">For the purposes of subclauses (3), (4) and (5) the intention of the owner of the land, the individuals residing there or any other person, in relation to all or any of the lots is irrelevant. </w:t>
      </w:r>
    </w:p>
    <w:p w14:paraId="3317D574" w14:textId="77777777" w:rsidR="00F93B10" w:rsidRDefault="00883118">
      <w:pPr>
        <w:pStyle w:val="yFootnotesection"/>
      </w:pPr>
      <w:r>
        <w:tab/>
        <w:t>[Clause 2 amended: No. 60 of 2006 s. 142(3); No. 30 of 2008 s. 18(3)-(5); No. 19 of 2009 s. 12(2); No. 30 of 2018 s. 155(4); No. 32 of 2018 s. 219(3); No. 12 of 2019 s. 142 and 143.]</w:t>
      </w:r>
    </w:p>
    <w:p w14:paraId="3464A094" w14:textId="77777777" w:rsidR="00F93B10" w:rsidRDefault="00883118">
      <w:pPr>
        <w:pStyle w:val="yHeading5"/>
      </w:pPr>
      <w:bookmarkStart w:id="316" w:name="_Toc233273448"/>
      <w:r>
        <w:rPr>
          <w:rStyle w:val="CharSClsNo"/>
        </w:rPr>
        <w:t>3</w:t>
      </w:r>
      <w:r>
        <w:t>.</w:t>
      </w:r>
      <w:r>
        <w:tab/>
        <w:t>Subdivided land</w:t>
      </w:r>
      <w:bookmarkEnd w:id="316"/>
    </w:p>
    <w:p w14:paraId="137114A7" w14:textId="77777777" w:rsidR="00F93B10" w:rsidRDefault="00883118">
      <w:pPr>
        <w:pStyle w:val="ySubsection"/>
      </w:pPr>
      <w:r>
        <w:tab/>
        <w:t>(1)</w:t>
      </w:r>
      <w:r>
        <w:tab/>
        <w:t>Land is subdivided when —</w:t>
      </w:r>
    </w:p>
    <w:p w14:paraId="7431F7B2" w14:textId="77777777" w:rsidR="00F93B10" w:rsidRDefault="00883118">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t>
      </w:r>
      <w:r>
        <w:lastRenderedPageBreak/>
        <w:t xml:space="preserve">Western Australian Planning Commission for the purposes of section 135 of the </w:t>
      </w:r>
      <w:r>
        <w:rPr>
          <w:i/>
        </w:rPr>
        <w:t>Planning and Development Act 2005</w:t>
      </w:r>
      <w:r>
        <w:t>; or</w:t>
      </w:r>
    </w:p>
    <w:p w14:paraId="3BF86E3C" w14:textId="77777777" w:rsidR="00F93B10" w:rsidRDefault="00883118">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14:paraId="44A9D654" w14:textId="77777777" w:rsidR="00F93B10" w:rsidRDefault="00883118">
      <w:pPr>
        <w:pStyle w:val="yIndenta"/>
      </w:pPr>
      <w:r>
        <w:tab/>
        <w:t>(c)</w:t>
      </w:r>
      <w:r>
        <w:tab/>
        <w:t>on an application for review under section 251 of that Act, the State Administrative Tribunal gives an approval referred to in paragraph (a) or (b); or</w:t>
      </w:r>
    </w:p>
    <w:p w14:paraId="429028E3" w14:textId="77777777" w:rsidR="00F93B10" w:rsidRDefault="00883118">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14:paraId="2F7D542C" w14:textId="77777777" w:rsidR="00F93B10" w:rsidRDefault="00883118">
      <w:pPr>
        <w:pStyle w:val="yIndenta"/>
      </w:pPr>
      <w:r>
        <w:tab/>
        <w:t>(d)</w:t>
      </w:r>
      <w:r>
        <w:tab/>
        <w:t xml:space="preserve">in the case of land the subject of a scheme plan or amendment of a scheme plan under the </w:t>
      </w:r>
      <w:r>
        <w:rPr>
          <w:i/>
        </w:rPr>
        <w:t>Strata Titles Act 1985</w:t>
      </w:r>
      <w:r>
        <w:t xml:space="preserve"> — </w:t>
      </w:r>
    </w:p>
    <w:p w14:paraId="7612EF4D" w14:textId="77777777" w:rsidR="00F93B10" w:rsidRDefault="00883118">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14:paraId="4F735C93" w14:textId="77777777" w:rsidR="00F93B10" w:rsidRDefault="00883118">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14:paraId="17B35A22" w14:textId="77777777" w:rsidR="00F93B10" w:rsidRDefault="00883118">
      <w:pPr>
        <w:pStyle w:val="yEdnotepara"/>
      </w:pPr>
      <w:r>
        <w:tab/>
        <w:t>[(e)</w:t>
      </w:r>
      <w:r>
        <w:tab/>
        <w:t>deleted]</w:t>
      </w:r>
    </w:p>
    <w:p w14:paraId="56957EF3" w14:textId="77777777" w:rsidR="00F93B10" w:rsidRDefault="00883118">
      <w:pPr>
        <w:pStyle w:val="ySubsection"/>
      </w:pPr>
      <w:r>
        <w:tab/>
        <w:t>(2)</w:t>
      </w:r>
      <w:r>
        <w:tab/>
        <w:t>An approval referred to in subclause (1) is conclusively presumed to have been given on the date appearing in the approval as endorsed on the plan, instrument or application referred to in that paragraph.</w:t>
      </w:r>
    </w:p>
    <w:p w14:paraId="40341DBF" w14:textId="77777777" w:rsidR="00F93B10" w:rsidRDefault="00883118">
      <w:pPr>
        <w:pStyle w:val="yFootnotesection"/>
      </w:pPr>
      <w:r>
        <w:tab/>
        <w:t>[Clause 3 amended: No. 55 of 2004 s. 584; No. 38 of 2005 s. 15; No. 30 of 2008 s. 18(6); No. 15 of 2015 s. 11; No. 30 of 2018 s. 155(5); No. 32 of 2018 s. 219(4) and (5).]</w:t>
      </w:r>
    </w:p>
    <w:p w14:paraId="2A6610B0" w14:textId="77777777" w:rsidR="00F93B10" w:rsidRDefault="00883118">
      <w:pPr>
        <w:pStyle w:val="yEdnotesection"/>
      </w:pPr>
      <w:r>
        <w:t>[</w:t>
      </w:r>
      <w:r>
        <w:rPr>
          <w:b/>
        </w:rPr>
        <w:t>4, 5.</w:t>
      </w:r>
      <w:r>
        <w:tab/>
        <w:t>Deleted: No. 1 of 2015 s. 8(2).]</w:t>
      </w:r>
    </w:p>
    <w:p w14:paraId="289B03C9" w14:textId="77777777" w:rsidR="00F93B10" w:rsidRDefault="00883118">
      <w:pPr>
        <w:pStyle w:val="yHeading5"/>
      </w:pPr>
      <w:bookmarkStart w:id="317" w:name="_Toc233273449"/>
      <w:r>
        <w:rPr>
          <w:rStyle w:val="CharSClsNo"/>
        </w:rPr>
        <w:lastRenderedPageBreak/>
        <w:t>6</w:t>
      </w:r>
      <w:r>
        <w:t>.</w:t>
      </w:r>
      <w:r>
        <w:rPr>
          <w:b w:val="0"/>
        </w:rPr>
        <w:tab/>
      </w:r>
      <w:r>
        <w:t>Taxable value</w:t>
      </w:r>
      <w:bookmarkEnd w:id="317"/>
    </w:p>
    <w:p w14:paraId="5DECF34F" w14:textId="77777777" w:rsidR="00F93B10" w:rsidRDefault="00883118">
      <w:pPr>
        <w:pStyle w:val="ySubsection"/>
      </w:pPr>
      <w:r>
        <w:tab/>
        <w:t>(1)</w:t>
      </w:r>
      <w:r>
        <w:tab/>
        <w:t>Unless the contrary intention appears, the taxable value of land is to be determined under this clause.</w:t>
      </w:r>
    </w:p>
    <w:p w14:paraId="663F0DDD" w14:textId="77777777" w:rsidR="00F93B10" w:rsidRDefault="00883118">
      <w:pPr>
        <w:pStyle w:val="ySubsection"/>
      </w:pPr>
      <w:r>
        <w:tab/>
        <w:t>(2)</w:t>
      </w:r>
      <w:r>
        <w:tab/>
        <w:t>The taxable value of land for a financial year is —</w:t>
      </w:r>
    </w:p>
    <w:p w14:paraId="1C03D445" w14:textId="77777777" w:rsidR="00F93B10" w:rsidRDefault="00883118">
      <w:pPr>
        <w:pStyle w:val="yIndenta"/>
      </w:pPr>
      <w:r>
        <w:tab/>
        <w:t>(a)</w:t>
      </w:r>
      <w:r>
        <w:tab/>
        <w:t>if the capped value of the land can be used in determining the taxable value for that year, the lesser of these values at midnight on 30 June immediately before that year —</w:t>
      </w:r>
    </w:p>
    <w:p w14:paraId="59F30DA4" w14:textId="77777777" w:rsidR="00F93B10" w:rsidRDefault="00883118">
      <w:pPr>
        <w:pStyle w:val="yIndenti0"/>
      </w:pPr>
      <w:r>
        <w:tab/>
        <w:t>(i)</w:t>
      </w:r>
      <w:r>
        <w:tab/>
        <w:t>the capped value of the land;</w:t>
      </w:r>
    </w:p>
    <w:p w14:paraId="5C5F3DB8" w14:textId="77777777" w:rsidR="00F93B10" w:rsidRDefault="00883118">
      <w:pPr>
        <w:pStyle w:val="yIndenti0"/>
      </w:pPr>
      <w:r>
        <w:tab/>
        <w:t>(ii)</w:t>
      </w:r>
      <w:r>
        <w:tab/>
        <w:t>the unimproved value of the land;</w:t>
      </w:r>
    </w:p>
    <w:p w14:paraId="4CCFA052" w14:textId="77777777" w:rsidR="00F93B10" w:rsidRDefault="00883118">
      <w:pPr>
        <w:pStyle w:val="yIndenta"/>
      </w:pPr>
      <w:r>
        <w:tab/>
        <w:t>(b)</w:t>
      </w:r>
      <w:r>
        <w:tab/>
        <w:t>otherwise, the unimproved value of the land at midnight on 30 June immediately before that year.</w:t>
      </w:r>
    </w:p>
    <w:p w14:paraId="544659E2" w14:textId="77777777" w:rsidR="00F93B10" w:rsidRDefault="00883118">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14:paraId="29F302C1" w14:textId="77777777" w:rsidR="00F93B10" w:rsidRDefault="00883118">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14:paraId="6ABD5CCF" w14:textId="77777777" w:rsidR="00F93B10" w:rsidRDefault="00883118">
      <w:pPr>
        <w:pStyle w:val="ySubsection"/>
        <w:keepNext/>
        <w:spacing w:before="200"/>
      </w:pPr>
      <w:r>
        <w:tab/>
        <w:t>(4)</w:t>
      </w:r>
      <w:r>
        <w:tab/>
        <w:t>The capped value of land at midnight on 30 June immediately before a financial year is —</w:t>
      </w:r>
    </w:p>
    <w:p w14:paraId="7D9E61F6" w14:textId="77777777" w:rsidR="00F93B10" w:rsidRDefault="00883118">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14:paraId="402128BB" w14:textId="77777777" w:rsidR="00F93B10" w:rsidRDefault="00883118">
      <w:pPr>
        <w:pStyle w:val="yIndenta"/>
        <w:spacing w:before="120"/>
      </w:pPr>
      <w:r>
        <w:tab/>
        <w:t>(b)</w:t>
      </w:r>
      <w:r>
        <w:tab/>
        <w:t xml:space="preserve">otherwise — </w:t>
      </w:r>
    </w:p>
    <w:p w14:paraId="53246C44" w14:textId="77777777" w:rsidR="00F93B10" w:rsidRDefault="00883118">
      <w:pPr>
        <w:pStyle w:val="yIndenti0"/>
      </w:pPr>
      <w:r>
        <w:tab/>
        <w:t>(i)</w:t>
      </w:r>
      <w:r>
        <w:tab/>
        <w:t>if the financial year is 2009/10 — the prescribed percentage, for that year, of the unimproved value of the land at midnight on 30 June 2008; or</w:t>
      </w:r>
    </w:p>
    <w:p w14:paraId="375A60D8" w14:textId="77777777" w:rsidR="00F93B10" w:rsidRDefault="00883118">
      <w:pPr>
        <w:pStyle w:val="yIndenti0"/>
        <w:rPr>
          <w:iCs/>
        </w:rPr>
      </w:pPr>
      <w:r>
        <w:lastRenderedPageBreak/>
        <w:tab/>
        <w:t>(ii)</w:t>
      </w:r>
      <w:r>
        <w:tab/>
      </w:r>
      <w:r>
        <w:rPr>
          <w:iCs/>
        </w:rPr>
        <w:t xml:space="preserve">if the financial year is after 2009/10 — </w:t>
      </w:r>
      <w:r>
        <w:t>the prescribed percentage, for that year, of the taxable value of the land for the previous financial year</w:t>
      </w:r>
      <w:r>
        <w:rPr>
          <w:iCs/>
        </w:rPr>
        <w:t>.</w:t>
      </w:r>
    </w:p>
    <w:p w14:paraId="214206C7" w14:textId="77777777" w:rsidR="00F93B10" w:rsidRDefault="00883118">
      <w:pPr>
        <w:pStyle w:val="ySubsection"/>
        <w:spacing w:before="200"/>
      </w:pPr>
      <w:r>
        <w:tab/>
        <w:t>(5)</w:t>
      </w:r>
      <w:r>
        <w:tab/>
        <w:t xml:space="preserve">For the purposes of subclause (4)(b), if — </w:t>
      </w:r>
    </w:p>
    <w:p w14:paraId="7D0ABEA1" w14:textId="77777777" w:rsidR="00F93B10" w:rsidRDefault="00883118">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14:paraId="20402B7D" w14:textId="77777777" w:rsidR="00F93B10" w:rsidRDefault="00883118">
      <w:pPr>
        <w:pStyle w:val="yIndenta"/>
        <w:spacing w:before="120"/>
      </w:pPr>
      <w:r>
        <w:tab/>
        <w:t>(b)</w:t>
      </w:r>
      <w:r>
        <w:tab/>
        <w:t>the capped value of the lot can be used in determining the taxable value of the lot for the year,</w:t>
      </w:r>
    </w:p>
    <w:p w14:paraId="58D11DC5" w14:textId="77777777" w:rsidR="00F93B10" w:rsidRDefault="00883118">
      <w:pPr>
        <w:pStyle w:val="ySubsection"/>
        <w:spacing w:before="200"/>
      </w:pPr>
      <w:r>
        <w:tab/>
      </w:r>
      <w:r>
        <w:tab/>
        <w:t xml:space="preserve">then, in determining the capped value — </w:t>
      </w:r>
    </w:p>
    <w:p w14:paraId="696FF3B8" w14:textId="77777777" w:rsidR="00F93B10" w:rsidRDefault="00883118">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14:paraId="06E5BBEE" w14:textId="77777777" w:rsidR="00F93B10" w:rsidRDefault="00883118">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14:paraId="36674405" w14:textId="77777777" w:rsidR="00F93B10" w:rsidRDefault="00883118">
      <w:pPr>
        <w:pStyle w:val="yFootnotesection"/>
      </w:pPr>
      <w:r>
        <w:tab/>
        <w:t>[Clause 6 inserted: No. 19 of 2009 s. 12(3); amended: No. 32 of 2012 s. 34.]</w:t>
      </w:r>
    </w:p>
    <w:p w14:paraId="32A95440" w14:textId="77777777" w:rsidR="00F93B10" w:rsidRDefault="00883118">
      <w:pPr>
        <w:pStyle w:val="CentredBaseLine"/>
        <w:jc w:val="center"/>
      </w:pPr>
      <w:r>
        <w:rPr>
          <w:noProof/>
        </w:rPr>
        <w:drawing>
          <wp:inline distT="0" distB="0" distL="0" distR="0" wp14:anchorId="2951CD1C" wp14:editId="42367AA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511EC53" w14:textId="77777777" w:rsidR="00F93B10" w:rsidRDefault="00F93B10">
      <w:pPr>
        <w:sectPr w:rsidR="00F93B10">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14:paraId="3BA3F429" w14:textId="77777777" w:rsidR="00F93B10" w:rsidRDefault="00883118">
      <w:pPr>
        <w:pStyle w:val="nHeading2"/>
      </w:pPr>
      <w:bookmarkStart w:id="318" w:name="_Toc216948120"/>
      <w:bookmarkStart w:id="319" w:name="_Toc216948479"/>
      <w:bookmarkStart w:id="320" w:name="_Toc217038119"/>
      <w:bookmarkStart w:id="321" w:name="_Toc233273450"/>
      <w:r>
        <w:lastRenderedPageBreak/>
        <w:t>Notes</w:t>
      </w:r>
      <w:bookmarkEnd w:id="318"/>
      <w:bookmarkEnd w:id="319"/>
      <w:bookmarkEnd w:id="320"/>
      <w:bookmarkEnd w:id="321"/>
    </w:p>
    <w:p w14:paraId="1BDA91BA" w14:textId="30E97D83" w:rsidR="00F93B10" w:rsidRDefault="00883118">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w:t>
      </w:r>
    </w:p>
    <w:p w14:paraId="2B155554" w14:textId="77777777" w:rsidR="00F93B10" w:rsidRDefault="00883118">
      <w:pPr>
        <w:pStyle w:val="nHeading3"/>
      </w:pPr>
      <w:bookmarkStart w:id="322" w:name="_Toc233273451"/>
      <w:r>
        <w:t>Compilation table</w:t>
      </w:r>
      <w:bookmarkEnd w:id="322"/>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rsidR="00F93B10" w14:paraId="2EF1B36F" w14:textId="77777777">
        <w:trPr>
          <w:gridAfter w:val="1"/>
          <w:wAfter w:w="28" w:type="dxa"/>
          <w:cantSplit/>
          <w:tblHeader/>
        </w:trPr>
        <w:tc>
          <w:tcPr>
            <w:tcW w:w="2267" w:type="dxa"/>
            <w:gridSpan w:val="2"/>
            <w:tcBorders>
              <w:top w:val="single" w:sz="8" w:space="0" w:color="auto"/>
              <w:bottom w:val="single" w:sz="8" w:space="0" w:color="auto"/>
            </w:tcBorders>
            <w:shd w:val="clear" w:color="auto" w:fill="auto"/>
          </w:tcPr>
          <w:p w14:paraId="6C77394D" w14:textId="77777777" w:rsidR="00F93B10" w:rsidRDefault="00883118">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14:paraId="34DE2B3F" w14:textId="77777777" w:rsidR="00F93B10" w:rsidRDefault="00883118">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4A2DD57F" w14:textId="77777777" w:rsidR="00F93B10" w:rsidRDefault="00883118">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5B643929" w14:textId="77777777" w:rsidR="00F93B10" w:rsidRDefault="00883118">
            <w:pPr>
              <w:pStyle w:val="nTable"/>
              <w:spacing w:after="40"/>
              <w:rPr>
                <w:b/>
              </w:rPr>
            </w:pPr>
            <w:r>
              <w:rPr>
                <w:b/>
              </w:rPr>
              <w:t>Commencement</w:t>
            </w:r>
          </w:p>
        </w:tc>
      </w:tr>
      <w:tr w:rsidR="00F93B10" w14:paraId="174C5E81" w14:textId="77777777">
        <w:trPr>
          <w:gridAfter w:val="1"/>
          <w:wAfter w:w="28" w:type="dxa"/>
          <w:cantSplit/>
        </w:trPr>
        <w:tc>
          <w:tcPr>
            <w:tcW w:w="2267" w:type="dxa"/>
            <w:gridSpan w:val="2"/>
            <w:tcBorders>
              <w:top w:val="single" w:sz="8" w:space="0" w:color="auto"/>
            </w:tcBorders>
          </w:tcPr>
          <w:p w14:paraId="097D857D" w14:textId="77777777" w:rsidR="00F93B10" w:rsidRDefault="00883118">
            <w:pPr>
              <w:pStyle w:val="nTable"/>
              <w:spacing w:after="40"/>
            </w:pPr>
            <w:r>
              <w:rPr>
                <w:i/>
                <w:noProof/>
                <w:snapToGrid w:val="0"/>
              </w:rPr>
              <w:t>Land Tax Assessment Act 2002</w:t>
            </w:r>
          </w:p>
        </w:tc>
        <w:tc>
          <w:tcPr>
            <w:tcW w:w="1135" w:type="dxa"/>
            <w:gridSpan w:val="2"/>
            <w:tcBorders>
              <w:top w:val="single" w:sz="8" w:space="0" w:color="auto"/>
            </w:tcBorders>
          </w:tcPr>
          <w:p w14:paraId="2F76CFEC" w14:textId="77777777" w:rsidR="00F93B10" w:rsidRDefault="00883118">
            <w:pPr>
              <w:pStyle w:val="nTable"/>
              <w:spacing w:after="40"/>
            </w:pPr>
            <w:r>
              <w:t>52 of 2002</w:t>
            </w:r>
          </w:p>
        </w:tc>
        <w:tc>
          <w:tcPr>
            <w:tcW w:w="1134" w:type="dxa"/>
            <w:gridSpan w:val="2"/>
            <w:tcBorders>
              <w:top w:val="single" w:sz="8" w:space="0" w:color="auto"/>
            </w:tcBorders>
          </w:tcPr>
          <w:p w14:paraId="7C135D75" w14:textId="77777777" w:rsidR="00F93B10" w:rsidRDefault="00883118">
            <w:pPr>
              <w:pStyle w:val="nTable"/>
              <w:spacing w:after="40"/>
            </w:pPr>
            <w:r>
              <w:t>20 Mar 2003</w:t>
            </w:r>
          </w:p>
        </w:tc>
        <w:tc>
          <w:tcPr>
            <w:tcW w:w="2551" w:type="dxa"/>
            <w:tcBorders>
              <w:top w:val="single" w:sz="8" w:space="0" w:color="auto"/>
            </w:tcBorders>
          </w:tcPr>
          <w:p w14:paraId="0DF551B6" w14:textId="77777777" w:rsidR="00F93B10" w:rsidRDefault="00883118">
            <w:pPr>
              <w:pStyle w:val="nTable"/>
              <w:spacing w:after="40"/>
            </w:pPr>
            <w:r>
              <w:t xml:space="preserve">1 Jul 2003 (see s. 2 and </w:t>
            </w:r>
            <w:r>
              <w:rPr>
                <w:i/>
              </w:rPr>
              <w:t>Gazette</w:t>
            </w:r>
            <w:r>
              <w:t xml:space="preserve"> 27 Jun 2003 p. 2383)</w:t>
            </w:r>
          </w:p>
        </w:tc>
      </w:tr>
      <w:tr w:rsidR="00F93B10" w14:paraId="529A55D4" w14:textId="77777777">
        <w:trPr>
          <w:gridAfter w:val="1"/>
          <w:wAfter w:w="28" w:type="dxa"/>
          <w:cantSplit/>
        </w:trPr>
        <w:tc>
          <w:tcPr>
            <w:tcW w:w="2267" w:type="dxa"/>
            <w:gridSpan w:val="2"/>
          </w:tcPr>
          <w:p w14:paraId="67D234DB" w14:textId="77777777" w:rsidR="00F93B10" w:rsidRDefault="00883118">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14:paraId="0642A608" w14:textId="77777777" w:rsidR="00F93B10" w:rsidRDefault="00883118">
            <w:pPr>
              <w:pStyle w:val="nTable"/>
              <w:spacing w:after="40"/>
            </w:pPr>
            <w:r>
              <w:t>28 of 2003</w:t>
            </w:r>
          </w:p>
        </w:tc>
        <w:tc>
          <w:tcPr>
            <w:tcW w:w="1134" w:type="dxa"/>
            <w:gridSpan w:val="2"/>
          </w:tcPr>
          <w:p w14:paraId="45E826AC" w14:textId="77777777" w:rsidR="00F93B10" w:rsidRDefault="00883118">
            <w:pPr>
              <w:pStyle w:val="nTable"/>
              <w:spacing w:after="40"/>
            </w:pPr>
            <w:r>
              <w:t>22 May 2003</w:t>
            </w:r>
          </w:p>
        </w:tc>
        <w:tc>
          <w:tcPr>
            <w:tcW w:w="2551" w:type="dxa"/>
          </w:tcPr>
          <w:p w14:paraId="76205CF0" w14:textId="77777777" w:rsidR="00F93B10" w:rsidRDefault="00883118">
            <w:pPr>
              <w:pStyle w:val="nTable"/>
              <w:spacing w:after="40"/>
            </w:pPr>
            <w:r>
              <w:t xml:space="preserve">1 Jul 2003 (see s. 2 and </w:t>
            </w:r>
            <w:r>
              <w:rPr>
                <w:i/>
              </w:rPr>
              <w:t xml:space="preserve">Gazette </w:t>
            </w:r>
            <w:r>
              <w:t>30 Jun 2003 p. 2579)</w:t>
            </w:r>
          </w:p>
        </w:tc>
      </w:tr>
      <w:tr w:rsidR="00F93B10" w14:paraId="0633C942" w14:textId="77777777">
        <w:trPr>
          <w:gridAfter w:val="1"/>
          <w:wAfter w:w="28" w:type="dxa"/>
          <w:cantSplit/>
        </w:trPr>
        <w:tc>
          <w:tcPr>
            <w:tcW w:w="2267" w:type="dxa"/>
            <w:gridSpan w:val="2"/>
          </w:tcPr>
          <w:p w14:paraId="05DB7C90" w14:textId="77777777" w:rsidR="00F93B10" w:rsidRDefault="00883118">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14:paraId="50464BEC" w14:textId="77777777" w:rsidR="00F93B10" w:rsidRDefault="00883118">
            <w:pPr>
              <w:pStyle w:val="nTable"/>
              <w:spacing w:after="40"/>
            </w:pPr>
            <w:r>
              <w:t>40 of 2003</w:t>
            </w:r>
          </w:p>
        </w:tc>
        <w:tc>
          <w:tcPr>
            <w:tcW w:w="1134" w:type="dxa"/>
            <w:gridSpan w:val="2"/>
          </w:tcPr>
          <w:p w14:paraId="33DB6BA3" w14:textId="77777777" w:rsidR="00F93B10" w:rsidRDefault="00883118">
            <w:pPr>
              <w:pStyle w:val="nTable"/>
              <w:spacing w:after="40"/>
            </w:pPr>
            <w:r>
              <w:t>30 Jun 2003</w:t>
            </w:r>
          </w:p>
        </w:tc>
        <w:tc>
          <w:tcPr>
            <w:tcW w:w="2551" w:type="dxa"/>
          </w:tcPr>
          <w:p w14:paraId="03BD09F6" w14:textId="77777777" w:rsidR="00F93B10" w:rsidRDefault="00883118">
            <w:pPr>
              <w:pStyle w:val="nTable"/>
              <w:spacing w:after="40"/>
            </w:pPr>
            <w:r>
              <w:t xml:space="preserve">1 Jul 2003 (see s. 2(1) and (2) and </w:t>
            </w:r>
            <w:r>
              <w:rPr>
                <w:i/>
              </w:rPr>
              <w:t xml:space="preserve">Gazette </w:t>
            </w:r>
            <w:r>
              <w:t>27 Jun 2003 p. 2383)</w:t>
            </w:r>
          </w:p>
        </w:tc>
      </w:tr>
      <w:tr w:rsidR="00F93B10" w14:paraId="5A17A5B1" w14:textId="77777777">
        <w:trPr>
          <w:gridAfter w:val="1"/>
          <w:wAfter w:w="28" w:type="dxa"/>
          <w:cantSplit/>
        </w:trPr>
        <w:tc>
          <w:tcPr>
            <w:tcW w:w="2267" w:type="dxa"/>
            <w:gridSpan w:val="2"/>
          </w:tcPr>
          <w:p w14:paraId="0BBCA6DF" w14:textId="77777777" w:rsidR="00F93B10" w:rsidRDefault="00883118">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14:paraId="5F5A6DD6" w14:textId="77777777" w:rsidR="00F93B10" w:rsidRDefault="00883118">
            <w:pPr>
              <w:pStyle w:val="nTable"/>
              <w:spacing w:after="40"/>
            </w:pPr>
            <w:r>
              <w:t>66 of 2003</w:t>
            </w:r>
          </w:p>
        </w:tc>
        <w:tc>
          <w:tcPr>
            <w:tcW w:w="1134" w:type="dxa"/>
            <w:gridSpan w:val="2"/>
          </w:tcPr>
          <w:p w14:paraId="2B3486C1" w14:textId="77777777" w:rsidR="00F93B10" w:rsidRDefault="00883118">
            <w:pPr>
              <w:pStyle w:val="nTable"/>
              <w:spacing w:after="40"/>
            </w:pPr>
            <w:r>
              <w:t>5 Dec 2003</w:t>
            </w:r>
          </w:p>
        </w:tc>
        <w:tc>
          <w:tcPr>
            <w:tcW w:w="2551" w:type="dxa"/>
          </w:tcPr>
          <w:p w14:paraId="1922760E" w14:textId="77777777" w:rsidR="00F93B10" w:rsidRDefault="00883118">
            <w:pPr>
              <w:pStyle w:val="nTable"/>
              <w:spacing w:after="40"/>
            </w:pPr>
            <w:r>
              <w:t xml:space="preserve">1 Jul 2003 (see s. 2(5) and </w:t>
            </w:r>
            <w:r>
              <w:rPr>
                <w:i/>
              </w:rPr>
              <w:t>Gazette</w:t>
            </w:r>
            <w:r>
              <w:t xml:space="preserve"> 27 Jun 2003 p. 2383)</w:t>
            </w:r>
          </w:p>
        </w:tc>
      </w:tr>
      <w:tr w:rsidR="00F93B10" w14:paraId="426F9F66" w14:textId="77777777">
        <w:trPr>
          <w:gridAfter w:val="1"/>
          <w:wAfter w:w="28" w:type="dxa"/>
          <w:cantSplit/>
        </w:trPr>
        <w:tc>
          <w:tcPr>
            <w:tcW w:w="2267" w:type="dxa"/>
            <w:gridSpan w:val="2"/>
          </w:tcPr>
          <w:p w14:paraId="583C5064" w14:textId="77777777" w:rsidR="00F93B10" w:rsidRDefault="00883118">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14:paraId="1CE4E50C" w14:textId="77777777" w:rsidR="00F93B10" w:rsidRDefault="00883118">
            <w:pPr>
              <w:pStyle w:val="nTable"/>
              <w:spacing w:after="40"/>
            </w:pPr>
            <w:r>
              <w:t>12 of 2004</w:t>
            </w:r>
          </w:p>
        </w:tc>
        <w:tc>
          <w:tcPr>
            <w:tcW w:w="1134" w:type="dxa"/>
            <w:gridSpan w:val="2"/>
          </w:tcPr>
          <w:p w14:paraId="1433B33C" w14:textId="77777777" w:rsidR="00F93B10" w:rsidRDefault="00883118">
            <w:pPr>
              <w:pStyle w:val="nTable"/>
              <w:spacing w:after="40"/>
            </w:pPr>
            <w:r>
              <w:t>29 Jun 2004</w:t>
            </w:r>
          </w:p>
        </w:tc>
        <w:tc>
          <w:tcPr>
            <w:tcW w:w="2551" w:type="dxa"/>
          </w:tcPr>
          <w:p w14:paraId="1E6FCF47" w14:textId="77777777" w:rsidR="00F93B10" w:rsidRDefault="00883118">
            <w:pPr>
              <w:pStyle w:val="nTable"/>
              <w:spacing w:after="40"/>
            </w:pPr>
            <w:r>
              <w:t>1 Jul 2004 (see s. 2(2))</w:t>
            </w:r>
          </w:p>
        </w:tc>
      </w:tr>
      <w:tr w:rsidR="00F93B10" w14:paraId="08B55681" w14:textId="77777777">
        <w:trPr>
          <w:gridAfter w:val="1"/>
          <w:wAfter w:w="28" w:type="dxa"/>
          <w:cantSplit/>
        </w:trPr>
        <w:tc>
          <w:tcPr>
            <w:tcW w:w="2267" w:type="dxa"/>
            <w:gridSpan w:val="2"/>
          </w:tcPr>
          <w:p w14:paraId="4F42E645" w14:textId="77777777" w:rsidR="00F93B10" w:rsidRDefault="00883118">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14:paraId="5488B337" w14:textId="77777777" w:rsidR="00F93B10" w:rsidRDefault="00883118">
            <w:pPr>
              <w:pStyle w:val="nTable"/>
              <w:spacing w:after="40"/>
            </w:pPr>
            <w:r>
              <w:t>55 of 2004</w:t>
            </w:r>
          </w:p>
        </w:tc>
        <w:tc>
          <w:tcPr>
            <w:tcW w:w="1134" w:type="dxa"/>
            <w:gridSpan w:val="2"/>
          </w:tcPr>
          <w:p w14:paraId="1B503021" w14:textId="77777777" w:rsidR="00F93B10" w:rsidRDefault="00883118">
            <w:pPr>
              <w:pStyle w:val="nTable"/>
              <w:spacing w:after="40"/>
            </w:pPr>
            <w:r>
              <w:t>24 Nov 2004</w:t>
            </w:r>
          </w:p>
        </w:tc>
        <w:tc>
          <w:tcPr>
            <w:tcW w:w="2551" w:type="dxa"/>
          </w:tcPr>
          <w:p w14:paraId="6E533216" w14:textId="77777777" w:rsidR="00F93B10" w:rsidRDefault="00883118">
            <w:pPr>
              <w:pStyle w:val="nTable"/>
              <w:spacing w:after="40"/>
            </w:pPr>
            <w:r>
              <w:t xml:space="preserve">1 Jan 2005 (see s. 2 and </w:t>
            </w:r>
            <w:r>
              <w:rPr>
                <w:i/>
              </w:rPr>
              <w:t>Gazette</w:t>
            </w:r>
            <w:r>
              <w:t xml:space="preserve"> 31 Dec 2004 p. 7130)</w:t>
            </w:r>
          </w:p>
        </w:tc>
      </w:tr>
      <w:tr w:rsidR="00F93B10" w14:paraId="172A8BDF" w14:textId="77777777">
        <w:trPr>
          <w:gridAfter w:val="1"/>
          <w:wAfter w:w="28" w:type="dxa"/>
          <w:cantSplit/>
        </w:trPr>
        <w:tc>
          <w:tcPr>
            <w:tcW w:w="2267" w:type="dxa"/>
            <w:gridSpan w:val="2"/>
          </w:tcPr>
          <w:p w14:paraId="2FC4448B" w14:textId="77777777" w:rsidR="00F93B10" w:rsidRDefault="00883118">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14:paraId="17864C62" w14:textId="77777777" w:rsidR="00F93B10" w:rsidRDefault="00883118">
            <w:pPr>
              <w:pStyle w:val="nTable"/>
              <w:spacing w:after="40"/>
            </w:pPr>
            <w:r>
              <w:t>10 of 2005</w:t>
            </w:r>
          </w:p>
        </w:tc>
        <w:tc>
          <w:tcPr>
            <w:tcW w:w="1134" w:type="dxa"/>
            <w:gridSpan w:val="2"/>
          </w:tcPr>
          <w:p w14:paraId="162D14CF" w14:textId="77777777" w:rsidR="00F93B10" w:rsidRDefault="00883118">
            <w:pPr>
              <w:pStyle w:val="nTable"/>
              <w:spacing w:after="40"/>
            </w:pPr>
            <w:r>
              <w:t>29 Aug 2005</w:t>
            </w:r>
          </w:p>
        </w:tc>
        <w:tc>
          <w:tcPr>
            <w:tcW w:w="2551" w:type="dxa"/>
          </w:tcPr>
          <w:p w14:paraId="5A840E6F" w14:textId="77777777" w:rsidR="00F93B10" w:rsidRDefault="00883118">
            <w:pPr>
              <w:pStyle w:val="nTable"/>
              <w:spacing w:after="40"/>
            </w:pPr>
            <w:r>
              <w:t>1 Jul 2005 (see s. 2(2))</w:t>
            </w:r>
          </w:p>
        </w:tc>
      </w:tr>
      <w:tr w:rsidR="00F93B10" w14:paraId="541A29BF" w14:textId="77777777">
        <w:trPr>
          <w:gridAfter w:val="1"/>
          <w:wAfter w:w="28" w:type="dxa"/>
          <w:cantSplit/>
        </w:trPr>
        <w:tc>
          <w:tcPr>
            <w:tcW w:w="2267" w:type="dxa"/>
            <w:gridSpan w:val="2"/>
          </w:tcPr>
          <w:p w14:paraId="5644B1CB" w14:textId="77777777" w:rsidR="00F93B10" w:rsidRDefault="00883118">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14:paraId="24659309" w14:textId="77777777" w:rsidR="00F93B10" w:rsidRDefault="00883118">
            <w:pPr>
              <w:pStyle w:val="nTable"/>
              <w:spacing w:after="40"/>
              <w:rPr>
                <w:noProof/>
                <w:snapToGrid w:val="0"/>
              </w:rPr>
            </w:pPr>
            <w:r>
              <w:rPr>
                <w:noProof/>
                <w:snapToGrid w:val="0"/>
              </w:rPr>
              <w:t>12 of 2005</w:t>
            </w:r>
          </w:p>
        </w:tc>
        <w:tc>
          <w:tcPr>
            <w:tcW w:w="1134" w:type="dxa"/>
            <w:gridSpan w:val="2"/>
          </w:tcPr>
          <w:p w14:paraId="67C69563" w14:textId="77777777" w:rsidR="00F93B10" w:rsidRDefault="00883118">
            <w:pPr>
              <w:pStyle w:val="nTable"/>
              <w:spacing w:after="40"/>
              <w:rPr>
                <w:noProof/>
                <w:snapToGrid w:val="0"/>
              </w:rPr>
            </w:pPr>
            <w:r>
              <w:rPr>
                <w:noProof/>
                <w:snapToGrid w:val="0"/>
              </w:rPr>
              <w:t>30 Aug 2005</w:t>
            </w:r>
          </w:p>
        </w:tc>
        <w:tc>
          <w:tcPr>
            <w:tcW w:w="2551" w:type="dxa"/>
          </w:tcPr>
          <w:p w14:paraId="485DDDFE" w14:textId="77777777" w:rsidR="00F93B10" w:rsidRDefault="00883118">
            <w:pPr>
              <w:pStyle w:val="nTable"/>
              <w:spacing w:after="40"/>
              <w:rPr>
                <w:noProof/>
                <w:snapToGrid w:val="0"/>
              </w:rPr>
            </w:pPr>
            <w:r>
              <w:rPr>
                <w:noProof/>
                <w:snapToGrid w:val="0"/>
              </w:rPr>
              <w:t>s. 5: 1 Jul 2003 (see s. 2(2));</w:t>
            </w:r>
            <w:r>
              <w:rPr>
                <w:noProof/>
                <w:snapToGrid w:val="0"/>
              </w:rPr>
              <w:br/>
              <w:t>s. 3 and 4: 30 Aug 2005 (see s. 2(1))</w:t>
            </w:r>
          </w:p>
        </w:tc>
      </w:tr>
      <w:tr w:rsidR="00F93B10" w14:paraId="37EDE78C" w14:textId="77777777">
        <w:trPr>
          <w:gridAfter w:val="1"/>
          <w:wAfter w:w="28" w:type="dxa"/>
          <w:cantSplit/>
        </w:trPr>
        <w:tc>
          <w:tcPr>
            <w:tcW w:w="2267" w:type="dxa"/>
            <w:gridSpan w:val="2"/>
          </w:tcPr>
          <w:p w14:paraId="0AC06160" w14:textId="77777777" w:rsidR="00F93B10" w:rsidRDefault="00883118">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14:paraId="11646350" w14:textId="77777777" w:rsidR="00F93B10" w:rsidRDefault="00883118">
            <w:pPr>
              <w:pStyle w:val="nTable"/>
              <w:spacing w:after="40"/>
              <w:rPr>
                <w:noProof/>
                <w:snapToGrid w:val="0"/>
              </w:rPr>
            </w:pPr>
            <w:r>
              <w:rPr>
                <w:noProof/>
                <w:snapToGrid w:val="0"/>
              </w:rPr>
              <w:t>38 of 2005</w:t>
            </w:r>
          </w:p>
        </w:tc>
        <w:tc>
          <w:tcPr>
            <w:tcW w:w="1134" w:type="dxa"/>
            <w:gridSpan w:val="2"/>
          </w:tcPr>
          <w:p w14:paraId="5342B9D2" w14:textId="77777777" w:rsidR="00F93B10" w:rsidRDefault="00883118">
            <w:pPr>
              <w:pStyle w:val="nTable"/>
              <w:spacing w:after="40"/>
              <w:rPr>
                <w:noProof/>
                <w:snapToGrid w:val="0"/>
              </w:rPr>
            </w:pPr>
            <w:r>
              <w:rPr>
                <w:noProof/>
                <w:snapToGrid w:val="0"/>
              </w:rPr>
              <w:t>12 Dec 2005</w:t>
            </w:r>
          </w:p>
        </w:tc>
        <w:tc>
          <w:tcPr>
            <w:tcW w:w="2551" w:type="dxa"/>
          </w:tcPr>
          <w:p w14:paraId="41DF8B40" w14:textId="77777777" w:rsidR="00F93B10" w:rsidRDefault="00883118">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rsidR="00F93B10" w14:paraId="2A0C52F7" w14:textId="77777777">
        <w:trPr>
          <w:gridAfter w:val="1"/>
          <w:wAfter w:w="28" w:type="dxa"/>
          <w:cantSplit/>
        </w:trPr>
        <w:tc>
          <w:tcPr>
            <w:tcW w:w="2267" w:type="dxa"/>
            <w:gridSpan w:val="2"/>
          </w:tcPr>
          <w:p w14:paraId="3CD8C2C5" w14:textId="77777777" w:rsidR="00F93B10" w:rsidRDefault="00883118">
            <w:pPr>
              <w:pStyle w:val="nTable"/>
              <w:spacing w:after="40"/>
              <w:rPr>
                <w:i/>
                <w:noProof/>
                <w:snapToGrid w:val="0"/>
              </w:rPr>
            </w:pPr>
            <w:r>
              <w:rPr>
                <w:i/>
              </w:rPr>
              <w:t xml:space="preserve">Revenue Laws Amendment Act 2006 </w:t>
            </w:r>
            <w:r>
              <w:t>Pt. 4 (s. 19</w:t>
            </w:r>
            <w:r>
              <w:noBreakHyphen/>
              <w:t>30)</w:t>
            </w:r>
          </w:p>
        </w:tc>
        <w:tc>
          <w:tcPr>
            <w:tcW w:w="1135" w:type="dxa"/>
            <w:gridSpan w:val="2"/>
          </w:tcPr>
          <w:p w14:paraId="62B4E265" w14:textId="77777777" w:rsidR="00F93B10" w:rsidRDefault="00883118">
            <w:pPr>
              <w:pStyle w:val="nTable"/>
              <w:spacing w:after="40"/>
              <w:rPr>
                <w:noProof/>
                <w:snapToGrid w:val="0"/>
              </w:rPr>
            </w:pPr>
            <w:r>
              <w:rPr>
                <w:noProof/>
                <w:snapToGrid w:val="0"/>
              </w:rPr>
              <w:t>31 of 2006</w:t>
            </w:r>
          </w:p>
        </w:tc>
        <w:tc>
          <w:tcPr>
            <w:tcW w:w="1134" w:type="dxa"/>
            <w:gridSpan w:val="2"/>
          </w:tcPr>
          <w:p w14:paraId="505E2CEF" w14:textId="77777777" w:rsidR="00F93B10" w:rsidRDefault="00883118">
            <w:pPr>
              <w:pStyle w:val="nTable"/>
              <w:spacing w:after="40"/>
              <w:rPr>
                <w:noProof/>
                <w:snapToGrid w:val="0"/>
              </w:rPr>
            </w:pPr>
            <w:r>
              <w:t>4 Jul 2006</w:t>
            </w:r>
          </w:p>
        </w:tc>
        <w:tc>
          <w:tcPr>
            <w:tcW w:w="2551" w:type="dxa"/>
          </w:tcPr>
          <w:p w14:paraId="47EEAA69" w14:textId="77777777" w:rsidR="00F93B10" w:rsidRDefault="00883118">
            <w:pPr>
              <w:pStyle w:val="nTable"/>
              <w:spacing w:after="40"/>
              <w:rPr>
                <w:noProof/>
                <w:snapToGrid w:val="0"/>
              </w:rPr>
            </w:pPr>
            <w:r>
              <w:t>s. 20</w:t>
            </w:r>
            <w:r>
              <w:noBreakHyphen/>
              <w:t>27 and 29 and 30: 1 Jul 2006 (see s. 2(5));</w:t>
            </w:r>
            <w:r>
              <w:br/>
              <w:t>s. 19 and 28: 4 Jul 2006 (see s. 2(1))</w:t>
            </w:r>
          </w:p>
        </w:tc>
      </w:tr>
      <w:tr w:rsidR="00F93B10" w14:paraId="2B10F70F" w14:textId="77777777">
        <w:trPr>
          <w:gridAfter w:val="1"/>
          <w:wAfter w:w="28" w:type="dxa"/>
          <w:cantSplit/>
        </w:trPr>
        <w:tc>
          <w:tcPr>
            <w:tcW w:w="7087" w:type="dxa"/>
            <w:gridSpan w:val="7"/>
          </w:tcPr>
          <w:p w14:paraId="35D798E2" w14:textId="77777777" w:rsidR="00F93B10" w:rsidRDefault="00883118">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rsidR="00F93B10" w14:paraId="50FFE73B" w14:textId="77777777">
        <w:trPr>
          <w:gridAfter w:val="1"/>
          <w:wAfter w:w="28" w:type="dxa"/>
          <w:cantSplit/>
        </w:trPr>
        <w:tc>
          <w:tcPr>
            <w:tcW w:w="2267" w:type="dxa"/>
            <w:gridSpan w:val="2"/>
          </w:tcPr>
          <w:p w14:paraId="44E2D5F0" w14:textId="77777777" w:rsidR="00F93B10" w:rsidRDefault="00883118">
            <w:pPr>
              <w:pStyle w:val="nTable"/>
              <w:spacing w:after="40"/>
              <w:rPr>
                <w:i/>
                <w:noProof/>
                <w:snapToGrid w:val="0"/>
              </w:rPr>
            </w:pPr>
            <w:r>
              <w:rPr>
                <w:i/>
                <w:snapToGrid w:val="0"/>
              </w:rPr>
              <w:lastRenderedPageBreak/>
              <w:t>Land Information Authority Act 2006</w:t>
            </w:r>
            <w:r>
              <w:rPr>
                <w:snapToGrid w:val="0"/>
              </w:rPr>
              <w:t xml:space="preserve"> s. 142</w:t>
            </w:r>
          </w:p>
        </w:tc>
        <w:tc>
          <w:tcPr>
            <w:tcW w:w="1135" w:type="dxa"/>
            <w:gridSpan w:val="2"/>
          </w:tcPr>
          <w:p w14:paraId="4D3629B6" w14:textId="77777777" w:rsidR="00F93B10" w:rsidRDefault="00883118">
            <w:pPr>
              <w:pStyle w:val="nTable"/>
              <w:spacing w:after="40"/>
              <w:rPr>
                <w:noProof/>
                <w:snapToGrid w:val="0"/>
              </w:rPr>
            </w:pPr>
            <w:r>
              <w:rPr>
                <w:snapToGrid w:val="0"/>
              </w:rPr>
              <w:t>60 of 2006</w:t>
            </w:r>
          </w:p>
        </w:tc>
        <w:tc>
          <w:tcPr>
            <w:tcW w:w="1134" w:type="dxa"/>
            <w:gridSpan w:val="2"/>
          </w:tcPr>
          <w:p w14:paraId="31EAF692" w14:textId="77777777" w:rsidR="00F93B10" w:rsidRDefault="00883118">
            <w:pPr>
              <w:pStyle w:val="nTable"/>
              <w:spacing w:after="40"/>
              <w:rPr>
                <w:noProof/>
                <w:snapToGrid w:val="0"/>
              </w:rPr>
            </w:pPr>
            <w:r>
              <w:rPr>
                <w:snapToGrid w:val="0"/>
              </w:rPr>
              <w:t>16 Nov 2006</w:t>
            </w:r>
          </w:p>
        </w:tc>
        <w:tc>
          <w:tcPr>
            <w:tcW w:w="2551" w:type="dxa"/>
          </w:tcPr>
          <w:p w14:paraId="1E021582" w14:textId="77777777" w:rsidR="00F93B10" w:rsidRDefault="00883118">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rsidR="00F93B10" w14:paraId="647D7F57" w14:textId="77777777">
        <w:trPr>
          <w:gridAfter w:val="1"/>
          <w:wAfter w:w="28" w:type="dxa"/>
          <w:cantSplit/>
        </w:trPr>
        <w:tc>
          <w:tcPr>
            <w:tcW w:w="2267" w:type="dxa"/>
            <w:gridSpan w:val="2"/>
          </w:tcPr>
          <w:p w14:paraId="04569575" w14:textId="77777777" w:rsidR="00F93B10" w:rsidRDefault="00883118">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14:paraId="08B066E0" w14:textId="77777777" w:rsidR="00F93B10" w:rsidRDefault="00883118">
            <w:pPr>
              <w:pStyle w:val="nTable"/>
              <w:spacing w:after="40"/>
              <w:rPr>
                <w:snapToGrid w:val="0"/>
              </w:rPr>
            </w:pPr>
            <w:r>
              <w:rPr>
                <w:snapToGrid w:val="0"/>
              </w:rPr>
              <w:t>73 of 2006</w:t>
            </w:r>
          </w:p>
        </w:tc>
        <w:tc>
          <w:tcPr>
            <w:tcW w:w="1134" w:type="dxa"/>
            <w:gridSpan w:val="2"/>
          </w:tcPr>
          <w:p w14:paraId="726749C8" w14:textId="77777777" w:rsidR="00F93B10" w:rsidRDefault="00883118">
            <w:pPr>
              <w:pStyle w:val="nTable"/>
              <w:spacing w:after="40"/>
              <w:rPr>
                <w:snapToGrid w:val="0"/>
              </w:rPr>
            </w:pPr>
            <w:r>
              <w:rPr>
                <w:snapToGrid w:val="0"/>
              </w:rPr>
              <w:t>13 Dec 2006</w:t>
            </w:r>
          </w:p>
        </w:tc>
        <w:tc>
          <w:tcPr>
            <w:tcW w:w="2551" w:type="dxa"/>
          </w:tcPr>
          <w:p w14:paraId="7F867683" w14:textId="77777777" w:rsidR="00F93B10" w:rsidRDefault="00883118">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rsidR="00F93B10" w14:paraId="4A999DDE" w14:textId="77777777">
        <w:trPr>
          <w:gridAfter w:val="1"/>
          <w:wAfter w:w="28" w:type="dxa"/>
          <w:cantSplit/>
        </w:trPr>
        <w:tc>
          <w:tcPr>
            <w:tcW w:w="2267" w:type="dxa"/>
            <w:gridSpan w:val="2"/>
          </w:tcPr>
          <w:p w14:paraId="3D8B2145" w14:textId="77777777" w:rsidR="00F93B10" w:rsidRDefault="00883118">
            <w:pPr>
              <w:pStyle w:val="nTable"/>
              <w:spacing w:after="40"/>
              <w:rPr>
                <w:iCs/>
              </w:rPr>
            </w:pPr>
            <w:r>
              <w:rPr>
                <w:i/>
              </w:rPr>
              <w:t>Revenue Laws Amendment (Taxation) Act 2007</w:t>
            </w:r>
            <w:r>
              <w:rPr>
                <w:iCs/>
              </w:rPr>
              <w:t xml:space="preserve"> Pt. 3</w:t>
            </w:r>
          </w:p>
        </w:tc>
        <w:tc>
          <w:tcPr>
            <w:tcW w:w="1135" w:type="dxa"/>
            <w:gridSpan w:val="2"/>
          </w:tcPr>
          <w:p w14:paraId="1D8826CA" w14:textId="77777777" w:rsidR="00F93B10" w:rsidRDefault="00883118">
            <w:pPr>
              <w:pStyle w:val="nTable"/>
              <w:spacing w:after="40"/>
            </w:pPr>
            <w:r>
              <w:t>12 of 2007</w:t>
            </w:r>
          </w:p>
        </w:tc>
        <w:tc>
          <w:tcPr>
            <w:tcW w:w="1134" w:type="dxa"/>
            <w:gridSpan w:val="2"/>
          </w:tcPr>
          <w:p w14:paraId="0B44DB3E" w14:textId="77777777" w:rsidR="00F93B10" w:rsidRDefault="00883118">
            <w:pPr>
              <w:pStyle w:val="nTable"/>
              <w:spacing w:after="40"/>
            </w:pPr>
            <w:r>
              <w:t>29 Jun 2007</w:t>
            </w:r>
          </w:p>
        </w:tc>
        <w:tc>
          <w:tcPr>
            <w:tcW w:w="2551" w:type="dxa"/>
          </w:tcPr>
          <w:p w14:paraId="6B9B946A" w14:textId="77777777" w:rsidR="00F93B10" w:rsidRDefault="00883118">
            <w:pPr>
              <w:pStyle w:val="nTable"/>
              <w:spacing w:after="40"/>
            </w:pPr>
            <w:r>
              <w:t>30 Jun 2007 (see s. 2(c)(i))</w:t>
            </w:r>
          </w:p>
        </w:tc>
      </w:tr>
      <w:tr w:rsidR="00F93B10" w14:paraId="73E4E08B" w14:textId="77777777">
        <w:trPr>
          <w:gridAfter w:val="1"/>
          <w:wAfter w:w="28" w:type="dxa"/>
          <w:cantSplit/>
        </w:trPr>
        <w:tc>
          <w:tcPr>
            <w:tcW w:w="7087" w:type="dxa"/>
            <w:gridSpan w:val="7"/>
          </w:tcPr>
          <w:p w14:paraId="024A3521" w14:textId="77777777" w:rsidR="00F93B10" w:rsidRDefault="00883118">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rsidR="00F93B10" w14:paraId="3A5C3DE4" w14:textId="77777777">
        <w:trPr>
          <w:gridAfter w:val="1"/>
          <w:wAfter w:w="28" w:type="dxa"/>
          <w:cantSplit/>
        </w:trPr>
        <w:tc>
          <w:tcPr>
            <w:tcW w:w="2267" w:type="dxa"/>
            <w:gridSpan w:val="2"/>
          </w:tcPr>
          <w:p w14:paraId="2E871F1F" w14:textId="77777777" w:rsidR="00F93B10" w:rsidRDefault="00883118">
            <w:pPr>
              <w:pStyle w:val="nTable"/>
              <w:spacing w:after="40"/>
              <w:rPr>
                <w:iCs/>
              </w:rPr>
            </w:pPr>
            <w:r>
              <w:rPr>
                <w:i/>
              </w:rPr>
              <w:t>Revenue Laws Amendment Act 2008</w:t>
            </w:r>
            <w:r>
              <w:rPr>
                <w:iCs/>
              </w:rPr>
              <w:t xml:space="preserve"> Pt. 4</w:t>
            </w:r>
          </w:p>
        </w:tc>
        <w:tc>
          <w:tcPr>
            <w:tcW w:w="1135" w:type="dxa"/>
            <w:gridSpan w:val="2"/>
          </w:tcPr>
          <w:p w14:paraId="10C1C4F4" w14:textId="77777777" w:rsidR="00F93B10" w:rsidRDefault="00883118">
            <w:pPr>
              <w:pStyle w:val="nTable"/>
              <w:spacing w:after="40"/>
            </w:pPr>
            <w:r>
              <w:t>30 of 2008</w:t>
            </w:r>
          </w:p>
        </w:tc>
        <w:tc>
          <w:tcPr>
            <w:tcW w:w="1134" w:type="dxa"/>
            <w:gridSpan w:val="2"/>
          </w:tcPr>
          <w:p w14:paraId="74AD6C33" w14:textId="77777777" w:rsidR="00F93B10" w:rsidRDefault="00883118">
            <w:pPr>
              <w:pStyle w:val="nTable"/>
              <w:spacing w:after="40"/>
            </w:pPr>
            <w:r>
              <w:t>27 Jun 2008</w:t>
            </w:r>
          </w:p>
        </w:tc>
        <w:tc>
          <w:tcPr>
            <w:tcW w:w="2551" w:type="dxa"/>
          </w:tcPr>
          <w:p w14:paraId="3C1CDD22" w14:textId="77777777" w:rsidR="00F93B10" w:rsidRDefault="00883118">
            <w:pPr>
              <w:pStyle w:val="nTable"/>
              <w:spacing w:after="40"/>
            </w:pPr>
            <w:r>
              <w:t>1 Jul 2008 (see s. 2(1)(c)(i))</w:t>
            </w:r>
          </w:p>
        </w:tc>
      </w:tr>
      <w:tr w:rsidR="00F93B10" w14:paraId="692C8FE3" w14:textId="77777777">
        <w:trPr>
          <w:gridAfter w:val="1"/>
          <w:wAfter w:w="28" w:type="dxa"/>
          <w:cantSplit/>
        </w:trPr>
        <w:tc>
          <w:tcPr>
            <w:tcW w:w="2267" w:type="dxa"/>
            <w:gridSpan w:val="2"/>
          </w:tcPr>
          <w:p w14:paraId="7FBF13D0" w14:textId="77777777" w:rsidR="00F93B10" w:rsidRDefault="00883118">
            <w:pPr>
              <w:pStyle w:val="nTable"/>
              <w:spacing w:after="40"/>
              <w:rPr>
                <w:i/>
              </w:rPr>
            </w:pPr>
            <w:r>
              <w:rPr>
                <w:i/>
              </w:rPr>
              <w:t>Revenue Laws Amendment (Taxation) Act 2009</w:t>
            </w:r>
            <w:r>
              <w:rPr>
                <w:iCs/>
              </w:rPr>
              <w:t xml:space="preserve"> Pt. 2</w:t>
            </w:r>
          </w:p>
        </w:tc>
        <w:tc>
          <w:tcPr>
            <w:tcW w:w="1135" w:type="dxa"/>
            <w:gridSpan w:val="2"/>
          </w:tcPr>
          <w:p w14:paraId="60681769" w14:textId="77777777" w:rsidR="00F93B10" w:rsidRDefault="00883118">
            <w:pPr>
              <w:pStyle w:val="nTable"/>
              <w:spacing w:after="40"/>
            </w:pPr>
            <w:r>
              <w:t>19 of 2009</w:t>
            </w:r>
          </w:p>
        </w:tc>
        <w:tc>
          <w:tcPr>
            <w:tcW w:w="1134" w:type="dxa"/>
            <w:gridSpan w:val="2"/>
          </w:tcPr>
          <w:p w14:paraId="1456F2EF" w14:textId="77777777" w:rsidR="00F93B10" w:rsidRDefault="00883118">
            <w:pPr>
              <w:pStyle w:val="nTable"/>
              <w:spacing w:after="40"/>
            </w:pPr>
            <w:r>
              <w:t>16 Sep 2009</w:t>
            </w:r>
          </w:p>
        </w:tc>
        <w:tc>
          <w:tcPr>
            <w:tcW w:w="2551" w:type="dxa"/>
          </w:tcPr>
          <w:p w14:paraId="66B281DB" w14:textId="77777777" w:rsidR="00F93B10" w:rsidRDefault="00883118">
            <w:pPr>
              <w:pStyle w:val="nTable"/>
              <w:spacing w:after="40"/>
            </w:pPr>
            <w:r>
              <w:t>1 Jul 2009 (see s. 2(b)(ii))</w:t>
            </w:r>
          </w:p>
        </w:tc>
      </w:tr>
      <w:tr w:rsidR="00F93B10" w14:paraId="414DAFF8" w14:textId="77777777">
        <w:trPr>
          <w:gridAfter w:val="1"/>
          <w:wAfter w:w="28" w:type="dxa"/>
          <w:cantSplit/>
        </w:trPr>
        <w:tc>
          <w:tcPr>
            <w:tcW w:w="2267" w:type="dxa"/>
            <w:gridSpan w:val="2"/>
          </w:tcPr>
          <w:p w14:paraId="6D98F5CB" w14:textId="77777777" w:rsidR="00F93B10" w:rsidRDefault="00883118">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14:paraId="201A5007" w14:textId="77777777" w:rsidR="00F93B10" w:rsidRDefault="00883118">
            <w:pPr>
              <w:pStyle w:val="nTable"/>
              <w:spacing w:after="40"/>
              <w:rPr>
                <w:snapToGrid w:val="0"/>
              </w:rPr>
            </w:pPr>
            <w:r>
              <w:rPr>
                <w:snapToGrid w:val="0"/>
              </w:rPr>
              <w:t>19 of 2010</w:t>
            </w:r>
          </w:p>
        </w:tc>
        <w:tc>
          <w:tcPr>
            <w:tcW w:w="1134" w:type="dxa"/>
            <w:gridSpan w:val="2"/>
          </w:tcPr>
          <w:p w14:paraId="2C7CE9F2" w14:textId="77777777" w:rsidR="00F93B10" w:rsidRDefault="00883118">
            <w:pPr>
              <w:pStyle w:val="nTable"/>
              <w:spacing w:after="40"/>
              <w:rPr>
                <w:snapToGrid w:val="0"/>
              </w:rPr>
            </w:pPr>
            <w:r>
              <w:rPr>
                <w:snapToGrid w:val="0"/>
              </w:rPr>
              <w:t>28 Jun 2010</w:t>
            </w:r>
          </w:p>
        </w:tc>
        <w:tc>
          <w:tcPr>
            <w:tcW w:w="2551" w:type="dxa"/>
          </w:tcPr>
          <w:p w14:paraId="4F27B4BE" w14:textId="77777777" w:rsidR="00F93B10" w:rsidRDefault="00883118">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93B10" w14:paraId="470E8036" w14:textId="77777777">
        <w:trPr>
          <w:gridAfter w:val="1"/>
          <w:wAfter w:w="28" w:type="dxa"/>
          <w:cantSplit/>
        </w:trPr>
        <w:tc>
          <w:tcPr>
            <w:tcW w:w="2267" w:type="dxa"/>
            <w:gridSpan w:val="2"/>
          </w:tcPr>
          <w:p w14:paraId="5C6499DB" w14:textId="77777777" w:rsidR="00F93B10" w:rsidRDefault="00883118">
            <w:pPr>
              <w:pStyle w:val="nTable"/>
              <w:spacing w:after="40"/>
              <w:rPr>
                <w:i/>
              </w:rPr>
            </w:pPr>
            <w:r>
              <w:rPr>
                <w:i/>
              </w:rPr>
              <w:t>Land Tax Assessment Amendment Act 2010</w:t>
            </w:r>
          </w:p>
        </w:tc>
        <w:tc>
          <w:tcPr>
            <w:tcW w:w="1135" w:type="dxa"/>
            <w:gridSpan w:val="2"/>
          </w:tcPr>
          <w:p w14:paraId="1A6F3B74" w14:textId="77777777" w:rsidR="00F93B10" w:rsidRDefault="00883118">
            <w:pPr>
              <w:pStyle w:val="nTable"/>
              <w:spacing w:after="40"/>
            </w:pPr>
            <w:r>
              <w:t>27 of 2010</w:t>
            </w:r>
          </w:p>
        </w:tc>
        <w:tc>
          <w:tcPr>
            <w:tcW w:w="1134" w:type="dxa"/>
            <w:gridSpan w:val="2"/>
          </w:tcPr>
          <w:p w14:paraId="3848A343" w14:textId="77777777" w:rsidR="00F93B10" w:rsidRDefault="00883118">
            <w:pPr>
              <w:pStyle w:val="nTable"/>
              <w:spacing w:after="40"/>
            </w:pPr>
            <w:r>
              <w:t>7 Jul 2010</w:t>
            </w:r>
          </w:p>
        </w:tc>
        <w:tc>
          <w:tcPr>
            <w:tcW w:w="2551" w:type="dxa"/>
          </w:tcPr>
          <w:p w14:paraId="55AC1E2D" w14:textId="77777777" w:rsidR="00F93B10" w:rsidRDefault="00883118">
            <w:pPr>
              <w:pStyle w:val="nTable"/>
              <w:spacing w:after="40"/>
            </w:pPr>
            <w:r>
              <w:rPr>
                <w:snapToGrid w:val="0"/>
                <w:spacing w:val="-2"/>
              </w:rPr>
              <w:t>Act other than s. 1 and 2: 1 Jul 2010 (see s. 2(b)(ii));</w:t>
            </w:r>
            <w:r>
              <w:rPr>
                <w:snapToGrid w:val="0"/>
                <w:spacing w:val="-2"/>
              </w:rPr>
              <w:br/>
              <w:t>s. 1 and 2: 7 Jul 2010 (see s. 2(a))</w:t>
            </w:r>
          </w:p>
        </w:tc>
      </w:tr>
      <w:tr w:rsidR="00F93B10" w14:paraId="61DB15EA" w14:textId="77777777">
        <w:trPr>
          <w:gridAfter w:val="1"/>
          <w:wAfter w:w="28" w:type="dxa"/>
          <w:cantSplit/>
        </w:trPr>
        <w:tc>
          <w:tcPr>
            <w:tcW w:w="2267" w:type="dxa"/>
            <w:gridSpan w:val="2"/>
          </w:tcPr>
          <w:p w14:paraId="1259659F" w14:textId="77777777" w:rsidR="00F93B10" w:rsidRDefault="00883118">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14:paraId="0A9C3B9D" w14:textId="77777777" w:rsidR="00F93B10" w:rsidRDefault="00883118">
            <w:pPr>
              <w:pStyle w:val="nTable"/>
              <w:spacing w:after="40"/>
            </w:pPr>
            <w:r>
              <w:rPr>
                <w:snapToGrid w:val="0"/>
              </w:rPr>
              <w:t>28 of 2010</w:t>
            </w:r>
          </w:p>
        </w:tc>
        <w:tc>
          <w:tcPr>
            <w:tcW w:w="1134" w:type="dxa"/>
            <w:gridSpan w:val="2"/>
          </w:tcPr>
          <w:p w14:paraId="26A7A804" w14:textId="77777777" w:rsidR="00F93B10" w:rsidRDefault="00883118">
            <w:pPr>
              <w:pStyle w:val="nTable"/>
              <w:spacing w:after="40"/>
            </w:pPr>
            <w:r>
              <w:rPr>
                <w:snapToGrid w:val="0"/>
              </w:rPr>
              <w:t>19 Aug 2010</w:t>
            </w:r>
          </w:p>
        </w:tc>
        <w:tc>
          <w:tcPr>
            <w:tcW w:w="2551" w:type="dxa"/>
          </w:tcPr>
          <w:p w14:paraId="08E55ADA" w14:textId="77777777" w:rsidR="00F93B10" w:rsidRDefault="00883118">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rsidR="00F93B10" w14:paraId="59B89444" w14:textId="77777777">
        <w:trPr>
          <w:gridAfter w:val="1"/>
          <w:wAfter w:w="28" w:type="dxa"/>
          <w:cantSplit/>
        </w:trPr>
        <w:tc>
          <w:tcPr>
            <w:tcW w:w="7087" w:type="dxa"/>
            <w:gridSpan w:val="7"/>
          </w:tcPr>
          <w:p w14:paraId="2CE49F1B" w14:textId="77777777" w:rsidR="00F93B10" w:rsidRDefault="00883118">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rsidR="00F93B10" w14:paraId="6356E821" w14:textId="77777777">
        <w:trPr>
          <w:gridAfter w:val="1"/>
          <w:wAfter w:w="28" w:type="dxa"/>
          <w:cantSplit/>
        </w:trPr>
        <w:tc>
          <w:tcPr>
            <w:tcW w:w="2267" w:type="dxa"/>
            <w:gridSpan w:val="2"/>
          </w:tcPr>
          <w:p w14:paraId="191CDD28" w14:textId="77777777" w:rsidR="00F93B10" w:rsidRDefault="00883118">
            <w:pPr>
              <w:pStyle w:val="nTable"/>
              <w:spacing w:after="40"/>
              <w:rPr>
                <w:i/>
                <w:snapToGrid w:val="0"/>
              </w:rPr>
            </w:pPr>
            <w:r>
              <w:rPr>
                <w:i/>
                <w:snapToGrid w:val="0"/>
              </w:rPr>
              <w:t>Building Act 2011</w:t>
            </w:r>
            <w:r>
              <w:rPr>
                <w:snapToGrid w:val="0"/>
              </w:rPr>
              <w:t xml:space="preserve"> s. 164</w:t>
            </w:r>
          </w:p>
        </w:tc>
        <w:tc>
          <w:tcPr>
            <w:tcW w:w="1135" w:type="dxa"/>
            <w:gridSpan w:val="2"/>
          </w:tcPr>
          <w:p w14:paraId="035D02F4" w14:textId="77777777" w:rsidR="00F93B10" w:rsidRDefault="00883118">
            <w:pPr>
              <w:pStyle w:val="nTable"/>
              <w:spacing w:after="40"/>
              <w:rPr>
                <w:snapToGrid w:val="0"/>
              </w:rPr>
            </w:pPr>
            <w:r>
              <w:rPr>
                <w:snapToGrid w:val="0"/>
              </w:rPr>
              <w:t>24 of 2011</w:t>
            </w:r>
          </w:p>
        </w:tc>
        <w:tc>
          <w:tcPr>
            <w:tcW w:w="1134" w:type="dxa"/>
            <w:gridSpan w:val="2"/>
          </w:tcPr>
          <w:p w14:paraId="2246FFB1" w14:textId="77777777" w:rsidR="00F93B10" w:rsidRDefault="00883118">
            <w:pPr>
              <w:pStyle w:val="nTable"/>
              <w:spacing w:after="40"/>
              <w:rPr>
                <w:snapToGrid w:val="0"/>
              </w:rPr>
            </w:pPr>
            <w:r>
              <w:rPr>
                <w:snapToGrid w:val="0"/>
              </w:rPr>
              <w:t>11 Jul 2011</w:t>
            </w:r>
          </w:p>
        </w:tc>
        <w:tc>
          <w:tcPr>
            <w:tcW w:w="2551" w:type="dxa"/>
          </w:tcPr>
          <w:p w14:paraId="18CBF3DB" w14:textId="77777777" w:rsidR="00F93B10" w:rsidRDefault="00883118">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F93B10" w14:paraId="17777742" w14:textId="77777777">
        <w:trPr>
          <w:gridAfter w:val="1"/>
          <w:wAfter w:w="28" w:type="dxa"/>
          <w:cantSplit/>
        </w:trPr>
        <w:tc>
          <w:tcPr>
            <w:tcW w:w="2267" w:type="dxa"/>
            <w:gridSpan w:val="2"/>
          </w:tcPr>
          <w:p w14:paraId="18143672" w14:textId="77777777" w:rsidR="00F93B10" w:rsidRDefault="00883118">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14:paraId="5A7981F0" w14:textId="77777777" w:rsidR="00F93B10" w:rsidRDefault="00883118">
            <w:pPr>
              <w:pStyle w:val="nTable"/>
              <w:spacing w:after="40"/>
            </w:pPr>
            <w:r>
              <w:rPr>
                <w:snapToGrid w:val="0"/>
              </w:rPr>
              <w:t>45 of 2011</w:t>
            </w:r>
          </w:p>
        </w:tc>
        <w:tc>
          <w:tcPr>
            <w:tcW w:w="1134" w:type="dxa"/>
            <w:gridSpan w:val="2"/>
          </w:tcPr>
          <w:p w14:paraId="027ABBD1" w14:textId="77777777" w:rsidR="00F93B10" w:rsidRDefault="00883118">
            <w:pPr>
              <w:pStyle w:val="nTable"/>
              <w:spacing w:after="40"/>
            </w:pPr>
            <w:r>
              <w:rPr>
                <w:snapToGrid w:val="0"/>
              </w:rPr>
              <w:t>12 Oct 2011</w:t>
            </w:r>
          </w:p>
        </w:tc>
        <w:tc>
          <w:tcPr>
            <w:tcW w:w="2551" w:type="dxa"/>
          </w:tcPr>
          <w:p w14:paraId="3983FC6B" w14:textId="77777777" w:rsidR="00F93B10" w:rsidRDefault="00883118">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rsidR="00F93B10" w14:paraId="725B2D1C" w14:textId="77777777">
        <w:trPr>
          <w:gridAfter w:val="1"/>
          <w:wAfter w:w="28" w:type="dxa"/>
          <w:cantSplit/>
        </w:trPr>
        <w:tc>
          <w:tcPr>
            <w:tcW w:w="2267" w:type="dxa"/>
            <w:gridSpan w:val="2"/>
          </w:tcPr>
          <w:p w14:paraId="5D26D60C" w14:textId="77777777" w:rsidR="00F93B10" w:rsidRDefault="00883118">
            <w:pPr>
              <w:pStyle w:val="nTable"/>
              <w:spacing w:after="40"/>
              <w:rPr>
                <w:snapToGrid w:val="0"/>
              </w:rPr>
            </w:pPr>
            <w:r>
              <w:rPr>
                <w:i/>
                <w:snapToGrid w:val="0"/>
              </w:rPr>
              <w:t>Revenue Laws Amendment Act 2012</w:t>
            </w:r>
            <w:r>
              <w:rPr>
                <w:snapToGrid w:val="0"/>
              </w:rPr>
              <w:t xml:space="preserve"> Pt. 4</w:t>
            </w:r>
          </w:p>
        </w:tc>
        <w:tc>
          <w:tcPr>
            <w:tcW w:w="1135" w:type="dxa"/>
            <w:gridSpan w:val="2"/>
          </w:tcPr>
          <w:p w14:paraId="35EE779B" w14:textId="77777777" w:rsidR="00F93B10" w:rsidRDefault="00883118">
            <w:pPr>
              <w:pStyle w:val="nTable"/>
              <w:spacing w:after="40"/>
              <w:rPr>
                <w:snapToGrid w:val="0"/>
              </w:rPr>
            </w:pPr>
            <w:r>
              <w:rPr>
                <w:snapToGrid w:val="0"/>
              </w:rPr>
              <w:t>29 of 2012</w:t>
            </w:r>
          </w:p>
        </w:tc>
        <w:tc>
          <w:tcPr>
            <w:tcW w:w="1134" w:type="dxa"/>
            <w:gridSpan w:val="2"/>
          </w:tcPr>
          <w:p w14:paraId="186F48B5" w14:textId="77777777" w:rsidR="00F93B10" w:rsidRDefault="00883118">
            <w:pPr>
              <w:pStyle w:val="nTable"/>
              <w:spacing w:after="40"/>
              <w:rPr>
                <w:snapToGrid w:val="0"/>
              </w:rPr>
            </w:pPr>
            <w:r>
              <w:rPr>
                <w:snapToGrid w:val="0"/>
              </w:rPr>
              <w:t>3 Sep 2012</w:t>
            </w:r>
          </w:p>
        </w:tc>
        <w:tc>
          <w:tcPr>
            <w:tcW w:w="2551" w:type="dxa"/>
          </w:tcPr>
          <w:p w14:paraId="0045019A" w14:textId="77777777" w:rsidR="00F93B10" w:rsidRDefault="00883118">
            <w:pPr>
              <w:pStyle w:val="nTable"/>
              <w:spacing w:after="40"/>
              <w:rPr>
                <w:snapToGrid w:val="0"/>
              </w:rPr>
            </w:pPr>
            <w:r>
              <w:rPr>
                <w:snapToGrid w:val="0"/>
              </w:rPr>
              <w:t>4 Sep 2012 (see s. 2(e))</w:t>
            </w:r>
          </w:p>
        </w:tc>
      </w:tr>
      <w:tr w:rsidR="00F93B10" w14:paraId="1F767512" w14:textId="77777777">
        <w:trPr>
          <w:gridAfter w:val="1"/>
          <w:wAfter w:w="28" w:type="dxa"/>
          <w:cantSplit/>
        </w:trPr>
        <w:tc>
          <w:tcPr>
            <w:tcW w:w="2267" w:type="dxa"/>
            <w:gridSpan w:val="2"/>
          </w:tcPr>
          <w:p w14:paraId="2EDE85E8" w14:textId="77777777" w:rsidR="00F93B10" w:rsidRDefault="00883118">
            <w:pPr>
              <w:pStyle w:val="nTable"/>
              <w:spacing w:after="40"/>
              <w:rPr>
                <w:snapToGrid w:val="0"/>
              </w:rPr>
            </w:pPr>
            <w:r>
              <w:rPr>
                <w:i/>
                <w:snapToGrid w:val="0"/>
              </w:rPr>
              <w:t xml:space="preserve">Revenue Laws Amendment Act (No. 2) </w:t>
            </w:r>
            <w:r>
              <w:rPr>
                <w:snapToGrid w:val="0"/>
              </w:rPr>
              <w:t>2012 Pt. 4</w:t>
            </w:r>
          </w:p>
        </w:tc>
        <w:tc>
          <w:tcPr>
            <w:tcW w:w="1135" w:type="dxa"/>
            <w:gridSpan w:val="2"/>
          </w:tcPr>
          <w:p w14:paraId="29C3EB60" w14:textId="77777777" w:rsidR="00F93B10" w:rsidRDefault="00883118">
            <w:pPr>
              <w:pStyle w:val="nTable"/>
              <w:spacing w:after="40"/>
              <w:rPr>
                <w:snapToGrid w:val="0"/>
              </w:rPr>
            </w:pPr>
            <w:r>
              <w:rPr>
                <w:snapToGrid w:val="0"/>
              </w:rPr>
              <w:t>32 of 2012</w:t>
            </w:r>
          </w:p>
        </w:tc>
        <w:tc>
          <w:tcPr>
            <w:tcW w:w="1134" w:type="dxa"/>
            <w:gridSpan w:val="2"/>
          </w:tcPr>
          <w:p w14:paraId="5C299066" w14:textId="77777777" w:rsidR="00F93B10" w:rsidRDefault="00883118">
            <w:pPr>
              <w:pStyle w:val="nTable"/>
              <w:spacing w:after="40"/>
              <w:rPr>
                <w:snapToGrid w:val="0"/>
              </w:rPr>
            </w:pPr>
            <w:r>
              <w:rPr>
                <w:snapToGrid w:val="0"/>
              </w:rPr>
              <w:t>8 Oct 2012</w:t>
            </w:r>
          </w:p>
        </w:tc>
        <w:tc>
          <w:tcPr>
            <w:tcW w:w="2551" w:type="dxa"/>
          </w:tcPr>
          <w:p w14:paraId="419580AE" w14:textId="77777777" w:rsidR="00F93B10" w:rsidRDefault="00883118">
            <w:pPr>
              <w:pStyle w:val="nTable"/>
              <w:spacing w:after="40"/>
              <w:rPr>
                <w:snapToGrid w:val="0"/>
              </w:rPr>
            </w:pPr>
            <w:r>
              <w:rPr>
                <w:snapToGrid w:val="0"/>
              </w:rPr>
              <w:t>1 Jul 2009 (see s. 2(c))</w:t>
            </w:r>
          </w:p>
        </w:tc>
      </w:tr>
      <w:tr w:rsidR="00F93B10" w14:paraId="2D740762" w14:textId="77777777">
        <w:trPr>
          <w:gridAfter w:val="1"/>
          <w:wAfter w:w="28" w:type="dxa"/>
          <w:cantSplit/>
        </w:trPr>
        <w:tc>
          <w:tcPr>
            <w:tcW w:w="7087" w:type="dxa"/>
            <w:gridSpan w:val="7"/>
          </w:tcPr>
          <w:p w14:paraId="1E75EF8F" w14:textId="77777777" w:rsidR="00F93B10" w:rsidRDefault="00883118">
            <w:pPr>
              <w:pStyle w:val="nTable"/>
              <w:keepNext/>
              <w:spacing w:after="40"/>
              <w:rPr>
                <w:snapToGrid w:val="0"/>
              </w:rPr>
            </w:pPr>
            <w:r>
              <w:rPr>
                <w:b/>
                <w:noProof/>
                <w:snapToGrid w:val="0"/>
              </w:rPr>
              <w:lastRenderedPageBreak/>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rsidR="00F93B10" w14:paraId="755B693E" w14:textId="77777777">
        <w:trPr>
          <w:gridAfter w:val="1"/>
          <w:wAfter w:w="28" w:type="dxa"/>
          <w:cantSplit/>
        </w:trPr>
        <w:tc>
          <w:tcPr>
            <w:tcW w:w="2267" w:type="dxa"/>
            <w:gridSpan w:val="2"/>
          </w:tcPr>
          <w:p w14:paraId="574C0A8D" w14:textId="77777777" w:rsidR="00F93B10" w:rsidRDefault="00883118">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14:paraId="1B3D95CC" w14:textId="77777777" w:rsidR="00F93B10" w:rsidRDefault="00883118">
            <w:pPr>
              <w:pStyle w:val="nTable"/>
              <w:keepNext/>
              <w:spacing w:after="40"/>
              <w:rPr>
                <w:snapToGrid w:val="0"/>
              </w:rPr>
            </w:pPr>
            <w:r>
              <w:rPr>
                <w:snapToGrid w:val="0"/>
              </w:rPr>
              <w:t>1 of 2015</w:t>
            </w:r>
          </w:p>
        </w:tc>
        <w:tc>
          <w:tcPr>
            <w:tcW w:w="1134" w:type="dxa"/>
            <w:gridSpan w:val="2"/>
          </w:tcPr>
          <w:p w14:paraId="24A86D08" w14:textId="77777777" w:rsidR="00F93B10" w:rsidRDefault="00883118">
            <w:pPr>
              <w:pStyle w:val="nTable"/>
              <w:keepNext/>
              <w:spacing w:after="40"/>
              <w:rPr>
                <w:snapToGrid w:val="0"/>
              </w:rPr>
            </w:pPr>
            <w:r>
              <w:rPr>
                <w:snapToGrid w:val="0"/>
              </w:rPr>
              <w:t>25 Feb 2015</w:t>
            </w:r>
          </w:p>
        </w:tc>
        <w:tc>
          <w:tcPr>
            <w:tcW w:w="2551" w:type="dxa"/>
          </w:tcPr>
          <w:p w14:paraId="6C6B8F0A" w14:textId="77777777" w:rsidR="00F93B10" w:rsidRDefault="00883118">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rsidR="00F93B10" w14:paraId="659A20AB"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4EE15E0B" w14:textId="77777777" w:rsidR="00F93B10" w:rsidRDefault="00883118">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14:paraId="36E1A2D7" w14:textId="77777777" w:rsidR="00F93B10" w:rsidRDefault="00883118">
            <w:pPr>
              <w:pStyle w:val="nTable"/>
              <w:spacing w:after="40"/>
            </w:pPr>
            <w:r>
              <w:t xml:space="preserve">8 of 2015 </w:t>
            </w:r>
          </w:p>
        </w:tc>
        <w:tc>
          <w:tcPr>
            <w:tcW w:w="1134" w:type="dxa"/>
            <w:gridSpan w:val="2"/>
            <w:tcBorders>
              <w:top w:val="nil"/>
              <w:left w:val="nil"/>
              <w:bottom w:val="nil"/>
              <w:right w:val="nil"/>
            </w:tcBorders>
            <w:shd w:val="clear" w:color="auto" w:fill="auto"/>
          </w:tcPr>
          <w:p w14:paraId="0930D997" w14:textId="77777777" w:rsidR="00F93B10" w:rsidRDefault="00883118">
            <w:pPr>
              <w:pStyle w:val="nTable"/>
              <w:spacing w:after="40"/>
            </w:pPr>
            <w:r>
              <w:t>9 Mar 2015</w:t>
            </w:r>
          </w:p>
        </w:tc>
        <w:tc>
          <w:tcPr>
            <w:tcW w:w="2551" w:type="dxa"/>
            <w:tcBorders>
              <w:top w:val="nil"/>
              <w:left w:val="nil"/>
              <w:bottom w:val="nil"/>
            </w:tcBorders>
            <w:shd w:val="clear" w:color="auto" w:fill="auto"/>
          </w:tcPr>
          <w:p w14:paraId="32183446" w14:textId="77777777" w:rsidR="00F93B10" w:rsidRDefault="00883118">
            <w:pPr>
              <w:pStyle w:val="nTable"/>
              <w:spacing w:after="40"/>
              <w:rPr>
                <w:snapToGrid w:val="0"/>
              </w:rPr>
            </w:pPr>
            <w:r>
              <w:rPr>
                <w:snapToGrid w:val="0"/>
              </w:rPr>
              <w:t>10 Mar 2015 (see s. 2(b))</w:t>
            </w:r>
          </w:p>
        </w:tc>
      </w:tr>
      <w:tr w:rsidR="00F93B10" w14:paraId="18C2B81A"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64E425A6" w14:textId="77777777" w:rsidR="00F93B10" w:rsidRDefault="00883118">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14:paraId="1F852FDE" w14:textId="77777777" w:rsidR="00F93B10" w:rsidRDefault="00883118">
            <w:pPr>
              <w:pStyle w:val="nTable"/>
              <w:spacing w:after="40"/>
            </w:pPr>
            <w:r>
              <w:t>15 of 2015</w:t>
            </w:r>
          </w:p>
        </w:tc>
        <w:tc>
          <w:tcPr>
            <w:tcW w:w="1134" w:type="dxa"/>
            <w:gridSpan w:val="2"/>
            <w:tcBorders>
              <w:top w:val="nil"/>
              <w:left w:val="nil"/>
              <w:bottom w:val="nil"/>
              <w:right w:val="nil"/>
            </w:tcBorders>
            <w:shd w:val="clear" w:color="auto" w:fill="auto"/>
          </w:tcPr>
          <w:p w14:paraId="538A13F7" w14:textId="77777777" w:rsidR="00F93B10" w:rsidRDefault="00883118">
            <w:pPr>
              <w:pStyle w:val="nTable"/>
              <w:spacing w:after="40"/>
            </w:pPr>
            <w:r>
              <w:t>26 May 2015</w:t>
            </w:r>
          </w:p>
        </w:tc>
        <w:tc>
          <w:tcPr>
            <w:tcW w:w="2551" w:type="dxa"/>
            <w:tcBorders>
              <w:top w:val="nil"/>
              <w:left w:val="nil"/>
              <w:bottom w:val="nil"/>
            </w:tcBorders>
            <w:shd w:val="clear" w:color="auto" w:fill="auto"/>
          </w:tcPr>
          <w:p w14:paraId="732CCD09" w14:textId="77777777" w:rsidR="00F93B10" w:rsidRDefault="00883118">
            <w:pPr>
              <w:pStyle w:val="nTable"/>
              <w:spacing w:after="40"/>
              <w:rPr>
                <w:snapToGrid w:val="0"/>
              </w:rPr>
            </w:pPr>
            <w:r>
              <w:rPr>
                <w:snapToGrid w:val="0"/>
              </w:rPr>
              <w:t>27 May 2015 (see s. 2(c))</w:t>
            </w:r>
          </w:p>
        </w:tc>
      </w:tr>
      <w:tr w:rsidR="00F93B10" w14:paraId="1F444F8B"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011D6B3B" w14:textId="77777777" w:rsidR="00F93B10" w:rsidRDefault="00883118">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14:paraId="60A7693C" w14:textId="77777777" w:rsidR="00F93B10" w:rsidRDefault="00883118">
            <w:pPr>
              <w:pStyle w:val="nTable"/>
              <w:spacing w:after="40"/>
            </w:pPr>
            <w:r>
              <w:t>24 of 2016</w:t>
            </w:r>
          </w:p>
        </w:tc>
        <w:tc>
          <w:tcPr>
            <w:tcW w:w="1134" w:type="dxa"/>
            <w:gridSpan w:val="2"/>
            <w:tcBorders>
              <w:top w:val="nil"/>
              <w:left w:val="nil"/>
              <w:bottom w:val="nil"/>
              <w:right w:val="nil"/>
            </w:tcBorders>
            <w:shd w:val="clear" w:color="auto" w:fill="auto"/>
          </w:tcPr>
          <w:p w14:paraId="117D027C" w14:textId="77777777" w:rsidR="00F93B10" w:rsidRDefault="00883118">
            <w:pPr>
              <w:pStyle w:val="nTable"/>
              <w:spacing w:after="40"/>
            </w:pPr>
            <w:r>
              <w:t>21 Sep 2016</w:t>
            </w:r>
          </w:p>
        </w:tc>
        <w:tc>
          <w:tcPr>
            <w:tcW w:w="2551" w:type="dxa"/>
            <w:tcBorders>
              <w:top w:val="nil"/>
              <w:left w:val="nil"/>
              <w:bottom w:val="nil"/>
            </w:tcBorders>
            <w:shd w:val="clear" w:color="auto" w:fill="auto"/>
          </w:tcPr>
          <w:p w14:paraId="03D50C44" w14:textId="77777777" w:rsidR="00F93B10" w:rsidRDefault="00883118">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rsidR="00F93B10" w14:paraId="35D4BB69"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1AAC3BE0" w14:textId="77777777" w:rsidR="00F93B10" w:rsidRDefault="00883118">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14:paraId="5C81B293" w14:textId="77777777" w:rsidR="00F93B10" w:rsidRDefault="00883118">
            <w:pPr>
              <w:pStyle w:val="nTable"/>
              <w:spacing w:after="40"/>
            </w:pPr>
            <w:r>
              <w:t>32 of 2016</w:t>
            </w:r>
          </w:p>
        </w:tc>
        <w:tc>
          <w:tcPr>
            <w:tcW w:w="1134" w:type="dxa"/>
            <w:gridSpan w:val="2"/>
            <w:tcBorders>
              <w:top w:val="nil"/>
              <w:left w:val="nil"/>
              <w:bottom w:val="nil"/>
              <w:right w:val="nil"/>
            </w:tcBorders>
            <w:shd w:val="clear" w:color="auto" w:fill="auto"/>
          </w:tcPr>
          <w:p w14:paraId="76ACA610" w14:textId="77777777" w:rsidR="00F93B10" w:rsidRDefault="00883118">
            <w:pPr>
              <w:pStyle w:val="nTable"/>
              <w:spacing w:after="40"/>
            </w:pPr>
            <w:r>
              <w:t>19 Oct 2016</w:t>
            </w:r>
          </w:p>
        </w:tc>
        <w:tc>
          <w:tcPr>
            <w:tcW w:w="2551" w:type="dxa"/>
            <w:tcBorders>
              <w:top w:val="nil"/>
              <w:left w:val="nil"/>
              <w:bottom w:val="nil"/>
            </w:tcBorders>
            <w:shd w:val="clear" w:color="auto" w:fill="auto"/>
          </w:tcPr>
          <w:p w14:paraId="586BACE5" w14:textId="77777777" w:rsidR="00F93B10" w:rsidRDefault="00883118">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rsidR="00F93B10" w14:paraId="59FB8DF6" w14:textId="77777777">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14:paraId="3D268C67" w14:textId="77777777" w:rsidR="00F93B10" w:rsidRDefault="00883118">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14:paraId="0AE51C6B" w14:textId="77777777" w:rsidR="00F93B10" w:rsidRDefault="00883118">
            <w:pPr>
              <w:pStyle w:val="nTable"/>
              <w:spacing w:after="40"/>
            </w:pPr>
            <w:r>
              <w:t>5 of 2018</w:t>
            </w:r>
          </w:p>
        </w:tc>
        <w:tc>
          <w:tcPr>
            <w:tcW w:w="1134" w:type="dxa"/>
            <w:gridSpan w:val="2"/>
            <w:tcBorders>
              <w:top w:val="nil"/>
              <w:left w:val="nil"/>
              <w:bottom w:val="nil"/>
              <w:right w:val="nil"/>
            </w:tcBorders>
            <w:shd w:val="clear" w:color="auto" w:fill="auto"/>
          </w:tcPr>
          <w:p w14:paraId="127FF5E9" w14:textId="77777777" w:rsidR="00F93B10" w:rsidRDefault="00883118">
            <w:pPr>
              <w:pStyle w:val="nTable"/>
              <w:spacing w:after="40"/>
            </w:pPr>
            <w:r>
              <w:t>26 Apr 2018</w:t>
            </w:r>
          </w:p>
        </w:tc>
        <w:tc>
          <w:tcPr>
            <w:tcW w:w="2551" w:type="dxa"/>
            <w:tcBorders>
              <w:top w:val="nil"/>
              <w:left w:val="nil"/>
              <w:bottom w:val="nil"/>
            </w:tcBorders>
            <w:shd w:val="clear" w:color="auto" w:fill="auto"/>
          </w:tcPr>
          <w:p w14:paraId="5209B898" w14:textId="77777777" w:rsidR="00F93B10" w:rsidRDefault="00883118">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rsidR="00F93B10" w14:paraId="70951425" w14:textId="77777777">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14:paraId="2282020B" w14:textId="77777777" w:rsidR="00F93B10" w:rsidRDefault="00883118">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rsidR="00F93B10" w14:paraId="15CE8263" w14:textId="77777777">
        <w:trPr>
          <w:cantSplit/>
        </w:trPr>
        <w:tc>
          <w:tcPr>
            <w:tcW w:w="2254" w:type="dxa"/>
            <w:shd w:val="clear" w:color="auto" w:fill="auto"/>
          </w:tcPr>
          <w:p w14:paraId="2232B978" w14:textId="77777777" w:rsidR="00F93B10" w:rsidRDefault="00883118">
            <w:pPr>
              <w:pStyle w:val="nTable"/>
              <w:spacing w:after="40"/>
              <w:rPr>
                <w:i/>
              </w:rPr>
            </w:pPr>
            <w:r>
              <w:rPr>
                <w:i/>
              </w:rPr>
              <w:t>Strata Titles Amendment Act 2018</w:t>
            </w:r>
            <w:r>
              <w:t xml:space="preserve"> Pt. 3 Div. 11</w:t>
            </w:r>
          </w:p>
        </w:tc>
        <w:tc>
          <w:tcPr>
            <w:tcW w:w="1134" w:type="dxa"/>
            <w:gridSpan w:val="2"/>
            <w:shd w:val="clear" w:color="auto" w:fill="auto"/>
          </w:tcPr>
          <w:p w14:paraId="0F01E4F9" w14:textId="77777777" w:rsidR="00F93B10" w:rsidRDefault="00883118">
            <w:pPr>
              <w:pStyle w:val="nTable"/>
              <w:spacing w:after="40"/>
            </w:pPr>
            <w:r>
              <w:t>30 of 2018</w:t>
            </w:r>
          </w:p>
        </w:tc>
        <w:tc>
          <w:tcPr>
            <w:tcW w:w="1134" w:type="dxa"/>
            <w:gridSpan w:val="2"/>
            <w:shd w:val="clear" w:color="auto" w:fill="auto"/>
          </w:tcPr>
          <w:p w14:paraId="56B9D6A8" w14:textId="77777777" w:rsidR="00F93B10" w:rsidRDefault="00883118">
            <w:pPr>
              <w:pStyle w:val="nTable"/>
              <w:spacing w:after="40"/>
            </w:pPr>
            <w:r>
              <w:t>19 Nov 2018</w:t>
            </w:r>
          </w:p>
        </w:tc>
        <w:tc>
          <w:tcPr>
            <w:tcW w:w="2593" w:type="dxa"/>
            <w:gridSpan w:val="3"/>
            <w:shd w:val="clear" w:color="auto" w:fill="auto"/>
          </w:tcPr>
          <w:p w14:paraId="326CDFB2" w14:textId="77777777" w:rsidR="00F93B10" w:rsidRDefault="00883118">
            <w:pPr>
              <w:pStyle w:val="nTable"/>
              <w:spacing w:after="40"/>
              <w:rPr>
                <w:snapToGrid w:val="0"/>
              </w:rPr>
            </w:pPr>
            <w:r>
              <w:rPr>
                <w:snapToGrid w:val="0"/>
              </w:rPr>
              <w:t>1 May 2020 (see s. 2(b) and SL 2020/39 cl. 2)</w:t>
            </w:r>
          </w:p>
        </w:tc>
      </w:tr>
      <w:tr w:rsidR="00F93B10" w14:paraId="13472952" w14:textId="77777777">
        <w:trPr>
          <w:cantSplit/>
        </w:trPr>
        <w:tc>
          <w:tcPr>
            <w:tcW w:w="2254" w:type="dxa"/>
            <w:shd w:val="clear" w:color="auto" w:fill="auto"/>
          </w:tcPr>
          <w:p w14:paraId="2E6CD7D3" w14:textId="77777777" w:rsidR="00F93B10" w:rsidRDefault="00883118">
            <w:pPr>
              <w:pStyle w:val="nTable"/>
              <w:spacing w:after="40"/>
            </w:pPr>
            <w:r>
              <w:rPr>
                <w:i/>
              </w:rPr>
              <w:t>Revenue Laws Amendment Act 2019</w:t>
            </w:r>
            <w:r>
              <w:t xml:space="preserve"> Pt. 3 Div. 2-4</w:t>
            </w:r>
          </w:p>
        </w:tc>
        <w:tc>
          <w:tcPr>
            <w:tcW w:w="1134" w:type="dxa"/>
            <w:gridSpan w:val="2"/>
            <w:shd w:val="clear" w:color="auto" w:fill="auto"/>
          </w:tcPr>
          <w:p w14:paraId="20A0748C" w14:textId="77777777" w:rsidR="00F93B10" w:rsidRDefault="00883118">
            <w:pPr>
              <w:pStyle w:val="nTable"/>
              <w:spacing w:after="40"/>
            </w:pPr>
            <w:r>
              <w:t>12 of 2019</w:t>
            </w:r>
          </w:p>
        </w:tc>
        <w:tc>
          <w:tcPr>
            <w:tcW w:w="1134" w:type="dxa"/>
            <w:gridSpan w:val="2"/>
            <w:shd w:val="clear" w:color="auto" w:fill="auto"/>
          </w:tcPr>
          <w:p w14:paraId="46A3EFDB" w14:textId="77777777" w:rsidR="00F93B10" w:rsidRDefault="00883118">
            <w:pPr>
              <w:pStyle w:val="nTable"/>
              <w:spacing w:after="40"/>
            </w:pPr>
            <w:r>
              <w:t>12 Jun 2019</w:t>
            </w:r>
          </w:p>
        </w:tc>
        <w:tc>
          <w:tcPr>
            <w:tcW w:w="2593" w:type="dxa"/>
            <w:gridSpan w:val="3"/>
            <w:shd w:val="clear" w:color="auto" w:fill="auto"/>
          </w:tcPr>
          <w:p w14:paraId="1A358BF6" w14:textId="77777777" w:rsidR="00F93B10" w:rsidRDefault="00883118">
            <w:pPr>
              <w:pStyle w:val="nTable"/>
              <w:spacing w:after="40"/>
            </w:pPr>
            <w:r>
              <w:rPr>
                <w:snapToGrid w:val="0"/>
              </w:rPr>
              <w:t>Pt. 3 Div. 2: 13 Jun 2019 (see s.</w:t>
            </w:r>
            <w:r>
              <w:t> 2(e));</w:t>
            </w:r>
            <w:r>
              <w:br/>
              <w:t>Pt. 3 Div. 3: 1 Jul 2019 (see s. 2(c));</w:t>
            </w:r>
            <w:r>
              <w:br/>
              <w:t>Pt. 3 Div. 4: 30 Jun 2021 (see s. 2(d)(ii) and SL 2021/69 cl. 2)</w:t>
            </w:r>
          </w:p>
        </w:tc>
      </w:tr>
      <w:tr w:rsidR="00F93B10" w14:paraId="2A691C2A" w14:textId="77777777">
        <w:trPr>
          <w:cantSplit/>
        </w:trPr>
        <w:tc>
          <w:tcPr>
            <w:tcW w:w="2254" w:type="dxa"/>
            <w:shd w:val="clear" w:color="auto" w:fill="auto"/>
          </w:tcPr>
          <w:p w14:paraId="2C08F72C" w14:textId="77777777" w:rsidR="00F93B10" w:rsidRDefault="00883118">
            <w:pPr>
              <w:pStyle w:val="nTable"/>
              <w:spacing w:after="40"/>
              <w:rPr>
                <w:i/>
              </w:rPr>
            </w:pPr>
            <w:r>
              <w:rPr>
                <w:i/>
              </w:rPr>
              <w:t>Community Titles Act 2018</w:t>
            </w:r>
            <w:r>
              <w:t xml:space="preserve"> Pt. 14 Div. 12</w:t>
            </w:r>
          </w:p>
        </w:tc>
        <w:tc>
          <w:tcPr>
            <w:tcW w:w="1134" w:type="dxa"/>
            <w:gridSpan w:val="2"/>
            <w:shd w:val="clear" w:color="auto" w:fill="auto"/>
          </w:tcPr>
          <w:p w14:paraId="6EFF184A" w14:textId="77777777" w:rsidR="00F93B10" w:rsidRDefault="00883118">
            <w:pPr>
              <w:pStyle w:val="nTable"/>
              <w:spacing w:after="40"/>
            </w:pPr>
            <w:r>
              <w:t>32 of 2018</w:t>
            </w:r>
          </w:p>
        </w:tc>
        <w:tc>
          <w:tcPr>
            <w:tcW w:w="1134" w:type="dxa"/>
            <w:gridSpan w:val="2"/>
            <w:shd w:val="clear" w:color="auto" w:fill="auto"/>
          </w:tcPr>
          <w:p w14:paraId="4B53CFC2" w14:textId="77777777" w:rsidR="00F93B10" w:rsidRDefault="00883118">
            <w:pPr>
              <w:pStyle w:val="nTable"/>
              <w:spacing w:after="40"/>
            </w:pPr>
            <w:r>
              <w:t>19 Nov 2018</w:t>
            </w:r>
          </w:p>
        </w:tc>
        <w:tc>
          <w:tcPr>
            <w:tcW w:w="2593" w:type="dxa"/>
            <w:gridSpan w:val="3"/>
            <w:shd w:val="clear" w:color="auto" w:fill="auto"/>
          </w:tcPr>
          <w:p w14:paraId="69562F7F" w14:textId="77777777" w:rsidR="00F93B10" w:rsidRDefault="00883118">
            <w:pPr>
              <w:pStyle w:val="nTable"/>
              <w:spacing w:after="40"/>
              <w:rPr>
                <w:snapToGrid w:val="0"/>
              </w:rPr>
            </w:pPr>
            <w:r>
              <w:t>30 Jun 2021 (see s. 2(b) and SL 2021/69 cl. 2)</w:t>
            </w:r>
          </w:p>
        </w:tc>
      </w:tr>
      <w:tr w:rsidR="00F93B10" w14:paraId="19450885" w14:textId="77777777">
        <w:trPr>
          <w:cantSplit/>
        </w:trPr>
        <w:tc>
          <w:tcPr>
            <w:tcW w:w="2254" w:type="dxa"/>
            <w:shd w:val="clear" w:color="auto" w:fill="auto"/>
          </w:tcPr>
          <w:p w14:paraId="1D6A48DB" w14:textId="77777777" w:rsidR="00F93B10" w:rsidRDefault="00883118">
            <w:pPr>
              <w:pStyle w:val="nTable"/>
              <w:keepNext/>
              <w:spacing w:after="40"/>
              <w:rPr>
                <w:i/>
              </w:rPr>
            </w:pPr>
            <w:r>
              <w:rPr>
                <w:i/>
                <w:snapToGrid w:val="0"/>
              </w:rPr>
              <w:lastRenderedPageBreak/>
              <w:t>Swan Valley Planning Act 2020</w:t>
            </w:r>
            <w:r>
              <w:rPr>
                <w:snapToGrid w:val="0"/>
              </w:rPr>
              <w:t xml:space="preserve"> Pt. 10 Div. 6</w:t>
            </w:r>
          </w:p>
        </w:tc>
        <w:tc>
          <w:tcPr>
            <w:tcW w:w="1134" w:type="dxa"/>
            <w:gridSpan w:val="2"/>
            <w:shd w:val="clear" w:color="auto" w:fill="auto"/>
          </w:tcPr>
          <w:p w14:paraId="1179CBFC" w14:textId="77777777" w:rsidR="00F93B10" w:rsidRDefault="00883118">
            <w:pPr>
              <w:pStyle w:val="nTable"/>
              <w:spacing w:after="40"/>
            </w:pPr>
            <w:r>
              <w:t>45 of 2020</w:t>
            </w:r>
          </w:p>
        </w:tc>
        <w:tc>
          <w:tcPr>
            <w:tcW w:w="1134" w:type="dxa"/>
            <w:gridSpan w:val="2"/>
            <w:shd w:val="clear" w:color="auto" w:fill="auto"/>
          </w:tcPr>
          <w:p w14:paraId="08932E89" w14:textId="77777777" w:rsidR="00F93B10" w:rsidRDefault="00883118">
            <w:pPr>
              <w:pStyle w:val="nTable"/>
              <w:spacing w:after="40"/>
            </w:pPr>
            <w:r>
              <w:t>9 Dec 2020</w:t>
            </w:r>
          </w:p>
        </w:tc>
        <w:tc>
          <w:tcPr>
            <w:tcW w:w="2593" w:type="dxa"/>
            <w:gridSpan w:val="3"/>
            <w:shd w:val="clear" w:color="auto" w:fill="auto"/>
          </w:tcPr>
          <w:p w14:paraId="116CE2CA" w14:textId="77777777" w:rsidR="00F93B10" w:rsidRDefault="00883118">
            <w:pPr>
              <w:pStyle w:val="nTable"/>
              <w:spacing w:after="40"/>
            </w:pPr>
            <w:r>
              <w:rPr>
                <w:snapToGrid w:val="0"/>
              </w:rPr>
              <w:t>1 Aug 2021 (see s. 2(1)(e) and SL 2021/124 cl. 2)</w:t>
            </w:r>
          </w:p>
        </w:tc>
      </w:tr>
      <w:tr w:rsidR="00F93B10" w14:paraId="228FE997" w14:textId="77777777">
        <w:trPr>
          <w:cantSplit/>
        </w:trPr>
        <w:tc>
          <w:tcPr>
            <w:tcW w:w="2254" w:type="dxa"/>
            <w:shd w:val="clear" w:color="auto" w:fill="auto"/>
          </w:tcPr>
          <w:p w14:paraId="0864A572" w14:textId="77777777" w:rsidR="00F93B10" w:rsidRDefault="00883118">
            <w:pPr>
              <w:pStyle w:val="nTable"/>
              <w:spacing w:after="40"/>
              <w:rPr>
                <w:i/>
                <w:snapToGrid w:val="0"/>
              </w:rPr>
            </w:pPr>
            <w:r>
              <w:rPr>
                <w:i/>
                <w:snapToGrid w:val="0"/>
              </w:rPr>
              <w:t>Land Tax Assessment Amendment Act 2022</w:t>
            </w:r>
          </w:p>
        </w:tc>
        <w:tc>
          <w:tcPr>
            <w:tcW w:w="1134" w:type="dxa"/>
            <w:gridSpan w:val="2"/>
            <w:shd w:val="clear" w:color="auto" w:fill="auto"/>
          </w:tcPr>
          <w:p w14:paraId="182BB2B3" w14:textId="77777777" w:rsidR="00F93B10" w:rsidRDefault="00883118">
            <w:pPr>
              <w:pStyle w:val="nTable"/>
              <w:spacing w:after="40"/>
            </w:pPr>
            <w:r>
              <w:t>42 of 2022</w:t>
            </w:r>
          </w:p>
        </w:tc>
        <w:tc>
          <w:tcPr>
            <w:tcW w:w="1134" w:type="dxa"/>
            <w:gridSpan w:val="2"/>
            <w:shd w:val="clear" w:color="auto" w:fill="auto"/>
          </w:tcPr>
          <w:p w14:paraId="5F733DEA" w14:textId="77777777" w:rsidR="00F93B10" w:rsidRDefault="00883118">
            <w:pPr>
              <w:pStyle w:val="nTable"/>
              <w:spacing w:after="40"/>
            </w:pPr>
            <w:r>
              <w:t>21 Nov 2022</w:t>
            </w:r>
          </w:p>
        </w:tc>
        <w:tc>
          <w:tcPr>
            <w:tcW w:w="2593" w:type="dxa"/>
            <w:gridSpan w:val="3"/>
            <w:shd w:val="clear" w:color="auto" w:fill="auto"/>
          </w:tcPr>
          <w:p w14:paraId="631B1F62" w14:textId="77777777" w:rsidR="00F93B10" w:rsidRDefault="00883118">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r w:rsidR="00F93B10" w14:paraId="1FD3C019" w14:textId="77777777">
        <w:trPr>
          <w:cantSplit/>
        </w:trPr>
        <w:tc>
          <w:tcPr>
            <w:tcW w:w="2254" w:type="dxa"/>
            <w:shd w:val="clear" w:color="auto" w:fill="auto"/>
          </w:tcPr>
          <w:p w14:paraId="06010A6B" w14:textId="77777777" w:rsidR="00F93B10" w:rsidRDefault="00883118">
            <w:pPr>
              <w:pStyle w:val="nTable"/>
              <w:spacing w:after="40"/>
              <w:rPr>
                <w:i/>
                <w:snapToGrid w:val="0"/>
              </w:rPr>
            </w:pPr>
            <w:r>
              <w:rPr>
                <w:i/>
              </w:rPr>
              <w:t>Land and Public Works Legislation Amendment Act 2023</w:t>
            </w:r>
            <w:r>
              <w:t xml:space="preserve"> Pt. 4 Div. 7</w:t>
            </w:r>
          </w:p>
        </w:tc>
        <w:tc>
          <w:tcPr>
            <w:tcW w:w="1134" w:type="dxa"/>
            <w:gridSpan w:val="2"/>
            <w:shd w:val="clear" w:color="auto" w:fill="auto"/>
          </w:tcPr>
          <w:p w14:paraId="70F96610" w14:textId="77777777" w:rsidR="00F93B10" w:rsidRDefault="00883118">
            <w:pPr>
              <w:pStyle w:val="nTable"/>
              <w:spacing w:after="40"/>
            </w:pPr>
            <w:r>
              <w:t>4 of 2023</w:t>
            </w:r>
          </w:p>
        </w:tc>
        <w:tc>
          <w:tcPr>
            <w:tcW w:w="1134" w:type="dxa"/>
            <w:gridSpan w:val="2"/>
            <w:shd w:val="clear" w:color="auto" w:fill="auto"/>
          </w:tcPr>
          <w:p w14:paraId="2ACD60AF" w14:textId="77777777" w:rsidR="00F93B10" w:rsidRDefault="00883118">
            <w:pPr>
              <w:pStyle w:val="nTable"/>
              <w:spacing w:after="40"/>
            </w:pPr>
            <w:r>
              <w:t>24 Mar 2023</w:t>
            </w:r>
          </w:p>
        </w:tc>
        <w:tc>
          <w:tcPr>
            <w:tcW w:w="2593" w:type="dxa"/>
            <w:gridSpan w:val="3"/>
            <w:shd w:val="clear" w:color="auto" w:fill="auto"/>
          </w:tcPr>
          <w:p w14:paraId="2402F091" w14:textId="77777777" w:rsidR="00F93B10" w:rsidRDefault="00883118">
            <w:pPr>
              <w:pStyle w:val="nTable"/>
              <w:spacing w:after="40"/>
              <w:rPr>
                <w:snapToGrid w:val="0"/>
              </w:rPr>
            </w:pPr>
            <w:r>
              <w:t>10 Aug 2023 (see s. 2(b) and SL 2023/132 cl. 2)</w:t>
            </w:r>
          </w:p>
        </w:tc>
      </w:tr>
      <w:tr w:rsidR="00F93B10" w14:paraId="3EE34799" w14:textId="77777777">
        <w:trPr>
          <w:cantSplit/>
        </w:trPr>
        <w:tc>
          <w:tcPr>
            <w:tcW w:w="2254" w:type="dxa"/>
            <w:shd w:val="clear" w:color="auto" w:fill="auto"/>
          </w:tcPr>
          <w:p w14:paraId="197D3542" w14:textId="77777777" w:rsidR="00F93B10" w:rsidRDefault="00883118">
            <w:pPr>
              <w:pStyle w:val="nTable"/>
              <w:spacing w:after="40"/>
              <w:rPr>
                <w:i/>
              </w:rPr>
            </w:pPr>
            <w:r>
              <w:rPr>
                <w:i/>
              </w:rPr>
              <w:t>Land Tax Assessment Amendment (Residential Construction Exemptions) Act 2024</w:t>
            </w:r>
          </w:p>
        </w:tc>
        <w:tc>
          <w:tcPr>
            <w:tcW w:w="1134" w:type="dxa"/>
            <w:gridSpan w:val="2"/>
            <w:shd w:val="clear" w:color="auto" w:fill="auto"/>
          </w:tcPr>
          <w:p w14:paraId="7370E4F6" w14:textId="77777777" w:rsidR="00F93B10" w:rsidRDefault="00883118">
            <w:pPr>
              <w:pStyle w:val="nTable"/>
              <w:spacing w:after="40"/>
            </w:pPr>
            <w:r>
              <w:t>9 of 2024</w:t>
            </w:r>
          </w:p>
        </w:tc>
        <w:tc>
          <w:tcPr>
            <w:tcW w:w="1134" w:type="dxa"/>
            <w:gridSpan w:val="2"/>
            <w:shd w:val="clear" w:color="auto" w:fill="auto"/>
          </w:tcPr>
          <w:p w14:paraId="4D0CB637" w14:textId="77777777" w:rsidR="00F93B10" w:rsidRDefault="00883118">
            <w:pPr>
              <w:pStyle w:val="nTable"/>
              <w:spacing w:after="40"/>
            </w:pPr>
            <w:r>
              <w:t>26 Mar 2024</w:t>
            </w:r>
          </w:p>
        </w:tc>
        <w:tc>
          <w:tcPr>
            <w:tcW w:w="2593" w:type="dxa"/>
            <w:gridSpan w:val="3"/>
            <w:shd w:val="clear" w:color="auto" w:fill="auto"/>
          </w:tcPr>
          <w:p w14:paraId="7BB737C4" w14:textId="77777777" w:rsidR="00F93B10" w:rsidRDefault="00883118">
            <w:pPr>
              <w:pStyle w:val="nTable"/>
              <w:spacing w:after="40"/>
            </w:pPr>
            <w:r>
              <w:t>s. 1 and 2: 26 Mar 2024 (see s. 2(a));</w:t>
            </w:r>
            <w:r>
              <w:br/>
              <w:t>Act other than s. 1 and 2: 27 Mar 2024 (see s. 2(b))</w:t>
            </w:r>
          </w:p>
        </w:tc>
      </w:tr>
      <w:tr w:rsidR="00F93B10" w14:paraId="6AAA4DA3" w14:textId="77777777" w:rsidTr="00B33E27">
        <w:trPr>
          <w:cantSplit/>
        </w:trPr>
        <w:tc>
          <w:tcPr>
            <w:tcW w:w="2254" w:type="dxa"/>
            <w:shd w:val="clear" w:color="auto" w:fill="auto"/>
          </w:tcPr>
          <w:p w14:paraId="303E99EA" w14:textId="77777777" w:rsidR="00F93B10" w:rsidRDefault="00883118">
            <w:pPr>
              <w:pStyle w:val="nTable"/>
              <w:spacing w:after="40"/>
              <w:rPr>
                <w:i/>
              </w:rPr>
            </w:pPr>
            <w:r>
              <w:rPr>
                <w:i/>
              </w:rPr>
              <w:t>Land Tax Assessment (Build-to-Rent) Amendment Act 2024</w:t>
            </w:r>
          </w:p>
        </w:tc>
        <w:tc>
          <w:tcPr>
            <w:tcW w:w="1134" w:type="dxa"/>
            <w:gridSpan w:val="2"/>
            <w:shd w:val="clear" w:color="auto" w:fill="auto"/>
          </w:tcPr>
          <w:p w14:paraId="6CA37DF9" w14:textId="77777777" w:rsidR="00F93B10" w:rsidRDefault="00883118">
            <w:pPr>
              <w:pStyle w:val="nTable"/>
              <w:spacing w:after="40"/>
            </w:pPr>
            <w:r>
              <w:t>22 of 2024</w:t>
            </w:r>
          </w:p>
        </w:tc>
        <w:tc>
          <w:tcPr>
            <w:tcW w:w="1134" w:type="dxa"/>
            <w:gridSpan w:val="2"/>
            <w:shd w:val="clear" w:color="auto" w:fill="auto"/>
          </w:tcPr>
          <w:p w14:paraId="57249CBC" w14:textId="77777777" w:rsidR="00F93B10" w:rsidRDefault="00883118">
            <w:pPr>
              <w:pStyle w:val="nTable"/>
              <w:spacing w:after="40"/>
            </w:pPr>
            <w:r>
              <w:t>15 May 2024</w:t>
            </w:r>
          </w:p>
        </w:tc>
        <w:tc>
          <w:tcPr>
            <w:tcW w:w="2593" w:type="dxa"/>
            <w:gridSpan w:val="3"/>
            <w:shd w:val="clear" w:color="auto" w:fill="auto"/>
          </w:tcPr>
          <w:p w14:paraId="329DCC10" w14:textId="77777777" w:rsidR="00F93B10" w:rsidRDefault="00883118">
            <w:pPr>
              <w:pStyle w:val="nTable"/>
              <w:spacing w:after="40"/>
            </w:pPr>
            <w:r>
              <w:t xml:space="preserve">Act other than s. 1 and 2: </w:t>
            </w:r>
            <w:r>
              <w:rPr>
                <w:snapToGrid w:val="0"/>
              </w:rPr>
              <w:t xml:space="preserve">deemed to have come into operation on </w:t>
            </w:r>
            <w:r>
              <w:t>1 Jul 2023 (see s. 2(b)(ii));</w:t>
            </w:r>
            <w:r>
              <w:br/>
              <w:t>s. 1 and 2: 15 May 2024 (see s. 2(a))</w:t>
            </w:r>
          </w:p>
        </w:tc>
      </w:tr>
      <w:tr w:rsidR="00FB4A04" w14:paraId="0833730E" w14:textId="77777777" w:rsidTr="00E27B28">
        <w:trPr>
          <w:cantSplit/>
        </w:trPr>
        <w:tc>
          <w:tcPr>
            <w:tcW w:w="2254" w:type="dxa"/>
            <w:shd w:val="clear" w:color="auto" w:fill="auto"/>
          </w:tcPr>
          <w:p w14:paraId="22715F87" w14:textId="77777777" w:rsidR="00FB4A04" w:rsidRPr="00B33E27" w:rsidRDefault="00FB4A04">
            <w:pPr>
              <w:pStyle w:val="nTable"/>
              <w:spacing w:after="40"/>
              <w:rPr>
                <w:iCs/>
              </w:rPr>
            </w:pPr>
            <w:r w:rsidRPr="00FB4A04">
              <w:rPr>
                <w:i/>
              </w:rPr>
              <w:t>Help to Buy (Commonwealth Powers) Act</w:t>
            </w:r>
            <w:r>
              <w:rPr>
                <w:i/>
              </w:rPr>
              <w:t> </w:t>
            </w:r>
            <w:r w:rsidRPr="00FB4A04">
              <w:rPr>
                <w:i/>
              </w:rPr>
              <w:t>2025</w:t>
            </w:r>
            <w:r>
              <w:rPr>
                <w:iCs/>
              </w:rPr>
              <w:t xml:space="preserve"> Pt. 4 Div. 4</w:t>
            </w:r>
          </w:p>
        </w:tc>
        <w:tc>
          <w:tcPr>
            <w:tcW w:w="1134" w:type="dxa"/>
            <w:gridSpan w:val="2"/>
            <w:shd w:val="clear" w:color="auto" w:fill="auto"/>
          </w:tcPr>
          <w:p w14:paraId="726A7470" w14:textId="6BD09514" w:rsidR="00FB4A04" w:rsidRDefault="0029693F">
            <w:pPr>
              <w:pStyle w:val="nTable"/>
              <w:spacing w:after="40"/>
            </w:pPr>
            <w:r>
              <w:t>22</w:t>
            </w:r>
            <w:r w:rsidR="00CB589A">
              <w:t> </w:t>
            </w:r>
            <w:r>
              <w:t>of</w:t>
            </w:r>
            <w:r w:rsidR="00CB589A">
              <w:t> </w:t>
            </w:r>
            <w:r>
              <w:t>2025</w:t>
            </w:r>
          </w:p>
        </w:tc>
        <w:tc>
          <w:tcPr>
            <w:tcW w:w="1134" w:type="dxa"/>
            <w:gridSpan w:val="2"/>
            <w:shd w:val="clear" w:color="auto" w:fill="auto"/>
          </w:tcPr>
          <w:p w14:paraId="7901E7F1" w14:textId="77777777" w:rsidR="00FB4A04" w:rsidRDefault="0029693F">
            <w:pPr>
              <w:pStyle w:val="nTable"/>
              <w:spacing w:after="40"/>
            </w:pPr>
            <w:r>
              <w:t>19 Dec 2025</w:t>
            </w:r>
          </w:p>
        </w:tc>
        <w:tc>
          <w:tcPr>
            <w:tcW w:w="2593" w:type="dxa"/>
            <w:gridSpan w:val="3"/>
            <w:shd w:val="clear" w:color="auto" w:fill="auto"/>
          </w:tcPr>
          <w:p w14:paraId="592C011C" w14:textId="77777777" w:rsidR="00FB4A04" w:rsidRDefault="0029693F">
            <w:pPr>
              <w:pStyle w:val="nTable"/>
              <w:spacing w:after="40"/>
            </w:pPr>
            <w:r>
              <w:t>19 Dec 2025 (see s. 2)</w:t>
            </w:r>
          </w:p>
        </w:tc>
      </w:tr>
      <w:tr w:rsidR="00E27B28" w14:paraId="44C34843" w14:textId="77777777">
        <w:trPr>
          <w:cantSplit/>
        </w:trPr>
        <w:tc>
          <w:tcPr>
            <w:tcW w:w="2254" w:type="dxa"/>
            <w:tcBorders>
              <w:bottom w:val="single" w:sz="4" w:space="0" w:color="auto"/>
            </w:tcBorders>
            <w:shd w:val="clear" w:color="auto" w:fill="auto"/>
          </w:tcPr>
          <w:p w14:paraId="63604EA2" w14:textId="2B39A8E0" w:rsidR="00E27B28" w:rsidRPr="00FB4A04" w:rsidRDefault="00E27B28" w:rsidP="00743608">
            <w:pPr>
              <w:pStyle w:val="nTable"/>
              <w:spacing w:after="40"/>
              <w:rPr>
                <w:i/>
              </w:rPr>
            </w:pPr>
            <w:r w:rsidRPr="00E27B28">
              <w:rPr>
                <w:i/>
              </w:rPr>
              <w:t>Land Tax Assessment Amendment (Build-to-Rent) Act</w:t>
            </w:r>
            <w:r w:rsidR="00946532">
              <w:rPr>
                <w:i/>
              </w:rPr>
              <w:t> </w:t>
            </w:r>
            <w:r w:rsidRPr="00E27B28">
              <w:rPr>
                <w:i/>
              </w:rPr>
              <w:t>2026</w:t>
            </w:r>
          </w:p>
        </w:tc>
        <w:tc>
          <w:tcPr>
            <w:tcW w:w="1134" w:type="dxa"/>
            <w:gridSpan w:val="2"/>
            <w:tcBorders>
              <w:bottom w:val="single" w:sz="4" w:space="0" w:color="auto"/>
            </w:tcBorders>
            <w:shd w:val="clear" w:color="auto" w:fill="auto"/>
          </w:tcPr>
          <w:p w14:paraId="00B58561" w14:textId="5203084C" w:rsidR="00E27B28" w:rsidRDefault="00E27B28">
            <w:pPr>
              <w:pStyle w:val="nTable"/>
              <w:spacing w:after="40"/>
            </w:pPr>
            <w:r>
              <w:t>6 of 2026</w:t>
            </w:r>
          </w:p>
        </w:tc>
        <w:tc>
          <w:tcPr>
            <w:tcW w:w="1134" w:type="dxa"/>
            <w:gridSpan w:val="2"/>
            <w:tcBorders>
              <w:bottom w:val="single" w:sz="4" w:space="0" w:color="auto"/>
            </w:tcBorders>
            <w:shd w:val="clear" w:color="auto" w:fill="auto"/>
          </w:tcPr>
          <w:p w14:paraId="4ECA9CA0" w14:textId="59808AA9" w:rsidR="00E27B28" w:rsidRDefault="00E27B28">
            <w:pPr>
              <w:pStyle w:val="nTable"/>
              <w:spacing w:after="40"/>
            </w:pPr>
            <w:r>
              <w:t>25 Jun 2026</w:t>
            </w:r>
          </w:p>
        </w:tc>
        <w:tc>
          <w:tcPr>
            <w:tcW w:w="2593" w:type="dxa"/>
            <w:gridSpan w:val="3"/>
            <w:tcBorders>
              <w:bottom w:val="single" w:sz="4" w:space="0" w:color="auto"/>
            </w:tcBorders>
            <w:shd w:val="clear" w:color="auto" w:fill="auto"/>
          </w:tcPr>
          <w:p w14:paraId="4DE77D6B" w14:textId="0259661A" w:rsidR="00E27B28" w:rsidRDefault="003F0FEE">
            <w:pPr>
              <w:pStyle w:val="nTable"/>
              <w:spacing w:after="40"/>
            </w:pPr>
            <w:r>
              <w:t xml:space="preserve">Act other than s. 1 and 2: </w:t>
            </w:r>
            <w:r>
              <w:rPr>
                <w:snapToGrid w:val="0"/>
              </w:rPr>
              <w:t xml:space="preserve">deemed to have come into operation on </w:t>
            </w:r>
            <w:r>
              <w:t>1 Jul 2025 (see s. 2(b));</w:t>
            </w:r>
            <w:r>
              <w:br/>
              <w:t>s. 1 and 2: 25 Jun 2026 (see s. 2(a))</w:t>
            </w:r>
          </w:p>
        </w:tc>
      </w:tr>
    </w:tbl>
    <w:p w14:paraId="38D1986F" w14:textId="77777777" w:rsidR="00F93B10" w:rsidRDefault="00883118">
      <w:pPr>
        <w:pStyle w:val="nHeading3"/>
      </w:pPr>
      <w:bookmarkStart w:id="323" w:name="_Toc233273452"/>
      <w:r>
        <w:lastRenderedPageBreak/>
        <w:t>Other notes</w:t>
      </w:r>
      <w:bookmarkEnd w:id="323"/>
    </w:p>
    <w:p w14:paraId="5BD1A494" w14:textId="77777777" w:rsidR="00F93B10" w:rsidRDefault="00883118">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14:paraId="14A39BD5" w14:textId="77777777" w:rsidR="00F93B10" w:rsidRDefault="00883118">
      <w:pPr>
        <w:pStyle w:val="nNote"/>
        <w:keepNext/>
        <w:keepLines/>
      </w:pPr>
      <w:r>
        <w:tab/>
        <w:t>If a modification is to:</w:t>
      </w:r>
    </w:p>
    <w:p w14:paraId="639DFA97" w14:textId="77777777" w:rsidR="00F93B10" w:rsidRDefault="00883118">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14:paraId="3EA3663F" w14:textId="77777777" w:rsidR="00F93B10" w:rsidRDefault="00883118">
      <w:pPr>
        <w:pStyle w:val="nNote"/>
        <w:numPr>
          <w:ilvl w:val="0"/>
          <w:numId w:val="28"/>
        </w:numPr>
        <w:spacing w:before="0"/>
        <w:ind w:left="714" w:hanging="357"/>
      </w:pPr>
      <w:r>
        <w:t>amend a numbered provision, the amended provision is identified by the superscript 1M appearing after the provision number.</w:t>
      </w:r>
    </w:p>
    <w:p w14:paraId="1D964E3D" w14:textId="77777777" w:rsidR="00F93B10" w:rsidRDefault="00883118">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14:paraId="2A443B59" w14:textId="77777777" w:rsidR="00F93B10" w:rsidRDefault="00883118">
      <w:pPr>
        <w:pStyle w:val="nNote"/>
        <w:keepNext/>
      </w:pPr>
      <w:r>
        <w:tab/>
        <w:t>If a modification is to:</w:t>
      </w:r>
    </w:p>
    <w:p w14:paraId="16A5A039" w14:textId="77777777" w:rsidR="00F93B10" w:rsidRDefault="00883118">
      <w:pPr>
        <w:pStyle w:val="nNote"/>
        <w:keepNext/>
        <w:numPr>
          <w:ilvl w:val="0"/>
          <w:numId w:val="28"/>
        </w:numPr>
        <w:spacing w:before="0"/>
        <w:ind w:left="714" w:hanging="357"/>
      </w:pPr>
      <w:r>
        <w:t xml:space="preserve">replace or insert a numbered provision, the new provision is identified by the superscript 1MC appearing after the provision number; </w:t>
      </w:r>
    </w:p>
    <w:p w14:paraId="6B006AD8" w14:textId="77777777" w:rsidR="00F93B10" w:rsidRDefault="00883118">
      <w:pPr>
        <w:pStyle w:val="nNote"/>
        <w:keepNext/>
        <w:numPr>
          <w:ilvl w:val="0"/>
          <w:numId w:val="28"/>
        </w:numPr>
        <w:spacing w:before="0"/>
        <w:ind w:left="714" w:hanging="357"/>
      </w:pPr>
      <w:r>
        <w:t>amend a numbered provision, the amended provision is identified by the superscript 1MC appearing after the provision number.</w:t>
      </w:r>
    </w:p>
    <w:p w14:paraId="0A0FCCE5" w14:textId="77777777" w:rsidR="00F93B10" w:rsidRDefault="00883118">
      <w:pPr>
        <w:pStyle w:val="nNote"/>
        <w:widowControl w:val="0"/>
        <w:spacing w:before="160"/>
      </w:pPr>
      <w:r>
        <w:rPr>
          <w:vertAlign w:val="superscript"/>
        </w:rPr>
        <w:t>1</w:t>
      </w:r>
      <w:r>
        <w:tab/>
        <w:t xml:space="preserve">Repealed by the </w:t>
      </w:r>
      <w:r>
        <w:rPr>
          <w:i/>
        </w:rPr>
        <w:t>Aged Care Amendment Act 2011</w:t>
      </w:r>
      <w:r>
        <w:t xml:space="preserve"> (Cwlth).</w:t>
      </w:r>
    </w:p>
    <w:p w14:paraId="1B341A60" w14:textId="77777777" w:rsidR="00F93B10" w:rsidRDefault="00883118">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14:paraId="38E49CA8" w14:textId="77777777" w:rsidR="00F93B10" w:rsidRDefault="00883118">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14:paraId="355AB352" w14:textId="77777777" w:rsidR="00F93B10" w:rsidRDefault="00883118">
      <w:pPr>
        <w:pStyle w:val="nNote"/>
        <w:keepNext/>
        <w:keepLines/>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14:paraId="739E25E8" w14:textId="77777777" w:rsidR="00F93B10" w:rsidRDefault="00883118">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14:paraId="15211C50" w14:textId="77777777" w:rsidR="00F93B10" w:rsidRDefault="00883118">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14:paraId="3247D340" w14:textId="77777777" w:rsidR="00F93B10" w:rsidRDefault="00883118">
      <w:pPr>
        <w:pStyle w:val="nNote"/>
        <w:keepLines/>
        <w:rPr>
          <w:snapToGrid w:val="0"/>
        </w:rPr>
      </w:pPr>
      <w:r>
        <w:rPr>
          <w:snapToGrid w:val="0"/>
          <w:vertAlign w:val="superscript"/>
        </w:rPr>
        <w:lastRenderedPageBreak/>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14:paraId="087FFBD8" w14:textId="77777777" w:rsidR="00F93B10" w:rsidRDefault="00883118">
      <w:pPr>
        <w:pStyle w:val="nNote"/>
      </w:pPr>
      <w:r>
        <w:rPr>
          <w:vertAlign w:val="superscript"/>
        </w:rPr>
        <w:t>6</w:t>
      </w:r>
      <w:r>
        <w:tab/>
        <w:t xml:space="preserve">The </w:t>
      </w:r>
      <w:r>
        <w:rPr>
          <w:i/>
        </w:rPr>
        <w:t>Business Tax Review (Assessment) Act 2003</w:t>
      </w:r>
      <w:r>
        <w:t xml:space="preserve"> s. 7 and s. 10 read as follows:</w:t>
      </w:r>
    </w:p>
    <w:p w14:paraId="30ED4CC9" w14:textId="77777777" w:rsidR="00F93B10" w:rsidRDefault="00F93B10">
      <w:pPr>
        <w:pStyle w:val="BlankOpen"/>
        <w:rPr>
          <w:sz w:val="18"/>
          <w:szCs w:val="18"/>
        </w:rPr>
      </w:pPr>
    </w:p>
    <w:p w14:paraId="1AA78128" w14:textId="77777777" w:rsidR="00F93B10" w:rsidRDefault="00883118">
      <w:pPr>
        <w:pStyle w:val="nzHeading5"/>
        <w:spacing w:before="0"/>
      </w:pPr>
      <w:r>
        <w:rPr>
          <w:rStyle w:val="CharSectno"/>
        </w:rPr>
        <w:t>7</w:t>
      </w:r>
      <w:r>
        <w:t>.</w:t>
      </w:r>
      <w:r>
        <w:tab/>
        <w:t>Financial years before the commencement day</w:t>
      </w:r>
    </w:p>
    <w:p w14:paraId="27128F9C" w14:textId="77777777" w:rsidR="00F93B10" w:rsidRDefault="00883118">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14:paraId="0E1C105E" w14:textId="77777777" w:rsidR="00F93B10" w:rsidRDefault="00883118">
      <w:pPr>
        <w:pStyle w:val="nzSubsection"/>
      </w:pPr>
      <w:r>
        <w:tab/>
        <w:t>(2)</w:t>
      </w:r>
      <w:r>
        <w:tab/>
        <w:t>In this section —</w:t>
      </w:r>
    </w:p>
    <w:p w14:paraId="65AC9E91" w14:textId="77777777" w:rsidR="00F93B10" w:rsidRDefault="00883118">
      <w:pPr>
        <w:pStyle w:val="nzDefstart"/>
      </w:pPr>
      <w:r>
        <w:rPr>
          <w:b/>
        </w:rPr>
        <w:tab/>
      </w:r>
      <w:r>
        <w:rPr>
          <w:rStyle w:val="CharDefText"/>
        </w:rPr>
        <w:t>commencement day</w:t>
      </w:r>
      <w:r>
        <w:t xml:space="preserve"> means the day on which this Part comes into operation.</w:t>
      </w:r>
    </w:p>
    <w:p w14:paraId="2A4C1843" w14:textId="77777777" w:rsidR="00F93B10" w:rsidRDefault="00883118">
      <w:pPr>
        <w:pStyle w:val="nzHeading5"/>
      </w:pPr>
      <w:r>
        <w:rPr>
          <w:rStyle w:val="CharSectno"/>
        </w:rPr>
        <w:t>10</w:t>
      </w:r>
      <w:r>
        <w:t>.</w:t>
      </w:r>
      <w:r>
        <w:tab/>
        <w:t>Requirement to reassess</w:t>
      </w:r>
    </w:p>
    <w:p w14:paraId="444B9848" w14:textId="77777777" w:rsidR="00F93B10" w:rsidRDefault="00883118">
      <w:pPr>
        <w:pStyle w:val="nzSubsection"/>
      </w:pPr>
      <w:r>
        <w:tab/>
      </w:r>
      <w:r>
        <w:tab/>
        <w:t>The Commissioner of State Revenue must make any reassessment necessary to give effect to the amendments effected by this Part.</w:t>
      </w:r>
    </w:p>
    <w:p w14:paraId="231DE91C" w14:textId="77777777" w:rsidR="00F93B10" w:rsidRDefault="00F93B10">
      <w:pPr>
        <w:pStyle w:val="BlankClose"/>
        <w:rPr>
          <w:sz w:val="18"/>
          <w:szCs w:val="18"/>
        </w:rPr>
      </w:pPr>
    </w:p>
    <w:p w14:paraId="4D84A0AD" w14:textId="77777777" w:rsidR="00F93B10" w:rsidRDefault="00883118">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7414EDF4" w14:textId="77777777" w:rsidR="00F93B10" w:rsidRDefault="00883118">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14:paraId="61F99310" w14:textId="77777777" w:rsidR="00F93B10" w:rsidRDefault="00F93B10">
      <w:pPr>
        <w:sectPr w:rsidR="00F93B10">
          <w:headerReference w:type="even" r:id="rId35"/>
          <w:headerReference w:type="default" r:id="rId36"/>
          <w:pgSz w:w="11907" w:h="16840" w:code="9"/>
          <w:pgMar w:top="2376" w:right="2405" w:bottom="3542" w:left="2405" w:header="706" w:footer="3544" w:gutter="0"/>
          <w:cols w:space="720"/>
          <w:noEndnote/>
          <w:docGrid w:linePitch="326"/>
        </w:sectPr>
      </w:pPr>
    </w:p>
    <w:p w14:paraId="0B70CE35" w14:textId="77777777" w:rsidR="004E49FA" w:rsidRDefault="004E49FA">
      <w:pPr>
        <w:pStyle w:val="nHeading2"/>
        <w:rPr>
          <w:sz w:val="28"/>
        </w:rPr>
      </w:pPr>
      <w:r>
        <w:rPr>
          <w:sz w:val="28"/>
        </w:rPr>
        <w:lastRenderedPageBreak/>
        <w:t>Defined terms</w:t>
      </w:r>
    </w:p>
    <w:p w14:paraId="01A38646" w14:textId="77777777" w:rsidR="004E49FA" w:rsidRDefault="004E49FA">
      <w:pPr>
        <w:ind w:left="850" w:right="850"/>
        <w:jc w:val="center"/>
        <w:rPr>
          <w:i/>
          <w:sz w:val="18"/>
        </w:rPr>
      </w:pPr>
    </w:p>
    <w:p w14:paraId="7962D5B0" w14:textId="77777777" w:rsidR="004E49FA" w:rsidRDefault="004E49FA">
      <w:pPr>
        <w:ind w:left="850" w:right="850"/>
        <w:jc w:val="center"/>
        <w:rPr>
          <w:i/>
          <w:sz w:val="18"/>
        </w:rPr>
      </w:pPr>
      <w:r>
        <w:rPr>
          <w:i/>
          <w:sz w:val="18"/>
        </w:rPr>
        <w:t>[This is a list of terms defined and the provisions where they are defined.  The list is not part of the law.]</w:t>
      </w:r>
    </w:p>
    <w:p w14:paraId="5FACABDC" w14:textId="77777777" w:rsidR="004E49FA" w:rsidRDefault="004E49FA">
      <w:pPr>
        <w:pBdr>
          <w:bottom w:val="single" w:sz="4" w:space="1" w:color="auto"/>
        </w:pBdr>
        <w:tabs>
          <w:tab w:val="right" w:pos="7070"/>
        </w:tabs>
        <w:ind w:left="578"/>
        <w:rPr>
          <w:b/>
          <w:sz w:val="20"/>
        </w:rPr>
      </w:pPr>
      <w:r>
        <w:rPr>
          <w:b/>
          <w:sz w:val="20"/>
        </w:rPr>
        <w:t>Defined term</w:t>
      </w:r>
      <w:r>
        <w:rPr>
          <w:b/>
          <w:sz w:val="20"/>
        </w:rPr>
        <w:tab/>
        <w:t>Provision(s)</w:t>
      </w:r>
    </w:p>
    <w:p w14:paraId="5DADE6E5" w14:textId="77777777" w:rsidR="004E49FA" w:rsidRDefault="004E49FA" w:rsidP="004E49FA">
      <w:pPr>
        <w:pStyle w:val="DefinedTerms"/>
      </w:pPr>
      <w:r>
        <w:t>2012 to 2014 assessment period</w:t>
      </w:r>
      <w:r>
        <w:tab/>
        <w:t>Sch. 1 cl. 10</w:t>
      </w:r>
    </w:p>
    <w:p w14:paraId="737FB67B" w14:textId="77777777" w:rsidR="004E49FA" w:rsidRDefault="004E49FA" w:rsidP="004E49FA">
      <w:pPr>
        <w:pStyle w:val="DefinedTerms"/>
      </w:pPr>
      <w:r>
        <w:t>aged care facility</w:t>
      </w:r>
      <w:r>
        <w:tab/>
        <w:t>26B(1), 38A(1)</w:t>
      </w:r>
    </w:p>
    <w:p w14:paraId="05887DFB" w14:textId="77777777" w:rsidR="004E49FA" w:rsidRDefault="004E49FA" w:rsidP="004E49FA">
      <w:pPr>
        <w:pStyle w:val="DefinedTerms"/>
      </w:pPr>
      <w:r>
        <w:t>agent</w:t>
      </w:r>
      <w:r>
        <w:tab/>
        <w:t>Gl. cl. 1</w:t>
      </w:r>
    </w:p>
    <w:p w14:paraId="6055ABDF" w14:textId="77777777" w:rsidR="004E49FA" w:rsidRDefault="004E49FA" w:rsidP="004E49FA">
      <w:pPr>
        <w:pStyle w:val="DefinedTerms"/>
      </w:pPr>
      <w:r>
        <w:t>aggregated taxable value</w:t>
      </w:r>
      <w:r>
        <w:tab/>
        <w:t>Gl. cl. 1</w:t>
      </w:r>
    </w:p>
    <w:p w14:paraId="51AF71DD" w14:textId="77777777" w:rsidR="004E49FA" w:rsidRDefault="004E49FA" w:rsidP="004E49FA">
      <w:pPr>
        <w:pStyle w:val="DefinedTerms"/>
      </w:pPr>
      <w:r>
        <w:t>amended Act</w:t>
      </w:r>
      <w:r>
        <w:tab/>
        <w:t>Sch. 1 cl. 10 and 16</w:t>
      </w:r>
    </w:p>
    <w:p w14:paraId="52AFFBAF" w14:textId="77777777" w:rsidR="004E49FA" w:rsidRDefault="004E49FA" w:rsidP="004E49FA">
      <w:pPr>
        <w:pStyle w:val="DefinedTerms"/>
      </w:pPr>
      <w:r>
        <w:t>amending Act</w:t>
      </w:r>
      <w:r>
        <w:tab/>
        <w:t>Sch. 1 cl. 6</w:t>
      </w:r>
    </w:p>
    <w:p w14:paraId="44573E98" w14:textId="77777777" w:rsidR="004E49FA" w:rsidRDefault="004E49FA" w:rsidP="004E49FA">
      <w:pPr>
        <w:pStyle w:val="DefinedTerms"/>
      </w:pPr>
      <w:r>
        <w:t>approved</w:t>
      </w:r>
      <w:r>
        <w:tab/>
        <w:t>Gl. cl. 1</w:t>
      </w:r>
    </w:p>
    <w:p w14:paraId="620914C6" w14:textId="77777777" w:rsidR="004E49FA" w:rsidRDefault="004E49FA" w:rsidP="004E49FA">
      <w:pPr>
        <w:pStyle w:val="DefinedTerms"/>
      </w:pPr>
      <w:r>
        <w:t>assessment</w:t>
      </w:r>
      <w:r>
        <w:tab/>
        <w:t>Gl. cl. 1</w:t>
      </w:r>
    </w:p>
    <w:p w14:paraId="116EDBAE" w14:textId="77777777" w:rsidR="004E49FA" w:rsidRDefault="004E49FA" w:rsidP="004E49FA">
      <w:pPr>
        <w:pStyle w:val="DefinedTerms"/>
      </w:pPr>
      <w:r>
        <w:t>assessment year</w:t>
      </w:r>
      <w:r>
        <w:tab/>
        <w:t>Gl. cl. 1</w:t>
      </w:r>
    </w:p>
    <w:p w14:paraId="64EE5D54" w14:textId="77777777" w:rsidR="004E49FA" w:rsidRDefault="004E49FA" w:rsidP="004E49FA">
      <w:pPr>
        <w:pStyle w:val="DefinedTerms"/>
      </w:pPr>
      <w:r>
        <w:t>beneficiary</w:t>
      </w:r>
      <w:r>
        <w:tab/>
        <w:t>23A(1), 29, 30K, Sch. 1 cl. 20(2)</w:t>
      </w:r>
    </w:p>
    <w:p w14:paraId="277F456C" w14:textId="77777777" w:rsidR="004E49FA" w:rsidRDefault="004E49FA" w:rsidP="004E49FA">
      <w:pPr>
        <w:pStyle w:val="DefinedTerms"/>
      </w:pPr>
      <w:r>
        <w:t>building contract</w:t>
      </w:r>
      <w:r>
        <w:tab/>
        <w:t>Gl. cl. 1</w:t>
      </w:r>
    </w:p>
    <w:p w14:paraId="5896F4E8" w14:textId="77777777" w:rsidR="004E49FA" w:rsidRDefault="004E49FA" w:rsidP="004E49FA">
      <w:pPr>
        <w:pStyle w:val="DefinedTerms"/>
      </w:pPr>
      <w:r>
        <w:t>camp</w:t>
      </w:r>
      <w:r>
        <w:tab/>
        <w:t>39A</w:t>
      </w:r>
    </w:p>
    <w:p w14:paraId="323E5CB9" w14:textId="77777777" w:rsidR="004E49FA" w:rsidRDefault="004E49FA" w:rsidP="004E49FA">
      <w:pPr>
        <w:pStyle w:val="DefinedTerms"/>
      </w:pPr>
      <w:r>
        <w:t>caravan</w:t>
      </w:r>
      <w:r>
        <w:tab/>
        <w:t>39A</w:t>
      </w:r>
    </w:p>
    <w:p w14:paraId="1D77E306" w14:textId="77777777" w:rsidR="004E49FA" w:rsidRDefault="004E49FA" w:rsidP="004E49FA">
      <w:pPr>
        <w:pStyle w:val="DefinedTerms"/>
      </w:pPr>
      <w:r>
        <w:t>caravan or camp site</w:t>
      </w:r>
      <w:r>
        <w:tab/>
        <w:t>39A</w:t>
      </w:r>
    </w:p>
    <w:p w14:paraId="1B4D3167" w14:textId="77777777" w:rsidR="004E49FA" w:rsidRDefault="004E49FA" w:rsidP="004E49FA">
      <w:pPr>
        <w:pStyle w:val="DefinedTerms"/>
      </w:pPr>
      <w:r>
        <w:t>care commencement date</w:t>
      </w:r>
      <w:r>
        <w:tab/>
        <w:t>26B(1)</w:t>
      </w:r>
    </w:p>
    <w:p w14:paraId="7B6CF62F" w14:textId="77777777" w:rsidR="004E49FA" w:rsidRDefault="004E49FA" w:rsidP="004E49FA">
      <w:pPr>
        <w:pStyle w:val="DefinedTerms"/>
      </w:pPr>
      <w:r>
        <w:t>clause</w:t>
      </w:r>
      <w:r>
        <w:tab/>
        <w:t>Gl. cl. 1</w:t>
      </w:r>
    </w:p>
    <w:p w14:paraId="1E2D6B01" w14:textId="77777777" w:rsidR="004E49FA" w:rsidRDefault="004E49FA" w:rsidP="004E49FA">
      <w:pPr>
        <w:pStyle w:val="DefinedTerms"/>
      </w:pPr>
      <w:r>
        <w:t>commencement</w:t>
      </w:r>
      <w:r>
        <w:tab/>
        <w:t>Sch. 1 cl. 10 and. 16</w:t>
      </w:r>
    </w:p>
    <w:p w14:paraId="4F6EB7A4" w14:textId="77777777" w:rsidR="004E49FA" w:rsidRDefault="004E49FA" w:rsidP="004E49FA">
      <w:pPr>
        <w:pStyle w:val="DefinedTerms"/>
      </w:pPr>
      <w:r>
        <w:t>commencement date</w:t>
      </w:r>
      <w:r>
        <w:tab/>
        <w:t>Gl. cl. 1</w:t>
      </w:r>
    </w:p>
    <w:p w14:paraId="6587E3D8" w14:textId="77777777" w:rsidR="004E49FA" w:rsidRDefault="004E49FA" w:rsidP="004E49FA">
      <w:pPr>
        <w:pStyle w:val="DefinedTerms"/>
      </w:pPr>
      <w:r>
        <w:t>commencement day</w:t>
      </w:r>
      <w:r>
        <w:tab/>
        <w:t>Sch. 1 cl. 24(1)</w:t>
      </w:r>
    </w:p>
    <w:p w14:paraId="293CCA6F" w14:textId="77777777" w:rsidR="004E49FA" w:rsidRDefault="004E49FA" w:rsidP="004E49FA">
      <w:pPr>
        <w:pStyle w:val="DefinedTerms"/>
      </w:pPr>
      <w:r>
        <w:t>commencement year</w:t>
      </w:r>
      <w:r>
        <w:tab/>
        <w:t>Sch. 1 cl. 24(1)</w:t>
      </w:r>
    </w:p>
    <w:p w14:paraId="1C2ECC8F" w14:textId="77777777" w:rsidR="004E49FA" w:rsidRDefault="004E49FA" w:rsidP="004E49FA">
      <w:pPr>
        <w:pStyle w:val="DefinedTerms"/>
      </w:pPr>
      <w:r>
        <w:t>community title lot</w:t>
      </w:r>
      <w:r>
        <w:tab/>
        <w:t>39E</w:t>
      </w:r>
    </w:p>
    <w:p w14:paraId="4A6A4152" w14:textId="77777777" w:rsidR="004E49FA" w:rsidRDefault="004E49FA" w:rsidP="004E49FA">
      <w:pPr>
        <w:pStyle w:val="DefinedTerms"/>
      </w:pPr>
      <w:r>
        <w:t>completion</w:t>
      </w:r>
      <w:r>
        <w:tab/>
        <w:t>28H(1), 28I(1)</w:t>
      </w:r>
    </w:p>
    <w:p w14:paraId="6958C98B" w14:textId="77777777" w:rsidR="004E49FA" w:rsidRDefault="004E49FA" w:rsidP="004E49FA">
      <w:pPr>
        <w:pStyle w:val="DefinedTerms"/>
      </w:pPr>
      <w:r>
        <w:t>completion date</w:t>
      </w:r>
      <w:r>
        <w:tab/>
        <w:t>Gl. cl. 1</w:t>
      </w:r>
    </w:p>
    <w:p w14:paraId="0E38C2C6" w14:textId="77777777" w:rsidR="004E49FA" w:rsidRDefault="004E49FA" w:rsidP="004E49FA">
      <w:pPr>
        <w:pStyle w:val="DefinedTerms"/>
      </w:pPr>
      <w:r>
        <w:t>completion year</w:t>
      </w:r>
      <w:r>
        <w:tab/>
        <w:t>28F(1), 28G(1)</w:t>
      </w:r>
    </w:p>
    <w:p w14:paraId="3294E146" w14:textId="77777777" w:rsidR="004E49FA" w:rsidRDefault="004E49FA" w:rsidP="004E49FA">
      <w:pPr>
        <w:pStyle w:val="DefinedTerms"/>
      </w:pPr>
      <w:r>
        <w:t>compliant trustee</w:t>
      </w:r>
      <w:r>
        <w:tab/>
        <w:t>Sch. 1 cl. 9(1) and 20(1)</w:t>
      </w:r>
    </w:p>
    <w:p w14:paraId="14930EE0" w14:textId="77777777" w:rsidR="004E49FA" w:rsidRDefault="004E49FA" w:rsidP="004E49FA">
      <w:pPr>
        <w:pStyle w:val="DefinedTerms"/>
      </w:pPr>
      <w:r>
        <w:t>conservation covenant</w:t>
      </w:r>
      <w:r>
        <w:tab/>
        <w:t>Gl. cl. 1</w:t>
      </w:r>
    </w:p>
    <w:p w14:paraId="68AE760C" w14:textId="77777777" w:rsidR="004E49FA" w:rsidRDefault="004E49FA" w:rsidP="004E49FA">
      <w:pPr>
        <w:pStyle w:val="DefinedTerms"/>
      </w:pPr>
      <w:r>
        <w:t>deceased</w:t>
      </w:r>
      <w:r>
        <w:tab/>
        <w:t>30E</w:t>
      </w:r>
    </w:p>
    <w:p w14:paraId="07F39FED" w14:textId="77777777" w:rsidR="004E49FA" w:rsidRDefault="004E49FA" w:rsidP="004E49FA">
      <w:pPr>
        <w:pStyle w:val="DefinedTerms"/>
      </w:pPr>
      <w:r>
        <w:t>decision</w:t>
      </w:r>
      <w:r>
        <w:tab/>
        <w:t>Sch. 1 cl. 12(1) and 18(1)</w:t>
      </w:r>
    </w:p>
    <w:p w14:paraId="284AFA5A" w14:textId="77777777" w:rsidR="004E49FA" w:rsidRDefault="004E49FA" w:rsidP="004E49FA">
      <w:pPr>
        <w:pStyle w:val="DefinedTerms"/>
      </w:pPr>
      <w:r>
        <w:t>disabled beneficiary</w:t>
      </w:r>
      <w:r>
        <w:tab/>
        <w:t>Gl. cl. 1</w:t>
      </w:r>
    </w:p>
    <w:p w14:paraId="5F730B76" w14:textId="77777777" w:rsidR="004E49FA" w:rsidRDefault="004E49FA" w:rsidP="004E49FA">
      <w:pPr>
        <w:pStyle w:val="DefinedTerms"/>
      </w:pPr>
      <w:r>
        <w:t>disabled person</w:t>
      </w:r>
      <w:r>
        <w:tab/>
        <w:t>26A(1)</w:t>
      </w:r>
    </w:p>
    <w:p w14:paraId="5B8B939E" w14:textId="77777777" w:rsidR="004E49FA" w:rsidRDefault="004E49FA" w:rsidP="004E49FA">
      <w:pPr>
        <w:pStyle w:val="DefinedTerms"/>
      </w:pPr>
      <w:r>
        <w:t>discretionary trust</w:t>
      </w:r>
      <w:r>
        <w:tab/>
        <w:t>29</w:t>
      </w:r>
    </w:p>
    <w:p w14:paraId="14AB07DE" w14:textId="77777777" w:rsidR="004E49FA" w:rsidRDefault="004E49FA" w:rsidP="004E49FA">
      <w:pPr>
        <w:pStyle w:val="DefinedTerms"/>
      </w:pPr>
      <w:r>
        <w:t>diversification lease</w:t>
      </w:r>
      <w:r>
        <w:tab/>
        <w:t>Gl. cl. 1</w:t>
      </w:r>
    </w:p>
    <w:p w14:paraId="00597F9B" w14:textId="77777777" w:rsidR="004E49FA" w:rsidRDefault="004E49FA" w:rsidP="004E49FA">
      <w:pPr>
        <w:pStyle w:val="DefinedTerms"/>
      </w:pPr>
      <w:r>
        <w:t>diversification lessee</w:t>
      </w:r>
      <w:r>
        <w:tab/>
        <w:t>Gl. cl. 1</w:t>
      </w:r>
    </w:p>
    <w:p w14:paraId="04811A61" w14:textId="77777777" w:rsidR="004E49FA" w:rsidRDefault="004E49FA" w:rsidP="004E49FA">
      <w:pPr>
        <w:pStyle w:val="DefinedTerms"/>
      </w:pPr>
      <w:r>
        <w:t>dwelling or residential park</w:t>
      </w:r>
      <w:r>
        <w:tab/>
        <w:t>39A, Sch. 1 cl. 23(1)</w:t>
      </w:r>
    </w:p>
    <w:p w14:paraId="67DDB023" w14:textId="77777777" w:rsidR="004E49FA" w:rsidRDefault="004E49FA" w:rsidP="004E49FA">
      <w:pPr>
        <w:pStyle w:val="DefinedTerms"/>
      </w:pPr>
      <w:r>
        <w:t>dwelling park</w:t>
      </w:r>
      <w:r>
        <w:tab/>
        <w:t>39A</w:t>
      </w:r>
    </w:p>
    <w:p w14:paraId="3EBB2011" w14:textId="77777777" w:rsidR="004E49FA" w:rsidRDefault="004E49FA" w:rsidP="004E49FA">
      <w:pPr>
        <w:pStyle w:val="DefinedTerms"/>
      </w:pPr>
      <w:r>
        <w:t>exceptional circumstances</w:t>
      </w:r>
      <w:r>
        <w:tab/>
        <w:t>28H(1), 28I(1)</w:t>
      </w:r>
    </w:p>
    <w:p w14:paraId="2BCA0EB5" w14:textId="77777777" w:rsidR="004E49FA" w:rsidRDefault="004E49FA" w:rsidP="004E49FA">
      <w:pPr>
        <w:pStyle w:val="DefinedTerms"/>
      </w:pPr>
      <w:r>
        <w:t>excluded land</w:t>
      </w:r>
      <w:r>
        <w:tab/>
        <w:t>39A, 39E</w:t>
      </w:r>
    </w:p>
    <w:p w14:paraId="01A30A21" w14:textId="77777777" w:rsidR="004E49FA" w:rsidRDefault="004E49FA" w:rsidP="004E49FA">
      <w:pPr>
        <w:pStyle w:val="DefinedTerms"/>
      </w:pPr>
      <w:r>
        <w:t>exempt</w:t>
      </w:r>
      <w:r>
        <w:tab/>
        <w:t>Gl. cl. 1</w:t>
      </w:r>
    </w:p>
    <w:p w14:paraId="66C83554" w14:textId="77777777" w:rsidR="004E49FA" w:rsidRDefault="004E49FA" w:rsidP="004E49FA">
      <w:pPr>
        <w:pStyle w:val="DefinedTerms"/>
      </w:pPr>
      <w:r>
        <w:t>exempt area</w:t>
      </w:r>
      <w:r>
        <w:tab/>
        <w:t>18A(2)</w:t>
      </w:r>
    </w:p>
    <w:p w14:paraId="29B2D134" w14:textId="77777777" w:rsidR="004E49FA" w:rsidRDefault="004E49FA" w:rsidP="004E49FA">
      <w:pPr>
        <w:pStyle w:val="DefinedTerms"/>
      </w:pPr>
      <w:r>
        <w:lastRenderedPageBreak/>
        <w:t>exempt build-to-rent development</w:t>
      </w:r>
      <w:r>
        <w:tab/>
        <w:t>39E</w:t>
      </w:r>
    </w:p>
    <w:p w14:paraId="4C10763B" w14:textId="77777777" w:rsidR="004E49FA" w:rsidRDefault="004E49FA" w:rsidP="004E49FA">
      <w:pPr>
        <w:pStyle w:val="DefinedTerms"/>
      </w:pPr>
      <w:r>
        <w:t>exempt development</w:t>
      </w:r>
      <w:r>
        <w:tab/>
        <w:t>39E</w:t>
      </w:r>
    </w:p>
    <w:p w14:paraId="2E949412" w14:textId="77777777" w:rsidR="004E49FA" w:rsidRDefault="004E49FA" w:rsidP="004E49FA">
      <w:pPr>
        <w:pStyle w:val="DefinedTerms"/>
      </w:pPr>
      <w:r>
        <w:t>exempt expansion build-to-rent development</w:t>
      </w:r>
      <w:r>
        <w:tab/>
        <w:t>39E</w:t>
      </w:r>
    </w:p>
    <w:p w14:paraId="150139D4" w14:textId="77777777" w:rsidR="004E49FA" w:rsidRDefault="004E49FA" w:rsidP="004E49FA">
      <w:pPr>
        <w:pStyle w:val="DefinedTerms"/>
      </w:pPr>
      <w:r>
        <w:t>exemption percentage</w:t>
      </w:r>
      <w:r>
        <w:tab/>
        <w:t>39E</w:t>
      </w:r>
    </w:p>
    <w:p w14:paraId="6B1431D6" w14:textId="77777777" w:rsidR="004E49FA" w:rsidRDefault="004E49FA" w:rsidP="004E49FA">
      <w:pPr>
        <w:pStyle w:val="DefinedTerms"/>
      </w:pPr>
      <w:r>
        <w:t>exemption period</w:t>
      </w:r>
      <w:r>
        <w:tab/>
        <w:t>28A</w:t>
      </w:r>
    </w:p>
    <w:p w14:paraId="00C8C4F3" w14:textId="77777777" w:rsidR="004E49FA" w:rsidRDefault="004E49FA" w:rsidP="004E49FA">
      <w:pPr>
        <w:pStyle w:val="DefinedTerms"/>
      </w:pPr>
      <w:r>
        <w:t>exemption provision</w:t>
      </w:r>
      <w:r>
        <w:tab/>
        <w:t>18(1), 18A(1), 28A</w:t>
      </w:r>
    </w:p>
    <w:p w14:paraId="31384877" w14:textId="77777777" w:rsidR="004E49FA" w:rsidRDefault="004E49FA" w:rsidP="004E49FA">
      <w:pPr>
        <w:pStyle w:val="DefinedTerms"/>
      </w:pPr>
      <w:r>
        <w:t>exempt purpose</w:t>
      </w:r>
      <w:r>
        <w:tab/>
        <w:t>Gl. cl. 1</w:t>
      </w:r>
    </w:p>
    <w:p w14:paraId="5740BAD2" w14:textId="77777777" w:rsidR="004E49FA" w:rsidRDefault="004E49FA" w:rsidP="004E49FA">
      <w:pPr>
        <w:pStyle w:val="DefinedTerms"/>
      </w:pPr>
      <w:r>
        <w:t>family corporation</w:t>
      </w:r>
      <w:r>
        <w:tab/>
        <w:t>29, 30H</w:t>
      </w:r>
    </w:p>
    <w:p w14:paraId="694BFB77" w14:textId="77777777" w:rsidR="004E49FA" w:rsidRDefault="004E49FA" w:rsidP="004E49FA">
      <w:pPr>
        <w:pStyle w:val="DefinedTerms"/>
      </w:pPr>
      <w:r>
        <w:t>family member</w:t>
      </w:r>
      <w:r>
        <w:tab/>
        <w:t>29</w:t>
      </w:r>
    </w:p>
    <w:p w14:paraId="22FAFF6A" w14:textId="77777777" w:rsidR="004E49FA" w:rsidRDefault="004E49FA" w:rsidP="004E49FA">
      <w:pPr>
        <w:pStyle w:val="DefinedTerms"/>
      </w:pPr>
      <w:r>
        <w:t>family owner</w:t>
      </w:r>
      <w:r>
        <w:tab/>
        <w:t>29, 30H</w:t>
      </w:r>
    </w:p>
    <w:p w14:paraId="122550AA" w14:textId="77777777" w:rsidR="004E49FA" w:rsidRDefault="004E49FA" w:rsidP="004E49FA">
      <w:pPr>
        <w:pStyle w:val="DefinedTerms"/>
      </w:pPr>
      <w:r>
        <w:t>family trust</w:t>
      </w:r>
      <w:r>
        <w:tab/>
        <w:t>29, 30H</w:t>
      </w:r>
    </w:p>
    <w:p w14:paraId="3C94445A" w14:textId="77777777" w:rsidR="004E49FA" w:rsidRDefault="004E49FA" w:rsidP="004E49FA">
      <w:pPr>
        <w:pStyle w:val="DefinedTerms"/>
      </w:pPr>
      <w:r>
        <w:t>family unit trust scheme</w:t>
      </w:r>
      <w:r>
        <w:tab/>
        <w:t>29, 30H</w:t>
      </w:r>
    </w:p>
    <w:p w14:paraId="1F0F0C2F" w14:textId="77777777" w:rsidR="004E49FA" w:rsidRDefault="004E49FA" w:rsidP="004E49FA">
      <w:pPr>
        <w:pStyle w:val="DefinedTerms"/>
      </w:pPr>
      <w:r>
        <w:t>former Act</w:t>
      </w:r>
      <w:r>
        <w:tab/>
        <w:t>Sch. 1 cl. 16</w:t>
      </w:r>
    </w:p>
    <w:p w14:paraId="1F533899" w14:textId="77777777" w:rsidR="004E49FA" w:rsidRDefault="004E49FA" w:rsidP="004E49FA">
      <w:pPr>
        <w:pStyle w:val="DefinedTerms"/>
      </w:pPr>
      <w:r>
        <w:t>former section 20</w:t>
      </w:r>
      <w:r>
        <w:tab/>
        <w:t>Sch. 1 cl. 8(1)</w:t>
      </w:r>
    </w:p>
    <w:p w14:paraId="56AF1109" w14:textId="77777777" w:rsidR="004E49FA" w:rsidRDefault="004E49FA" w:rsidP="004E49FA">
      <w:pPr>
        <w:pStyle w:val="DefinedTerms"/>
      </w:pPr>
      <w:r>
        <w:t>former section 30</w:t>
      </w:r>
      <w:r>
        <w:tab/>
        <w:t>Sch. 1 cl. 7(1)</w:t>
      </w:r>
    </w:p>
    <w:p w14:paraId="152D5CBD" w14:textId="77777777" w:rsidR="004E49FA" w:rsidRDefault="004E49FA" w:rsidP="004E49FA">
      <w:pPr>
        <w:pStyle w:val="DefinedTerms"/>
      </w:pPr>
      <w:r>
        <w:t>full-time care</w:t>
      </w:r>
      <w:r>
        <w:tab/>
        <w:t>26B(2)</w:t>
      </w:r>
    </w:p>
    <w:p w14:paraId="084B89AB" w14:textId="77777777" w:rsidR="004E49FA" w:rsidRDefault="004E49FA" w:rsidP="004E49FA">
      <w:pPr>
        <w:pStyle w:val="DefinedTerms"/>
      </w:pPr>
      <w:r>
        <w:t>Help to Buy arrangement</w:t>
      </w:r>
      <w:r>
        <w:tab/>
        <w:t>45C(1)</w:t>
      </w:r>
    </w:p>
    <w:p w14:paraId="54ED11C7" w14:textId="77777777" w:rsidR="004E49FA" w:rsidRDefault="004E49FA" w:rsidP="004E49FA">
      <w:pPr>
        <w:pStyle w:val="DefinedTerms"/>
      </w:pPr>
      <w:r>
        <w:t>home lot</w:t>
      </w:r>
      <w:r>
        <w:tab/>
        <w:t>Gl. cl. 2(4)</w:t>
      </w:r>
    </w:p>
    <w:p w14:paraId="25CFE306" w14:textId="77777777" w:rsidR="004E49FA" w:rsidRDefault="004E49FA" w:rsidP="004E49FA">
      <w:pPr>
        <w:pStyle w:val="DefinedTerms"/>
      </w:pPr>
      <w:r>
        <w:t>home unit</w:t>
      </w:r>
      <w:r>
        <w:tab/>
        <w:t>Gl. cl. 1</w:t>
      </w:r>
    </w:p>
    <w:p w14:paraId="33452DF4" w14:textId="77777777" w:rsidR="004E49FA" w:rsidRDefault="004E49FA" w:rsidP="004E49FA">
      <w:pPr>
        <w:pStyle w:val="DefinedTerms"/>
      </w:pPr>
      <w:r>
        <w:t>Housing Australia</w:t>
      </w:r>
      <w:r>
        <w:tab/>
        <w:t>45C(1)</w:t>
      </w:r>
    </w:p>
    <w:p w14:paraId="0000BC24" w14:textId="77777777" w:rsidR="004E49FA" w:rsidRDefault="004E49FA" w:rsidP="004E49FA">
      <w:pPr>
        <w:pStyle w:val="DefinedTerms"/>
      </w:pPr>
      <w:r>
        <w:t>improvements</w:t>
      </w:r>
      <w:r>
        <w:tab/>
        <w:t>Gl. cl. 1</w:t>
      </w:r>
    </w:p>
    <w:p w14:paraId="373E6408" w14:textId="77777777" w:rsidR="004E49FA" w:rsidRDefault="004E49FA" w:rsidP="004E49FA">
      <w:pPr>
        <w:pStyle w:val="DefinedTerms"/>
      </w:pPr>
      <w:r>
        <w:t>improvement scheme</w:t>
      </w:r>
      <w:r>
        <w:tab/>
        <w:t>Gl. cl. 1</w:t>
      </w:r>
    </w:p>
    <w:p w14:paraId="7DE39EA9" w14:textId="2D036431" w:rsidR="004E49FA" w:rsidRDefault="004E49FA" w:rsidP="004E49FA">
      <w:pPr>
        <w:pStyle w:val="DefinedTerms"/>
      </w:pPr>
      <w:r>
        <w:t>increased exemption development</w:t>
      </w:r>
      <w:r>
        <w:tab/>
        <w:t>39E, Sch. 1 cl. 26B(1)</w:t>
      </w:r>
    </w:p>
    <w:p w14:paraId="6F904E29" w14:textId="77777777" w:rsidR="004E49FA" w:rsidRDefault="004E49FA" w:rsidP="004E49FA">
      <w:pPr>
        <w:pStyle w:val="DefinedTerms"/>
      </w:pPr>
      <w:r>
        <w:t>individual</w:t>
      </w:r>
      <w:r>
        <w:tab/>
        <w:t>30I(1)</w:t>
      </w:r>
    </w:p>
    <w:p w14:paraId="0E137EEC" w14:textId="77777777" w:rsidR="004E49FA" w:rsidRDefault="004E49FA" w:rsidP="004E49FA">
      <w:pPr>
        <w:pStyle w:val="DefinedTerms"/>
      </w:pPr>
      <w:r>
        <w:t>industrial association</w:t>
      </w:r>
      <w:r>
        <w:tab/>
        <w:t>Gl. cl. 1</w:t>
      </w:r>
    </w:p>
    <w:p w14:paraId="1CF8D950" w14:textId="77777777" w:rsidR="004E49FA" w:rsidRDefault="004E49FA" w:rsidP="004E49FA">
      <w:pPr>
        <w:pStyle w:val="DefinedTerms"/>
      </w:pPr>
      <w:r>
        <w:t>joint owners</w:t>
      </w:r>
      <w:r>
        <w:tab/>
        <w:t>28E(1), Gl. cl. 1</w:t>
      </w:r>
    </w:p>
    <w:p w14:paraId="11B580AC" w14:textId="77777777" w:rsidR="004E49FA" w:rsidRDefault="004E49FA" w:rsidP="004E49FA">
      <w:pPr>
        <w:pStyle w:val="DefinedTerms"/>
      </w:pPr>
      <w:r>
        <w:t>land</w:t>
      </w:r>
      <w:r>
        <w:tab/>
        <w:t>Gl. cl. 1</w:t>
      </w:r>
    </w:p>
    <w:p w14:paraId="7B15F935" w14:textId="77777777" w:rsidR="004E49FA" w:rsidRDefault="004E49FA" w:rsidP="004E49FA">
      <w:pPr>
        <w:pStyle w:val="DefinedTerms"/>
      </w:pPr>
      <w:r>
        <w:t>Land Information Authority</w:t>
      </w:r>
      <w:r>
        <w:tab/>
        <w:t>Gl. cl. 1</w:t>
      </w:r>
    </w:p>
    <w:p w14:paraId="15066556" w14:textId="77777777" w:rsidR="004E49FA" w:rsidRDefault="004E49FA" w:rsidP="004E49FA">
      <w:pPr>
        <w:pStyle w:val="DefinedTerms"/>
      </w:pPr>
      <w:r>
        <w:t>land tax</w:t>
      </w:r>
      <w:r>
        <w:tab/>
        <w:t>Gl. cl. 1</w:t>
      </w:r>
    </w:p>
    <w:p w14:paraId="316A4A1E" w14:textId="77777777" w:rsidR="004E49FA" w:rsidRDefault="004E49FA" w:rsidP="004E49FA">
      <w:pPr>
        <w:pStyle w:val="DefinedTerms"/>
      </w:pPr>
      <w:r>
        <w:t>land tax Act</w:t>
      </w:r>
      <w:r>
        <w:tab/>
        <w:t>Gl. cl. 1</w:t>
      </w:r>
    </w:p>
    <w:p w14:paraId="55AA2B60" w14:textId="77777777" w:rsidR="004E49FA" w:rsidRDefault="004E49FA" w:rsidP="004E49FA">
      <w:pPr>
        <w:pStyle w:val="DefinedTerms"/>
      </w:pPr>
      <w:r>
        <w:t>local planning scheme</w:t>
      </w:r>
      <w:r>
        <w:tab/>
        <w:t>Gl. cl. 1</w:t>
      </w:r>
    </w:p>
    <w:p w14:paraId="7C4EF0D7" w14:textId="77777777" w:rsidR="004E49FA" w:rsidRDefault="004E49FA" w:rsidP="004E49FA">
      <w:pPr>
        <w:pStyle w:val="DefinedTerms"/>
      </w:pPr>
      <w:r>
        <w:t>long-stay site</w:t>
      </w:r>
      <w:r>
        <w:tab/>
        <w:t>39A</w:t>
      </w:r>
    </w:p>
    <w:p w14:paraId="7B7A68AE" w14:textId="77777777" w:rsidR="004E49FA" w:rsidRDefault="004E49FA" w:rsidP="004E49FA">
      <w:pPr>
        <w:pStyle w:val="DefinedTerms"/>
      </w:pPr>
      <w:r>
        <w:t>lot</w:t>
      </w:r>
      <w:r>
        <w:tab/>
        <w:t>Gl. cl. 1 and 2(1)</w:t>
      </w:r>
    </w:p>
    <w:p w14:paraId="220ECFBA" w14:textId="77777777" w:rsidR="004E49FA" w:rsidRDefault="004E49FA" w:rsidP="004E49FA">
      <w:pPr>
        <w:pStyle w:val="DefinedTerms"/>
      </w:pPr>
      <w:r>
        <w:t>metropolitan region</w:t>
      </w:r>
      <w:r>
        <w:tab/>
        <w:t>Gl. cl. 1</w:t>
      </w:r>
    </w:p>
    <w:p w14:paraId="2D43D76E" w14:textId="77777777" w:rsidR="004E49FA" w:rsidRDefault="004E49FA" w:rsidP="004E49FA">
      <w:pPr>
        <w:pStyle w:val="DefinedTerms"/>
      </w:pPr>
      <w:r>
        <w:t>mining tenement</w:t>
      </w:r>
      <w:r>
        <w:tab/>
        <w:t>Gl. cl. 1</w:t>
      </w:r>
    </w:p>
    <w:p w14:paraId="1EAC6E08" w14:textId="77777777" w:rsidR="004E49FA" w:rsidRDefault="004E49FA" w:rsidP="004E49FA">
      <w:pPr>
        <w:pStyle w:val="DefinedTerms"/>
      </w:pPr>
      <w:r>
        <w:t xml:space="preserve">modified rural business land provisions </w:t>
      </w:r>
      <w:r>
        <w:tab/>
        <w:t>Sch. 1 cl. 10</w:t>
      </w:r>
    </w:p>
    <w:p w14:paraId="5805DEEE" w14:textId="77777777" w:rsidR="004E49FA" w:rsidRDefault="004E49FA" w:rsidP="004E49FA">
      <w:pPr>
        <w:pStyle w:val="DefinedTerms"/>
      </w:pPr>
      <w:r>
        <w:t>new exemption percentage</w:t>
      </w:r>
      <w:r>
        <w:tab/>
        <w:t>Sch. 1 cl. 23(1)</w:t>
      </w:r>
    </w:p>
    <w:p w14:paraId="744628E0" w14:textId="77777777" w:rsidR="004E49FA" w:rsidRDefault="004E49FA" w:rsidP="004E49FA">
      <w:pPr>
        <w:pStyle w:val="DefinedTerms"/>
      </w:pPr>
      <w:r>
        <w:t>new lot</w:t>
      </w:r>
      <w:r>
        <w:tab/>
        <w:t>28A, 43A(1)</w:t>
      </w:r>
    </w:p>
    <w:p w14:paraId="429B001A" w14:textId="77777777" w:rsidR="004E49FA" w:rsidRDefault="004E49FA" w:rsidP="004E49FA">
      <w:pPr>
        <w:pStyle w:val="DefinedTerms"/>
      </w:pPr>
      <w:r>
        <w:t>new lot owner</w:t>
      </w:r>
      <w:r>
        <w:tab/>
        <w:t>28B(3)</w:t>
      </w:r>
    </w:p>
    <w:p w14:paraId="4F5FC07C" w14:textId="77777777" w:rsidR="004E49FA" w:rsidRDefault="004E49FA" w:rsidP="004E49FA">
      <w:pPr>
        <w:pStyle w:val="DefinedTerms"/>
      </w:pPr>
      <w:r>
        <w:t>new provisions</w:t>
      </w:r>
      <w:r>
        <w:tab/>
        <w:t>Sch. 1 cl. 3</w:t>
      </w:r>
    </w:p>
    <w:p w14:paraId="27682320" w14:textId="77777777" w:rsidR="004E49FA" w:rsidRDefault="004E49FA" w:rsidP="004E49FA">
      <w:pPr>
        <w:pStyle w:val="DefinedTerms"/>
      </w:pPr>
      <w:r>
        <w:t>non-profit association</w:t>
      </w:r>
      <w:r>
        <w:tab/>
        <w:t>Gl. cl. 1</w:t>
      </w:r>
    </w:p>
    <w:p w14:paraId="61184070" w14:textId="77777777" w:rsidR="004E49FA" w:rsidRDefault="004E49FA" w:rsidP="004E49FA">
      <w:pPr>
        <w:pStyle w:val="DefinedTerms"/>
      </w:pPr>
      <w:r>
        <w:t>non-public authority</w:t>
      </w:r>
      <w:r>
        <w:tab/>
        <w:t>Sch. 1 cl. 16</w:t>
      </w:r>
    </w:p>
    <w:p w14:paraId="7A6D0344" w14:textId="77777777" w:rsidR="004E49FA" w:rsidRDefault="004E49FA" w:rsidP="004E49FA">
      <w:pPr>
        <w:pStyle w:val="DefinedTerms"/>
      </w:pPr>
      <w:r>
        <w:t>non-rural land</w:t>
      </w:r>
      <w:r>
        <w:tab/>
        <w:t>29</w:t>
      </w:r>
    </w:p>
    <w:p w14:paraId="43234E33" w14:textId="77777777" w:rsidR="004E49FA" w:rsidRDefault="004E49FA" w:rsidP="004E49FA">
      <w:pPr>
        <w:pStyle w:val="DefinedTerms"/>
      </w:pPr>
      <w:r>
        <w:t>non-strata home unit</w:t>
      </w:r>
      <w:r>
        <w:tab/>
        <w:t>Gl. cl. 1</w:t>
      </w:r>
    </w:p>
    <w:p w14:paraId="3C7BD62A" w14:textId="77777777" w:rsidR="004E49FA" w:rsidRDefault="004E49FA" w:rsidP="004E49FA">
      <w:pPr>
        <w:pStyle w:val="DefinedTerms"/>
      </w:pPr>
      <w:r>
        <w:lastRenderedPageBreak/>
        <w:t>old exemption percentage</w:t>
      </w:r>
      <w:r>
        <w:tab/>
        <w:t>Sch. 1 cl. 23(1)</w:t>
      </w:r>
    </w:p>
    <w:p w14:paraId="75D3E8B7" w14:textId="77777777" w:rsidR="004E49FA" w:rsidRDefault="004E49FA" w:rsidP="004E49FA">
      <w:pPr>
        <w:pStyle w:val="DefinedTerms"/>
      </w:pPr>
      <w:r>
        <w:t>old lot</w:t>
      </w:r>
      <w:r>
        <w:tab/>
        <w:t>43A(1)</w:t>
      </w:r>
    </w:p>
    <w:p w14:paraId="5D939E0E" w14:textId="77777777" w:rsidR="004E49FA" w:rsidRDefault="004E49FA" w:rsidP="004E49FA">
      <w:pPr>
        <w:pStyle w:val="DefinedTerms"/>
      </w:pPr>
      <w:r>
        <w:t>old Part 3 Division 4A</w:t>
      </w:r>
      <w:r>
        <w:tab/>
        <w:t>Sch. 1 cl. 23(1)</w:t>
      </w:r>
    </w:p>
    <w:p w14:paraId="03235662" w14:textId="77777777" w:rsidR="004E49FA" w:rsidRDefault="004E49FA" w:rsidP="004E49FA">
      <w:pPr>
        <w:pStyle w:val="DefinedTerms"/>
      </w:pPr>
      <w:r>
        <w:t>operate</w:t>
      </w:r>
      <w:r>
        <w:tab/>
        <w:t>39A</w:t>
      </w:r>
    </w:p>
    <w:p w14:paraId="7DB5922A" w14:textId="77777777" w:rsidR="004E49FA" w:rsidRDefault="004E49FA" w:rsidP="004E49FA">
      <w:pPr>
        <w:pStyle w:val="DefinedTerms"/>
      </w:pPr>
      <w:r>
        <w:t>original assessment year</w:t>
      </w:r>
      <w:r>
        <w:tab/>
        <w:t>38AC(8)</w:t>
      </w:r>
    </w:p>
    <w:p w14:paraId="39B547AD" w14:textId="77777777" w:rsidR="004E49FA" w:rsidRDefault="004E49FA" w:rsidP="004E49FA">
      <w:pPr>
        <w:pStyle w:val="DefinedTerms"/>
      </w:pPr>
      <w:r>
        <w:t>other lots</w:t>
      </w:r>
      <w:r>
        <w:tab/>
        <w:t>Gl. cl. 2(4)</w:t>
      </w:r>
    </w:p>
    <w:p w14:paraId="7A8B9056" w14:textId="77777777" w:rsidR="004E49FA" w:rsidRDefault="004E49FA" w:rsidP="004E49FA">
      <w:pPr>
        <w:pStyle w:val="DefinedTerms"/>
      </w:pPr>
      <w:r>
        <w:t>owner</w:t>
      </w:r>
      <w:r>
        <w:tab/>
        <w:t>Gl. cl. 1</w:t>
      </w:r>
    </w:p>
    <w:p w14:paraId="572D20F0" w14:textId="77777777" w:rsidR="004E49FA" w:rsidRDefault="004E49FA" w:rsidP="004E49FA">
      <w:pPr>
        <w:pStyle w:val="DefinedTerms"/>
      </w:pPr>
      <w:r>
        <w:t>owner-builder</w:t>
      </w:r>
      <w:r>
        <w:tab/>
        <w:t>Gl. cl. 1</w:t>
      </w:r>
    </w:p>
    <w:p w14:paraId="79556E07" w14:textId="77777777" w:rsidR="004E49FA" w:rsidRDefault="004E49FA" w:rsidP="004E49FA">
      <w:pPr>
        <w:pStyle w:val="DefinedTerms"/>
      </w:pPr>
      <w:r>
        <w:t>owner-occupied home site</w:t>
      </w:r>
      <w:r>
        <w:tab/>
        <w:t>39A</w:t>
      </w:r>
    </w:p>
    <w:p w14:paraId="5D6AF063" w14:textId="77777777" w:rsidR="004E49FA" w:rsidRDefault="004E49FA" w:rsidP="004E49FA">
      <w:pPr>
        <w:pStyle w:val="DefinedTerms"/>
      </w:pPr>
      <w:r>
        <w:t>P%</w:t>
      </w:r>
      <w:r>
        <w:tab/>
        <w:t>15A(3)</w:t>
      </w:r>
    </w:p>
    <w:p w14:paraId="6A94EAE4" w14:textId="77777777" w:rsidR="004E49FA" w:rsidRDefault="004E49FA" w:rsidP="004E49FA">
      <w:pPr>
        <w:pStyle w:val="DefinedTerms"/>
      </w:pPr>
      <w:r>
        <w:t>parcel</w:t>
      </w:r>
      <w:r>
        <w:tab/>
        <w:t>43B(1), Gl. cl. 1</w:t>
      </w:r>
    </w:p>
    <w:p w14:paraId="6E04205D" w14:textId="77777777" w:rsidR="004E49FA" w:rsidRDefault="004E49FA" w:rsidP="004E49FA">
      <w:pPr>
        <w:pStyle w:val="DefinedTerms"/>
      </w:pPr>
      <w:r>
        <w:t>parent lot</w:t>
      </w:r>
      <w:r>
        <w:tab/>
        <w:t>28A, Gl. cl. 2(2)</w:t>
      </w:r>
    </w:p>
    <w:p w14:paraId="2F5A936F" w14:textId="77777777" w:rsidR="004E49FA" w:rsidRDefault="004E49FA" w:rsidP="004E49FA">
      <w:pPr>
        <w:pStyle w:val="DefinedTerms"/>
      </w:pPr>
      <w:r>
        <w:t>parent lots</w:t>
      </w:r>
      <w:r>
        <w:tab/>
        <w:t>Gl. cl. 2(2)</w:t>
      </w:r>
    </w:p>
    <w:p w14:paraId="40D6E8B5" w14:textId="77777777" w:rsidR="004E49FA" w:rsidRDefault="004E49FA" w:rsidP="004E49FA">
      <w:pPr>
        <w:pStyle w:val="DefinedTerms"/>
      </w:pPr>
      <w:r>
        <w:t>park site</w:t>
      </w:r>
      <w:r>
        <w:tab/>
        <w:t>39A</w:t>
      </w:r>
    </w:p>
    <w:p w14:paraId="0FAA4A5D" w14:textId="77777777" w:rsidR="004E49FA" w:rsidRDefault="004E49FA" w:rsidP="004E49FA">
      <w:pPr>
        <w:pStyle w:val="DefinedTerms"/>
      </w:pPr>
      <w:r>
        <w:t>partnership</w:t>
      </w:r>
      <w:r>
        <w:tab/>
        <w:t>29</w:t>
      </w:r>
    </w:p>
    <w:p w14:paraId="12F386C3" w14:textId="77777777" w:rsidR="004E49FA" w:rsidRDefault="004E49FA" w:rsidP="004E49FA">
      <w:pPr>
        <w:pStyle w:val="DefinedTerms"/>
      </w:pPr>
      <w:r>
        <w:t>political party</w:t>
      </w:r>
      <w:r>
        <w:tab/>
        <w:t>Gl. cl. 1</w:t>
      </w:r>
    </w:p>
    <w:p w14:paraId="2385AA6D" w14:textId="77777777" w:rsidR="004E49FA" w:rsidRDefault="004E49FA" w:rsidP="004E49FA">
      <w:pPr>
        <w:pStyle w:val="DefinedTerms"/>
      </w:pPr>
      <w:r>
        <w:t>preliminary notice about an exemption under section 37</w:t>
      </w:r>
      <w:r>
        <w:tab/>
        <w:t>Sch. 1 cl. 4(1)</w:t>
      </w:r>
    </w:p>
    <w:p w14:paraId="59E7EB4B" w14:textId="77777777" w:rsidR="004E49FA" w:rsidRDefault="004E49FA" w:rsidP="004E49FA">
      <w:pPr>
        <w:pStyle w:val="DefinedTerms"/>
      </w:pPr>
      <w:r>
        <w:t>previous assessment</w:t>
      </w:r>
      <w:r>
        <w:tab/>
        <w:t>Sch. 1 cl. 10 and 16</w:t>
      </w:r>
    </w:p>
    <w:p w14:paraId="313A71F7" w14:textId="77777777" w:rsidR="004E49FA" w:rsidRDefault="004E49FA" w:rsidP="004E49FA">
      <w:pPr>
        <w:pStyle w:val="DefinedTerms"/>
      </w:pPr>
      <w:r>
        <w:t>previous assessment period</w:t>
      </w:r>
      <w:r>
        <w:tab/>
        <w:t>Sch. 1 cl. 8(1)</w:t>
      </w:r>
    </w:p>
    <w:p w14:paraId="2A32E2C7" w14:textId="77777777" w:rsidR="004E49FA" w:rsidRDefault="004E49FA" w:rsidP="004E49FA">
      <w:pPr>
        <w:pStyle w:val="DefinedTerms"/>
      </w:pPr>
      <w:r>
        <w:t>previous financial year</w:t>
      </w:r>
      <w:r>
        <w:tab/>
        <w:t>Gl. cl. 6(5)</w:t>
      </w:r>
    </w:p>
    <w:p w14:paraId="7D32C228" w14:textId="77777777" w:rsidR="004E49FA" w:rsidRDefault="004E49FA" w:rsidP="004E49FA">
      <w:pPr>
        <w:pStyle w:val="DefinedTerms"/>
      </w:pPr>
      <w:r>
        <w:t>previously exempt land</w:t>
      </w:r>
      <w:r>
        <w:tab/>
        <w:t>Sch. 1 cl. 3</w:t>
      </w:r>
    </w:p>
    <w:p w14:paraId="1F4F7EE1" w14:textId="77777777" w:rsidR="004E49FA" w:rsidRDefault="004E49FA" w:rsidP="004E49FA">
      <w:pPr>
        <w:pStyle w:val="DefinedTerms"/>
      </w:pPr>
      <w:r>
        <w:t>primary production</w:t>
      </w:r>
      <w:r>
        <w:tab/>
        <w:t>29</w:t>
      </w:r>
    </w:p>
    <w:p w14:paraId="47C34B70" w14:textId="77777777" w:rsidR="004E49FA" w:rsidRDefault="004E49FA" w:rsidP="004E49FA">
      <w:pPr>
        <w:pStyle w:val="DefinedTerms"/>
      </w:pPr>
      <w:r>
        <w:t>primary production business</w:t>
      </w:r>
      <w:r>
        <w:tab/>
        <w:t>29</w:t>
      </w:r>
    </w:p>
    <w:p w14:paraId="2A31EF64" w14:textId="77777777" w:rsidR="004E49FA" w:rsidRDefault="004E49FA" w:rsidP="004E49FA">
      <w:pPr>
        <w:pStyle w:val="DefinedTerms"/>
      </w:pPr>
      <w:r>
        <w:t>primary residence</w:t>
      </w:r>
      <w:r>
        <w:tab/>
        <w:t>Gl. cl. 1</w:t>
      </w:r>
    </w:p>
    <w:p w14:paraId="58B991CA" w14:textId="77777777" w:rsidR="004E49FA" w:rsidRDefault="004E49FA" w:rsidP="004E49FA">
      <w:pPr>
        <w:pStyle w:val="DefinedTerms"/>
      </w:pPr>
      <w:r>
        <w:t>private residence</w:t>
      </w:r>
      <w:r>
        <w:tab/>
        <w:t>28G(1), Gl. cl. 1</w:t>
      </w:r>
    </w:p>
    <w:p w14:paraId="621AD0A4" w14:textId="77777777" w:rsidR="004E49FA" w:rsidRDefault="004E49FA" w:rsidP="004E49FA">
      <w:pPr>
        <w:pStyle w:val="DefinedTerms"/>
      </w:pPr>
      <w:r>
        <w:t>private residential property</w:t>
      </w:r>
      <w:r>
        <w:tab/>
        <w:t>Gl. cl. 1</w:t>
      </w:r>
    </w:p>
    <w:p w14:paraId="39C310C0" w14:textId="77777777" w:rsidR="004E49FA" w:rsidRDefault="004E49FA" w:rsidP="004E49FA">
      <w:pPr>
        <w:pStyle w:val="DefinedTerms"/>
      </w:pPr>
      <w:r>
        <w:t>produce animals</w:t>
      </w:r>
      <w:r>
        <w:tab/>
        <w:t>30A(1)</w:t>
      </w:r>
    </w:p>
    <w:p w14:paraId="0B66622E" w14:textId="77777777" w:rsidR="004E49FA" w:rsidRDefault="004E49FA" w:rsidP="004E49FA">
      <w:pPr>
        <w:pStyle w:val="DefinedTerms"/>
      </w:pPr>
      <w:r>
        <w:t>professional association</w:t>
      </w:r>
      <w:r>
        <w:tab/>
        <w:t>Gl. cl. 1</w:t>
      </w:r>
    </w:p>
    <w:p w14:paraId="71D13CAD" w14:textId="77777777" w:rsidR="004E49FA" w:rsidRDefault="004E49FA" w:rsidP="004E49FA">
      <w:pPr>
        <w:pStyle w:val="DefinedTerms"/>
      </w:pPr>
      <w:r>
        <w:t>promote trade, industry or commerce</w:t>
      </w:r>
      <w:r>
        <w:tab/>
        <w:t>Gl. cl. 1</w:t>
      </w:r>
    </w:p>
    <w:p w14:paraId="03119B02" w14:textId="77777777" w:rsidR="004E49FA" w:rsidRDefault="004E49FA" w:rsidP="004E49FA">
      <w:pPr>
        <w:pStyle w:val="DefinedTerms"/>
      </w:pPr>
      <w:r>
        <w:t>property A</w:t>
      </w:r>
      <w:r>
        <w:tab/>
        <w:t>27(1)</w:t>
      </w:r>
    </w:p>
    <w:p w14:paraId="55744D67" w14:textId="77777777" w:rsidR="004E49FA" w:rsidRDefault="004E49FA" w:rsidP="004E49FA">
      <w:pPr>
        <w:pStyle w:val="DefinedTerms"/>
      </w:pPr>
      <w:r>
        <w:t>property B</w:t>
      </w:r>
      <w:r>
        <w:tab/>
        <w:t>27(1)</w:t>
      </w:r>
    </w:p>
    <w:p w14:paraId="69CA52AB" w14:textId="77777777" w:rsidR="004E49FA" w:rsidRDefault="004E49FA" w:rsidP="004E49FA">
      <w:pPr>
        <w:pStyle w:val="DefinedTerms"/>
      </w:pPr>
      <w:r>
        <w:t>public charitable or benevolent institution</w:t>
      </w:r>
      <w:r>
        <w:tab/>
        <w:t>37(1)</w:t>
      </w:r>
    </w:p>
    <w:p w14:paraId="11D24A55" w14:textId="77777777" w:rsidR="004E49FA" w:rsidRDefault="004E49FA" w:rsidP="004E49FA">
      <w:pPr>
        <w:pStyle w:val="DefinedTerms"/>
      </w:pPr>
      <w:r>
        <w:t>public statutory authority</w:t>
      </w:r>
      <w:r>
        <w:tab/>
        <w:t>Gl. cl. 1</w:t>
      </w:r>
    </w:p>
    <w:p w14:paraId="4B7A5B0C" w14:textId="77777777" w:rsidR="004E49FA" w:rsidRDefault="004E49FA" w:rsidP="004E49FA">
      <w:pPr>
        <w:pStyle w:val="DefinedTerms"/>
      </w:pPr>
      <w:r>
        <w:t>registered</w:t>
      </w:r>
      <w:r>
        <w:tab/>
        <w:t>Gl. cl. 1</w:t>
      </w:r>
    </w:p>
    <w:p w14:paraId="3003AFBB" w14:textId="77777777" w:rsidR="004E49FA" w:rsidRDefault="004E49FA" w:rsidP="004E49FA">
      <w:pPr>
        <w:pStyle w:val="DefinedTerms"/>
      </w:pPr>
      <w:r>
        <w:t>related</w:t>
      </w:r>
      <w:r>
        <w:tab/>
        <w:t>29</w:t>
      </w:r>
    </w:p>
    <w:p w14:paraId="187960A5" w14:textId="77777777" w:rsidR="004E49FA" w:rsidRDefault="004E49FA" w:rsidP="004E49FA">
      <w:pPr>
        <w:pStyle w:val="DefinedTerms"/>
      </w:pPr>
      <w:r>
        <w:t>relevant body</w:t>
      </w:r>
      <w:r>
        <w:tab/>
        <w:t>Gl. cl. 1</w:t>
      </w:r>
    </w:p>
    <w:p w14:paraId="037D46E7" w14:textId="77777777" w:rsidR="004E49FA" w:rsidRDefault="004E49FA" w:rsidP="004E49FA">
      <w:pPr>
        <w:pStyle w:val="DefinedTerms"/>
      </w:pPr>
      <w:r>
        <w:t>relevant event or circumstance</w:t>
      </w:r>
      <w:r>
        <w:tab/>
        <w:t>20A(3)</w:t>
      </w:r>
    </w:p>
    <w:p w14:paraId="7815BECB" w14:textId="77777777" w:rsidR="004E49FA" w:rsidRDefault="004E49FA" w:rsidP="004E49FA">
      <w:pPr>
        <w:pStyle w:val="DefinedTerms"/>
      </w:pPr>
      <w:r>
        <w:t>relevant exemption provision</w:t>
      </w:r>
      <w:r>
        <w:tab/>
        <w:t>28D, Sch. 1 cl. 21(3)</w:t>
      </w:r>
    </w:p>
    <w:p w14:paraId="75455865" w14:textId="77777777" w:rsidR="004E49FA" w:rsidRDefault="004E49FA" w:rsidP="004E49FA">
      <w:pPr>
        <w:pStyle w:val="DefinedTerms"/>
      </w:pPr>
      <w:r>
        <w:t>relevant financial years</w:t>
      </w:r>
      <w:r>
        <w:tab/>
        <w:t>15A(2), 15B(1)</w:t>
      </w:r>
    </w:p>
    <w:p w14:paraId="005D1534" w14:textId="77777777" w:rsidR="004E49FA" w:rsidRDefault="004E49FA" w:rsidP="004E49FA">
      <w:pPr>
        <w:pStyle w:val="DefinedTerms"/>
      </w:pPr>
      <w:r>
        <w:t>relevant owners</w:t>
      </w:r>
      <w:r>
        <w:tab/>
        <w:t>28E(1)</w:t>
      </w:r>
    </w:p>
    <w:p w14:paraId="0E031EC5" w14:textId="77777777" w:rsidR="004E49FA" w:rsidRDefault="004E49FA" w:rsidP="004E49FA">
      <w:pPr>
        <w:pStyle w:val="DefinedTerms"/>
      </w:pPr>
      <w:r>
        <w:t>relevant period</w:t>
      </w:r>
      <w:r>
        <w:tab/>
        <w:t>28E(1)</w:t>
      </w:r>
    </w:p>
    <w:p w14:paraId="28C02BDC" w14:textId="77777777" w:rsidR="004E49FA" w:rsidRDefault="004E49FA" w:rsidP="004E49FA">
      <w:pPr>
        <w:pStyle w:val="DefinedTerms"/>
      </w:pPr>
      <w:r>
        <w:t>relevant requirements</w:t>
      </w:r>
      <w:r>
        <w:tab/>
        <w:t>18(1), 18A(1)</w:t>
      </w:r>
    </w:p>
    <w:p w14:paraId="6F5F52EB" w14:textId="77777777" w:rsidR="004E49FA" w:rsidRDefault="004E49FA" w:rsidP="004E49FA">
      <w:pPr>
        <w:pStyle w:val="DefinedTerms"/>
      </w:pPr>
      <w:r>
        <w:t>relevant year</w:t>
      </w:r>
      <w:r>
        <w:tab/>
        <w:t>20A(1), Sch. 1 cl. 23(1)</w:t>
      </w:r>
    </w:p>
    <w:p w14:paraId="36FCF609" w14:textId="77777777" w:rsidR="004E49FA" w:rsidRDefault="004E49FA" w:rsidP="004E49FA">
      <w:pPr>
        <w:pStyle w:val="DefinedTerms"/>
      </w:pPr>
      <w:r>
        <w:t>relocatable home</w:t>
      </w:r>
      <w:r>
        <w:tab/>
        <w:t>39A</w:t>
      </w:r>
    </w:p>
    <w:p w14:paraId="21778A11" w14:textId="77777777" w:rsidR="004E49FA" w:rsidRDefault="004E49FA" w:rsidP="004E49FA">
      <w:pPr>
        <w:pStyle w:val="DefinedTerms"/>
      </w:pPr>
      <w:r>
        <w:lastRenderedPageBreak/>
        <w:t>reserved land</w:t>
      </w:r>
      <w:r>
        <w:tab/>
        <w:t>32(5), 33(6), Gl. cl. 1</w:t>
      </w:r>
    </w:p>
    <w:p w14:paraId="01F87D01" w14:textId="77777777" w:rsidR="004E49FA" w:rsidRDefault="004E49FA" w:rsidP="004E49FA">
      <w:pPr>
        <w:pStyle w:val="DefinedTerms"/>
      </w:pPr>
      <w:r>
        <w:t>residence contract</w:t>
      </w:r>
      <w:r>
        <w:tab/>
        <w:t>39(1)</w:t>
      </w:r>
    </w:p>
    <w:p w14:paraId="34E04623" w14:textId="77777777" w:rsidR="004E49FA" w:rsidRDefault="004E49FA" w:rsidP="004E49FA">
      <w:pPr>
        <w:pStyle w:val="DefinedTerms"/>
      </w:pPr>
      <w:r>
        <w:t>residential care</w:t>
      </w:r>
      <w:r>
        <w:tab/>
        <w:t>38A(1)</w:t>
      </w:r>
    </w:p>
    <w:p w14:paraId="1AEF7E18" w14:textId="77777777" w:rsidR="004E49FA" w:rsidRDefault="004E49FA" w:rsidP="004E49FA">
      <w:pPr>
        <w:pStyle w:val="DefinedTerms"/>
      </w:pPr>
      <w:r>
        <w:t>residential park</w:t>
      </w:r>
      <w:r>
        <w:tab/>
        <w:t>39A</w:t>
      </w:r>
    </w:p>
    <w:p w14:paraId="70C50CDF" w14:textId="77777777" w:rsidR="004E49FA" w:rsidRDefault="004E49FA" w:rsidP="004E49FA">
      <w:pPr>
        <w:pStyle w:val="DefinedTerms"/>
      </w:pPr>
      <w:r>
        <w:t>residential premises</w:t>
      </w:r>
      <w:r>
        <w:tab/>
        <w:t>39(1)</w:t>
      </w:r>
    </w:p>
    <w:p w14:paraId="528BC304" w14:textId="77777777" w:rsidR="004E49FA" w:rsidRDefault="004E49FA" w:rsidP="004E49FA">
      <w:pPr>
        <w:pStyle w:val="DefinedTerms"/>
      </w:pPr>
      <w:r>
        <w:t>residential tenancy agreement</w:t>
      </w:r>
      <w:r>
        <w:tab/>
        <w:t>39E</w:t>
      </w:r>
    </w:p>
    <w:p w14:paraId="56C561F8" w14:textId="77777777" w:rsidR="004E49FA" w:rsidRDefault="004E49FA" w:rsidP="004E49FA">
      <w:pPr>
        <w:pStyle w:val="DefinedTerms"/>
      </w:pPr>
      <w:r>
        <w:t>retirement village</w:t>
      </w:r>
      <w:r>
        <w:tab/>
        <w:t>39(1), Gl. cl. 1</w:t>
      </w:r>
    </w:p>
    <w:p w14:paraId="6D4C480C" w14:textId="77777777" w:rsidR="004E49FA" w:rsidRDefault="004E49FA" w:rsidP="004E49FA">
      <w:pPr>
        <w:pStyle w:val="DefinedTerms"/>
      </w:pPr>
      <w:r>
        <w:t>retirement village scheme</w:t>
      </w:r>
      <w:r>
        <w:tab/>
        <w:t>39(1)</w:t>
      </w:r>
    </w:p>
    <w:p w14:paraId="2274F636" w14:textId="77777777" w:rsidR="004E49FA" w:rsidRDefault="004E49FA" w:rsidP="004E49FA">
      <w:pPr>
        <w:pStyle w:val="DefinedTerms"/>
      </w:pPr>
      <w:r>
        <w:t>rural business land assessment</w:t>
      </w:r>
      <w:r>
        <w:tab/>
        <w:t>Sch. 1 cl. 10</w:t>
      </w:r>
    </w:p>
    <w:p w14:paraId="7C164736" w14:textId="77777777" w:rsidR="004E49FA" w:rsidRDefault="004E49FA" w:rsidP="004E49FA">
      <w:pPr>
        <w:pStyle w:val="DefinedTerms"/>
      </w:pPr>
      <w:r>
        <w:t>rural land</w:t>
      </w:r>
      <w:r>
        <w:tab/>
        <w:t>29</w:t>
      </w:r>
    </w:p>
    <w:p w14:paraId="7DB6DB66" w14:textId="77777777" w:rsidR="004E49FA" w:rsidRDefault="004E49FA" w:rsidP="004E49FA">
      <w:pPr>
        <w:pStyle w:val="DefinedTerms"/>
      </w:pPr>
      <w:r>
        <w:t>shareholder</w:t>
      </w:r>
      <w:r>
        <w:tab/>
        <w:t>30J</w:t>
      </w:r>
    </w:p>
    <w:p w14:paraId="6B0BD0C3" w14:textId="77777777" w:rsidR="004E49FA" w:rsidRDefault="004E49FA" w:rsidP="004E49FA">
      <w:pPr>
        <w:pStyle w:val="DefinedTerms"/>
      </w:pPr>
      <w:r>
        <w:t>short-stay site</w:t>
      </w:r>
      <w:r>
        <w:tab/>
        <w:t>39A</w:t>
      </w:r>
    </w:p>
    <w:p w14:paraId="3F54BAA8" w14:textId="77777777" w:rsidR="004E49FA" w:rsidRDefault="004E49FA" w:rsidP="004E49FA">
      <w:pPr>
        <w:pStyle w:val="DefinedTerms"/>
      </w:pPr>
      <w:r>
        <w:t>social housing premises</w:t>
      </w:r>
      <w:r>
        <w:tab/>
        <w:t>39E</w:t>
      </w:r>
    </w:p>
    <w:p w14:paraId="30899593" w14:textId="77777777" w:rsidR="004E49FA" w:rsidRDefault="004E49FA" w:rsidP="004E49FA">
      <w:pPr>
        <w:pStyle w:val="DefinedTerms"/>
      </w:pPr>
      <w:r>
        <w:t>sport</w:t>
      </w:r>
      <w:r>
        <w:tab/>
        <w:t>Gl. cl. 1</w:t>
      </w:r>
    </w:p>
    <w:p w14:paraId="293BFA60" w14:textId="77777777" w:rsidR="004E49FA" w:rsidRDefault="004E49FA" w:rsidP="004E49FA">
      <w:pPr>
        <w:pStyle w:val="DefinedTerms"/>
      </w:pPr>
      <w:r>
        <w:t>sports association</w:t>
      </w:r>
      <w:r>
        <w:tab/>
        <w:t>Gl. cl. 1</w:t>
      </w:r>
    </w:p>
    <w:p w14:paraId="7D0103C5" w14:textId="77777777" w:rsidR="004E49FA" w:rsidRDefault="004E49FA" w:rsidP="004E49FA">
      <w:pPr>
        <w:pStyle w:val="DefinedTerms"/>
      </w:pPr>
      <w:r>
        <w:t>strata lot</w:t>
      </w:r>
      <w:r>
        <w:tab/>
        <w:t>39E</w:t>
      </w:r>
    </w:p>
    <w:p w14:paraId="2AFAA709" w14:textId="77777777" w:rsidR="004E49FA" w:rsidRDefault="004E49FA" w:rsidP="004E49FA">
      <w:pPr>
        <w:pStyle w:val="DefinedTerms"/>
      </w:pPr>
      <w:r>
        <w:t>subdivided</w:t>
      </w:r>
      <w:r>
        <w:tab/>
        <w:t>Gl. cl. 1</w:t>
      </w:r>
    </w:p>
    <w:p w14:paraId="6CE6D185" w14:textId="77777777" w:rsidR="004E49FA" w:rsidRDefault="004E49FA" w:rsidP="004E49FA">
      <w:pPr>
        <w:pStyle w:val="DefinedTerms"/>
      </w:pPr>
      <w:r>
        <w:t>subdividing owner</w:t>
      </w:r>
      <w:r>
        <w:tab/>
        <w:t>Gl. cl. 1</w:t>
      </w:r>
    </w:p>
    <w:p w14:paraId="6E00BF91" w14:textId="77777777" w:rsidR="004E49FA" w:rsidRDefault="004E49FA" w:rsidP="004E49FA">
      <w:pPr>
        <w:pStyle w:val="DefinedTerms"/>
      </w:pPr>
      <w:r>
        <w:t>substantial renovation</w:t>
      </w:r>
      <w:r>
        <w:tab/>
        <w:t>39F(2)</w:t>
      </w:r>
    </w:p>
    <w:p w14:paraId="2DC21F61" w14:textId="77777777" w:rsidR="004E49FA" w:rsidRDefault="004E49FA" w:rsidP="004E49FA">
      <w:pPr>
        <w:pStyle w:val="DefinedTerms"/>
      </w:pPr>
      <w:r>
        <w:t>Swan Valley Planning Scheme</w:t>
      </w:r>
      <w:r>
        <w:tab/>
        <w:t>Gl. cl. 1</w:t>
      </w:r>
    </w:p>
    <w:p w14:paraId="0B3A8FE7" w14:textId="77777777" w:rsidR="004E49FA" w:rsidRDefault="004E49FA" w:rsidP="004E49FA">
      <w:pPr>
        <w:pStyle w:val="DefinedTerms"/>
      </w:pPr>
      <w:r>
        <w:t>taxable authority</w:t>
      </w:r>
      <w:r>
        <w:tab/>
        <w:t>Gl. cl. 1</w:t>
      </w:r>
    </w:p>
    <w:p w14:paraId="60AF4537" w14:textId="77777777" w:rsidR="004E49FA" w:rsidRDefault="004E49FA" w:rsidP="004E49FA">
      <w:pPr>
        <w:pStyle w:val="DefinedTerms"/>
      </w:pPr>
      <w:r>
        <w:t>taxable land</w:t>
      </w:r>
      <w:r>
        <w:tab/>
        <w:t>Gl. cl. 1</w:t>
      </w:r>
    </w:p>
    <w:p w14:paraId="3EFF46F1" w14:textId="77777777" w:rsidR="004E49FA" w:rsidRDefault="004E49FA" w:rsidP="004E49FA">
      <w:pPr>
        <w:pStyle w:val="DefinedTerms"/>
      </w:pPr>
      <w:r>
        <w:t>taxable value</w:t>
      </w:r>
      <w:r>
        <w:tab/>
        <w:t>Gl. cl. 1</w:t>
      </w:r>
    </w:p>
    <w:p w14:paraId="62515DF8" w14:textId="77777777" w:rsidR="004E49FA" w:rsidRDefault="004E49FA" w:rsidP="004E49FA">
      <w:pPr>
        <w:pStyle w:val="DefinedTerms"/>
      </w:pPr>
      <w:r>
        <w:t>taxes</w:t>
      </w:r>
      <w:r>
        <w:tab/>
        <w:t>9(6), 31(6), Gl. cl. 1</w:t>
      </w:r>
    </w:p>
    <w:p w14:paraId="668EEBCD" w14:textId="77777777" w:rsidR="004E49FA" w:rsidRDefault="004E49FA" w:rsidP="004E49FA">
      <w:pPr>
        <w:pStyle w:val="DefinedTerms"/>
      </w:pPr>
      <w:r>
        <w:t>transitional period</w:t>
      </w:r>
      <w:r>
        <w:tab/>
        <w:t>Sch. 1 cl. 7(1)</w:t>
      </w:r>
    </w:p>
    <w:p w14:paraId="13F90938" w14:textId="77777777" w:rsidR="004E49FA" w:rsidRDefault="004E49FA" w:rsidP="004E49FA">
      <w:pPr>
        <w:pStyle w:val="DefinedTerms"/>
      </w:pPr>
      <w:r>
        <w:t>trustee</w:t>
      </w:r>
      <w:r>
        <w:tab/>
        <w:t>Gl. cl. 1</w:t>
      </w:r>
    </w:p>
    <w:p w14:paraId="53E3527A" w14:textId="77777777" w:rsidR="004E49FA" w:rsidRDefault="004E49FA" w:rsidP="004E49FA">
      <w:pPr>
        <w:pStyle w:val="DefinedTerms"/>
      </w:pPr>
      <w:r>
        <w:t>unimproved value</w:t>
      </w:r>
      <w:r>
        <w:tab/>
        <w:t>Gl. cl. 1</w:t>
      </w:r>
    </w:p>
    <w:p w14:paraId="52E007CF" w14:textId="77777777" w:rsidR="004E49FA" w:rsidRDefault="004E49FA" w:rsidP="004E49FA">
      <w:pPr>
        <w:pStyle w:val="DefinedTerms"/>
      </w:pPr>
      <w:r>
        <w:t>unit holder</w:t>
      </w:r>
      <w:r>
        <w:tab/>
        <w:t>30</w:t>
      </w:r>
    </w:p>
    <w:p w14:paraId="779862D8" w14:textId="77777777" w:rsidR="004E49FA" w:rsidRDefault="004E49FA" w:rsidP="004E49FA">
      <w:pPr>
        <w:pStyle w:val="DefinedTerms"/>
      </w:pPr>
      <w:r>
        <w:t>unsatisfied requirements</w:t>
      </w:r>
      <w:r>
        <w:tab/>
        <w:t>28B(1)</w:t>
      </w:r>
    </w:p>
    <w:p w14:paraId="2C14DFB9" w14:textId="77777777" w:rsidR="004E49FA" w:rsidRDefault="004E49FA" w:rsidP="004E49FA">
      <w:pPr>
        <w:pStyle w:val="DefinedTerms"/>
      </w:pPr>
      <w:r>
        <w:t>validation period</w:t>
      </w:r>
      <w:r>
        <w:tab/>
        <w:t>Sch. 1 cl. 10 and 16</w:t>
      </w:r>
    </w:p>
    <w:p w14:paraId="37D77B5F" w14:textId="77777777" w:rsidR="004E49FA" w:rsidRDefault="004E49FA" w:rsidP="004E49FA">
      <w:pPr>
        <w:pStyle w:val="DefinedTerms"/>
      </w:pPr>
      <w:r>
        <w:t>X%</w:t>
      </w:r>
      <w:r>
        <w:tab/>
        <w:t>15A(3A), 39B(2)</w:t>
      </w:r>
    </w:p>
    <w:p w14:paraId="60A4CA12" w14:textId="77777777" w:rsidR="004E49FA" w:rsidRDefault="004E49FA" w:rsidP="004E49FA">
      <w:pPr>
        <w:pStyle w:val="DefinedTerms"/>
      </w:pPr>
      <w:r>
        <w:t>Y%</w:t>
      </w:r>
      <w:r>
        <w:tab/>
        <w:t>15A(3A)</w:t>
      </w:r>
    </w:p>
    <w:p w14:paraId="3DD9171D" w14:textId="77777777" w:rsidR="004E49FA" w:rsidRDefault="004E49FA" w:rsidP="004E49FA">
      <w:pPr>
        <w:pStyle w:val="DefinedTerms"/>
      </w:pPr>
    </w:p>
    <w:p w14:paraId="7E939DBE" w14:textId="1A34BEAE" w:rsidR="004E49FA" w:rsidRDefault="004E49FA">
      <w:pPr>
        <w:sectPr w:rsidR="004E49FA">
          <w:headerReference w:type="even" r:id="rId37"/>
          <w:headerReference w:type="default" r:id="rId38"/>
          <w:pgSz w:w="11907" w:h="16840" w:code="9"/>
          <w:pgMar w:top="2381" w:right="2409" w:bottom="3543" w:left="2409" w:header="720" w:footer="3544" w:gutter="0"/>
          <w:cols w:space="720"/>
          <w:noEndnote/>
          <w:docGrid w:linePitch="326"/>
        </w:sectPr>
      </w:pPr>
    </w:p>
    <w:p w14:paraId="12AACBC0" w14:textId="77777777" w:rsidR="00F93B10" w:rsidRDefault="00883118">
      <w:r>
        <w:rPr>
          <w:noProof/>
        </w:rPr>
        <mc:AlternateContent>
          <mc:Choice Requires="wps">
            <w:drawing>
              <wp:anchor distT="0" distB="0" distL="114300" distR="114300" simplePos="0" relativeHeight="251666432" behindDoc="0" locked="0" layoutInCell="1" allowOverlap="1" wp14:anchorId="3F0CE79C" wp14:editId="274F415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40AD868" w14:textId="1E3AFC4B" w:rsidR="00E27B28" w:rsidRDefault="00E27B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1CE7">
                              <w:rPr>
                                <w:sz w:val="16"/>
                              </w:rPr>
                              <w:t>2025</w:t>
                            </w:r>
                            <w:r>
                              <w:rPr>
                                <w:sz w:val="16"/>
                              </w:rPr>
                              <w:fldChar w:fldCharType="end"/>
                            </w:r>
                            <w:r>
                              <w:rPr>
                                <w:sz w:val="16"/>
                              </w:rPr>
                              <w:t>.</w:t>
                            </w:r>
                          </w:p>
                          <w:p w14:paraId="6F1CE273" w14:textId="77777777" w:rsidR="00E27B28" w:rsidRDefault="00E27B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28395B" w14:textId="4D0774AE" w:rsidR="00E27B28" w:rsidRDefault="00E27B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1CE7">
                              <w:rPr>
                                <w:sz w:val="16"/>
                              </w:rPr>
                              <w:t>2025</w:t>
                            </w:r>
                            <w:r>
                              <w:rPr>
                                <w:sz w:val="16"/>
                              </w:rPr>
                              <w:fldChar w:fldCharType="end"/>
                            </w:r>
                            <w:r>
                              <w:rPr>
                                <w:sz w:val="16"/>
                              </w:rPr>
                              <w:t>.</w:t>
                            </w:r>
                          </w:p>
                          <w:p w14:paraId="1C2D4156" w14:textId="77777777" w:rsidR="00E27B28" w:rsidRDefault="00E27B2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0CE79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40AD868" w14:textId="1E3AFC4B" w:rsidR="00E27B28" w:rsidRDefault="00E27B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1CE7">
                        <w:rPr>
                          <w:sz w:val="16"/>
                        </w:rPr>
                        <w:t>2025</w:t>
                      </w:r>
                      <w:r>
                        <w:rPr>
                          <w:sz w:val="16"/>
                        </w:rPr>
                        <w:fldChar w:fldCharType="end"/>
                      </w:r>
                      <w:r>
                        <w:rPr>
                          <w:sz w:val="16"/>
                        </w:rPr>
                        <w:t>.</w:t>
                      </w:r>
                    </w:p>
                    <w:p w14:paraId="6F1CE273" w14:textId="77777777" w:rsidR="00E27B28" w:rsidRDefault="00E27B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28395B" w14:textId="4D0774AE" w:rsidR="00E27B28" w:rsidRDefault="00E27B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1CE7">
                        <w:rPr>
                          <w:sz w:val="16"/>
                        </w:rPr>
                        <w:t>2025</w:t>
                      </w:r>
                      <w:r>
                        <w:rPr>
                          <w:sz w:val="16"/>
                        </w:rPr>
                        <w:fldChar w:fldCharType="end"/>
                      </w:r>
                      <w:r>
                        <w:rPr>
                          <w:sz w:val="16"/>
                        </w:rPr>
                        <w:t>.</w:t>
                      </w:r>
                    </w:p>
                    <w:p w14:paraId="1C2D4156" w14:textId="77777777" w:rsidR="00E27B28" w:rsidRDefault="00E27B2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93B10">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02C6A" w14:textId="77777777" w:rsidR="00F93B10" w:rsidRDefault="00883118">
      <w:r>
        <w:separator/>
      </w:r>
    </w:p>
  </w:endnote>
  <w:endnote w:type="continuationSeparator" w:id="0">
    <w:p w14:paraId="4906BB7E" w14:textId="77777777" w:rsidR="00F93B10" w:rsidRDefault="00883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19F0E" w14:textId="77777777" w:rsidR="001E3895" w:rsidRDefault="001E3895">
    <w:pPr>
      <w:pStyle w:val="Footer"/>
      <w:pBdr>
        <w:bottom w:val="single" w:sz="4" w:space="1" w:color="auto"/>
      </w:pBdr>
      <w:rPr>
        <w:sz w:val="20"/>
      </w:rPr>
    </w:pPr>
  </w:p>
  <w:p w14:paraId="595FA74B" w14:textId="0DA2CD29" w:rsidR="001E3895" w:rsidRDefault="001E389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0B48">
      <w:rPr>
        <w:sz w:val="20"/>
      </w:rPr>
      <w:t>19 Dec 2025</w:t>
    </w:r>
    <w:r>
      <w:rPr>
        <w:sz w:val="20"/>
      </w:rPr>
      <w:fldChar w:fldCharType="end"/>
    </w:r>
  </w:p>
  <w:p w14:paraId="45A1D80A" w14:textId="15BF603B" w:rsidR="001E3895" w:rsidRDefault="001E389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60B48">
      <w:rPr>
        <w:sz w:val="16"/>
      </w:rPr>
      <w:t>05-m0-01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1601C" w14:textId="77777777" w:rsidR="001E3895" w:rsidRDefault="001E3895">
    <w:pPr>
      <w:pStyle w:val="Footer"/>
      <w:pBdr>
        <w:bottom w:val="single" w:sz="4" w:space="1" w:color="auto"/>
      </w:pBdr>
      <w:rPr>
        <w:sz w:val="20"/>
      </w:rPr>
    </w:pPr>
  </w:p>
  <w:p w14:paraId="58710197" w14:textId="007A25BA" w:rsidR="001E3895" w:rsidRDefault="001E38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0B48">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256DB85" w14:textId="2674566E" w:rsidR="001E3895" w:rsidRDefault="001E389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0B48">
      <w:rPr>
        <w:sz w:val="16"/>
      </w:rPr>
      <w:t>05-m0-01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06522" w14:textId="77777777" w:rsidR="001E3895" w:rsidRDefault="001E3895">
    <w:pPr>
      <w:pStyle w:val="Footer"/>
      <w:pBdr>
        <w:bottom w:val="single" w:sz="4" w:space="1" w:color="auto"/>
      </w:pBdr>
      <w:rPr>
        <w:sz w:val="20"/>
      </w:rPr>
    </w:pPr>
  </w:p>
  <w:p w14:paraId="45F4AD75" w14:textId="5E67DD0E" w:rsidR="001E3895" w:rsidRDefault="001E38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0B48">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6AF45C2" w14:textId="5C4A9636" w:rsidR="001E3895" w:rsidRDefault="001E389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0B48">
      <w:rPr>
        <w:sz w:val="16"/>
      </w:rPr>
      <w:t>05-m0-01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68732" w14:textId="77777777" w:rsidR="001E3895" w:rsidRDefault="001E3895">
    <w:pPr>
      <w:pStyle w:val="Footer"/>
      <w:pBdr>
        <w:bottom w:val="single" w:sz="4" w:space="1" w:color="auto"/>
      </w:pBdr>
      <w:rPr>
        <w:sz w:val="20"/>
      </w:rPr>
    </w:pPr>
  </w:p>
  <w:p w14:paraId="25CD60AF" w14:textId="5A7864C7" w:rsidR="001E3895" w:rsidRDefault="001E389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0B48">
      <w:rPr>
        <w:sz w:val="20"/>
      </w:rPr>
      <w:t>19 Dec 2025</w:t>
    </w:r>
    <w:r>
      <w:rPr>
        <w:sz w:val="20"/>
      </w:rPr>
      <w:fldChar w:fldCharType="end"/>
    </w:r>
  </w:p>
  <w:p w14:paraId="5302D30B" w14:textId="588B6675" w:rsidR="001E3895" w:rsidRDefault="001E389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60B48">
      <w:rPr>
        <w:sz w:val="16"/>
      </w:rPr>
      <w:t>05-m0-01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3C55" w14:textId="77777777" w:rsidR="001E3895" w:rsidRDefault="001E3895">
    <w:pPr>
      <w:pStyle w:val="Footer"/>
      <w:pBdr>
        <w:bottom w:val="single" w:sz="4" w:space="1" w:color="auto"/>
      </w:pBdr>
      <w:rPr>
        <w:sz w:val="20"/>
      </w:rPr>
    </w:pPr>
  </w:p>
  <w:p w14:paraId="4AFD7513" w14:textId="684B0B1E" w:rsidR="001E3895" w:rsidRDefault="001E38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0B48">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14:paraId="78813ED4" w14:textId="05C11A9B" w:rsidR="001E3895" w:rsidRDefault="001E389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0B48">
      <w:rPr>
        <w:sz w:val="16"/>
      </w:rPr>
      <w:t>05-m0-01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A5535" w14:textId="77777777" w:rsidR="001E3895" w:rsidRDefault="001E3895">
    <w:pPr>
      <w:pStyle w:val="Footer"/>
      <w:pBdr>
        <w:bottom w:val="single" w:sz="4" w:space="1" w:color="auto"/>
      </w:pBdr>
      <w:rPr>
        <w:sz w:val="20"/>
      </w:rPr>
    </w:pPr>
  </w:p>
  <w:p w14:paraId="19D3B277" w14:textId="49691D9D" w:rsidR="001E3895" w:rsidRDefault="001E389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0B48">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9723B65" w14:textId="41284A6E" w:rsidR="001E3895" w:rsidRDefault="001E389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0B48">
      <w:rPr>
        <w:sz w:val="16"/>
      </w:rPr>
      <w:t>05-m0-01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3AC8C" w14:textId="77777777" w:rsidR="00F93B10" w:rsidRDefault="00F93B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881A" w14:textId="77777777" w:rsidR="00F93B10" w:rsidRDefault="00F93B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BEAD5" w14:textId="77777777" w:rsidR="00F93B10" w:rsidRDefault="00F93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DF0AE" w14:textId="77777777" w:rsidR="00F93B10" w:rsidRDefault="00883118">
      <w:r>
        <w:separator/>
      </w:r>
    </w:p>
  </w:footnote>
  <w:footnote w:type="continuationSeparator" w:id="0">
    <w:p w14:paraId="5772FB6F" w14:textId="77777777" w:rsidR="00F93B10" w:rsidRDefault="00883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BCC08" w14:textId="77777777" w:rsidR="00860B48" w:rsidRDefault="00860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CA81" w14:textId="77777777" w:rsidR="00860B48" w:rsidRDefault="00860B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6A0F" w14:textId="77777777" w:rsidR="00F93B10" w:rsidRDefault="00F93B1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B10" w14:paraId="41EDB081" w14:textId="77777777">
      <w:trPr>
        <w:cantSplit/>
        <w:jc w:val="center"/>
      </w:trPr>
      <w:tc>
        <w:tcPr>
          <w:tcW w:w="7258" w:type="dxa"/>
          <w:gridSpan w:val="2"/>
        </w:tcPr>
        <w:p w14:paraId="231D9BC6" w14:textId="2A7D028F" w:rsidR="00F93B10" w:rsidRDefault="00883118">
          <w:pPr>
            <w:pStyle w:val="Header"/>
          </w:pPr>
          <w:r>
            <w:rPr>
              <w:b/>
              <w:i/>
            </w:rPr>
            <w:fldChar w:fldCharType="begin"/>
          </w:r>
          <w:r>
            <w:rPr>
              <w:b/>
              <w:i/>
            </w:rPr>
            <w:instrText xml:space="preserve"> STYLEREF "Name of Act/Reg" </w:instrText>
          </w:r>
          <w:r>
            <w:rPr>
              <w:b/>
              <w:i/>
            </w:rPr>
            <w:fldChar w:fldCharType="separate"/>
          </w:r>
          <w:r w:rsidR="00860B48">
            <w:rPr>
              <w:b/>
              <w:i/>
            </w:rPr>
            <w:t>Land Tax Assessment Act 2002</w:t>
          </w:r>
          <w:r>
            <w:rPr>
              <w:b/>
              <w:i/>
            </w:rPr>
            <w:fldChar w:fldCharType="end"/>
          </w:r>
        </w:p>
      </w:tc>
    </w:tr>
    <w:tr w:rsidR="00F93B10" w14:paraId="4C23A94F" w14:textId="77777777">
      <w:trPr>
        <w:jc w:val="center"/>
      </w:trPr>
      <w:tc>
        <w:tcPr>
          <w:tcW w:w="1548" w:type="dxa"/>
        </w:tcPr>
        <w:p w14:paraId="569919D5" w14:textId="77777777" w:rsidR="00F93B10" w:rsidRDefault="00F93B10">
          <w:pPr>
            <w:pStyle w:val="Header"/>
            <w:spacing w:before="40"/>
          </w:pPr>
        </w:p>
      </w:tc>
      <w:tc>
        <w:tcPr>
          <w:tcW w:w="5715" w:type="dxa"/>
        </w:tcPr>
        <w:p w14:paraId="4A80D978" w14:textId="77777777" w:rsidR="00F93B10" w:rsidRDefault="00F93B10">
          <w:pPr>
            <w:pStyle w:val="Header"/>
            <w:spacing w:before="40"/>
          </w:pPr>
        </w:p>
      </w:tc>
    </w:tr>
    <w:tr w:rsidR="00F93B10" w14:paraId="2C0A94BA" w14:textId="77777777">
      <w:trPr>
        <w:jc w:val="center"/>
      </w:trPr>
      <w:tc>
        <w:tcPr>
          <w:tcW w:w="1548" w:type="dxa"/>
        </w:tcPr>
        <w:p w14:paraId="0F2317F0" w14:textId="77777777" w:rsidR="00F93B10" w:rsidRDefault="00F93B10">
          <w:pPr>
            <w:pStyle w:val="Header"/>
            <w:spacing w:before="40"/>
          </w:pPr>
        </w:p>
      </w:tc>
      <w:tc>
        <w:tcPr>
          <w:tcW w:w="5715" w:type="dxa"/>
        </w:tcPr>
        <w:p w14:paraId="505A1CAA" w14:textId="77777777" w:rsidR="00F93B10" w:rsidRDefault="00F93B10">
          <w:pPr>
            <w:pStyle w:val="Header"/>
            <w:spacing w:before="40"/>
          </w:pPr>
        </w:p>
      </w:tc>
    </w:tr>
    <w:tr w:rsidR="00F93B10" w14:paraId="53FE562B" w14:textId="77777777">
      <w:trPr>
        <w:cantSplit/>
        <w:jc w:val="center"/>
      </w:trPr>
      <w:tc>
        <w:tcPr>
          <w:tcW w:w="7258" w:type="dxa"/>
          <w:gridSpan w:val="2"/>
        </w:tcPr>
        <w:p w14:paraId="2CF87DC9" w14:textId="77777777" w:rsidR="00F93B10" w:rsidRDefault="00883118">
          <w:pPr>
            <w:pStyle w:val="Header"/>
            <w:spacing w:before="40"/>
          </w:pPr>
          <w:r>
            <w:t>Contents</w:t>
          </w:r>
        </w:p>
      </w:tc>
    </w:tr>
  </w:tbl>
  <w:p w14:paraId="5F3C9AC4" w14:textId="77777777" w:rsidR="00F93B10" w:rsidRDefault="00F93B1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B10" w14:paraId="4BDE79BE" w14:textId="77777777">
      <w:trPr>
        <w:cantSplit/>
        <w:jc w:val="center"/>
      </w:trPr>
      <w:tc>
        <w:tcPr>
          <w:tcW w:w="7258" w:type="dxa"/>
          <w:gridSpan w:val="2"/>
        </w:tcPr>
        <w:p w14:paraId="2C6C2544" w14:textId="0B85742A" w:rsidR="00F93B10" w:rsidRDefault="00883118">
          <w:pPr>
            <w:pStyle w:val="Header"/>
            <w:ind w:right="17"/>
            <w:jc w:val="right"/>
          </w:pPr>
          <w:r>
            <w:rPr>
              <w:b/>
              <w:i/>
            </w:rPr>
            <w:fldChar w:fldCharType="begin"/>
          </w:r>
          <w:r>
            <w:rPr>
              <w:b/>
              <w:i/>
            </w:rPr>
            <w:instrText xml:space="preserve"> STYLEREF "Name of Act/Reg" </w:instrText>
          </w:r>
          <w:r>
            <w:rPr>
              <w:b/>
              <w:i/>
            </w:rPr>
            <w:fldChar w:fldCharType="separate"/>
          </w:r>
          <w:r w:rsidR="00860B48">
            <w:rPr>
              <w:b/>
              <w:i/>
            </w:rPr>
            <w:t>Land Tax Assessment Act 2002</w:t>
          </w:r>
          <w:r>
            <w:rPr>
              <w:b/>
              <w:i/>
            </w:rPr>
            <w:fldChar w:fldCharType="end"/>
          </w:r>
        </w:p>
      </w:tc>
    </w:tr>
    <w:tr w:rsidR="00F93B10" w14:paraId="2A73B873" w14:textId="77777777">
      <w:trPr>
        <w:jc w:val="center"/>
      </w:trPr>
      <w:tc>
        <w:tcPr>
          <w:tcW w:w="5715" w:type="dxa"/>
        </w:tcPr>
        <w:p w14:paraId="30F15846" w14:textId="77777777" w:rsidR="00F93B10" w:rsidRDefault="00F93B10">
          <w:pPr>
            <w:pStyle w:val="Header"/>
            <w:spacing w:before="40"/>
            <w:jc w:val="right"/>
          </w:pPr>
        </w:p>
      </w:tc>
      <w:tc>
        <w:tcPr>
          <w:tcW w:w="1548" w:type="dxa"/>
        </w:tcPr>
        <w:p w14:paraId="35D43EA3" w14:textId="77777777" w:rsidR="00F93B10" w:rsidRDefault="00F93B10">
          <w:pPr>
            <w:pStyle w:val="Header"/>
            <w:spacing w:before="40"/>
            <w:ind w:right="17"/>
            <w:jc w:val="right"/>
          </w:pPr>
        </w:p>
      </w:tc>
    </w:tr>
    <w:tr w:rsidR="00F93B10" w14:paraId="4233051D" w14:textId="77777777">
      <w:trPr>
        <w:jc w:val="center"/>
      </w:trPr>
      <w:tc>
        <w:tcPr>
          <w:tcW w:w="5715" w:type="dxa"/>
        </w:tcPr>
        <w:p w14:paraId="3477E753" w14:textId="77777777" w:rsidR="00F93B10" w:rsidRDefault="00F93B10">
          <w:pPr>
            <w:pStyle w:val="Header"/>
            <w:spacing w:before="40"/>
            <w:jc w:val="right"/>
          </w:pPr>
        </w:p>
      </w:tc>
      <w:tc>
        <w:tcPr>
          <w:tcW w:w="1548" w:type="dxa"/>
        </w:tcPr>
        <w:p w14:paraId="76F222EE" w14:textId="77777777" w:rsidR="00F93B10" w:rsidRDefault="00F93B10">
          <w:pPr>
            <w:pStyle w:val="Header"/>
            <w:spacing w:before="40"/>
            <w:ind w:right="17"/>
            <w:jc w:val="right"/>
          </w:pPr>
        </w:p>
      </w:tc>
    </w:tr>
    <w:tr w:rsidR="00F93B10" w14:paraId="5CD41390" w14:textId="77777777">
      <w:trPr>
        <w:cantSplit/>
        <w:jc w:val="center"/>
      </w:trPr>
      <w:tc>
        <w:tcPr>
          <w:tcW w:w="7258" w:type="dxa"/>
          <w:gridSpan w:val="2"/>
        </w:tcPr>
        <w:p w14:paraId="3A57FEBB" w14:textId="77777777" w:rsidR="00F93B10" w:rsidRDefault="00883118">
          <w:pPr>
            <w:pStyle w:val="Header"/>
            <w:spacing w:before="40"/>
            <w:ind w:right="17"/>
            <w:jc w:val="right"/>
          </w:pPr>
          <w:r>
            <w:t>Contents</w:t>
          </w:r>
        </w:p>
      </w:tc>
    </w:tr>
  </w:tbl>
  <w:p w14:paraId="4EFF6E07" w14:textId="77777777" w:rsidR="00F93B10" w:rsidRDefault="00F93B1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0AB05" w14:textId="77777777" w:rsidR="00F93B10" w:rsidRDefault="00F93B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B10" w14:paraId="62C8F8A8" w14:textId="77777777">
      <w:trPr>
        <w:cantSplit/>
        <w:jc w:val="center"/>
      </w:trPr>
      <w:tc>
        <w:tcPr>
          <w:tcW w:w="7263" w:type="dxa"/>
          <w:gridSpan w:val="2"/>
        </w:tcPr>
        <w:p w14:paraId="45E0F94E" w14:textId="249463F7" w:rsidR="00F93B10" w:rsidRDefault="00883118">
          <w:pPr>
            <w:pStyle w:val="Header"/>
          </w:pPr>
          <w:r>
            <w:rPr>
              <w:b/>
              <w:i/>
            </w:rPr>
            <w:fldChar w:fldCharType="begin"/>
          </w:r>
          <w:r>
            <w:rPr>
              <w:b/>
              <w:i/>
            </w:rPr>
            <w:instrText>Styleref "Name of Act/Reg"</w:instrText>
          </w:r>
          <w:r>
            <w:rPr>
              <w:b/>
              <w:i/>
            </w:rPr>
            <w:fldChar w:fldCharType="separate"/>
          </w:r>
          <w:r w:rsidR="00860B48">
            <w:rPr>
              <w:b/>
              <w:i/>
            </w:rPr>
            <w:t>Land Tax Assessment Act 2002</w:t>
          </w:r>
          <w:r>
            <w:rPr>
              <w:b/>
              <w:i/>
            </w:rPr>
            <w:fldChar w:fldCharType="end"/>
          </w:r>
        </w:p>
      </w:tc>
    </w:tr>
    <w:tr w:rsidR="00F93B10" w14:paraId="1A9D1DD7" w14:textId="77777777">
      <w:trPr>
        <w:jc w:val="center"/>
      </w:trPr>
      <w:tc>
        <w:tcPr>
          <w:tcW w:w="1548" w:type="dxa"/>
        </w:tcPr>
        <w:p w14:paraId="52F81E45" w14:textId="02B87878" w:rsidR="00F93B10" w:rsidRDefault="00883118">
          <w:pPr>
            <w:pStyle w:val="Header"/>
            <w:spacing w:before="40"/>
          </w:pPr>
          <w:r>
            <w:rPr>
              <w:b/>
            </w:rPr>
            <w:fldChar w:fldCharType="begin"/>
          </w:r>
          <w:r>
            <w:rPr>
              <w:b/>
            </w:rPr>
            <w:instrText>styleref CharPartNo</w:instrText>
          </w:r>
          <w:r>
            <w:rPr>
              <w:b/>
            </w:rPr>
            <w:fldChar w:fldCharType="end"/>
          </w:r>
        </w:p>
      </w:tc>
      <w:tc>
        <w:tcPr>
          <w:tcW w:w="5715" w:type="dxa"/>
        </w:tcPr>
        <w:p w14:paraId="13AE23B9" w14:textId="5EC58D67" w:rsidR="00F93B10" w:rsidRDefault="00883118">
          <w:pPr>
            <w:pStyle w:val="Header"/>
            <w:spacing w:before="40"/>
          </w:pPr>
          <w:r>
            <w:fldChar w:fldCharType="begin"/>
          </w:r>
          <w:r>
            <w:instrText>styleref CharPartText</w:instrText>
          </w:r>
          <w:r>
            <w:fldChar w:fldCharType="end"/>
          </w:r>
        </w:p>
      </w:tc>
    </w:tr>
    <w:tr w:rsidR="00F93B10" w14:paraId="3B1C3634" w14:textId="77777777">
      <w:trPr>
        <w:jc w:val="center"/>
      </w:trPr>
      <w:tc>
        <w:tcPr>
          <w:tcW w:w="1548" w:type="dxa"/>
        </w:tcPr>
        <w:p w14:paraId="188E8C56" w14:textId="1CE669F6" w:rsidR="00F93B10" w:rsidRDefault="00883118">
          <w:pPr>
            <w:pStyle w:val="Header"/>
            <w:spacing w:before="40"/>
          </w:pPr>
          <w:r>
            <w:rPr>
              <w:b/>
            </w:rPr>
            <w:fldChar w:fldCharType="begin"/>
          </w:r>
          <w:r>
            <w:rPr>
              <w:b/>
            </w:rPr>
            <w:instrText xml:space="preserve"> styleref CharDivNo </w:instrText>
          </w:r>
          <w:r>
            <w:rPr>
              <w:b/>
            </w:rPr>
            <w:fldChar w:fldCharType="end"/>
          </w:r>
        </w:p>
      </w:tc>
      <w:tc>
        <w:tcPr>
          <w:tcW w:w="5715" w:type="dxa"/>
        </w:tcPr>
        <w:p w14:paraId="2FAA80CE" w14:textId="7C7D1FCF" w:rsidR="00F93B10" w:rsidRDefault="00883118">
          <w:pPr>
            <w:pStyle w:val="Header"/>
            <w:spacing w:before="40"/>
          </w:pPr>
          <w:r>
            <w:fldChar w:fldCharType="begin"/>
          </w:r>
          <w:r>
            <w:instrText xml:space="preserve"> styleref CharDivText </w:instrText>
          </w:r>
          <w:r>
            <w:fldChar w:fldCharType="end"/>
          </w:r>
        </w:p>
      </w:tc>
    </w:tr>
    <w:tr w:rsidR="00F93B10" w14:paraId="07D41F51" w14:textId="77777777">
      <w:trPr>
        <w:cantSplit/>
        <w:jc w:val="center"/>
      </w:trPr>
      <w:tc>
        <w:tcPr>
          <w:tcW w:w="7263" w:type="dxa"/>
          <w:gridSpan w:val="2"/>
        </w:tcPr>
        <w:p w14:paraId="44583ACA" w14:textId="3FA28411" w:rsidR="00F93B10" w:rsidRDefault="00883118">
          <w:pPr>
            <w:pStyle w:val="Header"/>
            <w:spacing w:before="40"/>
          </w:pPr>
          <w:r>
            <w:rPr>
              <w:b/>
            </w:rPr>
            <w:t xml:space="preserve">s. </w:t>
          </w:r>
          <w:r>
            <w:rPr>
              <w:b/>
            </w:rPr>
            <w:fldChar w:fldCharType="begin"/>
          </w:r>
          <w:r>
            <w:rPr>
              <w:b/>
            </w:rPr>
            <w:instrText>styleref CharSectno</w:instrText>
          </w:r>
          <w:r>
            <w:rPr>
              <w:b/>
            </w:rPr>
            <w:fldChar w:fldCharType="separate"/>
          </w:r>
          <w:r w:rsidR="00860B48">
            <w:rPr>
              <w:b/>
            </w:rPr>
            <w:t>1</w:t>
          </w:r>
          <w:r>
            <w:rPr>
              <w:b/>
            </w:rPr>
            <w:fldChar w:fldCharType="end"/>
          </w:r>
        </w:p>
      </w:tc>
    </w:tr>
  </w:tbl>
  <w:p w14:paraId="6FC22849" w14:textId="77777777" w:rsidR="00F93B10" w:rsidRDefault="00F93B1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B10" w14:paraId="4FDB1BC9" w14:textId="77777777">
      <w:trPr>
        <w:cantSplit/>
        <w:jc w:val="center"/>
      </w:trPr>
      <w:tc>
        <w:tcPr>
          <w:tcW w:w="7263" w:type="dxa"/>
          <w:gridSpan w:val="2"/>
        </w:tcPr>
        <w:p w14:paraId="6D82D966" w14:textId="306C5417" w:rsidR="00F93B10" w:rsidRDefault="00883118">
          <w:pPr>
            <w:pStyle w:val="Header"/>
            <w:ind w:right="17"/>
            <w:jc w:val="right"/>
          </w:pPr>
          <w:r>
            <w:rPr>
              <w:b/>
              <w:i/>
            </w:rPr>
            <w:fldChar w:fldCharType="begin"/>
          </w:r>
          <w:r>
            <w:rPr>
              <w:b/>
              <w:i/>
            </w:rPr>
            <w:instrText>Styleref "Name of Act/Reg"</w:instrText>
          </w:r>
          <w:r>
            <w:rPr>
              <w:b/>
              <w:i/>
            </w:rPr>
            <w:fldChar w:fldCharType="separate"/>
          </w:r>
          <w:r w:rsidR="00860B48">
            <w:rPr>
              <w:b/>
              <w:i/>
            </w:rPr>
            <w:t>Land Tax Assessment Act 2002</w:t>
          </w:r>
          <w:r>
            <w:rPr>
              <w:b/>
              <w:i/>
            </w:rPr>
            <w:fldChar w:fldCharType="end"/>
          </w:r>
        </w:p>
      </w:tc>
    </w:tr>
    <w:tr w:rsidR="00F93B10" w14:paraId="0D34DFFC" w14:textId="77777777">
      <w:trPr>
        <w:jc w:val="center"/>
      </w:trPr>
      <w:tc>
        <w:tcPr>
          <w:tcW w:w="5715" w:type="dxa"/>
        </w:tcPr>
        <w:p w14:paraId="23C5C011" w14:textId="0656FFF8" w:rsidR="00F93B10" w:rsidRDefault="00883118">
          <w:pPr>
            <w:pStyle w:val="Header"/>
            <w:spacing w:before="40"/>
            <w:jc w:val="right"/>
          </w:pPr>
          <w:r>
            <w:fldChar w:fldCharType="begin"/>
          </w:r>
          <w:r>
            <w:instrText>styleref CharPartText</w:instrText>
          </w:r>
          <w:r>
            <w:fldChar w:fldCharType="end"/>
          </w:r>
        </w:p>
      </w:tc>
      <w:tc>
        <w:tcPr>
          <w:tcW w:w="1548" w:type="dxa"/>
        </w:tcPr>
        <w:p w14:paraId="7466220A" w14:textId="592C0C5F" w:rsidR="00F93B10" w:rsidRDefault="00883118">
          <w:pPr>
            <w:pStyle w:val="Header"/>
            <w:spacing w:before="40"/>
            <w:ind w:right="17"/>
            <w:jc w:val="right"/>
          </w:pPr>
          <w:r>
            <w:rPr>
              <w:b/>
            </w:rPr>
            <w:fldChar w:fldCharType="begin"/>
          </w:r>
          <w:r>
            <w:rPr>
              <w:b/>
            </w:rPr>
            <w:instrText>styleref CharPartNo</w:instrText>
          </w:r>
          <w:r>
            <w:rPr>
              <w:b/>
            </w:rPr>
            <w:fldChar w:fldCharType="end"/>
          </w:r>
        </w:p>
      </w:tc>
    </w:tr>
    <w:tr w:rsidR="00F93B10" w14:paraId="727EC74B" w14:textId="77777777">
      <w:trPr>
        <w:jc w:val="center"/>
      </w:trPr>
      <w:tc>
        <w:tcPr>
          <w:tcW w:w="5715" w:type="dxa"/>
        </w:tcPr>
        <w:p w14:paraId="40816DE2" w14:textId="79D12862" w:rsidR="00F93B10" w:rsidRDefault="00883118">
          <w:pPr>
            <w:pStyle w:val="Header"/>
            <w:spacing w:before="40"/>
            <w:jc w:val="right"/>
          </w:pPr>
          <w:r>
            <w:fldChar w:fldCharType="begin"/>
          </w:r>
          <w:r>
            <w:instrText xml:space="preserve"> styleref CharDivText </w:instrText>
          </w:r>
          <w:r>
            <w:fldChar w:fldCharType="end"/>
          </w:r>
        </w:p>
      </w:tc>
      <w:tc>
        <w:tcPr>
          <w:tcW w:w="1548" w:type="dxa"/>
        </w:tcPr>
        <w:p w14:paraId="40615ECD" w14:textId="78BB0295" w:rsidR="00F93B10" w:rsidRDefault="00883118">
          <w:pPr>
            <w:pStyle w:val="Header"/>
            <w:spacing w:before="40"/>
            <w:ind w:right="17"/>
            <w:jc w:val="right"/>
          </w:pPr>
          <w:r>
            <w:rPr>
              <w:b/>
            </w:rPr>
            <w:fldChar w:fldCharType="begin"/>
          </w:r>
          <w:r>
            <w:rPr>
              <w:b/>
            </w:rPr>
            <w:instrText xml:space="preserve"> styleref CharDivNo </w:instrText>
          </w:r>
          <w:r>
            <w:rPr>
              <w:b/>
            </w:rPr>
            <w:fldChar w:fldCharType="end"/>
          </w:r>
        </w:p>
      </w:tc>
    </w:tr>
    <w:tr w:rsidR="00F93B10" w14:paraId="04190DF9" w14:textId="77777777">
      <w:trPr>
        <w:cantSplit/>
        <w:jc w:val="center"/>
      </w:trPr>
      <w:tc>
        <w:tcPr>
          <w:tcW w:w="7263" w:type="dxa"/>
          <w:gridSpan w:val="2"/>
        </w:tcPr>
        <w:p w14:paraId="04B08CE0" w14:textId="0C45E0C5" w:rsidR="00F93B10" w:rsidRDefault="0088311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60B48">
            <w:rPr>
              <w:b/>
            </w:rPr>
            <w:t>1</w:t>
          </w:r>
          <w:r>
            <w:rPr>
              <w:b/>
            </w:rPr>
            <w:fldChar w:fldCharType="end"/>
          </w:r>
        </w:p>
      </w:tc>
    </w:tr>
  </w:tbl>
  <w:p w14:paraId="5039BD75" w14:textId="77777777" w:rsidR="00F93B10" w:rsidRDefault="00F93B1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43CC3" w14:textId="77777777" w:rsidR="00F93B10" w:rsidRDefault="00F93B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B10" w14:paraId="1DCD369D" w14:textId="77777777">
      <w:trPr>
        <w:cantSplit/>
        <w:jc w:val="center"/>
      </w:trPr>
      <w:tc>
        <w:tcPr>
          <w:tcW w:w="7263" w:type="dxa"/>
          <w:gridSpan w:val="2"/>
        </w:tcPr>
        <w:p w14:paraId="06419A68" w14:textId="7E61F2CC" w:rsidR="00F93B10" w:rsidRDefault="00883118">
          <w:pPr>
            <w:pStyle w:val="Header"/>
          </w:pPr>
          <w:r>
            <w:rPr>
              <w:b/>
              <w:i/>
            </w:rPr>
            <w:fldChar w:fldCharType="begin"/>
          </w:r>
          <w:r>
            <w:rPr>
              <w:b/>
              <w:i/>
            </w:rPr>
            <w:instrText>STYLEREF "Name of Act/Reg"</w:instrText>
          </w:r>
          <w:r>
            <w:rPr>
              <w:b/>
              <w:i/>
            </w:rPr>
            <w:fldChar w:fldCharType="separate"/>
          </w:r>
          <w:r w:rsidR="00860B48">
            <w:rPr>
              <w:b/>
              <w:i/>
            </w:rPr>
            <w:t>Land Tax Assessment Act 2002</w:t>
          </w:r>
          <w:r>
            <w:rPr>
              <w:b/>
              <w:i/>
            </w:rPr>
            <w:fldChar w:fldCharType="end"/>
          </w:r>
        </w:p>
      </w:tc>
    </w:tr>
    <w:tr w:rsidR="00F93B10" w14:paraId="64658751" w14:textId="77777777">
      <w:trPr>
        <w:jc w:val="center"/>
      </w:trPr>
      <w:tc>
        <w:tcPr>
          <w:tcW w:w="1548" w:type="dxa"/>
        </w:tcPr>
        <w:p w14:paraId="64B4ECAA" w14:textId="0A019CA0" w:rsidR="00F93B10" w:rsidRDefault="00883118">
          <w:pPr>
            <w:pStyle w:val="Header"/>
            <w:spacing w:before="40"/>
          </w:pPr>
          <w:r>
            <w:rPr>
              <w:b/>
            </w:rPr>
            <w:fldChar w:fldCharType="begin"/>
          </w:r>
          <w:r>
            <w:rPr>
              <w:b/>
            </w:rPr>
            <w:instrText>styleref CharSchno</w:instrText>
          </w:r>
          <w:r>
            <w:rPr>
              <w:b/>
            </w:rPr>
            <w:fldChar w:fldCharType="end"/>
          </w:r>
        </w:p>
      </w:tc>
      <w:tc>
        <w:tcPr>
          <w:tcW w:w="5715" w:type="dxa"/>
        </w:tcPr>
        <w:p w14:paraId="0BE8287A" w14:textId="56B43037" w:rsidR="00F93B10" w:rsidRDefault="00883118">
          <w:pPr>
            <w:pStyle w:val="Header"/>
            <w:spacing w:before="40"/>
          </w:pPr>
          <w:r>
            <w:fldChar w:fldCharType="begin"/>
          </w:r>
          <w:r>
            <w:instrText>styleref CharSchText</w:instrText>
          </w:r>
          <w:r>
            <w:fldChar w:fldCharType="end"/>
          </w:r>
        </w:p>
      </w:tc>
    </w:tr>
    <w:tr w:rsidR="00F93B10" w14:paraId="6746E81D" w14:textId="77777777">
      <w:trPr>
        <w:jc w:val="center"/>
      </w:trPr>
      <w:tc>
        <w:tcPr>
          <w:tcW w:w="1548" w:type="dxa"/>
        </w:tcPr>
        <w:p w14:paraId="260514B4" w14:textId="7DC1D99D" w:rsidR="00F93B10" w:rsidRDefault="00883118">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BF814E9" w14:textId="23F8AB7B" w:rsidR="00F93B10" w:rsidRDefault="00883118">
          <w:pPr>
            <w:pStyle w:val="Header"/>
            <w:spacing w:before="40"/>
          </w:pPr>
          <w:r>
            <w:fldChar w:fldCharType="begin"/>
          </w:r>
          <w:r>
            <w:instrText>styleref CharSDivText</w:instrText>
          </w:r>
          <w:r>
            <w:fldChar w:fldCharType="end"/>
          </w:r>
        </w:p>
      </w:tc>
    </w:tr>
    <w:tr w:rsidR="00F93B10" w14:paraId="169DEE6E" w14:textId="77777777">
      <w:trPr>
        <w:jc w:val="center"/>
      </w:trPr>
      <w:tc>
        <w:tcPr>
          <w:tcW w:w="1548" w:type="dxa"/>
        </w:tcPr>
        <w:p w14:paraId="26438697" w14:textId="27320FD1" w:rsidR="00F93B10" w:rsidRDefault="0088311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60B4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60B48">
            <w:rPr>
              <w:b/>
            </w:rPr>
            <w:instrText>1</w:instrText>
          </w:r>
          <w:r>
            <w:rPr>
              <w:b/>
            </w:rPr>
            <w:fldChar w:fldCharType="end"/>
          </w:r>
          <w:r>
            <w:rPr>
              <w:b/>
            </w:rPr>
            <w:instrText xml:space="preserve"> </w:instrText>
          </w:r>
          <w:r>
            <w:rPr>
              <w:b/>
            </w:rPr>
            <w:fldChar w:fldCharType="separate"/>
          </w:r>
          <w:r w:rsidR="00860B48">
            <w:rPr>
              <w:b/>
            </w:rPr>
            <w:t>1</w:t>
          </w:r>
          <w:r>
            <w:rPr>
              <w:b/>
            </w:rPr>
            <w:fldChar w:fldCharType="end"/>
          </w:r>
        </w:p>
      </w:tc>
      <w:tc>
        <w:tcPr>
          <w:tcW w:w="5715" w:type="dxa"/>
        </w:tcPr>
        <w:p w14:paraId="078F1178" w14:textId="77777777" w:rsidR="00F93B10" w:rsidRDefault="00F93B10">
          <w:pPr>
            <w:pStyle w:val="Header"/>
            <w:spacing w:before="40"/>
          </w:pPr>
        </w:p>
      </w:tc>
    </w:tr>
  </w:tbl>
  <w:p w14:paraId="43D0B087" w14:textId="77777777" w:rsidR="00F93B10" w:rsidRDefault="00F93B1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B10" w14:paraId="2DEE54CC" w14:textId="77777777">
      <w:trPr>
        <w:cantSplit/>
        <w:jc w:val="center"/>
      </w:trPr>
      <w:tc>
        <w:tcPr>
          <w:tcW w:w="7263" w:type="dxa"/>
          <w:gridSpan w:val="2"/>
        </w:tcPr>
        <w:p w14:paraId="7E0F59A0" w14:textId="53AEF250" w:rsidR="00F93B10" w:rsidRDefault="00883118">
          <w:pPr>
            <w:pStyle w:val="Header"/>
            <w:ind w:right="17"/>
            <w:jc w:val="right"/>
          </w:pPr>
          <w:r>
            <w:rPr>
              <w:b/>
              <w:i/>
            </w:rPr>
            <w:fldChar w:fldCharType="begin"/>
          </w:r>
          <w:r>
            <w:rPr>
              <w:b/>
              <w:i/>
            </w:rPr>
            <w:instrText>Styleref "Name of Act/Reg"</w:instrText>
          </w:r>
          <w:r>
            <w:rPr>
              <w:b/>
              <w:i/>
            </w:rPr>
            <w:fldChar w:fldCharType="separate"/>
          </w:r>
          <w:r w:rsidR="00860B48">
            <w:rPr>
              <w:b/>
              <w:i/>
            </w:rPr>
            <w:t>Land Tax Assessment Act 2002</w:t>
          </w:r>
          <w:r>
            <w:rPr>
              <w:b/>
              <w:i/>
            </w:rPr>
            <w:fldChar w:fldCharType="end"/>
          </w:r>
        </w:p>
      </w:tc>
    </w:tr>
    <w:tr w:rsidR="00F93B10" w14:paraId="2CCD470B" w14:textId="77777777">
      <w:trPr>
        <w:jc w:val="center"/>
      </w:trPr>
      <w:tc>
        <w:tcPr>
          <w:tcW w:w="5715" w:type="dxa"/>
          <w:vAlign w:val="bottom"/>
        </w:tcPr>
        <w:p w14:paraId="2B37F1C0" w14:textId="0DDF9104" w:rsidR="00F93B10" w:rsidRDefault="00883118">
          <w:pPr>
            <w:pStyle w:val="Header"/>
            <w:spacing w:before="40"/>
            <w:jc w:val="right"/>
          </w:pPr>
          <w:r>
            <w:fldChar w:fldCharType="begin"/>
          </w:r>
          <w:r>
            <w:instrText xml:space="preserve"> styleref CharSchText </w:instrText>
          </w:r>
          <w:r>
            <w:fldChar w:fldCharType="end"/>
          </w:r>
        </w:p>
      </w:tc>
      <w:tc>
        <w:tcPr>
          <w:tcW w:w="1548" w:type="dxa"/>
        </w:tcPr>
        <w:p w14:paraId="1C420BD9" w14:textId="0ADFE5C1" w:rsidR="00F93B10" w:rsidRDefault="00883118">
          <w:pPr>
            <w:pStyle w:val="Header"/>
            <w:spacing w:before="40"/>
            <w:ind w:right="17"/>
            <w:jc w:val="right"/>
          </w:pPr>
          <w:r>
            <w:rPr>
              <w:b/>
            </w:rPr>
            <w:fldChar w:fldCharType="begin"/>
          </w:r>
          <w:r>
            <w:rPr>
              <w:b/>
            </w:rPr>
            <w:instrText xml:space="preserve"> styleref CharSchno </w:instrText>
          </w:r>
          <w:r>
            <w:rPr>
              <w:b/>
            </w:rPr>
            <w:fldChar w:fldCharType="end"/>
          </w:r>
        </w:p>
      </w:tc>
    </w:tr>
    <w:tr w:rsidR="00F93B10" w14:paraId="081BD2BA" w14:textId="77777777">
      <w:trPr>
        <w:jc w:val="center"/>
      </w:trPr>
      <w:tc>
        <w:tcPr>
          <w:tcW w:w="5715" w:type="dxa"/>
        </w:tcPr>
        <w:p w14:paraId="5A2B4836" w14:textId="5ACB9F17" w:rsidR="00F93B10" w:rsidRDefault="00883118">
          <w:pPr>
            <w:pStyle w:val="Header"/>
            <w:spacing w:before="40"/>
            <w:jc w:val="right"/>
          </w:pPr>
          <w:r>
            <w:fldChar w:fldCharType="begin"/>
          </w:r>
          <w:r>
            <w:instrText xml:space="preserve"> styleref CharSDivText </w:instrText>
          </w:r>
          <w:r>
            <w:fldChar w:fldCharType="end"/>
          </w:r>
        </w:p>
      </w:tc>
      <w:tc>
        <w:tcPr>
          <w:tcW w:w="1548" w:type="dxa"/>
        </w:tcPr>
        <w:p w14:paraId="497E29F1" w14:textId="1DBB1E1C" w:rsidR="00F93B10" w:rsidRDefault="0088311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93B10" w14:paraId="6FDE3F65" w14:textId="77777777">
      <w:trPr>
        <w:jc w:val="center"/>
      </w:trPr>
      <w:tc>
        <w:tcPr>
          <w:tcW w:w="5715" w:type="dxa"/>
        </w:tcPr>
        <w:p w14:paraId="2E6FEAAF" w14:textId="77777777" w:rsidR="00F93B10" w:rsidRDefault="00F93B10">
          <w:pPr>
            <w:pStyle w:val="Header"/>
            <w:spacing w:before="40"/>
            <w:jc w:val="right"/>
          </w:pPr>
        </w:p>
      </w:tc>
      <w:tc>
        <w:tcPr>
          <w:tcW w:w="1548" w:type="dxa"/>
        </w:tcPr>
        <w:p w14:paraId="168B0F7F" w14:textId="553F471B" w:rsidR="00F93B10" w:rsidRDefault="0088311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60B4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60B48">
            <w:rPr>
              <w:b/>
            </w:rPr>
            <w:instrText>1</w:instrText>
          </w:r>
          <w:r>
            <w:rPr>
              <w:b/>
            </w:rPr>
            <w:fldChar w:fldCharType="end"/>
          </w:r>
          <w:r>
            <w:rPr>
              <w:b/>
            </w:rPr>
            <w:instrText xml:space="preserve"> </w:instrText>
          </w:r>
          <w:r>
            <w:rPr>
              <w:b/>
            </w:rPr>
            <w:fldChar w:fldCharType="separate"/>
          </w:r>
          <w:r w:rsidR="00860B48">
            <w:rPr>
              <w:b/>
            </w:rPr>
            <w:t>1</w:t>
          </w:r>
          <w:r>
            <w:rPr>
              <w:b/>
            </w:rPr>
            <w:fldChar w:fldCharType="end"/>
          </w:r>
        </w:p>
      </w:tc>
    </w:tr>
  </w:tbl>
  <w:p w14:paraId="3C32F1BD" w14:textId="77777777" w:rsidR="00F93B10" w:rsidRDefault="00F93B10">
    <w:pPr>
      <w:pStyle w:val="Header"/>
      <w:pBdr>
        <w:top w:val="single" w:sz="4" w:space="1" w:color="auto"/>
      </w:pBdr>
    </w:pPr>
    <w:bookmarkStart w:id="309" w:name="Schedule"/>
    <w:bookmarkEnd w:id="3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B9D4" w14:textId="77777777" w:rsidR="00F93B10" w:rsidRDefault="00F93B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B10" w14:paraId="315FF6EA" w14:textId="77777777">
      <w:trPr>
        <w:cantSplit/>
        <w:jc w:val="center"/>
      </w:trPr>
      <w:tc>
        <w:tcPr>
          <w:tcW w:w="7263" w:type="dxa"/>
          <w:gridSpan w:val="2"/>
        </w:tcPr>
        <w:p w14:paraId="041193CE" w14:textId="34BC14A1" w:rsidR="00F93B10" w:rsidRDefault="00883118">
          <w:pPr>
            <w:pStyle w:val="Header"/>
          </w:pPr>
          <w:r>
            <w:rPr>
              <w:b/>
              <w:i/>
            </w:rPr>
            <w:fldChar w:fldCharType="begin"/>
          </w:r>
          <w:r>
            <w:rPr>
              <w:b/>
              <w:i/>
            </w:rPr>
            <w:instrText>STYLEREF "Name of Act/Reg"</w:instrText>
          </w:r>
          <w:r>
            <w:rPr>
              <w:b/>
              <w:i/>
            </w:rPr>
            <w:fldChar w:fldCharType="separate"/>
          </w:r>
          <w:r w:rsidR="00860B48">
            <w:rPr>
              <w:b/>
              <w:i/>
            </w:rPr>
            <w:t>Land Tax Assessment Act 2002</w:t>
          </w:r>
          <w:r>
            <w:rPr>
              <w:b/>
              <w:i/>
            </w:rPr>
            <w:fldChar w:fldCharType="end"/>
          </w:r>
        </w:p>
      </w:tc>
    </w:tr>
    <w:tr w:rsidR="00F93B10" w14:paraId="1B3993AD" w14:textId="77777777">
      <w:trPr>
        <w:jc w:val="center"/>
      </w:trPr>
      <w:tc>
        <w:tcPr>
          <w:tcW w:w="1548" w:type="dxa"/>
        </w:tcPr>
        <w:p w14:paraId="499047DF" w14:textId="241C624B" w:rsidR="00F93B10" w:rsidRDefault="00883118">
          <w:pPr>
            <w:pStyle w:val="Header"/>
            <w:spacing w:before="40"/>
          </w:pPr>
          <w:r>
            <w:rPr>
              <w:b/>
            </w:rPr>
            <w:fldChar w:fldCharType="begin"/>
          </w:r>
          <w:r>
            <w:rPr>
              <w:b/>
            </w:rPr>
            <w:instrText>styleref CharSchno</w:instrText>
          </w:r>
          <w:r>
            <w:rPr>
              <w:b/>
            </w:rPr>
            <w:fldChar w:fldCharType="separate"/>
          </w:r>
          <w:r w:rsidR="00860B48">
            <w:rPr>
              <w:b/>
            </w:rPr>
            <w:t>Schedule 1</w:t>
          </w:r>
          <w:r>
            <w:rPr>
              <w:b/>
            </w:rPr>
            <w:fldChar w:fldCharType="end"/>
          </w:r>
        </w:p>
      </w:tc>
      <w:tc>
        <w:tcPr>
          <w:tcW w:w="5715" w:type="dxa"/>
        </w:tcPr>
        <w:p w14:paraId="3F22202F" w14:textId="6DB8E5E5" w:rsidR="00F93B10" w:rsidRDefault="00883118">
          <w:pPr>
            <w:pStyle w:val="Header"/>
            <w:spacing w:before="40"/>
          </w:pPr>
          <w:r>
            <w:fldChar w:fldCharType="begin"/>
          </w:r>
          <w:r>
            <w:instrText xml:space="preserve"> styleref CharSchText </w:instrText>
          </w:r>
          <w:r w:rsidR="00860B48">
            <w:fldChar w:fldCharType="separate"/>
          </w:r>
          <w:r w:rsidR="00860B48">
            <w:t>Transitional and validation provisions</w:t>
          </w:r>
          <w:r>
            <w:fldChar w:fldCharType="end"/>
          </w:r>
        </w:p>
      </w:tc>
    </w:tr>
    <w:tr w:rsidR="00F93B10" w14:paraId="5CBB5C1D" w14:textId="77777777">
      <w:trPr>
        <w:jc w:val="center"/>
      </w:trPr>
      <w:tc>
        <w:tcPr>
          <w:tcW w:w="1548" w:type="dxa"/>
        </w:tcPr>
        <w:p w14:paraId="0AE31D35" w14:textId="77777777" w:rsidR="00F93B10" w:rsidRDefault="00F93B10">
          <w:pPr>
            <w:pStyle w:val="Header"/>
            <w:spacing w:before="40"/>
          </w:pPr>
        </w:p>
      </w:tc>
      <w:tc>
        <w:tcPr>
          <w:tcW w:w="5715" w:type="dxa"/>
        </w:tcPr>
        <w:p w14:paraId="45E42710" w14:textId="77777777" w:rsidR="00F93B10" w:rsidRDefault="00F93B10">
          <w:pPr>
            <w:pStyle w:val="Header"/>
            <w:spacing w:before="40"/>
          </w:pPr>
        </w:p>
      </w:tc>
    </w:tr>
    <w:tr w:rsidR="00F93B10" w14:paraId="4CF90186" w14:textId="77777777">
      <w:trPr>
        <w:jc w:val="center"/>
      </w:trPr>
      <w:tc>
        <w:tcPr>
          <w:tcW w:w="1548" w:type="dxa"/>
        </w:tcPr>
        <w:p w14:paraId="1AC9B36E" w14:textId="401F8984" w:rsidR="00F93B10" w:rsidRDefault="0088311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60B48">
            <w:rPr>
              <w:b/>
            </w:rPr>
            <w:instrText>26C</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60B48">
            <w:rPr>
              <w:b/>
            </w:rPr>
            <w:instrText>26C</w:instrText>
          </w:r>
          <w:r>
            <w:rPr>
              <w:b/>
            </w:rPr>
            <w:fldChar w:fldCharType="end"/>
          </w:r>
          <w:r>
            <w:rPr>
              <w:b/>
            </w:rPr>
            <w:instrText xml:space="preserve"> </w:instrText>
          </w:r>
          <w:r>
            <w:rPr>
              <w:b/>
            </w:rPr>
            <w:fldChar w:fldCharType="separate"/>
          </w:r>
          <w:r w:rsidR="00860B48">
            <w:rPr>
              <w:b/>
            </w:rPr>
            <w:t>26C</w:t>
          </w:r>
          <w:r>
            <w:rPr>
              <w:b/>
            </w:rPr>
            <w:fldChar w:fldCharType="end"/>
          </w:r>
        </w:p>
      </w:tc>
      <w:tc>
        <w:tcPr>
          <w:tcW w:w="5715" w:type="dxa"/>
        </w:tcPr>
        <w:p w14:paraId="46F55635" w14:textId="77777777" w:rsidR="00F93B10" w:rsidRDefault="00F93B10">
          <w:pPr>
            <w:pStyle w:val="Header"/>
            <w:spacing w:before="40"/>
          </w:pPr>
        </w:p>
      </w:tc>
    </w:tr>
  </w:tbl>
  <w:p w14:paraId="07BC5C75" w14:textId="77777777" w:rsidR="00F93B10" w:rsidRDefault="00F93B1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B10" w14:paraId="7BD86B05" w14:textId="77777777">
      <w:trPr>
        <w:cantSplit/>
        <w:jc w:val="center"/>
      </w:trPr>
      <w:tc>
        <w:tcPr>
          <w:tcW w:w="7263" w:type="dxa"/>
          <w:gridSpan w:val="2"/>
        </w:tcPr>
        <w:p w14:paraId="37D18497" w14:textId="1F72BC87" w:rsidR="00F93B10" w:rsidRDefault="00883118">
          <w:pPr>
            <w:pStyle w:val="Header"/>
            <w:ind w:right="17"/>
            <w:jc w:val="right"/>
          </w:pPr>
          <w:r>
            <w:rPr>
              <w:b/>
              <w:i/>
            </w:rPr>
            <w:fldChar w:fldCharType="begin"/>
          </w:r>
          <w:r>
            <w:rPr>
              <w:b/>
              <w:i/>
            </w:rPr>
            <w:instrText>Styleref "Name of Act/Reg"</w:instrText>
          </w:r>
          <w:r>
            <w:rPr>
              <w:b/>
              <w:i/>
            </w:rPr>
            <w:fldChar w:fldCharType="separate"/>
          </w:r>
          <w:r w:rsidR="00860B48">
            <w:rPr>
              <w:b/>
              <w:i/>
            </w:rPr>
            <w:t>Land Tax Assessment Act 2002</w:t>
          </w:r>
          <w:r>
            <w:rPr>
              <w:b/>
              <w:i/>
            </w:rPr>
            <w:fldChar w:fldCharType="end"/>
          </w:r>
        </w:p>
      </w:tc>
    </w:tr>
    <w:tr w:rsidR="00F93B10" w14:paraId="4AFFFB03" w14:textId="77777777">
      <w:trPr>
        <w:jc w:val="center"/>
      </w:trPr>
      <w:tc>
        <w:tcPr>
          <w:tcW w:w="5715" w:type="dxa"/>
          <w:vAlign w:val="bottom"/>
        </w:tcPr>
        <w:p w14:paraId="388E9AAC" w14:textId="07D61DBF" w:rsidR="00F93B10" w:rsidRDefault="00883118">
          <w:pPr>
            <w:pStyle w:val="Header"/>
            <w:spacing w:before="40"/>
            <w:jc w:val="right"/>
          </w:pPr>
          <w:r>
            <w:fldChar w:fldCharType="begin"/>
          </w:r>
          <w:r>
            <w:instrText xml:space="preserve"> styleref CharSchText </w:instrText>
          </w:r>
          <w:r w:rsidR="00860B48">
            <w:fldChar w:fldCharType="separate"/>
          </w:r>
          <w:r w:rsidR="00860B48">
            <w:t>Transitional and validation provisions</w:t>
          </w:r>
          <w:r>
            <w:fldChar w:fldCharType="end"/>
          </w:r>
        </w:p>
      </w:tc>
      <w:tc>
        <w:tcPr>
          <w:tcW w:w="1548" w:type="dxa"/>
        </w:tcPr>
        <w:p w14:paraId="51D09C10" w14:textId="7686DA1D" w:rsidR="00F93B10" w:rsidRDefault="00883118">
          <w:pPr>
            <w:pStyle w:val="Header"/>
            <w:spacing w:before="40"/>
            <w:ind w:right="17"/>
            <w:jc w:val="right"/>
          </w:pPr>
          <w:r>
            <w:rPr>
              <w:b/>
            </w:rPr>
            <w:fldChar w:fldCharType="begin"/>
          </w:r>
          <w:r>
            <w:rPr>
              <w:b/>
            </w:rPr>
            <w:instrText>styleref CharSchno</w:instrText>
          </w:r>
          <w:r>
            <w:rPr>
              <w:b/>
            </w:rPr>
            <w:fldChar w:fldCharType="separate"/>
          </w:r>
          <w:r w:rsidR="00860B48">
            <w:rPr>
              <w:b/>
            </w:rPr>
            <w:t>Schedule 1</w:t>
          </w:r>
          <w:r>
            <w:rPr>
              <w:b/>
            </w:rPr>
            <w:fldChar w:fldCharType="end"/>
          </w:r>
        </w:p>
      </w:tc>
    </w:tr>
    <w:tr w:rsidR="00F93B10" w14:paraId="7008876D" w14:textId="77777777">
      <w:trPr>
        <w:jc w:val="center"/>
      </w:trPr>
      <w:tc>
        <w:tcPr>
          <w:tcW w:w="5715" w:type="dxa"/>
        </w:tcPr>
        <w:p w14:paraId="594D7CD4" w14:textId="77777777" w:rsidR="00F93B10" w:rsidRDefault="00F93B10">
          <w:pPr>
            <w:pStyle w:val="Header"/>
            <w:spacing w:before="40"/>
            <w:jc w:val="right"/>
          </w:pPr>
        </w:p>
      </w:tc>
      <w:tc>
        <w:tcPr>
          <w:tcW w:w="1548" w:type="dxa"/>
        </w:tcPr>
        <w:p w14:paraId="0CBAA996" w14:textId="77777777" w:rsidR="00F93B10" w:rsidRDefault="00F93B10">
          <w:pPr>
            <w:pStyle w:val="Header"/>
            <w:spacing w:before="40"/>
            <w:ind w:right="17"/>
            <w:jc w:val="right"/>
          </w:pPr>
        </w:p>
      </w:tc>
    </w:tr>
    <w:tr w:rsidR="00F93B10" w14:paraId="7FA99B37" w14:textId="77777777">
      <w:trPr>
        <w:jc w:val="center"/>
      </w:trPr>
      <w:tc>
        <w:tcPr>
          <w:tcW w:w="5715" w:type="dxa"/>
        </w:tcPr>
        <w:p w14:paraId="124059AF" w14:textId="77777777" w:rsidR="00F93B10" w:rsidRDefault="00F93B10">
          <w:pPr>
            <w:pStyle w:val="Header"/>
            <w:spacing w:before="40"/>
            <w:jc w:val="right"/>
          </w:pPr>
        </w:p>
      </w:tc>
      <w:tc>
        <w:tcPr>
          <w:tcW w:w="1548" w:type="dxa"/>
        </w:tcPr>
        <w:p w14:paraId="49BD566E" w14:textId="21DDEBE8" w:rsidR="00F93B10" w:rsidRDefault="0088311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60B48">
            <w:rPr>
              <w:b/>
            </w:rPr>
            <w:instrText>26C</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60B48">
            <w:rPr>
              <w:b/>
            </w:rPr>
            <w:instrText>26C</w:instrText>
          </w:r>
          <w:r>
            <w:rPr>
              <w:b/>
            </w:rPr>
            <w:fldChar w:fldCharType="end"/>
          </w:r>
          <w:r>
            <w:rPr>
              <w:b/>
            </w:rPr>
            <w:instrText xml:space="preserve"> </w:instrText>
          </w:r>
          <w:r>
            <w:rPr>
              <w:b/>
            </w:rPr>
            <w:fldChar w:fldCharType="separate"/>
          </w:r>
          <w:r w:rsidR="00860B48">
            <w:rPr>
              <w:b/>
            </w:rPr>
            <w:t>26C</w:t>
          </w:r>
          <w:r>
            <w:rPr>
              <w:b/>
            </w:rPr>
            <w:fldChar w:fldCharType="end"/>
          </w:r>
        </w:p>
      </w:tc>
    </w:tr>
  </w:tbl>
  <w:p w14:paraId="28B48458" w14:textId="77777777" w:rsidR="00F93B10" w:rsidRDefault="00F93B1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2A8D" w14:textId="77777777" w:rsidR="00F93B10" w:rsidRDefault="00F93B1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93B10" w14:paraId="30A12DED" w14:textId="77777777">
      <w:trPr>
        <w:cantSplit/>
        <w:jc w:val="center"/>
      </w:trPr>
      <w:tc>
        <w:tcPr>
          <w:tcW w:w="7312" w:type="dxa"/>
          <w:gridSpan w:val="2"/>
        </w:tcPr>
        <w:p w14:paraId="1B1285BC" w14:textId="4431C1AB" w:rsidR="00F93B10" w:rsidRDefault="00883118">
          <w:pPr>
            <w:pStyle w:val="Header"/>
          </w:pPr>
          <w:r>
            <w:rPr>
              <w:b/>
              <w:i/>
            </w:rPr>
            <w:fldChar w:fldCharType="begin"/>
          </w:r>
          <w:r>
            <w:rPr>
              <w:b/>
              <w:i/>
            </w:rPr>
            <w:instrText xml:space="preserve"> STYLEREF "Name of Act/Reg" </w:instrText>
          </w:r>
          <w:r>
            <w:rPr>
              <w:b/>
              <w:i/>
            </w:rPr>
            <w:fldChar w:fldCharType="separate"/>
          </w:r>
          <w:r w:rsidR="00860B48">
            <w:rPr>
              <w:b/>
              <w:i/>
            </w:rPr>
            <w:t>Land Tax Assessment Act 2002</w:t>
          </w:r>
          <w:r>
            <w:rPr>
              <w:b/>
              <w:i/>
            </w:rPr>
            <w:fldChar w:fldCharType="end"/>
          </w:r>
        </w:p>
      </w:tc>
    </w:tr>
    <w:tr w:rsidR="00F93B10" w14:paraId="354BF7C3" w14:textId="77777777">
      <w:trPr>
        <w:jc w:val="center"/>
      </w:trPr>
      <w:tc>
        <w:tcPr>
          <w:tcW w:w="1548" w:type="dxa"/>
        </w:tcPr>
        <w:p w14:paraId="326BB284" w14:textId="763E8F8D" w:rsidR="00F93B10" w:rsidRDefault="00883118">
          <w:pPr>
            <w:pStyle w:val="Header"/>
            <w:spacing w:before="40"/>
          </w:pPr>
          <w:r>
            <w:rPr>
              <w:b/>
            </w:rPr>
            <w:fldChar w:fldCharType="begin"/>
          </w:r>
          <w:r>
            <w:rPr>
              <w:b/>
            </w:rPr>
            <w:instrText xml:space="preserve"> STYLEREF "nHeading 2" </w:instrText>
          </w:r>
          <w:r>
            <w:rPr>
              <w:b/>
            </w:rPr>
            <w:fldChar w:fldCharType="separate"/>
          </w:r>
          <w:r w:rsidR="00860B48">
            <w:rPr>
              <w:b/>
            </w:rPr>
            <w:t>Notes</w:t>
          </w:r>
          <w:r>
            <w:rPr>
              <w:b/>
            </w:rPr>
            <w:fldChar w:fldCharType="end"/>
          </w:r>
        </w:p>
      </w:tc>
      <w:tc>
        <w:tcPr>
          <w:tcW w:w="5764" w:type="dxa"/>
        </w:tcPr>
        <w:p w14:paraId="68AC4E7D" w14:textId="3C34CCB6" w:rsidR="00F93B10" w:rsidRDefault="00883118">
          <w:pPr>
            <w:pStyle w:val="Header"/>
            <w:spacing w:before="40"/>
          </w:pPr>
          <w:r>
            <w:fldChar w:fldCharType="begin"/>
          </w:r>
          <w:r>
            <w:instrText xml:space="preserve"> STYLEREF "nHeading 3" </w:instrText>
          </w:r>
          <w:r>
            <w:fldChar w:fldCharType="separate"/>
          </w:r>
          <w:r w:rsidR="00860B48">
            <w:t>Compilation table</w:t>
          </w:r>
          <w:r>
            <w:fldChar w:fldCharType="end"/>
          </w:r>
        </w:p>
      </w:tc>
    </w:tr>
    <w:tr w:rsidR="00F93B10" w14:paraId="3CFB25B6" w14:textId="77777777">
      <w:trPr>
        <w:jc w:val="center"/>
      </w:trPr>
      <w:tc>
        <w:tcPr>
          <w:tcW w:w="1548" w:type="dxa"/>
        </w:tcPr>
        <w:p w14:paraId="3E6CD253" w14:textId="77777777" w:rsidR="00F93B10" w:rsidRDefault="00F93B10">
          <w:pPr>
            <w:pStyle w:val="Header"/>
            <w:spacing w:before="40"/>
          </w:pPr>
        </w:p>
      </w:tc>
      <w:tc>
        <w:tcPr>
          <w:tcW w:w="5764" w:type="dxa"/>
        </w:tcPr>
        <w:p w14:paraId="6FCD95DD" w14:textId="77777777" w:rsidR="00F93B10" w:rsidRDefault="00F93B10">
          <w:pPr>
            <w:pStyle w:val="Header"/>
            <w:spacing w:before="40"/>
          </w:pPr>
        </w:p>
      </w:tc>
    </w:tr>
    <w:tr w:rsidR="00F93B10" w14:paraId="55A04480" w14:textId="77777777">
      <w:trPr>
        <w:cantSplit/>
        <w:jc w:val="center"/>
      </w:trPr>
      <w:tc>
        <w:tcPr>
          <w:tcW w:w="7312" w:type="dxa"/>
          <w:gridSpan w:val="2"/>
        </w:tcPr>
        <w:p w14:paraId="09E29CA6" w14:textId="77777777" w:rsidR="00F93B10" w:rsidRDefault="00F93B10">
          <w:pPr>
            <w:pStyle w:val="Header"/>
            <w:spacing w:before="40"/>
          </w:pPr>
        </w:p>
      </w:tc>
    </w:tr>
  </w:tbl>
  <w:p w14:paraId="0070C52F" w14:textId="77777777" w:rsidR="00F93B10" w:rsidRDefault="00F93B1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93B10" w14:paraId="4066E4BA" w14:textId="77777777">
      <w:trPr>
        <w:cantSplit/>
        <w:jc w:val="center"/>
      </w:trPr>
      <w:tc>
        <w:tcPr>
          <w:tcW w:w="7312" w:type="dxa"/>
          <w:gridSpan w:val="2"/>
        </w:tcPr>
        <w:p w14:paraId="75C27747" w14:textId="0247B456" w:rsidR="00F93B10" w:rsidRDefault="00883118">
          <w:pPr>
            <w:pStyle w:val="Header"/>
            <w:ind w:right="17"/>
            <w:jc w:val="right"/>
          </w:pPr>
          <w:r>
            <w:rPr>
              <w:b/>
              <w:i/>
            </w:rPr>
            <w:fldChar w:fldCharType="begin"/>
          </w:r>
          <w:r>
            <w:rPr>
              <w:b/>
              <w:i/>
            </w:rPr>
            <w:instrText xml:space="preserve"> STYLEREF "Name of Act/Reg" </w:instrText>
          </w:r>
          <w:r>
            <w:rPr>
              <w:b/>
              <w:i/>
            </w:rPr>
            <w:fldChar w:fldCharType="separate"/>
          </w:r>
          <w:r w:rsidR="00860B48">
            <w:rPr>
              <w:b/>
              <w:i/>
            </w:rPr>
            <w:t>Land Tax Assessment Act 2002</w:t>
          </w:r>
          <w:r>
            <w:rPr>
              <w:b/>
              <w:i/>
            </w:rPr>
            <w:fldChar w:fldCharType="end"/>
          </w:r>
        </w:p>
      </w:tc>
    </w:tr>
    <w:tr w:rsidR="00F93B10" w14:paraId="59DA687E" w14:textId="77777777">
      <w:trPr>
        <w:jc w:val="center"/>
      </w:trPr>
      <w:tc>
        <w:tcPr>
          <w:tcW w:w="5760" w:type="dxa"/>
        </w:tcPr>
        <w:p w14:paraId="46617D86" w14:textId="42D499F4" w:rsidR="00F93B10" w:rsidRDefault="00883118">
          <w:pPr>
            <w:pStyle w:val="Header"/>
            <w:spacing w:before="40"/>
            <w:jc w:val="right"/>
          </w:pPr>
          <w:r>
            <w:fldChar w:fldCharType="begin"/>
          </w:r>
          <w:r>
            <w:instrText xml:space="preserve"> STYLEREF "nHeading 3" </w:instrText>
          </w:r>
          <w:r>
            <w:fldChar w:fldCharType="separate"/>
          </w:r>
          <w:r w:rsidR="00860B48">
            <w:t>Compilation table</w:t>
          </w:r>
          <w:r>
            <w:fldChar w:fldCharType="end"/>
          </w:r>
        </w:p>
      </w:tc>
      <w:tc>
        <w:tcPr>
          <w:tcW w:w="1552" w:type="dxa"/>
        </w:tcPr>
        <w:p w14:paraId="2519623C" w14:textId="66CF81EE" w:rsidR="00F93B10" w:rsidRDefault="00883118">
          <w:pPr>
            <w:pStyle w:val="Header"/>
            <w:spacing w:before="40"/>
            <w:ind w:right="17"/>
            <w:jc w:val="right"/>
          </w:pPr>
          <w:r>
            <w:rPr>
              <w:b/>
            </w:rPr>
            <w:fldChar w:fldCharType="begin"/>
          </w:r>
          <w:r>
            <w:rPr>
              <w:b/>
            </w:rPr>
            <w:instrText xml:space="preserve"> STYLEREF "nHeading 2" </w:instrText>
          </w:r>
          <w:r>
            <w:rPr>
              <w:b/>
            </w:rPr>
            <w:fldChar w:fldCharType="separate"/>
          </w:r>
          <w:r w:rsidR="00860B48">
            <w:rPr>
              <w:b/>
            </w:rPr>
            <w:t>Notes</w:t>
          </w:r>
          <w:r>
            <w:rPr>
              <w:b/>
            </w:rPr>
            <w:fldChar w:fldCharType="end"/>
          </w:r>
        </w:p>
      </w:tc>
    </w:tr>
    <w:tr w:rsidR="00F93B10" w14:paraId="7B33930B" w14:textId="77777777">
      <w:trPr>
        <w:jc w:val="center"/>
      </w:trPr>
      <w:tc>
        <w:tcPr>
          <w:tcW w:w="5760" w:type="dxa"/>
        </w:tcPr>
        <w:p w14:paraId="2AE79BAB" w14:textId="77777777" w:rsidR="00F93B10" w:rsidRDefault="00F93B10">
          <w:pPr>
            <w:pStyle w:val="Header"/>
            <w:spacing w:before="40"/>
            <w:jc w:val="right"/>
          </w:pPr>
        </w:p>
      </w:tc>
      <w:tc>
        <w:tcPr>
          <w:tcW w:w="1552" w:type="dxa"/>
        </w:tcPr>
        <w:p w14:paraId="124BA632" w14:textId="77777777" w:rsidR="00F93B10" w:rsidRDefault="00F93B10">
          <w:pPr>
            <w:pStyle w:val="Header"/>
            <w:spacing w:before="40"/>
            <w:ind w:right="17"/>
            <w:jc w:val="right"/>
          </w:pPr>
        </w:p>
      </w:tc>
    </w:tr>
    <w:tr w:rsidR="00F93B10" w14:paraId="1718FA66" w14:textId="77777777">
      <w:trPr>
        <w:cantSplit/>
        <w:jc w:val="center"/>
      </w:trPr>
      <w:tc>
        <w:tcPr>
          <w:tcW w:w="7312" w:type="dxa"/>
          <w:gridSpan w:val="2"/>
        </w:tcPr>
        <w:p w14:paraId="049D06C2" w14:textId="77777777" w:rsidR="00F93B10" w:rsidRDefault="00F93B10">
          <w:pPr>
            <w:pStyle w:val="Header"/>
            <w:spacing w:before="40"/>
            <w:ind w:right="17"/>
            <w:jc w:val="right"/>
          </w:pPr>
        </w:p>
      </w:tc>
    </w:tr>
  </w:tbl>
  <w:p w14:paraId="344ADE31" w14:textId="77777777" w:rsidR="00F93B10" w:rsidRDefault="00F93B10">
    <w:pPr>
      <w:pStyle w:val="Header"/>
      <w:pBdr>
        <w:top w:val="single" w:sz="4" w:space="1" w:color="auto"/>
      </w:pBdr>
    </w:pPr>
    <w:bookmarkStart w:id="324" w:name="Compilation"/>
    <w:bookmarkEnd w:id="32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1105F" w14:paraId="22C8E75A" w14:textId="77777777">
      <w:trPr>
        <w:cantSplit/>
        <w:jc w:val="center"/>
      </w:trPr>
      <w:tc>
        <w:tcPr>
          <w:tcW w:w="7263" w:type="dxa"/>
          <w:gridSpan w:val="2"/>
        </w:tcPr>
        <w:p w14:paraId="00178EAB" w14:textId="11629CF8" w:rsidR="00D1105F" w:rsidRDefault="00D1105F">
          <w:pPr>
            <w:pStyle w:val="Header"/>
          </w:pPr>
          <w:r>
            <w:rPr>
              <w:b/>
              <w:i/>
            </w:rPr>
            <w:fldChar w:fldCharType="begin"/>
          </w:r>
          <w:r>
            <w:rPr>
              <w:b/>
              <w:i/>
            </w:rPr>
            <w:instrText xml:space="preserve"> STYLEREF "Name of Act/Reg" </w:instrText>
          </w:r>
          <w:r>
            <w:rPr>
              <w:b/>
              <w:i/>
            </w:rPr>
            <w:fldChar w:fldCharType="separate"/>
          </w:r>
          <w:r w:rsidR="00860B48">
            <w:rPr>
              <w:b/>
              <w:i/>
            </w:rPr>
            <w:t>Land Tax Assessment Act 2002</w:t>
          </w:r>
          <w:r>
            <w:rPr>
              <w:b/>
              <w:i/>
            </w:rPr>
            <w:fldChar w:fldCharType="end"/>
          </w:r>
        </w:p>
      </w:tc>
    </w:tr>
    <w:tr w:rsidR="00D1105F" w14:paraId="4ECE15F8" w14:textId="77777777">
      <w:trPr>
        <w:jc w:val="center"/>
      </w:trPr>
      <w:tc>
        <w:tcPr>
          <w:tcW w:w="1348" w:type="dxa"/>
        </w:tcPr>
        <w:p w14:paraId="10602823" w14:textId="77777777" w:rsidR="00D1105F" w:rsidRDefault="00D1105F">
          <w:pPr>
            <w:pStyle w:val="Header"/>
            <w:spacing w:before="40"/>
          </w:pPr>
        </w:p>
      </w:tc>
      <w:tc>
        <w:tcPr>
          <w:tcW w:w="5915" w:type="dxa"/>
        </w:tcPr>
        <w:p w14:paraId="53F08FEB" w14:textId="77777777" w:rsidR="00D1105F" w:rsidRDefault="00D1105F">
          <w:pPr>
            <w:pStyle w:val="Header"/>
            <w:spacing w:before="40"/>
          </w:pPr>
        </w:p>
      </w:tc>
    </w:tr>
    <w:tr w:rsidR="00D1105F" w14:paraId="61A5C0B5" w14:textId="77777777">
      <w:trPr>
        <w:jc w:val="center"/>
      </w:trPr>
      <w:tc>
        <w:tcPr>
          <w:tcW w:w="1348" w:type="dxa"/>
        </w:tcPr>
        <w:p w14:paraId="532D9EA3" w14:textId="77777777" w:rsidR="00D1105F" w:rsidRDefault="00D1105F">
          <w:pPr>
            <w:pStyle w:val="Header"/>
            <w:spacing w:before="40"/>
          </w:pPr>
        </w:p>
      </w:tc>
      <w:tc>
        <w:tcPr>
          <w:tcW w:w="5915" w:type="dxa"/>
        </w:tcPr>
        <w:p w14:paraId="182BC15D" w14:textId="77777777" w:rsidR="00D1105F" w:rsidRDefault="00D1105F">
          <w:pPr>
            <w:pStyle w:val="Header"/>
            <w:spacing w:before="40"/>
          </w:pPr>
        </w:p>
      </w:tc>
    </w:tr>
    <w:tr w:rsidR="00D1105F" w14:paraId="368D73D3" w14:textId="77777777">
      <w:trPr>
        <w:cantSplit/>
        <w:jc w:val="center"/>
      </w:trPr>
      <w:tc>
        <w:tcPr>
          <w:tcW w:w="7263" w:type="dxa"/>
          <w:gridSpan w:val="2"/>
        </w:tcPr>
        <w:p w14:paraId="2EDEDB3D" w14:textId="3A029F15" w:rsidR="00D1105F" w:rsidRDefault="00D1105F">
          <w:pPr>
            <w:pStyle w:val="Header"/>
            <w:spacing w:before="40"/>
          </w:pPr>
          <w:r>
            <w:fldChar w:fldCharType="begin"/>
          </w:r>
          <w:r>
            <w:instrText xml:space="preserve"> STYLEREF "nHeading 2" </w:instrText>
          </w:r>
          <w:r>
            <w:fldChar w:fldCharType="separate"/>
          </w:r>
          <w:r w:rsidR="00860B48">
            <w:t>Notes</w:t>
          </w:r>
          <w:r>
            <w:fldChar w:fldCharType="end"/>
          </w:r>
        </w:p>
      </w:tc>
    </w:tr>
  </w:tbl>
  <w:p w14:paraId="6BA1361F" w14:textId="77777777" w:rsidR="00D1105F" w:rsidRDefault="00D1105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1105F" w14:paraId="0A879F97" w14:textId="77777777">
      <w:trPr>
        <w:cantSplit/>
        <w:jc w:val="center"/>
      </w:trPr>
      <w:tc>
        <w:tcPr>
          <w:tcW w:w="7263" w:type="dxa"/>
          <w:gridSpan w:val="2"/>
        </w:tcPr>
        <w:p w14:paraId="5FEFB88B" w14:textId="19717F4B" w:rsidR="00D1105F" w:rsidRDefault="00D1105F">
          <w:pPr>
            <w:pStyle w:val="Header"/>
            <w:spacing w:before="40"/>
            <w:ind w:right="17"/>
            <w:jc w:val="right"/>
          </w:pPr>
          <w:r>
            <w:rPr>
              <w:b/>
              <w:i/>
            </w:rPr>
            <w:fldChar w:fldCharType="begin"/>
          </w:r>
          <w:r>
            <w:rPr>
              <w:b/>
              <w:i/>
            </w:rPr>
            <w:instrText xml:space="preserve"> STYLEREF "Name of Act/Reg" </w:instrText>
          </w:r>
          <w:r>
            <w:rPr>
              <w:b/>
              <w:i/>
            </w:rPr>
            <w:fldChar w:fldCharType="separate"/>
          </w:r>
          <w:r w:rsidR="00860B48">
            <w:rPr>
              <w:b/>
              <w:i/>
            </w:rPr>
            <w:t>Land Tax Assessment Act 2002</w:t>
          </w:r>
          <w:r>
            <w:rPr>
              <w:b/>
              <w:i/>
            </w:rPr>
            <w:fldChar w:fldCharType="end"/>
          </w:r>
        </w:p>
      </w:tc>
    </w:tr>
    <w:tr w:rsidR="00D1105F" w14:paraId="041D9F9E" w14:textId="77777777">
      <w:trPr>
        <w:jc w:val="center"/>
      </w:trPr>
      <w:tc>
        <w:tcPr>
          <w:tcW w:w="5884" w:type="dxa"/>
        </w:tcPr>
        <w:p w14:paraId="10021756" w14:textId="77777777" w:rsidR="00D1105F" w:rsidRDefault="00D1105F">
          <w:pPr>
            <w:pStyle w:val="Header"/>
            <w:spacing w:before="40"/>
            <w:jc w:val="right"/>
          </w:pPr>
        </w:p>
      </w:tc>
      <w:tc>
        <w:tcPr>
          <w:tcW w:w="1379" w:type="dxa"/>
        </w:tcPr>
        <w:p w14:paraId="3B45E98D" w14:textId="77777777" w:rsidR="00D1105F" w:rsidRDefault="00D1105F">
          <w:pPr>
            <w:pStyle w:val="Header"/>
            <w:spacing w:before="40"/>
            <w:ind w:right="17"/>
            <w:jc w:val="right"/>
          </w:pPr>
        </w:p>
      </w:tc>
    </w:tr>
    <w:tr w:rsidR="00D1105F" w14:paraId="2933FAC6" w14:textId="77777777">
      <w:trPr>
        <w:jc w:val="center"/>
      </w:trPr>
      <w:tc>
        <w:tcPr>
          <w:tcW w:w="5884" w:type="dxa"/>
        </w:tcPr>
        <w:p w14:paraId="7F811842" w14:textId="77777777" w:rsidR="00D1105F" w:rsidRDefault="00D1105F">
          <w:pPr>
            <w:pStyle w:val="Header"/>
            <w:spacing w:before="40"/>
            <w:jc w:val="right"/>
          </w:pPr>
        </w:p>
      </w:tc>
      <w:tc>
        <w:tcPr>
          <w:tcW w:w="1379" w:type="dxa"/>
        </w:tcPr>
        <w:p w14:paraId="168C8E18" w14:textId="77777777" w:rsidR="00D1105F" w:rsidRDefault="00D1105F">
          <w:pPr>
            <w:pStyle w:val="Header"/>
            <w:spacing w:before="40"/>
            <w:ind w:right="17"/>
            <w:jc w:val="right"/>
          </w:pPr>
        </w:p>
      </w:tc>
    </w:tr>
    <w:tr w:rsidR="00D1105F" w14:paraId="0515BC46" w14:textId="77777777">
      <w:trPr>
        <w:cantSplit/>
        <w:jc w:val="center"/>
      </w:trPr>
      <w:tc>
        <w:tcPr>
          <w:tcW w:w="7263" w:type="dxa"/>
          <w:gridSpan w:val="2"/>
        </w:tcPr>
        <w:p w14:paraId="4A283F6B" w14:textId="06A52E85" w:rsidR="00D1105F" w:rsidRDefault="00D1105F">
          <w:pPr>
            <w:pStyle w:val="Header"/>
            <w:spacing w:before="40"/>
            <w:ind w:right="17"/>
            <w:jc w:val="right"/>
          </w:pPr>
          <w:r>
            <w:fldChar w:fldCharType="begin"/>
          </w:r>
          <w:r>
            <w:instrText xml:space="preserve"> STYLEREF "nHeading 2" </w:instrText>
          </w:r>
          <w:r>
            <w:fldChar w:fldCharType="separate"/>
          </w:r>
          <w:r w:rsidR="00860B48">
            <w:t>Notes</w:t>
          </w:r>
          <w:r>
            <w:fldChar w:fldCharType="end"/>
          </w:r>
        </w:p>
      </w:tc>
    </w:tr>
  </w:tbl>
  <w:p w14:paraId="2DE47916" w14:textId="77777777" w:rsidR="00D1105F" w:rsidRDefault="00D1105F">
    <w:pPr>
      <w:pStyle w:val="Header"/>
      <w:pBdr>
        <w:top w:val="single" w:sz="4" w:space="1" w:color="auto"/>
      </w:pBdr>
    </w:pPr>
    <w:bookmarkStart w:id="325" w:name="DefinedTerms"/>
    <w:bookmarkEnd w:id="32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5997" w14:textId="77777777" w:rsidR="00F93B10" w:rsidRDefault="00F93B1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24B9B" w14:textId="77777777" w:rsidR="00F93B10" w:rsidRDefault="00F93B1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7A8AE" w14:textId="77777777" w:rsidR="00F93B10" w:rsidRDefault="00F93B10">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08756847">
    <w:abstractNumId w:val="15"/>
  </w:num>
  <w:num w:numId="2" w16cid:durableId="2103186776">
    <w:abstractNumId w:val="9"/>
  </w:num>
  <w:num w:numId="3" w16cid:durableId="311759220">
    <w:abstractNumId w:val="7"/>
  </w:num>
  <w:num w:numId="4" w16cid:durableId="688262700">
    <w:abstractNumId w:val="6"/>
  </w:num>
  <w:num w:numId="5" w16cid:durableId="1072846789">
    <w:abstractNumId w:val="5"/>
  </w:num>
  <w:num w:numId="6" w16cid:durableId="1235555126">
    <w:abstractNumId w:val="4"/>
  </w:num>
  <w:num w:numId="7" w16cid:durableId="1377310666">
    <w:abstractNumId w:val="8"/>
  </w:num>
  <w:num w:numId="8" w16cid:durableId="289434915">
    <w:abstractNumId w:val="3"/>
  </w:num>
  <w:num w:numId="9" w16cid:durableId="822551667">
    <w:abstractNumId w:val="2"/>
  </w:num>
  <w:num w:numId="10" w16cid:durableId="1715999701">
    <w:abstractNumId w:val="1"/>
  </w:num>
  <w:num w:numId="11" w16cid:durableId="173768106">
    <w:abstractNumId w:val="0"/>
  </w:num>
  <w:num w:numId="12" w16cid:durableId="1445153538">
    <w:abstractNumId w:val="17"/>
  </w:num>
  <w:num w:numId="13" w16cid:durableId="798497260">
    <w:abstractNumId w:val="15"/>
  </w:num>
  <w:num w:numId="14" w16cid:durableId="1422989988">
    <w:abstractNumId w:val="9"/>
  </w:num>
  <w:num w:numId="15" w16cid:durableId="786387223">
    <w:abstractNumId w:val="7"/>
  </w:num>
  <w:num w:numId="16" w16cid:durableId="1550874990">
    <w:abstractNumId w:val="6"/>
  </w:num>
  <w:num w:numId="17" w16cid:durableId="14320">
    <w:abstractNumId w:val="5"/>
  </w:num>
  <w:num w:numId="18" w16cid:durableId="464084458">
    <w:abstractNumId w:val="4"/>
  </w:num>
  <w:num w:numId="19" w16cid:durableId="577831745">
    <w:abstractNumId w:val="8"/>
  </w:num>
  <w:num w:numId="20" w16cid:durableId="1994211862">
    <w:abstractNumId w:val="3"/>
  </w:num>
  <w:num w:numId="21" w16cid:durableId="735930104">
    <w:abstractNumId w:val="2"/>
  </w:num>
  <w:num w:numId="22" w16cid:durableId="1636064620">
    <w:abstractNumId w:val="1"/>
  </w:num>
  <w:num w:numId="23" w16cid:durableId="25835083">
    <w:abstractNumId w:val="0"/>
  </w:num>
  <w:num w:numId="24" w16cid:durableId="288246593">
    <w:abstractNumId w:val="17"/>
  </w:num>
  <w:num w:numId="25" w16cid:durableId="380130720">
    <w:abstractNumId w:val="19"/>
  </w:num>
  <w:num w:numId="26" w16cid:durableId="162356674">
    <w:abstractNumId w:val="21"/>
  </w:num>
  <w:num w:numId="27" w16cid:durableId="1280725826">
    <w:abstractNumId w:val="10"/>
  </w:num>
  <w:num w:numId="28" w16cid:durableId="15140262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10571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 w:name="WAFER_20230809145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45933_GUID" w:val="e225fc3e-ebe0-4d40-98c2-296e97fc8fe5"/>
    <w:docVar w:name="WAFER_20231222112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904_GUID" w:val="70622261-03e3-4a3c-b659-5653a3968341"/>
    <w:docVar w:name="WAFER_20240325115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5115227_GUID" w:val="8b81fc58-1efc-4692-91ac-fa443dd827fa"/>
    <w:docVar w:name="WAFER_20251218105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5711_GUID" w:val="362d5ba2-2488-4583-ba20-e1c692a9d513"/>
  </w:docVars>
  <w:rsids>
    <w:rsidRoot w:val="00AF3C32"/>
    <w:rsid w:val="0001730E"/>
    <w:rsid w:val="00063D86"/>
    <w:rsid w:val="000A117D"/>
    <w:rsid w:val="001467FE"/>
    <w:rsid w:val="001D70A4"/>
    <w:rsid w:val="001E3895"/>
    <w:rsid w:val="00211C4A"/>
    <w:rsid w:val="002651EB"/>
    <w:rsid w:val="0029693F"/>
    <w:rsid w:val="00327E3F"/>
    <w:rsid w:val="003713A4"/>
    <w:rsid w:val="00374A69"/>
    <w:rsid w:val="003F0FEE"/>
    <w:rsid w:val="00445F45"/>
    <w:rsid w:val="004A0F53"/>
    <w:rsid w:val="004E49FA"/>
    <w:rsid w:val="004F0878"/>
    <w:rsid w:val="00566909"/>
    <w:rsid w:val="00743608"/>
    <w:rsid w:val="00760363"/>
    <w:rsid w:val="007E2022"/>
    <w:rsid w:val="00860B48"/>
    <w:rsid w:val="00883118"/>
    <w:rsid w:val="0089568A"/>
    <w:rsid w:val="008A3CD5"/>
    <w:rsid w:val="008C55E5"/>
    <w:rsid w:val="009326BA"/>
    <w:rsid w:val="00946532"/>
    <w:rsid w:val="0097014E"/>
    <w:rsid w:val="00A36C66"/>
    <w:rsid w:val="00A7575A"/>
    <w:rsid w:val="00AF169F"/>
    <w:rsid w:val="00AF3C32"/>
    <w:rsid w:val="00B33E27"/>
    <w:rsid w:val="00B849D2"/>
    <w:rsid w:val="00B93BC5"/>
    <w:rsid w:val="00BD42E5"/>
    <w:rsid w:val="00C065BF"/>
    <w:rsid w:val="00C94AEC"/>
    <w:rsid w:val="00CB589A"/>
    <w:rsid w:val="00D1105F"/>
    <w:rsid w:val="00D83525"/>
    <w:rsid w:val="00D92352"/>
    <w:rsid w:val="00D951AC"/>
    <w:rsid w:val="00DA1CE7"/>
    <w:rsid w:val="00E12F93"/>
    <w:rsid w:val="00E27B28"/>
    <w:rsid w:val="00E52D87"/>
    <w:rsid w:val="00E5305E"/>
    <w:rsid w:val="00E8615D"/>
    <w:rsid w:val="00EE54ED"/>
    <w:rsid w:val="00F11420"/>
    <w:rsid w:val="00F87FCF"/>
    <w:rsid w:val="00F93B10"/>
    <w:rsid w:val="00FB4A04"/>
    <w:rsid w:val="00FF79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4:docId w14:val="375BAD98"/>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1E3895"/>
    <w:rPr>
      <w:rFonts w:ascii="Arial" w:hAnsi="Arial"/>
      <w:sz w:val="24"/>
    </w:rPr>
  </w:style>
  <w:style w:type="paragraph" w:styleId="Revision">
    <w:name w:val="Revision"/>
    <w:hidden/>
    <w:uiPriority w:val="99"/>
    <w:semiHidden/>
    <w:rsid w:val="00EE54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EC27F-7B3B-4DC0-9069-2246D2094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37821</Words>
  <Characters>178138</Characters>
  <Application>Microsoft Office Word</Application>
  <DocSecurity>0</DocSecurity>
  <Lines>4814</Lines>
  <Paragraphs>2768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213191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2002 - 05-m0-01</dc:title>
  <dc:subject/>
  <dc:creator/>
  <cp:keywords/>
  <dc:description/>
  <cp:lastModifiedBy>Master Repository Process</cp:lastModifiedBy>
  <cp:revision>4</cp:revision>
  <cp:lastPrinted>2021-07-28T03:47:00Z</cp:lastPrinted>
  <dcterms:created xsi:type="dcterms:W3CDTF">2026-06-26T03:12:00Z</dcterms:created>
  <dcterms:modified xsi:type="dcterms:W3CDTF">2026-06-26T03:12:00Z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19 Dec 2025</vt:lpwstr>
  </property>
  <property fmtid="{D5CDD505-2E9C-101B-9397-08002B2CF9AE}" pid="8" name="Suffix">
    <vt:lpwstr>05-m0-01</vt:lpwstr>
  </property>
  <property fmtid="{D5CDD505-2E9C-101B-9397-08002B2CF9AE}" pid="9" name="Official">
    <vt:lpwstr/>
  </property>
  <property fmtid="{D5CDD505-2E9C-101B-9397-08002B2CF9AE}" pid="10" name="CommencementDate">
    <vt:lpwstr>20251219</vt:lpwstr>
  </property>
  <property fmtid="{D5CDD505-2E9C-101B-9397-08002B2CF9AE}" pid="11" name="CommencementAsAt">
    <vt:filetime>2025-12-18T16:00:00Z</vt:filetime>
  </property>
  <property fmtid="{D5CDD505-2E9C-101B-9397-08002B2CF9AE}" pid="12" name="CommencementYear">
    <vt:lpwstr>2025</vt:lpwstr>
  </property>
</Properties>
</file>