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_Toc217313694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_Toc217313695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_Toc217313696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>Government entities</w:t>
      </w:r>
      <w:r>
        <w:tab/>
      </w:r>
      <w:r>
        <w:fldChar w:fldCharType="begin"/>
      </w:r>
      <w:r>
        <w:instrText xml:space="preserve"> PAGEREF _Toc217313697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Remuneration prescribed for s. 10C(5)</w:t>
      </w:r>
      <w:r>
        <w:tab/>
      </w:r>
      <w:r>
        <w:fldChar w:fldCharType="begin"/>
      </w:r>
      <w:r>
        <w:instrText xml:space="preserve"> PAGEREF _Toc217313698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Remuneration prescribed for s. 10D(9)</w:t>
      </w:r>
      <w:r>
        <w:tab/>
      </w:r>
      <w:r>
        <w:fldChar w:fldCharType="begin"/>
      </w:r>
      <w:r>
        <w:instrText xml:space="preserve"> PAGEREF _Toc217313699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Remuneration prescribed for s. 10E(3)</w:t>
      </w:r>
      <w:r>
        <w:tab/>
      </w:r>
      <w:r>
        <w:fldChar w:fldCharType="begin"/>
      </w:r>
      <w:r>
        <w:instrText xml:space="preserve"> PAGEREF _Toc217313700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_Toc217313702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_Toc217313703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2" w:name="_Toc21731369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3" w:name="_Toc217313695"/>
      <w:r>
        <w:rPr>
          <w:rStyle w:val="CharSectno"/>
        </w:rPr>
        <w:t>2</w:t>
      </w:r>
      <w:r>
        <w:t>.</w:t>
      </w:r>
      <w:r>
        <w:tab/>
        <w:t>Terms used</w:t>
      </w:r>
      <w:bookmarkEnd w:id="3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4" w:name="_Toc217313696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Information Commissioner Act 2024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Information Commissioner</w:t>
            </w:r>
            <w:r>
              <w:rPr>
                <w:sz w:val="22"/>
                <w:szCs w:val="18"/>
              </w:rPr>
              <w:br/>
              <w:t>Information Access Deputy Commissioner</w:t>
            </w:r>
            <w:r>
              <w:rPr>
                <w:sz w:val="22"/>
                <w:szCs w:val="18"/>
              </w:rPr>
              <w:br/>
              <w:t>Privacy Deputy Commissioner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Library Board of Western Australia Act 1951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Local Government Act 1995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Local Government Inspector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 xml:space="preserve">5; amended: Gazette 8 Jan 1993 p. 32; 29 Nov 1994 p. 6341; </w:t>
      </w:r>
      <w:r>
        <w:lastRenderedPageBreak/>
        <w:t>20 Feb 1996 p. 645; 24 Sep 1999 p. 4668 and p. 4669; 11 Apr 2000 p. 1844; 5 May 2000 p. 2139; 22 Feb 2002 p. 765; 28 Mar 2002 p. 1767; 15 Aug 2003 p. 3692; No. 75 of 2003 s. 56(1); 16 Apr 2004 p. 1214; No. 29 of 2006 s. 13(2); 16 Jan 2007 p. 129</w:t>
      </w:r>
      <w:r>
        <w:noBreakHyphen/>
        <w:t>30; 25 Jul 2008 p. 3392; 29 Oct 2010 p. 5333; 7 Dec 2012 p. 5997; 12 Dec 2014 p. 4738; 29 Dec 2015 p. 5181; 6 Jul 2018 p. 2538; SL 2022/22 r. 4; SL 2025/112 r. 4; SL 2025/206 r. 4.]</w:t>
      </w:r>
    </w:p>
    <w:p>
      <w:pPr>
        <w:pStyle w:val="Heading5"/>
      </w:pPr>
      <w:bookmarkStart w:id="5" w:name="_Toc217313697"/>
      <w:r>
        <w:rPr>
          <w:rStyle w:val="CharSectno"/>
        </w:rPr>
        <w:t>3A</w:t>
      </w:r>
      <w:r>
        <w:t>.</w:t>
      </w:r>
      <w:r>
        <w:tab/>
        <w:t>Government entities</w:t>
      </w:r>
      <w:bookmarkEnd w:id="5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6" w:name="_Toc217313698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6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7" w:name="_Toc217313699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lastRenderedPageBreak/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that </w:t>
      </w:r>
      <w:r>
        <w:lastRenderedPageBreak/>
        <w:t>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8" w:name="_Toc217313700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lastRenderedPageBreak/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217042770"/>
      <w:bookmarkStart w:id="10" w:name="_Toc217043846"/>
      <w:bookmarkStart w:id="11" w:name="_Toc217312969"/>
      <w:bookmarkStart w:id="12" w:name="_Toc217313086"/>
      <w:bookmarkStart w:id="13" w:name="_Toc217313701"/>
      <w:r>
        <w:lastRenderedPageBreak/>
        <w:t>Notes</w:t>
      </w:r>
      <w:bookmarkEnd w:id="9"/>
      <w:bookmarkEnd w:id="10"/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14" w:name="_Toc217313702"/>
      <w:r>
        <w:t>Compilation table</w:t>
      </w:r>
      <w:bookmarkEnd w:id="14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lastRenderedPageBreak/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rPr>
                <w:vertAlign w:val="superscript"/>
              </w:rPr>
              <w:t> 5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lastRenderedPageBreak/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2025/112 25 Jun 2025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25</w:t>
            </w:r>
            <w:r>
              <w:t> Jun 2025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2025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2025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2025/206 17 Dec 2025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17 Dec 2025; (see r. 2(a))</w:t>
            </w:r>
            <w:r>
              <w:rPr>
                <w:snapToGrid w:val="0"/>
              </w:rPr>
              <w:br/>
              <w:t>Regulations other than r. 1 and 2: 1 Jan 2026 (see r. 2(b))</w:t>
            </w:r>
          </w:p>
        </w:tc>
      </w:tr>
    </w:tbl>
    <w:p>
      <w:pPr>
        <w:pStyle w:val="nHeading3"/>
      </w:pPr>
      <w:bookmarkStart w:id="15" w:name="_Toc217313703"/>
      <w:r>
        <w:t>Other notes</w:t>
      </w:r>
      <w:bookmarkEnd w:id="15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 xml:space="preserve">a reference in any law to the Department of Environment and Conservation is to be read and </w:t>
      </w:r>
      <w:r>
        <w:lastRenderedPageBreak/>
        <w:t>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217042774"/>
      <w:bookmarkStart w:id="18" w:name="_Toc217043849"/>
      <w:bookmarkStart w:id="19" w:name="_Toc217312972"/>
      <w:bookmarkStart w:id="20" w:name="_Toc217313089"/>
      <w:bookmarkStart w:id="21" w:name="_Toc217313704"/>
      <w:r>
        <w:rPr>
          <w:sz w:val="28"/>
        </w:rPr>
        <w:lastRenderedPageBreak/>
        <w:t>Defined terms</w:t>
      </w:r>
      <w:bookmarkEnd w:id="17"/>
      <w:bookmarkEnd w:id="18"/>
      <w:bookmarkEnd w:id="19"/>
      <w:bookmarkEnd w:id="20"/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2</w:t>
      </w:r>
    </w:p>
    <w:p>
      <w:pPr>
        <w:pStyle w:val="DefinedTerms"/>
      </w:pPr>
      <w:r>
        <w:t>Government entity</w:t>
      </w:r>
      <w:r>
        <w:tab/>
        <w:t>3A</w:t>
      </w:r>
    </w:p>
    <w:p>
      <w:pPr>
        <w:pStyle w:val="DefinedTerms"/>
      </w:pPr>
      <w:r>
        <w:t>post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pre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report</w:t>
      </w:r>
      <w:r>
        <w:tab/>
        <w:t>6(1)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</w:pPr>
      <w:r>
        <w:t>taxation ruling</w:t>
      </w:r>
      <w:r>
        <w:tab/>
        <w:t>2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2CE8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50C33A" w14:textId="11996026" w:rsidR="00DF03BF" w:rsidRDefault="005F0C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A3DD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5E813A" w14:textId="77777777" w:rsidR="00DF03BF" w:rsidRDefault="005F0C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908355" w14:textId="40F16D36" w:rsidR="00DF03BF" w:rsidRDefault="005F0C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A3DD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0B380F" w14:textId="77777777" w:rsidR="00DF03BF" w:rsidRDefault="005F0C9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03-j0-00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03-j0-00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9131458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  <w:docVar w:name="WAFER_2025062015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20150703_GUID" w:val="6a0e354f-5e80-44ee-8b5e-497294dfba8e"/>
    <w:docVar w:name="WAFER_20251212103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2103442_GUID" w:val="c92ce851-95fc-4fd0-b490-fb482da316f8"/>
    <w:docVar w:name="WAFER_202512191314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31458_GUID" w:val="5b8466ea-d1a8-46c9-ae88-7ddaede41d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2713</Words>
  <Characters>13864</Characters>
  <Application>Microsoft Office Word</Application>
  <DocSecurity>0</DocSecurity>
  <Lines>577</Lines>
  <Paragraphs>325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1975 - 03-j0-00</dc:title>
  <dc:subject/>
  <dc:creator/>
  <cp:keywords/>
  <dc:description/>
  <cp:lastModifiedBy>Master Repository Process</cp:lastModifiedBy>
  <cp:revision>4</cp:revision>
  <cp:lastPrinted>2013-08-02T00:51:00Z</cp:lastPrinted>
  <dcterms:created xsi:type="dcterms:W3CDTF">2025-12-30T03:34:00Z</dcterms:created>
  <dcterms:modified xsi:type="dcterms:W3CDTF">2025-12-30T03:34:00Z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20260101</vt:lpwstr>
  </property>
  <property fmtid="{D5CDD505-2E9C-101B-9397-08002B2CF9AE}" pid="8" name="CommencementAsAt">
    <vt:filetime>2025-12-31T16:00:00Z</vt:filetime>
  </property>
  <property fmtid="{D5CDD505-2E9C-101B-9397-08002B2CF9AE}" pid="9" name="CommencementYear">
    <vt:lpwstr>2026</vt:lpwstr>
  </property>
  <property fmtid="{D5CDD505-2E9C-101B-9397-08002B2CF9AE}" pid="10" name="AsAtDate">
    <vt:lpwstr>01 Jan 2026</vt:lpwstr>
  </property>
  <property fmtid="{D5CDD505-2E9C-101B-9397-08002B2CF9AE}" pid="11" name="Suffix">
    <vt:lpwstr>03-j0-00</vt:lpwstr>
  </property>
  <property fmtid="{D5CDD505-2E9C-101B-9397-08002B2CF9AE}" pid="12" name="Official">
    <vt:lpwstr/>
  </property>
</Properties>
</file>