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Investigation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_Toc219459003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_Toc219459004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_Toc219459005 \h </w:instrText>
      </w:r>
      <w:r>
        <w:fldChar w:fldCharType="separate"/>
      </w:r>
      <w:r>
        <w:t>1</w:t>
      </w:r>
      <w:r>
        <w:fldChar w:fldCharType="end"/>
      </w:r>
    </w:p>
    <w:p>
      <w:pPr>
        <w:pStyle w:val="TOC8"/>
        <w:rPr>
          <w:rFonts w:asciiTheme="minorHAnsi" w:eastAsiaTheme="minorEastAsia" w:hAnsiTheme="minorHAnsi" w:cstheme="minorBidi"/>
          <w:szCs w:val="22"/>
        </w:rPr>
      </w:pPr>
      <w:r>
        <w:t>3A.</w:t>
      </w:r>
      <w:r>
        <w:tab/>
        <w:t>Consent to giving move on order by electronic means (Act s. 27B)</w:t>
      </w:r>
      <w:r>
        <w:tab/>
      </w:r>
      <w:r>
        <w:fldChar w:fldCharType="begin"/>
      </w:r>
      <w:r>
        <w:instrText xml:space="preserve"> PAGEREF _Toc219459006 \h </w:instrText>
      </w:r>
      <w:r>
        <w:fldChar w:fldCharType="separate"/>
      </w:r>
      <w:r>
        <w:t>2</w:t>
      </w:r>
      <w:r>
        <w:fldChar w:fldCharType="end"/>
      </w:r>
    </w:p>
    <w:p>
      <w:pPr>
        <w:pStyle w:val="TOC8"/>
        <w:rPr>
          <w:rFonts w:asciiTheme="minorHAnsi" w:eastAsiaTheme="minorEastAsia" w:hAnsiTheme="minorHAnsi" w:cstheme="minorBidi"/>
          <w:szCs w:val="22"/>
        </w:rPr>
      </w:pPr>
      <w:r>
        <w:t>3B.</w:t>
      </w:r>
      <w:r>
        <w:tab/>
        <w:t>Time when move on order given (Act s. 27B)</w:t>
      </w:r>
      <w:r>
        <w:tab/>
      </w:r>
      <w:r>
        <w:fldChar w:fldCharType="begin"/>
      </w:r>
      <w:r>
        <w:instrText xml:space="preserve"> PAGEREF _Toc219459007 \h </w:instrText>
      </w:r>
      <w:r>
        <w:fldChar w:fldCharType="separate"/>
      </w:r>
      <w:r>
        <w:t>3</w:t>
      </w:r>
      <w:r>
        <w:fldChar w:fldCharType="end"/>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_Toc219459008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completing</w:t>
      </w:r>
      <w:r>
        <w:tab/>
      </w:r>
      <w:r>
        <w:fldChar w:fldCharType="begin"/>
      </w:r>
      <w:r>
        <w:instrText xml:space="preserve"> PAGEREF _Toc219459009 \h </w:instrText>
      </w:r>
      <w:r>
        <w:fldChar w:fldCharType="separate"/>
      </w:r>
      <w:r>
        <w:t>3</w:t>
      </w:r>
      <w:r>
        <w:fldChar w:fldCharType="end"/>
      </w:r>
    </w:p>
    <w:p>
      <w:pPr>
        <w:pStyle w:val="TOC8"/>
        <w:rPr>
          <w:rFonts w:asciiTheme="minorHAnsi" w:eastAsiaTheme="minorEastAsia" w:hAnsiTheme="minorHAnsi" w:cstheme="minorBidi"/>
          <w:szCs w:val="22"/>
        </w:rPr>
      </w:pPr>
      <w:r>
        <w:t>6.</w:t>
      </w:r>
      <w:r>
        <w:tab/>
        <w:t>Approving courses for certain forensic procedures</w:t>
      </w:r>
      <w:r>
        <w:tab/>
      </w:r>
      <w:r>
        <w:fldChar w:fldCharType="begin"/>
      </w:r>
      <w:r>
        <w:instrText xml:space="preserve"> PAGEREF _Toc219459010 \h </w:instrText>
      </w:r>
      <w:r>
        <w:fldChar w:fldCharType="separate"/>
      </w:r>
      <w:r>
        <w:t>3</w:t>
      </w:r>
      <w:r>
        <w:fldChar w:fldCharType="end"/>
      </w:r>
    </w:p>
    <w:p>
      <w:pPr>
        <w:pStyle w:val="TOC8"/>
        <w:rPr>
          <w:rFonts w:asciiTheme="minorHAnsi" w:eastAsiaTheme="minorEastAsia" w:hAnsiTheme="minorHAnsi" w:cstheme="minorBidi"/>
          <w:szCs w:val="22"/>
        </w:rPr>
      </w:pPr>
      <w:r>
        <w:t>7.</w:t>
      </w:r>
      <w:r>
        <w:tab/>
        <w:t>Qualified persons for certain forensic procedures</w:t>
      </w:r>
      <w:r>
        <w:tab/>
      </w:r>
      <w:r>
        <w:fldChar w:fldCharType="begin"/>
      </w:r>
      <w:r>
        <w:instrText xml:space="preserve"> PAGEREF _Toc219459011 \h </w:instrText>
      </w:r>
      <w:r>
        <w:fldChar w:fldCharType="separate"/>
      </w:r>
      <w:r>
        <w:t>4</w:t>
      </w:r>
      <w:r>
        <w:fldChar w:fldCharType="end"/>
      </w:r>
    </w:p>
    <w:p>
      <w:pPr>
        <w:pStyle w:val="TOC8"/>
        <w:rPr>
          <w:rFonts w:asciiTheme="minorHAnsi" w:eastAsiaTheme="minorEastAsia" w:hAnsiTheme="minorHAnsi" w:cstheme="minorBidi"/>
          <w:szCs w:val="22"/>
        </w:rPr>
      </w:pPr>
      <w:r>
        <w:t>8.</w:t>
      </w:r>
      <w:r>
        <w:tab/>
        <w:t>Authorised person prescribed (s. 120)</w:t>
      </w:r>
      <w:r>
        <w:tab/>
      </w:r>
      <w:r>
        <w:fldChar w:fldCharType="begin"/>
      </w:r>
      <w:r>
        <w:instrText xml:space="preserve"> PAGEREF _Toc219459012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Search warrant (Act s. 42)</w:t>
      </w:r>
      <w:r>
        <w:tab/>
      </w:r>
      <w:r>
        <w:fldChar w:fldCharType="begin"/>
      </w:r>
      <w:r>
        <w:instrText xml:space="preserve"> PAGEREF _Toc219459014 \h </w:instrText>
      </w:r>
      <w:r>
        <w:fldChar w:fldCharType="separate"/>
      </w:r>
      <w:r>
        <w:t>6</w:t>
      </w:r>
      <w:r>
        <w:fldChar w:fldCharType="end"/>
      </w:r>
    </w:p>
    <w:p>
      <w:pPr>
        <w:pStyle w:val="TOC8"/>
        <w:rPr>
          <w:rFonts w:asciiTheme="minorHAnsi" w:eastAsiaTheme="minorEastAsia" w:hAnsiTheme="minorHAnsi" w:cstheme="minorBidi"/>
          <w:szCs w:val="22"/>
        </w:rPr>
      </w:pPr>
      <w:r>
        <w:t>2.</w:t>
      </w:r>
      <w:r>
        <w:tab/>
        <w:t>Order to produce a business record (Act s. 53)</w:t>
      </w:r>
      <w:r>
        <w:tab/>
      </w:r>
      <w:r>
        <w:fldChar w:fldCharType="begin"/>
      </w:r>
      <w:r>
        <w:instrText xml:space="preserve"> PAGEREF _Toc219459015 \h </w:instrText>
      </w:r>
      <w:r>
        <w:fldChar w:fldCharType="separate"/>
      </w:r>
      <w:r>
        <w:t>8</w:t>
      </w:r>
      <w:r>
        <w:fldChar w:fldCharType="end"/>
      </w:r>
    </w:p>
    <w:p>
      <w:pPr>
        <w:pStyle w:val="TOC8"/>
        <w:rPr>
          <w:rFonts w:asciiTheme="minorHAnsi" w:eastAsiaTheme="minorEastAsia" w:hAnsiTheme="minorHAnsi" w:cstheme="minorBidi"/>
          <w:szCs w:val="22"/>
        </w:rPr>
      </w:pPr>
      <w:r>
        <w:t>3.</w:t>
      </w:r>
      <w:r>
        <w:tab/>
        <w:t>Data access order (Act s. 59)</w:t>
      </w:r>
      <w:r>
        <w:tab/>
      </w:r>
      <w:r>
        <w:fldChar w:fldCharType="begin"/>
      </w:r>
      <w:r>
        <w:instrText xml:space="preserve"> PAGEREF _Toc219459016 \h </w:instrText>
      </w:r>
      <w:r>
        <w:fldChar w:fldCharType="separate"/>
      </w:r>
      <w:r>
        <w:t>10</w:t>
      </w:r>
      <w:r>
        <w:fldChar w:fldCharType="end"/>
      </w:r>
    </w:p>
    <w:p>
      <w:pPr>
        <w:pStyle w:val="TOC8"/>
        <w:rPr>
          <w:rFonts w:asciiTheme="minorHAnsi" w:eastAsiaTheme="minorEastAsia" w:hAnsiTheme="minorHAnsi" w:cstheme="minorBidi"/>
          <w:szCs w:val="22"/>
        </w:rPr>
      </w:pPr>
      <w:r>
        <w:t>4.</w:t>
      </w:r>
      <w:r>
        <w:tab/>
        <w:t>FP warrant (involved person) (Act s. 90)</w:t>
      </w:r>
      <w:r>
        <w:tab/>
      </w:r>
      <w:r>
        <w:fldChar w:fldCharType="begin"/>
      </w:r>
      <w:r>
        <w:instrText xml:space="preserve"> PAGEREF _Toc219459017 \h </w:instrText>
      </w:r>
      <w:r>
        <w:fldChar w:fldCharType="separate"/>
      </w:r>
      <w:r>
        <w:t>11</w:t>
      </w:r>
      <w:r>
        <w:fldChar w:fldCharType="end"/>
      </w:r>
    </w:p>
    <w:p>
      <w:pPr>
        <w:pStyle w:val="TOC8"/>
        <w:rPr>
          <w:rFonts w:asciiTheme="minorHAnsi" w:eastAsiaTheme="minorEastAsia" w:hAnsiTheme="minorHAnsi" w:cstheme="minorBidi"/>
          <w:szCs w:val="22"/>
        </w:rPr>
      </w:pPr>
      <w:r>
        <w:t>5.</w:t>
      </w:r>
      <w:r>
        <w:tab/>
        <w:t>FP warrant (suspect) (Act s. 100)</w:t>
      </w:r>
      <w:r>
        <w:tab/>
      </w:r>
      <w:r>
        <w:fldChar w:fldCharType="begin"/>
      </w:r>
      <w:r>
        <w:instrText xml:space="preserve"> PAGEREF _Toc219459018 \h </w:instrText>
      </w:r>
      <w:r>
        <w:fldChar w:fldCharType="separate"/>
      </w:r>
      <w:r>
        <w:t>13</w:t>
      </w:r>
      <w:r>
        <w:fldChar w:fldCharType="end"/>
      </w:r>
    </w:p>
    <w:p>
      <w:pPr>
        <w:pStyle w:val="TOC8"/>
        <w:rPr>
          <w:rFonts w:asciiTheme="minorHAnsi" w:eastAsiaTheme="minorEastAsia" w:hAnsiTheme="minorHAnsi" w:cstheme="minorBidi"/>
          <w:szCs w:val="22"/>
        </w:rPr>
      </w:pPr>
      <w:r>
        <w:t>6.</w:t>
      </w:r>
      <w:r>
        <w:tab/>
        <w:t>Seizure notice (Act s. 147)</w:t>
      </w:r>
      <w:r>
        <w:tab/>
      </w:r>
      <w:r>
        <w:fldChar w:fldCharType="begin"/>
      </w:r>
      <w:r>
        <w:instrText xml:space="preserve"> PAGEREF _Toc219459019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_Toc219459021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Investigation Act 2006</w:t>
      </w:r>
    </w:p>
    <w:p>
      <w:pPr>
        <w:pStyle w:val="NameofActReg"/>
      </w:pPr>
      <w:r>
        <w:t>Criminal Investigation Regulations 2007</w:t>
      </w:r>
    </w:p>
    <w:p>
      <w:pPr>
        <w:pStyle w:val="Heading5"/>
      </w:pPr>
      <w:bookmarkStart w:id="2" w:name="_Toc219459003"/>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Criminal Investigation Regulations 2007</w:t>
      </w:r>
      <w:r>
        <w:rPr>
          <w:iCs/>
        </w:rPr>
        <w:t xml:space="preserve"> </w:t>
      </w:r>
      <w:r>
        <w:rPr>
          <w:iCs/>
          <w:vertAlign w:val="superscript"/>
        </w:rPr>
        <w:t>1</w:t>
      </w:r>
      <w:r>
        <w:t>.</w:t>
      </w:r>
    </w:p>
    <w:p>
      <w:pPr>
        <w:pStyle w:val="Heading5"/>
      </w:pPr>
      <w:bookmarkStart w:id="4" w:name="_Toc219459004"/>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w:t>
      </w:r>
      <w:r>
        <w:rPr>
          <w:spacing w:val="-2"/>
        </w:rPr>
        <w:t>the day on which section 156 of the Act comes into operation</w:t>
      </w:r>
      <w:r>
        <w:rPr>
          <w:rFonts w:ascii="Times" w:hAnsi="Times"/>
        </w:rPr>
        <w:t>.</w:t>
      </w:r>
    </w:p>
    <w:p>
      <w:pPr>
        <w:pStyle w:val="Heading5"/>
      </w:pPr>
      <w:bookmarkStart w:id="5" w:name="_Toc219459005"/>
      <w:r>
        <w:rPr>
          <w:rStyle w:val="CharSectno"/>
        </w:rPr>
        <w:t>3</w:t>
      </w:r>
      <w:r>
        <w:t>.</w:t>
      </w:r>
      <w:r>
        <w:tab/>
        <w:t>Terms used</w:t>
      </w:r>
      <w:bookmarkEnd w:id="5"/>
    </w:p>
    <w:p>
      <w:pPr>
        <w:pStyle w:val="Subsection"/>
      </w:pPr>
      <w:r>
        <w:tab/>
      </w:r>
      <w:r>
        <w:tab/>
        <w:t>In these regulations —</w:t>
      </w:r>
    </w:p>
    <w:p>
      <w:pPr>
        <w:pStyle w:val="Defstart"/>
        <w:rPr>
          <w:iCs/>
          <w:spacing w:val="-2"/>
        </w:rPr>
      </w:pPr>
      <w:r>
        <w:rPr>
          <w:b/>
        </w:rPr>
        <w:tab/>
      </w:r>
      <w:r>
        <w:rPr>
          <w:rStyle w:val="CharDefText"/>
        </w:rPr>
        <w:t>Act</w:t>
      </w:r>
      <w:r>
        <w:t xml:space="preserve"> means the </w:t>
      </w:r>
      <w:r>
        <w:rPr>
          <w:i/>
          <w:spacing w:val="-2"/>
        </w:rPr>
        <w:t>Criminal Investigation Act 2006</w:t>
      </w:r>
      <w:r>
        <w:rPr>
          <w:iCs/>
          <w:spacing w:val="-2"/>
        </w:rPr>
        <w:t>;</w:t>
      </w:r>
    </w:p>
    <w:p>
      <w:pPr>
        <w:pStyle w:val="Defstart"/>
      </w:pPr>
      <w:r>
        <w:rPr>
          <w:b/>
        </w:rPr>
        <w:tab/>
      </w:r>
      <w:r>
        <w:rPr>
          <w:rStyle w:val="CharDefText"/>
        </w:rPr>
        <w:t>approved course</w:t>
      </w:r>
      <w:r>
        <w:t xml:space="preserve"> means a course approved under regulation 6;</w:t>
      </w:r>
    </w:p>
    <w:p>
      <w:pPr>
        <w:pStyle w:val="Defstart"/>
      </w:pPr>
      <w:r>
        <w:rPr>
          <w:b/>
        </w:rPr>
        <w:tab/>
      </w:r>
      <w:r>
        <w:rPr>
          <w:rStyle w:val="CharDefText"/>
        </w:rPr>
        <w:t>Commissioner</w:t>
      </w:r>
      <w:r>
        <w:t xml:space="preserve"> means the Commissioner of Police;</w:t>
      </w:r>
    </w:p>
    <w:p>
      <w:pPr>
        <w:pStyle w:val="Defstart"/>
      </w:pPr>
      <w:r>
        <w:tab/>
      </w:r>
      <w:r>
        <w:rPr>
          <w:rStyle w:val="CharDefText"/>
        </w:rPr>
        <w:t>electronic address</w:t>
      </w:r>
      <w:r>
        <w:t xml:space="preserve"> means an email address or mobile telephone number;</w:t>
      </w:r>
    </w:p>
    <w:p>
      <w:pPr>
        <w:pStyle w:val="Defstart"/>
      </w:pPr>
      <w:r>
        <w:rPr>
          <w:b/>
        </w:rPr>
        <w:tab/>
      </w:r>
      <w:r>
        <w:rPr>
          <w:rStyle w:val="CharDefText"/>
        </w:rPr>
        <w:t>forensic procedure power</w:t>
      </w:r>
      <w:r>
        <w:t xml:space="preserve"> means a power that may be exercised when doing a forensic procedure on a person under Part 9 of the Act by a qualified person.</w:t>
      </w:r>
    </w:p>
    <w:p>
      <w:pPr>
        <w:pStyle w:val="Footnotesection"/>
      </w:pPr>
      <w:r>
        <w:tab/>
        <w:t>[Regulation 3 amended: SL 2025/193 r. 4.]</w:t>
      </w:r>
    </w:p>
    <w:p>
      <w:pPr>
        <w:pStyle w:val="Heading5"/>
      </w:pPr>
      <w:bookmarkStart w:id="6" w:name="_Toc219459006"/>
      <w:r>
        <w:rPr>
          <w:rStyle w:val="CharSectno"/>
        </w:rPr>
        <w:lastRenderedPageBreak/>
        <w:t>3A</w:t>
      </w:r>
      <w:r>
        <w:t>.</w:t>
      </w:r>
      <w:r>
        <w:tab/>
        <w:t>Consent to giving move on order by electronic means (Act s. 27B)</w:t>
      </w:r>
      <w:bookmarkEnd w:id="6"/>
    </w:p>
    <w:p>
      <w:pPr>
        <w:pStyle w:val="Subsection"/>
      </w:pPr>
      <w:r>
        <w:tab/>
        <w:t>(1)</w:t>
      </w:r>
      <w:r>
        <w:tab/>
        <w:t xml:space="preserve">For the purposes of section 27B(1)(c) of the Act, consent to a police officer giving a move on order to a person by electronic means must be given by the person indicating in any of the following ways that the person consents to the move on order being given by sending it to an electronic address provided by the person — </w:t>
      </w:r>
    </w:p>
    <w:p>
      <w:pPr>
        <w:pStyle w:val="Indenta"/>
      </w:pPr>
      <w:r>
        <w:tab/>
        <w:t>(a)</w:t>
      </w:r>
      <w:r>
        <w:tab/>
        <w:t>in writing;</w:t>
      </w:r>
    </w:p>
    <w:p>
      <w:pPr>
        <w:pStyle w:val="Indenta"/>
      </w:pPr>
      <w:r>
        <w:tab/>
        <w:t>(b)</w:t>
      </w:r>
      <w:r>
        <w:tab/>
        <w:t>orally;</w:t>
      </w:r>
    </w:p>
    <w:p>
      <w:pPr>
        <w:pStyle w:val="Indenta"/>
      </w:pPr>
      <w:r>
        <w:tab/>
        <w:t>(c)</w:t>
      </w:r>
      <w:r>
        <w:tab/>
        <w:t>by non</w:t>
      </w:r>
      <w:r>
        <w:noBreakHyphen/>
        <w:t>verbal actions that a reasonable person would consider to indicate consent (for example, by gestures).</w:t>
      </w:r>
    </w:p>
    <w:p>
      <w:pPr>
        <w:pStyle w:val="Subsection"/>
      </w:pPr>
      <w:r>
        <w:tab/>
        <w:t>(2)</w:t>
      </w:r>
      <w:r>
        <w:tab/>
        <w:t>The police officer giving a move on order and the person to whom the order is being given must be in one another’s physical presence when consent under section 27B(1)(c) of the Act is given.</w:t>
      </w:r>
    </w:p>
    <w:p>
      <w:pPr>
        <w:pStyle w:val="Subsection"/>
      </w:pPr>
      <w:r>
        <w:tab/>
        <w:t>(3)</w:t>
      </w:r>
      <w:r>
        <w:tab/>
        <w:t>A person does not give consent under section 27B(1)(c) of the Act merely because the person gives their personal details following a request under section 27(4) of the Act.</w:t>
      </w:r>
    </w:p>
    <w:p>
      <w:pPr>
        <w:pStyle w:val="Subsection"/>
      </w:pPr>
      <w:r>
        <w:tab/>
        <w:t>(4)</w:t>
      </w:r>
      <w:r>
        <w:tab/>
        <w:t xml:space="preserve">Consent is taken not to be given by a person under section 27B(1)(c) of the Act if — </w:t>
      </w:r>
    </w:p>
    <w:p>
      <w:pPr>
        <w:pStyle w:val="Indenta"/>
      </w:pPr>
      <w:r>
        <w:tab/>
        <w:t>(a)</w:t>
      </w:r>
      <w:r>
        <w:tab/>
        <w:t>the person was coerced or pressured to give consent; or</w:t>
      </w:r>
    </w:p>
    <w:p>
      <w:pPr>
        <w:pStyle w:val="Indenta"/>
      </w:pPr>
      <w:r>
        <w:tab/>
        <w:t>(b)</w:t>
      </w:r>
      <w:r>
        <w:tab/>
        <w:t>the person did not have the capacity to give consent (including as a result of a physical or mental disability, illness or impairment); or</w:t>
      </w:r>
    </w:p>
    <w:p>
      <w:pPr>
        <w:pStyle w:val="Indenta"/>
      </w:pPr>
      <w:r>
        <w:tab/>
        <w:t>(c)</w:t>
      </w:r>
      <w:r>
        <w:tab/>
        <w:t xml:space="preserve">due to a limited understanding of the language used in communications about consent, the person did not understand the communications. </w:t>
      </w:r>
    </w:p>
    <w:p>
      <w:pPr>
        <w:pStyle w:val="Footnotesection"/>
      </w:pPr>
      <w:r>
        <w:tab/>
        <w:t>[Regulation 3A inserted: SL 2025/193 r. 5.]</w:t>
      </w:r>
    </w:p>
    <w:p>
      <w:pPr>
        <w:pStyle w:val="Heading5"/>
      </w:pPr>
      <w:bookmarkStart w:id="7" w:name="_Toc219459007"/>
      <w:r>
        <w:rPr>
          <w:rStyle w:val="CharSectno"/>
        </w:rPr>
        <w:lastRenderedPageBreak/>
        <w:t>3B</w:t>
      </w:r>
      <w:r>
        <w:t>.</w:t>
      </w:r>
      <w:r>
        <w:tab/>
        <w:t>Time when move on order given (Act s. 27B)</w:t>
      </w:r>
      <w:bookmarkEnd w:id="7"/>
    </w:p>
    <w:p>
      <w:pPr>
        <w:pStyle w:val="Subsection"/>
      </w:pPr>
      <w:r>
        <w:tab/>
        <w:t>(1)</w:t>
      </w:r>
      <w:r>
        <w:tab/>
        <w:t>A move on order given in accordance with section 27B(1)(a) or (b) of the Act is taken to be given to a person at the time the order is handed to or left near the person under that provision.</w:t>
      </w:r>
    </w:p>
    <w:p>
      <w:pPr>
        <w:pStyle w:val="Subsection"/>
      </w:pPr>
      <w:r>
        <w:tab/>
        <w:t>(2)</w:t>
      </w:r>
      <w:r>
        <w:tab/>
        <w:t>A move on order given to a person by sending it to an electronic address provided by the person with the consent of the person under section 27B(1)(c) of the Act is taken to be given at the time the order is sent to the electronic address, unless it is proved that the order was not delivered to the electronic address.</w:t>
      </w:r>
    </w:p>
    <w:p>
      <w:pPr>
        <w:pStyle w:val="Footnotesection"/>
      </w:pPr>
      <w:r>
        <w:tab/>
        <w:t>[Regulation 3B inserted: SL 2025/193 r. 5.]</w:t>
      </w:r>
    </w:p>
    <w:p>
      <w:pPr>
        <w:pStyle w:val="Heading5"/>
      </w:pPr>
      <w:bookmarkStart w:id="8" w:name="_Toc219459008"/>
      <w:r>
        <w:rPr>
          <w:rStyle w:val="CharSectno"/>
        </w:rPr>
        <w:t>4</w:t>
      </w:r>
      <w:r>
        <w:t>.</w:t>
      </w:r>
      <w:r>
        <w:tab/>
        <w:t>Forms prescribed</w:t>
      </w:r>
      <w:bookmarkEnd w:id="8"/>
    </w:p>
    <w:p>
      <w:pPr>
        <w:pStyle w:val="Subsection"/>
      </w:pPr>
      <w:r>
        <w:tab/>
      </w:r>
      <w:r>
        <w:tab/>
        <w:t>Each form in Schedule 1 is prescribed for the purposes of the section of the Act for which it is prescribed.</w:t>
      </w:r>
    </w:p>
    <w:p>
      <w:pPr>
        <w:pStyle w:val="Heading5"/>
      </w:pPr>
      <w:bookmarkStart w:id="9" w:name="_Toc219459009"/>
      <w:r>
        <w:rPr>
          <w:rStyle w:val="CharSectno"/>
        </w:rPr>
        <w:t>5</w:t>
      </w:r>
      <w:r>
        <w:t>.</w:t>
      </w:r>
      <w:r>
        <w:tab/>
        <w:t>Forms, completing</w:t>
      </w:r>
      <w:bookmarkEnd w:id="9"/>
    </w:p>
    <w:p>
      <w:pPr>
        <w:pStyle w:val="Subsection"/>
      </w:pPr>
      <w:r>
        <w:tab/>
        <w:t>(1)</w:t>
      </w:r>
      <w:r>
        <w:tab/>
        <w:t>A form in Schedule 1 may be adapted as necessary for the purposes of the section of the Act for which it is prescribed.</w:t>
      </w:r>
    </w:p>
    <w:p>
      <w:pPr>
        <w:pStyle w:val="Subsection"/>
      </w:pPr>
      <w:r>
        <w:tab/>
        <w:t>(2)</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PermNoteHeading"/>
      </w:pPr>
      <w:r>
        <w:tab/>
        <w:t>Example for this regulation:</w:t>
      </w:r>
    </w:p>
    <w:p>
      <w:pPr>
        <w:pStyle w:val="PermNoteText"/>
      </w:pPr>
      <w:r>
        <w:tab/>
      </w:r>
      <w:r>
        <w:tab/>
        <w:t>A single attachment to Form 1 for the item “Thing(s) to be searched for” will be titled “Attachment 1 — Thing(s) to be searched for”.</w:t>
      </w:r>
    </w:p>
    <w:p>
      <w:pPr>
        <w:pStyle w:val="Heading5"/>
      </w:pPr>
      <w:bookmarkStart w:id="10" w:name="_Toc219459010"/>
      <w:r>
        <w:rPr>
          <w:rStyle w:val="CharSectno"/>
        </w:rPr>
        <w:t>6</w:t>
      </w:r>
      <w:r>
        <w:t>.</w:t>
      </w:r>
      <w:r>
        <w:tab/>
        <w:t>Approving courses for certain forensic procedures</w:t>
      </w:r>
      <w:bookmarkEnd w:id="10"/>
    </w:p>
    <w:p>
      <w:pPr>
        <w:pStyle w:val="Subsection"/>
      </w:pPr>
      <w:r>
        <w:tab/>
        <w:t>(1)</w:t>
      </w:r>
      <w:r>
        <w:tab/>
        <w:t>Any act done by the Commissioner under this regulation must be in writing.</w:t>
      </w:r>
    </w:p>
    <w:p>
      <w:pPr>
        <w:pStyle w:val="Subsection"/>
      </w:pPr>
      <w:r>
        <w:tab/>
        <w:t>(2)</w:t>
      </w:r>
      <w:r>
        <w:tab/>
        <w:t xml:space="preserve">The Commissioner may approve a course of training or study in relation to exercising a forensic procedure power if satisfied that </w:t>
      </w:r>
      <w:r>
        <w:lastRenderedPageBreak/>
        <w:t>a person who satisfactorily completes the course is competent to exercise the power when doing the procedure on another person.</w:t>
      </w:r>
    </w:p>
    <w:p>
      <w:pPr>
        <w:pStyle w:val="Subsection"/>
      </w:pPr>
      <w:r>
        <w:tab/>
        <w:t>(3)</w:t>
      </w:r>
      <w:r>
        <w:tab/>
        <w:t>The Commissioner may amend or cancel an approval given under subregulation (2).</w:t>
      </w:r>
    </w:p>
    <w:p>
      <w:pPr>
        <w:pStyle w:val="Subsection"/>
      </w:pPr>
      <w:r>
        <w:tab/>
        <w:t>(4)</w:t>
      </w:r>
      <w:r>
        <w:tab/>
        <w:t xml:space="preserve">Notice of any act done by the Commissioner under subregulation (2) or (3) must be published in the </w:t>
      </w:r>
      <w:r>
        <w:rPr>
          <w:i/>
          <w:iCs/>
        </w:rPr>
        <w:t>Gazette</w:t>
      </w:r>
      <w:r>
        <w:t>.</w:t>
      </w:r>
    </w:p>
    <w:p>
      <w:pPr>
        <w:pStyle w:val="Heading5"/>
      </w:pPr>
      <w:bookmarkStart w:id="11" w:name="_Toc219459011"/>
      <w:r>
        <w:rPr>
          <w:rStyle w:val="CharSectno"/>
        </w:rPr>
        <w:t>7</w:t>
      </w:r>
      <w:r>
        <w:t>.</w:t>
      </w:r>
      <w:r>
        <w:tab/>
        <w:t>Qualified persons for certain forensic procedures</w:t>
      </w:r>
      <w:bookmarkEnd w:id="11"/>
    </w:p>
    <w:p>
      <w:pPr>
        <w:pStyle w:val="Subsection"/>
      </w:pPr>
      <w:r>
        <w:tab/>
        <w:t>(1)</w:t>
      </w:r>
      <w:r>
        <w:tab/>
        <w:t>Any act done by the Commissioner or his or her delegate under this regulation must be in writing.</w:t>
      </w:r>
    </w:p>
    <w:p>
      <w:pPr>
        <w:pStyle w:val="Subsection"/>
      </w:pPr>
      <w:r>
        <w:tab/>
        <w:t>(2)</w:t>
      </w:r>
      <w:r>
        <w:tab/>
        <w:t>If the Commissioner is satisfied —</w:t>
      </w:r>
    </w:p>
    <w:p>
      <w:pPr>
        <w:pStyle w:val="Indenta"/>
      </w:pPr>
      <w:r>
        <w:tab/>
        <w:t>(a)</w:t>
      </w:r>
      <w:r>
        <w:tab/>
        <w:t>on the basis of a person’s qualifications or experience in relation to exercising a forensic procedure power that the person is competent to exercise the power when doing the procedure on another person; or</w:t>
      </w:r>
    </w:p>
    <w:p>
      <w:pPr>
        <w:pStyle w:val="Indenta"/>
      </w:pPr>
      <w:r>
        <w:tab/>
        <w:t>(b)</w:t>
      </w:r>
      <w:r>
        <w:tab/>
        <w:t>that a person has successfully completed an approved course in relation to exercising a forensic procedure power,</w:t>
      </w:r>
    </w:p>
    <w:p>
      <w:pPr>
        <w:pStyle w:val="Subsection"/>
      </w:pPr>
      <w:r>
        <w:tab/>
      </w:r>
      <w:r>
        <w:tab/>
        <w:t>the Commissioner may give the person a certificate that says the person is qualified to exercise the power when doing the forensic procedure, either generally or in a way or circumstances specified in the certificate.</w:t>
      </w:r>
    </w:p>
    <w:p>
      <w:pPr>
        <w:pStyle w:val="Subsection"/>
      </w:pPr>
      <w:r>
        <w:tab/>
        <w:t>(3)</w:t>
      </w:r>
      <w:r>
        <w:tab/>
        <w:t>A certificate may relate to more than one forensic procedure power.</w:t>
      </w:r>
    </w:p>
    <w:p>
      <w:pPr>
        <w:pStyle w:val="Subsection"/>
      </w:pPr>
      <w:r>
        <w:tab/>
        <w:t>(4)</w:t>
      </w:r>
      <w:r>
        <w:tab/>
        <w:t xml:space="preserve">The Commissioner may cancel a person’s certificate — </w:t>
      </w:r>
    </w:p>
    <w:p>
      <w:pPr>
        <w:pStyle w:val="Indenta"/>
      </w:pPr>
      <w:r>
        <w:tab/>
        <w:t>(a)</w:t>
      </w:r>
      <w:r>
        <w:tab/>
        <w:t>if there is good reason to do so; or</w:t>
      </w:r>
    </w:p>
    <w:p>
      <w:pPr>
        <w:pStyle w:val="Indenta"/>
      </w:pPr>
      <w:r>
        <w:tab/>
        <w:t>(b)</w:t>
      </w:r>
      <w:r>
        <w:tab/>
        <w:t>if the person ceases to be a person whose official duties may include doing forensic procedures.</w:t>
      </w:r>
    </w:p>
    <w:p>
      <w:pPr>
        <w:pStyle w:val="Subsection"/>
      </w:pPr>
      <w:r>
        <w:tab/>
        <w:t>(5)</w:t>
      </w:r>
      <w:r>
        <w:tab/>
        <w:t>If the Commissioner cancels a person’s certificate, the Commissioner must give the person a notice of the fact and of the effect of subregulation (6).</w:t>
      </w:r>
    </w:p>
    <w:p>
      <w:pPr>
        <w:pStyle w:val="Subsection"/>
      </w:pPr>
      <w:r>
        <w:lastRenderedPageBreak/>
        <w:tab/>
        <w:t>(6)</w:t>
      </w:r>
      <w:r>
        <w:tab/>
        <w:t>A person who is given a notice under subregulation (5) must return the certificate concerned to the Commissioner within 14 days after the day on which he or she is given the notice.</w:t>
      </w:r>
    </w:p>
    <w:p>
      <w:pPr>
        <w:pStyle w:val="Penstart"/>
      </w:pPr>
      <w:r>
        <w:tab/>
        <w:t>Penalty: a fine of $500.</w:t>
      </w:r>
    </w:p>
    <w:p>
      <w:pPr>
        <w:pStyle w:val="Subsection"/>
      </w:pPr>
      <w:r>
        <w:tab/>
        <w:t>(7)</w:t>
      </w:r>
      <w:r>
        <w:tab/>
        <w:t>The Commissioner must keep a register of persons who have certificates.</w:t>
      </w:r>
    </w:p>
    <w:p>
      <w:pPr>
        <w:pStyle w:val="Subsection"/>
      </w:pPr>
      <w:r>
        <w:tab/>
        <w:t>(8)</w:t>
      </w:r>
      <w:r>
        <w:tab/>
        <w:t>The Commissioner may delegate his or her functions under this regulation, other than this power of delegation, to a police officer who is, or is acting as, a superintendent or an officer of a rank more senior than a superintendent.</w:t>
      </w:r>
    </w:p>
    <w:p>
      <w:pPr>
        <w:pStyle w:val="Subsection"/>
      </w:pPr>
      <w:r>
        <w:tab/>
        <w:t>(9)</w:t>
      </w:r>
      <w:r>
        <w:tab/>
        <w:t>A person who is given a certificate in relation to a forensic procedure power is, subject to the terms of the certificate, a qualified person for the purposes of Part 9 of the Act in relation to exercising the power when doing the procedure.</w:t>
      </w:r>
    </w:p>
    <w:p>
      <w:pPr>
        <w:pStyle w:val="Heading5"/>
      </w:pPr>
      <w:bookmarkStart w:id="12" w:name="_Toc219459012"/>
      <w:r>
        <w:rPr>
          <w:rStyle w:val="CharSectno"/>
        </w:rPr>
        <w:t>8</w:t>
      </w:r>
      <w:r>
        <w:t>.</w:t>
      </w:r>
      <w:r>
        <w:tab/>
        <w:t>Authorised person prescribed (s. 120)</w:t>
      </w:r>
      <w:bookmarkEnd w:id="12"/>
    </w:p>
    <w:p>
      <w:pPr>
        <w:pStyle w:val="Subsection"/>
        <w:keepNext/>
        <w:keepLines/>
      </w:pPr>
      <w:r>
        <w:tab/>
      </w:r>
      <w:r>
        <w:tab/>
        <w:t xml:space="preserve">For the purposes of section 120, each of the following persons is an authorised person — </w:t>
      </w:r>
    </w:p>
    <w:p>
      <w:pPr>
        <w:pStyle w:val="Indenta"/>
        <w:keepNext/>
        <w:keepLines/>
      </w:pPr>
      <w:r>
        <w:tab/>
        <w:t>(a)</w:t>
      </w:r>
      <w:r>
        <w:tab/>
        <w:t xml:space="preserve">an assessor as defined in the </w:t>
      </w:r>
      <w:r>
        <w:rPr>
          <w:i/>
        </w:rPr>
        <w:t>Criminal Injuries Compensation Act 2003</w:t>
      </w:r>
      <w:r>
        <w:t xml:space="preserve"> section 3;</w:t>
      </w:r>
    </w:p>
    <w:p>
      <w:pPr>
        <w:pStyle w:val="Indenta"/>
        <w:keepNext/>
        <w:keepLines/>
      </w:pPr>
      <w:r>
        <w:tab/>
        <w:t>(b)</w:t>
      </w:r>
      <w:r>
        <w:tab/>
        <w:t>a member of the police force of another State or of a Territory.</w:t>
      </w:r>
    </w:p>
    <w:p>
      <w:pPr>
        <w:pStyle w:val="Footnotesection"/>
        <w:keepNext/>
      </w:pPr>
      <w:r>
        <w:tab/>
        <w:t>[Regulation 8 inserted: SL 2021/21 r. 4.]</w:t>
      </w:r>
    </w:p>
    <w:p>
      <w:pPr>
        <w:pStyle w:val="Ednotesection"/>
      </w:pPr>
      <w:r>
        <w:t>[</w:t>
      </w:r>
      <w:r>
        <w:rPr>
          <w:b/>
          <w:bCs/>
        </w:rPr>
        <w:t>9.</w:t>
      </w:r>
      <w:r>
        <w:tab/>
        <w:t>Deleted: SL 2026/5 r. 4.]</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3" w:name="_Toc219383807"/>
      <w:bookmarkStart w:id="14" w:name="_Toc219384317"/>
      <w:bookmarkStart w:id="15" w:name="_Toc219459013"/>
      <w:r>
        <w:rPr>
          <w:rStyle w:val="CharSchNo"/>
        </w:rPr>
        <w:lastRenderedPageBreak/>
        <w:t>Schedule 1</w:t>
      </w:r>
      <w:r>
        <w:rPr>
          <w:rStyle w:val="CharSDivNo"/>
        </w:rPr>
        <w:t> </w:t>
      </w:r>
      <w:r>
        <w:t>—</w:t>
      </w:r>
      <w:r>
        <w:rPr>
          <w:rStyle w:val="CharSDivText"/>
        </w:rPr>
        <w:t> </w:t>
      </w:r>
      <w:r>
        <w:rPr>
          <w:rStyle w:val="CharSchText"/>
        </w:rPr>
        <w:t>Forms</w:t>
      </w:r>
      <w:bookmarkEnd w:id="13"/>
      <w:bookmarkEnd w:id="14"/>
      <w:bookmarkEnd w:id="15"/>
    </w:p>
    <w:p>
      <w:pPr>
        <w:pStyle w:val="yShoulderClause"/>
      </w:pPr>
      <w:r>
        <w:t>[r. 4]</w:t>
      </w:r>
    </w:p>
    <w:p>
      <w:pPr>
        <w:pStyle w:val="yEdnotedivision"/>
      </w:pPr>
      <w:r>
        <w:t>[Form 1A deleted: SL 2024/282 r. 4.]</w:t>
      </w:r>
    </w:p>
    <w:p>
      <w:pPr>
        <w:pStyle w:val="yHeading5"/>
        <w:spacing w:after="240"/>
      </w:pPr>
      <w:bookmarkStart w:id="16" w:name="_Toc219459014"/>
      <w:r>
        <w:rPr>
          <w:rStyle w:val="CharSClsNo"/>
        </w:rPr>
        <w:t>1</w:t>
      </w:r>
      <w:r>
        <w:t>.</w:t>
      </w:r>
      <w:r>
        <w:tab/>
        <w:t>Search warrant (Act s. 42)</w:t>
      </w:r>
      <w:bookmarkEnd w:id="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709"/>
        <w:gridCol w:w="709"/>
      </w:tblGrid>
      <w:tr>
        <w:tc>
          <w:tcPr>
            <w:tcW w:w="3969" w:type="dxa"/>
            <w:gridSpan w:val="4"/>
            <w:tcBorders>
              <w:bottom w:val="nil"/>
            </w:tcBorders>
          </w:tcPr>
          <w:p>
            <w:pPr>
              <w:pStyle w:val="yTable"/>
              <w:keepLines/>
              <w:spacing w:before="0"/>
              <w:rPr>
                <w:iCs/>
                <w:sz w:val="20"/>
              </w:rPr>
            </w:pPr>
            <w:r>
              <w:rPr>
                <w:i/>
                <w:sz w:val="20"/>
              </w:rPr>
              <w:t>Criminal Investigation Act 2006</w:t>
            </w:r>
            <w:r>
              <w:rPr>
                <w:iCs/>
                <w:sz w:val="20"/>
              </w:rPr>
              <w:t xml:space="preserve"> s. 42</w:t>
            </w:r>
          </w:p>
          <w:p>
            <w:pPr>
              <w:pStyle w:val="yTable"/>
              <w:keepLines/>
              <w:spacing w:before="0"/>
              <w:rPr>
                <w:b/>
              </w:rPr>
            </w:pPr>
          </w:p>
        </w:tc>
        <w:tc>
          <w:tcPr>
            <w:tcW w:w="3119" w:type="dxa"/>
            <w:gridSpan w:val="6"/>
            <w:tcBorders>
              <w:bottom w:val="nil"/>
            </w:tcBorders>
          </w:tcPr>
          <w:p>
            <w:pPr>
              <w:pStyle w:val="yTable"/>
              <w:keepLines/>
              <w:spacing w:before="0"/>
              <w:rPr>
                <w:sz w:val="20"/>
              </w:rPr>
            </w:pPr>
            <w:r>
              <w:rPr>
                <w:b/>
              </w:rPr>
              <w:t>Search warrant</w:t>
            </w:r>
          </w:p>
        </w:tc>
      </w:tr>
      <w:tr>
        <w:trPr>
          <w:cantSplit/>
        </w:trPr>
        <w:tc>
          <w:tcPr>
            <w:tcW w:w="1418" w:type="dxa"/>
          </w:tcPr>
          <w:p>
            <w:pPr>
              <w:pStyle w:val="yTable"/>
              <w:keepLines/>
              <w:spacing w:before="0"/>
              <w:rPr>
                <w:sz w:val="20"/>
              </w:rPr>
            </w:pPr>
            <w:r>
              <w:rPr>
                <w:sz w:val="20"/>
              </w:rPr>
              <w:t>To</w:t>
            </w:r>
            <w:r>
              <w:rPr>
                <w:sz w:val="20"/>
                <w:vertAlign w:val="superscript"/>
              </w:rPr>
              <w:t>1</w:t>
            </w:r>
          </w:p>
        </w:tc>
        <w:tc>
          <w:tcPr>
            <w:tcW w:w="5670" w:type="dxa"/>
            <w:gridSpan w:val="9"/>
          </w:tcPr>
          <w:p>
            <w:pPr>
              <w:pStyle w:val="yTable"/>
              <w:keepLines/>
              <w:spacing w:before="0"/>
              <w:rPr>
                <w:sz w:val="20"/>
              </w:rPr>
            </w:pPr>
            <w:r>
              <w:rPr>
                <w:sz w:val="20"/>
              </w:rPr>
              <w:t>All police officers.</w:t>
            </w:r>
          </w:p>
        </w:tc>
      </w:tr>
      <w:tr>
        <w:trPr>
          <w:cantSplit/>
        </w:trPr>
        <w:tc>
          <w:tcPr>
            <w:tcW w:w="1418" w:type="dxa"/>
          </w:tcPr>
          <w:p>
            <w:pPr>
              <w:pStyle w:val="yTable"/>
              <w:keepLines/>
              <w:spacing w:before="0"/>
              <w:rPr>
                <w:sz w:val="20"/>
              </w:rPr>
            </w:pPr>
            <w:r>
              <w:rPr>
                <w:sz w:val="20"/>
              </w:rPr>
              <w:t>Application</w:t>
            </w:r>
          </w:p>
        </w:tc>
        <w:tc>
          <w:tcPr>
            <w:tcW w:w="5670" w:type="dxa"/>
            <w:gridSpan w:val="9"/>
          </w:tcPr>
          <w:p>
            <w:pPr>
              <w:pStyle w:val="yTable"/>
              <w:keepLines/>
              <w:spacing w:before="0"/>
              <w:rPr>
                <w:sz w:val="20"/>
              </w:rPr>
            </w:pPr>
            <w:r>
              <w:rPr>
                <w:sz w:val="20"/>
              </w:rPr>
              <w:t>The applicant has applied under the</w:t>
            </w:r>
            <w:r>
              <w:rPr>
                <w:i/>
                <w:sz w:val="20"/>
              </w:rPr>
              <w:t xml:space="preserve"> Criminal Investigation Act 2006 </w:t>
            </w:r>
            <w:r>
              <w:rPr>
                <w:sz w:val="20"/>
              </w:rPr>
              <w:t>s. 41 to me, a Justice of the Peace, for a search warrant.</w:t>
            </w:r>
          </w:p>
        </w:tc>
      </w:tr>
      <w:tr>
        <w:trPr>
          <w:cantSplit/>
          <w:trHeight w:val="222"/>
        </w:trPr>
        <w:tc>
          <w:tcPr>
            <w:tcW w:w="1418" w:type="dxa"/>
            <w:vMerge w:val="restart"/>
          </w:tcPr>
          <w:p>
            <w:pPr>
              <w:pStyle w:val="yTable"/>
              <w:keepLines/>
              <w:spacing w:before="0"/>
              <w:rPr>
                <w:sz w:val="20"/>
              </w:rPr>
            </w:pPr>
            <w:r>
              <w:rPr>
                <w:sz w:val="20"/>
              </w:rPr>
              <w:t>Applicant’s details</w:t>
            </w:r>
            <w:r>
              <w:rPr>
                <w:sz w:val="20"/>
                <w:vertAlign w:val="superscript"/>
              </w:rPr>
              <w:t>2</w:t>
            </w:r>
          </w:p>
        </w:tc>
        <w:tc>
          <w:tcPr>
            <w:tcW w:w="1417" w:type="dxa"/>
            <w:gridSpan w:val="2"/>
          </w:tcPr>
          <w:p>
            <w:pPr>
              <w:pStyle w:val="yTable"/>
              <w:keepLines/>
              <w:spacing w:before="0"/>
              <w:rPr>
                <w:sz w:val="20"/>
              </w:rPr>
            </w:pPr>
            <w:r>
              <w:rPr>
                <w:sz w:val="20"/>
              </w:rPr>
              <w:t>Name of officer</w:t>
            </w:r>
          </w:p>
        </w:tc>
        <w:tc>
          <w:tcPr>
            <w:tcW w:w="4253" w:type="dxa"/>
            <w:gridSpan w:val="7"/>
          </w:tcPr>
          <w:p>
            <w:pPr>
              <w:pStyle w:val="yTable"/>
              <w:keepLines/>
              <w:spacing w:before="0"/>
              <w:rPr>
                <w:sz w:val="20"/>
              </w:rPr>
            </w:pPr>
          </w:p>
        </w:tc>
      </w:tr>
      <w:tr>
        <w:trPr>
          <w:cantSplit/>
          <w:trHeight w:val="221"/>
        </w:trPr>
        <w:tc>
          <w:tcPr>
            <w:tcW w:w="1418" w:type="dxa"/>
            <w:vMerge/>
          </w:tcPr>
          <w:p>
            <w:pPr>
              <w:pStyle w:val="yTable"/>
              <w:keepLines/>
              <w:spacing w:before="0"/>
              <w:rPr>
                <w:sz w:val="20"/>
              </w:rPr>
            </w:pPr>
          </w:p>
        </w:tc>
        <w:tc>
          <w:tcPr>
            <w:tcW w:w="1417" w:type="dxa"/>
            <w:gridSpan w:val="2"/>
          </w:tcPr>
          <w:p>
            <w:pPr>
              <w:pStyle w:val="yTable"/>
              <w:keepLines/>
              <w:spacing w:before="0"/>
              <w:rPr>
                <w:sz w:val="20"/>
              </w:rPr>
            </w:pPr>
            <w:r>
              <w:rPr>
                <w:sz w:val="20"/>
              </w:rPr>
              <w:t>Office held</w:t>
            </w:r>
          </w:p>
        </w:tc>
        <w:tc>
          <w:tcPr>
            <w:tcW w:w="2127" w:type="dxa"/>
            <w:gridSpan w:val="4"/>
          </w:tcPr>
          <w:p>
            <w:pPr>
              <w:pStyle w:val="yTable"/>
              <w:keepLines/>
              <w:spacing w:before="0"/>
              <w:rPr>
                <w:sz w:val="20"/>
              </w:rPr>
            </w:pPr>
          </w:p>
        </w:tc>
        <w:tc>
          <w:tcPr>
            <w:tcW w:w="1417" w:type="dxa"/>
            <w:gridSpan w:val="2"/>
          </w:tcPr>
          <w:p>
            <w:pPr>
              <w:pStyle w:val="yTable"/>
              <w:keepLines/>
              <w:spacing w:before="0"/>
              <w:rPr>
                <w:sz w:val="20"/>
              </w:rPr>
            </w:pPr>
            <w:r>
              <w:rPr>
                <w:sz w:val="20"/>
              </w:rPr>
              <w:t>Registered No.</w:t>
            </w:r>
          </w:p>
        </w:tc>
        <w:tc>
          <w:tcPr>
            <w:tcW w:w="709" w:type="dxa"/>
          </w:tcPr>
          <w:p>
            <w:pPr>
              <w:pStyle w:val="yTable"/>
              <w:keepLines/>
              <w:spacing w:before="0"/>
              <w:rPr>
                <w:sz w:val="20"/>
              </w:rPr>
            </w:pPr>
          </w:p>
        </w:tc>
      </w:tr>
      <w:tr>
        <w:trPr>
          <w:cantSplit/>
          <w:trHeight w:val="221"/>
        </w:trPr>
        <w:tc>
          <w:tcPr>
            <w:tcW w:w="1418" w:type="dxa"/>
            <w:vMerge/>
          </w:tcPr>
          <w:p>
            <w:pPr>
              <w:pStyle w:val="yTable"/>
              <w:keepLines/>
              <w:spacing w:before="0"/>
              <w:rPr>
                <w:sz w:val="20"/>
              </w:rPr>
            </w:pPr>
          </w:p>
        </w:tc>
        <w:tc>
          <w:tcPr>
            <w:tcW w:w="1417" w:type="dxa"/>
            <w:gridSpan w:val="2"/>
          </w:tcPr>
          <w:p>
            <w:pPr>
              <w:pStyle w:val="yTable"/>
              <w:keepLines/>
              <w:spacing w:before="0"/>
              <w:rPr>
                <w:sz w:val="20"/>
              </w:rPr>
            </w:pPr>
            <w:r>
              <w:rPr>
                <w:sz w:val="20"/>
              </w:rPr>
              <w:t>Station/squad</w:t>
            </w:r>
          </w:p>
        </w:tc>
        <w:tc>
          <w:tcPr>
            <w:tcW w:w="4253" w:type="dxa"/>
            <w:gridSpan w:val="7"/>
          </w:tcPr>
          <w:p>
            <w:pPr>
              <w:pStyle w:val="yTable"/>
              <w:keepLines/>
              <w:spacing w:before="0"/>
              <w:rPr>
                <w:sz w:val="20"/>
              </w:rPr>
            </w:pPr>
          </w:p>
        </w:tc>
      </w:tr>
      <w:tr>
        <w:trPr>
          <w:cantSplit/>
          <w:trHeight w:val="221"/>
        </w:trPr>
        <w:tc>
          <w:tcPr>
            <w:tcW w:w="1418" w:type="dxa"/>
          </w:tcPr>
          <w:p>
            <w:pPr>
              <w:pStyle w:val="yTable"/>
              <w:keepLines/>
              <w:spacing w:before="0"/>
              <w:rPr>
                <w:sz w:val="20"/>
              </w:rPr>
            </w:pPr>
            <w:r>
              <w:rPr>
                <w:sz w:val="20"/>
              </w:rPr>
              <w:t>Suspected offence(s)</w:t>
            </w:r>
          </w:p>
        </w:tc>
        <w:tc>
          <w:tcPr>
            <w:tcW w:w="5670" w:type="dxa"/>
            <w:gridSpan w:val="9"/>
          </w:tcPr>
          <w:p>
            <w:pPr>
              <w:pStyle w:val="yTable"/>
              <w:keepLines/>
              <w:spacing w:before="0"/>
              <w:rPr>
                <w:sz w:val="20"/>
              </w:rPr>
            </w:pPr>
          </w:p>
        </w:tc>
      </w:tr>
      <w:tr>
        <w:trPr>
          <w:cantSplit/>
        </w:trPr>
        <w:tc>
          <w:tcPr>
            <w:tcW w:w="1418" w:type="dxa"/>
          </w:tcPr>
          <w:p>
            <w:pPr>
              <w:pStyle w:val="yTable"/>
              <w:keepLines/>
              <w:spacing w:before="0"/>
              <w:rPr>
                <w:sz w:val="18"/>
              </w:rPr>
            </w:pPr>
            <w:r>
              <w:rPr>
                <w:sz w:val="20"/>
              </w:rPr>
              <w:t>Warrant</w:t>
            </w:r>
          </w:p>
        </w:tc>
        <w:tc>
          <w:tcPr>
            <w:tcW w:w="5670" w:type="dxa"/>
            <w:gridSpan w:val="9"/>
          </w:tcPr>
          <w:p>
            <w:pPr>
              <w:pStyle w:val="yTable"/>
              <w:keepLines/>
              <w:spacing w:before="0"/>
              <w:rPr>
                <w:sz w:val="20"/>
              </w:rPr>
            </w:pPr>
            <w:r>
              <w:rPr>
                <w:sz w:val="20"/>
              </w:rPr>
              <w:t>This warrant authorises you to search the place described below for the person described below, or for the thing(s) or class of thing described below, using the powers in the</w:t>
            </w:r>
            <w:r>
              <w:rPr>
                <w:i/>
                <w:sz w:val="20"/>
              </w:rPr>
              <w:t xml:space="preserve"> Criminal Investigation Act 2006 </w:t>
            </w:r>
            <w:r>
              <w:rPr>
                <w:sz w:val="20"/>
              </w:rPr>
              <w:t>s. 43 and 44.</w:t>
            </w:r>
          </w:p>
          <w:p>
            <w:pPr>
              <w:pStyle w:val="yTable"/>
              <w:keepLines/>
              <w:spacing w:before="0"/>
              <w:rPr>
                <w:sz w:val="20"/>
              </w:rPr>
            </w:pPr>
            <w:r>
              <w:rPr>
                <w:sz w:val="20"/>
              </w:rPr>
              <w:t>This warrant must be executed in accordance with s. 43 to s. 45 of that Act.</w:t>
            </w:r>
          </w:p>
        </w:tc>
      </w:tr>
      <w:tr>
        <w:trPr>
          <w:cantSplit/>
        </w:trPr>
        <w:tc>
          <w:tcPr>
            <w:tcW w:w="1418" w:type="dxa"/>
          </w:tcPr>
          <w:p>
            <w:pPr>
              <w:pStyle w:val="yTable"/>
              <w:keepLines/>
              <w:spacing w:before="0"/>
              <w:rPr>
                <w:sz w:val="20"/>
                <w:vertAlign w:val="superscript"/>
              </w:rPr>
            </w:pPr>
            <w:r>
              <w:rPr>
                <w:sz w:val="20"/>
              </w:rPr>
              <w:t>Place to be searched</w:t>
            </w:r>
            <w:r>
              <w:rPr>
                <w:sz w:val="20"/>
                <w:vertAlign w:val="superscript"/>
              </w:rPr>
              <w:t>3</w:t>
            </w:r>
          </w:p>
        </w:tc>
        <w:tc>
          <w:tcPr>
            <w:tcW w:w="5670" w:type="dxa"/>
            <w:gridSpan w:val="9"/>
          </w:tcPr>
          <w:p>
            <w:pPr>
              <w:pStyle w:val="yTable"/>
              <w:keepLines/>
              <w:spacing w:before="0"/>
              <w:rPr>
                <w:sz w:val="20"/>
              </w:rPr>
            </w:pPr>
          </w:p>
        </w:tc>
      </w:tr>
      <w:tr>
        <w:trPr>
          <w:cantSplit/>
        </w:trPr>
        <w:tc>
          <w:tcPr>
            <w:tcW w:w="1418" w:type="dxa"/>
          </w:tcPr>
          <w:p>
            <w:pPr>
              <w:pStyle w:val="yTable"/>
              <w:keepLines/>
              <w:spacing w:before="0"/>
              <w:rPr>
                <w:sz w:val="20"/>
              </w:rPr>
            </w:pPr>
            <w:r>
              <w:rPr>
                <w:sz w:val="20"/>
              </w:rPr>
              <w:t>Person or thing(s) to be searched for</w:t>
            </w:r>
            <w:r>
              <w:rPr>
                <w:sz w:val="20"/>
                <w:vertAlign w:val="superscript"/>
              </w:rPr>
              <w:t>4</w:t>
            </w:r>
          </w:p>
        </w:tc>
        <w:tc>
          <w:tcPr>
            <w:tcW w:w="5670" w:type="dxa"/>
            <w:gridSpan w:val="9"/>
          </w:tcPr>
          <w:p>
            <w:pPr>
              <w:pStyle w:val="yTable"/>
              <w:keepLines/>
              <w:spacing w:before="0"/>
              <w:rPr>
                <w:sz w:val="20"/>
              </w:rPr>
            </w:pPr>
          </w:p>
        </w:tc>
      </w:tr>
      <w:tr>
        <w:trPr>
          <w:cantSplit/>
        </w:trPr>
        <w:tc>
          <w:tcPr>
            <w:tcW w:w="1418" w:type="dxa"/>
          </w:tcPr>
          <w:p>
            <w:pPr>
              <w:pStyle w:val="yTable"/>
              <w:keepLines/>
              <w:spacing w:before="0"/>
              <w:rPr>
                <w:sz w:val="20"/>
              </w:rPr>
            </w:pPr>
            <w:r>
              <w:rPr>
                <w:sz w:val="20"/>
              </w:rPr>
              <w:t>Execution period</w:t>
            </w:r>
            <w:r>
              <w:rPr>
                <w:sz w:val="20"/>
                <w:vertAlign w:val="superscript"/>
              </w:rPr>
              <w:t>5</w:t>
            </w:r>
          </w:p>
        </w:tc>
        <w:tc>
          <w:tcPr>
            <w:tcW w:w="5670" w:type="dxa"/>
            <w:gridSpan w:val="9"/>
          </w:tcPr>
          <w:p>
            <w:pPr>
              <w:pStyle w:val="yTable"/>
              <w:keepLines/>
              <w:spacing w:before="0"/>
              <w:rPr>
                <w:sz w:val="20"/>
              </w:rPr>
            </w:pPr>
            <w:r>
              <w:rPr>
                <w:sz w:val="20"/>
              </w:rPr>
              <w:t>This warrant must be executed within     days after the date it is issued.</w:t>
            </w:r>
          </w:p>
        </w:tc>
      </w:tr>
      <w:tr>
        <w:trPr>
          <w:cantSplit/>
          <w:trHeight w:val="222"/>
        </w:trPr>
        <w:tc>
          <w:tcPr>
            <w:tcW w:w="1418" w:type="dxa"/>
            <w:vMerge w:val="restart"/>
          </w:tcPr>
          <w:p>
            <w:pPr>
              <w:pStyle w:val="yTable"/>
              <w:keepLines/>
              <w:spacing w:before="0"/>
              <w:rPr>
                <w:sz w:val="20"/>
              </w:rPr>
            </w:pPr>
            <w:r>
              <w:rPr>
                <w:sz w:val="20"/>
              </w:rPr>
              <w:t>Issuing details</w:t>
            </w:r>
          </w:p>
        </w:tc>
        <w:tc>
          <w:tcPr>
            <w:tcW w:w="1417" w:type="dxa"/>
            <w:gridSpan w:val="2"/>
          </w:tcPr>
          <w:p>
            <w:pPr>
              <w:pStyle w:val="yTable"/>
              <w:keepLines/>
              <w:spacing w:before="0"/>
              <w:rPr>
                <w:sz w:val="20"/>
              </w:rPr>
            </w:pPr>
            <w:r>
              <w:rPr>
                <w:sz w:val="20"/>
              </w:rPr>
              <w:t>Name of JP</w:t>
            </w:r>
          </w:p>
        </w:tc>
        <w:tc>
          <w:tcPr>
            <w:tcW w:w="4253" w:type="dxa"/>
            <w:gridSpan w:val="7"/>
          </w:tcPr>
          <w:p>
            <w:pPr>
              <w:pStyle w:val="yTable"/>
              <w:keepLines/>
              <w:spacing w:before="0"/>
              <w:rPr>
                <w:sz w:val="20"/>
              </w:rPr>
            </w:pPr>
          </w:p>
        </w:tc>
      </w:tr>
      <w:tr>
        <w:trPr>
          <w:cantSplit/>
          <w:trHeight w:val="221"/>
        </w:trPr>
        <w:tc>
          <w:tcPr>
            <w:tcW w:w="1418" w:type="dxa"/>
            <w:vMerge/>
          </w:tcPr>
          <w:p>
            <w:pPr>
              <w:pStyle w:val="yTable"/>
              <w:keepLines/>
              <w:spacing w:before="0"/>
              <w:rPr>
                <w:sz w:val="20"/>
              </w:rPr>
            </w:pPr>
          </w:p>
        </w:tc>
        <w:tc>
          <w:tcPr>
            <w:tcW w:w="1417" w:type="dxa"/>
            <w:gridSpan w:val="2"/>
          </w:tcPr>
          <w:p>
            <w:pPr>
              <w:pStyle w:val="yTable"/>
              <w:keepLines/>
              <w:spacing w:before="0"/>
              <w:rPr>
                <w:sz w:val="20"/>
              </w:rPr>
            </w:pPr>
            <w:r>
              <w:rPr>
                <w:sz w:val="20"/>
              </w:rPr>
              <w:t>Date</w:t>
            </w:r>
          </w:p>
        </w:tc>
        <w:tc>
          <w:tcPr>
            <w:tcW w:w="2127" w:type="dxa"/>
            <w:gridSpan w:val="4"/>
          </w:tcPr>
          <w:p>
            <w:pPr>
              <w:pStyle w:val="yTable"/>
              <w:keepLines/>
              <w:spacing w:before="0"/>
              <w:rPr>
                <w:sz w:val="20"/>
              </w:rPr>
            </w:pPr>
          </w:p>
        </w:tc>
        <w:tc>
          <w:tcPr>
            <w:tcW w:w="708" w:type="dxa"/>
          </w:tcPr>
          <w:p>
            <w:pPr>
              <w:pStyle w:val="yTable"/>
              <w:keepLines/>
              <w:spacing w:before="0"/>
              <w:rPr>
                <w:sz w:val="20"/>
              </w:rPr>
            </w:pPr>
            <w:r>
              <w:rPr>
                <w:sz w:val="20"/>
              </w:rPr>
              <w:t>Time</w:t>
            </w:r>
          </w:p>
        </w:tc>
        <w:tc>
          <w:tcPr>
            <w:tcW w:w="1418" w:type="dxa"/>
            <w:gridSpan w:val="2"/>
          </w:tcPr>
          <w:p>
            <w:pPr>
              <w:pStyle w:val="yTable"/>
              <w:keepLines/>
              <w:spacing w:before="0"/>
              <w:rPr>
                <w:sz w:val="20"/>
              </w:rPr>
            </w:pPr>
          </w:p>
        </w:tc>
      </w:tr>
      <w:tr>
        <w:trPr>
          <w:cantSplit/>
        </w:trPr>
        <w:tc>
          <w:tcPr>
            <w:tcW w:w="1418" w:type="dxa"/>
            <w:tcBorders>
              <w:bottom w:val="single" w:sz="12" w:space="0" w:color="auto"/>
            </w:tcBorders>
          </w:tcPr>
          <w:p>
            <w:pPr>
              <w:pStyle w:val="yTable"/>
              <w:keepLines/>
              <w:spacing w:before="0"/>
              <w:rPr>
                <w:sz w:val="20"/>
              </w:rPr>
            </w:pPr>
            <w:r>
              <w:rPr>
                <w:sz w:val="20"/>
              </w:rPr>
              <w:t>JP’s signature</w:t>
            </w:r>
          </w:p>
        </w:tc>
        <w:tc>
          <w:tcPr>
            <w:tcW w:w="5670" w:type="dxa"/>
            <w:gridSpan w:val="9"/>
            <w:tcBorders>
              <w:bottom w:val="single" w:sz="12" w:space="0" w:color="auto"/>
            </w:tcBorders>
          </w:tcPr>
          <w:p>
            <w:pPr>
              <w:pStyle w:val="yTable"/>
              <w:keepLines/>
              <w:spacing w:before="0"/>
              <w:rPr>
                <w:sz w:val="20"/>
              </w:rPr>
            </w:pPr>
            <w:r>
              <w:rPr>
                <w:sz w:val="20"/>
              </w:rPr>
              <w:t>Issued by me on the above date and at the above time.</w:t>
            </w:r>
          </w:p>
          <w:p>
            <w:pPr>
              <w:pStyle w:val="yTable"/>
              <w:keepLines/>
              <w:spacing w:before="0"/>
              <w:rPr>
                <w:sz w:val="20"/>
              </w:rPr>
            </w:pPr>
          </w:p>
          <w:p>
            <w:pPr>
              <w:pStyle w:val="yTable"/>
              <w:keepLines/>
              <w:spacing w:before="0"/>
              <w:rPr>
                <w:sz w:val="20"/>
              </w:rPr>
            </w:pPr>
            <w:r>
              <w:rPr>
                <w:sz w:val="20"/>
              </w:rPr>
              <w:t>Justice of the Peace</w:t>
            </w:r>
          </w:p>
        </w:tc>
      </w:tr>
      <w:tr>
        <w:trPr>
          <w:cantSplit/>
          <w:trHeight w:val="222"/>
        </w:trPr>
        <w:tc>
          <w:tcPr>
            <w:tcW w:w="1418" w:type="dxa"/>
            <w:vMerge w:val="restart"/>
          </w:tcPr>
          <w:p>
            <w:pPr>
              <w:pStyle w:val="yTable"/>
              <w:keepNext/>
              <w:keepLines/>
              <w:spacing w:before="0"/>
              <w:rPr>
                <w:sz w:val="20"/>
              </w:rPr>
            </w:pPr>
            <w:r>
              <w:rPr>
                <w:sz w:val="20"/>
              </w:rPr>
              <w:lastRenderedPageBreak/>
              <w:t>Execution details</w:t>
            </w:r>
          </w:p>
        </w:tc>
        <w:tc>
          <w:tcPr>
            <w:tcW w:w="567" w:type="dxa"/>
            <w:tcBorders>
              <w:bottom w:val="single" w:sz="4" w:space="0" w:color="auto"/>
            </w:tcBorders>
          </w:tcPr>
          <w:p>
            <w:pPr>
              <w:pStyle w:val="yTable"/>
              <w:keepNext/>
              <w:keepLines/>
              <w:spacing w:before="0"/>
              <w:rPr>
                <w:sz w:val="20"/>
              </w:rPr>
            </w:pPr>
            <w:r>
              <w:rPr>
                <w:sz w:val="20"/>
              </w:rPr>
              <w:t>Start</w:t>
            </w:r>
          </w:p>
        </w:tc>
        <w:tc>
          <w:tcPr>
            <w:tcW w:w="2126" w:type="dxa"/>
            <w:gridSpan w:val="3"/>
            <w:tcBorders>
              <w:bottom w:val="single" w:sz="4" w:space="0" w:color="auto"/>
            </w:tcBorders>
          </w:tcPr>
          <w:p>
            <w:pPr>
              <w:pStyle w:val="yTable"/>
              <w:keepNext/>
              <w:keepLines/>
              <w:spacing w:before="0"/>
              <w:rPr>
                <w:sz w:val="20"/>
              </w:rPr>
            </w:pPr>
            <w:r>
              <w:rPr>
                <w:sz w:val="20"/>
              </w:rPr>
              <w:t>Date:</w:t>
            </w:r>
            <w:r>
              <w:rPr>
                <w:sz w:val="20"/>
              </w:rPr>
              <w:tab/>
              <w:t>Time:</w:t>
            </w:r>
          </w:p>
        </w:tc>
        <w:tc>
          <w:tcPr>
            <w:tcW w:w="567" w:type="dxa"/>
            <w:tcBorders>
              <w:bottom w:val="single" w:sz="4" w:space="0" w:color="auto"/>
            </w:tcBorders>
          </w:tcPr>
          <w:p>
            <w:pPr>
              <w:pStyle w:val="yTable"/>
              <w:keepNext/>
              <w:keepLines/>
              <w:spacing w:before="0"/>
              <w:rPr>
                <w:sz w:val="20"/>
              </w:rPr>
            </w:pPr>
            <w:r>
              <w:rPr>
                <w:sz w:val="20"/>
              </w:rPr>
              <w:t>End</w:t>
            </w:r>
          </w:p>
        </w:tc>
        <w:tc>
          <w:tcPr>
            <w:tcW w:w="2410" w:type="dxa"/>
            <w:gridSpan w:val="4"/>
            <w:tcBorders>
              <w:bottom w:val="single" w:sz="4" w:space="0" w:color="auto"/>
            </w:tcBorders>
          </w:tcPr>
          <w:p>
            <w:pPr>
              <w:pStyle w:val="yTable"/>
              <w:keepNext/>
              <w:keepLines/>
              <w:tabs>
                <w:tab w:val="left" w:pos="1220"/>
              </w:tabs>
              <w:spacing w:before="0"/>
              <w:rPr>
                <w:sz w:val="20"/>
              </w:rPr>
            </w:pPr>
            <w:r>
              <w:rPr>
                <w:sz w:val="20"/>
              </w:rPr>
              <w:t>Date:</w:t>
            </w:r>
            <w:r>
              <w:rPr>
                <w:sz w:val="20"/>
              </w:rPr>
              <w:tab/>
              <w:t>Time:</w:t>
            </w:r>
          </w:p>
        </w:tc>
      </w:tr>
      <w:tr>
        <w:trPr>
          <w:cantSplit/>
          <w:trHeight w:val="221"/>
        </w:trPr>
        <w:tc>
          <w:tcPr>
            <w:tcW w:w="1418" w:type="dxa"/>
            <w:vMerge/>
          </w:tcPr>
          <w:p>
            <w:pPr>
              <w:pStyle w:val="yTable"/>
              <w:keepNext/>
              <w:keepLines/>
              <w:spacing w:before="0"/>
              <w:rPr>
                <w:sz w:val="20"/>
              </w:rPr>
            </w:pPr>
          </w:p>
        </w:tc>
        <w:tc>
          <w:tcPr>
            <w:tcW w:w="5670" w:type="dxa"/>
            <w:gridSpan w:val="9"/>
            <w:tcBorders>
              <w:bottom w:val="single" w:sz="4" w:space="0" w:color="auto"/>
            </w:tcBorders>
          </w:tcPr>
          <w:p>
            <w:pPr>
              <w:pStyle w:val="yTable"/>
              <w:keepLines/>
              <w:spacing w:before="0"/>
              <w:rPr>
                <w:sz w:val="20"/>
              </w:rPr>
            </w:pPr>
            <w:r>
              <w:rPr>
                <w:sz w:val="20"/>
              </w:rPr>
              <w:t>Occupier present? Yes/No Search audiovisually recorded? Yes/No</w:t>
            </w:r>
          </w:p>
        </w:tc>
      </w:tr>
      <w:tr>
        <w:trPr>
          <w:cantSplit/>
          <w:trHeight w:val="221"/>
        </w:trPr>
        <w:tc>
          <w:tcPr>
            <w:tcW w:w="1418" w:type="dxa"/>
            <w:vMerge/>
          </w:tcPr>
          <w:p>
            <w:pPr>
              <w:pStyle w:val="yTable"/>
              <w:keepNext/>
              <w:keepLines/>
              <w:spacing w:before="0"/>
              <w:rPr>
                <w:sz w:val="20"/>
              </w:rPr>
            </w:pPr>
          </w:p>
        </w:tc>
        <w:tc>
          <w:tcPr>
            <w:tcW w:w="5670" w:type="dxa"/>
            <w:gridSpan w:val="9"/>
            <w:tcBorders>
              <w:bottom w:val="single" w:sz="4" w:space="0" w:color="auto"/>
            </w:tcBorders>
          </w:tcPr>
          <w:p>
            <w:pPr>
              <w:pStyle w:val="yTable"/>
              <w:keepLines/>
              <w:spacing w:before="0"/>
              <w:rPr>
                <w:sz w:val="20"/>
              </w:rPr>
            </w:pPr>
            <w:r>
              <w:rPr>
                <w:sz w:val="20"/>
              </w:rPr>
              <w:t>Other place entered under s. 44(2)(a)? Yes/No If yes, official details of senior officer who approved the entry:</w:t>
            </w:r>
          </w:p>
        </w:tc>
      </w:tr>
      <w:tr>
        <w:trPr>
          <w:cantSplit/>
          <w:trHeight w:val="221"/>
        </w:trPr>
        <w:tc>
          <w:tcPr>
            <w:tcW w:w="1418" w:type="dxa"/>
            <w:vMerge/>
            <w:tcBorders>
              <w:bottom w:val="single" w:sz="4" w:space="0" w:color="auto"/>
            </w:tcBorders>
          </w:tcPr>
          <w:p>
            <w:pPr>
              <w:pStyle w:val="yTable"/>
              <w:keepNext/>
              <w:keepLines/>
              <w:spacing w:before="0"/>
              <w:rPr>
                <w:sz w:val="20"/>
              </w:rPr>
            </w:pPr>
          </w:p>
        </w:tc>
        <w:tc>
          <w:tcPr>
            <w:tcW w:w="5670" w:type="dxa"/>
            <w:gridSpan w:val="9"/>
            <w:tcBorders>
              <w:bottom w:val="single" w:sz="4" w:space="0" w:color="auto"/>
            </w:tcBorders>
          </w:tcPr>
          <w:p>
            <w:pPr>
              <w:pStyle w:val="yTable"/>
              <w:keepLines/>
              <w:spacing w:before="0"/>
              <w:rPr>
                <w:sz w:val="20"/>
              </w:rPr>
            </w:pPr>
            <w:r>
              <w:rPr>
                <w:sz w:val="20"/>
              </w:rPr>
              <w:t>Person found/Thing(s) seized? Yes/No</w:t>
            </w:r>
          </w:p>
        </w:tc>
      </w:tr>
      <w:tr>
        <w:trPr>
          <w:cantSplit/>
          <w:trHeight w:val="222"/>
        </w:trPr>
        <w:tc>
          <w:tcPr>
            <w:tcW w:w="1418" w:type="dxa"/>
            <w:vMerge w:val="restart"/>
            <w:tcBorders>
              <w:bottom w:val="single" w:sz="4" w:space="0" w:color="auto"/>
            </w:tcBorders>
          </w:tcPr>
          <w:p>
            <w:pPr>
              <w:pStyle w:val="yTable"/>
              <w:keepNext/>
              <w:keepLines/>
              <w:spacing w:before="0"/>
              <w:rPr>
                <w:sz w:val="20"/>
              </w:rPr>
            </w:pPr>
            <w:r>
              <w:rPr>
                <w:sz w:val="20"/>
              </w:rPr>
              <w:t>Officer in charge of execution</w:t>
            </w:r>
            <w:r>
              <w:rPr>
                <w:sz w:val="20"/>
                <w:vertAlign w:val="superscript"/>
              </w:rPr>
              <w:t>2</w:t>
            </w:r>
          </w:p>
        </w:tc>
        <w:tc>
          <w:tcPr>
            <w:tcW w:w="1417" w:type="dxa"/>
            <w:gridSpan w:val="2"/>
            <w:tcBorders>
              <w:bottom w:val="single" w:sz="4" w:space="0" w:color="auto"/>
            </w:tcBorders>
          </w:tcPr>
          <w:p>
            <w:pPr>
              <w:pStyle w:val="yTable"/>
              <w:keepNext/>
              <w:keepLines/>
              <w:spacing w:before="0"/>
              <w:rPr>
                <w:sz w:val="20"/>
              </w:rPr>
            </w:pPr>
            <w:r>
              <w:rPr>
                <w:sz w:val="20"/>
              </w:rPr>
              <w:t>Name</w:t>
            </w:r>
          </w:p>
        </w:tc>
        <w:tc>
          <w:tcPr>
            <w:tcW w:w="4253" w:type="dxa"/>
            <w:gridSpan w:val="7"/>
            <w:tcBorders>
              <w:bottom w:val="single" w:sz="4" w:space="0" w:color="auto"/>
            </w:tcBorders>
          </w:tcPr>
          <w:p>
            <w:pPr>
              <w:pStyle w:val="yTable"/>
              <w:keepNext/>
              <w:keepLines/>
              <w:spacing w:before="0"/>
              <w:rPr>
                <w:sz w:val="20"/>
              </w:rPr>
            </w:pPr>
          </w:p>
        </w:tc>
      </w:tr>
      <w:tr>
        <w:trPr>
          <w:cantSplit/>
          <w:trHeight w:val="221"/>
        </w:trPr>
        <w:tc>
          <w:tcPr>
            <w:tcW w:w="1418" w:type="dxa"/>
            <w:vMerge/>
            <w:tcBorders>
              <w:bottom w:val="single" w:sz="4" w:space="0" w:color="auto"/>
            </w:tcBorders>
          </w:tcPr>
          <w:p>
            <w:pPr>
              <w:pStyle w:val="yTable"/>
              <w:keepNext/>
              <w:keepLines/>
              <w:spacing w:before="0"/>
              <w:rPr>
                <w:sz w:val="20"/>
              </w:rPr>
            </w:pPr>
          </w:p>
        </w:tc>
        <w:tc>
          <w:tcPr>
            <w:tcW w:w="1417" w:type="dxa"/>
            <w:gridSpan w:val="2"/>
            <w:tcBorders>
              <w:bottom w:val="single" w:sz="4" w:space="0" w:color="auto"/>
            </w:tcBorders>
          </w:tcPr>
          <w:p>
            <w:pPr>
              <w:pStyle w:val="yTable"/>
              <w:keepNext/>
              <w:keepLines/>
              <w:spacing w:before="0"/>
              <w:rPr>
                <w:sz w:val="20"/>
              </w:rPr>
            </w:pPr>
            <w:r>
              <w:rPr>
                <w:sz w:val="20"/>
              </w:rPr>
              <w:t>Office held</w:t>
            </w:r>
          </w:p>
        </w:tc>
        <w:tc>
          <w:tcPr>
            <w:tcW w:w="2127" w:type="dxa"/>
            <w:gridSpan w:val="4"/>
            <w:tcBorders>
              <w:bottom w:val="single" w:sz="4" w:space="0" w:color="auto"/>
            </w:tcBorders>
          </w:tcPr>
          <w:p>
            <w:pPr>
              <w:pStyle w:val="yTable"/>
              <w:keepNext/>
              <w:keepLines/>
              <w:spacing w:before="0"/>
              <w:rPr>
                <w:sz w:val="20"/>
              </w:rPr>
            </w:pPr>
          </w:p>
        </w:tc>
        <w:tc>
          <w:tcPr>
            <w:tcW w:w="1417" w:type="dxa"/>
            <w:gridSpan w:val="2"/>
            <w:tcBorders>
              <w:bottom w:val="single" w:sz="4" w:space="0" w:color="auto"/>
            </w:tcBorders>
          </w:tcPr>
          <w:p>
            <w:pPr>
              <w:pStyle w:val="yTable"/>
              <w:keepNext/>
              <w:keepLines/>
              <w:spacing w:before="0"/>
              <w:rPr>
                <w:sz w:val="20"/>
              </w:rPr>
            </w:pPr>
            <w:r>
              <w:rPr>
                <w:sz w:val="20"/>
              </w:rPr>
              <w:t>Registered No.</w:t>
            </w:r>
          </w:p>
        </w:tc>
        <w:tc>
          <w:tcPr>
            <w:tcW w:w="709" w:type="dxa"/>
            <w:tcBorders>
              <w:bottom w:val="single" w:sz="4" w:space="0" w:color="auto"/>
            </w:tcBorders>
          </w:tcPr>
          <w:p>
            <w:pPr>
              <w:pStyle w:val="yTable"/>
              <w:keepNext/>
              <w:keepLines/>
              <w:spacing w:before="0"/>
              <w:rPr>
                <w:sz w:val="20"/>
              </w:rPr>
            </w:pPr>
          </w:p>
        </w:tc>
      </w:tr>
      <w:tr>
        <w:trPr>
          <w:cantSplit/>
          <w:trHeight w:val="221"/>
        </w:trPr>
        <w:tc>
          <w:tcPr>
            <w:tcW w:w="1418" w:type="dxa"/>
            <w:vMerge/>
            <w:tcBorders>
              <w:bottom w:val="single" w:sz="4" w:space="0" w:color="auto"/>
            </w:tcBorders>
          </w:tcPr>
          <w:p>
            <w:pPr>
              <w:pStyle w:val="yTable"/>
              <w:keepNext/>
              <w:keepLines/>
              <w:spacing w:before="0"/>
              <w:rPr>
                <w:sz w:val="20"/>
              </w:rPr>
            </w:pPr>
          </w:p>
        </w:tc>
        <w:tc>
          <w:tcPr>
            <w:tcW w:w="1417" w:type="dxa"/>
            <w:gridSpan w:val="2"/>
            <w:tcBorders>
              <w:bottom w:val="single" w:sz="4" w:space="0" w:color="auto"/>
            </w:tcBorders>
          </w:tcPr>
          <w:p>
            <w:pPr>
              <w:pStyle w:val="yTable"/>
              <w:keepNext/>
              <w:keepLines/>
              <w:spacing w:before="0"/>
              <w:rPr>
                <w:sz w:val="20"/>
              </w:rPr>
            </w:pPr>
            <w:r>
              <w:rPr>
                <w:sz w:val="20"/>
              </w:rPr>
              <w:t>Station/squad</w:t>
            </w:r>
          </w:p>
        </w:tc>
        <w:tc>
          <w:tcPr>
            <w:tcW w:w="4253" w:type="dxa"/>
            <w:gridSpan w:val="7"/>
            <w:tcBorders>
              <w:bottom w:val="single" w:sz="4" w:space="0" w:color="auto"/>
            </w:tcBorders>
          </w:tcPr>
          <w:p>
            <w:pPr>
              <w:pStyle w:val="yTable"/>
              <w:keepNext/>
              <w:keepLines/>
              <w:spacing w:before="0"/>
              <w:rPr>
                <w:sz w:val="20"/>
              </w:rPr>
            </w:pPr>
          </w:p>
        </w:tc>
      </w:tr>
    </w:tbl>
    <w:p>
      <w:pPr>
        <w:pStyle w:val="yMiscellaneousBody"/>
        <w:keepNext/>
        <w:keepLines/>
      </w:pPr>
      <w:r>
        <w:t>Notes to Form 1 —</w:t>
      </w:r>
    </w:p>
    <w:p>
      <w:pPr>
        <w:pStyle w:val="yMiscellaneousBody"/>
        <w:keepNext/>
        <w:keepLines/>
        <w:tabs>
          <w:tab w:val="left" w:pos="567"/>
        </w:tabs>
        <w:spacing w:before="0"/>
        <w:ind w:left="567" w:hanging="567"/>
      </w:pPr>
      <w:r>
        <w:t>1.</w:t>
      </w:r>
      <w:r>
        <w:tab/>
        <w:t>If the applicant is a public officer, include a reference to the officers who can execute the warrant (see the Act s. 43(5)).</w:t>
      </w:r>
    </w:p>
    <w:p>
      <w:pPr>
        <w:pStyle w:val="yMiscellaneousBody"/>
        <w:keepNext/>
        <w:keepLines/>
        <w:tabs>
          <w:tab w:val="left" w:pos="567"/>
        </w:tabs>
        <w:spacing w:before="0"/>
        <w:ind w:left="567" w:hanging="567"/>
      </w:pPr>
      <w:r>
        <w:t>2.</w:t>
      </w:r>
      <w:r>
        <w:tab/>
        <w:t>This must comply with the Act s. 42(2)(a) read with s. 3(1) “official details”.</w:t>
      </w:r>
    </w:p>
    <w:p>
      <w:pPr>
        <w:pStyle w:val="yMiscellaneousBody"/>
        <w:keepNext/>
        <w:keepLines/>
        <w:tabs>
          <w:tab w:val="left" w:pos="567"/>
        </w:tabs>
        <w:spacing w:before="0"/>
        <w:ind w:left="567" w:hanging="567"/>
      </w:pPr>
      <w:r>
        <w:t>3.</w:t>
      </w:r>
      <w:r>
        <w:tab/>
        <w:t>State the address or geographical location of the place to be searched. If a vessel, vehicle or aircraft is to be searched, describe it and give the address or geographical location of it.</w:t>
      </w:r>
    </w:p>
    <w:p>
      <w:pPr>
        <w:pStyle w:val="yMiscellaneousBody"/>
        <w:keepNext/>
        <w:keepLines/>
        <w:tabs>
          <w:tab w:val="left" w:pos="567"/>
        </w:tabs>
        <w:spacing w:before="0"/>
        <w:ind w:left="567" w:hanging="567"/>
      </w:pPr>
      <w:r>
        <w:t>4.</w:t>
      </w:r>
      <w:r>
        <w:tab/>
        <w:t>Describe the person or the thing(s) or class of things to be searched for.</w:t>
      </w:r>
    </w:p>
    <w:p>
      <w:pPr>
        <w:pStyle w:val="yMiscellaneousBody"/>
        <w:keepNext/>
        <w:keepLines/>
        <w:tabs>
          <w:tab w:val="left" w:pos="567"/>
        </w:tabs>
        <w:spacing w:before="0"/>
        <w:ind w:left="567" w:hanging="567"/>
      </w:pPr>
      <w:r>
        <w:t>5.</w:t>
      </w:r>
      <w:r>
        <w:tab/>
        <w:t>This period must not exceed 30 days (see the Act s. 42(2)(f)).</w:t>
      </w:r>
    </w:p>
    <w:p>
      <w:pPr>
        <w:pStyle w:val="yHeading5"/>
        <w:pageBreakBefore/>
        <w:spacing w:after="240"/>
      </w:pPr>
      <w:bookmarkStart w:id="17" w:name="_Toc219459015"/>
      <w:r>
        <w:rPr>
          <w:rStyle w:val="CharSClsNo"/>
        </w:rPr>
        <w:lastRenderedPageBreak/>
        <w:t>2</w:t>
      </w:r>
      <w:r>
        <w:t>.</w:t>
      </w:r>
      <w:r>
        <w:tab/>
        <w:t>Order to produce a business record (Act s. 53)</w:t>
      </w:r>
      <w:bookmarkEnd w:id="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851"/>
        <w:gridCol w:w="142"/>
        <w:gridCol w:w="708"/>
        <w:gridCol w:w="709"/>
        <w:gridCol w:w="709"/>
      </w:tblGrid>
      <w:tr>
        <w:tc>
          <w:tcPr>
            <w:tcW w:w="3969" w:type="dxa"/>
            <w:gridSpan w:val="3"/>
            <w:tcBorders>
              <w:bottom w:val="nil"/>
            </w:tcBorders>
          </w:tcPr>
          <w:p>
            <w:pPr>
              <w:pStyle w:val="yTable"/>
              <w:spacing w:before="0"/>
              <w:rPr>
                <w:iCs/>
                <w:sz w:val="20"/>
              </w:rPr>
            </w:pPr>
            <w:r>
              <w:rPr>
                <w:i/>
                <w:sz w:val="20"/>
              </w:rPr>
              <w:t>Criminal Investigation Act 2006</w:t>
            </w:r>
            <w:r>
              <w:rPr>
                <w:iCs/>
                <w:sz w:val="20"/>
              </w:rPr>
              <w:t xml:space="preserve"> s. 53</w:t>
            </w:r>
          </w:p>
          <w:p>
            <w:pPr>
              <w:pStyle w:val="yTable"/>
              <w:spacing w:before="0"/>
              <w:rPr>
                <w:b/>
              </w:rPr>
            </w:pPr>
          </w:p>
        </w:tc>
        <w:tc>
          <w:tcPr>
            <w:tcW w:w="3119" w:type="dxa"/>
            <w:gridSpan w:val="5"/>
            <w:tcBorders>
              <w:bottom w:val="nil"/>
            </w:tcBorders>
          </w:tcPr>
          <w:p>
            <w:pPr>
              <w:pStyle w:val="yTable"/>
              <w:spacing w:before="0"/>
              <w:rPr>
                <w:sz w:val="20"/>
              </w:rPr>
            </w:pPr>
            <w:r>
              <w:rPr>
                <w:b/>
              </w:rPr>
              <w:t>Order to produce a business record</w:t>
            </w:r>
          </w:p>
        </w:tc>
      </w:tr>
      <w:tr>
        <w:trPr>
          <w:cantSplit/>
        </w:trPr>
        <w:tc>
          <w:tcPr>
            <w:tcW w:w="1418" w:type="dxa"/>
          </w:tcPr>
          <w:p>
            <w:pPr>
              <w:pStyle w:val="yTable"/>
              <w:spacing w:before="0"/>
              <w:rPr>
                <w:sz w:val="20"/>
              </w:rPr>
            </w:pPr>
            <w:r>
              <w:rPr>
                <w:sz w:val="20"/>
              </w:rPr>
              <w:t>To</w:t>
            </w:r>
            <w:r>
              <w:rPr>
                <w:sz w:val="20"/>
                <w:vertAlign w:val="superscript"/>
              </w:rPr>
              <w:t>1</w:t>
            </w:r>
          </w:p>
        </w:tc>
        <w:tc>
          <w:tcPr>
            <w:tcW w:w="5670" w:type="dxa"/>
            <w:gridSpan w:val="7"/>
          </w:tcPr>
          <w:p>
            <w:pPr>
              <w:pStyle w:val="yTable"/>
              <w:spacing w:before="0"/>
              <w:rPr>
                <w:sz w:val="20"/>
              </w:rPr>
            </w:pPr>
          </w:p>
        </w:tc>
      </w:tr>
      <w:tr>
        <w:trPr>
          <w:cantSplit/>
        </w:trPr>
        <w:tc>
          <w:tcPr>
            <w:tcW w:w="1418" w:type="dxa"/>
          </w:tcPr>
          <w:p>
            <w:pPr>
              <w:pStyle w:val="yTable"/>
              <w:spacing w:before="0"/>
              <w:rPr>
                <w:sz w:val="20"/>
              </w:rPr>
            </w:pPr>
            <w:r>
              <w:rPr>
                <w:sz w:val="20"/>
              </w:rPr>
              <w:t>Application</w:t>
            </w:r>
          </w:p>
        </w:tc>
        <w:tc>
          <w:tcPr>
            <w:tcW w:w="5670" w:type="dxa"/>
            <w:gridSpan w:val="7"/>
          </w:tcPr>
          <w:p>
            <w:pPr>
              <w:pStyle w:val="yTable"/>
              <w:spacing w:before="0"/>
              <w:rPr>
                <w:sz w:val="20"/>
              </w:rPr>
            </w:pPr>
            <w:r>
              <w:rPr>
                <w:sz w:val="20"/>
              </w:rPr>
              <w:t>The applicant has applied under the</w:t>
            </w:r>
            <w:r>
              <w:rPr>
                <w:i/>
                <w:sz w:val="20"/>
              </w:rPr>
              <w:t xml:space="preserve"> Criminal Investigation Act 2006 </w:t>
            </w:r>
            <w:r>
              <w:rPr>
                <w:sz w:val="20"/>
              </w:rPr>
              <w:t>s. 52 to me, a Justice of the Peace, for an order to produce a business record.</w:t>
            </w:r>
          </w:p>
        </w:tc>
      </w:tr>
      <w:tr>
        <w:trPr>
          <w:cantSplit/>
          <w:trHeight w:val="222"/>
        </w:trPr>
        <w:tc>
          <w:tcPr>
            <w:tcW w:w="1418" w:type="dxa"/>
            <w:vMerge w:val="restart"/>
          </w:tcPr>
          <w:p>
            <w:pPr>
              <w:pStyle w:val="yTable"/>
              <w:spacing w:before="0"/>
              <w:rPr>
                <w:sz w:val="20"/>
              </w:rPr>
            </w:pPr>
            <w:r>
              <w:rPr>
                <w:sz w:val="20"/>
              </w:rPr>
              <w:t>Applicant’s details</w:t>
            </w:r>
            <w:r>
              <w:rPr>
                <w:sz w:val="20"/>
                <w:vertAlign w:val="superscript"/>
              </w:rPr>
              <w:t>2</w:t>
            </w:r>
          </w:p>
        </w:tc>
        <w:tc>
          <w:tcPr>
            <w:tcW w:w="1417" w:type="dxa"/>
          </w:tcPr>
          <w:p>
            <w:pPr>
              <w:pStyle w:val="yTable"/>
              <w:spacing w:before="0"/>
              <w:rPr>
                <w:sz w:val="20"/>
              </w:rPr>
            </w:pPr>
            <w:r>
              <w:rPr>
                <w:sz w:val="20"/>
              </w:rPr>
              <w:t>Name of officer</w:t>
            </w:r>
          </w:p>
        </w:tc>
        <w:tc>
          <w:tcPr>
            <w:tcW w:w="4253" w:type="dxa"/>
            <w:gridSpan w:val="6"/>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tcPr>
          <w:p>
            <w:pPr>
              <w:pStyle w:val="yTable"/>
              <w:spacing w:before="0"/>
              <w:rPr>
                <w:sz w:val="20"/>
              </w:rPr>
            </w:pPr>
            <w:r>
              <w:rPr>
                <w:sz w:val="20"/>
              </w:rPr>
              <w:t>Office held</w:t>
            </w:r>
          </w:p>
        </w:tc>
        <w:tc>
          <w:tcPr>
            <w:tcW w:w="2127" w:type="dxa"/>
            <w:gridSpan w:val="3"/>
          </w:tcPr>
          <w:p>
            <w:pPr>
              <w:pStyle w:val="yTable"/>
              <w:spacing w:before="0"/>
              <w:rPr>
                <w:sz w:val="20"/>
              </w:rPr>
            </w:pPr>
          </w:p>
        </w:tc>
        <w:tc>
          <w:tcPr>
            <w:tcW w:w="1417" w:type="dxa"/>
            <w:gridSpan w:val="2"/>
          </w:tcPr>
          <w:p>
            <w:pPr>
              <w:pStyle w:val="yTable"/>
              <w:spacing w:before="0"/>
              <w:rPr>
                <w:sz w:val="20"/>
              </w:rPr>
            </w:pPr>
            <w:r>
              <w:rPr>
                <w:sz w:val="20"/>
              </w:rPr>
              <w:t>Registered No.</w:t>
            </w:r>
          </w:p>
        </w:tc>
        <w:tc>
          <w:tcPr>
            <w:tcW w:w="709" w:type="dxa"/>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tcPr>
          <w:p>
            <w:pPr>
              <w:pStyle w:val="yTable"/>
              <w:spacing w:before="0"/>
              <w:rPr>
                <w:sz w:val="20"/>
              </w:rPr>
            </w:pPr>
            <w:r>
              <w:rPr>
                <w:sz w:val="20"/>
              </w:rPr>
              <w:t>Station/squad</w:t>
            </w:r>
          </w:p>
        </w:tc>
        <w:tc>
          <w:tcPr>
            <w:tcW w:w="4253" w:type="dxa"/>
            <w:gridSpan w:val="6"/>
          </w:tcPr>
          <w:p>
            <w:pPr>
              <w:pStyle w:val="yTable"/>
              <w:spacing w:before="0"/>
              <w:rPr>
                <w:sz w:val="20"/>
              </w:rPr>
            </w:pPr>
          </w:p>
        </w:tc>
      </w:tr>
      <w:tr>
        <w:trPr>
          <w:cantSplit/>
          <w:trHeight w:val="223"/>
        </w:trPr>
        <w:tc>
          <w:tcPr>
            <w:tcW w:w="1418" w:type="dxa"/>
            <w:vMerge w:val="restart"/>
          </w:tcPr>
          <w:p>
            <w:pPr>
              <w:pStyle w:val="yTable"/>
              <w:spacing w:before="0"/>
              <w:rPr>
                <w:sz w:val="20"/>
              </w:rPr>
            </w:pPr>
            <w:r>
              <w:rPr>
                <w:sz w:val="20"/>
              </w:rPr>
              <w:t>Business record(s) to be produced</w:t>
            </w:r>
          </w:p>
        </w:tc>
        <w:tc>
          <w:tcPr>
            <w:tcW w:w="3544" w:type="dxa"/>
            <w:gridSpan w:val="4"/>
            <w:tcBorders>
              <w:bottom w:val="double" w:sz="4" w:space="0" w:color="auto"/>
            </w:tcBorders>
          </w:tcPr>
          <w:p>
            <w:pPr>
              <w:pStyle w:val="yTable"/>
              <w:spacing w:before="0"/>
              <w:rPr>
                <w:sz w:val="20"/>
              </w:rPr>
            </w:pPr>
            <w:r>
              <w:rPr>
                <w:sz w:val="20"/>
              </w:rPr>
              <w:t>Description of record(s)</w:t>
            </w:r>
            <w:r>
              <w:rPr>
                <w:sz w:val="20"/>
                <w:vertAlign w:val="superscript"/>
              </w:rPr>
              <w:t>3</w:t>
            </w:r>
          </w:p>
        </w:tc>
        <w:tc>
          <w:tcPr>
            <w:tcW w:w="2126" w:type="dxa"/>
            <w:gridSpan w:val="3"/>
            <w:tcBorders>
              <w:bottom w:val="double" w:sz="4" w:space="0" w:color="auto"/>
            </w:tcBorders>
          </w:tcPr>
          <w:p>
            <w:pPr>
              <w:pStyle w:val="yTable"/>
              <w:spacing w:before="0"/>
              <w:rPr>
                <w:sz w:val="20"/>
              </w:rPr>
            </w:pPr>
            <w:r>
              <w:rPr>
                <w:sz w:val="20"/>
              </w:rPr>
              <w:t>Version to be produced</w:t>
            </w:r>
            <w:r>
              <w:rPr>
                <w:sz w:val="20"/>
                <w:vertAlign w:val="superscript"/>
              </w:rPr>
              <w:t>4</w:t>
            </w:r>
          </w:p>
        </w:tc>
      </w:tr>
      <w:tr>
        <w:trPr>
          <w:cantSplit/>
          <w:trHeight w:val="221"/>
        </w:trPr>
        <w:tc>
          <w:tcPr>
            <w:tcW w:w="1418" w:type="dxa"/>
            <w:vMerge/>
          </w:tcPr>
          <w:p>
            <w:pPr>
              <w:pStyle w:val="yTable"/>
              <w:spacing w:before="0"/>
              <w:rPr>
                <w:sz w:val="20"/>
              </w:rPr>
            </w:pPr>
          </w:p>
        </w:tc>
        <w:tc>
          <w:tcPr>
            <w:tcW w:w="3544" w:type="dxa"/>
            <w:gridSpan w:val="4"/>
            <w:tcBorders>
              <w:top w:val="double" w:sz="4" w:space="0" w:color="auto"/>
            </w:tcBorders>
          </w:tcPr>
          <w:p>
            <w:pPr>
              <w:pStyle w:val="yTable"/>
              <w:spacing w:before="0"/>
              <w:rPr>
                <w:sz w:val="20"/>
              </w:rPr>
            </w:pPr>
            <w:r>
              <w:rPr>
                <w:sz w:val="20"/>
              </w:rPr>
              <w:t>1.</w:t>
            </w:r>
          </w:p>
        </w:tc>
        <w:tc>
          <w:tcPr>
            <w:tcW w:w="2126" w:type="dxa"/>
            <w:gridSpan w:val="3"/>
            <w:tcBorders>
              <w:top w:val="double" w:sz="4" w:space="0" w:color="auto"/>
            </w:tcBorders>
          </w:tcPr>
          <w:p>
            <w:pPr>
              <w:pStyle w:val="yTable"/>
              <w:spacing w:before="0"/>
              <w:rPr>
                <w:sz w:val="20"/>
              </w:rPr>
            </w:pPr>
          </w:p>
        </w:tc>
      </w:tr>
      <w:tr>
        <w:trPr>
          <w:cantSplit/>
          <w:trHeight w:val="221"/>
        </w:trPr>
        <w:tc>
          <w:tcPr>
            <w:tcW w:w="1418" w:type="dxa"/>
            <w:vMerge/>
          </w:tcPr>
          <w:p>
            <w:pPr>
              <w:pStyle w:val="yTable"/>
              <w:spacing w:before="0"/>
              <w:rPr>
                <w:sz w:val="20"/>
              </w:rPr>
            </w:pPr>
          </w:p>
        </w:tc>
        <w:tc>
          <w:tcPr>
            <w:tcW w:w="3544" w:type="dxa"/>
            <w:gridSpan w:val="4"/>
          </w:tcPr>
          <w:p>
            <w:pPr>
              <w:pStyle w:val="yTable"/>
              <w:spacing w:before="0"/>
              <w:rPr>
                <w:sz w:val="20"/>
              </w:rPr>
            </w:pPr>
            <w:r>
              <w:rPr>
                <w:sz w:val="20"/>
              </w:rPr>
              <w:t>2.</w:t>
            </w:r>
          </w:p>
        </w:tc>
        <w:tc>
          <w:tcPr>
            <w:tcW w:w="2126" w:type="dxa"/>
            <w:gridSpan w:val="3"/>
          </w:tcPr>
          <w:p>
            <w:pPr>
              <w:pStyle w:val="yTable"/>
              <w:spacing w:before="0"/>
              <w:rPr>
                <w:sz w:val="20"/>
              </w:rPr>
            </w:pPr>
          </w:p>
        </w:tc>
      </w:tr>
      <w:tr>
        <w:trPr>
          <w:cantSplit/>
        </w:trPr>
        <w:tc>
          <w:tcPr>
            <w:tcW w:w="1418" w:type="dxa"/>
          </w:tcPr>
          <w:p>
            <w:pPr>
              <w:pStyle w:val="yTable"/>
              <w:spacing w:before="0"/>
              <w:rPr>
                <w:sz w:val="20"/>
              </w:rPr>
            </w:pPr>
            <w:r>
              <w:rPr>
                <w:sz w:val="20"/>
              </w:rPr>
              <w:t>Order</w:t>
            </w:r>
            <w:r>
              <w:rPr>
                <w:sz w:val="20"/>
                <w:vertAlign w:val="superscript"/>
              </w:rPr>
              <w:t>5</w:t>
            </w:r>
          </w:p>
        </w:tc>
        <w:tc>
          <w:tcPr>
            <w:tcW w:w="5670" w:type="dxa"/>
            <w:gridSpan w:val="7"/>
          </w:tcPr>
          <w:p>
            <w:pPr>
              <w:pStyle w:val="yTable"/>
              <w:spacing w:before="0"/>
              <w:rPr>
                <w:sz w:val="20"/>
              </w:rPr>
            </w:pPr>
            <w:r>
              <w:rPr>
                <w:sz w:val="20"/>
              </w:rPr>
              <w:t>You are ordered to produce the version of the record or records described above at the place described below on or before [</w:t>
            </w:r>
            <w:r>
              <w:rPr>
                <w:i/>
                <w:iCs/>
                <w:sz w:val="20"/>
              </w:rPr>
              <w:t>date</w:t>
            </w:r>
            <w:r>
              <w:rPr>
                <w:sz w:val="20"/>
              </w:rPr>
              <w:t>].</w:t>
            </w:r>
          </w:p>
        </w:tc>
      </w:tr>
      <w:tr>
        <w:trPr>
          <w:cantSplit/>
        </w:trPr>
        <w:tc>
          <w:tcPr>
            <w:tcW w:w="1418" w:type="dxa"/>
          </w:tcPr>
          <w:p>
            <w:pPr>
              <w:pStyle w:val="yTable"/>
              <w:spacing w:before="0"/>
              <w:rPr>
                <w:b/>
                <w:bCs/>
                <w:sz w:val="20"/>
              </w:rPr>
            </w:pPr>
            <w:r>
              <w:rPr>
                <w:b/>
                <w:bCs/>
                <w:sz w:val="20"/>
              </w:rPr>
              <w:t>Warning</w:t>
            </w:r>
          </w:p>
        </w:tc>
        <w:tc>
          <w:tcPr>
            <w:tcW w:w="5670" w:type="dxa"/>
            <w:gridSpan w:val="7"/>
          </w:tcPr>
          <w:p>
            <w:pPr>
              <w:pStyle w:val="yTable"/>
              <w:spacing w:before="0"/>
              <w:rPr>
                <w:b/>
                <w:bCs/>
                <w:sz w:val="20"/>
              </w:rPr>
            </w:pPr>
            <w:r>
              <w:rPr>
                <w:b/>
                <w:bCs/>
                <w:sz w:val="20"/>
              </w:rPr>
              <w:t>It is an offence not to obey this order without a reasonable excuse.</w:t>
            </w:r>
          </w:p>
        </w:tc>
      </w:tr>
      <w:tr>
        <w:trPr>
          <w:cantSplit/>
        </w:trPr>
        <w:tc>
          <w:tcPr>
            <w:tcW w:w="1418" w:type="dxa"/>
          </w:tcPr>
          <w:p>
            <w:pPr>
              <w:pStyle w:val="yTable"/>
              <w:spacing w:before="0"/>
              <w:rPr>
                <w:sz w:val="20"/>
              </w:rPr>
            </w:pPr>
            <w:r>
              <w:rPr>
                <w:sz w:val="20"/>
              </w:rPr>
              <w:t>Where record(s) to be produced</w:t>
            </w:r>
          </w:p>
        </w:tc>
        <w:tc>
          <w:tcPr>
            <w:tcW w:w="5670" w:type="dxa"/>
            <w:gridSpan w:val="7"/>
          </w:tcPr>
          <w:p>
            <w:pPr>
              <w:pStyle w:val="yTable"/>
              <w:spacing w:before="0"/>
              <w:rPr>
                <w:sz w:val="20"/>
              </w:rPr>
            </w:pPr>
          </w:p>
        </w:tc>
      </w:tr>
      <w:tr>
        <w:trPr>
          <w:cantSplit/>
          <w:trHeight w:val="222"/>
        </w:trPr>
        <w:tc>
          <w:tcPr>
            <w:tcW w:w="1418" w:type="dxa"/>
            <w:vMerge w:val="restart"/>
          </w:tcPr>
          <w:p>
            <w:pPr>
              <w:pStyle w:val="yTable"/>
              <w:spacing w:before="0"/>
              <w:rPr>
                <w:sz w:val="20"/>
              </w:rPr>
            </w:pPr>
            <w:r>
              <w:rPr>
                <w:sz w:val="20"/>
              </w:rPr>
              <w:t>Issuing details</w:t>
            </w:r>
          </w:p>
        </w:tc>
        <w:tc>
          <w:tcPr>
            <w:tcW w:w="1417" w:type="dxa"/>
          </w:tcPr>
          <w:p>
            <w:pPr>
              <w:pStyle w:val="yTable"/>
              <w:spacing w:before="0"/>
              <w:rPr>
                <w:sz w:val="20"/>
              </w:rPr>
            </w:pPr>
            <w:r>
              <w:rPr>
                <w:sz w:val="20"/>
              </w:rPr>
              <w:t>Name of JP</w:t>
            </w:r>
          </w:p>
        </w:tc>
        <w:tc>
          <w:tcPr>
            <w:tcW w:w="4253" w:type="dxa"/>
            <w:gridSpan w:val="6"/>
          </w:tcPr>
          <w:p>
            <w:pPr>
              <w:pStyle w:val="yTable"/>
              <w:spacing w:before="0"/>
              <w:rPr>
                <w:sz w:val="20"/>
              </w:rPr>
            </w:pPr>
          </w:p>
        </w:tc>
      </w:tr>
      <w:tr>
        <w:trPr>
          <w:cantSplit/>
          <w:trHeight w:val="221"/>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Date</w:t>
            </w:r>
          </w:p>
        </w:tc>
        <w:tc>
          <w:tcPr>
            <w:tcW w:w="1985" w:type="dxa"/>
            <w:gridSpan w:val="2"/>
            <w:tcBorders>
              <w:bottom w:val="single" w:sz="4" w:space="0" w:color="auto"/>
            </w:tcBorders>
          </w:tcPr>
          <w:p>
            <w:pPr>
              <w:pStyle w:val="yTable"/>
              <w:spacing w:before="0"/>
              <w:rPr>
                <w:sz w:val="20"/>
              </w:rPr>
            </w:pPr>
          </w:p>
        </w:tc>
        <w:tc>
          <w:tcPr>
            <w:tcW w:w="850" w:type="dxa"/>
            <w:gridSpan w:val="2"/>
            <w:tcBorders>
              <w:bottom w:val="single" w:sz="4" w:space="0" w:color="auto"/>
            </w:tcBorders>
          </w:tcPr>
          <w:p>
            <w:pPr>
              <w:pStyle w:val="yTable"/>
              <w:spacing w:before="0"/>
              <w:rPr>
                <w:sz w:val="20"/>
              </w:rPr>
            </w:pPr>
            <w:r>
              <w:rPr>
                <w:sz w:val="20"/>
              </w:rPr>
              <w:t>Time</w:t>
            </w:r>
          </w:p>
        </w:tc>
        <w:tc>
          <w:tcPr>
            <w:tcW w:w="1418" w:type="dxa"/>
            <w:gridSpan w:val="2"/>
            <w:tcBorders>
              <w:bottom w:val="single" w:sz="4" w:space="0" w:color="auto"/>
            </w:tcBorders>
          </w:tcPr>
          <w:p>
            <w:pPr>
              <w:pStyle w:val="yTable"/>
              <w:spacing w:before="0"/>
              <w:rPr>
                <w:sz w:val="20"/>
              </w:rPr>
            </w:pPr>
          </w:p>
        </w:tc>
      </w:tr>
      <w:tr>
        <w:trPr>
          <w:cantSplit/>
        </w:trPr>
        <w:tc>
          <w:tcPr>
            <w:tcW w:w="1418" w:type="dxa"/>
            <w:tcBorders>
              <w:bottom w:val="single" w:sz="12" w:space="0" w:color="auto"/>
            </w:tcBorders>
          </w:tcPr>
          <w:p>
            <w:pPr>
              <w:pStyle w:val="yTable"/>
              <w:spacing w:before="0"/>
              <w:rPr>
                <w:sz w:val="20"/>
              </w:rPr>
            </w:pPr>
            <w:r>
              <w:rPr>
                <w:sz w:val="20"/>
              </w:rPr>
              <w:t>JP’s signature</w:t>
            </w:r>
          </w:p>
        </w:tc>
        <w:tc>
          <w:tcPr>
            <w:tcW w:w="5670" w:type="dxa"/>
            <w:gridSpan w:val="7"/>
            <w:tcBorders>
              <w:bottom w:val="single" w:sz="12" w:space="0" w:color="auto"/>
            </w:tcBorders>
          </w:tcPr>
          <w:p>
            <w:pPr>
              <w:pStyle w:val="yTable"/>
              <w:spacing w:before="0"/>
              <w:rPr>
                <w:sz w:val="20"/>
              </w:rPr>
            </w:pPr>
            <w:r>
              <w:rPr>
                <w:sz w:val="20"/>
              </w:rPr>
              <w:t>Issued by me on the above date and at the above time.</w:t>
            </w:r>
          </w:p>
          <w:p>
            <w:pPr>
              <w:pStyle w:val="yTable"/>
              <w:spacing w:before="0"/>
              <w:rPr>
                <w:sz w:val="20"/>
              </w:rPr>
            </w:pPr>
          </w:p>
          <w:p>
            <w:pPr>
              <w:pStyle w:val="yTable"/>
              <w:spacing w:before="0"/>
              <w:rPr>
                <w:sz w:val="20"/>
              </w:rPr>
            </w:pPr>
            <w:r>
              <w:rPr>
                <w:sz w:val="20"/>
              </w:rPr>
              <w:t>Justice of the Peace</w:t>
            </w:r>
          </w:p>
        </w:tc>
      </w:tr>
      <w:tr>
        <w:trPr>
          <w:cantSplit/>
          <w:trHeight w:val="473"/>
        </w:trPr>
        <w:tc>
          <w:tcPr>
            <w:tcW w:w="1418" w:type="dxa"/>
            <w:tcBorders>
              <w:top w:val="single" w:sz="12" w:space="0" w:color="auto"/>
              <w:bottom w:val="single" w:sz="4" w:space="0" w:color="auto"/>
            </w:tcBorders>
          </w:tcPr>
          <w:p>
            <w:pPr>
              <w:pStyle w:val="yTable"/>
              <w:spacing w:before="0"/>
              <w:rPr>
                <w:sz w:val="20"/>
              </w:rPr>
            </w:pPr>
            <w:r>
              <w:rPr>
                <w:sz w:val="20"/>
              </w:rPr>
              <w:t>Service details</w:t>
            </w:r>
            <w:r>
              <w:rPr>
                <w:sz w:val="20"/>
                <w:vertAlign w:val="superscript"/>
              </w:rPr>
              <w:t>6</w:t>
            </w:r>
          </w:p>
        </w:tc>
        <w:tc>
          <w:tcPr>
            <w:tcW w:w="5670" w:type="dxa"/>
            <w:gridSpan w:val="7"/>
            <w:tcBorders>
              <w:top w:val="single" w:sz="12" w:space="0" w:color="auto"/>
              <w:bottom w:val="single" w:sz="4" w:space="0" w:color="auto"/>
            </w:tcBorders>
          </w:tcPr>
          <w:p>
            <w:pPr>
              <w:pStyle w:val="yTable"/>
              <w:spacing w:before="0"/>
              <w:rPr>
                <w:sz w:val="20"/>
              </w:rPr>
            </w:pPr>
            <w:r>
              <w:rPr>
                <w:sz w:val="20"/>
              </w:rPr>
              <w:t>On [</w:t>
            </w:r>
            <w:r>
              <w:rPr>
                <w:i/>
                <w:iCs/>
                <w:sz w:val="20"/>
              </w:rPr>
              <w:t>date</w:t>
            </w:r>
            <w:r>
              <w:rPr>
                <w:sz w:val="20"/>
              </w:rPr>
              <w:t>] I served a copy of this order on the person to whom it is addressed by:</w:t>
            </w:r>
          </w:p>
          <w:p>
            <w:pPr>
              <w:pStyle w:val="yTable"/>
              <w:spacing w:before="0"/>
              <w:rPr>
                <w:sz w:val="20"/>
              </w:rPr>
            </w:pPr>
          </w:p>
          <w:p>
            <w:pPr>
              <w:pStyle w:val="yTable"/>
              <w:spacing w:before="0"/>
              <w:rPr>
                <w:sz w:val="20"/>
              </w:rPr>
            </w:pPr>
            <w:r>
              <w:rPr>
                <w:sz w:val="20"/>
              </w:rPr>
              <w:t>Signature of server</w:t>
            </w:r>
          </w:p>
        </w:tc>
      </w:tr>
      <w:tr>
        <w:trPr>
          <w:cantSplit/>
          <w:trHeight w:val="222"/>
        </w:trPr>
        <w:tc>
          <w:tcPr>
            <w:tcW w:w="1418" w:type="dxa"/>
            <w:vMerge w:val="restart"/>
            <w:tcBorders>
              <w:bottom w:val="single" w:sz="4" w:space="0" w:color="auto"/>
            </w:tcBorders>
          </w:tcPr>
          <w:p>
            <w:pPr>
              <w:pStyle w:val="yTable"/>
              <w:spacing w:before="0"/>
              <w:rPr>
                <w:sz w:val="20"/>
              </w:rPr>
            </w:pPr>
            <w:r>
              <w:rPr>
                <w:sz w:val="20"/>
              </w:rPr>
              <w:t>Server’s details</w:t>
            </w:r>
            <w:r>
              <w:rPr>
                <w:sz w:val="20"/>
                <w:vertAlign w:val="superscript"/>
              </w:rPr>
              <w:t>2</w:t>
            </w:r>
          </w:p>
        </w:tc>
        <w:tc>
          <w:tcPr>
            <w:tcW w:w="1417" w:type="dxa"/>
            <w:tcBorders>
              <w:bottom w:val="single" w:sz="4" w:space="0" w:color="auto"/>
            </w:tcBorders>
          </w:tcPr>
          <w:p>
            <w:pPr>
              <w:pStyle w:val="yTable"/>
              <w:spacing w:before="0"/>
              <w:rPr>
                <w:sz w:val="20"/>
              </w:rPr>
            </w:pPr>
            <w:r>
              <w:rPr>
                <w:sz w:val="20"/>
              </w:rPr>
              <w:t>Name of officer</w:t>
            </w:r>
          </w:p>
        </w:tc>
        <w:tc>
          <w:tcPr>
            <w:tcW w:w="4253" w:type="dxa"/>
            <w:gridSpan w:val="6"/>
            <w:tcBorders>
              <w:bottom w:val="single" w:sz="4" w:space="0" w:color="auto"/>
            </w:tcBorders>
          </w:tcPr>
          <w:p>
            <w:pPr>
              <w:pStyle w:val="yTable"/>
              <w:spacing w:before="0"/>
              <w:rPr>
                <w:sz w:val="20"/>
              </w:rPr>
            </w:pPr>
          </w:p>
        </w:tc>
      </w:tr>
      <w:tr>
        <w:trPr>
          <w:cantSplit/>
          <w:trHeight w:val="221"/>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Office held</w:t>
            </w:r>
          </w:p>
        </w:tc>
        <w:tc>
          <w:tcPr>
            <w:tcW w:w="2127" w:type="dxa"/>
            <w:gridSpan w:val="3"/>
            <w:tcBorders>
              <w:bottom w:val="single" w:sz="4" w:space="0" w:color="auto"/>
            </w:tcBorders>
          </w:tcPr>
          <w:p>
            <w:pPr>
              <w:pStyle w:val="yTable"/>
              <w:spacing w:before="0"/>
              <w:rPr>
                <w:sz w:val="20"/>
              </w:rPr>
            </w:pPr>
          </w:p>
        </w:tc>
        <w:tc>
          <w:tcPr>
            <w:tcW w:w="1417" w:type="dxa"/>
            <w:gridSpan w:val="2"/>
            <w:tcBorders>
              <w:bottom w:val="single" w:sz="4" w:space="0" w:color="auto"/>
            </w:tcBorders>
          </w:tcPr>
          <w:p>
            <w:pPr>
              <w:pStyle w:val="yTable"/>
              <w:spacing w:before="0"/>
              <w:rPr>
                <w:sz w:val="20"/>
              </w:rPr>
            </w:pPr>
            <w:r>
              <w:rPr>
                <w:sz w:val="20"/>
              </w:rPr>
              <w:t>Registered No.</w:t>
            </w:r>
          </w:p>
        </w:tc>
        <w:tc>
          <w:tcPr>
            <w:tcW w:w="709" w:type="dxa"/>
            <w:tcBorders>
              <w:bottom w:val="single" w:sz="4" w:space="0" w:color="auto"/>
            </w:tcBorders>
          </w:tcPr>
          <w:p>
            <w:pPr>
              <w:pStyle w:val="yTable"/>
              <w:spacing w:before="0"/>
              <w:rPr>
                <w:sz w:val="20"/>
              </w:rPr>
            </w:pPr>
          </w:p>
        </w:tc>
      </w:tr>
      <w:tr>
        <w:trPr>
          <w:cantSplit/>
          <w:trHeight w:val="221"/>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Station/squad</w:t>
            </w:r>
          </w:p>
        </w:tc>
        <w:tc>
          <w:tcPr>
            <w:tcW w:w="4253" w:type="dxa"/>
            <w:gridSpan w:val="6"/>
            <w:tcBorders>
              <w:bottom w:val="single" w:sz="4" w:space="0" w:color="auto"/>
            </w:tcBorders>
          </w:tcPr>
          <w:p>
            <w:pPr>
              <w:pStyle w:val="yTable"/>
              <w:spacing w:before="0"/>
              <w:rPr>
                <w:sz w:val="20"/>
              </w:rPr>
            </w:pPr>
          </w:p>
        </w:tc>
      </w:tr>
    </w:tbl>
    <w:p>
      <w:pPr>
        <w:pStyle w:val="yMiscellaneousBody"/>
      </w:pPr>
      <w:r>
        <w:t>Notes to Form 2 —</w:t>
      </w:r>
    </w:p>
    <w:p>
      <w:pPr>
        <w:pStyle w:val="yMiscellaneousBody"/>
        <w:tabs>
          <w:tab w:val="left" w:pos="567"/>
        </w:tabs>
        <w:spacing w:before="0"/>
        <w:ind w:left="567" w:hanging="567"/>
      </w:pPr>
      <w:r>
        <w:t>1.</w:t>
      </w:r>
      <w:r>
        <w:tab/>
        <w:t>State the name and address of the person to whom the order applies.</w:t>
      </w:r>
    </w:p>
    <w:p>
      <w:pPr>
        <w:pStyle w:val="yMiscellaneousBody"/>
        <w:tabs>
          <w:tab w:val="left" w:pos="567"/>
        </w:tabs>
        <w:spacing w:before="0"/>
        <w:ind w:left="567" w:hanging="567"/>
      </w:pPr>
      <w:r>
        <w:t>2.</w:t>
      </w:r>
      <w:r>
        <w:tab/>
        <w:t>This must comply with the Act s. 53(2)(a) read with s. 3(1) “official details”.</w:t>
      </w:r>
    </w:p>
    <w:p>
      <w:pPr>
        <w:pStyle w:val="yMiscellaneousBody"/>
        <w:tabs>
          <w:tab w:val="left" w:pos="567"/>
        </w:tabs>
        <w:spacing w:before="0"/>
        <w:ind w:left="567" w:hanging="567"/>
      </w:pPr>
      <w:r>
        <w:t>3.</w:t>
      </w:r>
      <w:r>
        <w:tab/>
        <w:t>This must comply with the Act s. 53(2)(c).</w:t>
      </w:r>
    </w:p>
    <w:p>
      <w:pPr>
        <w:pStyle w:val="yMiscellaneousBody"/>
        <w:tabs>
          <w:tab w:val="left" w:pos="567"/>
        </w:tabs>
        <w:spacing w:before="0"/>
        <w:ind w:left="567" w:hanging="567"/>
      </w:pPr>
      <w:r>
        <w:t>4.</w:t>
      </w:r>
      <w:r>
        <w:tab/>
        <w:t>This must comply with the Act s. 53(2)(e) and (f). Specify whether original or copy and whether paper, electronic or other version is to be produced.</w:t>
      </w:r>
    </w:p>
    <w:p>
      <w:pPr>
        <w:pStyle w:val="yMiscellaneousBody"/>
        <w:tabs>
          <w:tab w:val="left" w:pos="567"/>
        </w:tabs>
        <w:spacing w:before="0"/>
        <w:ind w:left="567" w:hanging="567"/>
      </w:pPr>
      <w:r>
        <w:lastRenderedPageBreak/>
        <w:t>5.</w:t>
      </w:r>
      <w:r>
        <w:tab/>
        <w:t>The date on or before which the order must be obeyed must allow a reasonable time for the person to comply with the order (see the Act s. 53(2)(h)).</w:t>
      </w:r>
    </w:p>
    <w:p>
      <w:pPr>
        <w:pStyle w:val="yMiscellaneousBody"/>
        <w:tabs>
          <w:tab w:val="left" w:pos="567"/>
        </w:tabs>
        <w:spacing w:before="0"/>
        <w:ind w:left="567" w:hanging="567"/>
      </w:pPr>
      <w:r>
        <w:t>6.</w:t>
      </w:r>
      <w:r>
        <w:tab/>
        <w:t>State how the copy was served in accordance with the Act s. 54.</w:t>
      </w:r>
    </w:p>
    <w:p>
      <w:pPr>
        <w:pStyle w:val="yHeading5"/>
        <w:pageBreakBefore/>
        <w:spacing w:after="240"/>
      </w:pPr>
      <w:bookmarkStart w:id="18" w:name="_Toc219459016"/>
      <w:r>
        <w:rPr>
          <w:rStyle w:val="CharSClsNo"/>
        </w:rPr>
        <w:lastRenderedPageBreak/>
        <w:t>3</w:t>
      </w:r>
      <w:r>
        <w:t>.</w:t>
      </w:r>
      <w:r>
        <w:tab/>
        <w:t>Data access order (Act s. 59)</w:t>
      </w:r>
      <w:bookmarkEnd w:id="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284"/>
        <w:gridCol w:w="850"/>
        <w:gridCol w:w="851"/>
        <w:gridCol w:w="142"/>
        <w:gridCol w:w="708"/>
        <w:gridCol w:w="709"/>
        <w:gridCol w:w="709"/>
      </w:tblGrid>
      <w:tr>
        <w:tc>
          <w:tcPr>
            <w:tcW w:w="3969" w:type="dxa"/>
            <w:gridSpan w:val="4"/>
            <w:tcBorders>
              <w:bottom w:val="nil"/>
            </w:tcBorders>
          </w:tcPr>
          <w:p>
            <w:pPr>
              <w:pStyle w:val="yTable"/>
              <w:spacing w:before="0"/>
              <w:rPr>
                <w:iCs/>
                <w:sz w:val="20"/>
              </w:rPr>
            </w:pPr>
            <w:r>
              <w:rPr>
                <w:i/>
                <w:sz w:val="20"/>
              </w:rPr>
              <w:t>Criminal Investigation Act 2006</w:t>
            </w:r>
            <w:r>
              <w:rPr>
                <w:iCs/>
                <w:sz w:val="20"/>
              </w:rPr>
              <w:t xml:space="preserve"> s. 59</w:t>
            </w:r>
          </w:p>
          <w:p>
            <w:pPr>
              <w:pStyle w:val="yTable"/>
              <w:spacing w:before="0"/>
              <w:rPr>
                <w:b/>
              </w:rPr>
            </w:pPr>
          </w:p>
        </w:tc>
        <w:tc>
          <w:tcPr>
            <w:tcW w:w="3119" w:type="dxa"/>
            <w:gridSpan w:val="5"/>
            <w:tcBorders>
              <w:bottom w:val="nil"/>
            </w:tcBorders>
          </w:tcPr>
          <w:p>
            <w:pPr>
              <w:pStyle w:val="yTable"/>
              <w:spacing w:before="0"/>
              <w:rPr>
                <w:sz w:val="20"/>
              </w:rPr>
            </w:pPr>
            <w:r>
              <w:rPr>
                <w:b/>
              </w:rPr>
              <w:t>Data access order</w:t>
            </w:r>
          </w:p>
        </w:tc>
      </w:tr>
      <w:tr>
        <w:trPr>
          <w:cantSplit/>
        </w:trPr>
        <w:tc>
          <w:tcPr>
            <w:tcW w:w="1418" w:type="dxa"/>
          </w:tcPr>
          <w:p>
            <w:pPr>
              <w:pStyle w:val="yTable"/>
              <w:spacing w:before="0"/>
              <w:rPr>
                <w:sz w:val="20"/>
              </w:rPr>
            </w:pPr>
            <w:r>
              <w:rPr>
                <w:sz w:val="20"/>
              </w:rPr>
              <w:t>To</w:t>
            </w:r>
            <w:r>
              <w:rPr>
                <w:sz w:val="20"/>
                <w:vertAlign w:val="superscript"/>
              </w:rPr>
              <w:t>1</w:t>
            </w:r>
          </w:p>
        </w:tc>
        <w:tc>
          <w:tcPr>
            <w:tcW w:w="5670" w:type="dxa"/>
            <w:gridSpan w:val="8"/>
          </w:tcPr>
          <w:p>
            <w:pPr>
              <w:pStyle w:val="yTable"/>
              <w:spacing w:before="0"/>
              <w:rPr>
                <w:sz w:val="20"/>
              </w:rPr>
            </w:pPr>
          </w:p>
        </w:tc>
      </w:tr>
      <w:tr>
        <w:trPr>
          <w:cantSplit/>
        </w:trPr>
        <w:tc>
          <w:tcPr>
            <w:tcW w:w="1418" w:type="dxa"/>
          </w:tcPr>
          <w:p>
            <w:pPr>
              <w:pStyle w:val="yTable"/>
              <w:spacing w:before="0"/>
              <w:rPr>
                <w:sz w:val="20"/>
              </w:rPr>
            </w:pPr>
            <w:r>
              <w:rPr>
                <w:sz w:val="20"/>
              </w:rPr>
              <w:t>Application</w:t>
            </w:r>
          </w:p>
        </w:tc>
        <w:tc>
          <w:tcPr>
            <w:tcW w:w="5670" w:type="dxa"/>
            <w:gridSpan w:val="8"/>
          </w:tcPr>
          <w:p>
            <w:pPr>
              <w:pStyle w:val="yTable"/>
              <w:spacing w:before="0"/>
              <w:rPr>
                <w:sz w:val="20"/>
              </w:rPr>
            </w:pPr>
            <w:r>
              <w:rPr>
                <w:sz w:val="20"/>
              </w:rPr>
              <w:t>The applicant has applied under the</w:t>
            </w:r>
            <w:r>
              <w:rPr>
                <w:i/>
                <w:sz w:val="20"/>
              </w:rPr>
              <w:t xml:space="preserve"> Criminal Investigation Act 2006 </w:t>
            </w:r>
            <w:r>
              <w:rPr>
                <w:sz w:val="20"/>
              </w:rPr>
              <w:t>s. 58 to me, a magistrate, for a data access order.</w:t>
            </w:r>
          </w:p>
        </w:tc>
      </w:tr>
      <w:tr>
        <w:trPr>
          <w:cantSplit/>
          <w:trHeight w:val="222"/>
        </w:trPr>
        <w:tc>
          <w:tcPr>
            <w:tcW w:w="1418" w:type="dxa"/>
            <w:vMerge w:val="restart"/>
          </w:tcPr>
          <w:p>
            <w:pPr>
              <w:pStyle w:val="yTable"/>
              <w:spacing w:before="0"/>
              <w:rPr>
                <w:sz w:val="20"/>
              </w:rPr>
            </w:pPr>
            <w:r>
              <w:rPr>
                <w:sz w:val="20"/>
              </w:rPr>
              <w:t>Applicant’s details</w:t>
            </w:r>
            <w:r>
              <w:rPr>
                <w:sz w:val="20"/>
                <w:vertAlign w:val="superscript"/>
              </w:rPr>
              <w:t>2</w:t>
            </w:r>
          </w:p>
        </w:tc>
        <w:tc>
          <w:tcPr>
            <w:tcW w:w="1417" w:type="dxa"/>
          </w:tcPr>
          <w:p>
            <w:pPr>
              <w:pStyle w:val="yTable"/>
              <w:spacing w:before="0"/>
              <w:rPr>
                <w:sz w:val="20"/>
              </w:rPr>
            </w:pPr>
            <w:r>
              <w:rPr>
                <w:sz w:val="20"/>
              </w:rPr>
              <w:t>Name of officer</w:t>
            </w:r>
          </w:p>
        </w:tc>
        <w:tc>
          <w:tcPr>
            <w:tcW w:w="4253" w:type="dxa"/>
            <w:gridSpan w:val="7"/>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tcPr>
          <w:p>
            <w:pPr>
              <w:pStyle w:val="yTable"/>
              <w:spacing w:before="0"/>
              <w:rPr>
                <w:sz w:val="20"/>
              </w:rPr>
            </w:pPr>
            <w:r>
              <w:rPr>
                <w:sz w:val="20"/>
              </w:rPr>
              <w:t>Office held</w:t>
            </w:r>
          </w:p>
        </w:tc>
        <w:tc>
          <w:tcPr>
            <w:tcW w:w="2127" w:type="dxa"/>
            <w:gridSpan w:val="4"/>
          </w:tcPr>
          <w:p>
            <w:pPr>
              <w:pStyle w:val="yTable"/>
              <w:spacing w:before="0"/>
              <w:rPr>
                <w:sz w:val="20"/>
              </w:rPr>
            </w:pPr>
          </w:p>
        </w:tc>
        <w:tc>
          <w:tcPr>
            <w:tcW w:w="1417" w:type="dxa"/>
            <w:gridSpan w:val="2"/>
          </w:tcPr>
          <w:p>
            <w:pPr>
              <w:pStyle w:val="yTable"/>
              <w:spacing w:before="0"/>
              <w:rPr>
                <w:sz w:val="20"/>
              </w:rPr>
            </w:pPr>
            <w:r>
              <w:rPr>
                <w:sz w:val="20"/>
              </w:rPr>
              <w:t>Registered No.</w:t>
            </w:r>
          </w:p>
        </w:tc>
        <w:tc>
          <w:tcPr>
            <w:tcW w:w="709" w:type="dxa"/>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tcPr>
          <w:p>
            <w:pPr>
              <w:pStyle w:val="yTable"/>
              <w:spacing w:before="0"/>
              <w:rPr>
                <w:sz w:val="20"/>
              </w:rPr>
            </w:pPr>
            <w:r>
              <w:rPr>
                <w:sz w:val="20"/>
              </w:rPr>
              <w:t>Station/squad</w:t>
            </w:r>
          </w:p>
        </w:tc>
        <w:tc>
          <w:tcPr>
            <w:tcW w:w="4253" w:type="dxa"/>
            <w:gridSpan w:val="7"/>
          </w:tcPr>
          <w:p>
            <w:pPr>
              <w:pStyle w:val="yTable"/>
              <w:spacing w:before="0"/>
              <w:rPr>
                <w:sz w:val="20"/>
              </w:rPr>
            </w:pPr>
          </w:p>
        </w:tc>
      </w:tr>
      <w:tr>
        <w:trPr>
          <w:cantSplit/>
        </w:trPr>
        <w:tc>
          <w:tcPr>
            <w:tcW w:w="1418" w:type="dxa"/>
          </w:tcPr>
          <w:p>
            <w:pPr>
              <w:pStyle w:val="yTable"/>
              <w:spacing w:before="0"/>
              <w:rPr>
                <w:sz w:val="20"/>
              </w:rPr>
            </w:pPr>
            <w:r>
              <w:rPr>
                <w:sz w:val="20"/>
              </w:rPr>
              <w:t>Data storage device details</w:t>
            </w:r>
            <w:r>
              <w:rPr>
                <w:sz w:val="20"/>
                <w:vertAlign w:val="superscript"/>
              </w:rPr>
              <w:t>3</w:t>
            </w:r>
          </w:p>
        </w:tc>
        <w:tc>
          <w:tcPr>
            <w:tcW w:w="5670" w:type="dxa"/>
            <w:gridSpan w:val="8"/>
          </w:tcPr>
          <w:p>
            <w:pPr>
              <w:pStyle w:val="yTable"/>
              <w:spacing w:before="0"/>
              <w:rPr>
                <w:sz w:val="20"/>
              </w:rPr>
            </w:pPr>
          </w:p>
        </w:tc>
      </w:tr>
      <w:tr>
        <w:trPr>
          <w:cantSplit/>
        </w:trPr>
        <w:tc>
          <w:tcPr>
            <w:tcW w:w="1418" w:type="dxa"/>
          </w:tcPr>
          <w:p>
            <w:pPr>
              <w:pStyle w:val="yTable"/>
              <w:spacing w:before="0"/>
              <w:rPr>
                <w:sz w:val="20"/>
              </w:rPr>
            </w:pPr>
            <w:r>
              <w:rPr>
                <w:sz w:val="20"/>
              </w:rPr>
              <w:t>Order</w:t>
            </w:r>
          </w:p>
        </w:tc>
        <w:tc>
          <w:tcPr>
            <w:tcW w:w="5670" w:type="dxa"/>
            <w:gridSpan w:val="8"/>
          </w:tcPr>
          <w:p>
            <w:pPr>
              <w:pStyle w:val="yTable"/>
              <w:spacing w:before="0"/>
              <w:rPr>
                <w:sz w:val="20"/>
              </w:rPr>
            </w:pPr>
            <w:r>
              <w:rPr>
                <w:sz w:val="20"/>
              </w:rPr>
              <w:t xml:space="preserve">You are ordered to provide information or assistance that is reasonable and necessary to allow the above applicant to do any or all of the following — </w:t>
            </w:r>
          </w:p>
          <w:p>
            <w:pPr>
              <w:pStyle w:val="yTable"/>
              <w:spacing w:before="0"/>
              <w:ind w:left="369" w:hanging="369"/>
              <w:rPr>
                <w:sz w:val="20"/>
              </w:rPr>
            </w:pPr>
            <w:r>
              <w:rPr>
                <w:sz w:val="20"/>
              </w:rPr>
              <w:t>(a)</w:t>
            </w:r>
            <w:r>
              <w:rPr>
                <w:sz w:val="20"/>
              </w:rPr>
              <w:tab/>
              <w:t>to gain access to any data the above data storage device may contain;</w:t>
            </w:r>
          </w:p>
          <w:p>
            <w:pPr>
              <w:pStyle w:val="yTable"/>
              <w:spacing w:before="0"/>
              <w:ind w:left="369" w:hanging="369"/>
              <w:rPr>
                <w:sz w:val="20"/>
              </w:rPr>
            </w:pPr>
            <w:r>
              <w:rPr>
                <w:sz w:val="20"/>
              </w:rPr>
              <w:t>(b)</w:t>
            </w:r>
            <w:r>
              <w:rPr>
                <w:sz w:val="20"/>
              </w:rPr>
              <w:tab/>
              <w:t>to copy any such data to another data storage device;</w:t>
            </w:r>
          </w:p>
          <w:p>
            <w:pPr>
              <w:pStyle w:val="yTable"/>
              <w:spacing w:before="0"/>
              <w:ind w:left="369" w:hanging="369"/>
              <w:rPr>
                <w:sz w:val="20"/>
              </w:rPr>
            </w:pPr>
            <w:r>
              <w:rPr>
                <w:sz w:val="20"/>
              </w:rPr>
              <w:t>(c)</w:t>
            </w:r>
            <w:r>
              <w:rPr>
                <w:sz w:val="20"/>
              </w:rPr>
              <w:tab/>
              <w:t>to reproduce any such data on paper.</w:t>
            </w:r>
          </w:p>
          <w:p>
            <w:pPr>
              <w:pStyle w:val="yTable"/>
              <w:spacing w:before="0"/>
              <w:rPr>
                <w:sz w:val="20"/>
              </w:rPr>
            </w:pPr>
            <w:r>
              <w:rPr>
                <w:sz w:val="20"/>
              </w:rPr>
              <w:t>You must obey this order on or before [</w:t>
            </w:r>
            <w:r>
              <w:rPr>
                <w:i/>
                <w:iCs/>
                <w:sz w:val="20"/>
              </w:rPr>
              <w:t>date</w:t>
            </w:r>
            <w:r>
              <w:rPr>
                <w:sz w:val="20"/>
              </w:rPr>
              <w:t>].</w:t>
            </w:r>
          </w:p>
        </w:tc>
      </w:tr>
      <w:tr>
        <w:trPr>
          <w:cantSplit/>
        </w:trPr>
        <w:tc>
          <w:tcPr>
            <w:tcW w:w="1418" w:type="dxa"/>
          </w:tcPr>
          <w:p>
            <w:pPr>
              <w:pStyle w:val="yTable"/>
              <w:spacing w:before="0"/>
              <w:rPr>
                <w:b/>
                <w:bCs/>
                <w:sz w:val="20"/>
              </w:rPr>
            </w:pPr>
            <w:r>
              <w:rPr>
                <w:b/>
                <w:bCs/>
                <w:sz w:val="20"/>
              </w:rPr>
              <w:t>Warning</w:t>
            </w:r>
          </w:p>
        </w:tc>
        <w:tc>
          <w:tcPr>
            <w:tcW w:w="5670" w:type="dxa"/>
            <w:gridSpan w:val="8"/>
          </w:tcPr>
          <w:p>
            <w:pPr>
              <w:pStyle w:val="yTable"/>
              <w:spacing w:before="0"/>
              <w:rPr>
                <w:b/>
                <w:bCs/>
                <w:sz w:val="20"/>
              </w:rPr>
            </w:pPr>
            <w:r>
              <w:rPr>
                <w:b/>
                <w:bCs/>
                <w:sz w:val="20"/>
              </w:rPr>
              <w:t>It is an offence not to obey this order without a reasonable excuse.</w:t>
            </w:r>
          </w:p>
        </w:tc>
      </w:tr>
      <w:tr>
        <w:trPr>
          <w:cantSplit/>
          <w:trHeight w:val="222"/>
        </w:trPr>
        <w:tc>
          <w:tcPr>
            <w:tcW w:w="1418" w:type="dxa"/>
            <w:vMerge w:val="restart"/>
          </w:tcPr>
          <w:p>
            <w:pPr>
              <w:pStyle w:val="yTable"/>
              <w:spacing w:before="0"/>
              <w:rPr>
                <w:sz w:val="20"/>
              </w:rPr>
            </w:pPr>
            <w:r>
              <w:rPr>
                <w:sz w:val="20"/>
              </w:rPr>
              <w:t>Issuing details</w:t>
            </w:r>
          </w:p>
        </w:tc>
        <w:tc>
          <w:tcPr>
            <w:tcW w:w="1701" w:type="dxa"/>
            <w:gridSpan w:val="2"/>
          </w:tcPr>
          <w:p>
            <w:pPr>
              <w:pStyle w:val="yTable"/>
              <w:spacing w:before="0"/>
              <w:rPr>
                <w:sz w:val="20"/>
              </w:rPr>
            </w:pPr>
            <w:r>
              <w:rPr>
                <w:sz w:val="20"/>
              </w:rPr>
              <w:t>Name of magistrate</w:t>
            </w:r>
          </w:p>
        </w:tc>
        <w:tc>
          <w:tcPr>
            <w:tcW w:w="3969" w:type="dxa"/>
            <w:gridSpan w:val="6"/>
          </w:tcPr>
          <w:p>
            <w:pPr>
              <w:pStyle w:val="yTable"/>
              <w:spacing w:before="0"/>
              <w:rPr>
                <w:sz w:val="20"/>
              </w:rPr>
            </w:pPr>
          </w:p>
        </w:tc>
      </w:tr>
      <w:tr>
        <w:trPr>
          <w:cantSplit/>
          <w:trHeight w:val="221"/>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Date</w:t>
            </w:r>
          </w:p>
        </w:tc>
        <w:tc>
          <w:tcPr>
            <w:tcW w:w="1701" w:type="dxa"/>
            <w:gridSpan w:val="2"/>
          </w:tcPr>
          <w:p>
            <w:pPr>
              <w:pStyle w:val="yTable"/>
              <w:spacing w:before="0"/>
              <w:rPr>
                <w:sz w:val="20"/>
              </w:rPr>
            </w:pPr>
          </w:p>
        </w:tc>
        <w:tc>
          <w:tcPr>
            <w:tcW w:w="850" w:type="dxa"/>
            <w:gridSpan w:val="2"/>
          </w:tcPr>
          <w:p>
            <w:pPr>
              <w:pStyle w:val="yTable"/>
              <w:spacing w:before="0"/>
              <w:rPr>
                <w:sz w:val="20"/>
              </w:rPr>
            </w:pPr>
            <w:r>
              <w:rPr>
                <w:sz w:val="20"/>
              </w:rPr>
              <w:t>Time</w:t>
            </w:r>
          </w:p>
        </w:tc>
        <w:tc>
          <w:tcPr>
            <w:tcW w:w="1418" w:type="dxa"/>
            <w:gridSpan w:val="2"/>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Magistrate’s signature</w:t>
            </w:r>
          </w:p>
        </w:tc>
        <w:tc>
          <w:tcPr>
            <w:tcW w:w="5670" w:type="dxa"/>
            <w:gridSpan w:val="8"/>
            <w:tcBorders>
              <w:bottom w:val="single" w:sz="4" w:space="0" w:color="auto"/>
            </w:tcBorders>
          </w:tcPr>
          <w:p>
            <w:pPr>
              <w:pStyle w:val="yTable"/>
              <w:spacing w:before="0"/>
              <w:rPr>
                <w:sz w:val="20"/>
              </w:rPr>
            </w:pPr>
            <w:r>
              <w:rPr>
                <w:sz w:val="20"/>
              </w:rPr>
              <w:t>Issued by me on the above date and at the above time.</w:t>
            </w:r>
          </w:p>
          <w:p>
            <w:pPr>
              <w:pStyle w:val="yTable"/>
              <w:spacing w:before="0"/>
              <w:rPr>
                <w:sz w:val="20"/>
              </w:rPr>
            </w:pPr>
          </w:p>
          <w:p>
            <w:pPr>
              <w:pStyle w:val="yTable"/>
              <w:spacing w:before="0"/>
              <w:rPr>
                <w:sz w:val="20"/>
              </w:rPr>
            </w:pPr>
            <w:r>
              <w:rPr>
                <w:sz w:val="20"/>
              </w:rPr>
              <w:t>Magistrate</w:t>
            </w:r>
          </w:p>
        </w:tc>
      </w:tr>
      <w:tr>
        <w:trPr>
          <w:cantSplit/>
          <w:trHeight w:val="473"/>
        </w:trPr>
        <w:tc>
          <w:tcPr>
            <w:tcW w:w="1418" w:type="dxa"/>
            <w:tcBorders>
              <w:top w:val="single" w:sz="12" w:space="0" w:color="auto"/>
              <w:bottom w:val="single" w:sz="4" w:space="0" w:color="auto"/>
            </w:tcBorders>
          </w:tcPr>
          <w:p>
            <w:pPr>
              <w:pStyle w:val="yTable"/>
              <w:spacing w:before="0"/>
              <w:rPr>
                <w:sz w:val="20"/>
              </w:rPr>
            </w:pPr>
            <w:r>
              <w:rPr>
                <w:sz w:val="20"/>
              </w:rPr>
              <w:t>Service details</w:t>
            </w:r>
          </w:p>
        </w:tc>
        <w:tc>
          <w:tcPr>
            <w:tcW w:w="5670" w:type="dxa"/>
            <w:gridSpan w:val="8"/>
            <w:tcBorders>
              <w:top w:val="single" w:sz="12" w:space="0" w:color="auto"/>
              <w:bottom w:val="single" w:sz="4" w:space="0" w:color="auto"/>
            </w:tcBorders>
          </w:tcPr>
          <w:p>
            <w:pPr>
              <w:pStyle w:val="yTable"/>
              <w:spacing w:before="0"/>
              <w:rPr>
                <w:sz w:val="20"/>
              </w:rPr>
            </w:pPr>
            <w:r>
              <w:rPr>
                <w:sz w:val="20"/>
              </w:rPr>
              <w:t>On [</w:t>
            </w:r>
            <w:r>
              <w:rPr>
                <w:i/>
                <w:iCs/>
                <w:sz w:val="20"/>
              </w:rPr>
              <w:t>date</w:t>
            </w:r>
            <w:r>
              <w:rPr>
                <w:sz w:val="20"/>
              </w:rPr>
              <w:t>] I served a copy of this order on the person to whom it is addressed personally.</w:t>
            </w:r>
          </w:p>
          <w:p>
            <w:pPr>
              <w:pStyle w:val="yTable"/>
              <w:spacing w:before="0"/>
              <w:rPr>
                <w:sz w:val="20"/>
              </w:rPr>
            </w:pPr>
          </w:p>
          <w:p>
            <w:pPr>
              <w:pStyle w:val="yTable"/>
              <w:spacing w:before="0"/>
              <w:rPr>
                <w:sz w:val="20"/>
              </w:rPr>
            </w:pPr>
            <w:r>
              <w:rPr>
                <w:sz w:val="20"/>
              </w:rPr>
              <w:t>Signature of server</w:t>
            </w:r>
          </w:p>
        </w:tc>
      </w:tr>
      <w:tr>
        <w:trPr>
          <w:cantSplit/>
          <w:trHeight w:val="222"/>
        </w:trPr>
        <w:tc>
          <w:tcPr>
            <w:tcW w:w="1418" w:type="dxa"/>
            <w:vMerge w:val="restart"/>
            <w:tcBorders>
              <w:bottom w:val="single" w:sz="4" w:space="0" w:color="auto"/>
            </w:tcBorders>
          </w:tcPr>
          <w:p>
            <w:pPr>
              <w:pStyle w:val="yTable"/>
              <w:spacing w:before="0"/>
              <w:rPr>
                <w:sz w:val="20"/>
              </w:rPr>
            </w:pPr>
            <w:r>
              <w:rPr>
                <w:sz w:val="20"/>
              </w:rPr>
              <w:t>Server’s details</w:t>
            </w:r>
            <w:r>
              <w:rPr>
                <w:sz w:val="20"/>
                <w:vertAlign w:val="superscript"/>
              </w:rPr>
              <w:t>2</w:t>
            </w:r>
          </w:p>
        </w:tc>
        <w:tc>
          <w:tcPr>
            <w:tcW w:w="1417" w:type="dxa"/>
            <w:tcBorders>
              <w:bottom w:val="single" w:sz="4" w:space="0" w:color="auto"/>
            </w:tcBorders>
          </w:tcPr>
          <w:p>
            <w:pPr>
              <w:pStyle w:val="yTable"/>
              <w:spacing w:before="0"/>
              <w:rPr>
                <w:sz w:val="20"/>
              </w:rPr>
            </w:pPr>
            <w:r>
              <w:rPr>
                <w:sz w:val="20"/>
              </w:rPr>
              <w:t>Name of officer</w:t>
            </w:r>
          </w:p>
        </w:tc>
        <w:tc>
          <w:tcPr>
            <w:tcW w:w="4253" w:type="dxa"/>
            <w:gridSpan w:val="7"/>
            <w:tcBorders>
              <w:bottom w:val="single" w:sz="4" w:space="0" w:color="auto"/>
            </w:tcBorders>
          </w:tcPr>
          <w:p>
            <w:pPr>
              <w:pStyle w:val="yTable"/>
              <w:spacing w:before="0"/>
              <w:rPr>
                <w:sz w:val="20"/>
              </w:rPr>
            </w:pPr>
          </w:p>
        </w:tc>
      </w:tr>
      <w:tr>
        <w:trPr>
          <w:cantSplit/>
          <w:trHeight w:val="221"/>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Office held</w:t>
            </w:r>
          </w:p>
        </w:tc>
        <w:tc>
          <w:tcPr>
            <w:tcW w:w="2127" w:type="dxa"/>
            <w:gridSpan w:val="4"/>
            <w:tcBorders>
              <w:bottom w:val="single" w:sz="4" w:space="0" w:color="auto"/>
            </w:tcBorders>
          </w:tcPr>
          <w:p>
            <w:pPr>
              <w:pStyle w:val="yTable"/>
              <w:spacing w:before="0"/>
              <w:rPr>
                <w:sz w:val="20"/>
              </w:rPr>
            </w:pPr>
          </w:p>
        </w:tc>
        <w:tc>
          <w:tcPr>
            <w:tcW w:w="1417" w:type="dxa"/>
            <w:gridSpan w:val="2"/>
            <w:tcBorders>
              <w:bottom w:val="single" w:sz="4" w:space="0" w:color="auto"/>
            </w:tcBorders>
          </w:tcPr>
          <w:p>
            <w:pPr>
              <w:pStyle w:val="yTable"/>
              <w:spacing w:before="0"/>
              <w:rPr>
                <w:sz w:val="20"/>
              </w:rPr>
            </w:pPr>
            <w:r>
              <w:rPr>
                <w:sz w:val="20"/>
              </w:rPr>
              <w:t>Registered No.</w:t>
            </w:r>
          </w:p>
        </w:tc>
        <w:tc>
          <w:tcPr>
            <w:tcW w:w="709" w:type="dxa"/>
            <w:tcBorders>
              <w:bottom w:val="single" w:sz="4" w:space="0" w:color="auto"/>
            </w:tcBorders>
          </w:tcPr>
          <w:p>
            <w:pPr>
              <w:pStyle w:val="yTable"/>
              <w:spacing w:before="0"/>
              <w:rPr>
                <w:sz w:val="20"/>
              </w:rPr>
            </w:pPr>
          </w:p>
        </w:tc>
      </w:tr>
      <w:tr>
        <w:trPr>
          <w:cantSplit/>
          <w:trHeight w:val="221"/>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Station/squad</w:t>
            </w:r>
          </w:p>
        </w:tc>
        <w:tc>
          <w:tcPr>
            <w:tcW w:w="4253" w:type="dxa"/>
            <w:gridSpan w:val="7"/>
            <w:tcBorders>
              <w:bottom w:val="single" w:sz="4" w:space="0" w:color="auto"/>
            </w:tcBorders>
          </w:tcPr>
          <w:p>
            <w:pPr>
              <w:pStyle w:val="yTable"/>
              <w:spacing w:before="0"/>
              <w:rPr>
                <w:sz w:val="20"/>
              </w:rPr>
            </w:pPr>
          </w:p>
        </w:tc>
      </w:tr>
    </w:tbl>
    <w:p>
      <w:pPr>
        <w:pStyle w:val="yMiscellaneousBody"/>
      </w:pPr>
      <w:r>
        <w:t>Notes to Form 3 —</w:t>
      </w:r>
    </w:p>
    <w:p>
      <w:pPr>
        <w:pStyle w:val="yMiscellaneousBody"/>
        <w:tabs>
          <w:tab w:val="left" w:pos="567"/>
        </w:tabs>
        <w:spacing w:before="0"/>
        <w:ind w:left="567" w:hanging="567"/>
      </w:pPr>
      <w:r>
        <w:t>1.</w:t>
      </w:r>
      <w:r>
        <w:tab/>
        <w:t>State the name and address of the person to whom the order applies.</w:t>
      </w:r>
    </w:p>
    <w:p>
      <w:pPr>
        <w:pStyle w:val="yMiscellaneousBody"/>
        <w:tabs>
          <w:tab w:val="left" w:pos="567"/>
        </w:tabs>
        <w:spacing w:before="0"/>
        <w:ind w:left="567" w:hanging="567"/>
      </w:pPr>
      <w:r>
        <w:t>2.</w:t>
      </w:r>
      <w:r>
        <w:tab/>
        <w:t>This must comply with the Act s. 59(2)(a) read with s. 3(1) “official details”.</w:t>
      </w:r>
    </w:p>
    <w:p>
      <w:pPr>
        <w:pStyle w:val="yMiscellaneousBody"/>
        <w:tabs>
          <w:tab w:val="left" w:pos="567"/>
        </w:tabs>
        <w:spacing w:before="0"/>
        <w:ind w:left="567" w:hanging="567"/>
      </w:pPr>
      <w:r>
        <w:t>3.</w:t>
      </w:r>
      <w:r>
        <w:tab/>
        <w:t>Describe the data storage device to which the order relates.</w:t>
      </w:r>
    </w:p>
    <w:p>
      <w:pPr>
        <w:pStyle w:val="yHeading5"/>
        <w:pageBreakBefore/>
        <w:spacing w:after="240"/>
      </w:pPr>
      <w:bookmarkStart w:id="19" w:name="_Toc219459017"/>
      <w:r>
        <w:rPr>
          <w:rStyle w:val="CharSClsNo"/>
        </w:rPr>
        <w:lastRenderedPageBreak/>
        <w:t>4</w:t>
      </w:r>
      <w:r>
        <w:t>.</w:t>
      </w:r>
      <w:r>
        <w:tab/>
        <w:t>FP warrant (involved person) (Act s. 90)</w:t>
      </w:r>
      <w:bookmarkEnd w:id="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709"/>
        <w:gridCol w:w="709"/>
      </w:tblGrid>
      <w:tr>
        <w:tc>
          <w:tcPr>
            <w:tcW w:w="3969" w:type="dxa"/>
            <w:gridSpan w:val="4"/>
            <w:tcBorders>
              <w:bottom w:val="nil"/>
            </w:tcBorders>
          </w:tcPr>
          <w:p>
            <w:pPr>
              <w:pStyle w:val="yTable"/>
              <w:spacing w:before="0"/>
              <w:rPr>
                <w:iCs/>
                <w:sz w:val="20"/>
              </w:rPr>
            </w:pPr>
            <w:r>
              <w:rPr>
                <w:i/>
                <w:sz w:val="20"/>
              </w:rPr>
              <w:t>Criminal Investigation Act 2006</w:t>
            </w:r>
            <w:r>
              <w:rPr>
                <w:iCs/>
                <w:sz w:val="20"/>
              </w:rPr>
              <w:t xml:space="preserve"> s. 90</w:t>
            </w:r>
          </w:p>
          <w:p>
            <w:pPr>
              <w:pStyle w:val="yTable"/>
              <w:spacing w:before="0"/>
              <w:rPr>
                <w:b/>
              </w:rPr>
            </w:pPr>
          </w:p>
        </w:tc>
        <w:tc>
          <w:tcPr>
            <w:tcW w:w="3119" w:type="dxa"/>
            <w:gridSpan w:val="6"/>
            <w:tcBorders>
              <w:bottom w:val="nil"/>
            </w:tcBorders>
          </w:tcPr>
          <w:p>
            <w:pPr>
              <w:pStyle w:val="yTable"/>
              <w:spacing w:before="0"/>
              <w:rPr>
                <w:sz w:val="20"/>
              </w:rPr>
            </w:pPr>
            <w:r>
              <w:rPr>
                <w:b/>
              </w:rPr>
              <w:t>FP warrant (involved person)</w:t>
            </w:r>
          </w:p>
        </w:tc>
      </w:tr>
      <w:tr>
        <w:trPr>
          <w:cantSplit/>
        </w:trPr>
        <w:tc>
          <w:tcPr>
            <w:tcW w:w="1418" w:type="dxa"/>
          </w:tcPr>
          <w:p>
            <w:pPr>
              <w:pStyle w:val="yTable"/>
              <w:spacing w:before="0"/>
              <w:rPr>
                <w:sz w:val="20"/>
              </w:rPr>
            </w:pPr>
            <w:r>
              <w:rPr>
                <w:sz w:val="20"/>
              </w:rPr>
              <w:t>To</w:t>
            </w:r>
            <w:r>
              <w:rPr>
                <w:sz w:val="20"/>
                <w:vertAlign w:val="superscript"/>
              </w:rPr>
              <w:t>1</w:t>
            </w:r>
          </w:p>
        </w:tc>
        <w:tc>
          <w:tcPr>
            <w:tcW w:w="5670" w:type="dxa"/>
            <w:gridSpan w:val="9"/>
          </w:tcPr>
          <w:p>
            <w:pPr>
              <w:pStyle w:val="yTable"/>
              <w:spacing w:before="0"/>
              <w:rPr>
                <w:sz w:val="20"/>
              </w:rPr>
            </w:pPr>
            <w:r>
              <w:rPr>
                <w:sz w:val="20"/>
              </w:rPr>
              <w:t>All police officers.</w:t>
            </w:r>
          </w:p>
        </w:tc>
      </w:tr>
      <w:tr>
        <w:trPr>
          <w:cantSplit/>
        </w:trPr>
        <w:tc>
          <w:tcPr>
            <w:tcW w:w="1418" w:type="dxa"/>
          </w:tcPr>
          <w:p>
            <w:pPr>
              <w:pStyle w:val="yTable"/>
              <w:spacing w:before="0"/>
              <w:rPr>
                <w:sz w:val="20"/>
              </w:rPr>
            </w:pPr>
            <w:r>
              <w:rPr>
                <w:sz w:val="20"/>
              </w:rPr>
              <w:t>Application</w:t>
            </w:r>
          </w:p>
        </w:tc>
        <w:tc>
          <w:tcPr>
            <w:tcW w:w="5670" w:type="dxa"/>
            <w:gridSpan w:val="9"/>
          </w:tcPr>
          <w:p>
            <w:pPr>
              <w:pStyle w:val="yTable"/>
              <w:spacing w:before="0"/>
              <w:rPr>
                <w:sz w:val="20"/>
              </w:rPr>
            </w:pPr>
            <w:r>
              <w:rPr>
                <w:sz w:val="20"/>
              </w:rPr>
              <w:t>The applicant has applied under the</w:t>
            </w:r>
            <w:r>
              <w:rPr>
                <w:i/>
                <w:sz w:val="20"/>
              </w:rPr>
              <w:t xml:space="preserve"> Criminal Investigation Act 2006 </w:t>
            </w:r>
            <w:r>
              <w:rPr>
                <w:sz w:val="20"/>
              </w:rPr>
              <w:t>s. 89 to me, a magistrate, for a FP (involved person) warrant.</w:t>
            </w:r>
          </w:p>
        </w:tc>
      </w:tr>
      <w:tr>
        <w:trPr>
          <w:cantSplit/>
          <w:trHeight w:val="222"/>
        </w:trPr>
        <w:tc>
          <w:tcPr>
            <w:tcW w:w="1418" w:type="dxa"/>
            <w:vMerge w:val="restart"/>
          </w:tcPr>
          <w:p>
            <w:pPr>
              <w:pStyle w:val="yTable"/>
              <w:spacing w:before="0"/>
              <w:rPr>
                <w:sz w:val="20"/>
              </w:rPr>
            </w:pPr>
            <w:r>
              <w:rPr>
                <w:sz w:val="20"/>
              </w:rPr>
              <w:t>Applicant’s details</w:t>
            </w:r>
            <w:r>
              <w:rPr>
                <w:sz w:val="20"/>
                <w:vertAlign w:val="superscript"/>
              </w:rPr>
              <w:t>2</w:t>
            </w:r>
          </w:p>
        </w:tc>
        <w:tc>
          <w:tcPr>
            <w:tcW w:w="1417" w:type="dxa"/>
            <w:gridSpan w:val="2"/>
          </w:tcPr>
          <w:p>
            <w:pPr>
              <w:pStyle w:val="yTable"/>
              <w:spacing w:before="0"/>
              <w:rPr>
                <w:sz w:val="20"/>
              </w:rPr>
            </w:pPr>
            <w:r>
              <w:rPr>
                <w:sz w:val="20"/>
              </w:rPr>
              <w:t>Name of officer</w:t>
            </w:r>
          </w:p>
        </w:tc>
        <w:tc>
          <w:tcPr>
            <w:tcW w:w="4253" w:type="dxa"/>
            <w:gridSpan w:val="7"/>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gridSpan w:val="2"/>
          </w:tcPr>
          <w:p>
            <w:pPr>
              <w:pStyle w:val="yTable"/>
              <w:spacing w:before="0"/>
              <w:rPr>
                <w:sz w:val="20"/>
              </w:rPr>
            </w:pPr>
            <w:r>
              <w:rPr>
                <w:sz w:val="20"/>
              </w:rPr>
              <w:t>Office held</w:t>
            </w:r>
          </w:p>
        </w:tc>
        <w:tc>
          <w:tcPr>
            <w:tcW w:w="2127" w:type="dxa"/>
            <w:gridSpan w:val="4"/>
          </w:tcPr>
          <w:p>
            <w:pPr>
              <w:pStyle w:val="yTable"/>
              <w:spacing w:before="0"/>
              <w:rPr>
                <w:sz w:val="20"/>
              </w:rPr>
            </w:pPr>
          </w:p>
        </w:tc>
        <w:tc>
          <w:tcPr>
            <w:tcW w:w="1417" w:type="dxa"/>
            <w:gridSpan w:val="2"/>
          </w:tcPr>
          <w:p>
            <w:pPr>
              <w:pStyle w:val="yTable"/>
              <w:spacing w:before="0"/>
              <w:rPr>
                <w:sz w:val="20"/>
              </w:rPr>
            </w:pPr>
            <w:r>
              <w:rPr>
                <w:sz w:val="20"/>
              </w:rPr>
              <w:t>Registered No.</w:t>
            </w:r>
          </w:p>
        </w:tc>
        <w:tc>
          <w:tcPr>
            <w:tcW w:w="709" w:type="dxa"/>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gridSpan w:val="2"/>
          </w:tcPr>
          <w:p>
            <w:pPr>
              <w:pStyle w:val="yTable"/>
              <w:spacing w:before="0"/>
              <w:rPr>
                <w:sz w:val="20"/>
              </w:rPr>
            </w:pPr>
            <w:r>
              <w:rPr>
                <w:sz w:val="20"/>
              </w:rPr>
              <w:t>Station/squad</w:t>
            </w:r>
          </w:p>
        </w:tc>
        <w:tc>
          <w:tcPr>
            <w:tcW w:w="4253" w:type="dxa"/>
            <w:gridSpan w:val="7"/>
          </w:tcPr>
          <w:p>
            <w:pPr>
              <w:pStyle w:val="yTable"/>
              <w:spacing w:before="0"/>
              <w:rPr>
                <w:sz w:val="20"/>
              </w:rPr>
            </w:pPr>
          </w:p>
        </w:tc>
      </w:tr>
      <w:tr>
        <w:trPr>
          <w:cantSplit/>
          <w:trHeight w:val="221"/>
        </w:trPr>
        <w:tc>
          <w:tcPr>
            <w:tcW w:w="1418" w:type="dxa"/>
            <w:vMerge w:val="restart"/>
          </w:tcPr>
          <w:p>
            <w:pPr>
              <w:pStyle w:val="yTable"/>
              <w:spacing w:before="0"/>
              <w:rPr>
                <w:sz w:val="20"/>
              </w:rPr>
            </w:pPr>
            <w:r>
              <w:rPr>
                <w:sz w:val="20"/>
              </w:rPr>
              <w:t>Involved person</w:t>
            </w:r>
          </w:p>
        </w:tc>
        <w:tc>
          <w:tcPr>
            <w:tcW w:w="1417" w:type="dxa"/>
            <w:gridSpan w:val="2"/>
          </w:tcPr>
          <w:p>
            <w:pPr>
              <w:pStyle w:val="yTable"/>
              <w:spacing w:before="0"/>
              <w:rPr>
                <w:sz w:val="20"/>
              </w:rPr>
            </w:pPr>
            <w:r>
              <w:rPr>
                <w:sz w:val="20"/>
              </w:rPr>
              <w:t>Full name</w:t>
            </w:r>
          </w:p>
        </w:tc>
        <w:tc>
          <w:tcPr>
            <w:tcW w:w="4253" w:type="dxa"/>
            <w:gridSpan w:val="7"/>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gridSpan w:val="2"/>
          </w:tcPr>
          <w:p>
            <w:pPr>
              <w:pStyle w:val="yTable"/>
              <w:spacing w:before="0"/>
              <w:rPr>
                <w:sz w:val="20"/>
              </w:rPr>
            </w:pPr>
            <w:r>
              <w:rPr>
                <w:sz w:val="20"/>
              </w:rPr>
              <w:t>Date of birth</w:t>
            </w:r>
          </w:p>
        </w:tc>
        <w:tc>
          <w:tcPr>
            <w:tcW w:w="4253" w:type="dxa"/>
            <w:gridSpan w:val="7"/>
          </w:tcPr>
          <w:p>
            <w:pPr>
              <w:pStyle w:val="yTable"/>
              <w:spacing w:before="0"/>
              <w:rPr>
                <w:sz w:val="20"/>
              </w:rPr>
            </w:pPr>
          </w:p>
        </w:tc>
      </w:tr>
      <w:tr>
        <w:trPr>
          <w:cantSplit/>
          <w:trHeight w:val="221"/>
        </w:trPr>
        <w:tc>
          <w:tcPr>
            <w:tcW w:w="1418" w:type="dxa"/>
          </w:tcPr>
          <w:p>
            <w:pPr>
              <w:pStyle w:val="yTable"/>
              <w:spacing w:before="0"/>
              <w:rPr>
                <w:sz w:val="20"/>
              </w:rPr>
            </w:pPr>
            <w:r>
              <w:rPr>
                <w:sz w:val="20"/>
              </w:rPr>
              <w:t>Offence(s)</w:t>
            </w:r>
            <w:r>
              <w:rPr>
                <w:sz w:val="20"/>
                <w:vertAlign w:val="superscript"/>
              </w:rPr>
              <w:t>3</w:t>
            </w:r>
          </w:p>
        </w:tc>
        <w:tc>
          <w:tcPr>
            <w:tcW w:w="5670" w:type="dxa"/>
            <w:gridSpan w:val="9"/>
          </w:tcPr>
          <w:p>
            <w:pPr>
              <w:pStyle w:val="yTable"/>
              <w:spacing w:before="0"/>
              <w:rPr>
                <w:sz w:val="20"/>
              </w:rPr>
            </w:pPr>
          </w:p>
        </w:tc>
      </w:tr>
      <w:tr>
        <w:trPr>
          <w:cantSplit/>
          <w:trHeight w:val="221"/>
        </w:trPr>
        <w:tc>
          <w:tcPr>
            <w:tcW w:w="1418" w:type="dxa"/>
          </w:tcPr>
          <w:p>
            <w:pPr>
              <w:pStyle w:val="yTable"/>
              <w:spacing w:before="0"/>
              <w:rPr>
                <w:sz w:val="20"/>
                <w:vertAlign w:val="superscript"/>
              </w:rPr>
            </w:pPr>
            <w:r>
              <w:rPr>
                <w:sz w:val="20"/>
              </w:rPr>
              <w:t>Procedure authorised</w:t>
            </w:r>
            <w:r>
              <w:rPr>
                <w:sz w:val="20"/>
                <w:vertAlign w:val="superscript"/>
              </w:rPr>
              <w:t>4</w:t>
            </w:r>
          </w:p>
          <w:p>
            <w:pPr>
              <w:pStyle w:val="yTable"/>
              <w:spacing w:before="0"/>
              <w:rPr>
                <w:sz w:val="18"/>
              </w:rPr>
            </w:pPr>
            <w:r>
              <w:rPr>
                <w:sz w:val="18"/>
              </w:rPr>
              <w:t>[Tick one box]</w:t>
            </w:r>
          </w:p>
        </w:tc>
        <w:tc>
          <w:tcPr>
            <w:tcW w:w="5670" w:type="dxa"/>
            <w:gridSpan w:val="9"/>
          </w:tcPr>
          <w:p>
            <w:pPr>
              <w:pStyle w:val="yTable"/>
              <w:spacing w:before="0"/>
              <w:ind w:left="369" w:hanging="369"/>
              <w:rPr>
                <w:sz w:val="20"/>
              </w:rPr>
            </w:pPr>
            <w:r>
              <w:rPr>
                <w:sz w:val="20"/>
              </w:rPr>
              <w:tab/>
              <w:t>Non-intimate forensic procedure</w:t>
            </w:r>
          </w:p>
          <w:p>
            <w:pPr>
              <w:pStyle w:val="yTable"/>
              <w:spacing w:before="0"/>
              <w:ind w:left="369" w:hanging="369"/>
              <w:rPr>
                <w:sz w:val="20"/>
              </w:rPr>
            </w:pPr>
            <w:r>
              <w:rPr>
                <w:sz w:val="20"/>
              </w:rPr>
              <w:tab/>
              <w:t>Intimate forensic procedure</w:t>
            </w:r>
          </w:p>
          <w:p>
            <w:pPr>
              <w:pStyle w:val="yTable"/>
              <w:spacing w:before="0"/>
              <w:ind w:left="369" w:hanging="369"/>
              <w:rPr>
                <w:sz w:val="20"/>
              </w:rPr>
            </w:pPr>
            <w:r>
              <w:rPr>
                <w:sz w:val="20"/>
              </w:rPr>
              <w:tab/>
              <w:t xml:space="preserve">Internal forensic procedure of this kind — </w:t>
            </w:r>
          </w:p>
          <w:p>
            <w:pPr>
              <w:pStyle w:val="yTable"/>
              <w:spacing w:before="0"/>
              <w:ind w:left="369" w:hanging="369"/>
              <w:rPr>
                <w:sz w:val="20"/>
              </w:rPr>
            </w:pPr>
          </w:p>
        </w:tc>
      </w:tr>
      <w:tr>
        <w:trPr>
          <w:cantSplit/>
          <w:trHeight w:val="221"/>
        </w:trPr>
        <w:tc>
          <w:tcPr>
            <w:tcW w:w="1418" w:type="dxa"/>
          </w:tcPr>
          <w:p>
            <w:pPr>
              <w:pStyle w:val="yTable"/>
              <w:spacing w:before="0"/>
              <w:rPr>
                <w:sz w:val="20"/>
              </w:rPr>
            </w:pPr>
            <w:r>
              <w:rPr>
                <w:sz w:val="20"/>
              </w:rPr>
              <w:t>Relevant thing to be searched for</w:t>
            </w:r>
            <w:r>
              <w:rPr>
                <w:sz w:val="20"/>
                <w:vertAlign w:val="superscript"/>
              </w:rPr>
              <w:t>5</w:t>
            </w:r>
          </w:p>
        </w:tc>
        <w:tc>
          <w:tcPr>
            <w:tcW w:w="5670" w:type="dxa"/>
            <w:gridSpan w:val="9"/>
          </w:tcPr>
          <w:p>
            <w:pPr>
              <w:pStyle w:val="yTable"/>
              <w:spacing w:before="0"/>
              <w:ind w:left="369" w:hanging="369"/>
              <w:rPr>
                <w:sz w:val="20"/>
              </w:rPr>
            </w:pPr>
          </w:p>
        </w:tc>
      </w:tr>
      <w:tr>
        <w:trPr>
          <w:cantSplit/>
        </w:trPr>
        <w:tc>
          <w:tcPr>
            <w:tcW w:w="1418" w:type="dxa"/>
          </w:tcPr>
          <w:p>
            <w:pPr>
              <w:pStyle w:val="yTable"/>
              <w:spacing w:before="0"/>
              <w:rPr>
                <w:sz w:val="20"/>
              </w:rPr>
            </w:pPr>
            <w:r>
              <w:rPr>
                <w:sz w:val="20"/>
              </w:rPr>
              <w:t>Warrant</w:t>
            </w:r>
          </w:p>
        </w:tc>
        <w:tc>
          <w:tcPr>
            <w:tcW w:w="5670" w:type="dxa"/>
            <w:gridSpan w:val="9"/>
          </w:tcPr>
          <w:p>
            <w:pPr>
              <w:pStyle w:val="yTable"/>
              <w:spacing w:before="0"/>
              <w:rPr>
                <w:sz w:val="20"/>
              </w:rPr>
            </w:pPr>
            <w:r>
              <w:rPr>
                <w:sz w:val="20"/>
              </w:rPr>
              <w:t>This warrant authorises you —</w:t>
            </w:r>
          </w:p>
          <w:p>
            <w:pPr>
              <w:pStyle w:val="yTable"/>
              <w:numPr>
                <w:ilvl w:val="0"/>
                <w:numId w:val="1"/>
              </w:numPr>
              <w:tabs>
                <w:tab w:val="clear" w:pos="794"/>
                <w:tab w:val="num" w:pos="369"/>
              </w:tabs>
              <w:spacing w:before="0"/>
              <w:ind w:left="369" w:hanging="369"/>
              <w:rPr>
                <w:sz w:val="20"/>
              </w:rPr>
            </w:pPr>
            <w:r>
              <w:rPr>
                <w:sz w:val="20"/>
              </w:rPr>
              <w:t>to arrest the involved person named above; and</w:t>
            </w:r>
          </w:p>
          <w:p>
            <w:pPr>
              <w:pStyle w:val="yTable"/>
              <w:numPr>
                <w:ilvl w:val="0"/>
                <w:numId w:val="1"/>
              </w:numPr>
              <w:tabs>
                <w:tab w:val="clear" w:pos="794"/>
                <w:tab w:val="num" w:pos="369"/>
              </w:tabs>
              <w:spacing w:before="0"/>
              <w:ind w:left="369" w:hanging="369"/>
              <w:rPr>
                <w:sz w:val="20"/>
              </w:rPr>
            </w:pPr>
            <w:r>
              <w:rPr>
                <w:sz w:val="20"/>
              </w:rPr>
              <w:t>to detain him or her for a reasonable period in order to do the above forensic procedure.</w:t>
            </w:r>
          </w:p>
          <w:p>
            <w:pPr>
              <w:pStyle w:val="yTable"/>
              <w:spacing w:before="0"/>
              <w:rPr>
                <w:sz w:val="20"/>
              </w:rPr>
            </w:pPr>
            <w:r>
              <w:rPr>
                <w:sz w:val="20"/>
              </w:rPr>
              <w:t>This warrant also authorises the doing of the above forensic procedure on the involved person named above without the consent or consents referred to in s. 86(1) or (2) of the Act.</w:t>
            </w:r>
          </w:p>
          <w:p>
            <w:pPr>
              <w:pStyle w:val="yTable"/>
              <w:spacing w:before="0"/>
              <w:rPr>
                <w:sz w:val="20"/>
              </w:rPr>
            </w:pPr>
            <w:r>
              <w:rPr>
                <w:sz w:val="20"/>
              </w:rPr>
              <w:t>The above forensic procedure must be done in accordance with Part 9 Division 6 of the Act.</w:t>
            </w:r>
          </w:p>
        </w:tc>
      </w:tr>
      <w:tr>
        <w:trPr>
          <w:cantSplit/>
        </w:trPr>
        <w:tc>
          <w:tcPr>
            <w:tcW w:w="1418" w:type="dxa"/>
          </w:tcPr>
          <w:p>
            <w:pPr>
              <w:pStyle w:val="yTable"/>
              <w:spacing w:before="0"/>
              <w:rPr>
                <w:sz w:val="20"/>
              </w:rPr>
            </w:pPr>
            <w:r>
              <w:rPr>
                <w:sz w:val="20"/>
              </w:rPr>
              <w:t>Execution period</w:t>
            </w:r>
            <w:r>
              <w:rPr>
                <w:sz w:val="20"/>
                <w:vertAlign w:val="superscript"/>
              </w:rPr>
              <w:t>6</w:t>
            </w:r>
          </w:p>
        </w:tc>
        <w:tc>
          <w:tcPr>
            <w:tcW w:w="5670" w:type="dxa"/>
            <w:gridSpan w:val="9"/>
          </w:tcPr>
          <w:p>
            <w:pPr>
              <w:pStyle w:val="yTable"/>
              <w:spacing w:before="0"/>
              <w:rPr>
                <w:sz w:val="20"/>
              </w:rPr>
            </w:pPr>
            <w:r>
              <w:rPr>
                <w:sz w:val="20"/>
              </w:rPr>
              <w:t>This warrant must be executed within     days after the date it is issued.</w:t>
            </w:r>
          </w:p>
        </w:tc>
      </w:tr>
      <w:tr>
        <w:trPr>
          <w:cantSplit/>
          <w:trHeight w:val="222"/>
        </w:trPr>
        <w:tc>
          <w:tcPr>
            <w:tcW w:w="1418" w:type="dxa"/>
            <w:vMerge w:val="restart"/>
          </w:tcPr>
          <w:p>
            <w:pPr>
              <w:pStyle w:val="yTable"/>
              <w:spacing w:before="0"/>
              <w:rPr>
                <w:sz w:val="20"/>
              </w:rPr>
            </w:pPr>
            <w:r>
              <w:rPr>
                <w:sz w:val="20"/>
              </w:rPr>
              <w:t>Issuing details</w:t>
            </w:r>
          </w:p>
        </w:tc>
        <w:tc>
          <w:tcPr>
            <w:tcW w:w="1417" w:type="dxa"/>
            <w:gridSpan w:val="2"/>
          </w:tcPr>
          <w:p>
            <w:pPr>
              <w:pStyle w:val="yTable"/>
              <w:spacing w:before="0"/>
              <w:rPr>
                <w:sz w:val="20"/>
              </w:rPr>
            </w:pPr>
            <w:r>
              <w:rPr>
                <w:sz w:val="20"/>
              </w:rPr>
              <w:t>Name of magistrate</w:t>
            </w:r>
          </w:p>
        </w:tc>
        <w:tc>
          <w:tcPr>
            <w:tcW w:w="4253" w:type="dxa"/>
            <w:gridSpan w:val="7"/>
          </w:tcPr>
          <w:p>
            <w:pPr>
              <w:pStyle w:val="yTable"/>
              <w:spacing w:before="0"/>
              <w:rPr>
                <w:sz w:val="20"/>
              </w:rPr>
            </w:pPr>
          </w:p>
        </w:tc>
      </w:tr>
      <w:tr>
        <w:trPr>
          <w:cantSplit/>
          <w:trHeight w:val="221"/>
        </w:trPr>
        <w:tc>
          <w:tcPr>
            <w:tcW w:w="1418" w:type="dxa"/>
            <w:vMerge/>
            <w:tcBorders>
              <w:bottom w:val="single" w:sz="4" w:space="0" w:color="auto"/>
            </w:tcBorders>
          </w:tcPr>
          <w:p>
            <w:pPr>
              <w:pStyle w:val="yTable"/>
              <w:spacing w:before="0"/>
              <w:rPr>
                <w:sz w:val="20"/>
              </w:rPr>
            </w:pPr>
          </w:p>
        </w:tc>
        <w:tc>
          <w:tcPr>
            <w:tcW w:w="1417" w:type="dxa"/>
            <w:gridSpan w:val="2"/>
            <w:tcBorders>
              <w:bottom w:val="single" w:sz="4" w:space="0" w:color="auto"/>
            </w:tcBorders>
          </w:tcPr>
          <w:p>
            <w:pPr>
              <w:pStyle w:val="yTable"/>
              <w:spacing w:before="0"/>
              <w:rPr>
                <w:sz w:val="20"/>
              </w:rPr>
            </w:pPr>
            <w:r>
              <w:rPr>
                <w:sz w:val="20"/>
              </w:rPr>
              <w:t>Date</w:t>
            </w:r>
          </w:p>
        </w:tc>
        <w:tc>
          <w:tcPr>
            <w:tcW w:w="2127" w:type="dxa"/>
            <w:gridSpan w:val="4"/>
            <w:tcBorders>
              <w:bottom w:val="single" w:sz="4" w:space="0" w:color="auto"/>
            </w:tcBorders>
          </w:tcPr>
          <w:p>
            <w:pPr>
              <w:pStyle w:val="yTable"/>
              <w:spacing w:before="0"/>
              <w:rPr>
                <w:sz w:val="20"/>
              </w:rPr>
            </w:pPr>
          </w:p>
        </w:tc>
        <w:tc>
          <w:tcPr>
            <w:tcW w:w="708" w:type="dxa"/>
            <w:tcBorders>
              <w:bottom w:val="single" w:sz="4" w:space="0" w:color="auto"/>
            </w:tcBorders>
          </w:tcPr>
          <w:p>
            <w:pPr>
              <w:pStyle w:val="yTable"/>
              <w:spacing w:before="0"/>
              <w:rPr>
                <w:sz w:val="20"/>
              </w:rPr>
            </w:pPr>
            <w:r>
              <w:rPr>
                <w:sz w:val="20"/>
              </w:rPr>
              <w:t>Time</w:t>
            </w:r>
          </w:p>
        </w:tc>
        <w:tc>
          <w:tcPr>
            <w:tcW w:w="1418" w:type="dxa"/>
            <w:gridSpan w:val="2"/>
            <w:tcBorders>
              <w:bottom w:val="single" w:sz="4" w:space="0" w:color="auto"/>
            </w:tcBorders>
          </w:tcPr>
          <w:p>
            <w:pPr>
              <w:pStyle w:val="yTable"/>
              <w:spacing w:before="0"/>
              <w:rPr>
                <w:sz w:val="20"/>
              </w:rPr>
            </w:pPr>
          </w:p>
        </w:tc>
      </w:tr>
      <w:tr>
        <w:trPr>
          <w:cantSplit/>
        </w:trPr>
        <w:tc>
          <w:tcPr>
            <w:tcW w:w="1418" w:type="dxa"/>
            <w:tcBorders>
              <w:bottom w:val="single" w:sz="12" w:space="0" w:color="auto"/>
            </w:tcBorders>
          </w:tcPr>
          <w:p>
            <w:pPr>
              <w:pStyle w:val="yTable"/>
              <w:spacing w:before="0"/>
              <w:rPr>
                <w:sz w:val="20"/>
              </w:rPr>
            </w:pPr>
            <w:r>
              <w:rPr>
                <w:sz w:val="20"/>
              </w:rPr>
              <w:t>Magistrate’s signature</w:t>
            </w:r>
          </w:p>
        </w:tc>
        <w:tc>
          <w:tcPr>
            <w:tcW w:w="5670" w:type="dxa"/>
            <w:gridSpan w:val="9"/>
            <w:tcBorders>
              <w:bottom w:val="single" w:sz="12" w:space="0" w:color="auto"/>
            </w:tcBorders>
          </w:tcPr>
          <w:p>
            <w:pPr>
              <w:pStyle w:val="yTable"/>
              <w:spacing w:before="0"/>
              <w:rPr>
                <w:sz w:val="20"/>
              </w:rPr>
            </w:pPr>
            <w:r>
              <w:rPr>
                <w:sz w:val="20"/>
              </w:rPr>
              <w:t>Issued by me on the above date and at the above time.</w:t>
            </w:r>
          </w:p>
          <w:p>
            <w:pPr>
              <w:pStyle w:val="yTable"/>
              <w:spacing w:before="0"/>
              <w:rPr>
                <w:sz w:val="20"/>
              </w:rPr>
            </w:pPr>
          </w:p>
          <w:p>
            <w:pPr>
              <w:pStyle w:val="yTable"/>
              <w:spacing w:before="0"/>
              <w:rPr>
                <w:sz w:val="20"/>
              </w:rPr>
            </w:pPr>
            <w:r>
              <w:rPr>
                <w:sz w:val="20"/>
              </w:rPr>
              <w:t>Magistrate</w:t>
            </w:r>
          </w:p>
        </w:tc>
      </w:tr>
      <w:tr>
        <w:trPr>
          <w:cantSplit/>
          <w:trHeight w:val="222"/>
        </w:trPr>
        <w:tc>
          <w:tcPr>
            <w:tcW w:w="1418" w:type="dxa"/>
            <w:vMerge w:val="restart"/>
            <w:tcBorders>
              <w:top w:val="single" w:sz="12" w:space="0" w:color="auto"/>
            </w:tcBorders>
          </w:tcPr>
          <w:p>
            <w:pPr>
              <w:pStyle w:val="yTable"/>
              <w:spacing w:before="0"/>
              <w:rPr>
                <w:sz w:val="20"/>
              </w:rPr>
            </w:pPr>
            <w:r>
              <w:rPr>
                <w:sz w:val="20"/>
              </w:rPr>
              <w:t>Execution details</w:t>
            </w:r>
          </w:p>
        </w:tc>
        <w:tc>
          <w:tcPr>
            <w:tcW w:w="567" w:type="dxa"/>
            <w:tcBorders>
              <w:top w:val="single" w:sz="12" w:space="0" w:color="auto"/>
              <w:bottom w:val="single" w:sz="4" w:space="0" w:color="auto"/>
            </w:tcBorders>
          </w:tcPr>
          <w:p>
            <w:pPr>
              <w:pStyle w:val="yTable"/>
              <w:spacing w:before="0"/>
              <w:rPr>
                <w:sz w:val="20"/>
              </w:rPr>
            </w:pPr>
            <w:r>
              <w:rPr>
                <w:sz w:val="20"/>
              </w:rPr>
              <w:t>Start</w:t>
            </w:r>
          </w:p>
        </w:tc>
        <w:tc>
          <w:tcPr>
            <w:tcW w:w="2126" w:type="dxa"/>
            <w:gridSpan w:val="3"/>
            <w:tcBorders>
              <w:top w:val="single" w:sz="12" w:space="0" w:color="auto"/>
              <w:bottom w:val="single" w:sz="4" w:space="0" w:color="auto"/>
            </w:tcBorders>
          </w:tcPr>
          <w:p>
            <w:pPr>
              <w:pStyle w:val="yTable"/>
              <w:spacing w:before="0"/>
              <w:rPr>
                <w:sz w:val="20"/>
              </w:rPr>
            </w:pPr>
            <w:r>
              <w:rPr>
                <w:sz w:val="20"/>
              </w:rPr>
              <w:t>Date:</w:t>
            </w:r>
            <w:r>
              <w:rPr>
                <w:sz w:val="20"/>
              </w:rPr>
              <w:tab/>
              <w:t>Time:</w:t>
            </w:r>
          </w:p>
        </w:tc>
        <w:tc>
          <w:tcPr>
            <w:tcW w:w="567" w:type="dxa"/>
            <w:tcBorders>
              <w:top w:val="single" w:sz="12" w:space="0" w:color="auto"/>
              <w:bottom w:val="single" w:sz="4" w:space="0" w:color="auto"/>
            </w:tcBorders>
          </w:tcPr>
          <w:p>
            <w:pPr>
              <w:pStyle w:val="yTable"/>
              <w:spacing w:before="0"/>
              <w:rPr>
                <w:sz w:val="20"/>
              </w:rPr>
            </w:pPr>
            <w:r>
              <w:rPr>
                <w:sz w:val="20"/>
              </w:rPr>
              <w:t>End</w:t>
            </w:r>
          </w:p>
        </w:tc>
        <w:tc>
          <w:tcPr>
            <w:tcW w:w="2410" w:type="dxa"/>
            <w:gridSpan w:val="4"/>
            <w:tcBorders>
              <w:top w:val="single" w:sz="12" w:space="0" w:color="auto"/>
              <w:bottom w:val="single" w:sz="4" w:space="0" w:color="auto"/>
            </w:tcBorders>
          </w:tcPr>
          <w:p>
            <w:pPr>
              <w:pStyle w:val="yTable"/>
              <w:tabs>
                <w:tab w:val="left" w:pos="1220"/>
              </w:tabs>
              <w:spacing w:before="0"/>
              <w:rPr>
                <w:sz w:val="20"/>
              </w:rPr>
            </w:pPr>
            <w:r>
              <w:rPr>
                <w:sz w:val="20"/>
              </w:rPr>
              <w:t>Date:</w:t>
            </w:r>
            <w:r>
              <w:rPr>
                <w:sz w:val="20"/>
              </w:rPr>
              <w:tab/>
              <w:t>Time:</w:t>
            </w:r>
          </w:p>
        </w:tc>
      </w:tr>
      <w:tr>
        <w:trPr>
          <w:cantSplit/>
          <w:trHeight w:val="221"/>
        </w:trPr>
        <w:tc>
          <w:tcPr>
            <w:tcW w:w="1418" w:type="dxa"/>
            <w:vMerge/>
          </w:tcPr>
          <w:p>
            <w:pPr>
              <w:pStyle w:val="yTable"/>
              <w:spacing w:before="0"/>
              <w:rPr>
                <w:sz w:val="20"/>
              </w:rPr>
            </w:pPr>
          </w:p>
        </w:tc>
        <w:tc>
          <w:tcPr>
            <w:tcW w:w="5670" w:type="dxa"/>
            <w:gridSpan w:val="9"/>
            <w:tcBorders>
              <w:bottom w:val="single" w:sz="4" w:space="0" w:color="auto"/>
            </w:tcBorders>
          </w:tcPr>
          <w:p>
            <w:pPr>
              <w:pStyle w:val="yTable"/>
              <w:spacing w:before="0"/>
              <w:rPr>
                <w:sz w:val="20"/>
              </w:rPr>
            </w:pPr>
            <w:r>
              <w:rPr>
                <w:sz w:val="20"/>
              </w:rPr>
              <w:t>Involved person arrested or detained? Yes/No</w:t>
            </w:r>
          </w:p>
        </w:tc>
      </w:tr>
      <w:tr>
        <w:trPr>
          <w:cantSplit/>
          <w:trHeight w:val="221"/>
        </w:trPr>
        <w:tc>
          <w:tcPr>
            <w:tcW w:w="1418" w:type="dxa"/>
            <w:vMerge/>
          </w:tcPr>
          <w:p>
            <w:pPr>
              <w:pStyle w:val="yTable"/>
              <w:spacing w:before="0"/>
              <w:rPr>
                <w:sz w:val="20"/>
              </w:rPr>
            </w:pPr>
          </w:p>
        </w:tc>
        <w:tc>
          <w:tcPr>
            <w:tcW w:w="5670" w:type="dxa"/>
            <w:gridSpan w:val="9"/>
            <w:tcBorders>
              <w:bottom w:val="single" w:sz="4" w:space="0" w:color="auto"/>
            </w:tcBorders>
          </w:tcPr>
          <w:p>
            <w:pPr>
              <w:pStyle w:val="yTable"/>
              <w:spacing w:before="0"/>
              <w:rPr>
                <w:sz w:val="20"/>
              </w:rPr>
            </w:pPr>
            <w:r>
              <w:rPr>
                <w:sz w:val="20"/>
              </w:rPr>
              <w:t>Procedure done by:</w:t>
            </w:r>
            <w:r>
              <w:rPr>
                <w:sz w:val="20"/>
                <w:vertAlign w:val="superscript"/>
              </w:rPr>
              <w:t xml:space="preserve"> 7</w:t>
            </w:r>
          </w:p>
        </w:tc>
      </w:tr>
      <w:tr>
        <w:trPr>
          <w:cantSplit/>
          <w:trHeight w:val="221"/>
        </w:trPr>
        <w:tc>
          <w:tcPr>
            <w:tcW w:w="1418" w:type="dxa"/>
            <w:vMerge/>
            <w:tcBorders>
              <w:bottom w:val="single" w:sz="4" w:space="0" w:color="auto"/>
            </w:tcBorders>
          </w:tcPr>
          <w:p>
            <w:pPr>
              <w:pStyle w:val="yTable"/>
              <w:spacing w:before="0"/>
              <w:rPr>
                <w:sz w:val="20"/>
              </w:rPr>
            </w:pPr>
          </w:p>
        </w:tc>
        <w:tc>
          <w:tcPr>
            <w:tcW w:w="5670" w:type="dxa"/>
            <w:gridSpan w:val="9"/>
            <w:tcBorders>
              <w:bottom w:val="single" w:sz="4" w:space="0" w:color="auto"/>
            </w:tcBorders>
          </w:tcPr>
          <w:p>
            <w:pPr>
              <w:pStyle w:val="yTable"/>
              <w:spacing w:before="0"/>
              <w:rPr>
                <w:sz w:val="20"/>
              </w:rPr>
            </w:pPr>
            <w:r>
              <w:rPr>
                <w:sz w:val="20"/>
              </w:rPr>
              <w:t>Relevant thing seized or sample taken? Yes/No If yes, describe it:</w:t>
            </w:r>
          </w:p>
          <w:p>
            <w:pPr>
              <w:pStyle w:val="yTable"/>
              <w:spacing w:before="0"/>
              <w:rPr>
                <w:sz w:val="20"/>
              </w:rPr>
            </w:pPr>
          </w:p>
        </w:tc>
      </w:tr>
      <w:tr>
        <w:trPr>
          <w:cantSplit/>
          <w:trHeight w:val="222"/>
        </w:trPr>
        <w:tc>
          <w:tcPr>
            <w:tcW w:w="1418" w:type="dxa"/>
            <w:vMerge w:val="restart"/>
            <w:tcBorders>
              <w:bottom w:val="single" w:sz="4" w:space="0" w:color="auto"/>
            </w:tcBorders>
          </w:tcPr>
          <w:p>
            <w:pPr>
              <w:pStyle w:val="yTable"/>
              <w:keepNext/>
              <w:pageBreakBefore/>
              <w:spacing w:before="0"/>
              <w:rPr>
                <w:sz w:val="20"/>
              </w:rPr>
            </w:pPr>
            <w:r>
              <w:rPr>
                <w:sz w:val="20"/>
              </w:rPr>
              <w:lastRenderedPageBreak/>
              <w:t>Officer in charge of execution</w:t>
            </w:r>
            <w:r>
              <w:rPr>
                <w:sz w:val="20"/>
                <w:vertAlign w:val="superscript"/>
              </w:rPr>
              <w:t>2</w:t>
            </w:r>
          </w:p>
        </w:tc>
        <w:tc>
          <w:tcPr>
            <w:tcW w:w="1417" w:type="dxa"/>
            <w:gridSpan w:val="2"/>
            <w:tcBorders>
              <w:bottom w:val="single" w:sz="4" w:space="0" w:color="auto"/>
            </w:tcBorders>
          </w:tcPr>
          <w:p>
            <w:pPr>
              <w:pStyle w:val="yTable"/>
              <w:spacing w:before="0"/>
              <w:rPr>
                <w:sz w:val="20"/>
              </w:rPr>
            </w:pPr>
            <w:r>
              <w:rPr>
                <w:sz w:val="20"/>
              </w:rPr>
              <w:t>Name</w:t>
            </w:r>
          </w:p>
        </w:tc>
        <w:tc>
          <w:tcPr>
            <w:tcW w:w="4253" w:type="dxa"/>
            <w:gridSpan w:val="7"/>
            <w:tcBorders>
              <w:bottom w:val="single" w:sz="4" w:space="0" w:color="auto"/>
            </w:tcBorders>
          </w:tcPr>
          <w:p>
            <w:pPr>
              <w:pStyle w:val="yTable"/>
              <w:keepNext/>
              <w:spacing w:before="0"/>
              <w:rPr>
                <w:sz w:val="20"/>
              </w:rPr>
            </w:pPr>
          </w:p>
        </w:tc>
      </w:tr>
      <w:tr>
        <w:trPr>
          <w:cantSplit/>
          <w:trHeight w:val="221"/>
        </w:trPr>
        <w:tc>
          <w:tcPr>
            <w:tcW w:w="1418" w:type="dxa"/>
            <w:vMerge/>
            <w:tcBorders>
              <w:bottom w:val="single" w:sz="4" w:space="0" w:color="auto"/>
            </w:tcBorders>
          </w:tcPr>
          <w:p>
            <w:pPr>
              <w:pStyle w:val="yTable"/>
              <w:spacing w:before="0"/>
              <w:rPr>
                <w:sz w:val="20"/>
              </w:rPr>
            </w:pPr>
          </w:p>
        </w:tc>
        <w:tc>
          <w:tcPr>
            <w:tcW w:w="1417" w:type="dxa"/>
            <w:gridSpan w:val="2"/>
            <w:tcBorders>
              <w:bottom w:val="single" w:sz="4" w:space="0" w:color="auto"/>
            </w:tcBorders>
          </w:tcPr>
          <w:p>
            <w:pPr>
              <w:pStyle w:val="yTable"/>
              <w:keepNext/>
              <w:spacing w:before="0"/>
              <w:rPr>
                <w:sz w:val="20"/>
              </w:rPr>
            </w:pPr>
            <w:r>
              <w:rPr>
                <w:sz w:val="20"/>
              </w:rPr>
              <w:t>Office held</w:t>
            </w:r>
          </w:p>
        </w:tc>
        <w:tc>
          <w:tcPr>
            <w:tcW w:w="2127" w:type="dxa"/>
            <w:gridSpan w:val="4"/>
            <w:tcBorders>
              <w:bottom w:val="single" w:sz="4" w:space="0" w:color="auto"/>
            </w:tcBorders>
          </w:tcPr>
          <w:p>
            <w:pPr>
              <w:pStyle w:val="yTable"/>
              <w:spacing w:before="0"/>
              <w:rPr>
                <w:sz w:val="20"/>
              </w:rPr>
            </w:pPr>
          </w:p>
        </w:tc>
        <w:tc>
          <w:tcPr>
            <w:tcW w:w="1417" w:type="dxa"/>
            <w:gridSpan w:val="2"/>
            <w:tcBorders>
              <w:bottom w:val="single" w:sz="4" w:space="0" w:color="auto"/>
            </w:tcBorders>
          </w:tcPr>
          <w:p>
            <w:pPr>
              <w:pStyle w:val="yTable"/>
              <w:keepNext/>
              <w:spacing w:before="0"/>
              <w:rPr>
                <w:sz w:val="20"/>
              </w:rPr>
            </w:pPr>
            <w:r>
              <w:rPr>
                <w:sz w:val="20"/>
              </w:rPr>
              <w:t>Registered No.</w:t>
            </w:r>
          </w:p>
        </w:tc>
        <w:tc>
          <w:tcPr>
            <w:tcW w:w="709" w:type="dxa"/>
            <w:tcBorders>
              <w:bottom w:val="single" w:sz="4" w:space="0" w:color="auto"/>
            </w:tcBorders>
          </w:tcPr>
          <w:p>
            <w:pPr>
              <w:pStyle w:val="yTable"/>
              <w:spacing w:before="0"/>
              <w:rPr>
                <w:sz w:val="20"/>
              </w:rPr>
            </w:pPr>
          </w:p>
        </w:tc>
      </w:tr>
      <w:tr>
        <w:trPr>
          <w:cantSplit/>
          <w:trHeight w:val="221"/>
        </w:trPr>
        <w:tc>
          <w:tcPr>
            <w:tcW w:w="1418" w:type="dxa"/>
            <w:vMerge/>
            <w:tcBorders>
              <w:bottom w:val="single" w:sz="4" w:space="0" w:color="auto"/>
            </w:tcBorders>
          </w:tcPr>
          <w:p>
            <w:pPr>
              <w:pStyle w:val="yTable"/>
              <w:spacing w:before="0"/>
              <w:rPr>
                <w:sz w:val="20"/>
              </w:rPr>
            </w:pPr>
          </w:p>
        </w:tc>
        <w:tc>
          <w:tcPr>
            <w:tcW w:w="1417" w:type="dxa"/>
            <w:gridSpan w:val="2"/>
            <w:tcBorders>
              <w:bottom w:val="single" w:sz="4" w:space="0" w:color="auto"/>
            </w:tcBorders>
          </w:tcPr>
          <w:p>
            <w:pPr>
              <w:pStyle w:val="yTable"/>
              <w:spacing w:before="0"/>
              <w:rPr>
                <w:sz w:val="20"/>
              </w:rPr>
            </w:pPr>
            <w:r>
              <w:rPr>
                <w:sz w:val="20"/>
              </w:rPr>
              <w:t>Station/squad</w:t>
            </w:r>
          </w:p>
        </w:tc>
        <w:tc>
          <w:tcPr>
            <w:tcW w:w="4253" w:type="dxa"/>
            <w:gridSpan w:val="7"/>
            <w:tcBorders>
              <w:bottom w:val="single" w:sz="4" w:space="0" w:color="auto"/>
            </w:tcBorders>
          </w:tcPr>
          <w:p>
            <w:pPr>
              <w:pStyle w:val="yTable"/>
              <w:spacing w:before="0"/>
              <w:rPr>
                <w:sz w:val="20"/>
              </w:rPr>
            </w:pPr>
          </w:p>
        </w:tc>
      </w:tr>
    </w:tbl>
    <w:p>
      <w:pPr>
        <w:pStyle w:val="yMiscellaneousBody"/>
      </w:pPr>
      <w:r>
        <w:t>Notes to Form 4 —</w:t>
      </w:r>
    </w:p>
    <w:p>
      <w:pPr>
        <w:pStyle w:val="yMiscellaneousBody"/>
        <w:tabs>
          <w:tab w:val="left" w:pos="567"/>
        </w:tabs>
        <w:spacing w:before="0"/>
        <w:ind w:left="567" w:hanging="567"/>
      </w:pPr>
      <w:r>
        <w:t>1.</w:t>
      </w:r>
      <w:r>
        <w:tab/>
        <w:t>If the applicant is a public officer, include a reference to the officers who can execute the warrant (see the Act s. 90(8)).</w:t>
      </w:r>
    </w:p>
    <w:p>
      <w:pPr>
        <w:pStyle w:val="yMiscellaneousBody"/>
        <w:tabs>
          <w:tab w:val="left" w:pos="567"/>
        </w:tabs>
        <w:spacing w:before="0"/>
        <w:ind w:left="567" w:hanging="567"/>
      </w:pPr>
      <w:r>
        <w:t>2.</w:t>
      </w:r>
      <w:r>
        <w:tab/>
        <w:t>This must comply with the Act s. 90(6)(a) read with s. 3(1) “official details”.</w:t>
      </w:r>
    </w:p>
    <w:p>
      <w:pPr>
        <w:pStyle w:val="yMiscellaneousBody"/>
        <w:tabs>
          <w:tab w:val="left" w:pos="567"/>
        </w:tabs>
        <w:spacing w:before="0"/>
        <w:ind w:left="567" w:hanging="567"/>
      </w:pPr>
      <w:r>
        <w:t>3.</w:t>
      </w:r>
      <w:r>
        <w:tab/>
        <w:t>Offence(s) in respect of which the involved person is suspected to be an involved person.</w:t>
      </w:r>
    </w:p>
    <w:p>
      <w:pPr>
        <w:pStyle w:val="yMiscellaneousBody"/>
        <w:tabs>
          <w:tab w:val="left" w:pos="567"/>
        </w:tabs>
        <w:spacing w:before="0"/>
        <w:ind w:left="567" w:hanging="567"/>
      </w:pPr>
      <w:r>
        <w:t>4.</w:t>
      </w:r>
      <w:r>
        <w:tab/>
        <w:t>If an internal forensic procedure is authorised, specify the kind of procedure that is proposed to be done on the involved person.</w:t>
      </w:r>
    </w:p>
    <w:p>
      <w:pPr>
        <w:pStyle w:val="yMiscellaneousBody"/>
        <w:tabs>
          <w:tab w:val="left" w:pos="567"/>
        </w:tabs>
        <w:spacing w:before="0"/>
        <w:ind w:left="567" w:hanging="567"/>
      </w:pPr>
      <w:r>
        <w:t>5.</w:t>
      </w:r>
      <w:r>
        <w:tab/>
        <w:t xml:space="preserve">“Relevant thing” is defined in the Act s. 73. </w:t>
      </w:r>
    </w:p>
    <w:p>
      <w:pPr>
        <w:pStyle w:val="yMiscellaneousBody"/>
        <w:tabs>
          <w:tab w:val="left" w:pos="567"/>
        </w:tabs>
        <w:spacing w:before="0"/>
        <w:ind w:left="567" w:hanging="567"/>
      </w:pPr>
      <w:r>
        <w:t>6.</w:t>
      </w:r>
      <w:r>
        <w:tab/>
        <w:t>This period must not exceed 14 days (see the Act s. 90(6)(g)).</w:t>
      </w:r>
    </w:p>
    <w:p>
      <w:pPr>
        <w:pStyle w:val="yMiscellaneousBody"/>
        <w:tabs>
          <w:tab w:val="left" w:pos="567"/>
        </w:tabs>
        <w:spacing w:before="0"/>
        <w:ind w:left="567" w:hanging="567"/>
      </w:pPr>
      <w:r>
        <w:t>7.</w:t>
      </w:r>
      <w:r>
        <w:tab/>
        <w:t>Full name(s) of who did the procedure on the involved person and their qualification (e.g. doctor, nurse).</w:t>
      </w:r>
    </w:p>
    <w:p>
      <w:pPr>
        <w:pStyle w:val="yHeading5"/>
        <w:pageBreakBefore/>
        <w:spacing w:after="240"/>
      </w:pPr>
      <w:bookmarkStart w:id="20" w:name="_Toc219459018"/>
      <w:r>
        <w:rPr>
          <w:rStyle w:val="CharSClsNo"/>
        </w:rPr>
        <w:lastRenderedPageBreak/>
        <w:t>5</w:t>
      </w:r>
      <w:r>
        <w:t>.</w:t>
      </w:r>
      <w:r>
        <w:tab/>
        <w:t>FP warrant (suspect) (Act s. 100)</w:t>
      </w:r>
      <w:bookmarkEnd w:id="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142"/>
        <w:gridCol w:w="142"/>
        <w:gridCol w:w="708"/>
        <w:gridCol w:w="709"/>
        <w:gridCol w:w="709"/>
      </w:tblGrid>
      <w:tr>
        <w:tc>
          <w:tcPr>
            <w:tcW w:w="3969" w:type="dxa"/>
            <w:gridSpan w:val="4"/>
            <w:tcBorders>
              <w:bottom w:val="nil"/>
            </w:tcBorders>
          </w:tcPr>
          <w:p>
            <w:pPr>
              <w:pStyle w:val="yTable"/>
              <w:spacing w:before="0"/>
              <w:rPr>
                <w:iCs/>
                <w:sz w:val="20"/>
              </w:rPr>
            </w:pPr>
            <w:r>
              <w:rPr>
                <w:i/>
                <w:sz w:val="20"/>
              </w:rPr>
              <w:t>Criminal Investigation Act 2006</w:t>
            </w:r>
            <w:r>
              <w:rPr>
                <w:iCs/>
                <w:sz w:val="20"/>
              </w:rPr>
              <w:t xml:space="preserve"> s. 100</w:t>
            </w:r>
          </w:p>
          <w:p>
            <w:pPr>
              <w:pStyle w:val="yTable"/>
              <w:spacing w:before="0"/>
              <w:rPr>
                <w:b/>
              </w:rPr>
            </w:pPr>
          </w:p>
        </w:tc>
        <w:tc>
          <w:tcPr>
            <w:tcW w:w="3119" w:type="dxa"/>
            <w:gridSpan w:val="7"/>
            <w:tcBorders>
              <w:bottom w:val="nil"/>
            </w:tcBorders>
          </w:tcPr>
          <w:p>
            <w:pPr>
              <w:pStyle w:val="yTable"/>
              <w:spacing w:before="0"/>
              <w:rPr>
                <w:sz w:val="20"/>
              </w:rPr>
            </w:pPr>
            <w:r>
              <w:rPr>
                <w:b/>
              </w:rPr>
              <w:t>FP warrant (suspect)</w:t>
            </w:r>
          </w:p>
        </w:tc>
      </w:tr>
      <w:tr>
        <w:trPr>
          <w:cantSplit/>
        </w:trPr>
        <w:tc>
          <w:tcPr>
            <w:tcW w:w="1418" w:type="dxa"/>
          </w:tcPr>
          <w:p>
            <w:pPr>
              <w:pStyle w:val="yTable"/>
              <w:spacing w:before="0"/>
              <w:rPr>
                <w:sz w:val="20"/>
              </w:rPr>
            </w:pPr>
            <w:r>
              <w:rPr>
                <w:sz w:val="20"/>
              </w:rPr>
              <w:t>To</w:t>
            </w:r>
            <w:r>
              <w:rPr>
                <w:sz w:val="20"/>
                <w:vertAlign w:val="superscript"/>
              </w:rPr>
              <w:t>1</w:t>
            </w:r>
          </w:p>
        </w:tc>
        <w:tc>
          <w:tcPr>
            <w:tcW w:w="5670" w:type="dxa"/>
            <w:gridSpan w:val="10"/>
          </w:tcPr>
          <w:p>
            <w:pPr>
              <w:pStyle w:val="yTable"/>
              <w:spacing w:before="0"/>
              <w:rPr>
                <w:sz w:val="20"/>
              </w:rPr>
            </w:pPr>
            <w:r>
              <w:rPr>
                <w:sz w:val="20"/>
              </w:rPr>
              <w:t>All police officers.</w:t>
            </w:r>
          </w:p>
        </w:tc>
      </w:tr>
      <w:tr>
        <w:trPr>
          <w:cantSplit/>
        </w:trPr>
        <w:tc>
          <w:tcPr>
            <w:tcW w:w="1418" w:type="dxa"/>
          </w:tcPr>
          <w:p>
            <w:pPr>
              <w:pStyle w:val="yTable"/>
              <w:spacing w:before="0"/>
              <w:rPr>
                <w:sz w:val="20"/>
              </w:rPr>
            </w:pPr>
            <w:r>
              <w:rPr>
                <w:sz w:val="20"/>
              </w:rPr>
              <w:t>Application</w:t>
            </w:r>
          </w:p>
          <w:p>
            <w:pPr>
              <w:pStyle w:val="yTable"/>
              <w:spacing w:before="0"/>
              <w:rPr>
                <w:sz w:val="18"/>
              </w:rPr>
            </w:pPr>
            <w:r>
              <w:rPr>
                <w:sz w:val="18"/>
              </w:rPr>
              <w:t>[*Delete the inapplicable]</w:t>
            </w:r>
          </w:p>
        </w:tc>
        <w:tc>
          <w:tcPr>
            <w:tcW w:w="5670" w:type="dxa"/>
            <w:gridSpan w:val="10"/>
          </w:tcPr>
          <w:p>
            <w:pPr>
              <w:pStyle w:val="yTable"/>
              <w:spacing w:before="0"/>
              <w:rPr>
                <w:sz w:val="20"/>
              </w:rPr>
            </w:pPr>
            <w:r>
              <w:rPr>
                <w:sz w:val="20"/>
              </w:rPr>
              <w:t>The applicant has applied under the</w:t>
            </w:r>
            <w:r>
              <w:rPr>
                <w:i/>
                <w:sz w:val="20"/>
              </w:rPr>
              <w:t xml:space="preserve"> Criminal Investigation Act 2006 </w:t>
            </w:r>
            <w:r>
              <w:rPr>
                <w:sz w:val="20"/>
              </w:rPr>
              <w:t>s. 99 to me, a *Justice of the Peace/magistrate, for an FP (suspect) warrant.</w:t>
            </w:r>
          </w:p>
        </w:tc>
      </w:tr>
      <w:tr>
        <w:trPr>
          <w:cantSplit/>
          <w:trHeight w:val="222"/>
        </w:trPr>
        <w:tc>
          <w:tcPr>
            <w:tcW w:w="1418" w:type="dxa"/>
            <w:vMerge w:val="restart"/>
          </w:tcPr>
          <w:p>
            <w:pPr>
              <w:pStyle w:val="yTable"/>
              <w:spacing w:before="0"/>
              <w:rPr>
                <w:sz w:val="20"/>
              </w:rPr>
            </w:pPr>
            <w:r>
              <w:rPr>
                <w:sz w:val="20"/>
              </w:rPr>
              <w:t>Applicant’s details</w:t>
            </w:r>
            <w:r>
              <w:rPr>
                <w:sz w:val="20"/>
                <w:vertAlign w:val="superscript"/>
              </w:rPr>
              <w:t>2</w:t>
            </w:r>
          </w:p>
        </w:tc>
        <w:tc>
          <w:tcPr>
            <w:tcW w:w="1417" w:type="dxa"/>
            <w:gridSpan w:val="2"/>
          </w:tcPr>
          <w:p>
            <w:pPr>
              <w:pStyle w:val="yTable"/>
              <w:spacing w:before="0"/>
              <w:rPr>
                <w:sz w:val="20"/>
              </w:rPr>
            </w:pPr>
            <w:r>
              <w:rPr>
                <w:sz w:val="20"/>
              </w:rPr>
              <w:t>Name of officer</w:t>
            </w:r>
          </w:p>
        </w:tc>
        <w:tc>
          <w:tcPr>
            <w:tcW w:w="4253" w:type="dxa"/>
            <w:gridSpan w:val="8"/>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gridSpan w:val="2"/>
          </w:tcPr>
          <w:p>
            <w:pPr>
              <w:pStyle w:val="yTable"/>
              <w:spacing w:before="0"/>
              <w:rPr>
                <w:sz w:val="20"/>
              </w:rPr>
            </w:pPr>
            <w:r>
              <w:rPr>
                <w:sz w:val="20"/>
              </w:rPr>
              <w:t>Office held</w:t>
            </w:r>
          </w:p>
        </w:tc>
        <w:tc>
          <w:tcPr>
            <w:tcW w:w="2127" w:type="dxa"/>
            <w:gridSpan w:val="5"/>
          </w:tcPr>
          <w:p>
            <w:pPr>
              <w:pStyle w:val="yTable"/>
              <w:spacing w:before="0"/>
              <w:rPr>
                <w:sz w:val="20"/>
              </w:rPr>
            </w:pPr>
          </w:p>
        </w:tc>
        <w:tc>
          <w:tcPr>
            <w:tcW w:w="1417" w:type="dxa"/>
            <w:gridSpan w:val="2"/>
          </w:tcPr>
          <w:p>
            <w:pPr>
              <w:pStyle w:val="yTable"/>
              <w:spacing w:before="0"/>
              <w:rPr>
                <w:sz w:val="20"/>
              </w:rPr>
            </w:pPr>
            <w:r>
              <w:rPr>
                <w:sz w:val="20"/>
              </w:rPr>
              <w:t>Registered No.</w:t>
            </w:r>
          </w:p>
        </w:tc>
        <w:tc>
          <w:tcPr>
            <w:tcW w:w="709" w:type="dxa"/>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gridSpan w:val="2"/>
          </w:tcPr>
          <w:p>
            <w:pPr>
              <w:pStyle w:val="yTable"/>
              <w:spacing w:before="0"/>
              <w:rPr>
                <w:sz w:val="20"/>
              </w:rPr>
            </w:pPr>
            <w:r>
              <w:rPr>
                <w:sz w:val="20"/>
              </w:rPr>
              <w:t>Station/squad</w:t>
            </w:r>
          </w:p>
        </w:tc>
        <w:tc>
          <w:tcPr>
            <w:tcW w:w="4253" w:type="dxa"/>
            <w:gridSpan w:val="8"/>
          </w:tcPr>
          <w:p>
            <w:pPr>
              <w:pStyle w:val="yTable"/>
              <w:spacing w:before="0"/>
              <w:rPr>
                <w:sz w:val="20"/>
              </w:rPr>
            </w:pPr>
          </w:p>
        </w:tc>
      </w:tr>
      <w:tr>
        <w:trPr>
          <w:cantSplit/>
          <w:trHeight w:val="221"/>
        </w:trPr>
        <w:tc>
          <w:tcPr>
            <w:tcW w:w="1418" w:type="dxa"/>
            <w:vMerge w:val="restart"/>
          </w:tcPr>
          <w:p>
            <w:pPr>
              <w:pStyle w:val="yTable"/>
              <w:spacing w:before="0"/>
              <w:rPr>
                <w:sz w:val="20"/>
              </w:rPr>
            </w:pPr>
            <w:r>
              <w:rPr>
                <w:sz w:val="20"/>
              </w:rPr>
              <w:t>Suspect</w:t>
            </w:r>
          </w:p>
        </w:tc>
        <w:tc>
          <w:tcPr>
            <w:tcW w:w="1417" w:type="dxa"/>
            <w:gridSpan w:val="2"/>
          </w:tcPr>
          <w:p>
            <w:pPr>
              <w:pStyle w:val="yTable"/>
              <w:spacing w:before="0"/>
              <w:rPr>
                <w:sz w:val="20"/>
              </w:rPr>
            </w:pPr>
            <w:r>
              <w:rPr>
                <w:sz w:val="20"/>
              </w:rPr>
              <w:t>Full name</w:t>
            </w:r>
          </w:p>
        </w:tc>
        <w:tc>
          <w:tcPr>
            <w:tcW w:w="4253" w:type="dxa"/>
            <w:gridSpan w:val="8"/>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gridSpan w:val="2"/>
          </w:tcPr>
          <w:p>
            <w:pPr>
              <w:pStyle w:val="yTable"/>
              <w:spacing w:before="0"/>
              <w:rPr>
                <w:sz w:val="20"/>
              </w:rPr>
            </w:pPr>
            <w:r>
              <w:rPr>
                <w:sz w:val="20"/>
              </w:rPr>
              <w:t>Date of birth</w:t>
            </w:r>
          </w:p>
        </w:tc>
        <w:tc>
          <w:tcPr>
            <w:tcW w:w="4253" w:type="dxa"/>
            <w:gridSpan w:val="8"/>
          </w:tcPr>
          <w:p>
            <w:pPr>
              <w:pStyle w:val="yTable"/>
              <w:spacing w:before="0"/>
              <w:rPr>
                <w:sz w:val="20"/>
              </w:rPr>
            </w:pPr>
          </w:p>
        </w:tc>
      </w:tr>
      <w:tr>
        <w:trPr>
          <w:cantSplit/>
          <w:trHeight w:val="221"/>
        </w:trPr>
        <w:tc>
          <w:tcPr>
            <w:tcW w:w="1418" w:type="dxa"/>
          </w:tcPr>
          <w:p>
            <w:pPr>
              <w:pStyle w:val="yTable"/>
              <w:spacing w:before="0"/>
              <w:rPr>
                <w:sz w:val="20"/>
              </w:rPr>
            </w:pPr>
            <w:r>
              <w:rPr>
                <w:sz w:val="20"/>
              </w:rPr>
              <w:t>Offence(s)</w:t>
            </w:r>
            <w:r>
              <w:rPr>
                <w:sz w:val="20"/>
                <w:vertAlign w:val="superscript"/>
              </w:rPr>
              <w:t>3</w:t>
            </w:r>
          </w:p>
        </w:tc>
        <w:tc>
          <w:tcPr>
            <w:tcW w:w="5670" w:type="dxa"/>
            <w:gridSpan w:val="10"/>
          </w:tcPr>
          <w:p>
            <w:pPr>
              <w:pStyle w:val="yTable"/>
              <w:spacing w:before="0"/>
              <w:rPr>
                <w:sz w:val="20"/>
              </w:rPr>
            </w:pPr>
          </w:p>
        </w:tc>
      </w:tr>
      <w:tr>
        <w:trPr>
          <w:cantSplit/>
          <w:trHeight w:val="221"/>
        </w:trPr>
        <w:tc>
          <w:tcPr>
            <w:tcW w:w="1418" w:type="dxa"/>
          </w:tcPr>
          <w:p>
            <w:pPr>
              <w:pStyle w:val="yTable"/>
              <w:spacing w:before="0"/>
              <w:rPr>
                <w:sz w:val="20"/>
                <w:vertAlign w:val="superscript"/>
              </w:rPr>
            </w:pPr>
            <w:r>
              <w:rPr>
                <w:sz w:val="20"/>
              </w:rPr>
              <w:t>Procedure authorised</w:t>
            </w:r>
            <w:r>
              <w:rPr>
                <w:sz w:val="20"/>
                <w:vertAlign w:val="superscript"/>
              </w:rPr>
              <w:t>4</w:t>
            </w:r>
          </w:p>
          <w:p>
            <w:pPr>
              <w:pStyle w:val="yTable"/>
              <w:spacing w:before="0"/>
              <w:rPr>
                <w:sz w:val="18"/>
              </w:rPr>
            </w:pPr>
            <w:r>
              <w:rPr>
                <w:sz w:val="18"/>
              </w:rPr>
              <w:t>[Tick one box]</w:t>
            </w:r>
          </w:p>
        </w:tc>
        <w:tc>
          <w:tcPr>
            <w:tcW w:w="5670" w:type="dxa"/>
            <w:gridSpan w:val="10"/>
          </w:tcPr>
          <w:p>
            <w:pPr>
              <w:pStyle w:val="yTable"/>
              <w:spacing w:before="0"/>
              <w:ind w:left="369" w:hanging="369"/>
              <w:rPr>
                <w:sz w:val="20"/>
              </w:rPr>
            </w:pPr>
            <w:r>
              <w:rPr>
                <w:sz w:val="20"/>
              </w:rPr>
              <w:tab/>
              <w:t>Non-intimate forensic procedure</w:t>
            </w:r>
          </w:p>
          <w:p>
            <w:pPr>
              <w:pStyle w:val="yTable"/>
              <w:spacing w:before="0"/>
              <w:ind w:left="369" w:hanging="369"/>
              <w:rPr>
                <w:sz w:val="20"/>
              </w:rPr>
            </w:pPr>
            <w:r>
              <w:rPr>
                <w:sz w:val="20"/>
              </w:rPr>
              <w:tab/>
              <w:t>Intimate forensic procedure</w:t>
            </w:r>
          </w:p>
          <w:p>
            <w:pPr>
              <w:pStyle w:val="yTable"/>
              <w:spacing w:before="0"/>
              <w:ind w:left="369" w:hanging="369"/>
              <w:rPr>
                <w:sz w:val="20"/>
              </w:rPr>
            </w:pPr>
            <w:r>
              <w:rPr>
                <w:sz w:val="20"/>
              </w:rPr>
              <w:tab/>
              <w:t xml:space="preserve">Internal forensic procedure of this kind — </w:t>
            </w:r>
          </w:p>
          <w:p>
            <w:pPr>
              <w:pStyle w:val="yTable"/>
              <w:spacing w:before="0"/>
              <w:ind w:left="369" w:hanging="369"/>
              <w:rPr>
                <w:sz w:val="20"/>
              </w:rPr>
            </w:pPr>
          </w:p>
        </w:tc>
      </w:tr>
      <w:tr>
        <w:trPr>
          <w:cantSplit/>
          <w:trHeight w:val="221"/>
        </w:trPr>
        <w:tc>
          <w:tcPr>
            <w:tcW w:w="1418" w:type="dxa"/>
          </w:tcPr>
          <w:p>
            <w:pPr>
              <w:pStyle w:val="yTable"/>
              <w:spacing w:before="0"/>
              <w:rPr>
                <w:sz w:val="20"/>
              </w:rPr>
            </w:pPr>
            <w:r>
              <w:rPr>
                <w:sz w:val="20"/>
              </w:rPr>
              <w:t>Relevant thing to be searched for</w:t>
            </w:r>
            <w:r>
              <w:rPr>
                <w:sz w:val="20"/>
                <w:vertAlign w:val="superscript"/>
              </w:rPr>
              <w:t>5</w:t>
            </w:r>
          </w:p>
        </w:tc>
        <w:tc>
          <w:tcPr>
            <w:tcW w:w="5670" w:type="dxa"/>
            <w:gridSpan w:val="10"/>
          </w:tcPr>
          <w:p>
            <w:pPr>
              <w:pStyle w:val="yTable"/>
              <w:spacing w:before="0"/>
              <w:ind w:left="369" w:hanging="369"/>
              <w:rPr>
                <w:sz w:val="20"/>
              </w:rPr>
            </w:pPr>
          </w:p>
        </w:tc>
      </w:tr>
      <w:tr>
        <w:trPr>
          <w:cantSplit/>
        </w:trPr>
        <w:tc>
          <w:tcPr>
            <w:tcW w:w="1418" w:type="dxa"/>
          </w:tcPr>
          <w:p>
            <w:pPr>
              <w:pStyle w:val="yTable"/>
              <w:spacing w:before="0"/>
              <w:rPr>
                <w:sz w:val="20"/>
              </w:rPr>
            </w:pPr>
            <w:r>
              <w:rPr>
                <w:sz w:val="20"/>
              </w:rPr>
              <w:t>Warrant</w:t>
            </w:r>
          </w:p>
        </w:tc>
        <w:tc>
          <w:tcPr>
            <w:tcW w:w="5670" w:type="dxa"/>
            <w:gridSpan w:val="10"/>
          </w:tcPr>
          <w:p>
            <w:pPr>
              <w:pStyle w:val="yTable"/>
              <w:spacing w:before="0"/>
              <w:rPr>
                <w:sz w:val="20"/>
              </w:rPr>
            </w:pPr>
            <w:r>
              <w:rPr>
                <w:sz w:val="20"/>
              </w:rPr>
              <w:t>This warrant authorises you —</w:t>
            </w:r>
          </w:p>
          <w:p>
            <w:pPr>
              <w:pStyle w:val="yTable"/>
              <w:numPr>
                <w:ilvl w:val="0"/>
                <w:numId w:val="1"/>
              </w:numPr>
              <w:tabs>
                <w:tab w:val="clear" w:pos="794"/>
                <w:tab w:val="num" w:pos="369"/>
              </w:tabs>
              <w:spacing w:before="0"/>
              <w:ind w:left="369" w:hanging="369"/>
              <w:rPr>
                <w:sz w:val="20"/>
              </w:rPr>
            </w:pPr>
            <w:r>
              <w:rPr>
                <w:sz w:val="20"/>
              </w:rPr>
              <w:t>to arrest the suspect named above; and</w:t>
            </w:r>
          </w:p>
          <w:p>
            <w:pPr>
              <w:pStyle w:val="yTable"/>
              <w:numPr>
                <w:ilvl w:val="0"/>
                <w:numId w:val="1"/>
              </w:numPr>
              <w:tabs>
                <w:tab w:val="clear" w:pos="794"/>
                <w:tab w:val="num" w:pos="369"/>
              </w:tabs>
              <w:spacing w:before="0"/>
              <w:ind w:left="369" w:hanging="369"/>
              <w:rPr>
                <w:sz w:val="20"/>
              </w:rPr>
            </w:pPr>
            <w:r>
              <w:rPr>
                <w:sz w:val="20"/>
              </w:rPr>
              <w:t>to detain him or her for a reasonable period in order to do the above forensic procedure.</w:t>
            </w:r>
          </w:p>
          <w:p>
            <w:pPr>
              <w:pStyle w:val="yTable"/>
              <w:spacing w:before="0"/>
              <w:rPr>
                <w:sz w:val="20"/>
              </w:rPr>
            </w:pPr>
            <w:r>
              <w:rPr>
                <w:sz w:val="20"/>
              </w:rPr>
              <w:t>This warrant also authorises the doing of the above forensic procedure on the suspect named above without the consent or consents referred to in s. 94(1) or (2) of the Act.</w:t>
            </w:r>
          </w:p>
          <w:p>
            <w:pPr>
              <w:pStyle w:val="yTable"/>
              <w:spacing w:before="0"/>
              <w:rPr>
                <w:sz w:val="20"/>
              </w:rPr>
            </w:pPr>
            <w:r>
              <w:rPr>
                <w:sz w:val="20"/>
              </w:rPr>
              <w:t>The above forensic procedure must be done in accordance with Part 9 Division 6 of the Act.</w:t>
            </w:r>
          </w:p>
        </w:tc>
      </w:tr>
      <w:tr>
        <w:trPr>
          <w:cantSplit/>
        </w:trPr>
        <w:tc>
          <w:tcPr>
            <w:tcW w:w="1418" w:type="dxa"/>
          </w:tcPr>
          <w:p>
            <w:pPr>
              <w:pStyle w:val="yTable"/>
              <w:spacing w:before="0"/>
              <w:rPr>
                <w:sz w:val="20"/>
              </w:rPr>
            </w:pPr>
            <w:r>
              <w:rPr>
                <w:sz w:val="20"/>
              </w:rPr>
              <w:t>Execution period</w:t>
            </w:r>
            <w:r>
              <w:rPr>
                <w:sz w:val="20"/>
                <w:vertAlign w:val="superscript"/>
              </w:rPr>
              <w:t>6</w:t>
            </w:r>
          </w:p>
        </w:tc>
        <w:tc>
          <w:tcPr>
            <w:tcW w:w="5670" w:type="dxa"/>
            <w:gridSpan w:val="10"/>
          </w:tcPr>
          <w:p>
            <w:pPr>
              <w:pStyle w:val="yTable"/>
              <w:spacing w:before="0"/>
              <w:rPr>
                <w:sz w:val="20"/>
              </w:rPr>
            </w:pPr>
            <w:r>
              <w:rPr>
                <w:sz w:val="20"/>
              </w:rPr>
              <w:t>This warrant must be executed within     days after the date it is issued.</w:t>
            </w:r>
          </w:p>
        </w:tc>
      </w:tr>
      <w:tr>
        <w:trPr>
          <w:cantSplit/>
          <w:trHeight w:val="222"/>
        </w:trPr>
        <w:tc>
          <w:tcPr>
            <w:tcW w:w="1418" w:type="dxa"/>
            <w:vMerge w:val="restart"/>
          </w:tcPr>
          <w:p>
            <w:pPr>
              <w:pStyle w:val="yTable"/>
              <w:spacing w:before="0"/>
              <w:rPr>
                <w:sz w:val="20"/>
              </w:rPr>
            </w:pPr>
            <w:r>
              <w:rPr>
                <w:sz w:val="20"/>
              </w:rPr>
              <w:t>Issuing details</w:t>
            </w:r>
          </w:p>
        </w:tc>
        <w:tc>
          <w:tcPr>
            <w:tcW w:w="1417" w:type="dxa"/>
            <w:gridSpan w:val="2"/>
          </w:tcPr>
          <w:p>
            <w:pPr>
              <w:pStyle w:val="yTable"/>
              <w:spacing w:before="0"/>
              <w:rPr>
                <w:sz w:val="20"/>
              </w:rPr>
            </w:pPr>
            <w:r>
              <w:rPr>
                <w:sz w:val="20"/>
              </w:rPr>
              <w:t>Name of JP/magistrate</w:t>
            </w:r>
          </w:p>
        </w:tc>
        <w:tc>
          <w:tcPr>
            <w:tcW w:w="4253" w:type="dxa"/>
            <w:gridSpan w:val="8"/>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gridSpan w:val="2"/>
          </w:tcPr>
          <w:p>
            <w:pPr>
              <w:pStyle w:val="yTable"/>
              <w:spacing w:before="0"/>
              <w:rPr>
                <w:sz w:val="20"/>
              </w:rPr>
            </w:pPr>
            <w:r>
              <w:rPr>
                <w:sz w:val="20"/>
              </w:rPr>
              <w:t>Date</w:t>
            </w:r>
          </w:p>
        </w:tc>
        <w:tc>
          <w:tcPr>
            <w:tcW w:w="1985" w:type="dxa"/>
            <w:gridSpan w:val="4"/>
          </w:tcPr>
          <w:p>
            <w:pPr>
              <w:pStyle w:val="yTable"/>
              <w:spacing w:before="0"/>
              <w:rPr>
                <w:sz w:val="20"/>
              </w:rPr>
            </w:pPr>
          </w:p>
        </w:tc>
        <w:tc>
          <w:tcPr>
            <w:tcW w:w="850" w:type="dxa"/>
            <w:gridSpan w:val="2"/>
          </w:tcPr>
          <w:p>
            <w:pPr>
              <w:pStyle w:val="yTable"/>
              <w:spacing w:before="0"/>
              <w:rPr>
                <w:sz w:val="20"/>
              </w:rPr>
            </w:pPr>
            <w:r>
              <w:rPr>
                <w:sz w:val="20"/>
              </w:rPr>
              <w:t>Time</w:t>
            </w:r>
          </w:p>
        </w:tc>
        <w:tc>
          <w:tcPr>
            <w:tcW w:w="1418" w:type="dxa"/>
            <w:gridSpan w:val="2"/>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JP/Magistrate’s signature</w:t>
            </w:r>
          </w:p>
        </w:tc>
        <w:tc>
          <w:tcPr>
            <w:tcW w:w="5670" w:type="dxa"/>
            <w:gridSpan w:val="10"/>
            <w:tcBorders>
              <w:bottom w:val="single" w:sz="4" w:space="0" w:color="auto"/>
            </w:tcBorders>
          </w:tcPr>
          <w:p>
            <w:pPr>
              <w:pStyle w:val="yTable"/>
              <w:spacing w:before="0"/>
              <w:rPr>
                <w:sz w:val="20"/>
              </w:rPr>
            </w:pPr>
            <w:r>
              <w:rPr>
                <w:sz w:val="20"/>
              </w:rPr>
              <w:t>Issued by me on the above date and at the above time.</w:t>
            </w:r>
          </w:p>
          <w:p>
            <w:pPr>
              <w:pStyle w:val="yTable"/>
              <w:spacing w:before="0"/>
              <w:rPr>
                <w:sz w:val="20"/>
              </w:rPr>
            </w:pPr>
          </w:p>
          <w:p>
            <w:pPr>
              <w:pStyle w:val="yTable"/>
              <w:spacing w:before="0"/>
              <w:rPr>
                <w:sz w:val="20"/>
              </w:rPr>
            </w:pPr>
            <w:r>
              <w:rPr>
                <w:sz w:val="20"/>
              </w:rPr>
              <w:t>Justice of the Peace/Magistrate</w:t>
            </w:r>
          </w:p>
        </w:tc>
      </w:tr>
      <w:tr>
        <w:trPr>
          <w:cantSplit/>
          <w:trHeight w:val="222"/>
        </w:trPr>
        <w:tc>
          <w:tcPr>
            <w:tcW w:w="1418" w:type="dxa"/>
            <w:vMerge w:val="restart"/>
            <w:tcBorders>
              <w:top w:val="single" w:sz="12" w:space="0" w:color="auto"/>
            </w:tcBorders>
          </w:tcPr>
          <w:p>
            <w:pPr>
              <w:pStyle w:val="yTable"/>
              <w:pageBreakBefore/>
              <w:spacing w:before="0"/>
              <w:rPr>
                <w:sz w:val="20"/>
              </w:rPr>
            </w:pPr>
            <w:r>
              <w:rPr>
                <w:sz w:val="20"/>
              </w:rPr>
              <w:lastRenderedPageBreak/>
              <w:t>Execution details</w:t>
            </w:r>
          </w:p>
        </w:tc>
        <w:tc>
          <w:tcPr>
            <w:tcW w:w="567" w:type="dxa"/>
            <w:tcBorders>
              <w:top w:val="single" w:sz="12" w:space="0" w:color="auto"/>
              <w:bottom w:val="single" w:sz="4" w:space="0" w:color="auto"/>
            </w:tcBorders>
          </w:tcPr>
          <w:p>
            <w:pPr>
              <w:pStyle w:val="yTable"/>
              <w:spacing w:before="0"/>
              <w:rPr>
                <w:sz w:val="20"/>
              </w:rPr>
            </w:pPr>
            <w:r>
              <w:rPr>
                <w:sz w:val="20"/>
              </w:rPr>
              <w:t>Start</w:t>
            </w:r>
          </w:p>
        </w:tc>
        <w:tc>
          <w:tcPr>
            <w:tcW w:w="2126" w:type="dxa"/>
            <w:gridSpan w:val="3"/>
            <w:tcBorders>
              <w:top w:val="single" w:sz="12" w:space="0" w:color="auto"/>
              <w:bottom w:val="single" w:sz="4" w:space="0" w:color="auto"/>
            </w:tcBorders>
          </w:tcPr>
          <w:p>
            <w:pPr>
              <w:pStyle w:val="yTable"/>
              <w:spacing w:before="0"/>
              <w:rPr>
                <w:sz w:val="20"/>
              </w:rPr>
            </w:pPr>
            <w:r>
              <w:rPr>
                <w:sz w:val="20"/>
              </w:rPr>
              <w:t>Date:</w:t>
            </w:r>
            <w:r>
              <w:rPr>
                <w:sz w:val="20"/>
              </w:rPr>
              <w:tab/>
              <w:t>Time:</w:t>
            </w:r>
          </w:p>
        </w:tc>
        <w:tc>
          <w:tcPr>
            <w:tcW w:w="567" w:type="dxa"/>
            <w:tcBorders>
              <w:top w:val="single" w:sz="12" w:space="0" w:color="auto"/>
              <w:bottom w:val="single" w:sz="4" w:space="0" w:color="auto"/>
            </w:tcBorders>
          </w:tcPr>
          <w:p>
            <w:pPr>
              <w:pStyle w:val="yTable"/>
              <w:spacing w:before="0"/>
              <w:rPr>
                <w:sz w:val="20"/>
              </w:rPr>
            </w:pPr>
            <w:r>
              <w:rPr>
                <w:sz w:val="20"/>
              </w:rPr>
              <w:t>End</w:t>
            </w:r>
          </w:p>
        </w:tc>
        <w:tc>
          <w:tcPr>
            <w:tcW w:w="2410" w:type="dxa"/>
            <w:gridSpan w:val="5"/>
            <w:tcBorders>
              <w:top w:val="single" w:sz="12" w:space="0" w:color="auto"/>
              <w:bottom w:val="single" w:sz="4" w:space="0" w:color="auto"/>
            </w:tcBorders>
          </w:tcPr>
          <w:p>
            <w:pPr>
              <w:pStyle w:val="yTable"/>
              <w:tabs>
                <w:tab w:val="left" w:pos="1220"/>
              </w:tabs>
              <w:spacing w:before="0"/>
              <w:rPr>
                <w:sz w:val="20"/>
              </w:rPr>
            </w:pPr>
            <w:r>
              <w:rPr>
                <w:sz w:val="20"/>
              </w:rPr>
              <w:t>Date:</w:t>
            </w:r>
            <w:r>
              <w:rPr>
                <w:sz w:val="20"/>
              </w:rPr>
              <w:tab/>
              <w:t>Time:</w:t>
            </w:r>
          </w:p>
        </w:tc>
      </w:tr>
      <w:tr>
        <w:trPr>
          <w:cantSplit/>
          <w:trHeight w:val="221"/>
        </w:trPr>
        <w:tc>
          <w:tcPr>
            <w:tcW w:w="1418" w:type="dxa"/>
            <w:vMerge/>
          </w:tcPr>
          <w:p>
            <w:pPr>
              <w:pStyle w:val="yTable"/>
              <w:spacing w:before="0"/>
              <w:rPr>
                <w:sz w:val="20"/>
              </w:rPr>
            </w:pPr>
          </w:p>
        </w:tc>
        <w:tc>
          <w:tcPr>
            <w:tcW w:w="5670" w:type="dxa"/>
            <w:gridSpan w:val="10"/>
            <w:tcBorders>
              <w:bottom w:val="single" w:sz="4" w:space="0" w:color="auto"/>
            </w:tcBorders>
          </w:tcPr>
          <w:p>
            <w:pPr>
              <w:pStyle w:val="yTable"/>
              <w:spacing w:before="0"/>
              <w:rPr>
                <w:sz w:val="20"/>
              </w:rPr>
            </w:pPr>
            <w:r>
              <w:rPr>
                <w:sz w:val="20"/>
              </w:rPr>
              <w:t>Suspect arrested or detained? Yes/No</w:t>
            </w:r>
          </w:p>
        </w:tc>
      </w:tr>
      <w:tr>
        <w:trPr>
          <w:cantSplit/>
          <w:trHeight w:val="221"/>
        </w:trPr>
        <w:tc>
          <w:tcPr>
            <w:tcW w:w="1418" w:type="dxa"/>
            <w:vMerge/>
          </w:tcPr>
          <w:p>
            <w:pPr>
              <w:pStyle w:val="yTable"/>
              <w:spacing w:before="0"/>
              <w:rPr>
                <w:sz w:val="20"/>
              </w:rPr>
            </w:pPr>
          </w:p>
        </w:tc>
        <w:tc>
          <w:tcPr>
            <w:tcW w:w="5670" w:type="dxa"/>
            <w:gridSpan w:val="10"/>
            <w:tcBorders>
              <w:bottom w:val="single" w:sz="4" w:space="0" w:color="auto"/>
            </w:tcBorders>
          </w:tcPr>
          <w:p>
            <w:pPr>
              <w:pStyle w:val="yTable"/>
              <w:spacing w:before="0"/>
              <w:rPr>
                <w:sz w:val="20"/>
              </w:rPr>
            </w:pPr>
            <w:r>
              <w:rPr>
                <w:sz w:val="20"/>
              </w:rPr>
              <w:t>Procedure done by:</w:t>
            </w:r>
            <w:r>
              <w:rPr>
                <w:sz w:val="20"/>
                <w:vertAlign w:val="superscript"/>
              </w:rPr>
              <w:t xml:space="preserve"> 7</w:t>
            </w:r>
          </w:p>
        </w:tc>
      </w:tr>
      <w:tr>
        <w:trPr>
          <w:cantSplit/>
          <w:trHeight w:val="221"/>
        </w:trPr>
        <w:tc>
          <w:tcPr>
            <w:tcW w:w="1418" w:type="dxa"/>
            <w:vMerge/>
            <w:tcBorders>
              <w:bottom w:val="single" w:sz="4" w:space="0" w:color="auto"/>
            </w:tcBorders>
          </w:tcPr>
          <w:p>
            <w:pPr>
              <w:pStyle w:val="yTable"/>
              <w:spacing w:before="0"/>
              <w:rPr>
                <w:sz w:val="20"/>
              </w:rPr>
            </w:pPr>
          </w:p>
        </w:tc>
        <w:tc>
          <w:tcPr>
            <w:tcW w:w="5670" w:type="dxa"/>
            <w:gridSpan w:val="10"/>
            <w:tcBorders>
              <w:bottom w:val="single" w:sz="4" w:space="0" w:color="auto"/>
            </w:tcBorders>
          </w:tcPr>
          <w:p>
            <w:pPr>
              <w:pStyle w:val="yTable"/>
              <w:spacing w:before="0"/>
              <w:rPr>
                <w:sz w:val="20"/>
              </w:rPr>
            </w:pPr>
            <w:r>
              <w:rPr>
                <w:sz w:val="20"/>
              </w:rPr>
              <w:t>Relevant thing seized or sample taken? Yes/No If yes, describe it:</w:t>
            </w:r>
          </w:p>
          <w:p>
            <w:pPr>
              <w:pStyle w:val="yTable"/>
              <w:spacing w:before="0"/>
              <w:rPr>
                <w:sz w:val="20"/>
              </w:rPr>
            </w:pPr>
          </w:p>
        </w:tc>
      </w:tr>
      <w:tr>
        <w:trPr>
          <w:cantSplit/>
          <w:trHeight w:val="222"/>
        </w:trPr>
        <w:tc>
          <w:tcPr>
            <w:tcW w:w="1418" w:type="dxa"/>
            <w:vMerge w:val="restart"/>
            <w:tcBorders>
              <w:bottom w:val="single" w:sz="4" w:space="0" w:color="auto"/>
            </w:tcBorders>
          </w:tcPr>
          <w:p>
            <w:pPr>
              <w:pStyle w:val="yTable"/>
              <w:keepNext/>
              <w:spacing w:before="0"/>
              <w:rPr>
                <w:sz w:val="20"/>
              </w:rPr>
            </w:pPr>
            <w:r>
              <w:rPr>
                <w:sz w:val="20"/>
              </w:rPr>
              <w:t>Officer in charge of execution</w:t>
            </w:r>
            <w:r>
              <w:rPr>
                <w:sz w:val="20"/>
                <w:vertAlign w:val="superscript"/>
              </w:rPr>
              <w:t>2</w:t>
            </w:r>
          </w:p>
        </w:tc>
        <w:tc>
          <w:tcPr>
            <w:tcW w:w="1417" w:type="dxa"/>
            <w:gridSpan w:val="2"/>
            <w:tcBorders>
              <w:bottom w:val="single" w:sz="4" w:space="0" w:color="auto"/>
            </w:tcBorders>
          </w:tcPr>
          <w:p>
            <w:pPr>
              <w:pStyle w:val="yTable"/>
              <w:spacing w:before="0"/>
              <w:rPr>
                <w:sz w:val="20"/>
              </w:rPr>
            </w:pPr>
            <w:r>
              <w:rPr>
                <w:sz w:val="20"/>
              </w:rPr>
              <w:t>Name</w:t>
            </w:r>
          </w:p>
        </w:tc>
        <w:tc>
          <w:tcPr>
            <w:tcW w:w="4253" w:type="dxa"/>
            <w:gridSpan w:val="8"/>
            <w:tcBorders>
              <w:bottom w:val="single" w:sz="4" w:space="0" w:color="auto"/>
            </w:tcBorders>
          </w:tcPr>
          <w:p>
            <w:pPr>
              <w:pStyle w:val="yTable"/>
              <w:keepNext/>
              <w:spacing w:before="0"/>
              <w:rPr>
                <w:sz w:val="20"/>
              </w:rPr>
            </w:pPr>
          </w:p>
        </w:tc>
      </w:tr>
      <w:tr>
        <w:trPr>
          <w:cantSplit/>
          <w:trHeight w:val="221"/>
        </w:trPr>
        <w:tc>
          <w:tcPr>
            <w:tcW w:w="1418" w:type="dxa"/>
            <w:vMerge/>
            <w:tcBorders>
              <w:bottom w:val="single" w:sz="4" w:space="0" w:color="auto"/>
            </w:tcBorders>
          </w:tcPr>
          <w:p>
            <w:pPr>
              <w:pStyle w:val="yTable"/>
              <w:spacing w:before="0"/>
              <w:rPr>
                <w:sz w:val="20"/>
              </w:rPr>
            </w:pPr>
          </w:p>
        </w:tc>
        <w:tc>
          <w:tcPr>
            <w:tcW w:w="1417" w:type="dxa"/>
            <w:gridSpan w:val="2"/>
            <w:tcBorders>
              <w:bottom w:val="single" w:sz="4" w:space="0" w:color="auto"/>
            </w:tcBorders>
          </w:tcPr>
          <w:p>
            <w:pPr>
              <w:pStyle w:val="yTable"/>
              <w:keepNext/>
              <w:spacing w:before="0"/>
              <w:rPr>
                <w:sz w:val="20"/>
              </w:rPr>
            </w:pPr>
            <w:r>
              <w:rPr>
                <w:sz w:val="20"/>
              </w:rPr>
              <w:t>Office held</w:t>
            </w:r>
          </w:p>
        </w:tc>
        <w:tc>
          <w:tcPr>
            <w:tcW w:w="2127" w:type="dxa"/>
            <w:gridSpan w:val="5"/>
            <w:tcBorders>
              <w:bottom w:val="single" w:sz="4" w:space="0" w:color="auto"/>
            </w:tcBorders>
          </w:tcPr>
          <w:p>
            <w:pPr>
              <w:pStyle w:val="yTable"/>
              <w:spacing w:before="0"/>
              <w:rPr>
                <w:sz w:val="20"/>
              </w:rPr>
            </w:pPr>
          </w:p>
        </w:tc>
        <w:tc>
          <w:tcPr>
            <w:tcW w:w="1417" w:type="dxa"/>
            <w:gridSpan w:val="2"/>
            <w:tcBorders>
              <w:bottom w:val="single" w:sz="4" w:space="0" w:color="auto"/>
            </w:tcBorders>
          </w:tcPr>
          <w:p>
            <w:pPr>
              <w:pStyle w:val="yTable"/>
              <w:keepNext/>
              <w:spacing w:before="0"/>
              <w:rPr>
                <w:sz w:val="20"/>
              </w:rPr>
            </w:pPr>
            <w:r>
              <w:rPr>
                <w:sz w:val="20"/>
              </w:rPr>
              <w:t>Registered No.</w:t>
            </w:r>
          </w:p>
        </w:tc>
        <w:tc>
          <w:tcPr>
            <w:tcW w:w="709" w:type="dxa"/>
            <w:tcBorders>
              <w:bottom w:val="single" w:sz="4" w:space="0" w:color="auto"/>
            </w:tcBorders>
          </w:tcPr>
          <w:p>
            <w:pPr>
              <w:pStyle w:val="yTable"/>
              <w:spacing w:before="0"/>
              <w:rPr>
                <w:sz w:val="20"/>
              </w:rPr>
            </w:pPr>
          </w:p>
        </w:tc>
      </w:tr>
      <w:tr>
        <w:trPr>
          <w:cantSplit/>
          <w:trHeight w:val="221"/>
        </w:trPr>
        <w:tc>
          <w:tcPr>
            <w:tcW w:w="1418" w:type="dxa"/>
            <w:vMerge/>
            <w:tcBorders>
              <w:bottom w:val="single" w:sz="4" w:space="0" w:color="auto"/>
            </w:tcBorders>
          </w:tcPr>
          <w:p>
            <w:pPr>
              <w:pStyle w:val="yTable"/>
              <w:spacing w:before="0"/>
              <w:rPr>
                <w:sz w:val="20"/>
              </w:rPr>
            </w:pPr>
          </w:p>
        </w:tc>
        <w:tc>
          <w:tcPr>
            <w:tcW w:w="1417" w:type="dxa"/>
            <w:gridSpan w:val="2"/>
            <w:tcBorders>
              <w:bottom w:val="single" w:sz="4" w:space="0" w:color="auto"/>
            </w:tcBorders>
          </w:tcPr>
          <w:p>
            <w:pPr>
              <w:pStyle w:val="yTable"/>
              <w:spacing w:before="0"/>
              <w:rPr>
                <w:sz w:val="20"/>
              </w:rPr>
            </w:pPr>
            <w:r>
              <w:rPr>
                <w:sz w:val="20"/>
              </w:rPr>
              <w:t>Station/squad</w:t>
            </w:r>
          </w:p>
        </w:tc>
        <w:tc>
          <w:tcPr>
            <w:tcW w:w="4253" w:type="dxa"/>
            <w:gridSpan w:val="8"/>
            <w:tcBorders>
              <w:bottom w:val="single" w:sz="4" w:space="0" w:color="auto"/>
            </w:tcBorders>
          </w:tcPr>
          <w:p>
            <w:pPr>
              <w:pStyle w:val="yTable"/>
              <w:spacing w:before="0"/>
              <w:rPr>
                <w:sz w:val="20"/>
              </w:rPr>
            </w:pPr>
          </w:p>
        </w:tc>
      </w:tr>
    </w:tbl>
    <w:p>
      <w:pPr>
        <w:pStyle w:val="yMiscellaneousBody"/>
      </w:pPr>
      <w:r>
        <w:t>Notes to Form 5 —</w:t>
      </w:r>
    </w:p>
    <w:p>
      <w:pPr>
        <w:pStyle w:val="yMiscellaneousBody"/>
        <w:tabs>
          <w:tab w:val="left" w:pos="567"/>
        </w:tabs>
        <w:spacing w:before="0"/>
        <w:ind w:left="567" w:hanging="567"/>
      </w:pPr>
      <w:r>
        <w:t>1.</w:t>
      </w:r>
      <w:r>
        <w:tab/>
        <w:t>If the applicant is a public officer, include a reference to the officers who can execute the warrant (see the Act s. 100(8)).</w:t>
      </w:r>
    </w:p>
    <w:p>
      <w:pPr>
        <w:pStyle w:val="yMiscellaneousBody"/>
        <w:tabs>
          <w:tab w:val="left" w:pos="567"/>
        </w:tabs>
        <w:spacing w:before="0"/>
        <w:ind w:left="567" w:hanging="567"/>
      </w:pPr>
      <w:r>
        <w:t>2.</w:t>
      </w:r>
      <w:r>
        <w:tab/>
        <w:t>This must comply with the Act s. 100(5)(a) read with s. 3(1) “official details”.</w:t>
      </w:r>
    </w:p>
    <w:p>
      <w:pPr>
        <w:pStyle w:val="yMiscellaneousBody"/>
        <w:tabs>
          <w:tab w:val="left" w:pos="567"/>
        </w:tabs>
        <w:spacing w:before="0"/>
        <w:ind w:left="567" w:hanging="567"/>
      </w:pPr>
      <w:r>
        <w:t>3.</w:t>
      </w:r>
      <w:r>
        <w:tab/>
        <w:t>Offence(s) that the suspect is suspected of having committed.</w:t>
      </w:r>
    </w:p>
    <w:p>
      <w:pPr>
        <w:pStyle w:val="yMiscellaneousBody"/>
        <w:tabs>
          <w:tab w:val="left" w:pos="567"/>
        </w:tabs>
        <w:spacing w:before="0"/>
        <w:ind w:left="567" w:hanging="567"/>
      </w:pPr>
      <w:r>
        <w:t>4.</w:t>
      </w:r>
      <w:r>
        <w:tab/>
        <w:t>If an internal forensic procedure is authorised, specify the kind of procedure that is proposed to be done on the suspect.</w:t>
      </w:r>
    </w:p>
    <w:p>
      <w:pPr>
        <w:pStyle w:val="yMiscellaneousBody"/>
        <w:tabs>
          <w:tab w:val="left" w:pos="567"/>
        </w:tabs>
        <w:spacing w:before="0"/>
        <w:ind w:left="567" w:hanging="567"/>
      </w:pPr>
      <w:r>
        <w:t>5.</w:t>
      </w:r>
      <w:r>
        <w:tab/>
        <w:t xml:space="preserve">“Relevant thing” is defined in the Act s. 73. </w:t>
      </w:r>
    </w:p>
    <w:p>
      <w:pPr>
        <w:pStyle w:val="yMiscellaneousBody"/>
        <w:tabs>
          <w:tab w:val="left" w:pos="567"/>
        </w:tabs>
        <w:spacing w:before="0"/>
        <w:ind w:left="567" w:hanging="567"/>
      </w:pPr>
      <w:r>
        <w:t>6.</w:t>
      </w:r>
      <w:r>
        <w:tab/>
        <w:t>This period must not exceed 14 days (see the Act s. 100(5)(g)).</w:t>
      </w:r>
    </w:p>
    <w:p>
      <w:pPr>
        <w:pStyle w:val="yMiscellaneousBody"/>
        <w:tabs>
          <w:tab w:val="left" w:pos="567"/>
        </w:tabs>
        <w:spacing w:before="0"/>
        <w:ind w:left="567" w:hanging="567"/>
      </w:pPr>
      <w:r>
        <w:t>7.</w:t>
      </w:r>
      <w:r>
        <w:tab/>
        <w:t>Full name(s) of who did the procedure on the involved person and their qualification (e.g. doctor, nurse).</w:t>
      </w:r>
    </w:p>
    <w:p>
      <w:pPr>
        <w:pStyle w:val="yHeading5"/>
        <w:pageBreakBefore/>
        <w:spacing w:after="240"/>
      </w:pPr>
      <w:bookmarkStart w:id="21" w:name="_Toc219459019"/>
      <w:r>
        <w:rPr>
          <w:rStyle w:val="CharSClsNo"/>
        </w:rPr>
        <w:lastRenderedPageBreak/>
        <w:t>6</w:t>
      </w:r>
      <w:r>
        <w:t>.</w:t>
      </w:r>
      <w:r>
        <w:tab/>
        <w:t>Seizure notice (Act s. 147)</w:t>
      </w:r>
      <w:bookmarkEnd w:id="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709"/>
        <w:gridCol w:w="709"/>
      </w:tblGrid>
      <w:tr>
        <w:tc>
          <w:tcPr>
            <w:tcW w:w="3969" w:type="dxa"/>
            <w:gridSpan w:val="3"/>
            <w:tcBorders>
              <w:bottom w:val="nil"/>
            </w:tcBorders>
          </w:tcPr>
          <w:p>
            <w:pPr>
              <w:pStyle w:val="yTable"/>
              <w:spacing w:before="0"/>
              <w:rPr>
                <w:iCs/>
                <w:sz w:val="20"/>
              </w:rPr>
            </w:pPr>
            <w:r>
              <w:rPr>
                <w:i/>
                <w:sz w:val="20"/>
              </w:rPr>
              <w:t>Criminal Investigation Act 2006</w:t>
            </w:r>
            <w:r>
              <w:rPr>
                <w:iCs/>
                <w:sz w:val="20"/>
              </w:rPr>
              <w:t xml:space="preserve"> s. 147</w:t>
            </w:r>
          </w:p>
          <w:p>
            <w:pPr>
              <w:pStyle w:val="yTable"/>
              <w:spacing w:before="0"/>
              <w:rPr>
                <w:b/>
              </w:rPr>
            </w:pPr>
          </w:p>
        </w:tc>
        <w:tc>
          <w:tcPr>
            <w:tcW w:w="3119" w:type="dxa"/>
            <w:gridSpan w:val="4"/>
            <w:tcBorders>
              <w:bottom w:val="nil"/>
            </w:tcBorders>
          </w:tcPr>
          <w:p>
            <w:pPr>
              <w:pStyle w:val="yTable"/>
              <w:spacing w:before="0"/>
              <w:rPr>
                <w:sz w:val="20"/>
              </w:rPr>
            </w:pPr>
            <w:r>
              <w:rPr>
                <w:b/>
              </w:rPr>
              <w:t>Seizure notice</w:t>
            </w:r>
          </w:p>
        </w:tc>
      </w:tr>
      <w:tr>
        <w:trPr>
          <w:cantSplit/>
        </w:trPr>
        <w:tc>
          <w:tcPr>
            <w:tcW w:w="1418" w:type="dxa"/>
          </w:tcPr>
          <w:p>
            <w:pPr>
              <w:pStyle w:val="yTable"/>
              <w:spacing w:before="0"/>
              <w:rPr>
                <w:sz w:val="20"/>
              </w:rPr>
            </w:pPr>
            <w:r>
              <w:rPr>
                <w:sz w:val="20"/>
              </w:rPr>
              <w:t>To</w:t>
            </w:r>
          </w:p>
        </w:tc>
        <w:tc>
          <w:tcPr>
            <w:tcW w:w="5670" w:type="dxa"/>
            <w:gridSpan w:val="6"/>
          </w:tcPr>
          <w:p>
            <w:pPr>
              <w:pStyle w:val="yTable"/>
              <w:spacing w:before="0"/>
              <w:rPr>
                <w:sz w:val="20"/>
              </w:rPr>
            </w:pPr>
            <w:r>
              <w:rPr>
                <w:sz w:val="20"/>
              </w:rPr>
              <w:t>The owner of the property to which this notice is attached and to anyone else who reads this notice.</w:t>
            </w:r>
          </w:p>
        </w:tc>
      </w:tr>
      <w:tr>
        <w:trPr>
          <w:cantSplit/>
        </w:trPr>
        <w:tc>
          <w:tcPr>
            <w:tcW w:w="1418" w:type="dxa"/>
          </w:tcPr>
          <w:p>
            <w:pPr>
              <w:pStyle w:val="yTable"/>
              <w:spacing w:before="0"/>
              <w:rPr>
                <w:sz w:val="20"/>
              </w:rPr>
            </w:pPr>
            <w:r>
              <w:rPr>
                <w:sz w:val="20"/>
              </w:rPr>
              <w:t>Property description</w:t>
            </w:r>
          </w:p>
        </w:tc>
        <w:tc>
          <w:tcPr>
            <w:tcW w:w="5670" w:type="dxa"/>
            <w:gridSpan w:val="6"/>
          </w:tcPr>
          <w:p>
            <w:pPr>
              <w:pStyle w:val="yTable"/>
              <w:spacing w:before="0"/>
              <w:rPr>
                <w:sz w:val="20"/>
              </w:rPr>
            </w:pPr>
          </w:p>
        </w:tc>
      </w:tr>
      <w:tr>
        <w:trPr>
          <w:cantSplit/>
        </w:trPr>
        <w:tc>
          <w:tcPr>
            <w:tcW w:w="1418" w:type="dxa"/>
          </w:tcPr>
          <w:p>
            <w:pPr>
              <w:pStyle w:val="yTable"/>
              <w:spacing w:before="0"/>
              <w:rPr>
                <w:sz w:val="20"/>
              </w:rPr>
            </w:pPr>
            <w:r>
              <w:rPr>
                <w:sz w:val="20"/>
              </w:rPr>
              <w:t>Seizure notice</w:t>
            </w:r>
          </w:p>
        </w:tc>
        <w:tc>
          <w:tcPr>
            <w:tcW w:w="5670" w:type="dxa"/>
            <w:gridSpan w:val="6"/>
          </w:tcPr>
          <w:p>
            <w:pPr>
              <w:pStyle w:val="yTable"/>
              <w:spacing w:before="0"/>
              <w:rPr>
                <w:sz w:val="20"/>
              </w:rPr>
            </w:pPr>
            <w:r>
              <w:rPr>
                <w:sz w:val="20"/>
              </w:rPr>
              <w:t>Under the</w:t>
            </w:r>
            <w:r>
              <w:rPr>
                <w:i/>
                <w:sz w:val="20"/>
              </w:rPr>
              <w:t xml:space="preserve"> Criminal Investigation Act 2006 </w:t>
            </w:r>
            <w:r>
              <w:rPr>
                <w:sz w:val="20"/>
              </w:rPr>
              <w:t>the property described above, to which this notice is attached, has been seized because it is a thing relevant to an offence.</w:t>
            </w:r>
          </w:p>
          <w:p>
            <w:pPr>
              <w:pStyle w:val="yTable"/>
              <w:spacing w:before="0"/>
              <w:rPr>
                <w:sz w:val="20"/>
              </w:rPr>
            </w:pPr>
            <w:r>
              <w:rPr>
                <w:sz w:val="20"/>
              </w:rPr>
              <w:t>You must not lease, sell, transfer, mortgage, give away, move, use, destroy, or otherwise deal with the property without a court order or proper authorisation.</w:t>
            </w:r>
          </w:p>
          <w:p>
            <w:pPr>
              <w:pStyle w:val="yTable"/>
              <w:spacing w:before="0"/>
              <w:rPr>
                <w:sz w:val="20"/>
              </w:rPr>
            </w:pPr>
            <w:r>
              <w:rPr>
                <w:sz w:val="20"/>
              </w:rPr>
              <w:t>For information about this seizure notice, contact the officer below.</w:t>
            </w:r>
          </w:p>
        </w:tc>
      </w:tr>
      <w:tr>
        <w:trPr>
          <w:cantSplit/>
        </w:trPr>
        <w:tc>
          <w:tcPr>
            <w:tcW w:w="1418" w:type="dxa"/>
          </w:tcPr>
          <w:p>
            <w:pPr>
              <w:pStyle w:val="yTable"/>
              <w:spacing w:before="0"/>
              <w:rPr>
                <w:b/>
                <w:bCs/>
                <w:sz w:val="20"/>
              </w:rPr>
            </w:pPr>
            <w:r>
              <w:rPr>
                <w:b/>
                <w:bCs/>
                <w:sz w:val="20"/>
              </w:rPr>
              <w:t>Warning</w:t>
            </w:r>
          </w:p>
        </w:tc>
        <w:tc>
          <w:tcPr>
            <w:tcW w:w="5670" w:type="dxa"/>
            <w:gridSpan w:val="6"/>
          </w:tcPr>
          <w:p>
            <w:pPr>
              <w:pStyle w:val="yTable"/>
              <w:spacing w:before="0"/>
              <w:rPr>
                <w:b/>
                <w:bCs/>
                <w:sz w:val="20"/>
              </w:rPr>
            </w:pPr>
            <w:r>
              <w:rPr>
                <w:b/>
                <w:bCs/>
                <w:sz w:val="20"/>
              </w:rPr>
              <w:t xml:space="preserve">It is an offence under the </w:t>
            </w:r>
            <w:r>
              <w:rPr>
                <w:b/>
                <w:bCs/>
                <w:i/>
                <w:iCs/>
                <w:sz w:val="20"/>
              </w:rPr>
              <w:t>Criminal and Found Property Disposal Act 2006</w:t>
            </w:r>
            <w:r>
              <w:rPr>
                <w:b/>
                <w:bCs/>
                <w:sz w:val="20"/>
              </w:rPr>
              <w:t xml:space="preserve"> s. 10 to deal with this property.</w:t>
            </w:r>
          </w:p>
        </w:tc>
      </w:tr>
      <w:tr>
        <w:trPr>
          <w:cantSplit/>
          <w:trHeight w:val="222"/>
        </w:trPr>
        <w:tc>
          <w:tcPr>
            <w:tcW w:w="1418" w:type="dxa"/>
            <w:vMerge w:val="restart"/>
          </w:tcPr>
          <w:p>
            <w:pPr>
              <w:pStyle w:val="yTable"/>
              <w:spacing w:before="0"/>
              <w:rPr>
                <w:sz w:val="20"/>
              </w:rPr>
            </w:pPr>
            <w:r>
              <w:rPr>
                <w:sz w:val="20"/>
              </w:rPr>
              <w:t>Issuing details</w:t>
            </w:r>
            <w:r>
              <w:rPr>
                <w:sz w:val="20"/>
                <w:vertAlign w:val="superscript"/>
              </w:rPr>
              <w:t>1</w:t>
            </w:r>
          </w:p>
        </w:tc>
        <w:tc>
          <w:tcPr>
            <w:tcW w:w="1417" w:type="dxa"/>
          </w:tcPr>
          <w:p>
            <w:pPr>
              <w:pStyle w:val="yTable"/>
              <w:spacing w:before="0"/>
              <w:rPr>
                <w:sz w:val="20"/>
              </w:rPr>
            </w:pPr>
            <w:r>
              <w:rPr>
                <w:sz w:val="20"/>
              </w:rPr>
              <w:t>Name of officer</w:t>
            </w:r>
          </w:p>
        </w:tc>
        <w:tc>
          <w:tcPr>
            <w:tcW w:w="4253" w:type="dxa"/>
            <w:gridSpan w:val="5"/>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tcPr>
          <w:p>
            <w:pPr>
              <w:pStyle w:val="yTable"/>
              <w:spacing w:before="0"/>
              <w:rPr>
                <w:sz w:val="20"/>
              </w:rPr>
            </w:pPr>
            <w:r>
              <w:rPr>
                <w:sz w:val="20"/>
              </w:rPr>
              <w:t>Office held</w:t>
            </w:r>
          </w:p>
        </w:tc>
        <w:tc>
          <w:tcPr>
            <w:tcW w:w="2127" w:type="dxa"/>
            <w:gridSpan w:val="2"/>
          </w:tcPr>
          <w:p>
            <w:pPr>
              <w:pStyle w:val="yTable"/>
              <w:spacing w:before="0"/>
              <w:rPr>
                <w:sz w:val="20"/>
              </w:rPr>
            </w:pPr>
          </w:p>
        </w:tc>
        <w:tc>
          <w:tcPr>
            <w:tcW w:w="1417" w:type="dxa"/>
            <w:gridSpan w:val="2"/>
          </w:tcPr>
          <w:p>
            <w:pPr>
              <w:pStyle w:val="yTable"/>
              <w:spacing w:before="0"/>
              <w:rPr>
                <w:sz w:val="20"/>
              </w:rPr>
            </w:pPr>
            <w:r>
              <w:rPr>
                <w:sz w:val="20"/>
              </w:rPr>
              <w:t>Registered No.</w:t>
            </w:r>
          </w:p>
        </w:tc>
        <w:tc>
          <w:tcPr>
            <w:tcW w:w="709" w:type="dxa"/>
          </w:tcPr>
          <w:p>
            <w:pPr>
              <w:pStyle w:val="yTable"/>
              <w:spacing w:before="0"/>
              <w:rPr>
                <w:sz w:val="20"/>
              </w:rPr>
            </w:pPr>
          </w:p>
        </w:tc>
      </w:tr>
      <w:tr>
        <w:trPr>
          <w:cantSplit/>
          <w:trHeight w:val="222"/>
        </w:trPr>
        <w:tc>
          <w:tcPr>
            <w:tcW w:w="1418" w:type="dxa"/>
            <w:vMerge/>
          </w:tcPr>
          <w:p>
            <w:pPr>
              <w:pStyle w:val="yTable"/>
              <w:spacing w:before="0"/>
              <w:rPr>
                <w:sz w:val="20"/>
              </w:rPr>
            </w:pPr>
          </w:p>
        </w:tc>
        <w:tc>
          <w:tcPr>
            <w:tcW w:w="1417" w:type="dxa"/>
          </w:tcPr>
          <w:p>
            <w:pPr>
              <w:pStyle w:val="yTable"/>
              <w:spacing w:before="0"/>
              <w:rPr>
                <w:sz w:val="20"/>
              </w:rPr>
            </w:pPr>
            <w:r>
              <w:rPr>
                <w:sz w:val="20"/>
              </w:rPr>
              <w:t>Contact details</w:t>
            </w:r>
          </w:p>
        </w:tc>
        <w:tc>
          <w:tcPr>
            <w:tcW w:w="4253" w:type="dxa"/>
            <w:gridSpan w:val="5"/>
          </w:tcPr>
          <w:p>
            <w:pPr>
              <w:pStyle w:val="yTable"/>
              <w:spacing w:before="0"/>
              <w:rPr>
                <w:sz w:val="20"/>
              </w:rPr>
            </w:pPr>
          </w:p>
        </w:tc>
      </w:tr>
      <w:tr>
        <w:trPr>
          <w:cantSplit/>
          <w:trHeight w:val="221"/>
        </w:trPr>
        <w:tc>
          <w:tcPr>
            <w:tcW w:w="1418" w:type="dxa"/>
            <w:vMerge/>
          </w:tcPr>
          <w:p>
            <w:pPr>
              <w:pStyle w:val="yTable"/>
              <w:spacing w:before="0"/>
              <w:rPr>
                <w:sz w:val="20"/>
              </w:rPr>
            </w:pPr>
          </w:p>
        </w:tc>
        <w:tc>
          <w:tcPr>
            <w:tcW w:w="1417" w:type="dxa"/>
          </w:tcPr>
          <w:p>
            <w:pPr>
              <w:pStyle w:val="yTable"/>
              <w:spacing w:before="0"/>
              <w:rPr>
                <w:sz w:val="20"/>
              </w:rPr>
            </w:pPr>
            <w:r>
              <w:rPr>
                <w:sz w:val="20"/>
              </w:rPr>
              <w:t>Date</w:t>
            </w:r>
          </w:p>
        </w:tc>
        <w:tc>
          <w:tcPr>
            <w:tcW w:w="2127" w:type="dxa"/>
            <w:gridSpan w:val="2"/>
          </w:tcPr>
          <w:p>
            <w:pPr>
              <w:pStyle w:val="yTable"/>
              <w:spacing w:before="0"/>
              <w:rPr>
                <w:sz w:val="20"/>
              </w:rPr>
            </w:pPr>
          </w:p>
        </w:tc>
        <w:tc>
          <w:tcPr>
            <w:tcW w:w="708" w:type="dxa"/>
          </w:tcPr>
          <w:p>
            <w:pPr>
              <w:pStyle w:val="yTable"/>
              <w:spacing w:before="0"/>
              <w:rPr>
                <w:sz w:val="20"/>
              </w:rPr>
            </w:pPr>
            <w:r>
              <w:rPr>
                <w:sz w:val="20"/>
              </w:rPr>
              <w:t>Time</w:t>
            </w:r>
          </w:p>
        </w:tc>
        <w:tc>
          <w:tcPr>
            <w:tcW w:w="1418" w:type="dxa"/>
            <w:gridSpan w:val="2"/>
          </w:tcPr>
          <w:p>
            <w:pPr>
              <w:pStyle w:val="yTable"/>
              <w:spacing w:before="0"/>
              <w:rPr>
                <w:sz w:val="20"/>
              </w:rPr>
            </w:pPr>
          </w:p>
        </w:tc>
      </w:tr>
      <w:tr>
        <w:trPr>
          <w:cantSplit/>
        </w:trPr>
        <w:tc>
          <w:tcPr>
            <w:tcW w:w="1418" w:type="dxa"/>
          </w:tcPr>
          <w:p>
            <w:pPr>
              <w:pStyle w:val="yTable"/>
              <w:spacing w:before="0"/>
              <w:rPr>
                <w:sz w:val="20"/>
              </w:rPr>
            </w:pPr>
            <w:r>
              <w:rPr>
                <w:sz w:val="20"/>
              </w:rPr>
              <w:t>Officer’s signature</w:t>
            </w:r>
          </w:p>
        </w:tc>
        <w:tc>
          <w:tcPr>
            <w:tcW w:w="5670" w:type="dxa"/>
            <w:gridSpan w:val="6"/>
          </w:tcPr>
          <w:p>
            <w:pPr>
              <w:pStyle w:val="yTable"/>
              <w:spacing w:before="0"/>
              <w:rPr>
                <w:sz w:val="20"/>
              </w:rPr>
            </w:pPr>
            <w:r>
              <w:rPr>
                <w:sz w:val="20"/>
              </w:rPr>
              <w:t>I issued and attached this notice to the above property on the above date and at the above time.</w:t>
            </w:r>
          </w:p>
          <w:p>
            <w:pPr>
              <w:pStyle w:val="yTable"/>
              <w:spacing w:before="0"/>
              <w:rPr>
                <w:sz w:val="20"/>
              </w:rPr>
            </w:pPr>
          </w:p>
          <w:p>
            <w:pPr>
              <w:pStyle w:val="yTable"/>
              <w:spacing w:before="0"/>
              <w:rPr>
                <w:sz w:val="20"/>
              </w:rPr>
            </w:pPr>
            <w:r>
              <w:rPr>
                <w:sz w:val="20"/>
              </w:rPr>
              <w:t>Police officer/Public officer</w:t>
            </w:r>
          </w:p>
        </w:tc>
      </w:tr>
      <w:tr>
        <w:trPr>
          <w:cantSplit/>
        </w:trPr>
        <w:tc>
          <w:tcPr>
            <w:tcW w:w="1418" w:type="dxa"/>
            <w:tcBorders>
              <w:bottom w:val="single" w:sz="4" w:space="0" w:color="auto"/>
            </w:tcBorders>
          </w:tcPr>
          <w:p>
            <w:pPr>
              <w:pStyle w:val="yTable"/>
              <w:spacing w:before="0"/>
              <w:rPr>
                <w:sz w:val="20"/>
              </w:rPr>
            </w:pPr>
            <w:r>
              <w:rPr>
                <w:sz w:val="20"/>
              </w:rPr>
              <w:t>Removal</w:t>
            </w:r>
          </w:p>
        </w:tc>
        <w:tc>
          <w:tcPr>
            <w:tcW w:w="5670" w:type="dxa"/>
            <w:gridSpan w:val="6"/>
            <w:tcBorders>
              <w:bottom w:val="single" w:sz="4" w:space="0" w:color="auto"/>
            </w:tcBorders>
          </w:tcPr>
          <w:p>
            <w:pPr>
              <w:pStyle w:val="yTable"/>
              <w:spacing w:before="0"/>
              <w:rPr>
                <w:sz w:val="20"/>
              </w:rPr>
            </w:pPr>
            <w:r>
              <w:rPr>
                <w:sz w:val="20"/>
              </w:rPr>
              <w:t>This notice must not be removed except by a officer with the same functions as the above officer.</w:t>
            </w:r>
          </w:p>
        </w:tc>
      </w:tr>
    </w:tbl>
    <w:p>
      <w:pPr>
        <w:pStyle w:val="yMiscellaneousBody"/>
      </w:pPr>
      <w:r>
        <w:t>Note to Form 6 —</w:t>
      </w:r>
    </w:p>
    <w:p>
      <w:pPr>
        <w:pStyle w:val="yMiscellaneousBody"/>
        <w:tabs>
          <w:tab w:val="left" w:pos="567"/>
        </w:tabs>
        <w:spacing w:before="0"/>
        <w:ind w:left="567" w:hanging="567"/>
      </w:pPr>
      <w:r>
        <w:t>1.</w:t>
      </w:r>
      <w:r>
        <w:tab/>
        <w:t>This must comply with the Act s. 100(5)(a) read with s. 3(1) “official details”.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23" w:name="_Toc219383814"/>
      <w:bookmarkStart w:id="24" w:name="_Toc219384324"/>
      <w:bookmarkStart w:id="25" w:name="_Toc219459020"/>
      <w:r>
        <w:lastRenderedPageBreak/>
        <w:t>Notes</w:t>
      </w:r>
      <w:bookmarkEnd w:id="23"/>
      <w:bookmarkEnd w:id="24"/>
      <w:bookmarkEnd w:id="25"/>
    </w:p>
    <w:p>
      <w:pPr>
        <w:pStyle w:val="nStatement"/>
      </w:pPr>
      <w:r>
        <w:t xml:space="preserve">This is a compilation of the </w:t>
      </w:r>
      <w:r>
        <w:rPr>
          <w:i/>
          <w:noProof/>
        </w:rPr>
        <w:t>Criminal Investigation Regulations 2007</w:t>
      </w:r>
      <w:r>
        <w:t xml:space="preserve"> and includes amendments made by other written laws. For provisions that have come into operation see the compilation table.</w:t>
      </w:r>
    </w:p>
    <w:p>
      <w:pPr>
        <w:pStyle w:val="nHeading3"/>
      </w:pPr>
      <w:bookmarkStart w:id="26" w:name="_Toc219459021"/>
      <w:r>
        <w:t>Compilation table</w:t>
      </w:r>
      <w:bookmarkEnd w:id="2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Criminal Investigation Regulations 2007</w:t>
            </w:r>
          </w:p>
        </w:tc>
        <w:tc>
          <w:tcPr>
            <w:tcW w:w="1276" w:type="dxa"/>
            <w:tcBorders>
              <w:bottom w:val="nil"/>
            </w:tcBorders>
          </w:tcPr>
          <w:p>
            <w:pPr>
              <w:pStyle w:val="nTable"/>
              <w:spacing w:after="40"/>
            </w:pPr>
            <w:r>
              <w:t>22 Jun 2007 p. 2941-58</w:t>
            </w:r>
          </w:p>
        </w:tc>
        <w:tc>
          <w:tcPr>
            <w:tcW w:w="2693" w:type="dxa"/>
            <w:tcBorders>
              <w:bottom w:val="nil"/>
            </w:tcBorders>
          </w:tcPr>
          <w:p>
            <w:pPr>
              <w:pStyle w:val="nTable"/>
              <w:spacing w:after="40"/>
            </w:pPr>
            <w:r>
              <w:t>r. 1 and 2: 22 Jun 2007 (see r. 2(a));</w:t>
            </w:r>
            <w:r>
              <w:br/>
              <w:t xml:space="preserve">Regulations other than r. 1 and 2: 1 Jul 2007 (see r. 2(b) and </w:t>
            </w:r>
            <w:r>
              <w:rPr>
                <w:i/>
                <w:iCs/>
              </w:rPr>
              <w:t>Gazette</w:t>
            </w:r>
            <w:r>
              <w:t xml:space="preserve"> 22 Jun 2007 p. 2837)</w:t>
            </w:r>
          </w:p>
        </w:tc>
      </w:tr>
      <w:tr>
        <w:tc>
          <w:tcPr>
            <w:tcW w:w="3118" w:type="dxa"/>
            <w:tcBorders>
              <w:top w:val="nil"/>
              <w:bottom w:val="nil"/>
            </w:tcBorders>
          </w:tcPr>
          <w:p>
            <w:pPr>
              <w:pStyle w:val="nTable"/>
              <w:spacing w:after="40"/>
              <w:rPr>
                <w:i/>
              </w:rPr>
            </w:pPr>
            <w:r>
              <w:rPr>
                <w:i/>
              </w:rPr>
              <w:t>Criminal Investigation Amendment Regulations 2008</w:t>
            </w:r>
          </w:p>
        </w:tc>
        <w:tc>
          <w:tcPr>
            <w:tcW w:w="1276" w:type="dxa"/>
            <w:tcBorders>
              <w:top w:val="nil"/>
              <w:bottom w:val="nil"/>
            </w:tcBorders>
          </w:tcPr>
          <w:p>
            <w:pPr>
              <w:pStyle w:val="nTable"/>
              <w:spacing w:after="40"/>
            </w:pPr>
            <w:r>
              <w:t>13 Jun 2008 p. 2519-22</w:t>
            </w:r>
          </w:p>
        </w:tc>
        <w:tc>
          <w:tcPr>
            <w:tcW w:w="2693" w:type="dxa"/>
            <w:tcBorders>
              <w:top w:val="nil"/>
              <w:bottom w:val="nil"/>
            </w:tcBorders>
          </w:tcPr>
          <w:p>
            <w:pPr>
              <w:pStyle w:val="nTable"/>
              <w:spacing w:after="40"/>
            </w:pPr>
            <w:r>
              <w:t>r. 1 and 2: 13 Jun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Borders>
              <w:top w:val="nil"/>
              <w:bottom w:val="nil"/>
            </w:tcBorders>
          </w:tcPr>
          <w:p>
            <w:pPr>
              <w:pStyle w:val="nTable"/>
              <w:spacing w:after="40"/>
              <w:rPr>
                <w:i/>
              </w:rPr>
            </w:pPr>
            <w:r>
              <w:rPr>
                <w:i/>
              </w:rPr>
              <w:t>Criminal Investigation Amendment Regulations 2015</w:t>
            </w:r>
          </w:p>
        </w:tc>
        <w:tc>
          <w:tcPr>
            <w:tcW w:w="1276" w:type="dxa"/>
            <w:tcBorders>
              <w:top w:val="nil"/>
              <w:bottom w:val="nil"/>
            </w:tcBorders>
          </w:tcPr>
          <w:p>
            <w:pPr>
              <w:pStyle w:val="nTable"/>
              <w:spacing w:after="40"/>
            </w:pPr>
            <w:r>
              <w:t>26 Jun 2015 p. 2270</w:t>
            </w:r>
          </w:p>
        </w:tc>
        <w:tc>
          <w:tcPr>
            <w:tcW w:w="2693" w:type="dxa"/>
            <w:tcBorders>
              <w:top w:val="nil"/>
              <w:bottom w:val="nil"/>
            </w:tcBorders>
          </w:tcPr>
          <w:p>
            <w:pPr>
              <w:pStyle w:val="nTable"/>
              <w:spacing w:after="40"/>
            </w:pPr>
            <w:r>
              <w:t>r. 1 and 2: 26 Jun 2015 (see r. 2(a));</w:t>
            </w:r>
            <w:r>
              <w:br/>
              <w:t>Regulations other than r. 1 and 2: 1</w:t>
            </w:r>
            <w:r>
              <w:rPr>
                <w:snapToGrid w:val="0"/>
              </w:rPr>
              <w:t> Jul 2015</w:t>
            </w:r>
            <w:r>
              <w:t xml:space="preserve"> (see r. 2(b)(ii) and </w:t>
            </w:r>
            <w:r>
              <w:rPr>
                <w:i/>
                <w:iCs/>
              </w:rPr>
              <w:t>Gazette</w:t>
            </w:r>
            <w:r>
              <w:t xml:space="preserve"> 26 Jun 2015 p. 2235)</w:t>
            </w:r>
          </w:p>
        </w:tc>
      </w:tr>
      <w:tr>
        <w:tc>
          <w:tcPr>
            <w:tcW w:w="3118" w:type="dxa"/>
            <w:tcBorders>
              <w:top w:val="nil"/>
              <w:bottom w:val="nil"/>
            </w:tcBorders>
          </w:tcPr>
          <w:p>
            <w:pPr>
              <w:pStyle w:val="nTable"/>
              <w:spacing w:after="40"/>
              <w:rPr>
                <w:i/>
              </w:rPr>
            </w:pPr>
            <w:r>
              <w:rPr>
                <w:i/>
              </w:rPr>
              <w:t>Criminal Investigation Amendment Regulations 2021</w:t>
            </w:r>
          </w:p>
        </w:tc>
        <w:tc>
          <w:tcPr>
            <w:tcW w:w="1276" w:type="dxa"/>
            <w:tcBorders>
              <w:top w:val="nil"/>
              <w:bottom w:val="nil"/>
            </w:tcBorders>
          </w:tcPr>
          <w:p>
            <w:pPr>
              <w:pStyle w:val="nTable"/>
              <w:spacing w:after="40"/>
            </w:pPr>
            <w:r>
              <w:t>SL 2021/21 12 Feb 2021</w:t>
            </w:r>
          </w:p>
        </w:tc>
        <w:tc>
          <w:tcPr>
            <w:tcW w:w="2693" w:type="dxa"/>
            <w:tcBorders>
              <w:top w:val="nil"/>
              <w:bottom w:val="nil"/>
            </w:tcBorders>
          </w:tcPr>
          <w:p>
            <w:pPr>
              <w:pStyle w:val="nTable"/>
              <w:spacing w:after="40"/>
            </w:pPr>
            <w:r>
              <w:t>r. 1 and 2: 12 Feb 2021 (see r. 2(a));</w:t>
            </w:r>
            <w:r>
              <w:br/>
              <w:t>Regulations other than r. 1 and 2: 13 Feb 2021 (see r. 2(b))</w:t>
            </w:r>
          </w:p>
        </w:tc>
      </w:tr>
      <w:tr>
        <w:tc>
          <w:tcPr>
            <w:tcW w:w="3118" w:type="dxa"/>
            <w:tcBorders>
              <w:top w:val="nil"/>
              <w:bottom w:val="nil"/>
            </w:tcBorders>
          </w:tcPr>
          <w:p>
            <w:pPr>
              <w:pStyle w:val="nTable"/>
              <w:spacing w:after="40"/>
              <w:rPr>
                <w:iCs/>
              </w:rPr>
            </w:pPr>
            <w:r>
              <w:rPr>
                <w:i/>
              </w:rPr>
              <w:t>Police Regulations Amendment (Edged Weapons and Move On Orders) Regulations 2024</w:t>
            </w:r>
            <w:r>
              <w:rPr>
                <w:iCs/>
              </w:rPr>
              <w:t xml:space="preserve"> Pt. 2</w:t>
            </w:r>
          </w:p>
        </w:tc>
        <w:tc>
          <w:tcPr>
            <w:tcW w:w="1276" w:type="dxa"/>
            <w:tcBorders>
              <w:top w:val="nil"/>
              <w:bottom w:val="nil"/>
            </w:tcBorders>
          </w:tcPr>
          <w:p>
            <w:pPr>
              <w:pStyle w:val="nTable"/>
              <w:spacing w:after="40"/>
            </w:pPr>
            <w:r>
              <w:t>SL 2024/282 18 Dec 2024</w:t>
            </w:r>
          </w:p>
        </w:tc>
        <w:tc>
          <w:tcPr>
            <w:tcW w:w="2693" w:type="dxa"/>
            <w:tcBorders>
              <w:top w:val="nil"/>
              <w:bottom w:val="nil"/>
            </w:tcBorders>
          </w:tcPr>
          <w:p>
            <w:pPr>
              <w:pStyle w:val="nTable"/>
              <w:spacing w:after="40"/>
            </w:pPr>
            <w:r>
              <w:t>20 Dec 2024 (see r. 2(b))</w:t>
            </w:r>
          </w:p>
        </w:tc>
      </w:tr>
      <w:tr>
        <w:tc>
          <w:tcPr>
            <w:tcW w:w="3118" w:type="dxa"/>
            <w:tcBorders>
              <w:top w:val="nil"/>
              <w:bottom w:val="nil"/>
            </w:tcBorders>
          </w:tcPr>
          <w:p>
            <w:pPr>
              <w:pStyle w:val="nTable"/>
              <w:spacing w:after="40"/>
              <w:rPr>
                <w:i/>
              </w:rPr>
            </w:pPr>
            <w:r>
              <w:rPr>
                <w:i/>
              </w:rPr>
              <w:t>Criminal Investigation Amendment Regulations 2025</w:t>
            </w:r>
          </w:p>
        </w:tc>
        <w:tc>
          <w:tcPr>
            <w:tcW w:w="1276" w:type="dxa"/>
            <w:tcBorders>
              <w:top w:val="nil"/>
              <w:bottom w:val="nil"/>
            </w:tcBorders>
          </w:tcPr>
          <w:p>
            <w:pPr>
              <w:pStyle w:val="nTable"/>
              <w:spacing w:after="40"/>
            </w:pPr>
            <w:r>
              <w:t>SL 2025/193 26 Nov 2025</w:t>
            </w:r>
          </w:p>
        </w:tc>
        <w:tc>
          <w:tcPr>
            <w:tcW w:w="2693" w:type="dxa"/>
            <w:tcBorders>
              <w:top w:val="nil"/>
              <w:bottom w:val="nil"/>
            </w:tcBorders>
          </w:tcPr>
          <w:p>
            <w:pPr>
              <w:pStyle w:val="nTable"/>
              <w:spacing w:after="40"/>
            </w:pPr>
            <w:r>
              <w:t>r. 1 and 2: 26 Nov 2025 (see r. 2(a));</w:t>
            </w:r>
            <w:r>
              <w:br/>
              <w:t>Regulations other than r. 1 and 2: 1 Dec 2025 (see r. 2(b))</w:t>
            </w:r>
          </w:p>
        </w:tc>
      </w:tr>
      <w:tr>
        <w:tc>
          <w:tcPr>
            <w:tcW w:w="3118" w:type="dxa"/>
            <w:tcBorders>
              <w:top w:val="nil"/>
              <w:bottom w:val="single" w:sz="4" w:space="0" w:color="auto"/>
            </w:tcBorders>
          </w:tcPr>
          <w:p>
            <w:pPr>
              <w:pStyle w:val="nTable"/>
              <w:spacing w:after="40"/>
              <w:rPr>
                <w:i/>
              </w:rPr>
            </w:pPr>
            <w:r>
              <w:rPr>
                <w:i/>
              </w:rPr>
              <w:t>Criminal Investigation Amendment Regulations 2026</w:t>
            </w:r>
          </w:p>
        </w:tc>
        <w:tc>
          <w:tcPr>
            <w:tcW w:w="1276" w:type="dxa"/>
            <w:tcBorders>
              <w:top w:val="nil"/>
              <w:bottom w:val="single" w:sz="4" w:space="0" w:color="auto"/>
            </w:tcBorders>
          </w:tcPr>
          <w:p>
            <w:pPr>
              <w:pStyle w:val="nTable"/>
              <w:spacing w:after="40"/>
            </w:pPr>
            <w:r>
              <w:t>SL 2026/5 21 Jan 2026</w:t>
            </w:r>
          </w:p>
        </w:tc>
        <w:tc>
          <w:tcPr>
            <w:tcW w:w="2693" w:type="dxa"/>
            <w:tcBorders>
              <w:top w:val="nil"/>
              <w:bottom w:val="single" w:sz="4" w:space="0" w:color="auto"/>
            </w:tcBorders>
          </w:tcPr>
          <w:p>
            <w:pPr>
              <w:pStyle w:val="nTable"/>
              <w:spacing w:after="40"/>
            </w:pPr>
            <w:r>
              <w:t>r. 1 and 2: 21 Jan 2026 (see r. 2(a));</w:t>
            </w:r>
            <w:r>
              <w:br/>
              <w:t>Regulations other than r. 1 and 2: 22 Jan 2026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28" w:name="_Toc219383816"/>
      <w:bookmarkStart w:id="29" w:name="_Toc219384326"/>
      <w:bookmarkStart w:id="30" w:name="_Toc219459022"/>
      <w:r>
        <w:rPr>
          <w:sz w:val="28"/>
        </w:rPr>
        <w:lastRenderedPageBreak/>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course</w:t>
      </w:r>
      <w:r>
        <w:tab/>
        <w:t>3</w:t>
      </w:r>
    </w:p>
    <w:p>
      <w:pPr>
        <w:pStyle w:val="DefinedTerms"/>
      </w:pPr>
      <w:r>
        <w:t>Commissioner</w:t>
      </w:r>
      <w:r>
        <w:tab/>
        <w:t>3</w:t>
      </w:r>
    </w:p>
    <w:p>
      <w:pPr>
        <w:pStyle w:val="DefinedTerms"/>
      </w:pPr>
      <w:r>
        <w:t>electronic address</w:t>
      </w:r>
      <w:r>
        <w:tab/>
        <w:t>3</w:t>
      </w:r>
    </w:p>
    <w:p>
      <w:pPr>
        <w:pStyle w:val="DefinedTerms"/>
      </w:pPr>
      <w:r>
        <w:t>forensic procedure power</w:t>
      </w:r>
      <w:r>
        <w:tab/>
        <w:t>3</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 w:name="DefinedTerms"/>
    <w:bookmarkEnd w:id="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14EE92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FA6F6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82E7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40A80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0862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EEA0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E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D419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9640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8047E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792870"/>
    <w:multiLevelType w:val="hybridMultilevel"/>
    <w:tmpl w:val="207EEC58"/>
    <w:lvl w:ilvl="0" w:tplc="FFFFFFFF">
      <w:start w:val="1"/>
      <w:numFmt w:val="bullet"/>
      <w:lvlText w:val=""/>
      <w:lvlJc w:val="left"/>
      <w:pPr>
        <w:tabs>
          <w:tab w:val="num" w:pos="794"/>
        </w:tabs>
        <w:ind w:left="794"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115153446"/>
    <w:docVar w:name="WAFER_20140122112648" w:val="RemoveTocBookmarks,RemoveUnusedBookmarks,RemoveLanguageTags,UsedStyles,ResetPageSize,UpdateArrangement"/>
    <w:docVar w:name="WAFER_20140122112648_GUID" w:val="6278d632-9d86-402b-bc6c-ba337cf2dbb8"/>
    <w:docVar w:name="WAFER_20140122113336" w:val="RemoveTocBookmarks,RunningHeaders"/>
    <w:docVar w:name="WAFER_20140122113336_GUID" w:val="1d0b2d25-4695-4df7-8a56-214ef7f0c17d"/>
    <w:docVar w:name="WAFER_20150401153413" w:val="ResetPageSize,UpdateArrangement,UpdateNTable"/>
    <w:docVar w:name="WAFER_20150401153413_GUID" w:val="563b3258-2735-46b2-a543-8d2bfb0635c9"/>
    <w:docVar w:name="WAFER_20151125093654" w:val="UpdateStyles"/>
    <w:docVar w:name="WAFER_20151125093654_GUID" w:val="75a0fa96-bbb7-4540-a4d9-02ea11aaf151"/>
    <w:docVar w:name="WAFER_20151125120950" w:val="UsedStyles"/>
    <w:docVar w:name="WAFER_20151125120950_GUID" w:val="39ee11a2-ecd4-4eec-9fa0-7d21833f2af9"/>
    <w:docVar w:name="WAFER_20210209111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9111748_GUID" w:val="74834457-96da-4950-9c67-baaf644cdf05"/>
    <w:docVar w:name="WAFER_20241212161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2161342_GUID" w:val="f3ae2439-86be-4089-8c47-d975951b29b9"/>
    <w:docVar w:name="WAFER_20251120144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0144328_GUID" w:val="1cf2bcc2-e8ef-4447-9b55-7185aded188f"/>
    <w:docVar w:name="WAFER_20260115153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115153446_GUID" w:val="b46cb738-925f-4fde-affc-122bc2850a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68A8254-27FC-46F5-B8EB-6015B6DF0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3575</Words>
  <Characters>17162</Characters>
  <Application>Microsoft Office Word</Application>
  <DocSecurity>0</DocSecurity>
  <Lines>817</Lines>
  <Paragraphs>518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Regulations 2007 - 00-i0-00</dc:title>
  <dc:subject/>
  <dc:creator/>
  <cp:keywords/>
  <dc:description/>
  <cp:lastModifiedBy>Master Repository Process</cp:lastModifiedBy>
  <cp:revision>4</cp:revision>
  <cp:lastPrinted>2007-05-25T02:22:00Z</cp:lastPrinted>
  <dcterms:created xsi:type="dcterms:W3CDTF">2026-01-20T03:07:00Z</dcterms:created>
  <dcterms:modified xsi:type="dcterms:W3CDTF">2026-01-20T03:07:00Z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 2007 p 2941-58</vt:lpwstr>
  </property>
  <property fmtid="{D5CDD505-2E9C-101B-9397-08002B2CF9AE}" pid="3" name="DocumentType">
    <vt:lpwstr>Reg</vt:lpwstr>
  </property>
  <property fmtid="{D5CDD505-2E9C-101B-9397-08002B2CF9AE}" pid="4" name="OwlsUID">
    <vt:i4>39651</vt:i4>
  </property>
  <property fmtid="{D5CDD505-2E9C-101B-9397-08002B2CF9AE}" pid="5" name="AsAtDate">
    <vt:lpwstr>22 Jan 2026</vt:lpwstr>
  </property>
  <property fmtid="{D5CDD505-2E9C-101B-9397-08002B2CF9AE}" pid="6" name="Suffix">
    <vt:lpwstr>00-i0-00</vt:lpwstr>
  </property>
  <property fmtid="{D5CDD505-2E9C-101B-9397-08002B2CF9AE}" pid="7" name="Official">
    <vt:lpwstr/>
  </property>
  <property fmtid="{D5CDD505-2E9C-101B-9397-08002B2CF9AE}" pid="8" name="CommencementDate">
    <vt:lpwstr>20260122</vt:lpwstr>
  </property>
  <property fmtid="{D5CDD505-2E9C-101B-9397-08002B2CF9AE}" pid="9" name="CommencementAsAt">
    <vt:filetime>2026-01-21T16:00:00Z</vt:filetime>
  </property>
  <property fmtid="{D5CDD505-2E9C-101B-9397-08002B2CF9AE}" pid="10" name="CommencementYear">
    <vt:lpwstr>2026</vt:lpwstr>
  </property>
</Properties>
</file>