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Titles Act 2018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Titles Amendment (State Development)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Titles Amendment (State Development)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_Toc222222932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_Toc222222933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_Toc222222934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14 amended</w:t>
      </w:r>
      <w:r>
        <w:tab/>
      </w:r>
      <w:r>
        <w:fldChar w:fldCharType="begin"/>
      </w:r>
      <w:r>
        <w:instrText xml:space="preserve"> PAGEREF _Toc222222935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Titles Act 2018</w:t>
      </w:r>
    </w:p>
    <w:p>
      <w:pPr>
        <w:pStyle w:val="NameofActReg"/>
      </w:pPr>
      <w:r>
        <w:t>Community Titles Amendment (State Development)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1802991"/>
      <w:bookmarkStart w:id="3" w:name="_Toc2222229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Community Titles Amendment (State Development)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1802992"/>
      <w:bookmarkStart w:id="6" w:name="_Toc2222229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State Development Act 2025</w:t>
      </w:r>
      <w:r>
        <w:t xml:space="preserve"> Part 4 comes into operation.</w:t>
      </w:r>
    </w:p>
    <w:p>
      <w:pPr>
        <w:pStyle w:val="Heading5"/>
        <w:rPr>
          <w:snapToGrid w:val="0"/>
        </w:rPr>
      </w:pPr>
      <w:bookmarkStart w:id="7" w:name="_Toc221802993"/>
      <w:bookmarkStart w:id="8" w:name="_Toc2222229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Community Titles Regulations 2021</w:t>
      </w:r>
      <w:r>
        <w:t>.</w:t>
      </w:r>
    </w:p>
    <w:p>
      <w:pPr>
        <w:pStyle w:val="Heading5"/>
      </w:pPr>
      <w:bookmarkStart w:id="9" w:name="_Toc221802994"/>
      <w:bookmarkStart w:id="10" w:name="_Toc222222935"/>
      <w:r>
        <w:rPr>
          <w:rStyle w:val="CharSectno"/>
        </w:rPr>
        <w:t>4</w:t>
      </w:r>
      <w:r>
        <w:t>.</w:t>
      </w:r>
      <w:r>
        <w:tab/>
        <w:t>Regulation 14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14(1):</w:t>
      </w:r>
    </w:p>
    <w:p>
      <w:pPr>
        <w:pStyle w:val="Indenta"/>
      </w:pPr>
      <w:r>
        <w:tab/>
        <w:t>(a)</w:t>
      </w:r>
      <w:r>
        <w:tab/>
        <w:t>in paragraph (h) delete “orders.”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orders;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after paragraph (h) insert:</w:t>
      </w:r>
    </w:p>
    <w:p>
      <w:pPr>
        <w:pStyle w:val="BlankOpen"/>
      </w:pPr>
    </w:p>
    <w:p>
      <w:pPr>
        <w:pStyle w:val="zIndenta"/>
      </w:pPr>
      <w:r>
        <w:tab/>
        <w:t>(i)</w:t>
      </w:r>
      <w:r>
        <w:tab/>
        <w:t xml:space="preserve">State development area declarations under the </w:t>
      </w:r>
      <w:r>
        <w:rPr>
          <w:i/>
          <w:iCs/>
        </w:rPr>
        <w:t>State Development Act 2025</w:t>
      </w:r>
      <w:r>
        <w:t>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" stroked="f" strokeweight=".5pt">
                <v:textbox inset=",1mm,,1mm"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79F7A6A"/>
    <w:multiLevelType w:val="hybridMultilevel"/>
    <w:tmpl w:val="138E9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121535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220838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22083813_GUID" w:val="238dd3c5-c14f-410a-a634-7dff719cc635"/>
    <w:docVar w:name="WAFER_202601131243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113124305_GUID" w:val="1f5d9029-a18c-4d94-86bf-832bc2cfd0e4"/>
    <w:docVar w:name="WAFER_202602121535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12153520_GUID" w:val="228ab17f-e41e-455c-b7ce-9a10c1725b9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82E7D4D3-59E8-4E78-96D8-DC7D889D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1466</Characters>
  <Application>Microsoft Office Word</Application>
  <DocSecurity>0</DocSecurity>
  <Lines>73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Titles Amendment (State Development)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2026-02-17T06:28:00Z</dcterms:created>
  <dcterms:modified xsi:type="dcterms:W3CDTF">2026-02-17T06:28:00Z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55782</vt:lpwstr>
  </property>
  <property fmtid="{D5CDD505-2E9C-101B-9397-08002B2CF9AE}" pid="3" name="DocumentType">
    <vt:lpwstr>Reg</vt:lpwstr>
  </property>
  <property fmtid="{D5CDD505-2E9C-101B-9397-08002B2CF9AE}" pid="4" name="AsAtDate">
    <vt:lpwstr>18 Feb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2026/12</vt:lpwstr>
  </property>
  <property fmtid="{D5CDD505-2E9C-101B-9397-08002B2CF9AE}" pid="8" name="PublishDate">
    <vt:lpwstr>18 Feb 2026</vt:lpwstr>
  </property>
  <property fmtid="{D5CDD505-2E9C-101B-9397-08002B2CF9AE}" pid="9" name="CommencementDate">
    <vt:lpwstr>20260218</vt:lpwstr>
  </property>
  <property fmtid="{D5CDD505-2E9C-101B-9397-08002B2CF9AE}" pid="10" name="CommencementAsAt">
    <vt:filetime>2026-02-17T16:00:00Z</vt:filetime>
  </property>
  <property fmtid="{D5CDD505-2E9C-101B-9397-08002B2CF9AE}" pid="11" name="CommencementYear">
    <vt:lpwstr>2026</vt:lpwstr>
  </property>
</Properties>
</file>