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Act 2024 Commencement Proclamation 2026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Act 2024 Commencement Proclamation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_Toc224647545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_Toc224647546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Amendment Act 2024</w:t>
      </w:r>
    </w:p>
    <w:p>
      <w:pPr>
        <w:pStyle w:val="NameofActReg"/>
      </w:pPr>
      <w:r>
        <w:t>Residential Tenancies Amendment Act 2024 Commencement Proclamation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18934"/>
      <w:bookmarkStart w:id="3" w:name="_Toc22464754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Residential Tenancies Amendment Act 2024 Commencement Proclamation 2026</w:t>
      </w:r>
      <w:r>
        <w:t>.</w:t>
      </w:r>
    </w:p>
    <w:p>
      <w:pPr>
        <w:pStyle w:val="Heading5"/>
        <w:rPr>
          <w:spacing w:val="-2"/>
        </w:rPr>
      </w:pPr>
      <w:bookmarkStart w:id="5" w:name="_Toc224218935"/>
      <w:bookmarkStart w:id="6" w:name="_Toc2246475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Residential Tenancies Amendment Act 2024</w:t>
      </w:r>
      <w:r>
        <w:rPr>
          <w:spacing w:val="-2"/>
        </w:rPr>
        <w:t xml:space="preserve"> come into operation on 28 March 2026</w:t>
      </w:r>
      <w:r>
        <w:t> —</w:t>
      </w:r>
    </w:p>
    <w:p>
      <w:pPr>
        <w:pStyle w:val="Indenta"/>
      </w:pPr>
      <w:r>
        <w:tab/>
        <w:t>(a)</w:t>
      </w:r>
      <w:r>
        <w:tab/>
        <w:t>section 13(2);</w:t>
      </w:r>
    </w:p>
    <w:p>
      <w:pPr>
        <w:pStyle w:val="Indenta"/>
      </w:pPr>
      <w:r>
        <w:tab/>
        <w:t>(b)</w:t>
      </w:r>
      <w:r>
        <w:tab/>
        <w:t>section 15(2);</w:t>
      </w:r>
    </w:p>
    <w:p>
      <w:pPr>
        <w:pStyle w:val="Indenta"/>
      </w:pPr>
      <w:r>
        <w:tab/>
        <w:t>(c)</w:t>
      </w:r>
      <w:r>
        <w:tab/>
        <w:t>section 16;</w:t>
      </w:r>
    </w:p>
    <w:p>
      <w:pPr>
        <w:pStyle w:val="Indenta"/>
      </w:pPr>
      <w:r>
        <w:tab/>
        <w:t>(d)</w:t>
      </w:r>
      <w:r>
        <w:tab/>
        <w:t>section 24(2) to (5);</w:t>
      </w:r>
    </w:p>
    <w:p>
      <w:pPr>
        <w:pStyle w:val="Indenta"/>
      </w:pPr>
      <w:r>
        <w:tab/>
        <w:t>(e)</w:t>
      </w:r>
      <w:r>
        <w:tab/>
        <w:t>section 38;</w:t>
      </w:r>
    </w:p>
    <w:p>
      <w:pPr>
        <w:pStyle w:val="Indenta"/>
      </w:pPr>
      <w:r>
        <w:tab/>
        <w:t>(f)</w:t>
      </w:r>
      <w:r>
        <w:tab/>
        <w:t>section 43;</w:t>
      </w:r>
    </w:p>
    <w:p>
      <w:pPr>
        <w:pStyle w:val="Indenta"/>
      </w:pPr>
      <w:r>
        <w:tab/>
        <w:t>(g)</w:t>
      </w:r>
      <w:r>
        <w:tab/>
        <w:t>sections 56 to 61;</w:t>
      </w:r>
    </w:p>
    <w:p>
      <w:pPr>
        <w:pStyle w:val="Indenta"/>
      </w:pPr>
      <w:r>
        <w:tab/>
        <w:t>(h)</w:t>
      </w:r>
      <w:r>
        <w:tab/>
        <w:t>section 63.</w:t>
      </w:r>
    </w:p>
    <w:p>
      <w:pPr>
        <w:pStyle w:val="ByCommand"/>
        <w:spacing w:before="360"/>
      </w:pPr>
      <w:r>
        <w:t>C. DAWSON, Governor</w:t>
      </w:r>
      <w:r>
        <w:tab/>
        <w:t>L.S.</w:t>
      </w:r>
    </w:p>
    <w:p>
      <w:pPr>
        <w:pStyle w:val="ByCommand"/>
        <w:spacing w:before="600"/>
      </w:pPr>
      <w:r>
        <w:t>A. BUTI, Minister for Commerce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Residential Tenancies Amendment Act 2024</w:t>
      </w:r>
      <w:r>
        <w:t xml:space="preserve">. 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7427724</wp:posOffset>
                </wp:positionV>
                <wp:extent cx="127000" cy="701749"/>
                <wp:effectExtent l="0" t="0" r="1905" b="317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017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07608B7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4.85pt;width:10pt;height:55.25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" stroked="f" strokeweight=".5pt">
                <v:textbox>
                  <w:txbxContent>
                    <w:p w14:paraId="02BE7FEA" w14:textId="70C14BF9" w:rsidR="001D689D" w:rsidRDefault="001D68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283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3DF2CC" w14:textId="77777777" w:rsidR="001D689D" w:rsidRDefault="001D68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985E32" w14:textId="263C2F09" w:rsidR="001D689D" w:rsidRDefault="001D68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283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6265BB" w14:textId="4DB243AE" w:rsidR="001D689D" w:rsidRDefault="001D689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312143935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221102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221102222_GUID" w:val="5898b0eb-dfa6-4b15-82be-e29e550bb4d5"/>
    <w:docVar w:name="WAFER_202512020920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02092023_GUID" w:val="f4ae79fb-bbdf-491b-bc68-7a9f057177d4"/>
    <w:docVar w:name="WAFER_202603121439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312143935_GUID" w:val="6d8e575b-4188-4589-8f6f-dcf8f97619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5:docId w15:val="{D6547EC2-07E2-4128-A758-531E0D95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207</Words>
  <Characters>1264</Characters>
  <Application>Microsoft Office Word</Application>
  <DocSecurity>0</DocSecurity>
  <Lines>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Act 2024 Commencement Proclamation 2026 - 00-00-00</dc:title>
  <dc:subject/>
  <dc:creator/>
  <cp:keywords/>
  <dc:description/>
  <cp:lastModifiedBy>Master Repository Process</cp:lastModifiedBy>
  <cp:revision>4</cp:revision>
  <cp:lastPrinted>2026-02-27T07:17:00Z</cp:lastPrinted>
  <dcterms:created xsi:type="dcterms:W3CDTF">2026-03-17T06:31:00Z</dcterms:created>
  <dcterms:modified xsi:type="dcterms:W3CDTF">2026-03-17T06:31:00Z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55252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18 Mar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2026/31</vt:lpwstr>
  </property>
  <property fmtid="{D5CDD505-2E9C-101B-9397-08002B2CF9AE}" pid="9" name="PublishDate">
    <vt:lpwstr>18 Mar 2026</vt:lpwstr>
  </property>
  <property fmtid="{D5CDD505-2E9C-101B-9397-08002B2CF9AE}" pid="10" name="CommencementDate">
    <vt:lpwstr>20260318</vt:lpwstr>
  </property>
  <property fmtid="{D5CDD505-2E9C-101B-9397-08002B2CF9AE}" pid="11" name="CommencementAsAt">
    <vt:filetime>2026-03-17T16:00:00Z</vt:filetime>
  </property>
  <property fmtid="{D5CDD505-2E9C-101B-9397-08002B2CF9AE}" pid="12" name="CommencementYear">
    <vt:lpwstr>2026</vt:lpwstr>
  </property>
</Properties>
</file>