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_Toc224312681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rPr>
          <w:spacing w:val="-2"/>
        </w:rPr>
        <w:t>.</w:t>
      </w:r>
      <w:r>
        <w:rPr>
          <w:spacing w:val="-2"/>
        </w:rPr>
        <w:tab/>
        <w:t>Commencement</w:t>
      </w:r>
      <w:r>
        <w:tab/>
      </w:r>
      <w:r>
        <w:fldChar w:fldCharType="begin"/>
      </w:r>
      <w:r>
        <w:instrText xml:space="preserve"> PAGEREF _Toc224312682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_Toc224312683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3A.</w:t>
      </w:r>
      <w:r>
        <w:tab/>
        <w:t>Trading name prescribed (Act s. 6(3))</w:t>
      </w:r>
      <w:r>
        <w:tab/>
      </w:r>
      <w:r>
        <w:fldChar w:fldCharType="begin"/>
      </w:r>
      <w:r>
        <w:instrText xml:space="preserve"> PAGEREF _Toc224312684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Contribution period</w:t>
      </w:r>
      <w:r>
        <w:t xml:space="preserve"> for Employer, selecting</w:t>
      </w:r>
      <w:r>
        <w:tab/>
      </w:r>
      <w:r>
        <w:fldChar w:fldCharType="begin"/>
      </w:r>
      <w:r>
        <w:instrText xml:space="preserve"> PAGEREF _Toc224312685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7.</w:t>
      </w:r>
      <w:r>
        <w:tab/>
        <w:t xml:space="preserve">People prescribed to be Employers (Act s. 3 </w:t>
      </w:r>
      <w:r>
        <w:rPr>
          <w:i/>
        </w:rPr>
        <w:t>Employer</w:t>
      </w:r>
      <w:r>
        <w:t>)</w:t>
      </w:r>
      <w:r>
        <w:tab/>
      </w:r>
      <w:r>
        <w:fldChar w:fldCharType="begin"/>
      </w:r>
      <w:r>
        <w:instrText xml:space="preserve"> PAGEREF _Toc224312686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8.</w:t>
      </w:r>
      <w:r>
        <w:tab/>
        <w:t>Who a worker works for</w:t>
      </w:r>
      <w:r>
        <w:tab/>
      </w:r>
      <w:r>
        <w:fldChar w:fldCharType="begin"/>
      </w:r>
      <w:r>
        <w:instrText xml:space="preserve"> PAGEREF _Toc224312687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9.</w:t>
      </w:r>
      <w:r>
        <w:tab/>
        <w:t>Who is to discharge obligations of Employers that are governmental bodies</w:t>
      </w:r>
      <w:r>
        <w:tab/>
      </w:r>
      <w:r>
        <w:fldChar w:fldCharType="begin"/>
      </w:r>
      <w:r>
        <w:instrText xml:space="preserve"> PAGEREF _Toc224312688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10</w:t>
      </w:r>
      <w:r>
        <w:rPr>
          <w:snapToGrid w:val="0"/>
        </w:rPr>
        <w:t>.</w:t>
      </w:r>
      <w:r>
        <w:rPr>
          <w:snapToGrid w:val="0"/>
        </w:rPr>
        <w:tab/>
        <w:t>When person ceases to be worker</w:t>
      </w:r>
      <w:r>
        <w:tab/>
      </w:r>
      <w:r>
        <w:fldChar w:fldCharType="begin"/>
      </w:r>
      <w:r>
        <w:instrText xml:space="preserve"> PAGEREF _Toc224312689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_Toc224312690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Employer contributions obligations</w:t>
      </w:r>
    </w:p>
    <w:p>
      <w:pPr>
        <w:pStyle w:val="TOC8"/>
        <w:rPr>
          <w:rFonts w:asciiTheme="minorHAnsi" w:eastAsiaTheme="minorEastAsia" w:hAnsiTheme="minorHAnsi" w:cstheme="minorBidi"/>
          <w:kern w:val="2"/>
          <w:sz w:val="24"/>
          <w:szCs w:val="24"/>
          <w14:ligatures w14:val="standardContextual"/>
        </w:rPr>
      </w:pPr>
      <w:r>
        <w:t>12A.</w:t>
      </w:r>
      <w:r>
        <w:tab/>
        <w:t>Terms used</w:t>
      </w:r>
      <w:r>
        <w:tab/>
      </w:r>
      <w:r>
        <w:fldChar w:fldCharType="begin"/>
      </w:r>
      <w:r>
        <w:instrText xml:space="preserve"> PAGEREF _Toc224312692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12B.</w:t>
      </w:r>
      <w:r>
        <w:tab/>
        <w:t>Default funds</w:t>
      </w:r>
      <w:r>
        <w:tab/>
      </w:r>
      <w:r>
        <w:fldChar w:fldCharType="begin"/>
      </w:r>
      <w:r>
        <w:instrText xml:space="preserve"> PAGEREF _Toc224312693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12C.</w:t>
      </w:r>
      <w:r>
        <w:tab/>
        <w:t>Calculation and payment of section 4B contributions</w:t>
      </w:r>
      <w:r>
        <w:tab/>
      </w:r>
      <w:r>
        <w:fldChar w:fldCharType="begin"/>
      </w:r>
      <w:r>
        <w:instrText xml:space="preserve"> PAGEREF _Toc224312694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12D.</w:t>
      </w:r>
      <w:r>
        <w:tab/>
        <w:t>Section 4C contributions</w:t>
      </w:r>
      <w:r>
        <w:tab/>
      </w:r>
      <w:r>
        <w:fldChar w:fldCharType="begin"/>
      </w:r>
      <w:r>
        <w:instrText xml:space="preserve"> PAGEREF _Toc224312695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12E.</w:t>
      </w:r>
      <w:r>
        <w:tab/>
        <w:t>Exceptions</w:t>
      </w:r>
      <w:r>
        <w:tab/>
      </w:r>
      <w:r>
        <w:fldChar w:fldCharType="begin"/>
      </w:r>
      <w:r>
        <w:instrText xml:space="preserve"> PAGEREF _Toc224312696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12F.</w:t>
      </w:r>
      <w:r>
        <w:tab/>
        <w:t>Payment of section 4C contributions</w:t>
      </w:r>
      <w:r>
        <w:tab/>
      </w:r>
      <w:r>
        <w:fldChar w:fldCharType="begin"/>
      </w:r>
      <w:r>
        <w:instrText xml:space="preserve"> PAGEREF _Toc224312697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12G.</w:t>
      </w:r>
      <w:r>
        <w:tab/>
        <w:t>Additional superannuation contributions</w:t>
      </w:r>
      <w:r>
        <w:tab/>
      </w:r>
      <w:r>
        <w:fldChar w:fldCharType="begin"/>
      </w:r>
      <w:r>
        <w:instrText xml:space="preserve"> PAGEREF _Toc224312698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Gold State Super Scheme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_Toc224312701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13.</w:t>
      </w:r>
      <w:r>
        <w:tab/>
        <w:t>Term used: average contribution rate</w:t>
      </w:r>
      <w:r>
        <w:tab/>
      </w:r>
      <w:r>
        <w:fldChar w:fldCharType="begin"/>
      </w:r>
      <w:r>
        <w:instrText xml:space="preserve"> PAGEREF _Toc224312702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14.</w:t>
      </w:r>
      <w:r>
        <w:tab/>
        <w:t>Term used: contributory membership period</w:t>
      </w:r>
      <w:r>
        <w:tab/>
      </w:r>
      <w:r>
        <w:fldChar w:fldCharType="begin"/>
      </w:r>
      <w:r>
        <w:instrText xml:space="preserve"> PAGEREF _Toc224312703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15.</w:t>
      </w:r>
      <w:r>
        <w:tab/>
        <w:t>Term used: eligible Gold State worker</w:t>
      </w:r>
      <w:r>
        <w:tab/>
      </w:r>
      <w:r>
        <w:fldChar w:fldCharType="begin"/>
      </w:r>
      <w:r>
        <w:instrText xml:space="preserve"> PAGEREF _Toc224312704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16</w:t>
      </w:r>
      <w:r>
        <w:rPr>
          <w:snapToGrid w:val="0"/>
        </w:rPr>
        <w:t>.</w:t>
      </w:r>
      <w:r>
        <w:rPr>
          <w:snapToGrid w:val="0"/>
        </w:rPr>
        <w:tab/>
        <w:t>Term used: final remuneration</w:t>
      </w:r>
      <w:r>
        <w:tab/>
      </w:r>
      <w:r>
        <w:fldChar w:fldCharType="begin"/>
      </w:r>
      <w:r>
        <w:instrText xml:space="preserve"> PAGEREF _Toc224312705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17A.</w:t>
      </w:r>
      <w:r>
        <w:tab/>
        <w:t>Term used: remuneration</w:t>
      </w:r>
      <w:r>
        <w:tab/>
      </w:r>
      <w:r>
        <w:fldChar w:fldCharType="begin"/>
      </w:r>
      <w:r>
        <w:instrText xml:space="preserve"> PAGEREF _Toc224312706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17</w:t>
      </w:r>
      <w:r>
        <w:rPr>
          <w:snapToGrid w:val="0"/>
        </w:rPr>
        <w:t>.</w:t>
      </w:r>
      <w:r>
        <w:rPr>
          <w:snapToGrid w:val="0"/>
        </w:rPr>
        <w:tab/>
        <w:t>Working hours, effect of changes to</w:t>
      </w:r>
      <w:r>
        <w:tab/>
      </w:r>
      <w:r>
        <w:fldChar w:fldCharType="begin"/>
      </w:r>
      <w:r>
        <w:instrText xml:space="preserve"> PAGEREF _Toc224312707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18</w:t>
      </w:r>
      <w:r>
        <w:rPr>
          <w:snapToGrid w:val="0"/>
        </w:rPr>
        <w:t>.</w:t>
      </w:r>
      <w:r>
        <w:rPr>
          <w:snapToGrid w:val="0"/>
        </w:rPr>
        <w:tab/>
        <w:t>Health conditions, imposition of etc.</w:t>
      </w:r>
      <w:r>
        <w:tab/>
      </w:r>
      <w:r>
        <w:fldChar w:fldCharType="begin"/>
      </w:r>
      <w:r>
        <w:instrText xml:space="preserve"> PAGEREF _Toc224312708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w:t>
      </w:r>
    </w:p>
    <w:p>
      <w:pPr>
        <w:pStyle w:val="TOC8"/>
        <w:rPr>
          <w:rFonts w:asciiTheme="minorHAnsi" w:eastAsiaTheme="minorEastAsia" w:hAnsiTheme="minorHAnsi" w:cstheme="minorBidi"/>
          <w:kern w:val="2"/>
          <w:sz w:val="24"/>
          <w:szCs w:val="24"/>
          <w14:ligatures w14:val="standardContextual"/>
        </w:rPr>
      </w:pPr>
      <w:r>
        <w:t>19</w:t>
      </w:r>
      <w:r>
        <w:rPr>
          <w:snapToGrid w:val="0"/>
        </w:rPr>
        <w:t>.</w:t>
      </w:r>
      <w:r>
        <w:rPr>
          <w:snapToGrid w:val="0"/>
        </w:rPr>
        <w:tab/>
        <w:t>Who may apply to be Gold State Super Member</w:t>
      </w:r>
      <w:r>
        <w:tab/>
      </w:r>
      <w:r>
        <w:fldChar w:fldCharType="begin"/>
      </w:r>
      <w:r>
        <w:instrText xml:space="preserve"> PAGEREF _Toc224312710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20</w:t>
      </w:r>
      <w:r>
        <w:rPr>
          <w:snapToGrid w:val="0"/>
        </w:rPr>
        <w:t>.</w:t>
      </w:r>
      <w:r>
        <w:rPr>
          <w:snapToGrid w:val="0"/>
        </w:rPr>
        <w:tab/>
        <w:t>Application to become Gold State Super Member</w:t>
      </w:r>
      <w:r>
        <w:tab/>
      </w:r>
      <w:r>
        <w:fldChar w:fldCharType="begin"/>
      </w:r>
      <w:r>
        <w:instrText xml:space="preserve"> PAGEREF _Toc224312711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21</w:t>
      </w:r>
      <w:r>
        <w:rPr>
          <w:snapToGrid w:val="0"/>
        </w:rPr>
        <w:t>.</w:t>
      </w:r>
      <w:r>
        <w:rPr>
          <w:snapToGrid w:val="0"/>
        </w:rPr>
        <w:tab/>
        <w:t>Treasurer may direct Board to accept ineligible worker as Member</w:t>
      </w:r>
      <w:r>
        <w:tab/>
      </w:r>
      <w:r>
        <w:fldChar w:fldCharType="begin"/>
      </w:r>
      <w:r>
        <w:instrText xml:space="preserve"> PAGEREF _Toc224312712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22</w:t>
      </w:r>
      <w:r>
        <w:rPr>
          <w:snapToGrid w:val="0"/>
        </w:rPr>
        <w:t>.</w:t>
      </w:r>
      <w:r>
        <w:rPr>
          <w:snapToGrid w:val="0"/>
        </w:rPr>
        <w:tab/>
        <w:t>Changing jobs, effect of</w:t>
      </w:r>
      <w:r>
        <w:tab/>
      </w:r>
      <w:r>
        <w:fldChar w:fldCharType="begin"/>
      </w:r>
      <w:r>
        <w:instrText xml:space="preserve"> PAGEREF _Toc224312713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23.</w:t>
      </w:r>
      <w:r>
        <w:tab/>
        <w:t>Member ceasing to be eligible due to reduced working hours becoming eligible again</w:t>
      </w:r>
      <w:r>
        <w:tab/>
      </w:r>
      <w:r>
        <w:fldChar w:fldCharType="begin"/>
      </w:r>
      <w:r>
        <w:instrText xml:space="preserve"> PAGEREF _Toc224312714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24.</w:t>
      </w:r>
      <w:r>
        <w:tab/>
        <w:t>Voluntary withdrawal from Gold State Super Scheme</w:t>
      </w:r>
      <w:r>
        <w:tab/>
      </w:r>
      <w:r>
        <w:fldChar w:fldCharType="begin"/>
      </w:r>
      <w:r>
        <w:instrText xml:space="preserve"> PAGEREF _Toc224312715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25.</w:t>
      </w:r>
      <w:r>
        <w:tab/>
        <w:t>When membership ceases</w:t>
      </w:r>
      <w:r>
        <w:tab/>
      </w:r>
      <w:r>
        <w:fldChar w:fldCharType="begin"/>
      </w:r>
      <w:r>
        <w:instrText xml:space="preserve"> PAGEREF _Toc224312716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Contributions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26.</w:t>
      </w:r>
      <w:r>
        <w:tab/>
        <w:t>Term used: superannuation salary in respect of a contribution period</w:t>
      </w:r>
      <w:r>
        <w:tab/>
      </w:r>
      <w:r>
        <w:fldChar w:fldCharType="begin"/>
      </w:r>
      <w:r>
        <w:instrText xml:space="preserve"> PAGEREF _Toc224312719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27.</w:t>
      </w:r>
      <w:r>
        <w:tab/>
        <w:t>Member’s annual adjustment day, selection of</w:t>
      </w:r>
      <w:r>
        <w:tab/>
      </w:r>
      <w:r>
        <w:fldChar w:fldCharType="begin"/>
      </w:r>
      <w:r>
        <w:instrText xml:space="preserve"> PAGEREF _Toc224312720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28.</w:t>
      </w:r>
      <w:r>
        <w:tab/>
        <w:t>Employer’s contribution day, selection of</w:t>
      </w:r>
      <w:r>
        <w:tab/>
      </w:r>
      <w:r>
        <w:fldChar w:fldCharType="begin"/>
      </w:r>
      <w:r>
        <w:instrText xml:space="preserve"> PAGEREF _Toc224312721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Employer contributions</w:t>
      </w:r>
    </w:p>
    <w:p>
      <w:pPr>
        <w:pStyle w:val="TOC8"/>
        <w:rPr>
          <w:rFonts w:asciiTheme="minorHAnsi" w:eastAsiaTheme="minorEastAsia" w:hAnsiTheme="minorHAnsi" w:cstheme="minorBidi"/>
          <w:kern w:val="2"/>
          <w:sz w:val="24"/>
          <w:szCs w:val="24"/>
          <w14:ligatures w14:val="standardContextual"/>
        </w:rPr>
      </w:pPr>
      <w:r>
        <w:t>29</w:t>
      </w:r>
      <w:r>
        <w:rPr>
          <w:snapToGrid w:val="0"/>
        </w:rPr>
        <w:t>.</w:t>
      </w:r>
      <w:r>
        <w:rPr>
          <w:snapToGrid w:val="0"/>
        </w:rPr>
        <w:tab/>
        <w:t>Employer contributions, when to be made and amount of</w:t>
      </w:r>
      <w:r>
        <w:tab/>
      </w:r>
      <w:r>
        <w:fldChar w:fldCharType="begin"/>
      </w:r>
      <w:r>
        <w:instrText xml:space="preserve"> PAGEREF _Toc224312723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30</w:t>
      </w:r>
      <w:r>
        <w:rPr>
          <w:snapToGrid w:val="0"/>
        </w:rPr>
        <w:t>.</w:t>
      </w:r>
      <w:r>
        <w:rPr>
          <w:snapToGrid w:val="0"/>
        </w:rPr>
        <w:tab/>
        <w:t>Employer contributions, payment of</w:t>
      </w:r>
      <w:r>
        <w:tab/>
      </w:r>
      <w:r>
        <w:fldChar w:fldCharType="begin"/>
      </w:r>
      <w:r>
        <w:instrText xml:space="preserve"> PAGEREF _Toc224312724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31</w:t>
      </w:r>
      <w:r>
        <w:rPr>
          <w:snapToGrid w:val="0"/>
        </w:rPr>
        <w:t>.</w:t>
      </w:r>
      <w:r>
        <w:rPr>
          <w:snapToGrid w:val="0"/>
        </w:rPr>
        <w:tab/>
        <w:t>Unfunded benefits, contributions by Crown for</w:t>
      </w:r>
      <w:r>
        <w:tab/>
      </w:r>
      <w:r>
        <w:fldChar w:fldCharType="begin"/>
      </w:r>
      <w:r>
        <w:instrText xml:space="preserve"> PAGEREF _Toc224312725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Member contributions</w:t>
      </w:r>
    </w:p>
    <w:p>
      <w:pPr>
        <w:pStyle w:val="TOC8"/>
        <w:rPr>
          <w:rFonts w:asciiTheme="minorHAnsi" w:eastAsiaTheme="minorEastAsia" w:hAnsiTheme="minorHAnsi" w:cstheme="minorBidi"/>
          <w:kern w:val="2"/>
          <w:sz w:val="24"/>
          <w:szCs w:val="24"/>
          <w14:ligatures w14:val="standardContextual"/>
        </w:rPr>
      </w:pPr>
      <w:r>
        <w:t>32.</w:t>
      </w:r>
      <w:r>
        <w:tab/>
        <w:t>Member contributions, when to be made and amount of</w:t>
      </w:r>
      <w:r>
        <w:tab/>
      </w:r>
      <w:r>
        <w:fldChar w:fldCharType="begin"/>
      </w:r>
      <w:r>
        <w:instrText xml:space="preserve"> PAGEREF _Toc224312727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33</w:t>
      </w:r>
      <w:r>
        <w:rPr>
          <w:snapToGrid w:val="0"/>
        </w:rPr>
        <w:t>.</w:t>
      </w:r>
      <w:r>
        <w:rPr>
          <w:snapToGrid w:val="0"/>
        </w:rPr>
        <w:tab/>
        <w:t>Member contribution rate, selection of</w:t>
      </w:r>
      <w:r>
        <w:tab/>
      </w:r>
      <w:r>
        <w:fldChar w:fldCharType="begin"/>
      </w:r>
      <w:r>
        <w:instrText xml:space="preserve"> PAGEREF _Toc224312728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34</w:t>
      </w:r>
      <w:r>
        <w:rPr>
          <w:snapToGrid w:val="0"/>
        </w:rPr>
        <w:t>.</w:t>
      </w:r>
      <w:r>
        <w:rPr>
          <w:snapToGrid w:val="0"/>
        </w:rPr>
        <w:tab/>
        <w:t>Member contributions, how to be paid</w:t>
      </w:r>
      <w:r>
        <w:tab/>
      </w:r>
      <w:r>
        <w:fldChar w:fldCharType="begin"/>
      </w:r>
      <w:r>
        <w:instrText xml:space="preserve"> PAGEREF _Toc224312729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35</w:t>
      </w:r>
      <w:r>
        <w:rPr>
          <w:snapToGrid w:val="0"/>
        </w:rPr>
        <w:t>.</w:t>
      </w:r>
      <w:r>
        <w:rPr>
          <w:snapToGrid w:val="0"/>
        </w:rPr>
        <w:tab/>
      </w:r>
      <w:r>
        <w:t>Recognised unpaid leave, member’s options for contributions</w:t>
      </w:r>
      <w:r>
        <w:tab/>
      </w:r>
      <w:r>
        <w:fldChar w:fldCharType="begin"/>
      </w:r>
      <w:r>
        <w:instrText xml:space="preserve"> PAGEREF _Toc224312730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rPr>
          <w:snapToGrid w:val="0"/>
        </w:rPr>
        <w:t xml:space="preserve">Subdivision 4 — </w:t>
      </w:r>
      <w:r>
        <w:t>General</w:t>
      </w:r>
    </w:p>
    <w:p>
      <w:pPr>
        <w:pStyle w:val="TOC8"/>
        <w:rPr>
          <w:rFonts w:asciiTheme="minorHAnsi" w:eastAsiaTheme="minorEastAsia" w:hAnsiTheme="minorHAnsi" w:cstheme="minorBidi"/>
          <w:kern w:val="2"/>
          <w:sz w:val="24"/>
          <w:szCs w:val="24"/>
          <w14:ligatures w14:val="standardContextual"/>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_Toc224312732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37.</w:t>
      </w:r>
      <w:r>
        <w:tab/>
        <w:t>Additional contributions if final remuneration includes special allowance or remuneration on secondment</w:t>
      </w:r>
      <w:r>
        <w:tab/>
      </w:r>
      <w:r>
        <w:fldChar w:fldCharType="begin"/>
      </w:r>
      <w:r>
        <w:instrText xml:space="preserve"> PAGEREF _Toc224312733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Benefits</w:t>
      </w:r>
    </w:p>
    <w:p>
      <w:pPr>
        <w:pStyle w:val="TOC8"/>
        <w:rPr>
          <w:rFonts w:asciiTheme="minorHAnsi" w:eastAsiaTheme="minorEastAsia" w:hAnsiTheme="minorHAnsi" w:cstheme="minorBidi"/>
          <w:kern w:val="2"/>
          <w:sz w:val="24"/>
          <w:szCs w:val="24"/>
          <w14:ligatures w14:val="standardContextual"/>
        </w:rPr>
      </w:pPr>
      <w:r>
        <w:t>38</w:t>
      </w:r>
      <w:r>
        <w:rPr>
          <w:snapToGrid w:val="0"/>
        </w:rPr>
        <w:t>.</w:t>
      </w:r>
      <w:r>
        <w:rPr>
          <w:snapToGrid w:val="0"/>
        </w:rPr>
        <w:tab/>
        <w:t>Retirement benefit, amount of</w:t>
      </w:r>
      <w:r>
        <w:tab/>
      </w:r>
      <w:r>
        <w:fldChar w:fldCharType="begin"/>
      </w:r>
      <w:r>
        <w:instrText xml:space="preserve"> PAGEREF _Toc224312735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39</w:t>
      </w:r>
      <w:r>
        <w:rPr>
          <w:snapToGrid w:val="0"/>
        </w:rPr>
        <w:t>.</w:t>
      </w:r>
      <w:r>
        <w:rPr>
          <w:snapToGrid w:val="0"/>
        </w:rPr>
        <w:tab/>
        <w:t>Death benefit, amount of</w:t>
      </w:r>
      <w:r>
        <w:tab/>
      </w:r>
      <w:r>
        <w:fldChar w:fldCharType="begin"/>
      </w:r>
      <w:r>
        <w:instrText xml:space="preserve"> PAGEREF _Toc224312736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40</w:t>
      </w:r>
      <w:r>
        <w:rPr>
          <w:snapToGrid w:val="0"/>
        </w:rPr>
        <w:t>.</w:t>
      </w:r>
      <w:r>
        <w:rPr>
          <w:snapToGrid w:val="0"/>
        </w:rPr>
        <w:tab/>
        <w:t>Total and permanent disablement benefit, amount of</w:t>
      </w:r>
      <w:r>
        <w:tab/>
      </w:r>
      <w:r>
        <w:fldChar w:fldCharType="begin"/>
      </w:r>
      <w:r>
        <w:instrText xml:space="preserve"> PAGEREF _Toc224312737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41</w:t>
      </w:r>
      <w:r>
        <w:rPr>
          <w:snapToGrid w:val="0"/>
        </w:rPr>
        <w:t>.</w:t>
      </w:r>
      <w:r>
        <w:rPr>
          <w:snapToGrid w:val="0"/>
        </w:rPr>
        <w:tab/>
        <w:t>Partial and permanent disablement benefit, amount of</w:t>
      </w:r>
      <w:r>
        <w:tab/>
      </w:r>
      <w:r>
        <w:fldChar w:fldCharType="begin"/>
      </w:r>
      <w:r>
        <w:instrText xml:space="preserve"> PAGEREF _Toc224312738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42.</w:t>
      </w:r>
      <w:r>
        <w:tab/>
        <w:t>Death and disablement benefits, restrictions on</w:t>
      </w:r>
      <w:r>
        <w:tab/>
      </w:r>
      <w:r>
        <w:fldChar w:fldCharType="begin"/>
      </w:r>
      <w:r>
        <w:instrText xml:space="preserve"> PAGEREF _Toc224312739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43</w:t>
      </w:r>
      <w:r>
        <w:rPr>
          <w:snapToGrid w:val="0"/>
        </w:rPr>
        <w:t>.</w:t>
      </w:r>
      <w:r>
        <w:rPr>
          <w:snapToGrid w:val="0"/>
        </w:rPr>
        <w:tab/>
        <w:t>Death or disablement not covered by r. 39, 40 or 41, benefit in case of</w:t>
      </w:r>
      <w:r>
        <w:tab/>
      </w:r>
      <w:r>
        <w:fldChar w:fldCharType="begin"/>
      </w:r>
      <w:r>
        <w:instrText xml:space="preserve"> PAGEREF _Toc224312740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44</w:t>
      </w:r>
      <w:r>
        <w:rPr>
          <w:snapToGrid w:val="0"/>
        </w:rPr>
        <w:t>.</w:t>
      </w:r>
      <w:r>
        <w:rPr>
          <w:snapToGrid w:val="0"/>
        </w:rPr>
        <w:tab/>
        <w:t>Member ceasing to be eligible and no other benefit payable, benefit in case of</w:t>
      </w:r>
      <w:r>
        <w:tab/>
      </w:r>
      <w:r>
        <w:fldChar w:fldCharType="begin"/>
      </w:r>
      <w:r>
        <w:instrText xml:space="preserve"> PAGEREF _Toc224312741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44A.</w:t>
      </w:r>
      <w:r>
        <w:tab/>
        <w:t>Benefit under this Div., reduction of if benefit paid under r. 47A</w:t>
      </w:r>
      <w:r>
        <w:tab/>
      </w:r>
      <w:r>
        <w:fldChar w:fldCharType="begin"/>
      </w:r>
      <w:r>
        <w:instrText xml:space="preserve"> PAGEREF _Toc224312742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44B.</w:t>
      </w:r>
      <w:r>
        <w:tab/>
        <w:t>Transfer benefit, application for and making of</w:t>
      </w:r>
      <w:r>
        <w:tab/>
      </w:r>
      <w:r>
        <w:fldChar w:fldCharType="begin"/>
      </w:r>
      <w:r>
        <w:instrText xml:space="preserve"> PAGEREF _Toc224312743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44C.</w:t>
      </w:r>
      <w:r>
        <w:tab/>
        <w:t>Transfer benefit, amount of reduction in case of for r. 44B(6)(c)</w:t>
      </w:r>
      <w:r>
        <w:tab/>
      </w:r>
      <w:r>
        <w:fldChar w:fldCharType="begin"/>
      </w:r>
      <w:r>
        <w:instrText xml:space="preserve"> PAGEREF _Toc224312744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44D.</w:t>
      </w:r>
      <w:r>
        <w:tab/>
        <w:t>Restrictions on amount of transfer benefit</w:t>
      </w:r>
      <w:r>
        <w:tab/>
      </w:r>
      <w:r>
        <w:fldChar w:fldCharType="begin"/>
      </w:r>
      <w:r>
        <w:instrText xml:space="preserve"> PAGEREF _Toc224312745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44E.</w:t>
      </w:r>
      <w:r>
        <w:tab/>
        <w:t>Early release of benefit to Members 65 years and over</w:t>
      </w:r>
      <w:r>
        <w:tab/>
      </w:r>
      <w:r>
        <w:fldChar w:fldCharType="begin"/>
      </w:r>
      <w:r>
        <w:instrText xml:space="preserve"> PAGEREF _Toc224312746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Pr>
          <w:snapToGrid w:val="0"/>
        </w:rPr>
        <w:t xml:space="preserve"> — </w:t>
      </w:r>
      <w:r>
        <w:t>Payment of benefits</w:t>
      </w:r>
    </w:p>
    <w:p>
      <w:pPr>
        <w:pStyle w:val="TOC8"/>
        <w:rPr>
          <w:rFonts w:asciiTheme="minorHAnsi" w:eastAsiaTheme="minorEastAsia" w:hAnsiTheme="minorHAnsi" w:cstheme="minorBidi"/>
          <w:kern w:val="2"/>
          <w:sz w:val="24"/>
          <w:szCs w:val="24"/>
          <w14:ligatures w14:val="standardContextual"/>
        </w:rPr>
      </w:pPr>
      <w:r>
        <w:t>45.</w:t>
      </w:r>
      <w:r>
        <w:tab/>
        <w:t>Restriction on payment of GSS withdrawal benefit</w:t>
      </w:r>
      <w:r>
        <w:tab/>
      </w:r>
      <w:r>
        <w:fldChar w:fldCharType="begin"/>
      </w:r>
      <w:r>
        <w:instrText xml:space="preserve"> PAGEREF _Toc224312748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46</w:t>
      </w:r>
      <w:r>
        <w:rPr>
          <w:snapToGrid w:val="0"/>
        </w:rPr>
        <w:t>.</w:t>
      </w:r>
      <w:r>
        <w:rPr>
          <w:snapToGrid w:val="0"/>
        </w:rPr>
        <w:tab/>
        <w:t xml:space="preserve">Interest accrued on preserved </w:t>
      </w:r>
      <w:r>
        <w:t>GSS withdrawal benefit</w:t>
      </w:r>
      <w:r>
        <w:tab/>
      </w:r>
      <w:r>
        <w:fldChar w:fldCharType="begin"/>
      </w:r>
      <w:r>
        <w:instrText xml:space="preserve"> PAGEREF _Toc224312749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46A.</w:t>
      </w:r>
      <w:r>
        <w:tab/>
        <w:t>Reduction of preserved GSS withdrawal benefit if payment under r. 47A</w:t>
      </w:r>
      <w:r>
        <w:tab/>
      </w:r>
      <w:r>
        <w:fldChar w:fldCharType="begin"/>
      </w:r>
      <w:r>
        <w:instrText xml:space="preserve"> PAGEREF _Toc224312750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47.</w:t>
      </w:r>
      <w:r>
        <w:tab/>
        <w:t>Transfer of benefit to another scheme or fund</w:t>
      </w:r>
      <w:r>
        <w:tab/>
      </w:r>
      <w:r>
        <w:fldChar w:fldCharType="begin"/>
      </w:r>
      <w:r>
        <w:instrText xml:space="preserve"> PAGEREF _Toc224312751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47A.</w:t>
      </w:r>
      <w:r>
        <w:tab/>
        <w:t>Early payment in case of severe financial hardship or compassionate grounds</w:t>
      </w:r>
      <w:r>
        <w:tab/>
      </w:r>
      <w:r>
        <w:fldChar w:fldCharType="begin"/>
      </w:r>
      <w:r>
        <w:instrText xml:space="preserve"> PAGEREF _Toc224312752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47B.</w:t>
      </w:r>
      <w:r>
        <w:tab/>
        <w:t>Early payment of preserved GSS withdrawal benefit to workers 65 years and over</w:t>
      </w:r>
      <w:r>
        <w:tab/>
      </w:r>
      <w:r>
        <w:fldChar w:fldCharType="begin"/>
      </w:r>
      <w:r>
        <w:instrText xml:space="preserve"> PAGEREF _Toc224312753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48.</w:t>
      </w:r>
      <w:r>
        <w:tab/>
        <w:t>Binding death benefit nomination and payment of death benefit</w:t>
      </w:r>
      <w:r>
        <w:tab/>
      </w:r>
      <w:r>
        <w:fldChar w:fldCharType="begin"/>
      </w:r>
      <w:r>
        <w:instrText xml:space="preserve"> PAGEREF _Toc224312754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49.</w:t>
      </w:r>
      <w:r>
        <w:tab/>
        <w:t>Disablement benefit or payment of GSS withdrawal benefit on disablement, application for</w:t>
      </w:r>
      <w:r>
        <w:tab/>
      </w:r>
      <w:r>
        <w:fldChar w:fldCharType="begin"/>
      </w:r>
      <w:r>
        <w:instrText xml:space="preserve"> PAGEREF _Toc224312755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49A.</w:t>
      </w:r>
      <w:r>
        <w:tab/>
        <w:t>Member liable to pay contributions tax, commutable pension for</w:t>
      </w:r>
      <w:r>
        <w:tab/>
      </w:r>
      <w:r>
        <w:fldChar w:fldCharType="begin"/>
      </w:r>
      <w:r>
        <w:instrText xml:space="preserve"> PAGEREF _Toc224312756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49B.</w:t>
      </w:r>
      <w:r>
        <w:tab/>
        <w:t>Benefits applied for, but unpaid, at Member’s death</w:t>
      </w:r>
      <w:r>
        <w:tab/>
      </w:r>
      <w:r>
        <w:fldChar w:fldCharType="begin"/>
      </w:r>
      <w:r>
        <w:instrText xml:space="preserve"> PAGEREF _Toc224312757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West State Super Scheme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50.</w:t>
      </w:r>
      <w:r>
        <w:tab/>
        <w:t>Terms used</w:t>
      </w:r>
      <w:r>
        <w:tab/>
      </w:r>
      <w:r>
        <w:fldChar w:fldCharType="begin"/>
      </w:r>
      <w:r>
        <w:instrText xml:space="preserve"> PAGEREF _Toc224312760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w:t>
      </w:r>
    </w:p>
    <w:p>
      <w:pPr>
        <w:pStyle w:val="TOC8"/>
        <w:rPr>
          <w:rFonts w:asciiTheme="minorHAnsi" w:eastAsiaTheme="minorEastAsia" w:hAnsiTheme="minorHAnsi" w:cstheme="minorBidi"/>
          <w:kern w:val="2"/>
          <w:sz w:val="24"/>
          <w:szCs w:val="24"/>
          <w14:ligatures w14:val="standardContextual"/>
        </w:rPr>
      </w:pPr>
      <w:r>
        <w:t>50A.</w:t>
      </w:r>
      <w:r>
        <w:tab/>
        <w:t>West State Super Scheme closed to new Members</w:t>
      </w:r>
      <w:r>
        <w:tab/>
      </w:r>
      <w:r>
        <w:fldChar w:fldCharType="begin"/>
      </w:r>
      <w:r>
        <w:instrText xml:space="preserve"> PAGEREF _Toc224312762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_Toc224312763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52.</w:t>
      </w:r>
      <w:r>
        <w:tab/>
        <w:t>When voluntary or partner WSS Member changes kind of membership</w:t>
      </w:r>
      <w:r>
        <w:tab/>
      </w:r>
      <w:r>
        <w:fldChar w:fldCharType="begin"/>
      </w:r>
      <w:r>
        <w:instrText xml:space="preserve"> PAGEREF _Toc224312764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52B.</w:t>
      </w:r>
      <w:r>
        <w:tab/>
        <w:t>Certain Members may elect to withdraw</w:t>
      </w:r>
      <w:r>
        <w:tab/>
      </w:r>
      <w:r>
        <w:fldChar w:fldCharType="begin"/>
      </w:r>
      <w:r>
        <w:instrText xml:space="preserve"> PAGEREF _Toc224312765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53.</w:t>
      </w:r>
      <w:r>
        <w:tab/>
        <w:t>When membership ceases</w:t>
      </w:r>
      <w:r>
        <w:tab/>
      </w:r>
      <w:r>
        <w:fldChar w:fldCharType="begin"/>
      </w:r>
      <w:r>
        <w:instrText xml:space="preserve"> PAGEREF _Toc224312766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Contributions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Employer contributions</w:t>
      </w:r>
    </w:p>
    <w:p>
      <w:pPr>
        <w:pStyle w:val="TOC8"/>
        <w:rPr>
          <w:rFonts w:asciiTheme="minorHAnsi" w:eastAsiaTheme="minorEastAsia" w:hAnsiTheme="minorHAnsi" w:cstheme="minorBidi"/>
          <w:kern w:val="2"/>
          <w:sz w:val="24"/>
          <w:szCs w:val="24"/>
          <w14:ligatures w14:val="standardContextual"/>
        </w:rPr>
      </w:pPr>
      <w:r>
        <w:t>58.</w:t>
      </w:r>
      <w:r>
        <w:tab/>
        <w:t>Commonwealth payments, acceptance of</w:t>
      </w:r>
      <w:r>
        <w:tab/>
      </w:r>
      <w:r>
        <w:fldChar w:fldCharType="begin"/>
      </w:r>
      <w:r>
        <w:instrText xml:space="preserve"> PAGEREF _Toc224312769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59.</w:t>
      </w:r>
      <w:r>
        <w:tab/>
        <w:t>Insurance payout, acceptance of as contribution</w:t>
      </w:r>
      <w:r>
        <w:tab/>
      </w:r>
      <w:r>
        <w:fldChar w:fldCharType="begin"/>
      </w:r>
      <w:r>
        <w:instrText xml:space="preserve"> PAGEREF _Toc224312770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60.</w:t>
      </w:r>
      <w:r>
        <w:tab/>
        <w:t>Employer’s contribution returns, duty to give etc.</w:t>
      </w:r>
      <w:r>
        <w:tab/>
      </w:r>
      <w:r>
        <w:fldChar w:fldCharType="begin"/>
      </w:r>
      <w:r>
        <w:instrText xml:space="preserve"> PAGEREF _Toc224312771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62.</w:t>
      </w:r>
      <w:r>
        <w:tab/>
        <w:t>Treasurer may require Employers to pay additional amounts</w:t>
      </w:r>
      <w:r>
        <w:tab/>
      </w:r>
      <w:r>
        <w:fldChar w:fldCharType="begin"/>
      </w:r>
      <w:r>
        <w:instrText xml:space="preserve"> PAGEREF _Toc224312772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Member contributions</w:t>
      </w:r>
    </w:p>
    <w:p>
      <w:pPr>
        <w:pStyle w:val="TOC8"/>
        <w:rPr>
          <w:rFonts w:asciiTheme="minorHAnsi" w:eastAsiaTheme="minorEastAsia" w:hAnsiTheme="minorHAnsi" w:cstheme="minorBidi"/>
          <w:kern w:val="2"/>
          <w:sz w:val="24"/>
          <w:szCs w:val="24"/>
          <w14:ligatures w14:val="standardContextual"/>
        </w:rPr>
      </w:pPr>
      <w:r>
        <w:t>63</w:t>
      </w:r>
      <w:r>
        <w:rPr>
          <w:snapToGrid w:val="0"/>
        </w:rPr>
        <w:t>.</w:t>
      </w:r>
      <w:r>
        <w:rPr>
          <w:snapToGrid w:val="0"/>
        </w:rPr>
        <w:tab/>
        <w:t>Member contributions, when payable and amount of</w:t>
      </w:r>
      <w:r>
        <w:tab/>
      </w:r>
      <w:r>
        <w:fldChar w:fldCharType="begin"/>
      </w:r>
      <w:r>
        <w:instrText xml:space="preserve"> PAGEREF _Toc224312774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64.</w:t>
      </w:r>
      <w:r>
        <w:tab/>
        <w:t>Member contributions, how to be paid</w:t>
      </w:r>
      <w:r>
        <w:tab/>
      </w:r>
      <w:r>
        <w:fldChar w:fldCharType="begin"/>
      </w:r>
      <w:r>
        <w:instrText xml:space="preserve"> PAGEREF _Toc224312775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64A.</w:t>
      </w:r>
      <w:r>
        <w:tab/>
        <w:t>Partners, Members etc. may contribute for</w:t>
      </w:r>
      <w:r>
        <w:tab/>
      </w:r>
      <w:r>
        <w:fldChar w:fldCharType="begin"/>
      </w:r>
      <w:r>
        <w:instrText xml:space="preserve"> PAGEREF _Toc224312776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Transfers</w:t>
      </w:r>
    </w:p>
    <w:p>
      <w:pPr>
        <w:pStyle w:val="TOC8"/>
        <w:rPr>
          <w:rFonts w:asciiTheme="minorHAnsi" w:eastAsiaTheme="minorEastAsia" w:hAnsiTheme="minorHAnsi" w:cstheme="minorBidi"/>
          <w:kern w:val="2"/>
          <w:sz w:val="24"/>
          <w:szCs w:val="24"/>
          <w14:ligatures w14:val="standardContextual"/>
        </w:rPr>
      </w:pPr>
      <w:r>
        <w:t>65.</w:t>
      </w:r>
      <w:r>
        <w:tab/>
        <w:t>Transfer of benefits to scheme by Member</w:t>
      </w:r>
      <w:r>
        <w:tab/>
      </w:r>
      <w:r>
        <w:fldChar w:fldCharType="begin"/>
      </w:r>
      <w:r>
        <w:instrText xml:space="preserve"> PAGEREF _Toc224312778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Contribution splitting for partner</w:t>
      </w:r>
    </w:p>
    <w:p>
      <w:pPr>
        <w:pStyle w:val="TOC8"/>
        <w:rPr>
          <w:rFonts w:asciiTheme="minorHAnsi" w:eastAsiaTheme="minorEastAsia" w:hAnsiTheme="minorHAnsi" w:cstheme="minorBidi"/>
          <w:kern w:val="2"/>
          <w:sz w:val="24"/>
          <w:szCs w:val="24"/>
          <w14:ligatures w14:val="standardContextual"/>
        </w:rPr>
      </w:pPr>
      <w:r>
        <w:t>65BA.</w:t>
      </w:r>
      <w:r>
        <w:tab/>
        <w:t>Term used: partner</w:t>
      </w:r>
      <w:r>
        <w:tab/>
      </w:r>
      <w:r>
        <w:fldChar w:fldCharType="begin"/>
      </w:r>
      <w:r>
        <w:instrText xml:space="preserve"> PAGEREF _Toc224312780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65BB.</w:t>
      </w:r>
      <w:r>
        <w:tab/>
        <w:t>Member may transfer splittable contributions for partner’s benefit</w:t>
      </w:r>
      <w:r>
        <w:tab/>
      </w:r>
      <w:r>
        <w:fldChar w:fldCharType="begin"/>
      </w:r>
      <w:r>
        <w:instrText xml:space="preserve"> PAGEREF _Toc224312781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65B.</w:t>
      </w:r>
      <w:r>
        <w:tab/>
        <w:t>Contributions</w:t>
      </w:r>
      <w:r>
        <w:noBreakHyphen/>
        <w:t>split transfer from other scheme or fund, Board may accept</w:t>
      </w:r>
      <w:r>
        <w:tab/>
      </w:r>
      <w:r>
        <w:fldChar w:fldCharType="begin"/>
      </w:r>
      <w:r>
        <w:instrText xml:space="preserve"> PAGEREF _Toc224312782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West state accounts</w:t>
      </w:r>
    </w:p>
    <w:p>
      <w:pPr>
        <w:pStyle w:val="TOC8"/>
        <w:rPr>
          <w:rFonts w:asciiTheme="minorHAnsi" w:eastAsiaTheme="minorEastAsia" w:hAnsiTheme="minorHAnsi" w:cstheme="minorBidi"/>
          <w:kern w:val="2"/>
          <w:sz w:val="24"/>
          <w:szCs w:val="24"/>
          <w14:ligatures w14:val="standardContextual"/>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_Toc224312784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_Toc224312785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68.</w:t>
      </w:r>
      <w:r>
        <w:tab/>
        <w:t>Amounts to be debited to west state accounts</w:t>
      </w:r>
      <w:r>
        <w:tab/>
      </w:r>
      <w:r>
        <w:fldChar w:fldCharType="begin"/>
      </w:r>
      <w:r>
        <w:instrText xml:space="preserve"> PAGEREF _Toc224312786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69</w:t>
      </w:r>
      <w:r>
        <w:rPr>
          <w:snapToGrid w:val="0"/>
        </w:rPr>
        <w:t>.</w:t>
      </w:r>
      <w:r>
        <w:rPr>
          <w:snapToGrid w:val="0"/>
        </w:rPr>
        <w:tab/>
        <w:t>Earnings to be credited to Member’s account</w:t>
      </w:r>
      <w:r>
        <w:tab/>
      </w:r>
      <w:r>
        <w:fldChar w:fldCharType="begin"/>
      </w:r>
      <w:r>
        <w:instrText xml:space="preserve"> PAGEREF _Toc224312787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69AA.</w:t>
      </w:r>
      <w:r>
        <w:tab/>
        <w:t>Payments in respect of former temporary residents under the Commonwealth Unclaimed Money Act Part 3A</w:t>
      </w:r>
      <w:r>
        <w:tab/>
      </w:r>
      <w:r>
        <w:fldChar w:fldCharType="begin"/>
      </w:r>
      <w:r>
        <w:instrText xml:space="preserve"> PAGEREF _Toc224312788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69AB.</w:t>
      </w:r>
      <w:r>
        <w:tab/>
        <w:t>Payments in respect of lost member accounts under the Commonwealth Unclaimed Money Act Part 4A</w:t>
      </w:r>
      <w:r>
        <w:tab/>
      </w:r>
      <w:r>
        <w:fldChar w:fldCharType="begin"/>
      </w:r>
      <w:r>
        <w:instrText xml:space="preserve"> PAGEREF _Toc224312789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69AC.</w:t>
      </w:r>
      <w:r>
        <w:tab/>
        <w:t>Payments in accordance with release authority</w:t>
      </w:r>
      <w:r>
        <w:tab/>
      </w:r>
      <w:r>
        <w:fldChar w:fldCharType="begin"/>
      </w:r>
      <w:r>
        <w:instrText xml:space="preserve"> PAGEREF _Toc224312790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69AD.</w:t>
      </w:r>
      <w:r>
        <w:tab/>
        <w:t>Payments in respect of inactive low</w:t>
      </w:r>
      <w:r>
        <w:noBreakHyphen/>
        <w:t>balance west state accounts in accordance with Commonwealth Unclaimed Money Act Part 3B</w:t>
      </w:r>
      <w:r>
        <w:tab/>
      </w:r>
      <w:r>
        <w:fldChar w:fldCharType="begin"/>
      </w:r>
      <w:r>
        <w:instrText xml:space="preserve"> PAGEREF _Toc224312791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 — Member investment choice</w:t>
      </w:r>
    </w:p>
    <w:p>
      <w:pPr>
        <w:pStyle w:val="TOC8"/>
        <w:rPr>
          <w:rFonts w:asciiTheme="minorHAnsi" w:eastAsiaTheme="minorEastAsia" w:hAnsiTheme="minorHAnsi" w:cstheme="minorBidi"/>
          <w:kern w:val="2"/>
          <w:sz w:val="24"/>
          <w:szCs w:val="24"/>
          <w14:ligatures w14:val="standardContextual"/>
        </w:rPr>
      </w:pPr>
      <w:r>
        <w:t>69A.</w:t>
      </w:r>
      <w:r>
        <w:tab/>
        <w:t>Terms used</w:t>
      </w:r>
      <w:r>
        <w:tab/>
      </w:r>
      <w:r>
        <w:fldChar w:fldCharType="begin"/>
      </w:r>
      <w:r>
        <w:instrText xml:space="preserve"> PAGEREF _Toc224312793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69B.</w:t>
      </w:r>
      <w:r>
        <w:tab/>
        <w:t>Investment plans for Members, Board to establish</w:t>
      </w:r>
      <w:r>
        <w:tab/>
      </w:r>
      <w:r>
        <w:fldChar w:fldCharType="begin"/>
      </w:r>
      <w:r>
        <w:instrText xml:space="preserve"> PAGEREF _Toc224312794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69C.</w:t>
      </w:r>
      <w:r>
        <w:tab/>
        <w:t>Default plan for Members</w:t>
      </w:r>
      <w:r>
        <w:tab/>
      </w:r>
      <w:r>
        <w:fldChar w:fldCharType="begin"/>
      </w:r>
      <w:r>
        <w:instrText xml:space="preserve"> PAGEREF _Toc224312795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69D.</w:t>
      </w:r>
      <w:r>
        <w:tab/>
        <w:t>Investment plan, Member to select etc.</w:t>
      </w:r>
      <w:r>
        <w:tab/>
      </w:r>
      <w:r>
        <w:fldChar w:fldCharType="begin"/>
      </w:r>
      <w:r>
        <w:instrText xml:space="preserve"> PAGEREF _Toc224312796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69E.</w:t>
      </w:r>
      <w:r>
        <w:tab/>
        <w:t>Board to invest in accord with Member’s plan</w:t>
      </w:r>
      <w:r>
        <w:tab/>
      </w:r>
      <w:r>
        <w:fldChar w:fldCharType="begin"/>
      </w:r>
      <w:r>
        <w:instrText xml:space="preserve"> PAGEREF _Toc224312797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69F.</w:t>
      </w:r>
      <w:r>
        <w:tab/>
        <w:t>Earning rates, determining</w:t>
      </w:r>
      <w:r>
        <w:tab/>
      </w:r>
      <w:r>
        <w:fldChar w:fldCharType="begin"/>
      </w:r>
      <w:r>
        <w:instrText xml:space="preserve"> PAGEREF _Toc224312798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Benefits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69G.</w:t>
      </w:r>
      <w:r>
        <w:tab/>
        <w:t>Terms used</w:t>
      </w:r>
      <w:r>
        <w:tab/>
      </w:r>
      <w:r>
        <w:fldChar w:fldCharType="begin"/>
      </w:r>
      <w:r>
        <w:instrText xml:space="preserve"> PAGEREF _Toc224312801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Covered risk benefits Members</w:t>
      </w:r>
    </w:p>
    <w:p>
      <w:pPr>
        <w:pStyle w:val="TOC8"/>
        <w:rPr>
          <w:rFonts w:asciiTheme="minorHAnsi" w:eastAsiaTheme="minorEastAsia" w:hAnsiTheme="minorHAnsi" w:cstheme="minorBidi"/>
          <w:kern w:val="2"/>
          <w:sz w:val="24"/>
          <w:szCs w:val="24"/>
          <w14:ligatures w14:val="standardContextual"/>
        </w:rPr>
      </w:pPr>
      <w:r>
        <w:t>69H.</w:t>
      </w:r>
      <w:r>
        <w:tab/>
        <w:t>Covered risk benefits Members, who are automatically</w:t>
      </w:r>
      <w:r>
        <w:tab/>
      </w:r>
      <w:r>
        <w:fldChar w:fldCharType="begin"/>
      </w:r>
      <w:r>
        <w:instrText xml:space="preserve"> PAGEREF _Toc224312803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69I.</w:t>
      </w:r>
      <w:r>
        <w:tab/>
        <w:t>Covered risk benefits Member, Board may give certain people option to become</w:t>
      </w:r>
      <w:r>
        <w:tab/>
      </w:r>
      <w:r>
        <w:fldChar w:fldCharType="begin"/>
      </w:r>
      <w:r>
        <w:instrText xml:space="preserve"> PAGEREF _Toc224312804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69J.</w:t>
      </w:r>
      <w:r>
        <w:tab/>
        <w:t>Ceasing to be a covered risk benefits Member</w:t>
      </w:r>
      <w:r>
        <w:tab/>
      </w:r>
      <w:r>
        <w:fldChar w:fldCharType="begin"/>
      </w:r>
      <w:r>
        <w:instrText xml:space="preserve"> PAGEREF _Toc224312805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69K.</w:t>
      </w:r>
      <w:r>
        <w:tab/>
        <w:t>Covered risk benefits Member, certain people may opt to become</w:t>
      </w:r>
      <w:r>
        <w:tab/>
      </w:r>
      <w:r>
        <w:fldChar w:fldCharType="begin"/>
      </w:r>
      <w:r>
        <w:instrText xml:space="preserve"> PAGEREF _Toc224312806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69L.</w:t>
      </w:r>
      <w:r>
        <w:tab/>
        <w:t>Opt</w:t>
      </w:r>
      <w:r>
        <w:noBreakHyphen/>
        <w:t>in notice, Board’s functions on receiving</w:t>
      </w:r>
      <w:r>
        <w:tab/>
      </w:r>
      <w:r>
        <w:fldChar w:fldCharType="begin"/>
      </w:r>
      <w:r>
        <w:instrText xml:space="preserve"> PAGEREF _Toc224312807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69M.</w:t>
      </w:r>
      <w:r>
        <w:tab/>
        <w:t>Opt</w:t>
      </w:r>
      <w:r>
        <w:noBreakHyphen/>
        <w:t>in notice, altering or cancelling acceptance of</w:t>
      </w:r>
      <w:r>
        <w:tab/>
      </w:r>
      <w:r>
        <w:fldChar w:fldCharType="begin"/>
      </w:r>
      <w:r>
        <w:instrText xml:space="preserve"> PAGEREF _Toc224312808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Provision of supplementary risk benefits</w:t>
      </w:r>
    </w:p>
    <w:p>
      <w:pPr>
        <w:pStyle w:val="TOC8"/>
        <w:rPr>
          <w:rFonts w:asciiTheme="minorHAnsi" w:eastAsiaTheme="minorEastAsia" w:hAnsiTheme="minorHAnsi" w:cstheme="minorBidi"/>
          <w:kern w:val="2"/>
          <w:sz w:val="24"/>
          <w:szCs w:val="24"/>
          <w14:ligatures w14:val="standardContextual"/>
        </w:rPr>
      </w:pPr>
      <w:r>
        <w:t>70A.</w:t>
      </w:r>
      <w:r>
        <w:tab/>
        <w:t>Supplementary risk benefits, Board may provide</w:t>
      </w:r>
      <w:r>
        <w:tab/>
      </w:r>
      <w:r>
        <w:fldChar w:fldCharType="begin"/>
      </w:r>
      <w:r>
        <w:instrText xml:space="preserve"> PAGEREF _Toc224312810 \h </w:instrText>
      </w:r>
      <w:r>
        <w:fldChar w:fldCharType="separate"/>
      </w:r>
      <w:r>
        <w:t>104</w:t>
      </w:r>
      <w:r>
        <w:fldChar w:fldCharType="end"/>
      </w:r>
    </w:p>
    <w:p>
      <w:pPr>
        <w:pStyle w:val="TOC8"/>
        <w:rPr>
          <w:rFonts w:asciiTheme="minorHAnsi" w:eastAsiaTheme="minorEastAsia" w:hAnsiTheme="minorHAnsi" w:cstheme="minorBidi"/>
          <w:kern w:val="2"/>
          <w:sz w:val="24"/>
          <w:szCs w:val="24"/>
          <w14:ligatures w14:val="standardContextual"/>
        </w:rPr>
      </w:pPr>
      <w:r>
        <w:t>70B.</w:t>
      </w:r>
      <w:r>
        <w:tab/>
        <w:t>Supplementary risk benefits, terms of</w:t>
      </w:r>
      <w:r>
        <w:tab/>
      </w:r>
      <w:r>
        <w:fldChar w:fldCharType="begin"/>
      </w:r>
      <w:r>
        <w:instrText xml:space="preserve"> PAGEREF _Toc224312811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Benefits</w:t>
      </w:r>
    </w:p>
    <w:p>
      <w:pPr>
        <w:pStyle w:val="TOC8"/>
        <w:rPr>
          <w:rFonts w:asciiTheme="minorHAnsi" w:eastAsiaTheme="minorEastAsia" w:hAnsiTheme="minorHAnsi" w:cstheme="minorBidi"/>
          <w:kern w:val="2"/>
          <w:sz w:val="24"/>
          <w:szCs w:val="24"/>
          <w14:ligatures w14:val="standardContextual"/>
        </w:rPr>
      </w:pPr>
      <w:r>
        <w:t>70</w:t>
      </w:r>
      <w:r>
        <w:rPr>
          <w:snapToGrid w:val="0"/>
        </w:rPr>
        <w:t>.</w:t>
      </w:r>
      <w:r>
        <w:rPr>
          <w:snapToGrid w:val="0"/>
        </w:rPr>
        <w:tab/>
        <w:t>Death benefit for covered risk benefits Member, amount of etc.</w:t>
      </w:r>
      <w:r>
        <w:tab/>
      </w:r>
      <w:r>
        <w:fldChar w:fldCharType="begin"/>
      </w:r>
      <w:r>
        <w:instrText xml:space="preserve"> PAGEREF _Toc224312813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_Toc224312814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72.</w:t>
      </w:r>
      <w:r>
        <w:tab/>
        <w:t>Covered risk benefits Member, supplementary salary continuance benefits for</w:t>
      </w:r>
      <w:r>
        <w:tab/>
      </w:r>
      <w:r>
        <w:fldChar w:fldCharType="begin"/>
      </w:r>
      <w:r>
        <w:instrText xml:space="preserve"> PAGEREF _Toc224312815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73A.</w:t>
      </w:r>
      <w:r>
        <w:tab/>
      </w:r>
      <w:r>
        <w:rPr>
          <w:snapToGrid w:val="0"/>
        </w:rPr>
        <w:t>Covered risk benefits Members, Treasurer may increase basic risk benefits for</w:t>
      </w:r>
      <w:r>
        <w:tab/>
      </w:r>
      <w:r>
        <w:fldChar w:fldCharType="begin"/>
      </w:r>
      <w:r>
        <w:instrText xml:space="preserve"> PAGEREF _Toc224312816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73.</w:t>
      </w:r>
      <w:r>
        <w:tab/>
        <w:t>Death benefit for other WSS Members, amount and payment of</w:t>
      </w:r>
      <w:r>
        <w:tab/>
      </w:r>
      <w:r>
        <w:fldChar w:fldCharType="begin"/>
      </w:r>
      <w:r>
        <w:instrText xml:space="preserve"> PAGEREF _Toc224312817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74.</w:t>
      </w:r>
      <w:r>
        <w:tab/>
        <w:t>Benefit if no other benefit under this Part, amount and payment of</w:t>
      </w:r>
      <w:r>
        <w:tab/>
      </w:r>
      <w:r>
        <w:fldChar w:fldCharType="begin"/>
      </w:r>
      <w:r>
        <w:instrText xml:space="preserve"> PAGEREF _Toc224312818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External insurance</w:t>
      </w:r>
    </w:p>
    <w:p>
      <w:pPr>
        <w:pStyle w:val="TOC8"/>
        <w:rPr>
          <w:rFonts w:asciiTheme="minorHAnsi" w:eastAsiaTheme="minorEastAsia" w:hAnsiTheme="minorHAnsi" w:cstheme="minorBidi"/>
          <w:kern w:val="2"/>
          <w:sz w:val="24"/>
          <w:szCs w:val="24"/>
          <w14:ligatures w14:val="standardContextual"/>
        </w:rPr>
      </w:pPr>
      <w:r>
        <w:t>75.</w:t>
      </w:r>
      <w:r>
        <w:tab/>
        <w:t>Insurance policies for benefits under r. 70, 71 and 72, Board may enter</w:t>
      </w:r>
      <w:r>
        <w:tab/>
      </w:r>
      <w:r>
        <w:fldChar w:fldCharType="begin"/>
      </w:r>
      <w:r>
        <w:instrText xml:space="preserve"> PAGEREF _Toc224312820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75A.</w:t>
      </w:r>
      <w:r>
        <w:tab/>
        <w:t>Cancellation of entitlement to covered risk benefit for Members with inactive west state accounts</w:t>
      </w:r>
      <w:r>
        <w:tab/>
      </w:r>
      <w:r>
        <w:fldChar w:fldCharType="begin"/>
      </w:r>
      <w:r>
        <w:instrText xml:space="preserve"> PAGEREF _Toc224312821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Payment of benefits</w:t>
      </w:r>
    </w:p>
    <w:p>
      <w:pPr>
        <w:pStyle w:val="TOC8"/>
        <w:rPr>
          <w:rFonts w:asciiTheme="minorHAnsi" w:eastAsiaTheme="minorEastAsia" w:hAnsiTheme="minorHAnsi" w:cstheme="minorBidi"/>
          <w:kern w:val="2"/>
          <w:sz w:val="24"/>
          <w:szCs w:val="24"/>
          <w14:ligatures w14:val="standardContextual"/>
        </w:rPr>
      </w:pPr>
      <w:r>
        <w:t>76A.</w:t>
      </w:r>
      <w:r>
        <w:tab/>
        <w:t>Term used: earnings</w:t>
      </w:r>
      <w:r>
        <w:tab/>
      </w:r>
      <w:r>
        <w:fldChar w:fldCharType="begin"/>
      </w:r>
      <w:r>
        <w:instrText xml:space="preserve"> PAGEREF _Toc224312823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76.</w:t>
      </w:r>
      <w:r>
        <w:tab/>
        <w:t>WSS withdrawal benefit, payment of</w:t>
      </w:r>
      <w:r>
        <w:tab/>
      </w:r>
      <w:r>
        <w:fldChar w:fldCharType="begin"/>
      </w:r>
      <w:r>
        <w:instrText xml:space="preserve"> PAGEREF _Toc224312824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77.</w:t>
      </w:r>
      <w:r>
        <w:tab/>
        <w:t>Preserved WSS withdrawal benefit ceases if Member again becomes worker</w:t>
      </w:r>
      <w:r>
        <w:tab/>
      </w:r>
      <w:r>
        <w:fldChar w:fldCharType="begin"/>
      </w:r>
      <w:r>
        <w:instrText xml:space="preserve"> PAGEREF _Toc224312825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79.</w:t>
      </w:r>
      <w:r>
        <w:tab/>
        <w:t>Transfer of benefit to other scheme or fund or Commonwealth Commissioner of Taxation</w:t>
      </w:r>
      <w:r>
        <w:tab/>
      </w:r>
      <w:r>
        <w:fldChar w:fldCharType="begin"/>
      </w:r>
      <w:r>
        <w:instrText xml:space="preserve"> PAGEREF _Toc224312826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79AAA.</w:t>
      </w:r>
      <w:r>
        <w:tab/>
        <w:t>Transfer of benefit under the Commonwealth Unclaimed Money Act Part 3</w:t>
      </w:r>
      <w:r>
        <w:tab/>
      </w:r>
      <w:r>
        <w:fldChar w:fldCharType="begin"/>
      </w:r>
      <w:r>
        <w:instrText xml:space="preserve"> PAGEREF _Toc224312827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79AA.</w:t>
      </w:r>
      <w:r>
        <w:tab/>
        <w:t>Transferred benefit, payment or transfer of</w:t>
      </w:r>
      <w:r>
        <w:tab/>
      </w:r>
      <w:r>
        <w:fldChar w:fldCharType="begin"/>
      </w:r>
      <w:r>
        <w:instrText xml:space="preserve"> PAGEREF _Toc224312828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79AB.</w:t>
      </w:r>
      <w:r>
        <w:tab/>
        <w:t>General rules for request under r. 74(3), 76(2), 79 or 79AA</w:t>
      </w:r>
      <w:r>
        <w:tab/>
      </w:r>
      <w:r>
        <w:fldChar w:fldCharType="begin"/>
      </w:r>
      <w:r>
        <w:instrText xml:space="preserve"> PAGEREF _Toc224312829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79A.</w:t>
      </w:r>
      <w:r>
        <w:tab/>
        <w:t>Early payment in case of severe financial hardship or compassionate grounds</w:t>
      </w:r>
      <w:r>
        <w:tab/>
      </w:r>
      <w:r>
        <w:fldChar w:fldCharType="begin"/>
      </w:r>
      <w:r>
        <w:instrText xml:space="preserve"> PAGEREF _Toc224312830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79B.</w:t>
      </w:r>
      <w:r>
        <w:tab/>
        <w:t>Early payment for purpose of phased retirement benefit</w:t>
      </w:r>
      <w:r>
        <w:tab/>
      </w:r>
      <w:r>
        <w:fldChar w:fldCharType="begin"/>
      </w:r>
      <w:r>
        <w:instrText xml:space="preserve"> PAGEREF _Toc224312831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80A.</w:t>
      </w:r>
      <w:r>
        <w:tab/>
        <w:t>Early payment in case of temporary resident departing Australia</w:t>
      </w:r>
      <w:r>
        <w:tab/>
      </w:r>
      <w:r>
        <w:fldChar w:fldCharType="begin"/>
      </w:r>
      <w:r>
        <w:instrText xml:space="preserve"> PAGEREF _Toc224312832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80B.</w:t>
      </w:r>
      <w:r>
        <w:tab/>
        <w:t>Part payment of benefit etc., effect of on protected amount</w:t>
      </w:r>
      <w:r>
        <w:tab/>
      </w:r>
      <w:r>
        <w:fldChar w:fldCharType="begin"/>
      </w:r>
      <w:r>
        <w:instrText xml:space="preserve"> PAGEREF _Toc224312833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80.</w:t>
      </w:r>
      <w:r>
        <w:tab/>
        <w:t>Binding death benefit nomination and payment of death benefit</w:t>
      </w:r>
      <w:r>
        <w:tab/>
      </w:r>
      <w:r>
        <w:fldChar w:fldCharType="begin"/>
      </w:r>
      <w:r>
        <w:instrText xml:space="preserve"> PAGEREF _Toc224312834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81.</w:t>
      </w:r>
      <w:r>
        <w:tab/>
        <w:t>Disablement benefit or payment of WSS withdrawal benefit on disablement, application for</w:t>
      </w:r>
      <w:r>
        <w:tab/>
      </w:r>
      <w:r>
        <w:fldChar w:fldCharType="begin"/>
      </w:r>
      <w:r>
        <w:instrText xml:space="preserve"> PAGEREF _Toc224312835 \h </w:instrText>
      </w:r>
      <w:r>
        <w:fldChar w:fldCharType="separate"/>
      </w:r>
      <w:r>
        <w:t>124</w:t>
      </w:r>
      <w:r>
        <w:fldChar w:fldCharType="end"/>
      </w:r>
    </w:p>
    <w:p>
      <w:pPr>
        <w:pStyle w:val="TOC8"/>
        <w:rPr>
          <w:rFonts w:asciiTheme="minorHAnsi" w:eastAsiaTheme="minorEastAsia" w:hAnsiTheme="minorHAnsi" w:cstheme="minorBidi"/>
          <w:kern w:val="2"/>
          <w:sz w:val="24"/>
          <w:szCs w:val="24"/>
          <w14:ligatures w14:val="standardContextual"/>
        </w:rPr>
      </w:pPr>
      <w:r>
        <w:t>81A.</w:t>
      </w:r>
      <w:r>
        <w:tab/>
        <w:t>Member liable to pay contributions tax, commutable pension for</w:t>
      </w:r>
      <w:r>
        <w:tab/>
      </w:r>
      <w:r>
        <w:fldChar w:fldCharType="begin"/>
      </w:r>
      <w:r>
        <w:instrText xml:space="preserve"> PAGEREF _Toc224312836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81B.</w:t>
      </w:r>
      <w:r>
        <w:tab/>
        <w:t>Benefits applied for, but unpaid, at Member’s death</w:t>
      </w:r>
      <w:r>
        <w:tab/>
      </w:r>
      <w:r>
        <w:fldChar w:fldCharType="begin"/>
      </w:r>
      <w:r>
        <w:instrText xml:space="preserve"> PAGEREF _Toc224312837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GESB Super Scheme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and preliminary</w:t>
      </w:r>
    </w:p>
    <w:p>
      <w:pPr>
        <w:pStyle w:val="TOC8"/>
        <w:rPr>
          <w:rFonts w:asciiTheme="minorHAnsi" w:eastAsiaTheme="minorEastAsia" w:hAnsiTheme="minorHAnsi" w:cstheme="minorBidi"/>
          <w:kern w:val="2"/>
          <w:sz w:val="24"/>
          <w:szCs w:val="24"/>
          <w14:ligatures w14:val="standardContextual"/>
        </w:rPr>
      </w:pPr>
      <w:r>
        <w:t>82.</w:t>
      </w:r>
      <w:r>
        <w:tab/>
        <w:t>Scheme established</w:t>
      </w:r>
      <w:r>
        <w:tab/>
      </w:r>
      <w:r>
        <w:fldChar w:fldCharType="begin"/>
      </w:r>
      <w:r>
        <w:instrText xml:space="preserve"> PAGEREF _Toc224312840 \h </w:instrText>
      </w:r>
      <w:r>
        <w:fldChar w:fldCharType="separate"/>
      </w:r>
      <w:r>
        <w:t>129</w:t>
      </w:r>
      <w:r>
        <w:fldChar w:fldCharType="end"/>
      </w:r>
    </w:p>
    <w:p>
      <w:pPr>
        <w:pStyle w:val="TOC8"/>
        <w:rPr>
          <w:rFonts w:asciiTheme="minorHAnsi" w:eastAsiaTheme="minorEastAsia" w:hAnsiTheme="minorHAnsi" w:cstheme="minorBidi"/>
          <w:kern w:val="2"/>
          <w:sz w:val="24"/>
          <w:szCs w:val="24"/>
          <w14:ligatures w14:val="standardContextual"/>
        </w:rPr>
      </w:pPr>
      <w:r>
        <w:t>83.</w:t>
      </w:r>
      <w:r>
        <w:tab/>
        <w:t>Terms used</w:t>
      </w:r>
      <w:r>
        <w:tab/>
      </w:r>
      <w:r>
        <w:fldChar w:fldCharType="begin"/>
      </w:r>
      <w:r>
        <w:instrText xml:space="preserve"> PAGEREF _Toc224312841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w:t>
      </w:r>
    </w:p>
    <w:p>
      <w:pPr>
        <w:pStyle w:val="TOC8"/>
        <w:rPr>
          <w:rFonts w:asciiTheme="minorHAnsi" w:eastAsiaTheme="minorEastAsia" w:hAnsiTheme="minorHAnsi" w:cstheme="minorBidi"/>
          <w:kern w:val="2"/>
          <w:sz w:val="24"/>
          <w:szCs w:val="24"/>
          <w14:ligatures w14:val="standardContextual"/>
        </w:rPr>
      </w:pPr>
      <w:r>
        <w:t>84.</w:t>
      </w:r>
      <w:r>
        <w:tab/>
        <w:t>Statutory GESB Super Members</w:t>
      </w:r>
      <w:r>
        <w:tab/>
      </w:r>
      <w:r>
        <w:fldChar w:fldCharType="begin"/>
      </w:r>
      <w:r>
        <w:instrText xml:space="preserve"> PAGEREF _Toc224312843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85.</w:t>
      </w:r>
      <w:r>
        <w:tab/>
        <w:t>Voluntary GESB Super Members</w:t>
      </w:r>
      <w:r>
        <w:tab/>
      </w:r>
      <w:r>
        <w:fldChar w:fldCharType="begin"/>
      </w:r>
      <w:r>
        <w:instrText xml:space="preserve"> PAGEREF _Toc224312844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86.</w:t>
      </w:r>
      <w:r>
        <w:tab/>
        <w:t>Partner GESB Super Members, who are</w:t>
      </w:r>
      <w:r>
        <w:tab/>
      </w:r>
      <w:r>
        <w:fldChar w:fldCharType="begin"/>
      </w:r>
      <w:r>
        <w:instrText xml:space="preserve"> PAGEREF _Toc224312845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87.</w:t>
      </w:r>
      <w:r>
        <w:tab/>
        <w:t>When membership ceases</w:t>
      </w:r>
      <w:r>
        <w:tab/>
      </w:r>
      <w:r>
        <w:fldChar w:fldCharType="begin"/>
      </w:r>
      <w:r>
        <w:instrText xml:space="preserve"> PAGEREF _Toc224312846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Contributions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Employer contributions</w:t>
      </w:r>
    </w:p>
    <w:p>
      <w:pPr>
        <w:pStyle w:val="TOC8"/>
        <w:rPr>
          <w:rFonts w:asciiTheme="minorHAnsi" w:eastAsiaTheme="minorEastAsia" w:hAnsiTheme="minorHAnsi" w:cstheme="minorBidi"/>
          <w:kern w:val="2"/>
          <w:sz w:val="24"/>
          <w:szCs w:val="24"/>
          <w14:ligatures w14:val="standardContextual"/>
        </w:rPr>
      </w:pPr>
      <w:r>
        <w:t>92.</w:t>
      </w:r>
      <w:r>
        <w:tab/>
        <w:t>Employer’s contribution returns, duty to give etc.</w:t>
      </w:r>
      <w:r>
        <w:tab/>
      </w:r>
      <w:r>
        <w:fldChar w:fldCharType="begin"/>
      </w:r>
      <w:r>
        <w:instrText xml:space="preserve"> PAGEREF _Toc224312849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93.</w:t>
      </w:r>
      <w:r>
        <w:tab/>
        <w:t>Accepting Commonwealth payments</w:t>
      </w:r>
      <w:r>
        <w:tab/>
      </w:r>
      <w:r>
        <w:fldChar w:fldCharType="begin"/>
      </w:r>
      <w:r>
        <w:instrText xml:space="preserve"> PAGEREF _Toc224312850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94A.</w:t>
      </w:r>
      <w:r>
        <w:tab/>
        <w:t>Insurance payouts, acceptance of as contribution</w:t>
      </w:r>
      <w:r>
        <w:tab/>
      </w:r>
      <w:r>
        <w:fldChar w:fldCharType="begin"/>
      </w:r>
      <w:r>
        <w:instrText xml:space="preserve"> PAGEREF _Toc224312851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Member contributions</w:t>
      </w:r>
    </w:p>
    <w:p>
      <w:pPr>
        <w:pStyle w:val="TOC8"/>
        <w:rPr>
          <w:rFonts w:asciiTheme="minorHAnsi" w:eastAsiaTheme="minorEastAsia" w:hAnsiTheme="minorHAnsi" w:cstheme="minorBidi"/>
          <w:kern w:val="2"/>
          <w:sz w:val="24"/>
          <w:szCs w:val="24"/>
          <w14:ligatures w14:val="standardContextual"/>
        </w:rPr>
      </w:pPr>
      <w:r>
        <w:t>94.</w:t>
      </w:r>
      <w:r>
        <w:tab/>
        <w:t>Making Member contributions</w:t>
      </w:r>
      <w:r>
        <w:tab/>
      </w:r>
      <w:r>
        <w:fldChar w:fldCharType="begin"/>
      </w:r>
      <w:r>
        <w:instrText xml:space="preserve"> PAGEREF _Toc224312853 \h </w:instrText>
      </w:r>
      <w:r>
        <w:fldChar w:fldCharType="separate"/>
      </w:r>
      <w:r>
        <w:t>138</w:t>
      </w:r>
      <w:r>
        <w:fldChar w:fldCharType="end"/>
      </w:r>
    </w:p>
    <w:p>
      <w:pPr>
        <w:pStyle w:val="TOC8"/>
        <w:rPr>
          <w:rFonts w:asciiTheme="minorHAnsi" w:eastAsiaTheme="minorEastAsia" w:hAnsiTheme="minorHAnsi" w:cstheme="minorBidi"/>
          <w:kern w:val="2"/>
          <w:sz w:val="24"/>
          <w:szCs w:val="24"/>
          <w14:ligatures w14:val="standardContextual"/>
        </w:rPr>
      </w:pPr>
      <w:r>
        <w:t>95.</w:t>
      </w:r>
      <w:r>
        <w:tab/>
        <w:t>Members contributing for partners</w:t>
      </w:r>
      <w:r>
        <w:tab/>
      </w:r>
      <w:r>
        <w:fldChar w:fldCharType="begin"/>
      </w:r>
      <w:r>
        <w:instrText xml:space="preserve"> PAGEREF _Toc224312854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Transfers</w:t>
      </w:r>
    </w:p>
    <w:p>
      <w:pPr>
        <w:pStyle w:val="TOC8"/>
        <w:rPr>
          <w:rFonts w:asciiTheme="minorHAnsi" w:eastAsiaTheme="minorEastAsia" w:hAnsiTheme="minorHAnsi" w:cstheme="minorBidi"/>
          <w:kern w:val="2"/>
          <w:sz w:val="24"/>
          <w:szCs w:val="24"/>
          <w14:ligatures w14:val="standardContextual"/>
        </w:rPr>
      </w:pPr>
      <w:r>
        <w:t>96.</w:t>
      </w:r>
      <w:r>
        <w:tab/>
        <w:t>Transfers to GESB Super Scheme</w:t>
      </w:r>
      <w:r>
        <w:tab/>
      </w:r>
      <w:r>
        <w:fldChar w:fldCharType="begin"/>
      </w:r>
      <w:r>
        <w:instrText xml:space="preserve"> PAGEREF _Toc224312856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Contributions</w:t>
      </w:r>
      <w:r>
        <w:noBreakHyphen/>
        <w:t>splitting for partner</w:t>
      </w:r>
    </w:p>
    <w:p>
      <w:pPr>
        <w:pStyle w:val="TOC8"/>
        <w:rPr>
          <w:rFonts w:asciiTheme="minorHAnsi" w:eastAsiaTheme="minorEastAsia" w:hAnsiTheme="minorHAnsi" w:cstheme="minorBidi"/>
          <w:kern w:val="2"/>
          <w:sz w:val="24"/>
          <w:szCs w:val="24"/>
          <w14:ligatures w14:val="standardContextual"/>
        </w:rPr>
      </w:pPr>
      <w:r>
        <w:t>97.</w:t>
      </w:r>
      <w:r>
        <w:tab/>
        <w:t>Term used: partner</w:t>
      </w:r>
      <w:r>
        <w:tab/>
      </w:r>
      <w:r>
        <w:fldChar w:fldCharType="begin"/>
      </w:r>
      <w:r>
        <w:instrText xml:space="preserve"> PAGEREF _Toc224312858 \h </w:instrText>
      </w:r>
      <w:r>
        <w:fldChar w:fldCharType="separate"/>
      </w:r>
      <w:r>
        <w:t>141</w:t>
      </w:r>
      <w:r>
        <w:fldChar w:fldCharType="end"/>
      </w:r>
    </w:p>
    <w:p>
      <w:pPr>
        <w:pStyle w:val="TOC8"/>
        <w:rPr>
          <w:rFonts w:asciiTheme="minorHAnsi" w:eastAsiaTheme="minorEastAsia" w:hAnsiTheme="minorHAnsi" w:cstheme="minorBidi"/>
          <w:kern w:val="2"/>
          <w:sz w:val="24"/>
          <w:szCs w:val="24"/>
          <w14:ligatures w14:val="standardContextual"/>
        </w:rPr>
      </w:pPr>
      <w:r>
        <w:t>98.</w:t>
      </w:r>
      <w:r>
        <w:tab/>
        <w:t>Member may transfer splittable contributions for partner’s benefit</w:t>
      </w:r>
      <w:r>
        <w:tab/>
      </w:r>
      <w:r>
        <w:fldChar w:fldCharType="begin"/>
      </w:r>
      <w:r>
        <w:instrText xml:space="preserve"> PAGEREF _Toc224312859 \h </w:instrText>
      </w:r>
      <w:r>
        <w:fldChar w:fldCharType="separate"/>
      </w:r>
      <w:r>
        <w:t>142</w:t>
      </w:r>
      <w:r>
        <w:fldChar w:fldCharType="end"/>
      </w:r>
    </w:p>
    <w:p>
      <w:pPr>
        <w:pStyle w:val="TOC8"/>
        <w:rPr>
          <w:rFonts w:asciiTheme="minorHAnsi" w:eastAsiaTheme="minorEastAsia" w:hAnsiTheme="minorHAnsi" w:cstheme="minorBidi"/>
          <w:kern w:val="2"/>
          <w:sz w:val="24"/>
          <w:szCs w:val="24"/>
          <w14:ligatures w14:val="standardContextual"/>
        </w:rPr>
      </w:pPr>
      <w:r>
        <w:t>99.</w:t>
      </w:r>
      <w:r>
        <w:tab/>
        <w:t>Accepting contributions</w:t>
      </w:r>
      <w:r>
        <w:rPr>
          <w:bCs/>
        </w:rPr>
        <w:noBreakHyphen/>
      </w:r>
      <w:r>
        <w:t>split transfers</w:t>
      </w:r>
      <w:r>
        <w:tab/>
      </w:r>
      <w:r>
        <w:fldChar w:fldCharType="begin"/>
      </w:r>
      <w:r>
        <w:instrText xml:space="preserve"> PAGEREF _Toc224312860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GESB Super accounts</w:t>
      </w:r>
    </w:p>
    <w:p>
      <w:pPr>
        <w:pStyle w:val="TOC8"/>
        <w:rPr>
          <w:rFonts w:asciiTheme="minorHAnsi" w:eastAsiaTheme="minorEastAsia" w:hAnsiTheme="minorHAnsi" w:cstheme="minorBidi"/>
          <w:kern w:val="2"/>
          <w:sz w:val="24"/>
          <w:szCs w:val="24"/>
          <w14:ligatures w14:val="standardContextual"/>
        </w:rPr>
      </w:pPr>
      <w:r>
        <w:t>101.</w:t>
      </w:r>
      <w:r>
        <w:tab/>
        <w:t>GESB Super accounts</w:t>
      </w:r>
      <w:r>
        <w:rPr>
          <w:snapToGrid w:val="0"/>
        </w:rPr>
        <w:t xml:space="preserve"> for Members, Board to establish</w:t>
      </w:r>
      <w:r>
        <w:tab/>
      </w:r>
      <w:r>
        <w:fldChar w:fldCharType="begin"/>
      </w:r>
      <w:r>
        <w:instrText xml:space="preserve"> PAGEREF _Toc224312862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102.</w:t>
      </w:r>
      <w:r>
        <w:tab/>
        <w:t>A</w:t>
      </w:r>
      <w:r>
        <w:rPr>
          <w:snapToGrid w:val="0"/>
        </w:rPr>
        <w:t>mounts to be credited to GESB Super accounts</w:t>
      </w:r>
      <w:r>
        <w:tab/>
      </w:r>
      <w:r>
        <w:fldChar w:fldCharType="begin"/>
      </w:r>
      <w:r>
        <w:instrText xml:space="preserve"> PAGEREF _Toc224312863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103.</w:t>
      </w:r>
      <w:r>
        <w:tab/>
        <w:t>Amounts to be debited to GESB Super accounts</w:t>
      </w:r>
      <w:r>
        <w:tab/>
      </w:r>
      <w:r>
        <w:fldChar w:fldCharType="begin"/>
      </w:r>
      <w:r>
        <w:instrText xml:space="preserve"> PAGEREF _Toc224312864 \h </w:instrText>
      </w:r>
      <w:r>
        <w:fldChar w:fldCharType="separate"/>
      </w:r>
      <w:r>
        <w:t>145</w:t>
      </w:r>
      <w:r>
        <w:fldChar w:fldCharType="end"/>
      </w:r>
    </w:p>
    <w:p>
      <w:pPr>
        <w:pStyle w:val="TOC8"/>
        <w:rPr>
          <w:rFonts w:asciiTheme="minorHAnsi" w:eastAsiaTheme="minorEastAsia" w:hAnsiTheme="minorHAnsi" w:cstheme="minorBidi"/>
          <w:kern w:val="2"/>
          <w:sz w:val="24"/>
          <w:szCs w:val="24"/>
          <w14:ligatures w14:val="standardContextual"/>
        </w:rPr>
      </w:pPr>
      <w:r>
        <w:t>104.</w:t>
      </w:r>
      <w:r>
        <w:tab/>
        <w:t>Earnings to be credited to Member’s account</w:t>
      </w:r>
      <w:r>
        <w:tab/>
      </w:r>
      <w:r>
        <w:fldChar w:fldCharType="begin"/>
      </w:r>
      <w:r>
        <w:instrText xml:space="preserve"> PAGEREF _Toc224312865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105A.</w:t>
      </w:r>
      <w:r>
        <w:tab/>
        <w:t>Payments in respect of former temporary residents under the Commonwealth Unclaimed Money Act Part 3A</w:t>
      </w:r>
      <w:r>
        <w:tab/>
      </w:r>
      <w:r>
        <w:fldChar w:fldCharType="begin"/>
      </w:r>
      <w:r>
        <w:instrText xml:space="preserve"> PAGEREF _Toc224312866 \h </w:instrText>
      </w:r>
      <w:r>
        <w:fldChar w:fldCharType="separate"/>
      </w:r>
      <w:r>
        <w:t>147</w:t>
      </w:r>
      <w:r>
        <w:fldChar w:fldCharType="end"/>
      </w:r>
    </w:p>
    <w:p>
      <w:pPr>
        <w:pStyle w:val="TOC8"/>
        <w:rPr>
          <w:rFonts w:asciiTheme="minorHAnsi" w:eastAsiaTheme="minorEastAsia" w:hAnsiTheme="minorHAnsi" w:cstheme="minorBidi"/>
          <w:kern w:val="2"/>
          <w:sz w:val="24"/>
          <w:szCs w:val="24"/>
          <w14:ligatures w14:val="standardContextual"/>
        </w:rPr>
      </w:pPr>
      <w:r>
        <w:t>105B.</w:t>
      </w:r>
      <w:r>
        <w:tab/>
        <w:t>Payments in respect of lost member accounts under the Commonwealth Unclaimed Money Act Part 4A</w:t>
      </w:r>
      <w:r>
        <w:tab/>
      </w:r>
      <w:r>
        <w:fldChar w:fldCharType="begin"/>
      </w:r>
      <w:r>
        <w:instrText xml:space="preserve"> PAGEREF _Toc224312867 \h </w:instrText>
      </w:r>
      <w:r>
        <w:fldChar w:fldCharType="separate"/>
      </w:r>
      <w:r>
        <w:t>147</w:t>
      </w:r>
      <w:r>
        <w:fldChar w:fldCharType="end"/>
      </w:r>
    </w:p>
    <w:p>
      <w:pPr>
        <w:pStyle w:val="TOC8"/>
        <w:rPr>
          <w:rFonts w:asciiTheme="minorHAnsi" w:eastAsiaTheme="minorEastAsia" w:hAnsiTheme="minorHAnsi" w:cstheme="minorBidi"/>
          <w:kern w:val="2"/>
          <w:sz w:val="24"/>
          <w:szCs w:val="24"/>
          <w14:ligatures w14:val="standardContextual"/>
        </w:rPr>
      </w:pPr>
      <w:r>
        <w:t>105C.</w:t>
      </w:r>
      <w:r>
        <w:tab/>
        <w:t>Payments in accordance with release authority</w:t>
      </w:r>
      <w:r>
        <w:tab/>
      </w:r>
      <w:r>
        <w:fldChar w:fldCharType="begin"/>
      </w:r>
      <w:r>
        <w:instrText xml:space="preserve"> PAGEREF _Toc224312868 \h </w:instrText>
      </w:r>
      <w:r>
        <w:fldChar w:fldCharType="separate"/>
      </w:r>
      <w:r>
        <w:t>147</w:t>
      </w:r>
      <w:r>
        <w:fldChar w:fldCharType="end"/>
      </w:r>
    </w:p>
    <w:p>
      <w:pPr>
        <w:pStyle w:val="TOC8"/>
        <w:rPr>
          <w:rFonts w:asciiTheme="minorHAnsi" w:eastAsiaTheme="minorEastAsia" w:hAnsiTheme="minorHAnsi" w:cstheme="minorBidi"/>
          <w:kern w:val="2"/>
          <w:sz w:val="24"/>
          <w:szCs w:val="24"/>
          <w14:ligatures w14:val="standardContextual"/>
        </w:rPr>
      </w:pPr>
      <w:r>
        <w:t>105D.</w:t>
      </w:r>
      <w:r>
        <w:tab/>
        <w:t>Payments in respect of inactive low</w:t>
      </w:r>
      <w:r>
        <w:noBreakHyphen/>
        <w:t>balance GESB Super accounts in accordance with Commonwealth Unclaimed Money Act Part 3B</w:t>
      </w:r>
      <w:r>
        <w:tab/>
      </w:r>
      <w:r>
        <w:fldChar w:fldCharType="begin"/>
      </w:r>
      <w:r>
        <w:instrText xml:space="preserve"> PAGEREF _Toc224312869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Member investment choice</w:t>
      </w:r>
    </w:p>
    <w:p>
      <w:pPr>
        <w:pStyle w:val="TOC8"/>
        <w:rPr>
          <w:rFonts w:asciiTheme="minorHAnsi" w:eastAsiaTheme="minorEastAsia" w:hAnsiTheme="minorHAnsi" w:cstheme="minorBidi"/>
          <w:kern w:val="2"/>
          <w:sz w:val="24"/>
          <w:szCs w:val="24"/>
          <w14:ligatures w14:val="standardContextual"/>
        </w:rPr>
      </w:pPr>
      <w:r>
        <w:t>105.</w:t>
      </w:r>
      <w:r>
        <w:tab/>
        <w:t>Terms used</w:t>
      </w:r>
      <w:r>
        <w:tab/>
      </w:r>
      <w:r>
        <w:fldChar w:fldCharType="begin"/>
      </w:r>
      <w:r>
        <w:instrText xml:space="preserve"> PAGEREF _Toc224312871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106.</w:t>
      </w:r>
      <w:r>
        <w:tab/>
        <w:t>Investment plans for Members, Board to establish</w:t>
      </w:r>
      <w:r>
        <w:tab/>
      </w:r>
      <w:r>
        <w:fldChar w:fldCharType="begin"/>
      </w:r>
      <w:r>
        <w:instrText xml:space="preserve"> PAGEREF _Toc224312872 \h </w:instrText>
      </w:r>
      <w:r>
        <w:fldChar w:fldCharType="separate"/>
      </w:r>
      <w:r>
        <w:t>149</w:t>
      </w:r>
      <w:r>
        <w:fldChar w:fldCharType="end"/>
      </w:r>
    </w:p>
    <w:p>
      <w:pPr>
        <w:pStyle w:val="TOC8"/>
        <w:rPr>
          <w:rFonts w:asciiTheme="minorHAnsi" w:eastAsiaTheme="minorEastAsia" w:hAnsiTheme="minorHAnsi" w:cstheme="minorBidi"/>
          <w:kern w:val="2"/>
          <w:sz w:val="24"/>
          <w:szCs w:val="24"/>
          <w14:ligatures w14:val="standardContextual"/>
        </w:rPr>
      </w:pPr>
      <w:r>
        <w:t>107.</w:t>
      </w:r>
      <w:r>
        <w:tab/>
        <w:t>Default plan for Members</w:t>
      </w:r>
      <w:r>
        <w:tab/>
      </w:r>
      <w:r>
        <w:fldChar w:fldCharType="begin"/>
      </w:r>
      <w:r>
        <w:instrText xml:space="preserve"> PAGEREF _Toc224312873 \h </w:instrText>
      </w:r>
      <w:r>
        <w:fldChar w:fldCharType="separate"/>
      </w:r>
      <w:r>
        <w:t>149</w:t>
      </w:r>
      <w:r>
        <w:fldChar w:fldCharType="end"/>
      </w:r>
    </w:p>
    <w:p>
      <w:pPr>
        <w:pStyle w:val="TOC8"/>
        <w:rPr>
          <w:rFonts w:asciiTheme="minorHAnsi" w:eastAsiaTheme="minorEastAsia" w:hAnsiTheme="minorHAnsi" w:cstheme="minorBidi"/>
          <w:kern w:val="2"/>
          <w:sz w:val="24"/>
          <w:szCs w:val="24"/>
          <w14:ligatures w14:val="standardContextual"/>
        </w:rPr>
      </w:pPr>
      <w:r>
        <w:t>108.</w:t>
      </w:r>
      <w:r>
        <w:tab/>
        <w:t>Investment plan, Member to select etc.</w:t>
      </w:r>
      <w:r>
        <w:tab/>
      </w:r>
      <w:r>
        <w:fldChar w:fldCharType="begin"/>
      </w:r>
      <w:r>
        <w:instrText xml:space="preserve"> PAGEREF _Toc224312874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109.</w:t>
      </w:r>
      <w:r>
        <w:tab/>
        <w:t>Board to invest in accord with Member’s plan</w:t>
      </w:r>
      <w:r>
        <w:tab/>
      </w:r>
      <w:r>
        <w:fldChar w:fldCharType="begin"/>
      </w:r>
      <w:r>
        <w:instrText xml:space="preserve"> PAGEREF _Toc224312875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110.</w:t>
      </w:r>
      <w:r>
        <w:tab/>
        <w:t>Earning rates, determining</w:t>
      </w:r>
      <w:r>
        <w:tab/>
      </w:r>
      <w:r>
        <w:fldChar w:fldCharType="begin"/>
      </w:r>
      <w:r>
        <w:instrText xml:space="preserve"> PAGEREF _Toc224312876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Benefits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111A.</w:t>
      </w:r>
      <w:r>
        <w:tab/>
        <w:t>Terms used</w:t>
      </w:r>
      <w:r>
        <w:tab/>
      </w:r>
      <w:r>
        <w:fldChar w:fldCharType="begin"/>
      </w:r>
      <w:r>
        <w:instrText xml:space="preserve"> PAGEREF _Toc224312879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Covered GESB Super Members</w:t>
      </w:r>
    </w:p>
    <w:p>
      <w:pPr>
        <w:pStyle w:val="TOC8"/>
        <w:rPr>
          <w:rFonts w:asciiTheme="minorHAnsi" w:eastAsiaTheme="minorEastAsia" w:hAnsiTheme="minorHAnsi" w:cstheme="minorBidi"/>
          <w:kern w:val="2"/>
          <w:sz w:val="24"/>
          <w:szCs w:val="24"/>
          <w14:ligatures w14:val="standardContextual"/>
        </w:rPr>
      </w:pPr>
      <w:r>
        <w:t>111B.</w:t>
      </w:r>
      <w:r>
        <w:tab/>
        <w:t>Covered GESB Super Members, who are automatically</w:t>
      </w:r>
      <w:r>
        <w:tab/>
      </w:r>
      <w:r>
        <w:fldChar w:fldCharType="begin"/>
      </w:r>
      <w:r>
        <w:instrText xml:space="preserve"> PAGEREF _Toc224312881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111C.</w:t>
      </w:r>
      <w:r>
        <w:tab/>
        <w:t>Covered GESB Super Member, Board may give certain people option to become</w:t>
      </w:r>
      <w:r>
        <w:tab/>
      </w:r>
      <w:r>
        <w:fldChar w:fldCharType="begin"/>
      </w:r>
      <w:r>
        <w:instrText xml:space="preserve"> PAGEREF _Toc224312882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111D.</w:t>
      </w:r>
      <w:r>
        <w:tab/>
        <w:t>Ceasing to be covered GESB Super Member</w:t>
      </w:r>
      <w:r>
        <w:tab/>
      </w:r>
      <w:r>
        <w:fldChar w:fldCharType="begin"/>
      </w:r>
      <w:r>
        <w:instrText xml:space="preserve"> PAGEREF _Toc224312883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111E.</w:t>
      </w:r>
      <w:r>
        <w:tab/>
        <w:t>Covered GESB Super Member, certain people may opt to become</w:t>
      </w:r>
      <w:r>
        <w:tab/>
      </w:r>
      <w:r>
        <w:fldChar w:fldCharType="begin"/>
      </w:r>
      <w:r>
        <w:instrText xml:space="preserve"> PAGEREF _Toc224312884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111F.</w:t>
      </w:r>
      <w:r>
        <w:tab/>
        <w:t>Opt</w:t>
      </w:r>
      <w:r>
        <w:noBreakHyphen/>
        <w:t>in notice, Board’s functions on receiving</w:t>
      </w:r>
      <w:r>
        <w:tab/>
      </w:r>
      <w:r>
        <w:fldChar w:fldCharType="begin"/>
      </w:r>
      <w:r>
        <w:instrText xml:space="preserve"> PAGEREF _Toc224312885 \h </w:instrText>
      </w:r>
      <w:r>
        <w:fldChar w:fldCharType="separate"/>
      </w:r>
      <w:r>
        <w:t>155</w:t>
      </w:r>
      <w:r>
        <w:fldChar w:fldCharType="end"/>
      </w:r>
    </w:p>
    <w:p>
      <w:pPr>
        <w:pStyle w:val="TOC8"/>
        <w:rPr>
          <w:rFonts w:asciiTheme="minorHAnsi" w:eastAsiaTheme="minorEastAsia" w:hAnsiTheme="minorHAnsi" w:cstheme="minorBidi"/>
          <w:kern w:val="2"/>
          <w:sz w:val="24"/>
          <w:szCs w:val="24"/>
          <w14:ligatures w14:val="standardContextual"/>
        </w:rPr>
      </w:pPr>
      <w:r>
        <w:t>111G.</w:t>
      </w:r>
      <w:r>
        <w:tab/>
        <w:t>Opt</w:t>
      </w:r>
      <w:r>
        <w:noBreakHyphen/>
        <w:t>in notice, altering or cancelling acceptance of</w:t>
      </w:r>
      <w:r>
        <w:tab/>
      </w:r>
      <w:r>
        <w:fldChar w:fldCharType="begin"/>
      </w:r>
      <w:r>
        <w:instrText xml:space="preserve"> PAGEREF _Toc224312886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Insurance</w:t>
      </w:r>
    </w:p>
    <w:p>
      <w:pPr>
        <w:pStyle w:val="TOC8"/>
        <w:rPr>
          <w:rFonts w:asciiTheme="minorHAnsi" w:eastAsiaTheme="minorEastAsia" w:hAnsiTheme="minorHAnsi" w:cstheme="minorBidi"/>
          <w:kern w:val="2"/>
          <w:sz w:val="24"/>
          <w:szCs w:val="24"/>
          <w14:ligatures w14:val="standardContextual"/>
        </w:rPr>
      </w:pPr>
      <w:r>
        <w:t>111.</w:t>
      </w:r>
      <w:r>
        <w:tab/>
        <w:t>Life insurance for covered GESB Super Members, Board’s functions as to</w:t>
      </w:r>
      <w:r>
        <w:tab/>
      </w:r>
      <w:r>
        <w:fldChar w:fldCharType="begin"/>
      </w:r>
      <w:r>
        <w:instrText xml:space="preserve"> PAGEREF _Toc224312888 \h </w:instrText>
      </w:r>
      <w:r>
        <w:fldChar w:fldCharType="separate"/>
      </w:r>
      <w:r>
        <w:t>157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112.</w:t>
      </w:r>
      <w:r>
        <w:tab/>
        <w:t>Disability insurance and salary continuance insurance, Board may provide</w:t>
      </w:r>
      <w:r>
        <w:tab/>
      </w:r>
      <w:r>
        <w:fldChar w:fldCharType="begin"/>
      </w:r>
      <w:r>
        <w:instrText xml:space="preserve"> PAGEREF _Toc224312889 \h </w:instrText>
      </w:r>
      <w:r>
        <w:fldChar w:fldCharType="separate"/>
      </w:r>
      <w:r>
        <w:t>157</w:t>
      </w:r>
      <w:r>
        <w:fldChar w:fldCharType="end"/>
      </w:r>
    </w:p>
    <w:p>
      <w:pPr>
        <w:pStyle w:val="TOC8"/>
        <w:rPr>
          <w:rFonts w:asciiTheme="minorHAnsi" w:eastAsiaTheme="minorEastAsia" w:hAnsiTheme="minorHAnsi" w:cstheme="minorBidi"/>
          <w:kern w:val="2"/>
          <w:sz w:val="24"/>
          <w:szCs w:val="24"/>
          <w14:ligatures w14:val="standardContextual"/>
        </w:rPr>
      </w:pPr>
      <w:r>
        <w:t>113.</w:t>
      </w:r>
      <w:r>
        <w:tab/>
        <w:t>Terms of insurance provided under r. 111 or 112</w:t>
      </w:r>
      <w:r>
        <w:tab/>
      </w:r>
      <w:r>
        <w:fldChar w:fldCharType="begin"/>
      </w:r>
      <w:r>
        <w:instrText xml:space="preserve"> PAGEREF _Toc224312890 \h </w:instrText>
      </w:r>
      <w:r>
        <w:fldChar w:fldCharType="separate"/>
      </w:r>
      <w:r>
        <w:t>158</w:t>
      </w:r>
      <w:r>
        <w:fldChar w:fldCharType="end"/>
      </w:r>
    </w:p>
    <w:p>
      <w:pPr>
        <w:pStyle w:val="TOC8"/>
        <w:rPr>
          <w:rFonts w:asciiTheme="minorHAnsi" w:eastAsiaTheme="minorEastAsia" w:hAnsiTheme="minorHAnsi" w:cstheme="minorBidi"/>
          <w:kern w:val="2"/>
          <w:sz w:val="24"/>
          <w:szCs w:val="24"/>
          <w14:ligatures w14:val="standardContextual"/>
        </w:rPr>
      </w:pPr>
      <w:r>
        <w:t>113A.</w:t>
      </w:r>
      <w:r>
        <w:tab/>
        <w:t>Insurance for dual members</w:t>
      </w:r>
      <w:r>
        <w:tab/>
      </w:r>
      <w:r>
        <w:fldChar w:fldCharType="begin"/>
      </w:r>
      <w:r>
        <w:instrText xml:space="preserve"> PAGEREF _Toc224312891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Benefits</w:t>
      </w:r>
    </w:p>
    <w:p>
      <w:pPr>
        <w:pStyle w:val="TOC8"/>
        <w:rPr>
          <w:rFonts w:asciiTheme="minorHAnsi" w:eastAsiaTheme="minorEastAsia" w:hAnsiTheme="minorHAnsi" w:cstheme="minorBidi"/>
          <w:kern w:val="2"/>
          <w:sz w:val="24"/>
          <w:szCs w:val="24"/>
          <w14:ligatures w14:val="standardContextual"/>
        </w:rPr>
      </w:pPr>
      <w:r>
        <w:t>114.</w:t>
      </w:r>
      <w:r>
        <w:tab/>
        <w:t>Withdrawal benefit, when payable</w:t>
      </w:r>
      <w:r>
        <w:tab/>
      </w:r>
      <w:r>
        <w:fldChar w:fldCharType="begin"/>
      </w:r>
      <w:r>
        <w:instrText xml:space="preserve"> PAGEREF _Toc224312893 \h </w:instrText>
      </w:r>
      <w:r>
        <w:fldChar w:fldCharType="separate"/>
      </w:r>
      <w:r>
        <w:t>159</w:t>
      </w:r>
      <w:r>
        <w:fldChar w:fldCharType="end"/>
      </w:r>
    </w:p>
    <w:p>
      <w:pPr>
        <w:pStyle w:val="TOC8"/>
        <w:rPr>
          <w:rFonts w:asciiTheme="minorHAnsi" w:eastAsiaTheme="minorEastAsia" w:hAnsiTheme="minorHAnsi" w:cstheme="minorBidi"/>
          <w:kern w:val="2"/>
          <w:sz w:val="24"/>
          <w:szCs w:val="24"/>
          <w14:ligatures w14:val="standardContextual"/>
        </w:rPr>
      </w:pPr>
      <w:r>
        <w:t>115.</w:t>
      </w:r>
      <w:r>
        <w:tab/>
        <w:t>Death benefit, when payable</w:t>
      </w:r>
      <w:r>
        <w:tab/>
      </w:r>
      <w:r>
        <w:fldChar w:fldCharType="begin"/>
      </w:r>
      <w:r>
        <w:instrText xml:space="preserve"> PAGEREF _Toc224312894 \h </w:instrText>
      </w:r>
      <w:r>
        <w:fldChar w:fldCharType="separate"/>
      </w:r>
      <w:r>
        <w:t>160</w:t>
      </w:r>
      <w:r>
        <w:fldChar w:fldCharType="end"/>
      </w:r>
    </w:p>
    <w:p>
      <w:pPr>
        <w:pStyle w:val="TOC8"/>
        <w:rPr>
          <w:rFonts w:asciiTheme="minorHAnsi" w:eastAsiaTheme="minorEastAsia" w:hAnsiTheme="minorHAnsi" w:cstheme="minorBidi"/>
          <w:kern w:val="2"/>
          <w:sz w:val="24"/>
          <w:szCs w:val="24"/>
          <w14:ligatures w14:val="standardContextual"/>
        </w:rPr>
      </w:pPr>
      <w:r>
        <w:t>116.</w:t>
      </w:r>
      <w:r>
        <w:tab/>
        <w:t>Insurance under r. 111 or 112, when proceeds from payable</w:t>
      </w:r>
      <w:r>
        <w:tab/>
      </w:r>
      <w:r>
        <w:fldChar w:fldCharType="begin"/>
      </w:r>
      <w:r>
        <w:instrText xml:space="preserve"> PAGEREF _Toc224312895 \h </w:instrText>
      </w:r>
      <w:r>
        <w:fldChar w:fldCharType="separate"/>
      </w:r>
      <w:r>
        <w:t>161</w:t>
      </w:r>
      <w:r>
        <w:fldChar w:fldCharType="end"/>
      </w:r>
    </w:p>
    <w:p>
      <w:pPr>
        <w:pStyle w:val="TOC8"/>
        <w:rPr>
          <w:rFonts w:asciiTheme="minorHAnsi" w:eastAsiaTheme="minorEastAsia" w:hAnsiTheme="minorHAnsi" w:cstheme="minorBidi"/>
          <w:kern w:val="2"/>
          <w:sz w:val="24"/>
          <w:szCs w:val="24"/>
          <w14:ligatures w14:val="standardContextual"/>
        </w:rPr>
      </w:pPr>
      <w:r>
        <w:t>116A.</w:t>
      </w:r>
      <w:r>
        <w:tab/>
        <w:t>Cancellation of insurance cover for inactive GESB Super accounts</w:t>
      </w:r>
      <w:r>
        <w:tab/>
      </w:r>
      <w:r>
        <w:fldChar w:fldCharType="begin"/>
      </w:r>
      <w:r>
        <w:instrText xml:space="preserve"> PAGEREF _Toc224312896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Payment of benefits</w:t>
      </w:r>
    </w:p>
    <w:p>
      <w:pPr>
        <w:pStyle w:val="TOC8"/>
        <w:rPr>
          <w:rFonts w:asciiTheme="minorHAnsi" w:eastAsiaTheme="minorEastAsia" w:hAnsiTheme="minorHAnsi" w:cstheme="minorBidi"/>
          <w:kern w:val="2"/>
          <w:sz w:val="24"/>
          <w:szCs w:val="24"/>
          <w14:ligatures w14:val="standardContextual"/>
        </w:rPr>
      </w:pPr>
      <w:r>
        <w:t>117.</w:t>
      </w:r>
      <w:r>
        <w:tab/>
        <w:t>Term used: earnings</w:t>
      </w:r>
      <w:r>
        <w:tab/>
      </w:r>
      <w:r>
        <w:fldChar w:fldCharType="begin"/>
      </w:r>
      <w:r>
        <w:instrText xml:space="preserve"> PAGEREF _Toc224312898 \h </w:instrText>
      </w:r>
      <w:r>
        <w:fldChar w:fldCharType="separate"/>
      </w:r>
      <w:r>
        <w:t>162</w:t>
      </w:r>
      <w:r>
        <w:fldChar w:fldCharType="end"/>
      </w:r>
    </w:p>
    <w:p>
      <w:pPr>
        <w:pStyle w:val="TOC8"/>
        <w:rPr>
          <w:rFonts w:asciiTheme="minorHAnsi" w:eastAsiaTheme="minorEastAsia" w:hAnsiTheme="minorHAnsi" w:cstheme="minorBidi"/>
          <w:kern w:val="2"/>
          <w:sz w:val="24"/>
          <w:szCs w:val="24"/>
          <w14:ligatures w14:val="standardContextual"/>
        </w:rPr>
      </w:pPr>
      <w:r>
        <w:t>118.</w:t>
      </w:r>
      <w:r>
        <w:tab/>
        <w:t>GESB withdrawal benefit, payment of</w:t>
      </w:r>
      <w:r>
        <w:tab/>
      </w:r>
      <w:r>
        <w:fldChar w:fldCharType="begin"/>
      </w:r>
      <w:r>
        <w:instrText xml:space="preserve"> PAGEREF _Toc224312899 \h </w:instrText>
      </w:r>
      <w:r>
        <w:fldChar w:fldCharType="separate"/>
      </w:r>
      <w:r>
        <w:t>162</w:t>
      </w:r>
      <w:r>
        <w:fldChar w:fldCharType="end"/>
      </w:r>
    </w:p>
    <w:p>
      <w:pPr>
        <w:pStyle w:val="TOC8"/>
        <w:rPr>
          <w:rFonts w:asciiTheme="minorHAnsi" w:eastAsiaTheme="minorEastAsia" w:hAnsiTheme="minorHAnsi" w:cstheme="minorBidi"/>
          <w:kern w:val="2"/>
          <w:sz w:val="24"/>
          <w:szCs w:val="24"/>
          <w14:ligatures w14:val="standardContextual"/>
        </w:rPr>
      </w:pPr>
      <w:r>
        <w:t>119.</w:t>
      </w:r>
      <w:r>
        <w:tab/>
        <w:t>Preserved GESB withdrawal benefit ceases if Member again becomes worker</w:t>
      </w:r>
      <w:r>
        <w:tab/>
      </w:r>
      <w:r>
        <w:fldChar w:fldCharType="begin"/>
      </w:r>
      <w:r>
        <w:instrText xml:space="preserve"> PAGEREF _Toc224312900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120.</w:t>
      </w:r>
      <w:r>
        <w:tab/>
        <w:t>Transfer of benefit to another scheme or fund</w:t>
      </w:r>
      <w:r>
        <w:tab/>
      </w:r>
      <w:r>
        <w:fldChar w:fldCharType="begin"/>
      </w:r>
      <w:r>
        <w:instrText xml:space="preserve"> PAGEREF _Toc224312901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121A.</w:t>
      </w:r>
      <w:r>
        <w:tab/>
        <w:t>Transfer of benefit under the Commonwealth Unclaimed Money Act Part 3</w:t>
      </w:r>
      <w:r>
        <w:tab/>
      </w:r>
      <w:r>
        <w:fldChar w:fldCharType="begin"/>
      </w:r>
      <w:r>
        <w:instrText xml:space="preserve"> PAGEREF _Toc224312902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121.</w:t>
      </w:r>
      <w:r>
        <w:tab/>
        <w:t>Binding death benefit nomination and payment of death benefit</w:t>
      </w:r>
      <w:r>
        <w:tab/>
      </w:r>
      <w:r>
        <w:fldChar w:fldCharType="begin"/>
      </w:r>
      <w:r>
        <w:instrText xml:space="preserve"> PAGEREF _Toc224312903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122.</w:t>
      </w:r>
      <w:r>
        <w:tab/>
        <w:t>Transferred benefit, payment or transfer of</w:t>
      </w:r>
      <w:r>
        <w:tab/>
      </w:r>
      <w:r>
        <w:fldChar w:fldCharType="begin"/>
      </w:r>
      <w:r>
        <w:instrText xml:space="preserve"> PAGEREF _Toc224312904 \h </w:instrText>
      </w:r>
      <w:r>
        <w:fldChar w:fldCharType="separate"/>
      </w:r>
      <w:r>
        <w:t>168</w:t>
      </w:r>
      <w:r>
        <w:fldChar w:fldCharType="end"/>
      </w:r>
    </w:p>
    <w:p>
      <w:pPr>
        <w:pStyle w:val="TOC8"/>
        <w:rPr>
          <w:rFonts w:asciiTheme="minorHAnsi" w:eastAsiaTheme="minorEastAsia" w:hAnsiTheme="minorHAnsi" w:cstheme="minorBidi"/>
          <w:kern w:val="2"/>
          <w:sz w:val="24"/>
          <w:szCs w:val="24"/>
          <w14:ligatures w14:val="standardContextual"/>
        </w:rPr>
      </w:pPr>
      <w:r>
        <w:t>122A.</w:t>
      </w:r>
      <w:r>
        <w:tab/>
        <w:t>General rules for request under r. 114(2), 118(2), 120 or 122(1)</w:t>
      </w:r>
      <w:r>
        <w:tab/>
      </w:r>
      <w:r>
        <w:fldChar w:fldCharType="begin"/>
      </w:r>
      <w:r>
        <w:instrText xml:space="preserve"> PAGEREF _Toc224312905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123.</w:t>
      </w:r>
      <w:r>
        <w:tab/>
        <w:t>Early payment in case of severe financial hardship or compassionate grounds</w:t>
      </w:r>
      <w:r>
        <w:tab/>
      </w:r>
      <w:r>
        <w:fldChar w:fldCharType="begin"/>
      </w:r>
      <w:r>
        <w:instrText xml:space="preserve"> PAGEREF _Toc224312906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124.</w:t>
      </w:r>
      <w:r>
        <w:tab/>
        <w:t>Early payment for purpose of phased retirement benefit</w:t>
      </w:r>
      <w:r>
        <w:tab/>
      </w:r>
      <w:r>
        <w:fldChar w:fldCharType="begin"/>
      </w:r>
      <w:r>
        <w:instrText xml:space="preserve"> PAGEREF _Toc224312907 \h </w:instrText>
      </w:r>
      <w:r>
        <w:fldChar w:fldCharType="separate"/>
      </w:r>
      <w:r>
        <w:t>171</w:t>
      </w:r>
      <w:r>
        <w:fldChar w:fldCharType="end"/>
      </w:r>
    </w:p>
    <w:p>
      <w:pPr>
        <w:pStyle w:val="TOC8"/>
        <w:rPr>
          <w:rFonts w:asciiTheme="minorHAnsi" w:eastAsiaTheme="minorEastAsia" w:hAnsiTheme="minorHAnsi" w:cstheme="minorBidi"/>
          <w:kern w:val="2"/>
          <w:sz w:val="24"/>
          <w:szCs w:val="24"/>
          <w14:ligatures w14:val="standardContextual"/>
        </w:rPr>
      </w:pPr>
      <w:r>
        <w:t>125.</w:t>
      </w:r>
      <w:r>
        <w:tab/>
        <w:t>Early payment in case of temporary resident departing Australia</w:t>
      </w:r>
      <w:r>
        <w:tab/>
      </w:r>
      <w:r>
        <w:fldChar w:fldCharType="begin"/>
      </w:r>
      <w:r>
        <w:instrText xml:space="preserve"> PAGEREF _Toc224312908 \h </w:instrText>
      </w:r>
      <w:r>
        <w:fldChar w:fldCharType="separate"/>
      </w:r>
      <w:r>
        <w:t>172</w:t>
      </w:r>
      <w:r>
        <w:fldChar w:fldCharType="end"/>
      </w:r>
    </w:p>
    <w:p>
      <w:pPr>
        <w:pStyle w:val="TOC8"/>
        <w:rPr>
          <w:rFonts w:asciiTheme="minorHAnsi" w:eastAsiaTheme="minorEastAsia" w:hAnsiTheme="minorHAnsi" w:cstheme="minorBidi"/>
          <w:kern w:val="2"/>
          <w:sz w:val="24"/>
          <w:szCs w:val="24"/>
          <w14:ligatures w14:val="standardContextual"/>
        </w:rPr>
      </w:pPr>
      <w:r>
        <w:t>126.</w:t>
      </w:r>
      <w:r>
        <w:tab/>
        <w:t>Transfer of Member’s balance to Commonwealth Commissioner of Taxation</w:t>
      </w:r>
      <w:r>
        <w:tab/>
      </w:r>
      <w:r>
        <w:fldChar w:fldCharType="begin"/>
      </w:r>
      <w:r>
        <w:instrText xml:space="preserve"> PAGEREF _Toc224312909 \h </w:instrText>
      </w:r>
      <w:r>
        <w:fldChar w:fldCharType="separate"/>
      </w:r>
      <w:r>
        <w:t>172</w:t>
      </w:r>
      <w:r>
        <w:fldChar w:fldCharType="end"/>
      </w:r>
    </w:p>
    <w:p>
      <w:pPr>
        <w:pStyle w:val="TOC8"/>
        <w:rPr>
          <w:rFonts w:asciiTheme="minorHAnsi" w:eastAsiaTheme="minorEastAsia" w:hAnsiTheme="minorHAnsi" w:cstheme="minorBidi"/>
          <w:kern w:val="2"/>
          <w:sz w:val="24"/>
          <w:szCs w:val="24"/>
          <w14:ligatures w14:val="standardContextual"/>
        </w:rPr>
      </w:pPr>
      <w:r>
        <w:t>126A.</w:t>
      </w:r>
      <w:r>
        <w:tab/>
        <w:t>Benefits applied for, but unpaid, at Member’s death</w:t>
      </w:r>
      <w:r>
        <w:tab/>
      </w:r>
      <w:r>
        <w:fldChar w:fldCharType="begin"/>
      </w:r>
      <w:r>
        <w:instrText xml:space="preserve"> PAGEREF _Toc224312910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Retirement Income Scheme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and preliminary</w:t>
      </w:r>
    </w:p>
    <w:p>
      <w:pPr>
        <w:pStyle w:val="TOC8"/>
        <w:rPr>
          <w:rFonts w:asciiTheme="minorHAnsi" w:eastAsiaTheme="minorEastAsia" w:hAnsiTheme="minorHAnsi" w:cstheme="minorBidi"/>
          <w:kern w:val="2"/>
          <w:sz w:val="24"/>
          <w:szCs w:val="24"/>
          <w14:ligatures w14:val="standardContextual"/>
        </w:rPr>
      </w:pPr>
      <w:r>
        <w:t>170.</w:t>
      </w:r>
      <w:r>
        <w:tab/>
        <w:t>Scheme established</w:t>
      </w:r>
      <w:r>
        <w:tab/>
      </w:r>
      <w:r>
        <w:fldChar w:fldCharType="begin"/>
      </w:r>
      <w:r>
        <w:instrText xml:space="preserve"> PAGEREF _Toc224312913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171.</w:t>
      </w:r>
      <w:r>
        <w:tab/>
        <w:t>Terms used</w:t>
      </w:r>
      <w:r>
        <w:tab/>
      </w:r>
      <w:r>
        <w:fldChar w:fldCharType="begin"/>
      </w:r>
      <w:r>
        <w:instrText xml:space="preserve"> PAGEREF _Toc224312914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Membership</w:t>
      </w:r>
    </w:p>
    <w:p>
      <w:pPr>
        <w:pStyle w:val="TOC8"/>
        <w:rPr>
          <w:rFonts w:asciiTheme="minorHAnsi" w:eastAsiaTheme="minorEastAsia" w:hAnsiTheme="minorHAnsi" w:cstheme="minorBidi"/>
          <w:kern w:val="2"/>
          <w:sz w:val="24"/>
          <w:szCs w:val="24"/>
          <w14:ligatures w14:val="standardContextual"/>
        </w:rPr>
      </w:pPr>
      <w:r>
        <w:t>172.</w:t>
      </w:r>
      <w:r>
        <w:tab/>
        <w:t>Retirement Income Members, who may be</w:t>
      </w:r>
      <w:r>
        <w:tab/>
      </w:r>
      <w:r>
        <w:fldChar w:fldCharType="begin"/>
      </w:r>
      <w:r>
        <w:instrText xml:space="preserve"> PAGEREF _Toc224312916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173.</w:t>
      </w:r>
      <w:r>
        <w:tab/>
        <w:t>Additional or replacement pensions, applying for</w:t>
      </w:r>
      <w:r>
        <w:tab/>
      </w:r>
      <w:r>
        <w:fldChar w:fldCharType="begin"/>
      </w:r>
      <w:r>
        <w:instrText xml:space="preserve"> PAGEREF _Toc224312917 \h </w:instrText>
      </w:r>
      <w:r>
        <w:fldChar w:fldCharType="separate"/>
      </w:r>
      <w:r>
        <w:t>176</w:t>
      </w:r>
      <w:r>
        <w:fldChar w:fldCharType="end"/>
      </w:r>
    </w:p>
    <w:p>
      <w:pPr>
        <w:pStyle w:val="TOC8"/>
        <w:rPr>
          <w:rFonts w:asciiTheme="minorHAnsi" w:eastAsiaTheme="minorEastAsia" w:hAnsiTheme="minorHAnsi" w:cstheme="minorBidi"/>
          <w:kern w:val="2"/>
          <w:sz w:val="24"/>
          <w:szCs w:val="24"/>
          <w14:ligatures w14:val="standardContextual"/>
        </w:rPr>
      </w:pPr>
      <w:r>
        <w:t>174.</w:t>
      </w:r>
      <w:r>
        <w:tab/>
        <w:t>When membership ceases</w:t>
      </w:r>
      <w:r>
        <w:tab/>
      </w:r>
      <w:r>
        <w:fldChar w:fldCharType="begin"/>
      </w:r>
      <w:r>
        <w:instrText xml:space="preserve"> PAGEREF _Toc224312918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Contributions</w:t>
      </w:r>
    </w:p>
    <w:p>
      <w:pPr>
        <w:pStyle w:val="TOC8"/>
        <w:rPr>
          <w:rFonts w:asciiTheme="minorHAnsi" w:eastAsiaTheme="minorEastAsia" w:hAnsiTheme="minorHAnsi" w:cstheme="minorBidi"/>
          <w:kern w:val="2"/>
          <w:sz w:val="24"/>
          <w:szCs w:val="24"/>
          <w14:ligatures w14:val="standardContextual"/>
        </w:rPr>
      </w:pPr>
      <w:r>
        <w:t>175.</w:t>
      </w:r>
      <w:r>
        <w:tab/>
        <w:t>Transfer of benefits to scheme by new Member</w:t>
      </w:r>
      <w:r>
        <w:tab/>
      </w:r>
      <w:r>
        <w:fldChar w:fldCharType="begin"/>
      </w:r>
      <w:r>
        <w:instrText xml:space="preserve"> PAGEREF _Toc224312920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176.</w:t>
      </w:r>
      <w:r>
        <w:tab/>
        <w:t>Duty of Member starting additional pension to transfer benefits to scheme</w:t>
      </w:r>
      <w:r>
        <w:tab/>
      </w:r>
      <w:r>
        <w:fldChar w:fldCharType="begin"/>
      </w:r>
      <w:r>
        <w:instrText xml:space="preserve"> PAGEREF _Toc224312921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177.</w:t>
      </w:r>
      <w:r>
        <w:tab/>
        <w:t>Transfers required or permitted when Member starts replacement pension</w:t>
      </w:r>
      <w:r>
        <w:tab/>
      </w:r>
      <w:r>
        <w:fldChar w:fldCharType="begin"/>
      </w:r>
      <w:r>
        <w:instrText xml:space="preserve"> PAGEREF _Toc224312922 \h </w:instrText>
      </w:r>
      <w:r>
        <w:fldChar w:fldCharType="separate"/>
      </w:r>
      <w:r>
        <w:t>179</w:t>
      </w:r>
      <w:r>
        <w:fldChar w:fldCharType="end"/>
      </w:r>
    </w:p>
    <w:p>
      <w:pPr>
        <w:pStyle w:val="TOC8"/>
        <w:rPr>
          <w:rFonts w:asciiTheme="minorHAnsi" w:eastAsiaTheme="minorEastAsia" w:hAnsiTheme="minorHAnsi" w:cstheme="minorBidi"/>
          <w:kern w:val="2"/>
          <w:sz w:val="24"/>
          <w:szCs w:val="24"/>
          <w14:ligatures w14:val="standardContextual"/>
        </w:rPr>
      </w:pPr>
      <w:r>
        <w:t>177A.</w:t>
      </w:r>
      <w:r>
        <w:tab/>
        <w:t>Transfers to be directly to scheme</w:t>
      </w:r>
      <w:r>
        <w:tab/>
      </w:r>
      <w:r>
        <w:fldChar w:fldCharType="begin"/>
      </w:r>
      <w:r>
        <w:instrText xml:space="preserve"> PAGEREF _Toc224312923 \h </w:instrText>
      </w:r>
      <w:r>
        <w:fldChar w:fldCharType="separate"/>
      </w:r>
      <w:r>
        <w:t>180</w:t>
      </w:r>
      <w:r>
        <w:fldChar w:fldCharType="end"/>
      </w:r>
    </w:p>
    <w:p>
      <w:pPr>
        <w:pStyle w:val="TOC8"/>
        <w:rPr>
          <w:rFonts w:asciiTheme="minorHAnsi" w:eastAsiaTheme="minorEastAsia" w:hAnsiTheme="minorHAnsi" w:cstheme="minorBidi"/>
          <w:kern w:val="2"/>
          <w:sz w:val="24"/>
          <w:szCs w:val="24"/>
          <w14:ligatures w14:val="standardContextual"/>
        </w:rPr>
      </w:pPr>
      <w:r>
        <w:t>178A.</w:t>
      </w:r>
      <w:r>
        <w:tab/>
        <w:t>Restriction on contributions and transfers</w:t>
      </w:r>
      <w:r>
        <w:tab/>
      </w:r>
      <w:r>
        <w:fldChar w:fldCharType="begin"/>
      </w:r>
      <w:r>
        <w:instrText xml:space="preserve"> PAGEREF _Toc224312924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Retirement income accounts</w:t>
      </w:r>
    </w:p>
    <w:p>
      <w:pPr>
        <w:pStyle w:val="TOC8"/>
        <w:rPr>
          <w:rFonts w:asciiTheme="minorHAnsi" w:eastAsiaTheme="minorEastAsia" w:hAnsiTheme="minorHAnsi" w:cstheme="minorBidi"/>
          <w:kern w:val="2"/>
          <w:sz w:val="24"/>
          <w:szCs w:val="24"/>
          <w14:ligatures w14:val="standardContextual"/>
        </w:rPr>
      </w:pPr>
      <w:r>
        <w:t>178.</w:t>
      </w:r>
      <w:r>
        <w:tab/>
        <w:t>Retirement income accounts for Members, Board to establish</w:t>
      </w:r>
      <w:r>
        <w:tab/>
      </w:r>
      <w:r>
        <w:fldChar w:fldCharType="begin"/>
      </w:r>
      <w:r>
        <w:instrText xml:space="preserve"> PAGEREF _Toc224312926 \h </w:instrText>
      </w:r>
      <w:r>
        <w:fldChar w:fldCharType="separate"/>
      </w:r>
      <w:r>
        <w:t>180</w:t>
      </w:r>
      <w:r>
        <w:fldChar w:fldCharType="end"/>
      </w:r>
    </w:p>
    <w:p>
      <w:pPr>
        <w:pStyle w:val="TOC8"/>
        <w:rPr>
          <w:rFonts w:asciiTheme="minorHAnsi" w:eastAsiaTheme="minorEastAsia" w:hAnsiTheme="minorHAnsi" w:cstheme="minorBidi"/>
          <w:kern w:val="2"/>
          <w:sz w:val="24"/>
          <w:szCs w:val="24"/>
          <w14:ligatures w14:val="standardContextual"/>
        </w:rPr>
      </w:pPr>
      <w:r>
        <w:t>179.</w:t>
      </w:r>
      <w:r>
        <w:tab/>
        <w:t>Sub</w:t>
      </w:r>
      <w:r>
        <w:noBreakHyphen/>
        <w:t>accounts, Member may request etc.</w:t>
      </w:r>
      <w:r>
        <w:tab/>
      </w:r>
      <w:r>
        <w:fldChar w:fldCharType="begin"/>
      </w:r>
      <w:r>
        <w:instrText xml:space="preserve"> PAGEREF _Toc224312927 \h </w:instrText>
      </w:r>
      <w:r>
        <w:fldChar w:fldCharType="separate"/>
      </w:r>
      <w:r>
        <w:t>180</w:t>
      </w:r>
      <w:r>
        <w:fldChar w:fldCharType="end"/>
      </w:r>
    </w:p>
    <w:p>
      <w:pPr>
        <w:pStyle w:val="TOC8"/>
        <w:rPr>
          <w:rFonts w:asciiTheme="minorHAnsi" w:eastAsiaTheme="minorEastAsia" w:hAnsiTheme="minorHAnsi" w:cstheme="minorBidi"/>
          <w:kern w:val="2"/>
          <w:sz w:val="24"/>
          <w:szCs w:val="24"/>
          <w14:ligatures w14:val="standardContextual"/>
        </w:rPr>
      </w:pPr>
      <w:r>
        <w:t>180.</w:t>
      </w:r>
      <w:r>
        <w:tab/>
        <w:t>Amounts to be credited to retirement income accounts</w:t>
      </w:r>
      <w:r>
        <w:tab/>
      </w:r>
      <w:r>
        <w:fldChar w:fldCharType="begin"/>
      </w:r>
      <w:r>
        <w:instrText xml:space="preserve"> PAGEREF _Toc224312928 \h </w:instrText>
      </w:r>
      <w:r>
        <w:fldChar w:fldCharType="separate"/>
      </w:r>
      <w:r>
        <w:t>181</w:t>
      </w:r>
      <w:r>
        <w:fldChar w:fldCharType="end"/>
      </w:r>
    </w:p>
    <w:p>
      <w:pPr>
        <w:pStyle w:val="TOC8"/>
        <w:rPr>
          <w:rFonts w:asciiTheme="minorHAnsi" w:eastAsiaTheme="minorEastAsia" w:hAnsiTheme="minorHAnsi" w:cstheme="minorBidi"/>
          <w:kern w:val="2"/>
          <w:sz w:val="24"/>
          <w:szCs w:val="24"/>
          <w14:ligatures w14:val="standardContextual"/>
        </w:rPr>
      </w:pPr>
      <w:r>
        <w:t>181.</w:t>
      </w:r>
      <w:r>
        <w:tab/>
        <w:t>Amounts to be debited to retirement income accounts</w:t>
      </w:r>
      <w:r>
        <w:tab/>
      </w:r>
      <w:r>
        <w:fldChar w:fldCharType="begin"/>
      </w:r>
      <w:r>
        <w:instrText xml:space="preserve"> PAGEREF _Toc224312929 \h </w:instrText>
      </w:r>
      <w:r>
        <w:fldChar w:fldCharType="separate"/>
      </w:r>
      <w:r>
        <w:t>182</w:t>
      </w:r>
      <w:r>
        <w:fldChar w:fldCharType="end"/>
      </w:r>
    </w:p>
    <w:p>
      <w:pPr>
        <w:pStyle w:val="TOC8"/>
        <w:rPr>
          <w:rFonts w:asciiTheme="minorHAnsi" w:eastAsiaTheme="minorEastAsia" w:hAnsiTheme="minorHAnsi" w:cstheme="minorBidi"/>
          <w:kern w:val="2"/>
          <w:sz w:val="24"/>
          <w:szCs w:val="24"/>
          <w14:ligatures w14:val="standardContextual"/>
        </w:rPr>
      </w:pPr>
      <w:r>
        <w:t>182.</w:t>
      </w:r>
      <w:r>
        <w:tab/>
        <w:t>Earnings to be credited to Member’s account</w:t>
      </w:r>
      <w:r>
        <w:tab/>
      </w:r>
      <w:r>
        <w:fldChar w:fldCharType="begin"/>
      </w:r>
      <w:r>
        <w:instrText xml:space="preserve"> PAGEREF _Toc224312930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Member investment choice</w:t>
      </w:r>
    </w:p>
    <w:p>
      <w:pPr>
        <w:pStyle w:val="TOC8"/>
        <w:rPr>
          <w:rFonts w:asciiTheme="minorHAnsi" w:eastAsiaTheme="minorEastAsia" w:hAnsiTheme="minorHAnsi" w:cstheme="minorBidi"/>
          <w:kern w:val="2"/>
          <w:sz w:val="24"/>
          <w:szCs w:val="24"/>
          <w14:ligatures w14:val="standardContextual"/>
        </w:rPr>
      </w:pPr>
      <w:r>
        <w:t>183.</w:t>
      </w:r>
      <w:r>
        <w:tab/>
        <w:t>Terms used</w:t>
      </w:r>
      <w:r>
        <w:tab/>
      </w:r>
      <w:r>
        <w:fldChar w:fldCharType="begin"/>
      </w:r>
      <w:r>
        <w:instrText xml:space="preserve"> PAGEREF _Toc224312932 \h </w:instrText>
      </w:r>
      <w:r>
        <w:fldChar w:fldCharType="separate"/>
      </w:r>
      <w:r>
        <w:t>185</w:t>
      </w:r>
      <w:r>
        <w:fldChar w:fldCharType="end"/>
      </w:r>
    </w:p>
    <w:p>
      <w:pPr>
        <w:pStyle w:val="TOC8"/>
        <w:rPr>
          <w:rFonts w:asciiTheme="minorHAnsi" w:eastAsiaTheme="minorEastAsia" w:hAnsiTheme="minorHAnsi" w:cstheme="minorBidi"/>
          <w:kern w:val="2"/>
          <w:sz w:val="24"/>
          <w:szCs w:val="24"/>
          <w14:ligatures w14:val="standardContextual"/>
        </w:rPr>
      </w:pPr>
      <w:r>
        <w:t>184.</w:t>
      </w:r>
      <w:r>
        <w:tab/>
        <w:t>Investment plans for Members, Board to establish</w:t>
      </w:r>
      <w:r>
        <w:tab/>
      </w:r>
      <w:r>
        <w:fldChar w:fldCharType="begin"/>
      </w:r>
      <w:r>
        <w:instrText xml:space="preserve"> PAGEREF _Toc224312933 \h </w:instrText>
      </w:r>
      <w:r>
        <w:fldChar w:fldCharType="separate"/>
      </w:r>
      <w:r>
        <w:t>185</w:t>
      </w:r>
      <w:r>
        <w:fldChar w:fldCharType="end"/>
      </w:r>
    </w:p>
    <w:p>
      <w:pPr>
        <w:pStyle w:val="TOC8"/>
        <w:rPr>
          <w:rFonts w:asciiTheme="minorHAnsi" w:eastAsiaTheme="minorEastAsia" w:hAnsiTheme="minorHAnsi" w:cstheme="minorBidi"/>
          <w:kern w:val="2"/>
          <w:sz w:val="24"/>
          <w:szCs w:val="24"/>
          <w14:ligatures w14:val="standardContextual"/>
        </w:rPr>
      </w:pPr>
      <w:r>
        <w:t>185.</w:t>
      </w:r>
      <w:r>
        <w:tab/>
        <w:t>Default plan for Members</w:t>
      </w:r>
      <w:r>
        <w:tab/>
      </w:r>
      <w:r>
        <w:fldChar w:fldCharType="begin"/>
      </w:r>
      <w:r>
        <w:instrText xml:space="preserve"> PAGEREF _Toc224312934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186.</w:t>
      </w:r>
      <w:r>
        <w:tab/>
        <w:t>Investment plan, Member to select etc.</w:t>
      </w:r>
      <w:r>
        <w:tab/>
      </w:r>
      <w:r>
        <w:fldChar w:fldCharType="begin"/>
      </w:r>
      <w:r>
        <w:instrText xml:space="preserve"> PAGEREF _Toc224312935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187.</w:t>
      </w:r>
      <w:r>
        <w:tab/>
        <w:t>Board to invest in accord with Member’s plan</w:t>
      </w:r>
      <w:r>
        <w:tab/>
      </w:r>
      <w:r>
        <w:fldChar w:fldCharType="begin"/>
      </w:r>
      <w:r>
        <w:instrText xml:space="preserve"> PAGEREF _Toc224312936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188.</w:t>
      </w:r>
      <w:r>
        <w:tab/>
        <w:t>Earning rates, determining</w:t>
      </w:r>
      <w:r>
        <w:tab/>
      </w:r>
      <w:r>
        <w:fldChar w:fldCharType="begin"/>
      </w:r>
      <w:r>
        <w:instrText xml:space="preserve"> PAGEREF _Toc224312937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Pension and other benefits</w:t>
      </w:r>
    </w:p>
    <w:p>
      <w:pPr>
        <w:pStyle w:val="TOC8"/>
        <w:rPr>
          <w:rFonts w:asciiTheme="minorHAnsi" w:eastAsiaTheme="minorEastAsia" w:hAnsiTheme="minorHAnsi" w:cstheme="minorBidi"/>
          <w:kern w:val="2"/>
          <w:sz w:val="24"/>
          <w:szCs w:val="24"/>
          <w14:ligatures w14:val="standardContextual"/>
        </w:rPr>
      </w:pPr>
      <w:r>
        <w:t>189.</w:t>
      </w:r>
      <w:r>
        <w:tab/>
        <w:t>Frequency of pension payment, selection of</w:t>
      </w:r>
      <w:r>
        <w:tab/>
      </w:r>
      <w:r>
        <w:fldChar w:fldCharType="begin"/>
      </w:r>
      <w:r>
        <w:instrText xml:space="preserve"> PAGEREF _Toc224312939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190.</w:t>
      </w:r>
      <w:r>
        <w:tab/>
        <w:t>Pension amount, selection of</w:t>
      </w:r>
      <w:r>
        <w:tab/>
      </w:r>
      <w:r>
        <w:fldChar w:fldCharType="begin"/>
      </w:r>
      <w:r>
        <w:instrText xml:space="preserve"> PAGEREF _Toc224312940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191.</w:t>
      </w:r>
      <w:r>
        <w:tab/>
        <w:t>Pension, payment of by Board</w:t>
      </w:r>
      <w:r>
        <w:tab/>
      </w:r>
      <w:r>
        <w:fldChar w:fldCharType="begin"/>
      </w:r>
      <w:r>
        <w:instrText xml:space="preserve"> PAGEREF _Toc224312941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192.</w:t>
      </w:r>
      <w:r>
        <w:tab/>
        <w:t>Member may request lump sum benefit</w:t>
      </w:r>
      <w:r>
        <w:tab/>
      </w:r>
      <w:r>
        <w:fldChar w:fldCharType="begin"/>
      </w:r>
      <w:r>
        <w:instrText xml:space="preserve"> PAGEREF _Toc224312942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193.</w:t>
      </w:r>
      <w:r>
        <w:tab/>
        <w:t>Payment on death of Member, Member to select type of</w:t>
      </w:r>
      <w:r>
        <w:tab/>
      </w:r>
      <w:r>
        <w:fldChar w:fldCharType="begin"/>
      </w:r>
      <w:r>
        <w:instrText xml:space="preserve"> PAGEREF _Toc224312943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194.</w:t>
      </w:r>
      <w:r>
        <w:tab/>
        <w:t>Binding death benefit nomination and payment of lump sum death benefit</w:t>
      </w:r>
      <w:r>
        <w:tab/>
      </w:r>
      <w:r>
        <w:fldChar w:fldCharType="begin"/>
      </w:r>
      <w:r>
        <w:instrText xml:space="preserve"> PAGEREF _Toc224312944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195.</w:t>
      </w:r>
      <w:r>
        <w:tab/>
        <w:t>Reversionary pension, effect of selecting</w:t>
      </w:r>
      <w:r>
        <w:tab/>
      </w:r>
      <w:r>
        <w:fldChar w:fldCharType="begin"/>
      </w:r>
      <w:r>
        <w:instrText xml:space="preserve"> PAGEREF _Toc224312945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196AA.</w:t>
      </w:r>
      <w:r>
        <w:tab/>
        <w:t>Payments in respect of former temporary residents under the Commonwealth Unclaimed Money Act Part 3A</w:t>
      </w:r>
      <w:r>
        <w:tab/>
      </w:r>
      <w:r>
        <w:fldChar w:fldCharType="begin"/>
      </w:r>
      <w:r>
        <w:instrText xml:space="preserve"> PAGEREF _Toc224312946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t>196AB.</w:t>
      </w:r>
      <w:r>
        <w:tab/>
        <w:t>Payments in respect of lost member accounts under the Commonwealth Unclaimed Money Act Part 4A</w:t>
      </w:r>
      <w:r>
        <w:tab/>
      </w:r>
      <w:r>
        <w:fldChar w:fldCharType="begin"/>
      </w:r>
      <w:r>
        <w:instrText xml:space="preserve"> PAGEREF _Toc224312947 \h </w:instrText>
      </w:r>
      <w:r>
        <w:fldChar w:fldCharType="separate"/>
      </w:r>
      <w:r>
        <w:t>196</w:t>
      </w:r>
      <w:r>
        <w:fldChar w:fldCharType="end"/>
      </w:r>
    </w:p>
    <w:p>
      <w:pPr>
        <w:pStyle w:val="TOC8"/>
        <w:rPr>
          <w:rFonts w:asciiTheme="minorHAnsi" w:eastAsiaTheme="minorEastAsia" w:hAnsiTheme="minorHAnsi" w:cstheme="minorBidi"/>
          <w:kern w:val="2"/>
          <w:sz w:val="24"/>
          <w:szCs w:val="24"/>
          <w14:ligatures w14:val="standardContextual"/>
        </w:rPr>
      </w:pPr>
      <w:r>
        <w:t>196AC.</w:t>
      </w:r>
      <w:r>
        <w:tab/>
        <w:t>Transfer of benefit under the Commonwealth Unclaimed Money Act Part 3</w:t>
      </w:r>
      <w:r>
        <w:tab/>
      </w:r>
      <w:r>
        <w:fldChar w:fldCharType="begin"/>
      </w:r>
      <w:r>
        <w:instrText xml:space="preserve"> PAGEREF _Toc224312948 \h </w:instrText>
      </w:r>
      <w:r>
        <w:fldChar w:fldCharType="separate"/>
      </w:r>
      <w:r>
        <w:t>196</w:t>
      </w:r>
      <w:r>
        <w:fldChar w:fldCharType="end"/>
      </w:r>
    </w:p>
    <w:p>
      <w:pPr>
        <w:pStyle w:val="TOC8"/>
        <w:rPr>
          <w:rFonts w:asciiTheme="minorHAnsi" w:eastAsiaTheme="minorEastAsia" w:hAnsiTheme="minorHAnsi" w:cstheme="minorBidi"/>
          <w:kern w:val="2"/>
          <w:sz w:val="24"/>
          <w:szCs w:val="24"/>
          <w14:ligatures w14:val="standardContextual"/>
        </w:rPr>
      </w:pPr>
      <w:r>
        <w:t>196AD.</w:t>
      </w:r>
      <w:r>
        <w:tab/>
        <w:t>Payments in accordance with release authority</w:t>
      </w:r>
      <w:r>
        <w:tab/>
      </w:r>
      <w:r>
        <w:fldChar w:fldCharType="begin"/>
      </w:r>
      <w:r>
        <w:instrText xml:space="preserve"> PAGEREF _Toc224312949 \h </w:instrText>
      </w:r>
      <w:r>
        <w:fldChar w:fldCharType="separate"/>
      </w:r>
      <w:r>
        <w:t>197</w:t>
      </w:r>
      <w:r>
        <w:fldChar w:fldCharType="end"/>
      </w:r>
    </w:p>
    <w:p>
      <w:pPr>
        <w:pStyle w:val="TOC8"/>
        <w:rPr>
          <w:rFonts w:asciiTheme="minorHAnsi" w:eastAsiaTheme="minorEastAsia" w:hAnsiTheme="minorHAnsi" w:cstheme="minorBidi"/>
          <w:kern w:val="2"/>
          <w:sz w:val="24"/>
          <w:szCs w:val="24"/>
          <w14:ligatures w14:val="standardContextual"/>
        </w:rPr>
      </w:pPr>
      <w:r>
        <w:t>196AE.</w:t>
      </w:r>
      <w:r>
        <w:tab/>
        <w:t>Benefits applied for, but unpaid, at Member’s death</w:t>
      </w:r>
      <w:r>
        <w:tab/>
      </w:r>
      <w:r>
        <w:fldChar w:fldCharType="begin"/>
      </w:r>
      <w:r>
        <w:instrText xml:space="preserve"> PAGEREF _Toc224312950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Term Allocated Pension Scheme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and preliminary</w:t>
      </w:r>
    </w:p>
    <w:p>
      <w:pPr>
        <w:pStyle w:val="TOC8"/>
        <w:rPr>
          <w:rFonts w:asciiTheme="minorHAnsi" w:eastAsiaTheme="minorEastAsia" w:hAnsiTheme="minorHAnsi" w:cstheme="minorBidi"/>
          <w:kern w:val="2"/>
          <w:sz w:val="24"/>
          <w:szCs w:val="24"/>
          <w14:ligatures w14:val="standardContextual"/>
        </w:rPr>
      </w:pPr>
      <w:r>
        <w:t>196.</w:t>
      </w:r>
      <w:r>
        <w:tab/>
        <w:t>Scheme established</w:t>
      </w:r>
      <w:r>
        <w:tab/>
      </w:r>
      <w:r>
        <w:fldChar w:fldCharType="begin"/>
      </w:r>
      <w:r>
        <w:instrText xml:space="preserve"> PAGEREF _Toc224312953 \h </w:instrText>
      </w:r>
      <w:r>
        <w:fldChar w:fldCharType="separate"/>
      </w:r>
      <w:r>
        <w:t>198</w:t>
      </w:r>
      <w:r>
        <w:fldChar w:fldCharType="end"/>
      </w:r>
    </w:p>
    <w:p>
      <w:pPr>
        <w:pStyle w:val="TOC8"/>
        <w:rPr>
          <w:rFonts w:asciiTheme="minorHAnsi" w:eastAsiaTheme="minorEastAsia" w:hAnsiTheme="minorHAnsi" w:cstheme="minorBidi"/>
          <w:kern w:val="2"/>
          <w:sz w:val="24"/>
          <w:szCs w:val="24"/>
          <w14:ligatures w14:val="standardContextual"/>
        </w:rPr>
      </w:pPr>
      <w:r>
        <w:t>196A.</w:t>
      </w:r>
      <w:r>
        <w:tab/>
        <w:t>Terms used</w:t>
      </w:r>
      <w:r>
        <w:tab/>
      </w:r>
      <w:r>
        <w:fldChar w:fldCharType="begin"/>
      </w:r>
      <w:r>
        <w:instrText xml:space="preserve"> PAGEREF _Toc224312954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 and purchase</w:t>
      </w:r>
    </w:p>
    <w:p>
      <w:pPr>
        <w:pStyle w:val="TOC8"/>
        <w:rPr>
          <w:rFonts w:asciiTheme="minorHAnsi" w:eastAsiaTheme="minorEastAsia" w:hAnsiTheme="minorHAnsi" w:cstheme="minorBidi"/>
          <w:kern w:val="2"/>
          <w:sz w:val="24"/>
          <w:szCs w:val="24"/>
          <w14:ligatures w14:val="standardContextual"/>
        </w:rPr>
      </w:pPr>
      <w:r>
        <w:t>196B.</w:t>
      </w:r>
      <w:r>
        <w:tab/>
        <w:t>Term Allocated Pension Members, who may be</w:t>
      </w:r>
      <w:r>
        <w:tab/>
      </w:r>
      <w:r>
        <w:fldChar w:fldCharType="begin"/>
      </w:r>
      <w:r>
        <w:instrText xml:space="preserve"> PAGEREF _Toc224312956 \h </w:instrText>
      </w:r>
      <w:r>
        <w:fldChar w:fldCharType="separate"/>
      </w:r>
      <w:r>
        <w:t>199</w:t>
      </w:r>
      <w:r>
        <w:fldChar w:fldCharType="end"/>
      </w:r>
    </w:p>
    <w:p>
      <w:pPr>
        <w:pStyle w:val="TOC8"/>
        <w:rPr>
          <w:rFonts w:asciiTheme="minorHAnsi" w:eastAsiaTheme="minorEastAsia" w:hAnsiTheme="minorHAnsi" w:cstheme="minorBidi"/>
          <w:kern w:val="2"/>
          <w:sz w:val="24"/>
          <w:szCs w:val="24"/>
          <w14:ligatures w14:val="standardContextual"/>
        </w:rPr>
      </w:pPr>
      <w:r>
        <w:t>196C.</w:t>
      </w:r>
      <w:r>
        <w:tab/>
        <w:t>When membership ceases</w:t>
      </w:r>
      <w:r>
        <w:tab/>
      </w:r>
      <w:r>
        <w:fldChar w:fldCharType="begin"/>
      </w:r>
      <w:r>
        <w:instrText xml:space="preserve"> PAGEREF _Toc224312957 \h </w:instrText>
      </w:r>
      <w:r>
        <w:fldChar w:fldCharType="separate"/>
      </w:r>
      <w:r>
        <w:t>200</w:t>
      </w:r>
      <w:r>
        <w:fldChar w:fldCharType="end"/>
      </w:r>
    </w:p>
    <w:p>
      <w:pPr>
        <w:pStyle w:val="TOC8"/>
        <w:rPr>
          <w:rFonts w:asciiTheme="minorHAnsi" w:eastAsiaTheme="minorEastAsia" w:hAnsiTheme="minorHAnsi" w:cstheme="minorBidi"/>
          <w:kern w:val="2"/>
          <w:sz w:val="24"/>
          <w:szCs w:val="24"/>
          <w14:ligatures w14:val="standardContextual"/>
        </w:rPr>
      </w:pPr>
      <w:r>
        <w:t>196D.</w:t>
      </w:r>
      <w:r>
        <w:tab/>
        <w:t>Transfer of benefits to scheme by new Member</w:t>
      </w:r>
      <w:r>
        <w:tab/>
      </w:r>
      <w:r>
        <w:fldChar w:fldCharType="begin"/>
      </w:r>
      <w:r>
        <w:instrText xml:space="preserve"> PAGEREF _Toc224312958 \h </w:instrText>
      </w:r>
      <w:r>
        <w:fldChar w:fldCharType="separate"/>
      </w:r>
      <w:r>
        <w:t>200</w:t>
      </w:r>
      <w:r>
        <w:fldChar w:fldCharType="end"/>
      </w:r>
    </w:p>
    <w:p>
      <w:pPr>
        <w:pStyle w:val="TOC8"/>
        <w:rPr>
          <w:rFonts w:asciiTheme="minorHAnsi" w:eastAsiaTheme="minorEastAsia" w:hAnsiTheme="minorHAnsi" w:cstheme="minorBidi"/>
          <w:kern w:val="2"/>
          <w:sz w:val="24"/>
          <w:szCs w:val="24"/>
          <w14:ligatures w14:val="standardContextual"/>
        </w:rPr>
      </w:pPr>
      <w:r>
        <w:t>196EA.</w:t>
      </w:r>
      <w:r>
        <w:tab/>
        <w:t>Restriction on transfers</w:t>
      </w:r>
      <w:r>
        <w:tab/>
      </w:r>
      <w:r>
        <w:fldChar w:fldCharType="begin"/>
      </w:r>
      <w:r>
        <w:instrText xml:space="preserve"> PAGEREF _Toc224312959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Term allocated pension accounts</w:t>
      </w:r>
    </w:p>
    <w:p>
      <w:pPr>
        <w:pStyle w:val="TOC8"/>
        <w:rPr>
          <w:rFonts w:asciiTheme="minorHAnsi" w:eastAsiaTheme="minorEastAsia" w:hAnsiTheme="minorHAnsi" w:cstheme="minorBidi"/>
          <w:kern w:val="2"/>
          <w:sz w:val="24"/>
          <w:szCs w:val="24"/>
          <w14:ligatures w14:val="standardContextual"/>
        </w:rPr>
      </w:pPr>
      <w:r>
        <w:t>196E.</w:t>
      </w:r>
      <w:r>
        <w:tab/>
        <w:t>Term allocated pension accounts for Members, Board to establish</w:t>
      </w:r>
      <w:r>
        <w:tab/>
      </w:r>
      <w:r>
        <w:fldChar w:fldCharType="begin"/>
      </w:r>
      <w:r>
        <w:instrText xml:space="preserve"> PAGEREF _Toc224312961 \h </w:instrText>
      </w:r>
      <w:r>
        <w:fldChar w:fldCharType="separate"/>
      </w:r>
      <w:r>
        <w:t>201</w:t>
      </w:r>
      <w:r>
        <w:fldChar w:fldCharType="end"/>
      </w:r>
    </w:p>
    <w:p>
      <w:pPr>
        <w:pStyle w:val="TOC8"/>
        <w:rPr>
          <w:rFonts w:asciiTheme="minorHAnsi" w:eastAsiaTheme="minorEastAsia" w:hAnsiTheme="minorHAnsi" w:cstheme="minorBidi"/>
          <w:kern w:val="2"/>
          <w:sz w:val="24"/>
          <w:szCs w:val="24"/>
          <w14:ligatures w14:val="standardContextual"/>
        </w:rPr>
      </w:pPr>
      <w:r>
        <w:t>196F.</w:t>
      </w:r>
      <w:r>
        <w:tab/>
        <w:t>Sub</w:t>
      </w:r>
      <w:r>
        <w:noBreakHyphen/>
        <w:t>accounts, Member may request etc.</w:t>
      </w:r>
      <w:r>
        <w:tab/>
      </w:r>
      <w:r>
        <w:fldChar w:fldCharType="begin"/>
      </w:r>
      <w:r>
        <w:instrText xml:space="preserve"> PAGEREF _Toc224312962 \h </w:instrText>
      </w:r>
      <w:r>
        <w:fldChar w:fldCharType="separate"/>
      </w:r>
      <w:r>
        <w:t>201</w:t>
      </w:r>
      <w:r>
        <w:fldChar w:fldCharType="end"/>
      </w:r>
    </w:p>
    <w:p>
      <w:pPr>
        <w:pStyle w:val="TOC8"/>
        <w:rPr>
          <w:rFonts w:asciiTheme="minorHAnsi" w:eastAsiaTheme="minorEastAsia" w:hAnsiTheme="minorHAnsi" w:cstheme="minorBidi"/>
          <w:kern w:val="2"/>
          <w:sz w:val="24"/>
          <w:szCs w:val="24"/>
          <w14:ligatures w14:val="standardContextual"/>
        </w:rPr>
      </w:pPr>
      <w:r>
        <w:t>196G.</w:t>
      </w:r>
      <w:r>
        <w:tab/>
        <w:t>Amounts to be credited to term allocated pension accounts</w:t>
      </w:r>
      <w:r>
        <w:tab/>
      </w:r>
      <w:r>
        <w:fldChar w:fldCharType="begin"/>
      </w:r>
      <w:r>
        <w:instrText xml:space="preserve"> PAGEREF _Toc224312963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196H.</w:t>
      </w:r>
      <w:r>
        <w:tab/>
        <w:t>Amounts to be debited to term allocated pension accounts</w:t>
      </w:r>
      <w:r>
        <w:tab/>
      </w:r>
      <w:r>
        <w:fldChar w:fldCharType="begin"/>
      </w:r>
      <w:r>
        <w:instrText xml:space="preserve"> PAGEREF _Toc224312964 \h </w:instrText>
      </w:r>
      <w:r>
        <w:fldChar w:fldCharType="separate"/>
      </w:r>
      <w:r>
        <w:t>203</w:t>
      </w:r>
      <w:r>
        <w:fldChar w:fldCharType="end"/>
      </w:r>
    </w:p>
    <w:p>
      <w:pPr>
        <w:pStyle w:val="TOC8"/>
        <w:rPr>
          <w:rFonts w:asciiTheme="minorHAnsi" w:eastAsiaTheme="minorEastAsia" w:hAnsiTheme="minorHAnsi" w:cstheme="minorBidi"/>
          <w:kern w:val="2"/>
          <w:sz w:val="24"/>
          <w:szCs w:val="24"/>
          <w14:ligatures w14:val="standardContextual"/>
        </w:rPr>
      </w:pPr>
      <w:r>
        <w:t>196I.</w:t>
      </w:r>
      <w:r>
        <w:tab/>
        <w:t>Earnings to be credited to Member’s account</w:t>
      </w:r>
      <w:r>
        <w:tab/>
      </w:r>
      <w:r>
        <w:fldChar w:fldCharType="begin"/>
      </w:r>
      <w:r>
        <w:instrText xml:space="preserve"> PAGEREF _Toc224312965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Member investment choice</w:t>
      </w:r>
    </w:p>
    <w:p>
      <w:pPr>
        <w:pStyle w:val="TOC8"/>
        <w:rPr>
          <w:rFonts w:asciiTheme="minorHAnsi" w:eastAsiaTheme="minorEastAsia" w:hAnsiTheme="minorHAnsi" w:cstheme="minorBidi"/>
          <w:kern w:val="2"/>
          <w:sz w:val="24"/>
          <w:szCs w:val="24"/>
          <w14:ligatures w14:val="standardContextual"/>
        </w:rPr>
      </w:pPr>
      <w:r>
        <w:t>196J.</w:t>
      </w:r>
      <w:r>
        <w:tab/>
        <w:t>Terms used</w:t>
      </w:r>
      <w:r>
        <w:tab/>
      </w:r>
      <w:r>
        <w:fldChar w:fldCharType="begin"/>
      </w:r>
      <w:r>
        <w:instrText xml:space="preserve"> PAGEREF _Toc224312967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196K.</w:t>
      </w:r>
      <w:r>
        <w:tab/>
        <w:t>Investment plans for Members, Board to establish</w:t>
      </w:r>
      <w:r>
        <w:tab/>
      </w:r>
      <w:r>
        <w:fldChar w:fldCharType="begin"/>
      </w:r>
      <w:r>
        <w:instrText xml:space="preserve"> PAGEREF _Toc224312968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196L.</w:t>
      </w:r>
      <w:r>
        <w:tab/>
        <w:t>Default plan for Members</w:t>
      </w:r>
      <w:r>
        <w:tab/>
      </w:r>
      <w:r>
        <w:fldChar w:fldCharType="begin"/>
      </w:r>
      <w:r>
        <w:instrText xml:space="preserve"> PAGEREF _Toc224312969 \h </w:instrText>
      </w:r>
      <w:r>
        <w:fldChar w:fldCharType="separate"/>
      </w:r>
      <w:r>
        <w:t>206</w:t>
      </w:r>
      <w:r>
        <w:fldChar w:fldCharType="end"/>
      </w:r>
    </w:p>
    <w:p>
      <w:pPr>
        <w:pStyle w:val="TOC8"/>
        <w:rPr>
          <w:rFonts w:asciiTheme="minorHAnsi" w:eastAsiaTheme="minorEastAsia" w:hAnsiTheme="minorHAnsi" w:cstheme="minorBidi"/>
          <w:kern w:val="2"/>
          <w:sz w:val="24"/>
          <w:szCs w:val="24"/>
          <w14:ligatures w14:val="standardContextual"/>
        </w:rPr>
      </w:pPr>
      <w:r>
        <w:t>196M.</w:t>
      </w:r>
      <w:r>
        <w:tab/>
        <w:t>Investment plan, Member to select etc.</w:t>
      </w:r>
      <w:r>
        <w:tab/>
      </w:r>
      <w:r>
        <w:fldChar w:fldCharType="begin"/>
      </w:r>
      <w:r>
        <w:instrText xml:space="preserve"> PAGEREF _Toc224312970 \h </w:instrText>
      </w:r>
      <w:r>
        <w:fldChar w:fldCharType="separate"/>
      </w:r>
      <w:r>
        <w:t>206</w:t>
      </w:r>
      <w:r>
        <w:fldChar w:fldCharType="end"/>
      </w:r>
    </w:p>
    <w:p>
      <w:pPr>
        <w:pStyle w:val="TOC8"/>
        <w:rPr>
          <w:rFonts w:asciiTheme="minorHAnsi" w:eastAsiaTheme="minorEastAsia" w:hAnsiTheme="minorHAnsi" w:cstheme="minorBidi"/>
          <w:kern w:val="2"/>
          <w:sz w:val="24"/>
          <w:szCs w:val="24"/>
          <w14:ligatures w14:val="standardContextual"/>
        </w:rPr>
      </w:pPr>
      <w:r>
        <w:t>196N.</w:t>
      </w:r>
      <w:r>
        <w:tab/>
        <w:t>Board to invest in accord with Member’s plan</w:t>
      </w:r>
      <w:r>
        <w:tab/>
      </w:r>
      <w:r>
        <w:fldChar w:fldCharType="begin"/>
      </w:r>
      <w:r>
        <w:instrText xml:space="preserve"> PAGEREF _Toc224312971 \h </w:instrText>
      </w:r>
      <w:r>
        <w:fldChar w:fldCharType="separate"/>
      </w:r>
      <w:r>
        <w:t>207</w:t>
      </w:r>
      <w:r>
        <w:fldChar w:fldCharType="end"/>
      </w:r>
    </w:p>
    <w:p>
      <w:pPr>
        <w:pStyle w:val="TOC8"/>
        <w:rPr>
          <w:rFonts w:asciiTheme="minorHAnsi" w:eastAsiaTheme="minorEastAsia" w:hAnsiTheme="minorHAnsi" w:cstheme="minorBidi"/>
          <w:kern w:val="2"/>
          <w:sz w:val="24"/>
          <w:szCs w:val="24"/>
          <w14:ligatures w14:val="standardContextual"/>
        </w:rPr>
      </w:pPr>
      <w:r>
        <w:t>196O.</w:t>
      </w:r>
      <w:r>
        <w:tab/>
        <w:t>Earning rates, determining</w:t>
      </w:r>
      <w:r>
        <w:tab/>
      </w:r>
      <w:r>
        <w:fldChar w:fldCharType="begin"/>
      </w:r>
      <w:r>
        <w:instrText xml:space="preserve"> PAGEREF _Toc224312972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Pension and other benefits</w:t>
      </w:r>
    </w:p>
    <w:p>
      <w:pPr>
        <w:pStyle w:val="TOC8"/>
        <w:rPr>
          <w:rFonts w:asciiTheme="minorHAnsi" w:eastAsiaTheme="minorEastAsia" w:hAnsiTheme="minorHAnsi" w:cstheme="minorBidi"/>
          <w:kern w:val="2"/>
          <w:sz w:val="24"/>
          <w:szCs w:val="24"/>
          <w14:ligatures w14:val="standardContextual"/>
        </w:rPr>
      </w:pPr>
      <w:r>
        <w:t>196P.</w:t>
      </w:r>
      <w:r>
        <w:tab/>
        <w:t>Pension period, selection of</w:t>
      </w:r>
      <w:r>
        <w:tab/>
      </w:r>
      <w:r>
        <w:fldChar w:fldCharType="begin"/>
      </w:r>
      <w:r>
        <w:instrText xml:space="preserve"> PAGEREF _Toc224312974 \h </w:instrText>
      </w:r>
      <w:r>
        <w:fldChar w:fldCharType="separate"/>
      </w:r>
      <w:r>
        <w:t>209</w:t>
      </w:r>
      <w:r>
        <w:fldChar w:fldCharType="end"/>
      </w:r>
    </w:p>
    <w:p>
      <w:pPr>
        <w:pStyle w:val="TOC8"/>
        <w:rPr>
          <w:rFonts w:asciiTheme="minorHAnsi" w:eastAsiaTheme="minorEastAsia" w:hAnsiTheme="minorHAnsi" w:cstheme="minorBidi"/>
          <w:kern w:val="2"/>
          <w:sz w:val="24"/>
          <w:szCs w:val="24"/>
          <w14:ligatures w14:val="standardContextual"/>
        </w:rPr>
      </w:pPr>
      <w:r>
        <w:t>196Q.</w:t>
      </w:r>
      <w:r>
        <w:tab/>
        <w:t>Frequency of pension payment, selection of</w:t>
      </w:r>
      <w:r>
        <w:tab/>
      </w:r>
      <w:r>
        <w:fldChar w:fldCharType="begin"/>
      </w:r>
      <w:r>
        <w:instrText xml:space="preserve"> PAGEREF _Toc224312975 \h </w:instrText>
      </w:r>
      <w:r>
        <w:fldChar w:fldCharType="separate"/>
      </w:r>
      <w:r>
        <w:t>210</w:t>
      </w:r>
      <w:r>
        <w:fldChar w:fldCharType="end"/>
      </w:r>
    </w:p>
    <w:p>
      <w:pPr>
        <w:pStyle w:val="TOC8"/>
        <w:rPr>
          <w:rFonts w:asciiTheme="minorHAnsi" w:eastAsiaTheme="minorEastAsia" w:hAnsiTheme="minorHAnsi" w:cstheme="minorBidi"/>
          <w:kern w:val="2"/>
          <w:sz w:val="24"/>
          <w:szCs w:val="24"/>
          <w14:ligatures w14:val="standardContextual"/>
        </w:rPr>
      </w:pPr>
      <w:r>
        <w:t>196R.</w:t>
      </w:r>
      <w:r>
        <w:tab/>
        <w:t>Pension, amount and payment of</w:t>
      </w:r>
      <w:r>
        <w:tab/>
      </w:r>
      <w:r>
        <w:fldChar w:fldCharType="begin"/>
      </w:r>
      <w:r>
        <w:instrText xml:space="preserve"> PAGEREF _Toc224312976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196S.</w:t>
      </w:r>
      <w:r>
        <w:tab/>
        <w:t>Commutation of pension, Member may request etc.</w:t>
      </w:r>
      <w:r>
        <w:tab/>
      </w:r>
      <w:r>
        <w:fldChar w:fldCharType="begin"/>
      </w:r>
      <w:r>
        <w:instrText xml:space="preserve"> PAGEREF _Toc224312977 \h </w:instrText>
      </w:r>
      <w:r>
        <w:fldChar w:fldCharType="separate"/>
      </w:r>
      <w:r>
        <w:t>212</w:t>
      </w:r>
      <w:r>
        <w:fldChar w:fldCharType="end"/>
      </w:r>
    </w:p>
    <w:p>
      <w:pPr>
        <w:pStyle w:val="TOC8"/>
        <w:rPr>
          <w:rFonts w:asciiTheme="minorHAnsi" w:eastAsiaTheme="minorEastAsia" w:hAnsiTheme="minorHAnsi" w:cstheme="minorBidi"/>
          <w:kern w:val="2"/>
          <w:sz w:val="24"/>
          <w:szCs w:val="24"/>
          <w14:ligatures w14:val="standardContextual"/>
        </w:rPr>
      </w:pPr>
      <w:r>
        <w:t>196T.</w:t>
      </w:r>
      <w:r>
        <w:tab/>
        <w:t>Payment on death of Member, Member to select type of</w:t>
      </w:r>
      <w:r>
        <w:tab/>
      </w:r>
      <w:r>
        <w:fldChar w:fldCharType="begin"/>
      </w:r>
      <w:r>
        <w:instrText xml:space="preserve"> PAGEREF _Toc224312978 \h </w:instrText>
      </w:r>
      <w:r>
        <w:fldChar w:fldCharType="separate"/>
      </w:r>
      <w:r>
        <w:t>214</w:t>
      </w:r>
      <w:r>
        <w:fldChar w:fldCharType="end"/>
      </w:r>
    </w:p>
    <w:p>
      <w:pPr>
        <w:pStyle w:val="TOC8"/>
        <w:rPr>
          <w:rFonts w:asciiTheme="minorHAnsi" w:eastAsiaTheme="minorEastAsia" w:hAnsiTheme="minorHAnsi" w:cstheme="minorBidi"/>
          <w:kern w:val="2"/>
          <w:sz w:val="24"/>
          <w:szCs w:val="24"/>
          <w14:ligatures w14:val="standardContextual"/>
        </w:rPr>
      </w:pPr>
      <w:r>
        <w:t>196U.</w:t>
      </w:r>
      <w:r>
        <w:tab/>
        <w:t>Binding death benefit nomination and payment of lump sum death benefit</w:t>
      </w:r>
      <w:r>
        <w:tab/>
      </w:r>
      <w:r>
        <w:fldChar w:fldCharType="begin"/>
      </w:r>
      <w:r>
        <w:instrText xml:space="preserve"> PAGEREF _Toc224312979 \h </w:instrText>
      </w:r>
      <w:r>
        <w:fldChar w:fldCharType="separate"/>
      </w:r>
      <w:r>
        <w:t>215</w:t>
      </w:r>
      <w:r>
        <w:fldChar w:fldCharType="end"/>
      </w:r>
    </w:p>
    <w:p>
      <w:pPr>
        <w:pStyle w:val="TOC8"/>
        <w:rPr>
          <w:rFonts w:asciiTheme="minorHAnsi" w:eastAsiaTheme="minorEastAsia" w:hAnsiTheme="minorHAnsi" w:cstheme="minorBidi"/>
          <w:kern w:val="2"/>
          <w:sz w:val="24"/>
          <w:szCs w:val="24"/>
          <w14:ligatures w14:val="standardContextual"/>
        </w:rPr>
      </w:pPr>
      <w:r>
        <w:t>196V.</w:t>
      </w:r>
      <w:r>
        <w:tab/>
        <w:t>Reversionary pension, effect of selecting</w:t>
      </w:r>
      <w:r>
        <w:tab/>
      </w:r>
      <w:r>
        <w:fldChar w:fldCharType="begin"/>
      </w:r>
      <w:r>
        <w:instrText xml:space="preserve"> PAGEREF _Toc224312980 \h </w:instrText>
      </w:r>
      <w:r>
        <w:fldChar w:fldCharType="separate"/>
      </w:r>
      <w:r>
        <w:t>217</w:t>
      </w:r>
      <w:r>
        <w:fldChar w:fldCharType="end"/>
      </w:r>
    </w:p>
    <w:p>
      <w:pPr>
        <w:pStyle w:val="TOC8"/>
        <w:rPr>
          <w:rFonts w:asciiTheme="minorHAnsi" w:eastAsiaTheme="minorEastAsia" w:hAnsiTheme="minorHAnsi" w:cstheme="minorBidi"/>
          <w:kern w:val="2"/>
          <w:sz w:val="24"/>
          <w:szCs w:val="24"/>
          <w14:ligatures w14:val="standardContextual"/>
        </w:rPr>
      </w:pPr>
      <w:r>
        <w:t>196W.</w:t>
      </w:r>
      <w:r>
        <w:tab/>
        <w:t>Payments in accordance with release authority</w:t>
      </w:r>
      <w:r>
        <w:tab/>
      </w:r>
      <w:r>
        <w:fldChar w:fldCharType="begin"/>
      </w:r>
      <w:r>
        <w:instrText xml:space="preserve"> PAGEREF _Toc224312981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GESB Super (Retirement Access) Scheme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and preliminary</w:t>
      </w:r>
    </w:p>
    <w:p>
      <w:pPr>
        <w:pStyle w:val="TOC8"/>
        <w:rPr>
          <w:rFonts w:asciiTheme="minorHAnsi" w:eastAsiaTheme="minorEastAsia" w:hAnsiTheme="minorHAnsi" w:cstheme="minorBidi"/>
          <w:kern w:val="2"/>
          <w:sz w:val="24"/>
          <w:szCs w:val="24"/>
          <w14:ligatures w14:val="standardContextual"/>
        </w:rPr>
      </w:pPr>
      <w:r>
        <w:t>200.</w:t>
      </w:r>
      <w:r>
        <w:tab/>
        <w:t>Scheme established</w:t>
      </w:r>
      <w:r>
        <w:tab/>
      </w:r>
      <w:r>
        <w:fldChar w:fldCharType="begin"/>
      </w:r>
      <w:r>
        <w:instrText xml:space="preserve"> PAGEREF _Toc224312984 \h </w:instrText>
      </w:r>
      <w:r>
        <w:fldChar w:fldCharType="separate"/>
      </w:r>
      <w:r>
        <w:t>218</w:t>
      </w:r>
      <w:r>
        <w:fldChar w:fldCharType="end"/>
      </w:r>
    </w:p>
    <w:p>
      <w:pPr>
        <w:pStyle w:val="TOC8"/>
        <w:rPr>
          <w:rFonts w:asciiTheme="minorHAnsi" w:eastAsiaTheme="minorEastAsia" w:hAnsiTheme="minorHAnsi" w:cstheme="minorBidi"/>
          <w:kern w:val="2"/>
          <w:sz w:val="24"/>
          <w:szCs w:val="24"/>
          <w14:ligatures w14:val="standardContextual"/>
        </w:rPr>
      </w:pPr>
      <w:r>
        <w:t>200A.</w:t>
      </w:r>
      <w:r>
        <w:tab/>
        <w:t>Name of scheme changed on 12 Apr 2008</w:t>
      </w:r>
      <w:r>
        <w:tab/>
      </w:r>
      <w:r>
        <w:fldChar w:fldCharType="begin"/>
      </w:r>
      <w:r>
        <w:instrText xml:space="preserve"> PAGEREF _Toc224312985 \h </w:instrText>
      </w:r>
      <w:r>
        <w:fldChar w:fldCharType="separate"/>
      </w:r>
      <w:r>
        <w:t>218</w:t>
      </w:r>
      <w:r>
        <w:fldChar w:fldCharType="end"/>
      </w:r>
    </w:p>
    <w:p>
      <w:pPr>
        <w:pStyle w:val="TOC8"/>
        <w:rPr>
          <w:rFonts w:asciiTheme="minorHAnsi" w:eastAsiaTheme="minorEastAsia" w:hAnsiTheme="minorHAnsi" w:cstheme="minorBidi"/>
          <w:kern w:val="2"/>
          <w:sz w:val="24"/>
          <w:szCs w:val="24"/>
          <w14:ligatures w14:val="standardContextual"/>
        </w:rPr>
      </w:pPr>
      <w:r>
        <w:t>201.</w:t>
      </w:r>
      <w:r>
        <w:tab/>
        <w:t>Term used: retirement access account</w:t>
      </w:r>
      <w:r>
        <w:tab/>
      </w:r>
      <w:r>
        <w:fldChar w:fldCharType="begin"/>
      </w:r>
      <w:r>
        <w:instrText xml:space="preserve"> PAGEREF _Toc224312986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w:t>
      </w:r>
    </w:p>
    <w:p>
      <w:pPr>
        <w:pStyle w:val="TOC8"/>
        <w:rPr>
          <w:rFonts w:asciiTheme="minorHAnsi" w:eastAsiaTheme="minorEastAsia" w:hAnsiTheme="minorHAnsi" w:cstheme="minorBidi"/>
          <w:kern w:val="2"/>
          <w:sz w:val="24"/>
          <w:szCs w:val="24"/>
          <w14:ligatures w14:val="standardContextual"/>
        </w:rPr>
      </w:pPr>
      <w:r>
        <w:t>202.</w:t>
      </w:r>
      <w:r>
        <w:tab/>
        <w:t>Scheme closed to new members on 2 Apr 2008</w:t>
      </w:r>
      <w:r>
        <w:tab/>
      </w:r>
      <w:r>
        <w:fldChar w:fldCharType="begin"/>
      </w:r>
      <w:r>
        <w:instrText xml:space="preserve"> PAGEREF _Toc224312988 \h </w:instrText>
      </w:r>
      <w:r>
        <w:fldChar w:fldCharType="separate"/>
      </w:r>
      <w:r>
        <w:t>218</w:t>
      </w:r>
      <w:r>
        <w:fldChar w:fldCharType="end"/>
      </w:r>
    </w:p>
    <w:p>
      <w:pPr>
        <w:pStyle w:val="TOC8"/>
        <w:rPr>
          <w:rFonts w:asciiTheme="minorHAnsi" w:eastAsiaTheme="minorEastAsia" w:hAnsiTheme="minorHAnsi" w:cstheme="minorBidi"/>
          <w:kern w:val="2"/>
          <w:sz w:val="24"/>
          <w:szCs w:val="24"/>
          <w14:ligatures w14:val="standardContextual"/>
        </w:rPr>
      </w:pPr>
      <w:r>
        <w:t>203.</w:t>
      </w:r>
      <w:r>
        <w:tab/>
        <w:t>When membership ceases</w:t>
      </w:r>
      <w:r>
        <w:tab/>
      </w:r>
      <w:r>
        <w:fldChar w:fldCharType="begin"/>
      </w:r>
      <w:r>
        <w:instrText xml:space="preserve"> PAGEREF _Toc224312989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Contributions</w:t>
      </w:r>
    </w:p>
    <w:p>
      <w:pPr>
        <w:pStyle w:val="TOC8"/>
        <w:rPr>
          <w:rFonts w:asciiTheme="minorHAnsi" w:eastAsiaTheme="minorEastAsia" w:hAnsiTheme="minorHAnsi" w:cstheme="minorBidi"/>
          <w:kern w:val="2"/>
          <w:sz w:val="24"/>
          <w:szCs w:val="24"/>
          <w14:ligatures w14:val="standardContextual"/>
        </w:rPr>
      </w:pPr>
      <w:r>
        <w:t>205.</w:t>
      </w:r>
      <w:r>
        <w:tab/>
        <w:t>Voluntary contributions, making</w:t>
      </w:r>
      <w:r>
        <w:tab/>
      </w:r>
      <w:r>
        <w:fldChar w:fldCharType="begin"/>
      </w:r>
      <w:r>
        <w:instrText xml:space="preserve"> PAGEREF _Toc224312991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206.</w:t>
      </w:r>
      <w:r>
        <w:tab/>
        <w:t>Transfer of benefits to scheme by Member</w:t>
      </w:r>
      <w:r>
        <w:tab/>
      </w:r>
      <w:r>
        <w:fldChar w:fldCharType="begin"/>
      </w:r>
      <w:r>
        <w:instrText xml:space="preserve"> PAGEREF _Toc224312992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206A.</w:t>
      </w:r>
      <w:r>
        <w:tab/>
        <w:t>Other payments etc. for Members</w:t>
      </w:r>
      <w:r>
        <w:tab/>
      </w:r>
      <w:r>
        <w:fldChar w:fldCharType="begin"/>
      </w:r>
      <w:r>
        <w:instrText xml:space="preserve"> PAGEREF _Toc224312993 \h </w:instrText>
      </w:r>
      <w:r>
        <w:fldChar w:fldCharType="separate"/>
      </w:r>
      <w:r>
        <w:t>220</w:t>
      </w:r>
      <w:r>
        <w:fldChar w:fldCharType="end"/>
      </w:r>
    </w:p>
    <w:p>
      <w:pPr>
        <w:pStyle w:val="TOC8"/>
        <w:rPr>
          <w:rFonts w:asciiTheme="minorHAnsi" w:eastAsiaTheme="minorEastAsia" w:hAnsiTheme="minorHAnsi" w:cstheme="minorBidi"/>
          <w:kern w:val="2"/>
          <w:sz w:val="24"/>
          <w:szCs w:val="24"/>
          <w14:ligatures w14:val="standardContextual"/>
        </w:rPr>
      </w:pPr>
      <w:r>
        <w:t>206B.</w:t>
      </w:r>
      <w:r>
        <w:tab/>
        <w:t>Transfers to be directly to scheme</w:t>
      </w:r>
      <w:r>
        <w:tab/>
      </w:r>
      <w:r>
        <w:fldChar w:fldCharType="begin"/>
      </w:r>
      <w:r>
        <w:instrText xml:space="preserve"> PAGEREF _Toc224312994 \h </w:instrText>
      </w:r>
      <w:r>
        <w:fldChar w:fldCharType="separate"/>
      </w:r>
      <w:r>
        <w:t>220</w:t>
      </w:r>
      <w:r>
        <w:fldChar w:fldCharType="end"/>
      </w:r>
    </w:p>
    <w:p>
      <w:pPr>
        <w:pStyle w:val="TOC8"/>
        <w:rPr>
          <w:rFonts w:asciiTheme="minorHAnsi" w:eastAsiaTheme="minorEastAsia" w:hAnsiTheme="minorHAnsi" w:cstheme="minorBidi"/>
          <w:kern w:val="2"/>
          <w:sz w:val="24"/>
          <w:szCs w:val="24"/>
          <w14:ligatures w14:val="standardContextual"/>
        </w:rPr>
      </w:pPr>
      <w:r>
        <w:t>207A.</w:t>
      </w:r>
      <w:r>
        <w:tab/>
        <w:t>Restriction on contributions and transfers</w:t>
      </w:r>
      <w:r>
        <w:tab/>
      </w:r>
      <w:r>
        <w:fldChar w:fldCharType="begin"/>
      </w:r>
      <w:r>
        <w:instrText xml:space="preserve"> PAGEREF _Toc224312995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Retirement access accounts</w:t>
      </w:r>
    </w:p>
    <w:p>
      <w:pPr>
        <w:pStyle w:val="TOC8"/>
        <w:rPr>
          <w:rFonts w:asciiTheme="minorHAnsi" w:eastAsiaTheme="minorEastAsia" w:hAnsiTheme="minorHAnsi" w:cstheme="minorBidi"/>
          <w:kern w:val="2"/>
          <w:sz w:val="24"/>
          <w:szCs w:val="24"/>
          <w14:ligatures w14:val="standardContextual"/>
        </w:rPr>
      </w:pPr>
      <w:r>
        <w:t>207.</w:t>
      </w:r>
      <w:r>
        <w:tab/>
        <w:t>Retirement access accounts for Members, Board to establish</w:t>
      </w:r>
      <w:r>
        <w:tab/>
      </w:r>
      <w:r>
        <w:fldChar w:fldCharType="begin"/>
      </w:r>
      <w:r>
        <w:instrText xml:space="preserve"> PAGEREF _Toc224312997 \h </w:instrText>
      </w:r>
      <w:r>
        <w:fldChar w:fldCharType="separate"/>
      </w:r>
      <w:r>
        <w:t>221</w:t>
      </w:r>
      <w:r>
        <w:fldChar w:fldCharType="end"/>
      </w:r>
    </w:p>
    <w:p>
      <w:pPr>
        <w:pStyle w:val="TOC8"/>
        <w:rPr>
          <w:rFonts w:asciiTheme="minorHAnsi" w:eastAsiaTheme="minorEastAsia" w:hAnsiTheme="minorHAnsi" w:cstheme="minorBidi"/>
          <w:kern w:val="2"/>
          <w:sz w:val="24"/>
          <w:szCs w:val="24"/>
          <w14:ligatures w14:val="standardContextual"/>
        </w:rPr>
      </w:pPr>
      <w:r>
        <w:t>208.</w:t>
      </w:r>
      <w:r>
        <w:tab/>
        <w:t>Amounts to be credited to retirement access accounts</w:t>
      </w:r>
      <w:r>
        <w:tab/>
      </w:r>
      <w:r>
        <w:fldChar w:fldCharType="begin"/>
      </w:r>
      <w:r>
        <w:instrText xml:space="preserve"> PAGEREF _Toc224312998 \h </w:instrText>
      </w:r>
      <w:r>
        <w:fldChar w:fldCharType="separate"/>
      </w:r>
      <w:r>
        <w:t>221</w:t>
      </w:r>
      <w:r>
        <w:fldChar w:fldCharType="end"/>
      </w:r>
    </w:p>
    <w:p>
      <w:pPr>
        <w:pStyle w:val="TOC8"/>
        <w:rPr>
          <w:rFonts w:asciiTheme="minorHAnsi" w:eastAsiaTheme="minorEastAsia" w:hAnsiTheme="minorHAnsi" w:cstheme="minorBidi"/>
          <w:kern w:val="2"/>
          <w:sz w:val="24"/>
          <w:szCs w:val="24"/>
          <w14:ligatures w14:val="standardContextual"/>
        </w:rPr>
      </w:pPr>
      <w:r>
        <w:t>209.</w:t>
      </w:r>
      <w:r>
        <w:tab/>
        <w:t>Amounts to be debited to retirement access accounts</w:t>
      </w:r>
      <w:r>
        <w:tab/>
      </w:r>
      <w:r>
        <w:fldChar w:fldCharType="begin"/>
      </w:r>
      <w:r>
        <w:instrText xml:space="preserve"> PAGEREF _Toc224312999 \h </w:instrText>
      </w:r>
      <w:r>
        <w:fldChar w:fldCharType="separate"/>
      </w:r>
      <w:r>
        <w:t>222</w:t>
      </w:r>
      <w:r>
        <w:fldChar w:fldCharType="end"/>
      </w:r>
    </w:p>
    <w:p>
      <w:pPr>
        <w:pStyle w:val="TOC8"/>
        <w:rPr>
          <w:rFonts w:asciiTheme="minorHAnsi" w:eastAsiaTheme="minorEastAsia" w:hAnsiTheme="minorHAnsi" w:cstheme="minorBidi"/>
          <w:kern w:val="2"/>
          <w:sz w:val="24"/>
          <w:szCs w:val="24"/>
          <w14:ligatures w14:val="standardContextual"/>
        </w:rPr>
      </w:pPr>
      <w:r>
        <w:t>210.</w:t>
      </w:r>
      <w:r>
        <w:tab/>
        <w:t>Earnings to be credited to Member’s account</w:t>
      </w:r>
      <w:r>
        <w:tab/>
      </w:r>
      <w:r>
        <w:fldChar w:fldCharType="begin"/>
      </w:r>
      <w:r>
        <w:instrText xml:space="preserve"> PAGEREF _Toc224313000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Member investment choice</w:t>
      </w:r>
    </w:p>
    <w:p>
      <w:pPr>
        <w:pStyle w:val="TOC8"/>
        <w:rPr>
          <w:rFonts w:asciiTheme="minorHAnsi" w:eastAsiaTheme="minorEastAsia" w:hAnsiTheme="minorHAnsi" w:cstheme="minorBidi"/>
          <w:kern w:val="2"/>
          <w:sz w:val="24"/>
          <w:szCs w:val="24"/>
          <w14:ligatures w14:val="standardContextual"/>
        </w:rPr>
      </w:pPr>
      <w:r>
        <w:t>211.</w:t>
      </w:r>
      <w:r>
        <w:tab/>
        <w:t>Terms used</w:t>
      </w:r>
      <w:r>
        <w:tab/>
      </w:r>
      <w:r>
        <w:fldChar w:fldCharType="begin"/>
      </w:r>
      <w:r>
        <w:instrText xml:space="preserve"> PAGEREF _Toc224313002 \h </w:instrText>
      </w:r>
      <w:r>
        <w:fldChar w:fldCharType="separate"/>
      </w:r>
      <w:r>
        <w:t>224</w:t>
      </w:r>
      <w:r>
        <w:fldChar w:fldCharType="end"/>
      </w:r>
    </w:p>
    <w:p>
      <w:pPr>
        <w:pStyle w:val="TOC8"/>
        <w:rPr>
          <w:rFonts w:asciiTheme="minorHAnsi" w:eastAsiaTheme="minorEastAsia" w:hAnsiTheme="minorHAnsi" w:cstheme="minorBidi"/>
          <w:kern w:val="2"/>
          <w:sz w:val="24"/>
          <w:szCs w:val="24"/>
          <w14:ligatures w14:val="standardContextual"/>
        </w:rPr>
      </w:pPr>
      <w:r>
        <w:t>212.</w:t>
      </w:r>
      <w:r>
        <w:tab/>
        <w:t>Investment plans for Members, Board to establish</w:t>
      </w:r>
      <w:r>
        <w:tab/>
      </w:r>
      <w:r>
        <w:fldChar w:fldCharType="begin"/>
      </w:r>
      <w:r>
        <w:instrText xml:space="preserve"> PAGEREF _Toc224313003 \h </w:instrText>
      </w:r>
      <w:r>
        <w:fldChar w:fldCharType="separate"/>
      </w:r>
      <w:r>
        <w:t>224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213.</w:t>
      </w:r>
      <w:r>
        <w:tab/>
        <w:t>Default plan for Members</w:t>
      </w:r>
      <w:r>
        <w:tab/>
      </w:r>
      <w:r>
        <w:fldChar w:fldCharType="begin"/>
      </w:r>
      <w:r>
        <w:instrText xml:space="preserve"> PAGEREF _Toc224313004 \h </w:instrText>
      </w:r>
      <w:r>
        <w:fldChar w:fldCharType="separate"/>
      </w:r>
      <w:r>
        <w:t>225</w:t>
      </w:r>
      <w:r>
        <w:fldChar w:fldCharType="end"/>
      </w:r>
    </w:p>
    <w:p>
      <w:pPr>
        <w:pStyle w:val="TOC8"/>
        <w:rPr>
          <w:rFonts w:asciiTheme="minorHAnsi" w:eastAsiaTheme="minorEastAsia" w:hAnsiTheme="minorHAnsi" w:cstheme="minorBidi"/>
          <w:kern w:val="2"/>
          <w:sz w:val="24"/>
          <w:szCs w:val="24"/>
          <w14:ligatures w14:val="standardContextual"/>
        </w:rPr>
      </w:pPr>
      <w:r>
        <w:t>214.</w:t>
      </w:r>
      <w:r>
        <w:tab/>
        <w:t>Investment plan, Member to select etc.</w:t>
      </w:r>
      <w:r>
        <w:tab/>
      </w:r>
      <w:r>
        <w:fldChar w:fldCharType="begin"/>
      </w:r>
      <w:r>
        <w:instrText xml:space="preserve"> PAGEREF _Toc224313005 \h </w:instrText>
      </w:r>
      <w:r>
        <w:fldChar w:fldCharType="separate"/>
      </w:r>
      <w:r>
        <w:t>226</w:t>
      </w:r>
      <w:r>
        <w:fldChar w:fldCharType="end"/>
      </w:r>
    </w:p>
    <w:p>
      <w:pPr>
        <w:pStyle w:val="TOC8"/>
        <w:rPr>
          <w:rFonts w:asciiTheme="minorHAnsi" w:eastAsiaTheme="minorEastAsia" w:hAnsiTheme="minorHAnsi" w:cstheme="minorBidi"/>
          <w:kern w:val="2"/>
          <w:sz w:val="24"/>
          <w:szCs w:val="24"/>
          <w14:ligatures w14:val="standardContextual"/>
        </w:rPr>
      </w:pPr>
      <w:r>
        <w:t>214A.</w:t>
      </w:r>
      <w:r>
        <w:tab/>
        <w:t>Investment plan of Member who is also a GESB Super Member</w:t>
      </w:r>
      <w:r>
        <w:tab/>
      </w:r>
      <w:r>
        <w:fldChar w:fldCharType="begin"/>
      </w:r>
      <w:r>
        <w:instrText xml:space="preserve"> PAGEREF _Toc224313006 \h </w:instrText>
      </w:r>
      <w:r>
        <w:fldChar w:fldCharType="separate"/>
      </w:r>
      <w:r>
        <w:t>226</w:t>
      </w:r>
      <w:r>
        <w:fldChar w:fldCharType="end"/>
      </w:r>
    </w:p>
    <w:p>
      <w:pPr>
        <w:pStyle w:val="TOC8"/>
        <w:rPr>
          <w:rFonts w:asciiTheme="minorHAnsi" w:eastAsiaTheme="minorEastAsia" w:hAnsiTheme="minorHAnsi" w:cstheme="minorBidi"/>
          <w:kern w:val="2"/>
          <w:sz w:val="24"/>
          <w:szCs w:val="24"/>
          <w14:ligatures w14:val="standardContextual"/>
        </w:rPr>
      </w:pPr>
      <w:r>
        <w:t>215.</w:t>
      </w:r>
      <w:r>
        <w:tab/>
        <w:t>Board to invest in accord with Member’s plan</w:t>
      </w:r>
      <w:r>
        <w:tab/>
      </w:r>
      <w:r>
        <w:fldChar w:fldCharType="begin"/>
      </w:r>
      <w:r>
        <w:instrText xml:space="preserve"> PAGEREF _Toc224313007 \h </w:instrText>
      </w:r>
      <w:r>
        <w:fldChar w:fldCharType="separate"/>
      </w:r>
      <w:r>
        <w:t>227</w:t>
      </w:r>
      <w:r>
        <w:fldChar w:fldCharType="end"/>
      </w:r>
    </w:p>
    <w:p>
      <w:pPr>
        <w:pStyle w:val="TOC8"/>
        <w:rPr>
          <w:rFonts w:asciiTheme="minorHAnsi" w:eastAsiaTheme="minorEastAsia" w:hAnsiTheme="minorHAnsi" w:cstheme="minorBidi"/>
          <w:kern w:val="2"/>
          <w:sz w:val="24"/>
          <w:szCs w:val="24"/>
          <w14:ligatures w14:val="standardContextual"/>
        </w:rPr>
      </w:pPr>
      <w:r>
        <w:t>216.</w:t>
      </w:r>
      <w:r>
        <w:tab/>
        <w:t>Earning rates, determining</w:t>
      </w:r>
      <w:r>
        <w:tab/>
      </w:r>
      <w:r>
        <w:fldChar w:fldCharType="begin"/>
      </w:r>
      <w:r>
        <w:instrText xml:space="preserve"> PAGEREF _Toc224313008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Access to benefits</w:t>
      </w:r>
    </w:p>
    <w:p>
      <w:pPr>
        <w:pStyle w:val="TOC8"/>
        <w:rPr>
          <w:rFonts w:asciiTheme="minorHAnsi" w:eastAsiaTheme="minorEastAsia" w:hAnsiTheme="minorHAnsi" w:cstheme="minorBidi"/>
          <w:kern w:val="2"/>
          <w:sz w:val="24"/>
          <w:szCs w:val="24"/>
          <w14:ligatures w14:val="standardContextual"/>
        </w:rPr>
      </w:pPr>
      <w:r>
        <w:t>217.</w:t>
      </w:r>
      <w:r>
        <w:tab/>
        <w:t>Member may request payment or transfer of benefit</w:t>
      </w:r>
      <w:r>
        <w:tab/>
      </w:r>
      <w:r>
        <w:fldChar w:fldCharType="begin"/>
      </w:r>
      <w:r>
        <w:instrText xml:space="preserve"> PAGEREF _Toc224313010 \h </w:instrText>
      </w:r>
      <w:r>
        <w:fldChar w:fldCharType="separate"/>
      </w:r>
      <w:r>
        <w:t>229</w:t>
      </w:r>
      <w:r>
        <w:fldChar w:fldCharType="end"/>
      </w:r>
    </w:p>
    <w:p>
      <w:pPr>
        <w:pStyle w:val="TOC8"/>
        <w:rPr>
          <w:rFonts w:asciiTheme="minorHAnsi" w:eastAsiaTheme="minorEastAsia" w:hAnsiTheme="minorHAnsi" w:cstheme="minorBidi"/>
          <w:kern w:val="2"/>
          <w:sz w:val="24"/>
          <w:szCs w:val="24"/>
          <w14:ligatures w14:val="standardContextual"/>
        </w:rPr>
      </w:pPr>
      <w:r>
        <w:t>219.</w:t>
      </w:r>
      <w:r>
        <w:tab/>
        <w:t>Binding death benefit nomination and payment of death benefit</w:t>
      </w:r>
      <w:r>
        <w:tab/>
      </w:r>
      <w:r>
        <w:fldChar w:fldCharType="begin"/>
      </w:r>
      <w:r>
        <w:instrText xml:space="preserve"> PAGEREF _Toc224313011 \h </w:instrText>
      </w:r>
      <w:r>
        <w:fldChar w:fldCharType="separate"/>
      </w:r>
      <w:r>
        <w:t>230</w:t>
      </w:r>
      <w:r>
        <w:fldChar w:fldCharType="end"/>
      </w:r>
    </w:p>
    <w:p>
      <w:pPr>
        <w:pStyle w:val="TOC8"/>
        <w:rPr>
          <w:rFonts w:asciiTheme="minorHAnsi" w:eastAsiaTheme="minorEastAsia" w:hAnsiTheme="minorHAnsi" w:cstheme="minorBidi"/>
          <w:kern w:val="2"/>
          <w:sz w:val="24"/>
          <w:szCs w:val="24"/>
          <w14:ligatures w14:val="standardContextual"/>
        </w:rPr>
      </w:pPr>
      <w:r>
        <w:t>219AA.</w:t>
      </w:r>
      <w:r>
        <w:tab/>
        <w:t>Transfer of Member’s balance to Commonwealth Commissioner of Taxation</w:t>
      </w:r>
      <w:r>
        <w:tab/>
      </w:r>
      <w:r>
        <w:fldChar w:fldCharType="begin"/>
      </w:r>
      <w:r>
        <w:instrText xml:space="preserve"> PAGEREF _Toc224313012 \h </w:instrText>
      </w:r>
      <w:r>
        <w:fldChar w:fldCharType="separate"/>
      </w:r>
      <w:r>
        <w:t>233</w:t>
      </w:r>
      <w:r>
        <w:fldChar w:fldCharType="end"/>
      </w:r>
    </w:p>
    <w:p>
      <w:pPr>
        <w:pStyle w:val="TOC8"/>
        <w:rPr>
          <w:rFonts w:asciiTheme="minorHAnsi" w:eastAsiaTheme="minorEastAsia" w:hAnsiTheme="minorHAnsi" w:cstheme="minorBidi"/>
          <w:kern w:val="2"/>
          <w:sz w:val="24"/>
          <w:szCs w:val="24"/>
          <w14:ligatures w14:val="standardContextual"/>
        </w:rPr>
      </w:pPr>
      <w:r>
        <w:t>219AB.</w:t>
      </w:r>
      <w:r>
        <w:tab/>
        <w:t>Payments in respect of former temporary residents under the Commonwealth Unclaimed Money Act Part 3A</w:t>
      </w:r>
      <w:r>
        <w:tab/>
      </w:r>
      <w:r>
        <w:fldChar w:fldCharType="begin"/>
      </w:r>
      <w:r>
        <w:instrText xml:space="preserve"> PAGEREF _Toc224313013 \h </w:instrText>
      </w:r>
      <w:r>
        <w:fldChar w:fldCharType="separate"/>
      </w:r>
      <w:r>
        <w:t>233</w:t>
      </w:r>
      <w:r>
        <w:fldChar w:fldCharType="end"/>
      </w:r>
    </w:p>
    <w:p>
      <w:pPr>
        <w:pStyle w:val="TOC8"/>
        <w:rPr>
          <w:rFonts w:asciiTheme="minorHAnsi" w:eastAsiaTheme="minorEastAsia" w:hAnsiTheme="minorHAnsi" w:cstheme="minorBidi"/>
          <w:kern w:val="2"/>
          <w:sz w:val="24"/>
          <w:szCs w:val="24"/>
          <w14:ligatures w14:val="standardContextual"/>
        </w:rPr>
      </w:pPr>
      <w:r>
        <w:t>219AC.</w:t>
      </w:r>
      <w:r>
        <w:tab/>
        <w:t>Payments in respect of lost member accounts under the Commonwealth Unclaimed Money Act Part 4A</w:t>
      </w:r>
      <w:r>
        <w:tab/>
      </w:r>
      <w:r>
        <w:fldChar w:fldCharType="begin"/>
      </w:r>
      <w:r>
        <w:instrText xml:space="preserve"> PAGEREF _Toc224313014 \h </w:instrText>
      </w:r>
      <w:r>
        <w:fldChar w:fldCharType="separate"/>
      </w:r>
      <w:r>
        <w:t>233</w:t>
      </w:r>
      <w:r>
        <w:fldChar w:fldCharType="end"/>
      </w:r>
    </w:p>
    <w:p>
      <w:pPr>
        <w:pStyle w:val="TOC8"/>
        <w:rPr>
          <w:rFonts w:asciiTheme="minorHAnsi" w:eastAsiaTheme="minorEastAsia" w:hAnsiTheme="minorHAnsi" w:cstheme="minorBidi"/>
          <w:kern w:val="2"/>
          <w:sz w:val="24"/>
          <w:szCs w:val="24"/>
          <w14:ligatures w14:val="standardContextual"/>
        </w:rPr>
      </w:pPr>
      <w:r>
        <w:t>219AD.</w:t>
      </w:r>
      <w:r>
        <w:tab/>
        <w:t>Transfer of benefit under the Commonwealth Unclaimed Money Act Part 3</w:t>
      </w:r>
      <w:r>
        <w:tab/>
      </w:r>
      <w:r>
        <w:fldChar w:fldCharType="begin"/>
      </w:r>
      <w:r>
        <w:instrText xml:space="preserve"> PAGEREF _Toc224313015 \h </w:instrText>
      </w:r>
      <w:r>
        <w:fldChar w:fldCharType="separate"/>
      </w:r>
      <w:r>
        <w:t>234</w:t>
      </w:r>
      <w:r>
        <w:fldChar w:fldCharType="end"/>
      </w:r>
    </w:p>
    <w:p>
      <w:pPr>
        <w:pStyle w:val="TOC8"/>
        <w:rPr>
          <w:rFonts w:asciiTheme="minorHAnsi" w:eastAsiaTheme="minorEastAsia" w:hAnsiTheme="minorHAnsi" w:cstheme="minorBidi"/>
          <w:kern w:val="2"/>
          <w:sz w:val="24"/>
          <w:szCs w:val="24"/>
          <w14:ligatures w14:val="standardContextual"/>
        </w:rPr>
      </w:pPr>
      <w:r>
        <w:t>219AE.</w:t>
      </w:r>
      <w:r>
        <w:tab/>
        <w:t>Benefits applied for, but unpaid, at Member’s death</w:t>
      </w:r>
      <w:r>
        <w:tab/>
      </w:r>
      <w:r>
        <w:fldChar w:fldCharType="begin"/>
      </w:r>
      <w:r>
        <w:instrText xml:space="preserve"> PAGEREF _Toc224313016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Family law property settlements</w:t>
      </w:r>
    </w:p>
    <w:p>
      <w:pPr>
        <w:pStyle w:val="TOC8"/>
        <w:rPr>
          <w:rFonts w:asciiTheme="minorHAnsi" w:eastAsiaTheme="minorEastAsia" w:hAnsiTheme="minorHAnsi" w:cstheme="minorBidi"/>
          <w:kern w:val="2"/>
          <w:sz w:val="24"/>
          <w:szCs w:val="24"/>
          <w14:ligatures w14:val="standardContextual"/>
        </w:rPr>
      </w:pPr>
      <w:r>
        <w:t>219A.</w:t>
      </w:r>
      <w:r>
        <w:tab/>
        <w:t>Terms used</w:t>
      </w:r>
      <w:r>
        <w:tab/>
      </w:r>
      <w:r>
        <w:fldChar w:fldCharType="begin"/>
      </w:r>
      <w:r>
        <w:instrText xml:space="preserve"> PAGEREF _Toc224313018 \h </w:instrText>
      </w:r>
      <w:r>
        <w:fldChar w:fldCharType="separate"/>
      </w:r>
      <w:r>
        <w:t>235</w:t>
      </w:r>
      <w:r>
        <w:fldChar w:fldCharType="end"/>
      </w:r>
    </w:p>
    <w:p>
      <w:pPr>
        <w:pStyle w:val="TOC8"/>
        <w:rPr>
          <w:rFonts w:asciiTheme="minorHAnsi" w:eastAsiaTheme="minorEastAsia" w:hAnsiTheme="minorHAnsi" w:cstheme="minorBidi"/>
          <w:kern w:val="2"/>
          <w:sz w:val="24"/>
          <w:szCs w:val="24"/>
          <w14:ligatures w14:val="standardContextual"/>
        </w:rPr>
      </w:pPr>
      <w:r>
        <w:t>219B.</w:t>
      </w:r>
      <w:r>
        <w:tab/>
        <w:t>Application of this Part</w:t>
      </w:r>
      <w:r>
        <w:tab/>
      </w:r>
      <w:r>
        <w:fldChar w:fldCharType="begin"/>
      </w:r>
      <w:r>
        <w:instrText xml:space="preserve"> PAGEREF _Toc224313019 \h </w:instrText>
      </w:r>
      <w:r>
        <w:fldChar w:fldCharType="separate"/>
      </w:r>
      <w:r>
        <w:t>236</w:t>
      </w:r>
      <w:r>
        <w:fldChar w:fldCharType="end"/>
      </w:r>
    </w:p>
    <w:p>
      <w:pPr>
        <w:pStyle w:val="TOC8"/>
        <w:rPr>
          <w:rFonts w:asciiTheme="minorHAnsi" w:eastAsiaTheme="minorEastAsia" w:hAnsiTheme="minorHAnsi" w:cstheme="minorBidi"/>
          <w:kern w:val="2"/>
          <w:sz w:val="24"/>
          <w:szCs w:val="24"/>
          <w14:ligatures w14:val="standardContextual"/>
        </w:rPr>
      </w:pPr>
      <w:r>
        <w:t>219C.</w:t>
      </w:r>
      <w:r>
        <w:tab/>
        <w:t>Splitting instrument, effect of at operative time</w:t>
      </w:r>
      <w:r>
        <w:tab/>
      </w:r>
      <w:r>
        <w:fldChar w:fldCharType="begin"/>
      </w:r>
      <w:r>
        <w:instrText xml:space="preserve"> PAGEREF _Toc224313020 \h </w:instrText>
      </w:r>
      <w:r>
        <w:fldChar w:fldCharType="separate"/>
      </w:r>
      <w:r>
        <w:t>236</w:t>
      </w:r>
      <w:r>
        <w:fldChar w:fldCharType="end"/>
      </w:r>
    </w:p>
    <w:p>
      <w:pPr>
        <w:pStyle w:val="TOC8"/>
        <w:rPr>
          <w:rFonts w:asciiTheme="minorHAnsi" w:eastAsiaTheme="minorEastAsia" w:hAnsiTheme="minorHAnsi" w:cstheme="minorBidi"/>
          <w:kern w:val="2"/>
          <w:sz w:val="24"/>
          <w:szCs w:val="24"/>
          <w14:ligatures w14:val="standardContextual"/>
        </w:rPr>
      </w:pPr>
      <w:r>
        <w:t>219D.</w:t>
      </w:r>
      <w:r>
        <w:tab/>
        <w:t>Ex</w:t>
      </w:r>
      <w:r>
        <w:noBreakHyphen/>
        <w:t>spouse’s entitlement, value and transfer of etc.</w:t>
      </w:r>
      <w:r>
        <w:tab/>
      </w:r>
      <w:r>
        <w:fldChar w:fldCharType="begin"/>
      </w:r>
      <w:r>
        <w:instrText xml:space="preserve"> PAGEREF _Toc224313021 \h </w:instrText>
      </w:r>
      <w:r>
        <w:fldChar w:fldCharType="separate"/>
      </w:r>
      <w:r>
        <w:t>236</w:t>
      </w:r>
      <w:r>
        <w:fldChar w:fldCharType="end"/>
      </w:r>
    </w:p>
    <w:p>
      <w:pPr>
        <w:pStyle w:val="TOC8"/>
        <w:rPr>
          <w:rFonts w:asciiTheme="minorHAnsi" w:eastAsiaTheme="minorEastAsia" w:hAnsiTheme="minorHAnsi" w:cstheme="minorBidi"/>
          <w:kern w:val="2"/>
          <w:sz w:val="24"/>
          <w:szCs w:val="24"/>
          <w14:ligatures w14:val="standardContextual"/>
        </w:rPr>
      </w:pPr>
      <w:r>
        <w:t>219E.</w:t>
      </w:r>
      <w:r>
        <w:tab/>
        <w:t>Member in 2 or more schemes, effect of reduction on</w:t>
      </w:r>
      <w:r>
        <w:tab/>
      </w:r>
      <w:r>
        <w:fldChar w:fldCharType="begin"/>
      </w:r>
      <w:r>
        <w:instrText xml:space="preserve"> PAGEREF _Toc224313022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219F.</w:t>
      </w:r>
      <w:r>
        <w:tab/>
        <w:t>Member of accumulation scheme, effect of reduction on</w:t>
      </w:r>
      <w:r>
        <w:tab/>
      </w:r>
      <w:r>
        <w:fldChar w:fldCharType="begin"/>
      </w:r>
      <w:r>
        <w:instrText xml:space="preserve"> PAGEREF _Toc224313023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219G.</w:t>
      </w:r>
      <w:r>
        <w:tab/>
        <w:t>Member of Gold State Super Scheme, effect of reduction on</w:t>
      </w:r>
      <w:r>
        <w:tab/>
      </w:r>
      <w:r>
        <w:fldChar w:fldCharType="begin"/>
      </w:r>
      <w:r>
        <w:instrText xml:space="preserve"> PAGEREF _Toc224313024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219H.</w:t>
      </w:r>
      <w:r>
        <w:tab/>
        <w:t>Notice of transfer under r. 219D</w:t>
      </w:r>
      <w:r>
        <w:tab/>
      </w:r>
      <w:r>
        <w:fldChar w:fldCharType="begin"/>
      </w:r>
      <w:r>
        <w:instrText xml:space="preserve"> PAGEREF _Toc224313025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Information requirements</w:t>
      </w:r>
    </w:p>
    <w:p>
      <w:pPr>
        <w:pStyle w:val="TOC8"/>
        <w:rPr>
          <w:rFonts w:asciiTheme="minorHAnsi" w:eastAsiaTheme="minorEastAsia" w:hAnsiTheme="minorHAnsi" w:cstheme="minorBidi"/>
          <w:kern w:val="2"/>
          <w:sz w:val="24"/>
          <w:szCs w:val="24"/>
          <w14:ligatures w14:val="standardContextual"/>
        </w:rPr>
      </w:pPr>
      <w:r>
        <w:t>220.</w:t>
      </w:r>
      <w:r>
        <w:tab/>
        <w:t>Terms used</w:t>
      </w:r>
      <w:r>
        <w:tab/>
      </w:r>
      <w:r>
        <w:fldChar w:fldCharType="begin"/>
      </w:r>
      <w:r>
        <w:instrText xml:space="preserve"> PAGEREF _Toc224313027 \h </w:instrText>
      </w:r>
      <w:r>
        <w:fldChar w:fldCharType="separate"/>
      </w:r>
      <w:r>
        <w:t>241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221.</w:t>
      </w:r>
      <w:r>
        <w:tab/>
        <w:t>Information for new Members, Board to give</w:t>
      </w:r>
      <w:r>
        <w:tab/>
      </w:r>
      <w:r>
        <w:fldChar w:fldCharType="begin"/>
      </w:r>
      <w:r>
        <w:instrText xml:space="preserve"> PAGEREF _Toc224313028 \h </w:instrText>
      </w:r>
      <w:r>
        <w:fldChar w:fldCharType="separate"/>
      </w:r>
      <w:r>
        <w:t>242</w:t>
      </w:r>
      <w:r>
        <w:fldChar w:fldCharType="end"/>
      </w:r>
    </w:p>
    <w:p>
      <w:pPr>
        <w:pStyle w:val="TOC8"/>
        <w:rPr>
          <w:rFonts w:asciiTheme="minorHAnsi" w:eastAsiaTheme="minorEastAsia" w:hAnsiTheme="minorHAnsi" w:cstheme="minorBidi"/>
          <w:kern w:val="2"/>
          <w:sz w:val="24"/>
          <w:szCs w:val="24"/>
          <w14:ligatures w14:val="standardContextual"/>
        </w:rPr>
      </w:pPr>
      <w:r>
        <w:t>222.</w:t>
      </w:r>
      <w:r>
        <w:tab/>
        <w:t>Annual reporting day for Member, Board to select</w:t>
      </w:r>
      <w:r>
        <w:tab/>
      </w:r>
      <w:r>
        <w:fldChar w:fldCharType="begin"/>
      </w:r>
      <w:r>
        <w:instrText xml:space="preserve"> PAGEREF _Toc224313029 \h </w:instrText>
      </w:r>
      <w:r>
        <w:fldChar w:fldCharType="separate"/>
      </w:r>
      <w:r>
        <w:t>243</w:t>
      </w:r>
      <w:r>
        <w:fldChar w:fldCharType="end"/>
      </w:r>
    </w:p>
    <w:p>
      <w:pPr>
        <w:pStyle w:val="TOC8"/>
        <w:rPr>
          <w:rFonts w:asciiTheme="minorHAnsi" w:eastAsiaTheme="minorEastAsia" w:hAnsiTheme="minorHAnsi" w:cstheme="minorBidi"/>
          <w:kern w:val="2"/>
          <w:sz w:val="24"/>
          <w:szCs w:val="24"/>
          <w14:ligatures w14:val="standardContextual"/>
        </w:rPr>
      </w:pPr>
      <w:r>
        <w:t>223.</w:t>
      </w:r>
      <w:r>
        <w:tab/>
        <w:t>Member’s benefit entitlements, Board to inform Member about annually</w:t>
      </w:r>
      <w:r>
        <w:tab/>
      </w:r>
      <w:r>
        <w:fldChar w:fldCharType="begin"/>
      </w:r>
      <w:r>
        <w:instrText xml:space="preserve"> PAGEREF _Toc224313030 \h </w:instrText>
      </w:r>
      <w:r>
        <w:fldChar w:fldCharType="separate"/>
      </w:r>
      <w:r>
        <w:t>243</w:t>
      </w:r>
      <w:r>
        <w:fldChar w:fldCharType="end"/>
      </w:r>
    </w:p>
    <w:p>
      <w:pPr>
        <w:pStyle w:val="TOC8"/>
        <w:rPr>
          <w:rFonts w:asciiTheme="minorHAnsi" w:eastAsiaTheme="minorEastAsia" w:hAnsiTheme="minorHAnsi" w:cstheme="minorBidi"/>
          <w:kern w:val="2"/>
          <w:sz w:val="24"/>
          <w:szCs w:val="24"/>
          <w14:ligatures w14:val="standardContextual"/>
        </w:rPr>
      </w:pPr>
      <w:r>
        <w:t>224.</w:t>
      </w:r>
      <w:r>
        <w:tab/>
        <w:t>Fund, Board to inform Members about annually</w:t>
      </w:r>
      <w:r>
        <w:tab/>
      </w:r>
      <w:r>
        <w:fldChar w:fldCharType="begin"/>
      </w:r>
      <w:r>
        <w:instrText xml:space="preserve"> PAGEREF _Toc224313031 \h </w:instrText>
      </w:r>
      <w:r>
        <w:fldChar w:fldCharType="separate"/>
      </w:r>
      <w:r>
        <w:t>244</w:t>
      </w:r>
      <w:r>
        <w:fldChar w:fldCharType="end"/>
      </w:r>
    </w:p>
    <w:p>
      <w:pPr>
        <w:pStyle w:val="TOC8"/>
        <w:rPr>
          <w:rFonts w:asciiTheme="minorHAnsi" w:eastAsiaTheme="minorEastAsia" w:hAnsiTheme="minorHAnsi" w:cstheme="minorBidi"/>
          <w:kern w:val="2"/>
          <w:sz w:val="24"/>
          <w:szCs w:val="24"/>
          <w14:ligatures w14:val="standardContextual"/>
        </w:rPr>
      </w:pPr>
      <w:r>
        <w:t>224A.</w:t>
      </w:r>
      <w:r>
        <w:tab/>
        <w:t>Significant events, Board to inform Members about</w:t>
      </w:r>
      <w:r>
        <w:tab/>
      </w:r>
      <w:r>
        <w:fldChar w:fldCharType="begin"/>
      </w:r>
      <w:r>
        <w:instrText xml:space="preserve"> PAGEREF _Toc224313032 \h </w:instrText>
      </w:r>
      <w:r>
        <w:fldChar w:fldCharType="separate"/>
      </w:r>
      <w:r>
        <w:t>247</w:t>
      </w:r>
      <w:r>
        <w:fldChar w:fldCharType="end"/>
      </w:r>
    </w:p>
    <w:p>
      <w:pPr>
        <w:pStyle w:val="TOC8"/>
        <w:rPr>
          <w:rFonts w:asciiTheme="minorHAnsi" w:eastAsiaTheme="minorEastAsia" w:hAnsiTheme="minorHAnsi" w:cstheme="minorBidi"/>
          <w:kern w:val="2"/>
          <w:sz w:val="24"/>
          <w:szCs w:val="24"/>
          <w14:ligatures w14:val="standardContextual"/>
        </w:rPr>
      </w:pPr>
      <w:r>
        <w:t>224AA.</w:t>
      </w:r>
      <w:r>
        <w:tab/>
        <w:t>Notice of inactivity issued for inactive accounts</w:t>
      </w:r>
      <w:r>
        <w:tab/>
      </w:r>
      <w:r>
        <w:fldChar w:fldCharType="begin"/>
      </w:r>
      <w:r>
        <w:instrText xml:space="preserve"> PAGEREF _Toc224313033 \h </w:instrText>
      </w:r>
      <w:r>
        <w:fldChar w:fldCharType="separate"/>
      </w:r>
      <w:r>
        <w:t>248</w:t>
      </w:r>
      <w:r>
        <w:fldChar w:fldCharType="end"/>
      </w:r>
    </w:p>
    <w:p>
      <w:pPr>
        <w:pStyle w:val="TOC8"/>
        <w:rPr>
          <w:rFonts w:asciiTheme="minorHAnsi" w:eastAsiaTheme="minorEastAsia" w:hAnsiTheme="minorHAnsi" w:cstheme="minorBidi"/>
          <w:kern w:val="2"/>
          <w:sz w:val="24"/>
          <w:szCs w:val="24"/>
          <w14:ligatures w14:val="standardContextual"/>
        </w:rPr>
      </w:pPr>
      <w:r>
        <w:t>224AB.</w:t>
      </w:r>
      <w:r>
        <w:tab/>
        <w:t>Information for Members who elect to maintain risk benefits or insurance</w:t>
      </w:r>
      <w:r>
        <w:tab/>
      </w:r>
      <w:r>
        <w:fldChar w:fldCharType="begin"/>
      </w:r>
      <w:r>
        <w:instrText xml:space="preserve"> PAGEREF _Toc224313034 \h </w:instrText>
      </w:r>
      <w:r>
        <w:fldChar w:fldCharType="separate"/>
      </w:r>
      <w:r>
        <w:t>249</w:t>
      </w:r>
      <w:r>
        <w:fldChar w:fldCharType="end"/>
      </w:r>
    </w:p>
    <w:p>
      <w:pPr>
        <w:pStyle w:val="TOC8"/>
        <w:rPr>
          <w:rFonts w:asciiTheme="minorHAnsi" w:eastAsiaTheme="minorEastAsia" w:hAnsiTheme="minorHAnsi" w:cstheme="minorBidi"/>
          <w:kern w:val="2"/>
          <w:sz w:val="24"/>
          <w:szCs w:val="24"/>
          <w14:ligatures w14:val="standardContextual"/>
        </w:rPr>
      </w:pPr>
      <w:r>
        <w:t>224B.</w:t>
      </w:r>
      <w:r>
        <w:tab/>
        <w:t>Person ceasing to be Member, Board to inform about entitlements</w:t>
      </w:r>
      <w:r>
        <w:tab/>
      </w:r>
      <w:r>
        <w:fldChar w:fldCharType="begin"/>
      </w:r>
      <w:r>
        <w:instrText xml:space="preserve"> PAGEREF _Toc224313035 \h </w:instrText>
      </w:r>
      <w:r>
        <w:fldChar w:fldCharType="separate"/>
      </w:r>
      <w:r>
        <w:t>250</w:t>
      </w:r>
      <w:r>
        <w:fldChar w:fldCharType="end"/>
      </w:r>
    </w:p>
    <w:p>
      <w:pPr>
        <w:pStyle w:val="TOC8"/>
        <w:rPr>
          <w:rFonts w:asciiTheme="minorHAnsi" w:eastAsiaTheme="minorEastAsia" w:hAnsiTheme="minorHAnsi" w:cstheme="minorBidi"/>
          <w:kern w:val="2"/>
          <w:sz w:val="24"/>
          <w:szCs w:val="24"/>
          <w14:ligatures w14:val="standardContextual"/>
        </w:rPr>
      </w:pPr>
      <w:r>
        <w:t>224C.</w:t>
      </w:r>
      <w:r>
        <w:tab/>
        <w:t>Employers to give Board information</w:t>
      </w:r>
      <w:r>
        <w:tab/>
      </w:r>
      <w:r>
        <w:fldChar w:fldCharType="begin"/>
      </w:r>
      <w:r>
        <w:instrText xml:space="preserve"> PAGEREF _Toc224313036 \h </w:instrText>
      </w:r>
      <w:r>
        <w:fldChar w:fldCharType="separate"/>
      </w:r>
      <w:r>
        <w:t>251</w:t>
      </w:r>
      <w:r>
        <w:fldChar w:fldCharType="end"/>
      </w:r>
    </w:p>
    <w:p>
      <w:pPr>
        <w:pStyle w:val="TOC8"/>
        <w:rPr>
          <w:rFonts w:asciiTheme="minorHAnsi" w:eastAsiaTheme="minorEastAsia" w:hAnsiTheme="minorHAnsi" w:cstheme="minorBidi"/>
          <w:kern w:val="2"/>
          <w:sz w:val="24"/>
          <w:szCs w:val="24"/>
          <w14:ligatures w14:val="standardContextual"/>
        </w:rPr>
      </w:pPr>
      <w:r>
        <w:t>224D.</w:t>
      </w:r>
      <w:r>
        <w:tab/>
        <w:t>Member, Employer etc., Board to give information to on request</w:t>
      </w:r>
      <w:r>
        <w:tab/>
      </w:r>
      <w:r>
        <w:fldChar w:fldCharType="begin"/>
      </w:r>
      <w:r>
        <w:instrText xml:space="preserve"> PAGEREF _Toc224313037 \h </w:instrText>
      </w:r>
      <w:r>
        <w:fldChar w:fldCharType="separate"/>
      </w:r>
      <w:r>
        <w:t>251</w:t>
      </w:r>
      <w:r>
        <w:fldChar w:fldCharType="end"/>
      </w:r>
    </w:p>
    <w:p>
      <w:pPr>
        <w:pStyle w:val="TOC8"/>
        <w:rPr>
          <w:rFonts w:asciiTheme="minorHAnsi" w:eastAsiaTheme="minorEastAsia" w:hAnsiTheme="minorHAnsi" w:cstheme="minorBidi"/>
          <w:kern w:val="2"/>
          <w:sz w:val="24"/>
          <w:szCs w:val="24"/>
          <w14:ligatures w14:val="standardContextual"/>
        </w:rPr>
      </w:pPr>
      <w:r>
        <w:t>224E.</w:t>
      </w:r>
      <w:r>
        <w:tab/>
        <w:t>Information to be given if benefit transferred to Commonwealth Commissioner of Taxation</w:t>
      </w:r>
      <w:r>
        <w:tab/>
      </w:r>
      <w:r>
        <w:fldChar w:fldCharType="begin"/>
      </w:r>
      <w:r>
        <w:instrText xml:space="preserve"> PAGEREF _Toc224313038 \h </w:instrText>
      </w:r>
      <w:r>
        <w:fldChar w:fldCharType="separate"/>
      </w:r>
      <w:r>
        <w:t>253</w:t>
      </w:r>
      <w:r>
        <w:fldChar w:fldCharType="end"/>
      </w:r>
    </w:p>
    <w:p>
      <w:pPr>
        <w:pStyle w:val="TOC8"/>
        <w:rPr>
          <w:rFonts w:asciiTheme="minorHAnsi" w:eastAsiaTheme="minorEastAsia" w:hAnsiTheme="minorHAnsi" w:cstheme="minorBidi"/>
          <w:kern w:val="2"/>
          <w:sz w:val="24"/>
          <w:szCs w:val="24"/>
          <w14:ligatures w14:val="standardContextual"/>
        </w:rPr>
      </w:pPr>
      <w:r>
        <w:t>224F.</w:t>
      </w:r>
      <w:r>
        <w:tab/>
        <w:t>Certain information protected from disclosure by Board</w:t>
      </w:r>
      <w:r>
        <w:tab/>
      </w:r>
      <w:r>
        <w:fldChar w:fldCharType="begin"/>
      </w:r>
      <w:r>
        <w:instrText xml:space="preserve"> PAGEREF _Toc224313039 \h </w:instrText>
      </w:r>
      <w:r>
        <w:fldChar w:fldCharType="separate"/>
      </w:r>
      <w:r>
        <w:t>253</w:t>
      </w:r>
      <w:r>
        <w:fldChar w:fldCharType="end"/>
      </w:r>
    </w:p>
    <w:p>
      <w:pPr>
        <w:pStyle w:val="TOC8"/>
        <w:rPr>
          <w:rFonts w:asciiTheme="minorHAnsi" w:eastAsiaTheme="minorEastAsia" w:hAnsiTheme="minorHAnsi" w:cstheme="minorBidi"/>
          <w:kern w:val="2"/>
          <w:sz w:val="24"/>
          <w:szCs w:val="24"/>
          <w14:ligatures w14:val="standardContextual"/>
        </w:rPr>
      </w:pPr>
      <w:r>
        <w:t>224G.</w:t>
      </w:r>
      <w:r>
        <w:tab/>
        <w:t>Family Law Act, Board’s duties under to give information</w:t>
      </w:r>
      <w:r>
        <w:tab/>
      </w:r>
      <w:r>
        <w:fldChar w:fldCharType="begin"/>
      </w:r>
      <w:r>
        <w:instrText xml:space="preserve"> PAGEREF _Toc224313040 \h </w:instrText>
      </w:r>
      <w:r>
        <w:fldChar w:fldCharType="separate"/>
      </w:r>
      <w:r>
        <w:t>254</w:t>
      </w:r>
      <w:r>
        <w:fldChar w:fldCharType="end"/>
      </w:r>
    </w:p>
    <w:p>
      <w:pPr>
        <w:pStyle w:val="TOC8"/>
        <w:rPr>
          <w:rFonts w:asciiTheme="minorHAnsi" w:eastAsiaTheme="minorEastAsia" w:hAnsiTheme="minorHAnsi" w:cstheme="minorBidi"/>
          <w:kern w:val="2"/>
          <w:sz w:val="24"/>
          <w:szCs w:val="24"/>
          <w14:ligatures w14:val="standardContextual"/>
        </w:rPr>
      </w:pPr>
      <w:r>
        <w:t>225AA.</w:t>
      </w:r>
      <w:r>
        <w:tab/>
        <w:t>Information relating to unclaimed money, etc.</w:t>
      </w:r>
      <w:r>
        <w:tab/>
      </w:r>
      <w:r>
        <w:fldChar w:fldCharType="begin"/>
      </w:r>
      <w:r>
        <w:instrText xml:space="preserve"> PAGEREF _Toc224313041 \h </w:instrText>
      </w:r>
      <w:r>
        <w:fldChar w:fldCharType="separate"/>
      </w:r>
      <w:r>
        <w:t>254</w:t>
      </w:r>
      <w:r>
        <w:fldChar w:fldCharType="end"/>
      </w:r>
    </w:p>
    <w:p>
      <w:pPr>
        <w:pStyle w:val="TOC8"/>
        <w:rPr>
          <w:rFonts w:asciiTheme="minorHAnsi" w:eastAsiaTheme="minorEastAsia" w:hAnsiTheme="minorHAnsi" w:cstheme="minorBidi"/>
          <w:kern w:val="2"/>
          <w:sz w:val="24"/>
          <w:szCs w:val="24"/>
          <w14:ligatures w14:val="standardContextual"/>
        </w:rPr>
      </w:pPr>
      <w:r>
        <w:t>225A.</w:t>
      </w:r>
      <w:r>
        <w:tab/>
        <w:t>How Board to give information</w:t>
      </w:r>
      <w:r>
        <w:tab/>
      </w:r>
      <w:r>
        <w:fldChar w:fldCharType="begin"/>
      </w:r>
      <w:r>
        <w:instrText xml:space="preserve"> PAGEREF _Toc224313042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Board elections</w:t>
      </w:r>
    </w:p>
    <w:p>
      <w:pPr>
        <w:pStyle w:val="TOC8"/>
        <w:rPr>
          <w:rFonts w:asciiTheme="minorHAnsi" w:eastAsiaTheme="minorEastAsia" w:hAnsiTheme="minorHAnsi" w:cstheme="minorBidi"/>
          <w:kern w:val="2"/>
          <w:sz w:val="24"/>
          <w:szCs w:val="24"/>
          <w14:ligatures w14:val="standardContextual"/>
        </w:rPr>
      </w:pPr>
      <w:r>
        <w:t>225.</w:t>
      </w:r>
      <w:r>
        <w:tab/>
        <w:t>Terms used</w:t>
      </w:r>
      <w:r>
        <w:tab/>
      </w:r>
      <w:r>
        <w:fldChar w:fldCharType="begin"/>
      </w:r>
      <w:r>
        <w:instrText xml:space="preserve"> PAGEREF _Toc224313044 \h </w:instrText>
      </w:r>
      <w:r>
        <w:fldChar w:fldCharType="separate"/>
      </w:r>
      <w:r>
        <w:t>256</w:t>
      </w:r>
      <w:r>
        <w:fldChar w:fldCharType="end"/>
      </w:r>
    </w:p>
    <w:p>
      <w:pPr>
        <w:pStyle w:val="TOC8"/>
        <w:rPr>
          <w:rFonts w:asciiTheme="minorHAnsi" w:eastAsiaTheme="minorEastAsia" w:hAnsiTheme="minorHAnsi" w:cstheme="minorBidi"/>
          <w:kern w:val="2"/>
          <w:sz w:val="24"/>
          <w:szCs w:val="24"/>
          <w14:ligatures w14:val="standardContextual"/>
        </w:rPr>
      </w:pPr>
      <w:r>
        <w:t>226.</w:t>
      </w:r>
      <w:r>
        <w:tab/>
        <w:t>Conduct of elections (Act s. 8(1)(c))</w:t>
      </w:r>
      <w:r>
        <w:tab/>
      </w:r>
      <w:r>
        <w:fldChar w:fldCharType="begin"/>
      </w:r>
      <w:r>
        <w:instrText xml:space="preserve"> PAGEREF _Toc224313045 \h </w:instrText>
      </w:r>
      <w:r>
        <w:fldChar w:fldCharType="separate"/>
      </w:r>
      <w:r>
        <w:t>256</w:t>
      </w:r>
      <w:r>
        <w:fldChar w:fldCharType="end"/>
      </w:r>
    </w:p>
    <w:p>
      <w:pPr>
        <w:pStyle w:val="TOC8"/>
        <w:rPr>
          <w:rFonts w:asciiTheme="minorHAnsi" w:eastAsiaTheme="minorEastAsia" w:hAnsiTheme="minorHAnsi" w:cstheme="minorBidi"/>
          <w:kern w:val="2"/>
          <w:sz w:val="24"/>
          <w:szCs w:val="24"/>
          <w14:ligatures w14:val="standardContextual"/>
        </w:rPr>
      </w:pPr>
      <w:r>
        <w:t>227.</w:t>
      </w:r>
      <w:r>
        <w:tab/>
        <w:t>Need for election, Board to notify UnionsWA of (Act s. 8(1)(c))</w:t>
      </w:r>
      <w:r>
        <w:tab/>
      </w:r>
      <w:r>
        <w:fldChar w:fldCharType="begin"/>
      </w:r>
      <w:r>
        <w:instrText xml:space="preserve"> PAGEREF _Toc224313046 \h </w:instrText>
      </w:r>
      <w:r>
        <w:fldChar w:fldCharType="separate"/>
      </w:r>
      <w:r>
        <w:t>257</w:t>
      </w:r>
      <w:r>
        <w:fldChar w:fldCharType="end"/>
      </w:r>
    </w:p>
    <w:p>
      <w:pPr>
        <w:pStyle w:val="TOC8"/>
        <w:rPr>
          <w:rFonts w:asciiTheme="minorHAnsi" w:eastAsiaTheme="minorEastAsia" w:hAnsiTheme="minorHAnsi" w:cstheme="minorBidi"/>
          <w:kern w:val="2"/>
          <w:sz w:val="24"/>
          <w:szCs w:val="24"/>
          <w14:ligatures w14:val="standardContextual"/>
        </w:rPr>
      </w:pPr>
      <w:r>
        <w:t>228.</w:t>
      </w:r>
      <w:r>
        <w:tab/>
        <w:t>Returning officer, appointment of</w:t>
      </w:r>
      <w:r>
        <w:tab/>
      </w:r>
      <w:r>
        <w:fldChar w:fldCharType="begin"/>
      </w:r>
      <w:r>
        <w:instrText xml:space="preserve"> PAGEREF _Toc224313047 \h </w:instrText>
      </w:r>
      <w:r>
        <w:fldChar w:fldCharType="separate"/>
      </w:r>
      <w:r>
        <w:t>257</w:t>
      </w:r>
      <w:r>
        <w:fldChar w:fldCharType="end"/>
      </w:r>
    </w:p>
    <w:p>
      <w:pPr>
        <w:pStyle w:val="TOC8"/>
        <w:rPr>
          <w:rFonts w:asciiTheme="minorHAnsi" w:eastAsiaTheme="minorEastAsia" w:hAnsiTheme="minorHAnsi" w:cstheme="minorBidi"/>
          <w:kern w:val="2"/>
          <w:sz w:val="24"/>
          <w:szCs w:val="24"/>
          <w14:ligatures w14:val="standardContextual"/>
        </w:rPr>
      </w:pPr>
      <w:r>
        <w:t>229.</w:t>
      </w:r>
      <w:r>
        <w:tab/>
        <w:t>Nominations, calling for</w:t>
      </w:r>
      <w:r>
        <w:tab/>
      </w:r>
      <w:r>
        <w:fldChar w:fldCharType="begin"/>
      </w:r>
      <w:r>
        <w:instrText xml:space="preserve"> PAGEREF _Toc224313048 \h </w:instrText>
      </w:r>
      <w:r>
        <w:fldChar w:fldCharType="separate"/>
      </w:r>
      <w:r>
        <w:t>257</w:t>
      </w:r>
      <w:r>
        <w:fldChar w:fldCharType="end"/>
      </w:r>
    </w:p>
    <w:p>
      <w:pPr>
        <w:pStyle w:val="TOC8"/>
        <w:rPr>
          <w:rFonts w:asciiTheme="minorHAnsi" w:eastAsiaTheme="minorEastAsia" w:hAnsiTheme="minorHAnsi" w:cstheme="minorBidi"/>
          <w:kern w:val="2"/>
          <w:sz w:val="24"/>
          <w:szCs w:val="24"/>
          <w14:ligatures w14:val="standardContextual"/>
        </w:rPr>
      </w:pPr>
      <w:r>
        <w:t>230.</w:t>
      </w:r>
      <w:r>
        <w:tab/>
        <w:t>Nominations, making etc.</w:t>
      </w:r>
      <w:r>
        <w:tab/>
      </w:r>
      <w:r>
        <w:fldChar w:fldCharType="begin"/>
      </w:r>
      <w:r>
        <w:instrText xml:space="preserve"> PAGEREF _Toc224313049 \h </w:instrText>
      </w:r>
      <w:r>
        <w:fldChar w:fldCharType="separate"/>
      </w:r>
      <w:r>
        <w:t>258</w:t>
      </w:r>
      <w:r>
        <w:fldChar w:fldCharType="end"/>
      </w:r>
    </w:p>
    <w:p>
      <w:pPr>
        <w:pStyle w:val="TOC8"/>
        <w:rPr>
          <w:rFonts w:asciiTheme="minorHAnsi" w:eastAsiaTheme="minorEastAsia" w:hAnsiTheme="minorHAnsi" w:cstheme="minorBidi"/>
          <w:kern w:val="2"/>
          <w:sz w:val="24"/>
          <w:szCs w:val="24"/>
          <w14:ligatures w14:val="standardContextual"/>
        </w:rPr>
      </w:pPr>
      <w:r>
        <w:t>231.</w:t>
      </w:r>
      <w:r>
        <w:tab/>
        <w:t>Procedure after close of nominations</w:t>
      </w:r>
      <w:r>
        <w:tab/>
      </w:r>
      <w:r>
        <w:fldChar w:fldCharType="begin"/>
      </w:r>
      <w:r>
        <w:instrText xml:space="preserve"> PAGEREF _Toc224313050 \h </w:instrText>
      </w:r>
      <w:r>
        <w:fldChar w:fldCharType="separate"/>
      </w:r>
      <w:r>
        <w:t>258</w:t>
      </w:r>
      <w:r>
        <w:fldChar w:fldCharType="end"/>
      </w:r>
    </w:p>
    <w:p>
      <w:pPr>
        <w:pStyle w:val="TOC8"/>
        <w:rPr>
          <w:rFonts w:asciiTheme="minorHAnsi" w:eastAsiaTheme="minorEastAsia" w:hAnsiTheme="minorHAnsi" w:cstheme="minorBidi"/>
          <w:kern w:val="2"/>
          <w:sz w:val="24"/>
          <w:szCs w:val="24"/>
          <w14:ligatures w14:val="standardContextual"/>
        </w:rPr>
      </w:pPr>
      <w:r>
        <w:t>232.</w:t>
      </w:r>
      <w:r>
        <w:tab/>
        <w:t>Entitlement of organisations to vote</w:t>
      </w:r>
      <w:r>
        <w:tab/>
      </w:r>
      <w:r>
        <w:fldChar w:fldCharType="begin"/>
      </w:r>
      <w:r>
        <w:instrText xml:space="preserve"> PAGEREF _Toc224313051 \h </w:instrText>
      </w:r>
      <w:r>
        <w:fldChar w:fldCharType="separate"/>
      </w:r>
      <w:r>
        <w:t>259</w:t>
      </w:r>
      <w:r>
        <w:fldChar w:fldCharType="end"/>
      </w:r>
    </w:p>
    <w:p>
      <w:pPr>
        <w:pStyle w:val="TOC8"/>
        <w:rPr>
          <w:rFonts w:asciiTheme="minorHAnsi" w:eastAsiaTheme="minorEastAsia" w:hAnsiTheme="minorHAnsi" w:cstheme="minorBidi"/>
          <w:kern w:val="2"/>
          <w:sz w:val="24"/>
          <w:szCs w:val="24"/>
          <w14:ligatures w14:val="standardContextual"/>
        </w:rPr>
      </w:pPr>
      <w:r>
        <w:t>233.</w:t>
      </w:r>
      <w:r>
        <w:tab/>
        <w:t>Ballot papers, form and content of</w:t>
      </w:r>
      <w:r>
        <w:tab/>
      </w:r>
      <w:r>
        <w:fldChar w:fldCharType="begin"/>
      </w:r>
      <w:r>
        <w:instrText xml:space="preserve"> PAGEREF _Toc224313052 \h </w:instrText>
      </w:r>
      <w:r>
        <w:fldChar w:fldCharType="separate"/>
      </w:r>
      <w:r>
        <w:t>260</w:t>
      </w:r>
      <w:r>
        <w:fldChar w:fldCharType="end"/>
      </w:r>
    </w:p>
    <w:p>
      <w:pPr>
        <w:pStyle w:val="TOC8"/>
        <w:rPr>
          <w:rFonts w:asciiTheme="minorHAnsi" w:eastAsiaTheme="minorEastAsia" w:hAnsiTheme="minorHAnsi" w:cstheme="minorBidi"/>
          <w:kern w:val="2"/>
          <w:sz w:val="24"/>
          <w:szCs w:val="24"/>
          <w14:ligatures w14:val="standardContextual"/>
        </w:rPr>
      </w:pPr>
      <w:r>
        <w:t>234.</w:t>
      </w:r>
      <w:r>
        <w:tab/>
        <w:t>Ballot papers, replacing</w:t>
      </w:r>
      <w:r>
        <w:tab/>
      </w:r>
      <w:r>
        <w:fldChar w:fldCharType="begin"/>
      </w:r>
      <w:r>
        <w:instrText xml:space="preserve"> PAGEREF _Toc224313053 \h </w:instrText>
      </w:r>
      <w:r>
        <w:fldChar w:fldCharType="separate"/>
      </w:r>
      <w:r>
        <w:t>260</w:t>
      </w:r>
      <w:r>
        <w:fldChar w:fldCharType="end"/>
      </w:r>
    </w:p>
    <w:p>
      <w:pPr>
        <w:pStyle w:val="TOC8"/>
        <w:rPr>
          <w:rFonts w:asciiTheme="minorHAnsi" w:eastAsiaTheme="minorEastAsia" w:hAnsiTheme="minorHAnsi" w:cstheme="minorBidi"/>
          <w:kern w:val="2"/>
          <w:sz w:val="24"/>
          <w:szCs w:val="24"/>
          <w14:ligatures w14:val="standardContextual"/>
        </w:rPr>
      </w:pPr>
      <w:r>
        <w:t>235.</w:t>
      </w:r>
      <w:r>
        <w:tab/>
        <w:t>Voting, method of</w:t>
      </w:r>
      <w:r>
        <w:tab/>
      </w:r>
      <w:r>
        <w:fldChar w:fldCharType="begin"/>
      </w:r>
      <w:r>
        <w:instrText xml:space="preserve"> PAGEREF _Toc224313054 \h </w:instrText>
      </w:r>
      <w:r>
        <w:fldChar w:fldCharType="separate"/>
      </w:r>
      <w:r>
        <w:t>261</w:t>
      </w:r>
      <w:r>
        <w:fldChar w:fldCharType="end"/>
      </w:r>
    </w:p>
    <w:p>
      <w:pPr>
        <w:pStyle w:val="TOC8"/>
        <w:rPr>
          <w:rFonts w:asciiTheme="minorHAnsi" w:eastAsiaTheme="minorEastAsia" w:hAnsiTheme="minorHAnsi" w:cstheme="minorBidi"/>
          <w:kern w:val="2"/>
          <w:sz w:val="24"/>
          <w:szCs w:val="24"/>
          <w14:ligatures w14:val="standardContextual"/>
        </w:rPr>
      </w:pPr>
      <w:r>
        <w:t>236.</w:t>
      </w:r>
      <w:r>
        <w:tab/>
        <w:t>Scrutineers, appointment and functions of</w:t>
      </w:r>
      <w:r>
        <w:tab/>
      </w:r>
      <w:r>
        <w:fldChar w:fldCharType="begin"/>
      </w:r>
      <w:r>
        <w:instrText xml:space="preserve"> PAGEREF _Toc224313055 \h </w:instrText>
      </w:r>
      <w:r>
        <w:fldChar w:fldCharType="separate"/>
      </w:r>
      <w:r>
        <w:t>261</w:t>
      </w:r>
      <w:r>
        <w:fldChar w:fldCharType="end"/>
      </w:r>
    </w:p>
    <w:p>
      <w:pPr>
        <w:pStyle w:val="TOC8"/>
        <w:rPr>
          <w:rFonts w:asciiTheme="minorHAnsi" w:eastAsiaTheme="minorEastAsia" w:hAnsiTheme="minorHAnsi" w:cstheme="minorBidi"/>
          <w:kern w:val="2"/>
          <w:sz w:val="24"/>
          <w:szCs w:val="24"/>
          <w14:ligatures w14:val="standardContextual"/>
        </w:rPr>
      </w:pPr>
      <w:r>
        <w:t>237.</w:t>
      </w:r>
      <w:r>
        <w:tab/>
        <w:t>Counting of votes</w:t>
      </w:r>
      <w:r>
        <w:tab/>
      </w:r>
      <w:r>
        <w:fldChar w:fldCharType="begin"/>
      </w:r>
      <w:r>
        <w:instrText xml:space="preserve"> PAGEREF _Toc224313056 \h </w:instrText>
      </w:r>
      <w:r>
        <w:fldChar w:fldCharType="separate"/>
      </w:r>
      <w:r>
        <w:t>261</w:t>
      </w:r>
      <w:r>
        <w:fldChar w:fldCharType="end"/>
      </w:r>
    </w:p>
    <w:p>
      <w:pPr>
        <w:pStyle w:val="TOC8"/>
        <w:rPr>
          <w:rFonts w:asciiTheme="minorHAnsi" w:eastAsiaTheme="minorEastAsia" w:hAnsiTheme="minorHAnsi" w:cstheme="minorBidi"/>
          <w:kern w:val="2"/>
          <w:sz w:val="24"/>
          <w:szCs w:val="24"/>
          <w14:ligatures w14:val="standardContextual"/>
        </w:rPr>
      </w:pPr>
      <w:r>
        <w:t>238.</w:t>
      </w:r>
      <w:r>
        <w:tab/>
        <w:t>Declaration and notification of results</w:t>
      </w:r>
      <w:r>
        <w:tab/>
      </w:r>
      <w:r>
        <w:fldChar w:fldCharType="begin"/>
      </w:r>
      <w:r>
        <w:instrText xml:space="preserve"> PAGEREF _Toc224313057 \h </w:instrText>
      </w:r>
      <w:r>
        <w:fldChar w:fldCharType="separate"/>
      </w:r>
      <w:r>
        <w:t>262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239.</w:t>
      </w:r>
      <w:r>
        <w:tab/>
        <w:t>Ballot papers, preservation of</w:t>
      </w:r>
      <w:r>
        <w:tab/>
      </w:r>
      <w:r>
        <w:fldChar w:fldCharType="begin"/>
      </w:r>
      <w:r>
        <w:instrText xml:space="preserve"> PAGEREF _Toc224313058 \h </w:instrText>
      </w:r>
      <w:r>
        <w:fldChar w:fldCharType="separate"/>
      </w:r>
      <w:r>
        <w:t>262</w:t>
      </w:r>
      <w:r>
        <w:fldChar w:fldCharType="end"/>
      </w:r>
    </w:p>
    <w:p>
      <w:pPr>
        <w:pStyle w:val="TOC8"/>
        <w:rPr>
          <w:rFonts w:asciiTheme="minorHAnsi" w:eastAsiaTheme="minorEastAsia" w:hAnsiTheme="minorHAnsi" w:cstheme="minorBidi"/>
          <w:kern w:val="2"/>
          <w:sz w:val="24"/>
          <w:szCs w:val="24"/>
          <w14:ligatures w14:val="standardContextual"/>
        </w:rPr>
      </w:pPr>
      <w:r>
        <w:t>240.</w:t>
      </w:r>
      <w:r>
        <w:tab/>
        <w:t>Disputes as to conduct or result of election</w:t>
      </w:r>
      <w:r>
        <w:tab/>
      </w:r>
      <w:r>
        <w:fldChar w:fldCharType="begin"/>
      </w:r>
      <w:r>
        <w:instrText xml:space="preserve"> PAGEREF _Toc224313059 \h </w:instrText>
      </w:r>
      <w:r>
        <w:fldChar w:fldCharType="separate"/>
      </w:r>
      <w:r>
        <w:t>262</w:t>
      </w:r>
      <w:r>
        <w:fldChar w:fldCharType="end"/>
      </w:r>
    </w:p>
    <w:p>
      <w:pPr>
        <w:pStyle w:val="TOC8"/>
        <w:rPr>
          <w:rFonts w:asciiTheme="minorHAnsi" w:eastAsiaTheme="minorEastAsia" w:hAnsiTheme="minorHAnsi" w:cstheme="minorBidi"/>
          <w:kern w:val="2"/>
          <w:sz w:val="24"/>
          <w:szCs w:val="24"/>
          <w14:ligatures w14:val="standardContextual"/>
        </w:rPr>
      </w:pPr>
      <w:r>
        <w:t>241.</w:t>
      </w:r>
      <w:r>
        <w:tab/>
        <w:t>Costs of election</w:t>
      </w:r>
      <w:r>
        <w:tab/>
      </w:r>
      <w:r>
        <w:fldChar w:fldCharType="begin"/>
      </w:r>
      <w:r>
        <w:instrText xml:space="preserve"> PAGEREF _Toc224313060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General</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Benefits</w:t>
      </w:r>
    </w:p>
    <w:p>
      <w:pPr>
        <w:pStyle w:val="TOC8"/>
        <w:rPr>
          <w:rFonts w:asciiTheme="minorHAnsi" w:eastAsiaTheme="minorEastAsia" w:hAnsiTheme="minorHAnsi" w:cstheme="minorBidi"/>
          <w:kern w:val="2"/>
          <w:sz w:val="24"/>
          <w:szCs w:val="24"/>
          <w14:ligatures w14:val="standardContextual"/>
        </w:rPr>
      </w:pPr>
      <w:r>
        <w:t>242</w:t>
      </w:r>
      <w:r>
        <w:rPr>
          <w:snapToGrid w:val="0"/>
        </w:rPr>
        <w:t>.</w:t>
      </w:r>
      <w:r>
        <w:rPr>
          <w:snapToGrid w:val="0"/>
        </w:rPr>
        <w:tab/>
        <w:t>Incapacity of beneficiary, effect of</w:t>
      </w:r>
      <w:r>
        <w:tab/>
      </w:r>
      <w:r>
        <w:fldChar w:fldCharType="begin"/>
      </w:r>
      <w:r>
        <w:instrText xml:space="preserve"> PAGEREF _Toc224313063 \h </w:instrText>
      </w:r>
      <w:r>
        <w:fldChar w:fldCharType="separate"/>
      </w:r>
      <w:r>
        <w:t>264</w:t>
      </w:r>
      <w:r>
        <w:fldChar w:fldCharType="end"/>
      </w:r>
    </w:p>
    <w:p>
      <w:pPr>
        <w:pStyle w:val="TOC8"/>
        <w:rPr>
          <w:rFonts w:asciiTheme="minorHAnsi" w:eastAsiaTheme="minorEastAsia" w:hAnsiTheme="minorHAnsi" w:cstheme="minorBidi"/>
          <w:kern w:val="2"/>
          <w:sz w:val="24"/>
          <w:szCs w:val="24"/>
          <w14:ligatures w14:val="standardContextual"/>
        </w:rPr>
      </w:pPr>
      <w:r>
        <w:t>243</w:t>
      </w:r>
      <w:r>
        <w:rPr>
          <w:snapToGrid w:val="0"/>
        </w:rPr>
        <w:t>.</w:t>
      </w:r>
      <w:r>
        <w:rPr>
          <w:snapToGrid w:val="0"/>
        </w:rPr>
        <w:tab/>
        <w:t>Late payments, interest on</w:t>
      </w:r>
      <w:r>
        <w:tab/>
      </w:r>
      <w:r>
        <w:fldChar w:fldCharType="begin"/>
      </w:r>
      <w:r>
        <w:instrText xml:space="preserve"> PAGEREF _Toc224313064 \h </w:instrText>
      </w:r>
      <w:r>
        <w:fldChar w:fldCharType="separate"/>
      </w:r>
      <w:r>
        <w:t>264</w:t>
      </w:r>
      <w:r>
        <w:fldChar w:fldCharType="end"/>
      </w:r>
    </w:p>
    <w:p>
      <w:pPr>
        <w:pStyle w:val="TOC8"/>
        <w:rPr>
          <w:rFonts w:asciiTheme="minorHAnsi" w:eastAsiaTheme="minorEastAsia" w:hAnsiTheme="minorHAnsi" w:cstheme="minorBidi"/>
          <w:kern w:val="2"/>
          <w:sz w:val="24"/>
          <w:szCs w:val="24"/>
          <w14:ligatures w14:val="standardContextual"/>
        </w:rPr>
      </w:pPr>
      <w:r>
        <w:t>244</w:t>
      </w:r>
      <w:r>
        <w:rPr>
          <w:snapToGrid w:val="0"/>
        </w:rPr>
        <w:t>.</w:t>
      </w:r>
      <w:r>
        <w:rPr>
          <w:snapToGrid w:val="0"/>
        </w:rPr>
        <w:tab/>
        <w:t>Benefit in special circumstances, payment of</w:t>
      </w:r>
      <w:r>
        <w:tab/>
      </w:r>
      <w:r>
        <w:fldChar w:fldCharType="begin"/>
      </w:r>
      <w:r>
        <w:instrText xml:space="preserve"> PAGEREF _Toc224313065 \h </w:instrText>
      </w:r>
      <w:r>
        <w:fldChar w:fldCharType="separate"/>
      </w:r>
      <w:r>
        <w:t>265</w:t>
      </w:r>
      <w:r>
        <w:fldChar w:fldCharType="end"/>
      </w:r>
    </w:p>
    <w:p>
      <w:pPr>
        <w:pStyle w:val="TOC8"/>
        <w:rPr>
          <w:rFonts w:asciiTheme="minorHAnsi" w:eastAsiaTheme="minorEastAsia" w:hAnsiTheme="minorHAnsi" w:cstheme="minorBidi"/>
          <w:kern w:val="2"/>
          <w:sz w:val="24"/>
          <w:szCs w:val="24"/>
          <w14:ligatures w14:val="standardContextual"/>
        </w:rPr>
      </w:pPr>
      <w:r>
        <w:t>244A.</w:t>
      </w:r>
      <w:r>
        <w:tab/>
        <w:t>Board must comply with forfeiture orders</w:t>
      </w:r>
      <w:r>
        <w:tab/>
      </w:r>
      <w:r>
        <w:fldChar w:fldCharType="begin"/>
      </w:r>
      <w:r>
        <w:instrText xml:space="preserve"> PAGEREF _Toc224313066 \h </w:instrText>
      </w:r>
      <w:r>
        <w:fldChar w:fldCharType="separate"/>
      </w:r>
      <w:r>
        <w:t>266</w:t>
      </w:r>
      <w:r>
        <w:fldChar w:fldCharType="end"/>
      </w:r>
    </w:p>
    <w:p>
      <w:pPr>
        <w:pStyle w:val="TOC8"/>
        <w:rPr>
          <w:rFonts w:asciiTheme="minorHAnsi" w:eastAsiaTheme="minorEastAsia" w:hAnsiTheme="minorHAnsi" w:cstheme="minorBidi"/>
          <w:kern w:val="2"/>
          <w:sz w:val="24"/>
          <w:szCs w:val="24"/>
          <w14:ligatures w14:val="standardContextual"/>
        </w:rPr>
      </w:pPr>
      <w:r>
        <w:t>245</w:t>
      </w:r>
      <w:r>
        <w:rPr>
          <w:snapToGrid w:val="0"/>
        </w:rPr>
        <w:t>.</w:t>
      </w:r>
      <w:r>
        <w:rPr>
          <w:snapToGrid w:val="0"/>
        </w:rPr>
        <w:tab/>
        <w:t>Assignment or charge over benefit prohibited</w:t>
      </w:r>
      <w:r>
        <w:tab/>
      </w:r>
      <w:r>
        <w:fldChar w:fldCharType="begin"/>
      </w:r>
      <w:r>
        <w:instrText xml:space="preserve"> PAGEREF _Toc224313067 \h </w:instrText>
      </w:r>
      <w:r>
        <w:fldChar w:fldCharType="separate"/>
      </w:r>
      <w:r>
        <w:t>266</w:t>
      </w:r>
      <w:r>
        <w:fldChar w:fldCharType="end"/>
      </w:r>
    </w:p>
    <w:p>
      <w:pPr>
        <w:pStyle w:val="TOC8"/>
        <w:rPr>
          <w:rFonts w:asciiTheme="minorHAnsi" w:eastAsiaTheme="minorEastAsia" w:hAnsiTheme="minorHAnsi" w:cstheme="minorBidi"/>
          <w:kern w:val="2"/>
          <w:sz w:val="24"/>
          <w:szCs w:val="24"/>
          <w14:ligatures w14:val="standardContextual"/>
        </w:rPr>
      </w:pPr>
      <w:r>
        <w:t>246</w:t>
      </w:r>
      <w:r>
        <w:rPr>
          <w:snapToGrid w:val="0"/>
        </w:rPr>
        <w:t>.</w:t>
      </w:r>
      <w:r>
        <w:rPr>
          <w:snapToGrid w:val="0"/>
        </w:rPr>
        <w:tab/>
        <w:t>Benefit does not pass to other persons</w:t>
      </w:r>
      <w:r>
        <w:tab/>
      </w:r>
      <w:r>
        <w:fldChar w:fldCharType="begin"/>
      </w:r>
      <w:r>
        <w:instrText xml:space="preserve"> PAGEREF _Toc224313068 \h </w:instrText>
      </w:r>
      <w:r>
        <w:fldChar w:fldCharType="separate"/>
      </w:r>
      <w:r>
        <w:t>266</w:t>
      </w:r>
      <w:r>
        <w:fldChar w:fldCharType="end"/>
      </w:r>
    </w:p>
    <w:p>
      <w:pPr>
        <w:pStyle w:val="TOC8"/>
        <w:rPr>
          <w:rFonts w:asciiTheme="minorHAnsi" w:eastAsiaTheme="minorEastAsia" w:hAnsiTheme="minorHAnsi" w:cstheme="minorBidi"/>
          <w:kern w:val="2"/>
          <w:sz w:val="24"/>
          <w:szCs w:val="24"/>
          <w14:ligatures w14:val="standardContextual"/>
        </w:rPr>
      </w:pPr>
      <w:r>
        <w:t>246A.</w:t>
      </w:r>
      <w:r>
        <w:tab/>
        <w:t>Transfers to other fund not agreeing to transfer</w:t>
      </w:r>
      <w:r>
        <w:tab/>
      </w:r>
      <w:r>
        <w:fldChar w:fldCharType="begin"/>
      </w:r>
      <w:r>
        <w:instrText xml:space="preserve"> PAGEREF _Toc224313069 \h </w:instrText>
      </w:r>
      <w:r>
        <w:fldChar w:fldCharType="separate"/>
      </w:r>
      <w:r>
        <w:t>267</w:t>
      </w:r>
      <w:r>
        <w:fldChar w:fldCharType="end"/>
      </w:r>
    </w:p>
    <w:p>
      <w:pPr>
        <w:pStyle w:val="TOC8"/>
        <w:rPr>
          <w:rFonts w:asciiTheme="minorHAnsi" w:eastAsiaTheme="minorEastAsia" w:hAnsiTheme="minorHAnsi" w:cstheme="minorBidi"/>
          <w:kern w:val="2"/>
          <w:sz w:val="24"/>
          <w:szCs w:val="24"/>
          <w14:ligatures w14:val="standardContextual"/>
        </w:rPr>
      </w:pPr>
      <w:r>
        <w:t>246B.</w:t>
      </w:r>
      <w:r>
        <w:tab/>
        <w:t>Investment powers of Member, exercise of after death or incapacity of</w:t>
      </w:r>
      <w:r>
        <w:tab/>
      </w:r>
      <w:r>
        <w:fldChar w:fldCharType="begin"/>
      </w:r>
      <w:r>
        <w:instrText xml:space="preserve"> PAGEREF _Toc224313070 \h </w:instrText>
      </w:r>
      <w:r>
        <w:fldChar w:fldCharType="separate"/>
      </w:r>
      <w:r>
        <w:t>267</w:t>
      </w:r>
      <w:r>
        <w:fldChar w:fldCharType="end"/>
      </w:r>
    </w:p>
    <w:p>
      <w:pPr>
        <w:pStyle w:val="TOC8"/>
        <w:rPr>
          <w:rFonts w:asciiTheme="minorHAnsi" w:eastAsiaTheme="minorEastAsia" w:hAnsiTheme="minorHAnsi" w:cstheme="minorBidi"/>
          <w:kern w:val="2"/>
          <w:sz w:val="24"/>
          <w:szCs w:val="24"/>
          <w14:ligatures w14:val="standardContextual"/>
        </w:rPr>
      </w:pPr>
      <w:r>
        <w:t>246C.</w:t>
      </w:r>
      <w:r>
        <w:tab/>
        <w:t>Board must approve period for which limited binding death benefit nominations remain in force</w:t>
      </w:r>
      <w:r>
        <w:tab/>
      </w:r>
      <w:r>
        <w:fldChar w:fldCharType="begin"/>
      </w:r>
      <w:r>
        <w:instrText xml:space="preserve"> PAGEREF _Toc224313071 \h </w:instrText>
      </w:r>
      <w:r>
        <w:fldChar w:fldCharType="separate"/>
      </w:r>
      <w:r>
        <w:t>268</w:t>
      </w:r>
      <w:r>
        <w:fldChar w:fldCharType="end"/>
      </w:r>
    </w:p>
    <w:p>
      <w:pPr>
        <w:pStyle w:val="TOC8"/>
        <w:rPr>
          <w:rFonts w:asciiTheme="minorHAnsi" w:eastAsiaTheme="minorEastAsia" w:hAnsiTheme="minorHAnsi" w:cstheme="minorBidi"/>
          <w:kern w:val="2"/>
          <w:sz w:val="24"/>
          <w:szCs w:val="24"/>
          <w14:ligatures w14:val="standardContextual"/>
        </w:rPr>
      </w:pPr>
      <w:r>
        <w:t>246D.</w:t>
      </w:r>
      <w:r>
        <w:tab/>
        <w:t>Board may set and notify pre</w:t>
      </w:r>
      <w:r>
        <w:noBreakHyphen/>
        <w:t>set minimums</w:t>
      </w:r>
      <w:r>
        <w:tab/>
      </w:r>
      <w:r>
        <w:fldChar w:fldCharType="begin"/>
      </w:r>
      <w:r>
        <w:instrText xml:space="preserve"> PAGEREF _Toc224313072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matters</w:t>
      </w:r>
    </w:p>
    <w:p>
      <w:pPr>
        <w:pStyle w:val="TOC8"/>
        <w:rPr>
          <w:rFonts w:asciiTheme="minorHAnsi" w:eastAsiaTheme="minorEastAsia" w:hAnsiTheme="minorHAnsi" w:cstheme="minorBidi"/>
          <w:kern w:val="2"/>
          <w:sz w:val="24"/>
          <w:szCs w:val="24"/>
          <w14:ligatures w14:val="standardContextual"/>
        </w:rPr>
      </w:pPr>
      <w:r>
        <w:t>247.</w:t>
      </w:r>
      <w:r>
        <w:tab/>
        <w:t>Percentage prescribed (Act s. 20(3))</w:t>
      </w:r>
      <w:r>
        <w:tab/>
      </w:r>
      <w:r>
        <w:fldChar w:fldCharType="begin"/>
      </w:r>
      <w:r>
        <w:instrText xml:space="preserve"> PAGEREF _Toc224313074 \h </w:instrText>
      </w:r>
      <w:r>
        <w:fldChar w:fldCharType="separate"/>
      </w:r>
      <w:r>
        <w:t>269</w:t>
      </w:r>
      <w:r>
        <w:fldChar w:fldCharType="end"/>
      </w:r>
    </w:p>
    <w:p>
      <w:pPr>
        <w:pStyle w:val="TOC8"/>
        <w:rPr>
          <w:rFonts w:asciiTheme="minorHAnsi" w:eastAsiaTheme="minorEastAsia" w:hAnsiTheme="minorHAnsi" w:cstheme="minorBidi"/>
          <w:kern w:val="2"/>
          <w:sz w:val="24"/>
          <w:szCs w:val="24"/>
          <w14:ligatures w14:val="standardContextual"/>
        </w:rPr>
      </w:pPr>
      <w:r>
        <w:t>248.</w:t>
      </w:r>
      <w:r>
        <w:tab/>
        <w:t>Board direction under Act s. 26(2), restriction on etc.</w:t>
      </w:r>
      <w:r>
        <w:tab/>
      </w:r>
      <w:r>
        <w:fldChar w:fldCharType="begin"/>
      </w:r>
      <w:r>
        <w:instrText xml:space="preserve"> PAGEREF _Toc224313075 \h </w:instrText>
      </w:r>
      <w:r>
        <w:fldChar w:fldCharType="separate"/>
      </w:r>
      <w:r>
        <w:t>269</w:t>
      </w:r>
      <w:r>
        <w:fldChar w:fldCharType="end"/>
      </w:r>
    </w:p>
    <w:p>
      <w:pPr>
        <w:pStyle w:val="TOC8"/>
        <w:rPr>
          <w:rFonts w:asciiTheme="minorHAnsi" w:eastAsiaTheme="minorEastAsia" w:hAnsiTheme="minorHAnsi" w:cstheme="minorBidi"/>
          <w:kern w:val="2"/>
          <w:sz w:val="24"/>
          <w:szCs w:val="24"/>
          <w14:ligatures w14:val="standardContextual"/>
        </w:rPr>
      </w:pPr>
      <w:r>
        <w:t>248A.</w:t>
      </w:r>
      <w:r>
        <w:tab/>
        <w:t>Crown payments to Board to accord with deed</w:t>
      </w:r>
      <w:r>
        <w:tab/>
      </w:r>
      <w:r>
        <w:fldChar w:fldCharType="begin"/>
      </w:r>
      <w:r>
        <w:instrText xml:space="preserve"> PAGEREF _Toc224313076 \h </w:instrText>
      </w:r>
      <w:r>
        <w:fldChar w:fldCharType="separate"/>
      </w:r>
      <w:r>
        <w:t>270</w:t>
      </w:r>
      <w:r>
        <w:fldChar w:fldCharType="end"/>
      </w:r>
    </w:p>
    <w:p>
      <w:pPr>
        <w:pStyle w:val="TOC8"/>
        <w:rPr>
          <w:rFonts w:asciiTheme="minorHAnsi" w:eastAsiaTheme="minorEastAsia" w:hAnsiTheme="minorHAnsi" w:cstheme="minorBidi"/>
          <w:kern w:val="2"/>
          <w:sz w:val="24"/>
          <w:szCs w:val="24"/>
          <w14:ligatures w14:val="standardContextual"/>
        </w:rPr>
      </w:pPr>
      <w:r>
        <w:t>248B.</w:t>
      </w:r>
      <w:r>
        <w:tab/>
        <w:t>Overpayment of contributions</w:t>
      </w:r>
      <w:r>
        <w:tab/>
      </w:r>
      <w:r>
        <w:fldChar w:fldCharType="begin"/>
      </w:r>
      <w:r>
        <w:instrText xml:space="preserve"> PAGEREF _Toc224313077 \h </w:instrText>
      </w:r>
      <w:r>
        <w:fldChar w:fldCharType="separate"/>
      </w:r>
      <w:r>
        <w:t>270</w:t>
      </w:r>
      <w:r>
        <w:fldChar w:fldCharType="end"/>
      </w:r>
    </w:p>
    <w:p>
      <w:pPr>
        <w:pStyle w:val="TOC8"/>
        <w:rPr>
          <w:rFonts w:asciiTheme="minorHAnsi" w:eastAsiaTheme="minorEastAsia" w:hAnsiTheme="minorHAnsi" w:cstheme="minorBidi"/>
          <w:kern w:val="2"/>
          <w:sz w:val="24"/>
          <w:szCs w:val="24"/>
          <w14:ligatures w14:val="standardContextual"/>
        </w:rPr>
      </w:pPr>
      <w:r>
        <w:t>249</w:t>
      </w:r>
      <w:r>
        <w:rPr>
          <w:snapToGrid w:val="0"/>
        </w:rPr>
        <w:t>.</w:t>
      </w:r>
      <w:r>
        <w:rPr>
          <w:snapToGrid w:val="0"/>
        </w:rPr>
        <w:tab/>
        <w:t>Rights etc. lost by person, restoration of etc. by Board</w:t>
      </w:r>
      <w:r>
        <w:tab/>
      </w:r>
      <w:r>
        <w:fldChar w:fldCharType="begin"/>
      </w:r>
      <w:r>
        <w:instrText xml:space="preserve"> PAGEREF _Toc224313078 \h </w:instrText>
      </w:r>
      <w:r>
        <w:fldChar w:fldCharType="separate"/>
      </w:r>
      <w:r>
        <w:t>272</w:t>
      </w:r>
      <w:r>
        <w:fldChar w:fldCharType="end"/>
      </w:r>
    </w:p>
    <w:p>
      <w:pPr>
        <w:pStyle w:val="TOC8"/>
        <w:rPr>
          <w:rFonts w:asciiTheme="minorHAnsi" w:eastAsiaTheme="minorEastAsia" w:hAnsiTheme="minorHAnsi" w:cstheme="minorBidi"/>
          <w:kern w:val="2"/>
          <w:sz w:val="24"/>
          <w:szCs w:val="24"/>
          <w14:ligatures w14:val="standardContextual"/>
        </w:rPr>
      </w:pPr>
      <w:r>
        <w:t>250.</w:t>
      </w:r>
      <w:r>
        <w:tab/>
        <w:t>Independent review by AFCA of Board’s decisions</w:t>
      </w:r>
      <w:r>
        <w:tab/>
      </w:r>
      <w:r>
        <w:fldChar w:fldCharType="begin"/>
      </w:r>
      <w:r>
        <w:instrText xml:space="preserve"> PAGEREF _Toc224313079 \h </w:instrText>
      </w:r>
      <w:r>
        <w:fldChar w:fldCharType="separate"/>
      </w:r>
      <w:r>
        <w:t>272</w:t>
      </w:r>
      <w:r>
        <w:fldChar w:fldCharType="end"/>
      </w:r>
    </w:p>
    <w:p>
      <w:pPr>
        <w:pStyle w:val="TOC8"/>
        <w:rPr>
          <w:rFonts w:asciiTheme="minorHAnsi" w:eastAsiaTheme="minorEastAsia" w:hAnsiTheme="minorHAnsi" w:cstheme="minorBidi"/>
          <w:kern w:val="2"/>
          <w:sz w:val="24"/>
          <w:szCs w:val="24"/>
          <w14:ligatures w14:val="standardContextual"/>
        </w:rPr>
      </w:pPr>
      <w:r>
        <w:t>251</w:t>
      </w:r>
      <w:r>
        <w:rPr>
          <w:snapToGrid w:val="0"/>
        </w:rPr>
        <w:t>.</w:t>
      </w:r>
      <w:r>
        <w:rPr>
          <w:snapToGrid w:val="0"/>
        </w:rPr>
        <w:tab/>
      </w:r>
      <w:r>
        <w:t>Form of documents and information</w:t>
      </w:r>
      <w:r>
        <w:tab/>
      </w:r>
      <w:r>
        <w:fldChar w:fldCharType="begin"/>
      </w:r>
      <w:r>
        <w:instrText xml:space="preserve"> PAGEREF _Toc224313080 \h </w:instrText>
      </w:r>
      <w:r>
        <w:fldChar w:fldCharType="separate"/>
      </w:r>
      <w:r>
        <w:t>273</w:t>
      </w:r>
      <w:r>
        <w:fldChar w:fldCharType="end"/>
      </w:r>
    </w:p>
    <w:p>
      <w:pPr>
        <w:pStyle w:val="TOC8"/>
        <w:rPr>
          <w:rFonts w:asciiTheme="minorHAnsi" w:eastAsiaTheme="minorEastAsia" w:hAnsiTheme="minorHAnsi" w:cstheme="minorBidi"/>
          <w:kern w:val="2"/>
          <w:sz w:val="24"/>
          <w:szCs w:val="24"/>
          <w14:ligatures w14:val="standardContextual"/>
        </w:rPr>
      </w:pPr>
      <w:r>
        <w:t>252.</w:t>
      </w:r>
      <w:r>
        <w:tab/>
        <w:t>Special provisions for certain Gold State Super Members and West State Super Members (Sch. 2)</w:t>
      </w:r>
      <w:r>
        <w:tab/>
      </w:r>
      <w:r>
        <w:fldChar w:fldCharType="begin"/>
      </w:r>
      <w:r>
        <w:instrText xml:space="preserve"> PAGEREF _Toc224313081 \h </w:instrText>
      </w:r>
      <w:r>
        <w:fldChar w:fldCharType="separate"/>
      </w:r>
      <w:r>
        <w:t>274</w:t>
      </w:r>
      <w:r>
        <w:fldChar w:fldCharType="end"/>
      </w:r>
    </w:p>
    <w:p>
      <w:pPr>
        <w:pStyle w:val="TOC8"/>
        <w:rPr>
          <w:rFonts w:asciiTheme="minorHAnsi" w:eastAsiaTheme="minorEastAsia" w:hAnsiTheme="minorHAnsi" w:cstheme="minorBidi"/>
          <w:kern w:val="2"/>
          <w:sz w:val="24"/>
          <w:szCs w:val="24"/>
          <w14:ligatures w14:val="standardContextual"/>
        </w:rPr>
      </w:pPr>
      <w:r>
        <w:t>253.</w:t>
      </w:r>
      <w:r>
        <w:tab/>
        <w:t>Some GES Act provisions discontinued in relation to some schemes</w:t>
      </w:r>
      <w:r>
        <w:tab/>
      </w:r>
      <w:r>
        <w:fldChar w:fldCharType="begin"/>
      </w:r>
      <w:r>
        <w:instrText xml:space="preserve"> PAGEREF _Toc224313082 \h </w:instrText>
      </w:r>
      <w:r>
        <w:fldChar w:fldCharType="separate"/>
      </w:r>
      <w:r>
        <w:t>274</w:t>
      </w:r>
      <w:r>
        <w:fldChar w:fldCharType="end"/>
      </w:r>
    </w:p>
    <w:p>
      <w:pPr>
        <w:pStyle w:val="TOC8"/>
        <w:rPr>
          <w:rFonts w:asciiTheme="minorHAnsi" w:eastAsiaTheme="minorEastAsia" w:hAnsiTheme="minorHAnsi" w:cstheme="minorBidi"/>
          <w:kern w:val="2"/>
          <w:sz w:val="24"/>
          <w:szCs w:val="24"/>
          <w14:ligatures w14:val="standardContextual"/>
        </w:rPr>
      </w:pPr>
      <w:r>
        <w:t>254.</w:t>
      </w:r>
      <w:r>
        <w:tab/>
        <w:t>Transitional provisions (Sch. 3)</w:t>
      </w:r>
      <w:r>
        <w:tab/>
      </w:r>
      <w:r>
        <w:fldChar w:fldCharType="begin"/>
      </w:r>
      <w:r>
        <w:instrText xml:space="preserve"> PAGEREF _Toc224313083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Employers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State funded employers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Self funding employers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1 — Gold State Super Members who transferred from the Pension Scheme or Provident Scheme</w:t>
      </w:r>
    </w:p>
    <w:p>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_Toc224313089 \h </w:instrText>
      </w:r>
      <w:r>
        <w:fldChar w:fldCharType="separate"/>
      </w:r>
      <w:r>
        <w:t>282</w:t>
      </w:r>
      <w:r>
        <w:fldChar w:fldCharType="end"/>
      </w:r>
    </w:p>
    <w:p>
      <w:pPr>
        <w:pStyle w:val="TOC8"/>
        <w:rPr>
          <w:rFonts w:asciiTheme="minorHAnsi" w:eastAsiaTheme="minorEastAsia" w:hAnsiTheme="minorHAnsi" w:cstheme="minorBidi"/>
          <w:kern w:val="2"/>
          <w:sz w:val="24"/>
          <w:szCs w:val="24"/>
          <w14:ligatures w14:val="standardContextual"/>
        </w:rPr>
      </w:pPr>
      <w:r>
        <w:t>2.</w:t>
      </w:r>
      <w:r>
        <w:tab/>
        <w:t>Contributions by Crown under r. 31 for Part 1 Members</w:t>
      </w:r>
      <w:r>
        <w:tab/>
      </w:r>
      <w:r>
        <w:fldChar w:fldCharType="begin"/>
      </w:r>
      <w:r>
        <w:instrText xml:space="preserve"> PAGEREF _Toc224313090 \h </w:instrText>
      </w:r>
      <w:r>
        <w:fldChar w:fldCharType="separate"/>
      </w:r>
      <w:r>
        <w:t>284</w:t>
      </w:r>
      <w:r>
        <w:fldChar w:fldCharType="end"/>
      </w:r>
    </w:p>
    <w:p>
      <w:pPr>
        <w:pStyle w:val="TOC8"/>
        <w:rPr>
          <w:rFonts w:asciiTheme="minorHAnsi" w:eastAsiaTheme="minorEastAsia" w:hAnsiTheme="minorHAnsi" w:cstheme="minorBidi"/>
          <w:kern w:val="2"/>
          <w:sz w:val="24"/>
          <w:szCs w:val="24"/>
          <w14:ligatures w14:val="standardContextual"/>
        </w:rPr>
      </w:pPr>
      <w:r>
        <w:t>3.</w:t>
      </w:r>
      <w:r>
        <w:tab/>
        <w:t>Retirement, death or disablement of Part 1 Member, benefit on</w:t>
      </w:r>
      <w:r>
        <w:tab/>
      </w:r>
      <w:r>
        <w:fldChar w:fldCharType="begin"/>
      </w:r>
      <w:r>
        <w:instrText xml:space="preserve"> PAGEREF _Toc224313091 \h </w:instrText>
      </w:r>
      <w:r>
        <w:fldChar w:fldCharType="separate"/>
      </w:r>
      <w:r>
        <w:t>284</w:t>
      </w:r>
      <w:r>
        <w:fldChar w:fldCharType="end"/>
      </w:r>
    </w:p>
    <w:p>
      <w:pPr>
        <w:pStyle w:val="TOC8"/>
        <w:rPr>
          <w:rFonts w:asciiTheme="minorHAnsi" w:eastAsiaTheme="minorEastAsia" w:hAnsiTheme="minorHAnsi" w:cstheme="minorBidi"/>
          <w:kern w:val="2"/>
          <w:sz w:val="24"/>
          <w:szCs w:val="24"/>
          <w14:ligatures w14:val="standardContextual"/>
        </w:rPr>
      </w:pPr>
      <w:r>
        <w:t>4.</w:t>
      </w:r>
      <w:r>
        <w:tab/>
        <w:t>Other termination of work by Part 1 Member, benefit on</w:t>
      </w:r>
      <w:r>
        <w:tab/>
      </w:r>
      <w:r>
        <w:fldChar w:fldCharType="begin"/>
      </w:r>
      <w:r>
        <w:instrText xml:space="preserve"> PAGEREF _Toc224313092 \h </w:instrText>
      </w:r>
      <w:r>
        <w:fldChar w:fldCharType="separate"/>
      </w:r>
      <w:r>
        <w:t>285</w:t>
      </w:r>
      <w:r>
        <w:fldChar w:fldCharType="end"/>
      </w:r>
    </w:p>
    <w:p>
      <w:pPr>
        <w:pStyle w:val="TOC8"/>
        <w:rPr>
          <w:rFonts w:asciiTheme="minorHAnsi" w:eastAsiaTheme="minorEastAsia" w:hAnsiTheme="minorHAnsi" w:cstheme="minorBidi"/>
          <w:kern w:val="2"/>
          <w:sz w:val="24"/>
          <w:szCs w:val="24"/>
          <w14:ligatures w14:val="standardContextual"/>
        </w:rPr>
      </w:pPr>
      <w:r>
        <w:t>5.</w:t>
      </w:r>
      <w:r>
        <w:tab/>
        <w:t>Benefit under r. 43, calculation of for certain Part 1 Members</w:t>
      </w:r>
      <w:r>
        <w:tab/>
      </w:r>
      <w:r>
        <w:fldChar w:fldCharType="begin"/>
      </w:r>
      <w:r>
        <w:instrText xml:space="preserve"> PAGEREF _Toc224313093 \h </w:instrText>
      </w:r>
      <w:r>
        <w:fldChar w:fldCharType="separate"/>
      </w:r>
      <w:r>
        <w:t>286</w:t>
      </w:r>
      <w:r>
        <w:fldChar w:fldCharType="end"/>
      </w:r>
    </w:p>
    <w:p>
      <w:pPr>
        <w:pStyle w:val="TOC8"/>
        <w:rPr>
          <w:rFonts w:asciiTheme="minorHAnsi" w:eastAsiaTheme="minorEastAsia" w:hAnsiTheme="minorHAnsi" w:cstheme="minorBidi"/>
          <w:kern w:val="2"/>
          <w:sz w:val="24"/>
          <w:szCs w:val="24"/>
          <w14:ligatures w14:val="standardContextual"/>
        </w:rPr>
      </w:pPr>
      <w:r>
        <w:t>6.</w:t>
      </w:r>
      <w:r>
        <w:tab/>
        <w:t>Curtin and Edith Cowan Universities deemed to be Employers for Part 1 Members</w:t>
      </w:r>
      <w:r>
        <w:tab/>
      </w:r>
      <w:r>
        <w:fldChar w:fldCharType="begin"/>
      </w:r>
      <w:r>
        <w:instrText xml:space="preserve"> PAGEREF _Toc224313094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2 — Gold State Super Members who were formerly non</w:t>
      </w:r>
      <w:r>
        <w:noBreakHyphen/>
        <w:t>contributory members</w:t>
      </w:r>
    </w:p>
    <w:p>
      <w:pPr>
        <w:pStyle w:val="TOC8"/>
        <w:rPr>
          <w:rFonts w:asciiTheme="minorHAnsi" w:eastAsiaTheme="minorEastAsia" w:hAnsiTheme="minorHAnsi" w:cstheme="minorBidi"/>
          <w:kern w:val="2"/>
          <w:sz w:val="24"/>
          <w:szCs w:val="24"/>
          <w14:ligatures w14:val="standardContextual"/>
        </w:rPr>
      </w:pPr>
      <w:r>
        <w:t>7.</w:t>
      </w:r>
      <w:r>
        <w:tab/>
        <w:t>Terms used</w:t>
      </w:r>
      <w:r>
        <w:tab/>
      </w:r>
      <w:r>
        <w:fldChar w:fldCharType="begin"/>
      </w:r>
      <w:r>
        <w:instrText xml:space="preserve"> PAGEREF _Toc224313096 \h </w:instrText>
      </w:r>
      <w:r>
        <w:fldChar w:fldCharType="separate"/>
      </w:r>
      <w:r>
        <w:t>287</w:t>
      </w:r>
      <w:r>
        <w:fldChar w:fldCharType="end"/>
      </w:r>
    </w:p>
    <w:p>
      <w:pPr>
        <w:pStyle w:val="TOC8"/>
        <w:rPr>
          <w:rFonts w:asciiTheme="minorHAnsi" w:eastAsiaTheme="minorEastAsia" w:hAnsiTheme="minorHAnsi" w:cstheme="minorBidi"/>
          <w:kern w:val="2"/>
          <w:sz w:val="24"/>
          <w:szCs w:val="24"/>
          <w14:ligatures w14:val="standardContextual"/>
        </w:rPr>
      </w:pPr>
      <w:r>
        <w:t>8.</w:t>
      </w:r>
      <w:r>
        <w:tab/>
        <w:t>Contributions by Crown under r. 31 for certain Part 2 Members</w:t>
      </w:r>
      <w:r>
        <w:tab/>
      </w:r>
      <w:r>
        <w:fldChar w:fldCharType="begin"/>
      </w:r>
      <w:r>
        <w:instrText xml:space="preserve"> PAGEREF _Toc224313097 \h </w:instrText>
      </w:r>
      <w:r>
        <w:fldChar w:fldCharType="separate"/>
      </w:r>
      <w:r>
        <w:t>287</w:t>
      </w:r>
      <w:r>
        <w:fldChar w:fldCharType="end"/>
      </w:r>
    </w:p>
    <w:p>
      <w:pPr>
        <w:pStyle w:val="TOC8"/>
        <w:rPr>
          <w:rFonts w:asciiTheme="minorHAnsi" w:eastAsiaTheme="minorEastAsia" w:hAnsiTheme="minorHAnsi" w:cstheme="minorBidi"/>
          <w:kern w:val="2"/>
          <w:sz w:val="24"/>
          <w:szCs w:val="24"/>
          <w14:ligatures w14:val="standardContextual"/>
        </w:rPr>
      </w:pPr>
      <w:r>
        <w:t>9.</w:t>
      </w:r>
      <w:r>
        <w:tab/>
        <w:t>Benefit for Part 2 Member, effect of non-contributory period on calculation of</w:t>
      </w:r>
      <w:r>
        <w:tab/>
      </w:r>
      <w:r>
        <w:fldChar w:fldCharType="begin"/>
      </w:r>
      <w:r>
        <w:instrText xml:space="preserve"> PAGEREF _Toc224313098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3 — Director of Public Prosecutions</w:t>
      </w:r>
    </w:p>
    <w:p>
      <w:pPr>
        <w:pStyle w:val="TOC8"/>
        <w:rPr>
          <w:rFonts w:asciiTheme="minorHAnsi" w:eastAsiaTheme="minorEastAsia" w:hAnsiTheme="minorHAnsi" w:cstheme="minorBidi"/>
          <w:kern w:val="2"/>
          <w:sz w:val="24"/>
          <w:szCs w:val="24"/>
          <w14:ligatures w14:val="standardContextual"/>
        </w:rPr>
      </w:pPr>
      <w:r>
        <w:t>10.</w:t>
      </w:r>
      <w:r>
        <w:tab/>
        <w:t>Term used: DPP</w:t>
      </w:r>
      <w:r>
        <w:tab/>
      </w:r>
      <w:r>
        <w:fldChar w:fldCharType="begin"/>
      </w:r>
      <w:r>
        <w:instrText xml:space="preserve"> PAGEREF _Toc224313100 \h </w:instrText>
      </w:r>
      <w:r>
        <w:fldChar w:fldCharType="separate"/>
      </w:r>
      <w:r>
        <w:t>288</w:t>
      </w:r>
      <w:r>
        <w:fldChar w:fldCharType="end"/>
      </w:r>
    </w:p>
    <w:p>
      <w:pPr>
        <w:pStyle w:val="TOC8"/>
        <w:rPr>
          <w:rFonts w:asciiTheme="minorHAnsi" w:eastAsiaTheme="minorEastAsia" w:hAnsiTheme="minorHAnsi" w:cstheme="minorBidi"/>
          <w:kern w:val="2"/>
          <w:sz w:val="24"/>
          <w:szCs w:val="24"/>
          <w14:ligatures w14:val="standardContextual"/>
        </w:rPr>
      </w:pPr>
      <w:r>
        <w:t>11.</w:t>
      </w:r>
      <w:r>
        <w:tab/>
        <w:t>Employer</w:t>
      </w:r>
      <w:r>
        <w:tab/>
      </w:r>
      <w:r>
        <w:fldChar w:fldCharType="begin"/>
      </w:r>
      <w:r>
        <w:instrText xml:space="preserve"> PAGEREF _Toc224313101 \h </w:instrText>
      </w:r>
      <w:r>
        <w:fldChar w:fldCharType="separate"/>
      </w:r>
      <w:r>
        <w:t>288</w:t>
      </w:r>
      <w:r>
        <w:fldChar w:fldCharType="end"/>
      </w:r>
    </w:p>
    <w:p>
      <w:pPr>
        <w:pStyle w:val="TOC8"/>
        <w:rPr>
          <w:rFonts w:asciiTheme="minorHAnsi" w:eastAsiaTheme="minorEastAsia" w:hAnsiTheme="minorHAnsi" w:cstheme="minorBidi"/>
          <w:kern w:val="2"/>
          <w:sz w:val="24"/>
          <w:szCs w:val="24"/>
          <w14:ligatures w14:val="standardContextual"/>
        </w:rPr>
      </w:pPr>
      <w:r>
        <w:t>12.</w:t>
      </w:r>
      <w:r>
        <w:tab/>
        <w:t>Member contributions</w:t>
      </w:r>
      <w:r>
        <w:tab/>
      </w:r>
      <w:r>
        <w:fldChar w:fldCharType="begin"/>
      </w:r>
      <w:r>
        <w:instrText xml:space="preserve"> PAGEREF _Toc224313102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4 — Members who became ASIC staff</w:t>
      </w:r>
    </w:p>
    <w:p>
      <w:pPr>
        <w:pStyle w:val="TOC8"/>
        <w:rPr>
          <w:rFonts w:asciiTheme="minorHAnsi" w:eastAsiaTheme="minorEastAsia" w:hAnsiTheme="minorHAnsi" w:cstheme="minorBidi"/>
          <w:kern w:val="2"/>
          <w:sz w:val="24"/>
          <w:szCs w:val="24"/>
          <w14:ligatures w14:val="standardContextual"/>
        </w:rPr>
      </w:pPr>
      <w:r>
        <w:t>13.</w:t>
      </w:r>
      <w:r>
        <w:tab/>
        <w:t>Terms used</w:t>
      </w:r>
      <w:r>
        <w:tab/>
      </w:r>
      <w:r>
        <w:fldChar w:fldCharType="begin"/>
      </w:r>
      <w:r>
        <w:instrText xml:space="preserve"> PAGEREF _Toc224313104 \h </w:instrText>
      </w:r>
      <w:r>
        <w:fldChar w:fldCharType="separate"/>
      </w:r>
      <w:r>
        <w:t>289</w:t>
      </w:r>
      <w:r>
        <w:fldChar w:fldCharType="end"/>
      </w:r>
    </w:p>
    <w:p>
      <w:pPr>
        <w:pStyle w:val="TOC8"/>
        <w:rPr>
          <w:rFonts w:asciiTheme="minorHAnsi" w:eastAsiaTheme="minorEastAsia" w:hAnsiTheme="minorHAnsi" w:cstheme="minorBidi"/>
          <w:kern w:val="2"/>
          <w:sz w:val="24"/>
          <w:szCs w:val="24"/>
          <w14:ligatures w14:val="standardContextual"/>
        </w:rPr>
      </w:pPr>
      <w:r>
        <w:t>14.</w:t>
      </w:r>
      <w:r>
        <w:tab/>
        <w:t>ASIC worker, consequences of becoming</w:t>
      </w:r>
      <w:r>
        <w:tab/>
      </w:r>
      <w:r>
        <w:fldChar w:fldCharType="begin"/>
      </w:r>
      <w:r>
        <w:instrText xml:space="preserve"> PAGEREF _Toc224313105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Curtin and Edith Cowan University Staff</w:t>
      </w:r>
    </w:p>
    <w:p>
      <w:pPr>
        <w:pStyle w:val="TOC8"/>
        <w:rPr>
          <w:rFonts w:asciiTheme="minorHAnsi" w:eastAsiaTheme="minorEastAsia" w:hAnsiTheme="minorHAnsi" w:cstheme="minorBidi"/>
          <w:kern w:val="2"/>
          <w:sz w:val="24"/>
          <w:szCs w:val="24"/>
          <w14:ligatures w14:val="standardContextual"/>
        </w:rPr>
      </w:pPr>
      <w:r>
        <w:t>15.</w:t>
      </w:r>
      <w:r>
        <w:tab/>
        <w:t>Terms used</w:t>
      </w:r>
      <w:r>
        <w:tab/>
      </w:r>
      <w:r>
        <w:fldChar w:fldCharType="begin"/>
      </w:r>
      <w:r>
        <w:instrText xml:space="preserve"> PAGEREF _Toc224313107 \h </w:instrText>
      </w:r>
      <w:r>
        <w:fldChar w:fldCharType="separate"/>
      </w:r>
      <w:r>
        <w:t>290</w:t>
      </w:r>
      <w:r>
        <w:fldChar w:fldCharType="end"/>
      </w:r>
    </w:p>
    <w:p>
      <w:pPr>
        <w:pStyle w:val="TOC8"/>
        <w:rPr>
          <w:rFonts w:asciiTheme="minorHAnsi" w:eastAsiaTheme="minorEastAsia" w:hAnsiTheme="minorHAnsi" w:cstheme="minorBidi"/>
          <w:kern w:val="2"/>
          <w:sz w:val="24"/>
          <w:szCs w:val="24"/>
          <w14:ligatures w14:val="standardContextual"/>
        </w:rPr>
      </w:pPr>
      <w:r>
        <w:t>16.</w:t>
      </w:r>
      <w:r>
        <w:tab/>
        <w:t>University staff member, consequences of becoming</w:t>
      </w:r>
      <w:r>
        <w:tab/>
      </w:r>
      <w:r>
        <w:fldChar w:fldCharType="begin"/>
      </w:r>
      <w:r>
        <w:instrText xml:space="preserve"> PAGEREF _Toc224313108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6 — Police officers, magistrates and industrial commissioners</w:t>
      </w:r>
    </w:p>
    <w:p>
      <w:pPr>
        <w:pStyle w:val="TOC8"/>
        <w:rPr>
          <w:rFonts w:asciiTheme="minorHAnsi" w:eastAsiaTheme="minorEastAsia" w:hAnsiTheme="minorHAnsi" w:cstheme="minorBidi"/>
          <w:kern w:val="2"/>
          <w:sz w:val="24"/>
          <w:szCs w:val="24"/>
          <w14:ligatures w14:val="standardContextual"/>
        </w:rPr>
      </w:pPr>
      <w:r>
        <w:t>17.</w:t>
      </w:r>
      <w:r>
        <w:tab/>
        <w:t>Terms used</w:t>
      </w:r>
      <w:r>
        <w:tab/>
      </w:r>
      <w:r>
        <w:fldChar w:fldCharType="begin"/>
      </w:r>
      <w:r>
        <w:instrText xml:space="preserve"> PAGEREF _Toc224313110 \h </w:instrText>
      </w:r>
      <w:r>
        <w:fldChar w:fldCharType="separate"/>
      </w:r>
      <w:r>
        <w:t>291</w:t>
      </w:r>
      <w:r>
        <w:fldChar w:fldCharType="end"/>
      </w:r>
    </w:p>
    <w:p>
      <w:pPr>
        <w:pStyle w:val="TOC8"/>
        <w:rPr>
          <w:rFonts w:asciiTheme="minorHAnsi" w:eastAsiaTheme="minorEastAsia" w:hAnsiTheme="minorHAnsi" w:cstheme="minorBidi"/>
          <w:kern w:val="2"/>
          <w:sz w:val="24"/>
          <w:szCs w:val="24"/>
          <w14:ligatures w14:val="standardContextual"/>
        </w:rPr>
      </w:pPr>
      <w:r>
        <w:t>18.</w:t>
      </w:r>
      <w:r>
        <w:tab/>
        <w:t>End date, meaning of</w:t>
      </w:r>
      <w:r>
        <w:tab/>
      </w:r>
      <w:r>
        <w:fldChar w:fldCharType="begin"/>
      </w:r>
      <w:r>
        <w:instrText xml:space="preserve"> PAGEREF _Toc224313111 \h </w:instrText>
      </w:r>
      <w:r>
        <w:fldChar w:fldCharType="separate"/>
      </w:r>
      <w:r>
        <w:t>292</w:t>
      </w:r>
      <w:r>
        <w:fldChar w:fldCharType="end"/>
      </w:r>
    </w:p>
    <w:p>
      <w:pPr>
        <w:pStyle w:val="TOC8"/>
        <w:rPr>
          <w:rFonts w:asciiTheme="minorHAnsi" w:eastAsiaTheme="minorEastAsia" w:hAnsiTheme="minorHAnsi" w:cstheme="minorBidi"/>
          <w:kern w:val="2"/>
          <w:sz w:val="24"/>
          <w:szCs w:val="24"/>
          <w14:ligatures w14:val="standardContextual"/>
        </w:rPr>
      </w:pPr>
      <w:r>
        <w:t>19.</w:t>
      </w:r>
      <w:r>
        <w:tab/>
        <w:t>Part 6 Member, electing to become etc.</w:t>
      </w:r>
      <w:r>
        <w:tab/>
      </w:r>
      <w:r>
        <w:fldChar w:fldCharType="begin"/>
      </w:r>
      <w:r>
        <w:instrText xml:space="preserve"> PAGEREF _Toc224313112 \h </w:instrText>
      </w:r>
      <w:r>
        <w:fldChar w:fldCharType="separate"/>
      </w:r>
      <w:r>
        <w:t>292</w:t>
      </w:r>
      <w:r>
        <w:fldChar w:fldCharType="end"/>
      </w:r>
    </w:p>
    <w:p>
      <w:pPr>
        <w:pStyle w:val="TOC8"/>
        <w:rPr>
          <w:rFonts w:asciiTheme="minorHAnsi" w:eastAsiaTheme="minorEastAsia" w:hAnsiTheme="minorHAnsi" w:cstheme="minorBidi"/>
          <w:kern w:val="2"/>
          <w:sz w:val="24"/>
          <w:szCs w:val="24"/>
          <w14:ligatures w14:val="standardContextual"/>
        </w:rPr>
      </w:pPr>
      <w:r>
        <w:t>20.</w:t>
      </w:r>
      <w:r>
        <w:tab/>
        <w:t>Contribution rate for Part 6 Members, selecting etc.</w:t>
      </w:r>
      <w:r>
        <w:tab/>
      </w:r>
      <w:r>
        <w:fldChar w:fldCharType="begin"/>
      </w:r>
      <w:r>
        <w:instrText xml:space="preserve"> PAGEREF _Toc224313113 \h </w:instrText>
      </w:r>
      <w:r>
        <w:fldChar w:fldCharType="separate"/>
      </w:r>
      <w:r>
        <w:t>293</w:t>
      </w:r>
      <w:r>
        <w:fldChar w:fldCharType="end"/>
      </w:r>
    </w:p>
    <w:p>
      <w:pPr>
        <w:pStyle w:val="TOC8"/>
        <w:rPr>
          <w:rFonts w:asciiTheme="minorHAnsi" w:eastAsiaTheme="minorEastAsia" w:hAnsiTheme="minorHAnsi" w:cstheme="minorBidi"/>
          <w:kern w:val="2"/>
          <w:sz w:val="24"/>
          <w:szCs w:val="24"/>
          <w14:ligatures w14:val="standardContextual"/>
        </w:rPr>
      </w:pPr>
      <w:r>
        <w:t>21.</w:t>
      </w:r>
      <w:r>
        <w:tab/>
        <w:t>Employer contributions under r. 29, calculation of; contributions by Crown under r. 31</w:t>
      </w:r>
      <w:r>
        <w:tab/>
      </w:r>
      <w:r>
        <w:fldChar w:fldCharType="begin"/>
      </w:r>
      <w:r>
        <w:instrText xml:space="preserve"> PAGEREF _Toc224313114 \h </w:instrText>
      </w:r>
      <w:r>
        <w:fldChar w:fldCharType="separate"/>
      </w:r>
      <w:r>
        <w:t>294</w:t>
      </w:r>
      <w:r>
        <w:fldChar w:fldCharType="end"/>
      </w:r>
    </w:p>
    <w:p>
      <w:pPr>
        <w:pStyle w:val="TOC8"/>
        <w:rPr>
          <w:rFonts w:asciiTheme="minorHAnsi" w:eastAsiaTheme="minorEastAsia" w:hAnsiTheme="minorHAnsi" w:cstheme="minorBidi"/>
          <w:kern w:val="2"/>
          <w:sz w:val="24"/>
          <w:szCs w:val="24"/>
          <w14:ligatures w14:val="standardContextual"/>
        </w:rPr>
      </w:pPr>
      <w:r>
        <w:t>22.</w:t>
      </w:r>
      <w:r>
        <w:tab/>
        <w:t>Retirement benefit under r. 38, increase of</w:t>
      </w:r>
      <w:r>
        <w:tab/>
      </w:r>
      <w:r>
        <w:fldChar w:fldCharType="begin"/>
      </w:r>
      <w:r>
        <w:instrText xml:space="preserve"> PAGEREF _Toc224313115 \h </w:instrText>
      </w:r>
      <w:r>
        <w:fldChar w:fldCharType="separate"/>
      </w:r>
      <w:r>
        <w:t>294</w:t>
      </w:r>
      <w:r>
        <w:fldChar w:fldCharType="end"/>
      </w:r>
    </w:p>
    <w:p>
      <w:pPr>
        <w:pStyle w:val="TOC8"/>
        <w:rPr>
          <w:rFonts w:asciiTheme="minorHAnsi" w:eastAsiaTheme="minorEastAsia" w:hAnsiTheme="minorHAnsi" w:cstheme="minorBidi"/>
          <w:kern w:val="2"/>
          <w:sz w:val="24"/>
          <w:szCs w:val="24"/>
          <w14:ligatures w14:val="standardContextual"/>
        </w:rPr>
      </w:pPr>
      <w:r>
        <w:t>23.</w:t>
      </w:r>
      <w:r>
        <w:tab/>
        <w:t>Death benefit under r. 39, increase of</w:t>
      </w:r>
      <w:r>
        <w:tab/>
      </w:r>
      <w:r>
        <w:fldChar w:fldCharType="begin"/>
      </w:r>
      <w:r>
        <w:instrText xml:space="preserve"> PAGEREF _Toc224313116 \h </w:instrText>
      </w:r>
      <w:r>
        <w:fldChar w:fldCharType="separate"/>
      </w:r>
      <w:r>
        <w:t>295</w:t>
      </w:r>
      <w:r>
        <w:fldChar w:fldCharType="end"/>
      </w:r>
    </w:p>
    <w:p>
      <w:pPr>
        <w:pStyle w:val="TOC8"/>
        <w:rPr>
          <w:rFonts w:asciiTheme="minorHAnsi" w:eastAsiaTheme="minorEastAsia" w:hAnsiTheme="minorHAnsi" w:cstheme="minorBidi"/>
          <w:kern w:val="2"/>
          <w:sz w:val="24"/>
          <w:szCs w:val="24"/>
          <w14:ligatures w14:val="standardContextual"/>
        </w:rPr>
      </w:pPr>
      <w:r>
        <w:t>24.</w:t>
      </w:r>
      <w:r>
        <w:tab/>
        <w:t>Total and permanent disablement benefit under r. 40, amount of</w:t>
      </w:r>
      <w:r>
        <w:tab/>
      </w:r>
      <w:r>
        <w:fldChar w:fldCharType="begin"/>
      </w:r>
      <w:r>
        <w:instrText xml:space="preserve"> PAGEREF _Toc224313117 \h </w:instrText>
      </w:r>
      <w:r>
        <w:fldChar w:fldCharType="separate"/>
      </w:r>
      <w:r>
        <w:t>296</w:t>
      </w:r>
      <w:r>
        <w:fldChar w:fldCharType="end"/>
      </w:r>
    </w:p>
    <w:p>
      <w:pPr>
        <w:pStyle w:val="TOC8"/>
        <w:rPr>
          <w:rFonts w:asciiTheme="minorHAnsi" w:eastAsiaTheme="minorEastAsia" w:hAnsiTheme="minorHAnsi" w:cstheme="minorBidi"/>
          <w:kern w:val="2"/>
          <w:sz w:val="24"/>
          <w:szCs w:val="24"/>
          <w14:ligatures w14:val="standardContextual"/>
        </w:rPr>
      </w:pPr>
      <w:r>
        <w:t>25.</w:t>
      </w:r>
      <w:r>
        <w:tab/>
        <w:t>Partial and permanent disablement under r. 41, increase of</w:t>
      </w:r>
      <w:r>
        <w:tab/>
      </w:r>
      <w:r>
        <w:fldChar w:fldCharType="begin"/>
      </w:r>
      <w:r>
        <w:instrText xml:space="preserve"> PAGEREF _Toc224313118 \h </w:instrText>
      </w:r>
      <w:r>
        <w:fldChar w:fldCharType="separate"/>
      </w:r>
      <w:r>
        <w:t>296</w:t>
      </w:r>
      <w:r>
        <w:fldChar w:fldCharType="end"/>
      </w:r>
    </w:p>
    <w:p>
      <w:pPr>
        <w:pStyle w:val="TOC8"/>
        <w:rPr>
          <w:rFonts w:asciiTheme="minorHAnsi" w:eastAsiaTheme="minorEastAsia" w:hAnsiTheme="minorHAnsi" w:cstheme="minorBidi"/>
          <w:kern w:val="2"/>
          <w:sz w:val="24"/>
          <w:szCs w:val="24"/>
          <w14:ligatures w14:val="standardContextual"/>
        </w:rPr>
      </w:pPr>
      <w:r>
        <w:t>26.</w:t>
      </w:r>
      <w:r>
        <w:tab/>
        <w:t>Benefit under r. 43 or 44, increase of</w:t>
      </w:r>
      <w:r>
        <w:tab/>
      </w:r>
      <w:r>
        <w:fldChar w:fldCharType="begin"/>
      </w:r>
      <w:r>
        <w:instrText xml:space="preserve"> PAGEREF _Toc224313119 \h </w:instrText>
      </w:r>
      <w:r>
        <w:fldChar w:fldCharType="separate"/>
      </w:r>
      <w:r>
        <w:t>298</w:t>
      </w:r>
      <w:r>
        <w:fldChar w:fldCharType="end"/>
      </w:r>
    </w:p>
    <w:p>
      <w:pPr>
        <w:pStyle w:val="TOC8"/>
        <w:rPr>
          <w:rFonts w:asciiTheme="minorHAnsi" w:eastAsiaTheme="minorEastAsia" w:hAnsiTheme="minorHAnsi" w:cstheme="minorBidi"/>
          <w:kern w:val="2"/>
          <w:sz w:val="24"/>
          <w:szCs w:val="24"/>
          <w14:ligatures w14:val="standardContextual"/>
        </w:rPr>
      </w:pPr>
      <w:r>
        <w:t>27.</w:t>
      </w:r>
      <w:r>
        <w:tab/>
        <w:t>Transitional provisions</w:t>
      </w:r>
      <w:r>
        <w:tab/>
      </w:r>
      <w:r>
        <w:fldChar w:fldCharType="begin"/>
      </w:r>
      <w:r>
        <w:instrText xml:space="preserve"> PAGEREF _Toc224313120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Transitional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_Toc224313123 \h </w:instrText>
      </w:r>
      <w:r>
        <w:fldChar w:fldCharType="separate"/>
      </w:r>
      <w:r>
        <w:t>300</w:t>
      </w:r>
      <w:r>
        <w:fldChar w:fldCharType="end"/>
      </w:r>
    </w:p>
    <w:p>
      <w:pPr>
        <w:pStyle w:val="TOC8"/>
        <w:rPr>
          <w:rFonts w:asciiTheme="minorHAnsi" w:eastAsiaTheme="minorEastAsia" w:hAnsiTheme="minorHAnsi" w:cstheme="minorBidi"/>
          <w:kern w:val="2"/>
          <w:sz w:val="24"/>
          <w:szCs w:val="24"/>
          <w14:ligatures w14:val="standardContextual"/>
        </w:rPr>
      </w:pPr>
      <w:r>
        <w:t>2.</w:t>
      </w:r>
      <w:r>
        <w:tab/>
        <w:t>Terms used: GSS withdrawal benefit and WSS withdrawal benefit</w:t>
      </w:r>
      <w:r>
        <w:tab/>
      </w:r>
      <w:r>
        <w:fldChar w:fldCharType="begin"/>
      </w:r>
      <w:r>
        <w:instrText xml:space="preserve"> PAGEREF _Toc224313124 \h </w:instrText>
      </w:r>
      <w:r>
        <w:fldChar w:fldCharType="separate"/>
      </w:r>
      <w:r>
        <w:t>300</w:t>
      </w:r>
      <w:r>
        <w:fldChar w:fldCharType="end"/>
      </w:r>
    </w:p>
    <w:p>
      <w:pPr>
        <w:pStyle w:val="TOC8"/>
        <w:rPr>
          <w:rFonts w:asciiTheme="minorHAnsi" w:eastAsiaTheme="minorEastAsia" w:hAnsiTheme="minorHAnsi" w:cstheme="minorBidi"/>
          <w:kern w:val="2"/>
          <w:sz w:val="24"/>
          <w:szCs w:val="24"/>
          <w14:ligatures w14:val="standardContextual"/>
        </w:rPr>
      </w:pPr>
      <w:r>
        <w:t>3.</w:t>
      </w:r>
      <w:r>
        <w:tab/>
        <w:t>Current determinations etc. under GES Act, effect of for r. 5 (</w:t>
      </w:r>
      <w:r>
        <w:rPr>
          <w:i/>
        </w:rPr>
        <w:t>remuneration</w:t>
      </w:r>
      <w:r>
        <w:t>)</w:t>
      </w:r>
      <w:r>
        <w:tab/>
      </w:r>
      <w:r>
        <w:fldChar w:fldCharType="begin"/>
      </w:r>
      <w:r>
        <w:instrText xml:space="preserve"> PAGEREF _Toc224313125 \h </w:instrText>
      </w:r>
      <w:r>
        <w:fldChar w:fldCharType="separate"/>
      </w:r>
      <w:r>
        <w:t>301</w:t>
      </w:r>
      <w:r>
        <w:fldChar w:fldCharType="end"/>
      </w:r>
    </w:p>
    <w:p>
      <w:pPr>
        <w:pStyle w:val="TOC8"/>
        <w:rPr>
          <w:rFonts w:asciiTheme="minorHAnsi" w:eastAsiaTheme="minorEastAsia" w:hAnsiTheme="minorHAnsi" w:cstheme="minorBidi"/>
          <w:kern w:val="2"/>
          <w:sz w:val="24"/>
          <w:szCs w:val="24"/>
          <w14:ligatures w14:val="standardContextual"/>
        </w:rPr>
      </w:pPr>
      <w:r>
        <w:t>4.</w:t>
      </w:r>
      <w:r>
        <w:tab/>
        <w:t>Current orders under GES Act s. 3(6) as to employers, effect of for r. 9(1)(b)</w:t>
      </w:r>
      <w:r>
        <w:tab/>
      </w:r>
      <w:r>
        <w:fldChar w:fldCharType="begin"/>
      </w:r>
      <w:r>
        <w:instrText xml:space="preserve"> PAGEREF _Toc224313126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2 — Gold State Super Scheme</w:t>
      </w:r>
    </w:p>
    <w:p>
      <w:pPr>
        <w:pStyle w:val="TOC8"/>
        <w:rPr>
          <w:rFonts w:asciiTheme="minorHAnsi" w:eastAsiaTheme="minorEastAsia" w:hAnsiTheme="minorHAnsi" w:cstheme="minorBidi"/>
          <w:kern w:val="2"/>
          <w:sz w:val="24"/>
          <w:szCs w:val="24"/>
          <w14:ligatures w14:val="standardContextual"/>
        </w:rPr>
      </w:pPr>
      <w:r>
        <w:t>5.</w:t>
      </w:r>
      <w:r>
        <w:tab/>
        <w:t>Terms used</w:t>
      </w:r>
      <w:r>
        <w:tab/>
      </w:r>
      <w:r>
        <w:fldChar w:fldCharType="begin"/>
      </w:r>
      <w:r>
        <w:instrText xml:space="preserve"> PAGEREF _Toc224313128 \h </w:instrText>
      </w:r>
      <w:r>
        <w:fldChar w:fldCharType="separate"/>
      </w:r>
      <w:r>
        <w:t>302</w:t>
      </w:r>
      <w:r>
        <w:fldChar w:fldCharType="end"/>
      </w:r>
    </w:p>
    <w:p>
      <w:pPr>
        <w:pStyle w:val="TOC8"/>
        <w:rPr>
          <w:rFonts w:asciiTheme="minorHAnsi" w:eastAsiaTheme="minorEastAsia" w:hAnsiTheme="minorHAnsi" w:cstheme="minorBidi"/>
          <w:kern w:val="2"/>
          <w:sz w:val="24"/>
          <w:szCs w:val="24"/>
          <w14:ligatures w14:val="standardContextual"/>
        </w:rPr>
      </w:pPr>
      <w:r>
        <w:t>6.</w:t>
      </w:r>
      <w:r>
        <w:tab/>
        <w:t>Current act under GES Act s. 49(1)(a) as to contributory period, effect of for r. 14(3)</w:t>
      </w:r>
      <w:r>
        <w:tab/>
      </w:r>
      <w:r>
        <w:fldChar w:fldCharType="begin"/>
      </w:r>
      <w:r>
        <w:instrText xml:space="preserve"> PAGEREF _Toc224313129 \h </w:instrText>
      </w:r>
      <w:r>
        <w:fldChar w:fldCharType="separate"/>
      </w:r>
      <w:r>
        <w:t>303</w:t>
      </w:r>
      <w:r>
        <w:fldChar w:fldCharType="end"/>
      </w:r>
    </w:p>
    <w:p>
      <w:pPr>
        <w:pStyle w:val="TOC8"/>
        <w:rPr>
          <w:rFonts w:asciiTheme="minorHAnsi" w:eastAsiaTheme="minorEastAsia" w:hAnsiTheme="minorHAnsi" w:cstheme="minorBidi"/>
          <w:kern w:val="2"/>
          <w:sz w:val="24"/>
          <w:szCs w:val="24"/>
          <w14:ligatures w14:val="standardContextual"/>
        </w:rPr>
      </w:pPr>
      <w:r>
        <w:t>7.</w:t>
      </w:r>
      <w:r>
        <w:tab/>
        <w:t>Current decision under GES Act as to application of s. 17B(2)(i), effect of for r. 15(3)</w:t>
      </w:r>
      <w:r>
        <w:tab/>
      </w:r>
      <w:r>
        <w:fldChar w:fldCharType="begin"/>
      </w:r>
      <w:r>
        <w:instrText xml:space="preserve"> PAGEREF _Toc224313130 \h </w:instrText>
      </w:r>
      <w:r>
        <w:fldChar w:fldCharType="separate"/>
      </w:r>
      <w:r>
        <w:t>303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8.</w:t>
      </w:r>
      <w:r>
        <w:tab/>
        <w:t>Final remuneration for continuing Gold State Super Member, calculation of</w:t>
      </w:r>
      <w:r>
        <w:tab/>
      </w:r>
      <w:r>
        <w:fldChar w:fldCharType="begin"/>
      </w:r>
      <w:r>
        <w:instrText xml:space="preserve"> PAGEREF _Toc224313131 \h </w:instrText>
      </w:r>
      <w:r>
        <w:fldChar w:fldCharType="separate"/>
      </w:r>
      <w:r>
        <w:t>303</w:t>
      </w:r>
      <w:r>
        <w:fldChar w:fldCharType="end"/>
      </w:r>
    </w:p>
    <w:p>
      <w:pPr>
        <w:pStyle w:val="TOC8"/>
        <w:rPr>
          <w:rFonts w:asciiTheme="minorHAnsi" w:eastAsiaTheme="minorEastAsia" w:hAnsiTheme="minorHAnsi" w:cstheme="minorBidi"/>
          <w:kern w:val="2"/>
          <w:sz w:val="24"/>
          <w:szCs w:val="24"/>
          <w14:ligatures w14:val="standardContextual"/>
        </w:rPr>
      </w:pPr>
      <w:r>
        <w:t>9.</w:t>
      </w:r>
      <w:r>
        <w:tab/>
        <w:t>Health conditions taken to have been imposed in some cases etc.</w:t>
      </w:r>
      <w:r>
        <w:tab/>
      </w:r>
      <w:r>
        <w:fldChar w:fldCharType="begin"/>
      </w:r>
      <w:r>
        <w:instrText xml:space="preserve"> PAGEREF _Toc224313132 \h </w:instrText>
      </w:r>
      <w:r>
        <w:fldChar w:fldCharType="separate"/>
      </w:r>
      <w:r>
        <w:t>303</w:t>
      </w:r>
      <w:r>
        <w:fldChar w:fldCharType="end"/>
      </w:r>
    </w:p>
    <w:p>
      <w:pPr>
        <w:pStyle w:val="TOC8"/>
        <w:rPr>
          <w:rFonts w:asciiTheme="minorHAnsi" w:eastAsiaTheme="minorEastAsia" w:hAnsiTheme="minorHAnsi" w:cstheme="minorBidi"/>
          <w:kern w:val="2"/>
          <w:sz w:val="24"/>
          <w:szCs w:val="24"/>
          <w14:ligatures w14:val="standardContextual"/>
        </w:rPr>
      </w:pPr>
      <w:r>
        <w:t>10.</w:t>
      </w:r>
      <w:r>
        <w:tab/>
        <w:t>Members of 1987 scheme, who are at 17 Feb 2001 and who become Gold State Super Members etc.</w:t>
      </w:r>
      <w:r>
        <w:tab/>
      </w:r>
      <w:r>
        <w:fldChar w:fldCharType="begin"/>
      </w:r>
      <w:r>
        <w:instrText xml:space="preserve"> PAGEREF _Toc224313133 \h </w:instrText>
      </w:r>
      <w:r>
        <w:fldChar w:fldCharType="separate"/>
      </w:r>
      <w:r>
        <w:t>305</w:t>
      </w:r>
      <w:r>
        <w:fldChar w:fldCharType="end"/>
      </w:r>
    </w:p>
    <w:p>
      <w:pPr>
        <w:pStyle w:val="TOC8"/>
        <w:rPr>
          <w:rFonts w:asciiTheme="minorHAnsi" w:eastAsiaTheme="minorEastAsia" w:hAnsiTheme="minorHAnsi" w:cstheme="minorBidi"/>
          <w:kern w:val="2"/>
          <w:sz w:val="24"/>
          <w:szCs w:val="24"/>
          <w14:ligatures w14:val="standardContextual"/>
        </w:rPr>
      </w:pPr>
      <w:r>
        <w:t>11.</w:t>
      </w:r>
      <w:r>
        <w:tab/>
        <w:t>Certain applications under r. 19(1)(c), application of these regulations to</w:t>
      </w:r>
      <w:r>
        <w:tab/>
      </w:r>
      <w:r>
        <w:fldChar w:fldCharType="begin"/>
      </w:r>
      <w:r>
        <w:instrText xml:space="preserve"> PAGEREF _Toc224313134 \h </w:instrText>
      </w:r>
      <w:r>
        <w:fldChar w:fldCharType="separate"/>
      </w:r>
      <w:r>
        <w:t>306</w:t>
      </w:r>
      <w:r>
        <w:fldChar w:fldCharType="end"/>
      </w:r>
    </w:p>
    <w:p>
      <w:pPr>
        <w:pStyle w:val="TOC8"/>
        <w:rPr>
          <w:rFonts w:asciiTheme="minorHAnsi" w:eastAsiaTheme="minorEastAsia" w:hAnsiTheme="minorHAnsi" w:cstheme="minorBidi"/>
          <w:kern w:val="2"/>
          <w:sz w:val="24"/>
          <w:szCs w:val="24"/>
          <w14:ligatures w14:val="standardContextual"/>
        </w:rPr>
      </w:pPr>
      <w:r>
        <w:t>12.</w:t>
      </w:r>
      <w:r>
        <w:tab/>
        <w:t>Treasurer’s directions under GES Act s. 49(1)(b) as to ineligible workers, effect of</w:t>
      </w:r>
      <w:r>
        <w:tab/>
      </w:r>
      <w:r>
        <w:fldChar w:fldCharType="begin"/>
      </w:r>
      <w:r>
        <w:instrText xml:space="preserve"> PAGEREF _Toc224313135 \h </w:instrText>
      </w:r>
      <w:r>
        <w:fldChar w:fldCharType="separate"/>
      </w:r>
      <w:r>
        <w:t>306</w:t>
      </w:r>
      <w:r>
        <w:fldChar w:fldCharType="end"/>
      </w:r>
    </w:p>
    <w:p>
      <w:pPr>
        <w:pStyle w:val="TOC8"/>
        <w:rPr>
          <w:rFonts w:asciiTheme="minorHAnsi" w:eastAsiaTheme="minorEastAsia" w:hAnsiTheme="minorHAnsi" w:cstheme="minorBidi"/>
          <w:kern w:val="2"/>
          <w:sz w:val="24"/>
          <w:szCs w:val="24"/>
          <w14:ligatures w14:val="standardContextual"/>
        </w:rPr>
      </w:pPr>
      <w:r>
        <w:t>13.</w:t>
      </w:r>
      <w:r>
        <w:tab/>
        <w:t>Application of r. 22 to certain people changing jobs</w:t>
      </w:r>
      <w:r>
        <w:tab/>
      </w:r>
      <w:r>
        <w:fldChar w:fldCharType="begin"/>
      </w:r>
      <w:r>
        <w:instrText xml:space="preserve"> PAGEREF _Toc224313136 \h </w:instrText>
      </w:r>
      <w:r>
        <w:fldChar w:fldCharType="separate"/>
      </w:r>
      <w:r>
        <w:t>306</w:t>
      </w:r>
      <w:r>
        <w:fldChar w:fldCharType="end"/>
      </w:r>
    </w:p>
    <w:p>
      <w:pPr>
        <w:pStyle w:val="TOC8"/>
        <w:rPr>
          <w:rFonts w:asciiTheme="minorHAnsi" w:eastAsiaTheme="minorEastAsia" w:hAnsiTheme="minorHAnsi" w:cstheme="minorBidi"/>
          <w:kern w:val="2"/>
          <w:sz w:val="24"/>
          <w:szCs w:val="24"/>
          <w14:ligatures w14:val="standardContextual"/>
        </w:rPr>
      </w:pPr>
      <w:r>
        <w:t>14.</w:t>
      </w:r>
      <w:r>
        <w:tab/>
        <w:t>Application of r. 23 to certain 1987 scheme members who became ineligible due to reduced working hours</w:t>
      </w:r>
      <w:r>
        <w:tab/>
      </w:r>
      <w:r>
        <w:fldChar w:fldCharType="begin"/>
      </w:r>
      <w:r>
        <w:instrText xml:space="preserve"> PAGEREF _Toc224313137 \h </w:instrText>
      </w:r>
      <w:r>
        <w:fldChar w:fldCharType="separate"/>
      </w:r>
      <w:r>
        <w:t>307</w:t>
      </w:r>
      <w:r>
        <w:fldChar w:fldCharType="end"/>
      </w:r>
    </w:p>
    <w:p>
      <w:pPr>
        <w:pStyle w:val="TOC8"/>
        <w:rPr>
          <w:rFonts w:asciiTheme="minorHAnsi" w:eastAsiaTheme="minorEastAsia" w:hAnsiTheme="minorHAnsi" w:cstheme="minorBidi"/>
          <w:kern w:val="2"/>
          <w:sz w:val="24"/>
          <w:szCs w:val="24"/>
          <w14:ligatures w14:val="standardContextual"/>
        </w:rPr>
      </w:pPr>
      <w:r>
        <w:t>15.</w:t>
      </w:r>
      <w:r>
        <w:tab/>
        <w:t>Notice under GES Act s. 19A(1) terminating membership, effect of under r. 24(1)</w:t>
      </w:r>
      <w:r>
        <w:tab/>
      </w:r>
      <w:r>
        <w:fldChar w:fldCharType="begin"/>
      </w:r>
      <w:r>
        <w:instrText xml:space="preserve"> PAGEREF _Toc224313138 \h </w:instrText>
      </w:r>
      <w:r>
        <w:fldChar w:fldCharType="separate"/>
      </w:r>
      <w:r>
        <w:t>307</w:t>
      </w:r>
      <w:r>
        <w:fldChar w:fldCharType="end"/>
      </w:r>
    </w:p>
    <w:p>
      <w:pPr>
        <w:pStyle w:val="TOC8"/>
        <w:rPr>
          <w:rFonts w:asciiTheme="minorHAnsi" w:eastAsiaTheme="minorEastAsia" w:hAnsiTheme="minorHAnsi" w:cstheme="minorBidi"/>
          <w:kern w:val="2"/>
          <w:sz w:val="24"/>
          <w:szCs w:val="24"/>
          <w14:ligatures w14:val="standardContextual"/>
        </w:rPr>
      </w:pPr>
      <w:r>
        <w:t>16.</w:t>
      </w:r>
      <w:r>
        <w:tab/>
        <w:t>Contributions for period before 17 Feb 2001, when payable etc.</w:t>
      </w:r>
      <w:r>
        <w:tab/>
      </w:r>
      <w:r>
        <w:fldChar w:fldCharType="begin"/>
      </w:r>
      <w:r>
        <w:instrText xml:space="preserve"> PAGEREF _Toc224313139 \h </w:instrText>
      </w:r>
      <w:r>
        <w:fldChar w:fldCharType="separate"/>
      </w:r>
      <w:r>
        <w:t>308</w:t>
      </w:r>
      <w:r>
        <w:fldChar w:fldCharType="end"/>
      </w:r>
    </w:p>
    <w:p>
      <w:pPr>
        <w:pStyle w:val="TOC8"/>
        <w:rPr>
          <w:rFonts w:asciiTheme="minorHAnsi" w:eastAsiaTheme="minorEastAsia" w:hAnsiTheme="minorHAnsi" w:cstheme="minorBidi"/>
          <w:kern w:val="2"/>
          <w:sz w:val="24"/>
          <w:szCs w:val="24"/>
          <w14:ligatures w14:val="standardContextual"/>
        </w:rPr>
      </w:pPr>
      <w:r>
        <w:t>17.</w:t>
      </w:r>
      <w:r>
        <w:tab/>
        <w:t>Current declaration under GES Act s. 27(3) for employer contributions, effect of for r. 29(3)</w:t>
      </w:r>
      <w:r>
        <w:tab/>
      </w:r>
      <w:r>
        <w:fldChar w:fldCharType="begin"/>
      </w:r>
      <w:r>
        <w:instrText xml:space="preserve"> PAGEREF _Toc224313140 \h </w:instrText>
      </w:r>
      <w:r>
        <w:fldChar w:fldCharType="separate"/>
      </w:r>
      <w:r>
        <w:t>308</w:t>
      </w:r>
      <w:r>
        <w:fldChar w:fldCharType="end"/>
      </w:r>
    </w:p>
    <w:p>
      <w:pPr>
        <w:pStyle w:val="TOC8"/>
        <w:rPr>
          <w:rFonts w:asciiTheme="minorHAnsi" w:eastAsiaTheme="minorEastAsia" w:hAnsiTheme="minorHAnsi" w:cstheme="minorBidi"/>
          <w:kern w:val="2"/>
          <w:sz w:val="24"/>
          <w:szCs w:val="24"/>
          <w14:ligatures w14:val="standardContextual"/>
        </w:rPr>
      </w:pPr>
      <w:r>
        <w:t>18.</w:t>
      </w:r>
      <w:r>
        <w:tab/>
        <w:t>Current instrument under GES Act s. 27(7) for deferment of Employer contributions, effect of for r. 30(3)</w:t>
      </w:r>
      <w:r>
        <w:tab/>
      </w:r>
      <w:r>
        <w:fldChar w:fldCharType="begin"/>
      </w:r>
      <w:r>
        <w:instrText xml:space="preserve"> PAGEREF _Toc224313141 \h </w:instrText>
      </w:r>
      <w:r>
        <w:fldChar w:fldCharType="separate"/>
      </w:r>
      <w:r>
        <w:t>308</w:t>
      </w:r>
      <w:r>
        <w:fldChar w:fldCharType="end"/>
      </w:r>
    </w:p>
    <w:p>
      <w:pPr>
        <w:pStyle w:val="TOC8"/>
        <w:rPr>
          <w:rFonts w:asciiTheme="minorHAnsi" w:eastAsiaTheme="minorEastAsia" w:hAnsiTheme="minorHAnsi" w:cstheme="minorBidi"/>
          <w:kern w:val="2"/>
          <w:sz w:val="24"/>
          <w:szCs w:val="24"/>
          <w14:ligatures w14:val="standardContextual"/>
        </w:rPr>
      </w:pPr>
      <w:r>
        <w:t>19.</w:t>
      </w:r>
      <w:r>
        <w:tab/>
        <w:t>Current election under GES Act s. 22 for contribution rate, effect of for r. 33(1)</w:t>
      </w:r>
      <w:r>
        <w:tab/>
      </w:r>
      <w:r>
        <w:fldChar w:fldCharType="begin"/>
      </w:r>
      <w:r>
        <w:instrText xml:space="preserve"> PAGEREF _Toc224313142 \h </w:instrText>
      </w:r>
      <w:r>
        <w:fldChar w:fldCharType="separate"/>
      </w:r>
      <w:r>
        <w:t>308</w:t>
      </w:r>
      <w:r>
        <w:fldChar w:fldCharType="end"/>
      </w:r>
    </w:p>
    <w:p>
      <w:pPr>
        <w:pStyle w:val="TOC8"/>
        <w:rPr>
          <w:rFonts w:asciiTheme="minorHAnsi" w:eastAsiaTheme="minorEastAsia" w:hAnsiTheme="minorHAnsi" w:cstheme="minorBidi"/>
          <w:kern w:val="2"/>
          <w:sz w:val="24"/>
          <w:szCs w:val="24"/>
          <w14:ligatures w14:val="standardContextual"/>
        </w:rPr>
      </w:pPr>
      <w:r>
        <w:t>20.</w:t>
      </w:r>
      <w:r>
        <w:tab/>
        <w:t>Election under GES Act s. 23 for recognised unpaid leave, effect of for r. 35</w:t>
      </w:r>
      <w:r>
        <w:tab/>
      </w:r>
      <w:r>
        <w:fldChar w:fldCharType="begin"/>
      </w:r>
      <w:r>
        <w:instrText xml:space="preserve"> PAGEREF _Toc224313143 \h </w:instrText>
      </w:r>
      <w:r>
        <w:fldChar w:fldCharType="separate"/>
      </w:r>
      <w:r>
        <w:t>308</w:t>
      </w:r>
      <w:r>
        <w:fldChar w:fldCharType="end"/>
      </w:r>
    </w:p>
    <w:p>
      <w:pPr>
        <w:pStyle w:val="TOC8"/>
        <w:rPr>
          <w:rFonts w:asciiTheme="minorHAnsi" w:eastAsiaTheme="minorEastAsia" w:hAnsiTheme="minorHAnsi" w:cstheme="minorBidi"/>
          <w:kern w:val="2"/>
          <w:sz w:val="24"/>
          <w:szCs w:val="24"/>
          <w14:ligatures w14:val="standardContextual"/>
        </w:rPr>
      </w:pPr>
      <w:r>
        <w:t>21.</w:t>
      </w:r>
      <w:r>
        <w:tab/>
        <w:t>Exemption under GES Act s. 23A as to unrecognised unpaid leave, effect of for r. 36(2)</w:t>
      </w:r>
      <w:r>
        <w:tab/>
      </w:r>
      <w:r>
        <w:fldChar w:fldCharType="begin"/>
      </w:r>
      <w:r>
        <w:instrText xml:space="preserve"> PAGEREF _Toc224313144 \h </w:instrText>
      </w:r>
      <w:r>
        <w:fldChar w:fldCharType="separate"/>
      </w:r>
      <w:r>
        <w:t>309</w:t>
      </w:r>
      <w:r>
        <w:fldChar w:fldCharType="end"/>
      </w:r>
    </w:p>
    <w:p>
      <w:pPr>
        <w:pStyle w:val="TOC8"/>
        <w:rPr>
          <w:rFonts w:asciiTheme="minorHAnsi" w:eastAsiaTheme="minorEastAsia" w:hAnsiTheme="minorHAnsi" w:cstheme="minorBidi"/>
          <w:kern w:val="2"/>
          <w:sz w:val="24"/>
          <w:szCs w:val="24"/>
          <w14:ligatures w14:val="standardContextual"/>
        </w:rPr>
      </w:pPr>
      <w:r>
        <w:t>22.</w:t>
      </w:r>
      <w:r>
        <w:tab/>
        <w:t>Benefit unpaid at 17 Feb 2001, entitlement to</w:t>
      </w:r>
      <w:r>
        <w:tab/>
      </w:r>
      <w:r>
        <w:fldChar w:fldCharType="begin"/>
      </w:r>
      <w:r>
        <w:instrText xml:space="preserve"> PAGEREF _Toc224313145 \h </w:instrText>
      </w:r>
      <w:r>
        <w:fldChar w:fldCharType="separate"/>
      </w:r>
      <w:r>
        <w:t>309</w:t>
      </w:r>
      <w:r>
        <w:fldChar w:fldCharType="end"/>
      </w:r>
    </w:p>
    <w:p>
      <w:pPr>
        <w:pStyle w:val="TOC8"/>
        <w:rPr>
          <w:rFonts w:asciiTheme="minorHAnsi" w:eastAsiaTheme="minorEastAsia" w:hAnsiTheme="minorHAnsi" w:cstheme="minorBidi"/>
          <w:kern w:val="2"/>
          <w:sz w:val="24"/>
          <w:szCs w:val="24"/>
          <w14:ligatures w14:val="standardContextual"/>
        </w:rPr>
      </w:pPr>
      <w:r>
        <w:t>23.</w:t>
      </w:r>
      <w:r>
        <w:tab/>
        <w:t>Certain people eligible for benefit under GES Act s. 32, 33 or 34, application of these regulations to</w:t>
      </w:r>
      <w:r>
        <w:tab/>
      </w:r>
      <w:r>
        <w:fldChar w:fldCharType="begin"/>
      </w:r>
      <w:r>
        <w:instrText xml:space="preserve"> PAGEREF _Toc224313146 \h </w:instrText>
      </w:r>
      <w:r>
        <w:fldChar w:fldCharType="separate"/>
      </w:r>
      <w:r>
        <w:t>309</w:t>
      </w:r>
      <w:r>
        <w:fldChar w:fldCharType="end"/>
      </w:r>
    </w:p>
    <w:p>
      <w:pPr>
        <w:pStyle w:val="TOC8"/>
        <w:rPr>
          <w:rFonts w:asciiTheme="minorHAnsi" w:eastAsiaTheme="minorEastAsia" w:hAnsiTheme="minorHAnsi" w:cstheme="minorBidi"/>
          <w:kern w:val="2"/>
          <w:sz w:val="24"/>
          <w:szCs w:val="24"/>
          <w14:ligatures w14:val="standardContextual"/>
        </w:rPr>
      </w:pPr>
      <w:r>
        <w:t>24.</w:t>
      </w:r>
      <w:r>
        <w:tab/>
        <w:t>Withdrawal benefit, r. 45(1) disapplied in some cases</w:t>
      </w:r>
      <w:r>
        <w:tab/>
      </w:r>
      <w:r>
        <w:fldChar w:fldCharType="begin"/>
      </w:r>
      <w:r>
        <w:instrText xml:space="preserve"> PAGEREF _Toc224313147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t>25.</w:t>
      </w:r>
      <w:r>
        <w:tab/>
        <w:t>Effect of current determination under GES Act s. 40(3) as to interest on deferred benefit for r. 46(1)(c)</w:t>
      </w:r>
      <w:r>
        <w:tab/>
      </w:r>
      <w:r>
        <w:fldChar w:fldCharType="begin"/>
      </w:r>
      <w:r>
        <w:instrText xml:space="preserve"> PAGEREF _Toc224313148 \h </w:instrText>
      </w:r>
      <w:r>
        <w:fldChar w:fldCharType="separate"/>
      </w:r>
      <w:r>
        <w:t>311</w:t>
      </w:r>
      <w:r>
        <w:fldChar w:fldCharType="end"/>
      </w:r>
    </w:p>
    <w:p>
      <w:pPr>
        <w:pStyle w:val="TOC8"/>
        <w:rPr>
          <w:rFonts w:asciiTheme="minorHAnsi" w:eastAsiaTheme="minorEastAsia" w:hAnsiTheme="minorHAnsi" w:cstheme="minorBidi"/>
          <w:kern w:val="2"/>
          <w:sz w:val="24"/>
          <w:szCs w:val="24"/>
          <w14:ligatures w14:val="standardContextual"/>
        </w:rPr>
      </w:pPr>
      <w:r>
        <w:t>26.</w:t>
      </w:r>
      <w:r>
        <w:tab/>
        <w:t>Request for or approval of, before 17 Feb 2001, transfer to other fund, effect of for r. 47</w:t>
      </w:r>
      <w:r>
        <w:tab/>
      </w:r>
      <w:r>
        <w:fldChar w:fldCharType="begin"/>
      </w:r>
      <w:r>
        <w:instrText xml:space="preserve"> PAGEREF _Toc224313149 \h </w:instrText>
      </w:r>
      <w:r>
        <w:fldChar w:fldCharType="separate"/>
      </w:r>
      <w:r>
        <w:t>311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27.</w:t>
      </w:r>
      <w:r>
        <w:tab/>
        <w:t>Death benefit unpaid at 17 Feb 2001, application of r. 48 to</w:t>
      </w:r>
      <w:r>
        <w:tab/>
      </w:r>
      <w:r>
        <w:fldChar w:fldCharType="begin"/>
      </w:r>
      <w:r>
        <w:instrText xml:space="preserve"> PAGEREF _Toc224313150 \h </w:instrText>
      </w:r>
      <w:r>
        <w:fldChar w:fldCharType="separate"/>
      </w:r>
      <w:r>
        <w:t>311</w:t>
      </w:r>
      <w:r>
        <w:fldChar w:fldCharType="end"/>
      </w:r>
    </w:p>
    <w:p>
      <w:pPr>
        <w:pStyle w:val="TOC8"/>
        <w:rPr>
          <w:rFonts w:asciiTheme="minorHAnsi" w:eastAsiaTheme="minorEastAsia" w:hAnsiTheme="minorHAnsi" w:cstheme="minorBidi"/>
          <w:kern w:val="2"/>
          <w:sz w:val="24"/>
          <w:szCs w:val="24"/>
          <w14:ligatures w14:val="standardContextual"/>
        </w:rPr>
      </w:pPr>
      <w:r>
        <w:t>28.</w:t>
      </w:r>
      <w:r>
        <w:tab/>
        <w:t>Current authorisation for GES Act s. 53(3)(b) as to medical information, effect of for r. 49(3)(c)</w:t>
      </w:r>
      <w:r>
        <w:tab/>
      </w:r>
      <w:r>
        <w:fldChar w:fldCharType="begin"/>
      </w:r>
      <w:r>
        <w:instrText xml:space="preserve"> PAGEREF _Toc224313151 \h </w:instrText>
      </w:r>
      <w:r>
        <w:fldChar w:fldCharType="separate"/>
      </w:r>
      <w:r>
        <w:t>311</w:t>
      </w:r>
      <w:r>
        <w:fldChar w:fldCharType="end"/>
      </w:r>
    </w:p>
    <w:p>
      <w:pPr>
        <w:pStyle w:val="TOC8"/>
        <w:rPr>
          <w:rFonts w:asciiTheme="minorHAnsi" w:eastAsiaTheme="minorEastAsia" w:hAnsiTheme="minorHAnsi" w:cstheme="minorBidi"/>
          <w:kern w:val="2"/>
          <w:sz w:val="24"/>
          <w:szCs w:val="24"/>
          <w14:ligatures w14:val="standardContextual"/>
        </w:rPr>
      </w:pPr>
      <w:r>
        <w:t>29.</w:t>
      </w:r>
      <w:r>
        <w:tab/>
        <w:t>Certain Members who transferred to 1987 scheme and left within 2 years entitled to further benefit</w:t>
      </w:r>
      <w:r>
        <w:tab/>
      </w:r>
      <w:r>
        <w:fldChar w:fldCharType="begin"/>
      </w:r>
      <w:r>
        <w:instrText xml:space="preserve"> PAGEREF _Toc224313152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3 — West State Super Scheme</w:t>
      </w:r>
    </w:p>
    <w:p>
      <w:pPr>
        <w:pStyle w:val="TOC8"/>
        <w:rPr>
          <w:rFonts w:asciiTheme="minorHAnsi" w:eastAsiaTheme="minorEastAsia" w:hAnsiTheme="minorHAnsi" w:cstheme="minorBidi"/>
          <w:kern w:val="2"/>
          <w:sz w:val="24"/>
          <w:szCs w:val="24"/>
          <w14:ligatures w14:val="standardContextual"/>
        </w:rPr>
      </w:pPr>
      <w:r>
        <w:t>30.</w:t>
      </w:r>
      <w:r>
        <w:tab/>
        <w:t>Members of 1993 scheme, who are at 17 Feb 2001 and who become Members of WSS Scheme</w:t>
      </w:r>
      <w:r>
        <w:tab/>
      </w:r>
      <w:r>
        <w:fldChar w:fldCharType="begin"/>
      </w:r>
      <w:r>
        <w:instrText xml:space="preserve"> PAGEREF _Toc224313154 \h </w:instrText>
      </w:r>
      <w:r>
        <w:fldChar w:fldCharType="separate"/>
      </w:r>
      <w:r>
        <w:t>312</w:t>
      </w:r>
      <w:r>
        <w:fldChar w:fldCharType="end"/>
      </w:r>
    </w:p>
    <w:p>
      <w:pPr>
        <w:pStyle w:val="TOC8"/>
        <w:rPr>
          <w:rFonts w:asciiTheme="minorHAnsi" w:eastAsiaTheme="minorEastAsia" w:hAnsiTheme="minorHAnsi" w:cstheme="minorBidi"/>
          <w:kern w:val="2"/>
          <w:sz w:val="24"/>
          <w:szCs w:val="24"/>
          <w14:ligatures w14:val="standardContextual"/>
        </w:rPr>
      </w:pPr>
      <w:r>
        <w:t>31.</w:t>
      </w:r>
      <w:r>
        <w:tab/>
        <w:t>Election etc. under GES Act s. 38EA as to voluntary membership of 1993 scheme, effect of for r. 52</w:t>
      </w:r>
      <w:r>
        <w:tab/>
      </w:r>
      <w:r>
        <w:fldChar w:fldCharType="begin"/>
      </w:r>
      <w:r>
        <w:instrText xml:space="preserve"> PAGEREF _Toc224313155 \h </w:instrText>
      </w:r>
      <w:r>
        <w:fldChar w:fldCharType="separate"/>
      </w:r>
      <w:r>
        <w:t>313</w:t>
      </w:r>
      <w:r>
        <w:fldChar w:fldCharType="end"/>
      </w:r>
    </w:p>
    <w:p>
      <w:pPr>
        <w:pStyle w:val="TOC8"/>
        <w:rPr>
          <w:rFonts w:asciiTheme="minorHAnsi" w:eastAsiaTheme="minorEastAsia" w:hAnsiTheme="minorHAnsi" w:cstheme="minorBidi"/>
          <w:kern w:val="2"/>
          <w:sz w:val="24"/>
          <w:szCs w:val="24"/>
          <w14:ligatures w14:val="standardContextual"/>
        </w:rPr>
      </w:pPr>
      <w:r>
        <w:t>32.</w:t>
      </w:r>
      <w:r>
        <w:tab/>
        <w:t>Contributions for period before 17 Feb 2001, when payable etc.</w:t>
      </w:r>
      <w:r>
        <w:tab/>
      </w:r>
      <w:r>
        <w:fldChar w:fldCharType="begin"/>
      </w:r>
      <w:r>
        <w:instrText xml:space="preserve"> PAGEREF _Toc224313156 \h </w:instrText>
      </w:r>
      <w:r>
        <w:fldChar w:fldCharType="separate"/>
      </w:r>
      <w:r>
        <w:t>313</w:t>
      </w:r>
      <w:r>
        <w:fldChar w:fldCharType="end"/>
      </w:r>
    </w:p>
    <w:p>
      <w:pPr>
        <w:pStyle w:val="TOC8"/>
        <w:rPr>
          <w:rFonts w:asciiTheme="minorHAnsi" w:eastAsiaTheme="minorEastAsia" w:hAnsiTheme="minorHAnsi" w:cstheme="minorBidi"/>
          <w:kern w:val="2"/>
          <w:sz w:val="24"/>
          <w:szCs w:val="24"/>
          <w14:ligatures w14:val="standardContextual"/>
        </w:rPr>
      </w:pPr>
      <w:r>
        <w:t>33.</w:t>
      </w:r>
      <w:r>
        <w:tab/>
        <w:t>Current notice under GES Act s. 38PA(1) as to Employer contributions, effect of for r. 55(1)</w:t>
      </w:r>
      <w:r>
        <w:tab/>
      </w:r>
      <w:r>
        <w:fldChar w:fldCharType="begin"/>
      </w:r>
      <w:r>
        <w:instrText xml:space="preserve"> PAGEREF _Toc224313157 \h </w:instrText>
      </w:r>
      <w:r>
        <w:fldChar w:fldCharType="separate"/>
      </w:r>
      <w:r>
        <w:t>313</w:t>
      </w:r>
      <w:r>
        <w:fldChar w:fldCharType="end"/>
      </w:r>
    </w:p>
    <w:p>
      <w:pPr>
        <w:pStyle w:val="TOC8"/>
        <w:rPr>
          <w:rFonts w:asciiTheme="minorHAnsi" w:eastAsiaTheme="minorEastAsia" w:hAnsiTheme="minorHAnsi" w:cstheme="minorBidi"/>
          <w:kern w:val="2"/>
          <w:sz w:val="24"/>
          <w:szCs w:val="24"/>
          <w14:ligatures w14:val="standardContextual"/>
        </w:rPr>
      </w:pPr>
      <w:r>
        <w:t>34.</w:t>
      </w:r>
      <w:r>
        <w:tab/>
        <w:t>Current approval etc. under GES Act s. 38E as to Employer contributions, effect of for r. 57</w:t>
      </w:r>
      <w:r>
        <w:tab/>
      </w:r>
      <w:r>
        <w:fldChar w:fldCharType="begin"/>
      </w:r>
      <w:r>
        <w:instrText xml:space="preserve"> PAGEREF _Toc224313158 \h </w:instrText>
      </w:r>
      <w:r>
        <w:fldChar w:fldCharType="separate"/>
      </w:r>
      <w:r>
        <w:t>314</w:t>
      </w:r>
      <w:r>
        <w:fldChar w:fldCharType="end"/>
      </w:r>
    </w:p>
    <w:p>
      <w:pPr>
        <w:pStyle w:val="TOC8"/>
        <w:rPr>
          <w:rFonts w:asciiTheme="minorHAnsi" w:eastAsiaTheme="minorEastAsia" w:hAnsiTheme="minorHAnsi" w:cstheme="minorBidi"/>
          <w:kern w:val="2"/>
          <w:sz w:val="24"/>
          <w:szCs w:val="24"/>
          <w14:ligatures w14:val="standardContextual"/>
        </w:rPr>
      </w:pPr>
      <w:r>
        <w:t>35.</w:t>
      </w:r>
      <w:r>
        <w:tab/>
        <w:t>Employer contribution returns</w:t>
      </w:r>
      <w:r>
        <w:tab/>
      </w:r>
      <w:r>
        <w:fldChar w:fldCharType="begin"/>
      </w:r>
      <w:r>
        <w:instrText xml:space="preserve"> PAGEREF _Toc224313159 \h </w:instrText>
      </w:r>
      <w:r>
        <w:fldChar w:fldCharType="separate"/>
      </w:r>
      <w:r>
        <w:t>314</w:t>
      </w:r>
      <w:r>
        <w:fldChar w:fldCharType="end"/>
      </w:r>
    </w:p>
    <w:p>
      <w:pPr>
        <w:pStyle w:val="TOC8"/>
        <w:rPr>
          <w:rFonts w:asciiTheme="minorHAnsi" w:eastAsiaTheme="minorEastAsia" w:hAnsiTheme="minorHAnsi" w:cstheme="minorBidi"/>
          <w:kern w:val="2"/>
          <w:sz w:val="24"/>
          <w:szCs w:val="24"/>
          <w14:ligatures w14:val="standardContextual"/>
        </w:rPr>
      </w:pPr>
      <w:r>
        <w:t>36.</w:t>
      </w:r>
      <w:r>
        <w:tab/>
        <w:t>Current direction etc. under GES Act s. 38Q, effect of for r. 62</w:t>
      </w:r>
      <w:r>
        <w:tab/>
      </w:r>
      <w:r>
        <w:fldChar w:fldCharType="begin"/>
      </w:r>
      <w:r>
        <w:instrText xml:space="preserve"> PAGEREF _Toc224313160 \h </w:instrText>
      </w:r>
      <w:r>
        <w:fldChar w:fldCharType="separate"/>
      </w:r>
      <w:r>
        <w:t>315</w:t>
      </w:r>
      <w:r>
        <w:fldChar w:fldCharType="end"/>
      </w:r>
    </w:p>
    <w:p>
      <w:pPr>
        <w:pStyle w:val="TOC8"/>
        <w:rPr>
          <w:rFonts w:asciiTheme="minorHAnsi" w:eastAsiaTheme="minorEastAsia" w:hAnsiTheme="minorHAnsi" w:cstheme="minorBidi"/>
          <w:kern w:val="2"/>
          <w:sz w:val="24"/>
          <w:szCs w:val="24"/>
          <w14:ligatures w14:val="standardContextual"/>
        </w:rPr>
      </w:pPr>
      <w:r>
        <w:t>37.</w:t>
      </w:r>
      <w:r>
        <w:tab/>
        <w:t>Member contributing under GES Act s. 38EA, effect on of r. 63</w:t>
      </w:r>
      <w:r>
        <w:tab/>
      </w:r>
      <w:r>
        <w:fldChar w:fldCharType="begin"/>
      </w:r>
      <w:r>
        <w:instrText xml:space="preserve"> PAGEREF _Toc224313161 \h </w:instrText>
      </w:r>
      <w:r>
        <w:fldChar w:fldCharType="separate"/>
      </w:r>
      <w:r>
        <w:t>315</w:t>
      </w:r>
      <w:r>
        <w:fldChar w:fldCharType="end"/>
      </w:r>
    </w:p>
    <w:p>
      <w:pPr>
        <w:pStyle w:val="TOC8"/>
        <w:rPr>
          <w:rFonts w:asciiTheme="minorHAnsi" w:eastAsiaTheme="minorEastAsia" w:hAnsiTheme="minorHAnsi" w:cstheme="minorBidi"/>
          <w:kern w:val="2"/>
          <w:sz w:val="24"/>
          <w:szCs w:val="24"/>
          <w14:ligatures w14:val="standardContextual"/>
        </w:rPr>
      </w:pPr>
      <w:r>
        <w:t>38.</w:t>
      </w:r>
      <w:r>
        <w:tab/>
        <w:t>Benefit accounts under r. 66(1), status of and credits to</w:t>
      </w:r>
      <w:r>
        <w:tab/>
      </w:r>
      <w:r>
        <w:fldChar w:fldCharType="begin"/>
      </w:r>
      <w:r>
        <w:instrText xml:space="preserve"> PAGEREF _Toc224313162 \h </w:instrText>
      </w:r>
      <w:r>
        <w:fldChar w:fldCharType="separate"/>
      </w:r>
      <w:r>
        <w:t>315</w:t>
      </w:r>
      <w:r>
        <w:fldChar w:fldCharType="end"/>
      </w:r>
    </w:p>
    <w:p>
      <w:pPr>
        <w:pStyle w:val="TOC8"/>
        <w:rPr>
          <w:rFonts w:asciiTheme="minorHAnsi" w:eastAsiaTheme="minorEastAsia" w:hAnsiTheme="minorHAnsi" w:cstheme="minorBidi"/>
          <w:kern w:val="2"/>
          <w:sz w:val="24"/>
          <w:szCs w:val="24"/>
          <w14:ligatures w14:val="standardContextual"/>
        </w:rPr>
      </w:pPr>
      <w:r>
        <w:t>39.</w:t>
      </w:r>
      <w:r>
        <w:tab/>
        <w:t>Current determination under GES Act s. 38I(2) as to interest, effect of for r. 69(2) etc.</w:t>
      </w:r>
      <w:r>
        <w:tab/>
      </w:r>
      <w:r>
        <w:fldChar w:fldCharType="begin"/>
      </w:r>
      <w:r>
        <w:instrText xml:space="preserve"> PAGEREF _Toc224313163 \h </w:instrText>
      </w:r>
      <w:r>
        <w:fldChar w:fldCharType="separate"/>
      </w:r>
      <w:r>
        <w:t>316</w:t>
      </w:r>
      <w:r>
        <w:fldChar w:fldCharType="end"/>
      </w:r>
    </w:p>
    <w:p>
      <w:pPr>
        <w:pStyle w:val="TOC8"/>
        <w:rPr>
          <w:rFonts w:asciiTheme="minorHAnsi" w:eastAsiaTheme="minorEastAsia" w:hAnsiTheme="minorHAnsi" w:cstheme="minorBidi"/>
          <w:kern w:val="2"/>
          <w:sz w:val="24"/>
          <w:szCs w:val="24"/>
          <w14:ligatures w14:val="standardContextual"/>
        </w:rPr>
      </w:pPr>
      <w:r>
        <w:t>40.</w:t>
      </w:r>
      <w:r>
        <w:tab/>
        <w:t>Benefit unpaid at 17 Feb 2001, entitlement to</w:t>
      </w:r>
      <w:r>
        <w:tab/>
      </w:r>
      <w:r>
        <w:fldChar w:fldCharType="begin"/>
      </w:r>
      <w:r>
        <w:instrText xml:space="preserve"> PAGEREF _Toc224313164 \h </w:instrText>
      </w:r>
      <w:r>
        <w:fldChar w:fldCharType="separate"/>
      </w:r>
      <w:r>
        <w:t>316</w:t>
      </w:r>
      <w:r>
        <w:fldChar w:fldCharType="end"/>
      </w:r>
    </w:p>
    <w:p>
      <w:pPr>
        <w:pStyle w:val="TOC8"/>
        <w:rPr>
          <w:rFonts w:asciiTheme="minorHAnsi" w:eastAsiaTheme="minorEastAsia" w:hAnsiTheme="minorHAnsi" w:cstheme="minorBidi"/>
          <w:kern w:val="2"/>
          <w:sz w:val="24"/>
          <w:szCs w:val="24"/>
          <w14:ligatures w14:val="standardContextual"/>
        </w:rPr>
      </w:pPr>
      <w:r>
        <w:t>41.</w:t>
      </w:r>
      <w:r>
        <w:tab/>
        <w:t>Death and disablement benefits, calculation of for r. 70, 71 and 72 etc.</w:t>
      </w:r>
      <w:r>
        <w:tab/>
      </w:r>
      <w:r>
        <w:fldChar w:fldCharType="begin"/>
      </w:r>
      <w:r>
        <w:instrText xml:space="preserve"> PAGEREF _Toc224313165 \h </w:instrText>
      </w:r>
      <w:r>
        <w:fldChar w:fldCharType="separate"/>
      </w:r>
      <w:r>
        <w:t>316</w:t>
      </w:r>
      <w:r>
        <w:fldChar w:fldCharType="end"/>
      </w:r>
    </w:p>
    <w:p>
      <w:pPr>
        <w:pStyle w:val="TOC8"/>
        <w:rPr>
          <w:rFonts w:asciiTheme="minorHAnsi" w:eastAsiaTheme="minorEastAsia" w:hAnsiTheme="minorHAnsi" w:cstheme="minorBidi"/>
          <w:kern w:val="2"/>
          <w:sz w:val="24"/>
          <w:szCs w:val="24"/>
          <w14:ligatures w14:val="standardContextual"/>
        </w:rPr>
      </w:pPr>
      <w:r>
        <w:t>42.</w:t>
      </w:r>
      <w:r>
        <w:tab/>
        <w:t>Current notice under GES Act s. 38PB(1) as to increasing benefit, effect of for r. 75(1)</w:t>
      </w:r>
      <w:r>
        <w:tab/>
      </w:r>
      <w:r>
        <w:fldChar w:fldCharType="begin"/>
      </w:r>
      <w:r>
        <w:instrText xml:space="preserve"> PAGEREF _Toc224313166 \h </w:instrText>
      </w:r>
      <w:r>
        <w:fldChar w:fldCharType="separate"/>
      </w:r>
      <w:r>
        <w:t>317</w:t>
      </w:r>
      <w:r>
        <w:fldChar w:fldCharType="end"/>
      </w:r>
    </w:p>
    <w:p>
      <w:pPr>
        <w:pStyle w:val="TOC8"/>
        <w:rPr>
          <w:rFonts w:asciiTheme="minorHAnsi" w:eastAsiaTheme="minorEastAsia" w:hAnsiTheme="minorHAnsi" w:cstheme="minorBidi"/>
          <w:kern w:val="2"/>
          <w:sz w:val="24"/>
          <w:szCs w:val="24"/>
          <w14:ligatures w14:val="standardContextual"/>
        </w:rPr>
      </w:pPr>
      <w:r>
        <w:t>43.</w:t>
      </w:r>
      <w:r>
        <w:tab/>
        <w:t>Withdrawal benefit, r. 76(1) disapplied in some cases</w:t>
      </w:r>
      <w:r>
        <w:tab/>
      </w:r>
      <w:r>
        <w:fldChar w:fldCharType="begin"/>
      </w:r>
      <w:r>
        <w:instrText xml:space="preserve"> PAGEREF _Toc224313167 \h </w:instrText>
      </w:r>
      <w:r>
        <w:fldChar w:fldCharType="separate"/>
      </w:r>
      <w:r>
        <w:t>317</w:t>
      </w:r>
      <w:r>
        <w:fldChar w:fldCharType="end"/>
      </w:r>
    </w:p>
    <w:p>
      <w:pPr>
        <w:pStyle w:val="TOC8"/>
        <w:rPr>
          <w:rFonts w:asciiTheme="minorHAnsi" w:eastAsiaTheme="minorEastAsia" w:hAnsiTheme="minorHAnsi" w:cstheme="minorBidi"/>
          <w:kern w:val="2"/>
          <w:sz w:val="24"/>
          <w:szCs w:val="24"/>
          <w14:ligatures w14:val="standardContextual"/>
        </w:rPr>
      </w:pPr>
      <w:r>
        <w:t>43A.</w:t>
      </w:r>
      <w:r>
        <w:tab/>
        <w:t>Deferred benefits under GES Act s. 35(1)(b), converting to preserved benefit</w:t>
      </w:r>
      <w:r>
        <w:tab/>
      </w:r>
      <w:r>
        <w:fldChar w:fldCharType="begin"/>
      </w:r>
      <w:r>
        <w:instrText xml:space="preserve"> PAGEREF _Toc224313168 \h </w:instrText>
      </w:r>
      <w:r>
        <w:fldChar w:fldCharType="separate"/>
      </w:r>
      <w:r>
        <w:t>318</w:t>
      </w:r>
      <w:r>
        <w:fldChar w:fldCharType="end"/>
      </w:r>
    </w:p>
    <w:p>
      <w:pPr>
        <w:pStyle w:val="TOC8"/>
        <w:rPr>
          <w:rFonts w:asciiTheme="minorHAnsi" w:eastAsiaTheme="minorEastAsia" w:hAnsiTheme="minorHAnsi" w:cstheme="minorBidi"/>
          <w:kern w:val="2"/>
          <w:sz w:val="24"/>
          <w:szCs w:val="24"/>
          <w14:ligatures w14:val="standardContextual"/>
        </w:rPr>
      </w:pPr>
      <w:r>
        <w:t>44.</w:t>
      </w:r>
      <w:r>
        <w:tab/>
        <w:t>Current determination under GES Act s. 40(3) as to interest on deferred benefit, effect of for r. 78(c)</w:t>
      </w:r>
      <w:r>
        <w:tab/>
      </w:r>
      <w:r>
        <w:fldChar w:fldCharType="begin"/>
      </w:r>
      <w:r>
        <w:instrText xml:space="preserve"> PAGEREF _Toc224313169 \h </w:instrText>
      </w:r>
      <w:r>
        <w:fldChar w:fldCharType="separate"/>
      </w:r>
      <w:r>
        <w:t>318</w:t>
      </w:r>
      <w:r>
        <w:fldChar w:fldCharType="end"/>
      </w:r>
    </w:p>
    <w:p>
      <w:pPr>
        <w:pStyle w:val="TOC8"/>
        <w:rPr>
          <w:rFonts w:asciiTheme="minorHAnsi" w:eastAsiaTheme="minorEastAsia" w:hAnsiTheme="minorHAnsi" w:cstheme="minorBidi"/>
          <w:kern w:val="2"/>
          <w:sz w:val="24"/>
          <w:szCs w:val="24"/>
          <w14:ligatures w14:val="standardContextual"/>
        </w:rPr>
      </w:pPr>
      <w:r>
        <w:t>45.</w:t>
      </w:r>
      <w:r>
        <w:tab/>
        <w:t>Request before 17 Feb 2001 for transfer to other fund, effect of for r. 79(1)</w:t>
      </w:r>
      <w:r>
        <w:tab/>
      </w:r>
      <w:r>
        <w:fldChar w:fldCharType="begin"/>
      </w:r>
      <w:r>
        <w:instrText xml:space="preserve"> PAGEREF _Toc224313170 \h </w:instrText>
      </w:r>
      <w:r>
        <w:fldChar w:fldCharType="separate"/>
      </w:r>
      <w:r>
        <w:t>319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46.</w:t>
      </w:r>
      <w:r>
        <w:tab/>
        <w:t>Death benefit unpaid at 17 Feb 2001, application of r. 80 to</w:t>
      </w:r>
      <w:r>
        <w:tab/>
      </w:r>
      <w:r>
        <w:fldChar w:fldCharType="begin"/>
      </w:r>
      <w:r>
        <w:instrText xml:space="preserve"> PAGEREF _Toc224313171 \h </w:instrText>
      </w:r>
      <w:r>
        <w:fldChar w:fldCharType="separate"/>
      </w:r>
      <w:r>
        <w:t>319</w:t>
      </w:r>
      <w:r>
        <w:fldChar w:fldCharType="end"/>
      </w:r>
    </w:p>
    <w:p>
      <w:pPr>
        <w:pStyle w:val="TOC8"/>
        <w:rPr>
          <w:rFonts w:asciiTheme="minorHAnsi" w:eastAsiaTheme="minorEastAsia" w:hAnsiTheme="minorHAnsi" w:cstheme="minorBidi"/>
          <w:kern w:val="2"/>
          <w:sz w:val="24"/>
          <w:szCs w:val="24"/>
          <w14:ligatures w14:val="standardContextual"/>
        </w:rPr>
      </w:pPr>
      <w:r>
        <w:t>47.</w:t>
      </w:r>
      <w:r>
        <w:tab/>
        <w:t>Current authorisation for GES Act s. 53(3)(b) as to medical information, effect of for r. 81(3)(c)</w:t>
      </w:r>
      <w:r>
        <w:tab/>
      </w:r>
      <w:r>
        <w:fldChar w:fldCharType="begin"/>
      </w:r>
      <w:r>
        <w:instrText xml:space="preserve"> PAGEREF _Toc224313172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4 — Information requirements</w:t>
      </w:r>
    </w:p>
    <w:p>
      <w:pPr>
        <w:pStyle w:val="TOC8"/>
        <w:rPr>
          <w:rFonts w:asciiTheme="minorHAnsi" w:eastAsiaTheme="minorEastAsia" w:hAnsiTheme="minorHAnsi" w:cstheme="minorBidi"/>
          <w:kern w:val="2"/>
          <w:sz w:val="24"/>
          <w:szCs w:val="24"/>
          <w14:ligatures w14:val="standardContextual"/>
        </w:rPr>
      </w:pPr>
      <w:r>
        <w:t>48.</w:t>
      </w:r>
      <w:r>
        <w:tab/>
        <w:t>First annual reporting day; first reporting period for r. 221(5)</w:t>
      </w:r>
      <w:r>
        <w:tab/>
      </w:r>
      <w:r>
        <w:fldChar w:fldCharType="begin"/>
      </w:r>
      <w:r>
        <w:instrText xml:space="preserve"> PAGEREF _Toc224313174 \h </w:instrText>
      </w:r>
      <w:r>
        <w:fldChar w:fldCharType="separate"/>
      </w:r>
      <w:r>
        <w:t>319</w:t>
      </w:r>
      <w:r>
        <w:fldChar w:fldCharType="end"/>
      </w:r>
    </w:p>
    <w:p>
      <w:pPr>
        <w:pStyle w:val="TOC8"/>
        <w:rPr>
          <w:rFonts w:asciiTheme="minorHAnsi" w:eastAsiaTheme="minorEastAsia" w:hAnsiTheme="minorHAnsi" w:cstheme="minorBidi"/>
          <w:kern w:val="2"/>
          <w:sz w:val="24"/>
          <w:szCs w:val="24"/>
          <w14:ligatures w14:val="standardContextual"/>
        </w:rPr>
      </w:pPr>
      <w:r>
        <w:t>49.</w:t>
      </w:r>
      <w:r>
        <w:tab/>
        <w:t>Person ceasing to be Member before given annual statement, information to be given to</w:t>
      </w:r>
      <w:r>
        <w:tab/>
      </w:r>
      <w:r>
        <w:fldChar w:fldCharType="begin"/>
      </w:r>
      <w:r>
        <w:instrText xml:space="preserve"> PAGEREF _Toc224313175 \h </w:instrText>
      </w:r>
      <w:r>
        <w:fldChar w:fldCharType="separate"/>
      </w:r>
      <w:r>
        <w:t>319</w:t>
      </w:r>
      <w:r>
        <w:fldChar w:fldCharType="end"/>
      </w:r>
    </w:p>
    <w:p>
      <w:pPr>
        <w:pStyle w:val="TOC8"/>
        <w:rPr>
          <w:rFonts w:asciiTheme="minorHAnsi" w:eastAsiaTheme="minorEastAsia" w:hAnsiTheme="minorHAnsi" w:cstheme="minorBidi"/>
          <w:kern w:val="2"/>
          <w:sz w:val="24"/>
          <w:szCs w:val="24"/>
          <w14:ligatures w14:val="standardContextual"/>
        </w:rPr>
      </w:pPr>
      <w:r>
        <w:t>50.</w:t>
      </w:r>
      <w:r>
        <w:tab/>
        <w:t>Current direction under GES Act s. 52(1) as to information, effect of for r. 224C(1)</w:t>
      </w:r>
      <w:r>
        <w:tab/>
      </w:r>
      <w:r>
        <w:fldChar w:fldCharType="begin"/>
      </w:r>
      <w:r>
        <w:instrText xml:space="preserve"> PAGEREF _Toc224313176 \h </w:instrText>
      </w:r>
      <w:r>
        <w:fldChar w:fldCharType="separate"/>
      </w:r>
      <w:r>
        <w:t>320</w:t>
      </w:r>
      <w:r>
        <w:fldChar w:fldCharType="end"/>
      </w:r>
    </w:p>
    <w:p>
      <w:pPr>
        <w:pStyle w:val="TOC8"/>
        <w:rPr>
          <w:rFonts w:asciiTheme="minorHAnsi" w:eastAsiaTheme="minorEastAsia" w:hAnsiTheme="minorHAnsi" w:cstheme="minorBidi"/>
          <w:kern w:val="2"/>
          <w:sz w:val="24"/>
          <w:szCs w:val="24"/>
          <w14:ligatures w14:val="standardContextual"/>
        </w:rPr>
      </w:pPr>
      <w:r>
        <w:t>51.</w:t>
      </w:r>
      <w:r>
        <w:tab/>
        <w:t>Request for information made before 17 Feb 2001, effect of for r. 224D</w:t>
      </w:r>
      <w:r>
        <w:tab/>
      </w:r>
      <w:r>
        <w:fldChar w:fldCharType="begin"/>
      </w:r>
      <w:r>
        <w:instrText xml:space="preserve"> PAGEREF _Toc224313177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5 — Board elections</w:t>
      </w:r>
    </w:p>
    <w:p>
      <w:pPr>
        <w:pStyle w:val="TOC8"/>
        <w:rPr>
          <w:rFonts w:asciiTheme="minorHAnsi" w:eastAsiaTheme="minorEastAsia" w:hAnsiTheme="minorHAnsi" w:cstheme="minorBidi"/>
          <w:kern w:val="2"/>
          <w:sz w:val="24"/>
          <w:szCs w:val="24"/>
          <w14:ligatures w14:val="standardContextual"/>
        </w:rPr>
      </w:pPr>
      <w:r>
        <w:t>52.</w:t>
      </w:r>
      <w:r>
        <w:tab/>
        <w:t>Elections underway at 17 Feb 2001</w:t>
      </w:r>
      <w:r>
        <w:tab/>
      </w:r>
      <w:r>
        <w:fldChar w:fldCharType="begin"/>
      </w:r>
      <w:r>
        <w:instrText xml:space="preserve"> PAGEREF _Toc224313179 \h </w:instrText>
      </w:r>
      <w:r>
        <w:fldChar w:fldCharType="separate"/>
      </w:r>
      <w:r>
        <w:t>320</w:t>
      </w:r>
      <w:r>
        <w:fldChar w:fldCharType="end"/>
      </w:r>
    </w:p>
    <w:p>
      <w:pPr>
        <w:pStyle w:val="TOC8"/>
        <w:rPr>
          <w:rFonts w:asciiTheme="minorHAnsi" w:eastAsiaTheme="minorEastAsia" w:hAnsiTheme="minorHAnsi" w:cstheme="minorBidi"/>
          <w:kern w:val="2"/>
          <w:sz w:val="24"/>
          <w:szCs w:val="24"/>
          <w14:ligatures w14:val="standardContextual"/>
        </w:rPr>
      </w:pPr>
      <w:r>
        <w:t>53.</w:t>
      </w:r>
      <w:r>
        <w:tab/>
        <w:t>Dispute in progress at 17 Feb 2001</w:t>
      </w:r>
      <w:r>
        <w:tab/>
      </w:r>
      <w:r>
        <w:fldChar w:fldCharType="begin"/>
      </w:r>
      <w:r>
        <w:instrText xml:space="preserve"> PAGEREF _Toc224313180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6 — General</w:t>
      </w:r>
    </w:p>
    <w:p>
      <w:pPr>
        <w:pStyle w:val="TOC8"/>
        <w:rPr>
          <w:rFonts w:asciiTheme="minorHAnsi" w:eastAsiaTheme="minorEastAsia" w:hAnsiTheme="minorHAnsi" w:cstheme="minorBidi"/>
          <w:kern w:val="2"/>
          <w:sz w:val="24"/>
          <w:szCs w:val="24"/>
          <w14:ligatures w14:val="standardContextual"/>
        </w:rPr>
      </w:pPr>
      <w:r>
        <w:t>54.</w:t>
      </w:r>
      <w:r>
        <w:tab/>
        <w:t>Payment late at 17 Feb 2001, interest on</w:t>
      </w:r>
      <w:r>
        <w:tab/>
      </w:r>
      <w:r>
        <w:fldChar w:fldCharType="begin"/>
      </w:r>
      <w:r>
        <w:instrText xml:space="preserve"> PAGEREF _Toc224313182 \h </w:instrText>
      </w:r>
      <w:r>
        <w:fldChar w:fldCharType="separate"/>
      </w:r>
      <w:r>
        <w:t>321</w:t>
      </w:r>
      <w:r>
        <w:fldChar w:fldCharType="end"/>
      </w:r>
    </w:p>
    <w:p>
      <w:pPr>
        <w:pStyle w:val="TOC8"/>
        <w:rPr>
          <w:rFonts w:asciiTheme="minorHAnsi" w:eastAsiaTheme="minorEastAsia" w:hAnsiTheme="minorHAnsi" w:cstheme="minorBidi"/>
          <w:kern w:val="2"/>
          <w:sz w:val="24"/>
          <w:szCs w:val="24"/>
          <w14:ligatures w14:val="standardContextual"/>
        </w:rPr>
      </w:pPr>
      <w:r>
        <w:t>55.</w:t>
      </w:r>
      <w:r>
        <w:tab/>
        <w:t>Current notice under GES Act s. 49(1)(c) as to benefit in special circumstances, effect of for r. 244(1)</w:t>
      </w:r>
      <w:r>
        <w:tab/>
      </w:r>
      <w:r>
        <w:fldChar w:fldCharType="begin"/>
      </w:r>
      <w:r>
        <w:instrText xml:space="preserve"> PAGEREF _Toc224313183 \h </w:instrText>
      </w:r>
      <w:r>
        <w:fldChar w:fldCharType="separate"/>
      </w:r>
      <w:r>
        <w:t>322</w:t>
      </w:r>
      <w:r>
        <w:fldChar w:fldCharType="end"/>
      </w:r>
    </w:p>
    <w:p>
      <w:pPr>
        <w:pStyle w:val="TOC8"/>
        <w:rPr>
          <w:rFonts w:asciiTheme="minorHAnsi" w:eastAsiaTheme="minorEastAsia" w:hAnsiTheme="minorHAnsi" w:cstheme="minorBidi"/>
          <w:kern w:val="2"/>
          <w:sz w:val="24"/>
          <w:szCs w:val="24"/>
          <w14:ligatures w14:val="standardContextual"/>
        </w:rPr>
      </w:pPr>
      <w:r>
        <w:t>56.</w:t>
      </w:r>
      <w:r>
        <w:tab/>
        <w:t>Current permission under GES Act s. 55(1) as to lost right etc., effect of for r. 249(1)</w:t>
      </w:r>
      <w:r>
        <w:tab/>
      </w:r>
      <w:r>
        <w:fldChar w:fldCharType="begin"/>
      </w:r>
      <w:r>
        <w:instrText xml:space="preserve"> PAGEREF _Toc224313184 \h </w:instrText>
      </w:r>
      <w:r>
        <w:fldChar w:fldCharType="separate"/>
      </w:r>
      <w:r>
        <w:t>322</w:t>
      </w:r>
      <w:r>
        <w:fldChar w:fldCharType="end"/>
      </w:r>
    </w:p>
    <w:p>
      <w:pPr>
        <w:pStyle w:val="TOC8"/>
        <w:rPr>
          <w:rFonts w:asciiTheme="minorHAnsi" w:eastAsiaTheme="minorEastAsia" w:hAnsiTheme="minorHAnsi" w:cstheme="minorBidi"/>
          <w:kern w:val="2"/>
          <w:sz w:val="24"/>
          <w:szCs w:val="24"/>
          <w14:ligatures w14:val="standardContextual"/>
        </w:rPr>
      </w:pPr>
      <w:r>
        <w:t>57.</w:t>
      </w:r>
      <w:r>
        <w:tab/>
        <w:t>Current forms continue to be approved</w:t>
      </w:r>
      <w:r>
        <w:tab/>
      </w:r>
      <w:r>
        <w:fldChar w:fldCharType="begin"/>
      </w:r>
      <w:r>
        <w:instrText xml:space="preserve"> PAGEREF _Toc224313185 \h </w:instrText>
      </w:r>
      <w:r>
        <w:fldChar w:fldCharType="separate"/>
      </w:r>
      <w:r>
        <w:t>322</w:t>
      </w:r>
      <w:r>
        <w:fldChar w:fldCharType="end"/>
      </w:r>
    </w:p>
    <w:p>
      <w:pPr>
        <w:pStyle w:val="TOC8"/>
        <w:rPr>
          <w:rFonts w:asciiTheme="minorHAnsi" w:eastAsiaTheme="minorEastAsia" w:hAnsiTheme="minorHAnsi" w:cstheme="minorBidi"/>
          <w:kern w:val="2"/>
          <w:sz w:val="24"/>
          <w:szCs w:val="24"/>
          <w14:ligatures w14:val="standardContextual"/>
        </w:rPr>
      </w:pPr>
      <w:r>
        <w:t>58.</w:t>
      </w:r>
      <w:r>
        <w:tab/>
        <w:t>Current policy etc. decisions continue</w:t>
      </w:r>
      <w:r>
        <w:tab/>
      </w:r>
      <w:r>
        <w:fldChar w:fldCharType="begin"/>
      </w:r>
      <w:r>
        <w:instrText xml:space="preserve"> PAGEREF _Toc224313186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_Toc224313188 \h </w:instrText>
      </w:r>
      <w:r>
        <w:fldChar w:fldCharType="separate"/>
      </w:r>
      <w:r>
        <w:t>323</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_Toc224313189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2" w:name="_Toc224288385"/>
      <w:bookmarkStart w:id="3" w:name="_Toc224288896"/>
      <w:bookmarkStart w:id="4" w:name="_Toc224289425"/>
      <w:bookmarkStart w:id="5" w:name="_Toc22431268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224312681"/>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7" w:name="_Toc224312682"/>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8" w:name="_Toc224312683"/>
      <w:r>
        <w:rPr>
          <w:rStyle w:val="CharSectno"/>
        </w:rPr>
        <w:t>3</w:t>
      </w:r>
      <w:r>
        <w:t>.</w:t>
      </w:r>
      <w:r>
        <w:tab/>
        <w:t>Terms used</w:t>
      </w:r>
      <w:bookmarkEnd w:id="8"/>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pt;height:38.5pt" o:ole="">
            <v:imagedata r:id="rId21" o:title=""/>
          </v:shape>
          <o:OLEObject Type="Embed" ProgID="Equation.3" ShapeID="_x0000_i1025" DrawAspect="Content" ObjectID="_1835266946"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lastRenderedPageBreak/>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account</w:t>
      </w:r>
      <w:r>
        <w:t xml:space="preserve"> has the meaning given in regulation 83(1);</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inactive GESB Super account</w:t>
      </w:r>
      <w:r>
        <w:t xml:space="preserve"> has the meaning given in regulation 83(1B);</w:t>
      </w:r>
    </w:p>
    <w:p>
      <w:pPr>
        <w:pStyle w:val="Defstart"/>
      </w:pPr>
      <w:r>
        <w:lastRenderedPageBreak/>
        <w:tab/>
      </w:r>
      <w:r>
        <w:rPr>
          <w:rStyle w:val="CharDefText"/>
        </w:rPr>
        <w:t>inactive west state account</w:t>
      </w:r>
      <w:r>
        <w:t xml:space="preserve"> has the meaning given in regulation 50(1B);</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tab/>
      </w:r>
      <w:r>
        <w:rPr>
          <w:rStyle w:val="CharDefText"/>
        </w:rPr>
        <w:t>non</w:t>
      </w:r>
      <w:r>
        <w:rPr>
          <w:rStyle w:val="CharDefText"/>
        </w:rPr>
        <w:noBreakHyphen/>
        <w:t>government contribution</w:t>
      </w:r>
      <w:r>
        <w:t xml:space="preserve"> means a superannuation contribution received from a non</w:t>
      </w:r>
      <w:r>
        <w:noBreakHyphen/>
        <w:t>government contributor;</w:t>
      </w:r>
    </w:p>
    <w:p>
      <w:pPr>
        <w:pStyle w:val="Defstart"/>
      </w:pPr>
      <w:r>
        <w:tab/>
      </w:r>
      <w:r>
        <w:rPr>
          <w:rStyle w:val="CharDefText"/>
        </w:rPr>
        <w:t>notice of inactivity</w:t>
      </w:r>
      <w:r>
        <w:t xml:space="preserve"> — </w:t>
      </w:r>
    </w:p>
    <w:p>
      <w:pPr>
        <w:pStyle w:val="Defpara"/>
      </w:pPr>
      <w:r>
        <w:tab/>
        <w:t>(a)</w:t>
      </w:r>
      <w:r>
        <w:tab/>
        <w:t>in relation to an inactive west state account, has the meaning given in regulation 50(1B)(b); and</w:t>
      </w:r>
    </w:p>
    <w:p>
      <w:pPr>
        <w:pStyle w:val="Defpara"/>
      </w:pPr>
      <w:r>
        <w:tab/>
        <w:t>(b)</w:t>
      </w:r>
      <w:r>
        <w:tab/>
        <w:t xml:space="preserve">in relation to an inactive GESB Super account, has the meaning given in regulation 83(1B)(b); </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keepNext/>
      </w:pPr>
      <w:r>
        <w:lastRenderedPageBreak/>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lastRenderedPageBreak/>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relevant contribution</w:t>
      </w:r>
      <w:r>
        <w:t xml:space="preserve"> — </w:t>
      </w:r>
    </w:p>
    <w:p>
      <w:pPr>
        <w:pStyle w:val="Defpara"/>
      </w:pPr>
      <w:r>
        <w:tab/>
        <w:t>(a)</w:t>
      </w:r>
      <w:r>
        <w:tab/>
        <w:t>in relation to a west state account, means an amount credited to the account under regulation 67(1) other than —</w:t>
      </w:r>
    </w:p>
    <w:p>
      <w:pPr>
        <w:pStyle w:val="Defsubpara"/>
      </w:pPr>
      <w:r>
        <w:tab/>
        <w:t>(i)</w:t>
      </w:r>
      <w:r>
        <w:tab/>
        <w:t>earnings credited in accordance with regulation 69; or</w:t>
      </w:r>
    </w:p>
    <w:p>
      <w:pPr>
        <w:pStyle w:val="Defsubpara"/>
      </w:pPr>
      <w:r>
        <w:tab/>
        <w:t>(ii)</w:t>
      </w:r>
      <w:r>
        <w:tab/>
        <w:t>an amount transferred under regulation 67(1)(e); or</w:t>
      </w:r>
    </w:p>
    <w:p>
      <w:pPr>
        <w:pStyle w:val="Defsubpara"/>
      </w:pPr>
      <w:r>
        <w:tab/>
        <w:t>(iii)</w:t>
      </w:r>
      <w:r>
        <w:tab/>
        <w:t>an amount transferred by the Board under regulation 67(1)(f);</w:t>
      </w:r>
    </w:p>
    <w:p>
      <w:pPr>
        <w:pStyle w:val="Defpara"/>
      </w:pPr>
      <w:r>
        <w:tab/>
      </w:r>
      <w:r>
        <w:tab/>
        <w:t>and</w:t>
      </w:r>
    </w:p>
    <w:p>
      <w:pPr>
        <w:pStyle w:val="Defpara"/>
      </w:pPr>
      <w:r>
        <w:tab/>
        <w:t>(b)</w:t>
      </w:r>
      <w:r>
        <w:tab/>
        <w:t xml:space="preserve">in relation to a GESB Super account, means an amount credited to the account under regulation 102(1) other than — </w:t>
      </w:r>
    </w:p>
    <w:p>
      <w:pPr>
        <w:pStyle w:val="Defsubpara"/>
      </w:pPr>
      <w:r>
        <w:tab/>
        <w:t>(i)</w:t>
      </w:r>
      <w:r>
        <w:tab/>
        <w:t>earnings credited in accordance with regulation 102(1)(g); or</w:t>
      </w:r>
    </w:p>
    <w:p>
      <w:pPr>
        <w:pStyle w:val="Defsubpara"/>
        <w:keepLines w:val="0"/>
      </w:pPr>
      <w:r>
        <w:lastRenderedPageBreak/>
        <w:tab/>
        <w:t>(ii)</w:t>
      </w:r>
      <w:r>
        <w:tab/>
        <w:t>an amount transferred under regulation 102(1)(h); or</w:t>
      </w:r>
    </w:p>
    <w:p>
      <w:pPr>
        <w:pStyle w:val="Defsubpara"/>
      </w:pPr>
      <w:r>
        <w:tab/>
        <w:t>(iii)</w:t>
      </w:r>
      <w:r>
        <w:tab/>
        <w:t>an amount transferred by the Board under regulation 102(1)(i);</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keepNext/>
        <w:spacing w:before="70"/>
      </w:pPr>
      <w:r>
        <w:lastRenderedPageBreak/>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rPr>
          <w:b/>
        </w:rPr>
        <w:tab/>
      </w:r>
      <w:r>
        <w:rPr>
          <w:rStyle w:val="CharDefText"/>
        </w:rPr>
        <w:t>west state account</w:t>
      </w:r>
      <w:r>
        <w:t xml:space="preserve"> has the meaning given in regulation 50(1);</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lastRenderedPageBreak/>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keepNext/>
      </w:pPr>
      <w:r>
        <w:lastRenderedPageBreak/>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 SL 2024/195 r. 4; SL 2025/59 r. 4.]</w:t>
      </w:r>
    </w:p>
    <w:p>
      <w:pPr>
        <w:pStyle w:val="Heading5"/>
      </w:pPr>
      <w:bookmarkStart w:id="9" w:name="_Toc224312684"/>
      <w:r>
        <w:rPr>
          <w:rStyle w:val="CharSectno"/>
        </w:rPr>
        <w:t>3A</w:t>
      </w:r>
      <w:r>
        <w:t>.</w:t>
      </w:r>
      <w:r>
        <w:tab/>
        <w:t>Trading name prescribed (Act s. 6(3))</w:t>
      </w:r>
      <w:bookmarkEnd w:id="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0" w:name="_Toc224312685"/>
      <w:r>
        <w:rPr>
          <w:rStyle w:val="CharSectno"/>
        </w:rPr>
        <w:t>4</w:t>
      </w:r>
      <w:r>
        <w:rPr>
          <w:snapToGrid w:val="0"/>
        </w:rPr>
        <w:t>.</w:t>
      </w:r>
      <w:r>
        <w:rPr>
          <w:snapToGrid w:val="0"/>
        </w:rPr>
        <w:tab/>
        <w:t>Contribution period</w:t>
      </w:r>
      <w:r>
        <w:t xml:space="preserve"> for Employer, selecting</w:t>
      </w:r>
      <w:bookmarkEnd w:id="10"/>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lastRenderedPageBreak/>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1" w:name="_Toc224312686"/>
      <w:r>
        <w:rPr>
          <w:rStyle w:val="CharSectno"/>
        </w:rPr>
        <w:t>7</w:t>
      </w:r>
      <w:r>
        <w:t>.</w:t>
      </w:r>
      <w:r>
        <w:tab/>
        <w:t xml:space="preserve">People prescribed to be Employers (Act s. 3 </w:t>
      </w:r>
      <w:r>
        <w:rPr>
          <w:i/>
        </w:rPr>
        <w:t>Employer</w:t>
      </w:r>
      <w:r>
        <w:t>)</w:t>
      </w:r>
      <w:bookmarkEnd w:id="11"/>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2" w:name="_Toc224312687"/>
      <w:r>
        <w:rPr>
          <w:rStyle w:val="CharSectno"/>
        </w:rPr>
        <w:t>8</w:t>
      </w:r>
      <w:r>
        <w:t>.</w:t>
      </w:r>
      <w:r>
        <w:tab/>
        <w:t>Who a worker works for</w:t>
      </w:r>
      <w:bookmarkEnd w:id="12"/>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lastRenderedPageBreak/>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 xml:space="preserve">A worker who is otherwise appointed by the Governor or a Minister under an Act as an officer, servant or member of staff, of, for, or for the purposes of, an Employer and to whom </w:t>
      </w:r>
      <w:r>
        <w:lastRenderedPageBreak/>
        <w:t>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13" w:name="_Toc224312688"/>
      <w:r>
        <w:rPr>
          <w:rStyle w:val="CharSectno"/>
        </w:rPr>
        <w:t>9</w:t>
      </w:r>
      <w:r>
        <w:t>.</w:t>
      </w:r>
      <w:r>
        <w:tab/>
        <w:t>Who is to discharge obligations of Employers that are governmental bodies</w:t>
      </w:r>
      <w:bookmarkEnd w:id="1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lastRenderedPageBreak/>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14" w:name="_Toc224312689"/>
      <w:r>
        <w:rPr>
          <w:rStyle w:val="CharSectno"/>
        </w:rPr>
        <w:t>10</w:t>
      </w:r>
      <w:r>
        <w:rPr>
          <w:snapToGrid w:val="0"/>
        </w:rPr>
        <w:t>.</w:t>
      </w:r>
      <w:r>
        <w:rPr>
          <w:snapToGrid w:val="0"/>
        </w:rPr>
        <w:tab/>
        <w:t>When person ceases to be worker</w:t>
      </w:r>
      <w:bookmarkEnd w:id="1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5" w:name="_Toc224312690"/>
      <w:r>
        <w:rPr>
          <w:rStyle w:val="CharSectno"/>
        </w:rPr>
        <w:t>11</w:t>
      </w:r>
      <w:r>
        <w:rPr>
          <w:snapToGrid w:val="0"/>
        </w:rPr>
        <w:t>.</w:t>
      </w:r>
      <w:r>
        <w:rPr>
          <w:snapToGrid w:val="0"/>
        </w:rPr>
        <w:tab/>
        <w:t>P</w:t>
      </w:r>
      <w:r>
        <w:t>ersons</w:t>
      </w:r>
      <w:r>
        <w:rPr>
          <w:snapToGrid w:val="0"/>
        </w:rPr>
        <w:t xml:space="preserve"> in more than one job, application of regulations to</w:t>
      </w:r>
      <w:bookmarkEnd w:id="15"/>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lastRenderedPageBreak/>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16" w:name="_Toc224288396"/>
      <w:bookmarkStart w:id="17" w:name="_Toc224288907"/>
      <w:bookmarkStart w:id="18" w:name="_Toc224289436"/>
      <w:bookmarkStart w:id="19" w:name="_Toc224312691"/>
      <w:r>
        <w:rPr>
          <w:rStyle w:val="CharPartNo"/>
        </w:rPr>
        <w:lastRenderedPageBreak/>
        <w:t>Part 2A</w:t>
      </w:r>
      <w:r>
        <w:rPr>
          <w:rStyle w:val="CharDivNo"/>
        </w:rPr>
        <w:t> </w:t>
      </w:r>
      <w:r>
        <w:t>—</w:t>
      </w:r>
      <w:r>
        <w:rPr>
          <w:rStyle w:val="CharDivText"/>
        </w:rPr>
        <w:t> </w:t>
      </w:r>
      <w:r>
        <w:rPr>
          <w:rStyle w:val="CharPartText"/>
        </w:rPr>
        <w:t>Employer contributions obligations</w:t>
      </w:r>
      <w:bookmarkEnd w:id="16"/>
      <w:bookmarkEnd w:id="17"/>
      <w:bookmarkEnd w:id="18"/>
      <w:bookmarkEnd w:id="19"/>
    </w:p>
    <w:p>
      <w:pPr>
        <w:pStyle w:val="Footnoteheading"/>
        <w:spacing w:before="80"/>
      </w:pPr>
      <w:r>
        <w:tab/>
        <w:t>[Heading inserted: Gazette 23 Jul 2013 p. 3297.]</w:t>
      </w:r>
    </w:p>
    <w:p>
      <w:pPr>
        <w:pStyle w:val="Heading5"/>
        <w:spacing w:before="180"/>
      </w:pPr>
      <w:bookmarkStart w:id="20" w:name="_Toc224312692"/>
      <w:r>
        <w:rPr>
          <w:rStyle w:val="CharSectno"/>
        </w:rPr>
        <w:t>12A</w:t>
      </w:r>
      <w:r>
        <w:t>.</w:t>
      </w:r>
      <w:r>
        <w:tab/>
        <w:t>Terms used</w:t>
      </w:r>
      <w:bookmarkEnd w:id="20"/>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21" w:name="_Toc224312693"/>
      <w:r>
        <w:rPr>
          <w:rStyle w:val="CharSectno"/>
        </w:rPr>
        <w:t>12B</w:t>
      </w:r>
      <w:r>
        <w:t>.</w:t>
      </w:r>
      <w:r>
        <w:tab/>
        <w:t>Default funds</w:t>
      </w:r>
      <w:bookmarkEnd w:id="21"/>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22" w:name="_Toc224312694"/>
      <w:r>
        <w:rPr>
          <w:rStyle w:val="CharSectno"/>
        </w:rPr>
        <w:t>12C</w:t>
      </w:r>
      <w:r>
        <w:t>.</w:t>
      </w:r>
      <w:r>
        <w:tab/>
        <w:t>Calculation and payment of section 4B contributions</w:t>
      </w:r>
      <w:bookmarkEnd w:id="22"/>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w:t>
      </w:r>
      <w:r>
        <w:lastRenderedPageBreak/>
        <w:t xml:space="preserve">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23" w:name="_Toc224312695"/>
      <w:r>
        <w:rPr>
          <w:rStyle w:val="CharSectno"/>
        </w:rPr>
        <w:t>12D</w:t>
      </w:r>
      <w:r>
        <w:t>.</w:t>
      </w:r>
      <w:r>
        <w:tab/>
        <w:t>Section 4C contributions</w:t>
      </w:r>
      <w:bookmarkEnd w:id="23"/>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 xml:space="preserve">A determination by an Employer as to the value of an item listed in the Table that would reduce the value of the item for a person who is a worker at the time the determination is made does not </w:t>
      </w:r>
      <w:r>
        <w:lastRenderedPageBreak/>
        <w:t>apply to that person unless the person gives notice to the Employer consenting to its application.</w:t>
      </w:r>
    </w:p>
    <w:p>
      <w:pPr>
        <w:pStyle w:val="THeading"/>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An amount of income compensation paid to a worker under the </w:t>
            </w:r>
            <w:r>
              <w:rPr>
                <w:i/>
              </w:rPr>
              <w:t>Workers Compensation and Injury Management Act 2023</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lastRenderedPageBreak/>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lastRenderedPageBreak/>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lastRenderedPageBreak/>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 amended: SL 2024/133 r. 19.]</w:t>
      </w:r>
    </w:p>
    <w:p>
      <w:pPr>
        <w:pStyle w:val="Heading5"/>
      </w:pPr>
      <w:bookmarkStart w:id="24" w:name="_Toc224312696"/>
      <w:r>
        <w:rPr>
          <w:rStyle w:val="CharSectno"/>
        </w:rPr>
        <w:t>12E</w:t>
      </w:r>
      <w:r>
        <w:t>.</w:t>
      </w:r>
      <w:r>
        <w:tab/>
        <w:t>Exceptions</w:t>
      </w:r>
      <w:bookmarkEnd w:id="24"/>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lastRenderedPageBreak/>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25" w:name="_Toc224312697"/>
      <w:r>
        <w:rPr>
          <w:rStyle w:val="CharSectno"/>
        </w:rPr>
        <w:t>12F</w:t>
      </w:r>
      <w:r>
        <w:t>.</w:t>
      </w:r>
      <w:r>
        <w:tab/>
        <w:t>Payment of section 4C contributions</w:t>
      </w:r>
      <w:bookmarkEnd w:id="25"/>
    </w:p>
    <w:p>
      <w:pPr>
        <w:pStyle w:val="Subsection"/>
      </w:pPr>
      <w:r>
        <w:tab/>
        <w:t>(1)</w:t>
      </w:r>
      <w:r>
        <w:tab/>
        <w:t xml:space="preserve">Subject to subregulation (2), an Employer must pay the section 4C contributions for each contribution period of an </w:t>
      </w:r>
      <w:r>
        <w:lastRenderedPageBreak/>
        <w:t>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26" w:name="_Toc224312698"/>
      <w:r>
        <w:rPr>
          <w:rStyle w:val="CharSectno"/>
        </w:rPr>
        <w:t>12G</w:t>
      </w:r>
      <w:r>
        <w:t>.</w:t>
      </w:r>
      <w:r>
        <w:tab/>
        <w:t>Additional superannuation contributions</w:t>
      </w:r>
      <w:bookmarkEnd w:id="26"/>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lastRenderedPageBreak/>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27" w:name="_Toc224288404"/>
      <w:bookmarkStart w:id="28" w:name="_Toc224288915"/>
      <w:bookmarkStart w:id="29" w:name="_Toc224289444"/>
      <w:bookmarkStart w:id="30" w:name="_Toc224312699"/>
      <w:r>
        <w:rPr>
          <w:rStyle w:val="CharPartNo"/>
        </w:rPr>
        <w:lastRenderedPageBreak/>
        <w:t>Part 2 </w:t>
      </w:r>
      <w:r>
        <w:t xml:space="preserve">— </w:t>
      </w:r>
      <w:r>
        <w:rPr>
          <w:rStyle w:val="CharPartText"/>
        </w:rPr>
        <w:t>Gold State Super Scheme</w:t>
      </w:r>
      <w:bookmarkEnd w:id="27"/>
      <w:bookmarkEnd w:id="28"/>
      <w:bookmarkEnd w:id="29"/>
      <w:bookmarkEnd w:id="30"/>
    </w:p>
    <w:p>
      <w:pPr>
        <w:pStyle w:val="Heading3"/>
      </w:pPr>
      <w:bookmarkStart w:id="31" w:name="_Toc224288405"/>
      <w:bookmarkStart w:id="32" w:name="_Toc224288916"/>
      <w:bookmarkStart w:id="33" w:name="_Toc224289445"/>
      <w:bookmarkStart w:id="34" w:name="_Toc224312700"/>
      <w:r>
        <w:rPr>
          <w:rStyle w:val="CharDivNo"/>
        </w:rPr>
        <w:t>Division 1</w:t>
      </w:r>
      <w:r>
        <w:t xml:space="preserve"> — </w:t>
      </w:r>
      <w:r>
        <w:rPr>
          <w:rStyle w:val="CharDivText"/>
        </w:rPr>
        <w:t>Preliminary</w:t>
      </w:r>
      <w:bookmarkEnd w:id="31"/>
      <w:bookmarkEnd w:id="32"/>
      <w:bookmarkEnd w:id="33"/>
      <w:bookmarkEnd w:id="34"/>
    </w:p>
    <w:p>
      <w:pPr>
        <w:pStyle w:val="Heading5"/>
      </w:pPr>
      <w:bookmarkStart w:id="35" w:name="_Toc224312701"/>
      <w:r>
        <w:rPr>
          <w:rStyle w:val="CharSectno"/>
        </w:rPr>
        <w:t>12</w:t>
      </w:r>
      <w:r>
        <w:t>.</w:t>
      </w:r>
      <w:r>
        <w:tab/>
        <w:t>Terms used</w:t>
      </w:r>
      <w:bookmarkEnd w:id="35"/>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lastRenderedPageBreak/>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lastRenderedPageBreak/>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36" w:name="_Toc224312702"/>
      <w:r>
        <w:rPr>
          <w:rStyle w:val="CharSectno"/>
        </w:rPr>
        <w:t>13</w:t>
      </w:r>
      <w:r>
        <w:t>.</w:t>
      </w:r>
      <w:r>
        <w:tab/>
        <w:t>Term used: average contribution rate</w:t>
      </w:r>
      <w:bookmarkEnd w:id="36"/>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8.5pt;height:30.5pt" o:ole="">
            <v:imagedata r:id="rId23" o:title=""/>
          </v:shape>
          <o:OLEObject Type="Embed" ProgID="Equation.3" ShapeID="_x0000_i1026" DrawAspect="Content" ObjectID="_1835266947" r:id="rId24"/>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lastRenderedPageBreak/>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7" w:name="_Toc224312703"/>
      <w:r>
        <w:rPr>
          <w:rStyle w:val="CharSectno"/>
        </w:rPr>
        <w:t>14</w:t>
      </w:r>
      <w:r>
        <w:t>.</w:t>
      </w:r>
      <w:r>
        <w:tab/>
        <w:t>Term used: contributory membership period</w:t>
      </w:r>
      <w:bookmarkEnd w:id="37"/>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lastRenderedPageBreak/>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8" w:name="_Toc224312704"/>
      <w:r>
        <w:rPr>
          <w:rStyle w:val="CharSectno"/>
        </w:rPr>
        <w:t>15</w:t>
      </w:r>
      <w:r>
        <w:t>.</w:t>
      </w:r>
      <w:r>
        <w:tab/>
        <w:t>Term used: eligible Gold State worker</w:t>
      </w:r>
      <w:bookmarkEnd w:id="38"/>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lastRenderedPageBreak/>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9" w:name="_Toc224312705"/>
      <w:r>
        <w:rPr>
          <w:rStyle w:val="CharSectno"/>
        </w:rPr>
        <w:lastRenderedPageBreak/>
        <w:t>16</w:t>
      </w:r>
      <w:r>
        <w:rPr>
          <w:snapToGrid w:val="0"/>
        </w:rPr>
        <w:t>.</w:t>
      </w:r>
      <w:r>
        <w:rPr>
          <w:snapToGrid w:val="0"/>
        </w:rPr>
        <w:tab/>
        <w:t>Term used: final remuneration</w:t>
      </w:r>
      <w:bookmarkEnd w:id="39"/>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38.5pt;height:36.5pt" o:ole="">
            <v:imagedata r:id="rId25" o:title=""/>
          </v:shape>
          <o:OLEObject Type="Embed" ProgID="Equation.3" ShapeID="_x0000_i1027" DrawAspect="Content" ObjectID="_1835266948" r:id="rId26"/>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lastRenderedPageBreak/>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lastRenderedPageBreak/>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0" w:name="_Toc224312706"/>
      <w:r>
        <w:rPr>
          <w:rStyle w:val="CharSectno"/>
        </w:rPr>
        <w:t>17A</w:t>
      </w:r>
      <w:r>
        <w:t>.</w:t>
      </w:r>
      <w:r>
        <w:tab/>
        <w:t>Term used: remuneration</w:t>
      </w:r>
      <w:bookmarkEnd w:id="40"/>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lastRenderedPageBreak/>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 xml:space="preserve">regulation 5 comes into operation, a Gold </w:t>
      </w:r>
      <w:r>
        <w:lastRenderedPageBreak/>
        <w:t>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 xml:space="preserve">an amount representing the notional remuneration from time to time attributable to the job held by the Gold </w:t>
      </w:r>
      <w:r>
        <w:lastRenderedPageBreak/>
        <w:t>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41" w:name="_Toc224312707"/>
      <w:r>
        <w:rPr>
          <w:rStyle w:val="CharSectno"/>
        </w:rPr>
        <w:lastRenderedPageBreak/>
        <w:t>17</w:t>
      </w:r>
      <w:r>
        <w:rPr>
          <w:snapToGrid w:val="0"/>
        </w:rPr>
        <w:t>.</w:t>
      </w:r>
      <w:r>
        <w:rPr>
          <w:snapToGrid w:val="0"/>
        </w:rPr>
        <w:tab/>
        <w:t>Working hours, effect of changes to</w:t>
      </w:r>
      <w:bookmarkEnd w:id="4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2" w:name="_Toc224312708"/>
      <w:r>
        <w:rPr>
          <w:rStyle w:val="CharSectno"/>
        </w:rPr>
        <w:lastRenderedPageBreak/>
        <w:t>18</w:t>
      </w:r>
      <w:r>
        <w:rPr>
          <w:snapToGrid w:val="0"/>
        </w:rPr>
        <w:t>.</w:t>
      </w:r>
      <w:r>
        <w:rPr>
          <w:snapToGrid w:val="0"/>
        </w:rPr>
        <w:tab/>
        <w:t>Health conditions, imposition of etc.</w:t>
      </w:r>
      <w:bookmarkEnd w:id="42"/>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lastRenderedPageBreak/>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3" w:name="_Toc224288414"/>
      <w:bookmarkStart w:id="44" w:name="_Toc224288925"/>
      <w:bookmarkStart w:id="45" w:name="_Toc224289454"/>
      <w:bookmarkStart w:id="46" w:name="_Toc224312709"/>
      <w:r>
        <w:rPr>
          <w:rStyle w:val="CharDivNo"/>
        </w:rPr>
        <w:lastRenderedPageBreak/>
        <w:t>Division 2</w:t>
      </w:r>
      <w:r>
        <w:t xml:space="preserve"> — </w:t>
      </w:r>
      <w:r>
        <w:rPr>
          <w:rStyle w:val="CharDivText"/>
        </w:rPr>
        <w:t>Membership</w:t>
      </w:r>
      <w:bookmarkEnd w:id="43"/>
      <w:bookmarkEnd w:id="44"/>
      <w:bookmarkEnd w:id="45"/>
      <w:bookmarkEnd w:id="46"/>
    </w:p>
    <w:p>
      <w:pPr>
        <w:pStyle w:val="Heading5"/>
        <w:rPr>
          <w:snapToGrid w:val="0"/>
        </w:rPr>
      </w:pPr>
      <w:bookmarkStart w:id="47" w:name="_Toc224312710"/>
      <w:r>
        <w:rPr>
          <w:rStyle w:val="CharSectno"/>
        </w:rPr>
        <w:t>19</w:t>
      </w:r>
      <w:r>
        <w:rPr>
          <w:snapToGrid w:val="0"/>
        </w:rPr>
        <w:t>.</w:t>
      </w:r>
      <w:r>
        <w:rPr>
          <w:snapToGrid w:val="0"/>
        </w:rPr>
        <w:tab/>
        <w:t>Who may apply to be Gold State Super Member</w:t>
      </w:r>
      <w:bookmarkEnd w:id="47"/>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lastRenderedPageBreak/>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8" w:name="_Toc224312711"/>
      <w:r>
        <w:rPr>
          <w:rStyle w:val="CharSectno"/>
        </w:rPr>
        <w:t>20</w:t>
      </w:r>
      <w:r>
        <w:rPr>
          <w:snapToGrid w:val="0"/>
        </w:rPr>
        <w:t>.</w:t>
      </w:r>
      <w:r>
        <w:rPr>
          <w:snapToGrid w:val="0"/>
        </w:rPr>
        <w:tab/>
        <w:t>Application to become Gold State Super Member</w:t>
      </w:r>
      <w:bookmarkEnd w:id="48"/>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lastRenderedPageBreak/>
        <w:tab/>
        <w:t>(3)</w:t>
      </w:r>
      <w:r>
        <w:rPr>
          <w:snapToGrid w:val="0"/>
        </w:rPr>
        <w:tab/>
        <w:t>An application under regulation 19(1)(c) is deemed to have been lodged immediately before the retrenchment has effect.</w:t>
      </w:r>
    </w:p>
    <w:p>
      <w:pPr>
        <w:pStyle w:val="Heading5"/>
        <w:spacing w:before="240"/>
      </w:pPr>
      <w:bookmarkStart w:id="49" w:name="_Toc224312712"/>
      <w:r>
        <w:rPr>
          <w:rStyle w:val="CharSectno"/>
        </w:rPr>
        <w:t>21</w:t>
      </w:r>
      <w:r>
        <w:rPr>
          <w:snapToGrid w:val="0"/>
        </w:rPr>
        <w:t>.</w:t>
      </w:r>
      <w:r>
        <w:rPr>
          <w:snapToGrid w:val="0"/>
        </w:rPr>
        <w:tab/>
        <w:t>Treasurer may direct Board to accept ineligible worker as Member</w:t>
      </w:r>
      <w:bookmarkEnd w:id="49"/>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50" w:name="_Toc224312713"/>
      <w:r>
        <w:rPr>
          <w:rStyle w:val="CharSectno"/>
        </w:rPr>
        <w:t>22</w:t>
      </w:r>
      <w:r>
        <w:rPr>
          <w:snapToGrid w:val="0"/>
        </w:rPr>
        <w:t>.</w:t>
      </w:r>
      <w:r>
        <w:rPr>
          <w:snapToGrid w:val="0"/>
        </w:rPr>
        <w:tab/>
        <w:t>Changing jobs, effect of</w:t>
      </w:r>
      <w:bookmarkEnd w:id="50"/>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lastRenderedPageBreak/>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51" w:name="_Toc224312714"/>
      <w:r>
        <w:rPr>
          <w:rStyle w:val="CharSectno"/>
        </w:rPr>
        <w:t>23</w:t>
      </w:r>
      <w:r>
        <w:t>.</w:t>
      </w:r>
      <w:r>
        <w:tab/>
        <w:t>Member ceasing to be eligible due to reduced working hours becoming eligible again</w:t>
      </w:r>
      <w:bookmarkEnd w:id="51"/>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lastRenderedPageBreak/>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52" w:name="_Toc224312715"/>
      <w:r>
        <w:rPr>
          <w:rStyle w:val="CharSectno"/>
        </w:rPr>
        <w:t>24</w:t>
      </w:r>
      <w:r>
        <w:t>.</w:t>
      </w:r>
      <w:r>
        <w:tab/>
        <w:t>Voluntary withdrawal from Gold State Super Scheme</w:t>
      </w:r>
      <w:bookmarkEnd w:id="52"/>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53" w:name="_Toc224312716"/>
      <w:r>
        <w:rPr>
          <w:rStyle w:val="CharSectno"/>
        </w:rPr>
        <w:t>25</w:t>
      </w:r>
      <w:r>
        <w:t>.</w:t>
      </w:r>
      <w:r>
        <w:tab/>
        <w:t>When membership ceases</w:t>
      </w:r>
      <w:bookmarkEnd w:id="53"/>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54" w:name="_Toc224288422"/>
      <w:bookmarkStart w:id="55" w:name="_Toc224288933"/>
      <w:bookmarkStart w:id="56" w:name="_Toc224289462"/>
      <w:bookmarkStart w:id="57" w:name="_Toc224312717"/>
      <w:r>
        <w:rPr>
          <w:rStyle w:val="CharDivNo"/>
        </w:rPr>
        <w:t>Division 3</w:t>
      </w:r>
      <w:r>
        <w:t xml:space="preserve"> — </w:t>
      </w:r>
      <w:r>
        <w:rPr>
          <w:rStyle w:val="CharDivText"/>
        </w:rPr>
        <w:t>Contributions</w:t>
      </w:r>
      <w:bookmarkEnd w:id="54"/>
      <w:bookmarkEnd w:id="55"/>
      <w:bookmarkEnd w:id="56"/>
      <w:bookmarkEnd w:id="57"/>
    </w:p>
    <w:p>
      <w:pPr>
        <w:pStyle w:val="Heading4"/>
        <w:spacing w:before="200"/>
      </w:pPr>
      <w:bookmarkStart w:id="58" w:name="_Toc224288423"/>
      <w:bookmarkStart w:id="59" w:name="_Toc224288934"/>
      <w:bookmarkStart w:id="60" w:name="_Toc224289463"/>
      <w:bookmarkStart w:id="61" w:name="_Toc224312718"/>
      <w:r>
        <w:t>Subdivision 1 — Preliminary</w:t>
      </w:r>
      <w:bookmarkEnd w:id="58"/>
      <w:bookmarkEnd w:id="59"/>
      <w:bookmarkEnd w:id="60"/>
      <w:bookmarkEnd w:id="61"/>
    </w:p>
    <w:p>
      <w:pPr>
        <w:pStyle w:val="Heading5"/>
        <w:spacing w:before="180"/>
      </w:pPr>
      <w:bookmarkStart w:id="62" w:name="_Toc224312719"/>
      <w:r>
        <w:rPr>
          <w:rStyle w:val="CharSectno"/>
        </w:rPr>
        <w:t>26</w:t>
      </w:r>
      <w:r>
        <w:t>.</w:t>
      </w:r>
      <w:r>
        <w:tab/>
        <w:t>Term used: superannuation salary in respect of a contribution period</w:t>
      </w:r>
      <w:bookmarkEnd w:id="62"/>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w:t>
      </w:r>
      <w:r>
        <w:lastRenderedPageBreak/>
        <w:t>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63" w:name="_Toc224312720"/>
      <w:r>
        <w:rPr>
          <w:rStyle w:val="CharSectno"/>
        </w:rPr>
        <w:t>27</w:t>
      </w:r>
      <w:r>
        <w:t>.</w:t>
      </w:r>
      <w:r>
        <w:tab/>
        <w:t>Member’s annual adjustment day, selection of</w:t>
      </w:r>
      <w:bookmarkEnd w:id="63"/>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4" w:name="_Toc224312721"/>
      <w:r>
        <w:rPr>
          <w:rStyle w:val="CharSectno"/>
        </w:rPr>
        <w:lastRenderedPageBreak/>
        <w:t>28</w:t>
      </w:r>
      <w:r>
        <w:t>.</w:t>
      </w:r>
      <w:r>
        <w:tab/>
        <w:t>Employer’s contribution day, selection of</w:t>
      </w:r>
      <w:bookmarkEnd w:id="64"/>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5" w:name="_Toc224288427"/>
      <w:bookmarkStart w:id="66" w:name="_Toc224288938"/>
      <w:bookmarkStart w:id="67" w:name="_Toc224289467"/>
      <w:bookmarkStart w:id="68" w:name="_Toc224312722"/>
      <w:r>
        <w:t>Subdivision 2 — Employer contributions</w:t>
      </w:r>
      <w:bookmarkEnd w:id="65"/>
      <w:bookmarkEnd w:id="66"/>
      <w:bookmarkEnd w:id="67"/>
      <w:bookmarkEnd w:id="68"/>
    </w:p>
    <w:p>
      <w:pPr>
        <w:pStyle w:val="Heading5"/>
        <w:rPr>
          <w:snapToGrid w:val="0"/>
        </w:rPr>
      </w:pPr>
      <w:bookmarkStart w:id="69" w:name="_Toc224312723"/>
      <w:r>
        <w:rPr>
          <w:rStyle w:val="CharSectno"/>
        </w:rPr>
        <w:t>29</w:t>
      </w:r>
      <w:r>
        <w:rPr>
          <w:snapToGrid w:val="0"/>
        </w:rPr>
        <w:t>.</w:t>
      </w:r>
      <w:r>
        <w:rPr>
          <w:snapToGrid w:val="0"/>
        </w:rPr>
        <w:tab/>
        <w:t>Employer contributions, when to be made and amount of</w:t>
      </w:r>
      <w:bookmarkEnd w:id="6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lastRenderedPageBreak/>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1in;height:15.5pt" o:ole="">
            <v:imagedata r:id="rId27" o:title=""/>
          </v:shape>
          <o:OLEObject Type="Embed" ProgID="Equation.3" ShapeID="_x0000_i1028" DrawAspect="Content" ObjectID="_1835266949"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0" w:name="_Toc224312724"/>
      <w:r>
        <w:rPr>
          <w:rStyle w:val="CharSectno"/>
        </w:rPr>
        <w:t>30</w:t>
      </w:r>
      <w:r>
        <w:rPr>
          <w:snapToGrid w:val="0"/>
        </w:rPr>
        <w:t>.</w:t>
      </w:r>
      <w:r>
        <w:rPr>
          <w:snapToGrid w:val="0"/>
        </w:rPr>
        <w:tab/>
        <w:t>Employer contributions, payment of</w:t>
      </w:r>
      <w:bookmarkEnd w:id="7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1" w:name="_Toc224312725"/>
      <w:r>
        <w:rPr>
          <w:rStyle w:val="CharSectno"/>
        </w:rPr>
        <w:lastRenderedPageBreak/>
        <w:t>31</w:t>
      </w:r>
      <w:r>
        <w:rPr>
          <w:snapToGrid w:val="0"/>
        </w:rPr>
        <w:t>.</w:t>
      </w:r>
      <w:r>
        <w:rPr>
          <w:snapToGrid w:val="0"/>
        </w:rPr>
        <w:tab/>
        <w:t>Unfunded benefits, contributions by Crown for</w:t>
      </w:r>
      <w:bookmarkEnd w:id="7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72" w:name="_Toc224288431"/>
      <w:bookmarkStart w:id="73" w:name="_Toc224288942"/>
      <w:bookmarkStart w:id="74" w:name="_Toc224289471"/>
      <w:bookmarkStart w:id="75" w:name="_Toc224312726"/>
      <w:r>
        <w:lastRenderedPageBreak/>
        <w:t>Subdivision 3 — Member contributions</w:t>
      </w:r>
      <w:bookmarkEnd w:id="72"/>
      <w:bookmarkEnd w:id="73"/>
      <w:bookmarkEnd w:id="74"/>
      <w:bookmarkEnd w:id="75"/>
    </w:p>
    <w:p>
      <w:pPr>
        <w:pStyle w:val="Heading5"/>
        <w:spacing w:before="240"/>
      </w:pPr>
      <w:bookmarkStart w:id="76" w:name="_Toc224312727"/>
      <w:r>
        <w:rPr>
          <w:rStyle w:val="CharSectno"/>
        </w:rPr>
        <w:t>32</w:t>
      </w:r>
      <w:r>
        <w:t>.</w:t>
      </w:r>
      <w:r>
        <w:tab/>
        <w:t>Member contributions, when to be made and amount of</w:t>
      </w:r>
      <w:bookmarkEnd w:id="76"/>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77" w:name="_Toc224312728"/>
      <w:r>
        <w:rPr>
          <w:rStyle w:val="CharSectno"/>
        </w:rPr>
        <w:t>33</w:t>
      </w:r>
      <w:r>
        <w:rPr>
          <w:snapToGrid w:val="0"/>
        </w:rPr>
        <w:t>.</w:t>
      </w:r>
      <w:r>
        <w:rPr>
          <w:snapToGrid w:val="0"/>
        </w:rPr>
        <w:tab/>
        <w:t>Member contribution rate, selection of</w:t>
      </w:r>
      <w:bookmarkEnd w:id="77"/>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lastRenderedPageBreak/>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78" w:name="_Toc224312729"/>
      <w:r>
        <w:rPr>
          <w:rStyle w:val="CharSectno"/>
        </w:rPr>
        <w:t>34</w:t>
      </w:r>
      <w:r>
        <w:rPr>
          <w:snapToGrid w:val="0"/>
        </w:rPr>
        <w:t>.</w:t>
      </w:r>
      <w:r>
        <w:rPr>
          <w:snapToGrid w:val="0"/>
        </w:rPr>
        <w:tab/>
        <w:t>Member contributions, how to be paid</w:t>
      </w:r>
      <w:bookmarkEnd w:id="78"/>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79" w:name="_Toc224312730"/>
      <w:r>
        <w:rPr>
          <w:rStyle w:val="CharSectno"/>
        </w:rPr>
        <w:t>35</w:t>
      </w:r>
      <w:r>
        <w:rPr>
          <w:snapToGrid w:val="0"/>
        </w:rPr>
        <w:t>.</w:t>
      </w:r>
      <w:r>
        <w:rPr>
          <w:snapToGrid w:val="0"/>
        </w:rPr>
        <w:tab/>
      </w:r>
      <w:r>
        <w:t>Recognised unpaid leave, member’s options for contributions</w:t>
      </w:r>
      <w:bookmarkEnd w:id="79"/>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lastRenderedPageBreak/>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w:t>
      </w:r>
      <w:r>
        <w:rPr>
          <w:snapToGrid w:val="0"/>
        </w:rPr>
        <w:lastRenderedPageBreak/>
        <w:t>period allowed by the Board on the grounds of financial hardship.</w:t>
      </w:r>
    </w:p>
    <w:p>
      <w:pPr>
        <w:pStyle w:val="Footnotesection"/>
      </w:pPr>
      <w:r>
        <w:tab/>
        <w:t>[Regulation 35 amended: Gazette 26 May 2006 p. 1926; 18 Jan 2008 p. 150.]</w:t>
      </w:r>
    </w:p>
    <w:p>
      <w:pPr>
        <w:pStyle w:val="Heading4"/>
      </w:pPr>
      <w:bookmarkStart w:id="80" w:name="_Toc224288436"/>
      <w:bookmarkStart w:id="81" w:name="_Toc224288947"/>
      <w:bookmarkStart w:id="82" w:name="_Toc224289476"/>
      <w:bookmarkStart w:id="83" w:name="_Toc224312731"/>
      <w:r>
        <w:rPr>
          <w:snapToGrid w:val="0"/>
        </w:rPr>
        <w:t xml:space="preserve">Subdivision 4 — </w:t>
      </w:r>
      <w:r>
        <w:t>General</w:t>
      </w:r>
      <w:bookmarkEnd w:id="80"/>
      <w:bookmarkEnd w:id="81"/>
      <w:bookmarkEnd w:id="82"/>
      <w:bookmarkEnd w:id="83"/>
    </w:p>
    <w:p>
      <w:pPr>
        <w:pStyle w:val="Heading5"/>
      </w:pPr>
      <w:bookmarkStart w:id="84" w:name="_Toc224312732"/>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84"/>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85" w:name="_Toc224312733"/>
      <w:r>
        <w:rPr>
          <w:rStyle w:val="CharSectno"/>
        </w:rPr>
        <w:t>37</w:t>
      </w:r>
      <w:r>
        <w:t>.</w:t>
      </w:r>
      <w:r>
        <w:tab/>
        <w:t>Additional contributions if final remuneration includes special allowance or remuneration on secondment</w:t>
      </w:r>
      <w:bookmarkEnd w:id="8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86" w:name="_Toc224288439"/>
      <w:bookmarkStart w:id="87" w:name="_Toc224288950"/>
      <w:bookmarkStart w:id="88" w:name="_Toc224289479"/>
      <w:bookmarkStart w:id="89" w:name="_Toc224312734"/>
      <w:r>
        <w:rPr>
          <w:rStyle w:val="CharDivNo"/>
        </w:rPr>
        <w:lastRenderedPageBreak/>
        <w:t>Division 4</w:t>
      </w:r>
      <w:r>
        <w:t xml:space="preserve"> — </w:t>
      </w:r>
      <w:r>
        <w:rPr>
          <w:rStyle w:val="CharDivText"/>
        </w:rPr>
        <w:t>Benefits</w:t>
      </w:r>
      <w:bookmarkEnd w:id="86"/>
      <w:bookmarkEnd w:id="87"/>
      <w:bookmarkEnd w:id="88"/>
      <w:bookmarkEnd w:id="89"/>
    </w:p>
    <w:p>
      <w:pPr>
        <w:pStyle w:val="Heading5"/>
        <w:rPr>
          <w:snapToGrid w:val="0"/>
        </w:rPr>
      </w:pPr>
      <w:bookmarkStart w:id="90" w:name="_Toc224312735"/>
      <w:r>
        <w:rPr>
          <w:rStyle w:val="CharSectno"/>
        </w:rPr>
        <w:t>38</w:t>
      </w:r>
      <w:r>
        <w:rPr>
          <w:snapToGrid w:val="0"/>
        </w:rPr>
        <w:t>.</w:t>
      </w:r>
      <w:r>
        <w:rPr>
          <w:snapToGrid w:val="0"/>
        </w:rPr>
        <w:tab/>
        <w:t>Retirement benefit, amount of</w:t>
      </w:r>
      <w:bookmarkEnd w:id="90"/>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10.5pt;height:30.5pt" o:ole="">
            <v:imagedata r:id="rId29" o:title=""/>
          </v:shape>
          <o:OLEObject Type="Embed" ProgID="Equation.3" ShapeID="_x0000_i1029" DrawAspect="Content" ObjectID="_1835266950"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91" w:name="_Toc224312736"/>
      <w:r>
        <w:rPr>
          <w:rStyle w:val="CharSectno"/>
        </w:rPr>
        <w:t>39</w:t>
      </w:r>
      <w:r>
        <w:rPr>
          <w:snapToGrid w:val="0"/>
        </w:rPr>
        <w:t>.</w:t>
      </w:r>
      <w:r>
        <w:rPr>
          <w:snapToGrid w:val="0"/>
        </w:rPr>
        <w:tab/>
        <w:t>Death benefit, amount of</w:t>
      </w:r>
      <w:bookmarkEnd w:id="91"/>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1.5pt;height:30.5pt" o:ole="">
            <v:imagedata r:id="rId31" o:title=""/>
          </v:shape>
          <o:OLEObject Type="Embed" ProgID="Equation.3" ShapeID="_x0000_i1030" DrawAspect="Content" ObjectID="_1835266951"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lastRenderedPageBreak/>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92" w:name="_Toc224312737"/>
      <w:r>
        <w:rPr>
          <w:rStyle w:val="CharSectno"/>
        </w:rPr>
        <w:t>40</w:t>
      </w:r>
      <w:r>
        <w:rPr>
          <w:snapToGrid w:val="0"/>
        </w:rPr>
        <w:t>.</w:t>
      </w:r>
      <w:r>
        <w:rPr>
          <w:snapToGrid w:val="0"/>
        </w:rPr>
        <w:tab/>
        <w:t>Total and permanent disablement benefit, amount of</w:t>
      </w:r>
      <w:bookmarkEnd w:id="9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93" w:name="_Toc224312738"/>
      <w:r>
        <w:rPr>
          <w:rStyle w:val="CharSectno"/>
        </w:rPr>
        <w:t>41</w:t>
      </w:r>
      <w:r>
        <w:rPr>
          <w:snapToGrid w:val="0"/>
        </w:rPr>
        <w:t>.</w:t>
      </w:r>
      <w:r>
        <w:rPr>
          <w:snapToGrid w:val="0"/>
        </w:rPr>
        <w:tab/>
        <w:t>Partial and permanent disablement benefit, amount of</w:t>
      </w:r>
      <w:bookmarkEnd w:id="93"/>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9pt;height:38.5pt" o:ole="">
            <v:imagedata r:id="rId33" o:title=""/>
          </v:shape>
          <o:OLEObject Type="Embed" ProgID="Equation.3" ShapeID="_x0000_i1031" DrawAspect="Content" ObjectID="_1835266952" r:id="rId34"/>
        </w:obje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lastRenderedPageBreak/>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94" w:name="_Toc224312739"/>
      <w:r>
        <w:rPr>
          <w:rStyle w:val="CharSectno"/>
        </w:rPr>
        <w:t>42</w:t>
      </w:r>
      <w:r>
        <w:t>.</w:t>
      </w:r>
      <w:r>
        <w:tab/>
        <w:t>Death and disablement benefits, restrictions on</w:t>
      </w:r>
      <w:bookmarkEnd w:id="9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lastRenderedPageBreak/>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95" w:name="_Toc224312740"/>
      <w:r>
        <w:rPr>
          <w:rStyle w:val="CharSectno"/>
        </w:rPr>
        <w:t>43</w:t>
      </w:r>
      <w:r>
        <w:rPr>
          <w:snapToGrid w:val="0"/>
        </w:rPr>
        <w:t>.</w:t>
      </w:r>
      <w:r>
        <w:rPr>
          <w:snapToGrid w:val="0"/>
        </w:rPr>
        <w:tab/>
        <w:t>Death or disablement not covered by r. 39, 40 or 41, benefit in case of</w:t>
      </w:r>
      <w:bookmarkEnd w:id="95"/>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4pt;height:38.5pt" o:ole="">
            <v:imagedata r:id="rId35" o:title=""/>
          </v:shape>
          <o:OLEObject Type="Embed" ProgID="Equation.3" ShapeID="_x0000_i1032" DrawAspect="Content" ObjectID="_1835266953"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lastRenderedPageBreak/>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96" w:name="_Toc224312741"/>
      <w:r>
        <w:rPr>
          <w:rStyle w:val="CharSectno"/>
        </w:rPr>
        <w:t>44</w:t>
      </w:r>
      <w:r>
        <w:rPr>
          <w:snapToGrid w:val="0"/>
        </w:rPr>
        <w:t>.</w:t>
      </w:r>
      <w:r>
        <w:rPr>
          <w:snapToGrid w:val="0"/>
        </w:rPr>
        <w:tab/>
        <w:t>Member ceasing to be eligible and no other benefit payable, benefit in case of</w:t>
      </w:r>
      <w:bookmarkEnd w:id="96"/>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5.5pt;height:30.5pt" o:ole="">
            <v:imagedata r:id="rId37" o:title=""/>
          </v:shape>
          <o:OLEObject Type="Embed" ProgID="Equation.3" ShapeID="_x0000_i1033" DrawAspect="Content" ObjectID="_1835266954" r:id="rId38"/>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97" w:name="_Toc224312742"/>
      <w:r>
        <w:rPr>
          <w:rStyle w:val="CharSectno"/>
        </w:rPr>
        <w:t>44A</w:t>
      </w:r>
      <w:r>
        <w:t>.</w:t>
      </w:r>
      <w:r>
        <w:tab/>
        <w:t>Benefit under this Div., reduction of if benefit paid under r. 47A</w:t>
      </w:r>
      <w:bookmarkEnd w:id="97"/>
    </w:p>
    <w:p>
      <w:pPr>
        <w:pStyle w:val="Subsection"/>
      </w:pPr>
      <w:r>
        <w:tab/>
        <w:t>(1)</w:t>
      </w:r>
      <w:r>
        <w:tab/>
        <w:t xml:space="preserve">The amount of a benefit under this Division is reduced, if the Member has been paid a benefit under regulation 47A, by the </w:t>
      </w:r>
      <w:r>
        <w:lastRenderedPageBreak/>
        <w:t>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98" w:name="_Toc224312743"/>
      <w:r>
        <w:rPr>
          <w:rStyle w:val="CharSectno"/>
        </w:rPr>
        <w:t>44B</w:t>
      </w:r>
      <w:r>
        <w:t>.</w:t>
      </w:r>
      <w:r>
        <w:tab/>
        <w:t>Transfer benefit, application for and making of</w:t>
      </w:r>
      <w:bookmarkEnd w:id="98"/>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lastRenderedPageBreak/>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99" w:name="_Toc224312744"/>
      <w:r>
        <w:rPr>
          <w:rStyle w:val="CharSectno"/>
        </w:rPr>
        <w:lastRenderedPageBreak/>
        <w:t>44C</w:t>
      </w:r>
      <w:r>
        <w:t>.</w:t>
      </w:r>
      <w:r>
        <w:tab/>
        <w:t>Transfer benefit, amount of reduction in case of for r. 44B(6)(c)</w:t>
      </w:r>
      <w:bookmarkEnd w:id="9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100" w:name="_Toc224312745"/>
      <w:r>
        <w:rPr>
          <w:rStyle w:val="CharSectno"/>
        </w:rPr>
        <w:t>44D</w:t>
      </w:r>
      <w:r>
        <w:t>.</w:t>
      </w:r>
      <w:r>
        <w:tab/>
        <w:t>Restrictions on amount of transfer benefit</w:t>
      </w:r>
      <w:bookmarkEnd w:id="10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lastRenderedPageBreak/>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5"/>
      </w:pPr>
      <w:bookmarkStart w:id="101" w:name="_Toc224312746"/>
      <w:r>
        <w:rPr>
          <w:rStyle w:val="CharSectno"/>
        </w:rPr>
        <w:t>44E</w:t>
      </w:r>
      <w:r>
        <w:t>.</w:t>
      </w:r>
      <w:r>
        <w:tab/>
        <w:t>Early release of benefit to Members 65 years and over</w:t>
      </w:r>
      <w:bookmarkEnd w:id="101"/>
    </w:p>
    <w:p>
      <w:pPr>
        <w:pStyle w:val="Subsection"/>
      </w:pPr>
      <w:r>
        <w:tab/>
        <w:t>(1)</w:t>
      </w:r>
      <w:r>
        <w:tab/>
        <w:t>This regulation applies to a Gold State Super Member who is —</w:t>
      </w:r>
    </w:p>
    <w:p>
      <w:pPr>
        <w:pStyle w:val="Indenta"/>
      </w:pPr>
      <w:r>
        <w:tab/>
        <w:t>(a)</w:t>
      </w:r>
      <w:r>
        <w:tab/>
        <w:t>an eligible Gold State worker; and</w:t>
      </w:r>
    </w:p>
    <w:p>
      <w:pPr>
        <w:pStyle w:val="Indenta"/>
      </w:pPr>
      <w:r>
        <w:tab/>
        <w:t>(b)</w:t>
      </w:r>
      <w:r>
        <w:tab/>
        <w:t>at least 65 years of age.</w:t>
      </w:r>
    </w:p>
    <w:p>
      <w:pPr>
        <w:pStyle w:val="Subsection"/>
      </w:pPr>
      <w:r>
        <w:tab/>
        <w:t>(2)</w:t>
      </w:r>
      <w:r>
        <w:tab/>
        <w:t>The Member may apply to the Board for the early release of all or part of a benefit under this Division that the Member is not yet entitled to.</w:t>
      </w:r>
    </w:p>
    <w:p>
      <w:pPr>
        <w:pStyle w:val="Subsection"/>
      </w:pPr>
      <w:r>
        <w:lastRenderedPageBreak/>
        <w:tab/>
        <w:t>(3)</w:t>
      </w:r>
      <w:r>
        <w:tab/>
        <w:t>An application cannot be made for an amount that is —</w:t>
      </w:r>
    </w:p>
    <w:p>
      <w:pPr>
        <w:pStyle w:val="Indenta"/>
      </w:pPr>
      <w:r>
        <w:tab/>
        <w:t>(a)</w:t>
      </w:r>
      <w:r>
        <w:tab/>
        <w:t>less than the pre</w:t>
      </w:r>
      <w:r>
        <w:noBreakHyphen/>
        <w:t>set minimum (if any); or</w:t>
      </w:r>
    </w:p>
    <w:p>
      <w:pPr>
        <w:pStyle w:val="Indenta"/>
      </w:pPr>
      <w:r>
        <w:tab/>
        <w:t>(b)</w:t>
      </w:r>
      <w:r>
        <w:tab/>
        <w:t>more than the amount of the benefit under regulation 38 to which the Member would be entitled if the Member ceased to be a worker on the day on which the Member makes the application.</w:t>
      </w:r>
    </w:p>
    <w:p>
      <w:pPr>
        <w:pStyle w:val="Subsection"/>
      </w:pPr>
      <w:r>
        <w:tab/>
        <w:t>(4)</w:t>
      </w:r>
      <w:r>
        <w:tab/>
        <w:t>If the Board receives an application under subregulation (2), the Board must —</w:t>
      </w:r>
    </w:p>
    <w:p>
      <w:pPr>
        <w:pStyle w:val="Indenta"/>
      </w:pPr>
      <w:r>
        <w:tab/>
        <w:t>(a)</w:t>
      </w:r>
      <w:r>
        <w:tab/>
        <w:t>determine the consequent reduction that would, if the amount requested is released to the Member, be made to the amount of any benefit subsequently arising in respect of the Member under this Division; and</w:t>
      </w:r>
    </w:p>
    <w:p>
      <w:pPr>
        <w:pStyle w:val="Indenta"/>
      </w:pPr>
      <w:r>
        <w:tab/>
        <w:t>(b)</w:t>
      </w:r>
      <w:r>
        <w:tab/>
        <w:t>inform the Member of the reduction.</w:t>
      </w:r>
    </w:p>
    <w:p>
      <w:pPr>
        <w:pStyle w:val="Subsection"/>
      </w:pPr>
      <w:r>
        <w:tab/>
        <w:t>(5)</w:t>
      </w:r>
      <w:r>
        <w:tab/>
        <w:t>The consequent reduction under subregulation (4)(a) must be a reduction by a specified amount of the multiple of final remuneration used to calculate the amount of the benefit.</w:t>
      </w:r>
    </w:p>
    <w:p>
      <w:pPr>
        <w:pStyle w:val="Subsection"/>
      </w:pPr>
      <w:r>
        <w:tab/>
        <w:t>(6)</w:t>
      </w:r>
      <w:r>
        <w:tab/>
        <w:t>If, after being informed of the consequent reduction under subregulation (4)(b), the Member, in writing given to the Board, elects to receive the amount applied for —</w:t>
      </w:r>
    </w:p>
    <w:p>
      <w:pPr>
        <w:pStyle w:val="Indenta"/>
      </w:pPr>
      <w:r>
        <w:tab/>
        <w:t>(a)</w:t>
      </w:r>
      <w:r>
        <w:tab/>
        <w:t>the Board must pay the Member the amount applied for; and</w:t>
      </w:r>
    </w:p>
    <w:p>
      <w:pPr>
        <w:pStyle w:val="Indenta"/>
      </w:pPr>
      <w:r>
        <w:tab/>
        <w:t>(b)</w:t>
      </w:r>
      <w:r>
        <w:tab/>
        <w:t>the amount of any benefit arising in respect of the Member under this Division after the election is reduced in accordance with the Board’s determination under subregulation (4)(a).</w:t>
      </w:r>
    </w:p>
    <w:p>
      <w:pPr>
        <w:pStyle w:val="Subsection"/>
      </w:pPr>
      <w:r>
        <w:tab/>
        <w:t>(7)</w:t>
      </w:r>
      <w:r>
        <w:tab/>
        <w:t>An amount payable to the Member under this regulation is not a benefit to which a reduction under subregulation (6)(b) or regulation 44A(1) or 44B(6)(c) applies.</w:t>
      </w:r>
    </w:p>
    <w:p>
      <w:pPr>
        <w:pStyle w:val="Subsection"/>
      </w:pPr>
      <w:r>
        <w:tab/>
        <w:t>(8)</w:t>
      </w:r>
      <w:r>
        <w:tab/>
        <w:t xml:space="preserve">However, subregulation (7) does not affect a reduction under subregulation (6)(b) or regulation 44A(1) or 44B(6)(c) reducing the amount, referred to in subregulation (3)(b), of the benefit under regulation 38 to which the Member would be entitled if </w:t>
      </w:r>
      <w:r>
        <w:lastRenderedPageBreak/>
        <w:t>the Member ceased to be a worker on the day on which the Member makes the application.</w:t>
      </w:r>
    </w:p>
    <w:p>
      <w:pPr>
        <w:pStyle w:val="Footnotesection"/>
      </w:pPr>
      <w:r>
        <w:tab/>
        <w:t>[Regulation 44E inserted: SL 2025/131 r. 4.]</w:t>
      </w:r>
    </w:p>
    <w:p>
      <w:pPr>
        <w:pStyle w:val="Heading3"/>
        <w:spacing w:line="240" w:lineRule="auto"/>
      </w:pPr>
      <w:bookmarkStart w:id="102" w:name="_Toc224288452"/>
      <w:bookmarkStart w:id="103" w:name="_Toc224288963"/>
      <w:bookmarkStart w:id="104" w:name="_Toc224289492"/>
      <w:bookmarkStart w:id="105" w:name="_Toc224312747"/>
      <w:r>
        <w:rPr>
          <w:rStyle w:val="CharDivNo"/>
        </w:rPr>
        <w:t>Division 5</w:t>
      </w:r>
      <w:r>
        <w:rPr>
          <w:snapToGrid w:val="0"/>
        </w:rPr>
        <w:t xml:space="preserve"> — </w:t>
      </w:r>
      <w:r>
        <w:rPr>
          <w:rStyle w:val="CharDivText"/>
        </w:rPr>
        <w:t>Payment of benefits</w:t>
      </w:r>
      <w:bookmarkEnd w:id="102"/>
      <w:bookmarkEnd w:id="103"/>
      <w:bookmarkEnd w:id="104"/>
      <w:bookmarkEnd w:id="105"/>
    </w:p>
    <w:p>
      <w:pPr>
        <w:pStyle w:val="Heading5"/>
      </w:pPr>
      <w:bookmarkStart w:id="106" w:name="_Toc224312748"/>
      <w:r>
        <w:rPr>
          <w:rStyle w:val="CharSectno"/>
        </w:rPr>
        <w:t>45</w:t>
      </w:r>
      <w:r>
        <w:t>.</w:t>
      </w:r>
      <w:r>
        <w:tab/>
        <w:t>Restriction on payment of GSS withdrawal benefit</w:t>
      </w:r>
      <w:bookmarkEnd w:id="106"/>
    </w:p>
    <w:p>
      <w:pPr>
        <w:pStyle w:val="Subsection"/>
        <w:rPr>
          <w:snapToGrid w:val="0"/>
        </w:rPr>
      </w:pPr>
      <w:r>
        <w:rPr>
          <w:snapToGrid w:val="0"/>
        </w:rPr>
        <w:tab/>
        <w:t>(1)</w:t>
      </w:r>
      <w:r>
        <w:rPr>
          <w:snapToGrid w:val="0"/>
        </w:rPr>
        <w:tab/>
        <w:t xml:space="preserve">Subject to subregulation (4) and </w:t>
      </w:r>
      <w:r>
        <w:t>regulations 47, 47A and 47B,</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t</w:t>
      </w:r>
      <w:r>
        <w:t>o the Member.</w:t>
      </w:r>
    </w:p>
    <w:p>
      <w:pPr>
        <w:pStyle w:val="PermNoteHeading"/>
      </w:pPr>
      <w:r>
        <w:tab/>
        <w:t>Note for this subregulation:</w:t>
      </w:r>
    </w:p>
    <w:p>
      <w:pPr>
        <w:pStyle w:val="PermNoteText"/>
      </w:pPr>
      <w:r>
        <w:tab/>
      </w:r>
      <w:r>
        <w:tab/>
        <w:t>The amount of a GSS withdrawal benefit includes interest accrued on the benefit. See regulation 46.</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lastRenderedPageBreak/>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 SL 2025/131 r. 5.]</w:t>
      </w:r>
    </w:p>
    <w:p>
      <w:pPr>
        <w:pStyle w:val="Heading5"/>
        <w:spacing w:before="180"/>
      </w:pPr>
      <w:bookmarkStart w:id="107" w:name="_Toc224312749"/>
      <w:r>
        <w:rPr>
          <w:rStyle w:val="CharSectno"/>
        </w:rPr>
        <w:t>46</w:t>
      </w:r>
      <w:r>
        <w:rPr>
          <w:snapToGrid w:val="0"/>
        </w:rPr>
        <w:t>.</w:t>
      </w:r>
      <w:r>
        <w:rPr>
          <w:snapToGrid w:val="0"/>
        </w:rPr>
        <w:tab/>
        <w:t xml:space="preserve">Interest accrued on preserved </w:t>
      </w:r>
      <w:r>
        <w:t>GSS withdrawal benefit</w:t>
      </w:r>
      <w:bookmarkEnd w:id="107"/>
    </w:p>
    <w:p>
      <w:pPr>
        <w:pStyle w:val="Subsection"/>
        <w:spacing w:before="120"/>
      </w:pPr>
      <w:r>
        <w:tab/>
        <w:t>(1)</w:t>
      </w:r>
      <w:r>
        <w:tab/>
        <w:t>Interest</w:t>
      </w:r>
      <w:r>
        <w:rPr>
          <w:snapToGrid w:val="0"/>
        </w:rPr>
        <w:t xml:space="preserve"> accrues on a Gold State Super Member’s</w:t>
      </w:r>
      <w:r>
        <w:t xml:space="preserve"> preserved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Subsection"/>
      </w:pPr>
      <w:r>
        <w:tab/>
        <w:t>(2)</w:t>
      </w:r>
      <w:r>
        <w:tab/>
        <w:t>Interest accrued under subregulation (1) forms part of the Gold State Super Member’s preserved GSS withdrawal benefit.</w:t>
      </w:r>
    </w:p>
    <w:p>
      <w:pPr>
        <w:pStyle w:val="Subsection"/>
      </w:pPr>
      <w:r>
        <w:tab/>
        <w:t>(3)</w:t>
      </w:r>
      <w:r>
        <w:tab/>
        <w:t>If the amount of a Gold State Super Member’s preserved GSS withdrawal benefit is reduced, interest continues to accrue on any remaining amount of the Member’s benefit under subregulation (1).</w:t>
      </w:r>
    </w:p>
    <w:p>
      <w:pPr>
        <w:pStyle w:val="Footnotesection"/>
      </w:pPr>
      <w:r>
        <w:tab/>
        <w:t>[Regulation 46 amended: Gazette 26 May 2006 p. 1926-7; 13 Apr 2007 p. 1598; SL 2025/131 r. 6.]</w:t>
      </w:r>
    </w:p>
    <w:p>
      <w:pPr>
        <w:pStyle w:val="Heading5"/>
        <w:keepLines w:val="0"/>
        <w:spacing w:before="180"/>
      </w:pPr>
      <w:bookmarkStart w:id="108" w:name="_Toc224312750"/>
      <w:r>
        <w:rPr>
          <w:rStyle w:val="CharSectno"/>
        </w:rPr>
        <w:lastRenderedPageBreak/>
        <w:t>46A</w:t>
      </w:r>
      <w:r>
        <w:t>.</w:t>
      </w:r>
      <w:r>
        <w:tab/>
        <w:t>Reduction of preserved GSS withdrawal benefit if payment under r. 47A</w:t>
      </w:r>
      <w:bookmarkEnd w:id="108"/>
    </w:p>
    <w:p>
      <w:pPr>
        <w:pStyle w:val="Subsection"/>
        <w:spacing w:before="120"/>
      </w:pPr>
      <w:r>
        <w:tab/>
      </w:r>
      <w:r>
        <w:tab/>
        <w:t>The amount of a Member’s preserved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 SL 2025/131 r. 7.]</w:t>
      </w:r>
    </w:p>
    <w:p>
      <w:pPr>
        <w:pStyle w:val="Heading5"/>
        <w:spacing w:before="180"/>
      </w:pPr>
      <w:bookmarkStart w:id="109" w:name="_Toc224312751"/>
      <w:r>
        <w:rPr>
          <w:rStyle w:val="CharSectno"/>
        </w:rPr>
        <w:t>47</w:t>
      </w:r>
      <w:r>
        <w:t>.</w:t>
      </w:r>
      <w:r>
        <w:tab/>
        <w:t>Transfer of benefit to another scheme or fund</w:t>
      </w:r>
      <w:bookmarkEnd w:id="109"/>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w:t>
      </w:r>
      <w:r>
        <w:rPr>
          <w:snapToGrid w:val="0"/>
        </w:rPr>
        <w:t>benefit,</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 SL 2025/131 r. 8.]</w:t>
      </w:r>
    </w:p>
    <w:p>
      <w:pPr>
        <w:pStyle w:val="Heading5"/>
      </w:pPr>
      <w:bookmarkStart w:id="110" w:name="_Toc224312752"/>
      <w:r>
        <w:rPr>
          <w:rStyle w:val="CharSectno"/>
        </w:rPr>
        <w:lastRenderedPageBreak/>
        <w:t>47A</w:t>
      </w:r>
      <w:r>
        <w:t>.</w:t>
      </w:r>
      <w:r>
        <w:tab/>
        <w:t>Early payment in case of severe financial hardship or compassionate grounds</w:t>
      </w:r>
      <w:bookmarkEnd w:id="110"/>
    </w:p>
    <w:p>
      <w:pPr>
        <w:pStyle w:val="Subsection"/>
        <w:keepNext/>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 xml:space="preserve">earlier </w:t>
      </w:r>
      <w:r>
        <w:rPr>
          <w:rStyle w:val="CharDefText"/>
        </w:rPr>
        <w:lastRenderedPageBreak/>
        <w:t>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lastRenderedPageBreak/>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 SL 2023/205 r. 6; SL 2025/131 r. 9.]</w:t>
      </w:r>
    </w:p>
    <w:p>
      <w:pPr>
        <w:pStyle w:val="Heading5"/>
      </w:pPr>
      <w:bookmarkStart w:id="111" w:name="_Toc224312753"/>
      <w:r>
        <w:rPr>
          <w:rStyle w:val="CharSectno"/>
        </w:rPr>
        <w:t>47B</w:t>
      </w:r>
      <w:r>
        <w:t>.</w:t>
      </w:r>
      <w:r>
        <w:tab/>
        <w:t>Early payment of preserved GSS withdrawal benefit to workers 65 years and over</w:t>
      </w:r>
      <w:bookmarkEnd w:id="111"/>
    </w:p>
    <w:p>
      <w:pPr>
        <w:pStyle w:val="Subsection"/>
      </w:pPr>
      <w:r>
        <w:tab/>
        <w:t>(1)</w:t>
      </w:r>
      <w:r>
        <w:tab/>
        <w:t>This regulation applies to a Gold State Super Member who is —</w:t>
      </w:r>
    </w:p>
    <w:p>
      <w:pPr>
        <w:pStyle w:val="Indenta"/>
      </w:pPr>
      <w:r>
        <w:tab/>
        <w:t>(a)</w:t>
      </w:r>
      <w:r>
        <w:tab/>
        <w:t>a worker entitled to a preserved GSS withdrawal benefit that is not yet payable under regulation 45(1); and</w:t>
      </w:r>
    </w:p>
    <w:p>
      <w:pPr>
        <w:pStyle w:val="Indenta"/>
      </w:pPr>
      <w:r>
        <w:tab/>
        <w:t>(b)</w:t>
      </w:r>
      <w:r>
        <w:tab/>
        <w:t>at least 65 years of age.</w:t>
      </w:r>
    </w:p>
    <w:p>
      <w:pPr>
        <w:pStyle w:val="Subsection"/>
      </w:pPr>
      <w:r>
        <w:tab/>
        <w:t>(2)</w:t>
      </w:r>
      <w:r>
        <w:tab/>
        <w:t>The Member may apply to the Board for the payment of all or part of the Member’s preserved GSS withdrawal benefit.</w:t>
      </w:r>
    </w:p>
    <w:p>
      <w:pPr>
        <w:pStyle w:val="Subsection"/>
      </w:pPr>
      <w:r>
        <w:tab/>
        <w:t>(3)</w:t>
      </w:r>
      <w:r>
        <w:tab/>
        <w:t>If the Board receives an application under subregulation (2), the Board must pay the Member the amount requested.</w:t>
      </w:r>
    </w:p>
    <w:p>
      <w:pPr>
        <w:pStyle w:val="Subsection"/>
      </w:pPr>
      <w:r>
        <w:tab/>
        <w:t>(4)</w:t>
      </w:r>
      <w:r>
        <w:tab/>
        <w:t>However, the Board must not pay an amount that —</w:t>
      </w:r>
    </w:p>
    <w:p>
      <w:pPr>
        <w:pStyle w:val="Indenta"/>
      </w:pPr>
      <w:r>
        <w:tab/>
        <w:t>(a)</w:t>
      </w:r>
      <w:r>
        <w:tab/>
        <w:t>is less than the pre</w:t>
      </w:r>
      <w:r>
        <w:noBreakHyphen/>
        <w:t>set minimum (if any); or</w:t>
      </w:r>
    </w:p>
    <w:p>
      <w:pPr>
        <w:pStyle w:val="Indenta"/>
      </w:pPr>
      <w:r>
        <w:tab/>
        <w:t>(b)</w:t>
      </w:r>
      <w:r>
        <w:tab/>
        <w:t>would reduce the remaining amount of the Member’s preserved GSS withdrawal benefit to less than the pre</w:t>
      </w:r>
      <w:r>
        <w:noBreakHyphen/>
        <w:t>set minimum (if any).</w:t>
      </w:r>
    </w:p>
    <w:p>
      <w:pPr>
        <w:pStyle w:val="Subsection"/>
      </w:pPr>
      <w:r>
        <w:tab/>
        <w:t>(5)</w:t>
      </w:r>
      <w:r>
        <w:tab/>
        <w:t>Subregulation (4)(b) does not apply if the application is for payment of all of the Member’s preserved GSS withdrawal benefit.</w:t>
      </w:r>
    </w:p>
    <w:p>
      <w:pPr>
        <w:pStyle w:val="Subsection"/>
      </w:pPr>
      <w:r>
        <w:tab/>
        <w:t>(6)</w:t>
      </w:r>
      <w:r>
        <w:tab/>
        <w:t>If all or part of the Member’s preserved GSS withdrawal benefit is paid under this regulation, the amount of the benefit is reduced by an amount equal to the amount of the benefit that is paid to the Member.</w:t>
      </w:r>
    </w:p>
    <w:p>
      <w:pPr>
        <w:pStyle w:val="Footnotesection"/>
        <w:ind w:left="890" w:hanging="890"/>
      </w:pPr>
      <w:r>
        <w:tab/>
        <w:t>[Regulation 47B inserted: SL 2025/131 r. 10.]</w:t>
      </w:r>
    </w:p>
    <w:p>
      <w:pPr>
        <w:pStyle w:val="Heading5"/>
      </w:pPr>
      <w:bookmarkStart w:id="112" w:name="_Toc224312754"/>
      <w:r>
        <w:rPr>
          <w:rStyle w:val="CharSectno"/>
        </w:rPr>
        <w:lastRenderedPageBreak/>
        <w:t>48</w:t>
      </w:r>
      <w:r>
        <w:t>.</w:t>
      </w:r>
      <w:r>
        <w:tab/>
        <w:t>Binding death benefit nomination and payment of death benefit</w:t>
      </w:r>
      <w:bookmarkEnd w:id="112"/>
    </w:p>
    <w:p>
      <w:pPr>
        <w:pStyle w:val="Subsection"/>
        <w:keepNext/>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lastRenderedPageBreak/>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lastRenderedPageBreak/>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113" w:name="_Toc224312755"/>
      <w:r>
        <w:rPr>
          <w:rStyle w:val="CharSectno"/>
        </w:rPr>
        <w:lastRenderedPageBreak/>
        <w:t>49</w:t>
      </w:r>
      <w:r>
        <w:t>.</w:t>
      </w:r>
      <w:r>
        <w:tab/>
        <w:t>Disablement benefit or payment of GSS withdrawal benefit on disablement, application for</w:t>
      </w:r>
      <w:bookmarkEnd w:id="113"/>
    </w:p>
    <w:p>
      <w:pPr>
        <w:pStyle w:val="Subsection"/>
        <w:keepNext/>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lastRenderedPageBreak/>
        <w:tab/>
        <w:t>(4)</w:t>
      </w:r>
      <w:r>
        <w:rPr>
          <w:snapToGrid w:val="0"/>
        </w:rPr>
        <w:tab/>
        <w:t>A Gold State Super Member may withdraw an application for a disablement benefit by giving notice to the Board at any time before the benefit is paid.</w:t>
      </w:r>
    </w:p>
    <w:p>
      <w:pPr>
        <w:pStyle w:val="Subsection"/>
        <w:keepNext/>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114" w:name="_Toc224312756"/>
      <w:r>
        <w:rPr>
          <w:rStyle w:val="CharSectno"/>
        </w:rPr>
        <w:t>49A</w:t>
      </w:r>
      <w:r>
        <w:t>.</w:t>
      </w:r>
      <w:r>
        <w:tab/>
        <w:t>Member liable to pay contributions tax, commutable pension for</w:t>
      </w:r>
      <w:bookmarkEnd w:id="114"/>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lastRenderedPageBreak/>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lastRenderedPageBreak/>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115" w:name="_Toc224312757"/>
      <w:r>
        <w:rPr>
          <w:rStyle w:val="CharSectno"/>
        </w:rPr>
        <w:t>49B</w:t>
      </w:r>
      <w:r>
        <w:t>.</w:t>
      </w:r>
      <w:r>
        <w:tab/>
        <w:t>Benefits applied for, but unpaid, at Member’s death</w:t>
      </w:r>
      <w:bookmarkEnd w:id="115"/>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116" w:name="_Toc224288463"/>
      <w:bookmarkStart w:id="117" w:name="_Toc224288974"/>
      <w:bookmarkStart w:id="118" w:name="_Toc224289503"/>
      <w:bookmarkStart w:id="119" w:name="_Toc224312758"/>
      <w:r>
        <w:rPr>
          <w:rStyle w:val="CharPartNo"/>
        </w:rPr>
        <w:lastRenderedPageBreak/>
        <w:t>Part 3</w:t>
      </w:r>
      <w:r>
        <w:t xml:space="preserve"> — </w:t>
      </w:r>
      <w:r>
        <w:rPr>
          <w:rStyle w:val="CharPartText"/>
        </w:rPr>
        <w:t>West State Super Scheme</w:t>
      </w:r>
      <w:bookmarkEnd w:id="116"/>
      <w:bookmarkEnd w:id="117"/>
      <w:bookmarkEnd w:id="118"/>
      <w:bookmarkEnd w:id="119"/>
    </w:p>
    <w:p>
      <w:pPr>
        <w:pStyle w:val="Heading3"/>
      </w:pPr>
      <w:bookmarkStart w:id="120" w:name="_Toc224288464"/>
      <w:bookmarkStart w:id="121" w:name="_Toc224288975"/>
      <w:bookmarkStart w:id="122" w:name="_Toc224289504"/>
      <w:bookmarkStart w:id="123" w:name="_Toc224312759"/>
      <w:r>
        <w:rPr>
          <w:rStyle w:val="CharDivNo"/>
        </w:rPr>
        <w:t>Division 1</w:t>
      </w:r>
      <w:r>
        <w:t xml:space="preserve"> — </w:t>
      </w:r>
      <w:r>
        <w:rPr>
          <w:rStyle w:val="CharDivText"/>
        </w:rPr>
        <w:t>Preliminary</w:t>
      </w:r>
      <w:bookmarkEnd w:id="120"/>
      <w:bookmarkEnd w:id="121"/>
      <w:bookmarkEnd w:id="122"/>
      <w:bookmarkEnd w:id="123"/>
    </w:p>
    <w:p>
      <w:pPr>
        <w:pStyle w:val="Heading5"/>
      </w:pPr>
      <w:bookmarkStart w:id="124" w:name="_Toc224312760"/>
      <w:r>
        <w:rPr>
          <w:rStyle w:val="CharSectno"/>
        </w:rPr>
        <w:t>50</w:t>
      </w:r>
      <w:r>
        <w:t>.</w:t>
      </w:r>
      <w:r>
        <w:tab/>
        <w:t>Terms used</w:t>
      </w:r>
      <w:bookmarkEnd w:id="124"/>
    </w:p>
    <w:p>
      <w:pPr>
        <w:pStyle w:val="Subsection"/>
      </w:pPr>
      <w:r>
        <w:tab/>
        <w:t>(1)</w:t>
      </w:r>
      <w:r>
        <w:tab/>
        <w:t>In this Part —</w:t>
      </w:r>
    </w:p>
    <w:p>
      <w:pPr>
        <w:pStyle w:val="Defstart"/>
      </w:pPr>
      <w:r>
        <w:tab/>
      </w:r>
      <w:r>
        <w:rPr>
          <w:rStyle w:val="CharDefText"/>
        </w:rPr>
        <w:t>covered risk benefit</w:t>
      </w:r>
      <w:r>
        <w:t xml:space="preserve"> — </w:t>
      </w:r>
    </w:p>
    <w:p>
      <w:pPr>
        <w:pStyle w:val="Defpara"/>
      </w:pPr>
      <w:r>
        <w:tab/>
        <w:t>(a)</w:t>
      </w:r>
      <w:r>
        <w:tab/>
        <w:t>means a benefit provided by the Board to a covered risk benefits Member; and</w:t>
      </w:r>
    </w:p>
    <w:p>
      <w:pPr>
        <w:pStyle w:val="Defpara"/>
      </w:pPr>
      <w:r>
        <w:tab/>
        <w:t>(b)</w:t>
      </w:r>
      <w:r>
        <w:tab/>
        <w:t>includes any supplementary risk benefit provided under regulation 70A; but</w:t>
      </w:r>
    </w:p>
    <w:p>
      <w:pPr>
        <w:pStyle w:val="Defpara"/>
      </w:pPr>
      <w:r>
        <w:tab/>
        <w:t>(c)</w:t>
      </w:r>
      <w:r>
        <w:tab/>
        <w:t>does not include payment of the balance of the Member’s west state account or the Member’s protected amount;</w:t>
      </w:r>
    </w:p>
    <w:p>
      <w:pPr>
        <w:pStyle w:val="Defstart"/>
      </w:pPr>
      <w:r>
        <w:tab/>
      </w:r>
      <w:r>
        <w:rPr>
          <w:rStyle w:val="CharDefText"/>
        </w:rPr>
        <w:t>covered risk benefits Member</w:t>
      </w:r>
      <w:r>
        <w:t xml:space="preserve"> has the meaning given in regulation 69G;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inactive low</w:t>
      </w:r>
      <w:r>
        <w:rPr>
          <w:rStyle w:val="CharDefText"/>
        </w:rPr>
        <w:noBreakHyphen/>
        <w:t>balance west state account</w:t>
      </w:r>
      <w:r>
        <w:t xml:space="preserve"> has the meaning given in subregulation (1A);</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lastRenderedPageBreak/>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lastRenderedPageBreak/>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West State Super Member in whose name the account is maintained is a voluntary GESB Super Member, no relevant contribution has been credited to the Member’s GESB Super account; and</w:t>
      </w:r>
    </w:p>
    <w:p>
      <w:pPr>
        <w:pStyle w:val="Indenta"/>
      </w:pPr>
      <w:r>
        <w:tab/>
        <w:t>(c)</w:t>
      </w:r>
      <w:r>
        <w:tab/>
        <w:t>the West State Super Member in whose name the account is maintained is not a covered risk benefits Member; and</w:t>
      </w:r>
    </w:p>
    <w:p>
      <w:pPr>
        <w:pStyle w:val="Indenta"/>
      </w:pPr>
      <w:r>
        <w:tab/>
        <w:t>(d)</w:t>
      </w:r>
      <w:r>
        <w:tab/>
        <w:t xml:space="preserve">the West State Super Member in whose name the account is maintained has not — </w:t>
      </w:r>
    </w:p>
    <w:p>
      <w:pPr>
        <w:pStyle w:val="Indenti"/>
      </w:pPr>
      <w:r>
        <w:tab/>
        <w:t>(i)</w:t>
      </w:r>
      <w:r>
        <w:tab/>
        <w:t>exercised an option or made any choice afforded to the Member under regulation 69D in connection with the selection of an investment plan in relation to the Member’s account; or</w:t>
      </w:r>
    </w:p>
    <w:p>
      <w:pPr>
        <w:pStyle w:val="Indenti"/>
      </w:pPr>
      <w:r>
        <w:tab/>
        <w:t>(ii)</w:t>
      </w:r>
      <w:r>
        <w:tab/>
        <w:t>given a binding death benefit nomination under regulation 80; or</w:t>
      </w:r>
    </w:p>
    <w:p>
      <w:pPr>
        <w:pStyle w:val="Indenti"/>
      </w:pPr>
      <w:r>
        <w:lastRenderedPageBreak/>
        <w:tab/>
        <w:t>(iii)</w:t>
      </w:r>
      <w:r>
        <w:tab/>
        <w:t>accrued an entitlement to the Member’s WSS withdrawal benefit on the basis of a circumstance specified in regulation 76(1)(a), (b), (da), (d) or (e); or</w:t>
      </w:r>
    </w:p>
    <w:p>
      <w:pPr>
        <w:pStyle w:val="Indenti"/>
      </w:pPr>
      <w:r>
        <w:tab/>
        <w:t>(iv)</w:t>
      </w:r>
      <w:r>
        <w:tab/>
        <w:t>reached preservation age.</w:t>
      </w:r>
    </w:p>
    <w:p>
      <w:pPr>
        <w:pStyle w:val="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West State Super Member in whose name the account is maintained is a voluntary GESB Super Member, no relevant contribution has been credited to the Member’s GESB Super account; and</w:t>
      </w:r>
    </w:p>
    <w:p>
      <w:pPr>
        <w:pStyle w:val="Indenta"/>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rPr>
          <w:rStyle w:val="DraftersNotes"/>
          <w:b w:val="0"/>
          <w:i w:val="0"/>
          <w:sz w:val="24"/>
        </w:rPr>
      </w:pPr>
      <w:r>
        <w:tab/>
        <w:t>(iii)</w:t>
      </w:r>
      <w:r>
        <w:tab/>
        <w:t>within 14 days after the condition in paragraph (a) has been satisfied for a period of 15 continuous months.</w:t>
      </w:r>
    </w:p>
    <w:p>
      <w:pPr>
        <w:pStyle w:val="Subsection"/>
        <w:keepNext/>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keepLines w:val="0"/>
      </w:pPr>
      <w:r>
        <w:tab/>
        <w:t xml:space="preserve">[Regulation 50 amended: Gazette 29 Jun 2001 p. 3082; 13 Jun 2003 p. 2106 and 2108-9; 25 Jun 2004 p. 2230; </w:t>
      </w:r>
      <w:r>
        <w:lastRenderedPageBreak/>
        <w:t>1 Dec 2004 p. 5707; 26 May 2006 p. 1918; 13 Apr 2007 p. 1599, 1621-3 and 1623-4; 8 Jul 2008 p. 3214</w:t>
      </w:r>
      <w:r>
        <w:noBreakHyphen/>
        <w:t>15; 24 Nov 2009 p. 4741; 8 Jul 2011 p. 2900; 17 Jan 2012 p. 470; SL 2024/195 r. 5; SL 2025/59 r. 5.]</w:t>
      </w:r>
    </w:p>
    <w:p>
      <w:pPr>
        <w:pStyle w:val="Heading3"/>
        <w:spacing w:line="240" w:lineRule="atLeast"/>
      </w:pPr>
      <w:bookmarkStart w:id="125" w:name="_Toc224288466"/>
      <w:bookmarkStart w:id="126" w:name="_Toc224288977"/>
      <w:bookmarkStart w:id="127" w:name="_Toc224289506"/>
      <w:bookmarkStart w:id="128" w:name="_Toc224312761"/>
      <w:r>
        <w:rPr>
          <w:rStyle w:val="CharDivNo"/>
        </w:rPr>
        <w:t>Division 2</w:t>
      </w:r>
      <w:r>
        <w:t xml:space="preserve"> — </w:t>
      </w:r>
      <w:r>
        <w:rPr>
          <w:rStyle w:val="CharDivText"/>
        </w:rPr>
        <w:t>Membership</w:t>
      </w:r>
      <w:bookmarkEnd w:id="125"/>
      <w:bookmarkEnd w:id="126"/>
      <w:bookmarkEnd w:id="127"/>
      <w:bookmarkEnd w:id="128"/>
    </w:p>
    <w:p>
      <w:pPr>
        <w:pStyle w:val="Heading5"/>
        <w:spacing w:before="180"/>
      </w:pPr>
      <w:bookmarkStart w:id="129" w:name="_Toc224312762"/>
      <w:r>
        <w:rPr>
          <w:rStyle w:val="CharSectno"/>
        </w:rPr>
        <w:t>50A</w:t>
      </w:r>
      <w:r>
        <w:t>.</w:t>
      </w:r>
      <w:r>
        <w:tab/>
        <w:t>West State Super Scheme closed to new Members</w:t>
      </w:r>
      <w:bookmarkEnd w:id="129"/>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130" w:name="_Toc224312763"/>
      <w:r>
        <w:rPr>
          <w:rStyle w:val="CharSectno"/>
        </w:rPr>
        <w:t>51</w:t>
      </w:r>
      <w:r>
        <w:rPr>
          <w:snapToGrid w:val="0"/>
        </w:rPr>
        <w:t>.</w:t>
      </w:r>
      <w:r>
        <w:rPr>
          <w:snapToGrid w:val="0"/>
        </w:rPr>
        <w:tab/>
        <w:t>S</w:t>
      </w:r>
      <w:r>
        <w:t>tatutory WSS</w:t>
      </w:r>
      <w:r>
        <w:rPr>
          <w:snapToGrid w:val="0"/>
        </w:rPr>
        <w:t xml:space="preserve"> Member</w:t>
      </w:r>
      <w:r>
        <w:t>s, exclusions from being</w:t>
      </w:r>
      <w:bookmarkEnd w:id="130"/>
    </w:p>
    <w:p>
      <w:pPr>
        <w:pStyle w:val="Ednotesubsection"/>
        <w:keepNext/>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w:t>
      </w:r>
      <w:r>
        <w:lastRenderedPageBreak/>
        <w:t xml:space="preserve">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 xml:space="preserve">Parliamentary </w:t>
      </w:r>
      <w:r>
        <w:rPr>
          <w:i/>
        </w:rPr>
        <w:lastRenderedPageBreak/>
        <w:t>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131" w:name="_Toc224312764"/>
      <w:r>
        <w:rPr>
          <w:rStyle w:val="CharSectno"/>
        </w:rPr>
        <w:t>52</w:t>
      </w:r>
      <w:r>
        <w:t>.</w:t>
      </w:r>
      <w:r>
        <w:tab/>
        <w:t>When voluntary or partner WSS Member changes kind of membership</w:t>
      </w:r>
      <w:bookmarkEnd w:id="13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132" w:name="_Toc224312765"/>
      <w:r>
        <w:rPr>
          <w:rStyle w:val="CharSectno"/>
        </w:rPr>
        <w:t>52B</w:t>
      </w:r>
      <w:r>
        <w:t>.</w:t>
      </w:r>
      <w:r>
        <w:tab/>
        <w:t>Certain Members may elect to withdraw</w:t>
      </w:r>
      <w:bookmarkEnd w:id="132"/>
    </w:p>
    <w:p>
      <w:pPr>
        <w:pStyle w:val="Subsection"/>
      </w:pPr>
      <w:r>
        <w:tab/>
        <w:t>(1)</w:t>
      </w:r>
      <w:r>
        <w:tab/>
        <w:t>A partner WSS Member may withdraw from the West State Super Scheme by giving notice to that effect to the Board.</w:t>
      </w:r>
    </w:p>
    <w:p>
      <w:pPr>
        <w:pStyle w:val="Subsection"/>
      </w:pPr>
      <w:r>
        <w:lastRenderedPageBreak/>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133" w:name="_Toc224312766"/>
      <w:r>
        <w:rPr>
          <w:rStyle w:val="CharSectno"/>
        </w:rPr>
        <w:t>53</w:t>
      </w:r>
      <w:r>
        <w:t>.</w:t>
      </w:r>
      <w:r>
        <w:tab/>
        <w:t>When membership ceases</w:t>
      </w:r>
      <w:bookmarkEnd w:id="133"/>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69AB or 69AD;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 xml:space="preserve">A person whose membership is terminated under subregulation (2) may resume membership of the West State </w:t>
      </w:r>
      <w:r>
        <w:lastRenderedPageBreak/>
        <w:t>Super Scheme by tendering a contribution to the Fund in accordance with subregulation (4).</w:t>
      </w:r>
    </w:p>
    <w:p>
      <w:pPr>
        <w:pStyle w:val="Subsection"/>
        <w:keepNext/>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 SL 2024/195 r. 6.]</w:t>
      </w:r>
    </w:p>
    <w:p>
      <w:pPr>
        <w:pStyle w:val="Heading3"/>
        <w:spacing w:line="240" w:lineRule="atLeast"/>
      </w:pPr>
      <w:bookmarkStart w:id="134" w:name="_Toc224288472"/>
      <w:bookmarkStart w:id="135" w:name="_Toc224288983"/>
      <w:bookmarkStart w:id="136" w:name="_Toc224289512"/>
      <w:bookmarkStart w:id="137" w:name="_Toc224312767"/>
      <w:r>
        <w:rPr>
          <w:rStyle w:val="CharDivNo"/>
        </w:rPr>
        <w:t>Division 3</w:t>
      </w:r>
      <w:r>
        <w:t xml:space="preserve"> — </w:t>
      </w:r>
      <w:r>
        <w:rPr>
          <w:rStyle w:val="CharDivText"/>
        </w:rPr>
        <w:t>Contributions</w:t>
      </w:r>
      <w:bookmarkEnd w:id="134"/>
      <w:bookmarkEnd w:id="135"/>
      <w:bookmarkEnd w:id="136"/>
      <w:bookmarkEnd w:id="137"/>
    </w:p>
    <w:p>
      <w:pPr>
        <w:pStyle w:val="Ednotesubdivision"/>
      </w:pPr>
      <w:r>
        <w:t>[Subdivision 1A (r. 53A) deleted: SL 2025/59 r. 6.]</w:t>
      </w:r>
    </w:p>
    <w:p>
      <w:pPr>
        <w:pStyle w:val="Ednotesection"/>
      </w:pPr>
      <w:r>
        <w:t>[</w:t>
      </w:r>
      <w:r>
        <w:rPr>
          <w:b/>
        </w:rPr>
        <w:t>54A.</w:t>
      </w:r>
      <w:r>
        <w:tab/>
        <w:t>Deleted: Gazette 17 Jan 2012 p. 471.]</w:t>
      </w:r>
    </w:p>
    <w:p>
      <w:pPr>
        <w:pStyle w:val="Heading4"/>
      </w:pPr>
      <w:bookmarkStart w:id="138" w:name="_Toc224288473"/>
      <w:bookmarkStart w:id="139" w:name="_Toc224288984"/>
      <w:bookmarkStart w:id="140" w:name="_Toc224289513"/>
      <w:bookmarkStart w:id="141" w:name="_Toc224312768"/>
      <w:r>
        <w:t>Subdivision 1 — Employer contributions</w:t>
      </w:r>
      <w:bookmarkEnd w:id="138"/>
      <w:bookmarkEnd w:id="139"/>
      <w:bookmarkEnd w:id="140"/>
      <w:bookmarkEnd w:id="141"/>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142" w:name="_Toc224312769"/>
      <w:r>
        <w:rPr>
          <w:rStyle w:val="CharSectno"/>
        </w:rPr>
        <w:t>58</w:t>
      </w:r>
      <w:r>
        <w:t>.</w:t>
      </w:r>
      <w:r>
        <w:tab/>
        <w:t>Commonwealth payments, acceptance of</w:t>
      </w:r>
      <w:bookmarkEnd w:id="142"/>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143" w:name="_Toc224312770"/>
      <w:r>
        <w:rPr>
          <w:rStyle w:val="CharSectno"/>
        </w:rPr>
        <w:lastRenderedPageBreak/>
        <w:t>59</w:t>
      </w:r>
      <w:r>
        <w:t>.</w:t>
      </w:r>
      <w:r>
        <w:tab/>
        <w:t>Insurance payout, acceptance of as contribution</w:t>
      </w:r>
      <w:bookmarkEnd w:id="143"/>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144" w:name="_Toc224312771"/>
      <w:r>
        <w:rPr>
          <w:rStyle w:val="CharSectno"/>
        </w:rPr>
        <w:t>60</w:t>
      </w:r>
      <w:r>
        <w:t>.</w:t>
      </w:r>
      <w:r>
        <w:tab/>
        <w:t>Employer’s contribution returns, duty to give etc.</w:t>
      </w:r>
      <w:bookmarkEnd w:id="144"/>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145" w:name="_Toc224312772"/>
      <w:r>
        <w:rPr>
          <w:rStyle w:val="CharSectno"/>
        </w:rPr>
        <w:t>62</w:t>
      </w:r>
      <w:r>
        <w:t>.</w:t>
      </w:r>
      <w:r>
        <w:tab/>
        <w:t>Treasurer may require Employers to pay additional amounts</w:t>
      </w:r>
      <w:bookmarkEnd w:id="145"/>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lastRenderedPageBreak/>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146" w:name="_Toc224288478"/>
      <w:bookmarkStart w:id="147" w:name="_Toc224288989"/>
      <w:bookmarkStart w:id="148" w:name="_Toc224289518"/>
      <w:bookmarkStart w:id="149" w:name="_Toc224312773"/>
      <w:r>
        <w:t>Subdivision 2 — Member contributions</w:t>
      </w:r>
      <w:bookmarkEnd w:id="146"/>
      <w:bookmarkEnd w:id="147"/>
      <w:bookmarkEnd w:id="148"/>
      <w:bookmarkEnd w:id="149"/>
    </w:p>
    <w:p>
      <w:pPr>
        <w:pStyle w:val="Heading5"/>
        <w:keepNext w:val="0"/>
        <w:spacing w:before="180"/>
        <w:rPr>
          <w:snapToGrid w:val="0"/>
        </w:rPr>
      </w:pPr>
      <w:bookmarkStart w:id="150" w:name="_Toc224312774"/>
      <w:r>
        <w:rPr>
          <w:rStyle w:val="CharSectno"/>
        </w:rPr>
        <w:t>63</w:t>
      </w:r>
      <w:r>
        <w:rPr>
          <w:snapToGrid w:val="0"/>
        </w:rPr>
        <w:t>.</w:t>
      </w:r>
      <w:r>
        <w:rPr>
          <w:snapToGrid w:val="0"/>
        </w:rPr>
        <w:tab/>
        <w:t>Member contributions, when payable and amount of</w:t>
      </w:r>
      <w:bookmarkEnd w:id="150"/>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151" w:name="_Toc224312775"/>
      <w:r>
        <w:rPr>
          <w:rStyle w:val="CharSectno"/>
        </w:rPr>
        <w:t>64</w:t>
      </w:r>
      <w:r>
        <w:t>.</w:t>
      </w:r>
      <w:r>
        <w:tab/>
        <w:t>Member contributions, how to be paid</w:t>
      </w:r>
      <w:bookmarkEnd w:id="151"/>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lastRenderedPageBreak/>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152" w:name="_Toc224312776"/>
      <w:r>
        <w:rPr>
          <w:rStyle w:val="CharSectno"/>
        </w:rPr>
        <w:t>64A</w:t>
      </w:r>
      <w:r>
        <w:t>.</w:t>
      </w:r>
      <w:r>
        <w:tab/>
        <w:t>Partners, Members etc. may contribute for</w:t>
      </w:r>
      <w:bookmarkEnd w:id="152"/>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lastRenderedPageBreak/>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153" w:name="_Toc224288482"/>
      <w:bookmarkStart w:id="154" w:name="_Toc224288993"/>
      <w:bookmarkStart w:id="155" w:name="_Toc224289522"/>
      <w:bookmarkStart w:id="156" w:name="_Toc224312777"/>
      <w:r>
        <w:t>Subdivision 3 — Transfers</w:t>
      </w:r>
      <w:bookmarkEnd w:id="153"/>
      <w:bookmarkEnd w:id="154"/>
      <w:bookmarkEnd w:id="155"/>
      <w:bookmarkEnd w:id="156"/>
    </w:p>
    <w:p>
      <w:pPr>
        <w:pStyle w:val="Heading5"/>
      </w:pPr>
      <w:bookmarkStart w:id="157" w:name="_Toc224312778"/>
      <w:r>
        <w:rPr>
          <w:rStyle w:val="CharSectno"/>
        </w:rPr>
        <w:t>65</w:t>
      </w:r>
      <w:r>
        <w:t>.</w:t>
      </w:r>
      <w:r>
        <w:tab/>
        <w:t>Transfer of benefits to scheme by Member</w:t>
      </w:r>
      <w:bookmarkEnd w:id="157"/>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158" w:name="_Toc224288484"/>
      <w:bookmarkStart w:id="159" w:name="_Toc224288995"/>
      <w:bookmarkStart w:id="160" w:name="_Toc224289524"/>
      <w:bookmarkStart w:id="161" w:name="_Toc224312779"/>
      <w:r>
        <w:t>Subdivision 4 — Contribution splitting for partner</w:t>
      </w:r>
      <w:bookmarkEnd w:id="158"/>
      <w:bookmarkEnd w:id="159"/>
      <w:bookmarkEnd w:id="160"/>
      <w:bookmarkEnd w:id="161"/>
    </w:p>
    <w:p>
      <w:pPr>
        <w:pStyle w:val="Footnoteheading"/>
      </w:pPr>
      <w:r>
        <w:tab/>
        <w:t>[Heading inserted: Gazette 13 Apr 2007 p. 1627.]</w:t>
      </w:r>
    </w:p>
    <w:p>
      <w:pPr>
        <w:pStyle w:val="Heading5"/>
      </w:pPr>
      <w:bookmarkStart w:id="162" w:name="_Toc224312780"/>
      <w:r>
        <w:rPr>
          <w:rStyle w:val="CharSectno"/>
        </w:rPr>
        <w:t>65BA</w:t>
      </w:r>
      <w:r>
        <w:t>.</w:t>
      </w:r>
      <w:r>
        <w:tab/>
        <w:t>Term used: partner</w:t>
      </w:r>
      <w:bookmarkEnd w:id="162"/>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163" w:name="_Toc224312781"/>
      <w:r>
        <w:rPr>
          <w:rStyle w:val="CharSectno"/>
        </w:rPr>
        <w:t>65BB</w:t>
      </w:r>
      <w:r>
        <w:t>.</w:t>
      </w:r>
      <w:r>
        <w:tab/>
        <w:t>Member may transfer splittable contributions for partner’s benefit</w:t>
      </w:r>
      <w:bookmarkEnd w:id="163"/>
    </w:p>
    <w:p>
      <w:pPr>
        <w:pStyle w:val="Subsection"/>
      </w:pPr>
      <w:r>
        <w:tab/>
        <w:t>(1)</w:t>
      </w:r>
      <w:r>
        <w:tab/>
        <w:t xml:space="preserve">A West State Super Member for whom splittable contributions have been made to the West State Super Scheme may apply to the Board to transfer some or all of those contributions for the </w:t>
      </w:r>
      <w:r>
        <w:lastRenderedPageBreak/>
        <w:t>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Ednotesubsection"/>
        <w:spacing w:before="120"/>
      </w:pPr>
      <w:r>
        <w:tab/>
        <w:t>[(3)</w:t>
      </w:r>
      <w:r>
        <w:tab/>
        <w:t>deleted]</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 amended: SL 2025/59 r. 7.]</w:t>
      </w:r>
    </w:p>
    <w:p>
      <w:pPr>
        <w:pStyle w:val="Heading5"/>
      </w:pPr>
      <w:bookmarkStart w:id="164" w:name="_Toc224312782"/>
      <w:r>
        <w:rPr>
          <w:rStyle w:val="CharSectno"/>
        </w:rPr>
        <w:t>65B</w:t>
      </w:r>
      <w:r>
        <w:t>.</w:t>
      </w:r>
      <w:r>
        <w:tab/>
        <w:t>Contributions</w:t>
      </w:r>
      <w:r>
        <w:noBreakHyphen/>
        <w:t>split transfer from other scheme or fund, Board may accept</w:t>
      </w:r>
      <w:bookmarkEnd w:id="164"/>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165" w:name="_Toc224288488"/>
      <w:bookmarkStart w:id="166" w:name="_Toc224288999"/>
      <w:bookmarkStart w:id="167" w:name="_Toc224289528"/>
      <w:bookmarkStart w:id="168" w:name="_Toc224312783"/>
      <w:r>
        <w:rPr>
          <w:rStyle w:val="CharDivNo"/>
        </w:rPr>
        <w:lastRenderedPageBreak/>
        <w:t>Division 4</w:t>
      </w:r>
      <w:r>
        <w:t xml:space="preserve"> — </w:t>
      </w:r>
      <w:r>
        <w:rPr>
          <w:rStyle w:val="CharDivText"/>
        </w:rPr>
        <w:t>West state accounts</w:t>
      </w:r>
      <w:bookmarkEnd w:id="165"/>
      <w:bookmarkEnd w:id="166"/>
      <w:bookmarkEnd w:id="167"/>
      <w:bookmarkEnd w:id="168"/>
    </w:p>
    <w:p>
      <w:pPr>
        <w:pStyle w:val="Footnoteheading"/>
        <w:keepNext/>
      </w:pPr>
      <w:r>
        <w:tab/>
        <w:t>[Heading amended: Gazette 13 Apr 2007 p. 1624.]</w:t>
      </w:r>
    </w:p>
    <w:p>
      <w:pPr>
        <w:pStyle w:val="Heading5"/>
        <w:rPr>
          <w:snapToGrid w:val="0"/>
        </w:rPr>
      </w:pPr>
      <w:bookmarkStart w:id="169" w:name="_Toc224312784"/>
      <w:r>
        <w:rPr>
          <w:rStyle w:val="CharSectno"/>
        </w:rPr>
        <w:t>66</w:t>
      </w:r>
      <w:r>
        <w:rPr>
          <w:snapToGrid w:val="0"/>
        </w:rPr>
        <w:t>.</w:t>
      </w:r>
      <w:r>
        <w:rPr>
          <w:snapToGrid w:val="0"/>
        </w:rPr>
        <w:tab/>
      </w:r>
      <w:r>
        <w:t>West state</w:t>
      </w:r>
      <w:r>
        <w:rPr>
          <w:snapToGrid w:val="0"/>
        </w:rPr>
        <w:t xml:space="preserve"> accounts for Members, Board to establish</w:t>
      </w:r>
      <w:bookmarkEnd w:id="16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170" w:name="_Toc224312785"/>
      <w:r>
        <w:rPr>
          <w:rStyle w:val="CharSectno"/>
        </w:rPr>
        <w:t>67</w:t>
      </w:r>
      <w:r>
        <w:rPr>
          <w:snapToGrid w:val="0"/>
        </w:rPr>
        <w:t>.</w:t>
      </w:r>
      <w:r>
        <w:rPr>
          <w:snapToGrid w:val="0"/>
        </w:rPr>
        <w:tab/>
        <w:t xml:space="preserve">Amounts to be credited to </w:t>
      </w:r>
      <w:r>
        <w:t>west state</w:t>
      </w:r>
      <w:r>
        <w:rPr>
          <w:snapToGrid w:val="0"/>
        </w:rPr>
        <w:t xml:space="preserve"> accounts</w:t>
      </w:r>
      <w:bookmarkEnd w:id="170"/>
    </w:p>
    <w:p>
      <w:pPr>
        <w:pStyle w:val="Subsection"/>
        <w:spacing w:before="120"/>
      </w:pPr>
      <w:r>
        <w:tab/>
        <w:t>(1)</w:t>
      </w:r>
      <w:r>
        <w:tab/>
        <w:t xml:space="preserve">Subject to subregulation (3), the Board must credit to a West State Super Member’s west state account — </w:t>
      </w:r>
    </w:p>
    <w:p>
      <w:pPr>
        <w:pStyle w:val="Indenta"/>
      </w:pPr>
      <w:r>
        <w:tab/>
        <w:t>(a)</w:t>
      </w:r>
      <w:r>
        <w:tab/>
        <w:t>contributions made to the West State Super Scheme for the Member; and</w:t>
      </w:r>
    </w:p>
    <w:p>
      <w:pPr>
        <w:pStyle w:val="Indenta"/>
      </w:pPr>
      <w:r>
        <w:tab/>
        <w:t>(b)</w:t>
      </w:r>
      <w:r>
        <w:tab/>
        <w:t xml:space="preserve">any Commonwealth payments made to the West State Super Scheme for the Member and accepted under regulation 58; and </w:t>
      </w:r>
    </w:p>
    <w:p>
      <w:pPr>
        <w:pStyle w:val="Indenta"/>
      </w:pPr>
      <w:r>
        <w:tab/>
        <w:t>(c)</w:t>
      </w:r>
      <w:r>
        <w:tab/>
        <w:t>any benefits transferred to the West State Super Scheme for the Member; and</w:t>
      </w:r>
    </w:p>
    <w:p>
      <w:pPr>
        <w:pStyle w:val="Indenta"/>
        <w:spacing w:before="70"/>
      </w:pPr>
      <w:r>
        <w:tab/>
        <w:t>(ca)</w:t>
      </w:r>
      <w:r>
        <w:tab/>
        <w:t>any interest paid to the Board under section 25 of the Act in respect of the late payment of contributions payable to the West State Super Scheme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 xml:space="preserve">any amounts transferred to the West State Super Scheme from reserves maintained under section 20A of the Act </w:t>
      </w:r>
      <w:r>
        <w:lastRenderedPageBreak/>
        <w:t>in accordance with the Board’s reserving strategy and any relevant Treasurer’s guidelines; and</w:t>
      </w:r>
    </w:p>
    <w:p>
      <w:pPr>
        <w:pStyle w:val="Indenta"/>
      </w:pPr>
      <w:r>
        <w:tab/>
        <w:t>(f)</w:t>
      </w:r>
      <w:r>
        <w:tab/>
        <w:t>any amount that the Board transfers to the West State Super Scheme for the Member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Subsection"/>
        <w:rPr>
          <w:snapToGrid w:val="0"/>
        </w:rPr>
      </w:pPr>
      <w:r>
        <w:rPr>
          <w:snapToGrid w:val="0"/>
        </w:rPr>
        <w:tab/>
        <w:t>(3)</w:t>
      </w:r>
      <w:r>
        <w:rPr>
          <w:snapToGrid w:val="0"/>
        </w:rPr>
        <w:tab/>
        <w:t>The Board must not credit a non</w:t>
      </w:r>
      <w:r>
        <w:rPr>
          <w:snapToGrid w:val="0"/>
        </w:rPr>
        <w:noBreakHyphen/>
        <w:t>government contribution to a West State Super Member’s west state account.</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 SL 2025/59 r. 8.]</w:t>
      </w:r>
    </w:p>
    <w:p>
      <w:pPr>
        <w:pStyle w:val="Heading5"/>
        <w:spacing w:before="180"/>
      </w:pPr>
      <w:bookmarkStart w:id="171" w:name="_Toc224312786"/>
      <w:r>
        <w:rPr>
          <w:rStyle w:val="CharSectno"/>
        </w:rPr>
        <w:t>68</w:t>
      </w:r>
      <w:r>
        <w:t>.</w:t>
      </w:r>
      <w:r>
        <w:tab/>
        <w:t>Amounts to be debited to west state accounts</w:t>
      </w:r>
      <w:bookmarkEnd w:id="171"/>
    </w:p>
    <w:p>
      <w:pPr>
        <w:pStyle w:val="Subsection"/>
        <w:spacing w:before="120"/>
      </w:pPr>
      <w:r>
        <w:tab/>
        <w:t>(1)</w:t>
      </w:r>
      <w:r>
        <w:tab/>
        <w:t>The Board must debit to a West State Super Member’s west state account —</w:t>
      </w:r>
    </w:p>
    <w:p>
      <w:pPr>
        <w:pStyle w:val="Indenta"/>
      </w:pPr>
      <w:r>
        <w:tab/>
        <w:t>(a)</w:t>
      </w:r>
      <w:r>
        <w:tab/>
        <w:t>any amounts withheld under regulation 81A(2); and</w:t>
      </w:r>
    </w:p>
    <w:p>
      <w:pPr>
        <w:pStyle w:val="Indenta"/>
      </w:pPr>
      <w:r>
        <w:tab/>
        <w:t>(b)</w:t>
      </w:r>
      <w:r>
        <w:tab/>
        <w:t>any amounts paid as benefits from the West State Super Scheme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lastRenderedPageBreak/>
        <w:tab/>
        <w:t>(e)</w:t>
      </w:r>
      <w:r>
        <w:tab/>
        <w:t>any splittable contributions transferred by the Member under regulation 65BB; and</w:t>
      </w:r>
    </w:p>
    <w:p>
      <w:pPr>
        <w:pStyle w:val="Indenta"/>
      </w:pPr>
      <w:r>
        <w:tab/>
        <w:t>(f)</w:t>
      </w:r>
      <w:r>
        <w:tab/>
        <w:t>any amounts paid in respect of the Member or in respect of the account under regulation 69AA, 69AB, 69AC or 69AD;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keepNext/>
      </w:pPr>
      <w:r>
        <w:tab/>
        <w:t>(4)</w:t>
      </w:r>
      <w:r>
        <w:tab/>
        <w:t xml:space="preserve">If the Board debits an amount to a west state account under subregulation (2)(d) in respect of a fee payable to a person other </w:t>
      </w:r>
      <w:r>
        <w:lastRenderedPageBreak/>
        <w:t xml:space="preserve">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 SL 2024/195 r. 7; SL 2025/59 r. 9.]</w:t>
      </w:r>
    </w:p>
    <w:p>
      <w:pPr>
        <w:pStyle w:val="Heading5"/>
        <w:rPr>
          <w:snapToGrid w:val="0"/>
        </w:rPr>
      </w:pPr>
      <w:bookmarkStart w:id="172" w:name="_Toc224312787"/>
      <w:r>
        <w:rPr>
          <w:rStyle w:val="CharSectno"/>
        </w:rPr>
        <w:t>69</w:t>
      </w:r>
      <w:r>
        <w:rPr>
          <w:snapToGrid w:val="0"/>
        </w:rPr>
        <w:t>.</w:t>
      </w:r>
      <w:r>
        <w:rPr>
          <w:snapToGrid w:val="0"/>
        </w:rPr>
        <w:tab/>
        <w:t>Earnings to be credited to Member’s account</w:t>
      </w:r>
      <w:bookmarkEnd w:id="172"/>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173" w:name="_Toc224312788"/>
      <w:r>
        <w:rPr>
          <w:rStyle w:val="CharSectno"/>
        </w:rPr>
        <w:t>69AA</w:t>
      </w:r>
      <w:r>
        <w:t>.</w:t>
      </w:r>
      <w:r>
        <w:tab/>
        <w:t>Payments in respect of former temporary residents under the Commonwealth Unclaimed Money Act Part 3A</w:t>
      </w:r>
      <w:bookmarkEnd w:id="173"/>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keepNext/>
      </w:pPr>
      <w:r>
        <w:tab/>
      </w:r>
      <w:r>
        <w:tab/>
        <w:t xml:space="preserve">the Board must make a payment in respect of the member’s interest in the West State Super Scheme to the Commonwealth </w:t>
      </w:r>
      <w:r>
        <w:lastRenderedPageBreak/>
        <w:t>Commissioner of Taxation in accordance with the Commonwealth Unclaimed Money Act Part 3A.</w:t>
      </w:r>
    </w:p>
    <w:p>
      <w:pPr>
        <w:pStyle w:val="Footnotesection"/>
      </w:pPr>
      <w:r>
        <w:tab/>
        <w:t>[Regulation 69AA inserted: Gazette 6 Jan 2015 p. 26</w:t>
      </w:r>
      <w:r>
        <w:noBreakHyphen/>
        <w:t>7; amended: SL 2025/59 r. 10.]</w:t>
      </w:r>
    </w:p>
    <w:p>
      <w:pPr>
        <w:pStyle w:val="Heading5"/>
      </w:pPr>
      <w:bookmarkStart w:id="174" w:name="_Toc224312789"/>
      <w:r>
        <w:rPr>
          <w:rStyle w:val="CharSectno"/>
        </w:rPr>
        <w:t>69AB</w:t>
      </w:r>
      <w:r>
        <w:t>.</w:t>
      </w:r>
      <w:r>
        <w:tab/>
        <w:t>Payments in respect of lost member accounts under the Commonwealth Unclaimed Money Act Part 4A</w:t>
      </w:r>
      <w:bookmarkEnd w:id="174"/>
    </w:p>
    <w:p>
      <w:pPr>
        <w:pStyle w:val="Subsection"/>
      </w:pPr>
      <w:r>
        <w:tab/>
      </w:r>
      <w:r>
        <w:tab/>
        <w:t xml:space="preserve">If — </w:t>
      </w:r>
    </w:p>
    <w:p>
      <w:pPr>
        <w:pStyle w:val="Indenta"/>
      </w:pPr>
      <w:r>
        <w:tab/>
        <w:t>(a)</w:t>
      </w:r>
      <w:r>
        <w:tab/>
        <w:t>the West State Super Scheme is a prescribed scheme; and</w:t>
      </w:r>
    </w:p>
    <w:p>
      <w:pPr>
        <w:pStyle w:val="Indenta"/>
      </w:pPr>
      <w:r>
        <w:tab/>
        <w:t>(b)</w:t>
      </w:r>
      <w:r>
        <w:tab/>
        <w:t>a West State Super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 amended: SL 2025/59 r. 11.]</w:t>
      </w:r>
    </w:p>
    <w:p>
      <w:pPr>
        <w:pStyle w:val="Heading5"/>
      </w:pPr>
      <w:bookmarkStart w:id="175" w:name="_Toc224312790"/>
      <w:r>
        <w:rPr>
          <w:rStyle w:val="CharSectno"/>
        </w:rPr>
        <w:t>69AC</w:t>
      </w:r>
      <w:r>
        <w:t>.</w:t>
      </w:r>
      <w:r>
        <w:tab/>
        <w:t>Payments in accordance with release authority</w:t>
      </w:r>
      <w:bookmarkEnd w:id="175"/>
    </w:p>
    <w:p>
      <w:pPr>
        <w:pStyle w:val="Subsection"/>
        <w:keepNext/>
      </w:pPr>
      <w:r>
        <w:tab/>
      </w:r>
      <w:r>
        <w:tab/>
        <w:t>If the Board is given a release authority in respect of a West State Super account, it may make a payment in respect of the account in accordance with the release authority.</w:t>
      </w:r>
    </w:p>
    <w:p>
      <w:pPr>
        <w:pStyle w:val="Footnotesection"/>
      </w:pPr>
      <w:r>
        <w:tab/>
        <w:t>[Regulation 69AC inserted: Gazette 10 Jan 2017 p. 150; amended: SL 2025/59 r. 12.]</w:t>
      </w:r>
    </w:p>
    <w:p>
      <w:pPr>
        <w:pStyle w:val="Heading5"/>
      </w:pPr>
      <w:bookmarkStart w:id="176" w:name="_Toc224312791"/>
      <w:r>
        <w:rPr>
          <w:rStyle w:val="CharSectno"/>
        </w:rPr>
        <w:t>69AD</w:t>
      </w:r>
      <w:r>
        <w:t>.</w:t>
      </w:r>
      <w:r>
        <w:tab/>
        <w:t>Payments in respect of inactive low</w:t>
      </w:r>
      <w:r>
        <w:noBreakHyphen/>
        <w:t>balance west state accounts in accordance with Commonwealth Unclaimed Money Act Part 3B</w:t>
      </w:r>
      <w:bookmarkEnd w:id="176"/>
    </w:p>
    <w:p>
      <w:pPr>
        <w:pStyle w:val="Subsection"/>
      </w:pPr>
      <w:r>
        <w:tab/>
        <w:t>(1)</w:t>
      </w:r>
      <w:r>
        <w:tab/>
        <w:t>If a west state account is an inactive low</w:t>
      </w:r>
      <w:r>
        <w:noBreakHyphen/>
        <w:t xml:space="preserve">balance west state account, the Board may make a payment (the </w:t>
      </w:r>
      <w:r>
        <w:rPr>
          <w:rStyle w:val="CharDefText"/>
        </w:rPr>
        <w:t>payment</w:t>
      </w:r>
      <w:r>
        <w:t xml:space="preserve">) to the Commonwealth Commissioner of Taxation in accordance with the Commonwealth Unclaimed Money Act Part 3B as if the West State Super Scheme were a regulated superannuation fund </w:t>
      </w:r>
      <w:r>
        <w:lastRenderedPageBreak/>
        <w:t>and the west state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West State Super Member in whose name the account is maintained has not informed the Board that the Board is to continue to maintain the account.</w:t>
      </w:r>
    </w:p>
    <w:p>
      <w:pPr>
        <w:pStyle w:val="Footnotesection"/>
      </w:pPr>
      <w:r>
        <w:tab/>
        <w:t>[Regulation 69AD inserted: SL 2024/195 r. 8.]</w:t>
      </w:r>
    </w:p>
    <w:p>
      <w:pPr>
        <w:pStyle w:val="Heading3"/>
        <w:keepLines/>
        <w:spacing w:before="200"/>
      </w:pPr>
      <w:bookmarkStart w:id="177" w:name="_Toc224288497"/>
      <w:bookmarkStart w:id="178" w:name="_Toc224289008"/>
      <w:bookmarkStart w:id="179" w:name="_Toc224289537"/>
      <w:bookmarkStart w:id="180" w:name="_Toc224312792"/>
      <w:r>
        <w:rPr>
          <w:rStyle w:val="CharDivNo"/>
        </w:rPr>
        <w:t>Division 4A</w:t>
      </w:r>
      <w:r>
        <w:t> — </w:t>
      </w:r>
      <w:r>
        <w:rPr>
          <w:rStyle w:val="CharDivText"/>
        </w:rPr>
        <w:t>Member investment choice</w:t>
      </w:r>
      <w:bookmarkEnd w:id="177"/>
      <w:bookmarkEnd w:id="178"/>
      <w:bookmarkEnd w:id="179"/>
      <w:bookmarkEnd w:id="180"/>
    </w:p>
    <w:p>
      <w:pPr>
        <w:pStyle w:val="Footnoteheading"/>
        <w:keepNext/>
        <w:keepLines/>
      </w:pPr>
      <w:r>
        <w:tab/>
        <w:t>[Heading inserted: Gazette 29 Jun 2001 p. 3086.]</w:t>
      </w:r>
    </w:p>
    <w:p>
      <w:pPr>
        <w:pStyle w:val="Heading5"/>
        <w:spacing w:before="180"/>
      </w:pPr>
      <w:bookmarkStart w:id="181" w:name="_Toc224312793"/>
      <w:r>
        <w:rPr>
          <w:rStyle w:val="CharSectno"/>
        </w:rPr>
        <w:t>69A</w:t>
      </w:r>
      <w:r>
        <w:t>.</w:t>
      </w:r>
      <w:r>
        <w:tab/>
        <w:t>Terms used</w:t>
      </w:r>
      <w:bookmarkEnd w:id="18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182" w:name="_Toc224312794"/>
      <w:r>
        <w:rPr>
          <w:rStyle w:val="CharSectno"/>
        </w:rPr>
        <w:t>69B</w:t>
      </w:r>
      <w:r>
        <w:t>.</w:t>
      </w:r>
      <w:r>
        <w:tab/>
        <w:t>Investment plans for Members, Board to establish</w:t>
      </w:r>
      <w:bookmarkEnd w:id="182"/>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lastRenderedPageBreak/>
        <w:tab/>
        <w:t>(3)</w:t>
      </w:r>
      <w:r>
        <w:tab/>
        <w:t>The Board may establish an investment plan under which a West State Super Member who selects that plan may select the Member’s own asset allocation subject to any conditions determined by the Board.</w:t>
      </w:r>
    </w:p>
    <w:p>
      <w:pPr>
        <w:pStyle w:val="Subsection"/>
        <w:keepNext/>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183" w:name="_Toc224312795"/>
      <w:r>
        <w:rPr>
          <w:rStyle w:val="CharSectno"/>
        </w:rPr>
        <w:t>69C</w:t>
      </w:r>
      <w:r>
        <w:t>.</w:t>
      </w:r>
      <w:r>
        <w:tab/>
        <w:t>Default plan for Members</w:t>
      </w:r>
      <w:bookmarkEnd w:id="183"/>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184" w:name="_Toc224312796"/>
      <w:r>
        <w:rPr>
          <w:rStyle w:val="CharSectno"/>
        </w:rPr>
        <w:t>69D</w:t>
      </w:r>
      <w:r>
        <w:t>.</w:t>
      </w:r>
      <w:r>
        <w:tab/>
        <w:t>Investment plan, Member to select etc.</w:t>
      </w:r>
      <w:bookmarkEnd w:id="184"/>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lastRenderedPageBreak/>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185" w:name="_Toc224312797"/>
      <w:r>
        <w:rPr>
          <w:rStyle w:val="CharSectno"/>
        </w:rPr>
        <w:t>69E</w:t>
      </w:r>
      <w:r>
        <w:t>.</w:t>
      </w:r>
      <w:r>
        <w:tab/>
        <w:t>Board to invest in accord with Member’s plan</w:t>
      </w:r>
      <w:bookmarkEnd w:id="185"/>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lastRenderedPageBreak/>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186" w:name="_Toc224312798"/>
      <w:r>
        <w:rPr>
          <w:rStyle w:val="CharSectno"/>
        </w:rPr>
        <w:t>69F</w:t>
      </w:r>
      <w:r>
        <w:t>.</w:t>
      </w:r>
      <w:r>
        <w:tab/>
        <w:t>Earning rates, determining</w:t>
      </w:r>
      <w:bookmarkEnd w:id="186"/>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lastRenderedPageBreak/>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187" w:name="_Toc224288504"/>
      <w:bookmarkStart w:id="188" w:name="_Toc224289015"/>
      <w:bookmarkStart w:id="189" w:name="_Toc224289544"/>
      <w:bookmarkStart w:id="190" w:name="_Toc224312799"/>
      <w:r>
        <w:rPr>
          <w:rStyle w:val="CharDivNo"/>
        </w:rPr>
        <w:t>Division 5</w:t>
      </w:r>
      <w:r>
        <w:t> — </w:t>
      </w:r>
      <w:r>
        <w:rPr>
          <w:rStyle w:val="CharDivText"/>
        </w:rPr>
        <w:t>Benefits</w:t>
      </w:r>
      <w:bookmarkEnd w:id="187"/>
      <w:bookmarkEnd w:id="188"/>
      <w:bookmarkEnd w:id="189"/>
      <w:bookmarkEnd w:id="190"/>
    </w:p>
    <w:p>
      <w:pPr>
        <w:pStyle w:val="Footnoteheading"/>
        <w:keepNext/>
        <w:keepLines/>
      </w:pPr>
      <w:r>
        <w:tab/>
        <w:t>[Heading inserted: Gazette 30 Jun 2010 p. 3134.]</w:t>
      </w:r>
    </w:p>
    <w:p>
      <w:pPr>
        <w:pStyle w:val="Heading4"/>
        <w:keepLines/>
      </w:pPr>
      <w:bookmarkStart w:id="191" w:name="_Toc224288505"/>
      <w:bookmarkStart w:id="192" w:name="_Toc224289016"/>
      <w:bookmarkStart w:id="193" w:name="_Toc224289545"/>
      <w:bookmarkStart w:id="194" w:name="_Toc224312800"/>
      <w:r>
        <w:t>Subdivision 1 — Preliminary</w:t>
      </w:r>
      <w:bookmarkEnd w:id="191"/>
      <w:bookmarkEnd w:id="192"/>
      <w:bookmarkEnd w:id="193"/>
      <w:bookmarkEnd w:id="194"/>
    </w:p>
    <w:p>
      <w:pPr>
        <w:pStyle w:val="Footnoteheading"/>
        <w:keepNext/>
        <w:keepLines/>
      </w:pPr>
      <w:r>
        <w:tab/>
        <w:t>[Heading inserted: Gazette 30 Jun 2010 p. 3134.]</w:t>
      </w:r>
    </w:p>
    <w:p>
      <w:pPr>
        <w:pStyle w:val="Heading5"/>
      </w:pPr>
      <w:bookmarkStart w:id="195" w:name="_Toc224312801"/>
      <w:r>
        <w:rPr>
          <w:rStyle w:val="CharSectno"/>
        </w:rPr>
        <w:t>69G</w:t>
      </w:r>
      <w:r>
        <w:t>.</w:t>
      </w:r>
      <w:r>
        <w:tab/>
        <w:t>Terms used</w:t>
      </w:r>
      <w:bookmarkEnd w:id="195"/>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lastRenderedPageBreak/>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196" w:name="_Toc224288507"/>
      <w:bookmarkStart w:id="197" w:name="_Toc224289018"/>
      <w:bookmarkStart w:id="198" w:name="_Toc224289547"/>
      <w:bookmarkStart w:id="199" w:name="_Toc224312802"/>
      <w:r>
        <w:t>Subdivision 2 — Covered risk benefits Members</w:t>
      </w:r>
      <w:bookmarkEnd w:id="196"/>
      <w:bookmarkEnd w:id="197"/>
      <w:bookmarkEnd w:id="198"/>
      <w:bookmarkEnd w:id="199"/>
    </w:p>
    <w:p>
      <w:pPr>
        <w:pStyle w:val="Footnoteheading"/>
      </w:pPr>
      <w:r>
        <w:tab/>
        <w:t>[Heading inserted: Gazette 30 Jun 2010 p. 3135.]</w:t>
      </w:r>
    </w:p>
    <w:p>
      <w:pPr>
        <w:pStyle w:val="Heading5"/>
      </w:pPr>
      <w:bookmarkStart w:id="200" w:name="_Toc224312803"/>
      <w:r>
        <w:rPr>
          <w:rStyle w:val="CharSectno"/>
        </w:rPr>
        <w:t>69H</w:t>
      </w:r>
      <w:r>
        <w:t>.</w:t>
      </w:r>
      <w:r>
        <w:tab/>
        <w:t>Covered risk benefits Members, who are automatically</w:t>
      </w:r>
      <w:bookmarkEnd w:id="200"/>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201" w:name="_Toc224312804"/>
      <w:r>
        <w:rPr>
          <w:rStyle w:val="CharSectno"/>
        </w:rPr>
        <w:t>69I</w:t>
      </w:r>
      <w:r>
        <w:t>.</w:t>
      </w:r>
      <w:r>
        <w:tab/>
        <w:t>Covered risk benefits Member, Board may give certain people option to become</w:t>
      </w:r>
      <w:bookmarkEnd w:id="201"/>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w:t>
      </w:r>
      <w:r>
        <w:lastRenderedPageBreak/>
        <w:t>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202" w:name="_Toc224312805"/>
      <w:r>
        <w:rPr>
          <w:rStyle w:val="CharSectno"/>
        </w:rPr>
        <w:t>69J</w:t>
      </w:r>
      <w:r>
        <w:t>.</w:t>
      </w:r>
      <w:r>
        <w:tab/>
        <w:t>Ceasing to be a covered risk benefits Member</w:t>
      </w:r>
      <w:bookmarkEnd w:id="202"/>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203" w:name="_Toc224312806"/>
      <w:r>
        <w:rPr>
          <w:rStyle w:val="CharSectno"/>
        </w:rPr>
        <w:t>69K</w:t>
      </w:r>
      <w:r>
        <w:t>.</w:t>
      </w:r>
      <w:r>
        <w:tab/>
        <w:t>Covered risk benefits Member, certain people may opt to become</w:t>
      </w:r>
      <w:bookmarkEnd w:id="203"/>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lastRenderedPageBreak/>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204" w:name="_Toc224312807"/>
      <w:r>
        <w:rPr>
          <w:rStyle w:val="CharSectno"/>
        </w:rPr>
        <w:t>69L</w:t>
      </w:r>
      <w:r>
        <w:t>.</w:t>
      </w:r>
      <w:r>
        <w:tab/>
        <w:t>Opt</w:t>
      </w:r>
      <w:r>
        <w:noBreakHyphen/>
        <w:t>in notice, Board’s functions on receiving</w:t>
      </w:r>
      <w:bookmarkEnd w:id="204"/>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 xml:space="preserve">after considering the notice and any further medical information provided by the Member, the Board is of the opinion that the Member is suffering from a physical or </w:t>
      </w:r>
      <w:r>
        <w:lastRenderedPageBreak/>
        <w:t>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205" w:name="_Toc224312808"/>
      <w:r>
        <w:rPr>
          <w:rStyle w:val="CharSectno"/>
        </w:rPr>
        <w:t>69M</w:t>
      </w:r>
      <w:r>
        <w:t>.</w:t>
      </w:r>
      <w:r>
        <w:tab/>
        <w:t>Opt</w:t>
      </w:r>
      <w:r>
        <w:noBreakHyphen/>
        <w:t>in notice, altering or cancelling acceptance of</w:t>
      </w:r>
      <w:bookmarkEnd w:id="205"/>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206" w:name="_Toc224288514"/>
      <w:bookmarkStart w:id="207" w:name="_Toc224289025"/>
      <w:bookmarkStart w:id="208" w:name="_Toc224289554"/>
      <w:bookmarkStart w:id="209" w:name="_Toc224312809"/>
      <w:r>
        <w:lastRenderedPageBreak/>
        <w:t>Subdivision 3 — Provision of supplementary risk benefits</w:t>
      </w:r>
      <w:bookmarkEnd w:id="206"/>
      <w:bookmarkEnd w:id="207"/>
      <w:bookmarkEnd w:id="208"/>
      <w:bookmarkEnd w:id="209"/>
    </w:p>
    <w:p>
      <w:pPr>
        <w:pStyle w:val="Footnoteheading"/>
      </w:pPr>
      <w:r>
        <w:tab/>
        <w:t>[Heading inserted: Gazette 30 Jun 2010 p. 3139.]</w:t>
      </w:r>
    </w:p>
    <w:p>
      <w:pPr>
        <w:pStyle w:val="Heading5"/>
      </w:pPr>
      <w:bookmarkStart w:id="210" w:name="_Toc224312810"/>
      <w:r>
        <w:rPr>
          <w:rStyle w:val="CharSectno"/>
        </w:rPr>
        <w:t>70A</w:t>
      </w:r>
      <w:r>
        <w:t>.</w:t>
      </w:r>
      <w:r>
        <w:tab/>
        <w:t>Supplementary risk benefits, Board may provide</w:t>
      </w:r>
      <w:bookmarkEnd w:id="210"/>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211" w:name="_Toc224312811"/>
      <w:r>
        <w:rPr>
          <w:rStyle w:val="CharSectno"/>
        </w:rPr>
        <w:t>70B</w:t>
      </w:r>
      <w:r>
        <w:t>.</w:t>
      </w:r>
      <w:r>
        <w:tab/>
        <w:t>Supplementary risk benefits, terms of</w:t>
      </w:r>
      <w:bookmarkEnd w:id="211"/>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lastRenderedPageBreak/>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212" w:name="_Toc224288517"/>
      <w:bookmarkStart w:id="213" w:name="_Toc224289028"/>
      <w:bookmarkStart w:id="214" w:name="_Toc224289557"/>
      <w:bookmarkStart w:id="215" w:name="_Toc224312812"/>
      <w:r>
        <w:t>Subdivision 4 — Benefits</w:t>
      </w:r>
      <w:bookmarkEnd w:id="212"/>
      <w:bookmarkEnd w:id="213"/>
      <w:bookmarkEnd w:id="214"/>
      <w:bookmarkEnd w:id="215"/>
    </w:p>
    <w:p>
      <w:pPr>
        <w:pStyle w:val="Footnoteheading"/>
      </w:pPr>
      <w:r>
        <w:tab/>
        <w:t>[Heading inserted: Gazette 30 Jun 2010 p. 3140.]</w:t>
      </w:r>
    </w:p>
    <w:p>
      <w:pPr>
        <w:pStyle w:val="Heading5"/>
      </w:pPr>
      <w:bookmarkStart w:id="216" w:name="_Toc224312813"/>
      <w:r>
        <w:rPr>
          <w:rStyle w:val="CharSectno"/>
        </w:rPr>
        <w:t>70</w:t>
      </w:r>
      <w:r>
        <w:rPr>
          <w:snapToGrid w:val="0"/>
        </w:rPr>
        <w:t>.</w:t>
      </w:r>
      <w:r>
        <w:rPr>
          <w:snapToGrid w:val="0"/>
        </w:rPr>
        <w:tab/>
        <w:t>Death benefit for covered risk benefits Member, amount of etc.</w:t>
      </w:r>
      <w:bookmarkEnd w:id="216"/>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lastRenderedPageBreak/>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217" w:name="_Toc224312814"/>
      <w:r>
        <w:rPr>
          <w:rStyle w:val="CharSectno"/>
        </w:rPr>
        <w:lastRenderedPageBreak/>
        <w:t>71</w:t>
      </w:r>
      <w:r>
        <w:rPr>
          <w:snapToGrid w:val="0"/>
        </w:rPr>
        <w:t>.</w:t>
      </w:r>
      <w:r>
        <w:rPr>
          <w:snapToGrid w:val="0"/>
        </w:rPr>
        <w:tab/>
        <w:t>I</w:t>
      </w:r>
      <w:r>
        <w:t>ncapacity</w:t>
      </w:r>
      <w:r>
        <w:rPr>
          <w:snapToGrid w:val="0"/>
        </w:rPr>
        <w:t xml:space="preserve"> benefit for covered risk benefits Member, amount of etc.</w:t>
      </w:r>
      <w:bookmarkEnd w:id="217"/>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lastRenderedPageBreak/>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 xml:space="preserve">If a covered risk benefits Member for whom a supplementary incapacity benefit is provided under regulation 70A suffers </w:t>
      </w:r>
      <w:r>
        <w:lastRenderedPageBreak/>
        <w:t>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218" w:name="_Toc224312815"/>
      <w:r>
        <w:rPr>
          <w:rStyle w:val="CharSectno"/>
        </w:rPr>
        <w:t>72</w:t>
      </w:r>
      <w:r>
        <w:t>.</w:t>
      </w:r>
      <w:r>
        <w:tab/>
        <w:t>Covered risk benefits Member, supplementary salary continuance benefits for</w:t>
      </w:r>
      <w:bookmarkEnd w:id="218"/>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lastRenderedPageBreak/>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219" w:name="_Toc224312816"/>
      <w:r>
        <w:rPr>
          <w:rStyle w:val="CharSectno"/>
        </w:rPr>
        <w:t>73A</w:t>
      </w:r>
      <w:r>
        <w:t>.</w:t>
      </w:r>
      <w:r>
        <w:tab/>
      </w:r>
      <w:r>
        <w:rPr>
          <w:snapToGrid w:val="0"/>
        </w:rPr>
        <w:t>Covered risk benefits Members, Treasurer may increase basic risk benefits for</w:t>
      </w:r>
      <w:bookmarkEnd w:id="219"/>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220" w:name="_Toc224312817"/>
      <w:r>
        <w:rPr>
          <w:rStyle w:val="CharSectno"/>
        </w:rPr>
        <w:t>73</w:t>
      </w:r>
      <w:r>
        <w:t>.</w:t>
      </w:r>
      <w:r>
        <w:tab/>
        <w:t>Death benefit for other WSS Members, amount and payment of</w:t>
      </w:r>
      <w:bookmarkEnd w:id="220"/>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lastRenderedPageBreak/>
        <w:tab/>
        <w:t>(b)</w:t>
      </w:r>
      <w:r>
        <w:tab/>
        <w:t>the Member’s protected amount.</w:t>
      </w:r>
    </w:p>
    <w:p>
      <w:pPr>
        <w:pStyle w:val="Footnotesection"/>
      </w:pPr>
      <w:r>
        <w:tab/>
        <w:t>[Regulation 73 inserted: Gazette 30 Jun 2010 p. 3146; amended: Gazette 8 Jul 2011 p. 2900.]</w:t>
      </w:r>
    </w:p>
    <w:p>
      <w:pPr>
        <w:pStyle w:val="Heading5"/>
        <w:spacing w:before="180"/>
      </w:pPr>
      <w:bookmarkStart w:id="221" w:name="_Toc224312818"/>
      <w:r>
        <w:rPr>
          <w:rStyle w:val="CharSectno"/>
        </w:rPr>
        <w:t>74</w:t>
      </w:r>
      <w:r>
        <w:t>.</w:t>
      </w:r>
      <w:r>
        <w:tab/>
        <w:t>Benefit if no other benefit under this Part, amount and payment of</w:t>
      </w:r>
      <w:bookmarkEnd w:id="221"/>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lastRenderedPageBreak/>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222" w:name="_Toc224288524"/>
      <w:bookmarkStart w:id="223" w:name="_Toc224289035"/>
      <w:bookmarkStart w:id="224" w:name="_Toc224289564"/>
      <w:bookmarkStart w:id="225" w:name="_Toc224312819"/>
      <w:r>
        <w:t>Subdivision 5 — External insurance</w:t>
      </w:r>
      <w:bookmarkEnd w:id="222"/>
      <w:bookmarkEnd w:id="223"/>
      <w:bookmarkEnd w:id="224"/>
      <w:bookmarkEnd w:id="225"/>
      <w:r>
        <w:t xml:space="preserve"> </w:t>
      </w:r>
    </w:p>
    <w:p>
      <w:pPr>
        <w:pStyle w:val="Footnoteheading"/>
        <w:keepNext/>
      </w:pPr>
      <w:r>
        <w:tab/>
        <w:t>[Heading inserted: Gazette 30 Jun 2010 p. 3147.]</w:t>
      </w:r>
    </w:p>
    <w:p>
      <w:pPr>
        <w:pStyle w:val="Heading5"/>
        <w:spacing w:before="240"/>
      </w:pPr>
      <w:bookmarkStart w:id="226" w:name="_Toc224312820"/>
      <w:r>
        <w:rPr>
          <w:rStyle w:val="CharSectno"/>
        </w:rPr>
        <w:t>75</w:t>
      </w:r>
      <w:r>
        <w:t>.</w:t>
      </w:r>
      <w:r>
        <w:tab/>
        <w:t>Insurance policies for benefits under r. 70, 71 and 72, Board may enter</w:t>
      </w:r>
      <w:bookmarkEnd w:id="226"/>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5"/>
      </w:pPr>
      <w:bookmarkStart w:id="227" w:name="_Toc224312821"/>
      <w:r>
        <w:rPr>
          <w:rStyle w:val="CharSectno"/>
        </w:rPr>
        <w:t>75A</w:t>
      </w:r>
      <w:r>
        <w:t>.</w:t>
      </w:r>
      <w:r>
        <w:tab/>
        <w:t>Cancellation of entitlement to covered risk benefit for Members with inactive west state accounts</w:t>
      </w:r>
      <w:bookmarkEnd w:id="227"/>
    </w:p>
    <w:p>
      <w:pPr>
        <w:pStyle w:val="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pPr>
        <w:pStyle w:val="Footnotesection"/>
      </w:pPr>
      <w:r>
        <w:tab/>
        <w:t>[Regulation 75A inserted: SL 2024/195 r. 9.]</w:t>
      </w:r>
    </w:p>
    <w:p>
      <w:pPr>
        <w:pStyle w:val="Heading3"/>
      </w:pPr>
      <w:bookmarkStart w:id="228" w:name="_Toc224288527"/>
      <w:bookmarkStart w:id="229" w:name="_Toc224289038"/>
      <w:bookmarkStart w:id="230" w:name="_Toc224289567"/>
      <w:bookmarkStart w:id="231" w:name="_Toc224312822"/>
      <w:r>
        <w:rPr>
          <w:rStyle w:val="CharDivNo"/>
        </w:rPr>
        <w:lastRenderedPageBreak/>
        <w:t>Division 6</w:t>
      </w:r>
      <w:r>
        <w:t xml:space="preserve"> — </w:t>
      </w:r>
      <w:r>
        <w:rPr>
          <w:rStyle w:val="CharDivText"/>
        </w:rPr>
        <w:t>Payment of benefits</w:t>
      </w:r>
      <w:bookmarkEnd w:id="228"/>
      <w:bookmarkEnd w:id="229"/>
      <w:bookmarkEnd w:id="230"/>
      <w:bookmarkEnd w:id="231"/>
    </w:p>
    <w:p>
      <w:pPr>
        <w:pStyle w:val="Heading5"/>
        <w:spacing w:before="180"/>
      </w:pPr>
      <w:bookmarkStart w:id="232" w:name="_Toc224312823"/>
      <w:r>
        <w:rPr>
          <w:rStyle w:val="CharSectno"/>
        </w:rPr>
        <w:t>76A</w:t>
      </w:r>
      <w:r>
        <w:t>.</w:t>
      </w:r>
      <w:r>
        <w:tab/>
        <w:t>Term used: earnings</w:t>
      </w:r>
      <w:bookmarkEnd w:id="23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233" w:name="_Toc224312824"/>
      <w:r>
        <w:rPr>
          <w:rStyle w:val="CharSectno"/>
        </w:rPr>
        <w:t>76</w:t>
      </w:r>
      <w:r>
        <w:t>.</w:t>
      </w:r>
      <w:r>
        <w:tab/>
        <w:t>WSS withdrawal benefit, payment of</w:t>
      </w:r>
      <w:bookmarkEnd w:id="233"/>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lastRenderedPageBreak/>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234" w:name="_Toc224312825"/>
      <w:r>
        <w:rPr>
          <w:rStyle w:val="CharSectno"/>
        </w:rPr>
        <w:t>77</w:t>
      </w:r>
      <w:r>
        <w:t>.</w:t>
      </w:r>
      <w:r>
        <w:tab/>
        <w:t>Preserved WSS withdrawal benefit ceases if Member again becomes worker</w:t>
      </w:r>
      <w:bookmarkEnd w:id="23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lastRenderedPageBreak/>
        <w:t>[</w:t>
      </w:r>
      <w:r>
        <w:rPr>
          <w:b/>
          <w:bCs/>
        </w:rPr>
        <w:t>78.</w:t>
      </w:r>
      <w:r>
        <w:rPr>
          <w:b/>
          <w:bCs/>
        </w:rPr>
        <w:tab/>
      </w:r>
      <w:r>
        <w:t>Deleted: Gazette 8 Jul 2008 p. 3228.]</w:t>
      </w:r>
    </w:p>
    <w:p>
      <w:pPr>
        <w:pStyle w:val="Heading5"/>
      </w:pPr>
      <w:bookmarkStart w:id="235" w:name="_Toc224312826"/>
      <w:r>
        <w:rPr>
          <w:rStyle w:val="CharSectno"/>
        </w:rPr>
        <w:t>79</w:t>
      </w:r>
      <w:r>
        <w:t>.</w:t>
      </w:r>
      <w:r>
        <w:tab/>
        <w:t>Transfer of benefit to other scheme or fund or Commonwealth Commissioner of Taxation</w:t>
      </w:r>
      <w:bookmarkEnd w:id="235"/>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236" w:name="_Toc224312827"/>
      <w:r>
        <w:rPr>
          <w:rStyle w:val="CharSectno"/>
        </w:rPr>
        <w:t>79AAA</w:t>
      </w:r>
      <w:r>
        <w:t>.</w:t>
      </w:r>
      <w:r>
        <w:tab/>
        <w:t>Transfer of benefit under the Commonwealth Unclaimed Money Act Part 3</w:t>
      </w:r>
      <w:bookmarkEnd w:id="236"/>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from the West State Super Scheme to or in respect of a member is unclaimed money,</w:t>
      </w:r>
    </w:p>
    <w:p>
      <w:pPr>
        <w:pStyle w:val="Subsection"/>
      </w:pPr>
      <w:r>
        <w:tab/>
      </w:r>
      <w:r>
        <w:tab/>
        <w:t xml:space="preserve">the Board is to transfer the benefit to the Commonwealth Commissioner of Taxation by including the amount of the </w:t>
      </w:r>
      <w:r>
        <w:lastRenderedPageBreak/>
        <w:t>benefit in a payment made in accordance with the Commonwealth Unclaimed Money Act Part 3.</w:t>
      </w:r>
    </w:p>
    <w:p>
      <w:pPr>
        <w:pStyle w:val="Footnotesection"/>
      </w:pPr>
      <w:r>
        <w:tab/>
        <w:t>[Regulation 79AAA inserted: Gazette 6 Jan 2015 p. 27; amended: SL 2025/59 r. 13.]</w:t>
      </w:r>
    </w:p>
    <w:p>
      <w:pPr>
        <w:pStyle w:val="Heading5"/>
        <w:spacing w:before="180"/>
      </w:pPr>
      <w:bookmarkStart w:id="237" w:name="_Toc224312828"/>
      <w:r>
        <w:rPr>
          <w:rStyle w:val="CharSectno"/>
        </w:rPr>
        <w:t>79AA</w:t>
      </w:r>
      <w:r>
        <w:t>.</w:t>
      </w:r>
      <w:r>
        <w:tab/>
        <w:t>Transferred benefit, payment or transfer of</w:t>
      </w:r>
      <w:bookmarkEnd w:id="237"/>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238" w:name="_Toc224312829"/>
      <w:r>
        <w:rPr>
          <w:rStyle w:val="CharSectno"/>
        </w:rPr>
        <w:t>79AB</w:t>
      </w:r>
      <w:r>
        <w:t>.</w:t>
      </w:r>
      <w:r>
        <w:tab/>
        <w:t>General rules for request under r. 74(3), 76(2), 79 or 79AA</w:t>
      </w:r>
      <w:bookmarkEnd w:id="238"/>
    </w:p>
    <w:p>
      <w:pPr>
        <w:pStyle w:val="Subsection"/>
      </w:pPr>
      <w:r>
        <w:tab/>
        <w:t>(1)</w:t>
      </w:r>
      <w:r>
        <w:tab/>
        <w:t>A request under regulation 74(3), 76(2), 79 or 79AA for payment or transfer of a benefit may be made in relation to all or part of the benefit.</w:t>
      </w:r>
    </w:p>
    <w:p>
      <w:pPr>
        <w:pStyle w:val="Subsection"/>
        <w:keepNext/>
      </w:pPr>
      <w:r>
        <w:lastRenderedPageBreak/>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239" w:name="_Toc224312830"/>
      <w:r>
        <w:rPr>
          <w:rStyle w:val="CharSectno"/>
        </w:rPr>
        <w:t>79A</w:t>
      </w:r>
      <w:r>
        <w:t>.</w:t>
      </w:r>
      <w:r>
        <w:tab/>
        <w:t>Early payment in case of severe financial hardship or compassionate grounds</w:t>
      </w:r>
      <w:bookmarkEnd w:id="239"/>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lastRenderedPageBreak/>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240" w:name="_Toc224312831"/>
      <w:r>
        <w:rPr>
          <w:rStyle w:val="CharSectno"/>
        </w:rPr>
        <w:lastRenderedPageBreak/>
        <w:t>79B</w:t>
      </w:r>
      <w:r>
        <w:t>.</w:t>
      </w:r>
      <w:r>
        <w:tab/>
        <w:t>Early payment for purpose of phased retirement benefit</w:t>
      </w:r>
      <w:bookmarkEnd w:id="240"/>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241" w:name="_Toc224312832"/>
      <w:r>
        <w:rPr>
          <w:rStyle w:val="CharSectno"/>
        </w:rPr>
        <w:lastRenderedPageBreak/>
        <w:t>80A</w:t>
      </w:r>
      <w:r>
        <w:t>.</w:t>
      </w:r>
      <w:r>
        <w:tab/>
        <w:t>Early payment in case of temporary resident departing Australia</w:t>
      </w:r>
      <w:bookmarkEnd w:id="241"/>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242" w:name="_Toc224312833"/>
      <w:r>
        <w:rPr>
          <w:rStyle w:val="CharSectno"/>
        </w:rPr>
        <w:t>80B</w:t>
      </w:r>
      <w:r>
        <w:t>.</w:t>
      </w:r>
      <w:r>
        <w:tab/>
        <w:t>Part payment of benefit etc., effect of on protected amount</w:t>
      </w:r>
      <w:bookmarkEnd w:id="242"/>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lastRenderedPageBreak/>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243" w:name="_Toc224312834"/>
      <w:r>
        <w:rPr>
          <w:rStyle w:val="CharSectno"/>
        </w:rPr>
        <w:t>80</w:t>
      </w:r>
      <w:r>
        <w:t>.</w:t>
      </w:r>
      <w:r>
        <w:tab/>
        <w:t>Binding death benefit nomination and payment of death benefit</w:t>
      </w:r>
      <w:bookmarkEnd w:id="243"/>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lastRenderedPageBreak/>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lastRenderedPageBreak/>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lastRenderedPageBreak/>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244" w:name="_Toc224312835"/>
      <w:r>
        <w:rPr>
          <w:rStyle w:val="CharSectno"/>
        </w:rPr>
        <w:t>81</w:t>
      </w:r>
      <w:r>
        <w:t>.</w:t>
      </w:r>
      <w:r>
        <w:tab/>
        <w:t>Disablement benefit or payment of WSS withdrawal benefit on disablement, application for</w:t>
      </w:r>
      <w:bookmarkEnd w:id="24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lastRenderedPageBreak/>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245" w:name="_Toc224312836"/>
      <w:r>
        <w:rPr>
          <w:rStyle w:val="CharSectno"/>
        </w:rPr>
        <w:t>81A</w:t>
      </w:r>
      <w:r>
        <w:t>.</w:t>
      </w:r>
      <w:r>
        <w:tab/>
        <w:t>Member liable to pay contributions tax, commutable pension for</w:t>
      </w:r>
      <w:bookmarkEnd w:id="245"/>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lastRenderedPageBreak/>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lastRenderedPageBreak/>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246" w:name="_Toc224312837"/>
      <w:r>
        <w:rPr>
          <w:rStyle w:val="CharSectno"/>
        </w:rPr>
        <w:t>81B</w:t>
      </w:r>
      <w:r>
        <w:t>.</w:t>
      </w:r>
      <w:r>
        <w:tab/>
        <w:t>Benefits applied for, but unpaid, at Member’s death</w:t>
      </w:r>
      <w:bookmarkEnd w:id="246"/>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lastRenderedPageBreak/>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247" w:name="_Toc224288543"/>
      <w:bookmarkStart w:id="248" w:name="_Toc224289054"/>
      <w:bookmarkStart w:id="249" w:name="_Toc224289583"/>
      <w:bookmarkStart w:id="250" w:name="_Toc224312838"/>
      <w:r>
        <w:rPr>
          <w:rStyle w:val="CharPartNo"/>
        </w:rPr>
        <w:lastRenderedPageBreak/>
        <w:t>Part 3A</w:t>
      </w:r>
      <w:r>
        <w:t> — </w:t>
      </w:r>
      <w:r>
        <w:rPr>
          <w:rStyle w:val="CharPartText"/>
        </w:rPr>
        <w:t>GESB Super Scheme</w:t>
      </w:r>
      <w:bookmarkEnd w:id="247"/>
      <w:bookmarkEnd w:id="248"/>
      <w:bookmarkEnd w:id="249"/>
      <w:bookmarkEnd w:id="250"/>
    </w:p>
    <w:p>
      <w:pPr>
        <w:pStyle w:val="Footnoteheading"/>
      </w:pPr>
      <w:r>
        <w:tab/>
        <w:t>[Heading inserted: Gazette 13 Apr 2007 p. 1630.]</w:t>
      </w:r>
    </w:p>
    <w:p>
      <w:pPr>
        <w:pStyle w:val="Heading3"/>
      </w:pPr>
      <w:bookmarkStart w:id="251" w:name="_Toc224288544"/>
      <w:bookmarkStart w:id="252" w:name="_Toc224289055"/>
      <w:bookmarkStart w:id="253" w:name="_Toc224289584"/>
      <w:bookmarkStart w:id="254" w:name="_Toc224312839"/>
      <w:r>
        <w:rPr>
          <w:rStyle w:val="CharDivNo"/>
        </w:rPr>
        <w:t>Division 1</w:t>
      </w:r>
      <w:r>
        <w:t> — </w:t>
      </w:r>
      <w:r>
        <w:rPr>
          <w:rStyle w:val="CharDivText"/>
        </w:rPr>
        <w:t>Establishment and preliminary</w:t>
      </w:r>
      <w:bookmarkEnd w:id="251"/>
      <w:bookmarkEnd w:id="252"/>
      <w:bookmarkEnd w:id="253"/>
      <w:bookmarkEnd w:id="254"/>
    </w:p>
    <w:p>
      <w:pPr>
        <w:pStyle w:val="Footnoteheading"/>
      </w:pPr>
      <w:r>
        <w:tab/>
        <w:t>[Heading inserted: Gazette 13 Apr 2007 p. 1630.]</w:t>
      </w:r>
    </w:p>
    <w:p>
      <w:pPr>
        <w:pStyle w:val="Heading5"/>
      </w:pPr>
      <w:bookmarkStart w:id="255" w:name="_Toc224312840"/>
      <w:r>
        <w:rPr>
          <w:rStyle w:val="CharSectno"/>
        </w:rPr>
        <w:t>82</w:t>
      </w:r>
      <w:r>
        <w:t>.</w:t>
      </w:r>
      <w:r>
        <w:tab/>
        <w:t>Scheme established</w:t>
      </w:r>
      <w:bookmarkEnd w:id="255"/>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256" w:name="_Toc224312841"/>
      <w:r>
        <w:rPr>
          <w:rStyle w:val="CharSectno"/>
        </w:rPr>
        <w:t>83</w:t>
      </w:r>
      <w:r>
        <w:t>.</w:t>
      </w:r>
      <w:r>
        <w:tab/>
        <w:t>Terms used</w:t>
      </w:r>
      <w:bookmarkEnd w:id="256"/>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inactive low</w:t>
      </w:r>
      <w:r>
        <w:rPr>
          <w:rStyle w:val="CharDefText"/>
        </w:rPr>
        <w:noBreakHyphen/>
        <w:t>balance GESB Super account</w:t>
      </w:r>
      <w:r>
        <w:t xml:space="preserve"> has the meaning given in subregulation (1A);</w:t>
      </w:r>
    </w:p>
    <w:p>
      <w:pPr>
        <w:pStyle w:val="Defstart"/>
      </w:pPr>
      <w:r>
        <w:tab/>
      </w:r>
      <w:r>
        <w:rPr>
          <w:rStyle w:val="CharDefText"/>
        </w:rPr>
        <w:t>insurance cover</w:t>
      </w:r>
      <w:r>
        <w:t xml:space="preserve"> means a group policy of insurance that provides cover for GESB Super Members;</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lastRenderedPageBreak/>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GESB Super Member in whose name the account is maintained is a West State Super Member, no relevant contribution has been credited to the Member’s west state account; and</w:t>
      </w:r>
    </w:p>
    <w:p>
      <w:pPr>
        <w:pStyle w:val="Indenta"/>
      </w:pPr>
      <w:r>
        <w:tab/>
        <w:t>(c)</w:t>
      </w:r>
      <w:r>
        <w:tab/>
        <w:t>the GESB Super Member in whose name the account is maintained is not a covered GESB Super Member as defined in regulation 111A; and</w:t>
      </w:r>
    </w:p>
    <w:p>
      <w:pPr>
        <w:pStyle w:val="Indenta"/>
      </w:pPr>
      <w:r>
        <w:tab/>
        <w:t>(d)</w:t>
      </w:r>
      <w:r>
        <w:tab/>
        <w:t xml:space="preserve">the GESB Super Member in whose name the account is maintained has not — </w:t>
      </w:r>
    </w:p>
    <w:p>
      <w:pPr>
        <w:pStyle w:val="Indenti"/>
      </w:pPr>
      <w:r>
        <w:tab/>
        <w:t>(i)</w:t>
      </w:r>
      <w:r>
        <w:tab/>
        <w:t xml:space="preserve">exercised any option or made any choice afforded to the Member under regulation 108 in </w:t>
      </w:r>
      <w:r>
        <w:lastRenderedPageBreak/>
        <w:t>connection with the selection of an investment plan in relation to the Member’s account; or</w:t>
      </w:r>
    </w:p>
    <w:p>
      <w:pPr>
        <w:pStyle w:val="Indenti"/>
      </w:pPr>
      <w:r>
        <w:tab/>
        <w:t>(ii)</w:t>
      </w:r>
      <w:r>
        <w:tab/>
        <w:t>given a binding death benefit nomination under regulation 121; or</w:t>
      </w:r>
    </w:p>
    <w:p>
      <w:pPr>
        <w:pStyle w:val="Indenti"/>
      </w:pPr>
      <w:r>
        <w:tab/>
        <w:t>(iii)</w:t>
      </w:r>
      <w:r>
        <w:tab/>
        <w:t>accrued an entitlement to the Member’s GESB withdrawal benefit on the basis of a circumstance specified in regulation 118(1); or</w:t>
      </w:r>
    </w:p>
    <w:p>
      <w:pPr>
        <w:pStyle w:val="Indenti"/>
      </w:pPr>
      <w:r>
        <w:tab/>
        <w:t>(iv)</w:t>
      </w:r>
      <w:r>
        <w:tab/>
        <w:t>reached preservation age.</w:t>
      </w:r>
    </w:p>
    <w:p>
      <w:pPr>
        <w:pStyle w:val="Subsection"/>
      </w:pPr>
      <w:r>
        <w:tab/>
        <w:t>(1B)</w:t>
      </w:r>
      <w:r>
        <w:tab/>
        <w:t xml:space="preserve">A GESB Super account is an </w:t>
      </w:r>
      <w:r>
        <w:rPr>
          <w:rStyle w:val="CharDefText"/>
        </w:rPr>
        <w:t>inactive GESB Super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GESB Super Member in whose name the account is maintained is a West State Super Member, no relevant contribution has been credited to the Member’s west state account; and</w:t>
      </w:r>
    </w:p>
    <w:p>
      <w:pPr>
        <w:pStyle w:val="Indenta"/>
      </w:pPr>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pPr>
      <w:r>
        <w:tab/>
        <w:t>(iii)</w:t>
      </w:r>
      <w:r>
        <w:tab/>
        <w:t>within 14 days after the condition in paragraph (a) has been satisfied for a period of 15 continuous months.</w:t>
      </w:r>
    </w:p>
    <w:p>
      <w:pPr>
        <w:pStyle w:val="Subsection"/>
        <w:keepNext/>
      </w:pPr>
      <w:r>
        <w:tab/>
        <w:t>(2)</w:t>
      </w:r>
      <w:r>
        <w:tab/>
        <w:t xml:space="preserve">For the purposes of this Part a person is taken to retire upon the occurrence of circumstances because of which a person’s </w:t>
      </w:r>
      <w:r>
        <w:lastRenderedPageBreak/>
        <w:t>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 SL 2024/195 r. 10; SL 2025/59 r. 14.]</w:t>
      </w:r>
    </w:p>
    <w:p>
      <w:pPr>
        <w:pStyle w:val="Heading3"/>
        <w:keepLines/>
      </w:pPr>
      <w:bookmarkStart w:id="257" w:name="_Toc224288547"/>
      <w:bookmarkStart w:id="258" w:name="_Toc224289058"/>
      <w:bookmarkStart w:id="259" w:name="_Toc224289587"/>
      <w:bookmarkStart w:id="260" w:name="_Toc224312842"/>
      <w:r>
        <w:rPr>
          <w:rStyle w:val="CharDivNo"/>
        </w:rPr>
        <w:t>Division 2</w:t>
      </w:r>
      <w:r>
        <w:t> — </w:t>
      </w:r>
      <w:r>
        <w:rPr>
          <w:rStyle w:val="CharDivText"/>
        </w:rPr>
        <w:t>Membership</w:t>
      </w:r>
      <w:bookmarkEnd w:id="257"/>
      <w:bookmarkEnd w:id="258"/>
      <w:bookmarkEnd w:id="259"/>
      <w:bookmarkEnd w:id="260"/>
    </w:p>
    <w:p>
      <w:pPr>
        <w:pStyle w:val="Footnoteheading"/>
        <w:keepNext/>
        <w:keepLines/>
        <w:spacing w:before="100"/>
      </w:pPr>
      <w:r>
        <w:tab/>
        <w:t>[Heading inserted: Gazette 13 Apr 2007 p. 1632.]</w:t>
      </w:r>
    </w:p>
    <w:p>
      <w:pPr>
        <w:pStyle w:val="Heading5"/>
      </w:pPr>
      <w:bookmarkStart w:id="261" w:name="_Toc224312843"/>
      <w:r>
        <w:rPr>
          <w:rStyle w:val="CharSectno"/>
        </w:rPr>
        <w:t>84</w:t>
      </w:r>
      <w:r>
        <w:t>.</w:t>
      </w:r>
      <w:r>
        <w:tab/>
        <w:t>Statutory GESB Super Members</w:t>
      </w:r>
      <w:bookmarkEnd w:id="261"/>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 xml:space="preserve">becomes a statutory GESB Super Member on the day on which </w:t>
      </w:r>
      <w:r>
        <w:t>the person</w:t>
      </w:r>
      <w:r>
        <w:rPr>
          <w:snapToGrid w:val="0"/>
        </w:rPr>
        <w:t xml:space="preserv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the person’s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keepNext/>
      </w:pPr>
      <w:r>
        <w:rPr>
          <w:snapToGrid w:val="0"/>
        </w:rPr>
        <w:lastRenderedPageBreak/>
        <w:tab/>
        <w:t>(3)</w:t>
      </w:r>
      <w:r>
        <w:rPr>
          <w:snapToGrid w:val="0"/>
        </w:rPr>
        <w:tab/>
      </w:r>
      <w:r>
        <w:t>A worker is excluded by this subregulation from being a statutory GESB Super Member if —</w:t>
      </w:r>
    </w:p>
    <w:p>
      <w:pPr>
        <w:pStyle w:val="Indenta"/>
        <w:keepNext/>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xml:space="preserve">, in respect of whom contributions are being made in accordance with a determination made under that section to a </w:t>
      </w:r>
      <w:r>
        <w:lastRenderedPageBreak/>
        <w:t>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the worker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 SL 2025/59 r. 15.]</w:t>
      </w:r>
    </w:p>
    <w:p>
      <w:pPr>
        <w:pStyle w:val="Heading5"/>
        <w:spacing w:before="240"/>
      </w:pPr>
      <w:bookmarkStart w:id="262" w:name="_Toc224312844"/>
      <w:r>
        <w:rPr>
          <w:rStyle w:val="CharSectno"/>
        </w:rPr>
        <w:t>85</w:t>
      </w:r>
      <w:r>
        <w:t>.</w:t>
      </w:r>
      <w:r>
        <w:tab/>
        <w:t>Voluntary GESB Super Members</w:t>
      </w:r>
      <w:bookmarkEnd w:id="262"/>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pPr>
      <w:r>
        <w:tab/>
        <w:t>(1B)</w:t>
      </w:r>
      <w:r>
        <w:tab/>
        <w:t>A person who is not otherwise a GESB Super Member becomes a voluntary GESB Super Member when the Board first receives a non</w:t>
      </w:r>
      <w:r>
        <w:noBreakHyphen/>
        <w:t>government contribution for the benefit of the person.</w:t>
      </w:r>
    </w:p>
    <w:p>
      <w:pPr>
        <w:pStyle w:val="Subsection"/>
        <w:spacing w:before="180"/>
      </w:pPr>
      <w:r>
        <w:tab/>
        <w:t>(2)</w:t>
      </w:r>
      <w:r>
        <w:tab/>
        <w:t>A worker who is not a GESB Super Member may apply to become a voluntary GESB Super Member.</w:t>
      </w:r>
    </w:p>
    <w:p>
      <w:pPr>
        <w:pStyle w:val="Ednotesubsection"/>
      </w:pPr>
      <w:r>
        <w:tab/>
        <w:t>[(2a)</w:t>
      </w:r>
      <w:r>
        <w:tab/>
        <w:t>deleted]</w:t>
      </w:r>
    </w:p>
    <w:p>
      <w:pPr>
        <w:pStyle w:val="Subsection"/>
      </w:pPr>
      <w:r>
        <w:lastRenderedPageBreak/>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 SL 2025/59 r. 16.]</w:t>
      </w:r>
    </w:p>
    <w:p>
      <w:pPr>
        <w:pStyle w:val="Heading5"/>
        <w:spacing w:before="240"/>
      </w:pPr>
      <w:bookmarkStart w:id="263" w:name="_Toc224312845"/>
      <w:r>
        <w:rPr>
          <w:rStyle w:val="CharSectno"/>
        </w:rPr>
        <w:t>86</w:t>
      </w:r>
      <w:r>
        <w:t>.</w:t>
      </w:r>
      <w:r>
        <w:tab/>
        <w:t>Partner GESB Super Members, who are</w:t>
      </w:r>
      <w:bookmarkEnd w:id="263"/>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264" w:name="_Toc224312846"/>
      <w:r>
        <w:rPr>
          <w:rStyle w:val="CharSectno"/>
        </w:rPr>
        <w:t>87</w:t>
      </w:r>
      <w:r>
        <w:t>.</w:t>
      </w:r>
      <w:r>
        <w:tab/>
        <w:t>When membership ceases</w:t>
      </w:r>
      <w:bookmarkEnd w:id="264"/>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 xml:space="preserve">a transfer is made to another scheme or to another superannuation fund in satisfaction of all of the person’s </w:t>
      </w:r>
      <w:r>
        <w:lastRenderedPageBreak/>
        <w:t>entitlements to benefits from the GESB Super Scheme; or</w:t>
      </w:r>
    </w:p>
    <w:p>
      <w:pPr>
        <w:pStyle w:val="Indenta"/>
      </w:pPr>
      <w:r>
        <w:tab/>
        <w:t>(c)</w:t>
      </w:r>
      <w:r>
        <w:tab/>
        <w:t>the whole balance of the person’s account is paid to the Commonwealth Commissioner of Taxation in respect of the member under regulation 105A, 105B or 105D;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keepNext/>
      </w:pPr>
      <w:r>
        <w:tab/>
        <w:t>(5)</w:t>
      </w:r>
      <w:r>
        <w:tab/>
        <w:t xml:space="preserve">A person who resumes membership of the GESB Super Scheme under subregulation (3), is taken to have been a GESB Super </w:t>
      </w:r>
      <w:r>
        <w:lastRenderedPageBreak/>
        <w:t>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 SL 2024/195 r. 11.]</w:t>
      </w:r>
    </w:p>
    <w:p>
      <w:pPr>
        <w:pStyle w:val="Heading3"/>
      </w:pPr>
      <w:bookmarkStart w:id="265" w:name="_Toc224288552"/>
      <w:bookmarkStart w:id="266" w:name="_Toc224289063"/>
      <w:bookmarkStart w:id="267" w:name="_Toc224289592"/>
      <w:bookmarkStart w:id="268" w:name="_Toc224312847"/>
      <w:r>
        <w:rPr>
          <w:rStyle w:val="CharDivNo"/>
        </w:rPr>
        <w:t>Division 3</w:t>
      </w:r>
      <w:r>
        <w:t> — </w:t>
      </w:r>
      <w:r>
        <w:rPr>
          <w:rStyle w:val="CharDivText"/>
        </w:rPr>
        <w:t>Contributions</w:t>
      </w:r>
      <w:bookmarkEnd w:id="265"/>
      <w:bookmarkEnd w:id="266"/>
      <w:bookmarkEnd w:id="267"/>
      <w:bookmarkEnd w:id="268"/>
    </w:p>
    <w:p>
      <w:pPr>
        <w:pStyle w:val="Footnoteheading"/>
      </w:pPr>
      <w:r>
        <w:tab/>
        <w:t>[Heading inserted: Gazette 13 Apr 2007 p. 1635.]</w:t>
      </w:r>
    </w:p>
    <w:p>
      <w:pPr>
        <w:pStyle w:val="Heading4"/>
      </w:pPr>
      <w:bookmarkStart w:id="269" w:name="_Toc224288553"/>
      <w:bookmarkStart w:id="270" w:name="_Toc224289064"/>
      <w:bookmarkStart w:id="271" w:name="_Toc224289593"/>
      <w:bookmarkStart w:id="272" w:name="_Toc224312848"/>
      <w:r>
        <w:t>Subdivision 1 — Employer contributions</w:t>
      </w:r>
      <w:bookmarkEnd w:id="269"/>
      <w:bookmarkEnd w:id="270"/>
      <w:bookmarkEnd w:id="271"/>
      <w:bookmarkEnd w:id="272"/>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273" w:name="_Toc224312849"/>
      <w:r>
        <w:rPr>
          <w:rStyle w:val="CharSectno"/>
        </w:rPr>
        <w:t>92</w:t>
      </w:r>
      <w:r>
        <w:t>.</w:t>
      </w:r>
      <w:r>
        <w:tab/>
        <w:t>Employer’s contribution returns, duty to give etc.</w:t>
      </w:r>
      <w:bookmarkEnd w:id="273"/>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274" w:name="_Toc224312850"/>
      <w:r>
        <w:rPr>
          <w:rStyle w:val="CharSectno"/>
        </w:rPr>
        <w:t>93</w:t>
      </w:r>
      <w:r>
        <w:t>.</w:t>
      </w:r>
      <w:r>
        <w:tab/>
        <w:t>Accepting Commonwealth payments</w:t>
      </w:r>
      <w:bookmarkEnd w:id="274"/>
    </w:p>
    <w:p>
      <w:pPr>
        <w:pStyle w:val="Subsection"/>
      </w:pPr>
      <w:r>
        <w:tab/>
        <w:t>(1)</w:t>
      </w:r>
      <w:r>
        <w:tab/>
        <w:t xml:space="preserve">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lastRenderedPageBreak/>
        <w:tab/>
        <w:t>(d)</w:t>
      </w:r>
      <w:r>
        <w:tab/>
        <w:t>entitled to a benefit under the Pension Scheme or the Provident Scheme that is not yet payable.</w:t>
      </w:r>
    </w:p>
    <w:p>
      <w:pPr>
        <w:pStyle w:val="Ednotesubsection"/>
      </w:pPr>
      <w:r>
        <w:tab/>
        <w:t>[(2)</w:t>
      </w:r>
      <w:r>
        <w:tab/>
        <w:t>deleted]</w:t>
      </w:r>
    </w:p>
    <w:p>
      <w:pPr>
        <w:pStyle w:val="Footnotesection"/>
        <w:ind w:left="890" w:hanging="890"/>
      </w:pPr>
      <w:r>
        <w:tab/>
        <w:t>[Regulation 93 inserted: Gazette 13 Apr 2007 p. 1639; amended: Gazette 6 Jun 2007 p. 2623; 11 Apr 2008 p. 1377; SL 2025/59 r. 17.]</w:t>
      </w:r>
    </w:p>
    <w:p>
      <w:pPr>
        <w:pStyle w:val="Heading5"/>
        <w:spacing w:before="240"/>
      </w:pPr>
      <w:bookmarkStart w:id="275" w:name="_Toc224312851"/>
      <w:r>
        <w:rPr>
          <w:rStyle w:val="CharSectno"/>
        </w:rPr>
        <w:t>94A</w:t>
      </w:r>
      <w:r>
        <w:t>.</w:t>
      </w:r>
      <w:r>
        <w:tab/>
        <w:t>Insurance payouts, acceptance of as contribution</w:t>
      </w:r>
      <w:bookmarkEnd w:id="275"/>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276" w:name="_Toc224288557"/>
      <w:bookmarkStart w:id="277" w:name="_Toc224289068"/>
      <w:bookmarkStart w:id="278" w:name="_Toc224289597"/>
      <w:bookmarkStart w:id="279" w:name="_Toc224312852"/>
      <w:r>
        <w:t>Subdivision 2 — Member contributions</w:t>
      </w:r>
      <w:bookmarkEnd w:id="276"/>
      <w:bookmarkEnd w:id="277"/>
      <w:bookmarkEnd w:id="278"/>
      <w:bookmarkEnd w:id="279"/>
    </w:p>
    <w:p>
      <w:pPr>
        <w:pStyle w:val="Footnoteheading"/>
        <w:keepNext/>
        <w:keepLines/>
      </w:pPr>
      <w:r>
        <w:tab/>
        <w:t>[Heading inserted: Gazette 13 Apr 2007 p. 1639.]</w:t>
      </w:r>
    </w:p>
    <w:p>
      <w:pPr>
        <w:pStyle w:val="Heading5"/>
        <w:rPr>
          <w:snapToGrid w:val="0"/>
        </w:rPr>
      </w:pPr>
      <w:bookmarkStart w:id="280" w:name="_Toc224312853"/>
      <w:r>
        <w:rPr>
          <w:rStyle w:val="CharSectno"/>
        </w:rPr>
        <w:t>94</w:t>
      </w:r>
      <w:r>
        <w:t>.</w:t>
      </w:r>
      <w:r>
        <w:tab/>
        <w:t>Making Member contributions</w:t>
      </w:r>
      <w:bookmarkEnd w:id="280"/>
    </w:p>
    <w:p>
      <w:pPr>
        <w:pStyle w:val="Subsection"/>
      </w:pPr>
      <w:r>
        <w:tab/>
        <w:t>(1)</w:t>
      </w:r>
      <w:r>
        <w:tab/>
        <w:t xml:space="preserve">A person may </w:t>
      </w:r>
      <w:r>
        <w:rPr>
          <w:snapToGrid w:val="0"/>
        </w:rPr>
        <w:t xml:space="preserve">contribute to the Fund </w:t>
      </w:r>
      <w:r>
        <w:t xml:space="preserve">for the person 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lastRenderedPageBreak/>
        <w:tab/>
        <w:t>[(2)</w:t>
      </w:r>
      <w:r>
        <w:tab/>
        <w:t>deleted]</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 SL 2025/59 r. 18.]</w:t>
      </w:r>
    </w:p>
    <w:p>
      <w:pPr>
        <w:pStyle w:val="Heading5"/>
      </w:pPr>
      <w:bookmarkStart w:id="281" w:name="_Toc224312854"/>
      <w:r>
        <w:rPr>
          <w:rStyle w:val="CharSectno"/>
        </w:rPr>
        <w:t>95</w:t>
      </w:r>
      <w:r>
        <w:t>.</w:t>
      </w:r>
      <w:r>
        <w:tab/>
        <w:t>Members contributing for partners</w:t>
      </w:r>
      <w:bookmarkEnd w:id="281"/>
    </w:p>
    <w:p>
      <w:pPr>
        <w:pStyle w:val="Subsection"/>
      </w:pPr>
      <w:r>
        <w:tab/>
        <w:t>(1)</w:t>
      </w:r>
      <w:r>
        <w:tab/>
        <w:t xml:space="preserve">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lastRenderedPageBreak/>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Ednotesubsection"/>
      </w:pPr>
      <w:r>
        <w:tab/>
        <w:t>[(2)</w:t>
      </w:r>
      <w:r>
        <w:tab/>
        <w:t>deleted]</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 SL 2025/59 r. 19.]</w:t>
      </w:r>
    </w:p>
    <w:p>
      <w:pPr>
        <w:pStyle w:val="Heading4"/>
      </w:pPr>
      <w:bookmarkStart w:id="282" w:name="_Toc224288560"/>
      <w:bookmarkStart w:id="283" w:name="_Toc224289071"/>
      <w:bookmarkStart w:id="284" w:name="_Toc224289600"/>
      <w:bookmarkStart w:id="285" w:name="_Toc224312855"/>
      <w:r>
        <w:t>Subdivision 3 — Transfers</w:t>
      </w:r>
      <w:bookmarkEnd w:id="282"/>
      <w:bookmarkEnd w:id="283"/>
      <w:bookmarkEnd w:id="284"/>
      <w:bookmarkEnd w:id="285"/>
    </w:p>
    <w:p>
      <w:pPr>
        <w:pStyle w:val="Footnoteheading"/>
      </w:pPr>
      <w:r>
        <w:tab/>
        <w:t>[Heading inserted: Gazette 13 Apr 2007 p. 1641.]</w:t>
      </w:r>
    </w:p>
    <w:p>
      <w:pPr>
        <w:pStyle w:val="Heading5"/>
      </w:pPr>
      <w:bookmarkStart w:id="286" w:name="_Toc224312856"/>
      <w:r>
        <w:rPr>
          <w:rStyle w:val="CharSectno"/>
        </w:rPr>
        <w:t>96</w:t>
      </w:r>
      <w:r>
        <w:t>.</w:t>
      </w:r>
      <w:r>
        <w:tab/>
        <w:t>Transfers to GESB Super Scheme</w:t>
      </w:r>
      <w:bookmarkEnd w:id="286"/>
    </w:p>
    <w:p>
      <w:pPr>
        <w:pStyle w:val="Subsection"/>
      </w:pPr>
      <w:r>
        <w:tab/>
        <w:t>(1)</w:t>
      </w:r>
      <w:r>
        <w:tab/>
        <w:t xml:space="preserve">A person may </w:t>
      </w:r>
      <w:r>
        <w:rPr>
          <w:snapToGrid w:val="0"/>
        </w:rPr>
        <w:t xml:space="preserve">make a transfer under </w:t>
      </w:r>
      <w:r>
        <w:t>subregulation (3)</w:t>
      </w:r>
      <w:r>
        <w:rPr>
          <w:snapToGrid w:val="0"/>
        </w:rPr>
        <w:t xml:space="preserve"> </w:t>
      </w:r>
      <w:r>
        <w:t xml:space="preserve">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Subsection"/>
        <w:keepNext/>
        <w:keepLines/>
      </w:pPr>
      <w:r>
        <w:lastRenderedPageBreak/>
        <w:tab/>
        <w:t>(3)</w:t>
      </w:r>
      <w:r>
        <w:tab/>
        <w:t>A person may transfer to the GESB Super Scheme for the person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 SL 2025/59 r. 96.]</w:t>
      </w:r>
    </w:p>
    <w:p>
      <w:pPr>
        <w:pStyle w:val="Heading4"/>
        <w:spacing w:before="280"/>
      </w:pPr>
      <w:bookmarkStart w:id="287" w:name="_Toc224288562"/>
      <w:bookmarkStart w:id="288" w:name="_Toc224289073"/>
      <w:bookmarkStart w:id="289" w:name="_Toc224289602"/>
      <w:bookmarkStart w:id="290" w:name="_Toc224312857"/>
      <w:r>
        <w:t>Subdivision 4 — Contributions</w:t>
      </w:r>
      <w:r>
        <w:noBreakHyphen/>
        <w:t>splitting for partner</w:t>
      </w:r>
      <w:bookmarkEnd w:id="287"/>
      <w:bookmarkEnd w:id="288"/>
      <w:bookmarkEnd w:id="289"/>
      <w:bookmarkEnd w:id="290"/>
    </w:p>
    <w:p>
      <w:pPr>
        <w:pStyle w:val="Footnoteheading"/>
        <w:keepNext/>
      </w:pPr>
      <w:r>
        <w:tab/>
        <w:t>[Heading inserted: Gazette 13 Apr 2007 p. 1642.]</w:t>
      </w:r>
    </w:p>
    <w:p>
      <w:pPr>
        <w:pStyle w:val="Heading5"/>
      </w:pPr>
      <w:bookmarkStart w:id="291" w:name="_Toc224312858"/>
      <w:r>
        <w:rPr>
          <w:rStyle w:val="CharSectno"/>
        </w:rPr>
        <w:t>97</w:t>
      </w:r>
      <w:r>
        <w:t>.</w:t>
      </w:r>
      <w:r>
        <w:tab/>
        <w:t>Term used: partner</w:t>
      </w:r>
      <w:bookmarkEnd w:id="291"/>
    </w:p>
    <w:p>
      <w:pPr>
        <w:pStyle w:val="Subsection"/>
      </w:pPr>
      <w:r>
        <w:tab/>
      </w:r>
      <w:r>
        <w:tab/>
        <w:t xml:space="preserve">Despite the definition of </w:t>
      </w:r>
      <w:r>
        <w:rPr>
          <w:b/>
          <w:bCs/>
          <w:i/>
          <w:iCs/>
        </w:rPr>
        <w:t>partner</w:t>
      </w:r>
      <w:r>
        <w:t xml:space="preserve"> in regulation 3, in this Subdivision — </w:t>
      </w:r>
    </w:p>
    <w:p>
      <w:pPr>
        <w:pStyle w:val="Defstart"/>
        <w:keepNext/>
      </w:pPr>
      <w:r>
        <w:rPr>
          <w:b/>
        </w:rPr>
        <w:lastRenderedPageBreak/>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292" w:name="_Toc224312859"/>
      <w:r>
        <w:rPr>
          <w:rStyle w:val="CharSectno"/>
        </w:rPr>
        <w:t>98</w:t>
      </w:r>
      <w:r>
        <w:t>.</w:t>
      </w:r>
      <w:r>
        <w:tab/>
        <w:t>Member may transfer splittable contributions for partner’s benefit</w:t>
      </w:r>
      <w:bookmarkEnd w:id="29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Ednotesubsection"/>
      </w:pPr>
      <w:r>
        <w:tab/>
        <w:t>[(3)</w:t>
      </w:r>
      <w:r>
        <w:tab/>
        <w:t>deleted]</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 SL 2025/59 r. 21.]</w:t>
      </w:r>
    </w:p>
    <w:p>
      <w:pPr>
        <w:pStyle w:val="Heading5"/>
      </w:pPr>
      <w:bookmarkStart w:id="293" w:name="_Toc224312860"/>
      <w:r>
        <w:rPr>
          <w:rStyle w:val="CharSectno"/>
        </w:rPr>
        <w:t>99</w:t>
      </w:r>
      <w:r>
        <w:t>.</w:t>
      </w:r>
      <w:r>
        <w:tab/>
        <w:t>Accepting contributions</w:t>
      </w:r>
      <w:r>
        <w:rPr>
          <w:b w:val="0"/>
          <w:bCs/>
        </w:rPr>
        <w:noBreakHyphen/>
      </w:r>
      <w:r>
        <w:t>split transfers</w:t>
      </w:r>
      <w:bookmarkEnd w:id="293"/>
    </w:p>
    <w:p>
      <w:pPr>
        <w:pStyle w:val="Subsection"/>
      </w:pPr>
      <w:r>
        <w:tab/>
        <w:t>(1)</w:t>
      </w:r>
      <w:r>
        <w:tab/>
        <w:t>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lastRenderedPageBreak/>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Footnotesection"/>
      </w:pPr>
      <w:r>
        <w:tab/>
        <w:t>[Regulation 99 inserted: Gazette 13 Apr 2007 p. 1643; amended: Gazette 6 Jun 2007 p. 2624; SL 2025/59 r. 22.]</w:t>
      </w:r>
    </w:p>
    <w:p>
      <w:pPr>
        <w:pStyle w:val="Ednotedivision"/>
      </w:pPr>
      <w:r>
        <w:t>[Subdivision 5 (r. 100) deleted: Gazette 17 Jan 2012 p. 472.]</w:t>
      </w:r>
    </w:p>
    <w:p>
      <w:pPr>
        <w:pStyle w:val="Heading3"/>
      </w:pPr>
      <w:bookmarkStart w:id="294" w:name="_Toc224288566"/>
      <w:bookmarkStart w:id="295" w:name="_Toc224289077"/>
      <w:bookmarkStart w:id="296" w:name="_Toc224289606"/>
      <w:bookmarkStart w:id="297" w:name="_Toc224312861"/>
      <w:r>
        <w:rPr>
          <w:rStyle w:val="CharDivNo"/>
        </w:rPr>
        <w:t>Division 4</w:t>
      </w:r>
      <w:r>
        <w:t> — </w:t>
      </w:r>
      <w:r>
        <w:rPr>
          <w:rStyle w:val="CharDivText"/>
        </w:rPr>
        <w:t>GESB Super accounts</w:t>
      </w:r>
      <w:bookmarkEnd w:id="294"/>
      <w:bookmarkEnd w:id="295"/>
      <w:bookmarkEnd w:id="296"/>
      <w:bookmarkEnd w:id="297"/>
    </w:p>
    <w:p>
      <w:pPr>
        <w:pStyle w:val="Footnoteheading"/>
      </w:pPr>
      <w:r>
        <w:tab/>
        <w:t>[Heading inserted: Gazette 13 Apr 2007 p. 1644.]</w:t>
      </w:r>
    </w:p>
    <w:p>
      <w:pPr>
        <w:pStyle w:val="Heading5"/>
        <w:rPr>
          <w:snapToGrid w:val="0"/>
        </w:rPr>
      </w:pPr>
      <w:bookmarkStart w:id="298" w:name="_Toc224312862"/>
      <w:r>
        <w:rPr>
          <w:rStyle w:val="CharSectno"/>
        </w:rPr>
        <w:t>101</w:t>
      </w:r>
      <w:r>
        <w:t>.</w:t>
      </w:r>
      <w:r>
        <w:tab/>
        <w:t>GESB Super accounts</w:t>
      </w:r>
      <w:r>
        <w:rPr>
          <w:snapToGrid w:val="0"/>
        </w:rPr>
        <w:t xml:space="preserve"> for Members, Board to establish</w:t>
      </w:r>
      <w:bookmarkEnd w:id="298"/>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299" w:name="_Toc224312863"/>
      <w:r>
        <w:rPr>
          <w:rStyle w:val="CharSectno"/>
        </w:rPr>
        <w:t>102</w:t>
      </w:r>
      <w:r>
        <w:t>.</w:t>
      </w:r>
      <w:r>
        <w:tab/>
        <w:t>A</w:t>
      </w:r>
      <w:r>
        <w:rPr>
          <w:snapToGrid w:val="0"/>
        </w:rPr>
        <w:t>mounts to be credited to GESB Super accounts</w:t>
      </w:r>
      <w:bookmarkEnd w:id="299"/>
    </w:p>
    <w:p>
      <w:pPr>
        <w:pStyle w:val="Subsection"/>
      </w:pPr>
      <w:r>
        <w:tab/>
        <w:t>(1)</w:t>
      </w:r>
      <w:r>
        <w:tab/>
        <w:t xml:space="preserve">The Board must credit to a GESB Super Member’s GESB Super account — </w:t>
      </w:r>
    </w:p>
    <w:p>
      <w:pPr>
        <w:pStyle w:val="Indenta"/>
      </w:pPr>
      <w:r>
        <w:tab/>
        <w:t>(a)</w:t>
      </w:r>
      <w:r>
        <w:tab/>
        <w:t>contributions (including non</w:t>
      </w:r>
      <w:r>
        <w:noBreakHyphen/>
        <w:t>government contributions) made to the GESB Super Scheme for the Member; and</w:t>
      </w:r>
    </w:p>
    <w:p>
      <w:pPr>
        <w:pStyle w:val="Indenta"/>
      </w:pPr>
      <w:r>
        <w:tab/>
        <w:t>(b)</w:t>
      </w:r>
      <w:r>
        <w:tab/>
        <w:t>any Commonwealth payments made to the GESB Super Scheme for the Member and accepted under regulation 93; and</w:t>
      </w:r>
    </w:p>
    <w:p>
      <w:pPr>
        <w:pStyle w:val="Indenta"/>
      </w:pPr>
      <w:r>
        <w:lastRenderedPageBreak/>
        <w:tab/>
        <w:t>(c)</w:t>
      </w:r>
      <w:r>
        <w:tab/>
        <w:t>any benefits transferred to the GESB Super Scheme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to the GESB Super Scheme for the Member; and</w:t>
      </w:r>
    </w:p>
    <w:p>
      <w:pPr>
        <w:pStyle w:val="Indenta"/>
      </w:pPr>
      <w:r>
        <w:tab/>
        <w:t>(g)</w:t>
      </w:r>
      <w:r>
        <w:tab/>
        <w:t>earnings in accordance with regulation 104; and</w:t>
      </w:r>
    </w:p>
    <w:p>
      <w:pPr>
        <w:pStyle w:val="Indenta"/>
      </w:pPr>
      <w:r>
        <w:tab/>
        <w:t>(h)</w:t>
      </w:r>
      <w:r>
        <w:tab/>
        <w:t>any amounts transferred to the GESB Super Scheme from reserves maintained under section 20A of the Act in accordance with the Board’s reserving strategy and any relevant Treasurer’s guidelines; and</w:t>
      </w:r>
    </w:p>
    <w:p>
      <w:pPr>
        <w:pStyle w:val="Indenta"/>
      </w:pPr>
      <w:r>
        <w:tab/>
        <w:t>(i)</w:t>
      </w:r>
      <w:r>
        <w:tab/>
        <w:t>any amount that the Board transfers to the GESB Super Scheme from a retirement income account under regulation 181(1)(f) or from a term allocated pension account under regulation 196H(1)(b) to comply with a commutation authority issued to the Board in respect of the Member.</w:t>
      </w:r>
    </w:p>
    <w:p>
      <w:pPr>
        <w:pStyle w:val="Subsection"/>
        <w:keepNext/>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 xml:space="preserve">then the Board may, if it considers it appropriate to do so, credit to the Member’s GESB Super account an amount determined by </w:t>
      </w:r>
      <w:r>
        <w:lastRenderedPageBreak/>
        <w:t>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 SL 2025/59 r. 23.]</w:t>
      </w:r>
    </w:p>
    <w:p>
      <w:pPr>
        <w:pStyle w:val="Heading5"/>
      </w:pPr>
      <w:bookmarkStart w:id="300" w:name="_Toc224312864"/>
      <w:r>
        <w:rPr>
          <w:rStyle w:val="CharSectno"/>
        </w:rPr>
        <w:t>103</w:t>
      </w:r>
      <w:r>
        <w:t>.</w:t>
      </w:r>
      <w:r>
        <w:tab/>
        <w:t>Amounts to be debited to GESB Super accounts</w:t>
      </w:r>
      <w:bookmarkEnd w:id="300"/>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from the account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105C or 105D;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lastRenderedPageBreak/>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 SL 2024/195 r. 12; SL 2025/59 r. 24.]</w:t>
      </w:r>
    </w:p>
    <w:p>
      <w:pPr>
        <w:pStyle w:val="Heading5"/>
        <w:keepNext w:val="0"/>
        <w:keepLines w:val="0"/>
        <w:rPr>
          <w:snapToGrid w:val="0"/>
        </w:rPr>
      </w:pPr>
      <w:bookmarkStart w:id="301" w:name="_Toc224312865"/>
      <w:r>
        <w:rPr>
          <w:rStyle w:val="CharSectno"/>
        </w:rPr>
        <w:t>104</w:t>
      </w:r>
      <w:r>
        <w:t>.</w:t>
      </w:r>
      <w:r>
        <w:tab/>
        <w:t>Earnings to be credited to Member’s account</w:t>
      </w:r>
      <w:bookmarkEnd w:id="301"/>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lastRenderedPageBreak/>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302" w:name="_Toc224312866"/>
      <w:r>
        <w:rPr>
          <w:rStyle w:val="CharSectno"/>
        </w:rPr>
        <w:t>105A</w:t>
      </w:r>
      <w:r>
        <w:t>.</w:t>
      </w:r>
      <w:r>
        <w:tab/>
        <w:t>Payments in respect of former temporary residents under the Commonwealth Unclaimed Money Act Part 3A</w:t>
      </w:r>
      <w:bookmarkEnd w:id="302"/>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303" w:name="_Toc224312867"/>
      <w:r>
        <w:rPr>
          <w:rStyle w:val="CharSectno"/>
        </w:rPr>
        <w:t>105B</w:t>
      </w:r>
      <w:r>
        <w:t>.</w:t>
      </w:r>
      <w:r>
        <w:tab/>
        <w:t>Payments in respect of lost member accounts under the Commonwealth Unclaimed Money Act Part 4A</w:t>
      </w:r>
      <w:bookmarkEnd w:id="303"/>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304" w:name="_Toc224312868"/>
      <w:r>
        <w:rPr>
          <w:rStyle w:val="CharSectno"/>
        </w:rPr>
        <w:t>105C</w:t>
      </w:r>
      <w:r>
        <w:t>.</w:t>
      </w:r>
      <w:r>
        <w:tab/>
        <w:t>Payments in accordance with release authority</w:t>
      </w:r>
      <w:bookmarkEnd w:id="304"/>
    </w:p>
    <w:p>
      <w:pPr>
        <w:pStyle w:val="Subsection"/>
      </w:pPr>
      <w:r>
        <w:tab/>
      </w:r>
      <w:r>
        <w:tab/>
        <w:t>If the Board is given a release authority in respect of a GESB Super account, it may make a payment in respect of the account in accordance with the release authority.</w:t>
      </w:r>
    </w:p>
    <w:p>
      <w:pPr>
        <w:pStyle w:val="Footnotesection"/>
      </w:pPr>
      <w:r>
        <w:tab/>
        <w:t>[Regulation 105C inserted: Gazette 10 Jan 2017 p. 152; amended: SL 2025/59 r. 25.]</w:t>
      </w:r>
    </w:p>
    <w:p>
      <w:pPr>
        <w:pStyle w:val="Heading5"/>
      </w:pPr>
      <w:bookmarkStart w:id="305" w:name="_Toc224312869"/>
      <w:r>
        <w:rPr>
          <w:rStyle w:val="CharSectno"/>
        </w:rPr>
        <w:lastRenderedPageBreak/>
        <w:t>105D</w:t>
      </w:r>
      <w:r>
        <w:t>.</w:t>
      </w:r>
      <w:r>
        <w:tab/>
        <w:t>Payments in respect of inactive low</w:t>
      </w:r>
      <w:r>
        <w:noBreakHyphen/>
        <w:t>balance GESB Super accounts in accordance with Commonwealth Unclaimed Money Act Part 3B</w:t>
      </w:r>
      <w:bookmarkEnd w:id="305"/>
    </w:p>
    <w:p>
      <w:pPr>
        <w:pStyle w:val="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GESB Super Member in whose name the account is maintained has not informed the Board that the Board is to continue to maintain the account.</w:t>
      </w:r>
    </w:p>
    <w:p>
      <w:pPr>
        <w:pStyle w:val="Footnotesection"/>
      </w:pPr>
      <w:r>
        <w:tab/>
        <w:t>[Regulation 105D inserted: SL 2024/195 r. 13.]</w:t>
      </w:r>
    </w:p>
    <w:p>
      <w:pPr>
        <w:pStyle w:val="Heading3"/>
      </w:pPr>
      <w:bookmarkStart w:id="306" w:name="_Toc224288575"/>
      <w:bookmarkStart w:id="307" w:name="_Toc224289086"/>
      <w:bookmarkStart w:id="308" w:name="_Toc224289615"/>
      <w:bookmarkStart w:id="309" w:name="_Toc224312870"/>
      <w:r>
        <w:rPr>
          <w:rStyle w:val="CharDivNo"/>
        </w:rPr>
        <w:t>Division 5</w:t>
      </w:r>
      <w:r>
        <w:t> — </w:t>
      </w:r>
      <w:r>
        <w:rPr>
          <w:rStyle w:val="CharDivText"/>
        </w:rPr>
        <w:t>Member investment choice</w:t>
      </w:r>
      <w:bookmarkEnd w:id="306"/>
      <w:bookmarkEnd w:id="307"/>
      <w:bookmarkEnd w:id="308"/>
      <w:bookmarkEnd w:id="309"/>
    </w:p>
    <w:p>
      <w:pPr>
        <w:pStyle w:val="Footnoteheading"/>
        <w:keepNext/>
      </w:pPr>
      <w:r>
        <w:tab/>
        <w:t>[Heading inserted: Gazette 13 Apr 2007 p. 1647.]</w:t>
      </w:r>
    </w:p>
    <w:p>
      <w:pPr>
        <w:pStyle w:val="Heading5"/>
      </w:pPr>
      <w:bookmarkStart w:id="310" w:name="_Toc224312871"/>
      <w:r>
        <w:rPr>
          <w:rStyle w:val="CharSectno"/>
        </w:rPr>
        <w:t>105</w:t>
      </w:r>
      <w:r>
        <w:t>.</w:t>
      </w:r>
      <w:r>
        <w:tab/>
        <w:t>Terms used</w:t>
      </w:r>
      <w:bookmarkEnd w:id="310"/>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311" w:name="_Toc224312872"/>
      <w:r>
        <w:rPr>
          <w:rStyle w:val="CharSectno"/>
        </w:rPr>
        <w:lastRenderedPageBreak/>
        <w:t>106</w:t>
      </w:r>
      <w:r>
        <w:t>.</w:t>
      </w:r>
      <w:r>
        <w:tab/>
        <w:t>Investment plans for Members, Board to establish</w:t>
      </w:r>
      <w:bookmarkEnd w:id="311"/>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312" w:name="_Toc224312873"/>
      <w:r>
        <w:rPr>
          <w:rStyle w:val="CharSectno"/>
        </w:rPr>
        <w:t>107</w:t>
      </w:r>
      <w:r>
        <w:t>.</w:t>
      </w:r>
      <w:r>
        <w:tab/>
        <w:t>Default plan for Members</w:t>
      </w:r>
      <w:bookmarkEnd w:id="312"/>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keepNext/>
        <w:spacing w:before="120"/>
      </w:pPr>
      <w:r>
        <w:lastRenderedPageBreak/>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313" w:name="_Toc224312874"/>
      <w:r>
        <w:rPr>
          <w:rStyle w:val="CharSectno"/>
        </w:rPr>
        <w:t>108</w:t>
      </w:r>
      <w:r>
        <w:t>.</w:t>
      </w:r>
      <w:r>
        <w:tab/>
        <w:t>Investment plan, Member to select etc.</w:t>
      </w:r>
      <w:bookmarkEnd w:id="313"/>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314" w:name="_Toc224312875"/>
      <w:r>
        <w:rPr>
          <w:rStyle w:val="CharSectno"/>
        </w:rPr>
        <w:t>109</w:t>
      </w:r>
      <w:r>
        <w:t>.</w:t>
      </w:r>
      <w:r>
        <w:tab/>
        <w:t>Board to invest in accord with Member’s plan</w:t>
      </w:r>
      <w:bookmarkEnd w:id="314"/>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lastRenderedPageBreak/>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315" w:name="_Toc224312876"/>
      <w:r>
        <w:rPr>
          <w:rStyle w:val="CharSectno"/>
        </w:rPr>
        <w:t>110</w:t>
      </w:r>
      <w:r>
        <w:t>.</w:t>
      </w:r>
      <w:r>
        <w:tab/>
        <w:t>Earning rates, determining</w:t>
      </w:r>
      <w:bookmarkEnd w:id="31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316" w:name="_Toc224288582"/>
      <w:bookmarkStart w:id="317" w:name="_Toc224289093"/>
      <w:bookmarkStart w:id="318" w:name="_Toc224289622"/>
      <w:bookmarkStart w:id="319" w:name="_Toc224312877"/>
      <w:r>
        <w:rPr>
          <w:rStyle w:val="CharDivNo"/>
        </w:rPr>
        <w:t>Division 6</w:t>
      </w:r>
      <w:r>
        <w:t xml:space="preserve"> — </w:t>
      </w:r>
      <w:r>
        <w:rPr>
          <w:rStyle w:val="CharDivText"/>
        </w:rPr>
        <w:t>Benefits</w:t>
      </w:r>
      <w:bookmarkEnd w:id="316"/>
      <w:bookmarkEnd w:id="317"/>
      <w:bookmarkEnd w:id="318"/>
      <w:bookmarkEnd w:id="319"/>
    </w:p>
    <w:p>
      <w:pPr>
        <w:pStyle w:val="Footnoteheading"/>
        <w:keepNext/>
        <w:keepLines/>
        <w:spacing w:before="100"/>
      </w:pPr>
      <w:r>
        <w:tab/>
        <w:t>[Heading inserted: Gazette 30 Jun 2010 p. 3148.]</w:t>
      </w:r>
    </w:p>
    <w:p>
      <w:pPr>
        <w:pStyle w:val="Heading4"/>
      </w:pPr>
      <w:bookmarkStart w:id="320" w:name="_Toc224288583"/>
      <w:bookmarkStart w:id="321" w:name="_Toc224289094"/>
      <w:bookmarkStart w:id="322" w:name="_Toc224289623"/>
      <w:bookmarkStart w:id="323" w:name="_Toc224312878"/>
      <w:r>
        <w:t>Subdivision 1 — Preliminary</w:t>
      </w:r>
      <w:bookmarkEnd w:id="320"/>
      <w:bookmarkEnd w:id="321"/>
      <w:bookmarkEnd w:id="322"/>
      <w:bookmarkEnd w:id="323"/>
    </w:p>
    <w:p>
      <w:pPr>
        <w:pStyle w:val="Footnoteheading"/>
        <w:keepNext/>
        <w:spacing w:before="100"/>
      </w:pPr>
      <w:r>
        <w:tab/>
        <w:t>[Heading inserted: Gazette 30 Jun 2010 p. 3148.]</w:t>
      </w:r>
    </w:p>
    <w:p>
      <w:pPr>
        <w:pStyle w:val="Heading5"/>
      </w:pPr>
      <w:bookmarkStart w:id="324" w:name="_Toc224312879"/>
      <w:r>
        <w:rPr>
          <w:rStyle w:val="CharSectno"/>
        </w:rPr>
        <w:t>111A</w:t>
      </w:r>
      <w:r>
        <w:t>.</w:t>
      </w:r>
      <w:r>
        <w:tab/>
        <w:t>Terms used</w:t>
      </w:r>
      <w:bookmarkEnd w:id="324"/>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lastRenderedPageBreak/>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325" w:name="_Toc224288585"/>
      <w:bookmarkStart w:id="326" w:name="_Toc224289096"/>
      <w:bookmarkStart w:id="327" w:name="_Toc224289625"/>
      <w:bookmarkStart w:id="328" w:name="_Toc224312880"/>
      <w:r>
        <w:t>Subdivision 2 — Covered GESB Super Members</w:t>
      </w:r>
      <w:bookmarkEnd w:id="325"/>
      <w:bookmarkEnd w:id="326"/>
      <w:bookmarkEnd w:id="327"/>
      <w:bookmarkEnd w:id="328"/>
    </w:p>
    <w:p>
      <w:pPr>
        <w:pStyle w:val="Footnoteheading"/>
        <w:keepNext/>
        <w:keepLines/>
      </w:pPr>
      <w:r>
        <w:tab/>
        <w:t>[Heading inserted: Gazette 30 Jun 2010 p. 3149.]</w:t>
      </w:r>
    </w:p>
    <w:p>
      <w:pPr>
        <w:pStyle w:val="Heading5"/>
      </w:pPr>
      <w:bookmarkStart w:id="329" w:name="_Toc224312881"/>
      <w:r>
        <w:rPr>
          <w:rStyle w:val="CharSectno"/>
        </w:rPr>
        <w:t>111B</w:t>
      </w:r>
      <w:r>
        <w:t>.</w:t>
      </w:r>
      <w:r>
        <w:tab/>
        <w:t>Covered GESB Super Members, who are automatically</w:t>
      </w:r>
      <w:bookmarkEnd w:id="329"/>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330" w:name="_Toc224312882"/>
      <w:r>
        <w:rPr>
          <w:rStyle w:val="CharSectno"/>
        </w:rPr>
        <w:t>111C</w:t>
      </w:r>
      <w:r>
        <w:t>.</w:t>
      </w:r>
      <w:r>
        <w:tab/>
        <w:t>Covered GESB Super Member, Board may give certain people option to become</w:t>
      </w:r>
      <w:bookmarkEnd w:id="330"/>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lastRenderedPageBreak/>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331" w:name="_Toc224312883"/>
      <w:r>
        <w:rPr>
          <w:rStyle w:val="CharSectno"/>
        </w:rPr>
        <w:t>111D</w:t>
      </w:r>
      <w:r>
        <w:t>.</w:t>
      </w:r>
      <w:r>
        <w:tab/>
        <w:t>Ceasing to be covered GESB Super Member</w:t>
      </w:r>
      <w:bookmarkEnd w:id="331"/>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332" w:name="_Toc224312884"/>
      <w:r>
        <w:rPr>
          <w:rStyle w:val="CharSectno"/>
        </w:rPr>
        <w:t>111E</w:t>
      </w:r>
      <w:r>
        <w:t>.</w:t>
      </w:r>
      <w:r>
        <w:tab/>
        <w:t>Covered GESB Super Member, certain people may opt to become</w:t>
      </w:r>
      <w:bookmarkEnd w:id="332"/>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lastRenderedPageBreak/>
        <w:tab/>
        <w:t>(b)</w:t>
      </w:r>
      <w:r>
        <w:tab/>
        <w:t>accepted by the Board under regulation 111F.</w:t>
      </w:r>
    </w:p>
    <w:p>
      <w:pPr>
        <w:pStyle w:val="Footnotesection"/>
        <w:ind w:left="890" w:hanging="890"/>
      </w:pPr>
      <w:r>
        <w:tab/>
        <w:t>[Regulation 111E inserted: Gazette 30 Jun 2010 p. 3150.]</w:t>
      </w:r>
    </w:p>
    <w:p>
      <w:pPr>
        <w:pStyle w:val="Heading5"/>
      </w:pPr>
      <w:bookmarkStart w:id="333" w:name="_Toc224312885"/>
      <w:r>
        <w:rPr>
          <w:rStyle w:val="CharSectno"/>
        </w:rPr>
        <w:t>111F</w:t>
      </w:r>
      <w:r>
        <w:t>.</w:t>
      </w:r>
      <w:r>
        <w:tab/>
        <w:t>Opt</w:t>
      </w:r>
      <w:r>
        <w:noBreakHyphen/>
        <w:t>in notice, Board’s functions on receiving</w:t>
      </w:r>
      <w:bookmarkEnd w:id="33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lastRenderedPageBreak/>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334" w:name="_Toc224312886"/>
      <w:r>
        <w:rPr>
          <w:rStyle w:val="CharSectno"/>
        </w:rPr>
        <w:t>111G</w:t>
      </w:r>
      <w:r>
        <w:t>.</w:t>
      </w:r>
      <w:r>
        <w:tab/>
        <w:t>Opt</w:t>
      </w:r>
      <w:r>
        <w:noBreakHyphen/>
        <w:t>in notice, altering or cancelling acceptance of</w:t>
      </w:r>
      <w:bookmarkEnd w:id="334"/>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335" w:name="_Toc224288592"/>
      <w:bookmarkStart w:id="336" w:name="_Toc224289103"/>
      <w:bookmarkStart w:id="337" w:name="_Toc224289632"/>
      <w:bookmarkStart w:id="338" w:name="_Toc224312887"/>
      <w:r>
        <w:lastRenderedPageBreak/>
        <w:t>Subdivision 3 — Insurance</w:t>
      </w:r>
      <w:bookmarkEnd w:id="335"/>
      <w:bookmarkEnd w:id="336"/>
      <w:bookmarkEnd w:id="337"/>
      <w:bookmarkEnd w:id="338"/>
    </w:p>
    <w:p>
      <w:pPr>
        <w:pStyle w:val="Footnoteheading"/>
        <w:keepNext/>
      </w:pPr>
      <w:r>
        <w:tab/>
        <w:t>[Heading inserted: Gazette 30 Jun 2010 p. 3153.]</w:t>
      </w:r>
    </w:p>
    <w:p>
      <w:pPr>
        <w:pStyle w:val="Heading5"/>
      </w:pPr>
      <w:bookmarkStart w:id="339" w:name="_Toc224312888"/>
      <w:r>
        <w:rPr>
          <w:rStyle w:val="CharSectno"/>
        </w:rPr>
        <w:t>111</w:t>
      </w:r>
      <w:r>
        <w:t>.</w:t>
      </w:r>
      <w:r>
        <w:tab/>
        <w:t>Life insurance for covered GESB Super Members, Board’s functions as to</w:t>
      </w:r>
      <w:bookmarkEnd w:id="339"/>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keepNext/>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340" w:name="_Toc224312889"/>
      <w:r>
        <w:rPr>
          <w:rStyle w:val="CharSectno"/>
        </w:rPr>
        <w:t>112</w:t>
      </w:r>
      <w:r>
        <w:t>.</w:t>
      </w:r>
      <w:r>
        <w:tab/>
        <w:t>Disability insurance and salary continuance insurance, Board may provide</w:t>
      </w:r>
      <w:bookmarkEnd w:id="340"/>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lastRenderedPageBreak/>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341" w:name="_Toc224312890"/>
      <w:r>
        <w:rPr>
          <w:rStyle w:val="CharSectno"/>
        </w:rPr>
        <w:t>113</w:t>
      </w:r>
      <w:r>
        <w:t>.</w:t>
      </w:r>
      <w:r>
        <w:tab/>
        <w:t>Terms of insurance provided under r. 111 or 112</w:t>
      </w:r>
      <w:bookmarkEnd w:id="341"/>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lastRenderedPageBreak/>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5"/>
      </w:pPr>
      <w:bookmarkStart w:id="342" w:name="_Toc224312891"/>
      <w:r>
        <w:rPr>
          <w:rStyle w:val="CharSectno"/>
        </w:rPr>
        <w:t>113A</w:t>
      </w:r>
      <w:r>
        <w:t>.</w:t>
      </w:r>
      <w:r>
        <w:tab/>
        <w:t>Insurance for dual members</w:t>
      </w:r>
      <w:bookmarkEnd w:id="342"/>
    </w:p>
    <w:p>
      <w:pPr>
        <w:pStyle w:val="Subsection"/>
      </w:pPr>
      <w:r>
        <w:tab/>
        <w:t>(1)</w:t>
      </w:r>
      <w:r>
        <w:tab/>
        <w:t xml:space="preserve">In this regulation — </w:t>
      </w:r>
    </w:p>
    <w:p>
      <w:pPr>
        <w:pStyle w:val="Defstart"/>
      </w:pPr>
      <w:r>
        <w:tab/>
      </w:r>
      <w:r>
        <w:rPr>
          <w:rStyle w:val="CharDefText"/>
        </w:rPr>
        <w:t>covered risk benefits Member</w:t>
      </w:r>
      <w:r>
        <w:t xml:space="preserve"> has the meaning given in regulation 69G;</w:t>
      </w:r>
    </w:p>
    <w:p>
      <w:pPr>
        <w:pStyle w:val="Defstart"/>
      </w:pPr>
      <w:r>
        <w:tab/>
      </w:r>
      <w:r>
        <w:rPr>
          <w:rStyle w:val="CharDefText"/>
        </w:rPr>
        <w:t>dual member</w:t>
      </w:r>
      <w:r>
        <w:t xml:space="preserve"> means a voluntary GESB Super Member who is also a West State Super Member.</w:t>
      </w:r>
    </w:p>
    <w:p>
      <w:pPr>
        <w:pStyle w:val="Subsection"/>
      </w:pPr>
      <w:r>
        <w:tab/>
        <w:t>(2)</w:t>
      </w:r>
      <w:r>
        <w:tab/>
        <w:t xml:space="preserve">The Board is not required to provide life insurance under regulation 111 or any insurance under regulation 112 for a dual member who — </w:t>
      </w:r>
    </w:p>
    <w:p>
      <w:pPr>
        <w:pStyle w:val="Indenta"/>
      </w:pPr>
      <w:r>
        <w:tab/>
        <w:t>(a)</w:t>
      </w:r>
      <w:r>
        <w:tab/>
        <w:t>is a covered risk benefits Member; or</w:t>
      </w:r>
    </w:p>
    <w:p>
      <w:pPr>
        <w:pStyle w:val="Indenta"/>
      </w:pPr>
      <w:r>
        <w:tab/>
        <w:t>(b)</w:t>
      </w:r>
      <w:r>
        <w:tab/>
        <w:t>has ceased to be a covered risk benefits Member under regulation 69J.</w:t>
      </w:r>
    </w:p>
    <w:p>
      <w:pPr>
        <w:pStyle w:val="Footnotesection"/>
      </w:pPr>
      <w:r>
        <w:tab/>
        <w:t>[Regulation 113A inserted: SL 2025/59 r. 26]</w:t>
      </w:r>
    </w:p>
    <w:p>
      <w:pPr>
        <w:pStyle w:val="Heading4"/>
      </w:pPr>
      <w:bookmarkStart w:id="343" w:name="_Toc224288597"/>
      <w:bookmarkStart w:id="344" w:name="_Toc224289108"/>
      <w:bookmarkStart w:id="345" w:name="_Toc224289637"/>
      <w:bookmarkStart w:id="346" w:name="_Toc224312892"/>
      <w:r>
        <w:t>Subdivision 4 — Benefits</w:t>
      </w:r>
      <w:bookmarkEnd w:id="343"/>
      <w:bookmarkEnd w:id="344"/>
      <w:bookmarkEnd w:id="345"/>
      <w:bookmarkEnd w:id="346"/>
    </w:p>
    <w:p>
      <w:pPr>
        <w:pStyle w:val="Footnoteheading"/>
        <w:keepNext/>
      </w:pPr>
      <w:r>
        <w:tab/>
        <w:t>[Heading inserted: Gazette 30 Jun 2010 p. 3154.]</w:t>
      </w:r>
    </w:p>
    <w:p>
      <w:pPr>
        <w:pStyle w:val="Heading5"/>
      </w:pPr>
      <w:bookmarkStart w:id="347" w:name="_Toc224312893"/>
      <w:r>
        <w:rPr>
          <w:rStyle w:val="CharSectno"/>
        </w:rPr>
        <w:t>114</w:t>
      </w:r>
      <w:r>
        <w:t>.</w:t>
      </w:r>
      <w:r>
        <w:tab/>
        <w:t>Withdrawal benefit, when payable</w:t>
      </w:r>
      <w:bookmarkEnd w:id="347"/>
    </w:p>
    <w:p>
      <w:pPr>
        <w:pStyle w:val="Subsection"/>
        <w:keepNext/>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lastRenderedPageBreak/>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348" w:name="_Toc224312894"/>
      <w:r>
        <w:rPr>
          <w:rStyle w:val="CharSectno"/>
        </w:rPr>
        <w:t>115</w:t>
      </w:r>
      <w:r>
        <w:t>.</w:t>
      </w:r>
      <w:r>
        <w:tab/>
        <w:t>Death benefit, when payable</w:t>
      </w:r>
      <w:bookmarkEnd w:id="348"/>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keepNext/>
      </w:pPr>
      <w:r>
        <w:lastRenderedPageBreak/>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349" w:name="_Toc224312895"/>
      <w:r>
        <w:rPr>
          <w:rStyle w:val="CharSectno"/>
        </w:rPr>
        <w:t>116</w:t>
      </w:r>
      <w:r>
        <w:t>.</w:t>
      </w:r>
      <w:r>
        <w:tab/>
        <w:t>Insurance under r. 111 or 112, when proceeds from payable</w:t>
      </w:r>
      <w:bookmarkEnd w:id="349"/>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lastRenderedPageBreak/>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5"/>
      </w:pPr>
      <w:bookmarkStart w:id="350" w:name="_Toc224312896"/>
      <w:r>
        <w:rPr>
          <w:rStyle w:val="CharSectno"/>
        </w:rPr>
        <w:t>116A</w:t>
      </w:r>
      <w:r>
        <w:t>.</w:t>
      </w:r>
      <w:r>
        <w:tab/>
        <w:t>Cancellation of insurance cover for inactive GESB Super accounts</w:t>
      </w:r>
      <w:bookmarkEnd w:id="350"/>
    </w:p>
    <w:p>
      <w:pPr>
        <w:pStyle w:val="Subsection"/>
      </w:pPr>
      <w:r>
        <w:tab/>
      </w:r>
      <w:r>
        <w:tab/>
        <w:t>If a GESB Super Member in whose name an inactive GESB Super account is maintained has insurance cover and the Member has not informed the Board that they wish to retain the insurance cover, the Board may cancel the insurance cover.</w:t>
      </w:r>
    </w:p>
    <w:p>
      <w:pPr>
        <w:pStyle w:val="Footnotesection"/>
      </w:pPr>
      <w:r>
        <w:tab/>
        <w:t>[Regulation 116A inserted: SL 2024/195 r. 14.]</w:t>
      </w:r>
    </w:p>
    <w:p>
      <w:pPr>
        <w:pStyle w:val="Heading3"/>
      </w:pPr>
      <w:bookmarkStart w:id="351" w:name="_Toc224288602"/>
      <w:bookmarkStart w:id="352" w:name="_Toc224289113"/>
      <w:bookmarkStart w:id="353" w:name="_Toc224289642"/>
      <w:bookmarkStart w:id="354" w:name="_Toc224312897"/>
      <w:r>
        <w:rPr>
          <w:rStyle w:val="CharDivNo"/>
        </w:rPr>
        <w:t>Division 8</w:t>
      </w:r>
      <w:r>
        <w:t> — </w:t>
      </w:r>
      <w:r>
        <w:rPr>
          <w:rStyle w:val="CharDivText"/>
        </w:rPr>
        <w:t>Payment of benefits</w:t>
      </w:r>
      <w:bookmarkEnd w:id="351"/>
      <w:bookmarkEnd w:id="352"/>
      <w:bookmarkEnd w:id="353"/>
      <w:bookmarkEnd w:id="354"/>
    </w:p>
    <w:p>
      <w:pPr>
        <w:pStyle w:val="Footnoteheading"/>
        <w:keepNext/>
      </w:pPr>
      <w:r>
        <w:tab/>
        <w:t>[Heading inserted: Gazette 13 Apr 2007 p. 1655.]</w:t>
      </w:r>
    </w:p>
    <w:p>
      <w:pPr>
        <w:pStyle w:val="Heading5"/>
      </w:pPr>
      <w:bookmarkStart w:id="355" w:name="_Toc224312898"/>
      <w:r>
        <w:rPr>
          <w:rStyle w:val="CharSectno"/>
        </w:rPr>
        <w:t>117</w:t>
      </w:r>
      <w:r>
        <w:t>.</w:t>
      </w:r>
      <w:r>
        <w:tab/>
        <w:t>Term used: earnings</w:t>
      </w:r>
      <w:bookmarkEnd w:id="355"/>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356" w:name="_Toc224312899"/>
      <w:r>
        <w:rPr>
          <w:rStyle w:val="CharSectno"/>
        </w:rPr>
        <w:t>118</w:t>
      </w:r>
      <w:r>
        <w:t>.</w:t>
      </w:r>
      <w:r>
        <w:tab/>
        <w:t>GESB withdrawal benefit, payment of</w:t>
      </w:r>
      <w:bookmarkEnd w:id="356"/>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lastRenderedPageBreak/>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 xml:space="preserve">health (whether physical or </w:t>
      </w:r>
      <w:r>
        <w:lastRenderedPageBreak/>
        <w:t>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357" w:name="_Toc224312900"/>
      <w:r>
        <w:rPr>
          <w:rStyle w:val="CharSectno"/>
        </w:rPr>
        <w:t>119</w:t>
      </w:r>
      <w:r>
        <w:t>.</w:t>
      </w:r>
      <w:r>
        <w:tab/>
        <w:t>Preserved GESB withdrawal benefit ceases if Member again becomes worker</w:t>
      </w:r>
      <w:bookmarkEnd w:id="357"/>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358" w:name="_Toc224312901"/>
      <w:r>
        <w:rPr>
          <w:rStyle w:val="CharSectno"/>
        </w:rPr>
        <w:t>120</w:t>
      </w:r>
      <w:r>
        <w:t>.</w:t>
      </w:r>
      <w:r>
        <w:tab/>
        <w:t>Transfer of benefit to another scheme or fund</w:t>
      </w:r>
      <w:bookmarkEnd w:id="358"/>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359" w:name="_Toc224312902"/>
      <w:r>
        <w:rPr>
          <w:rStyle w:val="CharSectno"/>
        </w:rPr>
        <w:lastRenderedPageBreak/>
        <w:t>121A</w:t>
      </w:r>
      <w:r>
        <w:t>.</w:t>
      </w:r>
      <w:r>
        <w:tab/>
        <w:t>Transfer of benefit under the Commonwealth Unclaimed Money Act Part 3</w:t>
      </w:r>
      <w:bookmarkEnd w:id="359"/>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360" w:name="_Toc224312903"/>
      <w:r>
        <w:rPr>
          <w:rStyle w:val="CharSectno"/>
        </w:rPr>
        <w:t>121</w:t>
      </w:r>
      <w:r>
        <w:t>.</w:t>
      </w:r>
      <w:r>
        <w:tab/>
        <w:t>Binding death benefit nomination and payment of death benefit</w:t>
      </w:r>
      <w:bookmarkEnd w:id="360"/>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lastRenderedPageBreak/>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lastRenderedPageBreak/>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lastRenderedPageBreak/>
        <w:tab/>
        <w:t>[(4)</w:t>
      </w:r>
      <w:r>
        <w:tab/>
        <w:t>deleted]</w:t>
      </w:r>
    </w:p>
    <w:p>
      <w:pPr>
        <w:pStyle w:val="Footnotesection"/>
        <w:spacing w:before="100"/>
        <w:ind w:left="890" w:hanging="890"/>
      </w:pPr>
      <w:r>
        <w:tab/>
        <w:t>[Regulation 121 inserted: Gazette 13 Apr 2007 p. 1657-8; amended: SL 2021/49 r. 8.]</w:t>
      </w:r>
    </w:p>
    <w:p>
      <w:pPr>
        <w:pStyle w:val="Heading5"/>
      </w:pPr>
      <w:bookmarkStart w:id="361" w:name="_Toc224312904"/>
      <w:r>
        <w:rPr>
          <w:rStyle w:val="CharSectno"/>
        </w:rPr>
        <w:t>122</w:t>
      </w:r>
      <w:r>
        <w:t>.</w:t>
      </w:r>
      <w:r>
        <w:tab/>
        <w:t>Transferred benefit, payment or transfer of</w:t>
      </w:r>
      <w:bookmarkEnd w:id="361"/>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362" w:name="_Toc224312905"/>
      <w:r>
        <w:rPr>
          <w:rStyle w:val="CharSectno"/>
        </w:rPr>
        <w:lastRenderedPageBreak/>
        <w:t>122A</w:t>
      </w:r>
      <w:r>
        <w:t>.</w:t>
      </w:r>
      <w:r>
        <w:tab/>
        <w:t>General rules for request under r. 114(2), 118(2), 120 or 122(1)</w:t>
      </w:r>
      <w:bookmarkEnd w:id="362"/>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363" w:name="_Toc224312906"/>
      <w:r>
        <w:rPr>
          <w:rStyle w:val="CharSectno"/>
        </w:rPr>
        <w:t>123</w:t>
      </w:r>
      <w:r>
        <w:t>.</w:t>
      </w:r>
      <w:r>
        <w:tab/>
        <w:t>Early payment in case of severe financial hardship or compassionate grounds</w:t>
      </w:r>
      <w:bookmarkEnd w:id="363"/>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keepLines/>
      </w:pPr>
      <w:r>
        <w:lastRenderedPageBreak/>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keepNext/>
      </w:pPr>
      <w:r>
        <w:lastRenderedPageBreak/>
        <w:tab/>
        <w:t>(7)</w:t>
      </w:r>
      <w:r>
        <w:tab/>
        <w:t xml:space="preserve">In this regulation — </w:t>
      </w:r>
    </w:p>
    <w:p>
      <w:pPr>
        <w:pStyle w:val="Defstart"/>
        <w:keepNex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keepNext/>
      </w:pPr>
      <w:r>
        <w:tab/>
        <w:t>[Regulation 123 inserted: Gazette 13 Apr 2007 p. 1659-60; amended: SL 2023/205 r. 13.]</w:t>
      </w:r>
    </w:p>
    <w:p>
      <w:pPr>
        <w:pStyle w:val="Heading5"/>
        <w:spacing w:before="180"/>
      </w:pPr>
      <w:bookmarkStart w:id="364" w:name="_Toc224312907"/>
      <w:r>
        <w:rPr>
          <w:rStyle w:val="CharSectno"/>
        </w:rPr>
        <w:t>124</w:t>
      </w:r>
      <w:r>
        <w:t>.</w:t>
      </w:r>
      <w:r>
        <w:tab/>
        <w:t>Early payment for purpose of phased retirement benefit</w:t>
      </w:r>
      <w:bookmarkEnd w:id="364"/>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365" w:name="_Toc224312908"/>
      <w:r>
        <w:rPr>
          <w:rStyle w:val="CharSectno"/>
        </w:rPr>
        <w:lastRenderedPageBreak/>
        <w:t>125</w:t>
      </w:r>
      <w:r>
        <w:t>.</w:t>
      </w:r>
      <w:r>
        <w:tab/>
        <w:t>Early payment in case of temporary resident departing Australia</w:t>
      </w:r>
      <w:bookmarkEnd w:id="365"/>
    </w:p>
    <w:p>
      <w:pPr>
        <w:pStyle w:val="Subsection"/>
        <w:keepNext/>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366" w:name="_Toc224312909"/>
      <w:r>
        <w:rPr>
          <w:rStyle w:val="CharSectno"/>
        </w:rPr>
        <w:t>126</w:t>
      </w:r>
      <w:r>
        <w:t>.</w:t>
      </w:r>
      <w:r>
        <w:tab/>
        <w:t>Transfer of Member’s balance to Commonwealth Commissioner of Taxation</w:t>
      </w:r>
      <w:bookmarkEnd w:id="366"/>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367" w:name="_Toc224312910"/>
      <w:r>
        <w:rPr>
          <w:rStyle w:val="CharSectno"/>
        </w:rPr>
        <w:t>126A</w:t>
      </w:r>
      <w:r>
        <w:t>.</w:t>
      </w:r>
      <w:r>
        <w:tab/>
        <w:t>Benefits applied for, but unpaid, at Member’s death</w:t>
      </w:r>
      <w:bookmarkEnd w:id="367"/>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lastRenderedPageBreak/>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keepNext/>
      </w:pPr>
      <w:r>
        <w:tab/>
        <w:t>(b)</w:t>
      </w:r>
      <w:r>
        <w:tab/>
        <w:t>must instead pay or transfer the death benefit payable on the Member’s death as otherwise required by these regulations.</w:t>
      </w:r>
    </w:p>
    <w:p>
      <w:pPr>
        <w:pStyle w:val="Footnotesection"/>
        <w:keepNext/>
      </w:pPr>
      <w:r>
        <w:tab/>
        <w:t>[Regulation 126A inserted: SL 2023/205 r. 15.]</w:t>
      </w:r>
    </w:p>
    <w:p>
      <w:pPr>
        <w:pStyle w:val="Ednotesection"/>
        <w:tabs>
          <w:tab w:val="clear" w:pos="893"/>
          <w:tab w:val="left" w:pos="1320"/>
        </w:tabs>
      </w:pPr>
      <w:r>
        <w:t>[</w:t>
      </w:r>
      <w:r>
        <w:rPr>
          <w:b/>
        </w:rPr>
        <w:t>127 to 169.</w:t>
      </w:r>
      <w:r>
        <w:rPr>
          <w:b/>
        </w:rPr>
        <w:tab/>
      </w:r>
      <w:r>
        <w:t>Reserved.]</w:t>
      </w:r>
    </w:p>
    <w:p>
      <w:pPr>
        <w:pStyle w:val="Heading2"/>
      </w:pPr>
      <w:bookmarkStart w:id="368" w:name="_Toc224288616"/>
      <w:bookmarkStart w:id="369" w:name="_Toc224289127"/>
      <w:bookmarkStart w:id="370" w:name="_Toc224289656"/>
      <w:bookmarkStart w:id="371" w:name="_Toc224312911"/>
      <w:r>
        <w:rPr>
          <w:rStyle w:val="CharPartNo"/>
        </w:rPr>
        <w:lastRenderedPageBreak/>
        <w:t>Part 4</w:t>
      </w:r>
      <w:r>
        <w:t> — </w:t>
      </w:r>
      <w:r>
        <w:rPr>
          <w:rStyle w:val="CharPartText"/>
        </w:rPr>
        <w:t>Retirement Income Scheme</w:t>
      </w:r>
      <w:bookmarkEnd w:id="368"/>
      <w:bookmarkEnd w:id="369"/>
      <w:bookmarkEnd w:id="370"/>
      <w:bookmarkEnd w:id="371"/>
    </w:p>
    <w:p>
      <w:pPr>
        <w:pStyle w:val="Footnoteheading"/>
        <w:tabs>
          <w:tab w:val="left" w:pos="851"/>
        </w:tabs>
        <w:spacing w:before="100"/>
      </w:pPr>
      <w:r>
        <w:tab/>
        <w:t>[Heading inserted: Gazette 19 Mar 2003 p. 817.]</w:t>
      </w:r>
    </w:p>
    <w:p>
      <w:pPr>
        <w:pStyle w:val="Heading3"/>
        <w:spacing w:before="220"/>
      </w:pPr>
      <w:bookmarkStart w:id="372" w:name="_Toc224288617"/>
      <w:bookmarkStart w:id="373" w:name="_Toc224289128"/>
      <w:bookmarkStart w:id="374" w:name="_Toc224289657"/>
      <w:bookmarkStart w:id="375" w:name="_Toc224312912"/>
      <w:r>
        <w:rPr>
          <w:rStyle w:val="CharDivNo"/>
        </w:rPr>
        <w:t>Division 1</w:t>
      </w:r>
      <w:r>
        <w:t> — </w:t>
      </w:r>
      <w:r>
        <w:rPr>
          <w:rStyle w:val="CharDivText"/>
        </w:rPr>
        <w:t>Establishment and preliminary</w:t>
      </w:r>
      <w:bookmarkEnd w:id="372"/>
      <w:bookmarkEnd w:id="373"/>
      <w:bookmarkEnd w:id="374"/>
      <w:bookmarkEnd w:id="375"/>
    </w:p>
    <w:p>
      <w:pPr>
        <w:pStyle w:val="Footnoteheading"/>
        <w:tabs>
          <w:tab w:val="left" w:pos="851"/>
        </w:tabs>
        <w:spacing w:before="100"/>
      </w:pPr>
      <w:r>
        <w:tab/>
        <w:t>[Heading inserted: Gazette 19 Mar 2003 p. 817.]</w:t>
      </w:r>
    </w:p>
    <w:p>
      <w:pPr>
        <w:pStyle w:val="Heading5"/>
        <w:spacing w:before="180"/>
      </w:pPr>
      <w:bookmarkStart w:id="376" w:name="_Toc224312913"/>
      <w:r>
        <w:rPr>
          <w:rStyle w:val="CharSectno"/>
        </w:rPr>
        <w:t>170</w:t>
      </w:r>
      <w:r>
        <w:t>.</w:t>
      </w:r>
      <w:r>
        <w:tab/>
        <w:t>Scheme established</w:t>
      </w:r>
      <w:bookmarkEnd w:id="376"/>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377" w:name="_Toc224312914"/>
      <w:r>
        <w:rPr>
          <w:rStyle w:val="CharSectno"/>
        </w:rPr>
        <w:t>171</w:t>
      </w:r>
      <w:r>
        <w:t>.</w:t>
      </w:r>
      <w:r>
        <w:tab/>
        <w:t>Terms used</w:t>
      </w:r>
      <w:bookmarkEnd w:id="377"/>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lastRenderedPageBreak/>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378" w:name="_Toc224288620"/>
      <w:bookmarkStart w:id="379" w:name="_Toc224289131"/>
      <w:bookmarkStart w:id="380" w:name="_Toc224289660"/>
      <w:bookmarkStart w:id="381" w:name="_Toc224312915"/>
      <w:r>
        <w:rPr>
          <w:rStyle w:val="CharDivNo"/>
        </w:rPr>
        <w:t>Division 2</w:t>
      </w:r>
      <w:r>
        <w:t xml:space="preserve"> — </w:t>
      </w:r>
      <w:r>
        <w:rPr>
          <w:rStyle w:val="CharDivText"/>
        </w:rPr>
        <w:t>Membership</w:t>
      </w:r>
      <w:bookmarkEnd w:id="378"/>
      <w:bookmarkEnd w:id="379"/>
      <w:bookmarkEnd w:id="380"/>
      <w:bookmarkEnd w:id="381"/>
    </w:p>
    <w:p>
      <w:pPr>
        <w:pStyle w:val="Footnoteheading"/>
      </w:pPr>
      <w:r>
        <w:tab/>
        <w:t>[Heading inserted: Gazette 19 Mar 2003 p. 818.]</w:t>
      </w:r>
    </w:p>
    <w:p>
      <w:pPr>
        <w:pStyle w:val="Heading5"/>
      </w:pPr>
      <w:bookmarkStart w:id="382" w:name="_Toc224312916"/>
      <w:r>
        <w:rPr>
          <w:rStyle w:val="CharSectno"/>
        </w:rPr>
        <w:t>172</w:t>
      </w:r>
      <w:r>
        <w:t>.</w:t>
      </w:r>
      <w:r>
        <w:tab/>
        <w:t>Retirement Income Members, who may be</w:t>
      </w:r>
      <w:bookmarkEnd w:id="382"/>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lastRenderedPageBreak/>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383" w:name="_Toc224312917"/>
      <w:r>
        <w:rPr>
          <w:rStyle w:val="CharSectno"/>
        </w:rPr>
        <w:t>173</w:t>
      </w:r>
      <w:r>
        <w:t>.</w:t>
      </w:r>
      <w:r>
        <w:tab/>
        <w:t>Additional or replacement pensions, applying for</w:t>
      </w:r>
      <w:bookmarkEnd w:id="38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lastRenderedPageBreak/>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384" w:name="_Toc224312918"/>
      <w:r>
        <w:rPr>
          <w:rStyle w:val="CharSectno"/>
        </w:rPr>
        <w:t>174</w:t>
      </w:r>
      <w:r>
        <w:t>.</w:t>
      </w:r>
      <w:r>
        <w:tab/>
        <w:t>When membership ceases</w:t>
      </w:r>
      <w:bookmarkEnd w:id="384"/>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385" w:name="_Toc224288624"/>
      <w:bookmarkStart w:id="386" w:name="_Toc224289135"/>
      <w:bookmarkStart w:id="387" w:name="_Toc224289664"/>
      <w:bookmarkStart w:id="388" w:name="_Toc224312919"/>
      <w:r>
        <w:rPr>
          <w:rStyle w:val="CharDivNo"/>
        </w:rPr>
        <w:t>Division 3</w:t>
      </w:r>
      <w:r>
        <w:t xml:space="preserve"> — </w:t>
      </w:r>
      <w:r>
        <w:rPr>
          <w:rStyle w:val="CharDivText"/>
        </w:rPr>
        <w:t>Contributions</w:t>
      </w:r>
      <w:bookmarkEnd w:id="385"/>
      <w:bookmarkEnd w:id="386"/>
      <w:bookmarkEnd w:id="387"/>
      <w:bookmarkEnd w:id="388"/>
    </w:p>
    <w:p>
      <w:pPr>
        <w:pStyle w:val="Footnoteheading"/>
      </w:pPr>
      <w:r>
        <w:tab/>
        <w:t>[Heading inserted: Gazette 19 Mar 2003 p. 820.]</w:t>
      </w:r>
    </w:p>
    <w:p>
      <w:pPr>
        <w:pStyle w:val="Heading5"/>
      </w:pPr>
      <w:bookmarkStart w:id="389" w:name="_Toc224312920"/>
      <w:r>
        <w:rPr>
          <w:rStyle w:val="CharSectno"/>
        </w:rPr>
        <w:t>175</w:t>
      </w:r>
      <w:r>
        <w:t>.</w:t>
      </w:r>
      <w:r>
        <w:tab/>
        <w:t>Transfer of benefits to scheme by new Member</w:t>
      </w:r>
      <w:bookmarkEnd w:id="389"/>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lastRenderedPageBreak/>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390" w:name="_Toc224312921"/>
      <w:r>
        <w:rPr>
          <w:rStyle w:val="CharSectno"/>
        </w:rPr>
        <w:t>176</w:t>
      </w:r>
      <w:r>
        <w:t>.</w:t>
      </w:r>
      <w:r>
        <w:tab/>
        <w:t>Duty of Member starting additional pension to transfer benefits to scheme</w:t>
      </w:r>
      <w:bookmarkEnd w:id="390"/>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391" w:name="_Toc224312922"/>
      <w:r>
        <w:rPr>
          <w:rStyle w:val="CharSectno"/>
        </w:rPr>
        <w:lastRenderedPageBreak/>
        <w:t>177</w:t>
      </w:r>
      <w:r>
        <w:t>.</w:t>
      </w:r>
      <w:r>
        <w:tab/>
        <w:t>Transfers required or permitted when Member starts replacement pension</w:t>
      </w:r>
      <w:bookmarkEnd w:id="391"/>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392" w:name="_Toc224312923"/>
      <w:r>
        <w:rPr>
          <w:rStyle w:val="CharSectno"/>
        </w:rPr>
        <w:lastRenderedPageBreak/>
        <w:t>177A</w:t>
      </w:r>
      <w:r>
        <w:t>.</w:t>
      </w:r>
      <w:r>
        <w:tab/>
        <w:t>Transfers to be directly to scheme</w:t>
      </w:r>
      <w:bookmarkEnd w:id="392"/>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393" w:name="_Toc224312924"/>
      <w:r>
        <w:rPr>
          <w:rStyle w:val="CharSectno"/>
        </w:rPr>
        <w:t>178A</w:t>
      </w:r>
      <w:r>
        <w:t>.</w:t>
      </w:r>
      <w:r>
        <w:tab/>
        <w:t>Restriction on contributions and transfers</w:t>
      </w:r>
      <w:bookmarkEnd w:id="39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394" w:name="_Toc224288630"/>
      <w:bookmarkStart w:id="395" w:name="_Toc224289141"/>
      <w:bookmarkStart w:id="396" w:name="_Toc224289670"/>
      <w:bookmarkStart w:id="397" w:name="_Toc224312925"/>
      <w:r>
        <w:rPr>
          <w:rStyle w:val="CharDivNo"/>
        </w:rPr>
        <w:t>Division 4</w:t>
      </w:r>
      <w:r>
        <w:t xml:space="preserve"> — </w:t>
      </w:r>
      <w:r>
        <w:rPr>
          <w:rStyle w:val="CharDivText"/>
        </w:rPr>
        <w:t>Retirement income accounts</w:t>
      </w:r>
      <w:bookmarkEnd w:id="394"/>
      <w:bookmarkEnd w:id="395"/>
      <w:bookmarkEnd w:id="396"/>
      <w:bookmarkEnd w:id="397"/>
    </w:p>
    <w:p>
      <w:pPr>
        <w:pStyle w:val="Footnoteheading"/>
      </w:pPr>
      <w:r>
        <w:tab/>
        <w:t>[Heading inserted: Gazette 19 Mar 2003 p. 822.]</w:t>
      </w:r>
    </w:p>
    <w:p>
      <w:pPr>
        <w:pStyle w:val="Heading5"/>
        <w:keepNext w:val="0"/>
        <w:keepLines w:val="0"/>
      </w:pPr>
      <w:bookmarkStart w:id="398" w:name="_Toc224312926"/>
      <w:r>
        <w:rPr>
          <w:rStyle w:val="CharSectno"/>
        </w:rPr>
        <w:t>178</w:t>
      </w:r>
      <w:r>
        <w:t>.</w:t>
      </w:r>
      <w:r>
        <w:tab/>
        <w:t>Retirement income accounts for Members, Board to establish</w:t>
      </w:r>
      <w:bookmarkEnd w:id="398"/>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399" w:name="_Toc224312927"/>
      <w:r>
        <w:rPr>
          <w:rStyle w:val="CharSectno"/>
        </w:rPr>
        <w:t>179</w:t>
      </w:r>
      <w:r>
        <w:t>.</w:t>
      </w:r>
      <w:r>
        <w:tab/>
        <w:t>Sub</w:t>
      </w:r>
      <w:r>
        <w:noBreakHyphen/>
        <w:t>accounts, Member may request etc.</w:t>
      </w:r>
      <w:bookmarkEnd w:id="399"/>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400" w:name="_Toc224312928"/>
      <w:r>
        <w:rPr>
          <w:rStyle w:val="CharSectno"/>
        </w:rPr>
        <w:t>180</w:t>
      </w:r>
      <w:r>
        <w:t>.</w:t>
      </w:r>
      <w:r>
        <w:tab/>
        <w:t>Amounts to be credited to retirement income accounts</w:t>
      </w:r>
      <w:bookmarkEnd w:id="400"/>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lastRenderedPageBreak/>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401" w:name="_Toc224312929"/>
      <w:r>
        <w:rPr>
          <w:rStyle w:val="CharSectno"/>
        </w:rPr>
        <w:t>181</w:t>
      </w:r>
      <w:r>
        <w:t>.</w:t>
      </w:r>
      <w:r>
        <w:tab/>
        <w:t>Amounts to be debited to retirement income accounts</w:t>
      </w:r>
      <w:bookmarkEnd w:id="401"/>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 xml:space="preserve">any amounts transferred to other schemes or to other superannuation funds in satisfaction of a Member’s </w:t>
      </w:r>
      <w:r>
        <w:lastRenderedPageBreak/>
        <w:t>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lastRenderedPageBreak/>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402" w:name="_Toc224312930"/>
      <w:r>
        <w:rPr>
          <w:rStyle w:val="CharSectno"/>
        </w:rPr>
        <w:t>182</w:t>
      </w:r>
      <w:r>
        <w:t>.</w:t>
      </w:r>
      <w:r>
        <w:tab/>
        <w:t>Earnings to be credited to Member’s account</w:t>
      </w:r>
      <w:bookmarkEnd w:id="402"/>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403" w:name="_Toc224288636"/>
      <w:bookmarkStart w:id="404" w:name="_Toc224289147"/>
      <w:bookmarkStart w:id="405" w:name="_Toc224289676"/>
      <w:bookmarkStart w:id="406" w:name="_Toc224312931"/>
      <w:r>
        <w:rPr>
          <w:rStyle w:val="CharDivNo"/>
        </w:rPr>
        <w:lastRenderedPageBreak/>
        <w:t>Division 5</w:t>
      </w:r>
      <w:r>
        <w:t xml:space="preserve"> — </w:t>
      </w:r>
      <w:r>
        <w:rPr>
          <w:rStyle w:val="CharDivText"/>
        </w:rPr>
        <w:t>Member investment choice</w:t>
      </w:r>
      <w:bookmarkEnd w:id="403"/>
      <w:bookmarkEnd w:id="404"/>
      <w:bookmarkEnd w:id="405"/>
      <w:bookmarkEnd w:id="406"/>
    </w:p>
    <w:p>
      <w:pPr>
        <w:pStyle w:val="Footnoteheading"/>
      </w:pPr>
      <w:r>
        <w:tab/>
        <w:t>[Heading inserted: Gazette 19 Mar 2003 p. 825.]</w:t>
      </w:r>
    </w:p>
    <w:p>
      <w:pPr>
        <w:pStyle w:val="Heading5"/>
      </w:pPr>
      <w:bookmarkStart w:id="407" w:name="_Toc224312932"/>
      <w:r>
        <w:rPr>
          <w:rStyle w:val="CharSectno"/>
        </w:rPr>
        <w:t>183</w:t>
      </w:r>
      <w:r>
        <w:t>.</w:t>
      </w:r>
      <w:r>
        <w:tab/>
        <w:t>Terms used</w:t>
      </w:r>
      <w:bookmarkEnd w:id="40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408" w:name="_Toc224312933"/>
      <w:r>
        <w:rPr>
          <w:rStyle w:val="CharSectno"/>
        </w:rPr>
        <w:t>184</w:t>
      </w:r>
      <w:r>
        <w:t>.</w:t>
      </w:r>
      <w:r>
        <w:tab/>
        <w:t>Investment plans for Members, Board to establish</w:t>
      </w:r>
      <w:bookmarkEnd w:id="40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 xml:space="preserve">the establishment of a new investment plan for Retirement Income Members including, in the case of a </w:t>
      </w:r>
      <w:r>
        <w:lastRenderedPageBreak/>
        <w:t>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409" w:name="_Toc224312934"/>
      <w:r>
        <w:rPr>
          <w:rStyle w:val="CharSectno"/>
        </w:rPr>
        <w:t>185</w:t>
      </w:r>
      <w:r>
        <w:t>.</w:t>
      </w:r>
      <w:r>
        <w:tab/>
        <w:t>Default plan for Members</w:t>
      </w:r>
      <w:bookmarkEnd w:id="409"/>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410" w:name="_Toc224312935"/>
      <w:r>
        <w:rPr>
          <w:rStyle w:val="CharSectno"/>
        </w:rPr>
        <w:t>186</w:t>
      </w:r>
      <w:r>
        <w:t>.</w:t>
      </w:r>
      <w:r>
        <w:tab/>
        <w:t>Investment plan, Member to select etc.</w:t>
      </w:r>
      <w:bookmarkEnd w:id="41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lastRenderedPageBreak/>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411" w:name="_Toc224312936"/>
      <w:r>
        <w:rPr>
          <w:rStyle w:val="CharSectno"/>
        </w:rPr>
        <w:t>187</w:t>
      </w:r>
      <w:r>
        <w:t>.</w:t>
      </w:r>
      <w:r>
        <w:tab/>
        <w:t>Board to invest in accord with Member’s plan</w:t>
      </w:r>
      <w:bookmarkEnd w:id="411"/>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 xml:space="preserve">account is maintained had selected, under regulation 186, the </w:t>
      </w:r>
      <w:r>
        <w:lastRenderedPageBreak/>
        <w:t>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412" w:name="_Toc224312937"/>
      <w:r>
        <w:rPr>
          <w:rStyle w:val="CharSectno"/>
        </w:rPr>
        <w:t>188</w:t>
      </w:r>
      <w:r>
        <w:t>.</w:t>
      </w:r>
      <w:r>
        <w:tab/>
        <w:t>Earning rates, determining</w:t>
      </w:r>
      <w:bookmarkEnd w:id="41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lastRenderedPageBreak/>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413" w:name="_Toc224288643"/>
      <w:bookmarkStart w:id="414" w:name="_Toc224289154"/>
      <w:bookmarkStart w:id="415" w:name="_Toc224289683"/>
      <w:bookmarkStart w:id="416" w:name="_Toc224312938"/>
      <w:r>
        <w:rPr>
          <w:rStyle w:val="CharDivNo"/>
        </w:rPr>
        <w:t>Division 6</w:t>
      </w:r>
      <w:r>
        <w:t xml:space="preserve"> — </w:t>
      </w:r>
      <w:r>
        <w:rPr>
          <w:rStyle w:val="CharDivText"/>
        </w:rPr>
        <w:t>Pension and other benefits</w:t>
      </w:r>
      <w:bookmarkEnd w:id="413"/>
      <w:bookmarkEnd w:id="414"/>
      <w:bookmarkEnd w:id="415"/>
      <w:bookmarkEnd w:id="416"/>
    </w:p>
    <w:p>
      <w:pPr>
        <w:pStyle w:val="Footnoteheading"/>
      </w:pPr>
      <w:r>
        <w:tab/>
        <w:t>[Heading inserted: Gazette 19 Mar 2003 p. 829.]</w:t>
      </w:r>
    </w:p>
    <w:p>
      <w:pPr>
        <w:pStyle w:val="Heading5"/>
      </w:pPr>
      <w:bookmarkStart w:id="417" w:name="_Toc224312939"/>
      <w:r>
        <w:rPr>
          <w:rStyle w:val="CharSectno"/>
        </w:rPr>
        <w:t>189</w:t>
      </w:r>
      <w:r>
        <w:t>.</w:t>
      </w:r>
      <w:r>
        <w:tab/>
        <w:t>Frequency of pension payment, selection of</w:t>
      </w:r>
      <w:bookmarkEnd w:id="417"/>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418" w:name="_Toc224312940"/>
      <w:r>
        <w:rPr>
          <w:rStyle w:val="CharSectno"/>
        </w:rPr>
        <w:lastRenderedPageBreak/>
        <w:t>190</w:t>
      </w:r>
      <w:r>
        <w:t>.</w:t>
      </w:r>
      <w:r>
        <w:tab/>
        <w:t>Pension amount, selection of</w:t>
      </w:r>
      <w:bookmarkEnd w:id="418"/>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419" w:name="_Toc224312941"/>
      <w:r>
        <w:rPr>
          <w:rStyle w:val="CharSectno"/>
        </w:rPr>
        <w:t>191</w:t>
      </w:r>
      <w:r>
        <w:t>.</w:t>
      </w:r>
      <w:r>
        <w:tab/>
        <w:t>Pension, payment of by Board</w:t>
      </w:r>
      <w:bookmarkEnd w:id="419"/>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lastRenderedPageBreak/>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420" w:name="_Toc224312942"/>
      <w:r>
        <w:rPr>
          <w:rStyle w:val="CharSectno"/>
        </w:rPr>
        <w:t>192</w:t>
      </w:r>
      <w:r>
        <w:t>.</w:t>
      </w:r>
      <w:r>
        <w:tab/>
        <w:t>Member may request lump sum benefit</w:t>
      </w:r>
      <w:bookmarkEnd w:id="420"/>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lastRenderedPageBreak/>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421" w:name="_Toc224312943"/>
      <w:r>
        <w:rPr>
          <w:rStyle w:val="CharSectno"/>
        </w:rPr>
        <w:lastRenderedPageBreak/>
        <w:t>193</w:t>
      </w:r>
      <w:r>
        <w:t>.</w:t>
      </w:r>
      <w:r>
        <w:tab/>
        <w:t>Payment on death of Member, Member to select type of</w:t>
      </w:r>
      <w:bookmarkEnd w:id="421"/>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422" w:name="_Toc224312944"/>
      <w:r>
        <w:rPr>
          <w:rStyle w:val="CharSectno"/>
        </w:rPr>
        <w:t>194</w:t>
      </w:r>
      <w:r>
        <w:t>.</w:t>
      </w:r>
      <w:r>
        <w:tab/>
        <w:t>Binding death benefit nomination and payment of lump sum death benefit</w:t>
      </w:r>
      <w:bookmarkEnd w:id="422"/>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xml:space="preserve">) of an </w:t>
      </w:r>
      <w:r>
        <w:lastRenderedPageBreak/>
        <w:t>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lastRenderedPageBreak/>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423" w:name="_Toc224312945"/>
      <w:r>
        <w:rPr>
          <w:rStyle w:val="CharSectno"/>
        </w:rPr>
        <w:t>195</w:t>
      </w:r>
      <w:r>
        <w:t>.</w:t>
      </w:r>
      <w:r>
        <w:tab/>
        <w:t>Reversionary pension, effect of selecting</w:t>
      </w:r>
      <w:bookmarkEnd w:id="423"/>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424" w:name="_Toc224312946"/>
      <w:r>
        <w:rPr>
          <w:rStyle w:val="CharSectno"/>
        </w:rPr>
        <w:t>196AA</w:t>
      </w:r>
      <w:r>
        <w:t>.</w:t>
      </w:r>
      <w:r>
        <w:tab/>
        <w:t>Payments in respect of former temporary residents under the Commonwealth Unclaimed Money Act Part 3A</w:t>
      </w:r>
      <w:bookmarkEnd w:id="424"/>
    </w:p>
    <w:p>
      <w:pPr>
        <w:pStyle w:val="Subsection"/>
      </w:pPr>
      <w:r>
        <w:tab/>
      </w:r>
      <w:r>
        <w:tab/>
        <w:t xml:space="preserve">If — </w:t>
      </w:r>
    </w:p>
    <w:p>
      <w:pPr>
        <w:pStyle w:val="Indenta"/>
      </w:pPr>
      <w:r>
        <w:tab/>
        <w:t>(a)</w:t>
      </w:r>
      <w:r>
        <w:tab/>
        <w:t>the Retirement Income Scheme is a prescribed scheme; and</w:t>
      </w:r>
    </w:p>
    <w:p>
      <w:pPr>
        <w:pStyle w:val="Indenta"/>
        <w:keepNext/>
      </w:pPr>
      <w:r>
        <w:lastRenderedPageBreak/>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425" w:name="_Toc224312947"/>
      <w:r>
        <w:rPr>
          <w:rStyle w:val="CharSectno"/>
        </w:rPr>
        <w:t>196AB</w:t>
      </w:r>
      <w:r>
        <w:t>.</w:t>
      </w:r>
      <w:r>
        <w:tab/>
        <w:t>Payments in respect of lost member accounts under the Commonwealth Unclaimed Money Act Part 4A</w:t>
      </w:r>
      <w:bookmarkEnd w:id="425"/>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426" w:name="_Toc224312948"/>
      <w:r>
        <w:rPr>
          <w:rStyle w:val="CharSectno"/>
        </w:rPr>
        <w:t>196AC</w:t>
      </w:r>
      <w:r>
        <w:t>.</w:t>
      </w:r>
      <w:r>
        <w:tab/>
        <w:t>Transfer of benefit under the Commonwealth Unclaimed Money Act Part 3</w:t>
      </w:r>
      <w:bookmarkEnd w:id="426"/>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427" w:name="_Toc224312949"/>
      <w:r>
        <w:rPr>
          <w:rStyle w:val="CharSectno"/>
        </w:rPr>
        <w:lastRenderedPageBreak/>
        <w:t>196AD</w:t>
      </w:r>
      <w:r>
        <w:t>.</w:t>
      </w:r>
      <w:r>
        <w:tab/>
        <w:t>Payments in accordance with release authority</w:t>
      </w:r>
      <w:bookmarkEnd w:id="427"/>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428" w:name="_Toc224312950"/>
      <w:r>
        <w:rPr>
          <w:rStyle w:val="CharSectno"/>
        </w:rPr>
        <w:t>196AE</w:t>
      </w:r>
      <w:r>
        <w:t>.</w:t>
      </w:r>
      <w:r>
        <w:tab/>
        <w:t>Benefits applied for, but unpaid, at Member’s death</w:t>
      </w:r>
      <w:bookmarkEnd w:id="428"/>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429" w:name="_Toc224288656"/>
      <w:bookmarkStart w:id="430" w:name="_Toc224289167"/>
      <w:bookmarkStart w:id="431" w:name="_Toc224289696"/>
      <w:bookmarkStart w:id="432" w:name="_Toc224312951"/>
      <w:r>
        <w:rPr>
          <w:rStyle w:val="CharPartNo"/>
        </w:rPr>
        <w:lastRenderedPageBreak/>
        <w:t>Part 4A</w:t>
      </w:r>
      <w:r>
        <w:t> — </w:t>
      </w:r>
      <w:r>
        <w:rPr>
          <w:rStyle w:val="CharPartText"/>
        </w:rPr>
        <w:t>Term Allocated Pension Scheme</w:t>
      </w:r>
      <w:bookmarkEnd w:id="429"/>
      <w:bookmarkEnd w:id="430"/>
      <w:bookmarkEnd w:id="431"/>
      <w:bookmarkEnd w:id="432"/>
    </w:p>
    <w:p>
      <w:pPr>
        <w:pStyle w:val="Footnoteheading"/>
        <w:tabs>
          <w:tab w:val="left" w:pos="851"/>
        </w:tabs>
      </w:pPr>
      <w:r>
        <w:tab/>
        <w:t>[Heading inserted: Gazette 10 Dec 2004 p. 5896.]</w:t>
      </w:r>
    </w:p>
    <w:p>
      <w:pPr>
        <w:pStyle w:val="Heading3"/>
      </w:pPr>
      <w:bookmarkStart w:id="433" w:name="_Toc224288657"/>
      <w:bookmarkStart w:id="434" w:name="_Toc224289168"/>
      <w:bookmarkStart w:id="435" w:name="_Toc224289697"/>
      <w:bookmarkStart w:id="436" w:name="_Toc224312952"/>
      <w:r>
        <w:rPr>
          <w:rStyle w:val="CharDivNo"/>
        </w:rPr>
        <w:t>Division 1</w:t>
      </w:r>
      <w:r>
        <w:t> — </w:t>
      </w:r>
      <w:r>
        <w:rPr>
          <w:rStyle w:val="CharDivText"/>
        </w:rPr>
        <w:t>Establishment and preliminary</w:t>
      </w:r>
      <w:bookmarkEnd w:id="433"/>
      <w:bookmarkEnd w:id="434"/>
      <w:bookmarkEnd w:id="435"/>
      <w:bookmarkEnd w:id="436"/>
    </w:p>
    <w:p>
      <w:pPr>
        <w:pStyle w:val="Footnoteheading"/>
        <w:tabs>
          <w:tab w:val="left" w:pos="851"/>
        </w:tabs>
      </w:pPr>
      <w:r>
        <w:tab/>
        <w:t>[Heading inserted: Gazette 10 Dec 2004 p. 5896.]</w:t>
      </w:r>
    </w:p>
    <w:p>
      <w:pPr>
        <w:pStyle w:val="Heading5"/>
      </w:pPr>
      <w:bookmarkStart w:id="437" w:name="_Toc224312953"/>
      <w:r>
        <w:rPr>
          <w:rStyle w:val="CharSectno"/>
        </w:rPr>
        <w:t>196</w:t>
      </w:r>
      <w:r>
        <w:t>.</w:t>
      </w:r>
      <w:r>
        <w:tab/>
        <w:t>Scheme established</w:t>
      </w:r>
      <w:bookmarkEnd w:id="437"/>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438" w:name="_Toc224312954"/>
      <w:r>
        <w:rPr>
          <w:rStyle w:val="CharSectno"/>
        </w:rPr>
        <w:t>196A</w:t>
      </w:r>
      <w:r>
        <w:t>.</w:t>
      </w:r>
      <w:r>
        <w:tab/>
        <w:t>Terms used</w:t>
      </w:r>
      <w:bookmarkEnd w:id="43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439" w:name="_Toc224288660"/>
      <w:bookmarkStart w:id="440" w:name="_Toc224289171"/>
      <w:bookmarkStart w:id="441" w:name="_Toc224289700"/>
      <w:bookmarkStart w:id="442" w:name="_Toc224312955"/>
      <w:r>
        <w:rPr>
          <w:rStyle w:val="CharDivNo"/>
        </w:rPr>
        <w:lastRenderedPageBreak/>
        <w:t>Division 2</w:t>
      </w:r>
      <w:r>
        <w:t xml:space="preserve"> — </w:t>
      </w:r>
      <w:r>
        <w:rPr>
          <w:rStyle w:val="CharDivText"/>
        </w:rPr>
        <w:t>Membership and purchase</w:t>
      </w:r>
      <w:bookmarkEnd w:id="439"/>
      <w:bookmarkEnd w:id="440"/>
      <w:bookmarkEnd w:id="441"/>
      <w:bookmarkEnd w:id="442"/>
    </w:p>
    <w:p>
      <w:pPr>
        <w:pStyle w:val="Footnoteheading"/>
        <w:keepNext/>
        <w:tabs>
          <w:tab w:val="left" w:pos="851"/>
        </w:tabs>
      </w:pPr>
      <w:r>
        <w:tab/>
        <w:t>[Heading inserted: Gazette 10 Dec 2004 p. 5896.]</w:t>
      </w:r>
    </w:p>
    <w:p>
      <w:pPr>
        <w:pStyle w:val="Heading5"/>
        <w:spacing w:before="200"/>
      </w:pPr>
      <w:bookmarkStart w:id="443" w:name="_Toc224312956"/>
      <w:r>
        <w:rPr>
          <w:rStyle w:val="CharSectno"/>
        </w:rPr>
        <w:t>196B</w:t>
      </w:r>
      <w:r>
        <w:t>.</w:t>
      </w:r>
      <w:r>
        <w:tab/>
        <w:t>Term Allocated Pension Members, who may be</w:t>
      </w:r>
      <w:bookmarkEnd w:id="443"/>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 xml:space="preserve">If a person becomes a Term Allocated Pension Member for a second or subsequent term allocated pension, these regulations </w:t>
      </w:r>
      <w:r>
        <w:lastRenderedPageBreak/>
        <w:t>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444" w:name="_Toc224312957"/>
      <w:r>
        <w:rPr>
          <w:rStyle w:val="CharSectno"/>
        </w:rPr>
        <w:t>196C</w:t>
      </w:r>
      <w:r>
        <w:t>.</w:t>
      </w:r>
      <w:r>
        <w:tab/>
        <w:t>When membership ceases</w:t>
      </w:r>
      <w:bookmarkEnd w:id="444"/>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445" w:name="_Toc224312958"/>
      <w:r>
        <w:rPr>
          <w:rStyle w:val="CharSectno"/>
        </w:rPr>
        <w:t>196D</w:t>
      </w:r>
      <w:r>
        <w:t>.</w:t>
      </w:r>
      <w:r>
        <w:tab/>
        <w:t>Transfer of benefits to scheme by new Member</w:t>
      </w:r>
      <w:bookmarkEnd w:id="445"/>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lastRenderedPageBreak/>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446" w:name="_Toc224312959"/>
      <w:r>
        <w:rPr>
          <w:rStyle w:val="CharSectno"/>
        </w:rPr>
        <w:t>196EA</w:t>
      </w:r>
      <w:r>
        <w:t>.</w:t>
      </w:r>
      <w:r>
        <w:tab/>
        <w:t>Restriction on transfers</w:t>
      </w:r>
      <w:bookmarkEnd w:id="446"/>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447" w:name="_Toc224288665"/>
      <w:bookmarkStart w:id="448" w:name="_Toc224289176"/>
      <w:bookmarkStart w:id="449" w:name="_Toc224289705"/>
      <w:bookmarkStart w:id="450" w:name="_Toc224312960"/>
      <w:r>
        <w:rPr>
          <w:rStyle w:val="CharDivNo"/>
        </w:rPr>
        <w:t>Division 3</w:t>
      </w:r>
      <w:r>
        <w:t xml:space="preserve"> — </w:t>
      </w:r>
      <w:r>
        <w:rPr>
          <w:rStyle w:val="CharDivText"/>
        </w:rPr>
        <w:t>Term allocated pension accounts</w:t>
      </w:r>
      <w:bookmarkEnd w:id="447"/>
      <w:bookmarkEnd w:id="448"/>
      <w:bookmarkEnd w:id="449"/>
      <w:bookmarkEnd w:id="450"/>
    </w:p>
    <w:p>
      <w:pPr>
        <w:pStyle w:val="Footnoteheading"/>
        <w:keepNext/>
        <w:tabs>
          <w:tab w:val="left" w:pos="851"/>
        </w:tabs>
      </w:pPr>
      <w:r>
        <w:tab/>
        <w:t>[Heading inserted: Gazette 10 Dec 2004 p. 5897.]</w:t>
      </w:r>
    </w:p>
    <w:p>
      <w:pPr>
        <w:pStyle w:val="Heading5"/>
        <w:spacing w:before="240"/>
      </w:pPr>
      <w:bookmarkStart w:id="451" w:name="_Toc224312961"/>
      <w:r>
        <w:rPr>
          <w:rStyle w:val="CharSectno"/>
        </w:rPr>
        <w:t>196E</w:t>
      </w:r>
      <w:r>
        <w:t>.</w:t>
      </w:r>
      <w:r>
        <w:tab/>
        <w:t>Term allocated pension accounts for Members, Board to establish</w:t>
      </w:r>
      <w:bookmarkEnd w:id="451"/>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452" w:name="_Toc224312962"/>
      <w:r>
        <w:rPr>
          <w:rStyle w:val="CharSectno"/>
        </w:rPr>
        <w:t>196F</w:t>
      </w:r>
      <w:r>
        <w:t>.</w:t>
      </w:r>
      <w:r>
        <w:tab/>
        <w:t>Sub</w:t>
      </w:r>
      <w:r>
        <w:noBreakHyphen/>
        <w:t>accounts, Member may request etc.</w:t>
      </w:r>
      <w:bookmarkEnd w:id="45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453" w:name="_Toc224312963"/>
      <w:r>
        <w:rPr>
          <w:rStyle w:val="CharSectno"/>
        </w:rPr>
        <w:t>196G</w:t>
      </w:r>
      <w:r>
        <w:t>.</w:t>
      </w:r>
      <w:r>
        <w:tab/>
        <w:t>Amounts to be credited to term allocated pension accounts</w:t>
      </w:r>
      <w:bookmarkEnd w:id="453"/>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lastRenderedPageBreak/>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454" w:name="_Toc224312964"/>
      <w:r>
        <w:rPr>
          <w:rStyle w:val="CharSectno"/>
        </w:rPr>
        <w:t>196H</w:t>
      </w:r>
      <w:r>
        <w:t>.</w:t>
      </w:r>
      <w:r>
        <w:tab/>
        <w:t>Amounts to be debited to term allocated pension accounts</w:t>
      </w:r>
      <w:bookmarkEnd w:id="454"/>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lastRenderedPageBreak/>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455" w:name="_Toc224312965"/>
      <w:r>
        <w:rPr>
          <w:rStyle w:val="CharSectno"/>
        </w:rPr>
        <w:t>196I</w:t>
      </w:r>
      <w:r>
        <w:t>.</w:t>
      </w:r>
      <w:r>
        <w:tab/>
        <w:t>Earnings to be credited to Member’s account</w:t>
      </w:r>
      <w:bookmarkEnd w:id="45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lastRenderedPageBreak/>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456" w:name="_Toc224288671"/>
      <w:bookmarkStart w:id="457" w:name="_Toc224289182"/>
      <w:bookmarkStart w:id="458" w:name="_Toc224289711"/>
      <w:bookmarkStart w:id="459" w:name="_Toc224312966"/>
      <w:r>
        <w:rPr>
          <w:rStyle w:val="CharDivNo"/>
        </w:rPr>
        <w:t>Division 4</w:t>
      </w:r>
      <w:r>
        <w:t xml:space="preserve"> — </w:t>
      </w:r>
      <w:r>
        <w:rPr>
          <w:rStyle w:val="CharDivText"/>
        </w:rPr>
        <w:t>Member investment choice</w:t>
      </w:r>
      <w:bookmarkEnd w:id="456"/>
      <w:bookmarkEnd w:id="457"/>
      <w:bookmarkEnd w:id="458"/>
      <w:bookmarkEnd w:id="459"/>
    </w:p>
    <w:p>
      <w:pPr>
        <w:pStyle w:val="Footnoteheading"/>
        <w:keepNext/>
        <w:keepLines/>
        <w:tabs>
          <w:tab w:val="left" w:pos="851"/>
        </w:tabs>
      </w:pPr>
      <w:r>
        <w:tab/>
        <w:t>[Heading inserted: Gazette 10 Dec 2004 p. 5900.]</w:t>
      </w:r>
    </w:p>
    <w:p>
      <w:pPr>
        <w:pStyle w:val="Heading5"/>
        <w:spacing w:before="180"/>
      </w:pPr>
      <w:bookmarkStart w:id="460" w:name="_Toc224312967"/>
      <w:r>
        <w:rPr>
          <w:rStyle w:val="CharSectno"/>
        </w:rPr>
        <w:t>196J</w:t>
      </w:r>
      <w:r>
        <w:t>.</w:t>
      </w:r>
      <w:r>
        <w:tab/>
        <w:t>Terms used</w:t>
      </w:r>
      <w:bookmarkEnd w:id="46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461" w:name="_Toc224312968"/>
      <w:r>
        <w:rPr>
          <w:rStyle w:val="CharSectno"/>
        </w:rPr>
        <w:t>196K</w:t>
      </w:r>
      <w:r>
        <w:t>.</w:t>
      </w:r>
      <w:r>
        <w:tab/>
        <w:t>Investment plans for Members, Board to establish</w:t>
      </w:r>
      <w:bookmarkEnd w:id="46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 xml:space="preserve">The Board may establish an investment plan under which a Term Allocated Pension Member who selects that plan may </w:t>
      </w:r>
      <w:r>
        <w:lastRenderedPageBreak/>
        <w:t>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462" w:name="_Toc224312969"/>
      <w:r>
        <w:rPr>
          <w:rStyle w:val="CharSectno"/>
        </w:rPr>
        <w:t>196L</w:t>
      </w:r>
      <w:r>
        <w:t>.</w:t>
      </w:r>
      <w:r>
        <w:tab/>
        <w:t>Default plan for Members</w:t>
      </w:r>
      <w:bookmarkEnd w:id="462"/>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463" w:name="_Toc224312970"/>
      <w:r>
        <w:rPr>
          <w:rStyle w:val="CharSectno"/>
        </w:rPr>
        <w:t>196M</w:t>
      </w:r>
      <w:r>
        <w:t>.</w:t>
      </w:r>
      <w:r>
        <w:tab/>
        <w:t>Investment plan, Member to select etc.</w:t>
      </w:r>
      <w:bookmarkEnd w:id="463"/>
    </w:p>
    <w:p>
      <w:pPr>
        <w:pStyle w:val="Subsection"/>
      </w:pPr>
      <w:r>
        <w:tab/>
        <w:t>(1)</w:t>
      </w:r>
      <w:r>
        <w:tab/>
        <w:t>A Term Allocated Pension Member is to select an investment plan to be used in determining the Member’s earning rate and give notice of that selection to the Board.</w:t>
      </w:r>
    </w:p>
    <w:p>
      <w:pPr>
        <w:pStyle w:val="Subsection"/>
      </w:pPr>
      <w:r>
        <w:lastRenderedPageBreak/>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464" w:name="_Toc224312971"/>
      <w:r>
        <w:rPr>
          <w:rStyle w:val="CharSectno"/>
        </w:rPr>
        <w:t>196N</w:t>
      </w:r>
      <w:r>
        <w:t>.</w:t>
      </w:r>
      <w:r>
        <w:tab/>
        <w:t>Board to invest in accord with Member’s plan</w:t>
      </w:r>
      <w:bookmarkEnd w:id="464"/>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lastRenderedPageBreak/>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465" w:name="_Toc224312972"/>
      <w:r>
        <w:rPr>
          <w:rStyle w:val="CharSectno"/>
        </w:rPr>
        <w:t>196O</w:t>
      </w:r>
      <w:r>
        <w:t>.</w:t>
      </w:r>
      <w:r>
        <w:tab/>
        <w:t>Earning rates, determining</w:t>
      </w:r>
      <w:bookmarkEnd w:id="46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466" w:name="_Toc224288678"/>
      <w:bookmarkStart w:id="467" w:name="_Toc224289189"/>
      <w:bookmarkStart w:id="468" w:name="_Toc224289718"/>
      <w:bookmarkStart w:id="469" w:name="_Toc224312973"/>
      <w:r>
        <w:rPr>
          <w:rStyle w:val="CharDivNo"/>
        </w:rPr>
        <w:t>Division 5</w:t>
      </w:r>
      <w:r>
        <w:t xml:space="preserve"> — </w:t>
      </w:r>
      <w:r>
        <w:rPr>
          <w:rStyle w:val="CharDivText"/>
        </w:rPr>
        <w:t>Pension and other benefits</w:t>
      </w:r>
      <w:bookmarkEnd w:id="466"/>
      <w:bookmarkEnd w:id="467"/>
      <w:bookmarkEnd w:id="468"/>
      <w:bookmarkEnd w:id="469"/>
    </w:p>
    <w:p>
      <w:pPr>
        <w:pStyle w:val="Footnoteheading"/>
        <w:keepNext/>
        <w:tabs>
          <w:tab w:val="left" w:pos="851"/>
        </w:tabs>
      </w:pPr>
      <w:r>
        <w:tab/>
        <w:t>[Heading inserted: Gazette 10 Dec 2004 p. 5902.]</w:t>
      </w:r>
    </w:p>
    <w:p>
      <w:pPr>
        <w:pStyle w:val="Heading5"/>
      </w:pPr>
      <w:bookmarkStart w:id="470" w:name="_Toc224312974"/>
      <w:r>
        <w:rPr>
          <w:rStyle w:val="CharSectno"/>
        </w:rPr>
        <w:t>196P</w:t>
      </w:r>
      <w:r>
        <w:t>.</w:t>
      </w:r>
      <w:r>
        <w:tab/>
        <w:t>Pension period, selection of</w:t>
      </w:r>
      <w:bookmarkEnd w:id="47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lastRenderedPageBreak/>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471" w:name="_Toc224312975"/>
      <w:r>
        <w:rPr>
          <w:rStyle w:val="CharSectno"/>
        </w:rPr>
        <w:t>196Q</w:t>
      </w:r>
      <w:r>
        <w:t>.</w:t>
      </w:r>
      <w:r>
        <w:tab/>
        <w:t>Frequency of pension payment, selection of</w:t>
      </w:r>
      <w:bookmarkEnd w:id="471"/>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lastRenderedPageBreak/>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472" w:name="_Toc224312976"/>
      <w:r>
        <w:rPr>
          <w:rStyle w:val="CharSectno"/>
        </w:rPr>
        <w:t>196R</w:t>
      </w:r>
      <w:r>
        <w:t>.</w:t>
      </w:r>
      <w:r>
        <w:tab/>
        <w:t>Pension, amount and payment of</w:t>
      </w:r>
      <w:bookmarkEnd w:id="472"/>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 xml:space="preserve">If, on a pension day, the balance of a Member’s term allocated pension account is less than the amount due to be paid under </w:t>
      </w:r>
      <w:r>
        <w:lastRenderedPageBreak/>
        <w:t>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473" w:name="_Toc224312977"/>
      <w:r>
        <w:rPr>
          <w:rStyle w:val="CharSectno"/>
        </w:rPr>
        <w:t>196S</w:t>
      </w:r>
      <w:r>
        <w:t>.</w:t>
      </w:r>
      <w:r>
        <w:tab/>
        <w:t>Commutation of pension, Member may request etc.</w:t>
      </w:r>
      <w:bookmarkEnd w:id="473"/>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lastRenderedPageBreak/>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lastRenderedPageBreak/>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474" w:name="_Toc224312978"/>
      <w:r>
        <w:rPr>
          <w:rStyle w:val="CharSectno"/>
        </w:rPr>
        <w:t>196T</w:t>
      </w:r>
      <w:r>
        <w:t>.</w:t>
      </w:r>
      <w:r>
        <w:tab/>
        <w:t>Payment on death of Member, Member to select type of</w:t>
      </w:r>
      <w:bookmarkEnd w:id="474"/>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475" w:name="_Toc224312979"/>
      <w:r>
        <w:rPr>
          <w:rStyle w:val="CharSectno"/>
        </w:rPr>
        <w:lastRenderedPageBreak/>
        <w:t>196U</w:t>
      </w:r>
      <w:r>
        <w:t>.</w:t>
      </w:r>
      <w:r>
        <w:tab/>
        <w:t>Binding death benefit nomination and payment of lump sum death benefit</w:t>
      </w:r>
      <w:bookmarkEnd w:id="475"/>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lastRenderedPageBreak/>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476" w:name="_Toc224312980"/>
      <w:r>
        <w:rPr>
          <w:rStyle w:val="CharSectno"/>
        </w:rPr>
        <w:lastRenderedPageBreak/>
        <w:t>196V</w:t>
      </w:r>
      <w:r>
        <w:t>.</w:t>
      </w:r>
      <w:r>
        <w:tab/>
        <w:t>Reversionary pension, effect of selecting</w:t>
      </w:r>
      <w:bookmarkEnd w:id="476"/>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477" w:name="_Toc224312981"/>
      <w:r>
        <w:rPr>
          <w:rStyle w:val="CharSectno"/>
        </w:rPr>
        <w:t>196W</w:t>
      </w:r>
      <w:r>
        <w:t>.</w:t>
      </w:r>
      <w:r>
        <w:tab/>
        <w:t>Payments in accordance with release authority</w:t>
      </w:r>
      <w:bookmarkEnd w:id="477"/>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478" w:name="_Toc224288687"/>
      <w:bookmarkStart w:id="479" w:name="_Toc224289198"/>
      <w:bookmarkStart w:id="480" w:name="_Toc224289727"/>
      <w:bookmarkStart w:id="481" w:name="_Toc224312982"/>
      <w:r>
        <w:rPr>
          <w:rStyle w:val="CharPartNo"/>
        </w:rPr>
        <w:lastRenderedPageBreak/>
        <w:t>Part 5</w:t>
      </w:r>
      <w:r>
        <w:t> — </w:t>
      </w:r>
      <w:r>
        <w:rPr>
          <w:rStyle w:val="CharPartText"/>
        </w:rPr>
        <w:t>GESB Super (Retirement Access) Scheme</w:t>
      </w:r>
      <w:bookmarkEnd w:id="478"/>
      <w:bookmarkEnd w:id="479"/>
      <w:bookmarkEnd w:id="480"/>
      <w:bookmarkEnd w:id="481"/>
    </w:p>
    <w:p>
      <w:pPr>
        <w:pStyle w:val="Footnoteheading"/>
        <w:spacing w:before="80"/>
      </w:pPr>
      <w:r>
        <w:tab/>
        <w:t>[Heading inserted: Gazette 28 Jun 2002 p. 3014; amended: Gazette 11 Apr 2008 p. 1379.]</w:t>
      </w:r>
    </w:p>
    <w:p>
      <w:pPr>
        <w:pStyle w:val="Heading3"/>
        <w:spacing w:before="200"/>
      </w:pPr>
      <w:bookmarkStart w:id="482" w:name="_Toc224288688"/>
      <w:bookmarkStart w:id="483" w:name="_Toc224289199"/>
      <w:bookmarkStart w:id="484" w:name="_Toc224289728"/>
      <w:bookmarkStart w:id="485" w:name="_Toc224312983"/>
      <w:r>
        <w:rPr>
          <w:rStyle w:val="CharDivNo"/>
        </w:rPr>
        <w:t>Division 1</w:t>
      </w:r>
      <w:r>
        <w:t> — </w:t>
      </w:r>
      <w:r>
        <w:rPr>
          <w:rStyle w:val="CharDivText"/>
        </w:rPr>
        <w:t>Establishment and preliminary</w:t>
      </w:r>
      <w:bookmarkEnd w:id="482"/>
      <w:bookmarkEnd w:id="483"/>
      <w:bookmarkEnd w:id="484"/>
      <w:bookmarkEnd w:id="485"/>
    </w:p>
    <w:p>
      <w:pPr>
        <w:pStyle w:val="Footnoteheading"/>
        <w:spacing w:before="60"/>
      </w:pPr>
      <w:r>
        <w:tab/>
        <w:t>[Heading inserted: Gazette 28 Jun 2002 p. 3014.]</w:t>
      </w:r>
    </w:p>
    <w:p>
      <w:pPr>
        <w:pStyle w:val="Heading5"/>
        <w:spacing w:before="200"/>
      </w:pPr>
      <w:bookmarkStart w:id="486" w:name="_Toc224312984"/>
      <w:r>
        <w:rPr>
          <w:rStyle w:val="CharSectno"/>
        </w:rPr>
        <w:t>200</w:t>
      </w:r>
      <w:r>
        <w:t>.</w:t>
      </w:r>
      <w:r>
        <w:tab/>
        <w:t>Scheme established</w:t>
      </w:r>
      <w:bookmarkEnd w:id="486"/>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487" w:name="_Toc224312985"/>
      <w:r>
        <w:rPr>
          <w:rStyle w:val="CharSectno"/>
        </w:rPr>
        <w:t>200A</w:t>
      </w:r>
      <w:r>
        <w:t>.</w:t>
      </w:r>
      <w:r>
        <w:tab/>
        <w:t>Name of scheme changed on 12 Apr 2008</w:t>
      </w:r>
      <w:bookmarkEnd w:id="487"/>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488" w:name="_Toc224312986"/>
      <w:r>
        <w:rPr>
          <w:rStyle w:val="CharSectno"/>
        </w:rPr>
        <w:t>201</w:t>
      </w:r>
      <w:r>
        <w:t>.</w:t>
      </w:r>
      <w:r>
        <w:tab/>
        <w:t>Term used: retirement access account</w:t>
      </w:r>
      <w:bookmarkEnd w:id="488"/>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489" w:name="_Toc224288692"/>
      <w:bookmarkStart w:id="490" w:name="_Toc224289203"/>
      <w:bookmarkStart w:id="491" w:name="_Toc224289732"/>
      <w:bookmarkStart w:id="492" w:name="_Toc224312987"/>
      <w:r>
        <w:rPr>
          <w:rStyle w:val="CharDivNo"/>
        </w:rPr>
        <w:t>Division 2</w:t>
      </w:r>
      <w:r>
        <w:t> — </w:t>
      </w:r>
      <w:r>
        <w:rPr>
          <w:rStyle w:val="CharDivText"/>
        </w:rPr>
        <w:t>Membership</w:t>
      </w:r>
      <w:bookmarkEnd w:id="489"/>
      <w:bookmarkEnd w:id="490"/>
      <w:bookmarkEnd w:id="491"/>
      <w:bookmarkEnd w:id="492"/>
    </w:p>
    <w:p>
      <w:pPr>
        <w:pStyle w:val="Footnoteheading"/>
        <w:spacing w:before="100"/>
      </w:pPr>
      <w:r>
        <w:tab/>
        <w:t>[Heading inserted: Gazette 28 Jun 2002 p. 3014.]</w:t>
      </w:r>
    </w:p>
    <w:p>
      <w:pPr>
        <w:pStyle w:val="Heading5"/>
        <w:keepNext w:val="0"/>
        <w:keepLines w:val="0"/>
        <w:spacing w:before="180"/>
      </w:pPr>
      <w:bookmarkStart w:id="493" w:name="_Toc224312988"/>
      <w:r>
        <w:rPr>
          <w:rStyle w:val="CharSectno"/>
        </w:rPr>
        <w:t>202</w:t>
      </w:r>
      <w:r>
        <w:t>.</w:t>
      </w:r>
      <w:r>
        <w:tab/>
        <w:t>Scheme closed to new members on 2 Apr 2008</w:t>
      </w:r>
      <w:bookmarkEnd w:id="493"/>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494" w:name="_Toc224312989"/>
      <w:r>
        <w:rPr>
          <w:rStyle w:val="CharSectno"/>
        </w:rPr>
        <w:lastRenderedPageBreak/>
        <w:t>203</w:t>
      </w:r>
      <w:r>
        <w:t>.</w:t>
      </w:r>
      <w:r>
        <w:tab/>
        <w:t>When membership ceases</w:t>
      </w:r>
      <w:bookmarkEnd w:id="494"/>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495" w:name="_Toc224288695"/>
      <w:bookmarkStart w:id="496" w:name="_Toc224289206"/>
      <w:bookmarkStart w:id="497" w:name="_Toc224289735"/>
      <w:bookmarkStart w:id="498" w:name="_Toc224312990"/>
      <w:r>
        <w:rPr>
          <w:rStyle w:val="CharDivNo"/>
        </w:rPr>
        <w:t>Division 3</w:t>
      </w:r>
      <w:r>
        <w:t> — </w:t>
      </w:r>
      <w:r>
        <w:rPr>
          <w:rStyle w:val="CharDivText"/>
        </w:rPr>
        <w:t>Contributions</w:t>
      </w:r>
      <w:bookmarkEnd w:id="495"/>
      <w:bookmarkEnd w:id="496"/>
      <w:bookmarkEnd w:id="497"/>
      <w:bookmarkEnd w:id="498"/>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499" w:name="_Toc224312991"/>
      <w:r>
        <w:rPr>
          <w:rStyle w:val="CharSectno"/>
        </w:rPr>
        <w:t>205</w:t>
      </w:r>
      <w:r>
        <w:t>.</w:t>
      </w:r>
      <w:r>
        <w:tab/>
        <w:t>Voluntary contributions, making</w:t>
      </w:r>
      <w:bookmarkEnd w:id="499"/>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500" w:name="_Toc224312992"/>
      <w:r>
        <w:rPr>
          <w:rStyle w:val="CharSectno"/>
        </w:rPr>
        <w:t>206</w:t>
      </w:r>
      <w:r>
        <w:t>.</w:t>
      </w:r>
      <w:r>
        <w:tab/>
        <w:t>Transfer of benefits to scheme by Member</w:t>
      </w:r>
      <w:bookmarkEnd w:id="500"/>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501" w:name="_Toc224312993"/>
      <w:r>
        <w:rPr>
          <w:rStyle w:val="CharSectno"/>
        </w:rPr>
        <w:lastRenderedPageBreak/>
        <w:t>206A</w:t>
      </w:r>
      <w:r>
        <w:t>.</w:t>
      </w:r>
      <w:r>
        <w:tab/>
        <w:t>Other payments etc. for Members</w:t>
      </w:r>
      <w:bookmarkEnd w:id="501"/>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502" w:name="_Toc224312994"/>
      <w:r>
        <w:rPr>
          <w:rStyle w:val="CharSectno"/>
        </w:rPr>
        <w:t>206B</w:t>
      </w:r>
      <w:r>
        <w:t>.</w:t>
      </w:r>
      <w:r>
        <w:tab/>
        <w:t>Transfers to be directly to scheme</w:t>
      </w:r>
      <w:bookmarkEnd w:id="502"/>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503" w:name="_Toc224312995"/>
      <w:r>
        <w:rPr>
          <w:rStyle w:val="CharSectno"/>
        </w:rPr>
        <w:t>207A</w:t>
      </w:r>
      <w:r>
        <w:t>.</w:t>
      </w:r>
      <w:r>
        <w:tab/>
        <w:t>Restriction on contributions and transfers</w:t>
      </w:r>
      <w:bookmarkEnd w:id="50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504" w:name="_Toc224288701"/>
      <w:bookmarkStart w:id="505" w:name="_Toc224289212"/>
      <w:bookmarkStart w:id="506" w:name="_Toc224289741"/>
      <w:bookmarkStart w:id="507" w:name="_Toc224312996"/>
      <w:r>
        <w:rPr>
          <w:rStyle w:val="CharDivNo"/>
        </w:rPr>
        <w:lastRenderedPageBreak/>
        <w:t>Division 4</w:t>
      </w:r>
      <w:r>
        <w:t> — </w:t>
      </w:r>
      <w:r>
        <w:rPr>
          <w:rStyle w:val="CharDivText"/>
        </w:rPr>
        <w:t>Retirement access accounts</w:t>
      </w:r>
      <w:bookmarkEnd w:id="504"/>
      <w:bookmarkEnd w:id="505"/>
      <w:bookmarkEnd w:id="506"/>
      <w:bookmarkEnd w:id="507"/>
    </w:p>
    <w:p>
      <w:pPr>
        <w:pStyle w:val="Footnoteheading"/>
        <w:keepNext/>
        <w:keepLines/>
      </w:pPr>
      <w:r>
        <w:tab/>
        <w:t>[Heading inserted: Gazette 28 Jun 2002 p. 3015.]</w:t>
      </w:r>
    </w:p>
    <w:p>
      <w:pPr>
        <w:pStyle w:val="Heading5"/>
        <w:spacing w:before="240"/>
      </w:pPr>
      <w:bookmarkStart w:id="508" w:name="_Toc224312997"/>
      <w:r>
        <w:rPr>
          <w:rStyle w:val="CharSectno"/>
        </w:rPr>
        <w:t>207</w:t>
      </w:r>
      <w:r>
        <w:t>.</w:t>
      </w:r>
      <w:r>
        <w:tab/>
        <w:t>Retirement access accounts for Members, Board to establish</w:t>
      </w:r>
      <w:bookmarkEnd w:id="508"/>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509" w:name="_Toc224312998"/>
      <w:r>
        <w:rPr>
          <w:rStyle w:val="CharSectno"/>
        </w:rPr>
        <w:t>208</w:t>
      </w:r>
      <w:r>
        <w:t>.</w:t>
      </w:r>
      <w:r>
        <w:tab/>
        <w:t>Amounts to be credited to retirement access accounts</w:t>
      </w:r>
      <w:bookmarkEnd w:id="509"/>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lastRenderedPageBreak/>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510" w:name="_Toc224312999"/>
      <w:r>
        <w:rPr>
          <w:rStyle w:val="CharSectno"/>
        </w:rPr>
        <w:t>209</w:t>
      </w:r>
      <w:r>
        <w:t>.</w:t>
      </w:r>
      <w:r>
        <w:tab/>
        <w:t>Amounts to be debited to retirement access accounts</w:t>
      </w:r>
      <w:bookmarkEnd w:id="510"/>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lastRenderedPageBreak/>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511" w:name="_Toc224313000"/>
      <w:r>
        <w:rPr>
          <w:rStyle w:val="CharSectno"/>
        </w:rPr>
        <w:t>210</w:t>
      </w:r>
      <w:r>
        <w:t>.</w:t>
      </w:r>
      <w:r>
        <w:tab/>
        <w:t>Earnings to be credited to Member’s account</w:t>
      </w:r>
      <w:bookmarkEnd w:id="511"/>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lastRenderedPageBreak/>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512" w:name="_Toc224288706"/>
      <w:bookmarkStart w:id="513" w:name="_Toc224289217"/>
      <w:bookmarkStart w:id="514" w:name="_Toc224289746"/>
      <w:bookmarkStart w:id="515" w:name="_Toc224313001"/>
      <w:r>
        <w:rPr>
          <w:rStyle w:val="CharDivNo"/>
        </w:rPr>
        <w:t>Division 5</w:t>
      </w:r>
      <w:r>
        <w:t> — </w:t>
      </w:r>
      <w:r>
        <w:rPr>
          <w:rStyle w:val="CharDivText"/>
        </w:rPr>
        <w:t>Member investment choice</w:t>
      </w:r>
      <w:bookmarkEnd w:id="512"/>
      <w:bookmarkEnd w:id="513"/>
      <w:bookmarkEnd w:id="514"/>
      <w:bookmarkEnd w:id="515"/>
    </w:p>
    <w:p>
      <w:pPr>
        <w:pStyle w:val="Footnoteheading"/>
      </w:pPr>
      <w:r>
        <w:tab/>
        <w:t>[Heading inserted: Gazette 28 Jun 2002 p. 3017.]</w:t>
      </w:r>
    </w:p>
    <w:p>
      <w:pPr>
        <w:pStyle w:val="Heading5"/>
      </w:pPr>
      <w:bookmarkStart w:id="516" w:name="_Toc224313002"/>
      <w:r>
        <w:rPr>
          <w:rStyle w:val="CharSectno"/>
        </w:rPr>
        <w:t>211</w:t>
      </w:r>
      <w:r>
        <w:t>.</w:t>
      </w:r>
      <w:r>
        <w:tab/>
        <w:t>Terms used</w:t>
      </w:r>
      <w:bookmarkEnd w:id="51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517" w:name="_Toc224313003"/>
      <w:r>
        <w:rPr>
          <w:rStyle w:val="CharSectno"/>
        </w:rPr>
        <w:t>212</w:t>
      </w:r>
      <w:r>
        <w:t>.</w:t>
      </w:r>
      <w:r>
        <w:tab/>
        <w:t>Investment plans for Members, Board to establish</w:t>
      </w:r>
      <w:bookmarkEnd w:id="517"/>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w:t>
      </w:r>
      <w:r>
        <w:lastRenderedPageBreak/>
        <w:t xml:space="preserve">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518" w:name="_Toc224313004"/>
      <w:r>
        <w:rPr>
          <w:rStyle w:val="CharSectno"/>
        </w:rPr>
        <w:t>213</w:t>
      </w:r>
      <w:r>
        <w:t>.</w:t>
      </w:r>
      <w:r>
        <w:tab/>
        <w:t>Default plan for Members</w:t>
      </w:r>
      <w:bookmarkEnd w:id="51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519" w:name="_Toc224313005"/>
      <w:r>
        <w:rPr>
          <w:rStyle w:val="CharSectno"/>
        </w:rPr>
        <w:lastRenderedPageBreak/>
        <w:t>214</w:t>
      </w:r>
      <w:r>
        <w:t>.</w:t>
      </w:r>
      <w:r>
        <w:tab/>
        <w:t>Investment plan, Member to select etc.</w:t>
      </w:r>
      <w:bookmarkEnd w:id="519"/>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520" w:name="_Toc224313006"/>
      <w:r>
        <w:rPr>
          <w:rStyle w:val="CharSectno"/>
        </w:rPr>
        <w:t>214A</w:t>
      </w:r>
      <w:r>
        <w:t>.</w:t>
      </w:r>
      <w:r>
        <w:tab/>
        <w:t>Investment plan of Member who is also a GESB Super Member</w:t>
      </w:r>
      <w:bookmarkEnd w:id="52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lastRenderedPageBreak/>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521" w:name="_Toc224313007"/>
      <w:r>
        <w:rPr>
          <w:rStyle w:val="CharSectno"/>
        </w:rPr>
        <w:t>215</w:t>
      </w:r>
      <w:r>
        <w:t>.</w:t>
      </w:r>
      <w:r>
        <w:tab/>
        <w:t>Board to invest in accord with Member’s plan</w:t>
      </w:r>
      <w:bookmarkEnd w:id="52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lastRenderedPageBreak/>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522" w:name="_Toc224313008"/>
      <w:r>
        <w:rPr>
          <w:rStyle w:val="CharSectno"/>
        </w:rPr>
        <w:t>216</w:t>
      </w:r>
      <w:r>
        <w:t>.</w:t>
      </w:r>
      <w:r>
        <w:tab/>
        <w:t>Earning rates, determining</w:t>
      </w:r>
      <w:bookmarkEnd w:id="52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lastRenderedPageBreak/>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523" w:name="_Toc224288714"/>
      <w:bookmarkStart w:id="524" w:name="_Toc224289225"/>
      <w:bookmarkStart w:id="525" w:name="_Toc224289754"/>
      <w:bookmarkStart w:id="526" w:name="_Toc224313009"/>
      <w:r>
        <w:rPr>
          <w:rStyle w:val="CharDivNo"/>
        </w:rPr>
        <w:t>Division 6</w:t>
      </w:r>
      <w:r>
        <w:t> — </w:t>
      </w:r>
      <w:r>
        <w:rPr>
          <w:rStyle w:val="CharDivText"/>
        </w:rPr>
        <w:t>Access to benefits</w:t>
      </w:r>
      <w:bookmarkEnd w:id="523"/>
      <w:bookmarkEnd w:id="524"/>
      <w:bookmarkEnd w:id="525"/>
      <w:bookmarkEnd w:id="526"/>
    </w:p>
    <w:p>
      <w:pPr>
        <w:pStyle w:val="Footnoteheading"/>
      </w:pPr>
      <w:r>
        <w:tab/>
        <w:t>[Heading inserted: Gazette 28 Jun 2002 p. 3019.]</w:t>
      </w:r>
    </w:p>
    <w:p>
      <w:pPr>
        <w:pStyle w:val="Heading5"/>
      </w:pPr>
      <w:bookmarkStart w:id="527" w:name="_Toc224313010"/>
      <w:r>
        <w:rPr>
          <w:rStyle w:val="CharSectno"/>
        </w:rPr>
        <w:t>217</w:t>
      </w:r>
      <w:r>
        <w:t>.</w:t>
      </w:r>
      <w:r>
        <w:tab/>
        <w:t>Member may request payment or transfer of benefit</w:t>
      </w:r>
      <w:bookmarkEnd w:id="527"/>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lastRenderedPageBreak/>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528" w:name="_Toc224313011"/>
      <w:r>
        <w:rPr>
          <w:rStyle w:val="CharSectno"/>
        </w:rPr>
        <w:t>219</w:t>
      </w:r>
      <w:r>
        <w:t>.</w:t>
      </w:r>
      <w:r>
        <w:tab/>
        <w:t>Binding death benefit nomination and payment of death benefit</w:t>
      </w:r>
      <w:bookmarkEnd w:id="528"/>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lastRenderedPageBreak/>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lastRenderedPageBreak/>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529" w:name="_Toc224313012"/>
      <w:r>
        <w:rPr>
          <w:rStyle w:val="CharSectno"/>
        </w:rPr>
        <w:lastRenderedPageBreak/>
        <w:t>219AA</w:t>
      </w:r>
      <w:r>
        <w:t>.</w:t>
      </w:r>
      <w:r>
        <w:tab/>
        <w:t>Transfer of Member’s balance to Commonwealth Commissioner of Taxation</w:t>
      </w:r>
      <w:bookmarkEnd w:id="529"/>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530" w:name="_Toc224313013"/>
      <w:r>
        <w:rPr>
          <w:rStyle w:val="CharSectno"/>
        </w:rPr>
        <w:t>219AB</w:t>
      </w:r>
      <w:r>
        <w:t>.</w:t>
      </w:r>
      <w:r>
        <w:tab/>
        <w:t>Payments in respect of former temporary residents under the Commonwealth Unclaimed Money Act Part 3A</w:t>
      </w:r>
      <w:bookmarkEnd w:id="530"/>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531" w:name="_Toc224313014"/>
      <w:r>
        <w:rPr>
          <w:rStyle w:val="CharSectno"/>
        </w:rPr>
        <w:t>219AC</w:t>
      </w:r>
      <w:r>
        <w:t>.</w:t>
      </w:r>
      <w:r>
        <w:tab/>
        <w:t>Payments in respect of lost member accounts under the Commonwealth Unclaimed Money Act Part 4A</w:t>
      </w:r>
      <w:bookmarkEnd w:id="531"/>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532" w:name="_Toc224313015"/>
      <w:r>
        <w:rPr>
          <w:rStyle w:val="CharSectno"/>
        </w:rPr>
        <w:lastRenderedPageBreak/>
        <w:t>219AD</w:t>
      </w:r>
      <w:r>
        <w:t>.</w:t>
      </w:r>
      <w:r>
        <w:tab/>
        <w:t>Transfer of benefit under the Commonwealth Unclaimed Money Act Part 3</w:t>
      </w:r>
      <w:bookmarkEnd w:id="532"/>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533" w:name="_Toc224313016"/>
      <w:r>
        <w:rPr>
          <w:rStyle w:val="CharSectno"/>
        </w:rPr>
        <w:t>219AE</w:t>
      </w:r>
      <w:r>
        <w:t>.</w:t>
      </w:r>
      <w:r>
        <w:tab/>
        <w:t>Benefits applied for, but unpaid, at Member’s death</w:t>
      </w:r>
      <w:bookmarkEnd w:id="533"/>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534" w:name="_Toc224288722"/>
      <w:bookmarkStart w:id="535" w:name="_Toc224289233"/>
      <w:bookmarkStart w:id="536" w:name="_Toc224289762"/>
      <w:bookmarkStart w:id="537" w:name="_Toc224313017"/>
      <w:r>
        <w:rPr>
          <w:rStyle w:val="CharPartNo"/>
        </w:rPr>
        <w:lastRenderedPageBreak/>
        <w:t>Part 5A</w:t>
      </w:r>
      <w:r>
        <w:rPr>
          <w:rStyle w:val="CharDivNo"/>
        </w:rPr>
        <w:t> </w:t>
      </w:r>
      <w:r>
        <w:t>—</w:t>
      </w:r>
      <w:r>
        <w:rPr>
          <w:rStyle w:val="CharDivText"/>
        </w:rPr>
        <w:t> </w:t>
      </w:r>
      <w:r>
        <w:rPr>
          <w:rStyle w:val="CharPartText"/>
        </w:rPr>
        <w:t>Family law property settlements</w:t>
      </w:r>
      <w:bookmarkEnd w:id="534"/>
      <w:bookmarkEnd w:id="535"/>
      <w:bookmarkEnd w:id="536"/>
      <w:bookmarkEnd w:id="537"/>
    </w:p>
    <w:p>
      <w:pPr>
        <w:pStyle w:val="Footnoteheading"/>
      </w:pPr>
      <w:r>
        <w:tab/>
        <w:t>[Heading inserted: Gazette 18 Jan 2008 p. 150.]</w:t>
      </w:r>
    </w:p>
    <w:p>
      <w:pPr>
        <w:pStyle w:val="Heading5"/>
      </w:pPr>
      <w:bookmarkStart w:id="538" w:name="_Toc224313018"/>
      <w:r>
        <w:rPr>
          <w:rStyle w:val="CharSectno"/>
        </w:rPr>
        <w:t>219A</w:t>
      </w:r>
      <w:r>
        <w:t>.</w:t>
      </w:r>
      <w:r>
        <w:tab/>
        <w:t>Terms used</w:t>
      </w:r>
      <w:bookmarkEnd w:id="538"/>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lastRenderedPageBreak/>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539" w:name="_Toc224313019"/>
      <w:r>
        <w:rPr>
          <w:rStyle w:val="CharSectno"/>
        </w:rPr>
        <w:t>219B</w:t>
      </w:r>
      <w:r>
        <w:t>.</w:t>
      </w:r>
      <w:r>
        <w:tab/>
        <w:t>Application of this Part</w:t>
      </w:r>
      <w:bookmarkEnd w:id="539"/>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540" w:name="_Toc224313020"/>
      <w:r>
        <w:rPr>
          <w:rStyle w:val="CharSectno"/>
        </w:rPr>
        <w:t>219C</w:t>
      </w:r>
      <w:r>
        <w:t>.</w:t>
      </w:r>
      <w:r>
        <w:tab/>
        <w:t>Splitting instrument, effect of at operative time</w:t>
      </w:r>
      <w:bookmarkEnd w:id="540"/>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541" w:name="_Toc224313021"/>
      <w:r>
        <w:rPr>
          <w:rStyle w:val="CharSectno"/>
        </w:rPr>
        <w:t>219D</w:t>
      </w:r>
      <w:r>
        <w:t>.</w:t>
      </w:r>
      <w:r>
        <w:tab/>
        <w:t>Ex</w:t>
      </w:r>
      <w:r>
        <w:noBreakHyphen/>
        <w:t>spouse’s entitlement, value and transfer of etc.</w:t>
      </w:r>
      <w:bookmarkEnd w:id="541"/>
    </w:p>
    <w:p>
      <w:pPr>
        <w:pStyle w:val="Subsection"/>
        <w:spacing w:before="180"/>
      </w:pPr>
      <w:r>
        <w:tab/>
        <w:t>(1)</w:t>
      </w:r>
      <w:r>
        <w:tab/>
        <w:t>The value of the ex</w:t>
      </w:r>
      <w:r>
        <w:noBreakHyphen/>
        <w:t xml:space="preserve">spouse’s entitlement under regulation 219C(a) is to be determined in accordance with the </w:t>
      </w:r>
      <w:r>
        <w:rPr>
          <w:i/>
          <w:iCs/>
        </w:rPr>
        <w:lastRenderedPageBreak/>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 xml:space="preserve">A nomination for the purposes of subregulation (3)(a) must be made in writing to the Board within 28 days (or such longer </w:t>
      </w:r>
      <w:r>
        <w:lastRenderedPageBreak/>
        <w:t>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542" w:name="_Toc224313022"/>
      <w:r>
        <w:rPr>
          <w:rStyle w:val="CharSectno"/>
        </w:rPr>
        <w:t>219E</w:t>
      </w:r>
      <w:r>
        <w:t>.</w:t>
      </w:r>
      <w:r>
        <w:tab/>
        <w:t>Member in 2 or more schemes, effect of reduction on</w:t>
      </w:r>
      <w:bookmarkEnd w:id="542"/>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543" w:name="_Toc224313023"/>
      <w:r>
        <w:rPr>
          <w:rStyle w:val="CharSectno"/>
        </w:rPr>
        <w:t>219F</w:t>
      </w:r>
      <w:r>
        <w:t>.</w:t>
      </w:r>
      <w:r>
        <w:tab/>
        <w:t>Member of accumulation scheme, effect of reduction on</w:t>
      </w:r>
      <w:bookmarkEnd w:id="54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544" w:name="_Toc224313024"/>
      <w:r>
        <w:rPr>
          <w:rStyle w:val="CharSectno"/>
        </w:rPr>
        <w:t>219G</w:t>
      </w:r>
      <w:r>
        <w:t>.</w:t>
      </w:r>
      <w:r>
        <w:tab/>
        <w:t>Member of Gold State Super Scheme, effect of reduction on</w:t>
      </w:r>
      <w:bookmarkEnd w:id="544"/>
    </w:p>
    <w:p>
      <w:pPr>
        <w:pStyle w:val="Subsection"/>
        <w:keepNext/>
      </w:pPr>
      <w:r>
        <w:tab/>
        <w:t>(1)</w:t>
      </w:r>
      <w:r>
        <w:tab/>
        <w:t xml:space="preserve">If the value of a Member’s superannuation interest in the Gold State Super Scheme is reduced under regulation 219C(b) the </w:t>
      </w:r>
      <w:r>
        <w:lastRenderedPageBreak/>
        <w:t xml:space="preserve">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545" w:name="_Toc224313025"/>
      <w:r>
        <w:rPr>
          <w:rStyle w:val="CharSectno"/>
        </w:rPr>
        <w:t>219H</w:t>
      </w:r>
      <w:r>
        <w:t>.</w:t>
      </w:r>
      <w:r>
        <w:tab/>
        <w:t>Notice of transfer under r. 219D</w:t>
      </w:r>
      <w:bookmarkEnd w:id="54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lastRenderedPageBreak/>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546" w:name="_Toc224288731"/>
      <w:bookmarkStart w:id="547" w:name="_Toc224289242"/>
      <w:bookmarkStart w:id="548" w:name="_Toc224289771"/>
      <w:bookmarkStart w:id="549" w:name="_Toc224313026"/>
      <w:r>
        <w:rPr>
          <w:rStyle w:val="CharPartNo"/>
        </w:rPr>
        <w:lastRenderedPageBreak/>
        <w:t>Part 6</w:t>
      </w:r>
      <w:r>
        <w:rPr>
          <w:rStyle w:val="CharDivNo"/>
        </w:rPr>
        <w:t> </w:t>
      </w:r>
      <w:r>
        <w:t>—</w:t>
      </w:r>
      <w:r>
        <w:rPr>
          <w:rStyle w:val="CharDivText"/>
        </w:rPr>
        <w:t> </w:t>
      </w:r>
      <w:r>
        <w:rPr>
          <w:rStyle w:val="CharPartText"/>
        </w:rPr>
        <w:t>Information requirements</w:t>
      </w:r>
      <w:bookmarkEnd w:id="546"/>
      <w:bookmarkEnd w:id="547"/>
      <w:bookmarkEnd w:id="548"/>
      <w:bookmarkEnd w:id="549"/>
    </w:p>
    <w:p>
      <w:pPr>
        <w:pStyle w:val="Footnoteheading"/>
      </w:pPr>
      <w:r>
        <w:tab/>
        <w:t>[Heading inserted: Gazette 29 Jun 2001 p. 3092.]</w:t>
      </w:r>
    </w:p>
    <w:p>
      <w:pPr>
        <w:pStyle w:val="Heading5"/>
      </w:pPr>
      <w:bookmarkStart w:id="550" w:name="_Toc224313027"/>
      <w:r>
        <w:rPr>
          <w:rStyle w:val="CharSectno"/>
        </w:rPr>
        <w:t>220</w:t>
      </w:r>
      <w:r>
        <w:t>.</w:t>
      </w:r>
      <w:r>
        <w:tab/>
        <w:t>Terms used</w:t>
      </w:r>
      <w:bookmarkEnd w:id="550"/>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covered risk benefit</w:t>
      </w:r>
      <w:r>
        <w:t xml:space="preserve"> has the meaning given in regulation 50(1);</w:t>
      </w:r>
    </w:p>
    <w:p>
      <w:pPr>
        <w:pStyle w:val="Defstart"/>
      </w:pPr>
      <w:r>
        <w:tab/>
      </w:r>
      <w:r>
        <w:rPr>
          <w:rStyle w:val="CharDefText"/>
        </w:rPr>
        <w:t>inactive account</w:t>
      </w:r>
      <w:r>
        <w:t xml:space="preserve"> means — </w:t>
      </w:r>
    </w:p>
    <w:p>
      <w:pPr>
        <w:pStyle w:val="Defpara"/>
      </w:pPr>
      <w:r>
        <w:tab/>
        <w:t>(a)</w:t>
      </w:r>
      <w:r>
        <w:tab/>
        <w:t>an inactive west state account as defined in regulation 50(1B); or</w:t>
      </w:r>
    </w:p>
    <w:p>
      <w:pPr>
        <w:pStyle w:val="Defpara"/>
      </w:pPr>
      <w:r>
        <w:tab/>
        <w:t>(b)</w:t>
      </w:r>
      <w:r>
        <w:tab/>
        <w:t>an inactive GESB Super account as defined in regulation 83(1B);</w:t>
      </w:r>
    </w:p>
    <w:p>
      <w:pPr>
        <w:pStyle w:val="Defstart"/>
      </w:pPr>
      <w:r>
        <w:tab/>
      </w:r>
      <w:r>
        <w:rPr>
          <w:rStyle w:val="CharDefText"/>
        </w:rPr>
        <w:t>insurance cover</w:t>
      </w:r>
      <w:r>
        <w:t xml:space="preserve"> has the meaning given in regulation 83(1);</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 SL 2024/195 r. 15.]</w:t>
      </w:r>
    </w:p>
    <w:p>
      <w:pPr>
        <w:pStyle w:val="Heading5"/>
      </w:pPr>
      <w:bookmarkStart w:id="551" w:name="_Toc224313028"/>
      <w:r>
        <w:rPr>
          <w:rStyle w:val="CharSectno"/>
        </w:rPr>
        <w:lastRenderedPageBreak/>
        <w:t>221</w:t>
      </w:r>
      <w:r>
        <w:t>.</w:t>
      </w:r>
      <w:r>
        <w:tab/>
        <w:t>Information for new Members, Board to give</w:t>
      </w:r>
      <w:bookmarkEnd w:id="551"/>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keepNext/>
      </w:pPr>
      <w:r>
        <w:lastRenderedPageBreak/>
        <w:tab/>
        <w:t>(ii)</w:t>
      </w:r>
      <w:r>
        <w:tab/>
        <w:t>the operation of the AFCA scheme.</w:t>
      </w:r>
    </w:p>
    <w:p>
      <w:pPr>
        <w:pStyle w:val="Footnotesection"/>
        <w:keepLines w:val="0"/>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552" w:name="_Toc224313029"/>
      <w:r>
        <w:rPr>
          <w:rStyle w:val="CharSectno"/>
        </w:rPr>
        <w:t>222</w:t>
      </w:r>
      <w:r>
        <w:t>.</w:t>
      </w:r>
      <w:r>
        <w:tab/>
        <w:t>Annual reporting day for Member, Board to select</w:t>
      </w:r>
      <w:bookmarkEnd w:id="552"/>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553" w:name="_Toc224313030"/>
      <w:r>
        <w:rPr>
          <w:rStyle w:val="CharSectno"/>
        </w:rPr>
        <w:t>223</w:t>
      </w:r>
      <w:r>
        <w:t>.</w:t>
      </w:r>
      <w:r>
        <w:tab/>
        <w:t>Member’s benefit entitlements, Board to inform Member about annually</w:t>
      </w:r>
      <w:bookmarkEnd w:id="553"/>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lastRenderedPageBreak/>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554" w:name="_Toc224313031"/>
      <w:r>
        <w:rPr>
          <w:rStyle w:val="CharSectno"/>
        </w:rPr>
        <w:t>224</w:t>
      </w:r>
      <w:r>
        <w:t>.</w:t>
      </w:r>
      <w:r>
        <w:tab/>
        <w:t>Fund, Board to inform Members about annually</w:t>
      </w:r>
      <w:bookmarkEnd w:id="554"/>
    </w:p>
    <w:p>
      <w:pPr>
        <w:pStyle w:val="Subsection"/>
      </w:pPr>
      <w:r>
        <w:tab/>
        <w:t>(1)</w:t>
      </w:r>
      <w:r>
        <w:tab/>
        <w:t xml:space="preserve">As soon as practicable after the last day of a Member’s reporting period the Board is to give to the Member all the information that the Board reasonably believes a Member would reasonably </w:t>
      </w:r>
      <w:r>
        <w:lastRenderedPageBreak/>
        <w:t>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 xml:space="preserve">each combination of investments that the Board knows or ought reasonably to know are invested, directly or </w:t>
      </w:r>
      <w:r>
        <w:lastRenderedPageBreak/>
        <w:t>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lastRenderedPageBreak/>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555" w:name="_Toc224313032"/>
      <w:r>
        <w:rPr>
          <w:rStyle w:val="CharSectno"/>
        </w:rPr>
        <w:t>224A</w:t>
      </w:r>
      <w:r>
        <w:t>.</w:t>
      </w:r>
      <w:r>
        <w:tab/>
        <w:t>Significant events, Board to inform Members about</w:t>
      </w:r>
      <w:bookmarkEnd w:id="555"/>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lastRenderedPageBreak/>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556" w:name="_Toc224313033"/>
      <w:r>
        <w:rPr>
          <w:rStyle w:val="CharSectno"/>
        </w:rPr>
        <w:t>224AA</w:t>
      </w:r>
      <w:r>
        <w:t>.</w:t>
      </w:r>
      <w:r>
        <w:tab/>
        <w:t>Notice of inactivity issued for inactive accounts</w:t>
      </w:r>
      <w:bookmarkEnd w:id="556"/>
    </w:p>
    <w:p>
      <w:pPr>
        <w:pStyle w:val="Subsection"/>
      </w:pPr>
      <w:r>
        <w:tab/>
        <w:t>(1)</w:t>
      </w:r>
      <w:r>
        <w:tab/>
        <w:t xml:space="preserve">A notice of inactivity issued in relation to an account that may become an inactive account must inform the Member in whose name the account is maintained of the following — </w:t>
      </w:r>
    </w:p>
    <w:p>
      <w:pPr>
        <w:pStyle w:val="Indenta"/>
      </w:pPr>
      <w:r>
        <w:tab/>
        <w:t>(a)</w:t>
      </w:r>
      <w:r>
        <w:tab/>
        <w:t>the day on which the most recent relevant contribution was credited to the account;</w:t>
      </w:r>
    </w:p>
    <w:p>
      <w:pPr>
        <w:pStyle w:val="Indenta"/>
      </w:pPr>
      <w:r>
        <w:tab/>
        <w:t>(b)</w:t>
      </w:r>
      <w:r>
        <w:tab/>
        <w:t>the amount debited to the Member’s account by the Board in relation to the entitlement to the covered risk benefit or insurance cover for the previous financial year;</w:t>
      </w:r>
    </w:p>
    <w:p>
      <w:pPr>
        <w:pStyle w:val="Indenta"/>
      </w:pPr>
      <w:r>
        <w:tab/>
        <w:t>(c)</w:t>
      </w:r>
      <w:r>
        <w:tab/>
        <w:t>the amount likely to be debited to the Member’s account by the Board in relation to the entitlement to the covered risk benefit or insurance cover for the current financial year;</w:t>
      </w:r>
    </w:p>
    <w:p>
      <w:pPr>
        <w:pStyle w:val="Indenta"/>
      </w:pPr>
      <w:r>
        <w:lastRenderedPageBreak/>
        <w:tab/>
        <w:t>(d)</w:t>
      </w:r>
      <w:r>
        <w:tab/>
        <w:t>the period of time that has lapsed since that relevant contribution was credited to the account;</w:t>
      </w:r>
    </w:p>
    <w:p>
      <w:pPr>
        <w:pStyle w:val="Indenta"/>
      </w:pPr>
      <w:r>
        <w:tab/>
        <w:t>(e)</w:t>
      </w:r>
      <w:r>
        <w:tab/>
        <w:t>the day on which the Board may exercise its discretion under regulation 75A or 116A, as the case requires, in relation to the account, should the account become an inactive account;</w:t>
      </w:r>
    </w:p>
    <w:p>
      <w:pPr>
        <w:pStyle w:val="Indenta"/>
      </w:pPr>
      <w:r>
        <w:tab/>
        <w:t>(f)</w:t>
      </w:r>
      <w:r>
        <w:tab/>
        <w:t>if the Board were to exercise its discretion, the effect that the exercise of discretion would have on the Member’s entitlements;</w:t>
      </w:r>
    </w:p>
    <w:p>
      <w:pPr>
        <w:pStyle w:val="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pPr>
        <w:pStyle w:val="Subsection"/>
      </w:pPr>
      <w:r>
        <w:tab/>
        <w:t>(2)</w:t>
      </w:r>
      <w:r>
        <w:tab/>
        <w:t>A notice of inactivity must be issued to the Member in whose name the account is maintained by sending it to the most recent address provided to the Board by the Member.</w:t>
      </w:r>
    </w:p>
    <w:p>
      <w:pPr>
        <w:pStyle w:val="Footnotesection"/>
      </w:pPr>
      <w:r>
        <w:tab/>
        <w:t>[Regulation 224AA inserted: SL 2024/195 r. 16.]</w:t>
      </w:r>
    </w:p>
    <w:p>
      <w:pPr>
        <w:pStyle w:val="Heading5"/>
      </w:pPr>
      <w:bookmarkStart w:id="557" w:name="_Toc224313034"/>
      <w:r>
        <w:rPr>
          <w:rStyle w:val="CharSectno"/>
        </w:rPr>
        <w:t>224AB</w:t>
      </w:r>
      <w:r>
        <w:t>.</w:t>
      </w:r>
      <w:r>
        <w:tab/>
        <w:t>Information for Members who elect to maintain risk benefits or insurance</w:t>
      </w:r>
      <w:bookmarkEnd w:id="557"/>
    </w:p>
    <w:p>
      <w:pPr>
        <w:pStyle w:val="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pPr>
        <w:pStyle w:val="Subsection"/>
      </w:pPr>
      <w:r>
        <w:tab/>
        <w:t>(2)</w:t>
      </w:r>
      <w:r>
        <w:tab/>
        <w:t xml:space="preserve">The Board must, within 14 days of the Member informing the Board of the matter set out in subregulation (1), issue a notice to the Member that informs the Member of the following — </w:t>
      </w:r>
    </w:p>
    <w:p>
      <w:pPr>
        <w:pStyle w:val="Indenta"/>
      </w:pPr>
      <w:r>
        <w:tab/>
        <w:t>(a)</w:t>
      </w:r>
      <w:r>
        <w:tab/>
        <w:t xml:space="preserve">the type of covered risk benefit or insurance cover that the Member has elected to retain; </w:t>
      </w:r>
    </w:p>
    <w:p>
      <w:pPr>
        <w:pStyle w:val="Indenta"/>
      </w:pPr>
      <w:r>
        <w:tab/>
        <w:t>(b)</w:t>
      </w:r>
      <w:r>
        <w:tab/>
        <w:t xml:space="preserve">the day on which the Member elected to retain the entitlement to the covered risk benefit or insurance cover; </w:t>
      </w:r>
    </w:p>
    <w:p>
      <w:pPr>
        <w:pStyle w:val="Indenta"/>
      </w:pPr>
      <w:r>
        <w:lastRenderedPageBreak/>
        <w:tab/>
        <w:t>(c)</w:t>
      </w:r>
      <w:r>
        <w:tab/>
        <w:t>that the Member must inform the Board if they wish to cancel their entitlement to the covered risk benefit or insurance cover.</w:t>
      </w:r>
    </w:p>
    <w:p>
      <w:pPr>
        <w:pStyle w:val="Subsection"/>
      </w:pPr>
      <w:r>
        <w:tab/>
        <w:t>(3)</w:t>
      </w:r>
      <w:r>
        <w:tab/>
        <w:t xml:space="preserve">A notice issued under subregulation (2) must be issued at least once every 15 months unless — </w:t>
      </w:r>
    </w:p>
    <w:p>
      <w:pPr>
        <w:pStyle w:val="Indenta"/>
      </w:pPr>
      <w:r>
        <w:tab/>
        <w:t>(a)</w:t>
      </w:r>
      <w:r>
        <w:tab/>
        <w:t>the account is not an inactive account; or</w:t>
      </w:r>
    </w:p>
    <w:p>
      <w:pPr>
        <w:pStyle w:val="Indenta"/>
      </w:pPr>
      <w:r>
        <w:tab/>
        <w:t>(b)</w:t>
      </w:r>
      <w:r>
        <w:tab/>
        <w:t>the Member informs the Board that they wish to cancel their entitlement to the covered risk benefit or insurance cover, as the case requires.</w:t>
      </w:r>
    </w:p>
    <w:p>
      <w:pPr>
        <w:pStyle w:val="Footnotesection"/>
      </w:pPr>
      <w:r>
        <w:tab/>
        <w:t>[Regulation 224AB inserted: SL 2024/195 r. 16.]</w:t>
      </w:r>
    </w:p>
    <w:p>
      <w:pPr>
        <w:pStyle w:val="Heading5"/>
      </w:pPr>
      <w:bookmarkStart w:id="558" w:name="_Toc224313035"/>
      <w:r>
        <w:rPr>
          <w:rStyle w:val="CharSectno"/>
        </w:rPr>
        <w:t>224B</w:t>
      </w:r>
      <w:r>
        <w:t>.</w:t>
      </w:r>
      <w:r>
        <w:tab/>
        <w:t>Person ceasing to be Member, Board to inform about entitlements</w:t>
      </w:r>
      <w:bookmarkEnd w:id="55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keepNext/>
      </w:pPr>
      <w:r>
        <w:lastRenderedPageBreak/>
        <w:tab/>
        <w:t>(3)</w:t>
      </w:r>
      <w:r>
        <w:tab/>
        <w:t>If a Member dies while still a Member, the Board is to give to each person to whom a death benefit is paid a statement setting out —</w:t>
      </w:r>
    </w:p>
    <w:p>
      <w:pPr>
        <w:pStyle w:val="Indenta"/>
        <w:keepNext/>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559" w:name="_Toc224313036"/>
      <w:r>
        <w:rPr>
          <w:rStyle w:val="CharSectno"/>
        </w:rPr>
        <w:t>224C</w:t>
      </w:r>
      <w:r>
        <w:t>.</w:t>
      </w:r>
      <w:r>
        <w:tab/>
        <w:t>Employers to give Board information</w:t>
      </w:r>
      <w:bookmarkEnd w:id="559"/>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560" w:name="_Toc224313037"/>
      <w:r>
        <w:rPr>
          <w:rStyle w:val="CharSectno"/>
        </w:rPr>
        <w:t>224D</w:t>
      </w:r>
      <w:r>
        <w:t>.</w:t>
      </w:r>
      <w:r>
        <w:tab/>
        <w:t>Member, Employer etc., Board to give information to on request</w:t>
      </w:r>
      <w:bookmarkEnd w:id="560"/>
    </w:p>
    <w:p>
      <w:pPr>
        <w:pStyle w:val="Subsection"/>
        <w:keepNext/>
      </w:pPr>
      <w:r>
        <w:tab/>
        <w:t>(1)</w:t>
      </w:r>
      <w:r>
        <w:tab/>
        <w:t xml:space="preserve">If requested to do so by a Member or a person to whom a death benefit is paid, the Board is to give to the person all the </w:t>
      </w:r>
      <w:r>
        <w:lastRenderedPageBreak/>
        <w:t>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lastRenderedPageBreak/>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561" w:name="_Toc224313038"/>
      <w:r>
        <w:rPr>
          <w:rStyle w:val="CharSectno"/>
        </w:rPr>
        <w:t>224E</w:t>
      </w:r>
      <w:r>
        <w:t>.</w:t>
      </w:r>
      <w:r>
        <w:tab/>
        <w:t>Information to be given if benefit transferred to Commonwealth Commissioner of Taxation</w:t>
      </w:r>
      <w:bookmarkEnd w:id="561"/>
    </w:p>
    <w:p>
      <w:pPr>
        <w:pStyle w:val="Subsection"/>
      </w:pPr>
      <w:r>
        <w:tab/>
      </w:r>
      <w:r>
        <w:tab/>
        <w:t xml:space="preserve">If the Board transfers a benefit or makes a payment to the Commonwealth Commissioner of Taxation under regulation 69AD, 79, 105D, 126, 219AA or 219D, the Board must give to the Commissioner — </w:t>
      </w:r>
    </w:p>
    <w:p>
      <w:pPr>
        <w:pStyle w:val="Indenta"/>
      </w:pPr>
      <w:r>
        <w:tab/>
        <w:t>(a)</w:t>
      </w:r>
      <w:r>
        <w:tab/>
        <w:t>if the person entitled to the benefit or payment is a lost member, a statement to that effect; and</w:t>
      </w:r>
    </w:p>
    <w:p>
      <w:pPr>
        <w:pStyle w:val="Indenta"/>
      </w:pPr>
      <w:r>
        <w:tab/>
        <w:t>(b)</w:t>
      </w:r>
      <w:r>
        <w:tab/>
        <w:t>if the person entitled to the benefit or payment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or payment, other than information of a kind referred to in paragraph (b).</w:t>
      </w:r>
    </w:p>
    <w:p>
      <w:pPr>
        <w:pStyle w:val="Footnotesection"/>
        <w:ind w:left="890" w:hanging="890"/>
      </w:pPr>
      <w:r>
        <w:tab/>
        <w:t>[Regulation 224E inserted: Gazette 29 Jun 2001 p. 3103; amended: Gazette 13 Apr 2007 p. 1607; 6 Jan 2015 p. 32; SL 2021/49 r. 17; SL 2024/195 r. 17.]</w:t>
      </w:r>
    </w:p>
    <w:p>
      <w:pPr>
        <w:pStyle w:val="Heading5"/>
      </w:pPr>
      <w:bookmarkStart w:id="562" w:name="_Toc224313039"/>
      <w:r>
        <w:rPr>
          <w:rStyle w:val="CharSectno"/>
        </w:rPr>
        <w:t>224F</w:t>
      </w:r>
      <w:r>
        <w:t>.</w:t>
      </w:r>
      <w:r>
        <w:tab/>
        <w:t>Certain information protected from disclosure by Board</w:t>
      </w:r>
      <w:bookmarkEnd w:id="562"/>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lastRenderedPageBreak/>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563" w:name="_Toc224313040"/>
      <w:r>
        <w:rPr>
          <w:rStyle w:val="CharSectno"/>
        </w:rPr>
        <w:t>224G</w:t>
      </w:r>
      <w:r>
        <w:t>.</w:t>
      </w:r>
      <w:r>
        <w:tab/>
        <w:t>Family Law Act, Board’s duties under to give information</w:t>
      </w:r>
      <w:bookmarkEnd w:id="563"/>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564" w:name="_Toc224313041"/>
      <w:r>
        <w:rPr>
          <w:rStyle w:val="CharSectno"/>
        </w:rPr>
        <w:t>225AA</w:t>
      </w:r>
      <w:r>
        <w:t>.</w:t>
      </w:r>
      <w:r>
        <w:tab/>
        <w:t>Information relating to unclaimed money, etc.</w:t>
      </w:r>
      <w:bookmarkEnd w:id="564"/>
    </w:p>
    <w:p>
      <w:pPr>
        <w:pStyle w:val="Subsection"/>
        <w:keepNext/>
      </w:pPr>
      <w:r>
        <w:tab/>
      </w:r>
      <w:r>
        <w:tab/>
        <w:t xml:space="preserve">If a scheme is a prescribed scheme, the Board is to give the Commonwealth Commissioner of Taxation the statements </w:t>
      </w:r>
      <w:r>
        <w:lastRenderedPageBreak/>
        <w:t>referred to in the Commonwealth Unclaimed Money Act sections 16, 20E and 24C.</w:t>
      </w:r>
    </w:p>
    <w:p>
      <w:pPr>
        <w:pStyle w:val="Footnotesection"/>
        <w:ind w:left="890" w:hanging="890"/>
      </w:pPr>
      <w:r>
        <w:tab/>
        <w:t>[Regulation 225AA inserted: Gazette 6 Jan 2015 p. 32.]</w:t>
      </w:r>
    </w:p>
    <w:p>
      <w:pPr>
        <w:pStyle w:val="Heading5"/>
      </w:pPr>
      <w:bookmarkStart w:id="565" w:name="_Toc224313042"/>
      <w:r>
        <w:rPr>
          <w:rStyle w:val="CharSectno"/>
        </w:rPr>
        <w:t>225A</w:t>
      </w:r>
      <w:r>
        <w:t>.</w:t>
      </w:r>
      <w:r>
        <w:tab/>
        <w:t>How Board to give information</w:t>
      </w:r>
      <w:bookmarkEnd w:id="565"/>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566" w:name="_Toc224288748"/>
      <w:bookmarkStart w:id="567" w:name="_Toc224289259"/>
      <w:bookmarkStart w:id="568" w:name="_Toc224289788"/>
      <w:bookmarkStart w:id="569" w:name="_Toc224313043"/>
      <w:r>
        <w:rPr>
          <w:rStyle w:val="CharPartNo"/>
        </w:rPr>
        <w:lastRenderedPageBreak/>
        <w:t>Part 7</w:t>
      </w:r>
      <w:r>
        <w:rPr>
          <w:rStyle w:val="CharDivNo"/>
        </w:rPr>
        <w:t xml:space="preserve"> </w:t>
      </w:r>
      <w:r>
        <w:t>—</w:t>
      </w:r>
      <w:r>
        <w:rPr>
          <w:rStyle w:val="CharDivText"/>
        </w:rPr>
        <w:t xml:space="preserve"> </w:t>
      </w:r>
      <w:r>
        <w:rPr>
          <w:rStyle w:val="CharPartText"/>
        </w:rPr>
        <w:t>Board elections</w:t>
      </w:r>
      <w:bookmarkEnd w:id="566"/>
      <w:bookmarkEnd w:id="567"/>
      <w:bookmarkEnd w:id="568"/>
      <w:bookmarkEnd w:id="569"/>
    </w:p>
    <w:p>
      <w:pPr>
        <w:pStyle w:val="Heading5"/>
      </w:pPr>
      <w:bookmarkStart w:id="570" w:name="_Toc224313044"/>
      <w:r>
        <w:rPr>
          <w:rStyle w:val="CharSectno"/>
        </w:rPr>
        <w:t>225</w:t>
      </w:r>
      <w:r>
        <w:t>.</w:t>
      </w:r>
      <w:r>
        <w:tab/>
        <w:t>Terms used</w:t>
      </w:r>
      <w:bookmarkEnd w:id="570"/>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571" w:name="_Toc224313045"/>
      <w:r>
        <w:rPr>
          <w:rStyle w:val="CharSectno"/>
        </w:rPr>
        <w:t>226</w:t>
      </w:r>
      <w:r>
        <w:t>.</w:t>
      </w:r>
      <w:r>
        <w:tab/>
        <w:t>Conduct of elections (Act s. 8(1)(c))</w:t>
      </w:r>
      <w:bookmarkEnd w:id="571"/>
    </w:p>
    <w:p>
      <w:pPr>
        <w:pStyle w:val="Subsection"/>
      </w:pPr>
      <w:r>
        <w:tab/>
      </w:r>
      <w:r>
        <w:tab/>
        <w:t>Elections for the purposes of section 8(1)(c) of the Act are to be conducted by UnionsWA in accordance with these regulations.</w:t>
      </w:r>
    </w:p>
    <w:p>
      <w:pPr>
        <w:pStyle w:val="Heading5"/>
      </w:pPr>
      <w:bookmarkStart w:id="572" w:name="_Toc224313046"/>
      <w:r>
        <w:rPr>
          <w:rStyle w:val="CharSectno"/>
        </w:rPr>
        <w:lastRenderedPageBreak/>
        <w:t>227</w:t>
      </w:r>
      <w:r>
        <w:t>.</w:t>
      </w:r>
      <w:r>
        <w:tab/>
        <w:t>Need for election, Board to notify UnionsWA of (Act s. 8(1)(c))</w:t>
      </w:r>
      <w:bookmarkEnd w:id="572"/>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73" w:name="_Toc224313047"/>
      <w:r>
        <w:rPr>
          <w:rStyle w:val="CharSectno"/>
        </w:rPr>
        <w:t>228</w:t>
      </w:r>
      <w:r>
        <w:t>.</w:t>
      </w:r>
      <w:r>
        <w:tab/>
        <w:t>Returning officer, appointment of</w:t>
      </w:r>
      <w:bookmarkEnd w:id="573"/>
    </w:p>
    <w:p>
      <w:pPr>
        <w:pStyle w:val="Subsection"/>
      </w:pPr>
      <w:r>
        <w:tab/>
      </w:r>
      <w:r>
        <w:tab/>
        <w:t>On receipt of a notification under regulation 227 UnionsWA is to appoint a returning officer who is to be responsible for the conduct of the election.</w:t>
      </w:r>
    </w:p>
    <w:p>
      <w:pPr>
        <w:pStyle w:val="Heading5"/>
      </w:pPr>
      <w:bookmarkStart w:id="574" w:name="_Toc224313048"/>
      <w:r>
        <w:rPr>
          <w:rStyle w:val="CharSectno"/>
        </w:rPr>
        <w:t>229</w:t>
      </w:r>
      <w:r>
        <w:t>.</w:t>
      </w:r>
      <w:r>
        <w:tab/>
        <w:t>Nominations, calling for</w:t>
      </w:r>
      <w:bookmarkEnd w:id="574"/>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lastRenderedPageBreak/>
        <w:tab/>
        <w:t>(4)</w:t>
      </w:r>
      <w:r>
        <w:tab/>
        <w:t>The returning officer is to give a copy of the notice to the Registrar.</w:t>
      </w:r>
    </w:p>
    <w:p>
      <w:pPr>
        <w:pStyle w:val="Heading5"/>
      </w:pPr>
      <w:bookmarkStart w:id="575" w:name="_Toc224313049"/>
      <w:r>
        <w:rPr>
          <w:rStyle w:val="CharSectno"/>
        </w:rPr>
        <w:t>230</w:t>
      </w:r>
      <w:r>
        <w:t>.</w:t>
      </w:r>
      <w:r>
        <w:tab/>
        <w:t>Nominations, making etc.</w:t>
      </w:r>
      <w:bookmarkEnd w:id="575"/>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576" w:name="_Toc224313050"/>
      <w:r>
        <w:rPr>
          <w:rStyle w:val="CharSectno"/>
        </w:rPr>
        <w:t>231</w:t>
      </w:r>
      <w:r>
        <w:t>.</w:t>
      </w:r>
      <w:r>
        <w:tab/>
        <w:t>Procedure after close of nominations</w:t>
      </w:r>
      <w:bookmarkEnd w:id="576"/>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lastRenderedPageBreak/>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577" w:name="_Toc224313051"/>
      <w:r>
        <w:rPr>
          <w:rStyle w:val="CharSectno"/>
        </w:rPr>
        <w:t>232</w:t>
      </w:r>
      <w:r>
        <w:t>.</w:t>
      </w:r>
      <w:r>
        <w:tab/>
        <w:t>Entitlement of organisations to vote</w:t>
      </w:r>
      <w:bookmarkEnd w:id="577"/>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lastRenderedPageBreak/>
        <w:tab/>
        <w:t>(b)</w:t>
      </w:r>
      <w:r>
        <w:tab/>
        <w:t>are, or are eligible to become, Members.</w:t>
      </w:r>
    </w:p>
    <w:p>
      <w:pPr>
        <w:pStyle w:val="Heading5"/>
        <w:keepNext w:val="0"/>
        <w:keepLines w:val="0"/>
        <w:spacing w:before="160"/>
      </w:pPr>
      <w:bookmarkStart w:id="578" w:name="_Toc224313052"/>
      <w:r>
        <w:rPr>
          <w:rStyle w:val="CharSectno"/>
        </w:rPr>
        <w:t>233</w:t>
      </w:r>
      <w:r>
        <w:t>.</w:t>
      </w:r>
      <w:r>
        <w:tab/>
        <w:t>Ballot papers, form and content of</w:t>
      </w:r>
      <w:bookmarkEnd w:id="578"/>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579" w:name="_Toc224313053"/>
      <w:r>
        <w:rPr>
          <w:rStyle w:val="CharSectno"/>
        </w:rPr>
        <w:t>234</w:t>
      </w:r>
      <w:r>
        <w:t>.</w:t>
      </w:r>
      <w:r>
        <w:tab/>
        <w:t>Ballot papers, replacing</w:t>
      </w:r>
      <w:bookmarkEnd w:id="579"/>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580" w:name="_Toc224313054"/>
      <w:r>
        <w:rPr>
          <w:rStyle w:val="CharSectno"/>
        </w:rPr>
        <w:lastRenderedPageBreak/>
        <w:t>235</w:t>
      </w:r>
      <w:r>
        <w:t>.</w:t>
      </w:r>
      <w:r>
        <w:tab/>
        <w:t>Voting, method of</w:t>
      </w:r>
      <w:bookmarkEnd w:id="580"/>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81" w:name="_Toc224313055"/>
      <w:r>
        <w:rPr>
          <w:rStyle w:val="CharSectno"/>
        </w:rPr>
        <w:t>236</w:t>
      </w:r>
      <w:r>
        <w:t>.</w:t>
      </w:r>
      <w:r>
        <w:tab/>
        <w:t>Scrutineers, appointment and functions of</w:t>
      </w:r>
      <w:bookmarkEnd w:id="581"/>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82" w:name="_Toc224313056"/>
      <w:r>
        <w:rPr>
          <w:rStyle w:val="CharSectno"/>
        </w:rPr>
        <w:t>237</w:t>
      </w:r>
      <w:r>
        <w:t>.</w:t>
      </w:r>
      <w:r>
        <w:tab/>
        <w:t>Counting of votes</w:t>
      </w:r>
      <w:bookmarkEnd w:id="582"/>
    </w:p>
    <w:p>
      <w:pPr>
        <w:pStyle w:val="Subsection"/>
      </w:pPr>
      <w:r>
        <w:tab/>
        <w:t>(1)</w:t>
      </w:r>
      <w:r>
        <w:tab/>
        <w:t>After the close of voting the returning officer is to open the ballot box, and examine and count the ballot papers.</w:t>
      </w:r>
    </w:p>
    <w:p>
      <w:pPr>
        <w:pStyle w:val="Subsection"/>
        <w:keepNext/>
        <w:keepLines/>
      </w:pPr>
      <w:r>
        <w:lastRenderedPageBreak/>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83" w:name="_Toc224313057"/>
      <w:r>
        <w:rPr>
          <w:rStyle w:val="CharSectno"/>
        </w:rPr>
        <w:t>238</w:t>
      </w:r>
      <w:r>
        <w:t>.</w:t>
      </w:r>
      <w:r>
        <w:tab/>
        <w:t>Declaration and notification of results</w:t>
      </w:r>
      <w:bookmarkEnd w:id="583"/>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584" w:name="_Toc224313058"/>
      <w:r>
        <w:rPr>
          <w:rStyle w:val="CharSectno"/>
        </w:rPr>
        <w:t>239</w:t>
      </w:r>
      <w:r>
        <w:t>.</w:t>
      </w:r>
      <w:r>
        <w:tab/>
        <w:t>Ballot papers, preservation of</w:t>
      </w:r>
      <w:bookmarkEnd w:id="584"/>
    </w:p>
    <w:p>
      <w:pPr>
        <w:pStyle w:val="Subsection"/>
      </w:pPr>
      <w:r>
        <w:tab/>
      </w:r>
      <w:r>
        <w:tab/>
        <w:t>UnionsWA is to keep all nomination and ballot papers in safe custody for at least 12 months after the election.</w:t>
      </w:r>
    </w:p>
    <w:p>
      <w:pPr>
        <w:pStyle w:val="Heading5"/>
        <w:spacing w:before="180"/>
      </w:pPr>
      <w:bookmarkStart w:id="585" w:name="_Toc224313059"/>
      <w:r>
        <w:rPr>
          <w:rStyle w:val="CharSectno"/>
        </w:rPr>
        <w:t>240</w:t>
      </w:r>
      <w:r>
        <w:t>.</w:t>
      </w:r>
      <w:r>
        <w:tab/>
        <w:t>Disputes as to conduct or result of election</w:t>
      </w:r>
      <w:bookmarkEnd w:id="585"/>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lastRenderedPageBreak/>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586" w:name="_Toc224313060"/>
      <w:r>
        <w:rPr>
          <w:rStyle w:val="CharSectno"/>
        </w:rPr>
        <w:t>241</w:t>
      </w:r>
      <w:r>
        <w:t>.</w:t>
      </w:r>
      <w:r>
        <w:tab/>
        <w:t>Costs of election</w:t>
      </w:r>
      <w:bookmarkEnd w:id="586"/>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587" w:name="_Toc224288766"/>
      <w:bookmarkStart w:id="588" w:name="_Toc224289277"/>
      <w:bookmarkStart w:id="589" w:name="_Toc224289806"/>
      <w:bookmarkStart w:id="590" w:name="_Toc224313061"/>
      <w:r>
        <w:rPr>
          <w:rStyle w:val="CharPartNo"/>
        </w:rPr>
        <w:lastRenderedPageBreak/>
        <w:t>Part 8</w:t>
      </w:r>
      <w:r>
        <w:t xml:space="preserve"> — </w:t>
      </w:r>
      <w:r>
        <w:rPr>
          <w:rStyle w:val="CharPartText"/>
        </w:rPr>
        <w:t>General</w:t>
      </w:r>
      <w:bookmarkEnd w:id="587"/>
      <w:bookmarkEnd w:id="588"/>
      <w:bookmarkEnd w:id="589"/>
      <w:bookmarkEnd w:id="590"/>
    </w:p>
    <w:p>
      <w:pPr>
        <w:pStyle w:val="Heading3"/>
        <w:keepNext w:val="0"/>
      </w:pPr>
      <w:bookmarkStart w:id="591" w:name="_Toc224288767"/>
      <w:bookmarkStart w:id="592" w:name="_Toc224289278"/>
      <w:bookmarkStart w:id="593" w:name="_Toc224289807"/>
      <w:bookmarkStart w:id="594" w:name="_Toc224313062"/>
      <w:r>
        <w:rPr>
          <w:rStyle w:val="CharDivNo"/>
        </w:rPr>
        <w:t>Division 1</w:t>
      </w:r>
      <w:r>
        <w:t xml:space="preserve"> — </w:t>
      </w:r>
      <w:r>
        <w:rPr>
          <w:rStyle w:val="CharDivText"/>
        </w:rPr>
        <w:t>Benefits</w:t>
      </w:r>
      <w:bookmarkEnd w:id="591"/>
      <w:bookmarkEnd w:id="592"/>
      <w:bookmarkEnd w:id="593"/>
      <w:bookmarkEnd w:id="594"/>
    </w:p>
    <w:p>
      <w:pPr>
        <w:pStyle w:val="Heading5"/>
        <w:keepNext w:val="0"/>
        <w:keepLines w:val="0"/>
        <w:rPr>
          <w:snapToGrid w:val="0"/>
        </w:rPr>
      </w:pPr>
      <w:bookmarkStart w:id="595" w:name="_Toc224313063"/>
      <w:r>
        <w:rPr>
          <w:rStyle w:val="CharSectno"/>
        </w:rPr>
        <w:t>242</w:t>
      </w:r>
      <w:r>
        <w:rPr>
          <w:snapToGrid w:val="0"/>
        </w:rPr>
        <w:t>.</w:t>
      </w:r>
      <w:r>
        <w:rPr>
          <w:snapToGrid w:val="0"/>
        </w:rPr>
        <w:tab/>
        <w:t>Incapacity of beneficiary, effect of</w:t>
      </w:r>
      <w:bookmarkEnd w:id="59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96" w:name="_Toc224313064"/>
      <w:r>
        <w:rPr>
          <w:rStyle w:val="CharSectno"/>
        </w:rPr>
        <w:t>243</w:t>
      </w:r>
      <w:r>
        <w:rPr>
          <w:snapToGrid w:val="0"/>
        </w:rPr>
        <w:t>.</w:t>
      </w:r>
      <w:r>
        <w:rPr>
          <w:snapToGrid w:val="0"/>
        </w:rPr>
        <w:tab/>
        <w:t>Late payments, interest on</w:t>
      </w:r>
      <w:bookmarkEnd w:id="59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lastRenderedPageBreak/>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597" w:name="_Toc224313065"/>
      <w:r>
        <w:rPr>
          <w:rStyle w:val="CharSectno"/>
        </w:rPr>
        <w:t>244</w:t>
      </w:r>
      <w:r>
        <w:rPr>
          <w:snapToGrid w:val="0"/>
        </w:rPr>
        <w:t>.</w:t>
      </w:r>
      <w:r>
        <w:rPr>
          <w:snapToGrid w:val="0"/>
        </w:rPr>
        <w:tab/>
        <w:t>Benefit in special circumstances, payment of</w:t>
      </w:r>
      <w:bookmarkEnd w:id="597"/>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598" w:name="_Toc224313066"/>
      <w:r>
        <w:rPr>
          <w:rStyle w:val="CharSectno"/>
        </w:rPr>
        <w:lastRenderedPageBreak/>
        <w:t>244A</w:t>
      </w:r>
      <w:r>
        <w:t>.</w:t>
      </w:r>
      <w:r>
        <w:tab/>
        <w:t>Board must comply with forfeiture orders</w:t>
      </w:r>
      <w:bookmarkEnd w:id="598"/>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599" w:name="_Toc224313067"/>
      <w:r>
        <w:rPr>
          <w:rStyle w:val="CharSectno"/>
        </w:rPr>
        <w:t>245</w:t>
      </w:r>
      <w:r>
        <w:rPr>
          <w:snapToGrid w:val="0"/>
        </w:rPr>
        <w:t>.</w:t>
      </w:r>
      <w:r>
        <w:rPr>
          <w:snapToGrid w:val="0"/>
        </w:rPr>
        <w:tab/>
        <w:t>Assignment or charge over benefit prohibited</w:t>
      </w:r>
      <w:bookmarkEnd w:id="599"/>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600" w:name="_Toc224313068"/>
      <w:r>
        <w:rPr>
          <w:rStyle w:val="CharSectno"/>
        </w:rPr>
        <w:t>246</w:t>
      </w:r>
      <w:r>
        <w:rPr>
          <w:snapToGrid w:val="0"/>
        </w:rPr>
        <w:t>.</w:t>
      </w:r>
      <w:r>
        <w:rPr>
          <w:snapToGrid w:val="0"/>
        </w:rPr>
        <w:tab/>
        <w:t>Benefit does not pass to other persons</w:t>
      </w:r>
      <w:bookmarkEnd w:id="600"/>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lastRenderedPageBreak/>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601" w:name="_Toc224313069"/>
      <w:r>
        <w:rPr>
          <w:rStyle w:val="CharSectno"/>
        </w:rPr>
        <w:t>246A</w:t>
      </w:r>
      <w:r>
        <w:t>.</w:t>
      </w:r>
      <w:r>
        <w:tab/>
        <w:t>Transfers to other fund not agreeing to transfer</w:t>
      </w:r>
      <w:bookmarkEnd w:id="60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602" w:name="_Toc224313070"/>
      <w:r>
        <w:rPr>
          <w:rStyle w:val="CharSectno"/>
        </w:rPr>
        <w:t>246B</w:t>
      </w:r>
      <w:r>
        <w:t>.</w:t>
      </w:r>
      <w:r>
        <w:tab/>
        <w:t>Investment powers of Member, exercise of after death or incapacity of</w:t>
      </w:r>
      <w:bookmarkEnd w:id="60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lastRenderedPageBreak/>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603" w:name="_Toc224313071"/>
      <w:r>
        <w:rPr>
          <w:rStyle w:val="CharSectno"/>
        </w:rPr>
        <w:t>246C</w:t>
      </w:r>
      <w:r>
        <w:t>.</w:t>
      </w:r>
      <w:r>
        <w:tab/>
        <w:t>Board must approve period for which limited binding death benefit nominations remain in force</w:t>
      </w:r>
      <w:bookmarkEnd w:id="603"/>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604" w:name="_Toc224313072"/>
      <w:r>
        <w:rPr>
          <w:rStyle w:val="CharSectno"/>
        </w:rPr>
        <w:lastRenderedPageBreak/>
        <w:t>246D</w:t>
      </w:r>
      <w:r>
        <w:t>.</w:t>
      </w:r>
      <w:r>
        <w:tab/>
        <w:t>Board may set and notify pre</w:t>
      </w:r>
      <w:r>
        <w:noBreakHyphen/>
        <w:t>set minimums</w:t>
      </w:r>
      <w:bookmarkEnd w:id="604"/>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605" w:name="_Toc224288778"/>
      <w:bookmarkStart w:id="606" w:name="_Toc224289289"/>
      <w:bookmarkStart w:id="607" w:name="_Toc224289818"/>
      <w:bookmarkStart w:id="608" w:name="_Toc224313073"/>
      <w:r>
        <w:rPr>
          <w:rStyle w:val="CharDivNo"/>
        </w:rPr>
        <w:t>Division 2</w:t>
      </w:r>
      <w:r>
        <w:t xml:space="preserve"> — </w:t>
      </w:r>
      <w:r>
        <w:rPr>
          <w:rStyle w:val="CharDivText"/>
        </w:rPr>
        <w:t>Other matters</w:t>
      </w:r>
      <w:bookmarkEnd w:id="605"/>
      <w:bookmarkEnd w:id="606"/>
      <w:bookmarkEnd w:id="607"/>
      <w:bookmarkEnd w:id="608"/>
    </w:p>
    <w:p>
      <w:pPr>
        <w:pStyle w:val="Heading5"/>
        <w:keepNext w:val="0"/>
        <w:keepLines w:val="0"/>
      </w:pPr>
      <w:bookmarkStart w:id="609" w:name="_Toc224313074"/>
      <w:r>
        <w:rPr>
          <w:rStyle w:val="CharSectno"/>
        </w:rPr>
        <w:t>247</w:t>
      </w:r>
      <w:r>
        <w:t>.</w:t>
      </w:r>
      <w:r>
        <w:tab/>
        <w:t>Percentage prescribed (Act s. 20(3))</w:t>
      </w:r>
      <w:bookmarkEnd w:id="609"/>
    </w:p>
    <w:p>
      <w:pPr>
        <w:pStyle w:val="Subsection"/>
      </w:pPr>
      <w:r>
        <w:tab/>
      </w:r>
      <w:r>
        <w:tab/>
        <w:t>The prescribed percentage for the purposes of section 20(3) of the Act is 5%.</w:t>
      </w:r>
    </w:p>
    <w:p>
      <w:pPr>
        <w:pStyle w:val="Heading5"/>
        <w:keepLines w:val="0"/>
      </w:pPr>
      <w:bookmarkStart w:id="610" w:name="_Toc224313075"/>
      <w:r>
        <w:rPr>
          <w:rStyle w:val="CharSectno"/>
        </w:rPr>
        <w:t>248</w:t>
      </w:r>
      <w:r>
        <w:t>.</w:t>
      </w:r>
      <w:r>
        <w:tab/>
        <w:t>Board direction under Act s. 26(2), restriction on etc.</w:t>
      </w:r>
      <w:bookmarkEnd w:id="610"/>
    </w:p>
    <w:p>
      <w:pPr>
        <w:pStyle w:val="Subsection"/>
      </w:pPr>
      <w:r>
        <w:tab/>
        <w:t>(1)</w:t>
      </w:r>
      <w:r>
        <w:tab/>
        <w:t>The Board must not give a direction under section 26(2) of the Act for an Employer to deduct more than $20 a fortnight from a Member’s pay unless the Member agrees.</w:t>
      </w:r>
    </w:p>
    <w:p>
      <w:pPr>
        <w:pStyle w:val="Subsection"/>
        <w:keepNext/>
      </w:pPr>
      <w:r>
        <w:tab/>
        <w:t>(2)</w:t>
      </w:r>
      <w:r>
        <w:tab/>
        <w:t xml:space="preserve">If a Member who owes money to the Fund notifies the Board that he or she cannot reasonably afford to repay the money at the rate of $20 a fortnight, the Board is to negotiate with the </w:t>
      </w:r>
      <w:r>
        <w:lastRenderedPageBreak/>
        <w:t>Member with a view to arranging for the Member to repay the money at a lesser rate or in some other manner.</w:t>
      </w:r>
    </w:p>
    <w:p>
      <w:pPr>
        <w:pStyle w:val="Heading5"/>
        <w:spacing w:before="120"/>
      </w:pPr>
      <w:bookmarkStart w:id="611" w:name="_Toc224313076"/>
      <w:r>
        <w:rPr>
          <w:rStyle w:val="CharSectno"/>
        </w:rPr>
        <w:t>248A</w:t>
      </w:r>
      <w:r>
        <w:t>.</w:t>
      </w:r>
      <w:r>
        <w:tab/>
        <w:t>Crown payments to Board to accord with deed</w:t>
      </w:r>
      <w:bookmarkEnd w:id="611"/>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612" w:name="_Toc224313077"/>
      <w:r>
        <w:rPr>
          <w:rStyle w:val="CharSectno"/>
        </w:rPr>
        <w:t>248B</w:t>
      </w:r>
      <w:r>
        <w:t>.</w:t>
      </w:r>
      <w:r>
        <w:tab/>
        <w:t>Overpayment of contributions</w:t>
      </w:r>
      <w:bookmarkEnd w:id="612"/>
    </w:p>
    <w:p>
      <w:pPr>
        <w:pStyle w:val="Subsection"/>
      </w:pPr>
      <w:r>
        <w:tab/>
        <w:t>(1)</w:t>
      </w:r>
      <w:r>
        <w:tab/>
        <w:t xml:space="preserve">In this regulation — </w:t>
      </w:r>
    </w:p>
    <w:p>
      <w:pPr>
        <w:pStyle w:val="Defstart"/>
      </w:pPr>
      <w:r>
        <w:tab/>
      </w:r>
      <w:r>
        <w:rPr>
          <w:rStyle w:val="CharDefText"/>
        </w:rPr>
        <w:t>contributor</w:t>
      </w:r>
      <w:r>
        <w:t xml:space="preserve"> means — </w:t>
      </w:r>
    </w:p>
    <w:p>
      <w:pPr>
        <w:pStyle w:val="Defpara"/>
      </w:pPr>
      <w:r>
        <w:tab/>
        <w:t>(a)</w:t>
      </w:r>
      <w:r>
        <w:tab/>
        <w:t>an Employer; and</w:t>
      </w:r>
    </w:p>
    <w:p>
      <w:pPr>
        <w:pStyle w:val="Defpara"/>
      </w:pPr>
      <w:r>
        <w:tab/>
        <w:t>(b)</w:t>
      </w:r>
      <w:r>
        <w:tab/>
        <w:t>a non</w:t>
      </w:r>
      <w:r>
        <w:noBreakHyphen/>
        <w:t>government contributor;</w:t>
      </w:r>
    </w:p>
    <w:p>
      <w:pPr>
        <w:pStyle w:val="Defstart"/>
      </w:pPr>
      <w:r>
        <w:tab/>
      </w:r>
      <w:r>
        <w:rPr>
          <w:rStyle w:val="CharDefText"/>
        </w:rPr>
        <w:t>overpayment</w:t>
      </w:r>
      <w:r>
        <w:t xml:space="preserve"> means a payment by a contributor of an amount of superannuation contribution that is not required — </w:t>
      </w:r>
    </w:p>
    <w:p>
      <w:pPr>
        <w:pStyle w:val="Defpara"/>
      </w:pPr>
      <w:r>
        <w:tab/>
        <w:t>(a)</w:t>
      </w:r>
      <w:r>
        <w:tab/>
        <w:t>in the case of an Employer — under the Act; or</w:t>
      </w:r>
    </w:p>
    <w:p>
      <w:pPr>
        <w:pStyle w:val="Defpara"/>
      </w:pPr>
      <w:r>
        <w:tab/>
        <w:t>(b)</w:t>
      </w:r>
      <w:r>
        <w:tab/>
        <w:t>in the case of a non</w:t>
      </w:r>
      <w:r>
        <w:noBreakHyphen/>
        <w:t>government contributor — under the SGA Act, to avoid incurring an individual superannuation guarantee shortfall for any of its employees; or</w:t>
      </w:r>
    </w:p>
    <w:p>
      <w:pPr>
        <w:pStyle w:val="Defpara"/>
      </w:pPr>
      <w:r>
        <w:tab/>
        <w:t>(c)</w:t>
      </w:r>
      <w:r>
        <w:tab/>
        <w:t xml:space="preserve">in either of the cases referred to in paragraphs (a) and (b) — </w:t>
      </w:r>
    </w:p>
    <w:p>
      <w:pPr>
        <w:pStyle w:val="Defsubpara"/>
      </w:pPr>
      <w:r>
        <w:tab/>
        <w:t>(i)</w:t>
      </w:r>
      <w:r>
        <w:tab/>
        <w:t>under any award, determination, order, enterprise agreement or similar industrial instrument; or</w:t>
      </w:r>
    </w:p>
    <w:p>
      <w:pPr>
        <w:pStyle w:val="Defsubpara"/>
      </w:pPr>
      <w:r>
        <w:tab/>
        <w:t>(ii)</w:t>
      </w:r>
      <w:r>
        <w:tab/>
        <w:t>under any contract of employment.</w:t>
      </w:r>
    </w:p>
    <w:p>
      <w:pPr>
        <w:pStyle w:val="Subsection"/>
        <w:keepNext/>
      </w:pPr>
      <w:r>
        <w:lastRenderedPageBreak/>
        <w:tab/>
        <w:t>(2)</w:t>
      </w:r>
      <w:r>
        <w:tab/>
        <w:t>If a contributor demonstrates to the satisfaction of the Board that it has made an overpayment to the Fund and seeks to recover the overpayment —</w:t>
      </w:r>
    </w:p>
    <w:p>
      <w:pPr>
        <w:pStyle w:val="Indenta"/>
        <w:keepNext/>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contributor in the future; or</w:t>
      </w:r>
    </w:p>
    <w:p>
      <w:pPr>
        <w:pStyle w:val="Indenti"/>
      </w:pPr>
      <w:r>
        <w:tab/>
        <w:t>(ii)</w:t>
      </w:r>
      <w:r>
        <w:tab/>
        <w:t>refund the overpayment to the contributor;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contributor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Subject to subregulation (4), a contributor that has made an overpayment may elect not to seek to recover the overpayment.</w:t>
      </w:r>
    </w:p>
    <w:p>
      <w:pPr>
        <w:pStyle w:val="Subsection"/>
        <w:keepNext/>
      </w:pPr>
      <w:r>
        <w:tab/>
        <w:t>(4)</w:t>
      </w:r>
      <w:r>
        <w:tab/>
        <w:t xml:space="preserve">An Employer must not make the election referred to in subregulation (3) if doing so would contravene an instruction </w:t>
      </w:r>
      <w:r>
        <w:lastRenderedPageBreak/>
        <w:t xml:space="preserve">issued by the Treasurer under the </w:t>
      </w:r>
      <w:r>
        <w:rPr>
          <w:i/>
          <w:iCs/>
        </w:rPr>
        <w:t>Financial Management Act 2006</w:t>
      </w:r>
      <w:r>
        <w:t xml:space="preserve"> section 78.</w:t>
      </w:r>
    </w:p>
    <w:p>
      <w:pPr>
        <w:pStyle w:val="Footnotesection"/>
        <w:ind w:left="890" w:hanging="890"/>
      </w:pPr>
      <w:r>
        <w:tab/>
        <w:t>[Regulation 248B inserted: Gazette 23 Jul 2013 p. 3310-11; amended: SL 2025/59 r. 27.]</w:t>
      </w:r>
    </w:p>
    <w:p>
      <w:pPr>
        <w:pStyle w:val="Heading5"/>
        <w:keepLines w:val="0"/>
      </w:pPr>
      <w:bookmarkStart w:id="613" w:name="_Toc224313078"/>
      <w:r>
        <w:rPr>
          <w:rStyle w:val="CharSectno"/>
        </w:rPr>
        <w:t>249</w:t>
      </w:r>
      <w:r>
        <w:rPr>
          <w:snapToGrid w:val="0"/>
        </w:rPr>
        <w:t>.</w:t>
      </w:r>
      <w:r>
        <w:rPr>
          <w:snapToGrid w:val="0"/>
        </w:rPr>
        <w:tab/>
        <w:t>Rights etc. lost by person, restoration of etc. by Board</w:t>
      </w:r>
      <w:bookmarkEnd w:id="613"/>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614" w:name="_Toc224313079"/>
      <w:r>
        <w:rPr>
          <w:rStyle w:val="CharSectno"/>
        </w:rPr>
        <w:t>250</w:t>
      </w:r>
      <w:r>
        <w:t>.</w:t>
      </w:r>
      <w:r>
        <w:tab/>
        <w:t>Independent review by AFCA of Board’s decisions</w:t>
      </w:r>
      <w:bookmarkEnd w:id="614"/>
    </w:p>
    <w:p>
      <w:pPr>
        <w:pStyle w:val="Subsection"/>
      </w:pPr>
      <w:r>
        <w:tab/>
        <w:t>(1)</w:t>
      </w:r>
      <w:r>
        <w:tab/>
        <w:t>For the purposes of the independent review mentioned in section 13(3)(b) of the Act, the Australian Financial Complaints Authority is prescribed.</w:t>
      </w:r>
    </w:p>
    <w:p>
      <w:pPr>
        <w:pStyle w:val="Subsection"/>
        <w:keepNext/>
      </w:pPr>
      <w:r>
        <w:lastRenderedPageBreak/>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615" w:name="_Toc224313080"/>
      <w:r>
        <w:rPr>
          <w:rStyle w:val="CharSectno"/>
        </w:rPr>
        <w:t>251</w:t>
      </w:r>
      <w:r>
        <w:rPr>
          <w:snapToGrid w:val="0"/>
        </w:rPr>
        <w:t>.</w:t>
      </w:r>
      <w:r>
        <w:rPr>
          <w:snapToGrid w:val="0"/>
        </w:rPr>
        <w:tab/>
      </w:r>
      <w:r>
        <w:t>Form of documents and information</w:t>
      </w:r>
      <w:bookmarkEnd w:id="615"/>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lastRenderedPageBreak/>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616" w:name="_Toc224313081"/>
      <w:r>
        <w:rPr>
          <w:rStyle w:val="CharSectno"/>
        </w:rPr>
        <w:t>252</w:t>
      </w:r>
      <w:r>
        <w:t>.</w:t>
      </w:r>
      <w:r>
        <w:tab/>
        <w:t>Special provisions for certain Gold State Super Members and West State Super Members (Sch. 2)</w:t>
      </w:r>
      <w:bookmarkEnd w:id="616"/>
    </w:p>
    <w:p>
      <w:pPr>
        <w:pStyle w:val="Subsection"/>
      </w:pPr>
      <w:r>
        <w:tab/>
      </w:r>
      <w:r>
        <w:tab/>
        <w:t>Schedule 2 has effect.</w:t>
      </w:r>
    </w:p>
    <w:p>
      <w:pPr>
        <w:pStyle w:val="Heading5"/>
        <w:keepLines w:val="0"/>
      </w:pPr>
      <w:bookmarkStart w:id="617" w:name="_Toc224313082"/>
      <w:r>
        <w:rPr>
          <w:rStyle w:val="CharSectno"/>
        </w:rPr>
        <w:t>253</w:t>
      </w:r>
      <w:r>
        <w:t>.</w:t>
      </w:r>
      <w:r>
        <w:tab/>
        <w:t>Some GES Act provisions discontinued in relation to some schemes</w:t>
      </w:r>
      <w:bookmarkEnd w:id="617"/>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618" w:name="_Toc224313083"/>
      <w:r>
        <w:rPr>
          <w:rStyle w:val="CharSectno"/>
        </w:rPr>
        <w:t>254</w:t>
      </w:r>
      <w:r>
        <w:t>.</w:t>
      </w:r>
      <w:r>
        <w:tab/>
        <w:t>Transitional provisions (Sch. 3)</w:t>
      </w:r>
      <w:bookmarkEnd w:id="618"/>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41"/>
          <w:headerReference w:type="default" r:id="rId42"/>
          <w:headerReference w:type="first" r:id="rId43"/>
          <w:pgSz w:w="11907" w:h="16840" w:code="9"/>
          <w:pgMar w:top="2376" w:right="2405" w:bottom="3542" w:left="2405" w:header="706" w:footer="3544" w:gutter="0"/>
          <w:pgNumType w:start="1"/>
          <w:cols w:space="720"/>
          <w:noEndnote/>
          <w:titlePg/>
          <w:docGrid w:linePitch="326"/>
        </w:sectPr>
      </w:pPr>
    </w:p>
    <w:p>
      <w:pPr>
        <w:pStyle w:val="yScheduleHeading"/>
      </w:pPr>
      <w:bookmarkStart w:id="619" w:name="_Toc224288789"/>
      <w:bookmarkStart w:id="620" w:name="_Toc224289300"/>
      <w:bookmarkStart w:id="621" w:name="_Toc224289829"/>
      <w:bookmarkStart w:id="622" w:name="_Toc224313084"/>
      <w:r>
        <w:rPr>
          <w:rStyle w:val="CharSchNo"/>
        </w:rPr>
        <w:lastRenderedPageBreak/>
        <w:t>Schedule 1</w:t>
      </w:r>
      <w:r>
        <w:t xml:space="preserve"> — </w:t>
      </w:r>
      <w:r>
        <w:rPr>
          <w:rStyle w:val="CharSchText"/>
        </w:rPr>
        <w:t>Employers</w:t>
      </w:r>
      <w:bookmarkEnd w:id="619"/>
      <w:bookmarkEnd w:id="620"/>
      <w:bookmarkEnd w:id="621"/>
      <w:bookmarkEnd w:id="622"/>
    </w:p>
    <w:p>
      <w:pPr>
        <w:pStyle w:val="yShoulderClause"/>
        <w:spacing w:before="0"/>
      </w:pPr>
      <w:r>
        <w:t>[r. 7]</w:t>
      </w:r>
    </w:p>
    <w:p>
      <w:pPr>
        <w:pStyle w:val="yHeading3"/>
      </w:pPr>
      <w:bookmarkStart w:id="623" w:name="_Toc224288790"/>
      <w:bookmarkStart w:id="624" w:name="_Toc224289301"/>
      <w:bookmarkStart w:id="625" w:name="_Toc224289830"/>
      <w:bookmarkStart w:id="626" w:name="_Toc224313085"/>
      <w:r>
        <w:rPr>
          <w:rStyle w:val="CharSDivNo"/>
        </w:rPr>
        <w:t>Division 1</w:t>
      </w:r>
      <w:r>
        <w:t xml:space="preserve"> — </w:t>
      </w:r>
      <w:r>
        <w:rPr>
          <w:rStyle w:val="CharSDivText"/>
        </w:rPr>
        <w:t>State funded employers</w:t>
      </w:r>
      <w:bookmarkEnd w:id="623"/>
      <w:bookmarkEnd w:id="624"/>
      <w:bookmarkEnd w:id="625"/>
      <w:bookmarkEnd w:id="626"/>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lastRenderedPageBreak/>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iCs/>
          <w:szCs w:val="22"/>
        </w:rPr>
        <w:t>Information Commissioner Act 2024</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lastRenderedPageBreak/>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 SL 2025/113 r. 4.]</w:t>
      </w:r>
    </w:p>
    <w:p>
      <w:pPr>
        <w:pStyle w:val="yHeading3"/>
      </w:pPr>
      <w:bookmarkStart w:id="627" w:name="_Toc224288791"/>
      <w:bookmarkStart w:id="628" w:name="_Toc224289302"/>
      <w:bookmarkStart w:id="629" w:name="_Toc224289831"/>
      <w:bookmarkStart w:id="630" w:name="_Toc224313086"/>
      <w:r>
        <w:rPr>
          <w:rStyle w:val="CharSDivNo"/>
        </w:rPr>
        <w:t>Division 2</w:t>
      </w:r>
      <w:r>
        <w:t xml:space="preserve"> — </w:t>
      </w:r>
      <w:r>
        <w:rPr>
          <w:rStyle w:val="CharSDivText"/>
        </w:rPr>
        <w:t>Self funding employers</w:t>
      </w:r>
      <w:bookmarkEnd w:id="627"/>
      <w:bookmarkEnd w:id="628"/>
      <w:bookmarkEnd w:id="629"/>
      <w:bookmarkEnd w:id="630"/>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lastRenderedPageBreak/>
        <w:t>[2A, 2.</w:t>
      </w:r>
      <w:r>
        <w:tab/>
        <w:t>deleted]</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[8.</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[10-17.</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lastRenderedPageBreak/>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pPr>
      <w:r>
        <w:t>29A.</w:t>
      </w:r>
      <w:r>
        <w:tab/>
      </w:r>
      <w:r>
        <w:rPr>
          <w:b/>
        </w:rPr>
        <w:t>Legal Practice Board</w:t>
      </w:r>
      <w:r>
        <w:t xml:space="preserve"> established under the </w:t>
      </w:r>
      <w:r>
        <w:rPr>
          <w:i/>
        </w:rPr>
        <w:t>Legal Profession Uniform Law Application Act 2022</w:t>
      </w:r>
    </w:p>
    <w:p>
      <w:pPr>
        <w:pStyle w:val="yNumberedItem"/>
      </w:pPr>
      <w:r>
        <w:t>29B.</w:t>
      </w:r>
      <w:r>
        <w:tab/>
      </w:r>
      <w:r>
        <w:rPr>
          <w:b/>
        </w:rPr>
        <w:t>Local Health Authorities Analytical Committee</w:t>
      </w:r>
      <w:r>
        <w:t xml:space="preserve"> established under the Health (Miscellaneous Provisions) Act 1911</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[31.</w:t>
      </w:r>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lastRenderedPageBreak/>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lastRenderedPageBreak/>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pPr>
      <w:r>
        <w:t>68.</w:t>
      </w:r>
      <w:r>
        <w:tab/>
      </w:r>
      <w:r>
        <w:rPr>
          <w:b/>
          <w:bCs/>
        </w:rPr>
        <w:t>WorkCover WA</w:t>
      </w:r>
      <w:r>
        <w:t xml:space="preserve"> established by the </w:t>
      </w:r>
      <w:r>
        <w:rPr>
          <w:i/>
          <w:iCs/>
        </w:rPr>
        <w:t>Workers Compensation and Injury Management Act 2023</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 SL 2025/28 r. 4; SL 2025/59 r. 28; SL 2026/29 r. 4.]</w:t>
      </w:r>
    </w:p>
    <w:p>
      <w:pPr>
        <w:sectPr>
          <w:headerReference w:type="even" r:id="rId44"/>
          <w:headerReference w:type="default" r:id="rId45"/>
          <w:headerReference w:type="first" r:id="rId46"/>
          <w:pgSz w:w="11907" w:h="16840" w:code="9"/>
          <w:pgMar w:top="2376" w:right="2404" w:bottom="3544" w:left="2404" w:header="720" w:footer="3544" w:gutter="0"/>
          <w:cols w:space="720"/>
          <w:noEndnote/>
          <w:docGrid w:linePitch="326"/>
        </w:sectPr>
      </w:pPr>
    </w:p>
    <w:p>
      <w:pPr>
        <w:pStyle w:val="yScheduleHeading"/>
      </w:pPr>
      <w:bookmarkStart w:id="632" w:name="_Toc224288792"/>
      <w:bookmarkStart w:id="633" w:name="_Toc224289303"/>
      <w:bookmarkStart w:id="634" w:name="_Toc224289832"/>
      <w:bookmarkStart w:id="635" w:name="_Toc224313087"/>
      <w:r>
        <w:rPr>
          <w:rStyle w:val="CharSchNo"/>
        </w:rPr>
        <w:lastRenderedPageBreak/>
        <w:t>Schedule 2</w:t>
      </w:r>
      <w:r>
        <w:t xml:space="preserve"> — </w:t>
      </w:r>
      <w:r>
        <w:rPr>
          <w:rStyle w:val="CharSchText"/>
        </w:rPr>
        <w:t>Special provisions for certain Gold State Super Members and West State Super Members</w:t>
      </w:r>
      <w:bookmarkEnd w:id="632"/>
      <w:bookmarkEnd w:id="633"/>
      <w:bookmarkEnd w:id="634"/>
      <w:bookmarkEnd w:id="635"/>
    </w:p>
    <w:p>
      <w:pPr>
        <w:pStyle w:val="yShoulderClause"/>
      </w:pPr>
      <w:r>
        <w:t>[r. 252]</w:t>
      </w:r>
    </w:p>
    <w:p>
      <w:pPr>
        <w:pStyle w:val="yHeading3"/>
        <w:rPr>
          <w:rStyle w:val="CharPartText"/>
        </w:rPr>
      </w:pPr>
      <w:bookmarkStart w:id="636" w:name="_Toc224288793"/>
      <w:bookmarkStart w:id="637" w:name="_Toc224289304"/>
      <w:bookmarkStart w:id="638" w:name="_Toc224289833"/>
      <w:bookmarkStart w:id="639" w:name="_Toc224313088"/>
      <w:r>
        <w:rPr>
          <w:rStyle w:val="CharSDivNo"/>
        </w:rPr>
        <w:t>Part 1</w:t>
      </w:r>
      <w:r>
        <w:t xml:space="preserve"> — </w:t>
      </w:r>
      <w:r>
        <w:rPr>
          <w:rStyle w:val="CharSDivText"/>
        </w:rPr>
        <w:t>Gold State Super Members who transferred from the Pension Scheme or Provident Scheme</w:t>
      </w:r>
      <w:bookmarkEnd w:id="636"/>
      <w:bookmarkEnd w:id="637"/>
      <w:bookmarkEnd w:id="638"/>
      <w:bookmarkEnd w:id="639"/>
      <w:r>
        <w:rPr>
          <w:rStyle w:val="CharPartText"/>
        </w:rPr>
        <w:t xml:space="preserve"> </w:t>
      </w:r>
    </w:p>
    <w:p>
      <w:pPr>
        <w:pStyle w:val="yHeading5"/>
      </w:pPr>
      <w:bookmarkStart w:id="640" w:name="_Toc224313089"/>
      <w:r>
        <w:rPr>
          <w:rStyle w:val="CharSClsNo"/>
        </w:rPr>
        <w:t>1</w:t>
      </w:r>
      <w:r>
        <w:t>.</w:t>
      </w:r>
      <w:r>
        <w:tab/>
        <w:t>Terms used</w:t>
      </w:r>
      <w:bookmarkEnd w:id="640"/>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lastRenderedPageBreak/>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lastRenderedPageBreak/>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641" w:name="_Toc224313090"/>
      <w:r>
        <w:rPr>
          <w:rStyle w:val="CharSClsNo"/>
        </w:rPr>
        <w:t>2</w:t>
      </w:r>
      <w:r>
        <w:t>.</w:t>
      </w:r>
      <w:r>
        <w:tab/>
        <w:t>Contributions by Crown under r. 31 for Part 1 Members</w:t>
      </w:r>
      <w:bookmarkEnd w:id="64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642" w:name="_Toc224313091"/>
      <w:r>
        <w:rPr>
          <w:rStyle w:val="CharSClsNo"/>
        </w:rPr>
        <w:t>3</w:t>
      </w:r>
      <w:r>
        <w:t>.</w:t>
      </w:r>
      <w:r>
        <w:tab/>
        <w:t>Retirement, death or disablement of Part 1 Member, benefit on</w:t>
      </w:r>
      <w:bookmarkEnd w:id="642"/>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6.5pt;height:36.5pt" o:ole="">
            <v:imagedata r:id="rId47" o:title=""/>
          </v:shape>
          <o:OLEObject Type="Embed" ProgID="Equation.3" ShapeID="_x0000_i1034" DrawAspect="Content" ObjectID="_1835266955" r:id="rId48"/>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643" w:name="_Toc224313092"/>
      <w:r>
        <w:rPr>
          <w:rStyle w:val="CharSClsNo"/>
        </w:rPr>
        <w:lastRenderedPageBreak/>
        <w:t>4</w:t>
      </w:r>
      <w:r>
        <w:t>.</w:t>
      </w:r>
      <w:r>
        <w:tab/>
        <w:t>Other termination of work by Part 1 Member, benefit on</w:t>
      </w:r>
      <w:bookmarkEnd w:id="643"/>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10.5pt;height:29pt" o:ole="">
            <v:imagedata r:id="rId49" o:title=""/>
          </v:shape>
          <o:OLEObject Type="Embed" ProgID="Equation.3" ShapeID="_x0000_i1035" DrawAspect="Content" ObjectID="_1835266956" r:id="rId50"/>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lastRenderedPageBreak/>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 xml:space="preserve">Despite regulation </w:t>
      </w:r>
      <w:r>
        <w:rPr>
          <w:szCs w:val="22"/>
        </w:rPr>
        <w:t>46(1)(a),</w:t>
      </w:r>
      <w:r>
        <w:t xml:space="preserve"> the interest rate to be applied under regulation </w:t>
      </w:r>
      <w:r>
        <w:rPr>
          <w:szCs w:val="22"/>
        </w:rPr>
        <w:t>46(1)</w:t>
      </w:r>
      <w:r>
        <w:t xml:space="preserve"> to a benefit under subclause (4) is a rate equal to the CPI rate plus 2%.</w:t>
      </w:r>
    </w:p>
    <w:p>
      <w:pPr>
        <w:pStyle w:val="yFootnotesection"/>
        <w:spacing w:before="80"/>
      </w:pPr>
      <w:r>
        <w:tab/>
        <w:t>[Clause 4 amended: Gazette 13 Jun 2003 p. 2114; 13 Apr 2007 p. 1602; SL 2025/131 r. 11.]</w:t>
      </w:r>
    </w:p>
    <w:p>
      <w:pPr>
        <w:pStyle w:val="yHeading5"/>
        <w:spacing w:before="180"/>
      </w:pPr>
      <w:bookmarkStart w:id="644" w:name="_Toc224313093"/>
      <w:r>
        <w:rPr>
          <w:rStyle w:val="CharSClsNo"/>
        </w:rPr>
        <w:t>5</w:t>
      </w:r>
      <w:r>
        <w:t>.</w:t>
      </w:r>
      <w:r>
        <w:tab/>
        <w:t>Benefit under r. 43, calculation of for certain Part 1 Members</w:t>
      </w:r>
      <w:bookmarkEnd w:id="644"/>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645" w:name="_Toc224313094"/>
      <w:r>
        <w:rPr>
          <w:rStyle w:val="CharSClsNo"/>
        </w:rPr>
        <w:t>6</w:t>
      </w:r>
      <w:r>
        <w:t>.</w:t>
      </w:r>
      <w:r>
        <w:tab/>
        <w:t>Curtin and Edith Cowan Universities deemed to be Employers for Part 1 Members</w:t>
      </w:r>
      <w:bookmarkEnd w:id="645"/>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w:t>
      </w:r>
      <w:r>
        <w:lastRenderedPageBreak/>
        <w:t xml:space="preserve">Cowan University established under the </w:t>
      </w:r>
      <w:r>
        <w:rPr>
          <w:i/>
        </w:rPr>
        <w:t>Edith Cowan University Act 1984</w:t>
      </w:r>
      <w:r>
        <w:t>.</w:t>
      </w:r>
    </w:p>
    <w:p>
      <w:pPr>
        <w:pStyle w:val="yHeading3"/>
      </w:pPr>
      <w:bookmarkStart w:id="646" w:name="_Toc224288800"/>
      <w:bookmarkStart w:id="647" w:name="_Toc224289311"/>
      <w:bookmarkStart w:id="648" w:name="_Toc224289840"/>
      <w:bookmarkStart w:id="649" w:name="_Toc22431309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646"/>
      <w:bookmarkEnd w:id="647"/>
      <w:bookmarkEnd w:id="648"/>
      <w:bookmarkEnd w:id="649"/>
    </w:p>
    <w:p>
      <w:pPr>
        <w:pStyle w:val="yHeading5"/>
      </w:pPr>
      <w:bookmarkStart w:id="650" w:name="_Toc224313096"/>
      <w:r>
        <w:rPr>
          <w:rStyle w:val="CharSClsNo"/>
        </w:rPr>
        <w:t>7</w:t>
      </w:r>
      <w:r>
        <w:t>.</w:t>
      </w:r>
      <w:r>
        <w:tab/>
        <w:t>Terms used</w:t>
      </w:r>
      <w:bookmarkEnd w:id="650"/>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651" w:name="_Toc224313097"/>
      <w:r>
        <w:rPr>
          <w:rStyle w:val="CharSClsNo"/>
        </w:rPr>
        <w:t>8</w:t>
      </w:r>
      <w:r>
        <w:t>.</w:t>
      </w:r>
      <w:r>
        <w:tab/>
        <w:t>Contributions by Crown under r. 31 for certain Part 2 Members</w:t>
      </w:r>
      <w:bookmarkEnd w:id="651"/>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652" w:name="_Toc224313098"/>
      <w:r>
        <w:rPr>
          <w:rStyle w:val="CharSClsNo"/>
        </w:rPr>
        <w:t>9</w:t>
      </w:r>
      <w:r>
        <w:t>.</w:t>
      </w:r>
      <w:r>
        <w:tab/>
        <w:t>Benefit for Part 2 Member, effect of non-contributory period on calculation of</w:t>
      </w:r>
      <w:bookmarkEnd w:id="652"/>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lastRenderedPageBreak/>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653" w:name="_Toc224288804"/>
      <w:bookmarkStart w:id="654" w:name="_Toc224289315"/>
      <w:bookmarkStart w:id="655" w:name="_Toc224289844"/>
      <w:bookmarkStart w:id="656" w:name="_Toc22431309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653"/>
      <w:bookmarkEnd w:id="654"/>
      <w:bookmarkEnd w:id="655"/>
      <w:bookmarkEnd w:id="656"/>
    </w:p>
    <w:p>
      <w:pPr>
        <w:pStyle w:val="yHeading5"/>
        <w:spacing w:before="180"/>
      </w:pPr>
      <w:bookmarkStart w:id="657" w:name="_Toc224313100"/>
      <w:r>
        <w:rPr>
          <w:rStyle w:val="CharSClsNo"/>
        </w:rPr>
        <w:t>10</w:t>
      </w:r>
      <w:r>
        <w:t>.</w:t>
      </w:r>
      <w:r>
        <w:tab/>
        <w:t>Term used: DPP</w:t>
      </w:r>
      <w:bookmarkEnd w:id="657"/>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658" w:name="_Toc224313101"/>
      <w:r>
        <w:rPr>
          <w:rStyle w:val="CharSClsNo"/>
        </w:rPr>
        <w:t>11</w:t>
      </w:r>
      <w:r>
        <w:t>.</w:t>
      </w:r>
      <w:r>
        <w:tab/>
        <w:t>Employer</w:t>
      </w:r>
      <w:bookmarkEnd w:id="65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659" w:name="_Toc224313102"/>
      <w:r>
        <w:rPr>
          <w:rStyle w:val="CharSClsNo"/>
        </w:rPr>
        <w:t>12</w:t>
      </w:r>
      <w:r>
        <w:t>.</w:t>
      </w:r>
      <w:r>
        <w:tab/>
        <w:t>Member contributions</w:t>
      </w:r>
      <w:bookmarkEnd w:id="659"/>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660" w:name="_Toc224288808"/>
      <w:bookmarkStart w:id="661" w:name="_Toc224289319"/>
      <w:bookmarkStart w:id="662" w:name="_Toc224289848"/>
      <w:bookmarkStart w:id="663" w:name="_Toc224313103"/>
      <w:r>
        <w:rPr>
          <w:rStyle w:val="CharSDivNo"/>
        </w:rPr>
        <w:lastRenderedPageBreak/>
        <w:t>Part 4</w:t>
      </w:r>
      <w:r>
        <w:rPr>
          <w:rStyle w:val="CharDivNo"/>
        </w:rPr>
        <w:t xml:space="preserve"> </w:t>
      </w:r>
      <w:r>
        <w:t xml:space="preserve">— </w:t>
      </w:r>
      <w:r>
        <w:rPr>
          <w:rStyle w:val="CharSDivText"/>
        </w:rPr>
        <w:t>Members who became ASIC staff</w:t>
      </w:r>
      <w:bookmarkEnd w:id="660"/>
      <w:bookmarkEnd w:id="661"/>
      <w:bookmarkEnd w:id="662"/>
      <w:bookmarkEnd w:id="663"/>
    </w:p>
    <w:p>
      <w:pPr>
        <w:pStyle w:val="yFootnoteheading"/>
        <w:keepNext/>
        <w:spacing w:before="80"/>
      </w:pPr>
      <w:r>
        <w:tab/>
        <w:t>[Heading amended: Gazette 28 Sep 2001 p. 5356.]</w:t>
      </w:r>
    </w:p>
    <w:p>
      <w:pPr>
        <w:pStyle w:val="yHeading5"/>
        <w:spacing w:before="180"/>
      </w:pPr>
      <w:bookmarkStart w:id="664" w:name="_Toc224313104"/>
      <w:r>
        <w:rPr>
          <w:rStyle w:val="CharSClsNo"/>
        </w:rPr>
        <w:t>13</w:t>
      </w:r>
      <w:r>
        <w:t>.</w:t>
      </w:r>
      <w:r>
        <w:tab/>
        <w:t>Terms used</w:t>
      </w:r>
      <w:bookmarkEnd w:id="664"/>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665" w:name="_Toc224313105"/>
      <w:r>
        <w:rPr>
          <w:rStyle w:val="CharSClsNo"/>
        </w:rPr>
        <w:t>14</w:t>
      </w:r>
      <w:r>
        <w:t>.</w:t>
      </w:r>
      <w:r>
        <w:tab/>
        <w:t>ASIC worker, consequences of becoming</w:t>
      </w:r>
      <w:bookmarkEnd w:id="66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lastRenderedPageBreak/>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666" w:name="_Toc224288811"/>
      <w:bookmarkStart w:id="667" w:name="_Toc224289322"/>
      <w:bookmarkStart w:id="668" w:name="_Toc224289851"/>
      <w:bookmarkStart w:id="669" w:name="_Toc224313106"/>
      <w:r>
        <w:rPr>
          <w:rStyle w:val="CharSDivNo"/>
        </w:rPr>
        <w:t>Part 5</w:t>
      </w:r>
      <w:r>
        <w:rPr>
          <w:rStyle w:val="CharPartNo"/>
        </w:rPr>
        <w:t xml:space="preserve"> — </w:t>
      </w:r>
      <w:r>
        <w:rPr>
          <w:rStyle w:val="CharSDivText"/>
        </w:rPr>
        <w:t>Curtin and Edith Cowan University Staff</w:t>
      </w:r>
      <w:bookmarkEnd w:id="666"/>
      <w:bookmarkEnd w:id="667"/>
      <w:bookmarkEnd w:id="668"/>
      <w:bookmarkEnd w:id="669"/>
    </w:p>
    <w:p>
      <w:pPr>
        <w:pStyle w:val="yHeading5"/>
      </w:pPr>
      <w:bookmarkStart w:id="670" w:name="_Toc224313107"/>
      <w:r>
        <w:rPr>
          <w:rStyle w:val="CharSClsNo"/>
        </w:rPr>
        <w:t>15</w:t>
      </w:r>
      <w:r>
        <w:t>.</w:t>
      </w:r>
      <w:r>
        <w:tab/>
        <w:t>Terms used</w:t>
      </w:r>
      <w:bookmarkEnd w:id="670"/>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671" w:name="_Toc224313108"/>
      <w:r>
        <w:rPr>
          <w:rStyle w:val="CharSClsNo"/>
        </w:rPr>
        <w:t>16</w:t>
      </w:r>
      <w:r>
        <w:t>.</w:t>
      </w:r>
      <w:r>
        <w:tab/>
        <w:t>University staff member, consequences of becoming</w:t>
      </w:r>
      <w:bookmarkEnd w:id="67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lastRenderedPageBreak/>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72" w:name="_Toc224288814"/>
      <w:bookmarkStart w:id="673" w:name="_Toc224289325"/>
      <w:bookmarkStart w:id="674" w:name="_Toc224289854"/>
      <w:bookmarkStart w:id="675" w:name="_Toc224313109"/>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672"/>
      <w:bookmarkEnd w:id="673"/>
      <w:bookmarkEnd w:id="674"/>
      <w:bookmarkEnd w:id="675"/>
      <w:r>
        <w:rPr>
          <w:rStyle w:val="CharPartText"/>
        </w:rPr>
        <w:t xml:space="preserve"> </w:t>
      </w:r>
    </w:p>
    <w:p>
      <w:pPr>
        <w:pStyle w:val="yHeading5"/>
      </w:pPr>
      <w:bookmarkStart w:id="676" w:name="_Toc224313110"/>
      <w:r>
        <w:rPr>
          <w:rStyle w:val="CharSClsNo"/>
        </w:rPr>
        <w:t>17</w:t>
      </w:r>
      <w:r>
        <w:t>.</w:t>
      </w:r>
      <w:r>
        <w:tab/>
        <w:t>Terms used</w:t>
      </w:r>
      <w:bookmarkEnd w:id="67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lastRenderedPageBreak/>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677" w:name="_Toc224313111"/>
      <w:r>
        <w:rPr>
          <w:rStyle w:val="CharSClsNo"/>
        </w:rPr>
        <w:t>18</w:t>
      </w:r>
      <w:r>
        <w:t>.</w:t>
      </w:r>
      <w:r>
        <w:tab/>
        <w:t>End date, meaning of</w:t>
      </w:r>
      <w:bookmarkEnd w:id="677"/>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78" w:name="_Toc224313112"/>
      <w:r>
        <w:rPr>
          <w:rStyle w:val="CharSClsNo"/>
        </w:rPr>
        <w:t>19</w:t>
      </w:r>
      <w:r>
        <w:t>.</w:t>
      </w:r>
      <w:r>
        <w:tab/>
        <w:t>Part 6 Member, electing to become etc.</w:t>
      </w:r>
      <w:bookmarkEnd w:id="678"/>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lastRenderedPageBreak/>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79" w:name="_Toc224313113"/>
      <w:r>
        <w:rPr>
          <w:rStyle w:val="CharSClsNo"/>
        </w:rPr>
        <w:t>20</w:t>
      </w:r>
      <w:r>
        <w:t>.</w:t>
      </w:r>
      <w:r>
        <w:tab/>
        <w:t>Contribution rate for Part 6 Members, selecting etc.</w:t>
      </w:r>
      <w:bookmarkEnd w:id="679"/>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lastRenderedPageBreak/>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80" w:name="_Toc224313114"/>
      <w:r>
        <w:rPr>
          <w:rStyle w:val="CharSClsNo"/>
        </w:rPr>
        <w:t>21</w:t>
      </w:r>
      <w:r>
        <w:t>.</w:t>
      </w:r>
      <w:r>
        <w:tab/>
        <w:t>Employer contributions under r. 29, calculation of; contributions by Crown under r. 31</w:t>
      </w:r>
      <w:bookmarkEnd w:id="680"/>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81" w:name="_Toc224313115"/>
      <w:r>
        <w:rPr>
          <w:rStyle w:val="CharSClsNo"/>
        </w:rPr>
        <w:t>22</w:t>
      </w:r>
      <w:r>
        <w:t>.</w:t>
      </w:r>
      <w:r>
        <w:tab/>
        <w:t>Retirement benefit under r. 38, increase of</w:t>
      </w:r>
      <w:bookmarkEnd w:id="681"/>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6.5pt" o:ole="">
            <v:imagedata r:id="rId51" o:title=""/>
          </v:shape>
          <o:OLEObject Type="Embed" ProgID="Equation.3" ShapeID="_x0000_i1036" DrawAspect="Content" ObjectID="_1835266957" r:id="rId5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682" w:name="_Toc224313116"/>
      <w:r>
        <w:rPr>
          <w:rStyle w:val="CharSClsNo"/>
        </w:rPr>
        <w:lastRenderedPageBreak/>
        <w:t>23</w:t>
      </w:r>
      <w:r>
        <w:t>.</w:t>
      </w:r>
      <w:r>
        <w:tab/>
        <w:t>Death benefit under r. 39, increase of</w:t>
      </w:r>
      <w:bookmarkEnd w:id="682"/>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50.5pt;height:29pt" o:ole="">
            <v:imagedata r:id="rId53" o:title=""/>
          </v:shape>
          <o:OLEObject Type="Embed" ProgID="Equation.3" ShapeID="_x0000_i1037" DrawAspect="Content" ObjectID="_1835266958" r:id="rId54"/>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9pt;height:38.5pt" o:ole="">
            <v:imagedata r:id="rId55" o:title=""/>
          </v:shape>
          <o:OLEObject Type="Embed" ProgID="Equation.3" ShapeID="_x0000_i1038" DrawAspect="Content" ObjectID="_1835266959"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 xml:space="preserve">time basis at the time the Member died, the number of hours customarily worked in a week by the Member divided by the number of hours </w:t>
      </w:r>
      <w:r>
        <w:lastRenderedPageBreak/>
        <w:t>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683" w:name="_Toc224313117"/>
      <w:r>
        <w:rPr>
          <w:rStyle w:val="CharSClsNo"/>
        </w:rPr>
        <w:t>24</w:t>
      </w:r>
      <w:r>
        <w:t>.</w:t>
      </w:r>
      <w:r>
        <w:tab/>
        <w:t>Total and permanent disablement benefit under r. 40, amount of</w:t>
      </w:r>
      <w:bookmarkEnd w:id="68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84" w:name="_Toc224313118"/>
      <w:r>
        <w:rPr>
          <w:rStyle w:val="CharSClsNo"/>
        </w:rPr>
        <w:t>25</w:t>
      </w:r>
      <w:r>
        <w:t>.</w:t>
      </w:r>
      <w:r>
        <w:tab/>
        <w:t>Partial and permanent disablement under r. 41, increase of</w:t>
      </w:r>
      <w:bookmarkEnd w:id="684"/>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50.5pt;height:29pt" o:ole="">
            <v:imagedata r:id="rId57" o:title=""/>
          </v:shape>
          <o:OLEObject Type="Embed" ProgID="Equation.3" ShapeID="_x0000_i1039" DrawAspect="Content" ObjectID="_1835266960" r:id="rId58"/>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lastRenderedPageBreak/>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5pt;height:36.5pt" o:ole="">
            <v:imagedata r:id="rId59" o:title=""/>
          </v:shape>
          <o:OLEObject Type="Embed" ProgID="Equation.3" ShapeID="_x0000_i1040" DrawAspect="Content" ObjectID="_1835266961" r:id="rId60"/>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685" w:name="_Toc224313119"/>
      <w:r>
        <w:rPr>
          <w:rStyle w:val="CharSClsNo"/>
        </w:rPr>
        <w:lastRenderedPageBreak/>
        <w:t>26</w:t>
      </w:r>
      <w:r>
        <w:t>.</w:t>
      </w:r>
      <w:r>
        <w:tab/>
        <w:t>Benefit under r. 43 or 44, increase of</w:t>
      </w:r>
      <w:bookmarkEnd w:id="685"/>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6.5pt" o:ole="">
            <v:imagedata r:id="rId61" o:title=""/>
          </v:shape>
          <o:OLEObject Type="Embed" ProgID="Equation.3" ShapeID="_x0000_i1041" DrawAspect="Content" ObjectID="_1835266962" r:id="rId62"/>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686" w:name="_Toc224313120"/>
      <w:r>
        <w:rPr>
          <w:rStyle w:val="CharSClsNo"/>
        </w:rPr>
        <w:t>27</w:t>
      </w:r>
      <w:r>
        <w:t>.</w:t>
      </w:r>
      <w:r>
        <w:tab/>
        <w:t>Transitional provisions</w:t>
      </w:r>
      <w:bookmarkEnd w:id="68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 xml:space="preserve">the contribution rates elected by the person, and the contributions paid by and in respect of, the person in </w:t>
      </w:r>
      <w:r>
        <w:lastRenderedPageBreak/>
        <w:t>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87" w:name="_Toc224288826"/>
      <w:bookmarkStart w:id="688" w:name="_Toc224289337"/>
      <w:bookmarkStart w:id="689" w:name="_Toc224289866"/>
      <w:bookmarkStart w:id="690" w:name="_Toc224313121"/>
      <w:r>
        <w:rPr>
          <w:rStyle w:val="CharSchNo"/>
        </w:rPr>
        <w:lastRenderedPageBreak/>
        <w:t>Schedule 3</w:t>
      </w:r>
      <w:r>
        <w:t xml:space="preserve"> — </w:t>
      </w:r>
      <w:r>
        <w:rPr>
          <w:rStyle w:val="CharSchText"/>
        </w:rPr>
        <w:t>Transitional provisions</w:t>
      </w:r>
      <w:bookmarkEnd w:id="687"/>
      <w:bookmarkEnd w:id="688"/>
      <w:bookmarkEnd w:id="689"/>
      <w:bookmarkEnd w:id="690"/>
    </w:p>
    <w:p>
      <w:pPr>
        <w:pStyle w:val="yShoulderClause"/>
      </w:pPr>
      <w:r>
        <w:t>[r. 254]</w:t>
      </w:r>
    </w:p>
    <w:p>
      <w:pPr>
        <w:pStyle w:val="yHeading3"/>
      </w:pPr>
      <w:bookmarkStart w:id="691" w:name="_Toc224288827"/>
      <w:bookmarkStart w:id="692" w:name="_Toc224289338"/>
      <w:bookmarkStart w:id="693" w:name="_Toc224289867"/>
      <w:bookmarkStart w:id="694" w:name="_Toc224313122"/>
      <w:r>
        <w:rPr>
          <w:rStyle w:val="CharSDivNo"/>
        </w:rPr>
        <w:t>Part 1</w:t>
      </w:r>
      <w:r>
        <w:t xml:space="preserve"> — </w:t>
      </w:r>
      <w:r>
        <w:rPr>
          <w:rStyle w:val="CharSDivText"/>
        </w:rPr>
        <w:t>Preliminary</w:t>
      </w:r>
      <w:bookmarkEnd w:id="691"/>
      <w:bookmarkEnd w:id="692"/>
      <w:bookmarkEnd w:id="693"/>
      <w:bookmarkEnd w:id="694"/>
    </w:p>
    <w:p>
      <w:pPr>
        <w:pStyle w:val="yHeading5"/>
      </w:pPr>
      <w:bookmarkStart w:id="695" w:name="_Toc224313123"/>
      <w:r>
        <w:rPr>
          <w:rStyle w:val="CharSClsNo"/>
        </w:rPr>
        <w:t>1</w:t>
      </w:r>
      <w:r>
        <w:t>.</w:t>
      </w:r>
      <w:r>
        <w:tab/>
        <w:t>Terms used</w:t>
      </w:r>
      <w:bookmarkEnd w:id="695"/>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96" w:name="_Toc224313124"/>
      <w:r>
        <w:rPr>
          <w:rStyle w:val="CharSClsNo"/>
        </w:rPr>
        <w:t>2</w:t>
      </w:r>
      <w:r>
        <w:t>.</w:t>
      </w:r>
      <w:r>
        <w:tab/>
        <w:t>Terms used: GSS withdrawal benefit and WSS withdrawal benefit</w:t>
      </w:r>
      <w:bookmarkEnd w:id="696"/>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lastRenderedPageBreak/>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697" w:name="_Toc224313125"/>
      <w:r>
        <w:rPr>
          <w:rStyle w:val="CharSClsNo"/>
        </w:rPr>
        <w:t>3</w:t>
      </w:r>
      <w:r>
        <w:t>.</w:t>
      </w:r>
      <w:r>
        <w:tab/>
        <w:t>Current determinations etc. under GES Act, effect of for r. 5 (</w:t>
      </w:r>
      <w:r>
        <w:rPr>
          <w:i/>
        </w:rPr>
        <w:t>remuneration</w:t>
      </w:r>
      <w:r>
        <w:t>)</w:t>
      </w:r>
      <w:bookmarkEnd w:id="697"/>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lastRenderedPageBreak/>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98" w:name="_Toc224313126"/>
      <w:r>
        <w:rPr>
          <w:rStyle w:val="CharSClsNo"/>
        </w:rPr>
        <w:t>4</w:t>
      </w:r>
      <w:r>
        <w:t>.</w:t>
      </w:r>
      <w:r>
        <w:tab/>
        <w:t>Current orders under GES Act s. 3(6) as to employers, effect of for r. 9(1)(b)</w:t>
      </w:r>
      <w:bookmarkEnd w:id="698"/>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99" w:name="_Toc224288832"/>
      <w:bookmarkStart w:id="700" w:name="_Toc224289343"/>
      <w:bookmarkStart w:id="701" w:name="_Toc224289872"/>
      <w:bookmarkStart w:id="702" w:name="_Toc224313127"/>
      <w:r>
        <w:rPr>
          <w:rStyle w:val="CharSDivNo"/>
        </w:rPr>
        <w:t>Part 2</w:t>
      </w:r>
      <w:r>
        <w:t xml:space="preserve"> — </w:t>
      </w:r>
      <w:r>
        <w:rPr>
          <w:rStyle w:val="CharSDivText"/>
        </w:rPr>
        <w:t>Gold State Super Scheme</w:t>
      </w:r>
      <w:bookmarkEnd w:id="699"/>
      <w:bookmarkEnd w:id="700"/>
      <w:bookmarkEnd w:id="701"/>
      <w:bookmarkEnd w:id="702"/>
    </w:p>
    <w:p>
      <w:pPr>
        <w:pStyle w:val="yHeading5"/>
      </w:pPr>
      <w:bookmarkStart w:id="703" w:name="_Toc224313128"/>
      <w:r>
        <w:rPr>
          <w:rStyle w:val="CharSClsNo"/>
        </w:rPr>
        <w:t>5</w:t>
      </w:r>
      <w:r>
        <w:t>.</w:t>
      </w:r>
      <w:r>
        <w:tab/>
        <w:t>Terms used</w:t>
      </w:r>
      <w:bookmarkEnd w:id="70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704" w:name="_Toc224313129"/>
      <w:r>
        <w:rPr>
          <w:rStyle w:val="CharSClsNo"/>
        </w:rPr>
        <w:lastRenderedPageBreak/>
        <w:t>6</w:t>
      </w:r>
      <w:r>
        <w:t>.</w:t>
      </w:r>
      <w:r>
        <w:tab/>
        <w:t>Current act under GES Act s. 49(1)(a) as to contributory period, effect of for r. 14(3)</w:t>
      </w:r>
      <w:bookmarkEnd w:id="70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705" w:name="_Toc224313130"/>
      <w:r>
        <w:rPr>
          <w:rStyle w:val="CharSClsNo"/>
        </w:rPr>
        <w:t>7</w:t>
      </w:r>
      <w:r>
        <w:t>.</w:t>
      </w:r>
      <w:r>
        <w:tab/>
        <w:t>Current decision under GES Act as to application of s. 17B(2)(i), effect of for r. 15(3)</w:t>
      </w:r>
      <w:bookmarkEnd w:id="70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706" w:name="_Toc224313131"/>
      <w:r>
        <w:rPr>
          <w:rStyle w:val="CharSClsNo"/>
        </w:rPr>
        <w:t>8</w:t>
      </w:r>
      <w:r>
        <w:t>.</w:t>
      </w:r>
      <w:r>
        <w:tab/>
        <w:t>Final remuneration for continuing Gold State Super Member, calculation of</w:t>
      </w:r>
      <w:bookmarkEnd w:id="706"/>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707" w:name="_Toc224313132"/>
      <w:r>
        <w:rPr>
          <w:rStyle w:val="CharSClsNo"/>
        </w:rPr>
        <w:t>9</w:t>
      </w:r>
      <w:r>
        <w:t>.</w:t>
      </w:r>
      <w:r>
        <w:tab/>
        <w:t>Health conditions taken to have been imposed in some cases etc.</w:t>
      </w:r>
      <w:bookmarkEnd w:id="707"/>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lastRenderedPageBreak/>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lastRenderedPageBreak/>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708" w:name="_Toc224313133"/>
      <w:r>
        <w:rPr>
          <w:rStyle w:val="CharSClsNo"/>
        </w:rPr>
        <w:t>10</w:t>
      </w:r>
      <w:r>
        <w:t>.</w:t>
      </w:r>
      <w:r>
        <w:tab/>
        <w:t>Members of 1987 scheme, who are at 17 Feb 2001 and who become Gold State Super Members etc.</w:t>
      </w:r>
      <w:bookmarkEnd w:id="70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lastRenderedPageBreak/>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709" w:name="_Toc224313134"/>
      <w:r>
        <w:rPr>
          <w:rStyle w:val="CharSClsNo"/>
        </w:rPr>
        <w:t>11</w:t>
      </w:r>
      <w:r>
        <w:t>.</w:t>
      </w:r>
      <w:r>
        <w:tab/>
        <w:t>Certain applications under r. 19(1)(c), application of these regulations to</w:t>
      </w:r>
      <w:bookmarkEnd w:id="70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710" w:name="_Toc224313135"/>
      <w:r>
        <w:rPr>
          <w:rStyle w:val="CharSClsNo"/>
        </w:rPr>
        <w:t>12</w:t>
      </w:r>
      <w:r>
        <w:t>.</w:t>
      </w:r>
      <w:r>
        <w:tab/>
        <w:t>Treasurer’s directions under GES Act s. 49(1)(b) as to ineligible workers, effect of</w:t>
      </w:r>
      <w:bookmarkEnd w:id="71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711" w:name="_Toc224313136"/>
      <w:r>
        <w:rPr>
          <w:rStyle w:val="CharSClsNo"/>
        </w:rPr>
        <w:t>13</w:t>
      </w:r>
      <w:r>
        <w:t>.</w:t>
      </w:r>
      <w:r>
        <w:tab/>
        <w:t>Application of r. 22 to certain people changing jobs</w:t>
      </w:r>
      <w:bookmarkEnd w:id="711"/>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lastRenderedPageBreak/>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712" w:name="_Toc224313137"/>
      <w:r>
        <w:rPr>
          <w:rStyle w:val="CharSClsNo"/>
        </w:rPr>
        <w:t>14</w:t>
      </w:r>
      <w:r>
        <w:t>.</w:t>
      </w:r>
      <w:r>
        <w:tab/>
        <w:t>Application of r. 23 to certain 1987 scheme members who became ineligible due to reduced working hours</w:t>
      </w:r>
      <w:bookmarkEnd w:id="712"/>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713" w:name="_Toc224313138"/>
      <w:r>
        <w:rPr>
          <w:rStyle w:val="CharSClsNo"/>
        </w:rPr>
        <w:t>15</w:t>
      </w:r>
      <w:r>
        <w:t>.</w:t>
      </w:r>
      <w:r>
        <w:tab/>
        <w:t>Notice under GES Act s. 19A(1) terminating membership, effect of under r. 24(1)</w:t>
      </w:r>
      <w:bookmarkEnd w:id="713"/>
    </w:p>
    <w:p>
      <w:pPr>
        <w:pStyle w:val="ySubsection"/>
      </w:pPr>
      <w:r>
        <w:tab/>
      </w:r>
      <w:r>
        <w:tab/>
        <w:t xml:space="preserve">If, before the commencement day, a continuing Gold State Super Member lodged a notice with the Board under section 19A(1) of the GES Act terminating his or her membership of the 1987 scheme but as at that day the Board had not dealt with it, the notice continues as </w:t>
      </w:r>
      <w:r>
        <w:lastRenderedPageBreak/>
        <w:t>an application under regulation 24(1) to withdraw from the Gold State Super Scheme.</w:t>
      </w:r>
    </w:p>
    <w:p>
      <w:pPr>
        <w:pStyle w:val="yHeading5"/>
      </w:pPr>
      <w:bookmarkStart w:id="714" w:name="_Toc224313139"/>
      <w:r>
        <w:rPr>
          <w:rStyle w:val="CharSClsNo"/>
        </w:rPr>
        <w:t>16</w:t>
      </w:r>
      <w:r>
        <w:t>.</w:t>
      </w:r>
      <w:r>
        <w:tab/>
        <w:t>Contributions for period before 17 Feb 2001, when payable etc.</w:t>
      </w:r>
      <w:bookmarkEnd w:id="714"/>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715" w:name="_Toc224313140"/>
      <w:r>
        <w:rPr>
          <w:rStyle w:val="CharSClsNo"/>
        </w:rPr>
        <w:t>17</w:t>
      </w:r>
      <w:r>
        <w:t>.</w:t>
      </w:r>
      <w:r>
        <w:tab/>
        <w:t>Current declaration under GES Act s. 27(3) for employer contributions, effect of for r. 29(3)</w:t>
      </w:r>
      <w:bookmarkEnd w:id="71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716" w:name="_Toc224313141"/>
      <w:r>
        <w:rPr>
          <w:rStyle w:val="CharSClsNo"/>
        </w:rPr>
        <w:t>18</w:t>
      </w:r>
      <w:r>
        <w:t>.</w:t>
      </w:r>
      <w:r>
        <w:tab/>
        <w:t>Current instrument under GES Act s. 27(7) for deferment of Employer contributions, effect of for r. 30(3)</w:t>
      </w:r>
      <w:bookmarkEnd w:id="716"/>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717" w:name="_Toc224313142"/>
      <w:r>
        <w:rPr>
          <w:rStyle w:val="CharSClsNo"/>
        </w:rPr>
        <w:t>19</w:t>
      </w:r>
      <w:r>
        <w:t>.</w:t>
      </w:r>
      <w:r>
        <w:tab/>
        <w:t>Current election under GES Act s. 22 for contribution rate, effect of for r. 33(1)</w:t>
      </w:r>
      <w:bookmarkEnd w:id="71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718" w:name="_Toc224313143"/>
      <w:r>
        <w:rPr>
          <w:rStyle w:val="CharSClsNo"/>
        </w:rPr>
        <w:t>20</w:t>
      </w:r>
      <w:r>
        <w:t>.</w:t>
      </w:r>
      <w:r>
        <w:tab/>
        <w:t>Election under GES Act s. 23 for recognised unpaid leave, effect of for r. 35</w:t>
      </w:r>
      <w:bookmarkEnd w:id="718"/>
    </w:p>
    <w:p>
      <w:pPr>
        <w:pStyle w:val="ySubsection"/>
        <w:spacing w:before="150"/>
      </w:pPr>
      <w:r>
        <w:tab/>
        <w:t>(1)</w:t>
      </w:r>
      <w:r>
        <w:tab/>
        <w:t xml:space="preserve">If a continuing Gold State Super Member who is on recognised unpaid leave as at the commencement day elected under section 23(2) of the GES Act to suspend elective contributions, the election </w:t>
      </w:r>
      <w:r>
        <w:lastRenderedPageBreak/>
        <w:t>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719" w:name="_Toc224313144"/>
      <w:r>
        <w:rPr>
          <w:rStyle w:val="CharSClsNo"/>
        </w:rPr>
        <w:t>21</w:t>
      </w:r>
      <w:r>
        <w:t>.</w:t>
      </w:r>
      <w:r>
        <w:tab/>
        <w:t>Exemption under GES Act s. 23A as to unrecognised unpaid leave, effect of for r. 36(2)</w:t>
      </w:r>
      <w:bookmarkEnd w:id="71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720" w:name="_Toc224313145"/>
      <w:r>
        <w:rPr>
          <w:rStyle w:val="CharSClsNo"/>
        </w:rPr>
        <w:t>22</w:t>
      </w:r>
      <w:r>
        <w:t>.</w:t>
      </w:r>
      <w:r>
        <w:tab/>
        <w:t>Benefit unpaid at 17 Feb 2001, entitlement to</w:t>
      </w:r>
      <w:bookmarkEnd w:id="720"/>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721" w:name="_Toc224313146"/>
      <w:r>
        <w:rPr>
          <w:rStyle w:val="CharSClsNo"/>
        </w:rPr>
        <w:t>23</w:t>
      </w:r>
      <w:r>
        <w:t>.</w:t>
      </w:r>
      <w:r>
        <w:tab/>
        <w:t>Certain people eligible for benefit under GES Act s. 32, 33 or 34, application of these regulations to</w:t>
      </w:r>
      <w:bookmarkEnd w:id="721"/>
    </w:p>
    <w:p>
      <w:pPr>
        <w:pStyle w:val="ySubsection"/>
        <w:spacing w:before="150"/>
      </w:pPr>
      <w:r>
        <w:tab/>
        <w:t>(1)</w:t>
      </w:r>
      <w:r>
        <w:tab/>
        <w:t xml:space="preserve">If a continuing Gold State Super Member was retired on the grounds of physical or mental incapacity to perform his or her duties not more than 12 months before the commencement day but as at that day had not applied for a benefit under section 32, 33 or 34 of the GES Act, </w:t>
      </w:r>
      <w:r>
        <w:lastRenderedPageBreak/>
        <w:t>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722" w:name="_Toc224313147"/>
      <w:r>
        <w:rPr>
          <w:rStyle w:val="CharSClsNo"/>
        </w:rPr>
        <w:t>24</w:t>
      </w:r>
      <w:r>
        <w:t>.</w:t>
      </w:r>
      <w:r>
        <w:tab/>
        <w:t>Withdrawal benefit, r. 45(1) disapplied in some cases</w:t>
      </w:r>
      <w:bookmarkEnd w:id="722"/>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723" w:name="_Toc224313148"/>
      <w:r>
        <w:rPr>
          <w:rStyle w:val="CharSClsNo"/>
        </w:rPr>
        <w:lastRenderedPageBreak/>
        <w:t>25</w:t>
      </w:r>
      <w:r>
        <w:t>.</w:t>
      </w:r>
      <w:r>
        <w:tab/>
        <w:t>Effect of current determination under GES Act s. 40(3) as to interest on deferred benefit for r. 46(1)(c)</w:t>
      </w:r>
      <w:bookmarkEnd w:id="72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46(1)(c).</w:t>
      </w:r>
    </w:p>
    <w:p>
      <w:pPr>
        <w:pStyle w:val="yFootnotesection"/>
      </w:pPr>
      <w:r>
        <w:tab/>
        <w:t>[Clause 25 amended: SL 2025/131 r. 12.]</w:t>
      </w:r>
    </w:p>
    <w:p>
      <w:pPr>
        <w:pStyle w:val="yHeading5"/>
      </w:pPr>
      <w:bookmarkStart w:id="724" w:name="_Toc224313149"/>
      <w:r>
        <w:rPr>
          <w:rStyle w:val="CharSClsNo"/>
        </w:rPr>
        <w:t>26</w:t>
      </w:r>
      <w:r>
        <w:t>.</w:t>
      </w:r>
      <w:r>
        <w:tab/>
        <w:t>Request for or approval of, before 17 Feb 2001, transfer to other fund, effect of for r. 47</w:t>
      </w:r>
      <w:bookmarkEnd w:id="724"/>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725" w:name="_Toc224313150"/>
      <w:r>
        <w:rPr>
          <w:rStyle w:val="CharSClsNo"/>
        </w:rPr>
        <w:t>27</w:t>
      </w:r>
      <w:r>
        <w:t>.</w:t>
      </w:r>
      <w:r>
        <w:tab/>
        <w:t>Death benefit unpaid at 17 Feb 2001, application of r. 48 to</w:t>
      </w:r>
      <w:bookmarkEnd w:id="725"/>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726" w:name="_Toc224313151"/>
      <w:r>
        <w:rPr>
          <w:rStyle w:val="CharSClsNo"/>
        </w:rPr>
        <w:t>28</w:t>
      </w:r>
      <w:r>
        <w:t>.</w:t>
      </w:r>
      <w:r>
        <w:tab/>
        <w:t>Current authorisation for GES Act s. 53(3)(b) as to medical information, effect of for r. 49(3)(c)</w:t>
      </w:r>
      <w:bookmarkEnd w:id="726"/>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727" w:name="_Toc224313152"/>
      <w:r>
        <w:rPr>
          <w:rStyle w:val="CharSClsNo"/>
        </w:rPr>
        <w:lastRenderedPageBreak/>
        <w:t>29</w:t>
      </w:r>
      <w:r>
        <w:t>.</w:t>
      </w:r>
      <w:r>
        <w:tab/>
        <w:t>Certain Members who transferred to 1987 scheme and left within 2 years entitled to further benefit</w:t>
      </w:r>
      <w:bookmarkEnd w:id="727"/>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728" w:name="_Toc224288858"/>
      <w:bookmarkStart w:id="729" w:name="_Toc224289369"/>
      <w:bookmarkStart w:id="730" w:name="_Toc224289898"/>
      <w:bookmarkStart w:id="731" w:name="_Toc224313153"/>
      <w:r>
        <w:rPr>
          <w:rStyle w:val="CharSDivNo"/>
        </w:rPr>
        <w:t>Part 3</w:t>
      </w:r>
      <w:r>
        <w:t xml:space="preserve"> — </w:t>
      </w:r>
      <w:r>
        <w:rPr>
          <w:rStyle w:val="CharSDivText"/>
        </w:rPr>
        <w:t>West State Super Scheme</w:t>
      </w:r>
      <w:bookmarkEnd w:id="728"/>
      <w:bookmarkEnd w:id="729"/>
      <w:bookmarkEnd w:id="730"/>
      <w:bookmarkEnd w:id="731"/>
    </w:p>
    <w:p>
      <w:pPr>
        <w:pStyle w:val="yHeading5"/>
        <w:spacing w:before="180"/>
      </w:pPr>
      <w:bookmarkStart w:id="732" w:name="_Toc224313154"/>
      <w:r>
        <w:rPr>
          <w:rStyle w:val="CharSClsNo"/>
        </w:rPr>
        <w:t>30</w:t>
      </w:r>
      <w:r>
        <w:t>.</w:t>
      </w:r>
      <w:r>
        <w:tab/>
        <w:t>Members of 1993 scheme, who are at 17 Feb 2001 and who become Members of WSS Scheme</w:t>
      </w:r>
      <w:bookmarkEnd w:id="732"/>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lastRenderedPageBreak/>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733" w:name="_Toc224313155"/>
      <w:r>
        <w:rPr>
          <w:rStyle w:val="CharSClsNo"/>
        </w:rPr>
        <w:t>31</w:t>
      </w:r>
      <w:r>
        <w:t>.</w:t>
      </w:r>
      <w:r>
        <w:tab/>
        <w:t>Election etc. under GES Act s. 38EA as to voluntary membership of 1993 scheme, effect of for r. 52</w:t>
      </w:r>
      <w:bookmarkEnd w:id="73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734" w:name="_Toc224313156"/>
      <w:r>
        <w:rPr>
          <w:rStyle w:val="CharSClsNo"/>
        </w:rPr>
        <w:t>32</w:t>
      </w:r>
      <w:r>
        <w:t>.</w:t>
      </w:r>
      <w:r>
        <w:tab/>
        <w:t>Contributions for period before 17 Feb 2001, when payable etc.</w:t>
      </w:r>
      <w:bookmarkEnd w:id="734"/>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735" w:name="_Toc224313157"/>
      <w:r>
        <w:rPr>
          <w:rStyle w:val="CharSClsNo"/>
        </w:rPr>
        <w:t>33</w:t>
      </w:r>
      <w:r>
        <w:t>.</w:t>
      </w:r>
      <w:r>
        <w:tab/>
        <w:t>Current notice under GES Act s. 38PA(1) as to Employer contributions, effect of for r. 55(1)</w:t>
      </w:r>
      <w:bookmarkEnd w:id="735"/>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736" w:name="_Toc224313158"/>
      <w:r>
        <w:rPr>
          <w:rStyle w:val="CharSClsNo"/>
        </w:rPr>
        <w:lastRenderedPageBreak/>
        <w:t>34</w:t>
      </w:r>
      <w:r>
        <w:t>.</w:t>
      </w:r>
      <w:r>
        <w:tab/>
        <w:t>Current approval etc. under GES Act s. 38E as to Employer contributions, effect of for r. 57</w:t>
      </w:r>
      <w:bookmarkEnd w:id="736"/>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737" w:name="_Toc224313159"/>
      <w:r>
        <w:rPr>
          <w:rStyle w:val="CharSClsNo"/>
        </w:rPr>
        <w:t>35</w:t>
      </w:r>
      <w:r>
        <w:t>.</w:t>
      </w:r>
      <w:r>
        <w:tab/>
        <w:t>Employer contribution returns</w:t>
      </w:r>
      <w:bookmarkEnd w:id="73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738" w:name="_Toc224313160"/>
      <w:r>
        <w:rPr>
          <w:rStyle w:val="CharSClsNo"/>
        </w:rPr>
        <w:lastRenderedPageBreak/>
        <w:t>36</w:t>
      </w:r>
      <w:r>
        <w:t>.</w:t>
      </w:r>
      <w:r>
        <w:tab/>
        <w:t>Current direction etc. under GES Act s. 38Q, effect of for r. 62</w:t>
      </w:r>
      <w:bookmarkEnd w:id="738"/>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739" w:name="_Toc224313161"/>
      <w:r>
        <w:rPr>
          <w:rStyle w:val="CharSClsNo"/>
        </w:rPr>
        <w:t>37</w:t>
      </w:r>
      <w:r>
        <w:t>.</w:t>
      </w:r>
      <w:r>
        <w:tab/>
        <w:t>Member contributing under GES Act s. 38EA, effect on of r. 63</w:t>
      </w:r>
      <w:bookmarkEnd w:id="73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740" w:name="_Toc224313162"/>
      <w:r>
        <w:rPr>
          <w:rStyle w:val="CharSClsNo"/>
        </w:rPr>
        <w:t>38</w:t>
      </w:r>
      <w:r>
        <w:t>.</w:t>
      </w:r>
      <w:r>
        <w:tab/>
        <w:t>Benefit accounts under r. 66(1), status of and credits to</w:t>
      </w:r>
      <w:bookmarkEnd w:id="740"/>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lastRenderedPageBreak/>
        <w:tab/>
        <w:t>(3)</w:t>
      </w:r>
      <w:r>
        <w:tab/>
        <w:t>In relation to a continuing West State Super Member, a reference in regulation 68(1) to costs includes a reference to costs incurred before the commencement day.</w:t>
      </w:r>
    </w:p>
    <w:p>
      <w:pPr>
        <w:pStyle w:val="yHeading5"/>
      </w:pPr>
      <w:bookmarkStart w:id="741" w:name="_Toc224313163"/>
      <w:r>
        <w:rPr>
          <w:rStyle w:val="CharSClsNo"/>
        </w:rPr>
        <w:t>39</w:t>
      </w:r>
      <w:r>
        <w:t>.</w:t>
      </w:r>
      <w:r>
        <w:tab/>
        <w:t>Current determination under GES Act s. 38I(2) as to interest, effect of for r. 69(2) etc.</w:t>
      </w:r>
      <w:bookmarkEnd w:id="741"/>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742" w:name="_Toc224313164"/>
      <w:r>
        <w:rPr>
          <w:rStyle w:val="CharSClsNo"/>
        </w:rPr>
        <w:t>40</w:t>
      </w:r>
      <w:r>
        <w:t>.</w:t>
      </w:r>
      <w:r>
        <w:tab/>
        <w:t>Benefit unpaid at 17 Feb 2001, entitlement to</w:t>
      </w:r>
      <w:bookmarkEnd w:id="742"/>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743" w:name="_Toc224313165"/>
      <w:r>
        <w:rPr>
          <w:rStyle w:val="CharSClsNo"/>
        </w:rPr>
        <w:t>41</w:t>
      </w:r>
      <w:r>
        <w:t>.</w:t>
      </w:r>
      <w:r>
        <w:tab/>
        <w:t>Death and disablement benefits, calculation of for r. 70, 71 and 72 etc.</w:t>
      </w:r>
      <w:bookmarkEnd w:id="743"/>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 xml:space="preserve">If, before the commencement day, a continuing West State Super Member applied for a benefit under section 38N or 38O of the GES Act but as at that day the Board had not dealt with it, the </w:t>
      </w:r>
      <w:r>
        <w:lastRenderedPageBreak/>
        <w:t>application continues as an application for a benefit under regulation 71 or 72 (as the case requires) as if the Member had ceased to be a worker on the day, and for the reasons, that he or she was retired.</w:t>
      </w:r>
    </w:p>
    <w:p>
      <w:pPr>
        <w:pStyle w:val="yHeading5"/>
      </w:pPr>
      <w:bookmarkStart w:id="744" w:name="_Toc224313166"/>
      <w:r>
        <w:rPr>
          <w:rStyle w:val="CharSClsNo"/>
        </w:rPr>
        <w:t>42</w:t>
      </w:r>
      <w:r>
        <w:t>.</w:t>
      </w:r>
      <w:r>
        <w:tab/>
        <w:t>Current notice under GES Act s. 38PB(1) as to increasing benefit, effect of for r. 75(1)</w:t>
      </w:r>
      <w:bookmarkEnd w:id="744"/>
    </w:p>
    <w:p>
      <w:pPr>
        <w:pStyle w:val="ySubsection"/>
      </w:pPr>
      <w:r>
        <w:tab/>
      </w:r>
      <w:r>
        <w:tab/>
        <w:t>A current notice given by the Treasurer under section 38PB(1) of the GES Act increasing the amount of a benefit continues as a notice under regulation 75(1).</w:t>
      </w:r>
    </w:p>
    <w:p>
      <w:pPr>
        <w:pStyle w:val="yHeading5"/>
      </w:pPr>
      <w:bookmarkStart w:id="745" w:name="_Toc224313167"/>
      <w:r>
        <w:rPr>
          <w:rStyle w:val="CharSClsNo"/>
        </w:rPr>
        <w:t>43</w:t>
      </w:r>
      <w:r>
        <w:t>.</w:t>
      </w:r>
      <w:r>
        <w:tab/>
        <w:t>Withdrawal benefit, r. 76(1) disapplied in some cases</w:t>
      </w:r>
      <w:bookmarkEnd w:id="745"/>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outlineLvl w:val="9"/>
      </w:pPr>
      <w:bookmarkStart w:id="746" w:name="_Toc224313168"/>
      <w:r>
        <w:rPr>
          <w:rStyle w:val="CharSClsNo"/>
        </w:rPr>
        <w:lastRenderedPageBreak/>
        <w:t>43A</w:t>
      </w:r>
      <w:r>
        <w:t>.</w:t>
      </w:r>
      <w:r>
        <w:tab/>
        <w:t>Deferred benefits under GES Act s. 35(1)(b), converting to preserved benefit</w:t>
      </w:r>
      <w:bookmarkEnd w:id="746"/>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747" w:name="_Toc224313169"/>
      <w:r>
        <w:rPr>
          <w:rStyle w:val="CharSClsNo"/>
        </w:rPr>
        <w:t>44</w:t>
      </w:r>
      <w:r>
        <w:t>.</w:t>
      </w:r>
      <w:r>
        <w:tab/>
        <w:t>Current determination under GES Act s. 40(3) as to interest on deferred benefit, effect of for r. 78(c)</w:t>
      </w:r>
      <w:bookmarkEnd w:id="747"/>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748" w:name="_Toc224313170"/>
      <w:r>
        <w:rPr>
          <w:rStyle w:val="CharSClsNo"/>
        </w:rPr>
        <w:lastRenderedPageBreak/>
        <w:t>45</w:t>
      </w:r>
      <w:r>
        <w:t>.</w:t>
      </w:r>
      <w:r>
        <w:tab/>
        <w:t>Request before 17 Feb 2001 for transfer to other fund, effect of for r. 79(1)</w:t>
      </w:r>
      <w:bookmarkEnd w:id="748"/>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749" w:name="_Toc224313171"/>
      <w:r>
        <w:rPr>
          <w:rStyle w:val="CharSClsNo"/>
        </w:rPr>
        <w:t>46</w:t>
      </w:r>
      <w:r>
        <w:t>.</w:t>
      </w:r>
      <w:r>
        <w:tab/>
        <w:t>Death benefit unpaid at 17 Feb 2001, application of r. 80 to</w:t>
      </w:r>
      <w:bookmarkEnd w:id="749"/>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750" w:name="_Toc224313172"/>
      <w:r>
        <w:rPr>
          <w:rStyle w:val="CharSClsNo"/>
        </w:rPr>
        <w:t>47</w:t>
      </w:r>
      <w:r>
        <w:t>.</w:t>
      </w:r>
      <w:r>
        <w:tab/>
        <w:t>Current authorisation for GES Act s. 53(3)(b) as to medical information, effect of for r. 81(3)(c)</w:t>
      </w:r>
      <w:bookmarkEnd w:id="75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751" w:name="_Toc224288878"/>
      <w:bookmarkStart w:id="752" w:name="_Toc224289389"/>
      <w:bookmarkStart w:id="753" w:name="_Toc224289918"/>
      <w:bookmarkStart w:id="754" w:name="_Toc224313173"/>
      <w:r>
        <w:rPr>
          <w:rStyle w:val="CharSDivNo"/>
        </w:rPr>
        <w:t>Part 4</w:t>
      </w:r>
      <w:r>
        <w:t xml:space="preserve"> — </w:t>
      </w:r>
      <w:r>
        <w:rPr>
          <w:rStyle w:val="CharSDivText"/>
        </w:rPr>
        <w:t>Information requirements</w:t>
      </w:r>
      <w:bookmarkEnd w:id="751"/>
      <w:bookmarkEnd w:id="752"/>
      <w:bookmarkEnd w:id="753"/>
      <w:bookmarkEnd w:id="754"/>
    </w:p>
    <w:p>
      <w:pPr>
        <w:pStyle w:val="yHeading5"/>
      </w:pPr>
      <w:bookmarkStart w:id="755" w:name="_Toc224313174"/>
      <w:r>
        <w:rPr>
          <w:rStyle w:val="CharSClsNo"/>
        </w:rPr>
        <w:t>48</w:t>
      </w:r>
      <w:r>
        <w:t>.</w:t>
      </w:r>
      <w:r>
        <w:tab/>
        <w:t>First annual reporting day; first reporting period for r. 221(5)</w:t>
      </w:r>
      <w:bookmarkEnd w:id="75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756" w:name="_Toc224313175"/>
      <w:r>
        <w:rPr>
          <w:rStyle w:val="CharSClsNo"/>
        </w:rPr>
        <w:t>49</w:t>
      </w:r>
      <w:r>
        <w:t>.</w:t>
      </w:r>
      <w:r>
        <w:tab/>
        <w:t>Person ceasing to be Member before given annual statement, information to be given to</w:t>
      </w:r>
      <w:bookmarkEnd w:id="756"/>
    </w:p>
    <w:p>
      <w:pPr>
        <w:pStyle w:val="ySubsection"/>
      </w:pPr>
      <w:r>
        <w:tab/>
      </w:r>
      <w:r>
        <w:tab/>
        <w:t xml:space="preserve">If a continuing Member ceases to be a Member before being given an annual statement under regulation 221(5), then the statement given to the person under regulation 222(1) is to set out the information </w:t>
      </w:r>
      <w:r>
        <w:lastRenderedPageBreak/>
        <w:t>referred to in regulation 222(1)(c) in relation to the period from 1 July 2000 to the day the person ceases to be a Member.</w:t>
      </w:r>
    </w:p>
    <w:p>
      <w:pPr>
        <w:pStyle w:val="yHeading5"/>
      </w:pPr>
      <w:bookmarkStart w:id="757" w:name="_Toc224313176"/>
      <w:r>
        <w:rPr>
          <w:rStyle w:val="CharSClsNo"/>
        </w:rPr>
        <w:t>50</w:t>
      </w:r>
      <w:r>
        <w:t>.</w:t>
      </w:r>
      <w:r>
        <w:tab/>
        <w:t>Current direction under GES Act s. 52(1) as to information, effect of for r. 224C(1)</w:t>
      </w:r>
      <w:bookmarkEnd w:id="75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758" w:name="_Toc224313177"/>
      <w:r>
        <w:rPr>
          <w:rStyle w:val="CharSClsNo"/>
        </w:rPr>
        <w:t>51</w:t>
      </w:r>
      <w:r>
        <w:t>.</w:t>
      </w:r>
      <w:r>
        <w:tab/>
        <w:t>Request for information made before 17 Feb 2001, effect of for r. 224D</w:t>
      </w:r>
      <w:bookmarkEnd w:id="758"/>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759" w:name="_Toc224288883"/>
      <w:bookmarkStart w:id="760" w:name="_Toc224289394"/>
      <w:bookmarkStart w:id="761" w:name="_Toc224289923"/>
      <w:bookmarkStart w:id="762" w:name="_Toc224313178"/>
      <w:r>
        <w:rPr>
          <w:rStyle w:val="CharSDivNo"/>
        </w:rPr>
        <w:t>Part 5</w:t>
      </w:r>
      <w:r>
        <w:t xml:space="preserve"> — </w:t>
      </w:r>
      <w:r>
        <w:rPr>
          <w:rStyle w:val="CharSDivText"/>
        </w:rPr>
        <w:t>Board elections</w:t>
      </w:r>
      <w:bookmarkEnd w:id="759"/>
      <w:bookmarkEnd w:id="760"/>
      <w:bookmarkEnd w:id="761"/>
      <w:bookmarkEnd w:id="762"/>
    </w:p>
    <w:p>
      <w:pPr>
        <w:pStyle w:val="yHeading5"/>
      </w:pPr>
      <w:bookmarkStart w:id="763" w:name="_Toc224313179"/>
      <w:r>
        <w:rPr>
          <w:rStyle w:val="CharSClsNo"/>
        </w:rPr>
        <w:t>52</w:t>
      </w:r>
      <w:r>
        <w:t>.</w:t>
      </w:r>
      <w:r>
        <w:tab/>
        <w:t>Elections underway at 17 Feb 2001</w:t>
      </w:r>
      <w:bookmarkEnd w:id="763"/>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764" w:name="_Toc224313180"/>
      <w:r>
        <w:rPr>
          <w:rStyle w:val="CharSClsNo"/>
        </w:rPr>
        <w:lastRenderedPageBreak/>
        <w:t>53</w:t>
      </w:r>
      <w:r>
        <w:t>.</w:t>
      </w:r>
      <w:r>
        <w:tab/>
        <w:t>Dispute in progress at 17 Feb 2001</w:t>
      </w:r>
      <w:bookmarkEnd w:id="764"/>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765" w:name="_Toc224288886"/>
      <w:bookmarkStart w:id="766" w:name="_Toc224289397"/>
      <w:bookmarkStart w:id="767" w:name="_Toc224289926"/>
      <w:bookmarkStart w:id="768" w:name="_Toc224313181"/>
      <w:r>
        <w:rPr>
          <w:rStyle w:val="CharSDivNo"/>
        </w:rPr>
        <w:t>Part 6</w:t>
      </w:r>
      <w:r>
        <w:t xml:space="preserve"> — </w:t>
      </w:r>
      <w:r>
        <w:rPr>
          <w:rStyle w:val="CharSDivText"/>
        </w:rPr>
        <w:t>General</w:t>
      </w:r>
      <w:bookmarkEnd w:id="765"/>
      <w:bookmarkEnd w:id="766"/>
      <w:bookmarkEnd w:id="767"/>
      <w:bookmarkEnd w:id="768"/>
    </w:p>
    <w:p>
      <w:pPr>
        <w:pStyle w:val="yHeading5"/>
      </w:pPr>
      <w:bookmarkStart w:id="769" w:name="_Toc224313182"/>
      <w:r>
        <w:rPr>
          <w:rStyle w:val="CharSClsNo"/>
        </w:rPr>
        <w:t>54</w:t>
      </w:r>
      <w:r>
        <w:t>.</w:t>
      </w:r>
      <w:r>
        <w:tab/>
        <w:t>Payment late at 17 Feb 2001, interest on</w:t>
      </w:r>
      <w:bookmarkEnd w:id="76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770" w:name="_Toc224313183"/>
      <w:r>
        <w:rPr>
          <w:rStyle w:val="CharSClsNo"/>
        </w:rPr>
        <w:lastRenderedPageBreak/>
        <w:t>55</w:t>
      </w:r>
      <w:r>
        <w:t>.</w:t>
      </w:r>
      <w:r>
        <w:tab/>
        <w:t>Current notice under GES Act s. 49(1)(c) as to benefit in special circumstances, effect of for r. 244(1)</w:t>
      </w:r>
      <w:bookmarkEnd w:id="77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71" w:name="_Toc224313184"/>
      <w:r>
        <w:rPr>
          <w:rStyle w:val="CharSClsNo"/>
        </w:rPr>
        <w:t>56</w:t>
      </w:r>
      <w:r>
        <w:t>.</w:t>
      </w:r>
      <w:r>
        <w:tab/>
        <w:t>Current permission under GES Act s. 55(1) as to lost right etc., effect of for r. 249(1)</w:t>
      </w:r>
      <w:bookmarkEnd w:id="771"/>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72" w:name="_Toc224313185"/>
      <w:r>
        <w:rPr>
          <w:rStyle w:val="CharSClsNo"/>
        </w:rPr>
        <w:t>57</w:t>
      </w:r>
      <w:r>
        <w:t>.</w:t>
      </w:r>
      <w:r>
        <w:tab/>
        <w:t>Current forms continue to be approved</w:t>
      </w:r>
      <w:bookmarkEnd w:id="77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73" w:name="_Toc224313186"/>
      <w:r>
        <w:rPr>
          <w:rStyle w:val="CharSClsNo"/>
        </w:rPr>
        <w:t>58</w:t>
      </w:r>
      <w:r>
        <w:t>.</w:t>
      </w:r>
      <w:r>
        <w:tab/>
        <w:t>Current policy etc. decisions continue</w:t>
      </w:r>
      <w:bookmarkEnd w:id="773"/>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4"/>
          <w:headerReference w:type="default" r:id="rId65"/>
          <w:pgSz w:w="11907" w:h="16840" w:code="9"/>
          <w:pgMar w:top="2376" w:right="2405" w:bottom="3542" w:left="2405" w:header="706" w:footer="3544" w:gutter="0"/>
          <w:cols w:space="720"/>
          <w:noEndnote/>
          <w:docGrid w:linePitch="326"/>
        </w:sectPr>
      </w:pPr>
    </w:p>
    <w:p>
      <w:pPr>
        <w:pStyle w:val="nHeading2"/>
      </w:pPr>
      <w:bookmarkStart w:id="774" w:name="_Toc224288892"/>
      <w:bookmarkStart w:id="775" w:name="_Toc224289403"/>
      <w:bookmarkStart w:id="776" w:name="_Toc224289932"/>
      <w:bookmarkStart w:id="777" w:name="_Toc224313187"/>
      <w:r>
        <w:lastRenderedPageBreak/>
        <w:t>Notes</w:t>
      </w:r>
      <w:bookmarkEnd w:id="774"/>
      <w:bookmarkEnd w:id="775"/>
      <w:bookmarkEnd w:id="776"/>
      <w:bookmarkEnd w:id="777"/>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778" w:name="_Toc224313188"/>
      <w:r>
        <w:t>Compilation table</w:t>
      </w:r>
      <w:bookmarkEnd w:id="77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lastRenderedPageBreak/>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r>
            <w:r>
              <w:lastRenderedPageBreak/>
              <w:t>Regulations other than r. 1 and 2: 17 Jul 2021 (see r. 2(b))</w:t>
            </w:r>
          </w:p>
        </w:tc>
      </w:tr>
      <w:tr>
        <w:tc>
          <w:tcPr>
            <w:tcW w:w="3119" w:type="dxa"/>
            <w:tcBorders>
              <w:top w:val="nil"/>
              <w:bottom w:val="nil"/>
            </w:tcBorders>
          </w:tcPr>
          <w:p>
            <w:pPr>
              <w:pStyle w:val="nTable"/>
              <w:spacing w:after="40"/>
              <w:rPr>
                <w:i/>
              </w:rPr>
            </w:pPr>
            <w:r>
              <w:rPr>
                <w:i/>
              </w:rPr>
              <w:lastRenderedPageBreak/>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nil"/>
            </w:tcBorders>
          </w:tcPr>
          <w:p>
            <w:pPr>
              <w:pStyle w:val="nTable"/>
              <w:spacing w:after="40"/>
              <w:rPr>
                <w:i/>
              </w:rPr>
            </w:pPr>
            <w:r>
              <w:rPr>
                <w:i/>
              </w:rPr>
              <w:t>State Superannuation Amendment Regulations (No. 2) 2023</w:t>
            </w:r>
          </w:p>
        </w:tc>
        <w:tc>
          <w:tcPr>
            <w:tcW w:w="1276" w:type="dxa"/>
            <w:tcBorders>
              <w:top w:val="nil"/>
              <w:bottom w:val="nil"/>
            </w:tcBorders>
          </w:tcPr>
          <w:p>
            <w:pPr>
              <w:pStyle w:val="nTable"/>
              <w:spacing w:after="40"/>
            </w:pPr>
            <w:r>
              <w:t>SL 2023/205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c>
          <w:tcPr>
            <w:tcW w:w="3119" w:type="dxa"/>
            <w:tcBorders>
              <w:top w:val="nil"/>
              <w:bottom w:val="nil"/>
            </w:tcBorders>
          </w:tcPr>
          <w:p>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pPr>
              <w:pStyle w:val="nTable"/>
              <w:spacing w:after="40"/>
            </w:pPr>
            <w:r>
              <w:t>SL 2024/133 26 Jun 2024</w:t>
            </w:r>
          </w:p>
        </w:tc>
        <w:tc>
          <w:tcPr>
            <w:tcW w:w="2693" w:type="dxa"/>
            <w:tcBorders>
              <w:top w:val="nil"/>
              <w:bottom w:val="nil"/>
            </w:tcBorders>
          </w:tcPr>
          <w:p>
            <w:pPr>
              <w:pStyle w:val="nTable"/>
              <w:spacing w:after="40"/>
            </w:pPr>
            <w:r>
              <w:t>1 Jul 2024 (see r. 2(b))</w:t>
            </w:r>
          </w:p>
        </w:tc>
      </w:tr>
      <w:tr>
        <w:tc>
          <w:tcPr>
            <w:tcW w:w="3119" w:type="dxa"/>
            <w:tcBorders>
              <w:top w:val="nil"/>
              <w:bottom w:val="nil"/>
            </w:tcBorders>
          </w:tcPr>
          <w:p>
            <w:pPr>
              <w:pStyle w:val="nTable"/>
              <w:spacing w:after="40"/>
              <w:rPr>
                <w:i/>
              </w:rPr>
            </w:pPr>
            <w:r>
              <w:rPr>
                <w:i/>
              </w:rPr>
              <w:t xml:space="preserve">State Superannuation Amendment Regulations 2024  </w:t>
            </w:r>
          </w:p>
        </w:tc>
        <w:tc>
          <w:tcPr>
            <w:tcW w:w="1276" w:type="dxa"/>
            <w:tcBorders>
              <w:top w:val="nil"/>
              <w:bottom w:val="nil"/>
            </w:tcBorders>
          </w:tcPr>
          <w:p>
            <w:pPr>
              <w:pStyle w:val="nTable"/>
              <w:spacing w:after="40"/>
            </w:pPr>
            <w:r>
              <w:t>SL 2024/195 18 Sep 2024</w:t>
            </w:r>
          </w:p>
        </w:tc>
        <w:tc>
          <w:tcPr>
            <w:tcW w:w="2693" w:type="dxa"/>
            <w:tcBorders>
              <w:top w:val="nil"/>
              <w:bottom w:val="nil"/>
            </w:tcBorders>
          </w:tcPr>
          <w:p>
            <w:pPr>
              <w:pStyle w:val="nTable"/>
              <w:spacing w:after="40"/>
            </w:pPr>
            <w:r>
              <w:t>r. 1 and 2: 18 Sep 2024 (see r. 2(a));</w:t>
            </w:r>
            <w:r>
              <w:br/>
              <w:t>Regulations other than r. 1 and 2: 25 Sep 2024 (see r. 2(b))</w:t>
            </w:r>
          </w:p>
        </w:tc>
      </w:tr>
      <w:tr>
        <w:tc>
          <w:tcPr>
            <w:tcW w:w="3119" w:type="dxa"/>
            <w:tcBorders>
              <w:top w:val="nil"/>
              <w:bottom w:val="nil"/>
            </w:tcBorders>
          </w:tcPr>
          <w:p>
            <w:pPr>
              <w:pStyle w:val="nTable"/>
              <w:spacing w:after="40"/>
              <w:rPr>
                <w:i/>
              </w:rPr>
            </w:pPr>
            <w:r>
              <w:rPr>
                <w:i/>
              </w:rPr>
              <w:t>State Superannuation Amendment Regulations 2025</w:t>
            </w:r>
          </w:p>
        </w:tc>
        <w:tc>
          <w:tcPr>
            <w:tcW w:w="1276" w:type="dxa"/>
            <w:tcBorders>
              <w:top w:val="nil"/>
              <w:bottom w:val="nil"/>
            </w:tcBorders>
          </w:tcPr>
          <w:p>
            <w:pPr>
              <w:pStyle w:val="nTable"/>
              <w:spacing w:after="40"/>
            </w:pPr>
            <w:r>
              <w:t>SL 2025/28 5 Feb 2025</w:t>
            </w:r>
          </w:p>
        </w:tc>
        <w:tc>
          <w:tcPr>
            <w:tcW w:w="2693" w:type="dxa"/>
            <w:tcBorders>
              <w:top w:val="nil"/>
              <w:bottom w:val="nil"/>
            </w:tcBorders>
          </w:tcPr>
          <w:p>
            <w:pPr>
              <w:pStyle w:val="nTable"/>
              <w:spacing w:after="40"/>
            </w:pPr>
            <w:r>
              <w:t>r. 1 and 2: 5 Feb 2025 (see r. 2(a));</w:t>
            </w:r>
            <w:r>
              <w:br/>
              <w:t>Regulations other than r. 1 and 2: 6 Feb 2025 (see r. 2(b))</w:t>
            </w:r>
          </w:p>
        </w:tc>
      </w:tr>
      <w:tr>
        <w:tc>
          <w:tcPr>
            <w:tcW w:w="3119" w:type="dxa"/>
            <w:tcBorders>
              <w:top w:val="nil"/>
              <w:bottom w:val="nil"/>
            </w:tcBorders>
          </w:tcPr>
          <w:p>
            <w:pPr>
              <w:pStyle w:val="nTable"/>
              <w:spacing w:after="40"/>
              <w:rPr>
                <w:i/>
              </w:rPr>
            </w:pPr>
            <w:r>
              <w:rPr>
                <w:i/>
              </w:rPr>
              <w:t>State Superannuation Amendment Regulations (No. 2) 2025</w:t>
            </w:r>
          </w:p>
        </w:tc>
        <w:tc>
          <w:tcPr>
            <w:tcW w:w="1276" w:type="dxa"/>
            <w:tcBorders>
              <w:top w:val="nil"/>
              <w:bottom w:val="nil"/>
            </w:tcBorders>
          </w:tcPr>
          <w:p>
            <w:pPr>
              <w:pStyle w:val="nTable"/>
              <w:spacing w:after="40"/>
            </w:pPr>
            <w:r>
              <w:t>SL 2025/59 16 Apr 2025</w:t>
            </w:r>
          </w:p>
        </w:tc>
        <w:tc>
          <w:tcPr>
            <w:tcW w:w="2693" w:type="dxa"/>
            <w:tcBorders>
              <w:top w:val="nil"/>
              <w:bottom w:val="nil"/>
            </w:tcBorders>
          </w:tcPr>
          <w:p>
            <w:pPr>
              <w:pStyle w:val="nTable"/>
              <w:spacing w:after="40"/>
            </w:pPr>
            <w:r>
              <w:t>r. 1 and 2: 16 Apr 2025 (see r. 2(a));</w:t>
            </w:r>
            <w:r>
              <w:br/>
              <w:t>Regulations other than r. 1 and 2: 17 Apr 2025 (see r. 2(b))</w:t>
            </w:r>
          </w:p>
        </w:tc>
      </w:tr>
      <w:tr>
        <w:tc>
          <w:tcPr>
            <w:tcW w:w="3119" w:type="dxa"/>
            <w:tcBorders>
              <w:top w:val="nil"/>
              <w:bottom w:val="nil"/>
            </w:tcBorders>
          </w:tcPr>
          <w:p>
            <w:pPr>
              <w:pStyle w:val="nTable"/>
              <w:spacing w:after="40"/>
              <w:rPr>
                <w:i/>
              </w:rPr>
            </w:pPr>
            <w:r>
              <w:rPr>
                <w:i/>
              </w:rPr>
              <w:t>State Superannuation Amendment Regulations (No. 3) 2025</w:t>
            </w:r>
          </w:p>
        </w:tc>
        <w:tc>
          <w:tcPr>
            <w:tcW w:w="1276" w:type="dxa"/>
            <w:tcBorders>
              <w:top w:val="nil"/>
              <w:bottom w:val="nil"/>
            </w:tcBorders>
          </w:tcPr>
          <w:p>
            <w:pPr>
              <w:pStyle w:val="nTable"/>
              <w:spacing w:after="40"/>
            </w:pPr>
            <w:r>
              <w:t>SL 2025/113 25 Jun 2025</w:t>
            </w:r>
          </w:p>
        </w:tc>
        <w:tc>
          <w:tcPr>
            <w:tcW w:w="2693" w:type="dxa"/>
            <w:tcBorders>
              <w:top w:val="nil"/>
              <w:bottom w:val="nil"/>
            </w:tcBorders>
          </w:tcPr>
          <w:p>
            <w:pPr>
              <w:pStyle w:val="nTable"/>
              <w:spacing w:after="40"/>
            </w:pPr>
            <w:r>
              <w:t>r. 1 and 2: 25 Jun 2025 (see r. 2(a));</w:t>
            </w:r>
            <w:r>
              <w:br/>
              <w:t>Regulations other than r. 1 and 2: 1 Jul 2025 (see r. 2(b))</w:t>
            </w:r>
          </w:p>
        </w:tc>
      </w:tr>
      <w:tr>
        <w:tc>
          <w:tcPr>
            <w:tcW w:w="3119" w:type="dxa"/>
            <w:tcBorders>
              <w:top w:val="nil"/>
              <w:bottom w:val="nil"/>
            </w:tcBorders>
          </w:tcPr>
          <w:p>
            <w:pPr>
              <w:pStyle w:val="nTable"/>
              <w:spacing w:after="40"/>
              <w:rPr>
                <w:i/>
              </w:rPr>
            </w:pPr>
            <w:r>
              <w:rPr>
                <w:i/>
              </w:rPr>
              <w:t>State Superannuation Amendment Regulations (No. 4) 2025</w:t>
            </w:r>
          </w:p>
        </w:tc>
        <w:tc>
          <w:tcPr>
            <w:tcW w:w="1276" w:type="dxa"/>
            <w:tcBorders>
              <w:top w:val="nil"/>
              <w:bottom w:val="nil"/>
            </w:tcBorders>
          </w:tcPr>
          <w:p>
            <w:pPr>
              <w:pStyle w:val="nTable"/>
              <w:spacing w:after="40"/>
            </w:pPr>
            <w:r>
              <w:t>SL 2025/131 9 Jul 2025</w:t>
            </w:r>
          </w:p>
        </w:tc>
        <w:tc>
          <w:tcPr>
            <w:tcW w:w="2693" w:type="dxa"/>
            <w:tcBorders>
              <w:top w:val="nil"/>
              <w:bottom w:val="nil"/>
            </w:tcBorders>
          </w:tcPr>
          <w:p>
            <w:pPr>
              <w:pStyle w:val="nTable"/>
              <w:spacing w:after="40"/>
            </w:pPr>
            <w:r>
              <w:t>r. 1 and 2: 9 Jul 2025 (see r. 2(a));</w:t>
            </w:r>
            <w:r>
              <w:br/>
              <w:t>Regulations other than r. 1 and 2: 10 Jul 2025 (see r. 2(b))</w:t>
            </w:r>
          </w:p>
        </w:tc>
      </w:tr>
      <w:tr>
        <w:tc>
          <w:tcPr>
            <w:tcW w:w="3119" w:type="dxa"/>
            <w:tcBorders>
              <w:top w:val="nil"/>
              <w:bottom w:val="single" w:sz="4" w:space="0" w:color="auto"/>
            </w:tcBorders>
          </w:tcPr>
          <w:p>
            <w:pPr>
              <w:pStyle w:val="nTable"/>
              <w:spacing w:after="40"/>
              <w:rPr>
                <w:i/>
              </w:rPr>
            </w:pPr>
            <w:r>
              <w:rPr>
                <w:i/>
              </w:rPr>
              <w:lastRenderedPageBreak/>
              <w:t>State Superannuation Amendment Regulations 2026</w:t>
            </w:r>
          </w:p>
        </w:tc>
        <w:tc>
          <w:tcPr>
            <w:tcW w:w="1276" w:type="dxa"/>
            <w:tcBorders>
              <w:top w:val="nil"/>
              <w:bottom w:val="single" w:sz="4" w:space="0" w:color="auto"/>
            </w:tcBorders>
          </w:tcPr>
          <w:p>
            <w:pPr>
              <w:pStyle w:val="nTable"/>
              <w:spacing w:after="40"/>
            </w:pPr>
            <w:r>
              <w:t>SL 2026/29 18 Mar 2026</w:t>
            </w:r>
          </w:p>
        </w:tc>
        <w:tc>
          <w:tcPr>
            <w:tcW w:w="2693" w:type="dxa"/>
            <w:tcBorders>
              <w:top w:val="nil"/>
              <w:bottom w:val="single" w:sz="4" w:space="0" w:color="auto"/>
            </w:tcBorders>
          </w:tcPr>
          <w:p>
            <w:pPr>
              <w:pStyle w:val="nTable"/>
              <w:spacing w:after="40"/>
            </w:pPr>
            <w:r>
              <w:t>r. 1 and 2: 18 Mar 2026 (see r. 2(a));</w:t>
            </w:r>
            <w:r>
              <w:br/>
              <w:t>Regulations other than r. 1 and 2: 19 Mar 2026 (see r. 2(b) and SL 2026/28 cl. 2)</w:t>
            </w:r>
          </w:p>
        </w:tc>
      </w:tr>
    </w:tbl>
    <w:p>
      <w:pPr>
        <w:pStyle w:val="nHeading3"/>
      </w:pPr>
      <w:bookmarkStart w:id="779" w:name="_Toc224313189"/>
      <w:r>
        <w:t>Other notes</w:t>
      </w:r>
      <w:bookmarkEnd w:id="779"/>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rPr>
          <w:iCs/>
        </w:rPr>
        <w:t>Footnote no longer applicable</w:t>
      </w:r>
      <w:r>
        <w:t>.</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lastRenderedPageBreak/>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66"/>
          <w:headerReference w:type="default" r:id="rId67"/>
          <w:pgSz w:w="11907" w:h="16840" w:code="9"/>
          <w:pgMar w:top="2376" w:right="2404" w:bottom="3544" w:left="2404" w:header="720" w:footer="3544" w:gutter="0"/>
          <w:cols w:space="720"/>
          <w:noEndnote/>
          <w:docGrid w:linePitch="326"/>
        </w:sectPr>
      </w:pPr>
    </w:p>
    <w:p>
      <w:pPr>
        <w:pStyle w:val="nHeading2"/>
        <w:rPr>
          <w:sz w:val="28"/>
        </w:rPr>
      </w:pPr>
      <w:bookmarkStart w:id="781" w:name="_Toc224288895"/>
      <w:bookmarkStart w:id="782" w:name="_Toc224289406"/>
      <w:bookmarkStart w:id="783" w:name="_Toc224289935"/>
      <w:bookmarkStart w:id="784" w:name="_Toc224313190"/>
      <w:r>
        <w:rPr>
          <w:sz w:val="28"/>
        </w:rPr>
        <w:lastRenderedPageBreak/>
        <w:t>Defined terms</w:t>
      </w:r>
      <w:bookmarkEnd w:id="781"/>
      <w:bookmarkEnd w:id="782"/>
      <w:bookmarkEnd w:id="783"/>
      <w:bookmarkEnd w:id="7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AFCA scheme</w:t>
      </w:r>
      <w:r>
        <w:tab/>
        <w:t>3(1)</w:t>
      </w:r>
    </w:p>
    <w:p>
      <w:pPr>
        <w:pStyle w:val="DefinedTerms"/>
      </w:pPr>
      <w:r>
        <w:t>allocated pension fund</w:t>
      </w:r>
      <w:r>
        <w:tab/>
        <w:t>171</w:t>
      </w:r>
    </w:p>
    <w:p>
      <w:pPr>
        <w:pStyle w:val="DefinedTerms"/>
      </w:pPr>
      <w:r>
        <w:t>annual reporting day</w:t>
      </w:r>
      <w:r>
        <w:tab/>
        <w:t>220</w:t>
      </w:r>
    </w:p>
    <w:p>
      <w:pPr>
        <w:pStyle w:val="DefinedTerms"/>
      </w:pPr>
      <w:r>
        <w:t>ASIC</w:t>
      </w:r>
      <w:r>
        <w:tab/>
        <w:t>Sch. 2 cl. 12</w:t>
      </w:r>
    </w:p>
    <w:p>
      <w:pPr>
        <w:pStyle w:val="DefinedTerms"/>
      </w:pPr>
      <w:r>
        <w:t>ASIC worker</w:t>
      </w:r>
      <w:r>
        <w:tab/>
        <w:t>Sch. 2 cl. 13</w:t>
      </w:r>
    </w:p>
    <w:p>
      <w:pPr>
        <w:pStyle w:val="DefinedTerms"/>
      </w:pPr>
      <w:r>
        <w:t>assessment notice</w:t>
      </w:r>
      <w:r>
        <w:tab/>
        <w:t>49A(6), 81A(6)</w:t>
      </w:r>
    </w:p>
    <w:p>
      <w:pPr>
        <w:pStyle w:val="DefinedTerms"/>
      </w:pPr>
      <w:r>
        <w:t>Australian Financial Complaints Authority</w:t>
      </w:r>
      <w:r>
        <w:tab/>
        <w:t>3(1)</w:t>
      </w:r>
    </w:p>
    <w:p>
      <w:pPr>
        <w:pStyle w:val="DefinedTerms"/>
      </w:pPr>
      <w:r>
        <w:t>average contribution rate</w:t>
      </w:r>
      <w:r>
        <w:tab/>
        <w:t>12, 13(1)</w:t>
      </w:r>
    </w:p>
    <w:p>
      <w:pPr>
        <w:pStyle w:val="DefinedTerms"/>
      </w:pPr>
      <w:r>
        <w:t>average Part 6 contribution rate</w:t>
      </w:r>
      <w:r>
        <w:tab/>
        <w:t>Sch. 2 cl. 17</w:t>
      </w:r>
    </w:p>
    <w:p>
      <w:pPr>
        <w:pStyle w:val="DefinedTerms"/>
      </w:pPr>
      <w:r>
        <w:t>binding death benefit nomination</w:t>
      </w:r>
      <w:r>
        <w:tab/>
        <w:t>48(1A), 80(1A), 121(1A),</w:t>
      </w:r>
    </w:p>
    <w:p>
      <w:pPr>
        <w:pStyle w:val="DefinedTerms"/>
        <w:ind w:right="1"/>
        <w:jc w:val="right"/>
      </w:pPr>
      <w:r>
        <w:t xml:space="preserve"> 194(3), 196U(3), 219(1A)</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commutation authority</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lastRenderedPageBreak/>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contributions-split transfer</w:t>
      </w:r>
      <w:r>
        <w:tab/>
        <w:t>3(1)</w:t>
      </w:r>
    </w:p>
    <w:p>
      <w:pPr>
        <w:pStyle w:val="DefinedTerms"/>
      </w:pPr>
      <w:r>
        <w:t>contributions tax</w:t>
      </w:r>
      <w:r>
        <w:tab/>
        <w:t>3(1)</w:t>
      </w:r>
    </w:p>
    <w:p>
      <w:pPr>
        <w:pStyle w:val="DefinedTerms"/>
      </w:pPr>
      <w:r>
        <w:t>contributor</w:t>
      </w:r>
      <w:r>
        <w:tab/>
        <w:t>64A(1), 94(3), 95(1), 248B(1)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w:t>
      </w:r>
      <w:r>
        <w:tab/>
        <w:t>50(1), 220</w:t>
      </w:r>
    </w:p>
    <w:p>
      <w:pPr>
        <w:pStyle w:val="DefinedTerms"/>
      </w:pPr>
      <w:r>
        <w:t>covered risk benefits Member</w:t>
      </w:r>
      <w:r>
        <w:tab/>
        <w:t>50(1), 69G, 113A(1)</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 xml:space="preserve">48(1), 49B(1), 80(1), 81B(1), 121(1), 126A(1), </w:t>
      </w:r>
    </w:p>
    <w:p>
      <w:pPr>
        <w:pStyle w:val="DefinedTerms"/>
        <w:ind w:right="1"/>
        <w:jc w:val="right"/>
      </w:pPr>
      <w:r>
        <w:t>194(2), 196AE(1), 196U(2), 219(1), 219AE(1)</w:t>
      </w:r>
    </w:p>
    <w:p>
      <w:pPr>
        <w:pStyle w:val="DefinedTerms"/>
      </w:pPr>
      <w:r>
        <w:t>default plan</w:t>
      </w:r>
      <w:r>
        <w:tab/>
        <w:t>69A, 105, 183, 196J, 211</w:t>
      </w:r>
    </w:p>
    <w:p>
      <w:pPr>
        <w:pStyle w:val="DefinedTerms"/>
      </w:pPr>
      <w:r>
        <w:t>deferred contributions option</w:t>
      </w:r>
      <w:r>
        <w:tab/>
        <w:t>35(2)</w:t>
      </w:r>
    </w:p>
    <w:p>
      <w:pPr>
        <w:pStyle w:val="DefinedTerms"/>
      </w:pPr>
      <w:r>
        <w:t>dependant</w:t>
      </w:r>
      <w:r>
        <w:tab/>
        <w:t>3(1)</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dual member</w:t>
      </w:r>
      <w:r>
        <w:tab/>
        <w:t>113A(1)</w:t>
      </w:r>
    </w:p>
    <w:p>
      <w:pPr>
        <w:pStyle w:val="DefinedTerms"/>
      </w:pPr>
      <w:r>
        <w:t>earlier determination</w:t>
      </w:r>
      <w:r>
        <w:tab/>
        <w:t>47A(5A), 79A(6), 123(5A)</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statutory GESB Super Member</w:t>
      </w:r>
      <w:r>
        <w:tab/>
        <w:t>83(1)</w:t>
      </w:r>
    </w:p>
    <w:p>
      <w:pPr>
        <w:pStyle w:val="DefinedTerms"/>
      </w:pPr>
      <w:r>
        <w:t>eligible statutory WSS Member</w:t>
      </w:r>
      <w:r>
        <w:tab/>
        <w:t>50(1)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lastRenderedPageBreak/>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3(1), 83(1)</w:t>
      </w:r>
    </w:p>
    <w:p>
      <w:pPr>
        <w:pStyle w:val="DefinedTerms"/>
      </w:pPr>
      <w:r>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2(1)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inactive account</w:t>
      </w:r>
      <w:r>
        <w:tab/>
        <w:t>220</w:t>
      </w:r>
    </w:p>
    <w:p>
      <w:pPr>
        <w:pStyle w:val="DefinedTerms"/>
      </w:pPr>
      <w:r>
        <w:t>inactive GESB Super account</w:t>
      </w:r>
      <w:r>
        <w:tab/>
        <w:t>3(1), 83(1B)</w:t>
      </w:r>
    </w:p>
    <w:p>
      <w:pPr>
        <w:pStyle w:val="DefinedTerms"/>
      </w:pPr>
      <w:r>
        <w:t>inactive low-balance GESB Super account</w:t>
      </w:r>
      <w:r>
        <w:tab/>
        <w:t>83(1) and (1A)</w:t>
      </w:r>
    </w:p>
    <w:p>
      <w:pPr>
        <w:pStyle w:val="DefinedTerms"/>
      </w:pPr>
      <w:r>
        <w:t>inactive low-balance west state account</w:t>
      </w:r>
      <w:r>
        <w:tab/>
        <w:t>50(1) and (1A)</w:t>
      </w:r>
    </w:p>
    <w:p>
      <w:pPr>
        <w:pStyle w:val="DefinedTerms"/>
      </w:pPr>
      <w:r>
        <w:t>inactive west state account</w:t>
      </w:r>
      <w:r>
        <w:tab/>
        <w:t>3(1), 50(1B)</w:t>
      </w:r>
    </w:p>
    <w:p>
      <w:pPr>
        <w:pStyle w:val="DefinedTerms"/>
      </w:pPr>
      <w:r>
        <w:t>industrial commissioner</w:t>
      </w:r>
      <w:r>
        <w:tab/>
        <w:t>Sch. 2 cl. 17</w:t>
      </w:r>
    </w:p>
    <w:p>
      <w:pPr>
        <w:pStyle w:val="DefinedTerms"/>
      </w:pPr>
      <w:r>
        <w:t>insurance cover</w:t>
      </w:r>
      <w:r>
        <w:tab/>
        <w:t>83(1), 220</w:t>
      </w:r>
    </w:p>
    <w:p>
      <w:pPr>
        <w:pStyle w:val="DefinedTerms"/>
      </w:pPr>
      <w:r>
        <w:t>investment powers</w:t>
      </w:r>
      <w:r>
        <w:tab/>
        <w:t>246B(4)</w:t>
      </w:r>
    </w:p>
    <w:p>
      <w:pPr>
        <w:pStyle w:val="DefinedTerms"/>
      </w:pPr>
      <w:r>
        <w:t>Kiwisaver scheme</w:t>
      </w:r>
      <w:r>
        <w:tab/>
        <w:t>83(1)</w:t>
      </w:r>
    </w:p>
    <w:p>
      <w:pPr>
        <w:pStyle w:val="DefinedTerms"/>
      </w:pPr>
      <w:r>
        <w:t>life expectancy</w:t>
      </w:r>
      <w:r>
        <w:tab/>
        <w:t>196P(4)</w:t>
      </w:r>
    </w:p>
    <w:p>
      <w:pPr>
        <w:pStyle w:val="DefinedTerms"/>
      </w:pPr>
      <w:r>
        <w:t>limited binding death benefit nomination</w:t>
      </w:r>
      <w:r>
        <w:tab/>
        <w:t>246C(1)</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non-contributory period</w:t>
      </w:r>
      <w:r>
        <w:tab/>
        <w:t>Sch. 2 cl. 7</w:t>
      </w:r>
    </w:p>
    <w:p>
      <w:pPr>
        <w:pStyle w:val="DefinedTerms"/>
      </w:pPr>
      <w:r>
        <w:t>non-government contribution</w:t>
      </w:r>
      <w:r>
        <w:tab/>
        <w:t>3(1)</w:t>
      </w:r>
    </w:p>
    <w:p>
      <w:pPr>
        <w:pStyle w:val="DefinedTerms"/>
      </w:pPr>
      <w:r>
        <w:t>notice of inactivity</w:t>
      </w:r>
      <w:r>
        <w:tab/>
        <w:t>2(1), 50(1B), 83(1B)</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lastRenderedPageBreak/>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part payment</w:t>
      </w:r>
      <w:r>
        <w:tab/>
        <w:t>80B(1)</w:t>
      </w:r>
    </w:p>
    <w:p>
      <w:pPr>
        <w:pStyle w:val="DefinedTerms"/>
      </w:pPr>
      <w:r>
        <w:t>payment</w:t>
      </w:r>
      <w:r>
        <w:tab/>
        <w:t>69AD(1), 105D(1)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permitted nominee</w:t>
      </w:r>
      <w:r>
        <w:tab/>
        <w:t>3(1)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pre-set minimum</w:t>
      </w:r>
      <w:r>
        <w:tab/>
        <w:t>3(1), 246D(2)</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release authority</w:t>
      </w:r>
      <w:r>
        <w:tab/>
        <w:t>3(1)</w:t>
      </w:r>
    </w:p>
    <w:p>
      <w:pPr>
        <w:pStyle w:val="DefinedTerms"/>
      </w:pPr>
      <w:r>
        <w:t>relevant amount</w:t>
      </w:r>
      <w:r>
        <w:tab/>
        <w:t>96(4)</w:t>
      </w:r>
    </w:p>
    <w:p>
      <w:pPr>
        <w:pStyle w:val="DefinedTerms"/>
      </w:pPr>
      <w:r>
        <w:t>relevant contribution</w:t>
      </w:r>
      <w:r>
        <w:tab/>
        <w:t>3(1)</w:t>
      </w:r>
    </w:p>
    <w:p>
      <w:pPr>
        <w:pStyle w:val="DefinedTerms"/>
      </w:pPr>
      <w:r>
        <w:t>relevant Member</w:t>
      </w:r>
      <w:r>
        <w:tab/>
        <w:t>Sch. 3 cl. 29(3)</w:t>
      </w:r>
    </w:p>
    <w:p>
      <w:pPr>
        <w:pStyle w:val="DefinedTerms"/>
      </w:pPr>
      <w:r>
        <w:t>relevant regulations</w:t>
      </w:r>
      <w:r>
        <w:tab/>
        <w:t>Sch. 2 cl. 13 and 15</w:t>
      </w:r>
    </w:p>
    <w:p>
      <w:pPr>
        <w:pStyle w:val="DefinedTerms"/>
      </w:pPr>
      <w:r>
        <w:lastRenderedPageBreak/>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(Lump Sum) Member</w:t>
      </w:r>
      <w:r>
        <w:tab/>
        <w:t>194(1)</w:t>
      </w:r>
    </w:p>
    <w:p>
      <w:pPr>
        <w:pStyle w:val="DefinedTerms"/>
      </w:pPr>
      <w:r>
        <w:t>Retirement Income Member</w:t>
      </w:r>
      <w:r>
        <w:tab/>
        <w:t>2(1)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S&amp;FB Act</w:t>
      </w:r>
      <w:r>
        <w:tab/>
        <w:t>3(1)</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2(1)</w:t>
      </w:r>
    </w:p>
    <w:p>
      <w:pPr>
        <w:pStyle w:val="DefinedTerms"/>
      </w:pPr>
      <w:r>
        <w:t>temporarily incapacitated</w:t>
      </w:r>
      <w:r>
        <w:tab/>
        <w:t>72(1), 116(1)</w:t>
      </w:r>
    </w:p>
    <w:p>
      <w:pPr>
        <w:pStyle w:val="DefinedTerms"/>
      </w:pPr>
      <w:r>
        <w:lastRenderedPageBreak/>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(Lump Sum) Member</w:t>
      </w:r>
      <w:r>
        <w:tab/>
        <w:t>196U(1)</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and 15</w:t>
      </w:r>
    </w:p>
    <w:p>
      <w:pPr>
        <w:pStyle w:val="DefinedTerms"/>
      </w:pPr>
      <w:r>
        <w:t>University staff member</w:t>
      </w:r>
      <w:r>
        <w:tab/>
        <w:t>Sch. 2 cl. 14(2)</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3(1), 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68"/>
          <w:headerReference w:type="default" r:id="rId6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7400260</wp:posOffset>
                </wp:positionV>
                <wp:extent cx="127000" cy="691117"/>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91117"/>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4E9C3403" id="_x0000_t202" coordsize="21600,21600" o:spt="202" path="m,l,21600r21600,l21600,xe">
                <v:stroke joinstyle="miter"/>
                <v:path gradientshapeok="t" o:connecttype="rect"/>
              </v:shapetype>
              <v:shape id="Authority" o:spid="_x0000_s1026" type="#_x0000_t202" style="position:absolute;margin-left:-41.2pt;margin-top:582.7pt;width:10pt;height:54.4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" stroked="f" strokeweight=".5pt">
                <v:textbox>
                  <w:txbxContent>
                    <w:p w14:paraId="30D5A7BA" w14:textId="7E85BE54" w:rsidR="004F10DC" w:rsidRDefault="005C14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429F1">
                        <w:rPr>
                          <w:sz w:val="16"/>
                        </w:rPr>
                        <w:t>2026</w:t>
                      </w:r>
                      <w:r>
                        <w:rPr>
                          <w:sz w:val="16"/>
                        </w:rPr>
                        <w:fldChar w:fldCharType="end"/>
                      </w:r>
                      <w:r>
                        <w:rPr>
                          <w:sz w:val="16"/>
                        </w:rPr>
                        <w:t>.</w:t>
                      </w:r>
                    </w:p>
                    <w:p w14:paraId="0F9063E3" w14:textId="77777777" w:rsidR="004F10DC" w:rsidRDefault="005C14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54C2B9" w14:textId="6B8281B5" w:rsidR="004F10DC" w:rsidRDefault="005C14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429F1">
                        <w:rPr>
                          <w:sz w:val="16"/>
                        </w:rPr>
                        <w:t>2026</w:t>
                      </w:r>
                      <w:r>
                        <w:rPr>
                          <w:sz w:val="16"/>
                        </w:rPr>
                        <w:fldChar w:fldCharType="end"/>
                      </w:r>
                      <w:r>
                        <w:rPr>
                          <w:sz w:val="16"/>
                        </w:rPr>
                        <w:t>.</w:t>
                      </w:r>
                    </w:p>
                    <w:p w14:paraId="1BBF0315" w14:textId="3BD8F082" w:rsidR="004F10DC" w:rsidRDefault="005C142D">
                      <w:pPr>
                        <w:ind w:left="2438" w:right="2098"/>
                        <w:jc w:val="center"/>
                        <w:rPr>
                          <w:rFonts w:ascii="Arial" w:hAnsi="Arial" w:cs="Arial"/>
                          <w:sz w:val="12"/>
                        </w:rPr>
                      </w:pPr>
                      <w:r>
                        <w:rPr>
                          <w:rFonts w:ascii="Arial" w:hAnsi="Arial" w:cs="Arial"/>
                          <w:sz w:val="12"/>
                        </w:rPr>
                        <w:t xml:space="preserve">By Authority: </w:t>
                      </w:r>
                      <w:r w:rsidR="00990B3A">
                        <w:rPr>
                          <w:rFonts w:ascii="Arial" w:hAnsi="Arial" w:cs="Arial"/>
                          <w:sz w:val="12"/>
                        </w:rPr>
                        <w:t>ROGER JACOBS</w:t>
                      </w:r>
                      <w:r>
                        <w:rPr>
                          <w:rFonts w:ascii="Arial" w:hAnsi="Arial" w:cs="Arial"/>
                          <w:sz w:val="12"/>
                        </w:rPr>
                        <w:t xml:space="preserve">, </w:t>
                      </w:r>
                      <w:r w:rsidR="00990B3A">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70"/>
      <w:headerReference w:type="default" r:id="rId71"/>
      <w:footerReference w:type="even" r:id="rId72"/>
      <w:footerReference w:type="default" r:id="rId73"/>
      <w:headerReference w:type="first" r:id="rId74"/>
      <w:footerReference w:type="first" r:id="rId7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31" w:name="Schedule"/>
    <w:bookmarkEnd w:id="6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80" w:name="Compilation"/>
    <w:bookmarkEnd w:id="78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5" w:name="DefinedTerms"/>
    <w:bookmarkEnd w:id="78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6" w:name="Coversheet"/>
    <w:bookmarkEnd w:id="7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96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095510"/>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 w:name="WAFER_20250130161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13_GUID" w:val="2cb4103e-f949-48d9-ae08-8ae666d8ab31"/>
    <w:docVar w:name="WAFER_2025041108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2128_GUID" w:val="4cab09ad-e266-46cb-94b2-cf7d47360eac"/>
    <w:docVar w:name="WAFER_2025062015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50459_GUID" w:val="262ee9bf-dcff-4229-a644-71de5838d119"/>
    <w:docVar w:name="WAFER_2025070313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03135851_GUID" w:val="b8e81a1e-59f6-4b4b-b747-0e88059474d8"/>
    <w:docVar w:name="WAFER_20260313095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095510_GUID" w:val="262c8948-0513-4b24-9e1c-89841cdc26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42" Type="http://schemas.openxmlformats.org/officeDocument/2006/relationships/header" Target="header8.xml"/><Relationship Id="rId47" Type="http://schemas.openxmlformats.org/officeDocument/2006/relationships/image" Target="media/image13.wmf"/><Relationship Id="rId63" Type="http://schemas.openxmlformats.org/officeDocument/2006/relationships/image" Target="media/image21.png"/><Relationship Id="rId68" Type="http://schemas.openxmlformats.org/officeDocument/2006/relationships/header" Target="header17.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1.xml"/><Relationship Id="rId53" Type="http://schemas.openxmlformats.org/officeDocument/2006/relationships/image" Target="media/image16.wmf"/><Relationship Id="rId58" Type="http://schemas.openxmlformats.org/officeDocument/2006/relationships/oleObject" Target="embeddings/oleObject15.bin"/><Relationship Id="rId66" Type="http://schemas.openxmlformats.org/officeDocument/2006/relationships/header" Target="header15.xml"/><Relationship Id="rId74"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image" Target="media/image20.wmf"/><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9.xml"/><Relationship Id="rId48" Type="http://schemas.openxmlformats.org/officeDocument/2006/relationships/oleObject" Target="embeddings/oleObject10.bin"/><Relationship Id="rId56" Type="http://schemas.openxmlformats.org/officeDocument/2006/relationships/oleObject" Target="embeddings/oleObject14.bin"/><Relationship Id="rId64" Type="http://schemas.openxmlformats.org/officeDocument/2006/relationships/header" Target="header13.xml"/><Relationship Id="rId69" Type="http://schemas.openxmlformats.org/officeDocument/2006/relationships/header" Target="header18.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wmf"/><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2.xml"/><Relationship Id="rId59" Type="http://schemas.openxmlformats.org/officeDocument/2006/relationships/image" Target="media/image19.wmf"/><Relationship Id="rId67" Type="http://schemas.openxmlformats.org/officeDocument/2006/relationships/header" Target="header16.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9.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image" Target="media/image18.wmf"/><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header" Target="header10.xml"/><Relationship Id="rId52" Type="http://schemas.openxmlformats.org/officeDocument/2006/relationships/oleObject" Target="embeddings/oleObject12.bin"/><Relationship Id="rId60" Type="http://schemas.openxmlformats.org/officeDocument/2006/relationships/oleObject" Target="embeddings/oleObject16.bin"/><Relationship Id="rId65" Type="http://schemas.openxmlformats.org/officeDocument/2006/relationships/header" Target="header14.xml"/><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1.wmf"/><Relationship Id="rId34" Type="http://schemas.openxmlformats.org/officeDocument/2006/relationships/oleObject" Target="embeddings/oleObject7.bin"/><Relationship Id="rId50" Type="http://schemas.openxmlformats.org/officeDocument/2006/relationships/oleObject" Target="embeddings/oleObject11.bin"/><Relationship Id="rId55" Type="http://schemas.openxmlformats.org/officeDocument/2006/relationships/image" Target="media/image17.w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86951</Words>
  <Characters>420848</Characters>
  <Application>Microsoft Office Word</Application>
  <DocSecurity>0</DocSecurity>
  <Lines>11374</Lines>
  <Paragraphs>6681</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501118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2001 - 06-y0-00</dc:title>
  <dc:subject/>
  <dc:creator/>
  <cp:keywords/>
  <dc:description/>
  <cp:lastModifiedBy>Master Repository Process</cp:lastModifiedBy>
  <cp:revision>4</cp:revision>
  <cp:lastPrinted>2019-02-11T08:00:00Z</cp:lastPrinted>
  <dcterms:created xsi:type="dcterms:W3CDTF">2026-03-17T07:35:00Z</dcterms:created>
  <dcterms:modified xsi:type="dcterms:W3CDTF">2026-03-17T07:35:00Z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20260319</vt:lpwstr>
  </property>
  <property fmtid="{D5CDD505-2E9C-101B-9397-08002B2CF9AE}" pid="8" name="CommencementAsAt">
    <vt:filetime>2026-03-18T16:00:00Z</vt:filetime>
  </property>
  <property fmtid="{D5CDD505-2E9C-101B-9397-08002B2CF9AE}" pid="9" name="CommencementYear">
    <vt:lpwstr>2026</vt:lpwstr>
  </property>
  <property fmtid="{D5CDD505-2E9C-101B-9397-08002B2CF9AE}" pid="10" name="AsAtDate">
    <vt:lpwstr>19 Mar 2026</vt:lpwstr>
  </property>
  <property fmtid="{D5CDD505-2E9C-101B-9397-08002B2CF9AE}" pid="11" name="Suffix">
    <vt:lpwstr>06-y0-00</vt:lpwstr>
  </property>
  <property fmtid="{D5CDD505-2E9C-101B-9397-08002B2CF9AE}" pid="12" name="Official">
    <vt:lpwstr/>
  </property>
</Properties>
</file>