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Fuel, Energy and Power Resources Act 1972</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Fuel, Energy and Power Resources (Declaration of State of Emergency) Order 2026</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Fuel, Energy and Power Resources (Declaration of State of Emergency) Order 2026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_Toc225955391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Act</w:t>
      </w:r>
      <w:r>
        <w:tab/>
      </w:r>
      <w:r>
        <w:fldChar w:fldCharType="begin"/>
      </w:r>
      <w:r>
        <w:instrText xml:space="preserve"> PAGEREF _Toc225955392 \h </w:instrText>
      </w:r>
      <w:r>
        <w:fldChar w:fldCharType="separate"/>
      </w:r>
      <w:r>
        <w:t>2</w:t>
      </w:r>
      <w:r>
        <w:fldChar w:fldCharType="end"/>
      </w:r>
    </w:p>
    <w:p>
      <w:pPr>
        <w:pStyle w:val="TOC8"/>
        <w:rPr>
          <w:rFonts w:asciiTheme="minorHAnsi" w:eastAsiaTheme="minorEastAsia" w:hAnsiTheme="minorHAnsi" w:cstheme="minorBidi"/>
          <w:szCs w:val="22"/>
        </w:rPr>
      </w:pPr>
      <w:r>
        <w:t>3.</w:t>
      </w:r>
      <w:r>
        <w:tab/>
        <w:t>State of emergency declared</w:t>
      </w:r>
      <w:r>
        <w:tab/>
      </w:r>
      <w:r>
        <w:fldChar w:fldCharType="begin"/>
      </w:r>
      <w:r>
        <w:instrText xml:space="preserve"> PAGEREF _Toc225955393 \h </w:instrText>
      </w:r>
      <w:r>
        <w:fldChar w:fldCharType="separate"/>
      </w:r>
      <w:r>
        <w:t>2</w:t>
      </w:r>
      <w:r>
        <w:fldChar w:fldCharType="end"/>
      </w:r>
    </w:p>
    <w:p>
      <w:pPr>
        <w:pStyle w:val="TOC8"/>
        <w:rPr>
          <w:rFonts w:asciiTheme="minorHAnsi" w:eastAsiaTheme="minorEastAsia" w:hAnsiTheme="minorHAnsi" w:cstheme="minorBidi"/>
          <w:szCs w:val="22"/>
        </w:rPr>
      </w:pPr>
      <w:r>
        <w:t>4.</w:t>
      </w:r>
      <w:r>
        <w:tab/>
        <w:t>Administration of Act vested</w:t>
      </w:r>
      <w:r>
        <w:tab/>
      </w:r>
      <w:r>
        <w:fldChar w:fldCharType="begin"/>
      </w:r>
      <w:r>
        <w:instrText xml:space="preserve"> PAGEREF _Toc225955394 \h </w:instrText>
      </w:r>
      <w:r>
        <w:fldChar w:fldCharType="separate"/>
      </w:r>
      <w:r>
        <w:t>2</w:t>
      </w:r>
      <w:r>
        <w:fldChar w:fldCharType="end"/>
      </w:r>
    </w:p>
    <w:p>
      <w:pPr>
        <w:pStyle w:val="TOC8"/>
        <w:rPr>
          <w:rFonts w:asciiTheme="minorHAnsi" w:eastAsiaTheme="minorEastAsia" w:hAnsiTheme="minorHAnsi" w:cstheme="minorBidi"/>
          <w:szCs w:val="22"/>
        </w:rPr>
      </w:pPr>
      <w:r>
        <w:t>5.</w:t>
      </w:r>
      <w:r>
        <w:tab/>
        <w:t>Duration of order</w:t>
      </w:r>
      <w:r>
        <w:tab/>
      </w:r>
      <w:r>
        <w:fldChar w:fldCharType="begin"/>
      </w:r>
      <w:r>
        <w:instrText xml:space="preserve"> PAGEREF _Toc225955395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Fuel, Energy and Power Resources Act 1972</w:t>
      </w:r>
    </w:p>
    <w:p>
      <w:pPr>
        <w:pStyle w:val="NameofActReg"/>
      </w:pPr>
      <w:r>
        <w:t>Fuel, Energy and Power Resources (Declaration of State of Emergency) Order 2026</w:t>
      </w:r>
    </w:p>
    <w:p>
      <w:pPr>
        <w:pStyle w:val="MadeBy"/>
        <w:spacing w:before="160"/>
        <w:jc w:val="center"/>
        <w:rPr>
          <w:b/>
          <w:bCs/>
        </w:rPr>
      </w:pPr>
      <w:r>
        <w:rPr>
          <w:b/>
          <w:bCs/>
        </w:rPr>
        <w:t>PREAMBLE</w:t>
      </w:r>
    </w:p>
    <w:p>
      <w:pPr>
        <w:pStyle w:val="MadeBy"/>
        <w:spacing w:before="160"/>
        <w:ind w:left="1140" w:hanging="1140"/>
      </w:pPr>
      <w:r>
        <w:t>1.</w:t>
      </w:r>
      <w:r>
        <w:tab/>
        <w:t>The Governor is satisfied that, by reason of armed conflict and other events and circumstances in Iran, the Persian Gulf and other places in and near the Middle East, the provision, supply or distribution of the resource of fuel in or to the State is being, or is likely to be, affected and the community or a substantial portion of the community is being or may be deprived of essential supplies or services or a shortage may result.</w:t>
      </w:r>
    </w:p>
    <w:p>
      <w:pPr>
        <w:pStyle w:val="MadeBy"/>
        <w:spacing w:before="160"/>
        <w:ind w:left="1140" w:hanging="1140"/>
      </w:pPr>
      <w:r>
        <w:t>2.</w:t>
      </w:r>
      <w:r>
        <w:tab/>
        <w:t>The Governor is satisfied that, by reason of disruption of shipping services in the Persian Gulf and other places in and near the Middle East, the provision, supply or distribution of the resource of fuel in or to the State is being, or is likely to be, affected and the community or a substantial portion of the community is being or may be deprived of essential supplies or services or a shortage may result.</w:t>
      </w:r>
    </w:p>
    <w:p>
      <w:pPr>
        <w:pStyle w:val="MadeBy"/>
        <w:spacing w:before="160"/>
        <w:jc w:val="center"/>
        <w:rPr>
          <w:b/>
          <w:bCs/>
        </w:rPr>
      </w:pPr>
      <w:r>
        <w:rPr>
          <w:b/>
          <w:bCs/>
        </w:rPr>
        <w:t>ORDER</w:t>
      </w:r>
    </w:p>
    <w:p>
      <w:pPr>
        <w:pStyle w:val="MadeBy"/>
        <w:spacing w:before="160"/>
      </w:pPr>
      <w:r>
        <w:t xml:space="preserve">Made by the Governor in Executive Council under the </w:t>
      </w:r>
      <w:r>
        <w:rPr>
          <w:i/>
        </w:rPr>
        <w:t>Fuel, Energy and Power Resources Act 1972</w:t>
      </w:r>
      <w:r>
        <w:t xml:space="preserve"> sections 42 and 43.</w:t>
      </w:r>
    </w:p>
    <w:p>
      <w:pPr>
        <w:pStyle w:val="Heading5"/>
      </w:pPr>
      <w:bookmarkStart w:id="2" w:name="_Toc225951951"/>
      <w:bookmarkStart w:id="3" w:name="_Toc225955391"/>
      <w:r>
        <w:rPr>
          <w:rStyle w:val="CharSectno"/>
        </w:rPr>
        <w:t>1</w:t>
      </w:r>
      <w:r>
        <w:t>.</w:t>
      </w:r>
      <w:r>
        <w:tab/>
        <w:t>Citation</w:t>
      </w:r>
      <w:bookmarkEnd w:id="2"/>
      <w:bookmarkEnd w:id="3"/>
    </w:p>
    <w:p>
      <w:pPr>
        <w:pStyle w:val="Subsection"/>
      </w:pPr>
      <w:r>
        <w:tab/>
      </w:r>
      <w:r>
        <w:tab/>
      </w:r>
      <w:bookmarkStart w:id="4" w:name="Start_Cursor"/>
      <w:bookmarkEnd w:id="4"/>
      <w:r>
        <w:t xml:space="preserve">This </w:t>
      </w:r>
      <w:r>
        <w:rPr>
          <w:spacing w:val="-2"/>
        </w:rPr>
        <w:t>order</w:t>
      </w:r>
      <w:r>
        <w:t xml:space="preserve"> is the </w:t>
      </w:r>
      <w:r>
        <w:rPr>
          <w:i/>
        </w:rPr>
        <w:t>Fuel, Energy and Power Resources (Declaration of State of Emergency) Order 2026</w:t>
      </w:r>
      <w:r>
        <w:t>.</w:t>
      </w:r>
    </w:p>
    <w:p>
      <w:pPr>
        <w:pStyle w:val="Heading5"/>
      </w:pPr>
      <w:bookmarkStart w:id="5" w:name="_Toc225951952"/>
      <w:bookmarkStart w:id="6" w:name="_Toc225955392"/>
      <w:r>
        <w:rPr>
          <w:rStyle w:val="CharSectno"/>
        </w:rPr>
        <w:lastRenderedPageBreak/>
        <w:t>2</w:t>
      </w:r>
      <w:r>
        <w:t>.</w:t>
      </w:r>
      <w:r>
        <w:tab/>
        <w:t>Term used: Act</w:t>
      </w:r>
      <w:bookmarkEnd w:id="5"/>
      <w:bookmarkEnd w:id="6"/>
    </w:p>
    <w:p>
      <w:pPr>
        <w:pStyle w:val="Subsection"/>
        <w:keepNext/>
      </w:pPr>
      <w:r>
        <w:tab/>
      </w:r>
      <w:r>
        <w:tab/>
        <w:t xml:space="preserve">In this order — </w:t>
      </w:r>
    </w:p>
    <w:p>
      <w:pPr>
        <w:pStyle w:val="Defstart"/>
      </w:pPr>
      <w:r>
        <w:tab/>
      </w:r>
      <w:r>
        <w:rPr>
          <w:rStyle w:val="CharDefText"/>
        </w:rPr>
        <w:t>Act</w:t>
      </w:r>
      <w:r>
        <w:t xml:space="preserve"> means the </w:t>
      </w:r>
      <w:r>
        <w:rPr>
          <w:i/>
        </w:rPr>
        <w:t>Fuel, Energy and Power Resources Act 1972.</w:t>
      </w:r>
    </w:p>
    <w:p>
      <w:pPr>
        <w:pStyle w:val="Heading5"/>
      </w:pPr>
      <w:bookmarkStart w:id="7" w:name="_Toc225951953"/>
      <w:bookmarkStart w:id="8" w:name="_Toc225955393"/>
      <w:r>
        <w:rPr>
          <w:rStyle w:val="CharSectno"/>
        </w:rPr>
        <w:t>3</w:t>
      </w:r>
      <w:r>
        <w:t>.</w:t>
      </w:r>
      <w:r>
        <w:tab/>
        <w:t>State of emergency declared</w:t>
      </w:r>
      <w:bookmarkEnd w:id="7"/>
      <w:bookmarkEnd w:id="8"/>
    </w:p>
    <w:p>
      <w:pPr>
        <w:pStyle w:val="Subsection"/>
      </w:pPr>
      <w:r>
        <w:tab/>
      </w:r>
      <w:r>
        <w:tab/>
        <w:t>A state of emergency is declared to exist in the whole State.</w:t>
      </w:r>
    </w:p>
    <w:p>
      <w:pPr>
        <w:pStyle w:val="Heading5"/>
      </w:pPr>
      <w:bookmarkStart w:id="9" w:name="_Toc225951954"/>
      <w:bookmarkStart w:id="10" w:name="_Toc225955394"/>
      <w:r>
        <w:rPr>
          <w:rStyle w:val="CharSectno"/>
        </w:rPr>
        <w:t>4</w:t>
      </w:r>
      <w:r>
        <w:t>.</w:t>
      </w:r>
      <w:r>
        <w:tab/>
        <w:t>Administration of Act vested</w:t>
      </w:r>
      <w:bookmarkEnd w:id="9"/>
      <w:bookmarkEnd w:id="10"/>
    </w:p>
    <w:p>
      <w:pPr>
        <w:pStyle w:val="Subsection"/>
      </w:pPr>
      <w:r>
        <w:tab/>
      </w:r>
      <w:r>
        <w:tab/>
        <w:t>While this order is in force, the administration of the Act is vested in the Minister for Energy and Decarbonisation.</w:t>
      </w:r>
    </w:p>
    <w:p>
      <w:pPr>
        <w:pStyle w:val="Heading5"/>
      </w:pPr>
      <w:bookmarkStart w:id="11" w:name="_Toc225951955"/>
      <w:bookmarkStart w:id="12" w:name="_Toc225955395"/>
      <w:r>
        <w:rPr>
          <w:rStyle w:val="CharSectno"/>
        </w:rPr>
        <w:t>5</w:t>
      </w:r>
      <w:r>
        <w:t>.</w:t>
      </w:r>
      <w:r>
        <w:tab/>
        <w:t>Duration of order</w:t>
      </w:r>
      <w:bookmarkEnd w:id="11"/>
      <w:bookmarkEnd w:id="12"/>
    </w:p>
    <w:p>
      <w:pPr>
        <w:pStyle w:val="Subsection"/>
      </w:pPr>
      <w:r>
        <w:tab/>
      </w:r>
      <w:r>
        <w:tab/>
        <w:t xml:space="preserve">For the purposes of </w:t>
      </w:r>
      <w:r>
        <w:rPr>
          <w:iCs/>
        </w:rPr>
        <w:t>section 43(2) of the Act, t</w:t>
      </w:r>
      <w:r>
        <w:t>his order continues in force for the period ending at the end of 30 September 2026.</w:t>
      </w:r>
    </w:p>
    <w:p>
      <w:pPr>
        <w:pStyle w:val="ByCommand"/>
        <w:keepNext/>
        <w:tabs>
          <w:tab w:val="left" w:leader="dot" w:pos="4536"/>
        </w:tabs>
        <w:spacing w:before="360"/>
      </w:pPr>
      <w:r>
        <w:t>Made on: 1 April 2026</w:t>
      </w:r>
    </w:p>
    <w:p>
      <w:pPr>
        <w:pStyle w:val="ByCommand"/>
      </w:pPr>
      <w:r>
        <w:t>N. HAGLEY, Clerk of the Executive Council</w:t>
      </w:r>
    </w:p>
    <w:p>
      <w:pPr>
        <w:pStyle w:val="ByCommand"/>
        <w:rPr>
          <w:rStyle w:val="DraftersNotes"/>
        </w:r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rPr>
          <w:rStyle w:val="DraftersNotes"/>
        </w:rPr>
      </w:pPr>
      <w:r>
        <w:rPr>
          <w:b/>
          <w:i/>
          <w:noProof/>
          <w:sz w:val="20"/>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2026/38</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01 Apr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2026/38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01 Apr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2026/38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01 Apr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2026/38</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01 Apr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2026/38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01 Apr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2026/38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01 Apr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 w:name="Coversheet"/>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Fuel, Energy and Power Resources (Declaration of State of Emergency) Order 2026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Fuel, Energy and Power Resources (Declaration of State of Emergency) Order 2026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Fuel, Energy and Power Resources (Declaration of State of Emergency) Order 2026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Fuel, Energy and Power Resources (Declaration of State of Emergency) Order 2026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CD056BB"/>
    <w:multiLevelType w:val="hybridMultilevel"/>
    <w:tmpl w:val="37A2A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A1437"/>
    <w:multiLevelType w:val="singleLevel"/>
    <w:tmpl w:val="0C09000F"/>
    <w:lvl w:ilvl="0">
      <w:start w:val="1"/>
      <w:numFmt w:val="decimal"/>
      <w:lvlText w:val="%1."/>
      <w:lvlJc w:val="left"/>
      <w:pPr>
        <w:ind w:left="720" w:hanging="360"/>
      </w:pPr>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6"/>
  </w:num>
  <w:num w:numId="3">
    <w:abstractNumId w:val="14"/>
  </w:num>
  <w:num w:numId="4">
    <w:abstractNumId w:val="19"/>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in the correct format&quot; Search=&quot;VerifyActsAndRegs&quot; /&gt;&lt;RuleErr_0002 Description=&quot;Citation not found&quot; Search=&quot;VerifyActsAndRegs&quot; /&gt;&lt;RuleErr_0003 Description=&quot;Citation not found&quot; Search=&quot;VerifyActsAndRegs&quot; /&gt;&lt;RuleErr_0004 Description=&quot;Citation not found&quot; Search=&quot;VerifyActsAndRegs&quot; /&gt;&lt;RuleErr_0005 Description=&quot;Citation not found&quot; Search=&quot;VerifyActsAndRegs&quot; /&gt;&lt;Current&gt;6&lt;/Current&gt;&lt;Maximum&gt;5&lt;/Maximum&gt;&lt;/AllLaws&gt;"/>
    <w:docVar w:name="WAFER" w:val="20260401160508"/>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331104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1104045_GUID" w:val="f6a98806-083c-4545-9d6b-188a1598d37b"/>
    <w:docVar w:name="WAFER_202604011325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01132529_GUID" w:val="9e91b6f8-6136-4d23-9702-696d2c8dbea9"/>
    <w:docVar w:name="WAFER_202604011605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401160508_GUID" w:val="7db93f53-9a82-4dbc-97de-aa87d23664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B94DB80F-919F-488E-9F92-55F98CE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477</Words>
  <Characters>2246</Characters>
  <Application>Microsoft Office Word</Application>
  <DocSecurity>0</DocSecurity>
  <Lines>74</Lines>
  <Paragraphs>47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Energy and Power Resources (Declaration of State of Emergency) Order 2026 - 00-00-00</dc:title>
  <dc:subject/>
  <dc:creator/>
  <cp:keywords/>
  <dc:description/>
  <cp:lastModifiedBy>Master Repository Process</cp:lastModifiedBy>
  <cp:revision>4</cp:revision>
  <cp:lastPrinted>2026-03-31T01:16:00Z</cp:lastPrinted>
  <dcterms:created xsi:type="dcterms:W3CDTF">2026-04-01T09:16:00Z</dcterms:created>
  <dcterms:modified xsi:type="dcterms:W3CDTF">2026-04-01T09:16:00Z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55906</vt:lpwstr>
  </property>
  <property fmtid="{D5CDD505-2E9C-101B-9397-08002B2CF9AE}" pid="3" name="DocumentType">
    <vt:lpwstr>Reg</vt:lpwstr>
  </property>
  <property fmtid="{D5CDD505-2E9C-101B-9397-08002B2CF9AE}" pid="4" name="AsAtDate">
    <vt:lpwstr>01 Apr 2026</vt:lpwstr>
  </property>
  <property fmtid="{D5CDD505-2E9C-101B-9397-08002B2CF9AE}" pid="5" name="Suffix">
    <vt:lpwstr>00-00-00</vt:lpwstr>
  </property>
  <property fmtid="{D5CDD505-2E9C-101B-9397-08002B2CF9AE}" pid="6" name="Official">
    <vt:lpwstr/>
  </property>
  <property fmtid="{D5CDD505-2E9C-101B-9397-08002B2CF9AE}" pid="7" name="CommencementAsAt">
    <vt:filetime>2026-03-31T16:00:00Z</vt:filetime>
  </property>
  <property fmtid="{D5CDD505-2E9C-101B-9397-08002B2CF9AE}" pid="8" name="CommencementYear">
    <vt:lpwstr>2026</vt:lpwstr>
  </property>
  <property fmtid="{D5CDD505-2E9C-101B-9397-08002B2CF9AE}" pid="9" name="SLAPId">
    <vt:lpwstr>2026/38</vt:lpwstr>
  </property>
  <property fmtid="{D5CDD505-2E9C-101B-9397-08002B2CF9AE}" pid="10" name="PublishDate">
    <vt:lpwstr>1 Apr 2026</vt:lpwstr>
  </property>
  <property fmtid="{D5CDD505-2E9C-101B-9397-08002B2CF9AE}" pid="11" name="CommencementDate">
    <vt:lpwstr>20260401</vt:lpwstr>
  </property>
</Properties>
</file>