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AF33C" w14:textId="77777777" w:rsidR="000657F2" w:rsidRDefault="000657F2">
      <w:pPr>
        <w:pStyle w:val="WA"/>
      </w:pPr>
      <w:r>
        <w:rPr>
          <w:noProof/>
        </w:rPr>
        <w:drawing>
          <wp:anchor distT="0" distB="0" distL="114300" distR="114300" simplePos="0" relativeHeight="251659264" behindDoc="0" locked="0" layoutInCell="1" allowOverlap="1" wp14:anchorId="7B16E8A7" wp14:editId="38E83ACA">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5C20577" w14:textId="532D376B" w:rsidR="000657F2" w:rsidRDefault="000657F2">
      <w:pPr>
        <w:pStyle w:val="PrincipalActRegPage1"/>
      </w:pPr>
      <w:r>
        <w:fldChar w:fldCharType="begin"/>
      </w:r>
      <w:r>
        <w:instrText xml:space="preserve"> STYLEREF "PrincipalAct_Reg"</w:instrText>
      </w:r>
      <w:r>
        <w:fldChar w:fldCharType="separate"/>
      </w:r>
      <w:r w:rsidR="00B4315A">
        <w:rPr>
          <w:noProof/>
        </w:rPr>
        <w:t>Education and Care Services National Law Application Act 2026</w:t>
      </w:r>
      <w:r>
        <w:fldChar w:fldCharType="end"/>
      </w:r>
    </w:p>
    <w:p w14:paraId="4F585057" w14:textId="76A98828" w:rsidR="000657F2" w:rsidRDefault="000657F2">
      <w:pPr>
        <w:pStyle w:val="NameofActRegPage1"/>
        <w:spacing w:before="1800" w:after="2000"/>
        <w:outlineLvl w:val="0"/>
      </w:pPr>
      <w:r>
        <w:fldChar w:fldCharType="begin"/>
      </w:r>
      <w:r>
        <w:instrText xml:space="preserve"> STYLEREF "Name Of Act/Reg"</w:instrText>
      </w:r>
      <w:r>
        <w:fldChar w:fldCharType="separate"/>
      </w:r>
      <w:r w:rsidR="00B4315A">
        <w:rPr>
          <w:noProof/>
        </w:rPr>
        <w:t>Education and Care Services National Law Application (Local Regulations) Regulations 2026</w:t>
      </w:r>
      <w:r>
        <w:fldChar w:fldCharType="end"/>
      </w:r>
    </w:p>
    <w:p w14:paraId="0A0EF698" w14:textId="77777777" w:rsidR="000657F2" w:rsidRDefault="000657F2"/>
    <w:p w14:paraId="7E866819" w14:textId="77777777" w:rsidR="000657F2" w:rsidRDefault="000657F2">
      <w:pPr>
        <w:jc w:val="center"/>
        <w:sectPr w:rsidR="000657F2" w:rsidSect="000657F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B15DAB1" w14:textId="77777777" w:rsidR="007D6F4A" w:rsidRDefault="007D6F4A">
      <w:pPr>
        <w:pStyle w:val="WA"/>
        <w:outlineLvl w:val="0"/>
      </w:pPr>
      <w:r>
        <w:lastRenderedPageBreak/>
        <w:t>Western Australia</w:t>
      </w:r>
    </w:p>
    <w:p w14:paraId="4073B954" w14:textId="41509640" w:rsidR="007D6F4A" w:rsidRDefault="007D6F4A">
      <w:pPr>
        <w:pStyle w:val="NameofActRegPage1"/>
      </w:pPr>
      <w:r>
        <w:fldChar w:fldCharType="begin"/>
      </w:r>
      <w:r>
        <w:instrText xml:space="preserve"> STYLEREF "Name Of Act/Reg"</w:instrText>
      </w:r>
      <w:r>
        <w:fldChar w:fldCharType="separate"/>
      </w:r>
      <w:r w:rsidR="00B4315A">
        <w:rPr>
          <w:noProof/>
        </w:rPr>
        <w:t>Education and Care Services National Law Application (Local Regulations) Regulations 2026</w:t>
      </w:r>
      <w:r>
        <w:fldChar w:fldCharType="end"/>
      </w:r>
    </w:p>
    <w:p w14:paraId="32999D43" w14:textId="77777777" w:rsidR="007D6F4A" w:rsidRDefault="007D6F4A">
      <w:pPr>
        <w:pStyle w:val="Arrangement"/>
      </w:pPr>
      <w:r>
        <w:t>Contents</w:t>
      </w:r>
    </w:p>
    <w:p w14:paraId="24581754" w14:textId="77777777" w:rsidR="006D26B1" w:rsidRDefault="007D6F4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D26B1">
        <w:t>Part 1 — Preliminary</w:t>
      </w:r>
    </w:p>
    <w:p w14:paraId="6283C043" w14:textId="6BBEFE24" w:rsidR="006D26B1" w:rsidRDefault="006D26B1">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_Toc228355085 \h </w:instrText>
      </w:r>
      <w:r>
        <w:fldChar w:fldCharType="separate"/>
      </w:r>
      <w:r w:rsidR="00B4315A">
        <w:t>1</w:t>
      </w:r>
      <w:r>
        <w:fldChar w:fldCharType="end"/>
      </w:r>
    </w:p>
    <w:p w14:paraId="7373C6DE" w14:textId="45853A41" w:rsidR="006D26B1" w:rsidRDefault="006D26B1">
      <w:pPr>
        <w:pStyle w:val="TOC8"/>
        <w:rPr>
          <w:rFonts w:asciiTheme="minorHAnsi" w:eastAsiaTheme="minorEastAsia" w:hAnsiTheme="minorHAnsi" w:cstheme="minorBidi"/>
          <w:kern w:val="2"/>
          <w:sz w:val="24"/>
          <w:szCs w:val="24"/>
          <w14:ligatures w14:val="standardContextual"/>
        </w:rPr>
      </w:pPr>
      <w:r>
        <w:t>2</w:t>
      </w:r>
      <w:r w:rsidRPr="003C4F9C">
        <w:rPr>
          <w:spacing w:val="-2"/>
        </w:rPr>
        <w:t>.</w:t>
      </w:r>
      <w:r w:rsidRPr="003C4F9C">
        <w:rPr>
          <w:spacing w:val="-2"/>
        </w:rPr>
        <w:tab/>
        <w:t>Commencement</w:t>
      </w:r>
      <w:r>
        <w:tab/>
      </w:r>
      <w:r>
        <w:fldChar w:fldCharType="begin"/>
      </w:r>
      <w:r>
        <w:instrText xml:space="preserve"> PAGEREF _Toc228355086 \h </w:instrText>
      </w:r>
      <w:r>
        <w:fldChar w:fldCharType="separate"/>
      </w:r>
      <w:r w:rsidR="00B4315A">
        <w:t>1</w:t>
      </w:r>
      <w:r>
        <w:fldChar w:fldCharType="end"/>
      </w:r>
    </w:p>
    <w:p w14:paraId="3BA12E81" w14:textId="77777777" w:rsidR="006D26B1" w:rsidRDefault="006D26B1">
      <w:pPr>
        <w:pStyle w:val="TOC2"/>
        <w:tabs>
          <w:tab w:val="right" w:leader="dot" w:pos="7077"/>
        </w:tabs>
        <w:rPr>
          <w:rFonts w:asciiTheme="minorHAnsi" w:eastAsiaTheme="minorEastAsia" w:hAnsiTheme="minorHAnsi" w:cstheme="minorBidi"/>
          <w:b w:val="0"/>
          <w:kern w:val="2"/>
          <w:sz w:val="24"/>
          <w:szCs w:val="24"/>
          <w14:ligatures w14:val="standardContextual"/>
        </w:rPr>
      </w:pPr>
      <w:r>
        <w:t>Part 2 — National Regulations modified</w:t>
      </w:r>
    </w:p>
    <w:p w14:paraId="3181EE72" w14:textId="04B0B2BD" w:rsidR="006D26B1" w:rsidRDefault="006D26B1">
      <w:pPr>
        <w:pStyle w:val="TOC8"/>
        <w:rPr>
          <w:rFonts w:asciiTheme="minorHAnsi" w:eastAsiaTheme="minorEastAsia" w:hAnsiTheme="minorHAnsi" w:cstheme="minorBidi"/>
          <w:kern w:val="2"/>
          <w:sz w:val="24"/>
          <w:szCs w:val="24"/>
          <w14:ligatures w14:val="standardContextual"/>
        </w:rPr>
      </w:pPr>
      <w:r>
        <w:t>3.</w:t>
      </w:r>
      <w:r>
        <w:tab/>
        <w:t>National Regulations modified</w:t>
      </w:r>
      <w:r>
        <w:tab/>
      </w:r>
      <w:r>
        <w:fldChar w:fldCharType="begin"/>
      </w:r>
      <w:r>
        <w:instrText xml:space="preserve"> PAGEREF _Toc228355088 \h </w:instrText>
      </w:r>
      <w:r>
        <w:fldChar w:fldCharType="separate"/>
      </w:r>
      <w:r w:rsidR="00B4315A">
        <w:t>2</w:t>
      </w:r>
      <w:r>
        <w:fldChar w:fldCharType="end"/>
      </w:r>
    </w:p>
    <w:p w14:paraId="60A54E40" w14:textId="7FA9E464" w:rsidR="006D26B1" w:rsidRDefault="006D26B1">
      <w:pPr>
        <w:pStyle w:val="TOC8"/>
        <w:rPr>
          <w:rFonts w:asciiTheme="minorHAnsi" w:eastAsiaTheme="minorEastAsia" w:hAnsiTheme="minorHAnsi" w:cstheme="minorBidi"/>
          <w:kern w:val="2"/>
          <w:sz w:val="24"/>
          <w:szCs w:val="24"/>
          <w14:ligatures w14:val="standardContextual"/>
        </w:rPr>
      </w:pPr>
      <w:r>
        <w:t>4.</w:t>
      </w:r>
      <w:r>
        <w:tab/>
        <w:t>Regulation 3 modified</w:t>
      </w:r>
      <w:r>
        <w:tab/>
      </w:r>
      <w:r>
        <w:fldChar w:fldCharType="begin"/>
      </w:r>
      <w:r>
        <w:instrText xml:space="preserve"> PAGEREF _Toc228355089 \h </w:instrText>
      </w:r>
      <w:r>
        <w:fldChar w:fldCharType="separate"/>
      </w:r>
      <w:r w:rsidR="00B4315A">
        <w:t>2</w:t>
      </w:r>
      <w:r>
        <w:fldChar w:fldCharType="end"/>
      </w:r>
    </w:p>
    <w:p w14:paraId="40B7C7FD" w14:textId="63404E25" w:rsidR="006D26B1" w:rsidRDefault="006D26B1">
      <w:pPr>
        <w:pStyle w:val="TOC8"/>
        <w:rPr>
          <w:rFonts w:asciiTheme="minorHAnsi" w:eastAsiaTheme="minorEastAsia" w:hAnsiTheme="minorHAnsi" w:cstheme="minorBidi"/>
          <w:kern w:val="2"/>
          <w:sz w:val="24"/>
          <w:szCs w:val="24"/>
          <w14:ligatures w14:val="standardContextual"/>
        </w:rPr>
      </w:pPr>
      <w:r>
        <w:t>5.</w:t>
      </w:r>
      <w:r>
        <w:tab/>
        <w:t>Regulation 4 modified</w:t>
      </w:r>
      <w:r>
        <w:tab/>
      </w:r>
      <w:r>
        <w:fldChar w:fldCharType="begin"/>
      </w:r>
      <w:r>
        <w:instrText xml:space="preserve"> PAGEREF _Toc228355090 \h </w:instrText>
      </w:r>
      <w:r>
        <w:fldChar w:fldCharType="separate"/>
      </w:r>
      <w:r w:rsidR="00B4315A">
        <w:t>2</w:t>
      </w:r>
      <w:r>
        <w:fldChar w:fldCharType="end"/>
      </w:r>
    </w:p>
    <w:p w14:paraId="65800D79" w14:textId="49AE7317" w:rsidR="006D26B1" w:rsidRDefault="006D26B1">
      <w:pPr>
        <w:pStyle w:val="TOC8"/>
        <w:rPr>
          <w:rFonts w:asciiTheme="minorHAnsi" w:eastAsiaTheme="minorEastAsia" w:hAnsiTheme="minorHAnsi" w:cstheme="minorBidi"/>
          <w:kern w:val="2"/>
          <w:sz w:val="24"/>
          <w:szCs w:val="24"/>
          <w14:ligatures w14:val="standardContextual"/>
        </w:rPr>
      </w:pPr>
      <w:r>
        <w:t>6.</w:t>
      </w:r>
      <w:r>
        <w:tab/>
        <w:t>Regulation 5 modified</w:t>
      </w:r>
      <w:r>
        <w:tab/>
      </w:r>
      <w:r>
        <w:fldChar w:fldCharType="begin"/>
      </w:r>
      <w:r>
        <w:instrText xml:space="preserve"> PAGEREF _Toc228355091 \h </w:instrText>
      </w:r>
      <w:r>
        <w:fldChar w:fldCharType="separate"/>
      </w:r>
      <w:r w:rsidR="00B4315A">
        <w:t>4</w:t>
      </w:r>
      <w:r>
        <w:fldChar w:fldCharType="end"/>
      </w:r>
    </w:p>
    <w:p w14:paraId="7C91CF9E" w14:textId="4B5E2B66" w:rsidR="006D26B1" w:rsidRDefault="006D26B1">
      <w:pPr>
        <w:pStyle w:val="TOC8"/>
        <w:rPr>
          <w:rFonts w:asciiTheme="minorHAnsi" w:eastAsiaTheme="minorEastAsia" w:hAnsiTheme="minorHAnsi" w:cstheme="minorBidi"/>
          <w:kern w:val="2"/>
          <w:sz w:val="24"/>
          <w:szCs w:val="24"/>
          <w14:ligatures w14:val="standardContextual"/>
        </w:rPr>
      </w:pPr>
      <w:r>
        <w:t>7.</w:t>
      </w:r>
      <w:r>
        <w:tab/>
        <w:t>Regulation 24 modified</w:t>
      </w:r>
      <w:r>
        <w:tab/>
      </w:r>
      <w:r>
        <w:fldChar w:fldCharType="begin"/>
      </w:r>
      <w:r>
        <w:instrText xml:space="preserve"> PAGEREF _Toc228355092 \h </w:instrText>
      </w:r>
      <w:r>
        <w:fldChar w:fldCharType="separate"/>
      </w:r>
      <w:r w:rsidR="00B4315A">
        <w:t>5</w:t>
      </w:r>
      <w:r>
        <w:fldChar w:fldCharType="end"/>
      </w:r>
    </w:p>
    <w:p w14:paraId="00D6D97D" w14:textId="6986DB56" w:rsidR="006D26B1" w:rsidRDefault="006D26B1">
      <w:pPr>
        <w:pStyle w:val="TOC8"/>
        <w:rPr>
          <w:rFonts w:asciiTheme="minorHAnsi" w:eastAsiaTheme="minorEastAsia" w:hAnsiTheme="minorHAnsi" w:cstheme="minorBidi"/>
          <w:kern w:val="2"/>
          <w:sz w:val="24"/>
          <w:szCs w:val="24"/>
          <w14:ligatures w14:val="standardContextual"/>
        </w:rPr>
      </w:pPr>
      <w:r>
        <w:t>8.</w:t>
      </w:r>
      <w:r>
        <w:tab/>
        <w:t>Regulation 25 modified</w:t>
      </w:r>
      <w:r>
        <w:tab/>
      </w:r>
      <w:r>
        <w:fldChar w:fldCharType="begin"/>
      </w:r>
      <w:r>
        <w:instrText xml:space="preserve"> PAGEREF _Toc228355093 \h </w:instrText>
      </w:r>
      <w:r>
        <w:fldChar w:fldCharType="separate"/>
      </w:r>
      <w:r w:rsidR="00B4315A">
        <w:t>5</w:t>
      </w:r>
      <w:r>
        <w:fldChar w:fldCharType="end"/>
      </w:r>
    </w:p>
    <w:p w14:paraId="4D6231E7" w14:textId="165BC40B" w:rsidR="006D26B1" w:rsidRDefault="006D26B1">
      <w:pPr>
        <w:pStyle w:val="TOC8"/>
        <w:rPr>
          <w:rFonts w:asciiTheme="minorHAnsi" w:eastAsiaTheme="minorEastAsia" w:hAnsiTheme="minorHAnsi" w:cstheme="minorBidi"/>
          <w:kern w:val="2"/>
          <w:sz w:val="24"/>
          <w:szCs w:val="24"/>
          <w14:ligatures w14:val="standardContextual"/>
        </w:rPr>
      </w:pPr>
      <w:r>
        <w:t>9.</w:t>
      </w:r>
      <w:r>
        <w:tab/>
        <w:t>Regulation 25A deleted</w:t>
      </w:r>
      <w:r>
        <w:tab/>
      </w:r>
      <w:r>
        <w:fldChar w:fldCharType="begin"/>
      </w:r>
      <w:r>
        <w:instrText xml:space="preserve"> PAGEREF _Toc228355094 \h </w:instrText>
      </w:r>
      <w:r>
        <w:fldChar w:fldCharType="separate"/>
      </w:r>
      <w:r w:rsidR="00B4315A">
        <w:t>5</w:t>
      </w:r>
      <w:r>
        <w:fldChar w:fldCharType="end"/>
      </w:r>
    </w:p>
    <w:p w14:paraId="4B214C2D" w14:textId="1C1817F0" w:rsidR="006D26B1" w:rsidRDefault="006D26B1">
      <w:pPr>
        <w:pStyle w:val="TOC8"/>
        <w:rPr>
          <w:rFonts w:asciiTheme="minorHAnsi" w:eastAsiaTheme="minorEastAsia" w:hAnsiTheme="minorHAnsi" w:cstheme="minorBidi"/>
          <w:kern w:val="2"/>
          <w:sz w:val="24"/>
          <w:szCs w:val="24"/>
          <w14:ligatures w14:val="standardContextual"/>
        </w:rPr>
      </w:pPr>
      <w:r>
        <w:t>10.</w:t>
      </w:r>
      <w:r>
        <w:tab/>
        <w:t>Regulation 31 modified</w:t>
      </w:r>
      <w:r>
        <w:tab/>
      </w:r>
      <w:r>
        <w:fldChar w:fldCharType="begin"/>
      </w:r>
      <w:r>
        <w:instrText xml:space="preserve"> PAGEREF _Toc228355095 \h </w:instrText>
      </w:r>
      <w:r>
        <w:fldChar w:fldCharType="separate"/>
      </w:r>
      <w:r w:rsidR="00B4315A">
        <w:t>5</w:t>
      </w:r>
      <w:r>
        <w:fldChar w:fldCharType="end"/>
      </w:r>
    </w:p>
    <w:p w14:paraId="577436CF" w14:textId="3A8FA768" w:rsidR="006D26B1" w:rsidRDefault="006D26B1">
      <w:pPr>
        <w:pStyle w:val="TOC8"/>
        <w:rPr>
          <w:rFonts w:asciiTheme="minorHAnsi" w:eastAsiaTheme="minorEastAsia" w:hAnsiTheme="minorHAnsi" w:cstheme="minorBidi"/>
          <w:kern w:val="2"/>
          <w:sz w:val="24"/>
          <w:szCs w:val="24"/>
          <w14:ligatures w14:val="standardContextual"/>
        </w:rPr>
      </w:pPr>
      <w:r>
        <w:t>11.</w:t>
      </w:r>
      <w:r>
        <w:tab/>
        <w:t>Regulations 32B to 32E inserted</w:t>
      </w:r>
      <w:r>
        <w:tab/>
      </w:r>
      <w:r>
        <w:fldChar w:fldCharType="begin"/>
      </w:r>
      <w:r>
        <w:instrText xml:space="preserve"> PAGEREF _Toc228355096 \h </w:instrText>
      </w:r>
      <w:r>
        <w:fldChar w:fldCharType="separate"/>
      </w:r>
      <w:r w:rsidR="00B4315A">
        <w:t>6</w:t>
      </w:r>
      <w:r>
        <w:fldChar w:fldCharType="end"/>
      </w:r>
    </w:p>
    <w:p w14:paraId="20678296" w14:textId="4EB79B0E" w:rsidR="006D26B1" w:rsidRDefault="006D26B1">
      <w:pPr>
        <w:pStyle w:val="TOC9"/>
        <w:rPr>
          <w:rFonts w:asciiTheme="minorHAnsi" w:eastAsiaTheme="minorEastAsia" w:hAnsiTheme="minorHAnsi" w:cstheme="minorBidi"/>
          <w:noProof/>
          <w:kern w:val="2"/>
          <w:sz w:val="24"/>
          <w:szCs w:val="24"/>
          <w14:ligatures w14:val="standardContextual"/>
        </w:rPr>
      </w:pPr>
      <w:r>
        <w:rPr>
          <w:noProof/>
        </w:rPr>
        <w:t>32B.</w:t>
      </w:r>
      <w:r>
        <w:rPr>
          <w:noProof/>
        </w:rPr>
        <w:tab/>
        <w:t>Conditions on service approval—restrictions on engaging or registering educators operating at residence or venue with swimming pool or outdoor spa</w:t>
      </w:r>
      <w:r>
        <w:rPr>
          <w:noProof/>
        </w:rPr>
        <w:tab/>
      </w:r>
      <w:r>
        <w:rPr>
          <w:noProof/>
        </w:rPr>
        <w:fldChar w:fldCharType="begin"/>
      </w:r>
      <w:r>
        <w:rPr>
          <w:noProof/>
        </w:rPr>
        <w:instrText xml:space="preserve"> PAGEREF _Toc228355097 \h </w:instrText>
      </w:r>
      <w:r>
        <w:rPr>
          <w:noProof/>
        </w:rPr>
      </w:r>
      <w:r>
        <w:rPr>
          <w:noProof/>
        </w:rPr>
        <w:fldChar w:fldCharType="separate"/>
      </w:r>
      <w:r w:rsidR="00B4315A">
        <w:rPr>
          <w:noProof/>
        </w:rPr>
        <w:t>6</w:t>
      </w:r>
      <w:r>
        <w:rPr>
          <w:noProof/>
        </w:rPr>
        <w:fldChar w:fldCharType="end"/>
      </w:r>
    </w:p>
    <w:p w14:paraId="3E0970BC" w14:textId="281C3308" w:rsidR="006D26B1" w:rsidRDefault="006D26B1">
      <w:pPr>
        <w:pStyle w:val="TOC9"/>
        <w:rPr>
          <w:rFonts w:asciiTheme="minorHAnsi" w:eastAsiaTheme="minorEastAsia" w:hAnsiTheme="minorHAnsi" w:cstheme="minorBidi"/>
          <w:noProof/>
          <w:kern w:val="2"/>
          <w:sz w:val="24"/>
          <w:szCs w:val="24"/>
          <w14:ligatures w14:val="standardContextual"/>
        </w:rPr>
      </w:pPr>
      <w:r>
        <w:rPr>
          <w:noProof/>
        </w:rPr>
        <w:t>32C.</w:t>
      </w:r>
      <w:r>
        <w:rPr>
          <w:noProof/>
        </w:rPr>
        <w:tab/>
        <w:t>Condition on service approval—register of residences and venues with swimming pool, outdoor spa or hazardous water feature</w:t>
      </w:r>
      <w:r>
        <w:rPr>
          <w:noProof/>
        </w:rPr>
        <w:tab/>
      </w:r>
      <w:r>
        <w:rPr>
          <w:noProof/>
        </w:rPr>
        <w:fldChar w:fldCharType="begin"/>
      </w:r>
      <w:r>
        <w:rPr>
          <w:noProof/>
        </w:rPr>
        <w:instrText xml:space="preserve"> PAGEREF _Toc228355098 \h </w:instrText>
      </w:r>
      <w:r>
        <w:rPr>
          <w:noProof/>
        </w:rPr>
      </w:r>
      <w:r>
        <w:rPr>
          <w:noProof/>
        </w:rPr>
        <w:fldChar w:fldCharType="separate"/>
      </w:r>
      <w:r w:rsidR="00B4315A">
        <w:rPr>
          <w:noProof/>
        </w:rPr>
        <w:t>7</w:t>
      </w:r>
      <w:r>
        <w:rPr>
          <w:noProof/>
        </w:rPr>
        <w:fldChar w:fldCharType="end"/>
      </w:r>
    </w:p>
    <w:p w14:paraId="0B36B7A3" w14:textId="5D420CD2" w:rsidR="006D26B1" w:rsidRDefault="006D26B1">
      <w:pPr>
        <w:pStyle w:val="TOC9"/>
        <w:rPr>
          <w:rFonts w:asciiTheme="minorHAnsi" w:eastAsiaTheme="minorEastAsia" w:hAnsiTheme="minorHAnsi" w:cstheme="minorBidi"/>
          <w:noProof/>
          <w:kern w:val="2"/>
          <w:sz w:val="24"/>
          <w:szCs w:val="24"/>
          <w14:ligatures w14:val="standardContextual"/>
        </w:rPr>
      </w:pPr>
      <w:r>
        <w:rPr>
          <w:noProof/>
        </w:rPr>
        <w:t>32D.</w:t>
      </w:r>
      <w:r>
        <w:rPr>
          <w:noProof/>
        </w:rPr>
        <w:tab/>
        <w:t>Condition on service approval—safety devices for swimming pools and outdoor spas</w:t>
      </w:r>
      <w:r>
        <w:rPr>
          <w:noProof/>
        </w:rPr>
        <w:tab/>
      </w:r>
      <w:r>
        <w:rPr>
          <w:noProof/>
        </w:rPr>
        <w:fldChar w:fldCharType="begin"/>
      </w:r>
      <w:r>
        <w:rPr>
          <w:noProof/>
        </w:rPr>
        <w:instrText xml:space="preserve"> PAGEREF _Toc228355099 \h </w:instrText>
      </w:r>
      <w:r>
        <w:rPr>
          <w:noProof/>
        </w:rPr>
      </w:r>
      <w:r>
        <w:rPr>
          <w:noProof/>
        </w:rPr>
        <w:fldChar w:fldCharType="separate"/>
      </w:r>
      <w:r w:rsidR="00B4315A">
        <w:rPr>
          <w:noProof/>
        </w:rPr>
        <w:t>8</w:t>
      </w:r>
      <w:r>
        <w:rPr>
          <w:noProof/>
        </w:rPr>
        <w:fldChar w:fldCharType="end"/>
      </w:r>
    </w:p>
    <w:p w14:paraId="4D2FABCD" w14:textId="02C0839B" w:rsidR="006D26B1" w:rsidRDefault="006D26B1">
      <w:pPr>
        <w:pStyle w:val="TOC9"/>
        <w:rPr>
          <w:rFonts w:asciiTheme="minorHAnsi" w:eastAsiaTheme="minorEastAsia" w:hAnsiTheme="minorHAnsi" w:cstheme="minorBidi"/>
          <w:noProof/>
          <w:kern w:val="2"/>
          <w:sz w:val="24"/>
          <w:szCs w:val="24"/>
          <w14:ligatures w14:val="standardContextual"/>
        </w:rPr>
      </w:pPr>
      <w:r>
        <w:rPr>
          <w:noProof/>
        </w:rPr>
        <w:lastRenderedPageBreak/>
        <w:t>32E.</w:t>
      </w:r>
      <w:r>
        <w:rPr>
          <w:noProof/>
        </w:rPr>
        <w:tab/>
        <w:t>Condition on service approval—water hazard safety inspections</w:t>
      </w:r>
      <w:r>
        <w:rPr>
          <w:noProof/>
        </w:rPr>
        <w:tab/>
      </w:r>
      <w:r>
        <w:rPr>
          <w:noProof/>
        </w:rPr>
        <w:fldChar w:fldCharType="begin"/>
      </w:r>
      <w:r>
        <w:rPr>
          <w:noProof/>
        </w:rPr>
        <w:instrText xml:space="preserve"> PAGEREF _Toc228355100 \h </w:instrText>
      </w:r>
      <w:r>
        <w:rPr>
          <w:noProof/>
        </w:rPr>
      </w:r>
      <w:r>
        <w:rPr>
          <w:noProof/>
        </w:rPr>
        <w:fldChar w:fldCharType="separate"/>
      </w:r>
      <w:r w:rsidR="00B4315A">
        <w:rPr>
          <w:noProof/>
        </w:rPr>
        <w:t>9</w:t>
      </w:r>
      <w:r>
        <w:rPr>
          <w:noProof/>
        </w:rPr>
        <w:fldChar w:fldCharType="end"/>
      </w:r>
    </w:p>
    <w:p w14:paraId="38DEAB2B" w14:textId="2C312D39" w:rsidR="006D26B1" w:rsidRDefault="006D26B1">
      <w:pPr>
        <w:pStyle w:val="TOC8"/>
        <w:rPr>
          <w:rFonts w:asciiTheme="minorHAnsi" w:eastAsiaTheme="minorEastAsia" w:hAnsiTheme="minorHAnsi" w:cstheme="minorBidi"/>
          <w:kern w:val="2"/>
          <w:sz w:val="24"/>
          <w:szCs w:val="24"/>
          <w14:ligatures w14:val="standardContextual"/>
        </w:rPr>
      </w:pPr>
      <w:r>
        <w:t>12.</w:t>
      </w:r>
      <w:r>
        <w:tab/>
        <w:t>Regulation 38 modified</w:t>
      </w:r>
      <w:r>
        <w:tab/>
      </w:r>
      <w:r>
        <w:fldChar w:fldCharType="begin"/>
      </w:r>
      <w:r>
        <w:instrText xml:space="preserve"> PAGEREF _Toc228355101 \h </w:instrText>
      </w:r>
      <w:r>
        <w:fldChar w:fldCharType="separate"/>
      </w:r>
      <w:r w:rsidR="00B4315A">
        <w:t>10</w:t>
      </w:r>
      <w:r>
        <w:fldChar w:fldCharType="end"/>
      </w:r>
    </w:p>
    <w:p w14:paraId="51596657" w14:textId="580625C1" w:rsidR="006D26B1" w:rsidRDefault="006D26B1">
      <w:pPr>
        <w:pStyle w:val="TOC8"/>
        <w:rPr>
          <w:rFonts w:asciiTheme="minorHAnsi" w:eastAsiaTheme="minorEastAsia" w:hAnsiTheme="minorHAnsi" w:cstheme="minorBidi"/>
          <w:kern w:val="2"/>
          <w:sz w:val="24"/>
          <w:szCs w:val="24"/>
          <w14:ligatures w14:val="standardContextual"/>
        </w:rPr>
      </w:pPr>
      <w:r>
        <w:t>13.</w:t>
      </w:r>
      <w:r>
        <w:tab/>
        <w:t>Regulation 62 modified</w:t>
      </w:r>
      <w:r>
        <w:tab/>
      </w:r>
      <w:r>
        <w:fldChar w:fldCharType="begin"/>
      </w:r>
      <w:r>
        <w:instrText xml:space="preserve"> PAGEREF _Toc228355102 \h </w:instrText>
      </w:r>
      <w:r>
        <w:fldChar w:fldCharType="separate"/>
      </w:r>
      <w:r w:rsidR="00B4315A">
        <w:t>10</w:t>
      </w:r>
      <w:r>
        <w:fldChar w:fldCharType="end"/>
      </w:r>
    </w:p>
    <w:p w14:paraId="6DB7E9A6" w14:textId="7BB3AE60" w:rsidR="006D26B1" w:rsidRDefault="006D26B1">
      <w:pPr>
        <w:pStyle w:val="TOC8"/>
        <w:rPr>
          <w:rFonts w:asciiTheme="minorHAnsi" w:eastAsiaTheme="minorEastAsia" w:hAnsiTheme="minorHAnsi" w:cstheme="minorBidi"/>
          <w:kern w:val="2"/>
          <w:sz w:val="24"/>
          <w:szCs w:val="24"/>
          <w14:ligatures w14:val="standardContextual"/>
        </w:rPr>
      </w:pPr>
      <w:r>
        <w:t>14.</w:t>
      </w:r>
      <w:r>
        <w:tab/>
        <w:t>Regulation 63 modified</w:t>
      </w:r>
      <w:r>
        <w:tab/>
      </w:r>
      <w:r>
        <w:fldChar w:fldCharType="begin"/>
      </w:r>
      <w:r>
        <w:instrText xml:space="preserve"> PAGEREF _Toc228355103 \h </w:instrText>
      </w:r>
      <w:r>
        <w:fldChar w:fldCharType="separate"/>
      </w:r>
      <w:r w:rsidR="00B4315A">
        <w:t>11</w:t>
      </w:r>
      <w:r>
        <w:fldChar w:fldCharType="end"/>
      </w:r>
    </w:p>
    <w:p w14:paraId="438B8189" w14:textId="6344F146" w:rsidR="006D26B1" w:rsidRDefault="006D26B1">
      <w:pPr>
        <w:pStyle w:val="TOC8"/>
        <w:rPr>
          <w:rFonts w:asciiTheme="minorHAnsi" w:eastAsiaTheme="minorEastAsia" w:hAnsiTheme="minorHAnsi" w:cstheme="minorBidi"/>
          <w:kern w:val="2"/>
          <w:sz w:val="24"/>
          <w:szCs w:val="24"/>
          <w14:ligatures w14:val="standardContextual"/>
        </w:rPr>
      </w:pPr>
      <w:r>
        <w:t>15.</w:t>
      </w:r>
      <w:r>
        <w:tab/>
        <w:t>Guide to Chapter 4 modified</w:t>
      </w:r>
      <w:r>
        <w:tab/>
      </w:r>
      <w:r>
        <w:fldChar w:fldCharType="begin"/>
      </w:r>
      <w:r>
        <w:instrText xml:space="preserve"> PAGEREF _Toc228355104 \h </w:instrText>
      </w:r>
      <w:r>
        <w:fldChar w:fldCharType="separate"/>
      </w:r>
      <w:r w:rsidR="00B4315A">
        <w:t>12</w:t>
      </w:r>
      <w:r>
        <w:fldChar w:fldCharType="end"/>
      </w:r>
    </w:p>
    <w:p w14:paraId="59F544E7" w14:textId="29720125" w:rsidR="006D26B1" w:rsidRDefault="006D26B1">
      <w:pPr>
        <w:pStyle w:val="TOC8"/>
        <w:rPr>
          <w:rFonts w:asciiTheme="minorHAnsi" w:eastAsiaTheme="minorEastAsia" w:hAnsiTheme="minorHAnsi" w:cstheme="minorBidi"/>
          <w:kern w:val="2"/>
          <w:sz w:val="24"/>
          <w:szCs w:val="24"/>
          <w14:ligatures w14:val="standardContextual"/>
        </w:rPr>
      </w:pPr>
      <w:r>
        <w:t>16.</w:t>
      </w:r>
      <w:r>
        <w:tab/>
        <w:t>Regulation 75 modified</w:t>
      </w:r>
      <w:r>
        <w:tab/>
      </w:r>
      <w:r>
        <w:fldChar w:fldCharType="begin"/>
      </w:r>
      <w:r>
        <w:instrText xml:space="preserve"> PAGEREF _Toc228355105 \h </w:instrText>
      </w:r>
      <w:r>
        <w:fldChar w:fldCharType="separate"/>
      </w:r>
      <w:r w:rsidR="00B4315A">
        <w:t>12</w:t>
      </w:r>
      <w:r>
        <w:fldChar w:fldCharType="end"/>
      </w:r>
    </w:p>
    <w:p w14:paraId="31612D7B" w14:textId="6643E617" w:rsidR="006D26B1" w:rsidRDefault="006D26B1">
      <w:pPr>
        <w:pStyle w:val="TOC8"/>
        <w:rPr>
          <w:rFonts w:asciiTheme="minorHAnsi" w:eastAsiaTheme="minorEastAsia" w:hAnsiTheme="minorHAnsi" w:cstheme="minorBidi"/>
          <w:kern w:val="2"/>
          <w:sz w:val="24"/>
          <w:szCs w:val="24"/>
          <w14:ligatures w14:val="standardContextual"/>
        </w:rPr>
      </w:pPr>
      <w:r>
        <w:t>17.</w:t>
      </w:r>
      <w:r>
        <w:tab/>
        <w:t>Regulation 80 modified</w:t>
      </w:r>
      <w:r>
        <w:tab/>
      </w:r>
      <w:r>
        <w:fldChar w:fldCharType="begin"/>
      </w:r>
      <w:r>
        <w:instrText xml:space="preserve"> PAGEREF _Toc228355106 \h </w:instrText>
      </w:r>
      <w:r>
        <w:fldChar w:fldCharType="separate"/>
      </w:r>
      <w:r w:rsidR="00B4315A">
        <w:t>12</w:t>
      </w:r>
      <w:r>
        <w:fldChar w:fldCharType="end"/>
      </w:r>
    </w:p>
    <w:p w14:paraId="781AA02C" w14:textId="5FD6FD82" w:rsidR="006D26B1" w:rsidRDefault="006D26B1">
      <w:pPr>
        <w:pStyle w:val="TOC8"/>
        <w:rPr>
          <w:rFonts w:asciiTheme="minorHAnsi" w:eastAsiaTheme="minorEastAsia" w:hAnsiTheme="minorHAnsi" w:cstheme="minorBidi"/>
          <w:kern w:val="2"/>
          <w:sz w:val="24"/>
          <w:szCs w:val="24"/>
          <w14:ligatures w14:val="standardContextual"/>
        </w:rPr>
      </w:pPr>
      <w:r>
        <w:t>18.</w:t>
      </w:r>
      <w:r>
        <w:tab/>
        <w:t>Regulation 84B modified</w:t>
      </w:r>
      <w:r>
        <w:tab/>
      </w:r>
      <w:r>
        <w:fldChar w:fldCharType="begin"/>
      </w:r>
      <w:r>
        <w:instrText xml:space="preserve"> PAGEREF _Toc228355107 \h </w:instrText>
      </w:r>
      <w:r>
        <w:fldChar w:fldCharType="separate"/>
      </w:r>
      <w:r w:rsidR="00B4315A">
        <w:t>12</w:t>
      </w:r>
      <w:r>
        <w:fldChar w:fldCharType="end"/>
      </w:r>
    </w:p>
    <w:p w14:paraId="307FA5AE" w14:textId="5B5704F3" w:rsidR="006D26B1" w:rsidRDefault="006D26B1">
      <w:pPr>
        <w:pStyle w:val="TOC8"/>
        <w:rPr>
          <w:rFonts w:asciiTheme="minorHAnsi" w:eastAsiaTheme="minorEastAsia" w:hAnsiTheme="minorHAnsi" w:cstheme="minorBidi"/>
          <w:kern w:val="2"/>
          <w:sz w:val="24"/>
          <w:szCs w:val="24"/>
          <w14:ligatures w14:val="standardContextual"/>
        </w:rPr>
      </w:pPr>
      <w:r>
        <w:t>19.</w:t>
      </w:r>
      <w:r>
        <w:tab/>
        <w:t>Regulation 86 modified</w:t>
      </w:r>
      <w:r>
        <w:tab/>
      </w:r>
      <w:r>
        <w:fldChar w:fldCharType="begin"/>
      </w:r>
      <w:r>
        <w:instrText xml:space="preserve"> PAGEREF _Toc228355108 \h </w:instrText>
      </w:r>
      <w:r>
        <w:fldChar w:fldCharType="separate"/>
      </w:r>
      <w:r w:rsidR="00B4315A">
        <w:t>13</w:t>
      </w:r>
      <w:r>
        <w:fldChar w:fldCharType="end"/>
      </w:r>
    </w:p>
    <w:p w14:paraId="2C03DB0E" w14:textId="4BEBFC43" w:rsidR="006D26B1" w:rsidRDefault="006D26B1">
      <w:pPr>
        <w:pStyle w:val="TOC8"/>
        <w:rPr>
          <w:rFonts w:asciiTheme="minorHAnsi" w:eastAsiaTheme="minorEastAsia" w:hAnsiTheme="minorHAnsi" w:cstheme="minorBidi"/>
          <w:kern w:val="2"/>
          <w:sz w:val="24"/>
          <w:szCs w:val="24"/>
          <w14:ligatures w14:val="standardContextual"/>
        </w:rPr>
      </w:pPr>
      <w:r>
        <w:t>20.</w:t>
      </w:r>
      <w:r>
        <w:tab/>
        <w:t>Regulation 92 modified</w:t>
      </w:r>
      <w:r>
        <w:tab/>
      </w:r>
      <w:r>
        <w:fldChar w:fldCharType="begin"/>
      </w:r>
      <w:r>
        <w:instrText xml:space="preserve"> PAGEREF _Toc228355109 \h </w:instrText>
      </w:r>
      <w:r>
        <w:fldChar w:fldCharType="separate"/>
      </w:r>
      <w:r w:rsidR="00B4315A">
        <w:t>13</w:t>
      </w:r>
      <w:r>
        <w:fldChar w:fldCharType="end"/>
      </w:r>
    </w:p>
    <w:p w14:paraId="2AF76F92" w14:textId="6E5D3780" w:rsidR="006D26B1" w:rsidRDefault="006D26B1">
      <w:pPr>
        <w:pStyle w:val="TOC8"/>
        <w:rPr>
          <w:rFonts w:asciiTheme="minorHAnsi" w:eastAsiaTheme="minorEastAsia" w:hAnsiTheme="minorHAnsi" w:cstheme="minorBidi"/>
          <w:kern w:val="2"/>
          <w:sz w:val="24"/>
          <w:szCs w:val="24"/>
          <w14:ligatures w14:val="standardContextual"/>
        </w:rPr>
      </w:pPr>
      <w:r>
        <w:t>21.</w:t>
      </w:r>
      <w:r>
        <w:tab/>
        <w:t>Regulation 94 modified</w:t>
      </w:r>
      <w:r>
        <w:tab/>
      </w:r>
      <w:r>
        <w:fldChar w:fldCharType="begin"/>
      </w:r>
      <w:r>
        <w:instrText xml:space="preserve"> PAGEREF _Toc228355110 \h </w:instrText>
      </w:r>
      <w:r>
        <w:fldChar w:fldCharType="separate"/>
      </w:r>
      <w:r w:rsidR="00B4315A">
        <w:t>13</w:t>
      </w:r>
      <w:r>
        <w:fldChar w:fldCharType="end"/>
      </w:r>
    </w:p>
    <w:p w14:paraId="717FF274" w14:textId="00E5FE36" w:rsidR="006D26B1" w:rsidRDefault="006D26B1">
      <w:pPr>
        <w:pStyle w:val="TOC8"/>
        <w:rPr>
          <w:rFonts w:asciiTheme="minorHAnsi" w:eastAsiaTheme="minorEastAsia" w:hAnsiTheme="minorHAnsi" w:cstheme="minorBidi"/>
          <w:kern w:val="2"/>
          <w:sz w:val="24"/>
          <w:szCs w:val="24"/>
          <w14:ligatures w14:val="standardContextual"/>
        </w:rPr>
      </w:pPr>
      <w:r>
        <w:t>22.</w:t>
      </w:r>
      <w:r>
        <w:tab/>
        <w:t>Regulation 98 modified</w:t>
      </w:r>
      <w:r>
        <w:tab/>
      </w:r>
      <w:r>
        <w:fldChar w:fldCharType="begin"/>
      </w:r>
      <w:r>
        <w:instrText xml:space="preserve"> PAGEREF _Toc228355111 \h </w:instrText>
      </w:r>
      <w:r>
        <w:fldChar w:fldCharType="separate"/>
      </w:r>
      <w:r w:rsidR="00B4315A">
        <w:t>13</w:t>
      </w:r>
      <w:r>
        <w:fldChar w:fldCharType="end"/>
      </w:r>
    </w:p>
    <w:p w14:paraId="548531BE" w14:textId="70912530" w:rsidR="006D26B1" w:rsidRDefault="006D26B1">
      <w:pPr>
        <w:pStyle w:val="TOC8"/>
        <w:rPr>
          <w:rFonts w:asciiTheme="minorHAnsi" w:eastAsiaTheme="minorEastAsia" w:hAnsiTheme="minorHAnsi" w:cstheme="minorBidi"/>
          <w:kern w:val="2"/>
          <w:sz w:val="24"/>
          <w:szCs w:val="24"/>
          <w14:ligatures w14:val="standardContextual"/>
        </w:rPr>
      </w:pPr>
      <w:r>
        <w:t>23.</w:t>
      </w:r>
      <w:r>
        <w:tab/>
        <w:t>Regulation 111 modified</w:t>
      </w:r>
      <w:r>
        <w:tab/>
      </w:r>
      <w:r>
        <w:fldChar w:fldCharType="begin"/>
      </w:r>
      <w:r>
        <w:instrText xml:space="preserve"> PAGEREF _Toc228355112 \h </w:instrText>
      </w:r>
      <w:r>
        <w:fldChar w:fldCharType="separate"/>
      </w:r>
      <w:r w:rsidR="00B4315A">
        <w:t>14</w:t>
      </w:r>
      <w:r>
        <w:fldChar w:fldCharType="end"/>
      </w:r>
    </w:p>
    <w:p w14:paraId="14D22B8E" w14:textId="1A9FFEA0" w:rsidR="006D26B1" w:rsidRDefault="006D26B1">
      <w:pPr>
        <w:pStyle w:val="TOC8"/>
        <w:rPr>
          <w:rFonts w:asciiTheme="minorHAnsi" w:eastAsiaTheme="minorEastAsia" w:hAnsiTheme="minorHAnsi" w:cstheme="minorBidi"/>
          <w:kern w:val="2"/>
          <w:sz w:val="24"/>
          <w:szCs w:val="24"/>
          <w14:ligatures w14:val="standardContextual"/>
        </w:rPr>
      </w:pPr>
      <w:r>
        <w:t>24.</w:t>
      </w:r>
      <w:r>
        <w:tab/>
        <w:t>Regulations 116A to 116C deleted</w:t>
      </w:r>
      <w:r>
        <w:tab/>
      </w:r>
      <w:r>
        <w:fldChar w:fldCharType="begin"/>
      </w:r>
      <w:r>
        <w:instrText xml:space="preserve"> PAGEREF _Toc228355113 \h </w:instrText>
      </w:r>
      <w:r>
        <w:fldChar w:fldCharType="separate"/>
      </w:r>
      <w:r w:rsidR="00B4315A">
        <w:t>14</w:t>
      </w:r>
      <w:r>
        <w:fldChar w:fldCharType="end"/>
      </w:r>
    </w:p>
    <w:p w14:paraId="5DDD9EC8" w14:textId="6577ABBD" w:rsidR="006D26B1" w:rsidRDefault="006D26B1">
      <w:pPr>
        <w:pStyle w:val="TOC8"/>
        <w:rPr>
          <w:rFonts w:asciiTheme="minorHAnsi" w:eastAsiaTheme="minorEastAsia" w:hAnsiTheme="minorHAnsi" w:cstheme="minorBidi"/>
          <w:kern w:val="2"/>
          <w:sz w:val="24"/>
          <w:szCs w:val="24"/>
          <w14:ligatures w14:val="standardContextual"/>
        </w:rPr>
      </w:pPr>
      <w:r>
        <w:t>25.</w:t>
      </w:r>
      <w:r>
        <w:tab/>
        <w:t>Regulations 116D to 116F inserted</w:t>
      </w:r>
      <w:r>
        <w:tab/>
      </w:r>
      <w:r>
        <w:fldChar w:fldCharType="begin"/>
      </w:r>
      <w:r>
        <w:instrText xml:space="preserve"> PAGEREF _Toc228355114 \h </w:instrText>
      </w:r>
      <w:r>
        <w:fldChar w:fldCharType="separate"/>
      </w:r>
      <w:r w:rsidR="00B4315A">
        <w:t>15</w:t>
      </w:r>
      <w:r>
        <w:fldChar w:fldCharType="end"/>
      </w:r>
    </w:p>
    <w:p w14:paraId="1A214157" w14:textId="15BC3F20" w:rsidR="006D26B1" w:rsidRDefault="006D26B1">
      <w:pPr>
        <w:pStyle w:val="TOC9"/>
        <w:rPr>
          <w:rFonts w:asciiTheme="minorHAnsi" w:eastAsiaTheme="minorEastAsia" w:hAnsiTheme="minorHAnsi" w:cstheme="minorBidi"/>
          <w:noProof/>
          <w:kern w:val="2"/>
          <w:sz w:val="24"/>
          <w:szCs w:val="24"/>
          <w14:ligatures w14:val="standardContextual"/>
        </w:rPr>
      </w:pPr>
      <w:r>
        <w:rPr>
          <w:noProof/>
        </w:rPr>
        <w:t>116D.</w:t>
      </w:r>
      <w:r>
        <w:rPr>
          <w:noProof/>
        </w:rPr>
        <w:tab/>
        <w:t>Water hazard inspection reports conducted at family day care residence or approved family day care venue</w:t>
      </w:r>
      <w:r>
        <w:rPr>
          <w:noProof/>
        </w:rPr>
        <w:tab/>
      </w:r>
      <w:r>
        <w:rPr>
          <w:noProof/>
        </w:rPr>
        <w:fldChar w:fldCharType="begin"/>
      </w:r>
      <w:r>
        <w:rPr>
          <w:noProof/>
        </w:rPr>
        <w:instrText xml:space="preserve"> PAGEREF _Toc228355115 \h </w:instrText>
      </w:r>
      <w:r>
        <w:rPr>
          <w:noProof/>
        </w:rPr>
      </w:r>
      <w:r>
        <w:rPr>
          <w:noProof/>
        </w:rPr>
        <w:fldChar w:fldCharType="separate"/>
      </w:r>
      <w:r w:rsidR="00B4315A">
        <w:rPr>
          <w:noProof/>
        </w:rPr>
        <w:t>15</w:t>
      </w:r>
      <w:r>
        <w:rPr>
          <w:noProof/>
        </w:rPr>
        <w:fldChar w:fldCharType="end"/>
      </w:r>
    </w:p>
    <w:p w14:paraId="08D4628D" w14:textId="361304A1" w:rsidR="006D26B1" w:rsidRDefault="006D26B1">
      <w:pPr>
        <w:pStyle w:val="TOC9"/>
        <w:rPr>
          <w:rFonts w:asciiTheme="minorHAnsi" w:eastAsiaTheme="minorEastAsia" w:hAnsiTheme="minorHAnsi" w:cstheme="minorBidi"/>
          <w:noProof/>
          <w:kern w:val="2"/>
          <w:sz w:val="24"/>
          <w:szCs w:val="24"/>
          <w14:ligatures w14:val="standardContextual"/>
        </w:rPr>
      </w:pPr>
      <w:r>
        <w:rPr>
          <w:noProof/>
        </w:rPr>
        <w:t>116E.</w:t>
      </w:r>
      <w:r>
        <w:rPr>
          <w:noProof/>
        </w:rPr>
        <w:tab/>
        <w:t>Offences relating to water hazard safety inspection reports—approved provider</w:t>
      </w:r>
      <w:r>
        <w:rPr>
          <w:noProof/>
        </w:rPr>
        <w:tab/>
      </w:r>
      <w:r>
        <w:rPr>
          <w:noProof/>
        </w:rPr>
        <w:fldChar w:fldCharType="begin"/>
      </w:r>
      <w:r>
        <w:rPr>
          <w:noProof/>
        </w:rPr>
        <w:instrText xml:space="preserve"> PAGEREF _Toc228355116 \h </w:instrText>
      </w:r>
      <w:r>
        <w:rPr>
          <w:noProof/>
        </w:rPr>
      </w:r>
      <w:r>
        <w:rPr>
          <w:noProof/>
        </w:rPr>
        <w:fldChar w:fldCharType="separate"/>
      </w:r>
      <w:r w:rsidR="00B4315A">
        <w:rPr>
          <w:noProof/>
        </w:rPr>
        <w:t>17</w:t>
      </w:r>
      <w:r>
        <w:rPr>
          <w:noProof/>
        </w:rPr>
        <w:fldChar w:fldCharType="end"/>
      </w:r>
    </w:p>
    <w:p w14:paraId="56D57AB0" w14:textId="52AB394A" w:rsidR="006D26B1" w:rsidRDefault="006D26B1">
      <w:pPr>
        <w:pStyle w:val="TOC9"/>
        <w:rPr>
          <w:rFonts w:asciiTheme="minorHAnsi" w:eastAsiaTheme="minorEastAsia" w:hAnsiTheme="minorHAnsi" w:cstheme="minorBidi"/>
          <w:noProof/>
          <w:kern w:val="2"/>
          <w:sz w:val="24"/>
          <w:szCs w:val="24"/>
          <w14:ligatures w14:val="standardContextual"/>
        </w:rPr>
      </w:pPr>
      <w:r>
        <w:rPr>
          <w:noProof/>
        </w:rPr>
        <w:t>116F.</w:t>
      </w:r>
      <w:r>
        <w:rPr>
          <w:noProof/>
        </w:rPr>
        <w:tab/>
        <w:t>Offences relating to water hazard safety inspection reports—family day care educator</w:t>
      </w:r>
      <w:r>
        <w:rPr>
          <w:noProof/>
        </w:rPr>
        <w:tab/>
      </w:r>
      <w:r>
        <w:rPr>
          <w:noProof/>
        </w:rPr>
        <w:fldChar w:fldCharType="begin"/>
      </w:r>
      <w:r>
        <w:rPr>
          <w:noProof/>
        </w:rPr>
        <w:instrText xml:space="preserve"> PAGEREF _Toc228355117 \h </w:instrText>
      </w:r>
      <w:r>
        <w:rPr>
          <w:noProof/>
        </w:rPr>
      </w:r>
      <w:r>
        <w:rPr>
          <w:noProof/>
        </w:rPr>
        <w:fldChar w:fldCharType="separate"/>
      </w:r>
      <w:r w:rsidR="00B4315A">
        <w:rPr>
          <w:noProof/>
        </w:rPr>
        <w:t>18</w:t>
      </w:r>
      <w:r>
        <w:rPr>
          <w:noProof/>
        </w:rPr>
        <w:fldChar w:fldCharType="end"/>
      </w:r>
    </w:p>
    <w:p w14:paraId="56D08602" w14:textId="679ED413" w:rsidR="006D26B1" w:rsidRDefault="006D26B1">
      <w:pPr>
        <w:pStyle w:val="TOC8"/>
        <w:rPr>
          <w:rFonts w:asciiTheme="minorHAnsi" w:eastAsiaTheme="minorEastAsia" w:hAnsiTheme="minorHAnsi" w:cstheme="minorBidi"/>
          <w:kern w:val="2"/>
          <w:sz w:val="24"/>
          <w:szCs w:val="24"/>
          <w14:ligatures w14:val="standardContextual"/>
        </w:rPr>
      </w:pPr>
      <w:r>
        <w:t>26.</w:t>
      </w:r>
      <w:r>
        <w:tab/>
        <w:t>Regulation 117 modified</w:t>
      </w:r>
      <w:r>
        <w:tab/>
      </w:r>
      <w:r>
        <w:fldChar w:fldCharType="begin"/>
      </w:r>
      <w:r>
        <w:instrText xml:space="preserve"> PAGEREF _Toc228355118 \h </w:instrText>
      </w:r>
      <w:r>
        <w:fldChar w:fldCharType="separate"/>
      </w:r>
      <w:r w:rsidR="00B4315A">
        <w:t>19</w:t>
      </w:r>
      <w:r>
        <w:fldChar w:fldCharType="end"/>
      </w:r>
    </w:p>
    <w:p w14:paraId="18B1CCED" w14:textId="48C0D8F1" w:rsidR="006D26B1" w:rsidRDefault="006D26B1">
      <w:pPr>
        <w:pStyle w:val="TOC8"/>
        <w:rPr>
          <w:rFonts w:asciiTheme="minorHAnsi" w:eastAsiaTheme="minorEastAsia" w:hAnsiTheme="minorHAnsi" w:cstheme="minorBidi"/>
          <w:kern w:val="2"/>
          <w:sz w:val="24"/>
          <w:szCs w:val="24"/>
          <w14:ligatures w14:val="standardContextual"/>
        </w:rPr>
      </w:pPr>
      <w:r>
        <w:t>27.</w:t>
      </w:r>
      <w:r>
        <w:tab/>
        <w:t>Regulation 123 modified</w:t>
      </w:r>
      <w:r>
        <w:tab/>
      </w:r>
      <w:r>
        <w:fldChar w:fldCharType="begin"/>
      </w:r>
      <w:r>
        <w:instrText xml:space="preserve"> PAGEREF _Toc228355119 \h </w:instrText>
      </w:r>
      <w:r>
        <w:fldChar w:fldCharType="separate"/>
      </w:r>
      <w:r w:rsidR="00B4315A">
        <w:t>19</w:t>
      </w:r>
      <w:r>
        <w:fldChar w:fldCharType="end"/>
      </w:r>
    </w:p>
    <w:p w14:paraId="780F5D89" w14:textId="216473BB" w:rsidR="006D26B1" w:rsidRDefault="006D26B1">
      <w:pPr>
        <w:pStyle w:val="TOC8"/>
        <w:rPr>
          <w:rFonts w:asciiTheme="minorHAnsi" w:eastAsiaTheme="minorEastAsia" w:hAnsiTheme="minorHAnsi" w:cstheme="minorBidi"/>
          <w:kern w:val="2"/>
          <w:sz w:val="24"/>
          <w:szCs w:val="24"/>
          <w14:ligatures w14:val="standardContextual"/>
        </w:rPr>
      </w:pPr>
      <w:r>
        <w:t>28.</w:t>
      </w:r>
      <w:r>
        <w:tab/>
        <w:t>Regulation 124 modified</w:t>
      </w:r>
      <w:r>
        <w:tab/>
      </w:r>
      <w:r>
        <w:fldChar w:fldCharType="begin"/>
      </w:r>
      <w:r>
        <w:instrText xml:space="preserve"> PAGEREF _Toc228355120 \h </w:instrText>
      </w:r>
      <w:r>
        <w:fldChar w:fldCharType="separate"/>
      </w:r>
      <w:r w:rsidR="00B4315A">
        <w:t>21</w:t>
      </w:r>
      <w:r>
        <w:fldChar w:fldCharType="end"/>
      </w:r>
    </w:p>
    <w:p w14:paraId="00844EE1" w14:textId="3631CF2D" w:rsidR="006D26B1" w:rsidRDefault="006D26B1">
      <w:pPr>
        <w:pStyle w:val="TOC8"/>
        <w:rPr>
          <w:rFonts w:asciiTheme="minorHAnsi" w:eastAsiaTheme="minorEastAsia" w:hAnsiTheme="minorHAnsi" w:cstheme="minorBidi"/>
          <w:kern w:val="2"/>
          <w:sz w:val="24"/>
          <w:szCs w:val="24"/>
          <w14:ligatures w14:val="standardContextual"/>
        </w:rPr>
      </w:pPr>
      <w:r>
        <w:t>29.</w:t>
      </w:r>
      <w:r>
        <w:tab/>
        <w:t>Regulation 160 modified</w:t>
      </w:r>
      <w:r>
        <w:tab/>
      </w:r>
      <w:r>
        <w:fldChar w:fldCharType="begin"/>
      </w:r>
      <w:r>
        <w:instrText xml:space="preserve"> PAGEREF _Toc228355121 \h </w:instrText>
      </w:r>
      <w:r>
        <w:fldChar w:fldCharType="separate"/>
      </w:r>
      <w:r w:rsidR="00B4315A">
        <w:t>22</w:t>
      </w:r>
      <w:r>
        <w:fldChar w:fldCharType="end"/>
      </w:r>
    </w:p>
    <w:p w14:paraId="6ED2B5D3" w14:textId="488761AA" w:rsidR="006D26B1" w:rsidRDefault="006D26B1">
      <w:pPr>
        <w:pStyle w:val="TOC8"/>
        <w:rPr>
          <w:rFonts w:asciiTheme="minorHAnsi" w:eastAsiaTheme="minorEastAsia" w:hAnsiTheme="minorHAnsi" w:cstheme="minorBidi"/>
          <w:kern w:val="2"/>
          <w:sz w:val="24"/>
          <w:szCs w:val="24"/>
          <w14:ligatures w14:val="standardContextual"/>
        </w:rPr>
      </w:pPr>
      <w:r>
        <w:t>30.</w:t>
      </w:r>
      <w:r>
        <w:tab/>
        <w:t>Regulation 177 modified</w:t>
      </w:r>
      <w:r>
        <w:tab/>
      </w:r>
      <w:r>
        <w:fldChar w:fldCharType="begin"/>
      </w:r>
      <w:r>
        <w:instrText xml:space="preserve"> PAGEREF _Toc228355122 \h </w:instrText>
      </w:r>
      <w:r>
        <w:fldChar w:fldCharType="separate"/>
      </w:r>
      <w:r w:rsidR="00B4315A">
        <w:t>22</w:t>
      </w:r>
      <w:r>
        <w:fldChar w:fldCharType="end"/>
      </w:r>
    </w:p>
    <w:p w14:paraId="24964050" w14:textId="6389FB79" w:rsidR="006D26B1" w:rsidRDefault="006D26B1">
      <w:pPr>
        <w:pStyle w:val="TOC8"/>
        <w:rPr>
          <w:rFonts w:asciiTheme="minorHAnsi" w:eastAsiaTheme="minorEastAsia" w:hAnsiTheme="minorHAnsi" w:cstheme="minorBidi"/>
          <w:kern w:val="2"/>
          <w:sz w:val="24"/>
          <w:szCs w:val="24"/>
          <w14:ligatures w14:val="standardContextual"/>
        </w:rPr>
      </w:pPr>
      <w:r>
        <w:t>31.</w:t>
      </w:r>
      <w:r>
        <w:tab/>
        <w:t>Regulation 185 modified</w:t>
      </w:r>
      <w:r>
        <w:tab/>
      </w:r>
      <w:r>
        <w:fldChar w:fldCharType="begin"/>
      </w:r>
      <w:r>
        <w:instrText xml:space="preserve"> PAGEREF _Toc228355123 \h </w:instrText>
      </w:r>
      <w:r>
        <w:fldChar w:fldCharType="separate"/>
      </w:r>
      <w:r w:rsidR="00B4315A">
        <w:t>22</w:t>
      </w:r>
      <w:r>
        <w:fldChar w:fldCharType="end"/>
      </w:r>
    </w:p>
    <w:p w14:paraId="332E0837" w14:textId="7E3D9D08" w:rsidR="006D26B1" w:rsidRDefault="006D26B1">
      <w:pPr>
        <w:pStyle w:val="TOC8"/>
        <w:rPr>
          <w:rFonts w:asciiTheme="minorHAnsi" w:eastAsiaTheme="minorEastAsia" w:hAnsiTheme="minorHAnsi" w:cstheme="minorBidi"/>
          <w:kern w:val="2"/>
          <w:sz w:val="24"/>
          <w:szCs w:val="24"/>
          <w14:ligatures w14:val="standardContextual"/>
        </w:rPr>
      </w:pPr>
      <w:r>
        <w:t>32.</w:t>
      </w:r>
      <w:r>
        <w:tab/>
        <w:t>Regulation 190 modified</w:t>
      </w:r>
      <w:r>
        <w:tab/>
      </w:r>
      <w:r>
        <w:fldChar w:fldCharType="begin"/>
      </w:r>
      <w:r>
        <w:instrText xml:space="preserve"> PAGEREF _Toc228355124 \h </w:instrText>
      </w:r>
      <w:r>
        <w:fldChar w:fldCharType="separate"/>
      </w:r>
      <w:r w:rsidR="00B4315A">
        <w:t>22</w:t>
      </w:r>
      <w:r>
        <w:fldChar w:fldCharType="end"/>
      </w:r>
    </w:p>
    <w:p w14:paraId="07FE06F1" w14:textId="7514BF72" w:rsidR="006D26B1" w:rsidRDefault="006D26B1">
      <w:pPr>
        <w:pStyle w:val="TOC8"/>
        <w:rPr>
          <w:rFonts w:asciiTheme="minorHAnsi" w:eastAsiaTheme="minorEastAsia" w:hAnsiTheme="minorHAnsi" w:cstheme="minorBidi"/>
          <w:kern w:val="2"/>
          <w:sz w:val="24"/>
          <w:szCs w:val="24"/>
          <w14:ligatures w14:val="standardContextual"/>
        </w:rPr>
      </w:pPr>
      <w:r>
        <w:t>33.</w:t>
      </w:r>
      <w:r>
        <w:tab/>
        <w:t>Regulation 192 modified</w:t>
      </w:r>
      <w:r>
        <w:tab/>
      </w:r>
      <w:r>
        <w:fldChar w:fldCharType="begin"/>
      </w:r>
      <w:r>
        <w:instrText xml:space="preserve"> PAGEREF _Toc228355125 \h </w:instrText>
      </w:r>
      <w:r>
        <w:fldChar w:fldCharType="separate"/>
      </w:r>
      <w:r w:rsidR="00B4315A">
        <w:t>23</w:t>
      </w:r>
      <w:r>
        <w:fldChar w:fldCharType="end"/>
      </w:r>
    </w:p>
    <w:p w14:paraId="375D00AD" w14:textId="7B57086A" w:rsidR="006D26B1" w:rsidRDefault="006D26B1">
      <w:pPr>
        <w:pStyle w:val="TOC8"/>
        <w:rPr>
          <w:rFonts w:asciiTheme="minorHAnsi" w:eastAsiaTheme="minorEastAsia" w:hAnsiTheme="minorHAnsi" w:cstheme="minorBidi"/>
          <w:kern w:val="2"/>
          <w:sz w:val="24"/>
          <w:szCs w:val="24"/>
          <w14:ligatures w14:val="standardContextual"/>
        </w:rPr>
      </w:pPr>
      <w:r>
        <w:t>34.</w:t>
      </w:r>
      <w:r>
        <w:tab/>
        <w:t>Regulation 201 modified</w:t>
      </w:r>
      <w:r>
        <w:tab/>
      </w:r>
      <w:r>
        <w:fldChar w:fldCharType="begin"/>
      </w:r>
      <w:r>
        <w:instrText xml:space="preserve"> PAGEREF _Toc228355126 \h </w:instrText>
      </w:r>
      <w:r>
        <w:fldChar w:fldCharType="separate"/>
      </w:r>
      <w:r w:rsidR="00B4315A">
        <w:t>23</w:t>
      </w:r>
      <w:r>
        <w:fldChar w:fldCharType="end"/>
      </w:r>
    </w:p>
    <w:p w14:paraId="05EFBE60" w14:textId="0A694DAD" w:rsidR="006D26B1" w:rsidRDefault="006D26B1">
      <w:pPr>
        <w:pStyle w:val="TOC8"/>
        <w:rPr>
          <w:rFonts w:asciiTheme="minorHAnsi" w:eastAsiaTheme="minorEastAsia" w:hAnsiTheme="minorHAnsi" w:cstheme="minorBidi"/>
          <w:kern w:val="2"/>
          <w:sz w:val="24"/>
          <w:szCs w:val="24"/>
          <w14:ligatures w14:val="standardContextual"/>
        </w:rPr>
      </w:pPr>
      <w:r>
        <w:t>35.</w:t>
      </w:r>
      <w:r>
        <w:tab/>
        <w:t>Regulation 209 modified</w:t>
      </w:r>
      <w:r>
        <w:tab/>
      </w:r>
      <w:r>
        <w:fldChar w:fldCharType="begin"/>
      </w:r>
      <w:r>
        <w:instrText xml:space="preserve"> PAGEREF _Toc228355127 \h </w:instrText>
      </w:r>
      <w:r>
        <w:fldChar w:fldCharType="separate"/>
      </w:r>
      <w:r w:rsidR="00B4315A">
        <w:t>23</w:t>
      </w:r>
      <w:r>
        <w:fldChar w:fldCharType="end"/>
      </w:r>
    </w:p>
    <w:p w14:paraId="59670DF7" w14:textId="34FF5A43" w:rsidR="006D26B1" w:rsidRDefault="006D26B1">
      <w:pPr>
        <w:pStyle w:val="TOC8"/>
        <w:rPr>
          <w:rFonts w:asciiTheme="minorHAnsi" w:eastAsiaTheme="minorEastAsia" w:hAnsiTheme="minorHAnsi" w:cstheme="minorBidi"/>
          <w:kern w:val="2"/>
          <w:sz w:val="24"/>
          <w:szCs w:val="24"/>
          <w14:ligatures w14:val="standardContextual"/>
        </w:rPr>
      </w:pPr>
      <w:r>
        <w:t>36.</w:t>
      </w:r>
      <w:r>
        <w:tab/>
        <w:t>Regulation 223 modified</w:t>
      </w:r>
      <w:r>
        <w:tab/>
      </w:r>
      <w:r>
        <w:fldChar w:fldCharType="begin"/>
      </w:r>
      <w:r>
        <w:instrText xml:space="preserve"> PAGEREF _Toc228355128 \h </w:instrText>
      </w:r>
      <w:r>
        <w:fldChar w:fldCharType="separate"/>
      </w:r>
      <w:r w:rsidR="00B4315A">
        <w:t>23</w:t>
      </w:r>
      <w:r>
        <w:fldChar w:fldCharType="end"/>
      </w:r>
    </w:p>
    <w:p w14:paraId="618F9332" w14:textId="2F4A96E3" w:rsidR="006D26B1" w:rsidRDefault="006D26B1">
      <w:pPr>
        <w:pStyle w:val="TOC8"/>
        <w:rPr>
          <w:rFonts w:asciiTheme="minorHAnsi" w:eastAsiaTheme="minorEastAsia" w:hAnsiTheme="minorHAnsi" w:cstheme="minorBidi"/>
          <w:kern w:val="2"/>
          <w:sz w:val="24"/>
          <w:szCs w:val="24"/>
          <w14:ligatures w14:val="standardContextual"/>
        </w:rPr>
      </w:pPr>
      <w:r>
        <w:t>37.</w:t>
      </w:r>
      <w:r>
        <w:tab/>
        <w:t>Regulation 227 modified</w:t>
      </w:r>
      <w:r>
        <w:tab/>
      </w:r>
      <w:r>
        <w:fldChar w:fldCharType="begin"/>
      </w:r>
      <w:r>
        <w:instrText xml:space="preserve"> PAGEREF _Toc228355129 \h </w:instrText>
      </w:r>
      <w:r>
        <w:fldChar w:fldCharType="separate"/>
      </w:r>
      <w:r w:rsidR="00B4315A">
        <w:t>24</w:t>
      </w:r>
      <w:r>
        <w:fldChar w:fldCharType="end"/>
      </w:r>
    </w:p>
    <w:p w14:paraId="5C0ED687" w14:textId="675E999A" w:rsidR="006D26B1" w:rsidRDefault="006D26B1">
      <w:pPr>
        <w:pStyle w:val="TOC8"/>
        <w:rPr>
          <w:rFonts w:asciiTheme="minorHAnsi" w:eastAsiaTheme="minorEastAsia" w:hAnsiTheme="minorHAnsi" w:cstheme="minorBidi"/>
          <w:kern w:val="2"/>
          <w:sz w:val="24"/>
          <w:szCs w:val="24"/>
          <w14:ligatures w14:val="standardContextual"/>
        </w:rPr>
      </w:pPr>
      <w:r>
        <w:t>38.</w:t>
      </w:r>
      <w:r>
        <w:tab/>
        <w:t>Chapter 6 Part 6.3 Division 2 heading modified</w:t>
      </w:r>
      <w:r>
        <w:tab/>
      </w:r>
      <w:r>
        <w:fldChar w:fldCharType="begin"/>
      </w:r>
      <w:r>
        <w:instrText xml:space="preserve"> PAGEREF _Toc228355130 \h </w:instrText>
      </w:r>
      <w:r>
        <w:fldChar w:fldCharType="separate"/>
      </w:r>
      <w:r w:rsidR="00B4315A">
        <w:t>25</w:t>
      </w:r>
      <w:r>
        <w:fldChar w:fldCharType="end"/>
      </w:r>
    </w:p>
    <w:p w14:paraId="4048F26D" w14:textId="7103C7D2" w:rsidR="006D26B1" w:rsidRDefault="006D26B1">
      <w:pPr>
        <w:pStyle w:val="TOC8"/>
        <w:rPr>
          <w:rFonts w:asciiTheme="minorHAnsi" w:eastAsiaTheme="minorEastAsia" w:hAnsiTheme="minorHAnsi" w:cstheme="minorBidi"/>
          <w:kern w:val="2"/>
          <w:sz w:val="24"/>
          <w:szCs w:val="24"/>
          <w14:ligatures w14:val="standardContextual"/>
        </w:rPr>
      </w:pPr>
      <w:r>
        <w:t>39.</w:t>
      </w:r>
      <w:r>
        <w:tab/>
        <w:t>Regulation 236B modified</w:t>
      </w:r>
      <w:r>
        <w:tab/>
      </w:r>
      <w:r>
        <w:fldChar w:fldCharType="begin"/>
      </w:r>
      <w:r>
        <w:instrText xml:space="preserve"> PAGEREF _Toc228355131 \h </w:instrText>
      </w:r>
      <w:r>
        <w:fldChar w:fldCharType="separate"/>
      </w:r>
      <w:r w:rsidR="00B4315A">
        <w:t>25</w:t>
      </w:r>
      <w:r>
        <w:fldChar w:fldCharType="end"/>
      </w:r>
    </w:p>
    <w:p w14:paraId="49892354" w14:textId="0C9FC1D8" w:rsidR="006D26B1" w:rsidRDefault="006D26B1">
      <w:pPr>
        <w:pStyle w:val="TOC8"/>
        <w:rPr>
          <w:rFonts w:asciiTheme="minorHAnsi" w:eastAsiaTheme="minorEastAsia" w:hAnsiTheme="minorHAnsi" w:cstheme="minorBidi"/>
          <w:kern w:val="2"/>
          <w:sz w:val="24"/>
          <w:szCs w:val="24"/>
          <w14:ligatures w14:val="standardContextual"/>
        </w:rPr>
      </w:pPr>
      <w:r>
        <w:t>40.</w:t>
      </w:r>
      <w:r>
        <w:tab/>
        <w:t>Regulation 239A modified</w:t>
      </w:r>
      <w:r>
        <w:tab/>
      </w:r>
      <w:r>
        <w:fldChar w:fldCharType="begin"/>
      </w:r>
      <w:r>
        <w:instrText xml:space="preserve"> PAGEREF _Toc228355132 \h </w:instrText>
      </w:r>
      <w:r>
        <w:fldChar w:fldCharType="separate"/>
      </w:r>
      <w:r w:rsidR="00B4315A">
        <w:t>26</w:t>
      </w:r>
      <w:r>
        <w:fldChar w:fldCharType="end"/>
      </w:r>
    </w:p>
    <w:p w14:paraId="2D1D1E4A" w14:textId="4D82EB88" w:rsidR="006D26B1" w:rsidRDefault="006D26B1">
      <w:pPr>
        <w:pStyle w:val="TOC8"/>
        <w:rPr>
          <w:rFonts w:asciiTheme="minorHAnsi" w:eastAsiaTheme="minorEastAsia" w:hAnsiTheme="minorHAnsi" w:cstheme="minorBidi"/>
          <w:kern w:val="2"/>
          <w:sz w:val="24"/>
          <w:szCs w:val="24"/>
          <w14:ligatures w14:val="standardContextual"/>
        </w:rPr>
      </w:pPr>
      <w:r>
        <w:t>41.</w:t>
      </w:r>
      <w:r>
        <w:tab/>
        <w:t>Regulation 241 modified</w:t>
      </w:r>
      <w:r>
        <w:tab/>
      </w:r>
      <w:r>
        <w:fldChar w:fldCharType="begin"/>
      </w:r>
      <w:r>
        <w:instrText xml:space="preserve"> PAGEREF _Toc228355133 \h </w:instrText>
      </w:r>
      <w:r>
        <w:fldChar w:fldCharType="separate"/>
      </w:r>
      <w:r w:rsidR="00B4315A">
        <w:t>26</w:t>
      </w:r>
      <w:r>
        <w:fldChar w:fldCharType="end"/>
      </w:r>
    </w:p>
    <w:p w14:paraId="511FCF61" w14:textId="29E11A33" w:rsidR="006D26B1" w:rsidRDefault="006D26B1">
      <w:pPr>
        <w:pStyle w:val="TOC8"/>
        <w:rPr>
          <w:rFonts w:asciiTheme="minorHAnsi" w:eastAsiaTheme="minorEastAsia" w:hAnsiTheme="minorHAnsi" w:cstheme="minorBidi"/>
          <w:kern w:val="2"/>
          <w:sz w:val="24"/>
          <w:szCs w:val="24"/>
          <w14:ligatures w14:val="standardContextual"/>
        </w:rPr>
      </w:pPr>
      <w:r>
        <w:t>42.</w:t>
      </w:r>
      <w:r>
        <w:tab/>
        <w:t>Regulation 242 modified</w:t>
      </w:r>
      <w:r>
        <w:tab/>
      </w:r>
      <w:r>
        <w:fldChar w:fldCharType="begin"/>
      </w:r>
      <w:r>
        <w:instrText xml:space="preserve"> PAGEREF _Toc228355134 \h </w:instrText>
      </w:r>
      <w:r>
        <w:fldChar w:fldCharType="separate"/>
      </w:r>
      <w:r w:rsidR="00B4315A">
        <w:t>26</w:t>
      </w:r>
      <w:r>
        <w:fldChar w:fldCharType="end"/>
      </w:r>
    </w:p>
    <w:p w14:paraId="4C63958D" w14:textId="16F886DC" w:rsidR="006D26B1" w:rsidRDefault="006D26B1">
      <w:pPr>
        <w:pStyle w:val="TOC8"/>
        <w:rPr>
          <w:rFonts w:asciiTheme="minorHAnsi" w:eastAsiaTheme="minorEastAsia" w:hAnsiTheme="minorHAnsi" w:cstheme="minorBidi"/>
          <w:kern w:val="2"/>
          <w:sz w:val="24"/>
          <w:szCs w:val="24"/>
          <w14:ligatures w14:val="standardContextual"/>
        </w:rPr>
      </w:pPr>
      <w:r>
        <w:t>43.</w:t>
      </w:r>
      <w:r>
        <w:tab/>
        <w:t>Regulation 254 deleted</w:t>
      </w:r>
      <w:r>
        <w:tab/>
      </w:r>
      <w:r>
        <w:fldChar w:fldCharType="begin"/>
      </w:r>
      <w:r>
        <w:instrText xml:space="preserve"> PAGEREF _Toc228355135 \h </w:instrText>
      </w:r>
      <w:r>
        <w:fldChar w:fldCharType="separate"/>
      </w:r>
      <w:r w:rsidR="00B4315A">
        <w:t>27</w:t>
      </w:r>
      <w:r>
        <w:fldChar w:fldCharType="end"/>
      </w:r>
    </w:p>
    <w:p w14:paraId="236D2FD8" w14:textId="2CDD3B9B" w:rsidR="006D26B1" w:rsidRDefault="006D26B1">
      <w:pPr>
        <w:pStyle w:val="TOC8"/>
        <w:rPr>
          <w:rFonts w:asciiTheme="minorHAnsi" w:eastAsiaTheme="minorEastAsia" w:hAnsiTheme="minorHAnsi" w:cstheme="minorBidi"/>
          <w:kern w:val="2"/>
          <w:sz w:val="24"/>
          <w:szCs w:val="24"/>
          <w14:ligatures w14:val="standardContextual"/>
        </w:rPr>
      </w:pPr>
      <w:r>
        <w:lastRenderedPageBreak/>
        <w:t>44.</w:t>
      </w:r>
      <w:r>
        <w:tab/>
        <w:t>Regulation 256 modified</w:t>
      </w:r>
      <w:r>
        <w:tab/>
      </w:r>
      <w:r>
        <w:fldChar w:fldCharType="begin"/>
      </w:r>
      <w:r>
        <w:instrText xml:space="preserve"> PAGEREF _Toc228355136 \h </w:instrText>
      </w:r>
      <w:r>
        <w:fldChar w:fldCharType="separate"/>
      </w:r>
      <w:r w:rsidR="00B4315A">
        <w:t>27</w:t>
      </w:r>
      <w:r>
        <w:fldChar w:fldCharType="end"/>
      </w:r>
    </w:p>
    <w:p w14:paraId="2ED14158" w14:textId="2C260765" w:rsidR="006D26B1" w:rsidRDefault="006D26B1">
      <w:pPr>
        <w:pStyle w:val="TOC8"/>
        <w:rPr>
          <w:rFonts w:asciiTheme="minorHAnsi" w:eastAsiaTheme="minorEastAsia" w:hAnsiTheme="minorHAnsi" w:cstheme="minorBidi"/>
          <w:kern w:val="2"/>
          <w:sz w:val="24"/>
          <w:szCs w:val="24"/>
          <w14:ligatures w14:val="standardContextual"/>
        </w:rPr>
      </w:pPr>
      <w:r>
        <w:t>45.</w:t>
      </w:r>
      <w:r>
        <w:tab/>
        <w:t>Regulation 257 modified</w:t>
      </w:r>
      <w:r>
        <w:tab/>
      </w:r>
      <w:r>
        <w:fldChar w:fldCharType="begin"/>
      </w:r>
      <w:r>
        <w:instrText xml:space="preserve"> PAGEREF _Toc228355137 \h </w:instrText>
      </w:r>
      <w:r>
        <w:fldChar w:fldCharType="separate"/>
      </w:r>
      <w:r w:rsidR="00B4315A">
        <w:t>27</w:t>
      </w:r>
      <w:r>
        <w:fldChar w:fldCharType="end"/>
      </w:r>
    </w:p>
    <w:p w14:paraId="2CC49893" w14:textId="1FDAFAA6" w:rsidR="006D26B1" w:rsidRDefault="006D26B1">
      <w:pPr>
        <w:pStyle w:val="TOC8"/>
        <w:rPr>
          <w:rFonts w:asciiTheme="minorHAnsi" w:eastAsiaTheme="minorEastAsia" w:hAnsiTheme="minorHAnsi" w:cstheme="minorBidi"/>
          <w:kern w:val="2"/>
          <w:sz w:val="24"/>
          <w:szCs w:val="24"/>
          <w14:ligatures w14:val="standardContextual"/>
        </w:rPr>
      </w:pPr>
      <w:r>
        <w:t>46.</w:t>
      </w:r>
      <w:r>
        <w:tab/>
        <w:t>Regulation 369 modified</w:t>
      </w:r>
      <w:r>
        <w:tab/>
      </w:r>
      <w:r>
        <w:fldChar w:fldCharType="begin"/>
      </w:r>
      <w:r>
        <w:instrText xml:space="preserve"> PAGEREF _Toc228355138 \h </w:instrText>
      </w:r>
      <w:r>
        <w:fldChar w:fldCharType="separate"/>
      </w:r>
      <w:r w:rsidR="00B4315A">
        <w:t>28</w:t>
      </w:r>
      <w:r>
        <w:fldChar w:fldCharType="end"/>
      </w:r>
    </w:p>
    <w:p w14:paraId="0D1DFD72" w14:textId="2925A26A" w:rsidR="006D26B1" w:rsidRDefault="006D26B1">
      <w:pPr>
        <w:pStyle w:val="TOC8"/>
        <w:rPr>
          <w:rFonts w:asciiTheme="minorHAnsi" w:eastAsiaTheme="minorEastAsia" w:hAnsiTheme="minorHAnsi" w:cstheme="minorBidi"/>
          <w:kern w:val="2"/>
          <w:sz w:val="24"/>
          <w:szCs w:val="24"/>
          <w14:ligatures w14:val="standardContextual"/>
        </w:rPr>
      </w:pPr>
      <w:r>
        <w:t>47.</w:t>
      </w:r>
      <w:r>
        <w:tab/>
        <w:t>Regulation 370 modified</w:t>
      </w:r>
      <w:r>
        <w:tab/>
      </w:r>
      <w:r>
        <w:fldChar w:fldCharType="begin"/>
      </w:r>
      <w:r>
        <w:instrText xml:space="preserve"> PAGEREF _Toc228355139 \h </w:instrText>
      </w:r>
      <w:r>
        <w:fldChar w:fldCharType="separate"/>
      </w:r>
      <w:r w:rsidR="00B4315A">
        <w:t>28</w:t>
      </w:r>
      <w:r>
        <w:fldChar w:fldCharType="end"/>
      </w:r>
    </w:p>
    <w:p w14:paraId="5290C12D" w14:textId="2DE06A26" w:rsidR="006D26B1" w:rsidRDefault="006D26B1">
      <w:pPr>
        <w:pStyle w:val="TOC8"/>
        <w:rPr>
          <w:rFonts w:asciiTheme="minorHAnsi" w:eastAsiaTheme="minorEastAsia" w:hAnsiTheme="minorHAnsi" w:cstheme="minorBidi"/>
          <w:kern w:val="2"/>
          <w:sz w:val="24"/>
          <w:szCs w:val="24"/>
          <w14:ligatures w14:val="standardContextual"/>
        </w:rPr>
      </w:pPr>
      <w:r>
        <w:t>48.</w:t>
      </w:r>
      <w:r>
        <w:tab/>
        <w:t>Schedule 2 heading and reference replaced</w:t>
      </w:r>
      <w:r>
        <w:tab/>
      </w:r>
      <w:r>
        <w:fldChar w:fldCharType="begin"/>
      </w:r>
      <w:r>
        <w:instrText xml:space="preserve"> PAGEREF _Toc228355140 \h </w:instrText>
      </w:r>
      <w:r>
        <w:fldChar w:fldCharType="separate"/>
      </w:r>
      <w:r w:rsidR="00B4315A">
        <w:t>29</w:t>
      </w:r>
      <w:r>
        <w:fldChar w:fldCharType="end"/>
      </w:r>
    </w:p>
    <w:p w14:paraId="164FAF1F" w14:textId="77777777" w:rsidR="006D26B1" w:rsidRDefault="006D26B1">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2 — Prescribed fees for period beginning on 17 June 2023 and ending on 30 June 2023</w:t>
      </w:r>
    </w:p>
    <w:p w14:paraId="09FDEE97" w14:textId="32337891" w:rsidR="006D26B1" w:rsidRDefault="006D26B1">
      <w:pPr>
        <w:pStyle w:val="TOC8"/>
        <w:rPr>
          <w:rFonts w:asciiTheme="minorHAnsi" w:eastAsiaTheme="minorEastAsia" w:hAnsiTheme="minorHAnsi" w:cstheme="minorBidi"/>
          <w:kern w:val="2"/>
          <w:sz w:val="24"/>
          <w:szCs w:val="24"/>
          <w14:ligatures w14:val="standardContextual"/>
        </w:rPr>
      </w:pPr>
      <w:r>
        <w:t>49.</w:t>
      </w:r>
      <w:r>
        <w:tab/>
        <w:t>Schedule 3 of National Regulations modified</w:t>
      </w:r>
      <w:r>
        <w:tab/>
      </w:r>
      <w:r>
        <w:fldChar w:fldCharType="begin"/>
      </w:r>
      <w:r>
        <w:instrText xml:space="preserve"> PAGEREF _Toc228355142 \h </w:instrText>
      </w:r>
      <w:r>
        <w:fldChar w:fldCharType="separate"/>
      </w:r>
      <w:r w:rsidR="00B4315A">
        <w:t>30</w:t>
      </w:r>
      <w:r>
        <w:fldChar w:fldCharType="end"/>
      </w:r>
    </w:p>
    <w:p w14:paraId="6DB6BE6A" w14:textId="77777777" w:rsidR="006D26B1" w:rsidRDefault="006D26B1">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Infringement Notices</w:t>
      </w:r>
    </w:p>
    <w:p w14:paraId="16B3E51E" w14:textId="7693C591" w:rsidR="006D26B1" w:rsidRDefault="006D26B1">
      <w:pPr>
        <w:pStyle w:val="TOC8"/>
        <w:rPr>
          <w:rFonts w:asciiTheme="minorHAnsi" w:eastAsiaTheme="minorEastAsia" w:hAnsiTheme="minorHAnsi" w:cstheme="minorBidi"/>
          <w:kern w:val="2"/>
          <w:sz w:val="24"/>
          <w:szCs w:val="24"/>
          <w14:ligatures w14:val="standardContextual"/>
        </w:rPr>
      </w:pPr>
      <w:r>
        <w:t>50.</w:t>
      </w:r>
      <w:r>
        <w:tab/>
        <w:t>Term used: Regulatory Authority</w:t>
      </w:r>
      <w:r>
        <w:tab/>
      </w:r>
      <w:r>
        <w:fldChar w:fldCharType="begin"/>
      </w:r>
      <w:r>
        <w:instrText xml:space="preserve"> PAGEREF _Toc228355144 \h </w:instrText>
      </w:r>
      <w:r>
        <w:fldChar w:fldCharType="separate"/>
      </w:r>
      <w:r w:rsidR="00B4315A">
        <w:t>31</w:t>
      </w:r>
      <w:r>
        <w:fldChar w:fldCharType="end"/>
      </w:r>
    </w:p>
    <w:p w14:paraId="0E696613" w14:textId="47EE8E21" w:rsidR="006D26B1" w:rsidRDefault="006D26B1">
      <w:pPr>
        <w:pStyle w:val="TOC8"/>
        <w:rPr>
          <w:rFonts w:asciiTheme="minorHAnsi" w:eastAsiaTheme="minorEastAsia" w:hAnsiTheme="minorHAnsi" w:cstheme="minorBidi"/>
          <w:kern w:val="2"/>
          <w:sz w:val="24"/>
          <w:szCs w:val="24"/>
          <w14:ligatures w14:val="standardContextual"/>
        </w:rPr>
      </w:pPr>
      <w:r>
        <w:t>51.</w:t>
      </w:r>
      <w:r>
        <w:tab/>
        <w:t xml:space="preserve">Regulations for the purposes of </w:t>
      </w:r>
      <w:r w:rsidRPr="003C4F9C">
        <w:rPr>
          <w:i/>
          <w:iCs/>
        </w:rPr>
        <w:t>Education and Care Services National Law (WA)</w:t>
      </w:r>
      <w:r>
        <w:tab/>
      </w:r>
      <w:r>
        <w:fldChar w:fldCharType="begin"/>
      </w:r>
      <w:r>
        <w:instrText xml:space="preserve"> PAGEREF _Toc228355145 \h </w:instrText>
      </w:r>
      <w:r>
        <w:fldChar w:fldCharType="separate"/>
      </w:r>
      <w:r w:rsidR="00B4315A">
        <w:t>31</w:t>
      </w:r>
      <w:r>
        <w:fldChar w:fldCharType="end"/>
      </w:r>
    </w:p>
    <w:p w14:paraId="7C7DA6E3" w14:textId="77777777" w:rsidR="006D26B1" w:rsidRDefault="006D26B1">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Amendments to these regulations</w:t>
      </w:r>
    </w:p>
    <w:p w14:paraId="7B78574F" w14:textId="05818ABC" w:rsidR="006D26B1" w:rsidRDefault="006D26B1">
      <w:pPr>
        <w:pStyle w:val="TOC8"/>
        <w:rPr>
          <w:rFonts w:asciiTheme="minorHAnsi" w:eastAsiaTheme="minorEastAsia" w:hAnsiTheme="minorHAnsi" w:cstheme="minorBidi"/>
          <w:kern w:val="2"/>
          <w:sz w:val="24"/>
          <w:szCs w:val="24"/>
          <w14:ligatures w14:val="standardContextual"/>
        </w:rPr>
      </w:pPr>
      <w:r>
        <w:t>52.</w:t>
      </w:r>
      <w:r>
        <w:tab/>
        <w:t>Regulations amended</w:t>
      </w:r>
      <w:r>
        <w:tab/>
      </w:r>
      <w:r>
        <w:fldChar w:fldCharType="begin"/>
      </w:r>
      <w:r>
        <w:instrText xml:space="preserve"> PAGEREF _Toc228355147 \h </w:instrText>
      </w:r>
      <w:r>
        <w:fldChar w:fldCharType="separate"/>
      </w:r>
      <w:r w:rsidR="00B4315A">
        <w:t>32</w:t>
      </w:r>
      <w:r>
        <w:fldChar w:fldCharType="end"/>
      </w:r>
    </w:p>
    <w:p w14:paraId="52BA73D9" w14:textId="2CA81F0D" w:rsidR="006D26B1" w:rsidRDefault="006D26B1">
      <w:pPr>
        <w:pStyle w:val="TOC8"/>
        <w:rPr>
          <w:rFonts w:asciiTheme="minorHAnsi" w:eastAsiaTheme="minorEastAsia" w:hAnsiTheme="minorHAnsi" w:cstheme="minorBidi"/>
          <w:kern w:val="2"/>
          <w:sz w:val="24"/>
          <w:szCs w:val="24"/>
          <w14:ligatures w14:val="standardContextual"/>
        </w:rPr>
      </w:pPr>
      <w:r>
        <w:t>53.</w:t>
      </w:r>
      <w:r>
        <w:tab/>
        <w:t>Regulation 27 amended</w:t>
      </w:r>
      <w:r>
        <w:tab/>
      </w:r>
      <w:r>
        <w:fldChar w:fldCharType="begin"/>
      </w:r>
      <w:r>
        <w:instrText xml:space="preserve"> PAGEREF _Toc228355148 \h </w:instrText>
      </w:r>
      <w:r>
        <w:fldChar w:fldCharType="separate"/>
      </w:r>
      <w:r w:rsidR="00B4315A">
        <w:t>32</w:t>
      </w:r>
      <w:r>
        <w:fldChar w:fldCharType="end"/>
      </w:r>
    </w:p>
    <w:p w14:paraId="55FB394D" w14:textId="73024018" w:rsidR="006D26B1" w:rsidRDefault="006D26B1">
      <w:pPr>
        <w:pStyle w:val="TOC8"/>
        <w:rPr>
          <w:rFonts w:asciiTheme="minorHAnsi" w:eastAsiaTheme="minorEastAsia" w:hAnsiTheme="minorHAnsi" w:cstheme="minorBidi"/>
          <w:kern w:val="2"/>
          <w:sz w:val="24"/>
          <w:szCs w:val="24"/>
          <w14:ligatures w14:val="standardContextual"/>
        </w:rPr>
      </w:pPr>
      <w:r>
        <w:t>54.</w:t>
      </w:r>
      <w:r>
        <w:tab/>
        <w:t>Regulation 30 deleted</w:t>
      </w:r>
      <w:r>
        <w:tab/>
      </w:r>
      <w:r>
        <w:fldChar w:fldCharType="begin"/>
      </w:r>
      <w:r>
        <w:instrText xml:space="preserve"> PAGEREF _Toc228355149 \h </w:instrText>
      </w:r>
      <w:r>
        <w:fldChar w:fldCharType="separate"/>
      </w:r>
      <w:r w:rsidR="00B4315A">
        <w:t>32</w:t>
      </w:r>
      <w:r>
        <w:fldChar w:fldCharType="end"/>
      </w:r>
    </w:p>
    <w:p w14:paraId="21D22746" w14:textId="60BB77A7" w:rsidR="006D26B1" w:rsidRDefault="006D26B1">
      <w:pPr>
        <w:pStyle w:val="TOC8"/>
        <w:rPr>
          <w:rFonts w:asciiTheme="minorHAnsi" w:eastAsiaTheme="minorEastAsia" w:hAnsiTheme="minorHAnsi" w:cstheme="minorBidi"/>
          <w:kern w:val="2"/>
          <w:sz w:val="24"/>
          <w:szCs w:val="24"/>
          <w14:ligatures w14:val="standardContextual"/>
        </w:rPr>
      </w:pPr>
      <w:r>
        <w:t>55.</w:t>
      </w:r>
      <w:r>
        <w:tab/>
        <w:t>Regulation 32 deleted</w:t>
      </w:r>
      <w:r>
        <w:tab/>
      </w:r>
      <w:r>
        <w:fldChar w:fldCharType="begin"/>
      </w:r>
      <w:r>
        <w:instrText xml:space="preserve"> PAGEREF _Toc228355150 \h </w:instrText>
      </w:r>
      <w:r>
        <w:fldChar w:fldCharType="separate"/>
      </w:r>
      <w:r w:rsidR="00B4315A">
        <w:t>32</w:t>
      </w:r>
      <w:r>
        <w:fldChar w:fldCharType="end"/>
      </w:r>
    </w:p>
    <w:p w14:paraId="16397C47" w14:textId="77777777" w:rsidR="006D26B1" w:rsidRDefault="006D26B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4A32F3B3" w14:textId="36616D16" w:rsidR="007D6F4A" w:rsidRDefault="007D6F4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FBBE422" w14:textId="77777777" w:rsidR="007D6F4A" w:rsidRDefault="007D6F4A">
      <w:pPr>
        <w:pStyle w:val="NoteHeading"/>
        <w:sectPr w:rsidR="007D6F4A" w:rsidSect="007D6F4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BBC79C8" w14:textId="1989C715" w:rsidR="003A0EB3" w:rsidRDefault="003A0EB3">
      <w:pPr>
        <w:pStyle w:val="PrincipalActReg"/>
      </w:pPr>
      <w:r>
        <w:lastRenderedPageBreak/>
        <w:t>Education and Care Services National Law Application Act 2026</w:t>
      </w:r>
    </w:p>
    <w:p w14:paraId="0898EE9D" w14:textId="0A888D9C" w:rsidR="003A0EB3" w:rsidRDefault="003A0EB3">
      <w:pPr>
        <w:pStyle w:val="NameofActReg"/>
      </w:pPr>
      <w:r>
        <w:t>Education and Care Services National Law Application (Local Regulations) Regulations 2026</w:t>
      </w:r>
    </w:p>
    <w:p w14:paraId="0F69BD64" w14:textId="3D13847D" w:rsidR="003A0EB3" w:rsidRDefault="003A0EB3">
      <w:pPr>
        <w:pStyle w:val="MadeBy"/>
      </w:pPr>
      <w:r>
        <w:t xml:space="preserve">Made by the </w:t>
      </w:r>
      <w:r w:rsidR="00681FDA">
        <w:t xml:space="preserve">deputy of the </w:t>
      </w:r>
      <w:r>
        <w:t>Governor in Executive Council.</w:t>
      </w:r>
    </w:p>
    <w:p w14:paraId="66934CD0" w14:textId="28539D3E" w:rsidR="003A0EB3" w:rsidRDefault="003A0EB3">
      <w:pPr>
        <w:pStyle w:val="Heading2"/>
        <w:pageBreakBefore w:val="0"/>
        <w:spacing w:before="220"/>
      </w:pPr>
      <w:bookmarkStart w:id="2" w:name="_Ref227246739"/>
      <w:bookmarkStart w:id="3" w:name="_Toc227853849"/>
      <w:bookmarkStart w:id="4" w:name="_Toc227853918"/>
      <w:bookmarkStart w:id="5" w:name="_Toc227853987"/>
      <w:bookmarkStart w:id="6" w:name="_Toc227854056"/>
      <w:bookmarkStart w:id="7" w:name="_Toc227854125"/>
      <w:bookmarkStart w:id="8" w:name="_Toc227854194"/>
      <w:bookmarkStart w:id="9" w:name="_Toc227854263"/>
      <w:bookmarkStart w:id="10" w:name="_Toc227854332"/>
      <w:bookmarkStart w:id="11" w:name="_Toc227854401"/>
      <w:bookmarkStart w:id="12" w:name="_Toc227854470"/>
      <w:bookmarkStart w:id="13" w:name="_Toc227854539"/>
      <w:bookmarkStart w:id="14" w:name="_Toc227854607"/>
      <w:bookmarkStart w:id="15" w:name="_Toc227854675"/>
      <w:bookmarkStart w:id="16" w:name="_Toc22835508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3BF6BD33" w14:textId="66A402B8" w:rsidR="003A0EB3" w:rsidRDefault="003A0EB3">
      <w:pPr>
        <w:pStyle w:val="Heading5"/>
      </w:pPr>
      <w:bookmarkStart w:id="17" w:name="_Toc227854057"/>
      <w:bookmarkStart w:id="18" w:name="_Toc228355085"/>
      <w:r>
        <w:rPr>
          <w:rStyle w:val="CharSectno"/>
        </w:rPr>
        <w:t>1</w:t>
      </w:r>
      <w:r>
        <w:t>.</w:t>
      </w:r>
      <w:r>
        <w:tab/>
        <w:t>Citation</w:t>
      </w:r>
      <w:bookmarkEnd w:id="17"/>
      <w:bookmarkEnd w:id="18"/>
    </w:p>
    <w:p w14:paraId="03C52E1D" w14:textId="0B58DFFD" w:rsidR="003A0EB3" w:rsidRDefault="003A0EB3">
      <w:pPr>
        <w:pStyle w:val="Subsection"/>
      </w:pPr>
      <w:r>
        <w:tab/>
      </w:r>
      <w:r>
        <w:tab/>
      </w:r>
      <w:bookmarkStart w:id="19" w:name="Start_Cursor"/>
      <w:bookmarkEnd w:id="19"/>
      <w:r>
        <w:t xml:space="preserve">These </w:t>
      </w:r>
      <w:r>
        <w:rPr>
          <w:spacing w:val="-2"/>
        </w:rPr>
        <w:t>regulations</w:t>
      </w:r>
      <w:r>
        <w:t xml:space="preserve"> are the </w:t>
      </w:r>
      <w:r>
        <w:rPr>
          <w:i/>
        </w:rPr>
        <w:t>Education and Care Services National Law Application (Local Regulations) Regulations 2026</w:t>
      </w:r>
      <w:r>
        <w:t>.</w:t>
      </w:r>
    </w:p>
    <w:p w14:paraId="3E86C72E" w14:textId="75E29843" w:rsidR="003A0EB3" w:rsidRDefault="003A0EB3">
      <w:pPr>
        <w:pStyle w:val="Heading5"/>
        <w:rPr>
          <w:spacing w:val="-2"/>
        </w:rPr>
      </w:pPr>
      <w:bookmarkStart w:id="20" w:name="_Toc227854058"/>
      <w:bookmarkStart w:id="21" w:name="_Toc228355086"/>
      <w:r>
        <w:rPr>
          <w:rStyle w:val="CharSectno"/>
        </w:rPr>
        <w:t>2</w:t>
      </w:r>
      <w:r>
        <w:rPr>
          <w:spacing w:val="-2"/>
        </w:rPr>
        <w:t>.</w:t>
      </w:r>
      <w:r>
        <w:rPr>
          <w:spacing w:val="-2"/>
        </w:rPr>
        <w:tab/>
        <w:t>Commencement</w:t>
      </w:r>
      <w:bookmarkEnd w:id="20"/>
      <w:bookmarkEnd w:id="21"/>
    </w:p>
    <w:p w14:paraId="32961F61" w14:textId="78E8A0E1" w:rsidR="003A0EB3" w:rsidRDefault="003A0EB3">
      <w:pPr>
        <w:pStyle w:val="Subsection"/>
      </w:pPr>
      <w:r>
        <w:tab/>
      </w:r>
      <w:r>
        <w:tab/>
        <w:t xml:space="preserve">These </w:t>
      </w:r>
      <w:r>
        <w:rPr>
          <w:spacing w:val="-2"/>
        </w:rPr>
        <w:t>regulations come</w:t>
      </w:r>
      <w:r>
        <w:t xml:space="preserve"> into operation as follows — </w:t>
      </w:r>
    </w:p>
    <w:p w14:paraId="4969FB33" w14:textId="2CF5D1FA" w:rsidR="003A0EB3" w:rsidRDefault="003A0EB3">
      <w:pPr>
        <w:pStyle w:val="Indenta"/>
      </w:pPr>
      <w:r>
        <w:tab/>
        <w:t>(a)</w:t>
      </w:r>
      <w:r>
        <w:tab/>
        <w:t xml:space="preserve">Parts 1, 2 and 3 and Schedule </w:t>
      </w:r>
      <w:r>
        <w:rPr>
          <w:rStyle w:val="CharSchNo"/>
        </w:rPr>
        <w:t>1</w:t>
      </w:r>
      <w:r>
        <w:t> — on 1 May 2026;</w:t>
      </w:r>
    </w:p>
    <w:p w14:paraId="0676F4A8" w14:textId="59F38E3C" w:rsidR="003A0EB3" w:rsidRDefault="003A0EB3">
      <w:pPr>
        <w:pStyle w:val="Indenta"/>
      </w:pPr>
      <w:r>
        <w:tab/>
        <w:t>(b)</w:t>
      </w:r>
      <w:r>
        <w:tab/>
        <w:t xml:space="preserve">Part 4 (other than regulations 53 to 55) — on the earlier of the following — </w:t>
      </w:r>
    </w:p>
    <w:p w14:paraId="1F3CEC69" w14:textId="7936E8EA" w:rsidR="003A0EB3" w:rsidRDefault="003A0EB3">
      <w:pPr>
        <w:pStyle w:val="Indenti"/>
      </w:pPr>
      <w:r>
        <w:tab/>
        <w:t>(i)</w:t>
      </w:r>
      <w:r>
        <w:tab/>
        <w:t>1 July 2027;</w:t>
      </w:r>
    </w:p>
    <w:p w14:paraId="20797E04" w14:textId="2CAF0574" w:rsidR="003A0EB3" w:rsidRDefault="003A0EB3">
      <w:pPr>
        <w:pStyle w:val="Indenti"/>
      </w:pPr>
      <w:r>
        <w:tab/>
        <w:t>(ii)</w:t>
      </w:r>
      <w:r>
        <w:tab/>
        <w:t>the day on which regulation 55 comes into operation under paragraph (d);</w:t>
      </w:r>
    </w:p>
    <w:p w14:paraId="0CDC6C5D" w14:textId="0BEE6D09" w:rsidR="003A0EB3" w:rsidRDefault="003A0EB3">
      <w:pPr>
        <w:pStyle w:val="Indenta"/>
      </w:pPr>
      <w:r>
        <w:tab/>
        <w:t>(c)</w:t>
      </w:r>
      <w:r>
        <w:tab/>
        <w:t>regulation 53 and 54 — 1 July 2027;</w:t>
      </w:r>
    </w:p>
    <w:p w14:paraId="1010C72A" w14:textId="1B2235EA" w:rsidR="003A0EB3" w:rsidRDefault="003A0EB3">
      <w:pPr>
        <w:pStyle w:val="Indenta"/>
      </w:pPr>
      <w:r>
        <w:tab/>
        <w:t>(d)</w:t>
      </w:r>
      <w:r>
        <w:tab/>
        <w:t xml:space="preserve">the rest of the regulations — if the </w:t>
      </w:r>
      <w:r>
        <w:rPr>
          <w:i/>
          <w:iCs/>
        </w:rPr>
        <w:t>Education and Care Services National Further Amendment Regulations 2025</w:t>
      </w:r>
      <w:r>
        <w:t xml:space="preserve"> have effect for the purposes of Part 2 of the Act under section 13(2) of the Act — on the day on which regulation 62 of those regulations comes into operation under section 14 of the Act.</w:t>
      </w:r>
    </w:p>
    <w:p w14:paraId="37A1F4AF" w14:textId="238F0666" w:rsidR="003A0EB3" w:rsidRDefault="003A0EB3">
      <w:pPr>
        <w:pStyle w:val="Heading2"/>
      </w:pPr>
      <w:bookmarkStart w:id="22" w:name="_Ref227246767"/>
      <w:bookmarkStart w:id="23" w:name="_Toc227853852"/>
      <w:bookmarkStart w:id="24" w:name="_Toc227853921"/>
      <w:bookmarkStart w:id="25" w:name="_Toc227853990"/>
      <w:bookmarkStart w:id="26" w:name="_Toc227854059"/>
      <w:bookmarkStart w:id="27" w:name="_Toc227854128"/>
      <w:bookmarkStart w:id="28" w:name="_Toc227854197"/>
      <w:bookmarkStart w:id="29" w:name="_Toc227854266"/>
      <w:bookmarkStart w:id="30" w:name="_Toc227854335"/>
      <w:bookmarkStart w:id="31" w:name="_Toc227854404"/>
      <w:bookmarkStart w:id="32" w:name="_Toc227854473"/>
      <w:bookmarkStart w:id="33" w:name="_Toc227854542"/>
      <w:bookmarkStart w:id="34" w:name="_Toc227854610"/>
      <w:bookmarkStart w:id="35" w:name="_Toc227854678"/>
      <w:bookmarkStart w:id="36" w:name="_Toc228355087"/>
      <w:r>
        <w:rPr>
          <w:rStyle w:val="CharPartNo"/>
        </w:rPr>
        <w:lastRenderedPageBreak/>
        <w:t>Part 2</w:t>
      </w:r>
      <w:r>
        <w:rPr>
          <w:rStyle w:val="CharDivNo"/>
        </w:rPr>
        <w:t> </w:t>
      </w:r>
      <w:r>
        <w:t>—</w:t>
      </w:r>
      <w:r>
        <w:rPr>
          <w:rStyle w:val="CharDivText"/>
        </w:rPr>
        <w:t> </w:t>
      </w:r>
      <w:r>
        <w:rPr>
          <w:rStyle w:val="CharPartText"/>
        </w:rPr>
        <w:t>National Regulations modified</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0E76E626" w14:textId="19AADEC3" w:rsidR="003A0EB3" w:rsidRDefault="003A0EB3">
      <w:pPr>
        <w:pStyle w:val="Heading5"/>
      </w:pPr>
      <w:bookmarkStart w:id="37" w:name="_Toc227854060"/>
      <w:bookmarkStart w:id="38" w:name="_Toc228355088"/>
      <w:r>
        <w:rPr>
          <w:rStyle w:val="CharSectno"/>
        </w:rPr>
        <w:t>3</w:t>
      </w:r>
      <w:r>
        <w:t>.</w:t>
      </w:r>
      <w:r>
        <w:tab/>
        <w:t>National Regulations modified</w:t>
      </w:r>
      <w:bookmarkEnd w:id="37"/>
      <w:bookmarkEnd w:id="38"/>
    </w:p>
    <w:p w14:paraId="0267F90E" w14:textId="35BB0034" w:rsidR="003A0EB3" w:rsidRDefault="003A0EB3">
      <w:pPr>
        <w:pStyle w:val="Subsection"/>
      </w:pPr>
      <w:r>
        <w:tab/>
      </w:r>
      <w:r>
        <w:tab/>
        <w:t>This Part modifies the National Regulations.</w:t>
      </w:r>
    </w:p>
    <w:p w14:paraId="62038C87" w14:textId="76204CB0" w:rsidR="003A0EB3" w:rsidRDefault="003A0EB3">
      <w:pPr>
        <w:pStyle w:val="PermNoteHeading"/>
      </w:pPr>
      <w:r>
        <w:tab/>
        <w:t>Note for this regulation:</w:t>
      </w:r>
    </w:p>
    <w:p w14:paraId="752FEBC5" w14:textId="2804B80D" w:rsidR="003A0EB3" w:rsidRDefault="003A0EB3">
      <w:pPr>
        <w:pStyle w:val="PermNoteText"/>
      </w:pPr>
      <w:r>
        <w:tab/>
      </w:r>
      <w:r>
        <w:tab/>
        <w:t xml:space="preserve">See paragraph (b) of the definition of </w:t>
      </w:r>
      <w:r>
        <w:rPr>
          <w:b/>
          <w:bCs/>
          <w:i/>
          <w:iCs/>
        </w:rPr>
        <w:t xml:space="preserve">Education and Care Services National Law Regulations </w:t>
      </w:r>
      <w:r>
        <w:t>in section 11(1) of the Act.</w:t>
      </w:r>
    </w:p>
    <w:p w14:paraId="5B34AE32" w14:textId="60D568BF" w:rsidR="003A0EB3" w:rsidRDefault="003A0EB3">
      <w:pPr>
        <w:pStyle w:val="Heading5"/>
      </w:pPr>
      <w:bookmarkStart w:id="39" w:name="_Toc227854061"/>
      <w:bookmarkStart w:id="40" w:name="_Toc228355089"/>
      <w:r>
        <w:rPr>
          <w:rStyle w:val="CharSectno"/>
        </w:rPr>
        <w:t>4</w:t>
      </w:r>
      <w:r>
        <w:t>.</w:t>
      </w:r>
      <w:r>
        <w:tab/>
        <w:t>Regulation 3 modified</w:t>
      </w:r>
      <w:bookmarkEnd w:id="39"/>
      <w:bookmarkEnd w:id="40"/>
    </w:p>
    <w:p w14:paraId="0F0B9F17" w14:textId="22270112" w:rsidR="003A0EB3" w:rsidRDefault="003A0EB3">
      <w:pPr>
        <w:pStyle w:val="Subsection"/>
      </w:pPr>
      <w:r>
        <w:tab/>
      </w:r>
      <w:r>
        <w:tab/>
        <w:t>In regulation 3 delete “1 January 2012.” and insert:</w:t>
      </w:r>
    </w:p>
    <w:p w14:paraId="4BE2F08C" w14:textId="77777777" w:rsidR="003A0EB3" w:rsidRDefault="003A0EB3">
      <w:pPr>
        <w:pStyle w:val="BlankOpen"/>
      </w:pPr>
    </w:p>
    <w:p w14:paraId="5C3317BB" w14:textId="4F955BAC" w:rsidR="003A0EB3" w:rsidRDefault="003A0EB3">
      <w:pPr>
        <w:pStyle w:val="zMiscellaneousBody"/>
        <w:tabs>
          <w:tab w:val="left" w:pos="426"/>
          <w:tab w:val="left" w:pos="851"/>
        </w:tabs>
        <w:ind w:left="284"/>
      </w:pPr>
      <w:r>
        <w:tab/>
      </w:r>
      <w:r>
        <w:tab/>
        <w:t>1 May 2026.</w:t>
      </w:r>
    </w:p>
    <w:p w14:paraId="2F2237DA" w14:textId="77777777" w:rsidR="003A0EB3" w:rsidRDefault="003A0EB3">
      <w:pPr>
        <w:pStyle w:val="BlankClose"/>
      </w:pPr>
    </w:p>
    <w:p w14:paraId="5100032C" w14:textId="0385B2A9" w:rsidR="003A0EB3" w:rsidRDefault="003A0EB3">
      <w:pPr>
        <w:pStyle w:val="PermNoteHeading"/>
      </w:pPr>
      <w:r>
        <w:tab/>
        <w:t>Note:</w:t>
      </w:r>
    </w:p>
    <w:p w14:paraId="15B41AC2" w14:textId="0A645C5A" w:rsidR="003A0EB3" w:rsidRDefault="003A0EB3">
      <w:pPr>
        <w:pStyle w:val="PermNoteText"/>
      </w:pPr>
      <w:r>
        <w:tab/>
      </w:r>
      <w:r>
        <w:tab/>
        <w:t>The note at the end of regulation 3 is to read:</w:t>
      </w:r>
    </w:p>
    <w:p w14:paraId="4FBCD868" w14:textId="7EB16548" w:rsidR="003A0EB3" w:rsidRDefault="003A0EB3">
      <w:pPr>
        <w:pStyle w:val="PermNoteText"/>
      </w:pPr>
      <w:r>
        <w:tab/>
      </w:r>
      <w:r>
        <w:tab/>
        <w:t xml:space="preserve">The </w:t>
      </w:r>
      <w:r>
        <w:rPr>
          <w:i/>
          <w:iCs/>
        </w:rPr>
        <w:t>Education and Care Services National Regulations 2012</w:t>
      </w:r>
      <w:r>
        <w:t xml:space="preserve"> of Western Australia were repealed on 1 May 2026.</w:t>
      </w:r>
    </w:p>
    <w:p w14:paraId="4EC574A5" w14:textId="4BD34833" w:rsidR="003A0EB3" w:rsidRDefault="003A0EB3">
      <w:pPr>
        <w:pStyle w:val="Heading5"/>
      </w:pPr>
      <w:bookmarkStart w:id="41" w:name="_Toc227854062"/>
      <w:bookmarkStart w:id="42" w:name="_Toc228355090"/>
      <w:r>
        <w:rPr>
          <w:rStyle w:val="CharSectno"/>
        </w:rPr>
        <w:t>5</w:t>
      </w:r>
      <w:r>
        <w:t>.</w:t>
      </w:r>
      <w:r>
        <w:tab/>
        <w:t>Regulation 4 modified</w:t>
      </w:r>
      <w:bookmarkEnd w:id="41"/>
      <w:bookmarkEnd w:id="42"/>
    </w:p>
    <w:p w14:paraId="3854D98F" w14:textId="09925491" w:rsidR="003A0EB3" w:rsidRDefault="003A0EB3">
      <w:pPr>
        <w:pStyle w:val="Subsection"/>
      </w:pPr>
      <w:r>
        <w:tab/>
        <w:t>(1)</w:t>
      </w:r>
      <w:r>
        <w:tab/>
        <w:t>In regulation 4(1) delete the definitions of:</w:t>
      </w:r>
    </w:p>
    <w:p w14:paraId="2A2B24F5" w14:textId="1E6FBA9D" w:rsidR="003A0EB3" w:rsidRDefault="003A0EB3">
      <w:pPr>
        <w:pStyle w:val="MiscellaneousBody"/>
        <w:spacing w:before="80"/>
        <w:ind w:left="851"/>
        <w:rPr>
          <w:b/>
          <w:bCs/>
          <w:i/>
          <w:iCs/>
        </w:rPr>
      </w:pPr>
      <w:r>
        <w:rPr>
          <w:b/>
          <w:bCs/>
          <w:i/>
          <w:iCs/>
        </w:rPr>
        <w:t>child over preschool age</w:t>
      </w:r>
    </w:p>
    <w:p w14:paraId="3BED515B" w14:textId="77A27346" w:rsidR="003A0EB3" w:rsidRDefault="003A0EB3">
      <w:pPr>
        <w:pStyle w:val="MiscellaneousBody"/>
        <w:spacing w:before="80"/>
        <w:ind w:left="851"/>
        <w:rPr>
          <w:b/>
          <w:bCs/>
          <w:i/>
          <w:iCs/>
        </w:rPr>
      </w:pPr>
      <w:r>
        <w:rPr>
          <w:b/>
          <w:bCs/>
          <w:i/>
          <w:iCs/>
        </w:rPr>
        <w:t>scheme commencement day</w:t>
      </w:r>
    </w:p>
    <w:p w14:paraId="26A05F8F" w14:textId="57F00457" w:rsidR="003A0EB3" w:rsidRDefault="003A0EB3">
      <w:pPr>
        <w:pStyle w:val="Subsection"/>
      </w:pPr>
      <w:r>
        <w:tab/>
        <w:t>(2)</w:t>
      </w:r>
      <w:r>
        <w:tab/>
        <w:t>In regulation 4(1) insert in alphabetical order:</w:t>
      </w:r>
    </w:p>
    <w:p w14:paraId="717EC1A5" w14:textId="77777777" w:rsidR="003A0EB3" w:rsidRDefault="003A0EB3">
      <w:pPr>
        <w:pStyle w:val="BlankOpen"/>
      </w:pPr>
    </w:p>
    <w:p w14:paraId="75026A45" w14:textId="32C796D6" w:rsidR="003A0EB3" w:rsidRDefault="003A0EB3">
      <w:pPr>
        <w:pStyle w:val="zMiscellaneousBody"/>
        <w:spacing w:before="80"/>
        <w:ind w:left="1418" w:hanging="851"/>
      </w:pPr>
      <w: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14:paraId="3F4070D1" w14:textId="02669B7E" w:rsidR="003A0EB3" w:rsidRDefault="003A0EB3">
      <w:pPr>
        <w:pStyle w:val="zMiscellaneousBody"/>
        <w:spacing w:before="80"/>
        <w:ind w:left="1418" w:hanging="851"/>
      </w:pPr>
      <w:r>
        <w:tab/>
      </w:r>
      <w:r>
        <w:rPr>
          <w:rStyle w:val="CharDefText"/>
        </w:rPr>
        <w:t>child over preschool age</w:t>
      </w:r>
      <w:r>
        <w:t xml:space="preserve"> means a child who —</w:t>
      </w:r>
    </w:p>
    <w:p w14:paraId="772C8767" w14:textId="77777777" w:rsidR="003A0EB3" w:rsidRDefault="003A0EB3">
      <w:pPr>
        <w:pStyle w:val="zMiscellaneousBody"/>
        <w:tabs>
          <w:tab w:val="left" w:pos="1560"/>
        </w:tabs>
        <w:spacing w:before="80"/>
        <w:ind w:left="2127" w:hanging="1616"/>
      </w:pPr>
      <w:r>
        <w:tab/>
        <w:t>(a)</w:t>
      </w:r>
      <w:r>
        <w:tab/>
        <w:t>is enrolled or registered at a school; and</w:t>
      </w:r>
    </w:p>
    <w:p w14:paraId="4372BD5C" w14:textId="43D74BFF" w:rsidR="003A0EB3" w:rsidRDefault="003A0EB3">
      <w:pPr>
        <w:pStyle w:val="zMiscellaneousBody"/>
        <w:tabs>
          <w:tab w:val="left" w:pos="1560"/>
        </w:tabs>
        <w:spacing w:before="80"/>
        <w:ind w:left="2127" w:hanging="1616"/>
      </w:pPr>
      <w:r>
        <w:lastRenderedPageBreak/>
        <w:tab/>
        <w:t>(b)</w:t>
      </w:r>
      <w:r>
        <w:tab/>
        <w:t>attends, or in the current calendar year will attend, school in grade 1 or a higher grade;</w:t>
      </w:r>
    </w:p>
    <w:p w14:paraId="50534CD7" w14:textId="77777777" w:rsidR="003A0EB3" w:rsidRDefault="003A0EB3">
      <w:pPr>
        <w:pStyle w:val="zMiscellaneousBody"/>
        <w:spacing w:before="80"/>
        <w:ind w:left="1418" w:hanging="851"/>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14:paraId="26B7A987" w14:textId="77777777" w:rsidR="003A0EB3" w:rsidRDefault="003A0EB3">
      <w:pPr>
        <w:pStyle w:val="zMiscellaneousBody"/>
        <w:tabs>
          <w:tab w:val="left" w:pos="1560"/>
        </w:tabs>
        <w:spacing w:before="80"/>
        <w:ind w:left="2127" w:hanging="1616"/>
      </w:pPr>
      <w:r>
        <w:tab/>
        <w:t>(a)</w:t>
      </w:r>
      <w:r>
        <w:tab/>
        <w:t>situated outdoors; and</w:t>
      </w:r>
    </w:p>
    <w:p w14:paraId="6EEF5637" w14:textId="77777777" w:rsidR="003A0EB3" w:rsidRDefault="003A0EB3">
      <w:pPr>
        <w:pStyle w:val="zMiscellaneousBody"/>
        <w:tabs>
          <w:tab w:val="left" w:pos="1560"/>
        </w:tabs>
        <w:spacing w:before="80"/>
        <w:ind w:left="2127" w:hanging="1616"/>
      </w:pPr>
      <w:r>
        <w:tab/>
        <w:t>(b)</w:t>
      </w:r>
      <w:r>
        <w:tab/>
        <w:t>more than 30 cm deep; and</w:t>
      </w:r>
    </w:p>
    <w:p w14:paraId="6ECB6254" w14:textId="77777777" w:rsidR="003A0EB3" w:rsidRDefault="003A0EB3">
      <w:pPr>
        <w:pStyle w:val="zMiscellaneousBody"/>
        <w:tabs>
          <w:tab w:val="left" w:pos="1560"/>
        </w:tabs>
        <w:spacing w:before="80"/>
        <w:ind w:left="2127" w:hanging="1616"/>
      </w:pPr>
      <w:r>
        <w:tab/>
        <w:t>(c)</w:t>
      </w:r>
      <w:r>
        <w:tab/>
        <w:t>accessible to children being educated and cared for at the residence or venue;</w:t>
      </w:r>
    </w:p>
    <w:p w14:paraId="23D73A48" w14:textId="63539025" w:rsidR="003A0EB3" w:rsidRDefault="003A0EB3">
      <w:pPr>
        <w:pStyle w:val="zMiscellaneousBody"/>
        <w:spacing w:before="80"/>
        <w:ind w:left="1418" w:hanging="851"/>
      </w:pPr>
      <w:r>
        <w:tab/>
      </w:r>
      <w:r>
        <w:rPr>
          <w:rStyle w:val="CharDefText"/>
        </w:rPr>
        <w:t>preschool program</w:t>
      </w:r>
      <w:r>
        <w:t xml:space="preserve"> means an early childhood educational program delivered by a qualified early childhood teacher to children in the year that is before grade 1 of school; </w:t>
      </w:r>
    </w:p>
    <w:p w14:paraId="436D6E9A" w14:textId="77777777" w:rsidR="003A0EB3" w:rsidRDefault="003A0EB3">
      <w:pPr>
        <w:pStyle w:val="zMiscellaneousBody"/>
        <w:spacing w:before="80"/>
        <w:ind w:left="1418" w:hanging="851"/>
      </w:pPr>
      <w:r>
        <w:tab/>
      </w:r>
      <w:r>
        <w:rPr>
          <w:rStyle w:val="CharDefText"/>
        </w:rPr>
        <w:t>safety device</w:t>
      </w:r>
      <w:r>
        <w:t xml:space="preserve">, for a swimming pool or outdoor spa at a family day care residence or approved family day care venue, means a device designed to — </w:t>
      </w:r>
    </w:p>
    <w:p w14:paraId="5838F41E" w14:textId="77777777" w:rsidR="003A0EB3" w:rsidRDefault="003A0EB3">
      <w:pPr>
        <w:pStyle w:val="zMiscellaneousBody"/>
        <w:tabs>
          <w:tab w:val="left" w:pos="1560"/>
        </w:tabs>
        <w:spacing w:before="80"/>
        <w:ind w:left="2127" w:hanging="1616"/>
      </w:pPr>
      <w:r>
        <w:tab/>
        <w:t>(a)</w:t>
      </w:r>
      <w:r>
        <w:tab/>
        <w:t>warn an educator at the residence or venue that a child being educated and cared for at the residence or venue has entered the swimming pool or outdoor spa, or the area surrounding the swimming pool or outdoor spa; or</w:t>
      </w:r>
    </w:p>
    <w:p w14:paraId="1BFA0B80" w14:textId="77777777" w:rsidR="003A0EB3" w:rsidRDefault="003A0EB3">
      <w:pPr>
        <w:pStyle w:val="zMiscellaneousBody"/>
        <w:tabs>
          <w:tab w:val="left" w:pos="1560"/>
        </w:tabs>
        <w:spacing w:before="80"/>
        <w:ind w:left="2127" w:hanging="1616"/>
      </w:pPr>
      <w:r>
        <w:tab/>
        <w:t>(b)</w:t>
      </w:r>
      <w:r>
        <w:tab/>
        <w:t xml:space="preserve">cover the swimming pool or outdoor spa in such a way that the device — </w:t>
      </w:r>
    </w:p>
    <w:p w14:paraId="6297F6DA" w14:textId="77777777" w:rsidR="003A0EB3" w:rsidRDefault="003A0EB3">
      <w:pPr>
        <w:pStyle w:val="zMiscellaneousBody"/>
        <w:tabs>
          <w:tab w:val="right" w:pos="2552"/>
          <w:tab w:val="left" w:pos="2977"/>
        </w:tabs>
        <w:spacing w:before="80"/>
        <w:ind w:left="2892" w:hanging="851"/>
      </w:pPr>
      <w:r>
        <w:tab/>
        <w:t>(i)</w:t>
      </w:r>
      <w:r>
        <w:tab/>
        <w:t>cannot be easily lifted or removed by a child being educated and cared for at the residence or venue; and</w:t>
      </w:r>
    </w:p>
    <w:p w14:paraId="7AE602BA" w14:textId="77777777" w:rsidR="003A0EB3" w:rsidRDefault="003A0EB3">
      <w:pPr>
        <w:pStyle w:val="zMiscellaneousBody"/>
        <w:tabs>
          <w:tab w:val="right" w:pos="2552"/>
          <w:tab w:val="left" w:pos="2977"/>
        </w:tabs>
        <w:spacing w:before="80"/>
        <w:ind w:left="2892" w:hanging="851"/>
      </w:pPr>
      <w:r>
        <w:tab/>
        <w:t>(ii)</w:t>
      </w:r>
      <w:r>
        <w:tab/>
        <w:t>would prevent such a child from entering the swimming pool or outdoor spa;</w:t>
      </w:r>
    </w:p>
    <w:p w14:paraId="3DDE9DD7" w14:textId="77777777" w:rsidR="003A0EB3" w:rsidRDefault="003A0EB3">
      <w:pPr>
        <w:pStyle w:val="zMiscellaneousBody"/>
        <w:spacing w:before="80"/>
        <w:ind w:left="1418" w:hanging="851"/>
      </w:pPr>
      <w:r>
        <w:tab/>
      </w:r>
      <w:r>
        <w:rPr>
          <w:rStyle w:val="CharDefText"/>
        </w:rPr>
        <w:t>scheme commencement day</w:t>
      </w:r>
      <w:r>
        <w:t xml:space="preserve"> means — </w:t>
      </w:r>
    </w:p>
    <w:p w14:paraId="205A097D" w14:textId="77777777" w:rsidR="003A0EB3" w:rsidRDefault="003A0EB3">
      <w:pPr>
        <w:pStyle w:val="zMiscellaneousBody"/>
        <w:tabs>
          <w:tab w:val="left" w:pos="1560"/>
        </w:tabs>
        <w:spacing w:before="80"/>
        <w:ind w:left="2127" w:hanging="1616"/>
      </w:pPr>
      <w:r>
        <w:tab/>
        <w:t>(a)</w:t>
      </w:r>
      <w:r>
        <w:tab/>
        <w:t>for all participating jurisdictions other than Western Australia — 1 January 2012; and</w:t>
      </w:r>
    </w:p>
    <w:p w14:paraId="392AC5B8" w14:textId="77777777" w:rsidR="003A0EB3" w:rsidRDefault="003A0EB3">
      <w:pPr>
        <w:pStyle w:val="zMiscellaneousBody"/>
        <w:tabs>
          <w:tab w:val="left" w:pos="1560"/>
          <w:tab w:val="left" w:pos="2127"/>
        </w:tabs>
        <w:spacing w:before="80"/>
        <w:ind w:left="2183" w:hanging="1616"/>
      </w:pPr>
      <w:r>
        <w:lastRenderedPageBreak/>
        <w:tab/>
        <w:t>(b)</w:t>
      </w:r>
      <w:r>
        <w:tab/>
        <w:t>for Western Australia — 1 August 2012;</w:t>
      </w:r>
    </w:p>
    <w:p w14:paraId="5DD32683" w14:textId="16A0644C" w:rsidR="003A0EB3" w:rsidRDefault="003A0EB3">
      <w:pPr>
        <w:pStyle w:val="zMiscellaneousBody"/>
        <w:spacing w:before="80"/>
        <w:ind w:left="1418" w:hanging="851"/>
      </w:pPr>
      <w:r>
        <w:tab/>
      </w:r>
      <w:r>
        <w:rPr>
          <w:rStyle w:val="CharDefText"/>
        </w:rPr>
        <w:t>water hazard safety inspection</w:t>
      </w:r>
      <w:r>
        <w:t xml:space="preserve"> has the meaning given in regulation 32E(1)(a);</w:t>
      </w:r>
    </w:p>
    <w:p w14:paraId="08794DA1" w14:textId="40E2791A" w:rsidR="003A0EB3" w:rsidRDefault="003A0EB3">
      <w:pPr>
        <w:pStyle w:val="zMiscellaneousBody"/>
        <w:spacing w:before="80"/>
        <w:ind w:left="1418" w:hanging="851"/>
      </w:pPr>
      <w:r>
        <w:tab/>
      </w:r>
      <w:r>
        <w:rPr>
          <w:rStyle w:val="CharDefText"/>
        </w:rPr>
        <w:t>water hazard safety inspection report</w:t>
      </w:r>
      <w:r>
        <w:t xml:space="preserve"> has the meaning given in regulation 32E(1)(b);</w:t>
      </w:r>
    </w:p>
    <w:p w14:paraId="38EFFE5C" w14:textId="2BCDD23F" w:rsidR="003A0EB3" w:rsidRDefault="003A0EB3">
      <w:pPr>
        <w:pStyle w:val="BlankClose"/>
      </w:pPr>
    </w:p>
    <w:p w14:paraId="41F24235" w14:textId="415C5469" w:rsidR="003A0EB3" w:rsidRDefault="003A0EB3">
      <w:pPr>
        <w:pStyle w:val="Subsection"/>
      </w:pPr>
      <w:r>
        <w:tab/>
        <w:t>(3)</w:t>
      </w:r>
      <w:r>
        <w:tab/>
        <w:t xml:space="preserve">In regulation 4(1) in the definition of </w:t>
      </w:r>
      <w:r>
        <w:rPr>
          <w:b/>
          <w:bCs/>
          <w:i/>
          <w:iCs/>
        </w:rPr>
        <w:t>approved education and care qualification</w:t>
      </w:r>
      <w:r>
        <w:t xml:space="preserve"> delete “</w:t>
      </w:r>
      <w:r>
        <w:rPr>
          <w:b/>
          <w:bCs/>
          <w:i/>
          <w:iCs/>
        </w:rPr>
        <w:t>qualification</w:t>
      </w:r>
      <w:r>
        <w:t>, in regulations 126A, 135 and 324,” and insert:</w:t>
      </w:r>
    </w:p>
    <w:p w14:paraId="233DD8B6" w14:textId="3C86C5CD" w:rsidR="003A0EB3" w:rsidRDefault="003A0EB3">
      <w:pPr>
        <w:pStyle w:val="BlankOpen"/>
      </w:pPr>
    </w:p>
    <w:p w14:paraId="75CD8F60" w14:textId="5FDBE046" w:rsidR="003A0EB3" w:rsidRDefault="003A0EB3">
      <w:pPr>
        <w:pStyle w:val="zMiscellaneousBody"/>
        <w:tabs>
          <w:tab w:val="left" w:pos="567"/>
          <w:tab w:val="left" w:pos="851"/>
        </w:tabs>
        <w:ind w:hanging="567"/>
        <w:rPr>
          <w:rStyle w:val="CharDefText"/>
        </w:rPr>
      </w:pPr>
      <w:r>
        <w:tab/>
      </w:r>
      <w:r>
        <w:tab/>
      </w:r>
      <w:r>
        <w:rPr>
          <w:rStyle w:val="CharDefText"/>
        </w:rPr>
        <w:t>qualification</w:t>
      </w:r>
    </w:p>
    <w:p w14:paraId="7024BDE3" w14:textId="77777777" w:rsidR="003A0EB3" w:rsidRDefault="003A0EB3">
      <w:pPr>
        <w:pStyle w:val="BlankClose"/>
      </w:pPr>
    </w:p>
    <w:p w14:paraId="69FDD314" w14:textId="47C2A30C" w:rsidR="003A0EB3" w:rsidRDefault="003A0EB3">
      <w:pPr>
        <w:pStyle w:val="Subsection"/>
      </w:pPr>
      <w:r>
        <w:tab/>
        <w:t>(4)</w:t>
      </w:r>
      <w:r>
        <w:tab/>
        <w:t>In regulation 4(1A) delete the example and insert:</w:t>
      </w:r>
    </w:p>
    <w:p w14:paraId="4997A74B" w14:textId="77777777" w:rsidR="003A0EB3" w:rsidRDefault="003A0EB3">
      <w:pPr>
        <w:pStyle w:val="BlankOpen"/>
      </w:pPr>
    </w:p>
    <w:p w14:paraId="59F9B9D7" w14:textId="77777777" w:rsidR="003A0EB3" w:rsidRDefault="003A0EB3">
      <w:pPr>
        <w:pStyle w:val="zPermNoteHeading"/>
      </w:pPr>
      <w:r>
        <w:tab/>
        <w:t>Example for this subregulation:</w:t>
      </w:r>
    </w:p>
    <w:p w14:paraId="5C5B65E3" w14:textId="35F46AA7" w:rsidR="003A0EB3" w:rsidRDefault="003A0EB3">
      <w:pPr>
        <w:pStyle w:val="zPermNoteText"/>
      </w:pPr>
      <w:r>
        <w:tab/>
      </w:r>
      <w:r>
        <w:tab/>
        <w:t>There are 33 children aged 36 months or over (not including children over preschool age) at a centre</w:t>
      </w:r>
      <w:r>
        <w:noBreakHyphen/>
        <w:t>based service. Regulation 123(1)(c) requires 1 educator for each 10 children. In this case 4 educators would be required.</w:t>
      </w:r>
    </w:p>
    <w:p w14:paraId="3960AE2D" w14:textId="77777777" w:rsidR="003A0EB3" w:rsidRDefault="003A0EB3">
      <w:pPr>
        <w:pStyle w:val="BlankClose"/>
      </w:pPr>
    </w:p>
    <w:p w14:paraId="4D06BFBA" w14:textId="3E29F6B7" w:rsidR="003A0EB3" w:rsidRDefault="003A0EB3">
      <w:pPr>
        <w:pStyle w:val="Heading5"/>
      </w:pPr>
      <w:bookmarkStart w:id="43" w:name="_Toc227854063"/>
      <w:bookmarkStart w:id="44" w:name="_Toc228355091"/>
      <w:r>
        <w:rPr>
          <w:rStyle w:val="CharSectno"/>
        </w:rPr>
        <w:t>6</w:t>
      </w:r>
      <w:r>
        <w:t>.</w:t>
      </w:r>
      <w:r>
        <w:tab/>
        <w:t>Regulation 5 modified</w:t>
      </w:r>
      <w:bookmarkEnd w:id="43"/>
      <w:bookmarkEnd w:id="44"/>
    </w:p>
    <w:p w14:paraId="16F61212" w14:textId="2262D7E3" w:rsidR="003A0EB3" w:rsidRDefault="003A0EB3">
      <w:pPr>
        <w:pStyle w:val="Subsection"/>
      </w:pPr>
      <w:r>
        <w:tab/>
      </w:r>
      <w:r>
        <w:tab/>
        <w:t>In regulation 5(2)(b) before “a service providing” insert:</w:t>
      </w:r>
    </w:p>
    <w:p w14:paraId="22BC0A8F" w14:textId="77777777" w:rsidR="003A0EB3" w:rsidRDefault="003A0EB3">
      <w:pPr>
        <w:pStyle w:val="BlankOpen"/>
      </w:pPr>
    </w:p>
    <w:p w14:paraId="469F9811" w14:textId="70175A15" w:rsidR="003A0EB3" w:rsidRDefault="003A0EB3">
      <w:pPr>
        <w:pStyle w:val="zMiscellaneousBody"/>
        <w:ind w:left="840" w:hanging="840"/>
      </w:pPr>
      <w:r>
        <w:tab/>
        <w:t>in all participating jurisdictions other than Western Australia —</w:t>
      </w:r>
    </w:p>
    <w:p w14:paraId="48105B95" w14:textId="77777777" w:rsidR="003A0EB3" w:rsidRDefault="003A0EB3">
      <w:pPr>
        <w:pStyle w:val="BlankClose"/>
      </w:pPr>
    </w:p>
    <w:p w14:paraId="68207E37" w14:textId="5862ED8C" w:rsidR="003A0EB3" w:rsidRDefault="003A0EB3">
      <w:pPr>
        <w:pStyle w:val="PermNoteHeading"/>
      </w:pPr>
      <w:r>
        <w:tab/>
        <w:t>Note:</w:t>
      </w:r>
    </w:p>
    <w:p w14:paraId="3D9DB5D0" w14:textId="683B83D2" w:rsidR="003A0EB3" w:rsidRDefault="003A0EB3">
      <w:pPr>
        <w:pStyle w:val="PermNoteText"/>
      </w:pPr>
      <w:r>
        <w:tab/>
      </w:r>
      <w:r>
        <w:tab/>
        <w:t>The note at the end of regulation 5(2)(b) is to be deleted.</w:t>
      </w:r>
    </w:p>
    <w:p w14:paraId="6B9E865E" w14:textId="672D8562" w:rsidR="003A0EB3" w:rsidRDefault="003A0EB3">
      <w:pPr>
        <w:pStyle w:val="Heading5"/>
      </w:pPr>
      <w:bookmarkStart w:id="45" w:name="_Toc227854064"/>
      <w:bookmarkStart w:id="46" w:name="_Toc228355092"/>
      <w:r>
        <w:rPr>
          <w:rStyle w:val="CharSectno"/>
        </w:rPr>
        <w:lastRenderedPageBreak/>
        <w:t>7</w:t>
      </w:r>
      <w:r>
        <w:t>.</w:t>
      </w:r>
      <w:r>
        <w:tab/>
        <w:t>Regulation 24 modified</w:t>
      </w:r>
      <w:bookmarkEnd w:id="45"/>
      <w:bookmarkEnd w:id="46"/>
    </w:p>
    <w:p w14:paraId="6548E5B4" w14:textId="5A722A2D" w:rsidR="003A0EB3" w:rsidRDefault="003A0EB3">
      <w:pPr>
        <w:pStyle w:val="Subsection"/>
        <w:keepNext/>
      </w:pPr>
      <w:r>
        <w:tab/>
      </w:r>
      <w:r>
        <w:tab/>
        <w:t>In regulation 24 delete “Subject to regulation 25A, an” and insert:</w:t>
      </w:r>
    </w:p>
    <w:p w14:paraId="799AD975" w14:textId="77777777" w:rsidR="003A0EB3" w:rsidRDefault="003A0EB3">
      <w:pPr>
        <w:pStyle w:val="BlankOpen"/>
      </w:pPr>
    </w:p>
    <w:p w14:paraId="449568DF" w14:textId="77777777" w:rsidR="003A0EB3" w:rsidRDefault="003A0EB3">
      <w:pPr>
        <w:pStyle w:val="zMiscellaneousBody"/>
        <w:tabs>
          <w:tab w:val="left" w:pos="567"/>
          <w:tab w:val="left" w:pos="851"/>
        </w:tabs>
        <w:ind w:hanging="567"/>
      </w:pPr>
      <w:r>
        <w:tab/>
      </w:r>
      <w:r>
        <w:tab/>
        <w:t>An</w:t>
      </w:r>
    </w:p>
    <w:p w14:paraId="32E50728" w14:textId="77777777" w:rsidR="003A0EB3" w:rsidRDefault="003A0EB3">
      <w:pPr>
        <w:pStyle w:val="BlankClose"/>
      </w:pPr>
    </w:p>
    <w:p w14:paraId="175062B3" w14:textId="6F9FEBDF" w:rsidR="003A0EB3" w:rsidRDefault="003A0EB3">
      <w:pPr>
        <w:pStyle w:val="Heading5"/>
      </w:pPr>
      <w:bookmarkStart w:id="47" w:name="_Toc227854065"/>
      <w:bookmarkStart w:id="48" w:name="_Toc228355093"/>
      <w:r>
        <w:rPr>
          <w:rStyle w:val="CharSectno"/>
        </w:rPr>
        <w:t>8</w:t>
      </w:r>
      <w:r>
        <w:t>.</w:t>
      </w:r>
      <w:r>
        <w:tab/>
        <w:t>Regulation 25 modified</w:t>
      </w:r>
      <w:bookmarkEnd w:id="47"/>
      <w:bookmarkEnd w:id="48"/>
    </w:p>
    <w:p w14:paraId="01E7265A" w14:textId="1BDE8F63" w:rsidR="003A0EB3" w:rsidRDefault="003A0EB3">
      <w:pPr>
        <w:pStyle w:val="Subsection"/>
      </w:pPr>
      <w:r>
        <w:tab/>
        <w:t>(1)</w:t>
      </w:r>
      <w:r>
        <w:tab/>
        <w:t>In regulation 25(1) delete “Subject to subregulation (2) and regulation 25A, in” and insert:</w:t>
      </w:r>
    </w:p>
    <w:p w14:paraId="1BB6FC73" w14:textId="77777777" w:rsidR="003A0EB3" w:rsidRDefault="003A0EB3">
      <w:pPr>
        <w:pStyle w:val="BlankOpen"/>
      </w:pPr>
    </w:p>
    <w:p w14:paraId="55FF92A2" w14:textId="77777777" w:rsidR="003A0EB3" w:rsidRDefault="003A0EB3">
      <w:pPr>
        <w:pStyle w:val="zMiscellaneousBody"/>
        <w:tabs>
          <w:tab w:val="left" w:pos="567"/>
          <w:tab w:val="left" w:pos="851"/>
        </w:tabs>
        <w:ind w:hanging="567"/>
      </w:pPr>
      <w:r>
        <w:tab/>
      </w:r>
      <w:r>
        <w:tab/>
        <w:t>In</w:t>
      </w:r>
    </w:p>
    <w:p w14:paraId="48A92CF0" w14:textId="77777777" w:rsidR="003A0EB3" w:rsidRDefault="003A0EB3">
      <w:pPr>
        <w:pStyle w:val="BlankClose"/>
      </w:pPr>
    </w:p>
    <w:p w14:paraId="1D2DD618" w14:textId="1B4C0959" w:rsidR="003A0EB3" w:rsidRDefault="003A0EB3">
      <w:pPr>
        <w:pStyle w:val="Subsection"/>
      </w:pPr>
      <w:r>
        <w:tab/>
        <w:t>(2)</w:t>
      </w:r>
      <w:r>
        <w:tab/>
        <w:t>Delete regulation 25(2).</w:t>
      </w:r>
    </w:p>
    <w:p w14:paraId="027B2792" w14:textId="6559189C" w:rsidR="003A0EB3" w:rsidRDefault="003A0EB3">
      <w:pPr>
        <w:pStyle w:val="Heading5"/>
      </w:pPr>
      <w:bookmarkStart w:id="49" w:name="_Toc227854066"/>
      <w:bookmarkStart w:id="50" w:name="_Toc228355094"/>
      <w:r>
        <w:rPr>
          <w:rStyle w:val="CharSectno"/>
        </w:rPr>
        <w:t>9</w:t>
      </w:r>
      <w:r>
        <w:t>.</w:t>
      </w:r>
      <w:r>
        <w:tab/>
        <w:t>Regulation 25A deleted</w:t>
      </w:r>
      <w:bookmarkEnd w:id="49"/>
      <w:bookmarkEnd w:id="50"/>
    </w:p>
    <w:p w14:paraId="49A9BF24" w14:textId="7F80FD75" w:rsidR="003A0EB3" w:rsidRDefault="003A0EB3">
      <w:pPr>
        <w:pStyle w:val="Subsection"/>
      </w:pPr>
      <w:r>
        <w:tab/>
      </w:r>
      <w:r>
        <w:tab/>
        <w:t>Delete regulation 25A.</w:t>
      </w:r>
    </w:p>
    <w:p w14:paraId="10169D47" w14:textId="4BB91B93" w:rsidR="003A0EB3" w:rsidRDefault="003A0EB3">
      <w:pPr>
        <w:pStyle w:val="Heading5"/>
      </w:pPr>
      <w:bookmarkStart w:id="51" w:name="_Toc227854067"/>
      <w:bookmarkStart w:id="52" w:name="_Toc228355095"/>
      <w:r>
        <w:rPr>
          <w:rStyle w:val="CharSectno"/>
        </w:rPr>
        <w:t>10</w:t>
      </w:r>
      <w:r>
        <w:t>.</w:t>
      </w:r>
      <w:r>
        <w:tab/>
        <w:t>Regulation 31 modified</w:t>
      </w:r>
      <w:bookmarkEnd w:id="51"/>
      <w:bookmarkEnd w:id="52"/>
    </w:p>
    <w:p w14:paraId="4E9C6510" w14:textId="1B40C5A4" w:rsidR="003A0EB3" w:rsidRDefault="003A0EB3">
      <w:pPr>
        <w:pStyle w:val="Subsection"/>
      </w:pPr>
      <w:r>
        <w:tab/>
      </w:r>
      <w:r>
        <w:tab/>
        <w:t>In regulation 31(c) delete “parents” and insert:</w:t>
      </w:r>
    </w:p>
    <w:p w14:paraId="5B4D5C83" w14:textId="77777777" w:rsidR="003A0EB3" w:rsidRDefault="003A0EB3">
      <w:pPr>
        <w:pStyle w:val="BlankOpen"/>
      </w:pPr>
    </w:p>
    <w:p w14:paraId="1EEAE10C" w14:textId="38737D08" w:rsidR="003A0EB3" w:rsidRDefault="003A0EB3">
      <w:pPr>
        <w:pStyle w:val="zMiscellaneousBody"/>
        <w:tabs>
          <w:tab w:val="left" w:pos="567"/>
          <w:tab w:val="left" w:pos="851"/>
        </w:tabs>
        <w:ind w:hanging="567"/>
      </w:pPr>
      <w:r>
        <w:tab/>
      </w:r>
      <w:r>
        <w:tab/>
        <w:t>family members</w:t>
      </w:r>
    </w:p>
    <w:p w14:paraId="419067F5" w14:textId="77777777" w:rsidR="003A0EB3" w:rsidRDefault="003A0EB3">
      <w:pPr>
        <w:pStyle w:val="BlankClose"/>
      </w:pPr>
    </w:p>
    <w:p w14:paraId="3FD2DB0C" w14:textId="2EB410DB" w:rsidR="003A0EB3" w:rsidRDefault="003A0EB3">
      <w:pPr>
        <w:pStyle w:val="Heading5"/>
      </w:pPr>
      <w:bookmarkStart w:id="53" w:name="_Toc227854068"/>
      <w:bookmarkStart w:id="54" w:name="_Toc228355096"/>
      <w:r>
        <w:rPr>
          <w:rStyle w:val="CharSectno"/>
        </w:rPr>
        <w:lastRenderedPageBreak/>
        <w:t>11</w:t>
      </w:r>
      <w:r>
        <w:t>.</w:t>
      </w:r>
      <w:r>
        <w:tab/>
        <w:t>Regulations 32B to 32E inserted</w:t>
      </w:r>
      <w:bookmarkEnd w:id="53"/>
      <w:bookmarkEnd w:id="54"/>
    </w:p>
    <w:p w14:paraId="172A368D" w14:textId="0C14AE52" w:rsidR="003A0EB3" w:rsidRDefault="003A0EB3">
      <w:pPr>
        <w:pStyle w:val="Subsection"/>
        <w:keepNext/>
      </w:pPr>
      <w:r>
        <w:tab/>
      </w:r>
      <w:r>
        <w:tab/>
        <w:t>After regulation 32A insert:</w:t>
      </w:r>
    </w:p>
    <w:p w14:paraId="497B74DF" w14:textId="77777777" w:rsidR="003A0EB3" w:rsidRDefault="003A0EB3">
      <w:pPr>
        <w:pStyle w:val="BlankOpen"/>
      </w:pPr>
    </w:p>
    <w:p w14:paraId="203F6AF3" w14:textId="305A97B5" w:rsidR="003A0EB3" w:rsidRDefault="003A0EB3">
      <w:pPr>
        <w:pStyle w:val="zHeading5"/>
      </w:pPr>
      <w:bookmarkStart w:id="55" w:name="_Toc227854069"/>
      <w:bookmarkStart w:id="56" w:name="_Toc228355097"/>
      <w:r>
        <w:t>32B.</w:t>
      </w:r>
      <w:r>
        <w:tab/>
        <w:t>Conditions on service approval—restrictions on engaging or registering educators operating at residence or venue with swimming pool or outdoor spa</w:t>
      </w:r>
      <w:bookmarkEnd w:id="55"/>
      <w:bookmarkEnd w:id="56"/>
    </w:p>
    <w:p w14:paraId="3BF6C13F" w14:textId="4A335248" w:rsidR="003A0EB3" w:rsidRDefault="003A0EB3">
      <w:pPr>
        <w:pStyle w:val="z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14:paraId="046066FB" w14:textId="77777777" w:rsidR="003A0EB3" w:rsidRDefault="003A0EB3">
      <w:pPr>
        <w:pStyle w:val="zIndenta"/>
      </w:pPr>
      <w:r>
        <w:tab/>
        <w:t>(a)</w:t>
      </w:r>
      <w:r>
        <w:tab/>
        <w:t xml:space="preserve">the swimming pool or outdoor spa existed at the residence or venue before 1 September 2022 (whether or not the residence or venue was a residence or venue of the service at that time); and </w:t>
      </w:r>
    </w:p>
    <w:p w14:paraId="015B5D8A" w14:textId="46C9A611" w:rsidR="003A0EB3" w:rsidRDefault="003A0EB3">
      <w:pPr>
        <w:pStyle w:val="zIndenta"/>
      </w:pPr>
      <w:r>
        <w:tab/>
        <w:t>(b)</w:t>
      </w:r>
      <w:r>
        <w:tab/>
        <w:t xml:space="preserve">each educator who provides education and care to children at the residence or venue was engaged by or registered with the service — </w:t>
      </w:r>
    </w:p>
    <w:p w14:paraId="29202D02" w14:textId="77777777" w:rsidR="003A0EB3" w:rsidRDefault="003A0EB3">
      <w:pPr>
        <w:pStyle w:val="zIndenti"/>
      </w:pPr>
      <w:r>
        <w:tab/>
        <w:t>(i)</w:t>
      </w:r>
      <w:r>
        <w:tab/>
        <w:t>before 1 September 2022; or</w:t>
      </w:r>
    </w:p>
    <w:p w14:paraId="526B7035" w14:textId="4C6F0893" w:rsidR="003A0EB3" w:rsidRDefault="003A0EB3">
      <w:pPr>
        <w:pStyle w:val="zIndenti"/>
      </w:pPr>
      <w:r>
        <w:tab/>
        <w:t>(ii)</w:t>
      </w:r>
      <w:r>
        <w:tab/>
        <w:t>on or after 1 September 2022 with the approval of the Regulatory Authority under subregulation (3).</w:t>
      </w:r>
    </w:p>
    <w:p w14:paraId="1FA3A081" w14:textId="1B567D81" w:rsidR="003A0EB3" w:rsidRDefault="003A0EB3">
      <w:pPr>
        <w:pStyle w:val="z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14:paraId="635141AA" w14:textId="77777777" w:rsidR="003A0EB3" w:rsidRDefault="003A0EB3">
      <w:pPr>
        <w:pStyle w:val="zSubsection"/>
      </w:pPr>
      <w:r>
        <w:lastRenderedPageBreak/>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14:paraId="3F50F791" w14:textId="77777777" w:rsidR="003A0EB3" w:rsidRDefault="003A0EB3">
      <w:pPr>
        <w:pStyle w:val="zIndenta"/>
      </w:pPr>
      <w:r>
        <w:tab/>
        <w:t>(a)</w:t>
      </w:r>
      <w:r>
        <w:tab/>
        <w:t>the swimming pool or outdoor spa existed at the residence or venue before 1 September 2022; and</w:t>
      </w:r>
    </w:p>
    <w:p w14:paraId="2036433B" w14:textId="5683D845" w:rsidR="003A0EB3" w:rsidRDefault="003A0EB3">
      <w:pPr>
        <w:pStyle w:val="zIndenta"/>
      </w:pPr>
      <w:r>
        <w:tab/>
        <w:t>(b)</w:t>
      </w:r>
      <w:r>
        <w:tab/>
        <w:t>the educator was, before 1 September 2022, engaged by or registered with another family day care service to provide education and care to children at the residence or venue; and</w:t>
      </w:r>
    </w:p>
    <w:p w14:paraId="5CBDE1D5" w14:textId="77777777" w:rsidR="003A0EB3" w:rsidRDefault="003A0EB3">
      <w:pPr>
        <w:pStyle w:val="zIndenta"/>
      </w:pPr>
      <w:r>
        <w:tab/>
        <w:t>(c)</w:t>
      </w:r>
      <w:r>
        <w:tab/>
        <w:t>the Regulatory Authority considers exceptional circumstances exist justifying the approval.</w:t>
      </w:r>
    </w:p>
    <w:p w14:paraId="7B8D9971" w14:textId="77777777" w:rsidR="003A0EB3" w:rsidRDefault="003A0EB3">
      <w:pPr>
        <w:pStyle w:val="zPermNoteHeading"/>
      </w:pPr>
      <w:r>
        <w:tab/>
        <w:t>Note for this regulation:</w:t>
      </w:r>
    </w:p>
    <w:p w14:paraId="024487EE" w14:textId="77777777" w:rsidR="003A0EB3" w:rsidRDefault="003A0EB3">
      <w:pPr>
        <w:pStyle w:val="zPermNoteText"/>
      </w:pPr>
      <w:r>
        <w:tab/>
      </w:r>
      <w:r>
        <w:tab/>
        <w:t>See section 51(5) of the Law.</w:t>
      </w:r>
    </w:p>
    <w:p w14:paraId="1A1F5CF3" w14:textId="6C04DF78" w:rsidR="003A0EB3" w:rsidRDefault="003A0EB3">
      <w:pPr>
        <w:pStyle w:val="zHeading5"/>
      </w:pPr>
      <w:bookmarkStart w:id="57" w:name="_Toc227854070"/>
      <w:bookmarkStart w:id="58" w:name="_Toc228355098"/>
      <w:r>
        <w:t>32C.</w:t>
      </w:r>
      <w:r>
        <w:tab/>
        <w:t>Condition on service approval—register of residences and venues with swimming pool, outdoor spa or hazardous water feature</w:t>
      </w:r>
      <w:bookmarkEnd w:id="57"/>
      <w:bookmarkEnd w:id="58"/>
    </w:p>
    <w:p w14:paraId="403DA58E" w14:textId="48596B1B" w:rsidR="003A0EB3" w:rsidRDefault="003A0EB3">
      <w:pPr>
        <w:pStyle w:val="zSubsection"/>
      </w:pPr>
      <w:r>
        <w:tab/>
        <w:t>(1)</w:t>
      </w:r>
      <w:r>
        <w:tab/>
        <w:t xml:space="preserve">A service approval for a family day care service is granted subject to the condition that the approved provider of the service must — </w:t>
      </w:r>
    </w:p>
    <w:p w14:paraId="180509D0" w14:textId="4D1211C6" w:rsidR="003A0EB3" w:rsidRDefault="003A0EB3">
      <w:pPr>
        <w:pStyle w:val="z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14:paraId="14562025" w14:textId="77777777" w:rsidR="003A0EB3" w:rsidRDefault="003A0EB3">
      <w:pPr>
        <w:pStyle w:val="zIndenta"/>
      </w:pPr>
      <w:r>
        <w:tab/>
        <w:t>(b)</w:t>
      </w:r>
      <w:r>
        <w:tab/>
        <w:t>make the register available for inspection by the Regulatory Authority on request.</w:t>
      </w:r>
    </w:p>
    <w:p w14:paraId="471BEC08" w14:textId="53CBED94" w:rsidR="003A0EB3" w:rsidRDefault="003A0EB3">
      <w:pPr>
        <w:pStyle w:val="zSubsection"/>
        <w:keepNext/>
      </w:pPr>
      <w:r>
        <w:lastRenderedPageBreak/>
        <w:tab/>
        <w:t>(2)</w:t>
      </w:r>
      <w:r>
        <w:tab/>
        <w:t xml:space="preserve">For the purposes of subregulation (1), the register must include the following information — </w:t>
      </w:r>
    </w:p>
    <w:p w14:paraId="153AB86A" w14:textId="7D43C8BB" w:rsidR="003A0EB3" w:rsidRDefault="003A0EB3">
      <w:pPr>
        <w:pStyle w:val="zIndenta"/>
      </w:pPr>
      <w:r>
        <w:tab/>
        <w:t>(a)</w:t>
      </w:r>
      <w:r>
        <w:tab/>
        <w:t>the name of each educator who provides education and care to children at the residence or venue;</w:t>
      </w:r>
    </w:p>
    <w:p w14:paraId="08C17541" w14:textId="77777777" w:rsidR="003A0EB3" w:rsidRDefault="003A0EB3">
      <w:pPr>
        <w:pStyle w:val="zIndenta"/>
      </w:pPr>
      <w:r>
        <w:tab/>
        <w:t>(b)</w:t>
      </w:r>
      <w:r>
        <w:tab/>
        <w:t>the address of the residence or venue;</w:t>
      </w:r>
    </w:p>
    <w:p w14:paraId="00BC01AE" w14:textId="77777777" w:rsidR="003A0EB3" w:rsidRDefault="003A0EB3">
      <w:pPr>
        <w:pStyle w:val="zIndenta"/>
      </w:pPr>
      <w:r>
        <w:tab/>
        <w:t>(c)</w:t>
      </w:r>
      <w:r>
        <w:tab/>
        <w:t xml:space="preserve">each swimming pool, outdoor spa and hazardous water feature that is at the residence or venue; </w:t>
      </w:r>
    </w:p>
    <w:p w14:paraId="47991321" w14:textId="77777777" w:rsidR="003A0EB3" w:rsidRDefault="003A0EB3">
      <w:pPr>
        <w:pStyle w:val="zIndenta"/>
      </w:pPr>
      <w:r>
        <w:tab/>
        <w:t>(d)</w:t>
      </w:r>
      <w:r>
        <w:tab/>
        <w:t>each safety device for a swimming pool or outdoor spa that is at the residence or venue;</w:t>
      </w:r>
    </w:p>
    <w:p w14:paraId="567FA531" w14:textId="77777777" w:rsidR="003A0EB3" w:rsidRDefault="003A0EB3">
      <w:pPr>
        <w:pStyle w:val="zIndenta"/>
      </w:pPr>
      <w:r>
        <w:tab/>
        <w:t>(e)</w:t>
      </w:r>
      <w:r>
        <w:tab/>
        <w:t>the date on which a water hazard safety inspection of the residence or venue was last conducted.</w:t>
      </w:r>
    </w:p>
    <w:p w14:paraId="79F123B0" w14:textId="77777777" w:rsidR="003A0EB3" w:rsidRDefault="003A0EB3">
      <w:pPr>
        <w:pStyle w:val="zPermNoteHeading"/>
      </w:pPr>
      <w:r>
        <w:tab/>
        <w:t>Note for this regulation:</w:t>
      </w:r>
    </w:p>
    <w:p w14:paraId="32F2FD71" w14:textId="77777777" w:rsidR="003A0EB3" w:rsidRDefault="003A0EB3">
      <w:pPr>
        <w:pStyle w:val="zPermNoteText"/>
      </w:pPr>
      <w:r>
        <w:tab/>
      </w:r>
      <w:r>
        <w:tab/>
        <w:t>See section 51(5) of the Law.</w:t>
      </w:r>
    </w:p>
    <w:p w14:paraId="2EF19E1C" w14:textId="2BAE85B5" w:rsidR="003A0EB3" w:rsidRDefault="003A0EB3">
      <w:pPr>
        <w:pStyle w:val="zHeading5"/>
      </w:pPr>
      <w:bookmarkStart w:id="59" w:name="_Toc227854071"/>
      <w:bookmarkStart w:id="60" w:name="_Toc228355099"/>
      <w:r>
        <w:t>32D.</w:t>
      </w:r>
      <w:r>
        <w:tab/>
        <w:t>Condition on service approval—safety devices for swimming pools and outdoor spas</w:t>
      </w:r>
      <w:bookmarkEnd w:id="59"/>
      <w:bookmarkEnd w:id="60"/>
    </w:p>
    <w:p w14:paraId="064B6BA5" w14:textId="32F975CA" w:rsidR="003A0EB3" w:rsidRDefault="003A0EB3">
      <w:pPr>
        <w:pStyle w:val="zSubsection"/>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14:paraId="166D59C2" w14:textId="77777777" w:rsidR="003A0EB3" w:rsidRDefault="003A0EB3">
      <w:pPr>
        <w:pStyle w:val="zPermNoteHeading"/>
      </w:pPr>
      <w:r>
        <w:tab/>
        <w:t>Note for this regulation:</w:t>
      </w:r>
    </w:p>
    <w:p w14:paraId="7C191F85" w14:textId="77777777" w:rsidR="003A0EB3" w:rsidRDefault="003A0EB3">
      <w:pPr>
        <w:pStyle w:val="zPermNoteText"/>
      </w:pPr>
      <w:r>
        <w:tab/>
      </w:r>
      <w:r>
        <w:tab/>
        <w:t>See section 51(5) of the Law.</w:t>
      </w:r>
    </w:p>
    <w:p w14:paraId="6ADB2C6C" w14:textId="27E2E199" w:rsidR="003A0EB3" w:rsidRDefault="003A0EB3">
      <w:pPr>
        <w:pStyle w:val="zHeading5"/>
      </w:pPr>
      <w:bookmarkStart w:id="61" w:name="_Toc227854072"/>
      <w:bookmarkStart w:id="62" w:name="_Toc228355100"/>
      <w:r>
        <w:lastRenderedPageBreak/>
        <w:t>32E.</w:t>
      </w:r>
      <w:r>
        <w:tab/>
        <w:t>Condition on service approval—water hazard safety inspections</w:t>
      </w:r>
      <w:bookmarkEnd w:id="61"/>
      <w:bookmarkEnd w:id="62"/>
    </w:p>
    <w:p w14:paraId="754415DB" w14:textId="77777777" w:rsidR="003A0EB3" w:rsidRDefault="003A0EB3">
      <w:pPr>
        <w:pStyle w:val="zSubsection"/>
        <w:keepNext/>
      </w:pPr>
      <w:r>
        <w:tab/>
        <w:t>(1)</w:t>
      </w:r>
      <w:r>
        <w:tab/>
        <w:t xml:space="preserve">A service approval for a family day care service is granted subject to the condition that the approved provider of the service must ensure that — </w:t>
      </w:r>
    </w:p>
    <w:p w14:paraId="50075EAE" w14:textId="59C94044" w:rsidR="003A0EB3" w:rsidRDefault="003A0EB3">
      <w:pPr>
        <w:pStyle w:val="z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14:paraId="45C8173F" w14:textId="77777777" w:rsidR="003A0EB3" w:rsidRDefault="003A0EB3">
      <w:pPr>
        <w:pStyle w:val="z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14:paraId="2830A427" w14:textId="77777777" w:rsidR="003A0EB3" w:rsidRDefault="003A0EB3">
      <w:pPr>
        <w:pStyle w:val="zSubsection"/>
      </w:pPr>
      <w:r>
        <w:tab/>
        <w:t>(2)</w:t>
      </w:r>
      <w:r>
        <w:tab/>
        <w:t xml:space="preserve">The times for conducting a water hazard safety inspection of a family day care residence or approved family day care venue are — </w:t>
      </w:r>
    </w:p>
    <w:p w14:paraId="2BA533FA" w14:textId="00409190" w:rsidR="003A0EB3" w:rsidRDefault="003A0EB3">
      <w:pPr>
        <w:pStyle w:val="zIndenta"/>
      </w:pPr>
      <w:r>
        <w:tab/>
        <w:t>(a)</w:t>
      </w:r>
      <w:r>
        <w:tab/>
        <w:t>for the 1</w:t>
      </w:r>
      <w:r>
        <w:rPr>
          <w:vertAlign w:val="superscript"/>
        </w:rPr>
        <w:t>st</w:t>
      </w:r>
      <w:r>
        <w:t xml:space="preserve"> inspection — within 30 days after the day on which it becomes a residence or venue of the service; and</w:t>
      </w:r>
    </w:p>
    <w:p w14:paraId="3A227D2A" w14:textId="77777777" w:rsidR="003A0EB3" w:rsidRDefault="003A0EB3">
      <w:pPr>
        <w:pStyle w:val="zIndenta"/>
      </w:pPr>
      <w:r>
        <w:tab/>
        <w:t>(b)</w:t>
      </w:r>
      <w:r>
        <w:tab/>
        <w:t>after that, at monthly intervals.</w:t>
      </w:r>
    </w:p>
    <w:p w14:paraId="27CBDC27" w14:textId="77777777" w:rsidR="003A0EB3" w:rsidRDefault="003A0EB3">
      <w:pPr>
        <w:pStyle w:val="zSubsection"/>
      </w:pPr>
      <w:r>
        <w:tab/>
        <w:t>(3)</w:t>
      </w:r>
      <w:r>
        <w:tab/>
        <w:t xml:space="preserve">A water hazard safety inspection of a family day care residence or approved family day care venue cannot be conducted by — </w:t>
      </w:r>
    </w:p>
    <w:p w14:paraId="52C97E89" w14:textId="77777777" w:rsidR="003A0EB3" w:rsidRDefault="003A0EB3">
      <w:pPr>
        <w:pStyle w:val="zIndenta"/>
      </w:pPr>
      <w:r>
        <w:tab/>
        <w:t>(a)</w:t>
      </w:r>
      <w:r>
        <w:tab/>
        <w:t>an educator who provides education and care to children at the residence or venue; or</w:t>
      </w:r>
    </w:p>
    <w:p w14:paraId="17083AB8" w14:textId="77777777" w:rsidR="003A0EB3" w:rsidRDefault="003A0EB3">
      <w:pPr>
        <w:pStyle w:val="zIndenta"/>
      </w:pPr>
      <w:r>
        <w:tab/>
        <w:t>(b)</w:t>
      </w:r>
      <w:r>
        <w:tab/>
        <w:t>a person who resides at the residence or venue.</w:t>
      </w:r>
    </w:p>
    <w:p w14:paraId="31C15C5E" w14:textId="77777777" w:rsidR="003A0EB3" w:rsidRDefault="003A0EB3">
      <w:pPr>
        <w:pStyle w:val="zSubsection"/>
      </w:pPr>
      <w:r>
        <w:lastRenderedPageBreak/>
        <w:tab/>
        <w:t>(4)</w:t>
      </w:r>
      <w:r>
        <w:tab/>
        <w:t xml:space="preserve">A water hazard safety inspection of a family day care residence or approved family day care venue may be conducted by a person who is — </w:t>
      </w:r>
    </w:p>
    <w:p w14:paraId="62014C7A" w14:textId="77777777" w:rsidR="003A0EB3" w:rsidRDefault="003A0EB3">
      <w:pPr>
        <w:pStyle w:val="zIndenta"/>
      </w:pPr>
      <w:r>
        <w:tab/>
        <w:t>(a)</w:t>
      </w:r>
      <w:r>
        <w:tab/>
        <w:t>physically present at the residence or venue; or</w:t>
      </w:r>
    </w:p>
    <w:p w14:paraId="66DFC55A" w14:textId="3527DB2A" w:rsidR="003A0EB3" w:rsidRDefault="003A0EB3">
      <w:pPr>
        <w:pStyle w:val="z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14:paraId="31A2F027" w14:textId="77777777" w:rsidR="003A0EB3" w:rsidRDefault="003A0EB3">
      <w:pPr>
        <w:pStyle w:val="zSubsection"/>
      </w:pPr>
      <w:r>
        <w:tab/>
        <w:t>(5)</w:t>
      </w:r>
      <w:r>
        <w:tab/>
        <w:t xml:space="preserve">A water hazard safety inspection of a family day care residence or approved family day care venue cannot, without the written approval of the Regulatory Authority, be a virtual inspection if — </w:t>
      </w:r>
    </w:p>
    <w:p w14:paraId="52E3D591" w14:textId="77777777" w:rsidR="003A0EB3" w:rsidRDefault="003A0EB3">
      <w:pPr>
        <w:pStyle w:val="zIndenta"/>
      </w:pPr>
      <w:r>
        <w:tab/>
        <w:t>(a)</w:t>
      </w:r>
      <w:r>
        <w:tab/>
        <w:t>the previous 2 inspections of the residence or venue were virtual inspections; or</w:t>
      </w:r>
    </w:p>
    <w:p w14:paraId="09850DDF" w14:textId="77777777" w:rsidR="003A0EB3" w:rsidRDefault="003A0EB3">
      <w:pPr>
        <w:pStyle w:val="zIndenta"/>
      </w:pPr>
      <w:r>
        <w:tab/>
        <w:t>(b)</w:t>
      </w:r>
      <w:r>
        <w:tab/>
        <w:t>6 previous virtual inspections of the residence or venue have been conducted in the current calendar year.</w:t>
      </w:r>
    </w:p>
    <w:p w14:paraId="66E360E8" w14:textId="77777777" w:rsidR="003A0EB3" w:rsidRDefault="003A0EB3">
      <w:pPr>
        <w:pStyle w:val="zPermNoteHeading"/>
      </w:pPr>
      <w:r>
        <w:tab/>
        <w:t>Notes for this regulation:</w:t>
      </w:r>
    </w:p>
    <w:p w14:paraId="3C09A0E3" w14:textId="77777777" w:rsidR="003A0EB3" w:rsidRDefault="003A0EB3">
      <w:pPr>
        <w:pStyle w:val="zPermNoteText"/>
      </w:pPr>
      <w:r>
        <w:tab/>
        <w:t>1.</w:t>
      </w:r>
      <w:r>
        <w:tab/>
        <w:t>See section 51(5) of the Law.</w:t>
      </w:r>
    </w:p>
    <w:p w14:paraId="586E00ED" w14:textId="04231F77" w:rsidR="003A0EB3" w:rsidRDefault="003A0EB3">
      <w:pPr>
        <w:pStyle w:val="zPermNoteText"/>
      </w:pPr>
      <w:r>
        <w:tab/>
        <w:t>2.</w:t>
      </w:r>
      <w:r>
        <w:tab/>
        <w:t>For water hazard safety inspection reporting requirements and offences relating to water hazard safety inspection reports see regulations 116D to 116F.</w:t>
      </w:r>
    </w:p>
    <w:p w14:paraId="7E17AC5B" w14:textId="77777777" w:rsidR="003A0EB3" w:rsidRDefault="003A0EB3">
      <w:pPr>
        <w:pStyle w:val="BlankClose"/>
      </w:pPr>
    </w:p>
    <w:p w14:paraId="041081A6" w14:textId="326B2A7D" w:rsidR="003A0EB3" w:rsidRDefault="003A0EB3">
      <w:pPr>
        <w:pStyle w:val="Heading5"/>
      </w:pPr>
      <w:bookmarkStart w:id="63" w:name="_Toc227854073"/>
      <w:bookmarkStart w:id="64" w:name="_Toc228355101"/>
      <w:r>
        <w:rPr>
          <w:rStyle w:val="CharSectno"/>
        </w:rPr>
        <w:t>12</w:t>
      </w:r>
      <w:r>
        <w:t>.</w:t>
      </w:r>
      <w:r>
        <w:tab/>
        <w:t>Regulation 38 modified</w:t>
      </w:r>
      <w:bookmarkEnd w:id="63"/>
      <w:bookmarkEnd w:id="64"/>
    </w:p>
    <w:p w14:paraId="084A7AF9" w14:textId="799C60BE" w:rsidR="003A0EB3" w:rsidRDefault="003A0EB3">
      <w:pPr>
        <w:pStyle w:val="Subsection"/>
      </w:pPr>
      <w:r>
        <w:tab/>
      </w:r>
      <w:r>
        <w:tab/>
        <w:t>In regulation 38 delete “must” and insert:</w:t>
      </w:r>
    </w:p>
    <w:p w14:paraId="2C5C68BE" w14:textId="77777777" w:rsidR="003A0EB3" w:rsidRDefault="003A0EB3">
      <w:pPr>
        <w:pStyle w:val="BlankOpen"/>
      </w:pPr>
    </w:p>
    <w:p w14:paraId="702B0308" w14:textId="77777777" w:rsidR="003A0EB3" w:rsidRDefault="003A0EB3">
      <w:pPr>
        <w:pStyle w:val="zMiscellaneousBody"/>
        <w:tabs>
          <w:tab w:val="left" w:pos="567"/>
          <w:tab w:val="left" w:pos="851"/>
        </w:tabs>
        <w:ind w:hanging="567"/>
      </w:pPr>
      <w:r>
        <w:tab/>
      </w:r>
      <w:r>
        <w:tab/>
        <w:t>may</w:t>
      </w:r>
    </w:p>
    <w:p w14:paraId="3D204B15" w14:textId="77777777" w:rsidR="003A0EB3" w:rsidRDefault="003A0EB3">
      <w:pPr>
        <w:pStyle w:val="BlankClose"/>
      </w:pPr>
    </w:p>
    <w:p w14:paraId="1AED442A" w14:textId="66D29F9B" w:rsidR="003A0EB3" w:rsidRDefault="003A0EB3">
      <w:pPr>
        <w:pStyle w:val="Heading5"/>
      </w:pPr>
      <w:bookmarkStart w:id="65" w:name="_Toc227854074"/>
      <w:bookmarkStart w:id="66" w:name="_Toc228355102"/>
      <w:r>
        <w:rPr>
          <w:rStyle w:val="CharSectno"/>
        </w:rPr>
        <w:t>13</w:t>
      </w:r>
      <w:r>
        <w:t>.</w:t>
      </w:r>
      <w:r>
        <w:tab/>
        <w:t>Regulation 62 modified</w:t>
      </w:r>
      <w:bookmarkEnd w:id="65"/>
      <w:bookmarkEnd w:id="66"/>
    </w:p>
    <w:p w14:paraId="52E686B6" w14:textId="15F408A5" w:rsidR="003A0EB3" w:rsidRDefault="003A0EB3">
      <w:pPr>
        <w:pStyle w:val="Subsection"/>
      </w:pPr>
      <w:r>
        <w:tab/>
        <w:t>(1)</w:t>
      </w:r>
      <w:r>
        <w:tab/>
        <w:t>In regulation 62(2) delete “that is 2 years”.</w:t>
      </w:r>
    </w:p>
    <w:p w14:paraId="70CAC6FC" w14:textId="1B2831FE" w:rsidR="003A0EB3" w:rsidRDefault="003A0EB3">
      <w:pPr>
        <w:pStyle w:val="Subsection"/>
        <w:keepNext/>
      </w:pPr>
      <w:r>
        <w:lastRenderedPageBreak/>
        <w:tab/>
        <w:t>(2)</w:t>
      </w:r>
      <w:r>
        <w:tab/>
        <w:t>After regulation 62(3) insert:</w:t>
      </w:r>
    </w:p>
    <w:p w14:paraId="2E40ADB4" w14:textId="77777777" w:rsidR="003A0EB3" w:rsidRDefault="003A0EB3">
      <w:pPr>
        <w:pStyle w:val="BlankOpen"/>
      </w:pPr>
    </w:p>
    <w:p w14:paraId="4918FF22" w14:textId="77777777" w:rsidR="003A0EB3" w:rsidRDefault="003A0EB3">
      <w:pPr>
        <w:pStyle w:val="zMiscellaneousBody"/>
        <w:tabs>
          <w:tab w:val="left" w:pos="851"/>
        </w:tabs>
        <w:ind w:left="1446" w:hanging="851"/>
      </w:pPr>
      <w:r>
        <w:tab/>
        <w:t>(4)</w:t>
      </w:r>
      <w:r>
        <w:tab/>
        <w:t xml:space="preserve">An education and care service in Western Australia is entitled to be given an Exceeding National Quality Standard for the education program and practice quality area if — </w:t>
      </w:r>
    </w:p>
    <w:p w14:paraId="27926F11" w14:textId="07FB706A" w:rsidR="003A0EB3" w:rsidRDefault="003A0EB3">
      <w:pPr>
        <w:pStyle w:val="zMiscellaneousBody"/>
        <w:tabs>
          <w:tab w:val="left" w:pos="1560"/>
        </w:tabs>
        <w:spacing w:before="80"/>
        <w:ind w:left="2127" w:hanging="1616"/>
      </w:pPr>
      <w:r>
        <w:tab/>
        <w:t>(a)</w:t>
      </w:r>
      <w:r>
        <w:tab/>
        <w:t>the service has a documented arrangement for a kindergarten programme to be provided by a school for children who are educated and cared for by the service; and</w:t>
      </w:r>
    </w:p>
    <w:p w14:paraId="1F054157" w14:textId="3C4AA6D4" w:rsidR="003A0EB3" w:rsidRDefault="003A0EB3">
      <w:pPr>
        <w:pStyle w:val="zMiscellaneousBody"/>
        <w:tabs>
          <w:tab w:val="left" w:pos="1560"/>
        </w:tabs>
        <w:spacing w:before="80"/>
        <w:ind w:left="2127" w:hanging="1616"/>
      </w:pPr>
      <w:r>
        <w:tab/>
        <w:t>(b)</w:t>
      </w:r>
      <w:r>
        <w:tab/>
        <w:t>if the arrangement is generally available to children educated and cared for by the service, the service informs the parents of the arrangement.</w:t>
      </w:r>
    </w:p>
    <w:p w14:paraId="52278EAA" w14:textId="4AFE0DB1" w:rsidR="003A0EB3" w:rsidRDefault="003A0EB3">
      <w:pPr>
        <w:pStyle w:val="zMiscellaneousBody"/>
        <w:tabs>
          <w:tab w:val="left" w:pos="851"/>
        </w:tabs>
        <w:ind w:left="1446" w:hanging="851"/>
      </w:pPr>
      <w:r>
        <w:tab/>
        <w:t>(5)</w:t>
      </w:r>
      <w:r>
        <w:tab/>
        <w:t xml:space="preserve">In subregulation (4) </w:t>
      </w:r>
      <w:r>
        <w:rPr>
          <w:snapToGrid w:val="0"/>
        </w:rPr>
        <w:t xml:space="preserve">each of the following terms has the meaning </w:t>
      </w:r>
      <w:r>
        <w:t xml:space="preserve">given in regulation 368 — </w:t>
      </w:r>
    </w:p>
    <w:p w14:paraId="56D10804" w14:textId="64CB849B" w:rsidR="003A0EB3" w:rsidRDefault="003A0EB3">
      <w:pPr>
        <w:pStyle w:val="zMiscellaneousBody"/>
        <w:tabs>
          <w:tab w:val="left" w:pos="709"/>
          <w:tab w:val="left" w:pos="1418"/>
        </w:tabs>
        <w:ind w:left="1418" w:hanging="1418"/>
      </w:pPr>
      <w:r>
        <w:tab/>
      </w:r>
      <w:r>
        <w:tab/>
      </w:r>
      <w:r>
        <w:rPr>
          <w:b/>
          <w:i/>
        </w:rPr>
        <w:t>kindergarten programme</w:t>
      </w:r>
    </w:p>
    <w:p w14:paraId="4C86303B" w14:textId="76D730AC" w:rsidR="003A0EB3" w:rsidRDefault="003A0EB3">
      <w:pPr>
        <w:pStyle w:val="zMiscellaneousBody"/>
        <w:tabs>
          <w:tab w:val="left" w:pos="709"/>
          <w:tab w:val="left" w:pos="1418"/>
        </w:tabs>
        <w:ind w:left="1418" w:hanging="1418"/>
        <w:rPr>
          <w:b/>
          <w:bCs/>
          <w:i/>
          <w:iCs/>
        </w:rPr>
      </w:pPr>
      <w:r>
        <w:tab/>
      </w:r>
      <w:r>
        <w:tab/>
      </w:r>
      <w:r>
        <w:rPr>
          <w:b/>
          <w:bCs/>
          <w:i/>
          <w:iCs/>
        </w:rPr>
        <w:t>provided by a school</w:t>
      </w:r>
    </w:p>
    <w:p w14:paraId="568A5DB5" w14:textId="64ACFB08" w:rsidR="003A0EB3" w:rsidRDefault="003A0EB3">
      <w:pPr>
        <w:pStyle w:val="zMiscellaneousBody"/>
        <w:tabs>
          <w:tab w:val="left" w:pos="709"/>
          <w:tab w:val="left" w:pos="1418"/>
        </w:tabs>
        <w:ind w:left="1418" w:hanging="1418"/>
        <w:rPr>
          <w:b/>
          <w:bCs/>
          <w:i/>
          <w:iCs/>
        </w:rPr>
      </w:pPr>
      <w:r>
        <w:tab/>
      </w:r>
      <w:r>
        <w:tab/>
      </w:r>
      <w:r>
        <w:rPr>
          <w:b/>
          <w:bCs/>
          <w:i/>
          <w:iCs/>
        </w:rPr>
        <w:t>school</w:t>
      </w:r>
    </w:p>
    <w:p w14:paraId="05436667" w14:textId="2FEB1A00" w:rsidR="003A0EB3" w:rsidRDefault="003A0EB3">
      <w:pPr>
        <w:pStyle w:val="BlankClose"/>
      </w:pPr>
    </w:p>
    <w:p w14:paraId="05BC334C" w14:textId="2185F138" w:rsidR="003A0EB3" w:rsidRDefault="003A0EB3">
      <w:pPr>
        <w:pStyle w:val="Heading5"/>
      </w:pPr>
      <w:bookmarkStart w:id="67" w:name="_Toc227854075"/>
      <w:bookmarkStart w:id="68" w:name="_Toc228355103"/>
      <w:r>
        <w:rPr>
          <w:rStyle w:val="CharSectno"/>
        </w:rPr>
        <w:t>14</w:t>
      </w:r>
      <w:r>
        <w:t>.</w:t>
      </w:r>
      <w:r>
        <w:tab/>
        <w:t>Regulation 63 modified</w:t>
      </w:r>
      <w:bookmarkEnd w:id="67"/>
      <w:bookmarkEnd w:id="68"/>
    </w:p>
    <w:p w14:paraId="2008A5B9" w14:textId="6AF5B969" w:rsidR="003A0EB3" w:rsidRDefault="003A0EB3">
      <w:pPr>
        <w:pStyle w:val="Subsection"/>
      </w:pPr>
      <w:r>
        <w:tab/>
        <w:t>(1)</w:t>
      </w:r>
      <w:r>
        <w:tab/>
        <w:t>In regulation 63(1)(a)(iii)(B) delete “1 January 2012,” and insert:</w:t>
      </w:r>
    </w:p>
    <w:p w14:paraId="06CA5A7E" w14:textId="77777777" w:rsidR="003A0EB3" w:rsidRDefault="003A0EB3">
      <w:pPr>
        <w:pStyle w:val="BlankOpen"/>
      </w:pPr>
    </w:p>
    <w:p w14:paraId="1BFE4DC5" w14:textId="77777777" w:rsidR="003A0EB3" w:rsidRDefault="003A0EB3">
      <w:pPr>
        <w:pStyle w:val="zMiscellaneousBody"/>
        <w:tabs>
          <w:tab w:val="left" w:pos="567"/>
          <w:tab w:val="left" w:pos="851"/>
        </w:tabs>
        <w:ind w:hanging="567"/>
      </w:pPr>
      <w:r>
        <w:tab/>
      </w:r>
      <w:r>
        <w:tab/>
        <w:t>the scheme commencement day,</w:t>
      </w:r>
    </w:p>
    <w:p w14:paraId="05FA48AD" w14:textId="77777777" w:rsidR="003A0EB3" w:rsidRDefault="003A0EB3">
      <w:pPr>
        <w:pStyle w:val="BlankClose"/>
      </w:pPr>
    </w:p>
    <w:p w14:paraId="6DC2BA9C" w14:textId="75A50296" w:rsidR="003A0EB3" w:rsidRDefault="003A0EB3">
      <w:pPr>
        <w:pStyle w:val="Subsection"/>
      </w:pPr>
      <w:r>
        <w:tab/>
        <w:t>(2)</w:t>
      </w:r>
      <w:r>
        <w:tab/>
        <w:t>In regulation 63(2)(d) delete “that is 2 years”.</w:t>
      </w:r>
    </w:p>
    <w:p w14:paraId="62631C49" w14:textId="78593E41" w:rsidR="003A0EB3" w:rsidRDefault="003A0EB3">
      <w:pPr>
        <w:pStyle w:val="PermNoteHeading"/>
      </w:pPr>
      <w:r>
        <w:tab/>
        <w:t>Note:</w:t>
      </w:r>
    </w:p>
    <w:p w14:paraId="1754C9F3" w14:textId="7C54352B" w:rsidR="003A0EB3" w:rsidRDefault="003A0EB3">
      <w:pPr>
        <w:pStyle w:val="PermNoteText"/>
      </w:pPr>
      <w:r>
        <w:tab/>
      </w:r>
      <w:r>
        <w:tab/>
        <w:t>The note at the end of regulation 63(1)(a)(iii)(B) is to be deleted.</w:t>
      </w:r>
    </w:p>
    <w:p w14:paraId="481FB4D3" w14:textId="0149694C" w:rsidR="003A0EB3" w:rsidRDefault="003A0EB3">
      <w:pPr>
        <w:pStyle w:val="Heading5"/>
      </w:pPr>
      <w:bookmarkStart w:id="69" w:name="_Toc227854076"/>
      <w:bookmarkStart w:id="70" w:name="_Toc228355104"/>
      <w:r>
        <w:rPr>
          <w:rStyle w:val="CharSectno"/>
        </w:rPr>
        <w:lastRenderedPageBreak/>
        <w:t>15</w:t>
      </w:r>
      <w:r>
        <w:t>.</w:t>
      </w:r>
      <w:r>
        <w:tab/>
        <w:t>Guide to Chapter 4 modified</w:t>
      </w:r>
      <w:bookmarkEnd w:id="69"/>
      <w:bookmarkEnd w:id="70"/>
    </w:p>
    <w:p w14:paraId="0368DA2C" w14:textId="2651B143" w:rsidR="003A0EB3" w:rsidRDefault="003A0EB3">
      <w:pPr>
        <w:pStyle w:val="Subsection"/>
      </w:pPr>
      <w:r>
        <w:tab/>
      </w:r>
      <w:r>
        <w:tab/>
        <w:t>In the Guide to Chapter 4 after the item for Part 4.2 Division 6 insert:</w:t>
      </w:r>
    </w:p>
    <w:p w14:paraId="68868374" w14:textId="77777777" w:rsidR="003A0EB3" w:rsidRDefault="003A0EB3">
      <w:pPr>
        <w:pStyle w:val="BlankOpen"/>
      </w:pPr>
    </w:p>
    <w:p w14:paraId="0B6DDF32" w14:textId="77777777" w:rsidR="003A0EB3" w:rsidRDefault="003A0EB3">
      <w:pPr>
        <w:pStyle w:val="zMiscellaneousBody"/>
        <w:rPr>
          <w:rFonts w:ascii="Arial" w:hAnsi="Arial" w:cs="Arial"/>
          <w:sz w:val="18"/>
          <w:szCs w:val="18"/>
        </w:rPr>
      </w:pPr>
      <w:r>
        <w:rPr>
          <w:rFonts w:ascii="Arial" w:hAnsi="Arial" w:cs="Arial"/>
          <w:i/>
          <w:iCs/>
          <w:sz w:val="18"/>
          <w:szCs w:val="18"/>
        </w:rPr>
        <w:t>Division 6A</w:t>
      </w:r>
      <w:r>
        <w:rPr>
          <w:rFonts w:ascii="Arial" w:hAnsi="Arial" w:cs="Arial"/>
          <w:sz w:val="18"/>
          <w:szCs w:val="18"/>
        </w:rPr>
        <w:t xml:space="preserve"> sets out requirements relating to the safe arrival of children who travel between an education and care service and any other education or early childhood service.</w:t>
      </w:r>
    </w:p>
    <w:p w14:paraId="111843C7" w14:textId="77777777" w:rsidR="003A0EB3" w:rsidRDefault="003A0EB3">
      <w:pPr>
        <w:pStyle w:val="zMiscellaneousBody"/>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14:paraId="6AECEF20" w14:textId="77777777" w:rsidR="003A0EB3" w:rsidRDefault="003A0EB3">
      <w:pPr>
        <w:pStyle w:val="BlankClose"/>
      </w:pPr>
    </w:p>
    <w:p w14:paraId="1E9E838E" w14:textId="5CDA7F8E" w:rsidR="003A0EB3" w:rsidRDefault="003A0EB3">
      <w:pPr>
        <w:pStyle w:val="Heading5"/>
      </w:pPr>
      <w:bookmarkStart w:id="71" w:name="_Toc227854077"/>
      <w:bookmarkStart w:id="72" w:name="_Toc228355105"/>
      <w:r>
        <w:rPr>
          <w:rStyle w:val="CharSectno"/>
        </w:rPr>
        <w:t>16</w:t>
      </w:r>
      <w:r>
        <w:t>.</w:t>
      </w:r>
      <w:r>
        <w:tab/>
        <w:t>Regulation 75 modified</w:t>
      </w:r>
      <w:bookmarkEnd w:id="71"/>
      <w:bookmarkEnd w:id="72"/>
    </w:p>
    <w:p w14:paraId="4229ABD6" w14:textId="3089F6FB" w:rsidR="003A0EB3" w:rsidRDefault="003A0EB3">
      <w:pPr>
        <w:pStyle w:val="Subsection"/>
      </w:pPr>
      <w:r>
        <w:tab/>
      </w:r>
      <w:r>
        <w:tab/>
        <w:t>In regulation 75(a) delete “parents” and insert:</w:t>
      </w:r>
    </w:p>
    <w:p w14:paraId="53B214FF" w14:textId="77777777" w:rsidR="003A0EB3" w:rsidRDefault="003A0EB3">
      <w:pPr>
        <w:pStyle w:val="BlankOpen"/>
      </w:pPr>
    </w:p>
    <w:p w14:paraId="71DC55D2" w14:textId="77777777" w:rsidR="003A0EB3" w:rsidRDefault="003A0EB3">
      <w:pPr>
        <w:pStyle w:val="zMiscellaneousBody"/>
        <w:tabs>
          <w:tab w:val="left" w:pos="567"/>
          <w:tab w:val="left" w:pos="851"/>
        </w:tabs>
        <w:ind w:hanging="567"/>
      </w:pPr>
      <w:r>
        <w:tab/>
      </w:r>
      <w:r>
        <w:tab/>
        <w:t>family members</w:t>
      </w:r>
    </w:p>
    <w:p w14:paraId="2CD55BAA" w14:textId="77777777" w:rsidR="003A0EB3" w:rsidRDefault="003A0EB3">
      <w:pPr>
        <w:pStyle w:val="BlankClose"/>
      </w:pPr>
    </w:p>
    <w:p w14:paraId="102A64B3" w14:textId="7134B029" w:rsidR="003A0EB3" w:rsidRDefault="003A0EB3">
      <w:pPr>
        <w:pStyle w:val="Heading5"/>
      </w:pPr>
      <w:bookmarkStart w:id="73" w:name="_Toc227854078"/>
      <w:bookmarkStart w:id="74" w:name="_Toc228355106"/>
      <w:r>
        <w:rPr>
          <w:rStyle w:val="CharSectno"/>
        </w:rPr>
        <w:t>17</w:t>
      </w:r>
      <w:r>
        <w:t>.</w:t>
      </w:r>
      <w:r>
        <w:tab/>
        <w:t>Regulation 80 modified</w:t>
      </w:r>
      <w:bookmarkEnd w:id="73"/>
      <w:bookmarkEnd w:id="74"/>
    </w:p>
    <w:p w14:paraId="4565D5A2" w14:textId="6EC0912B" w:rsidR="003A0EB3" w:rsidRDefault="003A0EB3">
      <w:pPr>
        <w:pStyle w:val="Subsection"/>
      </w:pPr>
      <w:r>
        <w:tab/>
      </w:r>
      <w:r>
        <w:tab/>
        <w:t>In regulation 80(1)(a), (2)(a) and (3)(a) delete “parents” and insert:</w:t>
      </w:r>
    </w:p>
    <w:p w14:paraId="6EC180F0" w14:textId="77777777" w:rsidR="003A0EB3" w:rsidRDefault="003A0EB3">
      <w:pPr>
        <w:pStyle w:val="BlankOpen"/>
      </w:pPr>
    </w:p>
    <w:p w14:paraId="107C7645" w14:textId="77777777" w:rsidR="003A0EB3" w:rsidRDefault="003A0EB3">
      <w:pPr>
        <w:pStyle w:val="zMiscellaneousBody"/>
        <w:tabs>
          <w:tab w:val="left" w:pos="567"/>
          <w:tab w:val="left" w:pos="851"/>
        </w:tabs>
        <w:ind w:hanging="567"/>
      </w:pPr>
      <w:r>
        <w:tab/>
      </w:r>
      <w:r>
        <w:tab/>
        <w:t>family members</w:t>
      </w:r>
    </w:p>
    <w:p w14:paraId="11D1EAF1" w14:textId="77777777" w:rsidR="003A0EB3" w:rsidRDefault="003A0EB3">
      <w:pPr>
        <w:pStyle w:val="BlankClose"/>
      </w:pPr>
    </w:p>
    <w:p w14:paraId="3D2EEA08" w14:textId="4F7D7C87" w:rsidR="003A0EB3" w:rsidRDefault="003A0EB3">
      <w:pPr>
        <w:pStyle w:val="Heading5"/>
      </w:pPr>
      <w:bookmarkStart w:id="75" w:name="_Toc227854079"/>
      <w:bookmarkStart w:id="76" w:name="_Toc228355107"/>
      <w:r>
        <w:rPr>
          <w:rStyle w:val="CharSectno"/>
        </w:rPr>
        <w:t>18</w:t>
      </w:r>
      <w:r>
        <w:t>.</w:t>
      </w:r>
      <w:r>
        <w:tab/>
        <w:t>Regulation 84B modified</w:t>
      </w:r>
      <w:bookmarkEnd w:id="75"/>
      <w:bookmarkEnd w:id="76"/>
    </w:p>
    <w:p w14:paraId="4BD4FD83" w14:textId="77777777" w:rsidR="003A0EB3" w:rsidRDefault="003A0EB3">
      <w:pPr>
        <w:pStyle w:val="Subsection"/>
      </w:pPr>
      <w:r>
        <w:tab/>
      </w:r>
      <w:r>
        <w:tab/>
        <w:t>In regulation 84B(m) delete “parent.” and insert:</w:t>
      </w:r>
    </w:p>
    <w:p w14:paraId="450E64CE" w14:textId="77777777" w:rsidR="003A0EB3" w:rsidRDefault="003A0EB3">
      <w:pPr>
        <w:pStyle w:val="BlankOpen"/>
      </w:pPr>
    </w:p>
    <w:p w14:paraId="543E00FC" w14:textId="77777777" w:rsidR="003A0EB3" w:rsidRDefault="003A0EB3">
      <w:pPr>
        <w:pStyle w:val="zMiscellaneousBody"/>
        <w:tabs>
          <w:tab w:val="left" w:pos="567"/>
          <w:tab w:val="left" w:pos="851"/>
        </w:tabs>
        <w:ind w:hanging="567"/>
      </w:pPr>
      <w:r>
        <w:tab/>
      </w:r>
      <w:r>
        <w:tab/>
        <w:t>parent or family member.</w:t>
      </w:r>
    </w:p>
    <w:p w14:paraId="69B8AEB1" w14:textId="77777777" w:rsidR="003A0EB3" w:rsidRDefault="003A0EB3">
      <w:pPr>
        <w:pStyle w:val="BlankClose"/>
      </w:pPr>
    </w:p>
    <w:p w14:paraId="6D12B2C3" w14:textId="60D93822" w:rsidR="003A0EB3" w:rsidRDefault="003A0EB3">
      <w:pPr>
        <w:pStyle w:val="Heading5"/>
      </w:pPr>
      <w:bookmarkStart w:id="77" w:name="_Toc227854080"/>
      <w:bookmarkStart w:id="78" w:name="_Toc228355108"/>
      <w:r>
        <w:rPr>
          <w:rStyle w:val="CharSectno"/>
        </w:rPr>
        <w:lastRenderedPageBreak/>
        <w:t>19</w:t>
      </w:r>
      <w:r>
        <w:t>.</w:t>
      </w:r>
      <w:r>
        <w:tab/>
        <w:t>Regulation 86 modified</w:t>
      </w:r>
      <w:bookmarkEnd w:id="77"/>
      <w:bookmarkEnd w:id="78"/>
    </w:p>
    <w:p w14:paraId="0160C35A" w14:textId="7C5DE5CA" w:rsidR="003A0EB3" w:rsidRDefault="003A0EB3">
      <w:pPr>
        <w:pStyle w:val="Subsection"/>
        <w:keepNext/>
      </w:pPr>
      <w:r>
        <w:tab/>
      </w:r>
      <w:r>
        <w:tab/>
        <w:t>In regulation 86 after “service” (2</w:t>
      </w:r>
      <w:r>
        <w:rPr>
          <w:vertAlign w:val="superscript"/>
        </w:rPr>
        <w:t>nd</w:t>
      </w:r>
      <w:r>
        <w:t xml:space="preserve"> occurrence) insert:</w:t>
      </w:r>
    </w:p>
    <w:p w14:paraId="7833055F" w14:textId="77777777" w:rsidR="003A0EB3" w:rsidRDefault="003A0EB3">
      <w:pPr>
        <w:pStyle w:val="BlankOpen"/>
      </w:pPr>
    </w:p>
    <w:p w14:paraId="5861F7C3" w14:textId="5D50AC3A" w:rsidR="003A0EB3" w:rsidRDefault="003A0EB3">
      <w:pPr>
        <w:pStyle w:val="zMiscellaneousBody"/>
        <w:tabs>
          <w:tab w:val="left" w:pos="567"/>
          <w:tab w:val="left" w:pos="851"/>
        </w:tabs>
        <w:ind w:left="851" w:hanging="851"/>
      </w:pPr>
      <w:r>
        <w:tab/>
      </w:r>
      <w:r>
        <w:tab/>
        <w:t>or, if a parent cannot be immediately contacted, an authorised emergency contact for the child</w:t>
      </w:r>
    </w:p>
    <w:p w14:paraId="416AC895" w14:textId="77777777" w:rsidR="003A0EB3" w:rsidRDefault="003A0EB3">
      <w:pPr>
        <w:pStyle w:val="BlankClose"/>
      </w:pPr>
    </w:p>
    <w:p w14:paraId="389DE6AD" w14:textId="0F3A0771" w:rsidR="003A0EB3" w:rsidRDefault="003A0EB3">
      <w:pPr>
        <w:pStyle w:val="Heading5"/>
      </w:pPr>
      <w:bookmarkStart w:id="79" w:name="_Toc227854081"/>
      <w:bookmarkStart w:id="80" w:name="_Toc228355109"/>
      <w:r>
        <w:rPr>
          <w:rStyle w:val="CharSectno"/>
        </w:rPr>
        <w:t>20</w:t>
      </w:r>
      <w:r>
        <w:t>.</w:t>
      </w:r>
      <w:r>
        <w:tab/>
        <w:t>Regulation 92 modified</w:t>
      </w:r>
      <w:bookmarkEnd w:id="79"/>
      <w:bookmarkEnd w:id="80"/>
    </w:p>
    <w:p w14:paraId="1CA75FEE" w14:textId="538A2F23" w:rsidR="003A0EB3" w:rsidRDefault="003A0EB3">
      <w:pPr>
        <w:pStyle w:val="Subsection"/>
      </w:pPr>
      <w:r>
        <w:tab/>
      </w:r>
      <w:r>
        <w:tab/>
        <w:t>In regulation 92(3)(c) delete “administered;” and insert:</w:t>
      </w:r>
    </w:p>
    <w:p w14:paraId="12092326" w14:textId="77777777" w:rsidR="003A0EB3" w:rsidRDefault="003A0EB3">
      <w:pPr>
        <w:pStyle w:val="BlankOpen"/>
      </w:pPr>
    </w:p>
    <w:p w14:paraId="3E5F7E13" w14:textId="324056E3" w:rsidR="003A0EB3" w:rsidRDefault="003A0EB3">
      <w:pPr>
        <w:pStyle w:val="zMiscellaneousBody"/>
        <w:tabs>
          <w:tab w:val="left" w:pos="567"/>
          <w:tab w:val="left" w:pos="851"/>
        </w:tabs>
        <w:ind w:left="851" w:hanging="851"/>
      </w:pPr>
      <w:r>
        <w:tab/>
      </w:r>
      <w:r>
        <w:tab/>
        <w:t>administered and the medical condition the medication is being used to treat;</w:t>
      </w:r>
    </w:p>
    <w:p w14:paraId="69521914" w14:textId="77777777" w:rsidR="003A0EB3" w:rsidRDefault="003A0EB3">
      <w:pPr>
        <w:pStyle w:val="BlankClose"/>
      </w:pPr>
    </w:p>
    <w:p w14:paraId="284173BD" w14:textId="55AF5A25" w:rsidR="003A0EB3" w:rsidRDefault="003A0EB3">
      <w:pPr>
        <w:pStyle w:val="Heading5"/>
      </w:pPr>
      <w:bookmarkStart w:id="81" w:name="_Toc227854082"/>
      <w:bookmarkStart w:id="82" w:name="_Toc228355110"/>
      <w:r>
        <w:rPr>
          <w:rStyle w:val="CharSectno"/>
        </w:rPr>
        <w:t>21</w:t>
      </w:r>
      <w:r>
        <w:t>.</w:t>
      </w:r>
      <w:r>
        <w:tab/>
        <w:t>Regulation 94 modified</w:t>
      </w:r>
      <w:bookmarkEnd w:id="81"/>
      <w:bookmarkEnd w:id="82"/>
    </w:p>
    <w:p w14:paraId="7201CFE8" w14:textId="6ECBE8AD" w:rsidR="003A0EB3" w:rsidRDefault="003A0EB3">
      <w:pPr>
        <w:pStyle w:val="Subsection"/>
      </w:pPr>
      <w:r>
        <w:tab/>
      </w:r>
      <w:r>
        <w:tab/>
        <w:t>In regulation 94(2)(a) delete “child;” and insert:</w:t>
      </w:r>
    </w:p>
    <w:p w14:paraId="2460245D" w14:textId="77777777" w:rsidR="003A0EB3" w:rsidRDefault="003A0EB3">
      <w:pPr>
        <w:pStyle w:val="BlankOpen"/>
      </w:pPr>
    </w:p>
    <w:p w14:paraId="1FAA1AFA" w14:textId="510014BD" w:rsidR="003A0EB3" w:rsidRDefault="003A0EB3">
      <w:pPr>
        <w:pStyle w:val="zMiscellaneousBody"/>
        <w:tabs>
          <w:tab w:val="left" w:pos="567"/>
          <w:tab w:val="left" w:pos="851"/>
        </w:tabs>
        <w:ind w:left="851" w:hanging="851"/>
      </w:pPr>
      <w:r>
        <w:tab/>
      </w:r>
      <w:r>
        <w:tab/>
        <w:t>child or, if a parent of the child cannot be immediately contacted, an authorised emergency contact for the child;</w:t>
      </w:r>
    </w:p>
    <w:p w14:paraId="0B288482" w14:textId="77777777" w:rsidR="003A0EB3" w:rsidRDefault="003A0EB3">
      <w:pPr>
        <w:pStyle w:val="BlankClose"/>
      </w:pPr>
    </w:p>
    <w:p w14:paraId="4EBB67D1" w14:textId="73E2284B" w:rsidR="003A0EB3" w:rsidRDefault="003A0EB3">
      <w:pPr>
        <w:pStyle w:val="Heading5"/>
      </w:pPr>
      <w:bookmarkStart w:id="83" w:name="_Toc227854083"/>
      <w:bookmarkStart w:id="84" w:name="_Toc228355111"/>
      <w:r>
        <w:rPr>
          <w:rStyle w:val="CharSectno"/>
        </w:rPr>
        <w:t>22</w:t>
      </w:r>
      <w:r>
        <w:t>.</w:t>
      </w:r>
      <w:r>
        <w:tab/>
        <w:t>Regulation 98 modified</w:t>
      </w:r>
      <w:bookmarkEnd w:id="83"/>
      <w:bookmarkEnd w:id="84"/>
    </w:p>
    <w:p w14:paraId="7EA387BB" w14:textId="761FF941" w:rsidR="003A0EB3" w:rsidRDefault="003A0EB3">
      <w:pPr>
        <w:pStyle w:val="Subsection"/>
      </w:pPr>
      <w:r>
        <w:tab/>
        <w:t>(1)</w:t>
      </w:r>
      <w:r>
        <w:tab/>
        <w:t>In regulation 98:</w:t>
      </w:r>
    </w:p>
    <w:p w14:paraId="40359761" w14:textId="27BCE0D9" w:rsidR="003A0EB3" w:rsidRDefault="003A0EB3">
      <w:pPr>
        <w:pStyle w:val="Indenta"/>
      </w:pPr>
      <w:r>
        <w:tab/>
        <w:t>(a)</w:t>
      </w:r>
      <w:r>
        <w:tab/>
        <w:t>delete “The” and insert:</w:t>
      </w:r>
    </w:p>
    <w:p w14:paraId="67AA1906" w14:textId="77777777" w:rsidR="003A0EB3" w:rsidRDefault="003A0EB3">
      <w:pPr>
        <w:pStyle w:val="BlankOpen"/>
      </w:pPr>
    </w:p>
    <w:p w14:paraId="356B9B3F" w14:textId="038EE1C3" w:rsidR="003A0EB3" w:rsidRDefault="003A0EB3">
      <w:pPr>
        <w:pStyle w:val="zMiscellaneousBody"/>
        <w:tabs>
          <w:tab w:val="left" w:pos="851"/>
        </w:tabs>
        <w:ind w:left="1446" w:hanging="851"/>
      </w:pPr>
      <w:r>
        <w:tab/>
        <w:t>(1)</w:t>
      </w:r>
      <w:r>
        <w:tab/>
        <w:t>The</w:t>
      </w:r>
    </w:p>
    <w:p w14:paraId="1B779C81" w14:textId="77777777" w:rsidR="003A0EB3" w:rsidRDefault="003A0EB3">
      <w:pPr>
        <w:pStyle w:val="BlankClose"/>
      </w:pPr>
    </w:p>
    <w:p w14:paraId="068A8E27" w14:textId="6EBE7957" w:rsidR="003A0EB3" w:rsidRDefault="003A0EB3">
      <w:pPr>
        <w:pStyle w:val="Indenta"/>
      </w:pPr>
      <w:r>
        <w:tab/>
        <w:t>(b)</w:t>
      </w:r>
      <w:r>
        <w:tab/>
        <w:t>delete “parents” and insert:</w:t>
      </w:r>
    </w:p>
    <w:p w14:paraId="1B514FE6" w14:textId="77777777" w:rsidR="003A0EB3" w:rsidRDefault="003A0EB3">
      <w:pPr>
        <w:pStyle w:val="BlankOpen"/>
      </w:pPr>
    </w:p>
    <w:p w14:paraId="5C11629D" w14:textId="057F581B" w:rsidR="003A0EB3" w:rsidRDefault="003A0EB3">
      <w:pPr>
        <w:pStyle w:val="zMiscellaneousBody"/>
        <w:tabs>
          <w:tab w:val="left" w:pos="1560"/>
        </w:tabs>
        <w:spacing w:before="80"/>
        <w:ind w:left="1560" w:hanging="1049"/>
      </w:pPr>
      <w:r>
        <w:tab/>
        <w:t>parents, family members, other adults who may need to be in contact about a child</w:t>
      </w:r>
    </w:p>
    <w:p w14:paraId="5D2F330B" w14:textId="77777777" w:rsidR="003A0EB3" w:rsidRDefault="003A0EB3">
      <w:pPr>
        <w:pStyle w:val="BlankClose"/>
      </w:pPr>
    </w:p>
    <w:p w14:paraId="3EE0D347" w14:textId="194DFA60" w:rsidR="003A0EB3" w:rsidRDefault="003A0EB3">
      <w:pPr>
        <w:pStyle w:val="Subsection"/>
      </w:pPr>
      <w:r>
        <w:lastRenderedPageBreak/>
        <w:tab/>
        <w:t>(2)</w:t>
      </w:r>
      <w:r>
        <w:tab/>
        <w:t>At the end of regulation 98 insert:</w:t>
      </w:r>
    </w:p>
    <w:p w14:paraId="7A185265" w14:textId="77777777" w:rsidR="003A0EB3" w:rsidRDefault="003A0EB3">
      <w:pPr>
        <w:pStyle w:val="BlankOpen"/>
      </w:pPr>
    </w:p>
    <w:p w14:paraId="42812839" w14:textId="1F04114C" w:rsidR="003A0EB3" w:rsidRDefault="003A0EB3">
      <w:pPr>
        <w:pStyle w:val="zMiscellaneousBody"/>
        <w:tabs>
          <w:tab w:val="left" w:pos="851"/>
        </w:tabs>
        <w:ind w:left="1446" w:hanging="851"/>
      </w:pPr>
      <w:r>
        <w:tab/>
        <w:t>(2)</w:t>
      </w:r>
      <w:r>
        <w:tab/>
        <w:t xml:space="preserve">The approved provider of a family day care service must ensure that, when children are being educated and cared for at a family day care residence or approved family day care venue as part of the service — </w:t>
      </w:r>
    </w:p>
    <w:p w14:paraId="6FF0EC78" w14:textId="77777777" w:rsidR="003A0EB3" w:rsidRDefault="003A0EB3">
      <w:pPr>
        <w:pStyle w:val="zMiscellaneousBody"/>
        <w:tabs>
          <w:tab w:val="left" w:pos="1560"/>
        </w:tabs>
        <w:spacing w:before="80"/>
        <w:ind w:left="2127" w:hanging="1616"/>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14:paraId="08ACA8AA" w14:textId="4FB90C9B" w:rsidR="003A0EB3" w:rsidRDefault="003A0EB3">
      <w:pPr>
        <w:pStyle w:val="zMiscellaneousBody"/>
        <w:tabs>
          <w:tab w:val="left" w:pos="1560"/>
        </w:tabs>
        <w:spacing w:before="80"/>
        <w:ind w:left="2127" w:hanging="1616"/>
      </w:pPr>
      <w:r>
        <w:tab/>
        <w:t>(b)</w:t>
      </w:r>
      <w:r>
        <w:tab/>
        <w:t>at least 1 of the telephones or other similar means of communication referred to in paragraph (a) is kept in a fixed location at the residence or venue.</w:t>
      </w:r>
    </w:p>
    <w:p w14:paraId="05DE0672" w14:textId="444E4B5A" w:rsidR="003A0EB3" w:rsidRDefault="003A0EB3">
      <w:pPr>
        <w:pStyle w:val="zMiscellaneousBody"/>
        <w:tabs>
          <w:tab w:val="left" w:pos="1418"/>
        </w:tabs>
      </w:pPr>
      <w:r>
        <w:tab/>
        <w:t>Penalty: $3300.</w:t>
      </w:r>
    </w:p>
    <w:p w14:paraId="58AE0B90" w14:textId="1920E8E8" w:rsidR="003A0EB3" w:rsidRDefault="003A0EB3">
      <w:pPr>
        <w:pStyle w:val="BlankClose"/>
      </w:pPr>
    </w:p>
    <w:p w14:paraId="5A618147" w14:textId="4090C5FE" w:rsidR="003A0EB3" w:rsidRDefault="003A0EB3">
      <w:pPr>
        <w:pStyle w:val="Heading5"/>
      </w:pPr>
      <w:bookmarkStart w:id="85" w:name="_Toc227854084"/>
      <w:bookmarkStart w:id="86" w:name="_Toc228355112"/>
      <w:r>
        <w:rPr>
          <w:rStyle w:val="CharSectno"/>
        </w:rPr>
        <w:t>23</w:t>
      </w:r>
      <w:r>
        <w:t>.</w:t>
      </w:r>
      <w:r>
        <w:tab/>
        <w:t>Regulation 111 modified</w:t>
      </w:r>
      <w:bookmarkEnd w:id="85"/>
      <w:bookmarkEnd w:id="86"/>
    </w:p>
    <w:p w14:paraId="69A96A37" w14:textId="4076B9AB" w:rsidR="003A0EB3" w:rsidRDefault="003A0EB3">
      <w:pPr>
        <w:pStyle w:val="Subsection"/>
      </w:pPr>
      <w:r>
        <w:tab/>
      </w:r>
      <w:r>
        <w:tab/>
        <w:t>In regulation 111(b) delete “parents” and insert:</w:t>
      </w:r>
    </w:p>
    <w:p w14:paraId="235CAFA0" w14:textId="77777777" w:rsidR="003A0EB3" w:rsidRDefault="003A0EB3">
      <w:pPr>
        <w:pStyle w:val="BlankOpen"/>
      </w:pPr>
    </w:p>
    <w:p w14:paraId="35CA5954" w14:textId="77777777" w:rsidR="003A0EB3" w:rsidRDefault="003A0EB3">
      <w:pPr>
        <w:pStyle w:val="zMiscellaneousBody"/>
        <w:tabs>
          <w:tab w:val="left" w:pos="567"/>
          <w:tab w:val="left" w:pos="851"/>
        </w:tabs>
        <w:ind w:hanging="567"/>
      </w:pPr>
      <w:r>
        <w:tab/>
      </w:r>
      <w:r>
        <w:tab/>
        <w:t>family members</w:t>
      </w:r>
    </w:p>
    <w:p w14:paraId="2ED1BAF1" w14:textId="77777777" w:rsidR="003A0EB3" w:rsidRDefault="003A0EB3">
      <w:pPr>
        <w:pStyle w:val="BlankClose"/>
      </w:pPr>
    </w:p>
    <w:p w14:paraId="3EFD77B5" w14:textId="7F71549B" w:rsidR="003A0EB3" w:rsidRDefault="003A0EB3">
      <w:pPr>
        <w:pStyle w:val="Heading5"/>
      </w:pPr>
      <w:bookmarkStart w:id="87" w:name="_Toc227854085"/>
      <w:bookmarkStart w:id="88" w:name="_Toc228355113"/>
      <w:r>
        <w:rPr>
          <w:rStyle w:val="CharSectno"/>
        </w:rPr>
        <w:t>24</w:t>
      </w:r>
      <w:r>
        <w:t>.</w:t>
      </w:r>
      <w:r>
        <w:tab/>
        <w:t>Regulations 116A to 116C deleted</w:t>
      </w:r>
      <w:bookmarkEnd w:id="87"/>
      <w:bookmarkEnd w:id="88"/>
    </w:p>
    <w:p w14:paraId="1A78BA07" w14:textId="35E31310" w:rsidR="003A0EB3" w:rsidRDefault="003A0EB3">
      <w:pPr>
        <w:pStyle w:val="Subsection"/>
      </w:pPr>
      <w:r>
        <w:tab/>
      </w:r>
      <w:r>
        <w:tab/>
        <w:t>Delete regulations 116A to 116C.</w:t>
      </w:r>
    </w:p>
    <w:p w14:paraId="635F1BDC" w14:textId="168BB444" w:rsidR="003A0EB3" w:rsidRDefault="003A0EB3">
      <w:pPr>
        <w:pStyle w:val="Heading5"/>
      </w:pPr>
      <w:bookmarkStart w:id="89" w:name="_Toc227854086"/>
      <w:bookmarkStart w:id="90" w:name="_Toc228355114"/>
      <w:r>
        <w:rPr>
          <w:rStyle w:val="CharSectno"/>
        </w:rPr>
        <w:lastRenderedPageBreak/>
        <w:t>25</w:t>
      </w:r>
      <w:r>
        <w:t>.</w:t>
      </w:r>
      <w:r>
        <w:tab/>
        <w:t>Regulations 116D to 116F inserted</w:t>
      </w:r>
      <w:bookmarkEnd w:id="89"/>
      <w:bookmarkEnd w:id="90"/>
    </w:p>
    <w:p w14:paraId="217A1FB1" w14:textId="39133F08" w:rsidR="003A0EB3" w:rsidRDefault="003A0EB3">
      <w:pPr>
        <w:pStyle w:val="Subsection"/>
        <w:keepNext/>
      </w:pPr>
      <w:r>
        <w:tab/>
      </w:r>
      <w:r>
        <w:tab/>
        <w:t>Before regulation 117 insert:</w:t>
      </w:r>
    </w:p>
    <w:p w14:paraId="2BC1BAB5" w14:textId="436C142F" w:rsidR="003A0EB3" w:rsidRDefault="003A0EB3">
      <w:pPr>
        <w:pStyle w:val="BlankOpen"/>
      </w:pPr>
    </w:p>
    <w:p w14:paraId="244F368D" w14:textId="5F58494B" w:rsidR="003A0EB3" w:rsidRDefault="003A0EB3">
      <w:pPr>
        <w:pStyle w:val="zHeading5"/>
      </w:pPr>
      <w:bookmarkStart w:id="91" w:name="_Toc227854087"/>
      <w:bookmarkStart w:id="92" w:name="_Toc228355115"/>
      <w:r>
        <w:t>116D.</w:t>
      </w:r>
      <w:r>
        <w:tab/>
        <w:t>Water hazard inspection reports conducted at family day care residence or approved family day care venue</w:t>
      </w:r>
      <w:bookmarkEnd w:id="91"/>
      <w:bookmarkEnd w:id="92"/>
    </w:p>
    <w:p w14:paraId="06768CB9" w14:textId="7A5E53D6" w:rsidR="003A0EB3" w:rsidRDefault="003A0EB3">
      <w:pPr>
        <w:pStyle w:val="zSubsection"/>
      </w:pPr>
      <w:r>
        <w:tab/>
        <w:t>(1)</w:t>
      </w:r>
      <w:r>
        <w:tab/>
        <w:t xml:space="preserve">The person who conducts a water hazard safety inspection of a family day care residence or approved family day care venue of a family day care service must — </w:t>
      </w:r>
    </w:p>
    <w:p w14:paraId="0D015161" w14:textId="77777777" w:rsidR="003A0EB3" w:rsidRDefault="003A0EB3">
      <w:pPr>
        <w:pStyle w:val="zIndenta"/>
      </w:pPr>
      <w:r>
        <w:tab/>
        <w:t>(a)</w:t>
      </w:r>
      <w:r>
        <w:tab/>
        <w:t>when conducting the inspection, complete a water hazard safety inspection checklist in a form approved by the Regulatory Authority; and</w:t>
      </w:r>
    </w:p>
    <w:p w14:paraId="069BA440" w14:textId="4692FF21" w:rsidR="003A0EB3" w:rsidRDefault="003A0EB3">
      <w:pPr>
        <w:pStyle w:val="zIndenta"/>
      </w:pPr>
      <w:r>
        <w:tab/>
        <w:t>(b)</w:t>
      </w:r>
      <w:r>
        <w:tab/>
        <w:t xml:space="preserve">prepare a water hazard safety inspection report in accordance with subregulation (2) and give it to the approved provider of the service — </w:t>
      </w:r>
    </w:p>
    <w:p w14:paraId="1BF8CC98" w14:textId="77777777" w:rsidR="003A0EB3" w:rsidRDefault="003A0EB3">
      <w:pPr>
        <w:pStyle w:val="zIndenti"/>
      </w:pPr>
      <w:r>
        <w:tab/>
        <w:t>(i)</w:t>
      </w:r>
      <w:r>
        <w:tab/>
        <w:t>if a safety issue relating to a swimming pool, outdoor spa or hazardous water feature is identified in the course of the inspection — within 24 hours of completing the inspection; or</w:t>
      </w:r>
    </w:p>
    <w:p w14:paraId="32CDB68A" w14:textId="77777777" w:rsidR="003A0EB3" w:rsidRDefault="003A0EB3">
      <w:pPr>
        <w:pStyle w:val="zIndenti"/>
      </w:pPr>
      <w:r>
        <w:tab/>
        <w:t>(ii)</w:t>
      </w:r>
      <w:r>
        <w:tab/>
        <w:t>in any other case — within 7 days of completing the inspection.</w:t>
      </w:r>
    </w:p>
    <w:p w14:paraId="18E0A560" w14:textId="378567AE" w:rsidR="003A0EB3" w:rsidRDefault="003A0EB3">
      <w:pPr>
        <w:pStyle w:val="zSubsection"/>
      </w:pPr>
      <w:r>
        <w:tab/>
        <w:t>(2)</w:t>
      </w:r>
      <w:r>
        <w:tab/>
        <w:t xml:space="preserve">A water hazard safety inspection report must — </w:t>
      </w:r>
    </w:p>
    <w:p w14:paraId="7D351429" w14:textId="77777777" w:rsidR="003A0EB3" w:rsidRDefault="003A0EB3">
      <w:pPr>
        <w:pStyle w:val="zIndenta"/>
      </w:pPr>
      <w:r>
        <w:tab/>
        <w:t>(a)</w:t>
      </w:r>
      <w:r>
        <w:tab/>
        <w:t>be in a form approved by the Regulatory Authority; and</w:t>
      </w:r>
    </w:p>
    <w:p w14:paraId="78536340" w14:textId="4675410C" w:rsidR="003A0EB3" w:rsidRDefault="003A0EB3">
      <w:pPr>
        <w:pStyle w:val="zIndenta"/>
      </w:pPr>
      <w:r>
        <w:tab/>
        <w:t>(b)</w:t>
      </w:r>
      <w:r>
        <w:tab/>
        <w:t>include the information set out in subregulation (3); and</w:t>
      </w:r>
    </w:p>
    <w:p w14:paraId="32137FEB" w14:textId="77777777" w:rsidR="003A0EB3" w:rsidRDefault="003A0EB3">
      <w:pPr>
        <w:pStyle w:val="zIndenta"/>
      </w:pPr>
      <w:r>
        <w:tab/>
        <w:t>(c)</w:t>
      </w:r>
      <w:r>
        <w:tab/>
        <w:t>include the water hazard safety inspection checklist completed by the person who conducted the inspection.</w:t>
      </w:r>
    </w:p>
    <w:p w14:paraId="311F22FA" w14:textId="7FEF37FC" w:rsidR="003A0EB3" w:rsidRDefault="003A0EB3">
      <w:pPr>
        <w:pStyle w:val="zSubsection"/>
      </w:pPr>
      <w:r>
        <w:lastRenderedPageBreak/>
        <w:tab/>
        <w:t>(3)</w:t>
      </w:r>
      <w:r>
        <w:tab/>
        <w:t xml:space="preserve">For the purposes of subregulation (2)(b), the information is as follows — </w:t>
      </w:r>
    </w:p>
    <w:p w14:paraId="128DAB09" w14:textId="77777777" w:rsidR="003A0EB3" w:rsidRDefault="003A0EB3">
      <w:pPr>
        <w:pStyle w:val="zIndenta"/>
      </w:pPr>
      <w:r>
        <w:tab/>
        <w:t>(a)</w:t>
      </w:r>
      <w:r>
        <w:tab/>
        <w:t>the address of the residence or venue;</w:t>
      </w:r>
    </w:p>
    <w:p w14:paraId="5FE7466B" w14:textId="77777777" w:rsidR="003A0EB3" w:rsidRDefault="003A0EB3">
      <w:pPr>
        <w:pStyle w:val="zIndenta"/>
      </w:pPr>
      <w:r>
        <w:tab/>
        <w:t>(b)</w:t>
      </w:r>
      <w:r>
        <w:tab/>
        <w:t>the date and time of the inspection;</w:t>
      </w:r>
    </w:p>
    <w:p w14:paraId="46856205" w14:textId="77777777" w:rsidR="003A0EB3" w:rsidRDefault="003A0EB3">
      <w:pPr>
        <w:pStyle w:val="zIndenta"/>
      </w:pPr>
      <w:r>
        <w:tab/>
        <w:t>(c)</w:t>
      </w:r>
      <w:r>
        <w:tab/>
        <w:t>the full name of the person who conducted the inspection and the person’s signature;</w:t>
      </w:r>
    </w:p>
    <w:p w14:paraId="060E29EB" w14:textId="77777777" w:rsidR="003A0EB3" w:rsidRDefault="003A0EB3">
      <w:pPr>
        <w:pStyle w:val="zIndenta"/>
      </w:pPr>
      <w:r>
        <w:tab/>
        <w:t>(d)</w:t>
      </w:r>
      <w:r>
        <w:tab/>
        <w:t>whether the inspection was a virtual inspection;</w:t>
      </w:r>
    </w:p>
    <w:p w14:paraId="686AD683" w14:textId="77777777" w:rsidR="003A0EB3" w:rsidRDefault="003A0EB3">
      <w:pPr>
        <w:pStyle w:val="zIndenta"/>
      </w:pPr>
      <w:r>
        <w:tab/>
        <w:t>(e)</w:t>
      </w:r>
      <w:r>
        <w:tab/>
        <w:t>the type and condition of each safety device for a swimming pool or outdoor spa that is at the residence or venue;</w:t>
      </w:r>
    </w:p>
    <w:p w14:paraId="65B45DFE" w14:textId="77777777" w:rsidR="003A0EB3" w:rsidRDefault="003A0EB3">
      <w:pPr>
        <w:pStyle w:val="zIndenta"/>
      </w:pPr>
      <w:r>
        <w:tab/>
        <w:t>(f)</w:t>
      </w:r>
      <w:r>
        <w:tab/>
        <w:t xml:space="preserve">whether any safety issue relating to a swimming pool, outdoor spa or hazardous water feature was identified and, if so — </w:t>
      </w:r>
    </w:p>
    <w:p w14:paraId="5386C385" w14:textId="77777777" w:rsidR="003A0EB3" w:rsidRDefault="003A0EB3">
      <w:pPr>
        <w:pStyle w:val="zIndenti"/>
      </w:pPr>
      <w:r>
        <w:tab/>
        <w:t>(i)</w:t>
      </w:r>
      <w:r>
        <w:tab/>
        <w:t>a description of the safety issue; and</w:t>
      </w:r>
    </w:p>
    <w:p w14:paraId="7407B4E2" w14:textId="77777777" w:rsidR="003A0EB3" w:rsidRDefault="003A0EB3">
      <w:pPr>
        <w:pStyle w:val="zIndenti"/>
      </w:pPr>
      <w:r>
        <w:tab/>
        <w:t>(ii)</w:t>
      </w:r>
      <w:r>
        <w:tab/>
        <w:t>whether the safety issue was rectified during the inspection; and</w:t>
      </w:r>
    </w:p>
    <w:p w14:paraId="66B32DB2" w14:textId="77777777" w:rsidR="003A0EB3" w:rsidRDefault="003A0EB3">
      <w:pPr>
        <w:pStyle w:val="zIndenti"/>
      </w:pPr>
      <w:r>
        <w:tab/>
        <w:t>(iii)</w:t>
      </w:r>
      <w:r>
        <w:tab/>
        <w:t>if the safety issue has not been rectified, the action that the person who conducted the inspection considers should be taken to rectify it and mitigate risks associated with it before it is rectified; and</w:t>
      </w:r>
    </w:p>
    <w:p w14:paraId="02ECFF94" w14:textId="7EECD536" w:rsidR="003A0EB3" w:rsidRDefault="003A0EB3">
      <w:pPr>
        <w:pStyle w:val="zIndenti"/>
      </w:pPr>
      <w:r>
        <w:tab/>
        <w:t>(iv)</w:t>
      </w:r>
      <w:r>
        <w:tab/>
        <w:t>if relevant, an estimate of the time that is needed to complete the action referred to in subparagraph (iii);</w:t>
      </w:r>
    </w:p>
    <w:p w14:paraId="5915722F" w14:textId="1F1BC4ED" w:rsidR="003A0EB3" w:rsidRDefault="003A0EB3">
      <w:pPr>
        <w:pStyle w:val="zIndenta"/>
      </w:pPr>
      <w:r>
        <w:tab/>
        <w:t>(g)</w:t>
      </w:r>
      <w:r>
        <w:tab/>
        <w:t>any other information required by the form approved under subregulation (2)(a).</w:t>
      </w:r>
    </w:p>
    <w:p w14:paraId="26CA4F5E" w14:textId="6DCFB6A6" w:rsidR="003A0EB3" w:rsidRDefault="003A0EB3">
      <w:pPr>
        <w:pStyle w:val="zPermNoteHeading"/>
      </w:pPr>
      <w:r>
        <w:tab/>
        <w:t>Note for this regulation:</w:t>
      </w:r>
    </w:p>
    <w:p w14:paraId="21D4D6E2" w14:textId="08939082" w:rsidR="003A0EB3" w:rsidRDefault="003A0EB3">
      <w:pPr>
        <w:pStyle w:val="zPermNoteText"/>
      </w:pPr>
      <w:r>
        <w:tab/>
      </w:r>
      <w:r>
        <w:tab/>
        <w:t>A water hazard safety inspection is a condition of a service approval for a family day care service: see regulation 32E.</w:t>
      </w:r>
    </w:p>
    <w:p w14:paraId="7156F970" w14:textId="1AC7A0C3" w:rsidR="003A0EB3" w:rsidRDefault="003A0EB3">
      <w:pPr>
        <w:pStyle w:val="zHeading5"/>
      </w:pPr>
      <w:bookmarkStart w:id="93" w:name="_Toc227854088"/>
      <w:bookmarkStart w:id="94" w:name="_Toc228355116"/>
      <w:r>
        <w:lastRenderedPageBreak/>
        <w:t>116E.</w:t>
      </w:r>
      <w:r>
        <w:tab/>
        <w:t>Offences relating to water hazard safety inspection reports—approved provider</w:t>
      </w:r>
      <w:bookmarkEnd w:id="93"/>
      <w:bookmarkEnd w:id="94"/>
    </w:p>
    <w:p w14:paraId="30AC2730" w14:textId="6BCFAA0A" w:rsidR="003A0EB3" w:rsidRDefault="003A0EB3">
      <w:pPr>
        <w:pStyle w:val="zSubsection"/>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each educator who provides education and care to children at the residence or venue.</w:t>
      </w:r>
    </w:p>
    <w:p w14:paraId="57682CAF" w14:textId="308DCAF5" w:rsidR="003A0EB3" w:rsidRDefault="003A0EB3">
      <w:pPr>
        <w:pStyle w:val="zPenstart"/>
      </w:pPr>
      <w:r>
        <w:tab/>
        <w:t>Penalty: $6600.</w:t>
      </w:r>
    </w:p>
    <w:p w14:paraId="52872405" w14:textId="77777777" w:rsidR="003A0EB3" w:rsidRDefault="003A0EB3">
      <w:pPr>
        <w:pStyle w:val="zSubsection"/>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14:paraId="257DA39E" w14:textId="1334219A" w:rsidR="003A0EB3" w:rsidRDefault="003A0EB3">
      <w:pPr>
        <w:pStyle w:val="zPenstart"/>
      </w:pPr>
      <w:r>
        <w:tab/>
        <w:t>Penalty: $6600.</w:t>
      </w:r>
    </w:p>
    <w:p w14:paraId="5FFAA908" w14:textId="77777777" w:rsidR="003A0EB3" w:rsidRDefault="003A0EB3">
      <w:pPr>
        <w:pStyle w:val="z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14:paraId="2E33806F" w14:textId="2BACDE62" w:rsidR="003A0EB3" w:rsidRDefault="003A0EB3">
      <w:pPr>
        <w:pStyle w:val="zPenstart"/>
      </w:pPr>
      <w:r>
        <w:tab/>
        <w:t>Penalty: $6600.</w:t>
      </w:r>
    </w:p>
    <w:p w14:paraId="08D2E4B7" w14:textId="77777777" w:rsidR="003A0EB3" w:rsidRDefault="003A0EB3">
      <w:pPr>
        <w:pStyle w:val="zSubsection"/>
      </w:pPr>
      <w:r>
        <w:tab/>
        <w:t>(4)</w:t>
      </w:r>
      <w:r>
        <w:tab/>
        <w:t xml:space="preserve">The approved provider of a family day care service must ensure that each water hazard safety inspection report in relation to a family day care residence or approved family day care venue of the service is kept </w:t>
      </w:r>
      <w:r>
        <w:lastRenderedPageBreak/>
        <w:t>at the principal office of the service until the end of 3 years after the day on which it was completed.</w:t>
      </w:r>
    </w:p>
    <w:p w14:paraId="1D9CF169" w14:textId="4D30B550" w:rsidR="003A0EB3" w:rsidRDefault="003A0EB3">
      <w:pPr>
        <w:pStyle w:val="zPenstart"/>
      </w:pPr>
      <w:r>
        <w:tab/>
        <w:t>Penalty: $6600.</w:t>
      </w:r>
    </w:p>
    <w:p w14:paraId="28E61413" w14:textId="50AFE5C4" w:rsidR="003A0EB3" w:rsidRDefault="003A0EB3">
      <w:pPr>
        <w:pStyle w:val="zSubsection"/>
      </w:pPr>
      <w:r>
        <w:tab/>
        <w:t>(5)</w:t>
      </w:r>
      <w:r>
        <w:tab/>
        <w:t>The approved provider of a family day care service must ensure that each water hazard safety inspection report kept under subregulation (4) is made available on request to the Regulatory Authority.</w:t>
      </w:r>
    </w:p>
    <w:p w14:paraId="1D9CE8F5" w14:textId="79E41210" w:rsidR="003A0EB3" w:rsidRDefault="003A0EB3">
      <w:pPr>
        <w:pStyle w:val="zPenstart"/>
      </w:pPr>
      <w:r>
        <w:tab/>
        <w:t>Penalty: $6600.</w:t>
      </w:r>
    </w:p>
    <w:p w14:paraId="27A1C07E" w14:textId="502F0C59" w:rsidR="003A0EB3" w:rsidRDefault="003A0EB3">
      <w:pPr>
        <w:pStyle w:val="zSubsection"/>
      </w:pPr>
      <w:r>
        <w:tab/>
        <w:t>(6)</w:t>
      </w:r>
      <w:r>
        <w:tab/>
        <w:t>The approved provider of a family day care service must ensure that each water hazard safety inspection report kept under subregulation (4) in relation to a family day care residence or approved family day care venue is made available on request to a parent of a child who is educated and cared for at the residence or venue as part of the service.</w:t>
      </w:r>
    </w:p>
    <w:p w14:paraId="0362722D" w14:textId="0C2D3065" w:rsidR="003A0EB3" w:rsidRDefault="003A0EB3">
      <w:pPr>
        <w:pStyle w:val="zPenstart"/>
      </w:pPr>
      <w:r>
        <w:tab/>
        <w:t>Penalty: $6600.</w:t>
      </w:r>
    </w:p>
    <w:p w14:paraId="72C2D800" w14:textId="1305551B" w:rsidR="003A0EB3" w:rsidRDefault="003A0EB3">
      <w:pPr>
        <w:pStyle w:val="zHeading5"/>
      </w:pPr>
      <w:bookmarkStart w:id="95" w:name="_Toc227854089"/>
      <w:bookmarkStart w:id="96" w:name="_Toc228355117"/>
      <w:r>
        <w:t>116F.</w:t>
      </w:r>
      <w:r>
        <w:tab/>
        <w:t>Offences relating to water hazard safety inspection reports—family day care educator</w:t>
      </w:r>
      <w:bookmarkEnd w:id="95"/>
      <w:bookmarkEnd w:id="96"/>
    </w:p>
    <w:p w14:paraId="37E565EC" w14:textId="76C7E9D0" w:rsidR="003A0EB3" w:rsidRDefault="003A0EB3">
      <w:pPr>
        <w:pStyle w:val="z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14:paraId="7683D431" w14:textId="7D619657" w:rsidR="003A0EB3" w:rsidRDefault="003A0EB3">
      <w:pPr>
        <w:pStyle w:val="zPenstart"/>
      </w:pPr>
      <w:r>
        <w:tab/>
        <w:t>Penalty: $6600.</w:t>
      </w:r>
    </w:p>
    <w:p w14:paraId="3A704440" w14:textId="7B132AB2" w:rsidR="003A0EB3" w:rsidRDefault="003A0EB3">
      <w:pPr>
        <w:pStyle w:val="zSubsection"/>
      </w:pPr>
      <w:r>
        <w:tab/>
        <w:t>(2)</w:t>
      </w:r>
      <w:r>
        <w:tab/>
        <w:t>A family day care educator must ensure that a water hazard safety inspection report kept under subregulation (1) is made available on request to the Regulatory Authority.</w:t>
      </w:r>
    </w:p>
    <w:p w14:paraId="7FF72D2D" w14:textId="0DB4BE37" w:rsidR="003A0EB3" w:rsidRDefault="003A0EB3">
      <w:pPr>
        <w:pStyle w:val="zPenstart"/>
      </w:pPr>
      <w:r>
        <w:tab/>
        <w:t>Penalty: $6600.</w:t>
      </w:r>
    </w:p>
    <w:p w14:paraId="488D270F" w14:textId="7B3320B3" w:rsidR="003A0EB3" w:rsidRDefault="003A0EB3">
      <w:pPr>
        <w:pStyle w:val="zSubsection"/>
      </w:pPr>
      <w:r>
        <w:lastRenderedPageBreak/>
        <w:tab/>
        <w:t>(3)</w:t>
      </w:r>
      <w:r>
        <w:tab/>
        <w:t>A family day care educator must ensure that a water hazard safety inspection report kept under subregulation (1) is made available on request to a parent of a child who is educated and cared for at the residence or venue.</w:t>
      </w:r>
    </w:p>
    <w:p w14:paraId="6A205346" w14:textId="18A38BC8" w:rsidR="003A0EB3" w:rsidRDefault="003A0EB3">
      <w:pPr>
        <w:pStyle w:val="zPenstart"/>
      </w:pPr>
      <w:r>
        <w:tab/>
        <w:t>Penalty: $6600.</w:t>
      </w:r>
    </w:p>
    <w:p w14:paraId="0548529F" w14:textId="77777777" w:rsidR="003A0EB3" w:rsidRDefault="003A0EB3">
      <w:pPr>
        <w:pStyle w:val="BlankClose"/>
      </w:pPr>
    </w:p>
    <w:p w14:paraId="4606A231" w14:textId="6DD1048F" w:rsidR="003A0EB3" w:rsidRDefault="003A0EB3">
      <w:pPr>
        <w:pStyle w:val="Heading5"/>
      </w:pPr>
      <w:bookmarkStart w:id="97" w:name="_Toc227854090"/>
      <w:bookmarkStart w:id="98" w:name="_Toc228355118"/>
      <w:r>
        <w:rPr>
          <w:rStyle w:val="CharSectno"/>
        </w:rPr>
        <w:t>26</w:t>
      </w:r>
      <w:r>
        <w:t>.</w:t>
      </w:r>
      <w:r>
        <w:tab/>
        <w:t>Regulation 117 modified</w:t>
      </w:r>
      <w:bookmarkEnd w:id="97"/>
      <w:bookmarkEnd w:id="98"/>
    </w:p>
    <w:p w14:paraId="07891AB4" w14:textId="3AB9457E" w:rsidR="003A0EB3" w:rsidRDefault="003A0EB3">
      <w:pPr>
        <w:pStyle w:val="Subsection"/>
      </w:pPr>
      <w:r>
        <w:tab/>
      </w:r>
      <w:r>
        <w:tab/>
        <w:t>Delete regulation 117(1)(b) and insert:</w:t>
      </w:r>
    </w:p>
    <w:p w14:paraId="31D22A42" w14:textId="77777777" w:rsidR="003A0EB3" w:rsidRDefault="003A0EB3">
      <w:pPr>
        <w:pStyle w:val="BlankOpen"/>
      </w:pPr>
    </w:p>
    <w:p w14:paraId="66ABE8A9" w14:textId="1BC258E7" w:rsidR="003A0EB3" w:rsidRDefault="003A0EB3">
      <w:pPr>
        <w:pStyle w:val="zMiscellaneousBody"/>
        <w:tabs>
          <w:tab w:val="left" w:pos="1560"/>
        </w:tabs>
        <w:spacing w:before="80"/>
        <w:ind w:left="2183" w:hanging="851"/>
      </w:pPr>
      <w:r>
        <w:tab/>
        <w:t>(b)</w:t>
      </w:r>
      <w:r>
        <w:tab/>
        <w:t>is either —</w:t>
      </w:r>
    </w:p>
    <w:p w14:paraId="4E795F19" w14:textId="2B9E61C7" w:rsidR="003A0EB3" w:rsidRDefault="003A0EB3">
      <w:pPr>
        <w:pStyle w:val="zMiscellaneousBody"/>
        <w:tabs>
          <w:tab w:val="right" w:pos="2552"/>
          <w:tab w:val="left" w:pos="2977"/>
        </w:tabs>
        <w:spacing w:before="80"/>
        <w:ind w:left="2892" w:hanging="851"/>
      </w:pPr>
      <w:r>
        <w:tab/>
        <w:t>(i)</w:t>
      </w:r>
      <w:r>
        <w:tab/>
        <w:t>1 metre or less above floor level; or</w:t>
      </w:r>
    </w:p>
    <w:p w14:paraId="45AEE4C2" w14:textId="5677BB76" w:rsidR="003A0EB3" w:rsidRDefault="003A0EB3">
      <w:pPr>
        <w:pStyle w:val="zMiscellaneousBody"/>
        <w:tabs>
          <w:tab w:val="right" w:pos="2552"/>
          <w:tab w:val="left" w:pos="2977"/>
        </w:tabs>
        <w:spacing w:before="80"/>
        <w:ind w:left="2892" w:hanging="851"/>
      </w:pPr>
      <w:r>
        <w:tab/>
        <w:t>(ii)</w:t>
      </w:r>
      <w:r>
        <w:tab/>
        <w:t>if the residence or family day care venue was approved before 1 December 2014 — 75 cm or less above floor level.</w:t>
      </w:r>
    </w:p>
    <w:p w14:paraId="618AB407" w14:textId="77777777" w:rsidR="003A0EB3" w:rsidRDefault="003A0EB3">
      <w:pPr>
        <w:pStyle w:val="BlankClose"/>
      </w:pPr>
    </w:p>
    <w:p w14:paraId="3BD4145B" w14:textId="376E4B1F" w:rsidR="003A0EB3" w:rsidRDefault="003A0EB3">
      <w:pPr>
        <w:pStyle w:val="PermNoteHeading"/>
      </w:pPr>
      <w:r>
        <w:tab/>
        <w:t>Note:</w:t>
      </w:r>
    </w:p>
    <w:p w14:paraId="2CFA0DF7" w14:textId="0458B0FB" w:rsidR="003A0EB3" w:rsidRDefault="003A0EB3">
      <w:pPr>
        <w:pStyle w:val="PermNoteText"/>
      </w:pPr>
      <w:r>
        <w:tab/>
      </w:r>
      <w:r>
        <w:tab/>
        <w:t>The note at the end of regulation 117(1) is to be deleted.</w:t>
      </w:r>
    </w:p>
    <w:p w14:paraId="21294A4F" w14:textId="44381AF0" w:rsidR="003A0EB3" w:rsidRDefault="003A0EB3">
      <w:pPr>
        <w:pStyle w:val="Heading5"/>
      </w:pPr>
      <w:bookmarkStart w:id="99" w:name="_Toc227854091"/>
      <w:bookmarkStart w:id="100" w:name="_Toc228355119"/>
      <w:r>
        <w:rPr>
          <w:rStyle w:val="CharSectno"/>
        </w:rPr>
        <w:t>27</w:t>
      </w:r>
      <w:r>
        <w:t>.</w:t>
      </w:r>
      <w:r>
        <w:tab/>
        <w:t>Regulation 123 modified</w:t>
      </w:r>
      <w:bookmarkEnd w:id="99"/>
      <w:bookmarkEnd w:id="100"/>
    </w:p>
    <w:p w14:paraId="48148367" w14:textId="5FEB3A08" w:rsidR="003A0EB3" w:rsidRDefault="003A0EB3">
      <w:pPr>
        <w:pStyle w:val="Subsection"/>
      </w:pPr>
      <w:r>
        <w:tab/>
        <w:t>(1)</w:t>
      </w:r>
      <w:r>
        <w:tab/>
        <w:t>At the beginning of regulation 123 insert:</w:t>
      </w:r>
    </w:p>
    <w:p w14:paraId="5601E3ED" w14:textId="77777777" w:rsidR="003A0EB3" w:rsidRDefault="003A0EB3">
      <w:pPr>
        <w:pStyle w:val="BlankOpen"/>
      </w:pPr>
    </w:p>
    <w:p w14:paraId="2191EF50" w14:textId="77777777" w:rsidR="003A0EB3" w:rsidRDefault="003A0EB3">
      <w:pPr>
        <w:pStyle w:val="zMiscellaneousBody"/>
        <w:tabs>
          <w:tab w:val="left" w:pos="851"/>
        </w:tabs>
        <w:ind w:left="1446" w:hanging="851"/>
      </w:pPr>
      <w:r>
        <w:tab/>
        <w:t>(1A)</w:t>
      </w:r>
      <w:r>
        <w:tab/>
        <w:t xml:space="preserve">In this regulation — </w:t>
      </w:r>
    </w:p>
    <w:p w14:paraId="76969F55" w14:textId="7CA502E3" w:rsidR="003A0EB3" w:rsidRDefault="003A0EB3">
      <w:pPr>
        <w:pStyle w:val="zMiscellaneousBody"/>
        <w:spacing w:before="80"/>
        <w:ind w:left="1418" w:hanging="851"/>
      </w:pPr>
      <w:r>
        <w:tab/>
      </w:r>
      <w:r>
        <w:rPr>
          <w:rStyle w:val="CharDefText"/>
        </w:rPr>
        <w:t>emergency</w:t>
      </w:r>
      <w:r>
        <w:t>, in relation to a child, means a serious and unexpected short</w:t>
      </w:r>
      <w:r>
        <w:noBreakHyphen/>
        <w:t>term care emergency that requires the child to be provided with immediate education and care.</w:t>
      </w:r>
    </w:p>
    <w:p w14:paraId="74BF2441" w14:textId="40C039D8" w:rsidR="003A0EB3" w:rsidRDefault="003A0EB3">
      <w:pPr>
        <w:pStyle w:val="BlankClose"/>
      </w:pPr>
    </w:p>
    <w:p w14:paraId="2977E2E5" w14:textId="4304CAA3" w:rsidR="003A0EB3" w:rsidRDefault="003A0EB3">
      <w:pPr>
        <w:pStyle w:val="Subsection"/>
        <w:keepNext/>
      </w:pPr>
      <w:r>
        <w:lastRenderedPageBreak/>
        <w:tab/>
        <w:t>(2)</w:t>
      </w:r>
      <w:r>
        <w:tab/>
        <w:t>Delete regulation 123(1)(c) and (d) and insert:</w:t>
      </w:r>
    </w:p>
    <w:p w14:paraId="623E671E" w14:textId="77777777" w:rsidR="003A0EB3" w:rsidRDefault="003A0EB3">
      <w:pPr>
        <w:pStyle w:val="BlankOpen"/>
      </w:pPr>
    </w:p>
    <w:p w14:paraId="3EBD806F" w14:textId="07FC4A1E" w:rsidR="003A0EB3" w:rsidRDefault="003A0EB3">
      <w:pPr>
        <w:pStyle w:val="zMiscellaneousBody"/>
        <w:tabs>
          <w:tab w:val="left" w:pos="1560"/>
        </w:tabs>
        <w:spacing w:before="80"/>
        <w:ind w:left="2183" w:hanging="851"/>
      </w:pPr>
      <w:r>
        <w:tab/>
        <w:t>(c)</w:t>
      </w:r>
      <w:r>
        <w:tab/>
        <w:t>for children aged 36 months of age or over (not including children over preschool age) — 1 educator to 10 children;</w:t>
      </w:r>
    </w:p>
    <w:p w14:paraId="06F4FF64" w14:textId="6537812F" w:rsidR="003A0EB3" w:rsidRDefault="003A0EB3">
      <w:pPr>
        <w:pStyle w:val="zMiscellaneousBody"/>
        <w:tabs>
          <w:tab w:val="left" w:pos="1560"/>
        </w:tabs>
        <w:spacing w:before="80"/>
        <w:ind w:left="2183" w:hanging="851"/>
      </w:pPr>
      <w:r>
        <w:tab/>
        <w:t>(d)</w:t>
      </w:r>
      <w:r>
        <w:tab/>
        <w:t>for children over preschool age — the ratio set out in the Table to regulation 369.</w:t>
      </w:r>
    </w:p>
    <w:p w14:paraId="08F70187" w14:textId="77777777" w:rsidR="003A0EB3" w:rsidRDefault="003A0EB3">
      <w:pPr>
        <w:pStyle w:val="BlankClose"/>
      </w:pPr>
    </w:p>
    <w:p w14:paraId="3A11C783" w14:textId="1CC2E3E4" w:rsidR="003A0EB3" w:rsidRDefault="003A0EB3">
      <w:pPr>
        <w:pStyle w:val="Subsection"/>
      </w:pPr>
      <w:r>
        <w:tab/>
        <w:t>(3)</w:t>
      </w:r>
      <w:r>
        <w:tab/>
        <w:t>After regulation 123(1) insert:</w:t>
      </w:r>
    </w:p>
    <w:p w14:paraId="4E98087A" w14:textId="77777777" w:rsidR="003A0EB3" w:rsidRDefault="003A0EB3">
      <w:pPr>
        <w:pStyle w:val="BlankOpen"/>
      </w:pPr>
    </w:p>
    <w:p w14:paraId="7FF6435D" w14:textId="21E74E5F" w:rsidR="003A0EB3" w:rsidRDefault="003A0EB3">
      <w:pPr>
        <w:pStyle w:val="zMiscellaneousBody"/>
        <w:tabs>
          <w:tab w:val="left" w:pos="851"/>
        </w:tabs>
        <w:ind w:left="1446" w:hanging="851"/>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14:paraId="25835527" w14:textId="77777777" w:rsidR="003A0EB3" w:rsidRDefault="003A0EB3">
      <w:pPr>
        <w:pStyle w:val="zMiscellaneousBody"/>
        <w:tabs>
          <w:tab w:val="left" w:pos="1560"/>
        </w:tabs>
        <w:spacing w:before="80"/>
        <w:ind w:left="2183" w:hanging="851"/>
      </w:pPr>
      <w:r>
        <w:tab/>
        <w:t>(a)</w:t>
      </w:r>
      <w:r>
        <w:tab/>
        <w:t>the educator is present on the premises of the service; and</w:t>
      </w:r>
    </w:p>
    <w:p w14:paraId="3A667124" w14:textId="77777777" w:rsidR="003A0EB3" w:rsidRDefault="003A0EB3">
      <w:pPr>
        <w:pStyle w:val="zMiscellaneousBody"/>
        <w:tabs>
          <w:tab w:val="left" w:pos="1560"/>
        </w:tabs>
        <w:spacing w:before="80"/>
        <w:ind w:left="2183" w:hanging="851"/>
      </w:pPr>
      <w:r>
        <w:tab/>
        <w:t>(b)</w:t>
      </w:r>
      <w:r>
        <w:tab/>
        <w:t>the educator is available immediately to provide education and care to the children at the service if required; and</w:t>
      </w:r>
    </w:p>
    <w:p w14:paraId="070F3FDC" w14:textId="77777777" w:rsidR="003A0EB3" w:rsidRDefault="003A0EB3">
      <w:pPr>
        <w:pStyle w:val="zMiscellaneousBody"/>
        <w:tabs>
          <w:tab w:val="left" w:pos="1560"/>
        </w:tabs>
        <w:spacing w:before="80"/>
        <w:ind w:left="2183" w:hanging="851"/>
      </w:pPr>
      <w:r>
        <w:tab/>
        <w:t>(c)</w:t>
      </w:r>
      <w:r>
        <w:tab/>
        <w:t>the period of time during which the educator is not working with children is not more than 30 minutes in a day.</w:t>
      </w:r>
    </w:p>
    <w:p w14:paraId="2557A154" w14:textId="77777777" w:rsidR="003A0EB3" w:rsidRDefault="003A0EB3">
      <w:pPr>
        <w:pStyle w:val="BlankClose"/>
      </w:pPr>
    </w:p>
    <w:p w14:paraId="0CF00EFE" w14:textId="0F80F0C2" w:rsidR="003A0EB3" w:rsidRDefault="003A0EB3">
      <w:pPr>
        <w:pStyle w:val="Subsection"/>
      </w:pPr>
      <w:r>
        <w:tab/>
        <w:t>(4)</w:t>
      </w:r>
      <w:r>
        <w:tab/>
        <w:t>After regulation 123(6) insert:</w:t>
      </w:r>
    </w:p>
    <w:p w14:paraId="707BDE8B" w14:textId="77777777" w:rsidR="003A0EB3" w:rsidRDefault="003A0EB3">
      <w:pPr>
        <w:pStyle w:val="BlankOpen"/>
      </w:pPr>
    </w:p>
    <w:p w14:paraId="5B156425" w14:textId="44168451" w:rsidR="003A0EB3" w:rsidRDefault="003A0EB3">
      <w:pPr>
        <w:pStyle w:val="zMiscellaneousBody"/>
        <w:tabs>
          <w:tab w:val="left" w:pos="851"/>
        </w:tabs>
        <w:ind w:left="1446" w:hanging="851"/>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14:paraId="5EAFBDC6" w14:textId="77777777" w:rsidR="003A0EB3" w:rsidRDefault="003A0EB3">
      <w:pPr>
        <w:pStyle w:val="zMiscellaneousBody"/>
        <w:keepNext/>
        <w:tabs>
          <w:tab w:val="left" w:pos="1560"/>
        </w:tabs>
        <w:spacing w:before="80"/>
        <w:ind w:left="2183" w:hanging="851"/>
      </w:pPr>
      <w:r>
        <w:lastRenderedPageBreak/>
        <w:tab/>
        <w:t>(a)</w:t>
      </w:r>
      <w:r>
        <w:tab/>
        <w:t xml:space="preserve">the approved provider or, if the approved provider is not an individual, the nominated supervisor, of the service — </w:t>
      </w:r>
    </w:p>
    <w:p w14:paraId="17104912" w14:textId="77777777" w:rsidR="003A0EB3" w:rsidRDefault="003A0EB3">
      <w:pPr>
        <w:pStyle w:val="zMiscellaneousBody"/>
        <w:tabs>
          <w:tab w:val="right" w:pos="2552"/>
          <w:tab w:val="left" w:pos="2977"/>
        </w:tabs>
        <w:spacing w:before="80"/>
        <w:ind w:left="2892" w:hanging="851"/>
      </w:pPr>
      <w:r>
        <w:tab/>
        <w:t>(i)</w:t>
      </w:r>
      <w:r>
        <w:tab/>
        <w:t>is satisfied on reasonable grounds that it is developmentally appropriate for the child to be so treated; and</w:t>
      </w:r>
    </w:p>
    <w:p w14:paraId="66CFFFD8" w14:textId="77777777" w:rsidR="003A0EB3" w:rsidRDefault="003A0EB3">
      <w:pPr>
        <w:pStyle w:val="zMiscellaneousBody"/>
        <w:tabs>
          <w:tab w:val="right" w:pos="2552"/>
          <w:tab w:val="left" w:pos="2977"/>
        </w:tabs>
        <w:spacing w:before="80"/>
        <w:ind w:left="2892" w:hanging="851"/>
      </w:pPr>
      <w:r>
        <w:tab/>
        <w:t>(ii)</w:t>
      </w:r>
      <w:r>
        <w:tab/>
        <w:t>makes and keeps a record of that decision;</w:t>
      </w:r>
    </w:p>
    <w:p w14:paraId="5496E62C" w14:textId="77777777" w:rsidR="003A0EB3" w:rsidRDefault="003A0EB3">
      <w:pPr>
        <w:pStyle w:val="zMiscellaneousBody"/>
        <w:tabs>
          <w:tab w:val="left" w:pos="1560"/>
        </w:tabs>
        <w:spacing w:before="80"/>
        <w:ind w:left="2183" w:hanging="851"/>
      </w:pPr>
      <w:r>
        <w:tab/>
      </w:r>
      <w:r>
        <w:tab/>
        <w:t>and</w:t>
      </w:r>
    </w:p>
    <w:p w14:paraId="3C09049F" w14:textId="77777777" w:rsidR="003A0EB3" w:rsidRDefault="003A0EB3">
      <w:pPr>
        <w:pStyle w:val="zMiscellaneousBody"/>
        <w:tabs>
          <w:tab w:val="left" w:pos="1560"/>
        </w:tabs>
        <w:spacing w:before="80"/>
        <w:ind w:left="2183" w:hanging="851"/>
      </w:pPr>
      <w:r>
        <w:tab/>
        <w:t>(b)</w:t>
      </w:r>
      <w:r>
        <w:tab/>
        <w:t>a parent of the child has agreed with that decision and has signed the record of the decision to indicate that agreement.</w:t>
      </w:r>
    </w:p>
    <w:p w14:paraId="2CCBA98C" w14:textId="77777777" w:rsidR="003A0EB3" w:rsidRDefault="003A0EB3">
      <w:pPr>
        <w:pStyle w:val="BlankClose"/>
      </w:pPr>
    </w:p>
    <w:p w14:paraId="5D4D4A8A" w14:textId="252E8F2B" w:rsidR="003A0EB3" w:rsidRDefault="003A0EB3">
      <w:pPr>
        <w:pStyle w:val="PermNoteHeading"/>
      </w:pPr>
      <w:r>
        <w:tab/>
        <w:t>Note:</w:t>
      </w:r>
    </w:p>
    <w:p w14:paraId="0F6106F4" w14:textId="0FED455A" w:rsidR="003A0EB3" w:rsidRDefault="003A0EB3">
      <w:pPr>
        <w:pStyle w:val="PermNoteText"/>
      </w:pPr>
      <w:r>
        <w:tab/>
      </w:r>
      <w:r>
        <w:tab/>
        <w:t>The note at the end of regulation 123(6) is to be deleted.</w:t>
      </w:r>
    </w:p>
    <w:p w14:paraId="1C341FB3" w14:textId="5A3E5ACF" w:rsidR="003A0EB3" w:rsidRDefault="003A0EB3">
      <w:pPr>
        <w:pStyle w:val="Heading5"/>
      </w:pPr>
      <w:bookmarkStart w:id="101" w:name="_Toc227854092"/>
      <w:bookmarkStart w:id="102" w:name="_Toc228355120"/>
      <w:r>
        <w:rPr>
          <w:rStyle w:val="CharSectno"/>
        </w:rPr>
        <w:t>28</w:t>
      </w:r>
      <w:r>
        <w:t>.</w:t>
      </w:r>
      <w:r>
        <w:tab/>
        <w:t>Regulation 124 modified</w:t>
      </w:r>
      <w:bookmarkEnd w:id="101"/>
      <w:bookmarkEnd w:id="102"/>
    </w:p>
    <w:p w14:paraId="16B0E694" w14:textId="35AE8002" w:rsidR="003A0EB3" w:rsidRDefault="003A0EB3">
      <w:pPr>
        <w:pStyle w:val="Subsection"/>
      </w:pPr>
      <w:r>
        <w:tab/>
        <w:t>(1)</w:t>
      </w:r>
      <w:r>
        <w:tab/>
        <w:t>In regulation 124(2)(a) delete “preschool age or under; and” and insert:</w:t>
      </w:r>
    </w:p>
    <w:p w14:paraId="1B8A795C" w14:textId="77777777" w:rsidR="003A0EB3" w:rsidRDefault="003A0EB3">
      <w:pPr>
        <w:pStyle w:val="BlankOpen"/>
      </w:pPr>
    </w:p>
    <w:p w14:paraId="2A5E7DBD" w14:textId="77777777" w:rsidR="003A0EB3" w:rsidRDefault="003A0EB3">
      <w:pPr>
        <w:pStyle w:val="zMiscellaneousBody"/>
        <w:tabs>
          <w:tab w:val="left" w:pos="567"/>
          <w:tab w:val="left" w:pos="851"/>
        </w:tabs>
        <w:ind w:left="851" w:hanging="851"/>
      </w:pPr>
      <w:r>
        <w:tab/>
      </w:r>
      <w:r>
        <w:tab/>
        <w:t>children who are 4 years of age or under on 30 June of the current calendar year; and</w:t>
      </w:r>
    </w:p>
    <w:p w14:paraId="060A81CC" w14:textId="77777777" w:rsidR="003A0EB3" w:rsidRDefault="003A0EB3">
      <w:pPr>
        <w:pStyle w:val="BlankClose"/>
      </w:pPr>
    </w:p>
    <w:p w14:paraId="5C22232F" w14:textId="344636BB" w:rsidR="003A0EB3" w:rsidRDefault="003A0EB3">
      <w:pPr>
        <w:pStyle w:val="Subsection"/>
      </w:pPr>
      <w:r>
        <w:tab/>
        <w:t>(2)</w:t>
      </w:r>
      <w:r>
        <w:tab/>
        <w:t>In regulation 124(5) delete “preschool age or under,” and insert:</w:t>
      </w:r>
    </w:p>
    <w:p w14:paraId="24ACA522" w14:textId="77777777" w:rsidR="003A0EB3" w:rsidRDefault="003A0EB3">
      <w:pPr>
        <w:pStyle w:val="BlankOpen"/>
      </w:pPr>
    </w:p>
    <w:p w14:paraId="0E47C1C7" w14:textId="77777777" w:rsidR="003A0EB3" w:rsidRDefault="003A0EB3">
      <w:pPr>
        <w:pStyle w:val="zMiscellaneousBody"/>
        <w:tabs>
          <w:tab w:val="left" w:pos="567"/>
          <w:tab w:val="left" w:pos="851"/>
        </w:tabs>
        <w:ind w:left="851" w:hanging="851"/>
      </w:pPr>
      <w:r>
        <w:tab/>
      </w:r>
      <w:r>
        <w:tab/>
        <w:t>4 years of age or under on 30 June of the current calendar year,</w:t>
      </w:r>
    </w:p>
    <w:p w14:paraId="71E19A26" w14:textId="77777777" w:rsidR="003A0EB3" w:rsidRDefault="003A0EB3">
      <w:pPr>
        <w:pStyle w:val="BlankClose"/>
      </w:pPr>
    </w:p>
    <w:p w14:paraId="1A0A2104" w14:textId="09A901A8" w:rsidR="003A0EB3" w:rsidRDefault="003A0EB3">
      <w:pPr>
        <w:pStyle w:val="Heading5"/>
      </w:pPr>
      <w:bookmarkStart w:id="103" w:name="_Toc227854093"/>
      <w:bookmarkStart w:id="104" w:name="_Toc228355121"/>
      <w:r>
        <w:rPr>
          <w:rStyle w:val="CharSectno"/>
        </w:rPr>
        <w:lastRenderedPageBreak/>
        <w:t>29</w:t>
      </w:r>
      <w:r>
        <w:t>.</w:t>
      </w:r>
      <w:r>
        <w:tab/>
        <w:t>Regulation 160 modified</w:t>
      </w:r>
      <w:bookmarkEnd w:id="103"/>
      <w:bookmarkEnd w:id="104"/>
    </w:p>
    <w:p w14:paraId="11A16654" w14:textId="65B4B688" w:rsidR="003A0EB3" w:rsidRDefault="003A0EB3">
      <w:pPr>
        <w:pStyle w:val="Subsection"/>
        <w:keepNext/>
      </w:pPr>
      <w:r>
        <w:tab/>
      </w:r>
      <w:r>
        <w:tab/>
        <w:t>In regulation 160(3)(g) delete “parents;” and insert:</w:t>
      </w:r>
    </w:p>
    <w:p w14:paraId="77DF701D" w14:textId="77777777" w:rsidR="003A0EB3" w:rsidRDefault="003A0EB3">
      <w:pPr>
        <w:pStyle w:val="BlankOpen"/>
      </w:pPr>
    </w:p>
    <w:p w14:paraId="51DD134D" w14:textId="77777777" w:rsidR="003A0EB3" w:rsidRDefault="003A0EB3">
      <w:pPr>
        <w:pStyle w:val="zMiscellaneousBody"/>
        <w:tabs>
          <w:tab w:val="left" w:pos="567"/>
          <w:tab w:val="left" w:pos="851"/>
        </w:tabs>
        <w:ind w:hanging="567"/>
      </w:pPr>
      <w:r>
        <w:tab/>
      </w:r>
      <w:r>
        <w:tab/>
        <w:t>parents or any other family members;</w:t>
      </w:r>
    </w:p>
    <w:p w14:paraId="293A5A19" w14:textId="77777777" w:rsidR="003A0EB3" w:rsidRDefault="003A0EB3">
      <w:pPr>
        <w:pStyle w:val="BlankClose"/>
      </w:pPr>
    </w:p>
    <w:p w14:paraId="3E9F44DA" w14:textId="7F1D8804" w:rsidR="003A0EB3" w:rsidRDefault="003A0EB3">
      <w:pPr>
        <w:pStyle w:val="Heading5"/>
      </w:pPr>
      <w:bookmarkStart w:id="105" w:name="_Toc227854094"/>
      <w:bookmarkStart w:id="106" w:name="_Toc228355122"/>
      <w:r>
        <w:rPr>
          <w:rStyle w:val="CharSectno"/>
        </w:rPr>
        <w:t>30</w:t>
      </w:r>
      <w:r>
        <w:t>.</w:t>
      </w:r>
      <w:r>
        <w:tab/>
        <w:t>Regulation 177 modified</w:t>
      </w:r>
      <w:bookmarkEnd w:id="105"/>
      <w:bookmarkEnd w:id="106"/>
    </w:p>
    <w:p w14:paraId="7F213BE1" w14:textId="346E9D8F" w:rsidR="003A0EB3" w:rsidRDefault="003A0EB3">
      <w:pPr>
        <w:pStyle w:val="Subsection"/>
      </w:pPr>
      <w:r>
        <w:tab/>
      </w:r>
      <w:r>
        <w:tab/>
        <w:t>After regulation 177(1)(d) insert:</w:t>
      </w:r>
    </w:p>
    <w:p w14:paraId="39031B07" w14:textId="77777777" w:rsidR="003A0EB3" w:rsidRDefault="003A0EB3">
      <w:pPr>
        <w:pStyle w:val="BlankOpen"/>
      </w:pPr>
    </w:p>
    <w:p w14:paraId="4730B1C9" w14:textId="0D9B738D" w:rsidR="003A0EB3" w:rsidRDefault="003A0EB3">
      <w:pPr>
        <w:pStyle w:val="zMiscellaneousBody"/>
        <w:tabs>
          <w:tab w:val="left" w:pos="1560"/>
        </w:tabs>
        <w:spacing w:before="80"/>
        <w:ind w:left="2183" w:hanging="851"/>
      </w:pPr>
      <w:r>
        <w:tab/>
        <w:t>(da)</w:t>
      </w:r>
      <w:r>
        <w:tab/>
        <w:t>a record of a decision about a child, that affects educator to child ratios at a centre</w:t>
      </w:r>
      <w:r>
        <w:noBreakHyphen/>
        <w:t>based service, made under regulation 123(7);</w:t>
      </w:r>
    </w:p>
    <w:p w14:paraId="3221487B" w14:textId="77777777" w:rsidR="003A0EB3" w:rsidRDefault="003A0EB3">
      <w:pPr>
        <w:pStyle w:val="BlankClose"/>
      </w:pPr>
    </w:p>
    <w:p w14:paraId="6C34F764" w14:textId="129B1660" w:rsidR="003A0EB3" w:rsidRDefault="003A0EB3">
      <w:pPr>
        <w:pStyle w:val="PermNoteHeading"/>
      </w:pPr>
      <w:r>
        <w:tab/>
        <w:t>Note:</w:t>
      </w:r>
    </w:p>
    <w:p w14:paraId="1233AE25" w14:textId="09039C00" w:rsidR="003A0EB3" w:rsidRDefault="003A0EB3">
      <w:pPr>
        <w:pStyle w:val="PermNoteText"/>
      </w:pPr>
      <w:r>
        <w:tab/>
      </w:r>
      <w:r>
        <w:tab/>
        <w:t xml:space="preserve">The note at the end of regulation 177(1) is to be altered by deleting the passage that begins with “The </w:t>
      </w:r>
      <w:r>
        <w:rPr>
          <w:i/>
          <w:iCs/>
        </w:rPr>
        <w:t>Education</w:t>
      </w:r>
      <w:r>
        <w:t>” and ends with “Australia.”.</w:t>
      </w:r>
    </w:p>
    <w:p w14:paraId="72FA5766" w14:textId="76E03696" w:rsidR="003A0EB3" w:rsidRDefault="003A0EB3">
      <w:pPr>
        <w:pStyle w:val="Heading5"/>
      </w:pPr>
      <w:bookmarkStart w:id="107" w:name="_Toc227854095"/>
      <w:bookmarkStart w:id="108" w:name="_Toc228355123"/>
      <w:r>
        <w:rPr>
          <w:rStyle w:val="CharSectno"/>
        </w:rPr>
        <w:t>31</w:t>
      </w:r>
      <w:r>
        <w:t>.</w:t>
      </w:r>
      <w:r>
        <w:tab/>
        <w:t>Regulation 185 modified</w:t>
      </w:r>
      <w:bookmarkEnd w:id="107"/>
      <w:bookmarkEnd w:id="108"/>
    </w:p>
    <w:p w14:paraId="08F7E024" w14:textId="41DF14FB" w:rsidR="003A0EB3" w:rsidRDefault="003A0EB3">
      <w:pPr>
        <w:pStyle w:val="Subsection"/>
      </w:pPr>
      <w:r>
        <w:tab/>
      </w:r>
      <w:r>
        <w:tab/>
        <w:t>In regulation 185 delete “parents” and insert:</w:t>
      </w:r>
    </w:p>
    <w:p w14:paraId="285E70C3" w14:textId="77777777" w:rsidR="003A0EB3" w:rsidRDefault="003A0EB3">
      <w:pPr>
        <w:pStyle w:val="BlankOpen"/>
      </w:pPr>
    </w:p>
    <w:p w14:paraId="4A18BEB5" w14:textId="77777777" w:rsidR="003A0EB3" w:rsidRDefault="003A0EB3">
      <w:pPr>
        <w:pStyle w:val="zMiscellaneousBody"/>
        <w:tabs>
          <w:tab w:val="left" w:pos="567"/>
          <w:tab w:val="left" w:pos="851"/>
        </w:tabs>
        <w:ind w:hanging="567"/>
      </w:pPr>
      <w:r>
        <w:tab/>
      </w:r>
      <w:r>
        <w:tab/>
        <w:t>family members</w:t>
      </w:r>
    </w:p>
    <w:p w14:paraId="325905BD" w14:textId="77777777" w:rsidR="003A0EB3" w:rsidRDefault="003A0EB3">
      <w:pPr>
        <w:pStyle w:val="BlankClose"/>
      </w:pPr>
    </w:p>
    <w:p w14:paraId="1C3DF14A" w14:textId="2CC670C4" w:rsidR="003A0EB3" w:rsidRDefault="003A0EB3">
      <w:pPr>
        <w:pStyle w:val="Heading5"/>
      </w:pPr>
      <w:bookmarkStart w:id="109" w:name="_Toc227854096"/>
      <w:bookmarkStart w:id="110" w:name="_Toc228355124"/>
      <w:r>
        <w:rPr>
          <w:rStyle w:val="CharSectno"/>
        </w:rPr>
        <w:t>32</w:t>
      </w:r>
      <w:r>
        <w:t>.</w:t>
      </w:r>
      <w:r>
        <w:tab/>
        <w:t>Regulation 190 modified</w:t>
      </w:r>
      <w:bookmarkEnd w:id="109"/>
      <w:bookmarkEnd w:id="110"/>
    </w:p>
    <w:p w14:paraId="3CCD0AC1" w14:textId="15AE88D2" w:rsidR="003A0EB3" w:rsidRDefault="003A0EB3">
      <w:pPr>
        <w:pStyle w:val="Subsection"/>
      </w:pPr>
      <w:r>
        <w:tab/>
      </w:r>
      <w:r>
        <w:tab/>
        <w:t>After regulation 190(h) insert:</w:t>
      </w:r>
    </w:p>
    <w:p w14:paraId="21227092" w14:textId="77777777" w:rsidR="003A0EB3" w:rsidRDefault="003A0EB3">
      <w:pPr>
        <w:pStyle w:val="BlankOpen"/>
      </w:pPr>
    </w:p>
    <w:p w14:paraId="41455E71" w14:textId="77777777" w:rsidR="003A0EB3" w:rsidRDefault="003A0EB3">
      <w:pPr>
        <w:pStyle w:val="zMiscellaneousBody"/>
        <w:tabs>
          <w:tab w:val="left" w:pos="1560"/>
        </w:tabs>
        <w:spacing w:before="80"/>
        <w:ind w:left="2183" w:hanging="851"/>
      </w:pPr>
      <w:r>
        <w:tab/>
        <w:t>(ha)</w:t>
      </w:r>
      <w:r>
        <w:tab/>
        <w:t>regulation 102E(2) and (3) (requirements in relation to children embarking a means of transport);</w:t>
      </w:r>
    </w:p>
    <w:p w14:paraId="1D44E0E1" w14:textId="77777777" w:rsidR="003A0EB3" w:rsidRDefault="003A0EB3">
      <w:pPr>
        <w:pStyle w:val="zMiscellaneousBody"/>
        <w:tabs>
          <w:tab w:val="left" w:pos="1560"/>
        </w:tabs>
        <w:spacing w:before="80"/>
        <w:ind w:left="2183" w:hanging="851"/>
      </w:pPr>
      <w:r>
        <w:tab/>
        <w:t>(hb)</w:t>
      </w:r>
      <w:r>
        <w:tab/>
        <w:t>regulation 102F(2) and (3) (requirements in relation to children disembarking a means of transport);</w:t>
      </w:r>
    </w:p>
    <w:p w14:paraId="7673EAAE" w14:textId="77777777" w:rsidR="003A0EB3" w:rsidRDefault="003A0EB3">
      <w:pPr>
        <w:pStyle w:val="BlankClose"/>
      </w:pPr>
    </w:p>
    <w:p w14:paraId="48D1A859" w14:textId="36208610" w:rsidR="003A0EB3" w:rsidRDefault="003A0EB3">
      <w:pPr>
        <w:pStyle w:val="Heading5"/>
      </w:pPr>
      <w:bookmarkStart w:id="111" w:name="_Toc227854097"/>
      <w:bookmarkStart w:id="112" w:name="_Toc228355125"/>
      <w:r>
        <w:rPr>
          <w:rStyle w:val="CharSectno"/>
        </w:rPr>
        <w:lastRenderedPageBreak/>
        <w:t>33</w:t>
      </w:r>
      <w:r>
        <w:t>.</w:t>
      </w:r>
      <w:r>
        <w:tab/>
        <w:t>Regulation 192 modified</w:t>
      </w:r>
      <w:bookmarkEnd w:id="111"/>
      <w:bookmarkEnd w:id="112"/>
    </w:p>
    <w:p w14:paraId="3FA357F1" w14:textId="04133821" w:rsidR="003A0EB3" w:rsidRDefault="003A0EB3">
      <w:pPr>
        <w:pStyle w:val="Subsection"/>
      </w:pPr>
      <w:r>
        <w:tab/>
      </w:r>
      <w:r>
        <w:tab/>
        <w:t>In regulation 192(a) delete “approved”.</w:t>
      </w:r>
    </w:p>
    <w:p w14:paraId="501C7C28" w14:textId="4A48670B" w:rsidR="003A0EB3" w:rsidRDefault="003A0EB3">
      <w:pPr>
        <w:pStyle w:val="Heading5"/>
      </w:pPr>
      <w:bookmarkStart w:id="113" w:name="_Toc227854098"/>
      <w:bookmarkStart w:id="114" w:name="_Toc228355126"/>
      <w:r>
        <w:rPr>
          <w:rStyle w:val="CharSectno"/>
        </w:rPr>
        <w:t>34</w:t>
      </w:r>
      <w:r>
        <w:t>.</w:t>
      </w:r>
      <w:r>
        <w:tab/>
        <w:t>Regulation 201 modified</w:t>
      </w:r>
      <w:bookmarkEnd w:id="113"/>
      <w:bookmarkEnd w:id="114"/>
    </w:p>
    <w:p w14:paraId="6FD3EA96" w14:textId="7C69319E" w:rsidR="003A0EB3" w:rsidRDefault="003A0EB3">
      <w:pPr>
        <w:pStyle w:val="Subsection"/>
      </w:pPr>
      <w:r>
        <w:tab/>
      </w:r>
      <w:r>
        <w:tab/>
        <w:t>In regulation 201(e) delete “Administrative Appeals Tribunal” and insert:</w:t>
      </w:r>
    </w:p>
    <w:p w14:paraId="2FDB7773" w14:textId="77777777" w:rsidR="003A0EB3" w:rsidRDefault="003A0EB3">
      <w:pPr>
        <w:pStyle w:val="BlankOpen"/>
      </w:pPr>
    </w:p>
    <w:p w14:paraId="11825378" w14:textId="77777777" w:rsidR="003A0EB3" w:rsidRDefault="003A0EB3">
      <w:pPr>
        <w:pStyle w:val="zMiscellaneousBody"/>
        <w:tabs>
          <w:tab w:val="left" w:pos="567"/>
          <w:tab w:val="left" w:pos="851"/>
        </w:tabs>
        <w:ind w:hanging="567"/>
      </w:pPr>
      <w:r>
        <w:tab/>
      </w:r>
      <w:r>
        <w:tab/>
        <w:t>Administrative Review Tribunal</w:t>
      </w:r>
    </w:p>
    <w:p w14:paraId="4FC8CA28" w14:textId="77777777" w:rsidR="003A0EB3" w:rsidRDefault="003A0EB3">
      <w:pPr>
        <w:pStyle w:val="BlankClose"/>
      </w:pPr>
    </w:p>
    <w:p w14:paraId="650036C6" w14:textId="7140C3BC" w:rsidR="003A0EB3" w:rsidRDefault="003A0EB3">
      <w:pPr>
        <w:pStyle w:val="Heading5"/>
      </w:pPr>
      <w:bookmarkStart w:id="115" w:name="_Toc227854099"/>
      <w:bookmarkStart w:id="116" w:name="_Toc228355127"/>
      <w:r>
        <w:rPr>
          <w:rStyle w:val="CharSectno"/>
        </w:rPr>
        <w:t>35</w:t>
      </w:r>
      <w:r>
        <w:t>.</w:t>
      </w:r>
      <w:r>
        <w:tab/>
        <w:t>Regulation 209 modified</w:t>
      </w:r>
      <w:bookmarkEnd w:id="115"/>
      <w:bookmarkEnd w:id="116"/>
    </w:p>
    <w:p w14:paraId="54422664" w14:textId="086BD084" w:rsidR="003A0EB3" w:rsidRDefault="003A0EB3">
      <w:pPr>
        <w:pStyle w:val="Subsection"/>
        <w:keepNext/>
      </w:pPr>
      <w:r>
        <w:tab/>
      </w:r>
      <w:r>
        <w:tab/>
        <w:t>In regulation 209(e):</w:t>
      </w:r>
    </w:p>
    <w:p w14:paraId="08C7A9B7" w14:textId="6C9F87C0" w:rsidR="003A0EB3" w:rsidRDefault="003A0EB3">
      <w:pPr>
        <w:pStyle w:val="Indenta"/>
      </w:pPr>
      <w:r>
        <w:tab/>
        <w:t>(a)</w:t>
      </w:r>
      <w:r>
        <w:tab/>
        <w:t>in subparagraph (i) delete “Administrative Appeals Tribunal” and insert:</w:t>
      </w:r>
    </w:p>
    <w:p w14:paraId="6EC68DB8" w14:textId="77777777" w:rsidR="003A0EB3" w:rsidRDefault="003A0EB3">
      <w:pPr>
        <w:pStyle w:val="BlankOpen"/>
      </w:pPr>
    </w:p>
    <w:p w14:paraId="5237CD8B" w14:textId="77777777" w:rsidR="003A0EB3" w:rsidRDefault="003A0EB3">
      <w:pPr>
        <w:pStyle w:val="zMiscellaneousBody"/>
        <w:tabs>
          <w:tab w:val="right" w:pos="993"/>
          <w:tab w:val="left" w:pos="1560"/>
        </w:tabs>
        <w:spacing w:before="80"/>
        <w:ind w:left="2183" w:hanging="1616"/>
      </w:pPr>
      <w:r>
        <w:tab/>
      </w:r>
      <w:r>
        <w:tab/>
        <w:t>Administrative Review Tribunal</w:t>
      </w:r>
    </w:p>
    <w:p w14:paraId="41D53785" w14:textId="77777777" w:rsidR="003A0EB3" w:rsidRDefault="003A0EB3">
      <w:pPr>
        <w:pStyle w:val="BlankClose"/>
      </w:pPr>
    </w:p>
    <w:p w14:paraId="2BBFC3FB" w14:textId="3F2F1DF7" w:rsidR="003A0EB3" w:rsidRDefault="003A0EB3">
      <w:pPr>
        <w:pStyle w:val="Indenta"/>
      </w:pPr>
      <w:r>
        <w:tab/>
        <w:t>(b)</w:t>
      </w:r>
      <w:r>
        <w:tab/>
        <w:t>in subparagraph (ii) delete “</w:t>
      </w:r>
      <w:r>
        <w:rPr>
          <w:i/>
          <w:iCs/>
        </w:rPr>
        <w:t>Administrative Appeals Tribunal Act 1975</w:t>
      </w:r>
      <w:r>
        <w:t>” and insert:</w:t>
      </w:r>
    </w:p>
    <w:p w14:paraId="76CE45C7" w14:textId="77777777" w:rsidR="003A0EB3" w:rsidRDefault="003A0EB3">
      <w:pPr>
        <w:pStyle w:val="BlankOpen"/>
      </w:pPr>
    </w:p>
    <w:p w14:paraId="6257DC13" w14:textId="77777777" w:rsidR="003A0EB3" w:rsidRDefault="003A0EB3">
      <w:pPr>
        <w:pStyle w:val="zMiscellaneousBody"/>
        <w:tabs>
          <w:tab w:val="right" w:pos="993"/>
          <w:tab w:val="left" w:pos="1560"/>
        </w:tabs>
        <w:spacing w:before="80"/>
        <w:ind w:left="2183" w:hanging="1616"/>
      </w:pPr>
      <w:r>
        <w:tab/>
      </w:r>
      <w:r>
        <w:tab/>
      </w:r>
      <w:r>
        <w:rPr>
          <w:i/>
          <w:iCs/>
        </w:rPr>
        <w:t>Administrative Review Tribunal Act 2024</w:t>
      </w:r>
      <w:r>
        <w:t xml:space="preserve"> (Cth)</w:t>
      </w:r>
    </w:p>
    <w:p w14:paraId="5FA2BD9C" w14:textId="77777777" w:rsidR="003A0EB3" w:rsidRDefault="003A0EB3">
      <w:pPr>
        <w:pStyle w:val="BlankClose"/>
      </w:pPr>
    </w:p>
    <w:p w14:paraId="0150FB6B" w14:textId="6B1023A9" w:rsidR="003A0EB3" w:rsidRDefault="003A0EB3">
      <w:pPr>
        <w:pStyle w:val="Heading5"/>
      </w:pPr>
      <w:bookmarkStart w:id="117" w:name="_Toc227854100"/>
      <w:bookmarkStart w:id="118" w:name="_Toc228355128"/>
      <w:r>
        <w:rPr>
          <w:rStyle w:val="CharSectno"/>
        </w:rPr>
        <w:t>36</w:t>
      </w:r>
      <w:r>
        <w:t>.</w:t>
      </w:r>
      <w:r>
        <w:tab/>
        <w:t>Regulation 223 modified</w:t>
      </w:r>
      <w:bookmarkEnd w:id="117"/>
      <w:bookmarkEnd w:id="118"/>
    </w:p>
    <w:p w14:paraId="1AC9E102" w14:textId="03B3B93B" w:rsidR="003A0EB3" w:rsidRDefault="003A0EB3">
      <w:pPr>
        <w:pStyle w:val="Subsection"/>
      </w:pPr>
      <w:r>
        <w:tab/>
      </w:r>
      <w:r>
        <w:tab/>
        <w:t>In regulation 223(g):</w:t>
      </w:r>
    </w:p>
    <w:p w14:paraId="4DC9D8DA" w14:textId="0D138213" w:rsidR="003A0EB3" w:rsidRDefault="003A0EB3">
      <w:pPr>
        <w:pStyle w:val="Indenta"/>
      </w:pPr>
      <w:r>
        <w:tab/>
        <w:t>(a)</w:t>
      </w:r>
      <w:r>
        <w:tab/>
        <w:t>in subparagraph (i) delete “Administrative Appeals Tribunal” and insert:</w:t>
      </w:r>
    </w:p>
    <w:p w14:paraId="53910158" w14:textId="77777777" w:rsidR="003A0EB3" w:rsidRDefault="003A0EB3">
      <w:pPr>
        <w:pStyle w:val="BlankOpen"/>
      </w:pPr>
    </w:p>
    <w:p w14:paraId="7CED5C8A" w14:textId="77777777" w:rsidR="003A0EB3" w:rsidRDefault="003A0EB3">
      <w:pPr>
        <w:pStyle w:val="zMiscellaneousBody"/>
        <w:tabs>
          <w:tab w:val="right" w:pos="993"/>
          <w:tab w:val="left" w:pos="1560"/>
        </w:tabs>
        <w:spacing w:before="80"/>
        <w:ind w:left="2183" w:hanging="1616"/>
      </w:pPr>
      <w:r>
        <w:tab/>
      </w:r>
      <w:r>
        <w:tab/>
        <w:t>Administrative Review Tribunal</w:t>
      </w:r>
    </w:p>
    <w:p w14:paraId="39041697" w14:textId="77777777" w:rsidR="003A0EB3" w:rsidRDefault="003A0EB3">
      <w:pPr>
        <w:pStyle w:val="BlankClose"/>
      </w:pPr>
    </w:p>
    <w:p w14:paraId="6CE36D74" w14:textId="2025C83D" w:rsidR="003A0EB3" w:rsidRDefault="003A0EB3">
      <w:pPr>
        <w:pStyle w:val="Indenta"/>
        <w:keepNext/>
      </w:pPr>
      <w:r>
        <w:lastRenderedPageBreak/>
        <w:tab/>
        <w:t>(b)</w:t>
      </w:r>
      <w:r>
        <w:tab/>
        <w:t>in subparagraph (ii) delete “</w:t>
      </w:r>
      <w:r>
        <w:rPr>
          <w:i/>
          <w:iCs/>
        </w:rPr>
        <w:t>Administrative Appeals Tribunal Act 1975</w:t>
      </w:r>
      <w:r>
        <w:t>” and insert:</w:t>
      </w:r>
    </w:p>
    <w:p w14:paraId="6BEAE9BC" w14:textId="77777777" w:rsidR="003A0EB3" w:rsidRDefault="003A0EB3">
      <w:pPr>
        <w:pStyle w:val="BlankOpen"/>
      </w:pPr>
    </w:p>
    <w:p w14:paraId="2E15AF09" w14:textId="77777777" w:rsidR="003A0EB3" w:rsidRDefault="003A0EB3">
      <w:pPr>
        <w:pStyle w:val="zMiscellaneousBody"/>
        <w:tabs>
          <w:tab w:val="right" w:pos="993"/>
          <w:tab w:val="left" w:pos="1560"/>
        </w:tabs>
        <w:spacing w:before="80"/>
        <w:ind w:left="2183" w:hanging="1616"/>
      </w:pPr>
      <w:r>
        <w:tab/>
      </w:r>
      <w:r>
        <w:tab/>
      </w:r>
      <w:r>
        <w:rPr>
          <w:i/>
          <w:iCs/>
        </w:rPr>
        <w:t>Administrative Review Tribunal Act 2024</w:t>
      </w:r>
      <w:r>
        <w:t xml:space="preserve"> (Cth)</w:t>
      </w:r>
    </w:p>
    <w:p w14:paraId="10E8A8BD" w14:textId="77777777" w:rsidR="003A0EB3" w:rsidRDefault="003A0EB3">
      <w:pPr>
        <w:pStyle w:val="BlankClose"/>
      </w:pPr>
    </w:p>
    <w:p w14:paraId="489E248A" w14:textId="0303CFE7" w:rsidR="003A0EB3" w:rsidRDefault="003A0EB3">
      <w:pPr>
        <w:pStyle w:val="Heading5"/>
      </w:pPr>
      <w:bookmarkStart w:id="119" w:name="_Toc227854101"/>
      <w:bookmarkStart w:id="120" w:name="_Toc228355129"/>
      <w:r>
        <w:rPr>
          <w:rStyle w:val="CharSectno"/>
        </w:rPr>
        <w:t>37</w:t>
      </w:r>
      <w:r>
        <w:t>.</w:t>
      </w:r>
      <w:r>
        <w:tab/>
        <w:t>Regulation 227 modified</w:t>
      </w:r>
      <w:bookmarkEnd w:id="119"/>
      <w:bookmarkEnd w:id="120"/>
    </w:p>
    <w:p w14:paraId="75EC9FB7" w14:textId="0303C519" w:rsidR="003A0EB3" w:rsidRDefault="003A0EB3">
      <w:pPr>
        <w:pStyle w:val="Subsection"/>
      </w:pPr>
      <w:r>
        <w:tab/>
        <w:t>(1)</w:t>
      </w:r>
      <w:r>
        <w:tab/>
        <w:t>In regulation 227(1) delete “(2).” and insert:</w:t>
      </w:r>
    </w:p>
    <w:p w14:paraId="11B82AAA" w14:textId="77777777" w:rsidR="003A0EB3" w:rsidRDefault="003A0EB3">
      <w:pPr>
        <w:pStyle w:val="BlankOpen"/>
      </w:pPr>
    </w:p>
    <w:p w14:paraId="614986E9" w14:textId="3933AC52" w:rsidR="003A0EB3" w:rsidRDefault="003A0EB3">
      <w:pPr>
        <w:pStyle w:val="zMiscellaneousBody"/>
        <w:tabs>
          <w:tab w:val="left" w:pos="567"/>
          <w:tab w:val="left" w:pos="851"/>
        </w:tabs>
        <w:ind w:hanging="567"/>
      </w:pPr>
      <w:r>
        <w:tab/>
      </w:r>
      <w:r>
        <w:tab/>
        <w:t>(2) and any matter prescribed in subregulation (2A).</w:t>
      </w:r>
    </w:p>
    <w:p w14:paraId="3CB47FB8" w14:textId="77777777" w:rsidR="003A0EB3" w:rsidRDefault="003A0EB3">
      <w:pPr>
        <w:pStyle w:val="BlankClose"/>
      </w:pPr>
    </w:p>
    <w:p w14:paraId="384AE46F" w14:textId="59549512" w:rsidR="003A0EB3" w:rsidRDefault="003A0EB3">
      <w:pPr>
        <w:pStyle w:val="Subsection"/>
      </w:pPr>
      <w:r>
        <w:tab/>
        <w:t>(2)</w:t>
      </w:r>
      <w:r>
        <w:tab/>
        <w:t>After regulation 227(2) insert:</w:t>
      </w:r>
    </w:p>
    <w:p w14:paraId="2C2A47D9" w14:textId="77777777" w:rsidR="003A0EB3" w:rsidRDefault="003A0EB3">
      <w:pPr>
        <w:pStyle w:val="BlankOpen"/>
      </w:pPr>
    </w:p>
    <w:p w14:paraId="6D131B48" w14:textId="75AF49AE" w:rsidR="003A0EB3" w:rsidRDefault="003A0EB3">
      <w:pPr>
        <w:pStyle w:val="zMiscellaneousBody"/>
        <w:tabs>
          <w:tab w:val="left" w:pos="851"/>
        </w:tabs>
        <w:ind w:left="1446" w:hanging="851"/>
      </w:pPr>
      <w:r>
        <w:tab/>
        <w:t>(2A)</w:t>
      </w:r>
      <w:r>
        <w:tab/>
        <w:t xml:space="preserve">For the purposes of section 270(5)(b) of the Law, the following matters are prescribed — </w:t>
      </w:r>
    </w:p>
    <w:p w14:paraId="110A95FD" w14:textId="77777777" w:rsidR="003A0EB3" w:rsidRDefault="003A0EB3">
      <w:pPr>
        <w:pStyle w:val="zMiscellaneousBody"/>
        <w:tabs>
          <w:tab w:val="left" w:pos="1560"/>
        </w:tabs>
        <w:spacing w:before="80"/>
        <w:ind w:left="2183" w:hanging="851"/>
      </w:pPr>
      <w:r>
        <w:tab/>
        <w:t>(a)</w:t>
      </w:r>
      <w:r>
        <w:tab/>
        <w:t>proceedings commenced by an allegation made under section 188AB of the Law that grounds for disciplinary action exist;</w:t>
      </w:r>
    </w:p>
    <w:p w14:paraId="5E28D610" w14:textId="77777777" w:rsidR="003A0EB3" w:rsidRDefault="003A0EB3">
      <w:pPr>
        <w:pStyle w:val="zMiscellaneousBody"/>
        <w:tabs>
          <w:tab w:val="left" w:pos="1560"/>
        </w:tabs>
        <w:spacing w:before="80"/>
        <w:ind w:left="2183" w:hanging="851"/>
      </w:pPr>
      <w:r>
        <w:tab/>
        <w:t>(b)</w:t>
      </w:r>
      <w:r>
        <w:tab/>
        <w:t>any order made in such proceedings.</w:t>
      </w:r>
    </w:p>
    <w:p w14:paraId="5FA904C5" w14:textId="77777777" w:rsidR="003A0EB3" w:rsidRDefault="003A0EB3">
      <w:pPr>
        <w:pStyle w:val="BlankClose"/>
      </w:pPr>
    </w:p>
    <w:p w14:paraId="75B4B9C7" w14:textId="2332A76B" w:rsidR="003A0EB3" w:rsidRDefault="003A0EB3">
      <w:pPr>
        <w:pStyle w:val="Subsection"/>
      </w:pPr>
      <w:r>
        <w:tab/>
        <w:t>(3)</w:t>
      </w:r>
      <w:r>
        <w:tab/>
        <w:t>In regulation 227(3) after “information” insert:</w:t>
      </w:r>
    </w:p>
    <w:p w14:paraId="0C2D4E16" w14:textId="77777777" w:rsidR="003A0EB3" w:rsidRDefault="003A0EB3">
      <w:pPr>
        <w:pStyle w:val="BlankOpen"/>
      </w:pPr>
    </w:p>
    <w:p w14:paraId="2E111C12" w14:textId="487EB98D" w:rsidR="003A0EB3" w:rsidRDefault="003A0EB3">
      <w:pPr>
        <w:pStyle w:val="zMiscellaneousBody"/>
        <w:tabs>
          <w:tab w:val="left" w:pos="567"/>
          <w:tab w:val="left" w:pos="851"/>
        </w:tabs>
        <w:ind w:hanging="567"/>
      </w:pPr>
      <w:r>
        <w:tab/>
      </w:r>
      <w:r>
        <w:tab/>
        <w:t>in relation to an enforcement action</w:t>
      </w:r>
    </w:p>
    <w:p w14:paraId="6809E167" w14:textId="42C28E1E" w:rsidR="003A0EB3" w:rsidRDefault="003A0EB3">
      <w:pPr>
        <w:pStyle w:val="BlankClose"/>
      </w:pPr>
    </w:p>
    <w:p w14:paraId="7F5A43A1" w14:textId="0803926E" w:rsidR="003A0EB3" w:rsidRDefault="003A0EB3">
      <w:pPr>
        <w:pStyle w:val="Subsection"/>
      </w:pPr>
      <w:r>
        <w:tab/>
        <w:t>(4)</w:t>
      </w:r>
      <w:r>
        <w:tab/>
        <w:t>After regulation 227(3) insert:</w:t>
      </w:r>
    </w:p>
    <w:p w14:paraId="59E1CC3A" w14:textId="77777777" w:rsidR="003A0EB3" w:rsidRDefault="003A0EB3">
      <w:pPr>
        <w:pStyle w:val="BlankOpen"/>
      </w:pPr>
    </w:p>
    <w:p w14:paraId="5D323A42" w14:textId="10184B68" w:rsidR="003A0EB3" w:rsidRDefault="003A0EB3">
      <w:pPr>
        <w:pStyle w:val="zMiscellaneousBody"/>
        <w:tabs>
          <w:tab w:val="left" w:pos="851"/>
        </w:tabs>
        <w:ind w:left="1446" w:hanging="851"/>
      </w:pPr>
      <w:r>
        <w:tab/>
        <w:t>(3A)</w:t>
      </w:r>
      <w:r>
        <w:tab/>
        <w:t xml:space="preserve">The following information in relation to a matter prescribed in subregulation (2A) may be published — </w:t>
      </w:r>
    </w:p>
    <w:p w14:paraId="1FDF793F" w14:textId="25CAEDF9" w:rsidR="003A0EB3" w:rsidRDefault="003A0EB3">
      <w:pPr>
        <w:pStyle w:val="zMiscellaneousBody"/>
        <w:tabs>
          <w:tab w:val="left" w:pos="1560"/>
        </w:tabs>
        <w:spacing w:before="80"/>
        <w:ind w:left="2183" w:hanging="851"/>
      </w:pPr>
      <w:r>
        <w:tab/>
        <w:t>(a)</w:t>
      </w:r>
      <w:r>
        <w:tab/>
        <w:t xml:space="preserve">the nature of the allegation made under section 188AB of the Law that grounds for disciplinary action exist; </w:t>
      </w:r>
    </w:p>
    <w:p w14:paraId="5B3B3862" w14:textId="025E8CC4" w:rsidR="003A0EB3" w:rsidRDefault="003A0EB3">
      <w:pPr>
        <w:pStyle w:val="zMiscellaneousBody"/>
        <w:tabs>
          <w:tab w:val="left" w:pos="1560"/>
        </w:tabs>
        <w:spacing w:before="80"/>
        <w:ind w:left="2183" w:hanging="851"/>
      </w:pPr>
      <w:r>
        <w:lastRenderedPageBreak/>
        <w:tab/>
        <w:t>(b)</w:t>
      </w:r>
      <w:r>
        <w:tab/>
        <w:t xml:space="preserve">the provision of the Law that there has been a failure, or alleged failure, to comply with, and the circumstances of that failure, or alleged failure; </w:t>
      </w:r>
    </w:p>
    <w:p w14:paraId="09EEE0EB" w14:textId="2201EF4E" w:rsidR="003A0EB3" w:rsidRDefault="003A0EB3">
      <w:pPr>
        <w:pStyle w:val="zMiscellaneousBody"/>
        <w:tabs>
          <w:tab w:val="left" w:pos="1560"/>
        </w:tabs>
        <w:spacing w:before="80"/>
        <w:ind w:left="2183" w:hanging="851"/>
      </w:pPr>
      <w:r>
        <w:tab/>
        <w:t>(c)</w:t>
      </w:r>
      <w:r>
        <w:tab/>
        <w:t xml:space="preserve">any relevant dates regarding the proceedings or any order made; </w:t>
      </w:r>
    </w:p>
    <w:p w14:paraId="2C375EA1" w14:textId="1990768E" w:rsidR="003A0EB3" w:rsidRDefault="003A0EB3">
      <w:pPr>
        <w:pStyle w:val="zMiscellaneousBody"/>
        <w:tabs>
          <w:tab w:val="left" w:pos="1560"/>
        </w:tabs>
        <w:spacing w:before="80"/>
        <w:ind w:left="2183" w:hanging="851"/>
      </w:pPr>
      <w:r>
        <w:tab/>
        <w:t>(d)</w:t>
      </w:r>
      <w:r>
        <w:tab/>
        <w:t>information about the content of any order made, and the reasons given for the making of the order.</w:t>
      </w:r>
    </w:p>
    <w:p w14:paraId="6336165C" w14:textId="77777777" w:rsidR="003A0EB3" w:rsidRDefault="003A0EB3">
      <w:pPr>
        <w:pStyle w:val="BlankClose"/>
      </w:pPr>
    </w:p>
    <w:p w14:paraId="20425BA6" w14:textId="489B7A53" w:rsidR="003A0EB3" w:rsidRDefault="003A0EB3">
      <w:pPr>
        <w:pStyle w:val="Heading5"/>
      </w:pPr>
      <w:bookmarkStart w:id="121" w:name="_Toc227854102"/>
      <w:bookmarkStart w:id="122" w:name="_Toc228355130"/>
      <w:r>
        <w:rPr>
          <w:rStyle w:val="CharSectno"/>
        </w:rPr>
        <w:t>38</w:t>
      </w:r>
      <w:r>
        <w:t>.</w:t>
      </w:r>
      <w:r>
        <w:tab/>
        <w:t>Chapter 6 Part 6.3 Division 2 heading modified</w:t>
      </w:r>
      <w:bookmarkEnd w:id="121"/>
      <w:bookmarkEnd w:id="122"/>
    </w:p>
    <w:p w14:paraId="2CC2BD4E" w14:textId="5A2E6799" w:rsidR="003A0EB3" w:rsidRDefault="003A0EB3">
      <w:pPr>
        <w:pStyle w:val="Subsection"/>
      </w:pPr>
      <w:r>
        <w:tab/>
      </w:r>
      <w:r>
        <w:tab/>
        <w:t>In the heading to Chapter 6 Part 6.3 Division 2 delete “</w:t>
      </w:r>
      <w:r>
        <w:rPr>
          <w:b/>
          <w:bCs/>
          <w:sz w:val="26"/>
          <w:szCs w:val="26"/>
        </w:rPr>
        <w:t>17 April 2023</w:t>
      </w:r>
      <w:r>
        <w:t>” and insert:</w:t>
      </w:r>
    </w:p>
    <w:p w14:paraId="121FB11B" w14:textId="77777777" w:rsidR="003A0EB3" w:rsidRDefault="003A0EB3">
      <w:pPr>
        <w:pStyle w:val="BlankOpen"/>
      </w:pPr>
    </w:p>
    <w:p w14:paraId="64897323" w14:textId="68EDB572" w:rsidR="003A0EB3" w:rsidRDefault="003A0EB3">
      <w:pPr>
        <w:pStyle w:val="zMiscellaneousBody"/>
        <w:tabs>
          <w:tab w:val="left" w:pos="851"/>
        </w:tabs>
        <w:ind w:left="1446" w:hanging="851"/>
        <w:rPr>
          <w:b/>
          <w:bCs/>
          <w:sz w:val="26"/>
          <w:szCs w:val="26"/>
        </w:rPr>
      </w:pPr>
      <w:r>
        <w:tab/>
      </w:r>
      <w:r>
        <w:rPr>
          <w:b/>
          <w:bCs/>
          <w:sz w:val="26"/>
          <w:szCs w:val="26"/>
        </w:rPr>
        <w:t>17 June 2023</w:t>
      </w:r>
    </w:p>
    <w:p w14:paraId="4DD71FBD" w14:textId="1A007CE5" w:rsidR="003A0EB3" w:rsidRDefault="003A0EB3">
      <w:pPr>
        <w:pStyle w:val="BlankClose"/>
      </w:pPr>
    </w:p>
    <w:p w14:paraId="1FC42726" w14:textId="65A74EF1" w:rsidR="003A0EB3" w:rsidRDefault="003A0EB3">
      <w:pPr>
        <w:pStyle w:val="Heading5"/>
      </w:pPr>
      <w:bookmarkStart w:id="123" w:name="_Toc227854103"/>
      <w:bookmarkStart w:id="124" w:name="_Toc228355131"/>
      <w:r>
        <w:rPr>
          <w:rStyle w:val="CharSectno"/>
        </w:rPr>
        <w:t>39</w:t>
      </w:r>
      <w:r>
        <w:t>.</w:t>
      </w:r>
      <w:r>
        <w:tab/>
        <w:t>Regulation 236B modified</w:t>
      </w:r>
      <w:bookmarkEnd w:id="123"/>
      <w:bookmarkEnd w:id="124"/>
    </w:p>
    <w:p w14:paraId="616B4179" w14:textId="56C669C5" w:rsidR="003A0EB3" w:rsidRDefault="003A0EB3">
      <w:pPr>
        <w:pStyle w:val="Subsection"/>
      </w:pPr>
      <w:r>
        <w:tab/>
      </w:r>
      <w:r>
        <w:tab/>
        <w:t>In regulation 236B(1), (2) and (3) delete “17 April 2023” and insert:</w:t>
      </w:r>
    </w:p>
    <w:p w14:paraId="6182113B" w14:textId="77777777" w:rsidR="003A0EB3" w:rsidRDefault="003A0EB3">
      <w:pPr>
        <w:pStyle w:val="BlankOpen"/>
      </w:pPr>
    </w:p>
    <w:p w14:paraId="76DC20B4" w14:textId="59E9D9F3" w:rsidR="003A0EB3" w:rsidRDefault="003A0EB3">
      <w:pPr>
        <w:pStyle w:val="zMiscellaneousBody"/>
        <w:tabs>
          <w:tab w:val="left" w:pos="851"/>
        </w:tabs>
        <w:ind w:left="1446" w:hanging="851"/>
      </w:pPr>
      <w:r>
        <w:tab/>
        <w:t>17 June 2023</w:t>
      </w:r>
    </w:p>
    <w:p w14:paraId="2D22746B" w14:textId="4016156B" w:rsidR="003A0EB3" w:rsidRDefault="003A0EB3">
      <w:pPr>
        <w:pStyle w:val="BlankClose"/>
      </w:pPr>
    </w:p>
    <w:p w14:paraId="58F9A335" w14:textId="5E8B6AB6" w:rsidR="003A0EB3" w:rsidRDefault="003A0EB3">
      <w:pPr>
        <w:pStyle w:val="SectAltNote"/>
      </w:pPr>
      <w:r>
        <w:tab/>
        <w:t>Note: The heading to amended regulation 236B is to read:</w:t>
      </w:r>
    </w:p>
    <w:p w14:paraId="2A407699" w14:textId="67022EE8" w:rsidR="003A0EB3" w:rsidRDefault="003A0EB3">
      <w:pPr>
        <w:pStyle w:val="SectAltHeading"/>
      </w:pPr>
      <w:r>
        <w:tab/>
      </w:r>
      <w:r>
        <w:tab/>
        <w:t>Prescribed fees and other fees between 17 June 2023 and 30 June 2023</w:t>
      </w:r>
    </w:p>
    <w:p w14:paraId="1F714B22" w14:textId="4CA233E2" w:rsidR="003A0EB3" w:rsidRDefault="003A0EB3">
      <w:pPr>
        <w:pStyle w:val="Heading5"/>
      </w:pPr>
      <w:bookmarkStart w:id="125" w:name="_Toc227854104"/>
      <w:bookmarkStart w:id="126" w:name="_Toc228355132"/>
      <w:r>
        <w:rPr>
          <w:rStyle w:val="CharSectno"/>
        </w:rPr>
        <w:lastRenderedPageBreak/>
        <w:t>40</w:t>
      </w:r>
      <w:r>
        <w:t>.</w:t>
      </w:r>
      <w:r>
        <w:tab/>
        <w:t>Regulation 239A modified</w:t>
      </w:r>
      <w:bookmarkEnd w:id="125"/>
      <w:bookmarkEnd w:id="126"/>
    </w:p>
    <w:p w14:paraId="585C25E0" w14:textId="07F8E453" w:rsidR="003A0EB3" w:rsidRDefault="003A0EB3">
      <w:pPr>
        <w:pStyle w:val="Subsection"/>
        <w:keepNext/>
      </w:pPr>
      <w:r>
        <w:tab/>
        <w:t>(1)</w:t>
      </w:r>
      <w:r>
        <w:tab/>
        <w:t>Delete regulation 239A(1) and insert:</w:t>
      </w:r>
    </w:p>
    <w:p w14:paraId="6225EA00" w14:textId="77777777" w:rsidR="003A0EB3" w:rsidRDefault="003A0EB3">
      <w:pPr>
        <w:pStyle w:val="BlankOpen"/>
      </w:pPr>
    </w:p>
    <w:p w14:paraId="638EE3DB" w14:textId="3F676AF6" w:rsidR="003A0EB3" w:rsidRDefault="003A0EB3">
      <w:pPr>
        <w:pStyle w:val="zMiscellaneousBody"/>
        <w:tabs>
          <w:tab w:val="left" w:pos="851"/>
        </w:tabs>
        <w:ind w:left="1446" w:hanging="851"/>
      </w:pPr>
      <w:r>
        <w:tab/>
        <w:t>(1)</w:t>
      </w:r>
      <w:r>
        <w:tab/>
        <w:t>This regulation applies until 31 December 2026 to a centre</w:t>
      </w:r>
      <w:r>
        <w:noBreakHyphen/>
        <w:t>based service that is located in a remote area or a very remote area.</w:t>
      </w:r>
    </w:p>
    <w:p w14:paraId="20CAB5DE" w14:textId="19BCDC4D" w:rsidR="003A0EB3" w:rsidRDefault="003A0EB3">
      <w:pPr>
        <w:pStyle w:val="BlankClose"/>
      </w:pPr>
    </w:p>
    <w:p w14:paraId="77361AD9" w14:textId="036C5775" w:rsidR="003A0EB3" w:rsidRDefault="003A0EB3">
      <w:pPr>
        <w:pStyle w:val="Subsection"/>
      </w:pPr>
      <w:r>
        <w:tab/>
        <w:t>(2)</w:t>
      </w:r>
      <w:r>
        <w:tab/>
        <w:t>In regulation 239A(2) delete “or 272(1A)”.</w:t>
      </w:r>
    </w:p>
    <w:p w14:paraId="5EA6A002" w14:textId="28784F06" w:rsidR="003A0EB3" w:rsidRDefault="003A0EB3">
      <w:pPr>
        <w:pStyle w:val="Heading5"/>
      </w:pPr>
      <w:bookmarkStart w:id="127" w:name="_Toc227854105"/>
      <w:bookmarkStart w:id="128" w:name="_Toc228355133"/>
      <w:r>
        <w:rPr>
          <w:rStyle w:val="CharSectno"/>
        </w:rPr>
        <w:t>41</w:t>
      </w:r>
      <w:r>
        <w:t>.</w:t>
      </w:r>
      <w:r>
        <w:tab/>
        <w:t>Regulation 241 modified</w:t>
      </w:r>
      <w:bookmarkEnd w:id="127"/>
      <w:bookmarkEnd w:id="128"/>
    </w:p>
    <w:p w14:paraId="1EBCEBDD" w14:textId="4FA0DE3E" w:rsidR="003A0EB3" w:rsidRDefault="003A0EB3">
      <w:pPr>
        <w:pStyle w:val="Subsection"/>
      </w:pPr>
      <w:r>
        <w:tab/>
        <w:t>(1)</w:t>
      </w:r>
      <w:r>
        <w:tab/>
        <w:t>At the beginning of regulation 241 insert:</w:t>
      </w:r>
    </w:p>
    <w:p w14:paraId="2072BC5A" w14:textId="77777777" w:rsidR="003A0EB3" w:rsidRDefault="003A0EB3">
      <w:pPr>
        <w:pStyle w:val="BlankOpen"/>
      </w:pPr>
    </w:p>
    <w:p w14:paraId="52CFF1FC" w14:textId="673968B4" w:rsidR="003A0EB3" w:rsidRDefault="003A0EB3">
      <w:pPr>
        <w:pStyle w:val="zSubsection"/>
      </w:pPr>
      <w:r>
        <w:tab/>
        <w:t>(1A)</w:t>
      </w:r>
      <w:r>
        <w:tab/>
        <w:t xml:space="preserve">In this regulation — </w:t>
      </w:r>
    </w:p>
    <w:p w14:paraId="3F38B4CB" w14:textId="0148C67D" w:rsidR="003A0EB3" w:rsidRDefault="003A0EB3">
      <w:pPr>
        <w:pStyle w:val="zDefstart"/>
        <w:rPr>
          <w:bCs/>
          <w:iCs/>
        </w:rPr>
      </w:pPr>
      <w:r>
        <w:tab/>
      </w:r>
      <w:r>
        <w:rPr>
          <w:rStyle w:val="CharDefText"/>
        </w:rPr>
        <w:t>interstate preschool program</w:t>
      </w:r>
      <w:r>
        <w:t xml:space="preserve"> means a preschool program as defined in the </w:t>
      </w:r>
      <w:r>
        <w:rPr>
          <w:bCs/>
          <w:iCs/>
        </w:rPr>
        <w:t>Education and Care Services National Law section 5(1),</w:t>
      </w:r>
      <w:r>
        <w:rPr>
          <w:bCs/>
          <w:i/>
        </w:rPr>
        <w:t xml:space="preserve"> </w:t>
      </w:r>
      <w:r>
        <w:rPr>
          <w:bCs/>
          <w:iCs/>
        </w:rPr>
        <w:t xml:space="preserve">set out in the Schedule to the </w:t>
      </w:r>
      <w:r>
        <w:rPr>
          <w:bCs/>
          <w:i/>
        </w:rPr>
        <w:t xml:space="preserve">Education and Care Services National Law Act 2010 </w:t>
      </w:r>
      <w:r>
        <w:rPr>
          <w:bCs/>
          <w:iCs/>
        </w:rPr>
        <w:t>(Vic) section 5(1).</w:t>
      </w:r>
    </w:p>
    <w:p w14:paraId="7BE7C0E4" w14:textId="77777777" w:rsidR="003A0EB3" w:rsidRDefault="003A0EB3">
      <w:pPr>
        <w:pStyle w:val="BlankClose"/>
      </w:pPr>
    </w:p>
    <w:p w14:paraId="020A8DBB" w14:textId="13D912FF" w:rsidR="003A0EB3" w:rsidRDefault="003A0EB3">
      <w:pPr>
        <w:pStyle w:val="Subsection"/>
      </w:pPr>
      <w:r>
        <w:tab/>
        <w:t>(2)</w:t>
      </w:r>
      <w:r>
        <w:tab/>
        <w:t>In regulation 241(1)(e) and (f) delete “a preschool” and insert:</w:t>
      </w:r>
    </w:p>
    <w:p w14:paraId="086BD084" w14:textId="77777777" w:rsidR="003A0EB3" w:rsidRDefault="003A0EB3">
      <w:pPr>
        <w:pStyle w:val="BlankOpen"/>
      </w:pPr>
    </w:p>
    <w:p w14:paraId="7493030C" w14:textId="40786066" w:rsidR="003A0EB3" w:rsidRDefault="003A0EB3">
      <w:pPr>
        <w:pStyle w:val="Subsection"/>
      </w:pPr>
      <w:r>
        <w:tab/>
      </w:r>
      <w:r>
        <w:tab/>
        <w:t>an interstate preschool</w:t>
      </w:r>
    </w:p>
    <w:p w14:paraId="6217D2A7" w14:textId="77777777" w:rsidR="003A0EB3" w:rsidRDefault="003A0EB3">
      <w:pPr>
        <w:pStyle w:val="BlankClose"/>
      </w:pPr>
    </w:p>
    <w:p w14:paraId="0AD20480" w14:textId="301A1293" w:rsidR="003A0EB3" w:rsidRDefault="003A0EB3">
      <w:pPr>
        <w:pStyle w:val="Heading5"/>
      </w:pPr>
      <w:bookmarkStart w:id="129" w:name="_Toc227854106"/>
      <w:bookmarkStart w:id="130" w:name="_Toc228355134"/>
      <w:r>
        <w:rPr>
          <w:rStyle w:val="CharSectno"/>
        </w:rPr>
        <w:t>42</w:t>
      </w:r>
      <w:r>
        <w:t>.</w:t>
      </w:r>
      <w:r>
        <w:tab/>
        <w:t>Regulation 242 modified</w:t>
      </w:r>
      <w:bookmarkEnd w:id="129"/>
      <w:bookmarkEnd w:id="130"/>
    </w:p>
    <w:p w14:paraId="36034EB5" w14:textId="38042F36" w:rsidR="003A0EB3" w:rsidRDefault="003A0EB3">
      <w:pPr>
        <w:pStyle w:val="Subsection"/>
      </w:pPr>
      <w:r>
        <w:tab/>
        <w:t>(1)</w:t>
      </w:r>
      <w:r>
        <w:tab/>
        <w:t>Delete regulation 242(1) and insert:</w:t>
      </w:r>
    </w:p>
    <w:p w14:paraId="37EF560A" w14:textId="77777777" w:rsidR="003A0EB3" w:rsidRDefault="003A0EB3">
      <w:pPr>
        <w:pStyle w:val="BlankOpen"/>
      </w:pPr>
    </w:p>
    <w:p w14:paraId="73C480C4" w14:textId="20D75F90" w:rsidR="003A0EB3" w:rsidRDefault="003A0EB3">
      <w:pPr>
        <w:pStyle w:val="zMiscellaneousBody"/>
        <w:tabs>
          <w:tab w:val="left" w:pos="851"/>
        </w:tabs>
        <w:ind w:left="1446" w:hanging="851"/>
      </w:pPr>
      <w:r>
        <w:tab/>
        <w:t>(1)</w:t>
      </w:r>
      <w:r>
        <w:tab/>
        <w:t>This regulation applies until 31 December 2026.</w:t>
      </w:r>
    </w:p>
    <w:p w14:paraId="548CD5D0" w14:textId="77777777" w:rsidR="003A0EB3" w:rsidRDefault="003A0EB3">
      <w:pPr>
        <w:pStyle w:val="BlankClose"/>
      </w:pPr>
    </w:p>
    <w:p w14:paraId="39F37B15" w14:textId="2FF4DF89" w:rsidR="003A0EB3" w:rsidRDefault="003A0EB3">
      <w:pPr>
        <w:pStyle w:val="Subsection"/>
        <w:keepNext/>
      </w:pPr>
      <w:r>
        <w:lastRenderedPageBreak/>
        <w:tab/>
        <w:t>(2)</w:t>
      </w:r>
      <w:r>
        <w:tab/>
        <w:t>Delete regulation 242(3) and insert:</w:t>
      </w:r>
    </w:p>
    <w:p w14:paraId="4CC5AB65" w14:textId="77777777" w:rsidR="003A0EB3" w:rsidRDefault="003A0EB3">
      <w:pPr>
        <w:pStyle w:val="BlankOpen"/>
      </w:pPr>
    </w:p>
    <w:p w14:paraId="564D2891" w14:textId="77777777" w:rsidR="003A0EB3" w:rsidRDefault="003A0EB3">
      <w:pPr>
        <w:pStyle w:val="zMiscellaneousBody"/>
        <w:tabs>
          <w:tab w:val="left" w:pos="851"/>
        </w:tabs>
        <w:ind w:left="1446" w:hanging="851"/>
      </w:pPr>
      <w:r>
        <w:tab/>
        <w:t>(3)</w:t>
      </w:r>
      <w:r>
        <w:tab/>
        <w:t xml:space="preserve">In this regulation — </w:t>
      </w:r>
    </w:p>
    <w:p w14:paraId="691A2B93" w14:textId="77777777" w:rsidR="003A0EB3" w:rsidRDefault="003A0EB3">
      <w:pPr>
        <w:pStyle w:val="zMiscellaneousBody"/>
        <w:spacing w:before="80"/>
        <w:ind w:left="1418" w:hanging="851"/>
      </w:pPr>
      <w:r>
        <w:tab/>
      </w:r>
      <w:r>
        <w:rPr>
          <w:rStyle w:val="CharDefText"/>
        </w:rPr>
        <w:t>relevant regulation</w:t>
      </w:r>
      <w:r>
        <w:t xml:space="preserve"> means regulation 130, 131, 132, 133, 134 or 379.</w:t>
      </w:r>
    </w:p>
    <w:p w14:paraId="2C068BA2" w14:textId="77777777" w:rsidR="003A0EB3" w:rsidRDefault="003A0EB3">
      <w:pPr>
        <w:pStyle w:val="BlankClose"/>
      </w:pPr>
    </w:p>
    <w:p w14:paraId="1227888A" w14:textId="74517730" w:rsidR="003A0EB3" w:rsidRDefault="003A0EB3">
      <w:pPr>
        <w:pStyle w:val="Heading5"/>
      </w:pPr>
      <w:bookmarkStart w:id="131" w:name="_Toc227854107"/>
      <w:bookmarkStart w:id="132" w:name="_Toc228355135"/>
      <w:r>
        <w:rPr>
          <w:rStyle w:val="CharSectno"/>
        </w:rPr>
        <w:t>43</w:t>
      </w:r>
      <w:r>
        <w:t>.</w:t>
      </w:r>
      <w:r>
        <w:tab/>
        <w:t>Regulation 254 deleted</w:t>
      </w:r>
      <w:bookmarkEnd w:id="131"/>
      <w:bookmarkEnd w:id="132"/>
    </w:p>
    <w:p w14:paraId="11ADE2F0" w14:textId="4EC0A157" w:rsidR="003A0EB3" w:rsidRDefault="003A0EB3">
      <w:pPr>
        <w:pStyle w:val="Subsection"/>
      </w:pPr>
      <w:r>
        <w:tab/>
      </w:r>
      <w:r>
        <w:tab/>
        <w:t>Delete regulation 254.</w:t>
      </w:r>
    </w:p>
    <w:p w14:paraId="56E7CBA1" w14:textId="65F25242" w:rsidR="003A0EB3" w:rsidRDefault="003A0EB3">
      <w:pPr>
        <w:pStyle w:val="Heading5"/>
      </w:pPr>
      <w:bookmarkStart w:id="133" w:name="_Toc227854108"/>
      <w:bookmarkStart w:id="134" w:name="_Toc228355136"/>
      <w:r>
        <w:rPr>
          <w:rStyle w:val="CharSectno"/>
        </w:rPr>
        <w:t>44</w:t>
      </w:r>
      <w:r>
        <w:t>.</w:t>
      </w:r>
      <w:r>
        <w:tab/>
        <w:t>Regulation 256 modified</w:t>
      </w:r>
      <w:bookmarkEnd w:id="133"/>
      <w:bookmarkEnd w:id="134"/>
    </w:p>
    <w:p w14:paraId="157BD368" w14:textId="77777777" w:rsidR="003A0EB3" w:rsidRDefault="003A0EB3">
      <w:pPr>
        <w:pStyle w:val="Subsection"/>
      </w:pPr>
      <w:r>
        <w:tab/>
      </w:r>
      <w:r>
        <w:tab/>
        <w:t>Delete regulation 256(3) and insert:</w:t>
      </w:r>
    </w:p>
    <w:p w14:paraId="4A69F02F" w14:textId="77777777" w:rsidR="003A0EB3" w:rsidRDefault="003A0EB3">
      <w:pPr>
        <w:pStyle w:val="BlankOpen"/>
      </w:pPr>
    </w:p>
    <w:p w14:paraId="5D3005C7" w14:textId="77777777" w:rsidR="003A0EB3" w:rsidRDefault="003A0EB3">
      <w:pPr>
        <w:pStyle w:val="zMiscellaneousBody"/>
        <w:tabs>
          <w:tab w:val="left" w:pos="851"/>
        </w:tabs>
        <w:ind w:left="1446" w:hanging="851"/>
      </w:pPr>
      <w:r>
        <w:tab/>
        <w:t>(3)</w:t>
      </w:r>
      <w:r>
        <w:tab/>
        <w:t xml:space="preserve">In this regulation — </w:t>
      </w:r>
    </w:p>
    <w:p w14:paraId="165A80CE" w14:textId="6E11AEB0" w:rsidR="003A0EB3" w:rsidRDefault="003A0EB3">
      <w:pPr>
        <w:pStyle w:val="zMiscellaneousBody"/>
        <w:spacing w:before="80"/>
        <w:ind w:left="1418" w:hanging="851"/>
      </w:pPr>
      <w:r>
        <w:tab/>
      </w:r>
      <w:r>
        <w:rPr>
          <w:rStyle w:val="CharDefText"/>
        </w:rPr>
        <w:t>prescribed regulation</w:t>
      </w:r>
      <w:r>
        <w:t xml:space="preserve"> means regulation 239, 248, 250, 251 or 383.</w:t>
      </w:r>
    </w:p>
    <w:p w14:paraId="290C2CB0" w14:textId="77777777" w:rsidR="003A0EB3" w:rsidRDefault="003A0EB3">
      <w:pPr>
        <w:pStyle w:val="BlankClose"/>
      </w:pPr>
    </w:p>
    <w:p w14:paraId="531B2B36" w14:textId="4CA64E81" w:rsidR="003A0EB3" w:rsidRDefault="003A0EB3">
      <w:pPr>
        <w:pStyle w:val="Heading5"/>
      </w:pPr>
      <w:bookmarkStart w:id="135" w:name="_Toc227854109"/>
      <w:bookmarkStart w:id="136" w:name="_Toc228355137"/>
      <w:r>
        <w:rPr>
          <w:rStyle w:val="CharSectno"/>
        </w:rPr>
        <w:t>45</w:t>
      </w:r>
      <w:r>
        <w:t>.</w:t>
      </w:r>
      <w:r>
        <w:tab/>
        <w:t>Regulation 257 modified</w:t>
      </w:r>
      <w:bookmarkEnd w:id="135"/>
      <w:bookmarkEnd w:id="136"/>
    </w:p>
    <w:p w14:paraId="54559733" w14:textId="77777777" w:rsidR="003A0EB3" w:rsidRDefault="003A0EB3">
      <w:pPr>
        <w:pStyle w:val="Subsection"/>
      </w:pPr>
      <w:r>
        <w:tab/>
      </w:r>
      <w:r>
        <w:tab/>
        <w:t>Delete regulation 257(5) and insert:</w:t>
      </w:r>
    </w:p>
    <w:p w14:paraId="72965E89" w14:textId="77777777" w:rsidR="003A0EB3" w:rsidRDefault="003A0EB3">
      <w:pPr>
        <w:pStyle w:val="BlankOpen"/>
      </w:pPr>
    </w:p>
    <w:p w14:paraId="0DB593E6" w14:textId="77777777" w:rsidR="003A0EB3" w:rsidRDefault="003A0EB3">
      <w:pPr>
        <w:pStyle w:val="zMiscellaneousBody"/>
        <w:tabs>
          <w:tab w:val="left" w:pos="851"/>
        </w:tabs>
        <w:ind w:left="1446" w:hanging="851"/>
      </w:pPr>
      <w:r>
        <w:tab/>
        <w:t>(5)</w:t>
      </w:r>
      <w:r>
        <w:tab/>
        <w:t xml:space="preserve">In this regulation — </w:t>
      </w:r>
    </w:p>
    <w:p w14:paraId="09F7A836" w14:textId="20C5A313" w:rsidR="003A0EB3" w:rsidRDefault="003A0EB3">
      <w:pPr>
        <w:pStyle w:val="zMiscellaneousBody"/>
        <w:spacing w:before="80"/>
        <w:ind w:left="1418" w:hanging="851"/>
      </w:pPr>
      <w:r>
        <w:tab/>
      </w:r>
      <w:r>
        <w:rPr>
          <w:rStyle w:val="CharDefText"/>
        </w:rPr>
        <w:t>prescribed regulation</w:t>
      </w:r>
      <w:r>
        <w:t xml:space="preserve"> means regulation 239, 248, 250, 251 or 383.</w:t>
      </w:r>
    </w:p>
    <w:p w14:paraId="7CFCE84B" w14:textId="185F863A" w:rsidR="003A0EB3" w:rsidRDefault="003A0EB3">
      <w:pPr>
        <w:pStyle w:val="BlankClose"/>
      </w:pPr>
    </w:p>
    <w:p w14:paraId="48A2A18C" w14:textId="0BC54C6A" w:rsidR="003A0EB3" w:rsidRDefault="003A0EB3">
      <w:pPr>
        <w:pStyle w:val="Heading5"/>
      </w:pPr>
      <w:bookmarkStart w:id="137" w:name="_Toc227854110"/>
      <w:bookmarkStart w:id="138" w:name="_Toc228355138"/>
      <w:r>
        <w:rPr>
          <w:rStyle w:val="CharSectno"/>
        </w:rPr>
        <w:lastRenderedPageBreak/>
        <w:t>46</w:t>
      </w:r>
      <w:r>
        <w:t>.</w:t>
      </w:r>
      <w:r>
        <w:tab/>
        <w:t>Regulation 369 modified</w:t>
      </w:r>
      <w:bookmarkEnd w:id="137"/>
      <w:bookmarkEnd w:id="138"/>
    </w:p>
    <w:p w14:paraId="4D788E2B" w14:textId="0EB031FB" w:rsidR="003A0EB3" w:rsidRDefault="003A0EB3">
      <w:pPr>
        <w:pStyle w:val="Subsection"/>
        <w:keepNext/>
      </w:pPr>
      <w:r>
        <w:tab/>
      </w:r>
      <w:r>
        <w:tab/>
        <w:t>Delete regulation 369(1) and insert:</w:t>
      </w:r>
    </w:p>
    <w:p w14:paraId="54B0275A" w14:textId="77777777" w:rsidR="003A0EB3" w:rsidRDefault="003A0EB3">
      <w:pPr>
        <w:pStyle w:val="BlankOpen"/>
      </w:pPr>
    </w:p>
    <w:p w14:paraId="2AC50307" w14:textId="1A6FF900" w:rsidR="003A0EB3" w:rsidRDefault="003A0EB3">
      <w:pPr>
        <w:pStyle w:val="zMiscellaneousBody"/>
        <w:keepNext/>
        <w:tabs>
          <w:tab w:val="left" w:pos="851"/>
        </w:tabs>
        <w:ind w:left="1446" w:hanging="851"/>
      </w:pPr>
      <w:r>
        <w:tab/>
        <w:t>(1)</w:t>
      </w:r>
      <w:r>
        <w:tab/>
        <w:t>This regulation sets out, for children over preschool age, educator to child ratios for the purposes of regulation 123(1)(d).</w:t>
      </w:r>
    </w:p>
    <w:p w14:paraId="5966D87C" w14:textId="77777777" w:rsidR="003A0EB3" w:rsidRDefault="003A0EB3">
      <w:pPr>
        <w:pStyle w:val="BlankClose"/>
      </w:pPr>
    </w:p>
    <w:p w14:paraId="57A5DD2A" w14:textId="199BFB78" w:rsidR="003A0EB3" w:rsidRDefault="003A0EB3">
      <w:pPr>
        <w:pStyle w:val="Heading5"/>
      </w:pPr>
      <w:bookmarkStart w:id="139" w:name="_Toc227854111"/>
      <w:bookmarkStart w:id="140" w:name="_Toc228355139"/>
      <w:r>
        <w:rPr>
          <w:rStyle w:val="CharSectno"/>
        </w:rPr>
        <w:t>47</w:t>
      </w:r>
      <w:r>
        <w:t>.</w:t>
      </w:r>
      <w:r>
        <w:tab/>
        <w:t>Regulation 370 modified</w:t>
      </w:r>
      <w:bookmarkEnd w:id="139"/>
      <w:bookmarkEnd w:id="140"/>
    </w:p>
    <w:p w14:paraId="3178FB6E" w14:textId="546B6E28" w:rsidR="003A0EB3" w:rsidRDefault="003A0EB3">
      <w:pPr>
        <w:pStyle w:val="Subsection"/>
      </w:pPr>
      <w:r>
        <w:tab/>
      </w:r>
      <w:r>
        <w:tab/>
        <w:t>Delete regulation 370(3) and insert:</w:t>
      </w:r>
    </w:p>
    <w:p w14:paraId="2804EE4C" w14:textId="77777777" w:rsidR="003A0EB3" w:rsidRDefault="003A0EB3">
      <w:pPr>
        <w:pStyle w:val="BlankOpen"/>
      </w:pPr>
    </w:p>
    <w:p w14:paraId="78F97EE1" w14:textId="7A219E87" w:rsidR="003A0EB3" w:rsidRDefault="003A0EB3">
      <w:pPr>
        <w:pStyle w:val="zMiscellaneousBody"/>
        <w:tabs>
          <w:tab w:val="left" w:pos="851"/>
        </w:tabs>
        <w:ind w:left="1446" w:hanging="851"/>
      </w:pPr>
      <w:r>
        <w:tab/>
        <w:t>(3)</w:t>
      </w:r>
      <w:r>
        <w:tab/>
        <w:t>At least 1 of the qualified educators at the service must be a first qualified educator.</w:t>
      </w:r>
    </w:p>
    <w:p w14:paraId="5F0D6340" w14:textId="0E9B8AA9" w:rsidR="003A0EB3" w:rsidRDefault="003A0EB3">
      <w:pPr>
        <w:pStyle w:val="zMiscellaneousBody"/>
        <w:tabs>
          <w:tab w:val="left" w:pos="851"/>
        </w:tabs>
        <w:ind w:left="1446" w:hanging="851"/>
      </w:pPr>
      <w:r>
        <w:tab/>
        <w:t>(4)</w:t>
      </w:r>
      <w:r>
        <w:tab/>
        <w:t xml:space="preserve">In this regulation — </w:t>
      </w:r>
    </w:p>
    <w:p w14:paraId="6FB3CE98" w14:textId="77777777" w:rsidR="003A0EB3" w:rsidRDefault="003A0EB3">
      <w:pPr>
        <w:pStyle w:val="zMiscellaneousBody"/>
        <w:spacing w:before="80"/>
        <w:ind w:left="1418" w:hanging="851"/>
      </w:pPr>
      <w:r>
        <w:tab/>
      </w:r>
      <w:r>
        <w:rPr>
          <w:rStyle w:val="CharDefText"/>
        </w:rPr>
        <w:t>advanced course</w:t>
      </w:r>
      <w:r>
        <w:t xml:space="preserve"> means a course for a qualification on the qualifications list if, in respect of the qualification, the list specifies that an individual will be recognised as a first qualified educator if the individual — </w:t>
      </w:r>
    </w:p>
    <w:p w14:paraId="600995DA" w14:textId="22838056" w:rsidR="003A0EB3" w:rsidRDefault="003A0EB3">
      <w:pPr>
        <w:pStyle w:val="zMiscellaneousBody"/>
        <w:tabs>
          <w:tab w:val="left" w:pos="1560"/>
        </w:tabs>
        <w:spacing w:before="80"/>
        <w:ind w:left="2183" w:hanging="851"/>
      </w:pPr>
      <w:r>
        <w:tab/>
        <w:t>(a)</w:t>
      </w:r>
      <w:r>
        <w:tab/>
        <w:t>has completed at least 50% of the qualification; and</w:t>
      </w:r>
    </w:p>
    <w:p w14:paraId="6AC6B71E" w14:textId="17EE07C2" w:rsidR="003A0EB3" w:rsidRDefault="003A0EB3">
      <w:pPr>
        <w:pStyle w:val="zMiscellaneousBody"/>
        <w:tabs>
          <w:tab w:val="left" w:pos="1560"/>
        </w:tabs>
        <w:spacing w:before="80"/>
        <w:ind w:left="2183" w:hanging="851"/>
      </w:pPr>
      <w:r>
        <w:tab/>
        <w:t>(b)</w:t>
      </w:r>
      <w:r>
        <w:tab/>
        <w:t>is continuing study towards completion of the qualification;</w:t>
      </w:r>
    </w:p>
    <w:p w14:paraId="067E5948" w14:textId="764154B2" w:rsidR="003A0EB3" w:rsidRDefault="003A0EB3">
      <w:pPr>
        <w:pStyle w:val="zMiscellaneousBody"/>
        <w:spacing w:before="80"/>
        <w:ind w:left="1418" w:hanging="851"/>
      </w:pPr>
      <w:r>
        <w:tab/>
      </w:r>
      <w:r>
        <w:rPr>
          <w:rStyle w:val="CharDefText"/>
        </w:rPr>
        <w:t>first qualified educator</w:t>
      </w:r>
      <w:r>
        <w:t xml:space="preserve"> means — </w:t>
      </w:r>
    </w:p>
    <w:p w14:paraId="3833CBAA" w14:textId="3996175B" w:rsidR="003A0EB3" w:rsidRDefault="003A0EB3">
      <w:pPr>
        <w:pStyle w:val="zMiscellaneousBody"/>
        <w:tabs>
          <w:tab w:val="left" w:pos="1560"/>
        </w:tabs>
        <w:spacing w:before="80"/>
        <w:ind w:left="2183" w:hanging="851"/>
      </w:pPr>
      <w:r>
        <w:tab/>
        <w:t>(a)</w:t>
      </w:r>
      <w:r>
        <w:tab/>
        <w:t>an educator who holds a qualification on the qualifications list that the list specifies is for the position of first qualified educator; or</w:t>
      </w:r>
    </w:p>
    <w:p w14:paraId="36190E8D" w14:textId="35452DB0" w:rsidR="003A0EB3" w:rsidRDefault="003A0EB3">
      <w:pPr>
        <w:pStyle w:val="zMiscellaneousBody"/>
        <w:tabs>
          <w:tab w:val="left" w:pos="1560"/>
        </w:tabs>
        <w:spacing w:before="80"/>
        <w:ind w:left="2183" w:hanging="851"/>
      </w:pPr>
      <w:r>
        <w:tab/>
        <w:t>(b)</w:t>
      </w:r>
      <w:r>
        <w:tab/>
        <w:t xml:space="preserve">an educator who — </w:t>
      </w:r>
    </w:p>
    <w:p w14:paraId="7A50103C" w14:textId="46A10164" w:rsidR="003A0EB3" w:rsidRDefault="003A0EB3">
      <w:pPr>
        <w:pStyle w:val="zMiscellaneousBody"/>
        <w:tabs>
          <w:tab w:val="right" w:pos="2552"/>
          <w:tab w:val="left" w:pos="2977"/>
        </w:tabs>
        <w:spacing w:before="80"/>
        <w:ind w:left="2892" w:hanging="851"/>
      </w:pPr>
      <w:r>
        <w:tab/>
        <w:t>(i)</w:t>
      </w:r>
      <w:r>
        <w:tab/>
        <w:t xml:space="preserve">is enrolled in an advanced course; and </w:t>
      </w:r>
    </w:p>
    <w:p w14:paraId="493435B7" w14:textId="4366D615" w:rsidR="003A0EB3" w:rsidRDefault="003A0EB3">
      <w:pPr>
        <w:pStyle w:val="zMiscellaneousBody"/>
        <w:tabs>
          <w:tab w:val="right" w:pos="2552"/>
          <w:tab w:val="left" w:pos="2977"/>
        </w:tabs>
        <w:spacing w:before="80"/>
        <w:ind w:left="2892" w:hanging="851"/>
      </w:pPr>
      <w:r>
        <w:tab/>
        <w:t>(ii)</w:t>
      </w:r>
      <w:r>
        <w:tab/>
        <w:t>has completed at least 50% of the course; and</w:t>
      </w:r>
    </w:p>
    <w:p w14:paraId="72FD7EA0" w14:textId="45717376" w:rsidR="003A0EB3" w:rsidRDefault="003A0EB3">
      <w:pPr>
        <w:pStyle w:val="zMiscellaneousBody"/>
        <w:tabs>
          <w:tab w:val="right" w:pos="2552"/>
          <w:tab w:val="left" w:pos="2977"/>
        </w:tabs>
        <w:spacing w:before="80"/>
        <w:ind w:left="2892" w:hanging="851"/>
      </w:pPr>
      <w:r>
        <w:lastRenderedPageBreak/>
        <w:tab/>
        <w:t>(iii)</w:t>
      </w:r>
      <w:r>
        <w:tab/>
        <w:t xml:space="preserve">is meeting the requirements for maintaining enrolment in the course; and </w:t>
      </w:r>
    </w:p>
    <w:p w14:paraId="01EFB578" w14:textId="630FBA8B" w:rsidR="003A0EB3" w:rsidRDefault="003A0EB3">
      <w:pPr>
        <w:pStyle w:val="zMiscellaneousBody"/>
        <w:tabs>
          <w:tab w:val="right" w:pos="2552"/>
          <w:tab w:val="left" w:pos="2977"/>
        </w:tabs>
        <w:spacing w:before="80"/>
        <w:ind w:left="2892" w:hanging="851"/>
      </w:pPr>
      <w:r>
        <w:tab/>
        <w:t>(iv)</w:t>
      </w:r>
      <w:r>
        <w:tab/>
        <w:t>is making satisfactory progress towards completing the course;</w:t>
      </w:r>
    </w:p>
    <w:p w14:paraId="1F99B879" w14:textId="65C21572" w:rsidR="003A0EB3" w:rsidRDefault="003A0EB3">
      <w:pPr>
        <w:pStyle w:val="zMiscellaneousBody"/>
        <w:spacing w:before="80"/>
        <w:ind w:left="1418" w:hanging="851"/>
      </w:pPr>
      <w:r>
        <w:tab/>
      </w:r>
      <w:r>
        <w:rPr>
          <w:rStyle w:val="CharDefText"/>
        </w:rPr>
        <w:t>qualifications list</w:t>
      </w:r>
      <w:r>
        <w:t xml:space="preserve"> means the list of approved qualifications for working with children over preschool age for Western Australia published under regulation 137(2)(c);</w:t>
      </w:r>
    </w:p>
    <w:p w14:paraId="417DA7FB" w14:textId="07B6BC3F" w:rsidR="003A0EB3" w:rsidRDefault="003A0EB3">
      <w:pPr>
        <w:pStyle w:val="zMiscellaneousBody"/>
        <w:spacing w:before="80"/>
        <w:ind w:left="1418" w:hanging="851"/>
      </w:pPr>
      <w:r>
        <w:tab/>
      </w:r>
      <w:r>
        <w:rPr>
          <w:rStyle w:val="CharDefText"/>
        </w:rPr>
        <w:t>qualified educator</w:t>
      </w:r>
      <w:r>
        <w:t xml:space="preserve"> means — </w:t>
      </w:r>
    </w:p>
    <w:p w14:paraId="7AEC1455" w14:textId="244BD9E8" w:rsidR="003A0EB3" w:rsidRDefault="003A0EB3">
      <w:pPr>
        <w:pStyle w:val="zMiscellaneousBody"/>
        <w:tabs>
          <w:tab w:val="left" w:pos="1560"/>
        </w:tabs>
        <w:spacing w:before="80"/>
        <w:ind w:left="2183" w:hanging="851"/>
      </w:pPr>
      <w:r>
        <w:tab/>
        <w:t>(a)</w:t>
      </w:r>
      <w:r>
        <w:tab/>
        <w:t>an educator who holds a qualification on the qualifications list that the list specifies is for the position of qualified educator; or</w:t>
      </w:r>
    </w:p>
    <w:p w14:paraId="7D15C395" w14:textId="5BC58946" w:rsidR="003A0EB3" w:rsidRDefault="003A0EB3">
      <w:pPr>
        <w:pStyle w:val="zMiscellaneousBody"/>
        <w:tabs>
          <w:tab w:val="left" w:pos="1560"/>
        </w:tabs>
        <w:spacing w:before="80"/>
        <w:ind w:left="2183" w:hanging="851"/>
      </w:pPr>
      <w:r>
        <w:tab/>
        <w:t>(b)</w:t>
      </w:r>
      <w:r>
        <w:tab/>
        <w:t>an educator who is actively working towards a diploma, certificate III or certificate IV qualification on the qualifications list; or</w:t>
      </w:r>
    </w:p>
    <w:p w14:paraId="5B66B093" w14:textId="607DB2D1" w:rsidR="003A0EB3" w:rsidRDefault="003A0EB3">
      <w:pPr>
        <w:pStyle w:val="zMiscellaneousBody"/>
        <w:tabs>
          <w:tab w:val="left" w:pos="1560"/>
        </w:tabs>
        <w:spacing w:before="80"/>
        <w:ind w:left="2183" w:hanging="851"/>
      </w:pPr>
      <w:r>
        <w:tab/>
        <w:t>(c)</w:t>
      </w:r>
      <w:r>
        <w:tab/>
        <w:t>an educator who is a first qualified educator.</w:t>
      </w:r>
    </w:p>
    <w:p w14:paraId="41A1DF96" w14:textId="77777777" w:rsidR="003A0EB3" w:rsidRDefault="003A0EB3">
      <w:pPr>
        <w:pStyle w:val="BlankClose"/>
      </w:pPr>
    </w:p>
    <w:p w14:paraId="013D761C" w14:textId="2536BB1C" w:rsidR="003A0EB3" w:rsidRDefault="003A0EB3">
      <w:pPr>
        <w:pStyle w:val="Heading5"/>
      </w:pPr>
      <w:bookmarkStart w:id="141" w:name="_Toc227854112"/>
      <w:bookmarkStart w:id="142" w:name="_Toc228355140"/>
      <w:r>
        <w:rPr>
          <w:rStyle w:val="CharSectno"/>
        </w:rPr>
        <w:t>48</w:t>
      </w:r>
      <w:r>
        <w:t>.</w:t>
      </w:r>
      <w:r>
        <w:tab/>
        <w:t>Schedule 2 heading and reference replaced</w:t>
      </w:r>
      <w:bookmarkEnd w:id="141"/>
      <w:bookmarkEnd w:id="142"/>
    </w:p>
    <w:p w14:paraId="2DE8C6A5" w14:textId="26EC0FEC" w:rsidR="003A0EB3" w:rsidRDefault="003A0EB3">
      <w:pPr>
        <w:pStyle w:val="Subsection"/>
      </w:pPr>
      <w:r>
        <w:tab/>
      </w:r>
      <w:r>
        <w:tab/>
        <w:t>Delete the heading to Schedule 2 and the reference after it and insert:</w:t>
      </w:r>
    </w:p>
    <w:p w14:paraId="561983CE" w14:textId="77777777" w:rsidR="003A0EB3" w:rsidRDefault="003A0EB3">
      <w:pPr>
        <w:pStyle w:val="BlankOpen"/>
      </w:pPr>
    </w:p>
    <w:p w14:paraId="44C481C8" w14:textId="61628CE9" w:rsidR="003A0EB3" w:rsidRDefault="003A0EB3">
      <w:pPr>
        <w:pStyle w:val="zyHeading2"/>
      </w:pPr>
      <w:bookmarkStart w:id="143" w:name="_Toc227853906"/>
      <w:bookmarkStart w:id="144" w:name="_Toc227853975"/>
      <w:bookmarkStart w:id="145" w:name="_Toc227854044"/>
      <w:bookmarkStart w:id="146" w:name="_Toc227854113"/>
      <w:bookmarkStart w:id="147" w:name="_Toc227854182"/>
      <w:bookmarkStart w:id="148" w:name="_Toc227854251"/>
      <w:bookmarkStart w:id="149" w:name="_Toc227854320"/>
      <w:bookmarkStart w:id="150" w:name="_Toc227854389"/>
      <w:bookmarkStart w:id="151" w:name="_Toc227854458"/>
      <w:bookmarkStart w:id="152" w:name="_Toc227854527"/>
      <w:bookmarkStart w:id="153" w:name="_Toc227854596"/>
      <w:bookmarkStart w:id="154" w:name="_Toc227854664"/>
      <w:bookmarkStart w:id="155" w:name="_Toc227854732"/>
      <w:bookmarkStart w:id="156" w:name="_Toc228355141"/>
      <w:r>
        <w:t>Schedule 2 — Prescribed fees for period beginning on 17 June 2023 and ending on 30 June 2023</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240A8224" w14:textId="77777777" w:rsidR="003A0EB3" w:rsidRDefault="003A0EB3">
      <w:pPr>
        <w:pStyle w:val="zyShoulderClause"/>
      </w:pPr>
      <w:r>
        <w:t>[r. 236B]</w:t>
      </w:r>
    </w:p>
    <w:p w14:paraId="422F6822" w14:textId="77777777" w:rsidR="003A0EB3" w:rsidRDefault="003A0EB3">
      <w:pPr>
        <w:pStyle w:val="BlankClose"/>
      </w:pPr>
    </w:p>
    <w:p w14:paraId="2FBABE03" w14:textId="63032C27" w:rsidR="003A0EB3" w:rsidRDefault="003A0EB3">
      <w:pPr>
        <w:pStyle w:val="Heading5"/>
      </w:pPr>
      <w:bookmarkStart w:id="157" w:name="_Toc227854114"/>
      <w:bookmarkStart w:id="158" w:name="_Toc228355142"/>
      <w:r>
        <w:rPr>
          <w:rStyle w:val="CharSectno"/>
        </w:rPr>
        <w:lastRenderedPageBreak/>
        <w:t>49</w:t>
      </w:r>
      <w:r>
        <w:t>.</w:t>
      </w:r>
      <w:r>
        <w:tab/>
        <w:t>Schedule 3 of National Regulations modified</w:t>
      </w:r>
      <w:bookmarkEnd w:id="157"/>
      <w:bookmarkEnd w:id="158"/>
    </w:p>
    <w:p w14:paraId="2A1854E1" w14:textId="77777777" w:rsidR="003A0EB3" w:rsidRDefault="003A0EB3">
      <w:pPr>
        <w:pStyle w:val="Subsection"/>
        <w:keepNext/>
      </w:pPr>
      <w:r>
        <w:tab/>
      </w:r>
      <w:r>
        <w:tab/>
        <w:t xml:space="preserve">In Schedule 3 of the National Regulations: </w:t>
      </w:r>
    </w:p>
    <w:p w14:paraId="027D02C6" w14:textId="0CA12EC1" w:rsidR="003A0EB3" w:rsidRDefault="003A0EB3">
      <w:pPr>
        <w:pStyle w:val="Indenta"/>
        <w:keepNext/>
      </w:pPr>
      <w:r>
        <w:tab/>
        <w:t>(a)</w:t>
      </w:r>
      <w:r>
        <w:tab/>
        <w:t>in the item for regulation 82(1) delete “</w:t>
      </w:r>
      <w:r>
        <w:rPr>
          <w:sz w:val="22"/>
          <w:szCs w:val="22"/>
        </w:rPr>
        <w:t>Tobacco, drug and alcohol</w:t>
      </w:r>
      <w:r>
        <w:rPr>
          <w:sz w:val="22"/>
          <w:szCs w:val="22"/>
        </w:rPr>
        <w:noBreakHyphen/>
        <w:t>free environment</w:t>
      </w:r>
      <w:r>
        <w:t>” and insert:</w:t>
      </w:r>
    </w:p>
    <w:p w14:paraId="10E020E7" w14:textId="77777777" w:rsidR="003A0EB3" w:rsidRDefault="003A0EB3">
      <w:pPr>
        <w:pStyle w:val="BlankOpen"/>
      </w:pPr>
    </w:p>
    <w:p w14:paraId="14B6322D" w14:textId="77777777" w:rsidR="003A0EB3" w:rsidRDefault="003A0EB3">
      <w:pPr>
        <w:pStyle w:val="zyMiscellaneousBody"/>
        <w:tabs>
          <w:tab w:val="left" w:pos="709"/>
          <w:tab w:val="left" w:pos="1560"/>
        </w:tabs>
        <w:ind w:left="1560" w:hanging="993"/>
      </w:pPr>
      <w:r>
        <w:tab/>
      </w:r>
      <w:r>
        <w:tab/>
        <w:t>Environment to be free from tobacco, vaping devices, vaping substances, drugs and alcohol</w:t>
      </w:r>
    </w:p>
    <w:p w14:paraId="18A3BB9A" w14:textId="77777777" w:rsidR="003A0EB3" w:rsidRDefault="003A0EB3">
      <w:pPr>
        <w:pStyle w:val="BlankClose"/>
      </w:pPr>
    </w:p>
    <w:p w14:paraId="55F6482C" w14:textId="4F2428CA" w:rsidR="003A0EB3" w:rsidRDefault="003A0EB3">
      <w:pPr>
        <w:pStyle w:val="Indenta"/>
      </w:pPr>
      <w:r>
        <w:tab/>
        <w:t>(b)</w:t>
      </w:r>
      <w:r>
        <w:tab/>
        <w:t>delete the item for regulation 84;</w:t>
      </w:r>
    </w:p>
    <w:p w14:paraId="277F7307" w14:textId="4C3C90DD" w:rsidR="003A0EB3" w:rsidRDefault="003A0EB3">
      <w:pPr>
        <w:pStyle w:val="Indenta"/>
      </w:pPr>
      <w:r>
        <w:tab/>
        <w:t>(c)</w:t>
      </w:r>
      <w:r>
        <w:tab/>
        <w:t>delete “Regulation 98” and insert:</w:t>
      </w:r>
    </w:p>
    <w:p w14:paraId="30F7037B" w14:textId="77777777" w:rsidR="003A0EB3" w:rsidRDefault="003A0EB3">
      <w:pPr>
        <w:pStyle w:val="BlankOpen"/>
      </w:pPr>
    </w:p>
    <w:p w14:paraId="58A67BD2" w14:textId="0BCFF4E2" w:rsidR="003A0EB3" w:rsidRDefault="003A0EB3">
      <w:pPr>
        <w:pStyle w:val="zyMiscellaneousBody"/>
        <w:tabs>
          <w:tab w:val="left" w:pos="709"/>
          <w:tab w:val="left" w:pos="1560"/>
        </w:tabs>
        <w:ind w:left="1560" w:hanging="993"/>
      </w:pPr>
      <w:r>
        <w:tab/>
      </w:r>
      <w:r>
        <w:tab/>
        <w:t>Regulation 98(1), (2)</w:t>
      </w:r>
    </w:p>
    <w:p w14:paraId="642C7FC4" w14:textId="250093B4" w:rsidR="003A0EB3" w:rsidRDefault="003A0EB3">
      <w:pPr>
        <w:pStyle w:val="BlankClose"/>
      </w:pPr>
    </w:p>
    <w:p w14:paraId="340E3F7C" w14:textId="7C25E8C3" w:rsidR="003A0EB3" w:rsidRDefault="003A0EB3">
      <w:pPr>
        <w:pStyle w:val="Indenta"/>
      </w:pPr>
      <w:r>
        <w:tab/>
        <w:t>(d)</w:t>
      </w:r>
      <w:r>
        <w:tab/>
        <w:t>delete the items for regulations 116A(1) and 116C.</w:t>
      </w:r>
    </w:p>
    <w:p w14:paraId="4A904D0D" w14:textId="4E43D935" w:rsidR="003A0EB3" w:rsidRDefault="003A0EB3">
      <w:pPr>
        <w:pStyle w:val="PermNoteHeading"/>
      </w:pPr>
      <w:r>
        <w:tab/>
        <w:t>Notes:</w:t>
      </w:r>
    </w:p>
    <w:p w14:paraId="53B6E57D" w14:textId="75FEE27D" w:rsidR="003A0EB3" w:rsidRDefault="003A0EB3">
      <w:pPr>
        <w:pStyle w:val="PermNoteText"/>
      </w:pPr>
      <w:r>
        <w:tab/>
        <w:t>1.</w:t>
      </w:r>
      <w:r>
        <w:tab/>
        <w:t>The note at the end of regulation 99 is to be deleted.</w:t>
      </w:r>
    </w:p>
    <w:p w14:paraId="62BD0E01" w14:textId="15ED4C71" w:rsidR="003A0EB3" w:rsidRDefault="003A0EB3">
      <w:pPr>
        <w:pStyle w:val="PermNoteText"/>
      </w:pPr>
      <w:r>
        <w:tab/>
        <w:t>2.</w:t>
      </w:r>
      <w:r>
        <w:tab/>
        <w:t>The note at the end of regulation 141(2)(b) is to be deleted.</w:t>
      </w:r>
    </w:p>
    <w:p w14:paraId="204FCE83" w14:textId="25C0874E" w:rsidR="003A0EB3" w:rsidRDefault="003A0EB3">
      <w:pPr>
        <w:pStyle w:val="PermNoteText"/>
      </w:pPr>
      <w:r>
        <w:tab/>
        <w:t>3.</w:t>
      </w:r>
      <w:r>
        <w:tab/>
        <w:t>The note at the end of regulation 368 is to be deleted.</w:t>
      </w:r>
    </w:p>
    <w:p w14:paraId="7D73673E" w14:textId="23A12BBE" w:rsidR="003A0EB3" w:rsidRDefault="003A0EB3">
      <w:pPr>
        <w:pStyle w:val="PermNoteText"/>
      </w:pPr>
      <w:r>
        <w:tab/>
        <w:t>4.</w:t>
      </w:r>
      <w:r>
        <w:tab/>
        <w:t>Note 2 at the end of regulation 383 is to be deleted.</w:t>
      </w:r>
    </w:p>
    <w:p w14:paraId="6EF2BD56" w14:textId="027F8BC8" w:rsidR="003A0EB3" w:rsidRDefault="003A0EB3">
      <w:pPr>
        <w:pStyle w:val="Heading2"/>
      </w:pPr>
      <w:bookmarkStart w:id="159" w:name="_Ref227246778"/>
      <w:bookmarkStart w:id="160" w:name="_Toc227853908"/>
      <w:bookmarkStart w:id="161" w:name="_Toc227853977"/>
      <w:bookmarkStart w:id="162" w:name="_Toc227854046"/>
      <w:bookmarkStart w:id="163" w:name="_Toc227854115"/>
      <w:bookmarkStart w:id="164" w:name="_Toc227854184"/>
      <w:bookmarkStart w:id="165" w:name="_Toc227854253"/>
      <w:bookmarkStart w:id="166" w:name="_Toc227854322"/>
      <w:bookmarkStart w:id="167" w:name="_Toc227854391"/>
      <w:bookmarkStart w:id="168" w:name="_Toc227854460"/>
      <w:bookmarkStart w:id="169" w:name="_Toc227854529"/>
      <w:bookmarkStart w:id="170" w:name="_Toc227854598"/>
      <w:bookmarkStart w:id="171" w:name="_Toc227854666"/>
      <w:bookmarkStart w:id="172" w:name="_Toc227854734"/>
      <w:bookmarkStart w:id="173" w:name="_Toc228355143"/>
      <w:r>
        <w:rPr>
          <w:rStyle w:val="CharPartNo"/>
        </w:rPr>
        <w:lastRenderedPageBreak/>
        <w:t>Part 3</w:t>
      </w:r>
      <w:r>
        <w:rPr>
          <w:rStyle w:val="CharDivNo"/>
        </w:rPr>
        <w:t> </w:t>
      </w:r>
      <w:r>
        <w:t>—</w:t>
      </w:r>
      <w:r>
        <w:rPr>
          <w:rStyle w:val="CharDivText"/>
        </w:rPr>
        <w:t> </w:t>
      </w:r>
      <w:r>
        <w:rPr>
          <w:rStyle w:val="CharPartText"/>
        </w:rPr>
        <w:t>Infringement Notices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7802DD0E" w14:textId="78617B12" w:rsidR="003A0EB3" w:rsidRDefault="003A0EB3">
      <w:pPr>
        <w:pStyle w:val="Heading5"/>
      </w:pPr>
      <w:bookmarkStart w:id="174" w:name="_Toc227854116"/>
      <w:bookmarkStart w:id="175" w:name="_Toc228355144"/>
      <w:r>
        <w:rPr>
          <w:rStyle w:val="CharSectno"/>
        </w:rPr>
        <w:t>50</w:t>
      </w:r>
      <w:r>
        <w:t>.</w:t>
      </w:r>
      <w:r>
        <w:tab/>
        <w:t>Term used: Regulatory Authority</w:t>
      </w:r>
      <w:bookmarkEnd w:id="174"/>
      <w:bookmarkEnd w:id="175"/>
    </w:p>
    <w:p w14:paraId="13B3F9C4" w14:textId="56821F8E" w:rsidR="003A0EB3" w:rsidRDefault="003A0EB3">
      <w:pPr>
        <w:pStyle w:val="Subsection"/>
      </w:pPr>
      <w:r>
        <w:tab/>
      </w:r>
      <w:r>
        <w:tab/>
        <w:t xml:space="preserve">In this Part — </w:t>
      </w:r>
    </w:p>
    <w:p w14:paraId="14842383" w14:textId="462914D5" w:rsidR="003A0EB3" w:rsidRDefault="003A0EB3">
      <w:pPr>
        <w:pStyle w:val="Defstart"/>
      </w:pPr>
      <w:r>
        <w:tab/>
      </w:r>
      <w:r>
        <w:rPr>
          <w:rStyle w:val="CharDefText"/>
        </w:rPr>
        <w:t>Regulatory Authority</w:t>
      </w:r>
      <w:r>
        <w:t xml:space="preserve"> has the meaning given in the </w:t>
      </w:r>
      <w:r>
        <w:rPr>
          <w:i/>
          <w:iCs/>
        </w:rPr>
        <w:t>Education and Care Services National Law (WA)</w:t>
      </w:r>
      <w:r>
        <w:t xml:space="preserve"> section 5(1).</w:t>
      </w:r>
    </w:p>
    <w:p w14:paraId="07CF05E1" w14:textId="3A82C76B" w:rsidR="003A0EB3" w:rsidRDefault="003A0EB3">
      <w:pPr>
        <w:pStyle w:val="Heading5"/>
      </w:pPr>
      <w:bookmarkStart w:id="176" w:name="_Toc227854117"/>
      <w:bookmarkStart w:id="177" w:name="_Toc228355145"/>
      <w:r>
        <w:rPr>
          <w:rStyle w:val="CharSectno"/>
        </w:rPr>
        <w:t>51</w:t>
      </w:r>
      <w:r>
        <w:t>.</w:t>
      </w:r>
      <w:r>
        <w:tab/>
        <w:t xml:space="preserve">Regulations for the purposes of </w:t>
      </w:r>
      <w:r>
        <w:rPr>
          <w:i/>
          <w:iCs/>
        </w:rPr>
        <w:t>Education and Care Services National Law (WA)</w:t>
      </w:r>
      <w:bookmarkEnd w:id="176"/>
      <w:bookmarkEnd w:id="177"/>
    </w:p>
    <w:p w14:paraId="4A11824D" w14:textId="714416C8" w:rsidR="003A0EB3" w:rsidRDefault="003A0EB3">
      <w:pPr>
        <w:pStyle w:val="Subsection"/>
      </w:pPr>
      <w:r>
        <w:tab/>
      </w:r>
      <w:r>
        <w:tab/>
        <w:t xml:space="preserve">For the purposes of the </w:t>
      </w:r>
      <w:r>
        <w:rPr>
          <w:i/>
          <w:iCs/>
        </w:rPr>
        <w:t>Education and Care Services National Law (WA)</w:t>
      </w:r>
      <w:r>
        <w:t xml:space="preserve"> — </w:t>
      </w:r>
    </w:p>
    <w:p w14:paraId="010DF189" w14:textId="569B00F3" w:rsidR="003A0EB3" w:rsidRDefault="003A0EB3">
      <w:pPr>
        <w:pStyle w:val="Indenta"/>
      </w:pPr>
      <w:r>
        <w:tab/>
        <w:t>(a)</w:t>
      </w:r>
      <w:r>
        <w:tab/>
        <w:t xml:space="preserve">an authorised officer or other person authorised by the Regulatory Authority referred to in section 291(1) of the Law are authorised officers for the purposes of the </w:t>
      </w:r>
      <w:r>
        <w:rPr>
          <w:i/>
          <w:iCs/>
        </w:rPr>
        <w:t>Criminal Procedure Act 2004</w:t>
      </w:r>
      <w:r>
        <w:t xml:space="preserve"> Part 2 in relation to infringement notices issued under that Part for an offence referred to in section 291(1) of the Law; and</w:t>
      </w:r>
    </w:p>
    <w:p w14:paraId="234813B0" w14:textId="0B74DF69" w:rsidR="003A0EB3" w:rsidRDefault="003A0EB3">
      <w:pPr>
        <w:pStyle w:val="Indenta"/>
      </w:pPr>
      <w:r>
        <w:tab/>
        <w:t>(b)</w:t>
      </w:r>
      <w:r>
        <w:tab/>
        <w:t xml:space="preserve">the Regulatory Authority may, in writing, appoint persons or classes of persons to be approved officers for the purposes of the </w:t>
      </w:r>
      <w:r>
        <w:rPr>
          <w:i/>
          <w:iCs/>
        </w:rPr>
        <w:t>Criminal Procedure Act 2004</w:t>
      </w:r>
      <w:r>
        <w:t xml:space="preserve"> Part 2; and</w:t>
      </w:r>
    </w:p>
    <w:p w14:paraId="1F28008F" w14:textId="72F36E33" w:rsidR="003A0EB3" w:rsidRDefault="003A0EB3">
      <w:pPr>
        <w:pStyle w:val="Indenta"/>
      </w:pPr>
      <w:r>
        <w:tab/>
        <w:t>(c)</w:t>
      </w:r>
      <w:r>
        <w:tab/>
        <w:t>if a person who is an authorised officer under paragraph (a) is not issued with an identity card under section 196(1) of the Law, the Regulatory Authority must issue to the person a certificate, badge or identity card identifying the person as a person authorised to issue infringement notices; and</w:t>
      </w:r>
    </w:p>
    <w:p w14:paraId="71B1937E" w14:textId="2242B76C" w:rsidR="003A0EB3" w:rsidRDefault="003A0EB3">
      <w:pPr>
        <w:pStyle w:val="Indenta"/>
      </w:pPr>
      <w:r>
        <w:tab/>
        <w:t>(d)</w:t>
      </w:r>
      <w:r>
        <w:tab/>
        <w:t>a person who is an authorised officer under paragraph (a) may show that they are an authorised officer by producing the certificate, badge or identity card issued to them under section 196(1) of the Law or paragraph (c); and</w:t>
      </w:r>
    </w:p>
    <w:p w14:paraId="76553DD5" w14:textId="3FD455E6" w:rsidR="003A0EB3" w:rsidRDefault="003A0EB3">
      <w:pPr>
        <w:pStyle w:val="Indenta"/>
      </w:pPr>
      <w:r>
        <w:tab/>
        <w:t>(e)</w:t>
      </w:r>
      <w:r>
        <w:tab/>
        <w:t>the forms set out in Schedule </w:t>
      </w:r>
      <w:r>
        <w:rPr>
          <w:rStyle w:val="CharSchNo"/>
        </w:rPr>
        <w:t>1</w:t>
      </w:r>
      <w:r>
        <w:t xml:space="preserve"> are prescribed in relation to the matters specified in those forms.</w:t>
      </w:r>
    </w:p>
    <w:p w14:paraId="205B1DBF" w14:textId="1A6FF0B0" w:rsidR="003A0EB3" w:rsidRDefault="003A0EB3">
      <w:pPr>
        <w:pStyle w:val="Heading2"/>
      </w:pPr>
      <w:bookmarkStart w:id="178" w:name="_Ref227248057"/>
      <w:bookmarkStart w:id="179" w:name="_Toc227853911"/>
      <w:bookmarkStart w:id="180" w:name="_Toc227853980"/>
      <w:bookmarkStart w:id="181" w:name="_Toc227854049"/>
      <w:bookmarkStart w:id="182" w:name="_Toc227854118"/>
      <w:bookmarkStart w:id="183" w:name="_Toc227854187"/>
      <w:bookmarkStart w:id="184" w:name="_Toc227854256"/>
      <w:bookmarkStart w:id="185" w:name="_Toc227854325"/>
      <w:bookmarkStart w:id="186" w:name="_Toc227854394"/>
      <w:bookmarkStart w:id="187" w:name="_Toc227854463"/>
      <w:bookmarkStart w:id="188" w:name="_Toc227854532"/>
      <w:bookmarkStart w:id="189" w:name="_Toc227854601"/>
      <w:bookmarkStart w:id="190" w:name="_Toc227854669"/>
      <w:bookmarkStart w:id="191" w:name="_Toc227854737"/>
      <w:bookmarkStart w:id="192" w:name="_Toc228355146"/>
      <w:r>
        <w:rPr>
          <w:rStyle w:val="CharPartNo"/>
        </w:rPr>
        <w:lastRenderedPageBreak/>
        <w:t>Part 4</w:t>
      </w:r>
      <w:r>
        <w:t> — </w:t>
      </w:r>
      <w:r>
        <w:rPr>
          <w:rStyle w:val="CharPartText"/>
        </w:rPr>
        <w:t>Amendments to these regulations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5DD41ACB" w14:textId="2595C441" w:rsidR="003A0EB3" w:rsidRDefault="003A0EB3">
      <w:pPr>
        <w:pStyle w:val="Heading5"/>
      </w:pPr>
      <w:bookmarkStart w:id="193" w:name="_Toc227854119"/>
      <w:bookmarkStart w:id="194" w:name="_Toc228355147"/>
      <w:r>
        <w:rPr>
          <w:rStyle w:val="CharSectno"/>
        </w:rPr>
        <w:t>52</w:t>
      </w:r>
      <w:r>
        <w:t>.</w:t>
      </w:r>
      <w:r>
        <w:tab/>
        <w:t>Regulations amended</w:t>
      </w:r>
      <w:bookmarkEnd w:id="193"/>
      <w:bookmarkEnd w:id="194"/>
    </w:p>
    <w:p w14:paraId="4A0C6E44" w14:textId="3F7E5884" w:rsidR="003A0EB3" w:rsidRDefault="003A0EB3">
      <w:pPr>
        <w:pStyle w:val="Subsection"/>
      </w:pPr>
      <w:r>
        <w:tab/>
      </w:r>
      <w:r>
        <w:tab/>
        <w:t>This Part amends these regulations.</w:t>
      </w:r>
    </w:p>
    <w:p w14:paraId="3E2FC61A" w14:textId="7782A8CF" w:rsidR="003A0EB3" w:rsidRDefault="003A0EB3">
      <w:pPr>
        <w:pStyle w:val="Heading5"/>
      </w:pPr>
      <w:bookmarkStart w:id="195" w:name="_Toc227854120"/>
      <w:bookmarkStart w:id="196" w:name="_Toc228355148"/>
      <w:r>
        <w:rPr>
          <w:rStyle w:val="CharSectno"/>
        </w:rPr>
        <w:t>53</w:t>
      </w:r>
      <w:r>
        <w:t>.</w:t>
      </w:r>
      <w:r>
        <w:tab/>
        <w:t>Regulation 27 amended</w:t>
      </w:r>
      <w:bookmarkEnd w:id="195"/>
      <w:bookmarkEnd w:id="196"/>
    </w:p>
    <w:p w14:paraId="671157CF" w14:textId="49B50CE3" w:rsidR="003A0EB3" w:rsidRDefault="003A0EB3">
      <w:pPr>
        <w:pStyle w:val="Subsection"/>
      </w:pPr>
      <w:r>
        <w:tab/>
      </w:r>
      <w:r>
        <w:tab/>
        <w:t>Delete regulation 27(3) and (4) and insert:</w:t>
      </w:r>
    </w:p>
    <w:p w14:paraId="16B643E6" w14:textId="77777777" w:rsidR="003A0EB3" w:rsidRDefault="003A0EB3">
      <w:pPr>
        <w:pStyle w:val="BlankOpen"/>
      </w:pPr>
    </w:p>
    <w:p w14:paraId="6355E364" w14:textId="2E268482" w:rsidR="003A0EB3" w:rsidRDefault="003A0EB3">
      <w:pPr>
        <w:pStyle w:val="zSubsection"/>
      </w:pPr>
      <w:r>
        <w:tab/>
        <w:t>(3)</w:t>
      </w:r>
      <w:r>
        <w:tab/>
        <w:t>After regulation 123(6) insert:</w:t>
      </w:r>
    </w:p>
    <w:p w14:paraId="710164D8" w14:textId="77777777" w:rsidR="003A0EB3" w:rsidRDefault="003A0EB3">
      <w:pPr>
        <w:pStyle w:val="BlankOpen"/>
      </w:pPr>
    </w:p>
    <w:p w14:paraId="19DC60FE" w14:textId="26AF585D" w:rsidR="003A0EB3" w:rsidRDefault="003A0EB3">
      <w:pPr>
        <w:pStyle w:val="zMiscellaneousBody"/>
        <w:tabs>
          <w:tab w:val="left" w:pos="851"/>
        </w:tabs>
        <w:ind w:left="1446" w:hanging="851"/>
      </w:pPr>
      <w:r>
        <w:tab/>
        <w:t>(7)</w:t>
      </w:r>
      <w:r>
        <w:tab/>
        <w:t>A record of a decision about a child made under former subregulation (7) must be kept for a period of 3 years after the day on which the record was made.</w:t>
      </w:r>
    </w:p>
    <w:p w14:paraId="4672B758" w14:textId="19FF1143" w:rsidR="003A0EB3" w:rsidRDefault="003A0EB3">
      <w:pPr>
        <w:pStyle w:val="zMiscellaneousBody"/>
        <w:tabs>
          <w:tab w:val="left" w:pos="851"/>
        </w:tabs>
        <w:ind w:left="1446" w:hanging="851"/>
      </w:pPr>
      <w:r>
        <w:tab/>
        <w:t>(8)</w:t>
      </w:r>
      <w:r>
        <w:tab/>
        <w:t xml:space="preserve">In subregulation (7) — </w:t>
      </w:r>
    </w:p>
    <w:p w14:paraId="652453EF" w14:textId="61B898B2" w:rsidR="003A0EB3" w:rsidRDefault="003A0EB3">
      <w:pPr>
        <w:pStyle w:val="zMiscellaneousBody"/>
        <w:tabs>
          <w:tab w:val="left" w:pos="851"/>
          <w:tab w:val="left" w:pos="1418"/>
        </w:tabs>
        <w:ind w:left="1418" w:hanging="425"/>
      </w:pPr>
      <w:r>
        <w:tab/>
      </w:r>
      <w:r>
        <w:rPr>
          <w:b/>
          <w:i/>
        </w:rPr>
        <w:t>former subregulation (7)</w:t>
      </w:r>
      <w:r>
        <w:t xml:space="preserve"> means subregulation (7) as in force before 1 July 2027.</w:t>
      </w:r>
    </w:p>
    <w:p w14:paraId="5E99EDC4" w14:textId="77777777" w:rsidR="003A0EB3" w:rsidRDefault="003A0EB3">
      <w:pPr>
        <w:pStyle w:val="BlankClose"/>
      </w:pPr>
    </w:p>
    <w:p w14:paraId="0CF59087" w14:textId="67C035D4" w:rsidR="003A0EB3" w:rsidRDefault="003A0EB3">
      <w:pPr>
        <w:pStyle w:val="Heading5"/>
      </w:pPr>
      <w:bookmarkStart w:id="197" w:name="_Toc227854121"/>
      <w:bookmarkStart w:id="198" w:name="_Toc228355149"/>
      <w:r>
        <w:rPr>
          <w:rStyle w:val="CharSectno"/>
        </w:rPr>
        <w:t>54</w:t>
      </w:r>
      <w:r>
        <w:t>.</w:t>
      </w:r>
      <w:r>
        <w:tab/>
        <w:t>Regulation 30 deleted</w:t>
      </w:r>
      <w:bookmarkEnd w:id="197"/>
      <w:bookmarkEnd w:id="198"/>
    </w:p>
    <w:p w14:paraId="522B1C12" w14:textId="02DF99BF" w:rsidR="003A0EB3" w:rsidRDefault="003A0EB3">
      <w:pPr>
        <w:pStyle w:val="Subsection"/>
      </w:pPr>
      <w:r>
        <w:tab/>
      </w:r>
      <w:r>
        <w:tab/>
        <w:t>Delete regulation 30.</w:t>
      </w:r>
    </w:p>
    <w:p w14:paraId="44B0E51C" w14:textId="553DEB09" w:rsidR="003A0EB3" w:rsidRDefault="003A0EB3">
      <w:pPr>
        <w:pStyle w:val="Heading5"/>
      </w:pPr>
      <w:bookmarkStart w:id="199" w:name="_Toc227854122"/>
      <w:bookmarkStart w:id="200" w:name="_Toc228355150"/>
      <w:r>
        <w:rPr>
          <w:rStyle w:val="CharSectno"/>
        </w:rPr>
        <w:t>55</w:t>
      </w:r>
      <w:r>
        <w:t>.</w:t>
      </w:r>
      <w:r>
        <w:tab/>
        <w:t>Regulation 32 deleted</w:t>
      </w:r>
      <w:bookmarkEnd w:id="199"/>
      <w:bookmarkEnd w:id="200"/>
      <w:r>
        <w:t xml:space="preserve"> </w:t>
      </w:r>
    </w:p>
    <w:p w14:paraId="63CD9D50" w14:textId="17171E78" w:rsidR="003A0EB3" w:rsidRDefault="003A0EB3">
      <w:pPr>
        <w:pStyle w:val="Subsection"/>
      </w:pPr>
      <w:r>
        <w:tab/>
      </w:r>
      <w:r>
        <w:tab/>
        <w:t>Delete regulation 32.</w:t>
      </w:r>
    </w:p>
    <w:p w14:paraId="706CDC1B" w14:textId="77777777" w:rsidR="003A0EB3" w:rsidRDefault="003A0EB3">
      <w:pPr>
        <w:pStyle w:val="ByCommand"/>
        <w:sectPr w:rsidR="003A0EB3">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5039576E" w14:textId="2D82C2BD" w:rsidR="003A0EB3" w:rsidRDefault="003A0EB3">
      <w:pPr>
        <w:pStyle w:val="yScheduleHeading"/>
      </w:pPr>
      <w:bookmarkStart w:id="201" w:name="_Toc227853916"/>
      <w:bookmarkStart w:id="202" w:name="_Toc227853985"/>
      <w:bookmarkStart w:id="203" w:name="_Toc227854054"/>
      <w:bookmarkStart w:id="204" w:name="_Toc227854123"/>
      <w:bookmarkStart w:id="205" w:name="_Toc227854192"/>
      <w:bookmarkStart w:id="206" w:name="_Toc227854261"/>
      <w:bookmarkStart w:id="207" w:name="_Toc227854330"/>
      <w:bookmarkStart w:id="208" w:name="_Toc227854399"/>
      <w:bookmarkStart w:id="209" w:name="_Toc227854468"/>
      <w:bookmarkStart w:id="210" w:name="_Toc227854537"/>
      <w:bookmarkStart w:id="211" w:name="_Toc227854606"/>
      <w:bookmarkStart w:id="212" w:name="_Toc227854674"/>
      <w:bookmarkStart w:id="213" w:name="_Toc227854742"/>
      <w:bookmarkStart w:id="214" w:name="_Toc228355151"/>
      <w:r>
        <w:rPr>
          <w:rStyle w:val="CharSchNo"/>
        </w:rPr>
        <w:lastRenderedPageBreak/>
        <w:t>Schedule 1</w:t>
      </w:r>
      <w:r>
        <w:rPr>
          <w:rStyle w:val="CharSDivNo"/>
        </w:rPr>
        <w:t> </w:t>
      </w:r>
      <w:r>
        <w:t>—</w:t>
      </w:r>
      <w:r>
        <w:rPr>
          <w:rStyle w:val="CharSDivText"/>
        </w:rPr>
        <w:t> </w:t>
      </w:r>
      <w:r>
        <w:rPr>
          <w:rStyle w:val="CharSchText"/>
        </w:rPr>
        <w:t>Forms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14:paraId="42DBE928" w14:textId="11B837DA" w:rsidR="003A0EB3" w:rsidRDefault="003A0EB3">
      <w:pPr>
        <w:pStyle w:val="yShoulderClause"/>
      </w:pPr>
      <w:r>
        <w:t>[r. 51(e)]</w:t>
      </w:r>
    </w:p>
    <w:p w14:paraId="098C8757" w14:textId="77777777" w:rsidR="003A0EB3" w:rsidRDefault="003A0EB3">
      <w:pPr>
        <w:pStyle w:val="yMiscellaneousHeading"/>
        <w:rPr>
          <w:b/>
          <w:i/>
        </w:rPr>
      </w:pPr>
      <w:r>
        <w:rPr>
          <w:rStyle w:val="CharSClsNo"/>
          <w:b/>
        </w:rPr>
        <w:t>Form 1</w:t>
      </w:r>
      <w:r>
        <w:rPr>
          <w:b/>
        </w:rPr>
        <w:t xml:space="preserve"> — Infringement notice relating to offence under </w:t>
      </w:r>
      <w:r>
        <w:rPr>
          <w:b/>
          <w:i/>
        </w:rPr>
        <w:t>Education and Care Services National Law (WA)</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rsidR="005E4299" w14:paraId="276D8613" w14:textId="77777777">
        <w:trPr>
          <w:cantSplit/>
          <w:trHeight w:val="282"/>
        </w:trPr>
        <w:tc>
          <w:tcPr>
            <w:tcW w:w="4962" w:type="dxa"/>
            <w:gridSpan w:val="6"/>
          </w:tcPr>
          <w:p w14:paraId="6F30C5FB" w14:textId="77777777" w:rsidR="003A0EB3" w:rsidRDefault="003A0EB3">
            <w:pPr>
              <w:pStyle w:val="yTableNAm"/>
              <w:rPr>
                <w:b/>
                <w:bCs/>
                <w:i/>
                <w:iCs/>
              </w:rPr>
            </w:pPr>
            <w:r>
              <w:br w:type="page"/>
            </w:r>
            <w:r>
              <w:rPr>
                <w:b/>
                <w:bCs/>
                <w:i/>
                <w:iCs/>
              </w:rPr>
              <w:t>Education and Care Services National Law (WA)</w:t>
            </w:r>
          </w:p>
          <w:p w14:paraId="3D2822EC" w14:textId="77777777" w:rsidR="003A0EB3" w:rsidRDefault="003A0EB3">
            <w:pPr>
              <w:pStyle w:val="yTableNAm"/>
            </w:pPr>
            <w:r>
              <w:rPr>
                <w:b/>
                <w:bCs/>
              </w:rPr>
              <w:t>INFRINGEMENT NOTICE</w:t>
            </w:r>
          </w:p>
        </w:tc>
        <w:tc>
          <w:tcPr>
            <w:tcW w:w="2126" w:type="dxa"/>
            <w:gridSpan w:val="2"/>
          </w:tcPr>
          <w:p w14:paraId="47D09193" w14:textId="77777777" w:rsidR="003A0EB3" w:rsidRDefault="003A0EB3">
            <w:pPr>
              <w:pStyle w:val="yTableNAm"/>
            </w:pPr>
            <w:r>
              <w:t xml:space="preserve">Infringement </w:t>
            </w:r>
            <w:r>
              <w:br/>
              <w:t>notice no.</w:t>
            </w:r>
          </w:p>
        </w:tc>
      </w:tr>
      <w:tr w:rsidR="005E4299" w14:paraId="4944AE18" w14:textId="77777777">
        <w:trPr>
          <w:cantSplit/>
          <w:trHeight w:val="150"/>
        </w:trPr>
        <w:tc>
          <w:tcPr>
            <w:tcW w:w="1418" w:type="dxa"/>
            <w:vMerge w:val="restart"/>
          </w:tcPr>
          <w:p w14:paraId="2FBD604B" w14:textId="77777777" w:rsidR="003A0EB3" w:rsidRDefault="003A0EB3">
            <w:pPr>
              <w:pStyle w:val="yTableNAm"/>
              <w:rPr>
                <w:b/>
                <w:bCs/>
              </w:rPr>
            </w:pPr>
            <w:r>
              <w:rPr>
                <w:b/>
                <w:bCs/>
              </w:rPr>
              <w:t>Alleged offender</w:t>
            </w:r>
          </w:p>
        </w:tc>
        <w:tc>
          <w:tcPr>
            <w:tcW w:w="1417" w:type="dxa"/>
            <w:gridSpan w:val="2"/>
            <w:vMerge w:val="restart"/>
          </w:tcPr>
          <w:p w14:paraId="0F23EB79" w14:textId="77777777" w:rsidR="003A0EB3" w:rsidRDefault="003A0EB3">
            <w:pPr>
              <w:pStyle w:val="yTableNAm"/>
            </w:pPr>
            <w:r>
              <w:t>Name</w:t>
            </w:r>
          </w:p>
        </w:tc>
        <w:tc>
          <w:tcPr>
            <w:tcW w:w="4253" w:type="dxa"/>
            <w:gridSpan w:val="5"/>
          </w:tcPr>
          <w:p w14:paraId="700D4CB5" w14:textId="77777777" w:rsidR="003A0EB3" w:rsidRDefault="003A0EB3">
            <w:pPr>
              <w:pStyle w:val="yTableNAm"/>
            </w:pPr>
          </w:p>
        </w:tc>
      </w:tr>
      <w:tr w:rsidR="005E4299" w14:paraId="469411AD" w14:textId="77777777">
        <w:trPr>
          <w:cantSplit/>
          <w:trHeight w:val="150"/>
        </w:trPr>
        <w:tc>
          <w:tcPr>
            <w:tcW w:w="1418" w:type="dxa"/>
            <w:vMerge/>
          </w:tcPr>
          <w:p w14:paraId="6AD7AFC0" w14:textId="77777777" w:rsidR="003A0EB3" w:rsidRDefault="003A0EB3">
            <w:pPr>
              <w:pStyle w:val="zyTableNAm"/>
            </w:pPr>
          </w:p>
        </w:tc>
        <w:tc>
          <w:tcPr>
            <w:tcW w:w="1417" w:type="dxa"/>
            <w:gridSpan w:val="2"/>
            <w:vMerge/>
          </w:tcPr>
          <w:p w14:paraId="6F7E3B34" w14:textId="77777777" w:rsidR="003A0EB3" w:rsidRDefault="003A0EB3">
            <w:pPr>
              <w:pStyle w:val="zyTableNAm"/>
            </w:pPr>
          </w:p>
        </w:tc>
        <w:tc>
          <w:tcPr>
            <w:tcW w:w="4253" w:type="dxa"/>
            <w:gridSpan w:val="5"/>
          </w:tcPr>
          <w:p w14:paraId="58B22DCE" w14:textId="77777777" w:rsidR="003A0EB3" w:rsidRDefault="003A0EB3">
            <w:pPr>
              <w:pStyle w:val="yTableNAm"/>
            </w:pPr>
          </w:p>
        </w:tc>
      </w:tr>
      <w:tr w:rsidR="005E4299" w14:paraId="167357F0" w14:textId="77777777">
        <w:trPr>
          <w:cantSplit/>
          <w:trHeight w:val="150"/>
        </w:trPr>
        <w:tc>
          <w:tcPr>
            <w:tcW w:w="1418" w:type="dxa"/>
            <w:vMerge/>
          </w:tcPr>
          <w:p w14:paraId="3976EB85" w14:textId="77777777" w:rsidR="003A0EB3" w:rsidRDefault="003A0EB3">
            <w:pPr>
              <w:pStyle w:val="zyTableNAm"/>
            </w:pPr>
          </w:p>
        </w:tc>
        <w:tc>
          <w:tcPr>
            <w:tcW w:w="1417" w:type="dxa"/>
            <w:gridSpan w:val="2"/>
            <w:vMerge w:val="restart"/>
          </w:tcPr>
          <w:p w14:paraId="223626B5" w14:textId="77777777" w:rsidR="003A0EB3" w:rsidRDefault="003A0EB3">
            <w:pPr>
              <w:pStyle w:val="yTableNAm"/>
            </w:pPr>
            <w:r>
              <w:t>Address</w:t>
            </w:r>
          </w:p>
        </w:tc>
        <w:tc>
          <w:tcPr>
            <w:tcW w:w="4253" w:type="dxa"/>
            <w:gridSpan w:val="5"/>
          </w:tcPr>
          <w:p w14:paraId="1277BBFB" w14:textId="77777777" w:rsidR="003A0EB3" w:rsidRDefault="003A0EB3">
            <w:pPr>
              <w:pStyle w:val="yTableNAm"/>
            </w:pPr>
          </w:p>
        </w:tc>
      </w:tr>
      <w:tr w:rsidR="005E4299" w14:paraId="5838DA39" w14:textId="77777777">
        <w:trPr>
          <w:cantSplit/>
          <w:trHeight w:val="150"/>
        </w:trPr>
        <w:tc>
          <w:tcPr>
            <w:tcW w:w="1418" w:type="dxa"/>
            <w:vMerge/>
          </w:tcPr>
          <w:p w14:paraId="62015E2A" w14:textId="77777777" w:rsidR="003A0EB3" w:rsidRDefault="003A0EB3">
            <w:pPr>
              <w:pStyle w:val="zyTableNAm"/>
            </w:pPr>
          </w:p>
        </w:tc>
        <w:tc>
          <w:tcPr>
            <w:tcW w:w="1417" w:type="dxa"/>
            <w:gridSpan w:val="2"/>
            <w:vMerge/>
          </w:tcPr>
          <w:p w14:paraId="69865223" w14:textId="77777777" w:rsidR="003A0EB3" w:rsidRDefault="003A0EB3">
            <w:pPr>
              <w:pStyle w:val="zyTableNAm"/>
            </w:pPr>
          </w:p>
        </w:tc>
        <w:tc>
          <w:tcPr>
            <w:tcW w:w="4253" w:type="dxa"/>
            <w:gridSpan w:val="5"/>
          </w:tcPr>
          <w:p w14:paraId="610A0398" w14:textId="77777777" w:rsidR="003A0EB3" w:rsidRDefault="003A0EB3">
            <w:pPr>
              <w:pStyle w:val="yTableNAm"/>
            </w:pPr>
          </w:p>
        </w:tc>
      </w:tr>
      <w:tr w:rsidR="005E4299" w14:paraId="38903C35" w14:textId="77777777">
        <w:trPr>
          <w:cantSplit/>
          <w:trHeight w:val="150"/>
        </w:trPr>
        <w:tc>
          <w:tcPr>
            <w:tcW w:w="1418" w:type="dxa"/>
            <w:vMerge w:val="restart"/>
          </w:tcPr>
          <w:p w14:paraId="1818AE27" w14:textId="77777777" w:rsidR="003A0EB3" w:rsidRDefault="003A0EB3">
            <w:pPr>
              <w:pStyle w:val="yTableNAm"/>
              <w:rPr>
                <w:b/>
                <w:bCs/>
              </w:rPr>
            </w:pPr>
            <w:r>
              <w:rPr>
                <w:b/>
                <w:bCs/>
              </w:rPr>
              <w:t>Details of alleged offence</w:t>
            </w:r>
          </w:p>
        </w:tc>
        <w:tc>
          <w:tcPr>
            <w:tcW w:w="1417" w:type="dxa"/>
            <w:gridSpan w:val="2"/>
          </w:tcPr>
          <w:p w14:paraId="05DDC1CC" w14:textId="77777777" w:rsidR="003A0EB3" w:rsidRDefault="003A0EB3">
            <w:pPr>
              <w:pStyle w:val="yTableNAm"/>
            </w:pPr>
            <w:r>
              <w:t>Date or period</w:t>
            </w:r>
          </w:p>
        </w:tc>
        <w:tc>
          <w:tcPr>
            <w:tcW w:w="4253" w:type="dxa"/>
            <w:gridSpan w:val="5"/>
          </w:tcPr>
          <w:p w14:paraId="2760685B" w14:textId="77777777" w:rsidR="003A0EB3" w:rsidRDefault="003A0EB3">
            <w:pPr>
              <w:pStyle w:val="yTableNAm"/>
            </w:pPr>
          </w:p>
        </w:tc>
      </w:tr>
      <w:tr w:rsidR="005E4299" w14:paraId="78B381AA" w14:textId="77777777">
        <w:trPr>
          <w:cantSplit/>
          <w:trHeight w:val="150"/>
        </w:trPr>
        <w:tc>
          <w:tcPr>
            <w:tcW w:w="1418" w:type="dxa"/>
            <w:vMerge/>
          </w:tcPr>
          <w:p w14:paraId="10628C3B" w14:textId="77777777" w:rsidR="003A0EB3" w:rsidRDefault="003A0EB3">
            <w:pPr>
              <w:pStyle w:val="zyTableNAm"/>
            </w:pPr>
          </w:p>
        </w:tc>
        <w:tc>
          <w:tcPr>
            <w:tcW w:w="1417" w:type="dxa"/>
            <w:gridSpan w:val="2"/>
          </w:tcPr>
          <w:p w14:paraId="2FAA7825" w14:textId="77777777" w:rsidR="003A0EB3" w:rsidRDefault="003A0EB3">
            <w:pPr>
              <w:pStyle w:val="yTableNAm"/>
            </w:pPr>
            <w:r>
              <w:t>Place</w:t>
            </w:r>
          </w:p>
        </w:tc>
        <w:tc>
          <w:tcPr>
            <w:tcW w:w="4253" w:type="dxa"/>
            <w:gridSpan w:val="5"/>
          </w:tcPr>
          <w:p w14:paraId="39CFEC92" w14:textId="77777777" w:rsidR="003A0EB3" w:rsidRDefault="003A0EB3">
            <w:pPr>
              <w:pStyle w:val="yTableNAm"/>
            </w:pPr>
          </w:p>
        </w:tc>
      </w:tr>
      <w:tr w:rsidR="005E4299" w14:paraId="1DC33933" w14:textId="77777777">
        <w:trPr>
          <w:cantSplit/>
          <w:trHeight w:val="150"/>
        </w:trPr>
        <w:tc>
          <w:tcPr>
            <w:tcW w:w="1418" w:type="dxa"/>
            <w:vMerge/>
          </w:tcPr>
          <w:p w14:paraId="198254CA" w14:textId="77777777" w:rsidR="003A0EB3" w:rsidRDefault="003A0EB3">
            <w:pPr>
              <w:pStyle w:val="zyTableNAm"/>
            </w:pPr>
          </w:p>
        </w:tc>
        <w:tc>
          <w:tcPr>
            <w:tcW w:w="1417" w:type="dxa"/>
            <w:gridSpan w:val="2"/>
          </w:tcPr>
          <w:p w14:paraId="37FB90F1" w14:textId="77777777" w:rsidR="003A0EB3" w:rsidRDefault="003A0EB3">
            <w:pPr>
              <w:pStyle w:val="yTableNAm"/>
            </w:pPr>
            <w:r>
              <w:t>Written law contravened</w:t>
            </w:r>
          </w:p>
        </w:tc>
        <w:tc>
          <w:tcPr>
            <w:tcW w:w="4253" w:type="dxa"/>
            <w:gridSpan w:val="5"/>
          </w:tcPr>
          <w:p w14:paraId="48F432EF" w14:textId="77777777" w:rsidR="003A0EB3" w:rsidRDefault="003A0EB3">
            <w:pPr>
              <w:pStyle w:val="yTableNAm"/>
            </w:pPr>
            <w:r>
              <w:t>Section</w:t>
            </w:r>
            <w:r>
              <w:tab/>
              <w:t xml:space="preserve">of the </w:t>
            </w:r>
            <w:r>
              <w:rPr>
                <w:i/>
                <w:iCs/>
              </w:rPr>
              <w:t>Education and Care Services National Law (WA)</w:t>
            </w:r>
          </w:p>
          <w:p w14:paraId="5B52DC4E" w14:textId="77777777" w:rsidR="003A0EB3" w:rsidRDefault="003A0EB3">
            <w:pPr>
              <w:pStyle w:val="yTableNAm"/>
            </w:pPr>
            <w:r>
              <w:t>or</w:t>
            </w:r>
          </w:p>
          <w:p w14:paraId="14DA823E" w14:textId="77777777" w:rsidR="003A0EB3" w:rsidRDefault="003A0EB3">
            <w:pPr>
              <w:pStyle w:val="yTableNAm"/>
              <w:tabs>
                <w:tab w:val="clear" w:pos="567"/>
                <w:tab w:val="left" w:pos="1622"/>
              </w:tabs>
              <w:rPr>
                <w:i/>
                <w:iCs/>
              </w:rPr>
            </w:pPr>
            <w:r>
              <w:t>Regulation</w:t>
            </w:r>
            <w:r>
              <w:tab/>
              <w:t xml:space="preserve">of the </w:t>
            </w:r>
            <w:r>
              <w:rPr>
                <w:i/>
                <w:iCs/>
              </w:rPr>
              <w:t>Education and Care Services National Law Regulations (WA)</w:t>
            </w:r>
            <w:r>
              <w:rPr>
                <w:rStyle w:val="DraftersNotes"/>
              </w:rPr>
              <w:t>]</w:t>
            </w:r>
          </w:p>
        </w:tc>
      </w:tr>
      <w:tr w:rsidR="005E4299" w14:paraId="624A7C9A" w14:textId="77777777">
        <w:trPr>
          <w:cantSplit/>
          <w:trHeight w:val="310"/>
        </w:trPr>
        <w:tc>
          <w:tcPr>
            <w:tcW w:w="1418" w:type="dxa"/>
            <w:vMerge/>
          </w:tcPr>
          <w:p w14:paraId="6576279A" w14:textId="77777777" w:rsidR="003A0EB3" w:rsidRDefault="003A0EB3">
            <w:pPr>
              <w:pStyle w:val="zyTableNAm"/>
            </w:pPr>
          </w:p>
        </w:tc>
        <w:tc>
          <w:tcPr>
            <w:tcW w:w="1417" w:type="dxa"/>
            <w:gridSpan w:val="2"/>
            <w:vMerge w:val="restart"/>
          </w:tcPr>
          <w:p w14:paraId="00DA2321" w14:textId="77777777" w:rsidR="003A0EB3" w:rsidRDefault="003A0EB3">
            <w:pPr>
              <w:pStyle w:val="yTableNAm"/>
            </w:pPr>
            <w:r>
              <w:t>Details of offence</w:t>
            </w:r>
          </w:p>
        </w:tc>
        <w:tc>
          <w:tcPr>
            <w:tcW w:w="4253" w:type="dxa"/>
            <w:gridSpan w:val="5"/>
          </w:tcPr>
          <w:p w14:paraId="4B8256D8" w14:textId="77777777" w:rsidR="003A0EB3" w:rsidRDefault="003A0EB3">
            <w:pPr>
              <w:pStyle w:val="yTableNAm"/>
            </w:pPr>
          </w:p>
        </w:tc>
      </w:tr>
      <w:tr w:rsidR="005E4299" w14:paraId="537B4849" w14:textId="77777777">
        <w:trPr>
          <w:cantSplit/>
          <w:trHeight w:val="310"/>
        </w:trPr>
        <w:tc>
          <w:tcPr>
            <w:tcW w:w="1418" w:type="dxa"/>
            <w:vMerge/>
          </w:tcPr>
          <w:p w14:paraId="5E9B06F8" w14:textId="77777777" w:rsidR="003A0EB3" w:rsidRDefault="003A0EB3">
            <w:pPr>
              <w:pStyle w:val="zyTableNAm"/>
            </w:pPr>
          </w:p>
        </w:tc>
        <w:tc>
          <w:tcPr>
            <w:tcW w:w="1417" w:type="dxa"/>
            <w:gridSpan w:val="2"/>
            <w:vMerge/>
          </w:tcPr>
          <w:p w14:paraId="7C674EED" w14:textId="77777777" w:rsidR="003A0EB3" w:rsidRDefault="003A0EB3">
            <w:pPr>
              <w:pStyle w:val="zyTableNAm"/>
            </w:pPr>
          </w:p>
        </w:tc>
        <w:tc>
          <w:tcPr>
            <w:tcW w:w="4253" w:type="dxa"/>
            <w:gridSpan w:val="5"/>
          </w:tcPr>
          <w:p w14:paraId="224BDD73" w14:textId="77777777" w:rsidR="003A0EB3" w:rsidRDefault="003A0EB3">
            <w:pPr>
              <w:pStyle w:val="yTableNAm"/>
            </w:pPr>
          </w:p>
        </w:tc>
      </w:tr>
      <w:tr w:rsidR="005E4299" w14:paraId="26A36BBB" w14:textId="77777777">
        <w:trPr>
          <w:cantSplit/>
        </w:trPr>
        <w:tc>
          <w:tcPr>
            <w:tcW w:w="1418" w:type="dxa"/>
          </w:tcPr>
          <w:p w14:paraId="3B910B9C" w14:textId="77777777" w:rsidR="003A0EB3" w:rsidRDefault="003A0EB3">
            <w:pPr>
              <w:pStyle w:val="yTableNAm"/>
              <w:rPr>
                <w:b/>
                <w:bCs/>
              </w:rPr>
            </w:pPr>
            <w:r>
              <w:rPr>
                <w:b/>
                <w:bCs/>
              </w:rPr>
              <w:t>Date</w:t>
            </w:r>
          </w:p>
        </w:tc>
        <w:tc>
          <w:tcPr>
            <w:tcW w:w="1417" w:type="dxa"/>
            <w:gridSpan w:val="2"/>
          </w:tcPr>
          <w:p w14:paraId="46773983" w14:textId="77777777" w:rsidR="003A0EB3" w:rsidRDefault="003A0EB3">
            <w:pPr>
              <w:pStyle w:val="yTableNAm"/>
            </w:pPr>
            <w:r>
              <w:t>Date of notice</w:t>
            </w:r>
          </w:p>
        </w:tc>
        <w:tc>
          <w:tcPr>
            <w:tcW w:w="4253" w:type="dxa"/>
            <w:gridSpan w:val="5"/>
          </w:tcPr>
          <w:p w14:paraId="66E62842" w14:textId="77777777" w:rsidR="003A0EB3" w:rsidRDefault="003A0EB3">
            <w:pPr>
              <w:pStyle w:val="yTableNAm"/>
            </w:pPr>
          </w:p>
        </w:tc>
      </w:tr>
      <w:tr w:rsidR="005E4299" w14:paraId="3141160A" w14:textId="77777777">
        <w:trPr>
          <w:cantSplit/>
        </w:trPr>
        <w:tc>
          <w:tcPr>
            <w:tcW w:w="1418" w:type="dxa"/>
            <w:vMerge w:val="restart"/>
          </w:tcPr>
          <w:p w14:paraId="6668B328" w14:textId="77777777" w:rsidR="003A0EB3" w:rsidRDefault="003A0EB3">
            <w:pPr>
              <w:pStyle w:val="yTableNAm"/>
              <w:rPr>
                <w:b/>
                <w:bCs/>
              </w:rPr>
            </w:pPr>
            <w:r>
              <w:rPr>
                <w:b/>
                <w:bCs/>
              </w:rPr>
              <w:t>Issuing officer</w:t>
            </w:r>
          </w:p>
        </w:tc>
        <w:tc>
          <w:tcPr>
            <w:tcW w:w="1417" w:type="dxa"/>
            <w:gridSpan w:val="2"/>
          </w:tcPr>
          <w:p w14:paraId="59ADF7A5" w14:textId="77777777" w:rsidR="003A0EB3" w:rsidRDefault="003A0EB3">
            <w:pPr>
              <w:pStyle w:val="yTableNAm"/>
            </w:pPr>
            <w:r>
              <w:t>Name</w:t>
            </w:r>
          </w:p>
        </w:tc>
        <w:tc>
          <w:tcPr>
            <w:tcW w:w="4253" w:type="dxa"/>
            <w:gridSpan w:val="5"/>
          </w:tcPr>
          <w:p w14:paraId="02026749" w14:textId="77777777" w:rsidR="003A0EB3" w:rsidRDefault="003A0EB3">
            <w:pPr>
              <w:pStyle w:val="yTableNAm"/>
            </w:pPr>
          </w:p>
        </w:tc>
      </w:tr>
      <w:tr w:rsidR="005E4299" w14:paraId="785A36FF" w14:textId="77777777">
        <w:trPr>
          <w:cantSplit/>
        </w:trPr>
        <w:tc>
          <w:tcPr>
            <w:tcW w:w="1418" w:type="dxa"/>
            <w:vMerge/>
          </w:tcPr>
          <w:p w14:paraId="28F75228" w14:textId="77777777" w:rsidR="003A0EB3" w:rsidRDefault="003A0EB3">
            <w:pPr>
              <w:pStyle w:val="zyTableNAm"/>
            </w:pPr>
          </w:p>
        </w:tc>
        <w:tc>
          <w:tcPr>
            <w:tcW w:w="1417" w:type="dxa"/>
            <w:gridSpan w:val="2"/>
          </w:tcPr>
          <w:p w14:paraId="33178ED1" w14:textId="77777777" w:rsidR="003A0EB3" w:rsidRDefault="003A0EB3">
            <w:pPr>
              <w:pStyle w:val="yTableNAm"/>
            </w:pPr>
            <w:r>
              <w:t>Office</w:t>
            </w:r>
          </w:p>
        </w:tc>
        <w:tc>
          <w:tcPr>
            <w:tcW w:w="4253" w:type="dxa"/>
            <w:gridSpan w:val="5"/>
          </w:tcPr>
          <w:p w14:paraId="29CEA9F0" w14:textId="77777777" w:rsidR="003A0EB3" w:rsidRDefault="003A0EB3">
            <w:pPr>
              <w:pStyle w:val="yTableNAm"/>
            </w:pPr>
          </w:p>
        </w:tc>
      </w:tr>
      <w:tr w:rsidR="005E4299" w14:paraId="5E889540" w14:textId="77777777">
        <w:trPr>
          <w:cantSplit/>
        </w:trPr>
        <w:tc>
          <w:tcPr>
            <w:tcW w:w="1418" w:type="dxa"/>
            <w:vMerge/>
          </w:tcPr>
          <w:p w14:paraId="37FCDA89" w14:textId="77777777" w:rsidR="003A0EB3" w:rsidRDefault="003A0EB3">
            <w:pPr>
              <w:pStyle w:val="zyTableNAm"/>
            </w:pPr>
          </w:p>
        </w:tc>
        <w:tc>
          <w:tcPr>
            <w:tcW w:w="1417" w:type="dxa"/>
            <w:gridSpan w:val="2"/>
          </w:tcPr>
          <w:p w14:paraId="7A588405" w14:textId="77777777" w:rsidR="003A0EB3" w:rsidRDefault="003A0EB3">
            <w:pPr>
              <w:pStyle w:val="yTableNAm"/>
            </w:pPr>
            <w:r>
              <w:t>Signature</w:t>
            </w:r>
          </w:p>
        </w:tc>
        <w:tc>
          <w:tcPr>
            <w:tcW w:w="4253" w:type="dxa"/>
            <w:gridSpan w:val="5"/>
          </w:tcPr>
          <w:p w14:paraId="30CDB43F" w14:textId="77777777" w:rsidR="003A0EB3" w:rsidRDefault="003A0EB3">
            <w:pPr>
              <w:pStyle w:val="yTableNAm"/>
            </w:pPr>
          </w:p>
        </w:tc>
      </w:tr>
      <w:tr w:rsidR="005E4299" w14:paraId="514D704B" w14:textId="77777777">
        <w:trPr>
          <w:trHeight w:val="604"/>
        </w:trPr>
        <w:tc>
          <w:tcPr>
            <w:tcW w:w="1418" w:type="dxa"/>
          </w:tcPr>
          <w:p w14:paraId="38D29337" w14:textId="77777777" w:rsidR="003A0EB3" w:rsidRDefault="003A0EB3">
            <w:pPr>
              <w:pStyle w:val="yTableNAm"/>
              <w:rPr>
                <w:b/>
                <w:bCs/>
              </w:rPr>
            </w:pPr>
            <w:r>
              <w:rPr>
                <w:b/>
                <w:bCs/>
              </w:rPr>
              <w:t>Modified penalty</w:t>
            </w:r>
          </w:p>
        </w:tc>
        <w:tc>
          <w:tcPr>
            <w:tcW w:w="5670" w:type="dxa"/>
            <w:gridSpan w:val="7"/>
          </w:tcPr>
          <w:p w14:paraId="01666C17" w14:textId="77777777" w:rsidR="003A0EB3" w:rsidRDefault="003A0EB3">
            <w:pPr>
              <w:pStyle w:val="yTableNAm"/>
            </w:pPr>
            <w:r>
              <w:t>$_____________</w:t>
            </w:r>
          </w:p>
        </w:tc>
      </w:tr>
      <w:tr w:rsidR="005E4299" w14:paraId="1752533D" w14:textId="77777777">
        <w:trPr>
          <w:trHeight w:val="560"/>
        </w:trPr>
        <w:tc>
          <w:tcPr>
            <w:tcW w:w="1418" w:type="dxa"/>
            <w:vMerge w:val="restart"/>
          </w:tcPr>
          <w:p w14:paraId="22D9C118" w14:textId="77777777" w:rsidR="003A0EB3" w:rsidRDefault="003A0EB3">
            <w:pPr>
              <w:pStyle w:val="yTableNAm"/>
              <w:rPr>
                <w:b/>
                <w:bCs/>
              </w:rPr>
            </w:pPr>
            <w:r>
              <w:rPr>
                <w:b/>
                <w:bCs/>
              </w:rPr>
              <w:t>Penalty</w:t>
            </w:r>
          </w:p>
        </w:tc>
        <w:tc>
          <w:tcPr>
            <w:tcW w:w="1417" w:type="dxa"/>
            <w:gridSpan w:val="2"/>
          </w:tcPr>
          <w:p w14:paraId="16D17E7A" w14:textId="77777777" w:rsidR="003A0EB3" w:rsidRDefault="003A0EB3">
            <w:pPr>
              <w:pStyle w:val="yTableNAm"/>
            </w:pPr>
            <w:r>
              <w:t>Individual</w:t>
            </w:r>
          </w:p>
        </w:tc>
        <w:tc>
          <w:tcPr>
            <w:tcW w:w="1134" w:type="dxa"/>
          </w:tcPr>
          <w:p w14:paraId="7DEDD01B" w14:textId="77777777" w:rsidR="003A0EB3" w:rsidRDefault="003A0EB3">
            <w:pPr>
              <w:pStyle w:val="yTableNAm"/>
            </w:pPr>
            <w:r>
              <w:t>$_____</w:t>
            </w:r>
          </w:p>
        </w:tc>
        <w:tc>
          <w:tcPr>
            <w:tcW w:w="3119" w:type="dxa"/>
            <w:gridSpan w:val="4"/>
            <w:vMerge w:val="restart"/>
          </w:tcPr>
          <w:p w14:paraId="27558815" w14:textId="77777777" w:rsidR="003A0EB3" w:rsidRDefault="003A0EB3">
            <w:pPr>
              <w:pStyle w:val="yTableNAm"/>
            </w:pPr>
            <w:r>
              <w:t>You do not have to pay this amount.  This is the maximum fine that can be imposed if you are prosecuted in a court and convicted of this offence.</w:t>
            </w:r>
          </w:p>
        </w:tc>
      </w:tr>
      <w:tr w:rsidR="005E4299" w14:paraId="68574E5B" w14:textId="77777777">
        <w:trPr>
          <w:trHeight w:val="560"/>
        </w:trPr>
        <w:tc>
          <w:tcPr>
            <w:tcW w:w="1418" w:type="dxa"/>
            <w:vMerge/>
          </w:tcPr>
          <w:p w14:paraId="4C501B2F" w14:textId="77777777" w:rsidR="003A0EB3" w:rsidRDefault="003A0EB3">
            <w:pPr>
              <w:pStyle w:val="zyTableNAm"/>
            </w:pPr>
          </w:p>
        </w:tc>
        <w:tc>
          <w:tcPr>
            <w:tcW w:w="1417" w:type="dxa"/>
            <w:gridSpan w:val="2"/>
          </w:tcPr>
          <w:p w14:paraId="382FB39D" w14:textId="77777777" w:rsidR="003A0EB3" w:rsidRDefault="003A0EB3">
            <w:pPr>
              <w:pStyle w:val="yTableNAm"/>
            </w:pPr>
            <w:r>
              <w:t>Body corporate</w:t>
            </w:r>
          </w:p>
        </w:tc>
        <w:tc>
          <w:tcPr>
            <w:tcW w:w="1134" w:type="dxa"/>
          </w:tcPr>
          <w:p w14:paraId="190A6A33" w14:textId="77777777" w:rsidR="003A0EB3" w:rsidRDefault="003A0EB3">
            <w:pPr>
              <w:pStyle w:val="yTableNAm"/>
            </w:pPr>
            <w:r>
              <w:t>$_____</w:t>
            </w:r>
          </w:p>
        </w:tc>
        <w:tc>
          <w:tcPr>
            <w:tcW w:w="3119" w:type="dxa"/>
            <w:gridSpan w:val="4"/>
            <w:vMerge/>
          </w:tcPr>
          <w:p w14:paraId="3F98EA0A" w14:textId="77777777" w:rsidR="003A0EB3" w:rsidRDefault="003A0EB3">
            <w:pPr>
              <w:pStyle w:val="zyTableNAm"/>
            </w:pPr>
          </w:p>
        </w:tc>
      </w:tr>
      <w:tr w:rsidR="005E4299" w14:paraId="40F28F03" w14:textId="77777777">
        <w:trPr>
          <w:trHeight w:val="401"/>
        </w:trPr>
        <w:tc>
          <w:tcPr>
            <w:tcW w:w="1418" w:type="dxa"/>
            <w:tcBorders>
              <w:bottom w:val="single" w:sz="4" w:space="0" w:color="auto"/>
            </w:tcBorders>
          </w:tcPr>
          <w:p w14:paraId="7865F942" w14:textId="77777777" w:rsidR="003A0EB3" w:rsidRDefault="003A0EB3">
            <w:pPr>
              <w:pStyle w:val="yTableNAm"/>
              <w:rPr>
                <w:b/>
                <w:bCs/>
              </w:rPr>
            </w:pPr>
            <w:r>
              <w:rPr>
                <w:b/>
                <w:bCs/>
              </w:rPr>
              <w:t xml:space="preserve">TAKE NOTICE </w:t>
            </w:r>
          </w:p>
        </w:tc>
        <w:tc>
          <w:tcPr>
            <w:tcW w:w="5670" w:type="dxa"/>
            <w:gridSpan w:val="7"/>
            <w:tcBorders>
              <w:bottom w:val="single" w:sz="4" w:space="0" w:color="auto"/>
            </w:tcBorders>
          </w:tcPr>
          <w:p w14:paraId="7B185102" w14:textId="77777777" w:rsidR="003A0EB3" w:rsidRDefault="003A0EB3">
            <w:pPr>
              <w:pStyle w:val="yTableNAm"/>
            </w:pPr>
            <w:r>
              <w:t>It is alleged that you have committed the above offence.</w:t>
            </w:r>
          </w:p>
          <w:p w14:paraId="6EE8B9A0" w14:textId="77777777" w:rsidR="003A0EB3" w:rsidRDefault="003A0EB3">
            <w:pPr>
              <w:pStyle w:val="yTableNAm"/>
            </w:pPr>
            <w:r>
              <w:rPr>
                <w:b/>
                <w:bCs/>
              </w:rPr>
              <w:t>If you do not want to be prosecuted in court for the offence,</w:t>
            </w:r>
            <w:r>
              <w:t xml:space="preserve"> pay the modified penalty to the Approved Officer* within 28 days after the date of this notice.</w:t>
            </w:r>
          </w:p>
          <w:p w14:paraId="712631B9" w14:textId="77777777" w:rsidR="003A0EB3" w:rsidRDefault="003A0EB3">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14E771F" w14:textId="77777777" w:rsidR="003A0EB3" w:rsidRDefault="003A0EB3">
            <w:pPr>
              <w:pStyle w:val="yTableNAm"/>
            </w:pPr>
            <w:r>
              <w:rPr>
                <w:b/>
                <w:bCs/>
              </w:rPr>
              <w:t>If you need more time</w:t>
            </w:r>
            <w:r>
              <w:t xml:space="preserve"> to pay the modified penalty, you should contact the Approved Officer* at the address below.</w:t>
            </w:r>
          </w:p>
          <w:p w14:paraId="1A3CD647" w14:textId="77777777" w:rsidR="003A0EB3" w:rsidRDefault="003A0EB3">
            <w:pPr>
              <w:pStyle w:val="yTableNAm"/>
            </w:pPr>
            <w:r>
              <w:t>Paying the modified penalty will not be regarded as an admission for the purposes of any civil or criminal court case.</w:t>
            </w:r>
          </w:p>
          <w:p w14:paraId="2AF5187E" w14:textId="77777777" w:rsidR="003A0EB3" w:rsidRDefault="003A0EB3">
            <w:pPr>
              <w:pStyle w:val="yTableNAm"/>
            </w:pPr>
            <w:r>
              <w:rPr>
                <w:b/>
                <w:bCs/>
              </w:rPr>
              <w:t>If you want this matter to be dealt with by prosecution in court,</w:t>
            </w:r>
            <w:r>
              <w:t xml:space="preserve"> sign and date here: </w:t>
            </w:r>
          </w:p>
          <w:p w14:paraId="17B9642E" w14:textId="77777777" w:rsidR="003A0EB3" w:rsidRDefault="003A0EB3">
            <w:pPr>
              <w:pStyle w:val="zyTableNAm"/>
            </w:pPr>
          </w:p>
          <w:p w14:paraId="3E44FA59" w14:textId="77777777" w:rsidR="003A0EB3" w:rsidRDefault="003A0EB3">
            <w:pPr>
              <w:pStyle w:val="zyTableNAm"/>
            </w:pPr>
            <w:r>
              <w:t xml:space="preserve">__________________________________      /    /20   </w:t>
            </w:r>
          </w:p>
          <w:p w14:paraId="774506AA" w14:textId="77777777" w:rsidR="003A0EB3" w:rsidRDefault="003A0EB3">
            <w:pPr>
              <w:pStyle w:val="yTableNAm"/>
            </w:pPr>
            <w:r>
              <w:t>and send this notice to the Approved Officer* at the address below within 28 days after the date of this notice.</w:t>
            </w:r>
          </w:p>
          <w:p w14:paraId="2E1D9BE6" w14:textId="77777777" w:rsidR="003A0EB3" w:rsidRDefault="003A0EB3">
            <w:pPr>
              <w:pStyle w:val="yTableNAm"/>
            </w:pPr>
            <w:r>
              <w:t xml:space="preserve">If you consider that you have good reason to have this notice withdrawn, you can write to the Approved Officer* at the address below requesting that this notice be withdrawn and setting out the reasons why you consider that this notice </w:t>
            </w:r>
            <w:r>
              <w:lastRenderedPageBreak/>
              <w:t>should be withdrawn. Your letter must be received not later than 28 days after the date of this notice.</w:t>
            </w:r>
          </w:p>
        </w:tc>
      </w:tr>
      <w:tr w:rsidR="005E4299" w14:paraId="66A78A45" w14:textId="77777777">
        <w:trPr>
          <w:trHeight w:val="1833"/>
        </w:trPr>
        <w:tc>
          <w:tcPr>
            <w:tcW w:w="1418" w:type="dxa"/>
            <w:tcBorders>
              <w:bottom w:val="nil"/>
            </w:tcBorders>
          </w:tcPr>
          <w:p w14:paraId="3465325E" w14:textId="77777777" w:rsidR="003A0EB3" w:rsidRDefault="003A0EB3">
            <w:pPr>
              <w:pStyle w:val="yTableNAm"/>
              <w:rPr>
                <w:b/>
                <w:bCs/>
              </w:rPr>
            </w:pPr>
            <w:r>
              <w:rPr>
                <w:b/>
                <w:bCs/>
              </w:rPr>
              <w:lastRenderedPageBreak/>
              <w:t>How to pay</w:t>
            </w:r>
          </w:p>
        </w:tc>
        <w:tc>
          <w:tcPr>
            <w:tcW w:w="1134" w:type="dxa"/>
            <w:tcBorders>
              <w:bottom w:val="nil"/>
            </w:tcBorders>
          </w:tcPr>
          <w:p w14:paraId="294A168B" w14:textId="77777777" w:rsidR="003A0EB3" w:rsidRDefault="003A0EB3">
            <w:pPr>
              <w:pStyle w:val="yTableNAm"/>
            </w:pPr>
            <w:r>
              <w:t>By post</w:t>
            </w:r>
          </w:p>
        </w:tc>
        <w:tc>
          <w:tcPr>
            <w:tcW w:w="4536" w:type="dxa"/>
            <w:gridSpan w:val="6"/>
            <w:tcBorders>
              <w:bottom w:val="nil"/>
            </w:tcBorders>
          </w:tcPr>
          <w:p w14:paraId="1A4F9689" w14:textId="77777777" w:rsidR="003A0EB3" w:rsidRDefault="003A0EB3">
            <w:pPr>
              <w:pStyle w:val="yTableNAm"/>
            </w:pPr>
            <w:r>
              <w:t>Tick the relevant box below and post this notice to:</w:t>
            </w:r>
          </w:p>
          <w:p w14:paraId="7A4EB68B" w14:textId="77777777" w:rsidR="003A0EB3" w:rsidRDefault="003A0EB3">
            <w:pPr>
              <w:pStyle w:val="yTableNAm"/>
            </w:pPr>
            <w:r>
              <w:t xml:space="preserve">Approved Officer — </w:t>
            </w:r>
            <w:r>
              <w:rPr>
                <w:i/>
                <w:iCs/>
              </w:rPr>
              <w:t>Education and Care Services National Law (WA)</w:t>
            </w:r>
          </w:p>
          <w:p w14:paraId="38BDFC37" w14:textId="77777777" w:rsidR="003A0EB3" w:rsidRDefault="003A0EB3">
            <w:pPr>
              <w:pStyle w:val="yTableNAm"/>
            </w:pPr>
            <w:r>
              <w:t>Department for Communities</w:t>
            </w:r>
          </w:p>
          <w:p w14:paraId="6B819E6C" w14:textId="77777777" w:rsidR="003A0EB3" w:rsidRDefault="003A0EB3">
            <w:pPr>
              <w:pStyle w:val="yTableNAm"/>
            </w:pPr>
            <w:r>
              <w:t>[Address]</w:t>
            </w:r>
          </w:p>
        </w:tc>
      </w:tr>
      <w:tr w:rsidR="005E4299" w14:paraId="641C4B5E" w14:textId="77777777">
        <w:trPr>
          <w:trHeight w:val="2542"/>
        </w:trPr>
        <w:tc>
          <w:tcPr>
            <w:tcW w:w="1418" w:type="dxa"/>
            <w:tcBorders>
              <w:top w:val="nil"/>
              <w:bottom w:val="nil"/>
            </w:tcBorders>
          </w:tcPr>
          <w:p w14:paraId="44706EC7" w14:textId="77777777" w:rsidR="003A0EB3" w:rsidRDefault="003A0EB3">
            <w:pPr>
              <w:pStyle w:val="yTableNAm"/>
              <w:rPr>
                <w:b/>
                <w:bCs/>
              </w:rPr>
            </w:pPr>
          </w:p>
        </w:tc>
        <w:tc>
          <w:tcPr>
            <w:tcW w:w="1134" w:type="dxa"/>
            <w:tcBorders>
              <w:top w:val="nil"/>
              <w:bottom w:val="nil"/>
            </w:tcBorders>
          </w:tcPr>
          <w:p w14:paraId="2856AFD8" w14:textId="77777777" w:rsidR="003A0EB3" w:rsidRDefault="003A0EB3">
            <w:pPr>
              <w:pStyle w:val="zyTableNAm"/>
            </w:pPr>
          </w:p>
        </w:tc>
        <w:tc>
          <w:tcPr>
            <w:tcW w:w="4536" w:type="dxa"/>
            <w:gridSpan w:val="6"/>
            <w:tcBorders>
              <w:top w:val="nil"/>
              <w:bottom w:val="nil"/>
            </w:tcBorders>
          </w:tcPr>
          <w:p w14:paraId="20A4CC5C" w14:textId="77777777" w:rsidR="003A0EB3" w:rsidRDefault="003A0EB3">
            <w:pPr>
              <w:pStyle w:val="yTableNAm"/>
              <w:ind w:left="484" w:hanging="484"/>
            </w:pPr>
            <w:r>
              <w:rPr>
                <w:rFonts w:eastAsia="MS Mincho" w:hint="eastAsia"/>
                <w:sz w:val="20"/>
              </w:rPr>
              <w:sym w:font="Wingdings" w:char="F06F"/>
            </w:r>
            <w:r>
              <w:tab/>
              <w:t xml:space="preserve">I want to pay the modified penalty by cheque or money order.  A cheque or money order (payable to Approved Officer — </w:t>
            </w:r>
            <w:r>
              <w:rPr>
                <w:i/>
                <w:iCs/>
              </w:rPr>
              <w:t>Education and Care Services National Law (WA)</w:t>
            </w:r>
            <w:r>
              <w:t>) for the modified penalty is enclosed.</w:t>
            </w:r>
          </w:p>
          <w:p w14:paraId="6D40A58F" w14:textId="77777777" w:rsidR="003A0EB3" w:rsidRDefault="003A0EB3">
            <w:pPr>
              <w:pStyle w:val="yTableNAm"/>
              <w:ind w:left="484" w:hanging="484"/>
              <w:rPr>
                <w:rStyle w:val="DraftersNotes"/>
                <w:b w:val="0"/>
                <w:i w:val="0"/>
                <w:sz w:val="22"/>
              </w:rPr>
            </w:pPr>
            <w:r>
              <w:rPr>
                <w:rFonts w:eastAsia="MS Mincho" w:hint="eastAsia"/>
                <w:sz w:val="20"/>
              </w:rPr>
              <w:sym w:font="Wingdings" w:char="F06F"/>
            </w:r>
            <w:r>
              <w:tab/>
              <w:t>I want to pay the modified penalty by credit card.  Please debit my credit card account.</w:t>
            </w:r>
          </w:p>
        </w:tc>
      </w:tr>
      <w:tr w:rsidR="005E4299" w14:paraId="2D95333C" w14:textId="77777777">
        <w:trPr>
          <w:trHeight w:val="2961"/>
        </w:trPr>
        <w:tc>
          <w:tcPr>
            <w:tcW w:w="1418" w:type="dxa"/>
            <w:tcBorders>
              <w:top w:val="nil"/>
            </w:tcBorders>
          </w:tcPr>
          <w:p w14:paraId="2C844F0F" w14:textId="77777777" w:rsidR="003A0EB3" w:rsidRDefault="003A0EB3">
            <w:pPr>
              <w:pStyle w:val="yTableNAm"/>
              <w:rPr>
                <w:b/>
                <w:bCs/>
              </w:rPr>
            </w:pPr>
          </w:p>
        </w:tc>
        <w:tc>
          <w:tcPr>
            <w:tcW w:w="1134" w:type="dxa"/>
            <w:tcBorders>
              <w:top w:val="nil"/>
            </w:tcBorders>
          </w:tcPr>
          <w:p w14:paraId="6AD9BA3A" w14:textId="77777777" w:rsidR="003A0EB3" w:rsidRDefault="003A0EB3">
            <w:pPr>
              <w:pStyle w:val="zyTableNAm"/>
            </w:pPr>
          </w:p>
        </w:tc>
        <w:tc>
          <w:tcPr>
            <w:tcW w:w="4536" w:type="dxa"/>
            <w:gridSpan w:val="6"/>
            <w:tcBorders>
              <w:top w:val="nil"/>
            </w:tcBorders>
          </w:tcPr>
          <w:p w14:paraId="3DCA43B9" w14:textId="77777777" w:rsidR="003A0EB3" w:rsidRDefault="003A0EB3">
            <w:pPr>
              <w:pStyle w:val="yTableNAm"/>
            </w:pPr>
            <w:r>
              <w:t>Card type _____________________________</w:t>
            </w:r>
          </w:p>
          <w:p w14:paraId="1394E567" w14:textId="77777777" w:rsidR="003A0EB3" w:rsidRDefault="003A0EB3">
            <w:pPr>
              <w:pStyle w:val="yTableNAm"/>
            </w:pPr>
            <w:r>
              <w:t>Cardholder name _______________________</w:t>
            </w:r>
          </w:p>
          <w:p w14:paraId="5231680C" w14:textId="77777777" w:rsidR="003A0EB3" w:rsidRDefault="003A0EB3">
            <w:pPr>
              <w:pStyle w:val="yTableNAm"/>
            </w:pPr>
            <w:r>
              <w:t>Card number</w:t>
            </w:r>
          </w:p>
          <w:p w14:paraId="4C718713" w14:textId="77777777" w:rsidR="003A0EB3" w:rsidRDefault="003A0EB3">
            <w:pPr>
              <w:pStyle w:val="yTableNAm"/>
            </w:pPr>
            <w:r>
              <w:t>[ ] [ ] [ ] [ ] [ ] [ ] [ ] [ ] [ ] [ ] [ ] [ ] [ ] [ ] [ ] [ ]</w:t>
            </w:r>
          </w:p>
          <w:p w14:paraId="3A57C143" w14:textId="77777777" w:rsidR="003A0EB3" w:rsidRDefault="003A0EB3">
            <w:pPr>
              <w:pStyle w:val="yTableNAm"/>
            </w:pPr>
            <w:r>
              <w:t>Expiry date of card _____/_____</w:t>
            </w:r>
          </w:p>
          <w:p w14:paraId="539E0D9E" w14:textId="77777777" w:rsidR="003A0EB3" w:rsidRDefault="003A0EB3">
            <w:pPr>
              <w:pStyle w:val="yTableNAm"/>
            </w:pPr>
            <w:r>
              <w:t>Amount $__________</w:t>
            </w:r>
          </w:p>
          <w:p w14:paraId="717D3DE9" w14:textId="77777777" w:rsidR="003A0EB3" w:rsidRDefault="003A0EB3">
            <w:pPr>
              <w:pStyle w:val="yTableNAm"/>
            </w:pPr>
            <w:r>
              <w:t>Signature ____________________</w:t>
            </w:r>
          </w:p>
          <w:p w14:paraId="6CBD19D7" w14:textId="77777777" w:rsidR="003A0EB3" w:rsidRDefault="003A0EB3">
            <w:pPr>
              <w:pStyle w:val="yTableNAm"/>
            </w:pPr>
            <w:r>
              <w:t>Complete all details</w:t>
            </w:r>
          </w:p>
        </w:tc>
      </w:tr>
      <w:tr w:rsidR="005E4299" w14:paraId="3D23D979" w14:textId="77777777">
        <w:trPr>
          <w:trHeight w:val="310"/>
        </w:trPr>
        <w:tc>
          <w:tcPr>
            <w:tcW w:w="7088" w:type="dxa"/>
            <w:gridSpan w:val="8"/>
          </w:tcPr>
          <w:p w14:paraId="4FDB4E73" w14:textId="77777777" w:rsidR="003A0EB3" w:rsidRDefault="003A0EB3">
            <w:pPr>
              <w:pStyle w:val="yTableNAm"/>
              <w:rPr>
                <w:b/>
                <w:bCs/>
              </w:rPr>
            </w:pPr>
            <w:r>
              <w:rPr>
                <w:b/>
                <w:bCs/>
              </w:rPr>
              <w:t>*The following are approved officers for the purposes of receiving payment of modified penalties:</w:t>
            </w:r>
          </w:p>
          <w:p w14:paraId="2B5D80D3" w14:textId="77777777" w:rsidR="003A0EB3" w:rsidRDefault="003A0EB3">
            <w:pPr>
              <w:pStyle w:val="zyTableNAm"/>
            </w:pPr>
          </w:p>
        </w:tc>
      </w:tr>
      <w:tr w:rsidR="005E4299" w14:paraId="306F1621" w14:textId="77777777">
        <w:trPr>
          <w:trHeight w:val="310"/>
        </w:trPr>
        <w:tc>
          <w:tcPr>
            <w:tcW w:w="1418" w:type="dxa"/>
          </w:tcPr>
          <w:p w14:paraId="235AC0FD" w14:textId="77777777" w:rsidR="003A0EB3" w:rsidRDefault="003A0EB3">
            <w:pPr>
              <w:pStyle w:val="yTableNAm"/>
              <w:rPr>
                <w:b/>
                <w:bCs/>
              </w:rPr>
            </w:pPr>
            <w:r>
              <w:rPr>
                <w:b/>
                <w:bCs/>
              </w:rPr>
              <w:t>Method of service</w:t>
            </w:r>
          </w:p>
        </w:tc>
        <w:tc>
          <w:tcPr>
            <w:tcW w:w="2977" w:type="dxa"/>
            <w:gridSpan w:val="4"/>
          </w:tcPr>
          <w:p w14:paraId="6BAA6F11" w14:textId="77777777" w:rsidR="003A0EB3" w:rsidRDefault="003A0EB3">
            <w:pPr>
              <w:pStyle w:val="yTableNAm"/>
            </w:pPr>
          </w:p>
        </w:tc>
        <w:tc>
          <w:tcPr>
            <w:tcW w:w="992" w:type="dxa"/>
            <w:gridSpan w:val="2"/>
            <w:shd w:val="clear" w:color="auto" w:fill="auto"/>
          </w:tcPr>
          <w:p w14:paraId="0473D21F" w14:textId="77777777" w:rsidR="003A0EB3" w:rsidRDefault="003A0EB3">
            <w:pPr>
              <w:pStyle w:val="yTableNAm"/>
              <w:rPr>
                <w:b/>
                <w:bCs/>
              </w:rPr>
            </w:pPr>
            <w:r>
              <w:rPr>
                <w:b/>
                <w:bCs/>
              </w:rPr>
              <w:t>Date of service</w:t>
            </w:r>
          </w:p>
        </w:tc>
        <w:tc>
          <w:tcPr>
            <w:tcW w:w="1701" w:type="dxa"/>
            <w:shd w:val="clear" w:color="auto" w:fill="auto"/>
          </w:tcPr>
          <w:p w14:paraId="6A5094F3" w14:textId="77777777" w:rsidR="003A0EB3" w:rsidRDefault="003A0EB3">
            <w:pPr>
              <w:pStyle w:val="yTableNAm"/>
            </w:pPr>
          </w:p>
        </w:tc>
      </w:tr>
    </w:tbl>
    <w:p w14:paraId="30B0C063" w14:textId="77777777" w:rsidR="003A0EB3" w:rsidRDefault="003A0EB3">
      <w:pPr>
        <w:pStyle w:val="yMiscellaneousHeading"/>
      </w:pPr>
      <w:r>
        <w:rPr>
          <w:rStyle w:val="CharSClsNo"/>
          <w:b/>
        </w:rPr>
        <w:lastRenderedPageBreak/>
        <w:t>Form 2</w:t>
      </w:r>
      <w:r>
        <w:t> — </w:t>
      </w:r>
      <w:r>
        <w:rPr>
          <w:b/>
          <w:bCs/>
        </w:rPr>
        <w:t xml:space="preserve">Withdrawal of infringement notice relating to offence under </w:t>
      </w:r>
      <w:r>
        <w:rPr>
          <w:b/>
          <w:bCs/>
          <w:i/>
          <w:iCs/>
        </w:rPr>
        <w:t>Education and Care Services National Law (WA)</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rsidR="005E4299" w14:paraId="43336048" w14:textId="77777777">
        <w:trPr>
          <w:cantSplit/>
          <w:trHeight w:val="282"/>
        </w:trPr>
        <w:tc>
          <w:tcPr>
            <w:tcW w:w="4962" w:type="dxa"/>
            <w:gridSpan w:val="4"/>
          </w:tcPr>
          <w:p w14:paraId="07D16BFC" w14:textId="77777777" w:rsidR="003A0EB3" w:rsidRDefault="003A0EB3">
            <w:pPr>
              <w:pStyle w:val="yTableNAm"/>
              <w:rPr>
                <w:b/>
                <w:bCs/>
                <w:i/>
                <w:iCs/>
              </w:rPr>
            </w:pPr>
            <w:r>
              <w:rPr>
                <w:bCs/>
              </w:rPr>
              <w:br w:type="page"/>
            </w:r>
            <w:r>
              <w:rPr>
                <w:b/>
                <w:bCs/>
                <w:i/>
                <w:iCs/>
              </w:rPr>
              <w:t>Education and Care Services National Law (WA)</w:t>
            </w:r>
          </w:p>
          <w:p w14:paraId="08286A1B" w14:textId="77777777" w:rsidR="003A0EB3" w:rsidRDefault="003A0EB3">
            <w:pPr>
              <w:pStyle w:val="yTableNAm"/>
            </w:pPr>
            <w:r>
              <w:rPr>
                <w:b/>
                <w:bCs/>
              </w:rPr>
              <w:t>WITHDRAWAL OF INFRINGEMENT NOTICE</w:t>
            </w:r>
          </w:p>
        </w:tc>
        <w:tc>
          <w:tcPr>
            <w:tcW w:w="2126" w:type="dxa"/>
            <w:gridSpan w:val="2"/>
            <w:tcBorders>
              <w:bottom w:val="single" w:sz="4" w:space="0" w:color="auto"/>
            </w:tcBorders>
          </w:tcPr>
          <w:p w14:paraId="117B5332" w14:textId="77777777" w:rsidR="003A0EB3" w:rsidRDefault="003A0EB3">
            <w:pPr>
              <w:pStyle w:val="yTableNAm"/>
            </w:pPr>
            <w:r>
              <w:t>Withdrawal no.</w:t>
            </w:r>
          </w:p>
        </w:tc>
      </w:tr>
      <w:tr w:rsidR="005E4299" w14:paraId="107F783B" w14:textId="77777777">
        <w:trPr>
          <w:cantSplit/>
          <w:trHeight w:val="150"/>
        </w:trPr>
        <w:tc>
          <w:tcPr>
            <w:tcW w:w="1701" w:type="dxa"/>
            <w:vMerge w:val="restart"/>
          </w:tcPr>
          <w:p w14:paraId="25019010" w14:textId="77777777" w:rsidR="003A0EB3" w:rsidRDefault="003A0EB3">
            <w:pPr>
              <w:pStyle w:val="yTableNAm"/>
              <w:rPr>
                <w:b/>
                <w:bCs/>
              </w:rPr>
            </w:pPr>
            <w:r>
              <w:rPr>
                <w:b/>
                <w:bCs/>
              </w:rPr>
              <w:t>Alleged offender</w:t>
            </w:r>
          </w:p>
        </w:tc>
        <w:tc>
          <w:tcPr>
            <w:tcW w:w="1418" w:type="dxa"/>
            <w:vMerge w:val="restart"/>
          </w:tcPr>
          <w:p w14:paraId="48006A7D" w14:textId="77777777" w:rsidR="003A0EB3" w:rsidRDefault="003A0EB3">
            <w:pPr>
              <w:pStyle w:val="yTableNAm"/>
            </w:pPr>
            <w:r>
              <w:t>Name</w:t>
            </w:r>
          </w:p>
        </w:tc>
        <w:tc>
          <w:tcPr>
            <w:tcW w:w="3969" w:type="dxa"/>
            <w:gridSpan w:val="4"/>
          </w:tcPr>
          <w:p w14:paraId="53020B7C" w14:textId="77777777" w:rsidR="003A0EB3" w:rsidRDefault="003A0EB3">
            <w:pPr>
              <w:pStyle w:val="yTableNAm"/>
            </w:pPr>
          </w:p>
        </w:tc>
      </w:tr>
      <w:tr w:rsidR="005E4299" w14:paraId="662772F1" w14:textId="77777777">
        <w:trPr>
          <w:cantSplit/>
          <w:trHeight w:val="150"/>
        </w:trPr>
        <w:tc>
          <w:tcPr>
            <w:tcW w:w="1701" w:type="dxa"/>
            <w:vMerge/>
          </w:tcPr>
          <w:p w14:paraId="05341D4B" w14:textId="77777777" w:rsidR="003A0EB3" w:rsidRDefault="003A0EB3">
            <w:pPr>
              <w:pStyle w:val="yTableNAm"/>
              <w:rPr>
                <w:b/>
                <w:bCs/>
              </w:rPr>
            </w:pPr>
          </w:p>
        </w:tc>
        <w:tc>
          <w:tcPr>
            <w:tcW w:w="1418" w:type="dxa"/>
            <w:vMerge/>
          </w:tcPr>
          <w:p w14:paraId="3B548004" w14:textId="77777777" w:rsidR="003A0EB3" w:rsidRDefault="003A0EB3">
            <w:pPr>
              <w:pStyle w:val="yTableNAm"/>
            </w:pPr>
          </w:p>
        </w:tc>
        <w:tc>
          <w:tcPr>
            <w:tcW w:w="3969" w:type="dxa"/>
            <w:gridSpan w:val="4"/>
          </w:tcPr>
          <w:p w14:paraId="33BFF504" w14:textId="77777777" w:rsidR="003A0EB3" w:rsidRDefault="003A0EB3">
            <w:pPr>
              <w:pStyle w:val="yTableNAm"/>
            </w:pPr>
          </w:p>
        </w:tc>
      </w:tr>
      <w:tr w:rsidR="005E4299" w14:paraId="25E5484A" w14:textId="77777777">
        <w:trPr>
          <w:cantSplit/>
          <w:trHeight w:val="150"/>
        </w:trPr>
        <w:tc>
          <w:tcPr>
            <w:tcW w:w="1701" w:type="dxa"/>
            <w:vMerge/>
          </w:tcPr>
          <w:p w14:paraId="12717540" w14:textId="77777777" w:rsidR="003A0EB3" w:rsidRDefault="003A0EB3">
            <w:pPr>
              <w:pStyle w:val="yTableNAm"/>
              <w:rPr>
                <w:b/>
                <w:bCs/>
              </w:rPr>
            </w:pPr>
          </w:p>
        </w:tc>
        <w:tc>
          <w:tcPr>
            <w:tcW w:w="1418" w:type="dxa"/>
            <w:vMerge w:val="restart"/>
          </w:tcPr>
          <w:p w14:paraId="25ABC8BB" w14:textId="77777777" w:rsidR="003A0EB3" w:rsidRDefault="003A0EB3">
            <w:pPr>
              <w:pStyle w:val="yTableNAm"/>
            </w:pPr>
            <w:r>
              <w:t>Address</w:t>
            </w:r>
          </w:p>
        </w:tc>
        <w:tc>
          <w:tcPr>
            <w:tcW w:w="3969" w:type="dxa"/>
            <w:gridSpan w:val="4"/>
          </w:tcPr>
          <w:p w14:paraId="4A40756A" w14:textId="77777777" w:rsidR="003A0EB3" w:rsidRDefault="003A0EB3">
            <w:pPr>
              <w:pStyle w:val="yTableNAm"/>
            </w:pPr>
          </w:p>
        </w:tc>
      </w:tr>
      <w:tr w:rsidR="005E4299" w14:paraId="4385073B" w14:textId="77777777">
        <w:trPr>
          <w:cantSplit/>
          <w:trHeight w:val="150"/>
        </w:trPr>
        <w:tc>
          <w:tcPr>
            <w:tcW w:w="1701" w:type="dxa"/>
            <w:vMerge/>
          </w:tcPr>
          <w:p w14:paraId="6812FE1F" w14:textId="77777777" w:rsidR="003A0EB3" w:rsidRDefault="003A0EB3">
            <w:pPr>
              <w:pStyle w:val="yTableNAm"/>
              <w:rPr>
                <w:b/>
                <w:bCs/>
              </w:rPr>
            </w:pPr>
          </w:p>
        </w:tc>
        <w:tc>
          <w:tcPr>
            <w:tcW w:w="1418" w:type="dxa"/>
            <w:vMerge/>
          </w:tcPr>
          <w:p w14:paraId="3BABD0CA" w14:textId="77777777" w:rsidR="003A0EB3" w:rsidRDefault="003A0EB3">
            <w:pPr>
              <w:pStyle w:val="yTableNAm"/>
            </w:pPr>
          </w:p>
        </w:tc>
        <w:tc>
          <w:tcPr>
            <w:tcW w:w="3969" w:type="dxa"/>
            <w:gridSpan w:val="4"/>
          </w:tcPr>
          <w:p w14:paraId="4975B3F1" w14:textId="77777777" w:rsidR="003A0EB3" w:rsidRDefault="003A0EB3">
            <w:pPr>
              <w:pStyle w:val="yTableNAm"/>
            </w:pPr>
          </w:p>
        </w:tc>
      </w:tr>
      <w:tr w:rsidR="005E4299" w14:paraId="2EE57FE2" w14:textId="77777777">
        <w:trPr>
          <w:cantSplit/>
          <w:trHeight w:val="150"/>
        </w:trPr>
        <w:tc>
          <w:tcPr>
            <w:tcW w:w="1701" w:type="dxa"/>
            <w:vMerge w:val="restart"/>
          </w:tcPr>
          <w:p w14:paraId="617344BD" w14:textId="77777777" w:rsidR="003A0EB3" w:rsidRDefault="003A0EB3">
            <w:pPr>
              <w:pStyle w:val="yTableNAm"/>
              <w:rPr>
                <w:b/>
                <w:bCs/>
              </w:rPr>
            </w:pPr>
            <w:r>
              <w:rPr>
                <w:b/>
                <w:bCs/>
              </w:rPr>
              <w:t>Details of infringement notice</w:t>
            </w:r>
          </w:p>
        </w:tc>
        <w:tc>
          <w:tcPr>
            <w:tcW w:w="1418" w:type="dxa"/>
          </w:tcPr>
          <w:p w14:paraId="1E20EC7D" w14:textId="77777777" w:rsidR="003A0EB3" w:rsidRDefault="003A0EB3">
            <w:pPr>
              <w:pStyle w:val="yTableNAm"/>
            </w:pPr>
            <w:r>
              <w:t>Infringement notice no.</w:t>
            </w:r>
          </w:p>
        </w:tc>
        <w:tc>
          <w:tcPr>
            <w:tcW w:w="3969" w:type="dxa"/>
            <w:gridSpan w:val="4"/>
          </w:tcPr>
          <w:p w14:paraId="701D4B7A" w14:textId="77777777" w:rsidR="003A0EB3" w:rsidRDefault="003A0EB3">
            <w:pPr>
              <w:pStyle w:val="yTableNAm"/>
            </w:pPr>
          </w:p>
        </w:tc>
      </w:tr>
      <w:tr w:rsidR="005E4299" w14:paraId="66355DA9" w14:textId="77777777">
        <w:trPr>
          <w:cantSplit/>
          <w:trHeight w:val="150"/>
        </w:trPr>
        <w:tc>
          <w:tcPr>
            <w:tcW w:w="1701" w:type="dxa"/>
            <w:vMerge/>
          </w:tcPr>
          <w:p w14:paraId="3567BE9E" w14:textId="77777777" w:rsidR="003A0EB3" w:rsidRDefault="003A0EB3">
            <w:pPr>
              <w:pStyle w:val="yTableNAm"/>
              <w:rPr>
                <w:b/>
                <w:bCs/>
              </w:rPr>
            </w:pPr>
          </w:p>
        </w:tc>
        <w:tc>
          <w:tcPr>
            <w:tcW w:w="1418" w:type="dxa"/>
          </w:tcPr>
          <w:p w14:paraId="6808921B" w14:textId="77777777" w:rsidR="003A0EB3" w:rsidRDefault="003A0EB3">
            <w:pPr>
              <w:pStyle w:val="yTableNAm"/>
            </w:pPr>
            <w:r>
              <w:t>Date of issue</w:t>
            </w:r>
          </w:p>
        </w:tc>
        <w:tc>
          <w:tcPr>
            <w:tcW w:w="3969" w:type="dxa"/>
            <w:gridSpan w:val="4"/>
          </w:tcPr>
          <w:p w14:paraId="2BDA066D" w14:textId="77777777" w:rsidR="003A0EB3" w:rsidRDefault="003A0EB3">
            <w:pPr>
              <w:pStyle w:val="yTableNAm"/>
            </w:pPr>
          </w:p>
        </w:tc>
      </w:tr>
      <w:tr w:rsidR="005E4299" w14:paraId="04602D3F" w14:textId="77777777">
        <w:trPr>
          <w:cantSplit/>
          <w:trHeight w:val="150"/>
        </w:trPr>
        <w:tc>
          <w:tcPr>
            <w:tcW w:w="1701" w:type="dxa"/>
            <w:vMerge w:val="restart"/>
          </w:tcPr>
          <w:p w14:paraId="285702F9" w14:textId="77777777" w:rsidR="003A0EB3" w:rsidRDefault="003A0EB3">
            <w:pPr>
              <w:pStyle w:val="yTableNAm"/>
              <w:rPr>
                <w:b/>
                <w:bCs/>
              </w:rPr>
            </w:pPr>
            <w:r>
              <w:rPr>
                <w:b/>
                <w:bCs/>
              </w:rPr>
              <w:t>Details of alleged offence</w:t>
            </w:r>
          </w:p>
        </w:tc>
        <w:tc>
          <w:tcPr>
            <w:tcW w:w="1418" w:type="dxa"/>
          </w:tcPr>
          <w:p w14:paraId="2D19D77C" w14:textId="77777777" w:rsidR="003A0EB3" w:rsidRDefault="003A0EB3">
            <w:pPr>
              <w:pStyle w:val="yTableNAm"/>
            </w:pPr>
            <w:r>
              <w:t>Date or period</w:t>
            </w:r>
          </w:p>
        </w:tc>
        <w:tc>
          <w:tcPr>
            <w:tcW w:w="3969" w:type="dxa"/>
            <w:gridSpan w:val="4"/>
          </w:tcPr>
          <w:p w14:paraId="536C7F65" w14:textId="77777777" w:rsidR="003A0EB3" w:rsidRDefault="003A0EB3">
            <w:pPr>
              <w:pStyle w:val="yTableNAm"/>
            </w:pPr>
          </w:p>
        </w:tc>
      </w:tr>
      <w:tr w:rsidR="005E4299" w14:paraId="1177B942" w14:textId="77777777">
        <w:trPr>
          <w:cantSplit/>
          <w:trHeight w:val="150"/>
        </w:trPr>
        <w:tc>
          <w:tcPr>
            <w:tcW w:w="1701" w:type="dxa"/>
            <w:vMerge/>
          </w:tcPr>
          <w:p w14:paraId="78B47E69" w14:textId="77777777" w:rsidR="003A0EB3" w:rsidRDefault="003A0EB3">
            <w:pPr>
              <w:pStyle w:val="yTableNAm"/>
              <w:rPr>
                <w:b/>
                <w:bCs/>
              </w:rPr>
            </w:pPr>
          </w:p>
        </w:tc>
        <w:tc>
          <w:tcPr>
            <w:tcW w:w="1418" w:type="dxa"/>
          </w:tcPr>
          <w:p w14:paraId="3F6268A6" w14:textId="77777777" w:rsidR="003A0EB3" w:rsidRDefault="003A0EB3">
            <w:pPr>
              <w:pStyle w:val="yTableNAm"/>
            </w:pPr>
            <w:r>
              <w:t>Place</w:t>
            </w:r>
          </w:p>
        </w:tc>
        <w:tc>
          <w:tcPr>
            <w:tcW w:w="3969" w:type="dxa"/>
            <w:gridSpan w:val="4"/>
          </w:tcPr>
          <w:p w14:paraId="3D556E5D" w14:textId="77777777" w:rsidR="003A0EB3" w:rsidRDefault="003A0EB3">
            <w:pPr>
              <w:pStyle w:val="yTableNAm"/>
            </w:pPr>
          </w:p>
        </w:tc>
      </w:tr>
      <w:tr w:rsidR="005E4299" w14:paraId="4AB95BA2" w14:textId="77777777">
        <w:trPr>
          <w:cantSplit/>
          <w:trHeight w:val="150"/>
        </w:trPr>
        <w:tc>
          <w:tcPr>
            <w:tcW w:w="1701" w:type="dxa"/>
            <w:vMerge/>
          </w:tcPr>
          <w:p w14:paraId="390AD9CA" w14:textId="77777777" w:rsidR="003A0EB3" w:rsidRDefault="003A0EB3">
            <w:pPr>
              <w:pStyle w:val="yTableNAm"/>
              <w:rPr>
                <w:b/>
                <w:bCs/>
              </w:rPr>
            </w:pPr>
          </w:p>
        </w:tc>
        <w:tc>
          <w:tcPr>
            <w:tcW w:w="1418" w:type="dxa"/>
          </w:tcPr>
          <w:p w14:paraId="7051F8CA" w14:textId="77777777" w:rsidR="003A0EB3" w:rsidRDefault="003A0EB3">
            <w:pPr>
              <w:pStyle w:val="yTableNAm"/>
            </w:pPr>
            <w:r>
              <w:t>Written law contravened</w:t>
            </w:r>
          </w:p>
        </w:tc>
        <w:tc>
          <w:tcPr>
            <w:tcW w:w="3969" w:type="dxa"/>
            <w:gridSpan w:val="4"/>
          </w:tcPr>
          <w:p w14:paraId="13C2587E" w14:textId="77777777" w:rsidR="003A0EB3" w:rsidRDefault="003A0EB3">
            <w:pPr>
              <w:pStyle w:val="yTableNAm"/>
            </w:pPr>
            <w:r>
              <w:t>Section</w:t>
            </w:r>
            <w:r>
              <w:tab/>
              <w:t xml:space="preserve">of the </w:t>
            </w:r>
            <w:r>
              <w:rPr>
                <w:i/>
                <w:iCs/>
              </w:rPr>
              <w:t>Education and Care Services National Law (WA)</w:t>
            </w:r>
          </w:p>
          <w:p w14:paraId="21C99E09" w14:textId="77777777" w:rsidR="003A0EB3" w:rsidRDefault="003A0EB3">
            <w:pPr>
              <w:pStyle w:val="yTableNAm"/>
            </w:pPr>
            <w:r>
              <w:t>or</w:t>
            </w:r>
          </w:p>
          <w:p w14:paraId="4EC084F4" w14:textId="77777777" w:rsidR="003A0EB3" w:rsidRDefault="003A0EB3">
            <w:pPr>
              <w:pStyle w:val="yTableNAm"/>
              <w:tabs>
                <w:tab w:val="clear" w:pos="567"/>
                <w:tab w:val="left" w:pos="1622"/>
              </w:tabs>
            </w:pPr>
            <w:r>
              <w:t>Regulation</w:t>
            </w:r>
            <w:r>
              <w:tab/>
              <w:t xml:space="preserve">of the </w:t>
            </w:r>
            <w:r>
              <w:rPr>
                <w:i/>
                <w:iCs/>
              </w:rPr>
              <w:t>Education and Care Services National Law Regulations (WA)</w:t>
            </w:r>
          </w:p>
        </w:tc>
      </w:tr>
      <w:tr w:rsidR="005E4299" w14:paraId="4FADF618" w14:textId="77777777">
        <w:trPr>
          <w:cantSplit/>
          <w:trHeight w:val="310"/>
        </w:trPr>
        <w:tc>
          <w:tcPr>
            <w:tcW w:w="1701" w:type="dxa"/>
            <w:vMerge/>
          </w:tcPr>
          <w:p w14:paraId="43FD2B45" w14:textId="77777777" w:rsidR="003A0EB3" w:rsidRDefault="003A0EB3">
            <w:pPr>
              <w:pStyle w:val="yTableNAm"/>
              <w:rPr>
                <w:b/>
                <w:bCs/>
              </w:rPr>
            </w:pPr>
          </w:p>
        </w:tc>
        <w:tc>
          <w:tcPr>
            <w:tcW w:w="1418" w:type="dxa"/>
            <w:vMerge w:val="restart"/>
          </w:tcPr>
          <w:p w14:paraId="6271D29A" w14:textId="77777777" w:rsidR="003A0EB3" w:rsidRDefault="003A0EB3">
            <w:pPr>
              <w:pStyle w:val="yTableNAm"/>
            </w:pPr>
            <w:r>
              <w:t>Details of offence</w:t>
            </w:r>
          </w:p>
        </w:tc>
        <w:tc>
          <w:tcPr>
            <w:tcW w:w="3969" w:type="dxa"/>
            <w:gridSpan w:val="4"/>
          </w:tcPr>
          <w:p w14:paraId="43A9444C" w14:textId="77777777" w:rsidR="003A0EB3" w:rsidRDefault="003A0EB3">
            <w:pPr>
              <w:pStyle w:val="yTableNAm"/>
            </w:pPr>
          </w:p>
        </w:tc>
      </w:tr>
      <w:tr w:rsidR="005E4299" w14:paraId="744FDB76" w14:textId="77777777">
        <w:trPr>
          <w:cantSplit/>
          <w:trHeight w:val="310"/>
        </w:trPr>
        <w:tc>
          <w:tcPr>
            <w:tcW w:w="1701" w:type="dxa"/>
            <w:vMerge/>
          </w:tcPr>
          <w:p w14:paraId="5FC6D26E" w14:textId="77777777" w:rsidR="003A0EB3" w:rsidRDefault="003A0EB3">
            <w:pPr>
              <w:pStyle w:val="yTableNAm"/>
              <w:rPr>
                <w:b/>
                <w:bCs/>
              </w:rPr>
            </w:pPr>
          </w:p>
        </w:tc>
        <w:tc>
          <w:tcPr>
            <w:tcW w:w="1418" w:type="dxa"/>
            <w:vMerge/>
          </w:tcPr>
          <w:p w14:paraId="6983AC63" w14:textId="77777777" w:rsidR="003A0EB3" w:rsidRDefault="003A0EB3">
            <w:pPr>
              <w:pStyle w:val="yTableNAm"/>
            </w:pPr>
          </w:p>
        </w:tc>
        <w:tc>
          <w:tcPr>
            <w:tcW w:w="3969" w:type="dxa"/>
            <w:gridSpan w:val="4"/>
          </w:tcPr>
          <w:p w14:paraId="7B79376A" w14:textId="77777777" w:rsidR="003A0EB3" w:rsidRDefault="003A0EB3">
            <w:pPr>
              <w:pStyle w:val="yTableNAm"/>
            </w:pPr>
          </w:p>
        </w:tc>
      </w:tr>
      <w:tr w:rsidR="005E4299" w14:paraId="04360750" w14:textId="77777777">
        <w:trPr>
          <w:cantSplit/>
        </w:trPr>
        <w:tc>
          <w:tcPr>
            <w:tcW w:w="1701" w:type="dxa"/>
            <w:vMerge w:val="restart"/>
          </w:tcPr>
          <w:p w14:paraId="36A324BF" w14:textId="77777777" w:rsidR="003A0EB3" w:rsidRDefault="003A0EB3">
            <w:pPr>
              <w:pStyle w:val="yTableNAm"/>
              <w:rPr>
                <w:b/>
                <w:bCs/>
              </w:rPr>
            </w:pPr>
            <w:r>
              <w:rPr>
                <w:b/>
                <w:bCs/>
              </w:rPr>
              <w:t>Approved Officer withdrawing notice</w:t>
            </w:r>
          </w:p>
        </w:tc>
        <w:tc>
          <w:tcPr>
            <w:tcW w:w="1418" w:type="dxa"/>
          </w:tcPr>
          <w:p w14:paraId="2BC57600" w14:textId="77777777" w:rsidR="003A0EB3" w:rsidRDefault="003A0EB3">
            <w:pPr>
              <w:pStyle w:val="yTableNAm"/>
            </w:pPr>
            <w:r>
              <w:t>Name</w:t>
            </w:r>
          </w:p>
        </w:tc>
        <w:tc>
          <w:tcPr>
            <w:tcW w:w="3969" w:type="dxa"/>
            <w:gridSpan w:val="4"/>
          </w:tcPr>
          <w:p w14:paraId="514CA3D5" w14:textId="77777777" w:rsidR="003A0EB3" w:rsidRDefault="003A0EB3">
            <w:pPr>
              <w:pStyle w:val="yTableNAm"/>
            </w:pPr>
          </w:p>
        </w:tc>
      </w:tr>
      <w:tr w:rsidR="005E4299" w14:paraId="00DE4308" w14:textId="77777777">
        <w:trPr>
          <w:cantSplit/>
          <w:trHeight w:val="370"/>
        </w:trPr>
        <w:tc>
          <w:tcPr>
            <w:tcW w:w="1701" w:type="dxa"/>
            <w:vMerge/>
          </w:tcPr>
          <w:p w14:paraId="27C32EE1" w14:textId="77777777" w:rsidR="003A0EB3" w:rsidRDefault="003A0EB3">
            <w:pPr>
              <w:pStyle w:val="yTableNAm"/>
              <w:rPr>
                <w:b/>
                <w:bCs/>
              </w:rPr>
            </w:pPr>
          </w:p>
        </w:tc>
        <w:tc>
          <w:tcPr>
            <w:tcW w:w="1418" w:type="dxa"/>
          </w:tcPr>
          <w:p w14:paraId="05EA24AA" w14:textId="77777777" w:rsidR="003A0EB3" w:rsidRDefault="003A0EB3">
            <w:pPr>
              <w:pStyle w:val="yTableNAm"/>
            </w:pPr>
            <w:r>
              <w:t>Office</w:t>
            </w:r>
          </w:p>
        </w:tc>
        <w:tc>
          <w:tcPr>
            <w:tcW w:w="3969" w:type="dxa"/>
            <w:gridSpan w:val="4"/>
          </w:tcPr>
          <w:p w14:paraId="028D46B5" w14:textId="77777777" w:rsidR="003A0EB3" w:rsidRDefault="003A0EB3">
            <w:pPr>
              <w:pStyle w:val="yTableNAm"/>
            </w:pPr>
          </w:p>
        </w:tc>
      </w:tr>
      <w:tr w:rsidR="005E4299" w14:paraId="63CEBD59" w14:textId="77777777">
        <w:trPr>
          <w:cantSplit/>
          <w:trHeight w:val="370"/>
        </w:trPr>
        <w:tc>
          <w:tcPr>
            <w:tcW w:w="1701" w:type="dxa"/>
            <w:vMerge/>
          </w:tcPr>
          <w:p w14:paraId="69BE4300" w14:textId="77777777" w:rsidR="003A0EB3" w:rsidRDefault="003A0EB3">
            <w:pPr>
              <w:pStyle w:val="yTableNAm"/>
              <w:rPr>
                <w:b/>
                <w:bCs/>
              </w:rPr>
            </w:pPr>
          </w:p>
        </w:tc>
        <w:tc>
          <w:tcPr>
            <w:tcW w:w="1418" w:type="dxa"/>
          </w:tcPr>
          <w:p w14:paraId="431D5792" w14:textId="77777777" w:rsidR="003A0EB3" w:rsidRDefault="003A0EB3">
            <w:pPr>
              <w:pStyle w:val="yTableNAm"/>
            </w:pPr>
            <w:r>
              <w:t>Signature</w:t>
            </w:r>
          </w:p>
        </w:tc>
        <w:tc>
          <w:tcPr>
            <w:tcW w:w="3969" w:type="dxa"/>
            <w:gridSpan w:val="4"/>
          </w:tcPr>
          <w:p w14:paraId="57B55D72" w14:textId="77777777" w:rsidR="003A0EB3" w:rsidRDefault="003A0EB3">
            <w:pPr>
              <w:pStyle w:val="yTableNAm"/>
            </w:pPr>
          </w:p>
        </w:tc>
      </w:tr>
      <w:tr w:rsidR="005E4299" w14:paraId="4B9417DB" w14:textId="77777777">
        <w:trPr>
          <w:cantSplit/>
        </w:trPr>
        <w:tc>
          <w:tcPr>
            <w:tcW w:w="1701" w:type="dxa"/>
          </w:tcPr>
          <w:p w14:paraId="0D42DE7F" w14:textId="77777777" w:rsidR="003A0EB3" w:rsidRDefault="003A0EB3">
            <w:pPr>
              <w:pStyle w:val="yTableNAm"/>
              <w:rPr>
                <w:b/>
                <w:bCs/>
              </w:rPr>
            </w:pPr>
            <w:r>
              <w:rPr>
                <w:b/>
                <w:bCs/>
              </w:rPr>
              <w:t>Date</w:t>
            </w:r>
          </w:p>
        </w:tc>
        <w:tc>
          <w:tcPr>
            <w:tcW w:w="1418" w:type="dxa"/>
          </w:tcPr>
          <w:p w14:paraId="595E5579" w14:textId="77777777" w:rsidR="003A0EB3" w:rsidRDefault="003A0EB3">
            <w:pPr>
              <w:pStyle w:val="yTableNAm"/>
            </w:pPr>
            <w:r>
              <w:t>Date of withdrawal</w:t>
            </w:r>
          </w:p>
        </w:tc>
        <w:tc>
          <w:tcPr>
            <w:tcW w:w="3969" w:type="dxa"/>
            <w:gridSpan w:val="4"/>
          </w:tcPr>
          <w:p w14:paraId="1301EAA9" w14:textId="77777777" w:rsidR="003A0EB3" w:rsidRDefault="003A0EB3">
            <w:pPr>
              <w:pStyle w:val="yTableNAm"/>
            </w:pPr>
          </w:p>
        </w:tc>
      </w:tr>
      <w:tr w:rsidR="005E4299" w14:paraId="2E4C24AE" w14:textId="77777777">
        <w:trPr>
          <w:cantSplit/>
          <w:trHeight w:val="1097"/>
        </w:trPr>
        <w:tc>
          <w:tcPr>
            <w:tcW w:w="1701" w:type="dxa"/>
          </w:tcPr>
          <w:p w14:paraId="0B640AD2" w14:textId="77777777" w:rsidR="003A0EB3" w:rsidRDefault="003A0EB3">
            <w:pPr>
              <w:pStyle w:val="yTableNAm"/>
              <w:rPr>
                <w:b/>
                <w:bCs/>
              </w:rPr>
            </w:pPr>
            <w:r>
              <w:rPr>
                <w:b/>
                <w:bCs/>
              </w:rPr>
              <w:lastRenderedPageBreak/>
              <w:t>Withdrawal of infringement notice</w:t>
            </w:r>
          </w:p>
          <w:p w14:paraId="17FFE119" w14:textId="77777777" w:rsidR="003A0EB3" w:rsidRDefault="003A0EB3">
            <w:pPr>
              <w:pStyle w:val="yTableNAm"/>
            </w:pPr>
            <w:r>
              <w:t>[*Delete whichever is not applicable]</w:t>
            </w:r>
          </w:p>
        </w:tc>
        <w:tc>
          <w:tcPr>
            <w:tcW w:w="5387" w:type="dxa"/>
            <w:gridSpan w:val="5"/>
          </w:tcPr>
          <w:p w14:paraId="4E6B4882" w14:textId="77777777" w:rsidR="003A0EB3" w:rsidRDefault="003A0EB3">
            <w:pPr>
              <w:pStyle w:val="yTableNAm"/>
            </w:pPr>
            <w:r>
              <w:t>The above infringement notice issued against you for the above alleged offence has been withdrawn.</w:t>
            </w:r>
          </w:p>
          <w:p w14:paraId="04C9878F" w14:textId="77777777" w:rsidR="003A0EB3" w:rsidRDefault="003A0EB3">
            <w:pPr>
              <w:pStyle w:val="yTableNAm"/>
            </w:pPr>
            <w:r>
              <w:t>If you have already paid the modified penalty for the alleged offence, you are entitled to a refund.</w:t>
            </w:r>
          </w:p>
          <w:p w14:paraId="426234BE" w14:textId="77777777" w:rsidR="003A0EB3" w:rsidRDefault="003A0EB3">
            <w:pPr>
              <w:pStyle w:val="yTableNAm"/>
            </w:pPr>
            <w:r>
              <w:t>Your refund is enclosed.</w:t>
            </w:r>
          </w:p>
          <w:p w14:paraId="4C8E34EA" w14:textId="77777777" w:rsidR="003A0EB3" w:rsidRDefault="003A0EB3">
            <w:pPr>
              <w:pStyle w:val="yTableNAm"/>
            </w:pPr>
            <w:r>
              <w:t>or</w:t>
            </w:r>
          </w:p>
          <w:p w14:paraId="0690D153" w14:textId="77777777" w:rsidR="003A0EB3" w:rsidRDefault="003A0EB3">
            <w:pPr>
              <w:pStyle w:val="yTableNAm"/>
            </w:pPr>
            <w:r>
              <w:t>If you have paid the modified penalty but a refund is not enclosed, you may claim your refund by signing and dating this notice and posting it to:</w:t>
            </w:r>
          </w:p>
          <w:p w14:paraId="7CBB083C" w14:textId="77777777" w:rsidR="003A0EB3" w:rsidRDefault="003A0EB3">
            <w:pPr>
              <w:pStyle w:val="yTableNAm"/>
            </w:pPr>
            <w:r>
              <w:t xml:space="preserve">Approved Officer — </w:t>
            </w:r>
            <w:r>
              <w:rPr>
                <w:i/>
                <w:iCs/>
              </w:rPr>
              <w:t>Education and Care Services National Law (WA)</w:t>
            </w:r>
            <w:r>
              <w:br/>
              <w:t>Department for Communities</w:t>
            </w:r>
          </w:p>
          <w:p w14:paraId="2E37D0A5" w14:textId="77777777" w:rsidR="003A0EB3" w:rsidRDefault="003A0EB3">
            <w:pPr>
              <w:pStyle w:val="yTableNAm"/>
            </w:pPr>
            <w:r>
              <w:t>[Address]</w:t>
            </w:r>
          </w:p>
        </w:tc>
      </w:tr>
      <w:tr w:rsidR="005E4299" w14:paraId="22DB180A" w14:textId="77777777">
        <w:trPr>
          <w:cantSplit/>
          <w:trHeight w:val="604"/>
        </w:trPr>
        <w:tc>
          <w:tcPr>
            <w:tcW w:w="1701" w:type="dxa"/>
          </w:tcPr>
          <w:p w14:paraId="3A27FFC7" w14:textId="77777777" w:rsidR="003A0EB3" w:rsidRDefault="003A0EB3">
            <w:pPr>
              <w:pStyle w:val="yTableNAm"/>
              <w:rPr>
                <w:b/>
                <w:bCs/>
              </w:rPr>
            </w:pPr>
            <w:r>
              <w:rPr>
                <w:b/>
                <w:bCs/>
              </w:rPr>
              <w:t>Your signature</w:t>
            </w:r>
          </w:p>
        </w:tc>
        <w:tc>
          <w:tcPr>
            <w:tcW w:w="2410" w:type="dxa"/>
            <w:gridSpan w:val="2"/>
          </w:tcPr>
          <w:p w14:paraId="2B8C4398" w14:textId="77777777" w:rsidR="003A0EB3" w:rsidRDefault="003A0EB3">
            <w:pPr>
              <w:pStyle w:val="yTableNAm"/>
            </w:pPr>
          </w:p>
        </w:tc>
        <w:tc>
          <w:tcPr>
            <w:tcW w:w="1134" w:type="dxa"/>
            <w:gridSpan w:val="2"/>
          </w:tcPr>
          <w:p w14:paraId="3F09F0F1" w14:textId="77777777" w:rsidR="003A0EB3" w:rsidRDefault="003A0EB3">
            <w:pPr>
              <w:pStyle w:val="yTableNAm"/>
              <w:rPr>
                <w:b/>
                <w:bCs/>
              </w:rPr>
            </w:pPr>
            <w:r>
              <w:rPr>
                <w:b/>
                <w:bCs/>
              </w:rPr>
              <w:t>Date</w:t>
            </w:r>
          </w:p>
        </w:tc>
        <w:tc>
          <w:tcPr>
            <w:tcW w:w="1843" w:type="dxa"/>
          </w:tcPr>
          <w:p w14:paraId="7B6D1567" w14:textId="77777777" w:rsidR="003A0EB3" w:rsidRDefault="003A0EB3">
            <w:pPr>
              <w:pStyle w:val="yTableNAm"/>
            </w:pPr>
          </w:p>
        </w:tc>
      </w:tr>
    </w:tbl>
    <w:p w14:paraId="66DD782A" w14:textId="699511AA" w:rsidR="003A0EB3" w:rsidRDefault="00681FDA">
      <w:pPr>
        <w:pStyle w:val="ByCommand"/>
      </w:pPr>
      <w:r>
        <w:t xml:space="preserve">A. O’SULLIVAN, </w:t>
      </w:r>
      <w:r w:rsidR="003A0EB3">
        <w:t>Clerk of the Executive Council</w:t>
      </w:r>
    </w:p>
    <w:p w14:paraId="5957C783" w14:textId="77777777" w:rsidR="003A0EB3" w:rsidRDefault="003A0EB3">
      <w:pPr>
        <w:sectPr w:rsidR="003A0EB3">
          <w:headerReference w:type="even" r:id="rId24"/>
          <w:headerReference w:type="default" r:id="rId25"/>
          <w:pgSz w:w="11907" w:h="16840" w:code="9"/>
          <w:pgMar w:top="2381" w:right="2410" w:bottom="3544" w:left="2410" w:header="720" w:footer="3544" w:gutter="0"/>
          <w:cols w:space="720"/>
          <w:docGrid w:linePitch="326"/>
        </w:sectPr>
      </w:pPr>
    </w:p>
    <w:p w14:paraId="6A4B0AF1" w14:textId="630A44D0" w:rsidR="003A0EB3" w:rsidRDefault="00CA0262">
      <w:r>
        <w:rPr>
          <w:noProof/>
        </w:rPr>
        <mc:AlternateContent>
          <mc:Choice Requires="wps">
            <w:drawing>
              <wp:anchor distT="0" distB="0" distL="114300" distR="114300" simplePos="0" relativeHeight="251660288" behindDoc="0" locked="0" layoutInCell="1" allowOverlap="1" wp14:anchorId="1BFED594" wp14:editId="5D320EB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46C4E09" w14:textId="583EB2F3" w:rsidR="00CA0262" w:rsidRDefault="00CA026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26B1">
                              <w:rPr>
                                <w:sz w:val="16"/>
                              </w:rPr>
                              <w:t>2026</w:t>
                            </w:r>
                            <w:r>
                              <w:rPr>
                                <w:sz w:val="16"/>
                              </w:rPr>
                              <w:fldChar w:fldCharType="end"/>
                            </w:r>
                            <w:r>
                              <w:rPr>
                                <w:sz w:val="16"/>
                              </w:rPr>
                              <w:t>.</w:t>
                            </w:r>
                          </w:p>
                          <w:p w14:paraId="29FAA642" w14:textId="77777777" w:rsidR="00CA0262" w:rsidRDefault="00CA026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8F68A" w14:textId="402D427E" w:rsidR="00CA0262" w:rsidRDefault="00CA026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26B1">
                              <w:rPr>
                                <w:sz w:val="16"/>
                              </w:rPr>
                              <w:t>2026</w:t>
                            </w:r>
                            <w:r>
                              <w:rPr>
                                <w:sz w:val="16"/>
                              </w:rPr>
                              <w:fldChar w:fldCharType="end"/>
                            </w:r>
                            <w:r>
                              <w:rPr>
                                <w:sz w:val="16"/>
                              </w:rPr>
                              <w:t>.</w:t>
                            </w:r>
                          </w:p>
                          <w:p w14:paraId="2BA6C754" w14:textId="77777777" w:rsidR="00CA0262" w:rsidRDefault="00CA026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FED5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46C4E09" w14:textId="583EB2F3" w:rsidR="00CA0262" w:rsidRDefault="00CA026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26B1">
                        <w:rPr>
                          <w:sz w:val="16"/>
                        </w:rPr>
                        <w:t>2026</w:t>
                      </w:r>
                      <w:r>
                        <w:rPr>
                          <w:sz w:val="16"/>
                        </w:rPr>
                        <w:fldChar w:fldCharType="end"/>
                      </w:r>
                      <w:r>
                        <w:rPr>
                          <w:sz w:val="16"/>
                        </w:rPr>
                        <w:t>.</w:t>
                      </w:r>
                    </w:p>
                    <w:p w14:paraId="29FAA642" w14:textId="77777777" w:rsidR="00CA0262" w:rsidRDefault="00CA026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8F68A" w14:textId="402D427E" w:rsidR="00CA0262" w:rsidRDefault="00CA026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26B1">
                        <w:rPr>
                          <w:sz w:val="16"/>
                        </w:rPr>
                        <w:t>2026</w:t>
                      </w:r>
                      <w:r>
                        <w:rPr>
                          <w:sz w:val="16"/>
                        </w:rPr>
                        <w:fldChar w:fldCharType="end"/>
                      </w:r>
                      <w:r>
                        <w:rPr>
                          <w:sz w:val="16"/>
                        </w:rPr>
                        <w:t>.</w:t>
                      </w:r>
                    </w:p>
                    <w:p w14:paraId="2BA6C754" w14:textId="77777777" w:rsidR="00CA0262" w:rsidRDefault="00CA026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A0EB3" w:rsidSect="004E5D6B">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CC5A8" w14:textId="77777777" w:rsidR="003A0EB3" w:rsidRDefault="003A0EB3">
      <w:pPr>
        <w:rPr>
          <w:b/>
          <w:sz w:val="28"/>
        </w:rPr>
      </w:pPr>
      <w:r>
        <w:rPr>
          <w:b/>
          <w:sz w:val="28"/>
        </w:rPr>
        <w:t>Endnotes</w:t>
      </w:r>
    </w:p>
    <w:p w14:paraId="65F7BD8F" w14:textId="77777777" w:rsidR="003A0EB3" w:rsidRDefault="003A0EB3">
      <w:pPr>
        <w:spacing w:after="240"/>
        <w:rPr>
          <w:rFonts w:ascii="Times" w:hAnsi="Times"/>
          <w:sz w:val="18"/>
        </w:rPr>
      </w:pPr>
      <w:r>
        <w:rPr>
          <w:sz w:val="20"/>
        </w:rPr>
        <w:t>[For ease of reference detach these notes and read them alongside the draft.]</w:t>
      </w:r>
    </w:p>
    <w:p w14:paraId="6C2FF6C8" w14:textId="77777777" w:rsidR="003A0EB3" w:rsidRDefault="003A0EB3"/>
  </w:endnote>
  <w:endnote w:type="continuationSeparator" w:id="0">
    <w:p w14:paraId="3AF4D4E1" w14:textId="77777777" w:rsidR="003A0EB3" w:rsidRDefault="003A0EB3">
      <w:pPr>
        <w:pStyle w:val="Footer"/>
      </w:pPr>
    </w:p>
    <w:p w14:paraId="5D978F82" w14:textId="77777777" w:rsidR="003A0EB3" w:rsidRDefault="003A0E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82434" w14:textId="77777777" w:rsidR="00157558" w:rsidRDefault="00157558">
    <w:pPr>
      <w:pStyle w:val="Footer"/>
      <w:pBdr>
        <w:bottom w:val="single" w:sz="4" w:space="1" w:color="auto"/>
      </w:pBdr>
      <w:rPr>
        <w:sz w:val="20"/>
      </w:rPr>
    </w:pPr>
  </w:p>
  <w:p w14:paraId="4801A6F9" w14:textId="1B29A577" w:rsidR="00157558" w:rsidRDefault="0015755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B4315A">
      <w:rPr>
        <w:sz w:val="20"/>
      </w:rPr>
      <w:t>2026/51</w:t>
    </w:r>
    <w:r>
      <w:rPr>
        <w:sz w:val="20"/>
      </w:rPr>
      <w:fldChar w:fldCharType="end"/>
    </w:r>
  </w:p>
  <w:p w14:paraId="026F6E42" w14:textId="2D544B03" w:rsidR="00157558" w:rsidRDefault="00157558">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4315A">
      <w:rPr>
        <w:sz w:val="16"/>
      </w:rPr>
      <w:t>30 Apr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5459F" w14:textId="77777777" w:rsidR="00157558" w:rsidRDefault="00157558">
    <w:pPr>
      <w:pStyle w:val="Footer"/>
      <w:pBdr>
        <w:bottom w:val="single" w:sz="4" w:space="1" w:color="auto"/>
      </w:pBdr>
      <w:rPr>
        <w:sz w:val="20"/>
      </w:rPr>
    </w:pPr>
  </w:p>
  <w:p w14:paraId="76AC929D" w14:textId="286BFE37" w:rsidR="00157558" w:rsidRDefault="00157558">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4315A">
      <w:rPr>
        <w:sz w:val="20"/>
      </w:rPr>
      <w:t>2026/51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5819788" w14:textId="0A9EC956" w:rsidR="00157558" w:rsidRDefault="00157558">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4315A">
      <w:rPr>
        <w:sz w:val="16"/>
      </w:rPr>
      <w:t>30 Apr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FB50" w14:textId="77777777" w:rsidR="00157558" w:rsidRDefault="00157558">
    <w:pPr>
      <w:pStyle w:val="Footer"/>
      <w:pBdr>
        <w:bottom w:val="single" w:sz="4" w:space="1" w:color="auto"/>
      </w:pBdr>
      <w:rPr>
        <w:sz w:val="20"/>
      </w:rPr>
    </w:pPr>
  </w:p>
  <w:p w14:paraId="171C07C7" w14:textId="0E0B0B65" w:rsidR="00157558" w:rsidRDefault="00157558">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4315A">
      <w:rPr>
        <w:sz w:val="20"/>
      </w:rPr>
      <w:t>2026/51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9631D5C" w14:textId="76D5FA46" w:rsidR="00157558" w:rsidRDefault="00157558">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4315A">
      <w:rPr>
        <w:sz w:val="16"/>
      </w:rPr>
      <w:t>30 Apr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7188" w14:textId="77777777" w:rsidR="00157558" w:rsidRDefault="00157558">
    <w:pPr>
      <w:pStyle w:val="Footer"/>
      <w:pBdr>
        <w:bottom w:val="single" w:sz="4" w:space="1" w:color="auto"/>
      </w:pBdr>
      <w:rPr>
        <w:sz w:val="20"/>
      </w:rPr>
    </w:pPr>
  </w:p>
  <w:p w14:paraId="3C553151" w14:textId="04BCA6EE" w:rsidR="00157558" w:rsidRDefault="0015755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B4315A">
      <w:rPr>
        <w:sz w:val="20"/>
      </w:rPr>
      <w:t>2026/51</w:t>
    </w:r>
    <w:r>
      <w:rPr>
        <w:sz w:val="20"/>
      </w:rPr>
      <w:fldChar w:fldCharType="end"/>
    </w:r>
  </w:p>
  <w:p w14:paraId="2B51D222" w14:textId="03597B0F" w:rsidR="00157558" w:rsidRDefault="00157558">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4315A">
      <w:rPr>
        <w:sz w:val="16"/>
      </w:rPr>
      <w:t>30 Apr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D1F81" w14:textId="77777777" w:rsidR="00157558" w:rsidRDefault="00157558">
    <w:pPr>
      <w:pStyle w:val="Footer"/>
      <w:pBdr>
        <w:bottom w:val="single" w:sz="4" w:space="1" w:color="auto"/>
      </w:pBdr>
      <w:rPr>
        <w:sz w:val="20"/>
      </w:rPr>
    </w:pPr>
  </w:p>
  <w:p w14:paraId="073E8C15" w14:textId="1514A72E" w:rsidR="00157558" w:rsidRDefault="00157558">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4315A">
      <w:rPr>
        <w:sz w:val="20"/>
      </w:rPr>
      <w:t>2026/51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0590AA9E" w14:textId="3E8C6263" w:rsidR="00157558" w:rsidRDefault="00157558">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4315A">
      <w:rPr>
        <w:sz w:val="16"/>
      </w:rPr>
      <w:t>30 Apr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48119" w14:textId="77777777" w:rsidR="00157558" w:rsidRDefault="00157558">
    <w:pPr>
      <w:pStyle w:val="Footer"/>
      <w:pBdr>
        <w:bottom w:val="single" w:sz="4" w:space="1" w:color="auto"/>
      </w:pBdr>
      <w:rPr>
        <w:sz w:val="20"/>
      </w:rPr>
    </w:pPr>
  </w:p>
  <w:p w14:paraId="6BE98D25" w14:textId="33C1431C" w:rsidR="00157558" w:rsidRDefault="00157558">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4315A">
      <w:rPr>
        <w:sz w:val="20"/>
      </w:rPr>
      <w:t>2026/51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9D8C850" w14:textId="468E9803" w:rsidR="00157558" w:rsidRDefault="00157558">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4315A">
      <w:rPr>
        <w:sz w:val="16"/>
      </w:rPr>
      <w:t>30 Apr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9B0D9" w14:textId="163BBDD4" w:rsidR="003A0EB3" w:rsidRDefault="003A0EB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1CB7" w14:textId="528A145B" w:rsidR="003A0EB3" w:rsidRDefault="003A0EB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E29FE" w14:textId="77777777" w:rsidR="003A0EB3" w:rsidRDefault="003A0E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F9E1C" w14:textId="77777777" w:rsidR="003A0EB3" w:rsidRDefault="003A0EB3">
      <w:r>
        <w:separator/>
      </w:r>
    </w:p>
  </w:footnote>
  <w:footnote w:type="continuationSeparator" w:id="0">
    <w:p w14:paraId="7222DF80" w14:textId="77777777" w:rsidR="003A0EB3" w:rsidRDefault="003A0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61087" w14:textId="77777777" w:rsidR="006D26B1" w:rsidRDefault="006D26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89147" w14:textId="77777777" w:rsidR="006D26B1" w:rsidRDefault="006D26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8290C" w14:textId="77777777" w:rsidR="000657F2" w:rsidRDefault="000657F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6F4A" w14:paraId="56510F23" w14:textId="77777777">
      <w:trPr>
        <w:cantSplit/>
        <w:jc w:val="center"/>
      </w:trPr>
      <w:tc>
        <w:tcPr>
          <w:tcW w:w="7258" w:type="dxa"/>
          <w:gridSpan w:val="2"/>
        </w:tcPr>
        <w:p w14:paraId="062BB87C" w14:textId="28A03B19" w:rsidR="007D6F4A" w:rsidRDefault="007D6F4A">
          <w:pPr>
            <w:pStyle w:val="Header"/>
          </w:pPr>
          <w:r>
            <w:rPr>
              <w:b/>
              <w:i/>
            </w:rPr>
            <w:fldChar w:fldCharType="begin"/>
          </w:r>
          <w:r>
            <w:rPr>
              <w:b/>
              <w:i/>
            </w:rPr>
            <w:instrText xml:space="preserve"> STYLEREF "Name of Act/Reg" </w:instrText>
          </w:r>
          <w:r>
            <w:rPr>
              <w:b/>
              <w:i/>
            </w:rPr>
            <w:fldChar w:fldCharType="separate"/>
          </w:r>
          <w:r w:rsidR="00B4315A">
            <w:rPr>
              <w:b/>
              <w:i/>
            </w:rPr>
            <w:t>Education and Care Services National Law Application (Local Regulations) Regulations 2026</w:t>
          </w:r>
          <w:r>
            <w:rPr>
              <w:b/>
              <w:i/>
            </w:rPr>
            <w:fldChar w:fldCharType="end"/>
          </w:r>
        </w:p>
      </w:tc>
    </w:tr>
    <w:tr w:rsidR="007D6F4A" w14:paraId="0074DF41" w14:textId="77777777">
      <w:trPr>
        <w:jc w:val="center"/>
      </w:trPr>
      <w:tc>
        <w:tcPr>
          <w:tcW w:w="1548" w:type="dxa"/>
        </w:tcPr>
        <w:p w14:paraId="7EBEA45A" w14:textId="77777777" w:rsidR="007D6F4A" w:rsidRDefault="007D6F4A">
          <w:pPr>
            <w:pStyle w:val="Header"/>
            <w:spacing w:before="40"/>
          </w:pPr>
        </w:p>
      </w:tc>
      <w:tc>
        <w:tcPr>
          <w:tcW w:w="5715" w:type="dxa"/>
        </w:tcPr>
        <w:p w14:paraId="72B40D73" w14:textId="77777777" w:rsidR="007D6F4A" w:rsidRDefault="007D6F4A">
          <w:pPr>
            <w:pStyle w:val="Header"/>
            <w:spacing w:before="40"/>
          </w:pPr>
        </w:p>
      </w:tc>
    </w:tr>
    <w:tr w:rsidR="007D6F4A" w14:paraId="188EB718" w14:textId="77777777">
      <w:trPr>
        <w:jc w:val="center"/>
      </w:trPr>
      <w:tc>
        <w:tcPr>
          <w:tcW w:w="1548" w:type="dxa"/>
        </w:tcPr>
        <w:p w14:paraId="1EA57870" w14:textId="77777777" w:rsidR="007D6F4A" w:rsidRDefault="007D6F4A">
          <w:pPr>
            <w:pStyle w:val="Header"/>
            <w:spacing w:before="40"/>
          </w:pPr>
        </w:p>
      </w:tc>
      <w:tc>
        <w:tcPr>
          <w:tcW w:w="5715" w:type="dxa"/>
        </w:tcPr>
        <w:p w14:paraId="4D0A2087" w14:textId="77777777" w:rsidR="007D6F4A" w:rsidRDefault="007D6F4A">
          <w:pPr>
            <w:pStyle w:val="Header"/>
            <w:spacing w:before="40"/>
          </w:pPr>
        </w:p>
      </w:tc>
    </w:tr>
    <w:tr w:rsidR="007D6F4A" w14:paraId="0D281008" w14:textId="77777777">
      <w:trPr>
        <w:cantSplit/>
        <w:jc w:val="center"/>
      </w:trPr>
      <w:tc>
        <w:tcPr>
          <w:tcW w:w="7258" w:type="dxa"/>
          <w:gridSpan w:val="2"/>
        </w:tcPr>
        <w:p w14:paraId="3612DFFF" w14:textId="77777777" w:rsidR="007D6F4A" w:rsidRDefault="007D6F4A">
          <w:pPr>
            <w:pStyle w:val="Header"/>
            <w:spacing w:before="40"/>
          </w:pPr>
          <w:r>
            <w:t>Contents</w:t>
          </w:r>
        </w:p>
      </w:tc>
    </w:tr>
  </w:tbl>
  <w:p w14:paraId="54FBC6F1" w14:textId="77777777" w:rsidR="007D6F4A" w:rsidRDefault="007D6F4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6F4A" w14:paraId="693B9853" w14:textId="77777777">
      <w:trPr>
        <w:cantSplit/>
        <w:jc w:val="center"/>
      </w:trPr>
      <w:tc>
        <w:tcPr>
          <w:tcW w:w="7258" w:type="dxa"/>
          <w:gridSpan w:val="2"/>
        </w:tcPr>
        <w:p w14:paraId="150483A9" w14:textId="6E4175F6" w:rsidR="007D6F4A" w:rsidRDefault="007D6F4A">
          <w:pPr>
            <w:pStyle w:val="Header"/>
            <w:ind w:right="17"/>
            <w:jc w:val="right"/>
          </w:pPr>
          <w:r>
            <w:rPr>
              <w:b/>
              <w:i/>
            </w:rPr>
            <w:fldChar w:fldCharType="begin"/>
          </w:r>
          <w:r>
            <w:rPr>
              <w:b/>
              <w:i/>
            </w:rPr>
            <w:instrText xml:space="preserve"> STYLEREF "Name of Act/Reg" </w:instrText>
          </w:r>
          <w:r>
            <w:rPr>
              <w:b/>
              <w:i/>
            </w:rPr>
            <w:fldChar w:fldCharType="separate"/>
          </w:r>
          <w:r w:rsidR="00B4315A">
            <w:rPr>
              <w:b/>
              <w:i/>
            </w:rPr>
            <w:t>Education and Care Services National Law Application (Local Regulations) Regulations 2026</w:t>
          </w:r>
          <w:r>
            <w:rPr>
              <w:b/>
              <w:i/>
            </w:rPr>
            <w:fldChar w:fldCharType="end"/>
          </w:r>
        </w:p>
      </w:tc>
    </w:tr>
    <w:tr w:rsidR="007D6F4A" w14:paraId="166B59F4" w14:textId="77777777">
      <w:trPr>
        <w:jc w:val="center"/>
      </w:trPr>
      <w:tc>
        <w:tcPr>
          <w:tcW w:w="5715" w:type="dxa"/>
        </w:tcPr>
        <w:p w14:paraId="2E4F8F41" w14:textId="77777777" w:rsidR="007D6F4A" w:rsidRDefault="007D6F4A">
          <w:pPr>
            <w:pStyle w:val="Header"/>
            <w:spacing w:before="40"/>
            <w:jc w:val="right"/>
          </w:pPr>
        </w:p>
      </w:tc>
      <w:tc>
        <w:tcPr>
          <w:tcW w:w="1548" w:type="dxa"/>
        </w:tcPr>
        <w:p w14:paraId="3D37880E" w14:textId="77777777" w:rsidR="007D6F4A" w:rsidRDefault="007D6F4A">
          <w:pPr>
            <w:pStyle w:val="Header"/>
            <w:spacing w:before="40"/>
            <w:ind w:right="17"/>
            <w:jc w:val="right"/>
          </w:pPr>
        </w:p>
      </w:tc>
    </w:tr>
    <w:tr w:rsidR="007D6F4A" w14:paraId="07C61799" w14:textId="77777777">
      <w:trPr>
        <w:jc w:val="center"/>
      </w:trPr>
      <w:tc>
        <w:tcPr>
          <w:tcW w:w="5715" w:type="dxa"/>
        </w:tcPr>
        <w:p w14:paraId="2F66A974" w14:textId="77777777" w:rsidR="007D6F4A" w:rsidRDefault="007D6F4A">
          <w:pPr>
            <w:pStyle w:val="Header"/>
            <w:spacing w:before="40"/>
            <w:jc w:val="right"/>
          </w:pPr>
        </w:p>
      </w:tc>
      <w:tc>
        <w:tcPr>
          <w:tcW w:w="1548" w:type="dxa"/>
        </w:tcPr>
        <w:p w14:paraId="107F8961" w14:textId="77777777" w:rsidR="007D6F4A" w:rsidRDefault="007D6F4A">
          <w:pPr>
            <w:pStyle w:val="Header"/>
            <w:spacing w:before="40"/>
            <w:ind w:right="17"/>
            <w:jc w:val="right"/>
          </w:pPr>
        </w:p>
      </w:tc>
    </w:tr>
    <w:tr w:rsidR="007D6F4A" w14:paraId="4269C8A2" w14:textId="77777777">
      <w:trPr>
        <w:cantSplit/>
        <w:jc w:val="center"/>
      </w:trPr>
      <w:tc>
        <w:tcPr>
          <w:tcW w:w="7258" w:type="dxa"/>
          <w:gridSpan w:val="2"/>
        </w:tcPr>
        <w:p w14:paraId="5583F563" w14:textId="77777777" w:rsidR="007D6F4A" w:rsidRDefault="007D6F4A">
          <w:pPr>
            <w:pStyle w:val="Header"/>
            <w:spacing w:before="40"/>
            <w:ind w:right="17"/>
            <w:jc w:val="right"/>
          </w:pPr>
          <w:r>
            <w:t>Contents</w:t>
          </w:r>
        </w:p>
      </w:tc>
    </w:tr>
  </w:tbl>
  <w:p w14:paraId="6F42B761" w14:textId="77777777" w:rsidR="007D6F4A" w:rsidRDefault="007D6F4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6F52B" w14:textId="77777777" w:rsidR="007D6F4A" w:rsidRDefault="007D6F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299" w14:paraId="3B92EED0" w14:textId="77777777">
      <w:trPr>
        <w:cantSplit/>
        <w:jc w:val="center"/>
      </w:trPr>
      <w:tc>
        <w:tcPr>
          <w:tcW w:w="7263" w:type="dxa"/>
          <w:gridSpan w:val="2"/>
        </w:tcPr>
        <w:p w14:paraId="1B44DB04" w14:textId="758DB4E7" w:rsidR="003A0EB3" w:rsidRDefault="003A0EB3">
          <w:pPr>
            <w:pStyle w:val="Header"/>
          </w:pPr>
          <w:r>
            <w:rPr>
              <w:b/>
              <w:i/>
            </w:rPr>
            <w:fldChar w:fldCharType="begin"/>
          </w:r>
          <w:r>
            <w:rPr>
              <w:b/>
              <w:i/>
            </w:rPr>
            <w:instrText xml:space="preserve"> STYLEREF "Name of Act/Reg" </w:instrText>
          </w:r>
          <w:r>
            <w:rPr>
              <w:b/>
              <w:i/>
            </w:rPr>
            <w:fldChar w:fldCharType="separate"/>
          </w:r>
          <w:r w:rsidR="00B4315A">
            <w:rPr>
              <w:b/>
              <w:i/>
            </w:rPr>
            <w:t>Education and Care Services National Law Application (Local Regulations) Regulations 2026</w:t>
          </w:r>
          <w:r>
            <w:rPr>
              <w:b/>
              <w:i/>
            </w:rPr>
            <w:fldChar w:fldCharType="end"/>
          </w:r>
        </w:p>
      </w:tc>
    </w:tr>
    <w:tr w:rsidR="005E4299" w14:paraId="68266A58" w14:textId="77777777">
      <w:trPr>
        <w:jc w:val="center"/>
      </w:trPr>
      <w:tc>
        <w:tcPr>
          <w:tcW w:w="1548" w:type="dxa"/>
        </w:tcPr>
        <w:p w14:paraId="0EE06A8C" w14:textId="439929C4" w:rsidR="003A0EB3" w:rsidRDefault="003A0EB3">
          <w:pPr>
            <w:pStyle w:val="Header"/>
            <w:spacing w:before="40"/>
          </w:pPr>
          <w:r>
            <w:rPr>
              <w:b/>
            </w:rPr>
            <w:fldChar w:fldCharType="begin"/>
          </w:r>
          <w:r>
            <w:rPr>
              <w:b/>
            </w:rPr>
            <w:instrText>STYLEREF CharPartNo</w:instrText>
          </w:r>
          <w:r>
            <w:rPr>
              <w:b/>
            </w:rPr>
            <w:fldChar w:fldCharType="end"/>
          </w:r>
        </w:p>
      </w:tc>
      <w:tc>
        <w:tcPr>
          <w:tcW w:w="5715" w:type="dxa"/>
          <w:vAlign w:val="bottom"/>
        </w:tcPr>
        <w:p w14:paraId="52642D30" w14:textId="7C447373" w:rsidR="003A0EB3" w:rsidRDefault="003A0EB3">
          <w:pPr>
            <w:pStyle w:val="Header"/>
            <w:spacing w:before="40"/>
          </w:pPr>
          <w:r>
            <w:fldChar w:fldCharType="begin"/>
          </w:r>
          <w:r>
            <w:instrText xml:space="preserve"> styleref CharPartText </w:instrText>
          </w:r>
          <w:r>
            <w:fldChar w:fldCharType="end"/>
          </w:r>
        </w:p>
      </w:tc>
    </w:tr>
    <w:tr w:rsidR="005E4299" w14:paraId="62EF0969" w14:textId="77777777">
      <w:trPr>
        <w:jc w:val="center"/>
      </w:trPr>
      <w:tc>
        <w:tcPr>
          <w:tcW w:w="1548" w:type="dxa"/>
        </w:tcPr>
        <w:p w14:paraId="24CA9EFE" w14:textId="56B829D5" w:rsidR="003A0EB3" w:rsidRDefault="003A0EB3">
          <w:pPr>
            <w:pStyle w:val="Header"/>
            <w:spacing w:before="40"/>
          </w:pPr>
          <w:r>
            <w:rPr>
              <w:b/>
            </w:rPr>
            <w:fldChar w:fldCharType="begin"/>
          </w:r>
          <w:r>
            <w:rPr>
              <w:b/>
            </w:rPr>
            <w:instrText>STYLEREF CharDivNo</w:instrText>
          </w:r>
          <w:r>
            <w:rPr>
              <w:b/>
            </w:rPr>
            <w:fldChar w:fldCharType="end"/>
          </w:r>
        </w:p>
      </w:tc>
      <w:tc>
        <w:tcPr>
          <w:tcW w:w="5715" w:type="dxa"/>
          <w:vAlign w:val="bottom"/>
        </w:tcPr>
        <w:p w14:paraId="0C4234C4" w14:textId="45A47ECC" w:rsidR="003A0EB3" w:rsidRDefault="003A0EB3">
          <w:pPr>
            <w:pStyle w:val="Header"/>
            <w:spacing w:before="40"/>
          </w:pPr>
          <w:r>
            <w:fldChar w:fldCharType="begin"/>
          </w:r>
          <w:r>
            <w:instrText xml:space="preserve"> styleref CharDivText </w:instrText>
          </w:r>
          <w:r>
            <w:fldChar w:fldCharType="end"/>
          </w:r>
        </w:p>
      </w:tc>
    </w:tr>
    <w:tr w:rsidR="005E4299" w14:paraId="12281A29" w14:textId="77777777">
      <w:trPr>
        <w:cantSplit/>
        <w:jc w:val="center"/>
      </w:trPr>
      <w:tc>
        <w:tcPr>
          <w:tcW w:w="7263" w:type="dxa"/>
          <w:gridSpan w:val="2"/>
        </w:tcPr>
        <w:p w14:paraId="0748E28E" w14:textId="0D45461C" w:rsidR="003A0EB3" w:rsidRDefault="003A0EB3">
          <w:pPr>
            <w:pStyle w:val="Header"/>
            <w:spacing w:before="40"/>
          </w:pPr>
          <w:r>
            <w:rPr>
              <w:b/>
            </w:rPr>
            <w:t xml:space="preserve">r. </w:t>
          </w:r>
          <w:r>
            <w:rPr>
              <w:b/>
            </w:rPr>
            <w:fldChar w:fldCharType="begin"/>
          </w:r>
          <w:r>
            <w:rPr>
              <w:b/>
            </w:rPr>
            <w:instrText>STYLEREF CharSectNo</w:instrText>
          </w:r>
          <w:r>
            <w:rPr>
              <w:b/>
            </w:rPr>
            <w:fldChar w:fldCharType="separate"/>
          </w:r>
          <w:r w:rsidR="00B4315A">
            <w:rPr>
              <w:b/>
            </w:rPr>
            <w:t>1</w:t>
          </w:r>
          <w:r>
            <w:rPr>
              <w:b/>
            </w:rPr>
            <w:fldChar w:fldCharType="end"/>
          </w:r>
        </w:p>
      </w:tc>
    </w:tr>
  </w:tbl>
  <w:p w14:paraId="27804FB1" w14:textId="77777777" w:rsidR="003A0EB3" w:rsidRDefault="003A0EB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4299" w14:paraId="004025DB" w14:textId="77777777">
      <w:trPr>
        <w:cantSplit/>
        <w:jc w:val="center"/>
      </w:trPr>
      <w:tc>
        <w:tcPr>
          <w:tcW w:w="7263" w:type="dxa"/>
          <w:gridSpan w:val="2"/>
        </w:tcPr>
        <w:p w14:paraId="7DDF72B3" w14:textId="307CA9E4" w:rsidR="003A0EB3" w:rsidRDefault="003A0EB3">
          <w:pPr>
            <w:pStyle w:val="Header"/>
            <w:spacing w:before="40"/>
            <w:jc w:val="right"/>
          </w:pPr>
          <w:r>
            <w:rPr>
              <w:b/>
              <w:i/>
            </w:rPr>
            <w:fldChar w:fldCharType="begin"/>
          </w:r>
          <w:r>
            <w:rPr>
              <w:b/>
              <w:i/>
            </w:rPr>
            <w:instrText xml:space="preserve"> STYLEREF "Name of Act/Reg" </w:instrText>
          </w:r>
          <w:r>
            <w:rPr>
              <w:b/>
              <w:i/>
            </w:rPr>
            <w:fldChar w:fldCharType="separate"/>
          </w:r>
          <w:r w:rsidR="00B4315A">
            <w:rPr>
              <w:b/>
              <w:i/>
            </w:rPr>
            <w:t>Education and Care Services National Law Application (Local Regulations) Regulations 2026</w:t>
          </w:r>
          <w:r>
            <w:rPr>
              <w:b/>
              <w:i/>
            </w:rPr>
            <w:fldChar w:fldCharType="end"/>
          </w:r>
        </w:p>
      </w:tc>
    </w:tr>
    <w:tr w:rsidR="005E4299" w14:paraId="0285F1EF" w14:textId="77777777">
      <w:trPr>
        <w:jc w:val="center"/>
      </w:trPr>
      <w:tc>
        <w:tcPr>
          <w:tcW w:w="5715" w:type="dxa"/>
          <w:vAlign w:val="bottom"/>
        </w:tcPr>
        <w:p w14:paraId="37F90612" w14:textId="261FA650" w:rsidR="003A0EB3" w:rsidRDefault="003A0EB3">
          <w:pPr>
            <w:pStyle w:val="Header"/>
            <w:spacing w:before="40"/>
            <w:jc w:val="right"/>
          </w:pPr>
          <w:r>
            <w:fldChar w:fldCharType="begin"/>
          </w:r>
          <w:r>
            <w:instrText xml:space="preserve"> styleref CharPartText </w:instrText>
          </w:r>
          <w:r>
            <w:fldChar w:fldCharType="end"/>
          </w:r>
        </w:p>
      </w:tc>
      <w:tc>
        <w:tcPr>
          <w:tcW w:w="1548" w:type="dxa"/>
        </w:tcPr>
        <w:p w14:paraId="676AAD44" w14:textId="48AE4B9C" w:rsidR="003A0EB3" w:rsidRDefault="003A0EB3">
          <w:pPr>
            <w:pStyle w:val="Header"/>
            <w:spacing w:before="40"/>
            <w:jc w:val="right"/>
          </w:pPr>
          <w:r>
            <w:rPr>
              <w:b/>
            </w:rPr>
            <w:fldChar w:fldCharType="begin"/>
          </w:r>
          <w:r>
            <w:rPr>
              <w:b/>
            </w:rPr>
            <w:instrText>STYLEREF CharPartNo</w:instrText>
          </w:r>
          <w:r>
            <w:rPr>
              <w:b/>
            </w:rPr>
            <w:fldChar w:fldCharType="end"/>
          </w:r>
        </w:p>
      </w:tc>
    </w:tr>
    <w:tr w:rsidR="005E4299" w14:paraId="055C8341" w14:textId="77777777">
      <w:trPr>
        <w:jc w:val="center"/>
      </w:trPr>
      <w:tc>
        <w:tcPr>
          <w:tcW w:w="5715" w:type="dxa"/>
          <w:vAlign w:val="bottom"/>
        </w:tcPr>
        <w:p w14:paraId="679F0456" w14:textId="0917FF8B" w:rsidR="003A0EB3" w:rsidRDefault="003A0EB3">
          <w:pPr>
            <w:pStyle w:val="Header"/>
            <w:jc w:val="right"/>
          </w:pPr>
          <w:r>
            <w:fldChar w:fldCharType="begin"/>
          </w:r>
          <w:r>
            <w:instrText xml:space="preserve"> styleref CharDivText </w:instrText>
          </w:r>
          <w:r>
            <w:fldChar w:fldCharType="end"/>
          </w:r>
        </w:p>
      </w:tc>
      <w:tc>
        <w:tcPr>
          <w:tcW w:w="1548" w:type="dxa"/>
        </w:tcPr>
        <w:p w14:paraId="5A763F05" w14:textId="0E618EAA" w:rsidR="003A0EB3" w:rsidRDefault="003A0EB3">
          <w:pPr>
            <w:pStyle w:val="Header"/>
            <w:spacing w:before="40"/>
            <w:jc w:val="right"/>
          </w:pPr>
          <w:r>
            <w:rPr>
              <w:b/>
            </w:rPr>
            <w:fldChar w:fldCharType="begin"/>
          </w:r>
          <w:r>
            <w:rPr>
              <w:b/>
            </w:rPr>
            <w:instrText>STYLEREF CharDivNo</w:instrText>
          </w:r>
          <w:r>
            <w:rPr>
              <w:b/>
            </w:rPr>
            <w:fldChar w:fldCharType="end"/>
          </w:r>
        </w:p>
      </w:tc>
    </w:tr>
    <w:tr w:rsidR="005E4299" w14:paraId="0506DB2A" w14:textId="77777777">
      <w:trPr>
        <w:cantSplit/>
        <w:jc w:val="center"/>
      </w:trPr>
      <w:tc>
        <w:tcPr>
          <w:tcW w:w="7263" w:type="dxa"/>
          <w:gridSpan w:val="2"/>
        </w:tcPr>
        <w:p w14:paraId="4923FF52" w14:textId="65F69C1F" w:rsidR="003A0EB3" w:rsidRDefault="003A0EB3">
          <w:pPr>
            <w:pStyle w:val="Header"/>
            <w:spacing w:before="40"/>
            <w:jc w:val="right"/>
          </w:pPr>
          <w:r>
            <w:rPr>
              <w:b/>
            </w:rPr>
            <w:t xml:space="preserve">r. </w:t>
          </w:r>
          <w:r>
            <w:rPr>
              <w:b/>
            </w:rPr>
            <w:fldChar w:fldCharType="begin"/>
          </w:r>
          <w:r>
            <w:rPr>
              <w:b/>
            </w:rPr>
            <w:instrText>STYLEREF CharSectNo</w:instrText>
          </w:r>
          <w:r>
            <w:rPr>
              <w:b/>
            </w:rPr>
            <w:fldChar w:fldCharType="separate"/>
          </w:r>
          <w:r w:rsidR="00B4315A">
            <w:rPr>
              <w:b/>
            </w:rPr>
            <w:t>1</w:t>
          </w:r>
          <w:r>
            <w:rPr>
              <w:b/>
            </w:rPr>
            <w:fldChar w:fldCharType="end"/>
          </w:r>
        </w:p>
      </w:tc>
    </w:tr>
  </w:tbl>
  <w:p w14:paraId="73127CB9" w14:textId="77777777" w:rsidR="003A0EB3" w:rsidRDefault="003A0EB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DDA5A" w14:textId="77777777" w:rsidR="003A0EB3" w:rsidRDefault="003A0EB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299" w14:paraId="3535F94E" w14:textId="77777777">
      <w:trPr>
        <w:cantSplit/>
        <w:jc w:val="center"/>
      </w:trPr>
      <w:tc>
        <w:tcPr>
          <w:tcW w:w="7258" w:type="dxa"/>
          <w:gridSpan w:val="2"/>
        </w:tcPr>
        <w:p w14:paraId="178DC7C8" w14:textId="1F2F607E" w:rsidR="003A0EB3" w:rsidRDefault="003A0EB3">
          <w:pPr>
            <w:pStyle w:val="Header"/>
          </w:pPr>
          <w:r>
            <w:rPr>
              <w:b/>
              <w:i/>
            </w:rPr>
            <w:fldChar w:fldCharType="begin"/>
          </w:r>
          <w:r>
            <w:rPr>
              <w:b/>
              <w:i/>
            </w:rPr>
            <w:instrText>STYLEREF "Name of Act/Reg"</w:instrText>
          </w:r>
          <w:r>
            <w:rPr>
              <w:b/>
              <w:i/>
            </w:rPr>
            <w:fldChar w:fldCharType="separate"/>
          </w:r>
          <w:r w:rsidR="00B4315A">
            <w:rPr>
              <w:b/>
              <w:i/>
            </w:rPr>
            <w:t>Education and Care Services National Law Application (Local Regulations) Regulations 2026</w:t>
          </w:r>
          <w:r>
            <w:rPr>
              <w:b/>
              <w:i/>
            </w:rPr>
            <w:fldChar w:fldCharType="end"/>
          </w:r>
        </w:p>
      </w:tc>
    </w:tr>
    <w:tr w:rsidR="005E4299" w14:paraId="31F8B54C" w14:textId="77777777">
      <w:trPr>
        <w:jc w:val="center"/>
      </w:trPr>
      <w:tc>
        <w:tcPr>
          <w:tcW w:w="1548" w:type="dxa"/>
        </w:tcPr>
        <w:p w14:paraId="72AA0145" w14:textId="3C21A586" w:rsidR="003A0EB3" w:rsidRDefault="003A0EB3">
          <w:pPr>
            <w:pStyle w:val="Header"/>
            <w:spacing w:before="40"/>
          </w:pPr>
          <w:r>
            <w:rPr>
              <w:b/>
            </w:rPr>
            <w:fldChar w:fldCharType="begin"/>
          </w:r>
          <w:r>
            <w:rPr>
              <w:b/>
            </w:rPr>
            <w:instrText>STYLEREF CharSchno</w:instrText>
          </w:r>
          <w:r>
            <w:rPr>
              <w:b/>
            </w:rPr>
            <w:fldChar w:fldCharType="separate"/>
          </w:r>
          <w:r w:rsidR="00B4315A">
            <w:rPr>
              <w:b/>
            </w:rPr>
            <w:t>1</w:t>
          </w:r>
          <w:r>
            <w:rPr>
              <w:b/>
            </w:rPr>
            <w:fldChar w:fldCharType="end"/>
          </w:r>
        </w:p>
      </w:tc>
      <w:tc>
        <w:tcPr>
          <w:tcW w:w="5715" w:type="dxa"/>
        </w:tcPr>
        <w:p w14:paraId="7EFFAF65" w14:textId="03952CC0" w:rsidR="003A0EB3" w:rsidRDefault="003A0EB3">
          <w:pPr>
            <w:pStyle w:val="Header"/>
            <w:spacing w:before="40"/>
          </w:pPr>
          <w:r>
            <w:fldChar w:fldCharType="begin"/>
          </w:r>
          <w:r>
            <w:instrText>styleref CharSchText</w:instrText>
          </w:r>
          <w:r>
            <w:fldChar w:fldCharType="end"/>
          </w:r>
        </w:p>
      </w:tc>
    </w:tr>
    <w:tr w:rsidR="005E4299" w14:paraId="19C69958" w14:textId="77777777">
      <w:trPr>
        <w:jc w:val="center"/>
      </w:trPr>
      <w:tc>
        <w:tcPr>
          <w:tcW w:w="1548" w:type="dxa"/>
        </w:tcPr>
        <w:p w14:paraId="2D4FE4F9" w14:textId="63EF23D0" w:rsidR="003A0EB3" w:rsidRDefault="003A0EB3">
          <w:pPr>
            <w:pStyle w:val="Header"/>
            <w:spacing w:before="40"/>
          </w:pPr>
          <w:r>
            <w:rPr>
              <w:b/>
            </w:rPr>
            <w:fldChar w:fldCharType="begin"/>
          </w:r>
          <w:r>
            <w:rPr>
              <w:b/>
            </w:rPr>
            <w:instrText>STYLEREF CharSDivNo</w:instrText>
          </w:r>
          <w:r>
            <w:rPr>
              <w:b/>
            </w:rPr>
            <w:fldChar w:fldCharType="end"/>
          </w:r>
        </w:p>
      </w:tc>
      <w:tc>
        <w:tcPr>
          <w:tcW w:w="5715" w:type="dxa"/>
        </w:tcPr>
        <w:p w14:paraId="6D0FFF6B" w14:textId="270F2373" w:rsidR="003A0EB3" w:rsidRDefault="003A0EB3">
          <w:pPr>
            <w:pStyle w:val="Header"/>
            <w:spacing w:before="40"/>
          </w:pPr>
          <w:r>
            <w:fldChar w:fldCharType="begin"/>
          </w:r>
          <w:r>
            <w:instrText xml:space="preserve"> styleref CharSDivText </w:instrText>
          </w:r>
          <w:r>
            <w:fldChar w:fldCharType="end"/>
          </w:r>
        </w:p>
      </w:tc>
    </w:tr>
    <w:tr w:rsidR="005E4299" w14:paraId="7AE6872B" w14:textId="77777777">
      <w:trPr>
        <w:jc w:val="center"/>
      </w:trPr>
      <w:tc>
        <w:tcPr>
          <w:tcW w:w="1548" w:type="dxa"/>
        </w:tcPr>
        <w:p w14:paraId="72F586FA" w14:textId="5D7442E7" w:rsidR="003A0EB3" w:rsidRDefault="003A0EB3">
          <w:pPr>
            <w:pStyle w:val="Header"/>
            <w:spacing w:before="40"/>
          </w:pPr>
          <w:r>
            <w:rPr>
              <w:b/>
            </w:rPr>
            <w:fldChar w:fldCharType="begin"/>
          </w:r>
          <w:r>
            <w:rPr>
              <w:b/>
            </w:rPr>
            <w:instrText>StyleRef CharSClsNo</w:instrText>
          </w:r>
          <w:r>
            <w:rPr>
              <w:b/>
            </w:rPr>
            <w:fldChar w:fldCharType="separate"/>
          </w:r>
          <w:r w:rsidR="00B4315A">
            <w:rPr>
              <w:b/>
            </w:rPr>
            <w:t>Form 1</w:t>
          </w:r>
          <w:r>
            <w:rPr>
              <w:b/>
            </w:rPr>
            <w:fldChar w:fldCharType="end"/>
          </w:r>
        </w:p>
      </w:tc>
      <w:tc>
        <w:tcPr>
          <w:tcW w:w="5715" w:type="dxa"/>
        </w:tcPr>
        <w:p w14:paraId="504825FF" w14:textId="77777777" w:rsidR="003A0EB3" w:rsidRDefault="003A0EB3">
          <w:pPr>
            <w:pStyle w:val="Header"/>
            <w:spacing w:before="40"/>
          </w:pPr>
        </w:p>
      </w:tc>
    </w:tr>
  </w:tbl>
  <w:p w14:paraId="78DC6D29" w14:textId="77777777" w:rsidR="003A0EB3" w:rsidRDefault="003A0EB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4299" w14:paraId="652BBCFE" w14:textId="77777777">
      <w:trPr>
        <w:jc w:val="center"/>
      </w:trPr>
      <w:tc>
        <w:tcPr>
          <w:tcW w:w="7160" w:type="dxa"/>
          <w:gridSpan w:val="2"/>
        </w:tcPr>
        <w:p w14:paraId="3C10A236" w14:textId="76501034" w:rsidR="003A0EB3" w:rsidRDefault="003A0EB3">
          <w:pPr>
            <w:pStyle w:val="Header"/>
            <w:ind w:right="17"/>
            <w:jc w:val="right"/>
          </w:pPr>
          <w:r>
            <w:rPr>
              <w:b/>
              <w:i/>
            </w:rPr>
            <w:fldChar w:fldCharType="begin"/>
          </w:r>
          <w:r>
            <w:rPr>
              <w:b/>
              <w:i/>
            </w:rPr>
            <w:instrText>STYLEREF "Name of Act/Reg"</w:instrText>
          </w:r>
          <w:r>
            <w:rPr>
              <w:b/>
              <w:i/>
            </w:rPr>
            <w:fldChar w:fldCharType="separate"/>
          </w:r>
          <w:r w:rsidR="00B4315A">
            <w:rPr>
              <w:b/>
              <w:i/>
            </w:rPr>
            <w:t>Education and Care Services National Law Application (Local Regulations) Regulations 2026</w:t>
          </w:r>
          <w:r>
            <w:rPr>
              <w:b/>
              <w:i/>
            </w:rPr>
            <w:fldChar w:fldCharType="end"/>
          </w:r>
        </w:p>
      </w:tc>
    </w:tr>
    <w:tr w:rsidR="005E4299" w14:paraId="37E225C1" w14:textId="77777777">
      <w:trPr>
        <w:jc w:val="center"/>
      </w:trPr>
      <w:tc>
        <w:tcPr>
          <w:tcW w:w="5715" w:type="dxa"/>
        </w:tcPr>
        <w:p w14:paraId="59FE5222" w14:textId="78C2F595" w:rsidR="003A0EB3" w:rsidRDefault="003A0EB3">
          <w:pPr>
            <w:pStyle w:val="Header"/>
            <w:spacing w:before="40"/>
            <w:jc w:val="right"/>
          </w:pPr>
          <w:r>
            <w:fldChar w:fldCharType="begin"/>
          </w:r>
          <w:r>
            <w:instrText>styleref CharSchText</w:instrText>
          </w:r>
          <w:r>
            <w:fldChar w:fldCharType="end"/>
          </w:r>
        </w:p>
      </w:tc>
      <w:tc>
        <w:tcPr>
          <w:tcW w:w="1445" w:type="dxa"/>
        </w:tcPr>
        <w:p w14:paraId="0CA1D7D8" w14:textId="400FB2FD" w:rsidR="003A0EB3" w:rsidRDefault="003A0EB3">
          <w:pPr>
            <w:pStyle w:val="Header"/>
            <w:spacing w:before="40"/>
            <w:ind w:right="17"/>
            <w:jc w:val="right"/>
          </w:pPr>
          <w:r>
            <w:rPr>
              <w:b/>
            </w:rPr>
            <w:fldChar w:fldCharType="begin"/>
          </w:r>
          <w:r>
            <w:rPr>
              <w:b/>
            </w:rPr>
            <w:instrText>STYLEREF CharSchno</w:instrText>
          </w:r>
          <w:r>
            <w:rPr>
              <w:b/>
            </w:rPr>
            <w:fldChar w:fldCharType="separate"/>
          </w:r>
          <w:r w:rsidR="00B4315A">
            <w:rPr>
              <w:b/>
            </w:rPr>
            <w:t>1</w:t>
          </w:r>
          <w:r>
            <w:rPr>
              <w:b/>
            </w:rPr>
            <w:fldChar w:fldCharType="end"/>
          </w:r>
        </w:p>
      </w:tc>
    </w:tr>
    <w:tr w:rsidR="005E4299" w14:paraId="478D18F0" w14:textId="77777777">
      <w:trPr>
        <w:jc w:val="center"/>
      </w:trPr>
      <w:tc>
        <w:tcPr>
          <w:tcW w:w="5715" w:type="dxa"/>
        </w:tcPr>
        <w:p w14:paraId="79CF1DFF" w14:textId="361292E1" w:rsidR="003A0EB3" w:rsidRDefault="003A0EB3">
          <w:pPr>
            <w:pStyle w:val="Header"/>
            <w:spacing w:before="40"/>
            <w:jc w:val="right"/>
          </w:pPr>
          <w:r>
            <w:fldChar w:fldCharType="begin"/>
          </w:r>
          <w:r>
            <w:instrText xml:space="preserve"> styleref CharSDivText </w:instrText>
          </w:r>
          <w:r>
            <w:fldChar w:fldCharType="end"/>
          </w:r>
        </w:p>
      </w:tc>
      <w:tc>
        <w:tcPr>
          <w:tcW w:w="1445" w:type="dxa"/>
        </w:tcPr>
        <w:p w14:paraId="19BECB61" w14:textId="7D1D6C7F" w:rsidR="003A0EB3" w:rsidRDefault="003A0EB3">
          <w:pPr>
            <w:pStyle w:val="Header"/>
            <w:spacing w:before="40"/>
            <w:ind w:right="17"/>
            <w:jc w:val="right"/>
          </w:pPr>
          <w:r>
            <w:rPr>
              <w:b/>
            </w:rPr>
            <w:fldChar w:fldCharType="begin"/>
          </w:r>
          <w:r>
            <w:rPr>
              <w:b/>
            </w:rPr>
            <w:instrText>STYLEREF CharSDivNo</w:instrText>
          </w:r>
          <w:r>
            <w:rPr>
              <w:b/>
            </w:rPr>
            <w:fldChar w:fldCharType="end"/>
          </w:r>
        </w:p>
      </w:tc>
    </w:tr>
    <w:tr w:rsidR="005E4299" w14:paraId="72AC4D40" w14:textId="77777777">
      <w:trPr>
        <w:jc w:val="center"/>
      </w:trPr>
      <w:tc>
        <w:tcPr>
          <w:tcW w:w="5715" w:type="dxa"/>
        </w:tcPr>
        <w:p w14:paraId="0B027AB8" w14:textId="77777777" w:rsidR="003A0EB3" w:rsidRDefault="003A0EB3">
          <w:pPr>
            <w:pStyle w:val="Header"/>
            <w:spacing w:before="40"/>
            <w:jc w:val="right"/>
          </w:pPr>
        </w:p>
      </w:tc>
      <w:tc>
        <w:tcPr>
          <w:tcW w:w="1445" w:type="dxa"/>
        </w:tcPr>
        <w:p w14:paraId="792A9BEA" w14:textId="3C2DA412" w:rsidR="003A0EB3" w:rsidRDefault="003A0EB3">
          <w:pPr>
            <w:pStyle w:val="Header"/>
            <w:spacing w:before="40"/>
            <w:ind w:right="17"/>
            <w:jc w:val="right"/>
          </w:pPr>
          <w:r>
            <w:rPr>
              <w:b/>
            </w:rPr>
            <w:fldChar w:fldCharType="begin"/>
          </w:r>
          <w:r>
            <w:rPr>
              <w:b/>
            </w:rPr>
            <w:instrText>StyleRef CharSClsNo</w:instrText>
          </w:r>
          <w:r>
            <w:rPr>
              <w:b/>
            </w:rPr>
            <w:fldChar w:fldCharType="separate"/>
          </w:r>
          <w:r w:rsidR="00B4315A">
            <w:rPr>
              <w:b/>
            </w:rPr>
            <w:t>Form 1</w:t>
          </w:r>
          <w:r>
            <w:rPr>
              <w:b/>
            </w:rPr>
            <w:fldChar w:fldCharType="end"/>
          </w:r>
        </w:p>
      </w:tc>
    </w:tr>
  </w:tbl>
  <w:p w14:paraId="571C8A28" w14:textId="77777777" w:rsidR="003A0EB3" w:rsidRDefault="003A0EB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E29B5" w14:textId="287BD9F2" w:rsidR="003A0EB3" w:rsidRDefault="003A0EB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22A16" w14:textId="0CEE2E88" w:rsidR="003A0EB3" w:rsidRDefault="003A0EB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881D6" w14:textId="77777777" w:rsidR="003A0EB3" w:rsidRDefault="003A0EB3">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56378153">
    <w:abstractNumId w:val="11"/>
  </w:num>
  <w:num w:numId="2" w16cid:durableId="1181046190">
    <w:abstractNumId w:val="12"/>
  </w:num>
  <w:num w:numId="3" w16cid:durableId="785193752">
    <w:abstractNumId w:val="13"/>
  </w:num>
  <w:num w:numId="4" w16cid:durableId="981622437">
    <w:abstractNumId w:val="15"/>
  </w:num>
  <w:num w:numId="5" w16cid:durableId="781191717">
    <w:abstractNumId w:val="14"/>
  </w:num>
  <w:num w:numId="6" w16cid:durableId="1734623692">
    <w:abstractNumId w:val="18"/>
  </w:num>
  <w:num w:numId="7" w16cid:durableId="12935118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51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42316230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318094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8094651_GUID" w:val="e041e6b6-e7ca-4551-82d9-83fe71e61749"/>
    <w:docVar w:name="WAFER_20260408083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8083115_GUID" w:val="768c5b92-3517-4557-b474-218d3bc50ca8"/>
    <w:docVar w:name="WAFER_20260414155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4155401_GUID" w:val="e217884b-9c54-46e1-97f0-f82cae14eb68"/>
    <w:docVar w:name="WAFER_2026041611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6114026_GUID" w:val="57e3fe30-0f12-44e8-b561-7192acb7ff47"/>
    <w:docVar w:name="WAFER_20260423162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23162309_GUID" w:val="e3872175-3ca1-4f61-973c-0297abe888e3"/>
  </w:docVars>
  <w:rsids>
    <w:rsidRoot w:val="00F57525"/>
    <w:rsid w:val="000657F2"/>
    <w:rsid w:val="000F3F4F"/>
    <w:rsid w:val="00157558"/>
    <w:rsid w:val="00321C31"/>
    <w:rsid w:val="003A0EB3"/>
    <w:rsid w:val="005E4299"/>
    <w:rsid w:val="00674C39"/>
    <w:rsid w:val="00681FDA"/>
    <w:rsid w:val="006840E6"/>
    <w:rsid w:val="006D26B1"/>
    <w:rsid w:val="006F0F9A"/>
    <w:rsid w:val="007D6F4A"/>
    <w:rsid w:val="008C2821"/>
    <w:rsid w:val="009B3698"/>
    <w:rsid w:val="009C050B"/>
    <w:rsid w:val="00B4315A"/>
    <w:rsid w:val="00CA0262"/>
    <w:rsid w:val="00CC33A6"/>
    <w:rsid w:val="00DF387E"/>
    <w:rsid w:val="00E23E27"/>
    <w:rsid w:val="00F575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4:docId w14:val="5338CC90"/>
  <w15:docId w15:val="{0CB7912E-004E-4D63-9128-1C6381BA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sid w:val="007D6F4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80080">
      <w:bodyDiv w:val="1"/>
      <w:marLeft w:val="0"/>
      <w:marRight w:val="0"/>
      <w:marTop w:val="0"/>
      <w:marBottom w:val="0"/>
      <w:divBdr>
        <w:top w:val="none" w:sz="0" w:space="0" w:color="auto"/>
        <w:left w:val="none" w:sz="0" w:space="0" w:color="auto"/>
        <w:bottom w:val="none" w:sz="0" w:space="0" w:color="auto"/>
        <w:right w:val="none" w:sz="0" w:space="0" w:color="auto"/>
      </w:divBdr>
    </w:div>
    <w:div w:id="122579087">
      <w:bodyDiv w:val="1"/>
      <w:marLeft w:val="0"/>
      <w:marRight w:val="0"/>
      <w:marTop w:val="0"/>
      <w:marBottom w:val="0"/>
      <w:divBdr>
        <w:top w:val="none" w:sz="0" w:space="0" w:color="auto"/>
        <w:left w:val="none" w:sz="0" w:space="0" w:color="auto"/>
        <w:bottom w:val="none" w:sz="0" w:space="0" w:color="auto"/>
        <w:right w:val="none" w:sz="0" w:space="0" w:color="auto"/>
      </w:divBdr>
    </w:div>
    <w:div w:id="251665572">
      <w:bodyDiv w:val="1"/>
      <w:marLeft w:val="0"/>
      <w:marRight w:val="0"/>
      <w:marTop w:val="0"/>
      <w:marBottom w:val="0"/>
      <w:divBdr>
        <w:top w:val="none" w:sz="0" w:space="0" w:color="auto"/>
        <w:left w:val="none" w:sz="0" w:space="0" w:color="auto"/>
        <w:bottom w:val="none" w:sz="0" w:space="0" w:color="auto"/>
        <w:right w:val="none" w:sz="0" w:space="0" w:color="auto"/>
      </w:divBdr>
    </w:div>
    <w:div w:id="443429880">
      <w:bodyDiv w:val="1"/>
      <w:marLeft w:val="0"/>
      <w:marRight w:val="0"/>
      <w:marTop w:val="0"/>
      <w:marBottom w:val="0"/>
      <w:divBdr>
        <w:top w:val="none" w:sz="0" w:space="0" w:color="auto"/>
        <w:left w:val="none" w:sz="0" w:space="0" w:color="auto"/>
        <w:bottom w:val="none" w:sz="0" w:space="0" w:color="auto"/>
        <w:right w:val="none" w:sz="0" w:space="0" w:color="auto"/>
      </w:divBdr>
    </w:div>
    <w:div w:id="545798438">
      <w:bodyDiv w:val="1"/>
      <w:marLeft w:val="0"/>
      <w:marRight w:val="0"/>
      <w:marTop w:val="0"/>
      <w:marBottom w:val="0"/>
      <w:divBdr>
        <w:top w:val="none" w:sz="0" w:space="0" w:color="auto"/>
        <w:left w:val="none" w:sz="0" w:space="0" w:color="auto"/>
        <w:bottom w:val="none" w:sz="0" w:space="0" w:color="auto"/>
        <w:right w:val="none" w:sz="0" w:space="0" w:color="auto"/>
      </w:divBdr>
    </w:div>
    <w:div w:id="827749434">
      <w:bodyDiv w:val="1"/>
      <w:marLeft w:val="0"/>
      <w:marRight w:val="0"/>
      <w:marTop w:val="0"/>
      <w:marBottom w:val="0"/>
      <w:divBdr>
        <w:top w:val="none" w:sz="0" w:space="0" w:color="auto"/>
        <w:left w:val="none" w:sz="0" w:space="0" w:color="auto"/>
        <w:bottom w:val="none" w:sz="0" w:space="0" w:color="auto"/>
        <w:right w:val="none" w:sz="0" w:space="0" w:color="auto"/>
      </w:divBdr>
    </w:div>
    <w:div w:id="885724141">
      <w:bodyDiv w:val="1"/>
      <w:marLeft w:val="0"/>
      <w:marRight w:val="0"/>
      <w:marTop w:val="0"/>
      <w:marBottom w:val="0"/>
      <w:divBdr>
        <w:top w:val="none" w:sz="0" w:space="0" w:color="auto"/>
        <w:left w:val="none" w:sz="0" w:space="0" w:color="auto"/>
        <w:bottom w:val="none" w:sz="0" w:space="0" w:color="auto"/>
        <w:right w:val="none" w:sz="0" w:space="0" w:color="auto"/>
      </w:divBdr>
    </w:div>
    <w:div w:id="1096251129">
      <w:bodyDiv w:val="1"/>
      <w:marLeft w:val="0"/>
      <w:marRight w:val="0"/>
      <w:marTop w:val="0"/>
      <w:marBottom w:val="0"/>
      <w:divBdr>
        <w:top w:val="none" w:sz="0" w:space="0" w:color="auto"/>
        <w:left w:val="none" w:sz="0" w:space="0" w:color="auto"/>
        <w:bottom w:val="none" w:sz="0" w:space="0" w:color="auto"/>
        <w:right w:val="none" w:sz="0" w:space="0" w:color="auto"/>
      </w:divBdr>
      <w:divsChild>
        <w:div w:id="565650904">
          <w:marLeft w:val="0"/>
          <w:marRight w:val="0"/>
          <w:marTop w:val="0"/>
          <w:marBottom w:val="0"/>
          <w:divBdr>
            <w:top w:val="none" w:sz="0" w:space="0" w:color="auto"/>
            <w:left w:val="none" w:sz="0" w:space="0" w:color="auto"/>
            <w:bottom w:val="none" w:sz="0" w:space="0" w:color="auto"/>
            <w:right w:val="none" w:sz="0" w:space="0" w:color="auto"/>
          </w:divBdr>
          <w:divsChild>
            <w:div w:id="8402385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86254776">
          <w:marLeft w:val="0"/>
          <w:marRight w:val="0"/>
          <w:marTop w:val="0"/>
          <w:marBottom w:val="0"/>
          <w:divBdr>
            <w:top w:val="none" w:sz="0" w:space="0" w:color="auto"/>
            <w:left w:val="none" w:sz="0" w:space="0" w:color="auto"/>
            <w:bottom w:val="none" w:sz="0" w:space="0" w:color="auto"/>
            <w:right w:val="none" w:sz="0" w:space="0" w:color="auto"/>
          </w:divBdr>
          <w:divsChild>
            <w:div w:id="16722929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5636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6877</Words>
  <Characters>34798</Characters>
  <Application>Microsoft Office Word</Application>
  <DocSecurity>0</DocSecurity>
  <Lines>1338</Lines>
  <Paragraphs>731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Application (Local Regulations) Regulations 2026 - 00-00-00</dc:title>
  <dc:subject/>
  <dc:creator/>
  <cp:keywords/>
  <dc:description/>
  <cp:lastModifiedBy>Master Repository Process</cp:lastModifiedBy>
  <cp:revision>4</cp:revision>
  <cp:lastPrinted>2026-04-16T04:49:00Z</cp:lastPrinted>
  <dcterms:created xsi:type="dcterms:W3CDTF">2026-04-29T04:17:00Z</dcterms:created>
  <dcterms:modified xsi:type="dcterms:W3CDTF">2026-04-29T04:17:00Z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55799</vt:lpwstr>
  </property>
  <property fmtid="{D5CDD505-2E9C-101B-9397-08002B2CF9AE}" pid="3" name="DocumentType">
    <vt:lpwstr>Reg</vt:lpwstr>
  </property>
  <property fmtid="{D5CDD505-2E9C-101B-9397-08002B2CF9AE}" pid="4" name="AsAtDate">
    <vt:lpwstr>30 Apr 2026</vt:lpwstr>
  </property>
  <property fmtid="{D5CDD505-2E9C-101B-9397-08002B2CF9AE}" pid="5" name="Suffix">
    <vt:lpwstr>00-00-00</vt:lpwstr>
  </property>
  <property fmtid="{D5CDD505-2E9C-101B-9397-08002B2CF9AE}" pid="6" name="Official">
    <vt:lpwstr/>
  </property>
  <property fmtid="{D5CDD505-2E9C-101B-9397-08002B2CF9AE}" pid="7" name="SLAPId">
    <vt:lpwstr>2026/51</vt:lpwstr>
  </property>
  <property fmtid="{D5CDD505-2E9C-101B-9397-08002B2CF9AE}" pid="8" name="PublishDate">
    <vt:lpwstr>30 Apr 2026</vt:lpwstr>
  </property>
  <property fmtid="{D5CDD505-2E9C-101B-9397-08002B2CF9AE}" pid="9" name="CommencementDate">
    <vt:lpwstr>20260430</vt:lpwstr>
  </property>
  <property fmtid="{D5CDD505-2E9C-101B-9397-08002B2CF9AE}" pid="10" name="CommencementAsAt">
    <vt:filetime>2026-04-29T16:00:00Z</vt:filetime>
  </property>
  <property fmtid="{D5CDD505-2E9C-101B-9397-08002B2CF9AE}" pid="11" name="CommencementYear">
    <vt:lpwstr>2026</vt:lpwstr>
  </property>
</Properties>
</file>