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6CA6C" w14:textId="77777777" w:rsidR="00F80639" w:rsidRDefault="00F80639">
      <w:pPr>
        <w:pStyle w:val="WA"/>
      </w:pPr>
      <w:r>
        <w:rPr>
          <w:noProof/>
        </w:rPr>
        <w:drawing>
          <wp:anchor distT="0" distB="0" distL="114300" distR="114300" simplePos="0" relativeHeight="251659264" behindDoc="0" locked="0" layoutInCell="1" allowOverlap="1" wp14:anchorId="5DEBB888" wp14:editId="37131AC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240519A" w14:textId="480ADEA7" w:rsidR="00F80639" w:rsidRDefault="00F80639">
      <w:pPr>
        <w:pStyle w:val="NameofActRegPage1"/>
        <w:spacing w:before="3760" w:after="4200"/>
        <w:outlineLvl w:val="0"/>
      </w:pPr>
      <w:r>
        <w:fldChar w:fldCharType="begin"/>
      </w:r>
      <w:r>
        <w:instrText xml:space="preserve"> STYLEREF "Name Of Act/Reg"</w:instrText>
      </w:r>
      <w:r>
        <w:fldChar w:fldCharType="separate"/>
      </w:r>
      <w:r w:rsidR="00B81045">
        <w:rPr>
          <w:noProof/>
        </w:rPr>
        <w:t>Criminal Code Act Compilation Act 1913</w:t>
      </w:r>
      <w:r>
        <w:fldChar w:fldCharType="end"/>
      </w:r>
    </w:p>
    <w:p w14:paraId="4887358B" w14:textId="77777777" w:rsidR="00F80639" w:rsidRDefault="00F80639">
      <w:pPr>
        <w:jc w:val="center"/>
        <w:sectPr w:rsidR="00F8063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D32DB5D" w14:textId="77777777" w:rsidR="00F80639" w:rsidRDefault="00F80639">
      <w:pPr>
        <w:pStyle w:val="WA"/>
      </w:pPr>
      <w:r>
        <w:lastRenderedPageBreak/>
        <w:t>Western Australia</w:t>
      </w:r>
    </w:p>
    <w:p w14:paraId="4864A608" w14:textId="77777777" w:rsidR="00F80639" w:rsidRDefault="00F80639">
      <w:pPr>
        <w:pStyle w:val="NameofActRegPage1"/>
      </w:pPr>
      <w:r>
        <w:rPr>
          <w:noProof/>
        </w:rPr>
        <w:t>Criminal Code Act Compilation Act 1913</w:t>
      </w:r>
    </w:p>
    <w:p w14:paraId="584254C0" w14:textId="77777777" w:rsidR="00F80639" w:rsidRDefault="00F80639">
      <w:pPr>
        <w:pStyle w:val="Arrangement"/>
      </w:pPr>
      <w:r>
        <w:t>Contents</w:t>
      </w:r>
    </w:p>
    <w:p w14:paraId="03BA2D69" w14:textId="77777777" w:rsidR="00F80639" w:rsidRDefault="00F80639">
      <w:pPr>
        <w:pStyle w:val="TOC4"/>
        <w:tabs>
          <w:tab w:val="right" w:pos="6840"/>
        </w:tabs>
        <w:spacing w:before="400"/>
        <w:ind w:left="1440" w:hanging="839"/>
        <w:rPr>
          <w:b w:val="0"/>
          <w:bCs/>
        </w:rPr>
      </w:pPr>
      <w:r>
        <w:tab/>
      </w:r>
      <w:r>
        <w:rPr>
          <w:b w:val="0"/>
          <w:bCs/>
        </w:rPr>
        <w:t>Preamble</w:t>
      </w:r>
      <w:r>
        <w:rPr>
          <w:b w:val="0"/>
          <w:bCs/>
        </w:rPr>
        <w:tab/>
        <w:t>2</w:t>
      </w:r>
    </w:p>
    <w:p w14:paraId="186CB897" w14:textId="77777777" w:rsidR="00F80639" w:rsidRDefault="00F80639">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14:paraId="1DF2291D" w14:textId="77777777" w:rsidR="00F80639" w:rsidRDefault="00F80639">
      <w:pPr>
        <w:pStyle w:val="TOC4"/>
        <w:tabs>
          <w:tab w:val="right" w:pos="6840"/>
        </w:tabs>
        <w:spacing w:before="0" w:after="0"/>
        <w:ind w:left="1440" w:hanging="839"/>
        <w:rPr>
          <w:b w:val="0"/>
          <w:bCs/>
        </w:rPr>
      </w:pPr>
      <w:r>
        <w:rPr>
          <w:b w:val="0"/>
          <w:bCs/>
        </w:rPr>
        <w:t>2.</w:t>
      </w:r>
      <w:r>
        <w:rPr>
          <w:b w:val="0"/>
          <w:bCs/>
        </w:rPr>
        <w:tab/>
        <w:t>Repeal</w:t>
      </w:r>
      <w:r>
        <w:rPr>
          <w:b w:val="0"/>
          <w:bCs/>
        </w:rPr>
        <w:tab/>
        <w:t>3</w:t>
      </w:r>
    </w:p>
    <w:p w14:paraId="6E1FF01C" w14:textId="77777777" w:rsidR="00F80639" w:rsidRDefault="00F80639">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14:paraId="5A4B5350" w14:textId="77777777" w:rsidR="00F80639" w:rsidRDefault="00F80639">
      <w:pPr>
        <w:pStyle w:val="TOC2"/>
        <w:tabs>
          <w:tab w:val="right" w:pos="6240"/>
        </w:tabs>
      </w:pPr>
      <w:r>
        <w:t>Appendix A — Acts and Parts of Act Repealed</w:t>
      </w:r>
    </w:p>
    <w:p w14:paraId="16C808B2" w14:textId="77777777" w:rsidR="00F80639" w:rsidRDefault="00F80639">
      <w:pPr>
        <w:pStyle w:val="TOC2"/>
        <w:tabs>
          <w:tab w:val="right" w:pos="6240"/>
        </w:tabs>
        <w:rPr>
          <w:i/>
        </w:rPr>
      </w:pPr>
      <w:r>
        <w:t>Appendix B — </w:t>
      </w:r>
      <w:r>
        <w:rPr>
          <w:i/>
        </w:rPr>
        <w:t>Criminal Code Act 1913</w:t>
      </w:r>
    </w:p>
    <w:p w14:paraId="130245F8" w14:textId="77777777" w:rsidR="00F80639" w:rsidRDefault="00F80639">
      <w:pPr>
        <w:pStyle w:val="TOC4"/>
        <w:tabs>
          <w:tab w:val="right" w:pos="6840"/>
        </w:tabs>
        <w:ind w:left="1440" w:hanging="840"/>
        <w:rPr>
          <w:b w:val="0"/>
          <w:bCs/>
        </w:rPr>
      </w:pPr>
      <w:r>
        <w:tab/>
      </w:r>
      <w:r>
        <w:rPr>
          <w:b w:val="0"/>
          <w:bCs/>
        </w:rPr>
        <w:t>Preamble</w:t>
      </w:r>
      <w:r>
        <w:rPr>
          <w:b w:val="0"/>
          <w:bCs/>
        </w:rPr>
        <w:tab/>
        <w:t>5</w:t>
      </w:r>
    </w:p>
    <w:p w14:paraId="59430280" w14:textId="77777777" w:rsidR="00F80639" w:rsidRDefault="00F80639">
      <w:pPr>
        <w:pStyle w:val="TOC4"/>
        <w:tabs>
          <w:tab w:val="right" w:pos="6840"/>
        </w:tabs>
        <w:spacing w:before="40" w:after="0"/>
        <w:ind w:left="1440" w:hanging="839"/>
        <w:rPr>
          <w:b w:val="0"/>
          <w:bCs/>
        </w:rPr>
      </w:pPr>
      <w:r>
        <w:rPr>
          <w:b w:val="0"/>
          <w:bCs/>
        </w:rPr>
        <w:t>1.</w:t>
      </w:r>
      <w:r>
        <w:rPr>
          <w:b w:val="0"/>
          <w:bCs/>
        </w:rPr>
        <w:tab/>
        <w:t>Short title</w:t>
      </w:r>
      <w:r>
        <w:rPr>
          <w:b w:val="0"/>
          <w:bCs/>
        </w:rPr>
        <w:tab/>
        <w:t>5</w:t>
      </w:r>
    </w:p>
    <w:p w14:paraId="7AC3C64F" w14:textId="77777777" w:rsidR="00F80639" w:rsidRDefault="00F80639">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14:paraId="439BAE6C" w14:textId="77777777" w:rsidR="00F80639" w:rsidRDefault="00F80639">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14:paraId="467F4A76" w14:textId="77777777" w:rsidR="00F80639" w:rsidRDefault="00F80639">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14:paraId="1C5879EB" w14:textId="77777777" w:rsidR="00F80639" w:rsidRDefault="00F80639">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14:paraId="0949F92D" w14:textId="77777777" w:rsidR="00F80639" w:rsidRDefault="00F80639">
      <w:pPr>
        <w:pStyle w:val="TOC4"/>
        <w:keepNext w:val="0"/>
        <w:tabs>
          <w:tab w:val="right" w:pos="6840"/>
        </w:tabs>
        <w:spacing w:before="0" w:after="0"/>
        <w:ind w:left="1440" w:hanging="839"/>
      </w:pPr>
      <w:r>
        <w:rPr>
          <w:b w:val="0"/>
          <w:bCs/>
        </w:rPr>
        <w:t>7.</w:t>
      </w:r>
      <w:r>
        <w:rPr>
          <w:b w:val="0"/>
          <w:bCs/>
        </w:rPr>
        <w:tab/>
        <w:t>Contempt of court</w:t>
      </w:r>
      <w:r>
        <w:rPr>
          <w:b w:val="0"/>
          <w:bCs/>
        </w:rPr>
        <w:tab/>
        <w:t>7</w:t>
      </w:r>
    </w:p>
    <w:p w14:paraId="75E8EDCA" w14:textId="77777777" w:rsidR="00F80639" w:rsidRDefault="00F80639">
      <w:pPr>
        <w:pStyle w:val="TOC2"/>
        <w:keepNext w:val="0"/>
        <w:tabs>
          <w:tab w:val="right" w:pos="6240"/>
        </w:tabs>
      </w:pPr>
      <w:r>
        <w:t>Schedule — </w:t>
      </w:r>
      <w:r>
        <w:rPr>
          <w:i/>
        </w:rPr>
        <w:t>The Criminal Code</w:t>
      </w:r>
    </w:p>
    <w:p w14:paraId="03F7524D" w14:textId="77777777" w:rsidR="00F80639" w:rsidRDefault="00F80639">
      <w:pPr>
        <w:pStyle w:val="TOC2"/>
        <w:keepLines/>
        <w:tabs>
          <w:tab w:val="right" w:pos="6240"/>
          <w:tab w:val="right" w:pos="6840"/>
        </w:tabs>
        <w:spacing w:before="0" w:after="0"/>
        <w:rPr>
          <w:b w:val="0"/>
        </w:rPr>
      </w:pPr>
      <w:r>
        <w:lastRenderedPageBreak/>
        <w:t>Notes</w:t>
      </w:r>
    </w:p>
    <w:p w14:paraId="421D0773" w14:textId="77777777" w:rsidR="00F80639" w:rsidRDefault="00F80639">
      <w:pPr>
        <w:pStyle w:val="TOC4"/>
        <w:keepLines/>
        <w:tabs>
          <w:tab w:val="right" w:pos="6840"/>
        </w:tabs>
        <w:spacing w:after="0"/>
        <w:rPr>
          <w:b w:val="0"/>
        </w:rPr>
      </w:pPr>
      <w:r>
        <w:rPr>
          <w:b w:val="0"/>
        </w:rPr>
        <w:t xml:space="preserve">Compilation table </w:t>
      </w:r>
      <w:r>
        <w:rPr>
          <w:b w:val="0"/>
        </w:rPr>
        <w:tab/>
        <w:t>327</w:t>
      </w:r>
    </w:p>
    <w:p w14:paraId="6EB39872" w14:textId="77777777" w:rsidR="00F80639" w:rsidRDefault="00F80639">
      <w:pPr>
        <w:pStyle w:val="TOC4"/>
        <w:keepLines/>
        <w:tabs>
          <w:tab w:val="right" w:pos="6840"/>
        </w:tabs>
        <w:spacing w:before="0"/>
        <w:rPr>
          <w:b w:val="0"/>
        </w:rPr>
      </w:pPr>
      <w:r>
        <w:rPr>
          <w:b w:val="0"/>
        </w:rPr>
        <w:t>Uncommenced provisions table</w:t>
      </w:r>
      <w:r>
        <w:rPr>
          <w:b w:val="0"/>
        </w:rPr>
        <w:tab/>
        <w:t>342</w:t>
      </w:r>
    </w:p>
    <w:p w14:paraId="7AEC4D2A" w14:textId="77777777" w:rsidR="00F80639" w:rsidRDefault="00F80639">
      <w:pPr>
        <w:pStyle w:val="TOC4"/>
        <w:keepLines/>
        <w:tabs>
          <w:tab w:val="right" w:pos="6840"/>
        </w:tabs>
        <w:spacing w:before="0"/>
        <w:rPr>
          <w:b w:val="0"/>
        </w:rPr>
      </w:pPr>
      <w:r>
        <w:rPr>
          <w:b w:val="0"/>
        </w:rPr>
        <w:t>Other notes</w:t>
      </w:r>
      <w:r>
        <w:rPr>
          <w:b w:val="0"/>
        </w:rPr>
        <w:tab/>
        <w:t>342</w:t>
      </w:r>
    </w:p>
    <w:p w14:paraId="565938EC" w14:textId="77777777" w:rsidR="00F80639" w:rsidRDefault="00F80639">
      <w:pPr>
        <w:pStyle w:val="TOC2"/>
      </w:pPr>
      <w:r>
        <w:t>Defined terms</w:t>
      </w:r>
    </w:p>
    <w:p w14:paraId="37E98888" w14:textId="77777777" w:rsidR="00F80639" w:rsidRDefault="00F80639">
      <w:pPr>
        <w:pStyle w:val="TOC2"/>
      </w:pPr>
    </w:p>
    <w:p w14:paraId="1527983C" w14:textId="77777777" w:rsidR="00F80639" w:rsidRDefault="00F80639">
      <w:pPr>
        <w:pStyle w:val="NoteHeading"/>
        <w:sectPr w:rsidR="00F80639">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14:paraId="004BE130" w14:textId="77777777" w:rsidR="00F80639" w:rsidRDefault="00F80639">
      <w:pPr>
        <w:pStyle w:val="WA"/>
      </w:pPr>
      <w:r>
        <w:lastRenderedPageBreak/>
        <w:t>Western Australia</w:t>
      </w:r>
    </w:p>
    <w:p w14:paraId="6A0B6E69" w14:textId="77777777" w:rsidR="00F80639" w:rsidRDefault="00F80639">
      <w:pPr>
        <w:pStyle w:val="NameofActReg"/>
        <w:spacing w:before="800" w:after="900"/>
        <w:rPr>
          <w:noProof/>
        </w:rPr>
      </w:pPr>
      <w:r>
        <w:rPr>
          <w:noProof/>
        </w:rPr>
        <w:t>Criminal Code Act Compilation Act 1913</w:t>
      </w:r>
    </w:p>
    <w:p w14:paraId="53979606" w14:textId="77777777" w:rsidR="00F80639" w:rsidRDefault="00F80639">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14:paraId="796342E3" w14:textId="77777777" w:rsidR="00F80639" w:rsidRDefault="00F80639">
      <w:pPr>
        <w:pStyle w:val="Preamble"/>
      </w:pPr>
      <w:r>
        <w:rPr>
          <w:snapToGrid w:val="0"/>
        </w:rPr>
        <w:br w:type="page"/>
      </w:r>
      <w:r>
        <w:rPr>
          <w:rFonts w:ascii="Times New Roman" w:hAnsi="Times New Roman"/>
          <w:b/>
          <w:snapToGrid w:val="0"/>
        </w:rPr>
        <w:lastRenderedPageBreak/>
        <w:t>Preamble</w:t>
      </w:r>
      <w:r>
        <w:rPr>
          <w:b/>
          <w:snapToGrid w:val="0"/>
        </w:rPr>
        <w:t xml:space="preserve"> </w:t>
      </w:r>
    </w:p>
    <w:p w14:paraId="7009EF14" w14:textId="77777777" w:rsidR="00F80639" w:rsidRDefault="00F80639">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14:paraId="4825D2C4" w14:textId="77777777" w:rsidR="00F80639" w:rsidRDefault="00F80639">
      <w:pPr>
        <w:pStyle w:val="Enactment"/>
        <w:spacing w:before="600"/>
        <w:rPr>
          <w:snapToGrid w:val="0"/>
        </w:rPr>
        <w:sectPr w:rsidR="00F80639">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6E1396D2" w14:textId="77777777" w:rsidR="00F80639" w:rsidRDefault="00F80639">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14:paraId="008DEC88" w14:textId="77777777" w:rsidR="00F80639" w:rsidRDefault="00F80639">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14:paraId="5FB7C2CB" w14:textId="77777777" w:rsidR="00F80639" w:rsidRDefault="00F80639">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14:paraId="27B8D817" w14:textId="77777777" w:rsidR="00F80639" w:rsidRDefault="00F80639">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14:paraId="7946B056" w14:textId="77777777" w:rsidR="00F80639" w:rsidRDefault="00F80639">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14:paraId="27E7C61C" w14:textId="77777777" w:rsidR="00F80639" w:rsidRDefault="00F80639">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14:paraId="01A7E52F" w14:textId="77777777" w:rsidR="00F80639" w:rsidRDefault="00F80639">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14:paraId="210FFAB7" w14:textId="77777777" w:rsidR="00F80639" w:rsidRDefault="00F80639">
      <w:pPr>
        <w:pStyle w:val="MiscellaneousHeading"/>
        <w:keepLines/>
        <w:spacing w:before="0"/>
        <w:rPr>
          <w:b/>
          <w:snapToGrid w:val="0"/>
        </w:rPr>
        <w:sectPr w:rsidR="00F80639">
          <w:headerReference w:type="even" r:id="rId24"/>
          <w:headerReference w:type="default" r:id="rId25"/>
          <w:pgSz w:w="11907" w:h="16840" w:code="9"/>
          <w:pgMar w:top="2381" w:right="2409" w:bottom="3543" w:left="2409" w:header="720" w:footer="3544" w:gutter="0"/>
          <w:cols w:space="720"/>
          <w:noEndnote/>
          <w:docGrid w:linePitch="326"/>
        </w:sectPr>
      </w:pPr>
    </w:p>
    <w:p w14:paraId="7D12129F" w14:textId="77777777" w:rsidR="00F80639" w:rsidRDefault="00F80639">
      <w:pPr>
        <w:pStyle w:val="MiscellaneousHeading"/>
        <w:pageBreakBefore/>
        <w:spacing w:before="0"/>
      </w:pPr>
      <w:r>
        <w:rPr>
          <w:rStyle w:val="CharPartNo"/>
          <w:b/>
        </w:rPr>
        <w:lastRenderedPageBreak/>
        <w:t>Appendix A</w:t>
      </w:r>
    </w:p>
    <w:p w14:paraId="396168CB" w14:textId="77777777" w:rsidR="00F80639" w:rsidRDefault="00F80639">
      <w:pPr>
        <w:pStyle w:val="Table"/>
        <w:keepNext/>
        <w:keepLines/>
        <w:jc w:val="center"/>
        <w:rPr>
          <w:b/>
          <w:snapToGrid w:val="0"/>
        </w:rPr>
      </w:pPr>
      <w:r>
        <w:rPr>
          <w:b/>
          <w:snapToGrid w:val="0"/>
        </w:rPr>
        <w:t>Acts and Parts of Act Repealed.</w:t>
      </w:r>
    </w:p>
    <w:p w14:paraId="68FDFBC0" w14:textId="77777777" w:rsidR="00F80639" w:rsidRDefault="00F80639">
      <w:pPr>
        <w:pStyle w:val="Table"/>
        <w:keepNext/>
        <w:keepLines/>
        <w:spacing w:before="240" w:line="240" w:lineRule="auto"/>
        <w:ind w:left="567"/>
        <w:rPr>
          <w:snapToGrid w:val="0"/>
        </w:rPr>
      </w:pPr>
      <w:r>
        <w:rPr>
          <w:snapToGrid w:val="0"/>
        </w:rPr>
        <w:t>1 and 2 Edw. VII No. 14 — </w:t>
      </w:r>
      <w:r>
        <w:rPr>
          <w:i/>
          <w:snapToGrid w:val="0"/>
        </w:rPr>
        <w:t>The Criminal Code Act 1902</w:t>
      </w:r>
    </w:p>
    <w:p w14:paraId="72AFE3F1" w14:textId="77777777" w:rsidR="00F80639" w:rsidRDefault="00F80639">
      <w:pPr>
        <w:pStyle w:val="Table"/>
        <w:keepNext/>
        <w:keepLines/>
        <w:spacing w:before="240" w:line="240" w:lineRule="auto"/>
        <w:ind w:left="567"/>
        <w:rPr>
          <w:snapToGrid w:val="0"/>
        </w:rPr>
      </w:pPr>
      <w:r>
        <w:rPr>
          <w:snapToGrid w:val="0"/>
        </w:rPr>
        <w:t>2 Edw. VII No. 29 — </w:t>
      </w:r>
      <w:r>
        <w:rPr>
          <w:i/>
          <w:snapToGrid w:val="0"/>
        </w:rPr>
        <w:t>The Criminal Code Amendment Act 1902</w:t>
      </w:r>
    </w:p>
    <w:p w14:paraId="60C883AB" w14:textId="77777777" w:rsidR="00F80639" w:rsidRDefault="00F80639">
      <w:pPr>
        <w:pStyle w:val="Table"/>
        <w:keepNext/>
        <w:keepLines/>
        <w:spacing w:before="240" w:line="240" w:lineRule="auto"/>
        <w:ind w:left="567"/>
        <w:rPr>
          <w:snapToGrid w:val="0"/>
        </w:rPr>
      </w:pPr>
      <w:r>
        <w:rPr>
          <w:snapToGrid w:val="0"/>
        </w:rPr>
        <w:t>No. 13 of 1905 — </w:t>
      </w:r>
      <w:r>
        <w:rPr>
          <w:i/>
          <w:snapToGrid w:val="0"/>
        </w:rPr>
        <w:t>The Secret Commissions Act 1905</w:t>
      </w:r>
    </w:p>
    <w:p w14:paraId="07701F5A" w14:textId="77777777" w:rsidR="00F80639" w:rsidRDefault="00F80639">
      <w:pPr>
        <w:pStyle w:val="Table"/>
        <w:keepNext/>
        <w:keepLines/>
        <w:spacing w:before="240" w:line="240" w:lineRule="auto"/>
        <w:ind w:left="567"/>
        <w:rPr>
          <w:snapToGrid w:val="0"/>
        </w:rPr>
      </w:pPr>
      <w:r>
        <w:rPr>
          <w:snapToGrid w:val="0"/>
        </w:rPr>
        <w:t>No. 31 of 1906 — </w:t>
      </w:r>
      <w:r>
        <w:rPr>
          <w:i/>
          <w:snapToGrid w:val="0"/>
        </w:rPr>
        <w:t>The Criminal Code Amendment Act 1906</w:t>
      </w:r>
    </w:p>
    <w:p w14:paraId="736F6635" w14:textId="77777777" w:rsidR="00F80639" w:rsidRDefault="00F80639">
      <w:pPr>
        <w:pStyle w:val="Table"/>
        <w:keepNext/>
        <w:keepLines/>
        <w:spacing w:before="240" w:line="240" w:lineRule="auto"/>
        <w:ind w:left="567"/>
        <w:rPr>
          <w:snapToGrid w:val="0"/>
        </w:rPr>
      </w:pPr>
      <w:r>
        <w:rPr>
          <w:snapToGrid w:val="0"/>
        </w:rPr>
        <w:t>No. 28 of 1911 — </w:t>
      </w:r>
      <w:r>
        <w:rPr>
          <w:i/>
          <w:snapToGrid w:val="0"/>
        </w:rPr>
        <w:t>The Criminal Code Amendment Act 1911</w:t>
      </w:r>
    </w:p>
    <w:p w14:paraId="13B0E708" w14:textId="77777777" w:rsidR="00F80639" w:rsidRDefault="00F80639">
      <w:pPr>
        <w:pStyle w:val="Table"/>
        <w:keepNext/>
        <w:keepLines/>
        <w:spacing w:before="240" w:line="240" w:lineRule="auto"/>
        <w:ind w:left="567"/>
        <w:rPr>
          <w:snapToGrid w:val="0"/>
        </w:rPr>
      </w:pPr>
      <w:r>
        <w:rPr>
          <w:snapToGrid w:val="0"/>
        </w:rPr>
        <w:t>No. 52 of 1911 — </w:t>
      </w:r>
      <w:r>
        <w:rPr>
          <w:i/>
          <w:snapToGrid w:val="0"/>
        </w:rPr>
        <w:t>The Criminal Code Amendment Act 1911</w:t>
      </w:r>
    </w:p>
    <w:p w14:paraId="049BE76A" w14:textId="77777777" w:rsidR="00F80639" w:rsidRDefault="00F80639">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14:paraId="6C098840" w14:textId="77777777" w:rsidR="00F80639" w:rsidRDefault="00F80639">
      <w:pPr>
        <w:rPr>
          <w:snapToGrid w:val="0"/>
        </w:rPr>
        <w:sectPr w:rsidR="00F80639">
          <w:headerReference w:type="even" r:id="rId26"/>
          <w:headerReference w:type="default" r:id="rId27"/>
          <w:pgSz w:w="11907" w:h="16840" w:code="9"/>
          <w:pgMar w:top="2381" w:right="2409" w:bottom="3543" w:left="2409" w:header="720" w:footer="3544" w:gutter="0"/>
          <w:cols w:space="720"/>
          <w:noEndnote/>
          <w:docGrid w:linePitch="326"/>
        </w:sectPr>
      </w:pPr>
    </w:p>
    <w:p w14:paraId="44BCE8AD" w14:textId="77777777" w:rsidR="00F80639" w:rsidRDefault="00F80639">
      <w:pPr>
        <w:pStyle w:val="MiscellaneousHeading"/>
        <w:pageBreakBefore/>
        <w:spacing w:before="0" w:after="600"/>
        <w:rPr>
          <w:b/>
        </w:rPr>
      </w:pPr>
      <w:r>
        <w:rPr>
          <w:rStyle w:val="CharPartNo"/>
          <w:b/>
        </w:rPr>
        <w:lastRenderedPageBreak/>
        <w:t>Appendix B</w:t>
      </w:r>
    </w:p>
    <w:p w14:paraId="1E36FE34" w14:textId="77777777" w:rsidR="00F80639" w:rsidRDefault="00F80639">
      <w:pPr>
        <w:pStyle w:val="LongTitle"/>
        <w:spacing w:before="200"/>
        <w:rPr>
          <w:snapToGrid w:val="0"/>
        </w:rPr>
      </w:pPr>
      <w:r>
        <w:rPr>
          <w:snapToGrid w:val="0"/>
        </w:rPr>
        <w:t>An Act to establish a Code of Criminal Law.</w:t>
      </w:r>
    </w:p>
    <w:p w14:paraId="3EC2E410" w14:textId="77777777" w:rsidR="00F80639" w:rsidRDefault="00F80639">
      <w:pPr>
        <w:pStyle w:val="Preamble"/>
        <w:spacing w:before="360"/>
        <w:rPr>
          <w:b/>
          <w:snapToGrid w:val="0"/>
        </w:rPr>
      </w:pPr>
      <w:r>
        <w:rPr>
          <w:b/>
          <w:snapToGrid w:val="0"/>
        </w:rPr>
        <w:t>Preamble</w:t>
      </w:r>
    </w:p>
    <w:p w14:paraId="55B4051D" w14:textId="77777777" w:rsidR="00F80639" w:rsidRDefault="00F80639">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14:paraId="7635186D" w14:textId="77777777" w:rsidR="00F80639" w:rsidRDefault="00F80639">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14:paraId="6DF70734" w14:textId="77777777" w:rsidR="00F80639" w:rsidRDefault="00F80639">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14:paraId="38DC4E9A" w14:textId="77777777" w:rsidR="00F80639" w:rsidRDefault="00F80639">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14:paraId="76C03565" w14:textId="77777777" w:rsidR="00F80639" w:rsidRDefault="00F80639">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14:paraId="46CD6086" w14:textId="77777777" w:rsidR="00F80639" w:rsidRDefault="00F80639">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14:paraId="4FFCBFD5" w14:textId="77777777" w:rsidR="00F80639" w:rsidRDefault="00F80639">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14:paraId="2E582F56" w14:textId="77777777" w:rsidR="00F80639" w:rsidRDefault="00F80639">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14:paraId="081CD1BC" w14:textId="77777777" w:rsidR="00F80639" w:rsidRDefault="00F80639">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14:paraId="54A6C474" w14:textId="77777777" w:rsidR="00F80639" w:rsidRDefault="00F80639">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14:paraId="1CCB87F6" w14:textId="77777777" w:rsidR="00F80639" w:rsidRDefault="00F80639">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14:paraId="472B9879" w14:textId="77777777" w:rsidR="00F80639" w:rsidRDefault="00F80639">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14:paraId="6E8524F5" w14:textId="77777777" w:rsidR="00F80639" w:rsidRDefault="00F80639">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14:paraId="04E7C464" w14:textId="77777777" w:rsidR="00F80639" w:rsidRDefault="00F80639">
      <w:pPr>
        <w:pStyle w:val="Footnotesection"/>
        <w:ind w:left="890" w:hanging="890"/>
      </w:pPr>
      <w:r>
        <w:tab/>
        <w:t>[Section 3 amended: No. 14 of 1996 s. 4; No. 57 of 1997 s. 45; No. 29 of 2008 s. 27.]</w:t>
      </w:r>
    </w:p>
    <w:p w14:paraId="4A65EDB2" w14:textId="77777777" w:rsidR="00F80639" w:rsidRDefault="00F80639">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14:paraId="435C9670" w14:textId="77777777" w:rsidR="00F80639" w:rsidRDefault="00F80639">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14:paraId="5204192F" w14:textId="77777777" w:rsidR="00F80639" w:rsidRDefault="00F80639">
      <w:pPr>
        <w:pStyle w:val="Footnotesection"/>
      </w:pPr>
      <w:r>
        <w:tab/>
        <w:t>[Section 4 amended: No. 4 of 2004 s. 58.]</w:t>
      </w:r>
    </w:p>
    <w:p w14:paraId="0246F965" w14:textId="77777777" w:rsidR="00F80639" w:rsidRDefault="00F80639">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14:paraId="77DA3895" w14:textId="77777777" w:rsidR="00F80639" w:rsidRDefault="00F80639">
      <w:pPr>
        <w:pStyle w:val="Subsection"/>
        <w:rPr>
          <w:snapToGrid w:val="0"/>
        </w:rPr>
      </w:pPr>
      <w:r>
        <w:rPr>
          <w:snapToGrid w:val="0"/>
        </w:rPr>
        <w:tab/>
      </w:r>
      <w:r>
        <w:rPr>
          <w:snapToGrid w:val="0"/>
        </w:rPr>
        <w:tab/>
        <w:t>When, by the Code, any act is declared to be lawful, no action can be brought in respect thereof.</w:t>
      </w:r>
    </w:p>
    <w:p w14:paraId="09B9A25F" w14:textId="77777777" w:rsidR="00F80639" w:rsidRDefault="00F80639">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14:paraId="3196D2D5" w14:textId="77777777" w:rsidR="00F80639" w:rsidRDefault="00F80639">
      <w:pPr>
        <w:pStyle w:val="Ednotesection"/>
        <w:ind w:left="890" w:hanging="890"/>
        <w:outlineLvl w:val="9"/>
      </w:pPr>
      <w:r>
        <w:t>[</w:t>
      </w:r>
      <w:r>
        <w:rPr>
          <w:b/>
        </w:rPr>
        <w:t>6.</w:t>
      </w:r>
      <w:r>
        <w:tab/>
        <w:t>Deleted: No. 78 of 1995 s. 22.]</w:t>
      </w:r>
    </w:p>
    <w:p w14:paraId="0222F153" w14:textId="77777777" w:rsidR="00F80639" w:rsidRDefault="00F80639">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14:paraId="1190BC9F" w14:textId="77777777" w:rsidR="00F80639" w:rsidRDefault="00F80639">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14:paraId="78A0CD78" w14:textId="77777777" w:rsidR="00F80639" w:rsidRDefault="00F80639">
      <w:pPr>
        <w:pStyle w:val="Ednotesection"/>
        <w:ind w:left="890" w:hanging="890"/>
        <w:outlineLvl w:val="9"/>
      </w:pPr>
      <w:r>
        <w:t>[</w:t>
      </w:r>
      <w:r>
        <w:rPr>
          <w:b/>
        </w:rPr>
        <w:t>8.</w:t>
      </w:r>
      <w:r>
        <w:tab/>
        <w:t>Deleted: No. 13 of 1984 s. 9.]</w:t>
      </w:r>
    </w:p>
    <w:p w14:paraId="4BF75DCB" w14:textId="77777777" w:rsidR="00F80639" w:rsidRDefault="00F80639">
      <w:pPr>
        <w:pStyle w:val="MiscellaneousHeading"/>
        <w:rPr>
          <w:b/>
          <w:snapToGrid w:val="0"/>
          <w:sz w:val="38"/>
        </w:rPr>
        <w:sectPr w:rsidR="00F80639">
          <w:headerReference w:type="even" r:id="rId28"/>
          <w:headerReference w:type="default" r:id="rId29"/>
          <w:pgSz w:w="11907" w:h="16840" w:code="9"/>
          <w:pgMar w:top="2381" w:right="2409" w:bottom="3543" w:left="2409" w:header="720" w:footer="3544" w:gutter="0"/>
          <w:cols w:space="720"/>
          <w:noEndnote/>
          <w:docGrid w:linePitch="326"/>
        </w:sectPr>
      </w:pPr>
    </w:p>
    <w:p w14:paraId="6BD60F7B" w14:textId="77777777" w:rsidR="00F80639" w:rsidRDefault="00F80639">
      <w:pPr>
        <w:pStyle w:val="WA"/>
        <w:spacing w:before="120"/>
      </w:pPr>
      <w:r>
        <w:rPr>
          <w:b/>
          <w:sz w:val="28"/>
        </w:rPr>
        <w:lastRenderedPageBreak/>
        <w:t>Schedule</w:t>
      </w:r>
    </w:p>
    <w:p w14:paraId="0E1CE09E" w14:textId="77777777" w:rsidR="00F80639" w:rsidRDefault="00F80639">
      <w:pPr>
        <w:pStyle w:val="NameofActReg"/>
        <w:spacing w:before="1000" w:after="1000"/>
        <w:rPr>
          <w:noProof/>
        </w:rPr>
      </w:pPr>
      <w:r>
        <w:rPr>
          <w:noProof/>
        </w:rPr>
        <w:t xml:space="preserve">The </w:t>
      </w:r>
      <w:r>
        <w:t>Criminal</w:t>
      </w:r>
      <w:r>
        <w:rPr>
          <w:noProof/>
        </w:rPr>
        <w:t xml:space="preserve"> Code</w:t>
      </w:r>
    </w:p>
    <w:p w14:paraId="04E1B57D" w14:textId="77777777" w:rsidR="00F80639" w:rsidRDefault="00F80639">
      <w:pPr>
        <w:pStyle w:val="Arrangement"/>
      </w:pPr>
      <w:r>
        <w:t>Contents</w:t>
      </w:r>
    </w:p>
    <w:p w14:paraId="08E6F5E7" w14:textId="77777777" w:rsidR="006745C4" w:rsidRDefault="00F8063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745C4">
        <w:t>Part I — Introductory</w:t>
      </w:r>
    </w:p>
    <w:p w14:paraId="1F74608F"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rsidRPr="001E1908">
        <w:rPr>
          <w:snapToGrid w:val="0"/>
        </w:rPr>
        <w:t>Interpretation: Application: General principles</w:t>
      </w:r>
    </w:p>
    <w:p w14:paraId="4EA905EC"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I</w:t>
      </w:r>
      <w:r w:rsidRPr="001E1908">
        <w:rPr>
          <w:snapToGrid w:val="0"/>
        </w:rPr>
        <w:t> — </w:t>
      </w:r>
      <w:r>
        <w:t>Interpretation</w:t>
      </w:r>
    </w:p>
    <w:p w14:paraId="4554FC83" w14:textId="52B6D073" w:rsidR="006745C4" w:rsidRDefault="006745C4">
      <w:pPr>
        <w:pStyle w:val="TOC8"/>
        <w:rPr>
          <w:rFonts w:asciiTheme="minorHAnsi" w:eastAsiaTheme="minorEastAsia" w:hAnsiTheme="minorHAnsi" w:cstheme="minorBidi"/>
          <w:kern w:val="2"/>
          <w:sz w:val="24"/>
          <w:szCs w:val="24"/>
          <w14:ligatures w14:val="standardContextual"/>
        </w:rPr>
      </w:pPr>
      <w:r>
        <w:t>1</w:t>
      </w:r>
      <w:r w:rsidRPr="001E1908">
        <w:rPr>
          <w:snapToGrid w:val="0"/>
        </w:rPr>
        <w:t>.</w:t>
      </w:r>
      <w:r w:rsidRPr="001E1908">
        <w:rPr>
          <w:snapToGrid w:val="0"/>
        </w:rPr>
        <w:tab/>
        <w:t>Terms used</w:t>
      </w:r>
      <w:r>
        <w:tab/>
      </w:r>
      <w:r>
        <w:fldChar w:fldCharType="begin"/>
      </w:r>
      <w:r>
        <w:instrText xml:space="preserve"> PAGEREF _Toc240277056 \h </w:instrText>
      </w:r>
      <w:r>
        <w:fldChar w:fldCharType="separate"/>
      </w:r>
      <w:r w:rsidR="00B81045">
        <w:t>29</w:t>
      </w:r>
      <w:r>
        <w:fldChar w:fldCharType="end"/>
      </w:r>
    </w:p>
    <w:p w14:paraId="6867F5E5" w14:textId="041E9487" w:rsidR="006745C4" w:rsidRDefault="006745C4">
      <w:pPr>
        <w:pStyle w:val="TOC8"/>
        <w:rPr>
          <w:rFonts w:asciiTheme="minorHAnsi" w:eastAsiaTheme="minorEastAsia" w:hAnsiTheme="minorHAnsi" w:cstheme="minorBidi"/>
          <w:kern w:val="2"/>
          <w:sz w:val="24"/>
          <w:szCs w:val="24"/>
          <w14:ligatures w14:val="standardContextual"/>
        </w:rPr>
      </w:pPr>
      <w:r>
        <w:t>2</w:t>
      </w:r>
      <w:r w:rsidRPr="001E1908">
        <w:rPr>
          <w:snapToGrid w:val="0"/>
        </w:rPr>
        <w:t>.</w:t>
      </w:r>
      <w:r w:rsidRPr="001E1908">
        <w:rPr>
          <w:snapToGrid w:val="0"/>
        </w:rPr>
        <w:tab/>
        <w:t xml:space="preserve">Term used: </w:t>
      </w:r>
      <w:r w:rsidRPr="001E1908">
        <w:rPr>
          <w:bCs/>
          <w:iCs/>
        </w:rPr>
        <w:t>offence</w:t>
      </w:r>
      <w:r>
        <w:tab/>
      </w:r>
      <w:r>
        <w:fldChar w:fldCharType="begin"/>
      </w:r>
      <w:r>
        <w:instrText xml:space="preserve"> PAGEREF _Toc240277057 \h </w:instrText>
      </w:r>
      <w:r>
        <w:fldChar w:fldCharType="separate"/>
      </w:r>
      <w:r w:rsidR="00B81045">
        <w:t>38</w:t>
      </w:r>
      <w:r>
        <w:fldChar w:fldCharType="end"/>
      </w:r>
    </w:p>
    <w:p w14:paraId="775136E4" w14:textId="14414F09" w:rsidR="006745C4" w:rsidRDefault="006745C4">
      <w:pPr>
        <w:pStyle w:val="TOC8"/>
        <w:rPr>
          <w:rFonts w:asciiTheme="minorHAnsi" w:eastAsiaTheme="minorEastAsia" w:hAnsiTheme="minorHAnsi" w:cstheme="minorBidi"/>
          <w:kern w:val="2"/>
          <w:sz w:val="24"/>
          <w:szCs w:val="24"/>
          <w14:ligatures w14:val="standardContextual"/>
        </w:rPr>
      </w:pPr>
      <w:r>
        <w:t>3.</w:t>
      </w:r>
      <w:r>
        <w:tab/>
        <w:t>Indictable offences, general provisions as to</w:t>
      </w:r>
      <w:r>
        <w:tab/>
      </w:r>
      <w:r>
        <w:fldChar w:fldCharType="begin"/>
      </w:r>
      <w:r>
        <w:instrText xml:space="preserve"> PAGEREF _Toc240277058 \h </w:instrText>
      </w:r>
      <w:r>
        <w:fldChar w:fldCharType="separate"/>
      </w:r>
      <w:r w:rsidR="00B81045">
        <w:t>38</w:t>
      </w:r>
      <w:r>
        <w:fldChar w:fldCharType="end"/>
      </w:r>
    </w:p>
    <w:p w14:paraId="01B3CDD4" w14:textId="15AB684B" w:rsidR="006745C4" w:rsidRDefault="006745C4">
      <w:pPr>
        <w:pStyle w:val="TOC8"/>
        <w:rPr>
          <w:rFonts w:asciiTheme="minorHAnsi" w:eastAsiaTheme="minorEastAsia" w:hAnsiTheme="minorHAnsi" w:cstheme="minorBidi"/>
          <w:kern w:val="2"/>
          <w:sz w:val="24"/>
          <w:szCs w:val="24"/>
          <w14:ligatures w14:val="standardContextual"/>
        </w:rPr>
      </w:pPr>
      <w:r>
        <w:t>4</w:t>
      </w:r>
      <w:r w:rsidRPr="001E1908">
        <w:rPr>
          <w:snapToGrid w:val="0"/>
        </w:rPr>
        <w:t>.</w:t>
      </w:r>
      <w:r w:rsidRPr="001E1908">
        <w:rPr>
          <w:bCs/>
          <w:i/>
          <w:iCs/>
          <w:snapToGrid w:val="0"/>
        </w:rPr>
        <w:tab/>
      </w:r>
      <w:r w:rsidRPr="001E1908">
        <w:rPr>
          <w:snapToGrid w:val="0"/>
        </w:rPr>
        <w:t>Term used:</w:t>
      </w:r>
      <w:r w:rsidRPr="001E1908">
        <w:rPr>
          <w:bCs/>
          <w:i/>
          <w:iCs/>
          <w:snapToGrid w:val="0"/>
        </w:rPr>
        <w:t xml:space="preserve"> </w:t>
      </w:r>
      <w:r w:rsidRPr="001E1908">
        <w:rPr>
          <w:bCs/>
          <w:iCs/>
        </w:rPr>
        <w:t>attempt to commit offence</w:t>
      </w:r>
      <w:r>
        <w:tab/>
      </w:r>
      <w:r>
        <w:fldChar w:fldCharType="begin"/>
      </w:r>
      <w:r>
        <w:instrText xml:space="preserve"> PAGEREF _Toc240277059 \h </w:instrText>
      </w:r>
      <w:r>
        <w:fldChar w:fldCharType="separate"/>
      </w:r>
      <w:r w:rsidR="00B81045">
        <w:t>39</w:t>
      </w:r>
      <w:r>
        <w:fldChar w:fldCharType="end"/>
      </w:r>
    </w:p>
    <w:p w14:paraId="69EC0160" w14:textId="2910B4C9" w:rsidR="006745C4" w:rsidRDefault="006745C4">
      <w:pPr>
        <w:pStyle w:val="TOC8"/>
        <w:rPr>
          <w:rFonts w:asciiTheme="minorHAnsi" w:eastAsiaTheme="minorEastAsia" w:hAnsiTheme="minorHAnsi" w:cstheme="minorBidi"/>
          <w:kern w:val="2"/>
          <w:sz w:val="24"/>
          <w:szCs w:val="24"/>
          <w14:ligatures w14:val="standardContextual"/>
        </w:rPr>
      </w:pPr>
      <w:r>
        <w:t>5.</w:t>
      </w:r>
      <w:r>
        <w:tab/>
        <w:t>Summary conviction penalty, meaning and effect of</w:t>
      </w:r>
      <w:r>
        <w:tab/>
      </w:r>
      <w:r>
        <w:fldChar w:fldCharType="begin"/>
      </w:r>
      <w:r>
        <w:instrText xml:space="preserve"> PAGEREF _Toc240277060 \h </w:instrText>
      </w:r>
      <w:r>
        <w:fldChar w:fldCharType="separate"/>
      </w:r>
      <w:r w:rsidR="00B81045">
        <w:t>39</w:t>
      </w:r>
      <w:r>
        <w:fldChar w:fldCharType="end"/>
      </w:r>
    </w:p>
    <w:p w14:paraId="1DFDA508" w14:textId="35796530" w:rsidR="006745C4" w:rsidRDefault="006745C4">
      <w:pPr>
        <w:pStyle w:val="TOC8"/>
        <w:rPr>
          <w:rFonts w:asciiTheme="minorHAnsi" w:eastAsiaTheme="minorEastAsia" w:hAnsiTheme="minorHAnsi" w:cstheme="minorBidi"/>
          <w:kern w:val="2"/>
          <w:sz w:val="24"/>
          <w:szCs w:val="24"/>
          <w14:ligatures w14:val="standardContextual"/>
        </w:rPr>
      </w:pPr>
      <w:r>
        <w:t>6</w:t>
      </w:r>
      <w:r w:rsidRPr="001E1908">
        <w:rPr>
          <w:snapToGrid w:val="0"/>
        </w:rPr>
        <w:t>.</w:t>
      </w:r>
      <w:r w:rsidRPr="001E1908">
        <w:rPr>
          <w:snapToGrid w:val="0"/>
        </w:rPr>
        <w:tab/>
        <w:t xml:space="preserve">Terms used: </w:t>
      </w:r>
      <w:r>
        <w:t>carnal knowledge, carnal connection</w:t>
      </w:r>
      <w:r>
        <w:tab/>
      </w:r>
      <w:r>
        <w:fldChar w:fldCharType="begin"/>
      </w:r>
      <w:r>
        <w:instrText xml:space="preserve"> PAGEREF _Toc240277061 \h </w:instrText>
      </w:r>
      <w:r>
        <w:fldChar w:fldCharType="separate"/>
      </w:r>
      <w:r w:rsidR="00B81045">
        <w:t>42</w:t>
      </w:r>
      <w:r>
        <w:fldChar w:fldCharType="end"/>
      </w:r>
    </w:p>
    <w:p w14:paraId="26B0F6A1"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II</w:t>
      </w:r>
      <w:r w:rsidRPr="001E1908">
        <w:rPr>
          <w:snapToGrid w:val="0"/>
        </w:rPr>
        <w:t> — </w:t>
      </w:r>
      <w:r>
        <w:t>Parties to offence</w:t>
      </w:r>
    </w:p>
    <w:p w14:paraId="6DF24658" w14:textId="5F1FACBE" w:rsidR="006745C4" w:rsidRDefault="006745C4">
      <w:pPr>
        <w:pStyle w:val="TOC8"/>
        <w:rPr>
          <w:rFonts w:asciiTheme="minorHAnsi" w:eastAsiaTheme="minorEastAsia" w:hAnsiTheme="minorHAnsi" w:cstheme="minorBidi"/>
          <w:kern w:val="2"/>
          <w:sz w:val="24"/>
          <w:szCs w:val="24"/>
          <w14:ligatures w14:val="standardContextual"/>
        </w:rPr>
      </w:pPr>
      <w:r>
        <w:t>7</w:t>
      </w:r>
      <w:r w:rsidRPr="001E1908">
        <w:rPr>
          <w:snapToGrid w:val="0"/>
        </w:rPr>
        <w:t>.</w:t>
      </w:r>
      <w:r w:rsidRPr="001E1908">
        <w:rPr>
          <w:snapToGrid w:val="0"/>
        </w:rPr>
        <w:tab/>
        <w:t>Principal offenders</w:t>
      </w:r>
      <w:r>
        <w:tab/>
      </w:r>
      <w:r>
        <w:fldChar w:fldCharType="begin"/>
      </w:r>
      <w:r>
        <w:instrText xml:space="preserve"> PAGEREF _Toc240277063 \h </w:instrText>
      </w:r>
      <w:r>
        <w:fldChar w:fldCharType="separate"/>
      </w:r>
      <w:r w:rsidR="00B81045">
        <w:t>42</w:t>
      </w:r>
      <w:r>
        <w:fldChar w:fldCharType="end"/>
      </w:r>
    </w:p>
    <w:p w14:paraId="02817F3B" w14:textId="02649862" w:rsidR="006745C4" w:rsidRDefault="006745C4">
      <w:pPr>
        <w:pStyle w:val="TOC8"/>
        <w:rPr>
          <w:rFonts w:asciiTheme="minorHAnsi" w:eastAsiaTheme="minorEastAsia" w:hAnsiTheme="minorHAnsi" w:cstheme="minorBidi"/>
          <w:kern w:val="2"/>
          <w:sz w:val="24"/>
          <w:szCs w:val="24"/>
          <w14:ligatures w14:val="standardContextual"/>
        </w:rPr>
      </w:pPr>
      <w:r>
        <w:t>8</w:t>
      </w:r>
      <w:r w:rsidRPr="001E1908">
        <w:rPr>
          <w:snapToGrid w:val="0"/>
        </w:rPr>
        <w:t>.</w:t>
      </w:r>
      <w:r w:rsidRPr="001E1908">
        <w:rPr>
          <w:snapToGrid w:val="0"/>
        </w:rPr>
        <w:tab/>
        <w:t>Offence committed in prosecution of common purpose</w:t>
      </w:r>
      <w:r>
        <w:tab/>
      </w:r>
      <w:r>
        <w:fldChar w:fldCharType="begin"/>
      </w:r>
      <w:r>
        <w:instrText xml:space="preserve"> PAGEREF _Toc240277064 \h </w:instrText>
      </w:r>
      <w:r>
        <w:fldChar w:fldCharType="separate"/>
      </w:r>
      <w:r w:rsidR="00B81045">
        <w:t>43</w:t>
      </w:r>
      <w:r>
        <w:fldChar w:fldCharType="end"/>
      </w:r>
    </w:p>
    <w:p w14:paraId="3CFAA538" w14:textId="103BD336" w:rsidR="006745C4" w:rsidRDefault="006745C4">
      <w:pPr>
        <w:pStyle w:val="TOC8"/>
        <w:rPr>
          <w:rFonts w:asciiTheme="minorHAnsi" w:eastAsiaTheme="minorEastAsia" w:hAnsiTheme="minorHAnsi" w:cstheme="minorBidi"/>
          <w:kern w:val="2"/>
          <w:sz w:val="24"/>
          <w:szCs w:val="24"/>
          <w14:ligatures w14:val="standardContextual"/>
        </w:rPr>
      </w:pPr>
      <w:r>
        <w:t>9</w:t>
      </w:r>
      <w:r w:rsidRPr="001E1908">
        <w:rPr>
          <w:snapToGrid w:val="0"/>
        </w:rPr>
        <w:t>.</w:t>
      </w:r>
      <w:r w:rsidRPr="001E1908">
        <w:rPr>
          <w:snapToGrid w:val="0"/>
        </w:rPr>
        <w:tab/>
        <w:t>Counselled offence, mode of execution immaterial</w:t>
      </w:r>
      <w:r>
        <w:tab/>
      </w:r>
      <w:r>
        <w:fldChar w:fldCharType="begin"/>
      </w:r>
      <w:r>
        <w:instrText xml:space="preserve"> PAGEREF _Toc240277065 \h </w:instrText>
      </w:r>
      <w:r>
        <w:fldChar w:fldCharType="separate"/>
      </w:r>
      <w:r w:rsidR="00B81045">
        <w:t>43</w:t>
      </w:r>
      <w:r>
        <w:fldChar w:fldCharType="end"/>
      </w:r>
    </w:p>
    <w:p w14:paraId="76A12451" w14:textId="61E9AD13" w:rsidR="006745C4" w:rsidRDefault="006745C4">
      <w:pPr>
        <w:pStyle w:val="TOC8"/>
        <w:rPr>
          <w:rFonts w:asciiTheme="minorHAnsi" w:eastAsiaTheme="minorEastAsia" w:hAnsiTheme="minorHAnsi" w:cstheme="minorBidi"/>
          <w:kern w:val="2"/>
          <w:sz w:val="24"/>
          <w:szCs w:val="24"/>
          <w14:ligatures w14:val="standardContextual"/>
        </w:rPr>
      </w:pPr>
      <w:r>
        <w:t>10</w:t>
      </w:r>
      <w:r w:rsidRPr="001E1908">
        <w:rPr>
          <w:snapToGrid w:val="0"/>
        </w:rPr>
        <w:t>.</w:t>
      </w:r>
      <w:r w:rsidRPr="001E1908">
        <w:rPr>
          <w:bCs/>
          <w:iCs/>
          <w:snapToGrid w:val="0"/>
        </w:rPr>
        <w:tab/>
        <w:t xml:space="preserve">Term used: </w:t>
      </w:r>
      <w:r>
        <w:t>accessory after the fact</w:t>
      </w:r>
      <w:r>
        <w:tab/>
      </w:r>
      <w:r>
        <w:fldChar w:fldCharType="begin"/>
      </w:r>
      <w:r>
        <w:instrText xml:space="preserve"> PAGEREF _Toc240277066 \h </w:instrText>
      </w:r>
      <w:r>
        <w:fldChar w:fldCharType="separate"/>
      </w:r>
      <w:r w:rsidR="00B81045">
        <w:t>44</w:t>
      </w:r>
      <w:r>
        <w:fldChar w:fldCharType="end"/>
      </w:r>
    </w:p>
    <w:p w14:paraId="1EFB3981"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IIA — Alternative offences</w:t>
      </w:r>
    </w:p>
    <w:p w14:paraId="26D9C9EE" w14:textId="3E6373B6" w:rsidR="006745C4" w:rsidRDefault="006745C4">
      <w:pPr>
        <w:pStyle w:val="TOC8"/>
        <w:rPr>
          <w:rFonts w:asciiTheme="minorHAnsi" w:eastAsiaTheme="minorEastAsia" w:hAnsiTheme="minorHAnsi" w:cstheme="minorBidi"/>
          <w:kern w:val="2"/>
          <w:sz w:val="24"/>
          <w:szCs w:val="24"/>
          <w14:ligatures w14:val="standardContextual"/>
        </w:rPr>
      </w:pPr>
      <w:r>
        <w:t>10A.</w:t>
      </w:r>
      <w:r>
        <w:tab/>
        <w:t>Conviction of alternative offence, when possible</w:t>
      </w:r>
      <w:r>
        <w:tab/>
      </w:r>
      <w:r>
        <w:fldChar w:fldCharType="begin"/>
      </w:r>
      <w:r>
        <w:instrText xml:space="preserve"> PAGEREF _Toc240277068 \h </w:instrText>
      </w:r>
      <w:r>
        <w:fldChar w:fldCharType="separate"/>
      </w:r>
      <w:r w:rsidR="00B81045">
        <w:t>44</w:t>
      </w:r>
      <w:r>
        <w:fldChar w:fldCharType="end"/>
      </w:r>
    </w:p>
    <w:p w14:paraId="0C246E8E" w14:textId="20C8A8C9" w:rsidR="006745C4" w:rsidRDefault="006745C4">
      <w:pPr>
        <w:pStyle w:val="TOC8"/>
        <w:rPr>
          <w:rFonts w:asciiTheme="minorHAnsi" w:eastAsiaTheme="minorEastAsia" w:hAnsiTheme="minorHAnsi" w:cstheme="minorBidi"/>
          <w:kern w:val="2"/>
          <w:sz w:val="24"/>
          <w:szCs w:val="24"/>
          <w14:ligatures w14:val="standardContextual"/>
        </w:rPr>
      </w:pPr>
      <w:r>
        <w:t>10B.</w:t>
      </w:r>
      <w:r>
        <w:tab/>
      </w:r>
      <w:r w:rsidRPr="001E1908">
        <w:rPr>
          <w:bCs/>
          <w:iCs/>
        </w:rPr>
        <w:t>Alternative offence</w:t>
      </w:r>
      <w:r>
        <w:t>, meaning and effect of</w:t>
      </w:r>
      <w:r>
        <w:tab/>
      </w:r>
      <w:r>
        <w:fldChar w:fldCharType="begin"/>
      </w:r>
      <w:r>
        <w:instrText xml:space="preserve"> PAGEREF _Toc240277069 \h </w:instrText>
      </w:r>
      <w:r>
        <w:fldChar w:fldCharType="separate"/>
      </w:r>
      <w:r w:rsidR="00B81045">
        <w:t>45</w:t>
      </w:r>
      <w:r>
        <w:fldChar w:fldCharType="end"/>
      </w:r>
    </w:p>
    <w:p w14:paraId="6CB1EED0" w14:textId="0E964A00" w:rsidR="006745C4" w:rsidRDefault="006745C4">
      <w:pPr>
        <w:pStyle w:val="TOC8"/>
        <w:rPr>
          <w:rFonts w:asciiTheme="minorHAnsi" w:eastAsiaTheme="minorEastAsia" w:hAnsiTheme="minorHAnsi" w:cstheme="minorBidi"/>
          <w:kern w:val="2"/>
          <w:sz w:val="24"/>
          <w:szCs w:val="24"/>
          <w14:ligatures w14:val="standardContextual"/>
        </w:rPr>
      </w:pPr>
      <w:r>
        <w:t>10C.</w:t>
      </w:r>
      <w:r>
        <w:tab/>
        <w:t>Conviction of alternative offence, consequences of</w:t>
      </w:r>
      <w:r>
        <w:tab/>
      </w:r>
      <w:r>
        <w:fldChar w:fldCharType="begin"/>
      </w:r>
      <w:r>
        <w:instrText xml:space="preserve"> PAGEREF _Toc240277070 \h </w:instrText>
      </w:r>
      <w:r>
        <w:fldChar w:fldCharType="separate"/>
      </w:r>
      <w:r w:rsidR="00B81045">
        <w:t>45</w:t>
      </w:r>
      <w:r>
        <w:fldChar w:fldCharType="end"/>
      </w:r>
    </w:p>
    <w:p w14:paraId="0123885E" w14:textId="72B91AEB" w:rsidR="006745C4" w:rsidRDefault="006745C4">
      <w:pPr>
        <w:pStyle w:val="TOC8"/>
        <w:rPr>
          <w:rFonts w:asciiTheme="minorHAnsi" w:eastAsiaTheme="minorEastAsia" w:hAnsiTheme="minorHAnsi" w:cstheme="minorBidi"/>
          <w:kern w:val="2"/>
          <w:sz w:val="24"/>
          <w:szCs w:val="24"/>
          <w14:ligatures w14:val="standardContextual"/>
        </w:rPr>
      </w:pPr>
      <w:r>
        <w:t>10D.</w:t>
      </w:r>
      <w:r>
        <w:tab/>
        <w:t>Charge of offence, alternative convictions of attempt etc.</w:t>
      </w:r>
      <w:r>
        <w:tab/>
      </w:r>
      <w:r>
        <w:fldChar w:fldCharType="begin"/>
      </w:r>
      <w:r>
        <w:instrText xml:space="preserve"> PAGEREF _Toc240277071 \h </w:instrText>
      </w:r>
      <w:r>
        <w:fldChar w:fldCharType="separate"/>
      </w:r>
      <w:r w:rsidR="00B81045">
        <w:t>46</w:t>
      </w:r>
      <w:r>
        <w:fldChar w:fldCharType="end"/>
      </w:r>
    </w:p>
    <w:p w14:paraId="4B3339B7" w14:textId="41982958" w:rsidR="006745C4" w:rsidRDefault="006745C4">
      <w:pPr>
        <w:pStyle w:val="TOC8"/>
        <w:rPr>
          <w:rFonts w:asciiTheme="minorHAnsi" w:eastAsiaTheme="minorEastAsia" w:hAnsiTheme="minorHAnsi" w:cstheme="minorBidi"/>
          <w:kern w:val="2"/>
          <w:sz w:val="24"/>
          <w:szCs w:val="24"/>
          <w14:ligatures w14:val="standardContextual"/>
        </w:rPr>
      </w:pPr>
      <w:r>
        <w:t>10E.</w:t>
      </w:r>
      <w:r>
        <w:tab/>
        <w:t>Charge of attempt, alternative convictions on</w:t>
      </w:r>
      <w:r>
        <w:tab/>
      </w:r>
      <w:r>
        <w:fldChar w:fldCharType="begin"/>
      </w:r>
      <w:r>
        <w:instrText xml:space="preserve"> PAGEREF _Toc240277072 \h </w:instrText>
      </w:r>
      <w:r>
        <w:fldChar w:fldCharType="separate"/>
      </w:r>
      <w:r w:rsidR="00B81045">
        <w:t>46</w:t>
      </w:r>
      <w:r>
        <w:fldChar w:fldCharType="end"/>
      </w:r>
    </w:p>
    <w:p w14:paraId="073A0AD6" w14:textId="3EFC29A3" w:rsidR="006745C4" w:rsidRDefault="006745C4">
      <w:pPr>
        <w:pStyle w:val="TOC8"/>
        <w:rPr>
          <w:rFonts w:asciiTheme="minorHAnsi" w:eastAsiaTheme="minorEastAsia" w:hAnsiTheme="minorHAnsi" w:cstheme="minorBidi"/>
          <w:kern w:val="2"/>
          <w:sz w:val="24"/>
          <w:szCs w:val="24"/>
          <w14:ligatures w14:val="standardContextual"/>
        </w:rPr>
      </w:pPr>
      <w:r>
        <w:t>10F.</w:t>
      </w:r>
      <w:r>
        <w:tab/>
        <w:t>Charge of conspiracy, alternative convictions on</w:t>
      </w:r>
      <w:r>
        <w:tab/>
      </w:r>
      <w:r>
        <w:fldChar w:fldCharType="begin"/>
      </w:r>
      <w:r>
        <w:instrText xml:space="preserve"> PAGEREF _Toc240277073 \h </w:instrText>
      </w:r>
      <w:r>
        <w:fldChar w:fldCharType="separate"/>
      </w:r>
      <w:r w:rsidR="00B81045">
        <w:t>47</w:t>
      </w:r>
      <w:r>
        <w:fldChar w:fldCharType="end"/>
      </w:r>
    </w:p>
    <w:p w14:paraId="58BE5B27" w14:textId="372272B7" w:rsidR="006745C4" w:rsidRDefault="006745C4">
      <w:pPr>
        <w:pStyle w:val="TOC8"/>
        <w:rPr>
          <w:rFonts w:asciiTheme="minorHAnsi" w:eastAsiaTheme="minorEastAsia" w:hAnsiTheme="minorHAnsi" w:cstheme="minorBidi"/>
          <w:kern w:val="2"/>
          <w:sz w:val="24"/>
          <w:szCs w:val="24"/>
          <w14:ligatures w14:val="standardContextual"/>
        </w:rPr>
      </w:pPr>
      <w:r>
        <w:lastRenderedPageBreak/>
        <w:t>10G.</w:t>
      </w:r>
      <w:r>
        <w:tab/>
        <w:t>Charge of procuring, alternative convictions on</w:t>
      </w:r>
      <w:r>
        <w:tab/>
      </w:r>
      <w:r>
        <w:fldChar w:fldCharType="begin"/>
      </w:r>
      <w:r>
        <w:instrText xml:space="preserve"> PAGEREF _Toc240277074 \h </w:instrText>
      </w:r>
      <w:r>
        <w:fldChar w:fldCharType="separate"/>
      </w:r>
      <w:r w:rsidR="00B81045">
        <w:t>47</w:t>
      </w:r>
      <w:r>
        <w:fldChar w:fldCharType="end"/>
      </w:r>
    </w:p>
    <w:p w14:paraId="19BBD5D7" w14:textId="3588772D" w:rsidR="006745C4" w:rsidRDefault="006745C4">
      <w:pPr>
        <w:pStyle w:val="TOC8"/>
        <w:rPr>
          <w:rFonts w:asciiTheme="minorHAnsi" w:eastAsiaTheme="minorEastAsia" w:hAnsiTheme="minorHAnsi" w:cstheme="minorBidi"/>
          <w:kern w:val="2"/>
          <w:sz w:val="24"/>
          <w:szCs w:val="24"/>
          <w14:ligatures w14:val="standardContextual"/>
        </w:rPr>
      </w:pPr>
      <w:r>
        <w:t>10H.</w:t>
      </w:r>
      <w:r>
        <w:tab/>
        <w:t>Charge of attempting to procure, alternative convictions on</w:t>
      </w:r>
      <w:r>
        <w:tab/>
      </w:r>
      <w:r>
        <w:fldChar w:fldCharType="begin"/>
      </w:r>
      <w:r>
        <w:instrText xml:space="preserve"> PAGEREF _Toc240277075 \h </w:instrText>
      </w:r>
      <w:r>
        <w:fldChar w:fldCharType="separate"/>
      </w:r>
      <w:r w:rsidR="00B81045">
        <w:t>48</w:t>
      </w:r>
      <w:r>
        <w:fldChar w:fldCharType="end"/>
      </w:r>
    </w:p>
    <w:p w14:paraId="56075772" w14:textId="66B7D8AA" w:rsidR="006745C4" w:rsidRDefault="006745C4">
      <w:pPr>
        <w:pStyle w:val="TOC8"/>
        <w:rPr>
          <w:rFonts w:asciiTheme="minorHAnsi" w:eastAsiaTheme="minorEastAsia" w:hAnsiTheme="minorHAnsi" w:cstheme="minorBidi"/>
          <w:kern w:val="2"/>
          <w:sz w:val="24"/>
          <w:szCs w:val="24"/>
          <w14:ligatures w14:val="standardContextual"/>
        </w:rPr>
      </w:pPr>
      <w:r>
        <w:t>10I.</w:t>
      </w:r>
      <w:r>
        <w:tab/>
        <w:t>Joined charges of receiving, verdicts on</w:t>
      </w:r>
      <w:r>
        <w:tab/>
      </w:r>
      <w:r>
        <w:fldChar w:fldCharType="begin"/>
      </w:r>
      <w:r>
        <w:instrText xml:space="preserve"> PAGEREF _Toc240277076 \h </w:instrText>
      </w:r>
      <w:r>
        <w:fldChar w:fldCharType="separate"/>
      </w:r>
      <w:r w:rsidR="00B81045">
        <w:t>48</w:t>
      </w:r>
      <w:r>
        <w:fldChar w:fldCharType="end"/>
      </w:r>
    </w:p>
    <w:p w14:paraId="72B28F0C"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IIB — Charges where date of offence, or age of victim, is uncertain</w:t>
      </w:r>
    </w:p>
    <w:p w14:paraId="4726A902" w14:textId="34FE128B" w:rsidR="006745C4" w:rsidRDefault="006745C4">
      <w:pPr>
        <w:pStyle w:val="TOC8"/>
        <w:rPr>
          <w:rFonts w:asciiTheme="minorHAnsi" w:eastAsiaTheme="minorEastAsia" w:hAnsiTheme="minorHAnsi" w:cstheme="minorBidi"/>
          <w:kern w:val="2"/>
          <w:sz w:val="24"/>
          <w:szCs w:val="24"/>
          <w14:ligatures w14:val="standardContextual"/>
        </w:rPr>
      </w:pPr>
      <w:r>
        <w:t>10J.</w:t>
      </w:r>
      <w:r>
        <w:tab/>
        <w:t>Application of Chapter</w:t>
      </w:r>
      <w:r>
        <w:tab/>
      </w:r>
      <w:r>
        <w:fldChar w:fldCharType="begin"/>
      </w:r>
      <w:r>
        <w:instrText xml:space="preserve"> PAGEREF _Toc240277078 \h </w:instrText>
      </w:r>
      <w:r>
        <w:fldChar w:fldCharType="separate"/>
      </w:r>
      <w:r w:rsidR="00B81045">
        <w:t>49</w:t>
      </w:r>
      <w:r>
        <w:fldChar w:fldCharType="end"/>
      </w:r>
    </w:p>
    <w:p w14:paraId="312E9010" w14:textId="1118A220" w:rsidR="006745C4" w:rsidRDefault="006745C4">
      <w:pPr>
        <w:pStyle w:val="TOC8"/>
        <w:rPr>
          <w:rFonts w:asciiTheme="minorHAnsi" w:eastAsiaTheme="minorEastAsia" w:hAnsiTheme="minorHAnsi" w:cstheme="minorBidi"/>
          <w:kern w:val="2"/>
          <w:sz w:val="24"/>
          <w:szCs w:val="24"/>
          <w14:ligatures w14:val="standardContextual"/>
        </w:rPr>
      </w:pPr>
      <w:r>
        <w:t>10K.</w:t>
      </w:r>
      <w:r>
        <w:tab/>
        <w:t>Terms used</w:t>
      </w:r>
      <w:r>
        <w:tab/>
      </w:r>
      <w:r>
        <w:fldChar w:fldCharType="begin"/>
      </w:r>
      <w:r>
        <w:instrText xml:space="preserve"> PAGEREF _Toc240277079 \h </w:instrText>
      </w:r>
      <w:r>
        <w:fldChar w:fldCharType="separate"/>
      </w:r>
      <w:r w:rsidR="00B81045">
        <w:t>49</w:t>
      </w:r>
      <w:r>
        <w:fldChar w:fldCharType="end"/>
      </w:r>
    </w:p>
    <w:p w14:paraId="62598396" w14:textId="06B22408" w:rsidR="006745C4" w:rsidRDefault="006745C4">
      <w:pPr>
        <w:pStyle w:val="TOC8"/>
        <w:rPr>
          <w:rFonts w:asciiTheme="minorHAnsi" w:eastAsiaTheme="minorEastAsia" w:hAnsiTheme="minorHAnsi" w:cstheme="minorBidi"/>
          <w:kern w:val="2"/>
          <w:sz w:val="24"/>
          <w:szCs w:val="24"/>
          <w14:ligatures w14:val="standardContextual"/>
        </w:rPr>
      </w:pPr>
      <w:r>
        <w:t>10L.</w:t>
      </w:r>
      <w:r>
        <w:tab/>
        <w:t>Charge of indictable offence committed in period when written law amended</w:t>
      </w:r>
      <w:r>
        <w:tab/>
      </w:r>
      <w:r>
        <w:fldChar w:fldCharType="begin"/>
      </w:r>
      <w:r>
        <w:instrText xml:space="preserve"> PAGEREF _Toc240277080 \h </w:instrText>
      </w:r>
      <w:r>
        <w:fldChar w:fldCharType="separate"/>
      </w:r>
      <w:r w:rsidR="00B81045">
        <w:t>49</w:t>
      </w:r>
      <w:r>
        <w:fldChar w:fldCharType="end"/>
      </w:r>
    </w:p>
    <w:p w14:paraId="1F1A002A" w14:textId="1FF267F8" w:rsidR="006745C4" w:rsidRDefault="006745C4">
      <w:pPr>
        <w:pStyle w:val="TOC8"/>
        <w:rPr>
          <w:rFonts w:asciiTheme="minorHAnsi" w:eastAsiaTheme="minorEastAsia" w:hAnsiTheme="minorHAnsi" w:cstheme="minorBidi"/>
          <w:kern w:val="2"/>
          <w:sz w:val="24"/>
          <w:szCs w:val="24"/>
          <w14:ligatures w14:val="standardContextual"/>
        </w:rPr>
      </w:pPr>
      <w:r>
        <w:t>10M.</w:t>
      </w:r>
      <w:r>
        <w:tab/>
        <w:t>Charge of sexual offence committed in period when victim has birthday</w:t>
      </w:r>
      <w:r>
        <w:tab/>
      </w:r>
      <w:r>
        <w:fldChar w:fldCharType="begin"/>
      </w:r>
      <w:r>
        <w:instrText xml:space="preserve"> PAGEREF _Toc240277081 \h </w:instrText>
      </w:r>
      <w:r>
        <w:fldChar w:fldCharType="separate"/>
      </w:r>
      <w:r w:rsidR="00B81045">
        <w:t>50</w:t>
      </w:r>
      <w:r>
        <w:fldChar w:fldCharType="end"/>
      </w:r>
    </w:p>
    <w:p w14:paraId="43850999" w14:textId="48744ED0" w:rsidR="006745C4" w:rsidRDefault="006745C4">
      <w:pPr>
        <w:pStyle w:val="TOC8"/>
        <w:rPr>
          <w:rFonts w:asciiTheme="minorHAnsi" w:eastAsiaTheme="minorEastAsia" w:hAnsiTheme="minorHAnsi" w:cstheme="minorBidi"/>
          <w:kern w:val="2"/>
          <w:sz w:val="24"/>
          <w:szCs w:val="24"/>
          <w14:ligatures w14:val="standardContextual"/>
        </w:rPr>
      </w:pPr>
      <w:r>
        <w:t>10N.</w:t>
      </w:r>
      <w:r>
        <w:tab/>
        <w:t>Charge of sexual offence when victim’s age uncertain</w:t>
      </w:r>
      <w:r>
        <w:tab/>
      </w:r>
      <w:r>
        <w:fldChar w:fldCharType="begin"/>
      </w:r>
      <w:r>
        <w:instrText xml:space="preserve"> PAGEREF _Toc240277082 \h </w:instrText>
      </w:r>
      <w:r>
        <w:fldChar w:fldCharType="separate"/>
      </w:r>
      <w:r w:rsidR="00B81045">
        <w:t>51</w:t>
      </w:r>
      <w:r>
        <w:fldChar w:fldCharType="end"/>
      </w:r>
    </w:p>
    <w:p w14:paraId="61CE1137"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III</w:t>
      </w:r>
      <w:r w:rsidRPr="001E1908">
        <w:rPr>
          <w:snapToGrid w:val="0"/>
        </w:rPr>
        <w:t> — </w:t>
      </w:r>
      <w:r>
        <w:t>Application of criminal law</w:t>
      </w:r>
    </w:p>
    <w:p w14:paraId="397754A1" w14:textId="765A891A" w:rsidR="006745C4" w:rsidRDefault="006745C4">
      <w:pPr>
        <w:pStyle w:val="TOC8"/>
        <w:rPr>
          <w:rFonts w:asciiTheme="minorHAnsi" w:eastAsiaTheme="minorEastAsia" w:hAnsiTheme="minorHAnsi" w:cstheme="minorBidi"/>
          <w:kern w:val="2"/>
          <w:sz w:val="24"/>
          <w:szCs w:val="24"/>
          <w14:ligatures w14:val="standardContextual"/>
        </w:rPr>
      </w:pPr>
      <w:r>
        <w:t>11</w:t>
      </w:r>
      <w:r w:rsidRPr="001E1908">
        <w:rPr>
          <w:snapToGrid w:val="0"/>
        </w:rPr>
        <w:t>.</w:t>
      </w:r>
      <w:r w:rsidRPr="001E1908">
        <w:rPr>
          <w:snapToGrid w:val="0"/>
        </w:rPr>
        <w:tab/>
        <w:t>Effect of changes in law</w:t>
      </w:r>
      <w:r>
        <w:tab/>
      </w:r>
      <w:r>
        <w:fldChar w:fldCharType="begin"/>
      </w:r>
      <w:r>
        <w:instrText xml:space="preserve"> PAGEREF _Toc240277084 \h </w:instrText>
      </w:r>
      <w:r>
        <w:fldChar w:fldCharType="separate"/>
      </w:r>
      <w:r w:rsidR="00B81045">
        <w:t>52</w:t>
      </w:r>
      <w:r>
        <w:fldChar w:fldCharType="end"/>
      </w:r>
    </w:p>
    <w:p w14:paraId="31F682AD" w14:textId="6E9567A2" w:rsidR="006745C4" w:rsidRDefault="006745C4">
      <w:pPr>
        <w:pStyle w:val="TOC8"/>
        <w:rPr>
          <w:rFonts w:asciiTheme="minorHAnsi" w:eastAsiaTheme="minorEastAsia" w:hAnsiTheme="minorHAnsi" w:cstheme="minorBidi"/>
          <w:kern w:val="2"/>
          <w:sz w:val="24"/>
          <w:szCs w:val="24"/>
          <w14:ligatures w14:val="standardContextual"/>
        </w:rPr>
      </w:pPr>
      <w:r>
        <w:t>12</w:t>
      </w:r>
      <w:r w:rsidRPr="001E1908">
        <w:rPr>
          <w:snapToGrid w:val="0"/>
        </w:rPr>
        <w:t>.</w:t>
      </w:r>
      <w:r w:rsidRPr="001E1908">
        <w:rPr>
          <w:snapToGrid w:val="0"/>
        </w:rPr>
        <w:tab/>
        <w:t>Territorial application of criminal law</w:t>
      </w:r>
      <w:r>
        <w:tab/>
      </w:r>
      <w:r>
        <w:fldChar w:fldCharType="begin"/>
      </w:r>
      <w:r>
        <w:instrText xml:space="preserve"> PAGEREF _Toc240277085 \h </w:instrText>
      </w:r>
      <w:r>
        <w:fldChar w:fldCharType="separate"/>
      </w:r>
      <w:r w:rsidR="00B81045">
        <w:t>52</w:t>
      </w:r>
      <w:r>
        <w:fldChar w:fldCharType="end"/>
      </w:r>
    </w:p>
    <w:p w14:paraId="58FFE6AF" w14:textId="78AABE58" w:rsidR="006745C4" w:rsidRDefault="006745C4">
      <w:pPr>
        <w:pStyle w:val="TOC8"/>
        <w:rPr>
          <w:rFonts w:asciiTheme="minorHAnsi" w:eastAsiaTheme="minorEastAsia" w:hAnsiTheme="minorHAnsi" w:cstheme="minorBidi"/>
          <w:kern w:val="2"/>
          <w:sz w:val="24"/>
          <w:szCs w:val="24"/>
          <w14:ligatures w14:val="standardContextual"/>
        </w:rPr>
      </w:pPr>
      <w:r>
        <w:t>13</w:t>
      </w:r>
      <w:r w:rsidRPr="001E1908">
        <w:rPr>
          <w:snapToGrid w:val="0"/>
        </w:rPr>
        <w:t>.</w:t>
      </w:r>
      <w:r w:rsidRPr="001E1908">
        <w:rPr>
          <w:snapToGrid w:val="0"/>
        </w:rPr>
        <w:tab/>
        <w:t>Offence aided, counselled or procured by person out of WA</w:t>
      </w:r>
      <w:r>
        <w:tab/>
      </w:r>
      <w:r>
        <w:fldChar w:fldCharType="begin"/>
      </w:r>
      <w:r>
        <w:instrText xml:space="preserve"> PAGEREF _Toc240277086 \h </w:instrText>
      </w:r>
      <w:r>
        <w:fldChar w:fldCharType="separate"/>
      </w:r>
      <w:r w:rsidR="00B81045">
        <w:t>53</w:t>
      </w:r>
      <w:r>
        <w:fldChar w:fldCharType="end"/>
      </w:r>
    </w:p>
    <w:p w14:paraId="6C41BE7C" w14:textId="662B7ACC" w:rsidR="006745C4" w:rsidRDefault="006745C4">
      <w:pPr>
        <w:pStyle w:val="TOC8"/>
        <w:rPr>
          <w:rFonts w:asciiTheme="minorHAnsi" w:eastAsiaTheme="minorEastAsia" w:hAnsiTheme="minorHAnsi" w:cstheme="minorBidi"/>
          <w:kern w:val="2"/>
          <w:sz w:val="24"/>
          <w:szCs w:val="24"/>
          <w14:ligatures w14:val="standardContextual"/>
        </w:rPr>
      </w:pPr>
      <w:r>
        <w:t>14</w:t>
      </w:r>
      <w:r w:rsidRPr="001E1908">
        <w:rPr>
          <w:snapToGrid w:val="0"/>
        </w:rPr>
        <w:t>.</w:t>
      </w:r>
      <w:r w:rsidRPr="001E1908">
        <w:rPr>
          <w:snapToGrid w:val="0"/>
        </w:rPr>
        <w:tab/>
        <w:t>Offence procured in WA to be committed out of WA</w:t>
      </w:r>
      <w:r>
        <w:tab/>
      </w:r>
      <w:r>
        <w:fldChar w:fldCharType="begin"/>
      </w:r>
      <w:r>
        <w:instrText xml:space="preserve"> PAGEREF _Toc240277087 \h </w:instrText>
      </w:r>
      <w:r>
        <w:fldChar w:fldCharType="separate"/>
      </w:r>
      <w:r w:rsidR="00B81045">
        <w:t>53</w:t>
      </w:r>
      <w:r>
        <w:fldChar w:fldCharType="end"/>
      </w:r>
    </w:p>
    <w:p w14:paraId="31357F01" w14:textId="458368A0" w:rsidR="006745C4" w:rsidRDefault="006745C4">
      <w:pPr>
        <w:pStyle w:val="TOC8"/>
        <w:rPr>
          <w:rFonts w:asciiTheme="minorHAnsi" w:eastAsiaTheme="minorEastAsia" w:hAnsiTheme="minorHAnsi" w:cstheme="minorBidi"/>
          <w:kern w:val="2"/>
          <w:sz w:val="24"/>
          <w:szCs w:val="24"/>
          <w14:ligatures w14:val="standardContextual"/>
        </w:rPr>
      </w:pPr>
      <w:r>
        <w:t>15</w:t>
      </w:r>
      <w:r w:rsidRPr="001E1908">
        <w:rPr>
          <w:snapToGrid w:val="0"/>
        </w:rPr>
        <w:t>.</w:t>
      </w:r>
      <w:r w:rsidRPr="001E1908">
        <w:rPr>
          <w:snapToGrid w:val="0"/>
        </w:rPr>
        <w:tab/>
        <w:t>Defence force not exempt from Code</w:t>
      </w:r>
      <w:r>
        <w:tab/>
      </w:r>
      <w:r>
        <w:fldChar w:fldCharType="begin"/>
      </w:r>
      <w:r>
        <w:instrText xml:space="preserve"> PAGEREF _Toc240277088 \h </w:instrText>
      </w:r>
      <w:r>
        <w:fldChar w:fldCharType="separate"/>
      </w:r>
      <w:r w:rsidR="00B81045">
        <w:t>54</w:t>
      </w:r>
      <w:r>
        <w:fldChar w:fldCharType="end"/>
      </w:r>
    </w:p>
    <w:p w14:paraId="6C5608D3" w14:textId="218265C1" w:rsidR="006745C4" w:rsidRDefault="006745C4">
      <w:pPr>
        <w:pStyle w:val="TOC8"/>
        <w:rPr>
          <w:rFonts w:asciiTheme="minorHAnsi" w:eastAsiaTheme="minorEastAsia" w:hAnsiTheme="minorHAnsi" w:cstheme="minorBidi"/>
          <w:kern w:val="2"/>
          <w:sz w:val="24"/>
          <w:szCs w:val="24"/>
          <w14:ligatures w14:val="standardContextual"/>
        </w:rPr>
      </w:pPr>
      <w:r>
        <w:t>17</w:t>
      </w:r>
      <w:r w:rsidRPr="001E1908">
        <w:rPr>
          <w:snapToGrid w:val="0"/>
        </w:rPr>
        <w:t>.</w:t>
      </w:r>
      <w:r w:rsidRPr="001E1908">
        <w:rPr>
          <w:snapToGrid w:val="0"/>
        </w:rPr>
        <w:tab/>
        <w:t>Previous conviction or acquittal a defence</w:t>
      </w:r>
      <w:r>
        <w:tab/>
      </w:r>
      <w:r>
        <w:fldChar w:fldCharType="begin"/>
      </w:r>
      <w:r>
        <w:instrText xml:space="preserve"> PAGEREF _Toc240277089 \h </w:instrText>
      </w:r>
      <w:r>
        <w:fldChar w:fldCharType="separate"/>
      </w:r>
      <w:r w:rsidR="00B81045">
        <w:t>54</w:t>
      </w:r>
      <w:r>
        <w:fldChar w:fldCharType="end"/>
      </w:r>
    </w:p>
    <w:p w14:paraId="3B9D8116"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V</w:t>
      </w:r>
      <w:r w:rsidRPr="001E1908">
        <w:rPr>
          <w:snapToGrid w:val="0"/>
        </w:rPr>
        <w:t> — </w:t>
      </w:r>
      <w:r>
        <w:t>Criminal responsibility</w:t>
      </w:r>
    </w:p>
    <w:p w14:paraId="246DFB57" w14:textId="18D97F7C" w:rsidR="006745C4" w:rsidRDefault="006745C4">
      <w:pPr>
        <w:pStyle w:val="TOC8"/>
        <w:rPr>
          <w:rFonts w:asciiTheme="minorHAnsi" w:eastAsiaTheme="minorEastAsia" w:hAnsiTheme="minorHAnsi" w:cstheme="minorBidi"/>
          <w:kern w:val="2"/>
          <w:sz w:val="24"/>
          <w:szCs w:val="24"/>
          <w14:ligatures w14:val="standardContextual"/>
        </w:rPr>
      </w:pPr>
      <w:r>
        <w:t>22</w:t>
      </w:r>
      <w:r w:rsidRPr="001E1908">
        <w:rPr>
          <w:snapToGrid w:val="0"/>
        </w:rPr>
        <w:t>.</w:t>
      </w:r>
      <w:r w:rsidRPr="001E1908">
        <w:rPr>
          <w:snapToGrid w:val="0"/>
        </w:rPr>
        <w:tab/>
        <w:t>Ignorance of law, honest claim of right</w:t>
      </w:r>
      <w:r>
        <w:tab/>
      </w:r>
      <w:r>
        <w:fldChar w:fldCharType="begin"/>
      </w:r>
      <w:r>
        <w:instrText xml:space="preserve"> PAGEREF _Toc240277091 \h </w:instrText>
      </w:r>
      <w:r>
        <w:fldChar w:fldCharType="separate"/>
      </w:r>
      <w:r w:rsidR="00B81045">
        <w:t>55</w:t>
      </w:r>
      <w:r>
        <w:fldChar w:fldCharType="end"/>
      </w:r>
    </w:p>
    <w:p w14:paraId="2A5003FC" w14:textId="7000AD7F" w:rsidR="006745C4" w:rsidRDefault="006745C4">
      <w:pPr>
        <w:pStyle w:val="TOC8"/>
        <w:rPr>
          <w:rFonts w:asciiTheme="minorHAnsi" w:eastAsiaTheme="minorEastAsia" w:hAnsiTheme="minorHAnsi" w:cstheme="minorBidi"/>
          <w:kern w:val="2"/>
          <w:sz w:val="24"/>
          <w:szCs w:val="24"/>
          <w14:ligatures w14:val="standardContextual"/>
        </w:rPr>
      </w:pPr>
      <w:r>
        <w:t>23.</w:t>
      </w:r>
      <w:r>
        <w:tab/>
        <w:t>Intention and motive</w:t>
      </w:r>
      <w:r>
        <w:tab/>
      </w:r>
      <w:r>
        <w:fldChar w:fldCharType="begin"/>
      </w:r>
      <w:r>
        <w:instrText xml:space="preserve"> PAGEREF _Toc240277092 \h </w:instrText>
      </w:r>
      <w:r>
        <w:fldChar w:fldCharType="separate"/>
      </w:r>
      <w:r w:rsidR="00B81045">
        <w:t>55</w:t>
      </w:r>
      <w:r>
        <w:fldChar w:fldCharType="end"/>
      </w:r>
    </w:p>
    <w:p w14:paraId="5AB5AA0B" w14:textId="38C92864" w:rsidR="006745C4" w:rsidRDefault="006745C4">
      <w:pPr>
        <w:pStyle w:val="TOC8"/>
        <w:rPr>
          <w:rFonts w:asciiTheme="minorHAnsi" w:eastAsiaTheme="minorEastAsia" w:hAnsiTheme="minorHAnsi" w:cstheme="minorBidi"/>
          <w:kern w:val="2"/>
          <w:sz w:val="24"/>
          <w:szCs w:val="24"/>
          <w14:ligatures w14:val="standardContextual"/>
        </w:rPr>
      </w:pPr>
      <w:r>
        <w:t>23A.</w:t>
      </w:r>
      <w:r>
        <w:tab/>
        <w:t>Unwilled acts and omissions</w:t>
      </w:r>
      <w:r>
        <w:tab/>
      </w:r>
      <w:r>
        <w:fldChar w:fldCharType="begin"/>
      </w:r>
      <w:r>
        <w:instrText xml:space="preserve"> PAGEREF _Toc240277093 \h </w:instrText>
      </w:r>
      <w:r>
        <w:fldChar w:fldCharType="separate"/>
      </w:r>
      <w:r w:rsidR="00B81045">
        <w:t>55</w:t>
      </w:r>
      <w:r>
        <w:fldChar w:fldCharType="end"/>
      </w:r>
    </w:p>
    <w:p w14:paraId="06495D7D" w14:textId="037E2B0D" w:rsidR="006745C4" w:rsidRDefault="006745C4">
      <w:pPr>
        <w:pStyle w:val="TOC8"/>
        <w:rPr>
          <w:rFonts w:asciiTheme="minorHAnsi" w:eastAsiaTheme="minorEastAsia" w:hAnsiTheme="minorHAnsi" w:cstheme="minorBidi"/>
          <w:kern w:val="2"/>
          <w:sz w:val="24"/>
          <w:szCs w:val="24"/>
          <w14:ligatures w14:val="standardContextual"/>
        </w:rPr>
      </w:pPr>
      <w:r>
        <w:t>23B.</w:t>
      </w:r>
      <w:r>
        <w:tab/>
        <w:t>Accident</w:t>
      </w:r>
      <w:r>
        <w:tab/>
      </w:r>
      <w:r>
        <w:fldChar w:fldCharType="begin"/>
      </w:r>
      <w:r>
        <w:instrText xml:space="preserve"> PAGEREF _Toc240277094 \h </w:instrText>
      </w:r>
      <w:r>
        <w:fldChar w:fldCharType="separate"/>
      </w:r>
      <w:r w:rsidR="00B81045">
        <w:t>55</w:t>
      </w:r>
      <w:r>
        <w:fldChar w:fldCharType="end"/>
      </w:r>
    </w:p>
    <w:p w14:paraId="479430B1" w14:textId="14FEE585" w:rsidR="006745C4" w:rsidRDefault="006745C4">
      <w:pPr>
        <w:pStyle w:val="TOC8"/>
        <w:rPr>
          <w:rFonts w:asciiTheme="minorHAnsi" w:eastAsiaTheme="minorEastAsia" w:hAnsiTheme="minorHAnsi" w:cstheme="minorBidi"/>
          <w:kern w:val="2"/>
          <w:sz w:val="24"/>
          <w:szCs w:val="24"/>
          <w14:ligatures w14:val="standardContextual"/>
        </w:rPr>
      </w:pPr>
      <w:r>
        <w:t>24</w:t>
      </w:r>
      <w:r w:rsidRPr="001E1908">
        <w:rPr>
          <w:snapToGrid w:val="0"/>
        </w:rPr>
        <w:t>.</w:t>
      </w:r>
      <w:r w:rsidRPr="001E1908">
        <w:rPr>
          <w:snapToGrid w:val="0"/>
        </w:rPr>
        <w:tab/>
        <w:t>Mistake of fact</w:t>
      </w:r>
      <w:r>
        <w:tab/>
      </w:r>
      <w:r>
        <w:fldChar w:fldCharType="begin"/>
      </w:r>
      <w:r>
        <w:instrText xml:space="preserve"> PAGEREF _Toc240277095 \h </w:instrText>
      </w:r>
      <w:r>
        <w:fldChar w:fldCharType="separate"/>
      </w:r>
      <w:r w:rsidR="00B81045">
        <w:t>56</w:t>
      </w:r>
      <w:r>
        <w:fldChar w:fldCharType="end"/>
      </w:r>
    </w:p>
    <w:p w14:paraId="1B1CDD8E" w14:textId="5785803B" w:rsidR="006745C4" w:rsidRDefault="006745C4">
      <w:pPr>
        <w:pStyle w:val="TOC8"/>
        <w:rPr>
          <w:rFonts w:asciiTheme="minorHAnsi" w:eastAsiaTheme="minorEastAsia" w:hAnsiTheme="minorHAnsi" w:cstheme="minorBidi"/>
          <w:kern w:val="2"/>
          <w:sz w:val="24"/>
          <w:szCs w:val="24"/>
          <w14:ligatures w14:val="standardContextual"/>
        </w:rPr>
      </w:pPr>
      <w:r>
        <w:t>25.</w:t>
      </w:r>
      <w:r>
        <w:tab/>
        <w:t>Emergency</w:t>
      </w:r>
      <w:r>
        <w:tab/>
      </w:r>
      <w:r>
        <w:fldChar w:fldCharType="begin"/>
      </w:r>
      <w:r>
        <w:instrText xml:space="preserve"> PAGEREF _Toc240277096 \h </w:instrText>
      </w:r>
      <w:r>
        <w:fldChar w:fldCharType="separate"/>
      </w:r>
      <w:r w:rsidR="00B81045">
        <w:t>56</w:t>
      </w:r>
      <w:r>
        <w:fldChar w:fldCharType="end"/>
      </w:r>
    </w:p>
    <w:p w14:paraId="3D6C4F9A" w14:textId="7416DF00" w:rsidR="006745C4" w:rsidRDefault="006745C4">
      <w:pPr>
        <w:pStyle w:val="TOC8"/>
        <w:rPr>
          <w:rFonts w:asciiTheme="minorHAnsi" w:eastAsiaTheme="minorEastAsia" w:hAnsiTheme="minorHAnsi" w:cstheme="minorBidi"/>
          <w:kern w:val="2"/>
          <w:sz w:val="24"/>
          <w:szCs w:val="24"/>
          <w14:ligatures w14:val="standardContextual"/>
        </w:rPr>
      </w:pPr>
      <w:r>
        <w:t>26</w:t>
      </w:r>
      <w:r w:rsidRPr="001E1908">
        <w:rPr>
          <w:snapToGrid w:val="0"/>
        </w:rPr>
        <w:t>.</w:t>
      </w:r>
      <w:r w:rsidRPr="001E1908">
        <w:rPr>
          <w:snapToGrid w:val="0"/>
        </w:rPr>
        <w:tab/>
        <w:t>Presumption of sanity</w:t>
      </w:r>
      <w:r>
        <w:tab/>
      </w:r>
      <w:r>
        <w:fldChar w:fldCharType="begin"/>
      </w:r>
      <w:r>
        <w:instrText xml:space="preserve"> PAGEREF _Toc240277097 \h </w:instrText>
      </w:r>
      <w:r>
        <w:fldChar w:fldCharType="separate"/>
      </w:r>
      <w:r w:rsidR="00B81045">
        <w:t>57</w:t>
      </w:r>
      <w:r>
        <w:fldChar w:fldCharType="end"/>
      </w:r>
    </w:p>
    <w:p w14:paraId="7F369791" w14:textId="455A5FBD" w:rsidR="006745C4" w:rsidRDefault="006745C4">
      <w:pPr>
        <w:pStyle w:val="TOC8"/>
        <w:rPr>
          <w:rFonts w:asciiTheme="minorHAnsi" w:eastAsiaTheme="minorEastAsia" w:hAnsiTheme="minorHAnsi" w:cstheme="minorBidi"/>
          <w:kern w:val="2"/>
          <w:sz w:val="24"/>
          <w:szCs w:val="24"/>
          <w14:ligatures w14:val="standardContextual"/>
        </w:rPr>
      </w:pPr>
      <w:r>
        <w:t>27</w:t>
      </w:r>
      <w:r w:rsidRPr="001E1908">
        <w:rPr>
          <w:snapToGrid w:val="0"/>
        </w:rPr>
        <w:t>.</w:t>
      </w:r>
      <w:r w:rsidRPr="001E1908">
        <w:rPr>
          <w:snapToGrid w:val="0"/>
        </w:rPr>
        <w:tab/>
        <w:t>Insanity</w:t>
      </w:r>
      <w:r>
        <w:tab/>
      </w:r>
      <w:r>
        <w:fldChar w:fldCharType="begin"/>
      </w:r>
      <w:r>
        <w:instrText xml:space="preserve"> PAGEREF _Toc240277098 \h </w:instrText>
      </w:r>
      <w:r>
        <w:fldChar w:fldCharType="separate"/>
      </w:r>
      <w:r w:rsidR="00B81045">
        <w:t>57</w:t>
      </w:r>
      <w:r>
        <w:fldChar w:fldCharType="end"/>
      </w:r>
    </w:p>
    <w:p w14:paraId="6C618099" w14:textId="24AB9C8B" w:rsidR="006745C4" w:rsidRDefault="006745C4">
      <w:pPr>
        <w:pStyle w:val="TOC8"/>
        <w:rPr>
          <w:rFonts w:asciiTheme="minorHAnsi" w:eastAsiaTheme="minorEastAsia" w:hAnsiTheme="minorHAnsi" w:cstheme="minorBidi"/>
          <w:kern w:val="2"/>
          <w:sz w:val="24"/>
          <w:szCs w:val="24"/>
          <w14:ligatures w14:val="standardContextual"/>
        </w:rPr>
      </w:pPr>
      <w:r>
        <w:t>28</w:t>
      </w:r>
      <w:r w:rsidRPr="001E1908">
        <w:rPr>
          <w:snapToGrid w:val="0"/>
        </w:rPr>
        <w:t>.</w:t>
      </w:r>
      <w:r w:rsidRPr="001E1908">
        <w:rPr>
          <w:snapToGrid w:val="0"/>
        </w:rPr>
        <w:tab/>
        <w:t>Intoxication</w:t>
      </w:r>
      <w:r>
        <w:tab/>
      </w:r>
      <w:r>
        <w:fldChar w:fldCharType="begin"/>
      </w:r>
      <w:r>
        <w:instrText xml:space="preserve"> PAGEREF _Toc240277099 \h </w:instrText>
      </w:r>
      <w:r>
        <w:fldChar w:fldCharType="separate"/>
      </w:r>
      <w:r w:rsidR="00B81045">
        <w:t>58</w:t>
      </w:r>
      <w:r>
        <w:fldChar w:fldCharType="end"/>
      </w:r>
    </w:p>
    <w:p w14:paraId="738F4F36" w14:textId="526A7C95" w:rsidR="006745C4" w:rsidRDefault="006745C4">
      <w:pPr>
        <w:pStyle w:val="TOC8"/>
        <w:rPr>
          <w:rFonts w:asciiTheme="minorHAnsi" w:eastAsiaTheme="minorEastAsia" w:hAnsiTheme="minorHAnsi" w:cstheme="minorBidi"/>
          <w:kern w:val="2"/>
          <w:sz w:val="24"/>
          <w:szCs w:val="24"/>
          <w14:ligatures w14:val="standardContextual"/>
        </w:rPr>
      </w:pPr>
      <w:r>
        <w:t>29</w:t>
      </w:r>
      <w:r w:rsidRPr="001E1908">
        <w:rPr>
          <w:snapToGrid w:val="0"/>
        </w:rPr>
        <w:t>.</w:t>
      </w:r>
      <w:r w:rsidRPr="001E1908">
        <w:rPr>
          <w:snapToGrid w:val="0"/>
        </w:rPr>
        <w:tab/>
        <w:t>Immature age</w:t>
      </w:r>
      <w:r>
        <w:tab/>
      </w:r>
      <w:r>
        <w:fldChar w:fldCharType="begin"/>
      </w:r>
      <w:r>
        <w:instrText xml:space="preserve"> PAGEREF _Toc240277100 \h </w:instrText>
      </w:r>
      <w:r>
        <w:fldChar w:fldCharType="separate"/>
      </w:r>
      <w:r w:rsidR="00B81045">
        <w:t>58</w:t>
      </w:r>
      <w:r>
        <w:fldChar w:fldCharType="end"/>
      </w:r>
    </w:p>
    <w:p w14:paraId="5BDEBE88" w14:textId="0A132B23" w:rsidR="006745C4" w:rsidRDefault="006745C4">
      <w:pPr>
        <w:pStyle w:val="TOC8"/>
        <w:rPr>
          <w:rFonts w:asciiTheme="minorHAnsi" w:eastAsiaTheme="minorEastAsia" w:hAnsiTheme="minorHAnsi" w:cstheme="minorBidi"/>
          <w:kern w:val="2"/>
          <w:sz w:val="24"/>
          <w:szCs w:val="24"/>
          <w14:ligatures w14:val="standardContextual"/>
        </w:rPr>
      </w:pPr>
      <w:r>
        <w:t>30</w:t>
      </w:r>
      <w:r w:rsidRPr="001E1908">
        <w:rPr>
          <w:snapToGrid w:val="0"/>
        </w:rPr>
        <w:t>.</w:t>
      </w:r>
      <w:r w:rsidRPr="001E1908">
        <w:rPr>
          <w:snapToGrid w:val="0"/>
        </w:rPr>
        <w:tab/>
        <w:t>Judicial officers</w:t>
      </w:r>
      <w:r>
        <w:tab/>
      </w:r>
      <w:r>
        <w:fldChar w:fldCharType="begin"/>
      </w:r>
      <w:r>
        <w:instrText xml:space="preserve"> PAGEREF _Toc240277101 \h </w:instrText>
      </w:r>
      <w:r>
        <w:fldChar w:fldCharType="separate"/>
      </w:r>
      <w:r w:rsidR="00B81045">
        <w:t>58</w:t>
      </w:r>
      <w:r>
        <w:fldChar w:fldCharType="end"/>
      </w:r>
    </w:p>
    <w:p w14:paraId="0B404140" w14:textId="3DC14873" w:rsidR="006745C4" w:rsidRDefault="006745C4">
      <w:pPr>
        <w:pStyle w:val="TOC8"/>
        <w:rPr>
          <w:rFonts w:asciiTheme="minorHAnsi" w:eastAsiaTheme="minorEastAsia" w:hAnsiTheme="minorHAnsi" w:cstheme="minorBidi"/>
          <w:kern w:val="2"/>
          <w:sz w:val="24"/>
          <w:szCs w:val="24"/>
          <w14:ligatures w14:val="standardContextual"/>
        </w:rPr>
      </w:pPr>
      <w:r>
        <w:t>31.</w:t>
      </w:r>
      <w:r>
        <w:tab/>
        <w:t>Lawful authority</w:t>
      </w:r>
      <w:r>
        <w:tab/>
      </w:r>
      <w:r>
        <w:fldChar w:fldCharType="begin"/>
      </w:r>
      <w:r>
        <w:instrText xml:space="preserve"> PAGEREF _Toc240277102 \h </w:instrText>
      </w:r>
      <w:r>
        <w:fldChar w:fldCharType="separate"/>
      </w:r>
      <w:r w:rsidR="00B81045">
        <w:t>59</w:t>
      </w:r>
      <w:r>
        <w:fldChar w:fldCharType="end"/>
      </w:r>
    </w:p>
    <w:p w14:paraId="3B13DF8F" w14:textId="52A3CD5F" w:rsidR="006745C4" w:rsidRDefault="006745C4">
      <w:pPr>
        <w:pStyle w:val="TOC8"/>
        <w:rPr>
          <w:rFonts w:asciiTheme="minorHAnsi" w:eastAsiaTheme="minorEastAsia" w:hAnsiTheme="minorHAnsi" w:cstheme="minorBidi"/>
          <w:kern w:val="2"/>
          <w:sz w:val="24"/>
          <w:szCs w:val="24"/>
          <w14:ligatures w14:val="standardContextual"/>
        </w:rPr>
      </w:pPr>
      <w:r>
        <w:t>32.</w:t>
      </w:r>
      <w:r>
        <w:tab/>
        <w:t>Duress</w:t>
      </w:r>
      <w:r>
        <w:tab/>
      </w:r>
      <w:r>
        <w:fldChar w:fldCharType="begin"/>
      </w:r>
      <w:r>
        <w:instrText xml:space="preserve"> PAGEREF _Toc240277103 \h </w:instrText>
      </w:r>
      <w:r>
        <w:fldChar w:fldCharType="separate"/>
      </w:r>
      <w:r w:rsidR="00B81045">
        <w:t>59</w:t>
      </w:r>
      <w:r>
        <w:fldChar w:fldCharType="end"/>
      </w:r>
    </w:p>
    <w:p w14:paraId="04744A58" w14:textId="3F6C075F" w:rsidR="006745C4" w:rsidRDefault="006745C4">
      <w:pPr>
        <w:pStyle w:val="TOC8"/>
        <w:rPr>
          <w:rFonts w:asciiTheme="minorHAnsi" w:eastAsiaTheme="minorEastAsia" w:hAnsiTheme="minorHAnsi" w:cstheme="minorBidi"/>
          <w:kern w:val="2"/>
          <w:sz w:val="24"/>
          <w:szCs w:val="24"/>
          <w14:ligatures w14:val="standardContextual"/>
        </w:rPr>
      </w:pPr>
      <w:r>
        <w:t>34</w:t>
      </w:r>
      <w:r w:rsidRPr="001E1908">
        <w:rPr>
          <w:snapToGrid w:val="0"/>
        </w:rPr>
        <w:t>.</w:t>
      </w:r>
      <w:r w:rsidRPr="001E1908">
        <w:rPr>
          <w:snapToGrid w:val="0"/>
        </w:rPr>
        <w:tab/>
        <w:t>Offences by partners and members of companies with respect to partnership or corporate property</w:t>
      </w:r>
      <w:r>
        <w:tab/>
      </w:r>
      <w:r>
        <w:fldChar w:fldCharType="begin"/>
      </w:r>
      <w:r>
        <w:instrText xml:space="preserve"> PAGEREF _Toc240277104 \h </w:instrText>
      </w:r>
      <w:r>
        <w:fldChar w:fldCharType="separate"/>
      </w:r>
      <w:r w:rsidR="00B81045">
        <w:t>60</w:t>
      </w:r>
      <w:r>
        <w:fldChar w:fldCharType="end"/>
      </w:r>
    </w:p>
    <w:p w14:paraId="7C54B9D4" w14:textId="417C30FC" w:rsidR="006745C4" w:rsidRDefault="006745C4">
      <w:pPr>
        <w:pStyle w:val="TOC8"/>
        <w:rPr>
          <w:rFonts w:asciiTheme="minorHAnsi" w:eastAsiaTheme="minorEastAsia" w:hAnsiTheme="minorHAnsi" w:cstheme="minorBidi"/>
          <w:kern w:val="2"/>
          <w:sz w:val="24"/>
          <w:szCs w:val="24"/>
          <w14:ligatures w14:val="standardContextual"/>
        </w:rPr>
      </w:pPr>
      <w:r>
        <w:lastRenderedPageBreak/>
        <w:t>36</w:t>
      </w:r>
      <w:r w:rsidRPr="001E1908">
        <w:rPr>
          <w:snapToGrid w:val="0"/>
        </w:rPr>
        <w:t>.</w:t>
      </w:r>
      <w:r w:rsidRPr="001E1908">
        <w:rPr>
          <w:snapToGrid w:val="0"/>
        </w:rPr>
        <w:tab/>
        <w:t>Application of Chapter V</w:t>
      </w:r>
      <w:r>
        <w:tab/>
      </w:r>
      <w:r>
        <w:fldChar w:fldCharType="begin"/>
      </w:r>
      <w:r>
        <w:instrText xml:space="preserve"> PAGEREF _Toc240277105 \h </w:instrText>
      </w:r>
      <w:r>
        <w:fldChar w:fldCharType="separate"/>
      </w:r>
      <w:r w:rsidR="00B81045">
        <w:t>60</w:t>
      </w:r>
      <w:r>
        <w:fldChar w:fldCharType="end"/>
      </w:r>
    </w:p>
    <w:p w14:paraId="5969EC21"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6 — Criminal liability of officers of bodies corporate</w:t>
      </w:r>
    </w:p>
    <w:p w14:paraId="4F94A067" w14:textId="6A2B9BB8" w:rsidR="006745C4" w:rsidRDefault="006745C4">
      <w:pPr>
        <w:pStyle w:val="TOC8"/>
        <w:rPr>
          <w:rFonts w:asciiTheme="minorHAnsi" w:eastAsiaTheme="minorEastAsia" w:hAnsiTheme="minorHAnsi" w:cstheme="minorBidi"/>
          <w:kern w:val="2"/>
          <w:sz w:val="24"/>
          <w:szCs w:val="24"/>
          <w14:ligatures w14:val="standardContextual"/>
        </w:rPr>
      </w:pPr>
      <w:r>
        <w:t>37.</w:t>
      </w:r>
      <w:r>
        <w:tab/>
        <w:t>Overview</w:t>
      </w:r>
      <w:r>
        <w:tab/>
      </w:r>
      <w:r>
        <w:fldChar w:fldCharType="begin"/>
      </w:r>
      <w:r>
        <w:instrText xml:space="preserve"> PAGEREF _Toc240277107 \h </w:instrText>
      </w:r>
      <w:r>
        <w:fldChar w:fldCharType="separate"/>
      </w:r>
      <w:r w:rsidR="00B81045">
        <w:t>60</w:t>
      </w:r>
      <w:r>
        <w:fldChar w:fldCharType="end"/>
      </w:r>
    </w:p>
    <w:p w14:paraId="13DA7746" w14:textId="30BFBE3D" w:rsidR="006745C4" w:rsidRDefault="006745C4">
      <w:pPr>
        <w:pStyle w:val="TOC8"/>
        <w:rPr>
          <w:rFonts w:asciiTheme="minorHAnsi" w:eastAsiaTheme="minorEastAsia" w:hAnsiTheme="minorHAnsi" w:cstheme="minorBidi"/>
          <w:kern w:val="2"/>
          <w:sz w:val="24"/>
          <w:szCs w:val="24"/>
          <w14:ligatures w14:val="standardContextual"/>
        </w:rPr>
      </w:pPr>
      <w:r>
        <w:t>38.</w:t>
      </w:r>
      <w:r>
        <w:tab/>
        <w:t>Term used: officer</w:t>
      </w:r>
      <w:r>
        <w:tab/>
      </w:r>
      <w:r>
        <w:fldChar w:fldCharType="begin"/>
      </w:r>
      <w:r>
        <w:instrText xml:space="preserve"> PAGEREF _Toc240277108 \h </w:instrText>
      </w:r>
      <w:r>
        <w:fldChar w:fldCharType="separate"/>
      </w:r>
      <w:r w:rsidR="00B81045">
        <w:t>61</w:t>
      </w:r>
      <w:r>
        <w:fldChar w:fldCharType="end"/>
      </w:r>
    </w:p>
    <w:p w14:paraId="3F1E6277" w14:textId="4E64FC1A" w:rsidR="006745C4" w:rsidRDefault="006745C4">
      <w:pPr>
        <w:pStyle w:val="TOC8"/>
        <w:rPr>
          <w:rFonts w:asciiTheme="minorHAnsi" w:eastAsiaTheme="minorEastAsia" w:hAnsiTheme="minorHAnsi" w:cstheme="minorBidi"/>
          <w:kern w:val="2"/>
          <w:sz w:val="24"/>
          <w:szCs w:val="24"/>
          <w14:ligatures w14:val="standardContextual"/>
        </w:rPr>
      </w:pPr>
      <w:r>
        <w:t>39.</w:t>
      </w:r>
      <w:r>
        <w:tab/>
        <w:t>Officer liability for corporate offence: onus on prosecution to prove reasonable steps not taken</w:t>
      </w:r>
      <w:r>
        <w:tab/>
      </w:r>
      <w:r>
        <w:fldChar w:fldCharType="begin"/>
      </w:r>
      <w:r>
        <w:instrText xml:space="preserve"> PAGEREF _Toc240277109 \h </w:instrText>
      </w:r>
      <w:r>
        <w:fldChar w:fldCharType="separate"/>
      </w:r>
      <w:r w:rsidR="00B81045">
        <w:t>61</w:t>
      </w:r>
      <w:r>
        <w:fldChar w:fldCharType="end"/>
      </w:r>
    </w:p>
    <w:p w14:paraId="0BB44540" w14:textId="0C167E9C" w:rsidR="006745C4" w:rsidRDefault="006745C4">
      <w:pPr>
        <w:pStyle w:val="TOC8"/>
        <w:rPr>
          <w:rFonts w:asciiTheme="minorHAnsi" w:eastAsiaTheme="minorEastAsia" w:hAnsiTheme="minorHAnsi" w:cstheme="minorBidi"/>
          <w:kern w:val="2"/>
          <w:sz w:val="24"/>
          <w:szCs w:val="24"/>
          <w14:ligatures w14:val="standardContextual"/>
        </w:rPr>
      </w:pPr>
      <w:r>
        <w:t>40.</w:t>
      </w:r>
      <w:r>
        <w:tab/>
        <w:t>Officer liability for corporate offence: onus on prosecution to prove reasonable steps not taken if evidence suggesting reasonable steps adduced</w:t>
      </w:r>
      <w:r>
        <w:tab/>
      </w:r>
      <w:r>
        <w:fldChar w:fldCharType="begin"/>
      </w:r>
      <w:r>
        <w:instrText xml:space="preserve"> PAGEREF _Toc240277110 \h </w:instrText>
      </w:r>
      <w:r>
        <w:fldChar w:fldCharType="separate"/>
      </w:r>
      <w:r w:rsidR="00B81045">
        <w:t>62</w:t>
      </w:r>
      <w:r>
        <w:fldChar w:fldCharType="end"/>
      </w:r>
    </w:p>
    <w:p w14:paraId="1DD16FCF" w14:textId="6BE90014" w:rsidR="006745C4" w:rsidRDefault="006745C4">
      <w:pPr>
        <w:pStyle w:val="TOC8"/>
        <w:rPr>
          <w:rFonts w:asciiTheme="minorHAnsi" w:eastAsiaTheme="minorEastAsia" w:hAnsiTheme="minorHAnsi" w:cstheme="minorBidi"/>
          <w:kern w:val="2"/>
          <w:sz w:val="24"/>
          <w:szCs w:val="24"/>
          <w14:ligatures w14:val="standardContextual"/>
        </w:rPr>
      </w:pPr>
      <w:r>
        <w:t>41.</w:t>
      </w:r>
      <w:r>
        <w:tab/>
        <w:t>Officer liability for corporate offence: onus on officer to prove reasonable steps taken</w:t>
      </w:r>
      <w:r>
        <w:tab/>
      </w:r>
      <w:r>
        <w:fldChar w:fldCharType="begin"/>
      </w:r>
      <w:r>
        <w:instrText xml:space="preserve"> PAGEREF _Toc240277111 \h </w:instrText>
      </w:r>
      <w:r>
        <w:fldChar w:fldCharType="separate"/>
      </w:r>
      <w:r w:rsidR="00B81045">
        <w:t>62</w:t>
      </w:r>
      <w:r>
        <w:fldChar w:fldCharType="end"/>
      </w:r>
    </w:p>
    <w:p w14:paraId="06BB1D96" w14:textId="0D8E7DCB" w:rsidR="006745C4" w:rsidRDefault="006745C4">
      <w:pPr>
        <w:pStyle w:val="TOC8"/>
        <w:rPr>
          <w:rFonts w:asciiTheme="minorHAnsi" w:eastAsiaTheme="minorEastAsia" w:hAnsiTheme="minorHAnsi" w:cstheme="minorBidi"/>
          <w:kern w:val="2"/>
          <w:sz w:val="24"/>
          <w:szCs w:val="24"/>
          <w14:ligatures w14:val="standardContextual"/>
        </w:rPr>
      </w:pPr>
      <w:r>
        <w:t>42.</w:t>
      </w:r>
      <w:r>
        <w:tab/>
        <w:t>Further provisions relating to criminal liability of officers of bodies corporate</w:t>
      </w:r>
      <w:r>
        <w:tab/>
      </w:r>
      <w:r>
        <w:fldChar w:fldCharType="begin"/>
      </w:r>
      <w:r>
        <w:instrText xml:space="preserve"> PAGEREF _Toc240277112 \h </w:instrText>
      </w:r>
      <w:r>
        <w:fldChar w:fldCharType="separate"/>
      </w:r>
      <w:r w:rsidR="00B81045">
        <w:t>63</w:t>
      </w:r>
      <w:r>
        <w:fldChar w:fldCharType="end"/>
      </w:r>
    </w:p>
    <w:p w14:paraId="536ABE9C" w14:textId="7C79CDBE" w:rsidR="006745C4" w:rsidRDefault="006745C4">
      <w:pPr>
        <w:pStyle w:val="TOC8"/>
        <w:rPr>
          <w:rFonts w:asciiTheme="minorHAnsi" w:eastAsiaTheme="minorEastAsia" w:hAnsiTheme="minorHAnsi" w:cstheme="minorBidi"/>
          <w:kern w:val="2"/>
          <w:sz w:val="24"/>
          <w:szCs w:val="24"/>
          <w14:ligatures w14:val="standardContextual"/>
        </w:rPr>
      </w:pPr>
      <w:r>
        <w:t>43.</w:t>
      </w:r>
      <w:r>
        <w:tab/>
        <w:t>Penalties</w:t>
      </w:r>
      <w:r>
        <w:tab/>
      </w:r>
      <w:r>
        <w:fldChar w:fldCharType="begin"/>
      </w:r>
      <w:r>
        <w:instrText xml:space="preserve"> PAGEREF _Toc240277113 \h </w:instrText>
      </w:r>
      <w:r>
        <w:fldChar w:fldCharType="separate"/>
      </w:r>
      <w:r w:rsidR="00B81045">
        <w:t>64</w:t>
      </w:r>
      <w:r>
        <w:fldChar w:fldCharType="end"/>
      </w:r>
    </w:p>
    <w:p w14:paraId="411F4C93" w14:textId="77777777" w:rsidR="006745C4" w:rsidRDefault="006745C4">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Offences against public order</w:t>
      </w:r>
    </w:p>
    <w:p w14:paraId="68C97E70"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VII</w:t>
      </w:r>
      <w:r w:rsidRPr="001E1908">
        <w:rPr>
          <w:snapToGrid w:val="0"/>
        </w:rPr>
        <w:t> — </w:t>
      </w:r>
      <w:r>
        <w:t>Sedition</w:t>
      </w:r>
    </w:p>
    <w:p w14:paraId="15048321" w14:textId="3D2E4033" w:rsidR="006745C4" w:rsidRDefault="006745C4">
      <w:pPr>
        <w:pStyle w:val="TOC8"/>
        <w:rPr>
          <w:rFonts w:asciiTheme="minorHAnsi" w:eastAsiaTheme="minorEastAsia" w:hAnsiTheme="minorHAnsi" w:cstheme="minorBidi"/>
          <w:kern w:val="2"/>
          <w:sz w:val="24"/>
          <w:szCs w:val="24"/>
          <w14:ligatures w14:val="standardContextual"/>
        </w:rPr>
      </w:pPr>
      <w:r>
        <w:t>44</w:t>
      </w:r>
      <w:r w:rsidRPr="001E1908">
        <w:rPr>
          <w:snapToGrid w:val="0"/>
        </w:rPr>
        <w:t>.</w:t>
      </w:r>
      <w:r w:rsidRPr="001E1908">
        <w:rPr>
          <w:snapToGrid w:val="0"/>
        </w:rPr>
        <w:tab/>
        <w:t xml:space="preserve">Term used: </w:t>
      </w:r>
      <w:r w:rsidRPr="001E1908">
        <w:rPr>
          <w:bCs/>
          <w:iCs/>
        </w:rPr>
        <w:t>seditious intention</w:t>
      </w:r>
      <w:r>
        <w:tab/>
      </w:r>
      <w:r>
        <w:fldChar w:fldCharType="begin"/>
      </w:r>
      <w:r>
        <w:instrText xml:space="preserve"> PAGEREF _Toc240277116 \h </w:instrText>
      </w:r>
      <w:r>
        <w:fldChar w:fldCharType="separate"/>
      </w:r>
      <w:r w:rsidR="00B81045">
        <w:t>65</w:t>
      </w:r>
      <w:r>
        <w:fldChar w:fldCharType="end"/>
      </w:r>
    </w:p>
    <w:p w14:paraId="692746CD" w14:textId="6855AA66" w:rsidR="006745C4" w:rsidRDefault="006745C4">
      <w:pPr>
        <w:pStyle w:val="TOC8"/>
        <w:rPr>
          <w:rFonts w:asciiTheme="minorHAnsi" w:eastAsiaTheme="minorEastAsia" w:hAnsiTheme="minorHAnsi" w:cstheme="minorBidi"/>
          <w:kern w:val="2"/>
          <w:sz w:val="24"/>
          <w:szCs w:val="24"/>
          <w14:ligatures w14:val="standardContextual"/>
        </w:rPr>
      </w:pPr>
      <w:r>
        <w:t>45</w:t>
      </w:r>
      <w:r w:rsidRPr="001E1908">
        <w:rPr>
          <w:snapToGrid w:val="0"/>
        </w:rPr>
        <w:t>.</w:t>
      </w:r>
      <w:r w:rsidRPr="001E1908">
        <w:rPr>
          <w:snapToGrid w:val="0"/>
        </w:rPr>
        <w:tab/>
        <w:t>Acts excepted from s. 44</w:t>
      </w:r>
      <w:r>
        <w:tab/>
      </w:r>
      <w:r>
        <w:fldChar w:fldCharType="begin"/>
      </w:r>
      <w:r>
        <w:instrText xml:space="preserve"> PAGEREF _Toc240277117 \h </w:instrText>
      </w:r>
      <w:r>
        <w:fldChar w:fldCharType="separate"/>
      </w:r>
      <w:r w:rsidR="00B81045">
        <w:t>65</w:t>
      </w:r>
      <w:r>
        <w:fldChar w:fldCharType="end"/>
      </w:r>
    </w:p>
    <w:p w14:paraId="22D4210F" w14:textId="256826A0" w:rsidR="006745C4" w:rsidRDefault="006745C4">
      <w:pPr>
        <w:pStyle w:val="TOC8"/>
        <w:rPr>
          <w:rFonts w:asciiTheme="minorHAnsi" w:eastAsiaTheme="minorEastAsia" w:hAnsiTheme="minorHAnsi" w:cstheme="minorBidi"/>
          <w:kern w:val="2"/>
          <w:sz w:val="24"/>
          <w:szCs w:val="24"/>
          <w14:ligatures w14:val="standardContextual"/>
        </w:rPr>
      </w:pPr>
      <w:r>
        <w:t>46</w:t>
      </w:r>
      <w:r w:rsidRPr="001E1908">
        <w:rPr>
          <w:snapToGrid w:val="0"/>
        </w:rPr>
        <w:t>.</w:t>
      </w:r>
      <w:r w:rsidRPr="001E1908">
        <w:rPr>
          <w:snapToGrid w:val="0"/>
        </w:rPr>
        <w:tab/>
        <w:t xml:space="preserve">Terms used: </w:t>
      </w:r>
      <w:r w:rsidRPr="001E1908">
        <w:rPr>
          <w:bCs/>
          <w:iCs/>
        </w:rPr>
        <w:t>seditious enterprise</w:t>
      </w:r>
      <w:r>
        <w:t xml:space="preserve">, </w:t>
      </w:r>
      <w:r w:rsidRPr="001E1908">
        <w:rPr>
          <w:bCs/>
          <w:iCs/>
        </w:rPr>
        <w:t>seditious words</w:t>
      </w:r>
      <w:r>
        <w:t>, seditious writing</w:t>
      </w:r>
      <w:r>
        <w:tab/>
      </w:r>
      <w:r>
        <w:fldChar w:fldCharType="begin"/>
      </w:r>
      <w:r>
        <w:instrText xml:space="preserve"> PAGEREF _Toc240277118 \h </w:instrText>
      </w:r>
      <w:r>
        <w:fldChar w:fldCharType="separate"/>
      </w:r>
      <w:r w:rsidR="00B81045">
        <w:t>66</w:t>
      </w:r>
      <w:r>
        <w:fldChar w:fldCharType="end"/>
      </w:r>
    </w:p>
    <w:p w14:paraId="3F04F638" w14:textId="0B4277B5" w:rsidR="006745C4" w:rsidRDefault="006745C4">
      <w:pPr>
        <w:pStyle w:val="TOC8"/>
        <w:rPr>
          <w:rFonts w:asciiTheme="minorHAnsi" w:eastAsiaTheme="minorEastAsia" w:hAnsiTheme="minorHAnsi" w:cstheme="minorBidi"/>
          <w:kern w:val="2"/>
          <w:sz w:val="24"/>
          <w:szCs w:val="24"/>
          <w14:ligatures w14:val="standardContextual"/>
        </w:rPr>
      </w:pPr>
      <w:r>
        <w:t>47</w:t>
      </w:r>
      <w:r w:rsidRPr="001E1908">
        <w:rPr>
          <w:snapToGrid w:val="0"/>
        </w:rPr>
        <w:t>.</w:t>
      </w:r>
      <w:r w:rsidRPr="001E1908">
        <w:rPr>
          <w:snapToGrid w:val="0"/>
        </w:rPr>
        <w:tab/>
        <w:t>Oath to kill person</w:t>
      </w:r>
      <w:r>
        <w:tab/>
      </w:r>
      <w:r>
        <w:fldChar w:fldCharType="begin"/>
      </w:r>
      <w:r>
        <w:instrText xml:space="preserve"> PAGEREF _Toc240277119 \h </w:instrText>
      </w:r>
      <w:r>
        <w:fldChar w:fldCharType="separate"/>
      </w:r>
      <w:r w:rsidR="00B81045">
        <w:t>66</w:t>
      </w:r>
      <w:r>
        <w:fldChar w:fldCharType="end"/>
      </w:r>
    </w:p>
    <w:p w14:paraId="3C669DE8" w14:textId="162B851D" w:rsidR="006745C4" w:rsidRDefault="006745C4">
      <w:pPr>
        <w:pStyle w:val="TOC8"/>
        <w:rPr>
          <w:rFonts w:asciiTheme="minorHAnsi" w:eastAsiaTheme="minorEastAsia" w:hAnsiTheme="minorHAnsi" w:cstheme="minorBidi"/>
          <w:kern w:val="2"/>
          <w:sz w:val="24"/>
          <w:szCs w:val="24"/>
          <w14:ligatures w14:val="standardContextual"/>
        </w:rPr>
      </w:pPr>
      <w:r>
        <w:t>48</w:t>
      </w:r>
      <w:r w:rsidRPr="001E1908">
        <w:rPr>
          <w:snapToGrid w:val="0"/>
        </w:rPr>
        <w:t>.</w:t>
      </w:r>
      <w:r w:rsidRPr="001E1908">
        <w:rPr>
          <w:snapToGrid w:val="0"/>
        </w:rPr>
        <w:tab/>
        <w:t>Other unlawful oaths</w:t>
      </w:r>
      <w:r>
        <w:tab/>
      </w:r>
      <w:r>
        <w:fldChar w:fldCharType="begin"/>
      </w:r>
      <w:r>
        <w:instrText xml:space="preserve"> PAGEREF _Toc240277120 \h </w:instrText>
      </w:r>
      <w:r>
        <w:fldChar w:fldCharType="separate"/>
      </w:r>
      <w:r w:rsidR="00B81045">
        <w:t>67</w:t>
      </w:r>
      <w:r>
        <w:fldChar w:fldCharType="end"/>
      </w:r>
    </w:p>
    <w:p w14:paraId="47C4A5C5" w14:textId="3EAA9382" w:rsidR="006745C4" w:rsidRDefault="006745C4">
      <w:pPr>
        <w:pStyle w:val="TOC8"/>
        <w:rPr>
          <w:rFonts w:asciiTheme="minorHAnsi" w:eastAsiaTheme="minorEastAsia" w:hAnsiTheme="minorHAnsi" w:cstheme="minorBidi"/>
          <w:kern w:val="2"/>
          <w:sz w:val="24"/>
          <w:szCs w:val="24"/>
          <w14:ligatures w14:val="standardContextual"/>
        </w:rPr>
      </w:pPr>
      <w:r>
        <w:t>49</w:t>
      </w:r>
      <w:r w:rsidRPr="001E1908">
        <w:rPr>
          <w:snapToGrid w:val="0"/>
        </w:rPr>
        <w:t>.</w:t>
      </w:r>
      <w:r w:rsidRPr="001E1908">
        <w:rPr>
          <w:snapToGrid w:val="0"/>
        </w:rPr>
        <w:tab/>
        <w:t>Compulsion, how far a defence to s. 47 and 48</w:t>
      </w:r>
      <w:r>
        <w:tab/>
      </w:r>
      <w:r>
        <w:fldChar w:fldCharType="begin"/>
      </w:r>
      <w:r>
        <w:instrText xml:space="preserve"> PAGEREF _Toc240277121 \h </w:instrText>
      </w:r>
      <w:r>
        <w:fldChar w:fldCharType="separate"/>
      </w:r>
      <w:r w:rsidR="00B81045">
        <w:t>68</w:t>
      </w:r>
      <w:r>
        <w:fldChar w:fldCharType="end"/>
      </w:r>
    </w:p>
    <w:p w14:paraId="5E186443" w14:textId="12EBFDD3" w:rsidR="006745C4" w:rsidRDefault="006745C4">
      <w:pPr>
        <w:pStyle w:val="TOC8"/>
        <w:rPr>
          <w:rFonts w:asciiTheme="minorHAnsi" w:eastAsiaTheme="minorEastAsia" w:hAnsiTheme="minorHAnsi" w:cstheme="minorBidi"/>
          <w:kern w:val="2"/>
          <w:sz w:val="24"/>
          <w:szCs w:val="24"/>
          <w14:ligatures w14:val="standardContextual"/>
        </w:rPr>
      </w:pPr>
      <w:r>
        <w:t>51</w:t>
      </w:r>
      <w:r w:rsidRPr="001E1908">
        <w:rPr>
          <w:snapToGrid w:val="0"/>
        </w:rPr>
        <w:t>.</w:t>
      </w:r>
      <w:r w:rsidRPr="001E1908">
        <w:rPr>
          <w:snapToGrid w:val="0"/>
        </w:rPr>
        <w:tab/>
        <w:t>Unlawful military activities</w:t>
      </w:r>
      <w:r>
        <w:tab/>
      </w:r>
      <w:r>
        <w:fldChar w:fldCharType="begin"/>
      </w:r>
      <w:r>
        <w:instrText xml:space="preserve"> PAGEREF _Toc240277122 \h </w:instrText>
      </w:r>
      <w:r>
        <w:fldChar w:fldCharType="separate"/>
      </w:r>
      <w:r w:rsidR="00B81045">
        <w:t>68</w:t>
      </w:r>
      <w:r>
        <w:fldChar w:fldCharType="end"/>
      </w:r>
    </w:p>
    <w:p w14:paraId="68CB352E" w14:textId="666752CA" w:rsidR="006745C4" w:rsidRDefault="006745C4">
      <w:pPr>
        <w:pStyle w:val="TOC8"/>
        <w:rPr>
          <w:rFonts w:asciiTheme="minorHAnsi" w:eastAsiaTheme="minorEastAsia" w:hAnsiTheme="minorHAnsi" w:cstheme="minorBidi"/>
          <w:kern w:val="2"/>
          <w:sz w:val="24"/>
          <w:szCs w:val="24"/>
          <w14:ligatures w14:val="standardContextual"/>
        </w:rPr>
      </w:pPr>
      <w:r>
        <w:t>52</w:t>
      </w:r>
      <w:r w:rsidRPr="001E1908">
        <w:rPr>
          <w:snapToGrid w:val="0"/>
        </w:rPr>
        <w:t>.</w:t>
      </w:r>
      <w:r w:rsidRPr="001E1908">
        <w:rPr>
          <w:snapToGrid w:val="0"/>
        </w:rPr>
        <w:tab/>
        <w:t>Sedition</w:t>
      </w:r>
      <w:r>
        <w:tab/>
      </w:r>
      <w:r>
        <w:fldChar w:fldCharType="begin"/>
      </w:r>
      <w:r>
        <w:instrText xml:space="preserve"> PAGEREF _Toc240277123 \h </w:instrText>
      </w:r>
      <w:r>
        <w:fldChar w:fldCharType="separate"/>
      </w:r>
      <w:r w:rsidR="00B81045">
        <w:t>69</w:t>
      </w:r>
      <w:r>
        <w:fldChar w:fldCharType="end"/>
      </w:r>
    </w:p>
    <w:p w14:paraId="56C4138E"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VIII</w:t>
      </w:r>
      <w:r w:rsidRPr="001E1908">
        <w:rPr>
          <w:snapToGrid w:val="0"/>
        </w:rPr>
        <w:t> — </w:t>
      </w:r>
      <w:r>
        <w:t>Offences against the executive and legislative power</w:t>
      </w:r>
    </w:p>
    <w:p w14:paraId="3B2F135D" w14:textId="3D8FF20C" w:rsidR="006745C4" w:rsidRDefault="006745C4">
      <w:pPr>
        <w:pStyle w:val="TOC8"/>
        <w:rPr>
          <w:rFonts w:asciiTheme="minorHAnsi" w:eastAsiaTheme="minorEastAsia" w:hAnsiTheme="minorHAnsi" w:cstheme="minorBidi"/>
          <w:kern w:val="2"/>
          <w:sz w:val="24"/>
          <w:szCs w:val="24"/>
          <w14:ligatures w14:val="standardContextual"/>
        </w:rPr>
      </w:pPr>
      <w:r>
        <w:t>54</w:t>
      </w:r>
      <w:r w:rsidRPr="001E1908">
        <w:rPr>
          <w:snapToGrid w:val="0"/>
        </w:rPr>
        <w:t>.</w:t>
      </w:r>
      <w:r w:rsidRPr="001E1908">
        <w:rPr>
          <w:snapToGrid w:val="0"/>
        </w:rPr>
        <w:tab/>
        <w:t>Interfering with Governor or Ministers</w:t>
      </w:r>
      <w:r>
        <w:tab/>
      </w:r>
      <w:r>
        <w:fldChar w:fldCharType="begin"/>
      </w:r>
      <w:r>
        <w:instrText xml:space="preserve"> PAGEREF _Toc240277125 \h </w:instrText>
      </w:r>
      <w:r>
        <w:fldChar w:fldCharType="separate"/>
      </w:r>
      <w:r w:rsidR="00B81045">
        <w:t>70</w:t>
      </w:r>
      <w:r>
        <w:fldChar w:fldCharType="end"/>
      </w:r>
    </w:p>
    <w:p w14:paraId="1806BC64" w14:textId="42C8A815" w:rsidR="006745C4" w:rsidRDefault="006745C4">
      <w:pPr>
        <w:pStyle w:val="TOC8"/>
        <w:rPr>
          <w:rFonts w:asciiTheme="minorHAnsi" w:eastAsiaTheme="minorEastAsia" w:hAnsiTheme="minorHAnsi" w:cstheme="minorBidi"/>
          <w:kern w:val="2"/>
          <w:sz w:val="24"/>
          <w:szCs w:val="24"/>
          <w14:ligatures w14:val="standardContextual"/>
        </w:rPr>
      </w:pPr>
      <w:r>
        <w:t>55</w:t>
      </w:r>
      <w:r w:rsidRPr="001E1908">
        <w:rPr>
          <w:snapToGrid w:val="0"/>
        </w:rPr>
        <w:t>.</w:t>
      </w:r>
      <w:r w:rsidRPr="001E1908">
        <w:rPr>
          <w:snapToGrid w:val="0"/>
        </w:rPr>
        <w:tab/>
        <w:t>Interfering with legislature</w:t>
      </w:r>
      <w:r>
        <w:tab/>
      </w:r>
      <w:r>
        <w:fldChar w:fldCharType="begin"/>
      </w:r>
      <w:r>
        <w:instrText xml:space="preserve"> PAGEREF _Toc240277126 \h </w:instrText>
      </w:r>
      <w:r>
        <w:fldChar w:fldCharType="separate"/>
      </w:r>
      <w:r w:rsidR="00B81045">
        <w:t>70</w:t>
      </w:r>
      <w:r>
        <w:fldChar w:fldCharType="end"/>
      </w:r>
    </w:p>
    <w:p w14:paraId="5576077E" w14:textId="3C1FCF79" w:rsidR="006745C4" w:rsidRDefault="006745C4">
      <w:pPr>
        <w:pStyle w:val="TOC8"/>
        <w:rPr>
          <w:rFonts w:asciiTheme="minorHAnsi" w:eastAsiaTheme="minorEastAsia" w:hAnsiTheme="minorHAnsi" w:cstheme="minorBidi"/>
          <w:kern w:val="2"/>
          <w:sz w:val="24"/>
          <w:szCs w:val="24"/>
          <w14:ligatures w14:val="standardContextual"/>
        </w:rPr>
      </w:pPr>
      <w:r>
        <w:t>56</w:t>
      </w:r>
      <w:r w:rsidRPr="001E1908">
        <w:rPr>
          <w:snapToGrid w:val="0"/>
        </w:rPr>
        <w:t>.</w:t>
      </w:r>
      <w:r w:rsidRPr="001E1908">
        <w:rPr>
          <w:snapToGrid w:val="0"/>
        </w:rPr>
        <w:tab/>
        <w:t>Disturbing Parliament</w:t>
      </w:r>
      <w:r>
        <w:tab/>
      </w:r>
      <w:r>
        <w:fldChar w:fldCharType="begin"/>
      </w:r>
      <w:r>
        <w:instrText xml:space="preserve"> PAGEREF _Toc240277127 \h </w:instrText>
      </w:r>
      <w:r>
        <w:fldChar w:fldCharType="separate"/>
      </w:r>
      <w:r w:rsidR="00B81045">
        <w:t>71</w:t>
      </w:r>
      <w:r>
        <w:fldChar w:fldCharType="end"/>
      </w:r>
    </w:p>
    <w:p w14:paraId="2C0A4B56" w14:textId="2EA96EBC" w:rsidR="006745C4" w:rsidRDefault="006745C4">
      <w:pPr>
        <w:pStyle w:val="TOC8"/>
        <w:rPr>
          <w:rFonts w:asciiTheme="minorHAnsi" w:eastAsiaTheme="minorEastAsia" w:hAnsiTheme="minorHAnsi" w:cstheme="minorBidi"/>
          <w:kern w:val="2"/>
          <w:sz w:val="24"/>
          <w:szCs w:val="24"/>
          <w14:ligatures w14:val="standardContextual"/>
        </w:rPr>
      </w:pPr>
      <w:r>
        <w:t>57</w:t>
      </w:r>
      <w:r w:rsidRPr="001E1908">
        <w:rPr>
          <w:snapToGrid w:val="0"/>
        </w:rPr>
        <w:t>.</w:t>
      </w:r>
      <w:r w:rsidRPr="001E1908">
        <w:rPr>
          <w:snapToGrid w:val="0"/>
        </w:rPr>
        <w:tab/>
        <w:t>False evidence before Parliament</w:t>
      </w:r>
      <w:r>
        <w:tab/>
      </w:r>
      <w:r>
        <w:fldChar w:fldCharType="begin"/>
      </w:r>
      <w:r>
        <w:instrText xml:space="preserve"> PAGEREF _Toc240277128 \h </w:instrText>
      </w:r>
      <w:r>
        <w:fldChar w:fldCharType="separate"/>
      </w:r>
      <w:r w:rsidR="00B81045">
        <w:t>71</w:t>
      </w:r>
      <w:r>
        <w:fldChar w:fldCharType="end"/>
      </w:r>
    </w:p>
    <w:p w14:paraId="21F8DE90" w14:textId="5799C4BC" w:rsidR="006745C4" w:rsidRDefault="006745C4">
      <w:pPr>
        <w:pStyle w:val="TOC8"/>
        <w:rPr>
          <w:rFonts w:asciiTheme="minorHAnsi" w:eastAsiaTheme="minorEastAsia" w:hAnsiTheme="minorHAnsi" w:cstheme="minorBidi"/>
          <w:kern w:val="2"/>
          <w:sz w:val="24"/>
          <w:szCs w:val="24"/>
          <w14:ligatures w14:val="standardContextual"/>
        </w:rPr>
      </w:pPr>
      <w:r>
        <w:t>58</w:t>
      </w:r>
      <w:r w:rsidRPr="001E1908">
        <w:rPr>
          <w:snapToGrid w:val="0"/>
        </w:rPr>
        <w:t>.</w:t>
      </w:r>
      <w:r w:rsidRPr="001E1908">
        <w:rPr>
          <w:snapToGrid w:val="0"/>
        </w:rPr>
        <w:tab/>
        <w:t>Threatening witness before Parliament</w:t>
      </w:r>
      <w:r>
        <w:tab/>
      </w:r>
      <w:r>
        <w:fldChar w:fldCharType="begin"/>
      </w:r>
      <w:r>
        <w:instrText xml:space="preserve"> PAGEREF _Toc240277129 \h </w:instrText>
      </w:r>
      <w:r>
        <w:fldChar w:fldCharType="separate"/>
      </w:r>
      <w:r w:rsidR="00B81045">
        <w:t>71</w:t>
      </w:r>
      <w:r>
        <w:fldChar w:fldCharType="end"/>
      </w:r>
    </w:p>
    <w:p w14:paraId="637EF641" w14:textId="1C31C106" w:rsidR="006745C4" w:rsidRDefault="006745C4">
      <w:pPr>
        <w:pStyle w:val="TOC8"/>
        <w:rPr>
          <w:rFonts w:asciiTheme="minorHAnsi" w:eastAsiaTheme="minorEastAsia" w:hAnsiTheme="minorHAnsi" w:cstheme="minorBidi"/>
          <w:kern w:val="2"/>
          <w:sz w:val="24"/>
          <w:szCs w:val="24"/>
          <w14:ligatures w14:val="standardContextual"/>
        </w:rPr>
      </w:pPr>
      <w:r>
        <w:t>59</w:t>
      </w:r>
      <w:r w:rsidRPr="001E1908">
        <w:rPr>
          <w:snapToGrid w:val="0"/>
        </w:rPr>
        <w:t>.</w:t>
      </w:r>
      <w:r w:rsidRPr="001E1908">
        <w:rPr>
          <w:snapToGrid w:val="0"/>
        </w:rPr>
        <w:tab/>
        <w:t>Witness not attending or giving evidence before Parliament</w:t>
      </w:r>
      <w:r>
        <w:tab/>
      </w:r>
      <w:r>
        <w:fldChar w:fldCharType="begin"/>
      </w:r>
      <w:r>
        <w:instrText xml:space="preserve"> PAGEREF _Toc240277130 \h </w:instrText>
      </w:r>
      <w:r>
        <w:fldChar w:fldCharType="separate"/>
      </w:r>
      <w:r w:rsidR="00B81045">
        <w:t>72</w:t>
      </w:r>
      <w:r>
        <w:fldChar w:fldCharType="end"/>
      </w:r>
    </w:p>
    <w:p w14:paraId="18BA0172" w14:textId="52EC8A99" w:rsidR="006745C4" w:rsidRDefault="006745C4">
      <w:pPr>
        <w:pStyle w:val="TOC8"/>
        <w:rPr>
          <w:rFonts w:asciiTheme="minorHAnsi" w:eastAsiaTheme="minorEastAsia" w:hAnsiTheme="minorHAnsi" w:cstheme="minorBidi"/>
          <w:kern w:val="2"/>
          <w:sz w:val="24"/>
          <w:szCs w:val="24"/>
          <w14:ligatures w14:val="standardContextual"/>
        </w:rPr>
      </w:pPr>
      <w:r>
        <w:t>60</w:t>
      </w:r>
      <w:r w:rsidRPr="001E1908">
        <w:rPr>
          <w:snapToGrid w:val="0"/>
        </w:rPr>
        <w:t>.</w:t>
      </w:r>
      <w:r w:rsidRPr="001E1908">
        <w:rPr>
          <w:snapToGrid w:val="0"/>
        </w:rPr>
        <w:tab/>
        <w:t>Member of Parliament receiving bribe</w:t>
      </w:r>
      <w:r>
        <w:tab/>
      </w:r>
      <w:r>
        <w:fldChar w:fldCharType="begin"/>
      </w:r>
      <w:r>
        <w:instrText xml:space="preserve"> PAGEREF _Toc240277131 \h </w:instrText>
      </w:r>
      <w:r>
        <w:fldChar w:fldCharType="separate"/>
      </w:r>
      <w:r w:rsidR="00B81045">
        <w:t>73</w:t>
      </w:r>
      <w:r>
        <w:fldChar w:fldCharType="end"/>
      </w:r>
    </w:p>
    <w:p w14:paraId="32D6201F" w14:textId="79F5E944" w:rsidR="006745C4" w:rsidRDefault="006745C4">
      <w:pPr>
        <w:pStyle w:val="TOC8"/>
        <w:rPr>
          <w:rFonts w:asciiTheme="minorHAnsi" w:eastAsiaTheme="minorEastAsia" w:hAnsiTheme="minorHAnsi" w:cstheme="minorBidi"/>
          <w:kern w:val="2"/>
          <w:sz w:val="24"/>
          <w:szCs w:val="24"/>
          <w14:ligatures w14:val="standardContextual"/>
        </w:rPr>
      </w:pPr>
      <w:r>
        <w:t>61</w:t>
      </w:r>
      <w:r w:rsidRPr="001E1908">
        <w:rPr>
          <w:snapToGrid w:val="0"/>
        </w:rPr>
        <w:t>.</w:t>
      </w:r>
      <w:r w:rsidRPr="001E1908">
        <w:rPr>
          <w:snapToGrid w:val="0"/>
        </w:rPr>
        <w:tab/>
        <w:t>Bribery of member of Parliament</w:t>
      </w:r>
      <w:r>
        <w:tab/>
      </w:r>
      <w:r>
        <w:fldChar w:fldCharType="begin"/>
      </w:r>
      <w:r>
        <w:instrText xml:space="preserve"> PAGEREF _Toc240277132 \h </w:instrText>
      </w:r>
      <w:r>
        <w:fldChar w:fldCharType="separate"/>
      </w:r>
      <w:r w:rsidR="00B81045">
        <w:t>73</w:t>
      </w:r>
      <w:r>
        <w:fldChar w:fldCharType="end"/>
      </w:r>
    </w:p>
    <w:p w14:paraId="5B9B1775"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IX</w:t>
      </w:r>
      <w:r w:rsidRPr="001E1908">
        <w:rPr>
          <w:snapToGrid w:val="0"/>
        </w:rPr>
        <w:t> — </w:t>
      </w:r>
      <w:r>
        <w:t>Unlawful assemblies: Breaches of the peace</w:t>
      </w:r>
    </w:p>
    <w:p w14:paraId="67DFC74E" w14:textId="08930584" w:rsidR="006745C4" w:rsidRDefault="006745C4">
      <w:pPr>
        <w:pStyle w:val="TOC8"/>
        <w:rPr>
          <w:rFonts w:asciiTheme="minorHAnsi" w:eastAsiaTheme="minorEastAsia" w:hAnsiTheme="minorHAnsi" w:cstheme="minorBidi"/>
          <w:kern w:val="2"/>
          <w:sz w:val="24"/>
          <w:szCs w:val="24"/>
          <w14:ligatures w14:val="standardContextual"/>
        </w:rPr>
      </w:pPr>
      <w:r>
        <w:t>62</w:t>
      </w:r>
      <w:r w:rsidRPr="001E1908">
        <w:rPr>
          <w:snapToGrid w:val="0"/>
        </w:rPr>
        <w:t>.</w:t>
      </w:r>
      <w:r w:rsidRPr="001E1908">
        <w:rPr>
          <w:snapToGrid w:val="0"/>
        </w:rPr>
        <w:tab/>
        <w:t xml:space="preserve">Terms used: </w:t>
      </w:r>
      <w:r w:rsidRPr="001E1908">
        <w:rPr>
          <w:bCs/>
        </w:rPr>
        <w:t>unlawful assembly</w:t>
      </w:r>
      <w:r w:rsidRPr="001E1908">
        <w:rPr>
          <w:snapToGrid w:val="0"/>
        </w:rPr>
        <w:t xml:space="preserve">, </w:t>
      </w:r>
      <w:r w:rsidRPr="001E1908">
        <w:rPr>
          <w:bCs/>
        </w:rPr>
        <w:t>riot</w:t>
      </w:r>
      <w:r>
        <w:t>,</w:t>
      </w:r>
      <w:r w:rsidRPr="001E1908">
        <w:rPr>
          <w:i/>
          <w:iCs/>
        </w:rPr>
        <w:t xml:space="preserve"> </w:t>
      </w:r>
      <w:r w:rsidRPr="001E1908">
        <w:rPr>
          <w:iCs/>
        </w:rPr>
        <w:t>riotously assembled</w:t>
      </w:r>
      <w:r>
        <w:tab/>
      </w:r>
      <w:r>
        <w:fldChar w:fldCharType="begin"/>
      </w:r>
      <w:r>
        <w:instrText xml:space="preserve"> PAGEREF _Toc240277134 \h </w:instrText>
      </w:r>
      <w:r>
        <w:fldChar w:fldCharType="separate"/>
      </w:r>
      <w:r w:rsidR="00B81045">
        <w:t>74</w:t>
      </w:r>
      <w:r>
        <w:fldChar w:fldCharType="end"/>
      </w:r>
    </w:p>
    <w:p w14:paraId="0EEDF972" w14:textId="4A73FC50" w:rsidR="006745C4" w:rsidRDefault="006745C4">
      <w:pPr>
        <w:pStyle w:val="TOC8"/>
        <w:rPr>
          <w:rFonts w:asciiTheme="minorHAnsi" w:eastAsiaTheme="minorEastAsia" w:hAnsiTheme="minorHAnsi" w:cstheme="minorBidi"/>
          <w:kern w:val="2"/>
          <w:sz w:val="24"/>
          <w:szCs w:val="24"/>
          <w14:ligatures w14:val="standardContextual"/>
        </w:rPr>
      </w:pPr>
      <w:r>
        <w:t>63.</w:t>
      </w:r>
      <w:r>
        <w:tab/>
        <w:t>Taking part in an unlawful assembly</w:t>
      </w:r>
      <w:r>
        <w:tab/>
      </w:r>
      <w:r>
        <w:fldChar w:fldCharType="begin"/>
      </w:r>
      <w:r>
        <w:instrText xml:space="preserve"> PAGEREF _Toc240277135 \h </w:instrText>
      </w:r>
      <w:r>
        <w:fldChar w:fldCharType="separate"/>
      </w:r>
      <w:r w:rsidR="00B81045">
        <w:t>75</w:t>
      </w:r>
      <w:r>
        <w:fldChar w:fldCharType="end"/>
      </w:r>
    </w:p>
    <w:p w14:paraId="5A87326D" w14:textId="3CA5EEA2" w:rsidR="006745C4" w:rsidRDefault="006745C4">
      <w:pPr>
        <w:pStyle w:val="TOC8"/>
        <w:rPr>
          <w:rFonts w:asciiTheme="minorHAnsi" w:eastAsiaTheme="minorEastAsia" w:hAnsiTheme="minorHAnsi" w:cstheme="minorBidi"/>
          <w:kern w:val="2"/>
          <w:sz w:val="24"/>
          <w:szCs w:val="24"/>
          <w14:ligatures w14:val="standardContextual"/>
        </w:rPr>
      </w:pPr>
      <w:r>
        <w:t>64.</w:t>
      </w:r>
      <w:r>
        <w:tab/>
        <w:t>Unlawful assembly may be ordered to disperse</w:t>
      </w:r>
      <w:r>
        <w:tab/>
      </w:r>
      <w:r>
        <w:fldChar w:fldCharType="begin"/>
      </w:r>
      <w:r>
        <w:instrText xml:space="preserve"> PAGEREF _Toc240277136 \h </w:instrText>
      </w:r>
      <w:r>
        <w:fldChar w:fldCharType="separate"/>
      </w:r>
      <w:r w:rsidR="00B81045">
        <w:t>75</w:t>
      </w:r>
      <w:r>
        <w:fldChar w:fldCharType="end"/>
      </w:r>
    </w:p>
    <w:p w14:paraId="0FA6594A" w14:textId="2C676A35" w:rsidR="006745C4" w:rsidRDefault="006745C4">
      <w:pPr>
        <w:pStyle w:val="TOC8"/>
        <w:rPr>
          <w:rFonts w:asciiTheme="minorHAnsi" w:eastAsiaTheme="minorEastAsia" w:hAnsiTheme="minorHAnsi" w:cstheme="minorBidi"/>
          <w:kern w:val="2"/>
          <w:sz w:val="24"/>
          <w:szCs w:val="24"/>
          <w14:ligatures w14:val="standardContextual"/>
        </w:rPr>
      </w:pPr>
      <w:r>
        <w:t>65.</w:t>
      </w:r>
      <w:r>
        <w:tab/>
        <w:t>Taking part in riot</w:t>
      </w:r>
      <w:r>
        <w:tab/>
      </w:r>
      <w:r>
        <w:fldChar w:fldCharType="begin"/>
      </w:r>
      <w:r>
        <w:instrText xml:space="preserve"> PAGEREF _Toc240277137 \h </w:instrText>
      </w:r>
      <w:r>
        <w:fldChar w:fldCharType="separate"/>
      </w:r>
      <w:r w:rsidR="00B81045">
        <w:t>75</w:t>
      </w:r>
      <w:r>
        <w:fldChar w:fldCharType="end"/>
      </w:r>
    </w:p>
    <w:p w14:paraId="7BBC2F9D" w14:textId="4FADF782" w:rsidR="006745C4" w:rsidRDefault="006745C4">
      <w:pPr>
        <w:pStyle w:val="TOC8"/>
        <w:rPr>
          <w:rFonts w:asciiTheme="minorHAnsi" w:eastAsiaTheme="minorEastAsia" w:hAnsiTheme="minorHAnsi" w:cstheme="minorBidi"/>
          <w:kern w:val="2"/>
          <w:sz w:val="24"/>
          <w:szCs w:val="24"/>
          <w14:ligatures w14:val="standardContextual"/>
        </w:rPr>
      </w:pPr>
      <w:r>
        <w:t>66.</w:t>
      </w:r>
      <w:r>
        <w:tab/>
        <w:t>Rioters may be ordered to disperse</w:t>
      </w:r>
      <w:r>
        <w:tab/>
      </w:r>
      <w:r>
        <w:fldChar w:fldCharType="begin"/>
      </w:r>
      <w:r>
        <w:instrText xml:space="preserve"> PAGEREF _Toc240277138 \h </w:instrText>
      </w:r>
      <w:r>
        <w:fldChar w:fldCharType="separate"/>
      </w:r>
      <w:r w:rsidR="00B81045">
        <w:t>75</w:t>
      </w:r>
      <w:r>
        <w:fldChar w:fldCharType="end"/>
      </w:r>
    </w:p>
    <w:p w14:paraId="7D7BA207" w14:textId="0BF93B5C" w:rsidR="006745C4" w:rsidRDefault="006745C4">
      <w:pPr>
        <w:pStyle w:val="TOC8"/>
        <w:rPr>
          <w:rFonts w:asciiTheme="minorHAnsi" w:eastAsiaTheme="minorEastAsia" w:hAnsiTheme="minorHAnsi" w:cstheme="minorBidi"/>
          <w:kern w:val="2"/>
          <w:sz w:val="24"/>
          <w:szCs w:val="24"/>
          <w14:ligatures w14:val="standardContextual"/>
        </w:rPr>
      </w:pPr>
      <w:r>
        <w:t>67.</w:t>
      </w:r>
      <w:r>
        <w:tab/>
        <w:t>Rioters causing damage</w:t>
      </w:r>
      <w:r>
        <w:tab/>
      </w:r>
      <w:r>
        <w:fldChar w:fldCharType="begin"/>
      </w:r>
      <w:r>
        <w:instrText xml:space="preserve"> PAGEREF _Toc240277139 \h </w:instrText>
      </w:r>
      <w:r>
        <w:fldChar w:fldCharType="separate"/>
      </w:r>
      <w:r w:rsidR="00B81045">
        <w:t>76</w:t>
      </w:r>
      <w:r>
        <w:fldChar w:fldCharType="end"/>
      </w:r>
    </w:p>
    <w:p w14:paraId="0B03DA76" w14:textId="4C4FA0ED" w:rsidR="006745C4" w:rsidRDefault="006745C4">
      <w:pPr>
        <w:pStyle w:val="TOC8"/>
        <w:rPr>
          <w:rFonts w:asciiTheme="minorHAnsi" w:eastAsiaTheme="minorEastAsia" w:hAnsiTheme="minorHAnsi" w:cstheme="minorBidi"/>
          <w:kern w:val="2"/>
          <w:sz w:val="24"/>
          <w:szCs w:val="24"/>
          <w14:ligatures w14:val="standardContextual"/>
        </w:rPr>
      </w:pPr>
      <w:r>
        <w:t>68A.</w:t>
      </w:r>
      <w:r>
        <w:tab/>
        <w:t>Provisions about lawful excuses under s. 68B, 68C, 68D and 68E</w:t>
      </w:r>
      <w:r>
        <w:tab/>
      </w:r>
      <w:r>
        <w:fldChar w:fldCharType="begin"/>
      </w:r>
      <w:r>
        <w:instrText xml:space="preserve"> PAGEREF _Toc240277140 \h </w:instrText>
      </w:r>
      <w:r>
        <w:fldChar w:fldCharType="separate"/>
      </w:r>
      <w:r w:rsidR="00B81045">
        <w:t>76</w:t>
      </w:r>
      <w:r>
        <w:fldChar w:fldCharType="end"/>
      </w:r>
    </w:p>
    <w:p w14:paraId="2DE09458" w14:textId="4020903C" w:rsidR="006745C4" w:rsidRDefault="006745C4">
      <w:pPr>
        <w:pStyle w:val="TOC8"/>
        <w:rPr>
          <w:rFonts w:asciiTheme="minorHAnsi" w:eastAsiaTheme="minorEastAsia" w:hAnsiTheme="minorHAnsi" w:cstheme="minorBidi"/>
          <w:kern w:val="2"/>
          <w:sz w:val="24"/>
          <w:szCs w:val="24"/>
          <w14:ligatures w14:val="standardContextual"/>
        </w:rPr>
      </w:pPr>
      <w:r>
        <w:t>68B.</w:t>
      </w:r>
      <w:r>
        <w:tab/>
        <w:t>Being armed in or near place of public entertainment</w:t>
      </w:r>
      <w:r>
        <w:tab/>
      </w:r>
      <w:r>
        <w:fldChar w:fldCharType="begin"/>
      </w:r>
      <w:r>
        <w:instrText xml:space="preserve"> PAGEREF _Toc240277141 \h </w:instrText>
      </w:r>
      <w:r>
        <w:fldChar w:fldCharType="separate"/>
      </w:r>
      <w:r w:rsidR="00B81045">
        <w:t>77</w:t>
      </w:r>
      <w:r>
        <w:fldChar w:fldCharType="end"/>
      </w:r>
    </w:p>
    <w:p w14:paraId="1BA7C5A5" w14:textId="0435A603" w:rsidR="006745C4" w:rsidRDefault="006745C4">
      <w:pPr>
        <w:pStyle w:val="TOC8"/>
        <w:rPr>
          <w:rFonts w:asciiTheme="minorHAnsi" w:eastAsiaTheme="minorEastAsia" w:hAnsiTheme="minorHAnsi" w:cstheme="minorBidi"/>
          <w:kern w:val="2"/>
          <w:sz w:val="24"/>
          <w:szCs w:val="24"/>
          <w14:ligatures w14:val="standardContextual"/>
        </w:rPr>
      </w:pPr>
      <w:r>
        <w:t>68C.</w:t>
      </w:r>
      <w:r>
        <w:tab/>
        <w:t>Being armed in public in company</w:t>
      </w:r>
      <w:r>
        <w:tab/>
      </w:r>
      <w:r>
        <w:fldChar w:fldCharType="begin"/>
      </w:r>
      <w:r>
        <w:instrText xml:space="preserve"> PAGEREF _Toc240277142 \h </w:instrText>
      </w:r>
      <w:r>
        <w:fldChar w:fldCharType="separate"/>
      </w:r>
      <w:r w:rsidR="00B81045">
        <w:t>78</w:t>
      </w:r>
      <w:r>
        <w:fldChar w:fldCharType="end"/>
      </w:r>
    </w:p>
    <w:p w14:paraId="0E55FDF9" w14:textId="24E1BFDE" w:rsidR="006745C4" w:rsidRDefault="006745C4">
      <w:pPr>
        <w:pStyle w:val="TOC8"/>
        <w:rPr>
          <w:rFonts w:asciiTheme="minorHAnsi" w:eastAsiaTheme="minorEastAsia" w:hAnsiTheme="minorHAnsi" w:cstheme="minorBidi"/>
          <w:kern w:val="2"/>
          <w:sz w:val="24"/>
          <w:szCs w:val="24"/>
          <w14:ligatures w14:val="standardContextual"/>
        </w:rPr>
      </w:pPr>
      <w:r>
        <w:t>68D.</w:t>
      </w:r>
      <w:r>
        <w:tab/>
        <w:t>Having ready access to both weapon and cash</w:t>
      </w:r>
      <w:r>
        <w:tab/>
      </w:r>
      <w:r>
        <w:fldChar w:fldCharType="begin"/>
      </w:r>
      <w:r>
        <w:instrText xml:space="preserve"> PAGEREF _Toc240277143 \h </w:instrText>
      </w:r>
      <w:r>
        <w:fldChar w:fldCharType="separate"/>
      </w:r>
      <w:r w:rsidR="00B81045">
        <w:t>78</w:t>
      </w:r>
      <w:r>
        <w:fldChar w:fldCharType="end"/>
      </w:r>
    </w:p>
    <w:p w14:paraId="13FCE152" w14:textId="72E43219" w:rsidR="006745C4" w:rsidRDefault="006745C4">
      <w:pPr>
        <w:pStyle w:val="TOC8"/>
        <w:rPr>
          <w:rFonts w:asciiTheme="minorHAnsi" w:eastAsiaTheme="minorEastAsia" w:hAnsiTheme="minorHAnsi" w:cstheme="minorBidi"/>
          <w:kern w:val="2"/>
          <w:sz w:val="24"/>
          <w:szCs w:val="24"/>
          <w14:ligatures w14:val="standardContextual"/>
        </w:rPr>
      </w:pPr>
      <w:r>
        <w:t>68E.</w:t>
      </w:r>
      <w:r>
        <w:tab/>
        <w:t>Having ready access to both weapon and illegal drug</w:t>
      </w:r>
      <w:r>
        <w:tab/>
      </w:r>
      <w:r>
        <w:fldChar w:fldCharType="begin"/>
      </w:r>
      <w:r>
        <w:instrText xml:space="preserve"> PAGEREF _Toc240277144 \h </w:instrText>
      </w:r>
      <w:r>
        <w:fldChar w:fldCharType="separate"/>
      </w:r>
      <w:r w:rsidR="00B81045">
        <w:t>79</w:t>
      </w:r>
      <w:r>
        <w:fldChar w:fldCharType="end"/>
      </w:r>
    </w:p>
    <w:p w14:paraId="675CD28A" w14:textId="6696FE8B" w:rsidR="006745C4" w:rsidRDefault="006745C4">
      <w:pPr>
        <w:pStyle w:val="TOC8"/>
        <w:rPr>
          <w:rFonts w:asciiTheme="minorHAnsi" w:eastAsiaTheme="minorEastAsia" w:hAnsiTheme="minorHAnsi" w:cstheme="minorBidi"/>
          <w:kern w:val="2"/>
          <w:sz w:val="24"/>
          <w:szCs w:val="24"/>
          <w14:ligatures w14:val="standardContextual"/>
        </w:rPr>
      </w:pPr>
      <w:r>
        <w:t>68.</w:t>
      </w:r>
      <w:r>
        <w:tab/>
        <w:t>Being armed in a way that may cause fear</w:t>
      </w:r>
      <w:r>
        <w:tab/>
      </w:r>
      <w:r>
        <w:fldChar w:fldCharType="begin"/>
      </w:r>
      <w:r>
        <w:instrText xml:space="preserve"> PAGEREF _Toc240277145 \h </w:instrText>
      </w:r>
      <w:r>
        <w:fldChar w:fldCharType="separate"/>
      </w:r>
      <w:r w:rsidR="00B81045">
        <w:t>79</w:t>
      </w:r>
      <w:r>
        <w:fldChar w:fldCharType="end"/>
      </w:r>
    </w:p>
    <w:p w14:paraId="6F05EA79" w14:textId="0125D76C" w:rsidR="006745C4" w:rsidRDefault="006745C4">
      <w:pPr>
        <w:pStyle w:val="TOC8"/>
        <w:rPr>
          <w:rFonts w:asciiTheme="minorHAnsi" w:eastAsiaTheme="minorEastAsia" w:hAnsiTheme="minorHAnsi" w:cstheme="minorBidi"/>
          <w:kern w:val="2"/>
          <w:sz w:val="24"/>
          <w:szCs w:val="24"/>
          <w14:ligatures w14:val="standardContextual"/>
        </w:rPr>
      </w:pPr>
      <w:r>
        <w:t>69</w:t>
      </w:r>
      <w:r w:rsidRPr="001E1908">
        <w:rPr>
          <w:snapToGrid w:val="0"/>
        </w:rPr>
        <w:t>.</w:t>
      </w:r>
      <w:r w:rsidRPr="001E1908">
        <w:rPr>
          <w:snapToGrid w:val="0"/>
        </w:rPr>
        <w:tab/>
        <w:t>Forcibly entering land</w:t>
      </w:r>
      <w:r>
        <w:tab/>
      </w:r>
      <w:r>
        <w:fldChar w:fldCharType="begin"/>
      </w:r>
      <w:r>
        <w:instrText xml:space="preserve"> PAGEREF _Toc240277146 \h </w:instrText>
      </w:r>
      <w:r>
        <w:fldChar w:fldCharType="separate"/>
      </w:r>
      <w:r w:rsidR="00B81045">
        <w:t>80</w:t>
      </w:r>
      <w:r>
        <w:fldChar w:fldCharType="end"/>
      </w:r>
    </w:p>
    <w:p w14:paraId="510104D7" w14:textId="7E9755CB" w:rsidR="006745C4" w:rsidRDefault="006745C4">
      <w:pPr>
        <w:pStyle w:val="TOC8"/>
        <w:rPr>
          <w:rFonts w:asciiTheme="minorHAnsi" w:eastAsiaTheme="minorEastAsia" w:hAnsiTheme="minorHAnsi" w:cstheme="minorBidi"/>
          <w:kern w:val="2"/>
          <w:sz w:val="24"/>
          <w:szCs w:val="24"/>
          <w14:ligatures w14:val="standardContextual"/>
        </w:rPr>
      </w:pPr>
      <w:r>
        <w:t>70</w:t>
      </w:r>
      <w:r w:rsidRPr="001E1908">
        <w:rPr>
          <w:snapToGrid w:val="0"/>
        </w:rPr>
        <w:t>.</w:t>
      </w:r>
      <w:r w:rsidRPr="001E1908">
        <w:rPr>
          <w:snapToGrid w:val="0"/>
        </w:rPr>
        <w:tab/>
        <w:t>Forcibly keeping possession of land</w:t>
      </w:r>
      <w:r>
        <w:tab/>
      </w:r>
      <w:r>
        <w:fldChar w:fldCharType="begin"/>
      </w:r>
      <w:r>
        <w:instrText xml:space="preserve"> PAGEREF _Toc240277147 \h </w:instrText>
      </w:r>
      <w:r>
        <w:fldChar w:fldCharType="separate"/>
      </w:r>
      <w:r w:rsidR="00B81045">
        <w:t>80</w:t>
      </w:r>
      <w:r>
        <w:fldChar w:fldCharType="end"/>
      </w:r>
    </w:p>
    <w:p w14:paraId="2F2380B3" w14:textId="76533D93" w:rsidR="006745C4" w:rsidRDefault="006745C4">
      <w:pPr>
        <w:pStyle w:val="TOC8"/>
        <w:rPr>
          <w:rFonts w:asciiTheme="minorHAnsi" w:eastAsiaTheme="minorEastAsia" w:hAnsiTheme="minorHAnsi" w:cstheme="minorBidi"/>
          <w:kern w:val="2"/>
          <w:sz w:val="24"/>
          <w:szCs w:val="24"/>
          <w14:ligatures w14:val="standardContextual"/>
        </w:rPr>
      </w:pPr>
      <w:r>
        <w:t>70A.</w:t>
      </w:r>
      <w:r>
        <w:tab/>
        <w:t>Trespass</w:t>
      </w:r>
      <w:r>
        <w:tab/>
      </w:r>
      <w:r>
        <w:fldChar w:fldCharType="begin"/>
      </w:r>
      <w:r>
        <w:instrText xml:space="preserve"> PAGEREF _Toc240277148 \h </w:instrText>
      </w:r>
      <w:r>
        <w:fldChar w:fldCharType="separate"/>
      </w:r>
      <w:r w:rsidR="00B81045">
        <w:t>80</w:t>
      </w:r>
      <w:r>
        <w:fldChar w:fldCharType="end"/>
      </w:r>
    </w:p>
    <w:p w14:paraId="000D2FA5" w14:textId="0507019E" w:rsidR="006745C4" w:rsidRDefault="006745C4">
      <w:pPr>
        <w:pStyle w:val="TOC8"/>
        <w:rPr>
          <w:rFonts w:asciiTheme="minorHAnsi" w:eastAsiaTheme="minorEastAsia" w:hAnsiTheme="minorHAnsi" w:cstheme="minorBidi"/>
          <w:kern w:val="2"/>
          <w:sz w:val="24"/>
          <w:szCs w:val="24"/>
          <w14:ligatures w14:val="standardContextual"/>
        </w:rPr>
      </w:pPr>
      <w:r>
        <w:t>70B.</w:t>
      </w:r>
      <w:r>
        <w:tab/>
        <w:t>Trespasser may be asked for name and address</w:t>
      </w:r>
      <w:r>
        <w:tab/>
      </w:r>
      <w:r>
        <w:fldChar w:fldCharType="begin"/>
      </w:r>
      <w:r>
        <w:instrText xml:space="preserve"> PAGEREF _Toc240277149 \h </w:instrText>
      </w:r>
      <w:r>
        <w:fldChar w:fldCharType="separate"/>
      </w:r>
      <w:r w:rsidR="00B81045">
        <w:t>84</w:t>
      </w:r>
      <w:r>
        <w:fldChar w:fldCharType="end"/>
      </w:r>
    </w:p>
    <w:p w14:paraId="14E96D8A" w14:textId="3C51FB7E" w:rsidR="006745C4" w:rsidRDefault="006745C4">
      <w:pPr>
        <w:pStyle w:val="TOC8"/>
        <w:rPr>
          <w:rFonts w:asciiTheme="minorHAnsi" w:eastAsiaTheme="minorEastAsia" w:hAnsiTheme="minorHAnsi" w:cstheme="minorBidi"/>
          <w:kern w:val="2"/>
          <w:sz w:val="24"/>
          <w:szCs w:val="24"/>
          <w14:ligatures w14:val="standardContextual"/>
        </w:rPr>
      </w:pPr>
      <w:r>
        <w:t>71.</w:t>
      </w:r>
      <w:r>
        <w:tab/>
        <w:t>Fighting in public causing fear</w:t>
      </w:r>
      <w:r>
        <w:tab/>
      </w:r>
      <w:r>
        <w:fldChar w:fldCharType="begin"/>
      </w:r>
      <w:r>
        <w:instrText xml:space="preserve"> PAGEREF _Toc240277150 \h </w:instrText>
      </w:r>
      <w:r>
        <w:fldChar w:fldCharType="separate"/>
      </w:r>
      <w:r w:rsidR="00B81045">
        <w:t>85</w:t>
      </w:r>
      <w:r>
        <w:fldChar w:fldCharType="end"/>
      </w:r>
    </w:p>
    <w:p w14:paraId="5A1BFB22" w14:textId="547ECAAB" w:rsidR="006745C4" w:rsidRDefault="006745C4">
      <w:pPr>
        <w:pStyle w:val="TOC8"/>
        <w:rPr>
          <w:rFonts w:asciiTheme="minorHAnsi" w:eastAsiaTheme="minorEastAsia" w:hAnsiTheme="minorHAnsi" w:cstheme="minorBidi"/>
          <w:kern w:val="2"/>
          <w:sz w:val="24"/>
          <w:szCs w:val="24"/>
          <w14:ligatures w14:val="standardContextual"/>
        </w:rPr>
      </w:pPr>
      <w:r>
        <w:t>72</w:t>
      </w:r>
      <w:r w:rsidRPr="001E1908">
        <w:rPr>
          <w:snapToGrid w:val="0"/>
        </w:rPr>
        <w:t>.</w:t>
      </w:r>
      <w:r w:rsidRPr="001E1908">
        <w:rPr>
          <w:snapToGrid w:val="0"/>
        </w:rPr>
        <w:tab/>
        <w:t>Challenge to fight duel</w:t>
      </w:r>
      <w:r>
        <w:tab/>
      </w:r>
      <w:r>
        <w:fldChar w:fldCharType="begin"/>
      </w:r>
      <w:r>
        <w:instrText xml:space="preserve"> PAGEREF _Toc240277151 \h </w:instrText>
      </w:r>
      <w:r>
        <w:fldChar w:fldCharType="separate"/>
      </w:r>
      <w:r w:rsidR="00B81045">
        <w:t>85</w:t>
      </w:r>
      <w:r>
        <w:fldChar w:fldCharType="end"/>
      </w:r>
    </w:p>
    <w:p w14:paraId="7E7E3117" w14:textId="5AA751CF" w:rsidR="006745C4" w:rsidRDefault="006745C4">
      <w:pPr>
        <w:pStyle w:val="TOC8"/>
        <w:rPr>
          <w:rFonts w:asciiTheme="minorHAnsi" w:eastAsiaTheme="minorEastAsia" w:hAnsiTheme="minorHAnsi" w:cstheme="minorBidi"/>
          <w:kern w:val="2"/>
          <w:sz w:val="24"/>
          <w:szCs w:val="24"/>
          <w14:ligatures w14:val="standardContextual"/>
        </w:rPr>
      </w:pPr>
      <w:r>
        <w:t>73</w:t>
      </w:r>
      <w:r w:rsidRPr="001E1908">
        <w:rPr>
          <w:snapToGrid w:val="0"/>
        </w:rPr>
        <w:t>.</w:t>
      </w:r>
      <w:r w:rsidRPr="001E1908">
        <w:rPr>
          <w:snapToGrid w:val="0"/>
        </w:rPr>
        <w:tab/>
        <w:t>Prize fight</w:t>
      </w:r>
      <w:r>
        <w:tab/>
      </w:r>
      <w:r>
        <w:fldChar w:fldCharType="begin"/>
      </w:r>
      <w:r>
        <w:instrText xml:space="preserve"> PAGEREF _Toc240277152 \h </w:instrText>
      </w:r>
      <w:r>
        <w:fldChar w:fldCharType="separate"/>
      </w:r>
      <w:r w:rsidR="00B81045">
        <w:t>85</w:t>
      </w:r>
      <w:r>
        <w:fldChar w:fldCharType="end"/>
      </w:r>
    </w:p>
    <w:p w14:paraId="4A2E4301" w14:textId="21B3DCC1" w:rsidR="006745C4" w:rsidRDefault="006745C4">
      <w:pPr>
        <w:pStyle w:val="TOC8"/>
        <w:rPr>
          <w:rFonts w:asciiTheme="minorHAnsi" w:eastAsiaTheme="minorEastAsia" w:hAnsiTheme="minorHAnsi" w:cstheme="minorBidi"/>
          <w:kern w:val="2"/>
          <w:sz w:val="24"/>
          <w:szCs w:val="24"/>
          <w14:ligatures w14:val="standardContextual"/>
        </w:rPr>
      </w:pPr>
      <w:r>
        <w:t>74</w:t>
      </w:r>
      <w:r w:rsidRPr="001E1908">
        <w:rPr>
          <w:snapToGrid w:val="0"/>
        </w:rPr>
        <w:t>.</w:t>
      </w:r>
      <w:r w:rsidRPr="001E1908">
        <w:rPr>
          <w:snapToGrid w:val="0"/>
        </w:rPr>
        <w:tab/>
      </w:r>
      <w:r>
        <w:t>Threat toward dwelling</w:t>
      </w:r>
      <w:r>
        <w:tab/>
      </w:r>
      <w:r>
        <w:fldChar w:fldCharType="begin"/>
      </w:r>
      <w:r>
        <w:instrText xml:space="preserve"> PAGEREF _Toc240277153 \h </w:instrText>
      </w:r>
      <w:r>
        <w:fldChar w:fldCharType="separate"/>
      </w:r>
      <w:r w:rsidR="00B81045">
        <w:t>86</w:t>
      </w:r>
      <w:r>
        <w:fldChar w:fldCharType="end"/>
      </w:r>
    </w:p>
    <w:p w14:paraId="6BCD5CBF" w14:textId="0BDEA1C1" w:rsidR="006745C4" w:rsidRDefault="006745C4">
      <w:pPr>
        <w:pStyle w:val="TOC8"/>
        <w:rPr>
          <w:rFonts w:asciiTheme="minorHAnsi" w:eastAsiaTheme="minorEastAsia" w:hAnsiTheme="minorHAnsi" w:cstheme="minorBidi"/>
          <w:kern w:val="2"/>
          <w:sz w:val="24"/>
          <w:szCs w:val="24"/>
          <w14:ligatures w14:val="standardContextual"/>
        </w:rPr>
      </w:pPr>
      <w:r>
        <w:t>74A.</w:t>
      </w:r>
      <w:r>
        <w:tab/>
        <w:t>Disorderly behaviour in public</w:t>
      </w:r>
      <w:r>
        <w:tab/>
      </w:r>
      <w:r>
        <w:fldChar w:fldCharType="begin"/>
      </w:r>
      <w:r>
        <w:instrText xml:space="preserve"> PAGEREF _Toc240277154 \h </w:instrText>
      </w:r>
      <w:r>
        <w:fldChar w:fldCharType="separate"/>
      </w:r>
      <w:r w:rsidR="00B81045">
        <w:t>86</w:t>
      </w:r>
      <w:r>
        <w:fldChar w:fldCharType="end"/>
      </w:r>
    </w:p>
    <w:p w14:paraId="406BEDFE" w14:textId="73D92649" w:rsidR="006745C4" w:rsidRDefault="006745C4">
      <w:pPr>
        <w:pStyle w:val="TOC8"/>
        <w:rPr>
          <w:rFonts w:asciiTheme="minorHAnsi" w:eastAsiaTheme="minorEastAsia" w:hAnsiTheme="minorHAnsi" w:cstheme="minorBidi"/>
          <w:kern w:val="2"/>
          <w:sz w:val="24"/>
          <w:szCs w:val="24"/>
          <w14:ligatures w14:val="standardContextual"/>
        </w:rPr>
      </w:pPr>
      <w:r>
        <w:t>74B.</w:t>
      </w:r>
      <w:r>
        <w:tab/>
        <w:t>Causing fear or alarm to driver of conveyance or others</w:t>
      </w:r>
      <w:r>
        <w:tab/>
      </w:r>
      <w:r>
        <w:fldChar w:fldCharType="begin"/>
      </w:r>
      <w:r>
        <w:instrText xml:space="preserve"> PAGEREF _Toc240277155 \h </w:instrText>
      </w:r>
      <w:r>
        <w:fldChar w:fldCharType="separate"/>
      </w:r>
      <w:r w:rsidR="00B81045">
        <w:t>87</w:t>
      </w:r>
      <w:r>
        <w:fldChar w:fldCharType="end"/>
      </w:r>
    </w:p>
    <w:p w14:paraId="0796049D" w14:textId="1DCBB634" w:rsidR="006745C4" w:rsidRDefault="006745C4">
      <w:pPr>
        <w:pStyle w:val="TOC8"/>
        <w:rPr>
          <w:rFonts w:asciiTheme="minorHAnsi" w:eastAsiaTheme="minorEastAsia" w:hAnsiTheme="minorHAnsi" w:cstheme="minorBidi"/>
          <w:kern w:val="2"/>
          <w:sz w:val="24"/>
          <w:szCs w:val="24"/>
          <w14:ligatures w14:val="standardContextual"/>
        </w:rPr>
      </w:pPr>
      <w:r>
        <w:t>75A.</w:t>
      </w:r>
      <w:r>
        <w:tab/>
        <w:t>Term used: out</w:t>
      </w:r>
      <w:r>
        <w:noBreakHyphen/>
        <w:t>of</w:t>
      </w:r>
      <w:r>
        <w:noBreakHyphen/>
        <w:t>control gathering</w:t>
      </w:r>
      <w:r>
        <w:tab/>
      </w:r>
      <w:r>
        <w:fldChar w:fldCharType="begin"/>
      </w:r>
      <w:r>
        <w:instrText xml:space="preserve"> PAGEREF _Toc240277156 \h </w:instrText>
      </w:r>
      <w:r>
        <w:fldChar w:fldCharType="separate"/>
      </w:r>
      <w:r w:rsidR="00B81045">
        <w:t>87</w:t>
      </w:r>
      <w:r>
        <w:fldChar w:fldCharType="end"/>
      </w:r>
    </w:p>
    <w:p w14:paraId="213BBE9F" w14:textId="11318C95" w:rsidR="006745C4" w:rsidRDefault="006745C4">
      <w:pPr>
        <w:pStyle w:val="TOC8"/>
        <w:rPr>
          <w:rFonts w:asciiTheme="minorHAnsi" w:eastAsiaTheme="minorEastAsia" w:hAnsiTheme="minorHAnsi" w:cstheme="minorBidi"/>
          <w:kern w:val="2"/>
          <w:sz w:val="24"/>
          <w:szCs w:val="24"/>
          <w14:ligatures w14:val="standardContextual"/>
        </w:rPr>
      </w:pPr>
      <w:r>
        <w:t>75B.</w:t>
      </w:r>
      <w:r>
        <w:tab/>
        <w:t>Organising out</w:t>
      </w:r>
      <w:r>
        <w:noBreakHyphen/>
        <w:t>of</w:t>
      </w:r>
      <w:r>
        <w:noBreakHyphen/>
        <w:t>control gathering</w:t>
      </w:r>
      <w:r>
        <w:tab/>
      </w:r>
      <w:r>
        <w:fldChar w:fldCharType="begin"/>
      </w:r>
      <w:r>
        <w:instrText xml:space="preserve"> PAGEREF _Toc240277157 \h </w:instrText>
      </w:r>
      <w:r>
        <w:fldChar w:fldCharType="separate"/>
      </w:r>
      <w:r w:rsidR="00B81045">
        <w:t>90</w:t>
      </w:r>
      <w:r>
        <w:fldChar w:fldCharType="end"/>
      </w:r>
    </w:p>
    <w:p w14:paraId="0C0CAD76"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w:t>
      </w:r>
      <w:r w:rsidRPr="001E1908">
        <w:rPr>
          <w:snapToGrid w:val="0"/>
        </w:rPr>
        <w:t> — </w:t>
      </w:r>
      <w:r>
        <w:t>Offences against political liberty</w:t>
      </w:r>
    </w:p>
    <w:p w14:paraId="5D673738" w14:textId="320244CB" w:rsidR="006745C4" w:rsidRDefault="006745C4">
      <w:pPr>
        <w:pStyle w:val="TOC8"/>
        <w:rPr>
          <w:rFonts w:asciiTheme="minorHAnsi" w:eastAsiaTheme="minorEastAsia" w:hAnsiTheme="minorHAnsi" w:cstheme="minorBidi"/>
          <w:kern w:val="2"/>
          <w:sz w:val="24"/>
          <w:szCs w:val="24"/>
          <w14:ligatures w14:val="standardContextual"/>
        </w:rPr>
      </w:pPr>
      <w:r>
        <w:t>75</w:t>
      </w:r>
      <w:r w:rsidRPr="001E1908">
        <w:rPr>
          <w:snapToGrid w:val="0"/>
        </w:rPr>
        <w:t>.</w:t>
      </w:r>
      <w:r w:rsidRPr="001E1908">
        <w:rPr>
          <w:snapToGrid w:val="0"/>
        </w:rPr>
        <w:tab/>
        <w:t>Interfering with political liberty</w:t>
      </w:r>
      <w:r>
        <w:tab/>
      </w:r>
      <w:r>
        <w:fldChar w:fldCharType="begin"/>
      </w:r>
      <w:r>
        <w:instrText xml:space="preserve"> PAGEREF _Toc240277159 \h </w:instrText>
      </w:r>
      <w:r>
        <w:fldChar w:fldCharType="separate"/>
      </w:r>
      <w:r w:rsidR="00B81045">
        <w:t>91</w:t>
      </w:r>
      <w:r>
        <w:fldChar w:fldCharType="end"/>
      </w:r>
    </w:p>
    <w:p w14:paraId="5BBE57C1"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XI — Racist harassment and incitement to racial hatred</w:t>
      </w:r>
    </w:p>
    <w:p w14:paraId="30395CFB" w14:textId="0F2962CB" w:rsidR="006745C4" w:rsidRDefault="006745C4">
      <w:pPr>
        <w:pStyle w:val="TOC8"/>
        <w:rPr>
          <w:rFonts w:asciiTheme="minorHAnsi" w:eastAsiaTheme="minorEastAsia" w:hAnsiTheme="minorHAnsi" w:cstheme="minorBidi"/>
          <w:kern w:val="2"/>
          <w:sz w:val="24"/>
          <w:szCs w:val="24"/>
          <w14:ligatures w14:val="standardContextual"/>
        </w:rPr>
      </w:pPr>
      <w:r>
        <w:t>76</w:t>
      </w:r>
      <w:r w:rsidRPr="001E1908">
        <w:rPr>
          <w:snapToGrid w:val="0"/>
        </w:rPr>
        <w:t>.</w:t>
      </w:r>
      <w:r w:rsidRPr="001E1908">
        <w:rPr>
          <w:snapToGrid w:val="0"/>
        </w:rPr>
        <w:tab/>
        <w:t>Terms used</w:t>
      </w:r>
      <w:r>
        <w:tab/>
      </w:r>
      <w:r>
        <w:fldChar w:fldCharType="begin"/>
      </w:r>
      <w:r>
        <w:instrText xml:space="preserve"> PAGEREF _Toc240277161 \h </w:instrText>
      </w:r>
      <w:r>
        <w:fldChar w:fldCharType="separate"/>
      </w:r>
      <w:r w:rsidR="00B81045">
        <w:t>92</w:t>
      </w:r>
      <w:r>
        <w:fldChar w:fldCharType="end"/>
      </w:r>
    </w:p>
    <w:p w14:paraId="23B0E92B" w14:textId="72B8D6CF" w:rsidR="006745C4" w:rsidRDefault="006745C4">
      <w:pPr>
        <w:pStyle w:val="TOC8"/>
        <w:rPr>
          <w:rFonts w:asciiTheme="minorHAnsi" w:eastAsiaTheme="minorEastAsia" w:hAnsiTheme="minorHAnsi" w:cstheme="minorBidi"/>
          <w:kern w:val="2"/>
          <w:sz w:val="24"/>
          <w:szCs w:val="24"/>
          <w14:ligatures w14:val="standardContextual"/>
        </w:rPr>
      </w:pPr>
      <w:r>
        <w:t>77.</w:t>
      </w:r>
      <w:r>
        <w:tab/>
        <w:t>Conduct intended to incite racial animosity or racist harassment</w:t>
      </w:r>
      <w:r>
        <w:tab/>
      </w:r>
      <w:r>
        <w:fldChar w:fldCharType="begin"/>
      </w:r>
      <w:r>
        <w:instrText xml:space="preserve"> PAGEREF _Toc240277162 \h </w:instrText>
      </w:r>
      <w:r>
        <w:fldChar w:fldCharType="separate"/>
      </w:r>
      <w:r w:rsidR="00B81045">
        <w:t>93</w:t>
      </w:r>
      <w:r>
        <w:fldChar w:fldCharType="end"/>
      </w:r>
    </w:p>
    <w:p w14:paraId="54EDE43F" w14:textId="33163946" w:rsidR="006745C4" w:rsidRDefault="006745C4">
      <w:pPr>
        <w:pStyle w:val="TOC8"/>
        <w:rPr>
          <w:rFonts w:asciiTheme="minorHAnsi" w:eastAsiaTheme="minorEastAsia" w:hAnsiTheme="minorHAnsi" w:cstheme="minorBidi"/>
          <w:kern w:val="2"/>
          <w:sz w:val="24"/>
          <w:szCs w:val="24"/>
          <w14:ligatures w14:val="standardContextual"/>
        </w:rPr>
      </w:pPr>
      <w:r>
        <w:lastRenderedPageBreak/>
        <w:t>78.</w:t>
      </w:r>
      <w:r>
        <w:tab/>
        <w:t>Conduct likely to incite racial animosity or racist harassment</w:t>
      </w:r>
      <w:r>
        <w:tab/>
      </w:r>
      <w:r>
        <w:fldChar w:fldCharType="begin"/>
      </w:r>
      <w:r>
        <w:instrText xml:space="preserve"> PAGEREF _Toc240277163 \h </w:instrText>
      </w:r>
      <w:r>
        <w:fldChar w:fldCharType="separate"/>
      </w:r>
      <w:r w:rsidR="00B81045">
        <w:t>93</w:t>
      </w:r>
      <w:r>
        <w:fldChar w:fldCharType="end"/>
      </w:r>
    </w:p>
    <w:p w14:paraId="455A259F" w14:textId="731DBA97" w:rsidR="006745C4" w:rsidRDefault="006745C4">
      <w:pPr>
        <w:pStyle w:val="TOC8"/>
        <w:rPr>
          <w:rFonts w:asciiTheme="minorHAnsi" w:eastAsiaTheme="minorEastAsia" w:hAnsiTheme="minorHAnsi" w:cstheme="minorBidi"/>
          <w:kern w:val="2"/>
          <w:sz w:val="24"/>
          <w:szCs w:val="24"/>
          <w14:ligatures w14:val="standardContextual"/>
        </w:rPr>
      </w:pPr>
      <w:r>
        <w:t>79.</w:t>
      </w:r>
      <w:r>
        <w:tab/>
        <w:t>Possession of material for dissemination with intent to incite racial animosity or racist harassment</w:t>
      </w:r>
      <w:r>
        <w:tab/>
      </w:r>
      <w:r>
        <w:fldChar w:fldCharType="begin"/>
      </w:r>
      <w:r>
        <w:instrText xml:space="preserve"> PAGEREF _Toc240277164 \h </w:instrText>
      </w:r>
      <w:r>
        <w:fldChar w:fldCharType="separate"/>
      </w:r>
      <w:r w:rsidR="00B81045">
        <w:t>93</w:t>
      </w:r>
      <w:r>
        <w:fldChar w:fldCharType="end"/>
      </w:r>
    </w:p>
    <w:p w14:paraId="2E620B58" w14:textId="5C644EA0" w:rsidR="006745C4" w:rsidRDefault="006745C4">
      <w:pPr>
        <w:pStyle w:val="TOC8"/>
        <w:rPr>
          <w:rFonts w:asciiTheme="minorHAnsi" w:eastAsiaTheme="minorEastAsia" w:hAnsiTheme="minorHAnsi" w:cstheme="minorBidi"/>
          <w:kern w:val="2"/>
          <w:sz w:val="24"/>
          <w:szCs w:val="24"/>
          <w14:ligatures w14:val="standardContextual"/>
        </w:rPr>
      </w:pPr>
      <w:r>
        <w:t>80.</w:t>
      </w:r>
      <w:r>
        <w:tab/>
        <w:t>Possession of material for dissemination that is likely to incite racial animosity or racist harassment</w:t>
      </w:r>
      <w:r>
        <w:tab/>
      </w:r>
      <w:r>
        <w:fldChar w:fldCharType="begin"/>
      </w:r>
      <w:r>
        <w:instrText xml:space="preserve"> PAGEREF _Toc240277165 \h </w:instrText>
      </w:r>
      <w:r>
        <w:fldChar w:fldCharType="separate"/>
      </w:r>
      <w:r w:rsidR="00B81045">
        <w:t>94</w:t>
      </w:r>
      <w:r>
        <w:fldChar w:fldCharType="end"/>
      </w:r>
    </w:p>
    <w:p w14:paraId="025A0CDC" w14:textId="3A808BCA" w:rsidR="006745C4" w:rsidRDefault="006745C4">
      <w:pPr>
        <w:pStyle w:val="TOC8"/>
        <w:rPr>
          <w:rFonts w:asciiTheme="minorHAnsi" w:eastAsiaTheme="minorEastAsia" w:hAnsiTheme="minorHAnsi" w:cstheme="minorBidi"/>
          <w:kern w:val="2"/>
          <w:sz w:val="24"/>
          <w:szCs w:val="24"/>
          <w14:ligatures w14:val="standardContextual"/>
        </w:rPr>
      </w:pPr>
      <w:r>
        <w:t>80A.</w:t>
      </w:r>
      <w:r>
        <w:tab/>
        <w:t>Conduct intended to racially harass</w:t>
      </w:r>
      <w:r>
        <w:tab/>
      </w:r>
      <w:r>
        <w:fldChar w:fldCharType="begin"/>
      </w:r>
      <w:r>
        <w:instrText xml:space="preserve"> PAGEREF _Toc240277166 \h </w:instrText>
      </w:r>
      <w:r>
        <w:fldChar w:fldCharType="separate"/>
      </w:r>
      <w:r w:rsidR="00B81045">
        <w:t>94</w:t>
      </w:r>
      <w:r>
        <w:fldChar w:fldCharType="end"/>
      </w:r>
    </w:p>
    <w:p w14:paraId="53ABF7E3" w14:textId="6A086C56" w:rsidR="006745C4" w:rsidRDefault="006745C4">
      <w:pPr>
        <w:pStyle w:val="TOC8"/>
        <w:rPr>
          <w:rFonts w:asciiTheme="minorHAnsi" w:eastAsiaTheme="minorEastAsia" w:hAnsiTheme="minorHAnsi" w:cstheme="minorBidi"/>
          <w:kern w:val="2"/>
          <w:sz w:val="24"/>
          <w:szCs w:val="24"/>
          <w14:ligatures w14:val="standardContextual"/>
        </w:rPr>
      </w:pPr>
      <w:r>
        <w:t>80B.</w:t>
      </w:r>
      <w:r>
        <w:tab/>
        <w:t>Conduct likely to racially harass</w:t>
      </w:r>
      <w:r>
        <w:tab/>
      </w:r>
      <w:r>
        <w:fldChar w:fldCharType="begin"/>
      </w:r>
      <w:r>
        <w:instrText xml:space="preserve"> PAGEREF _Toc240277167 \h </w:instrText>
      </w:r>
      <w:r>
        <w:fldChar w:fldCharType="separate"/>
      </w:r>
      <w:r w:rsidR="00B81045">
        <w:t>95</w:t>
      </w:r>
      <w:r>
        <w:fldChar w:fldCharType="end"/>
      </w:r>
    </w:p>
    <w:p w14:paraId="0751A081" w14:textId="53519AF8" w:rsidR="006745C4" w:rsidRDefault="006745C4">
      <w:pPr>
        <w:pStyle w:val="TOC8"/>
        <w:rPr>
          <w:rFonts w:asciiTheme="minorHAnsi" w:eastAsiaTheme="minorEastAsia" w:hAnsiTheme="minorHAnsi" w:cstheme="minorBidi"/>
          <w:kern w:val="2"/>
          <w:sz w:val="24"/>
          <w:szCs w:val="24"/>
          <w14:ligatures w14:val="standardContextual"/>
        </w:rPr>
      </w:pPr>
      <w:r>
        <w:t>80C.</w:t>
      </w:r>
      <w:r>
        <w:tab/>
        <w:t>Possession</w:t>
      </w:r>
      <w:r w:rsidRPr="001E1908">
        <w:rPr>
          <w:snapToGrid w:val="0"/>
        </w:rPr>
        <w:t xml:space="preserve"> of material for display with intent to racially harass</w:t>
      </w:r>
      <w:r>
        <w:tab/>
      </w:r>
      <w:r>
        <w:fldChar w:fldCharType="begin"/>
      </w:r>
      <w:r>
        <w:instrText xml:space="preserve"> PAGEREF _Toc240277168 \h </w:instrText>
      </w:r>
      <w:r>
        <w:fldChar w:fldCharType="separate"/>
      </w:r>
      <w:r w:rsidR="00B81045">
        <w:t>95</w:t>
      </w:r>
      <w:r>
        <w:fldChar w:fldCharType="end"/>
      </w:r>
    </w:p>
    <w:p w14:paraId="61872198" w14:textId="7BFB7C2D" w:rsidR="006745C4" w:rsidRDefault="006745C4">
      <w:pPr>
        <w:pStyle w:val="TOC8"/>
        <w:rPr>
          <w:rFonts w:asciiTheme="minorHAnsi" w:eastAsiaTheme="minorEastAsia" w:hAnsiTheme="minorHAnsi" w:cstheme="minorBidi"/>
          <w:kern w:val="2"/>
          <w:sz w:val="24"/>
          <w:szCs w:val="24"/>
          <w14:ligatures w14:val="standardContextual"/>
        </w:rPr>
      </w:pPr>
      <w:r>
        <w:t>80D.</w:t>
      </w:r>
      <w:r>
        <w:tab/>
        <w:t>Possession</w:t>
      </w:r>
      <w:r w:rsidRPr="001E1908">
        <w:rPr>
          <w:snapToGrid w:val="0"/>
        </w:rPr>
        <w:t xml:space="preserve"> of material for display that is likely to racially harass</w:t>
      </w:r>
      <w:r>
        <w:tab/>
      </w:r>
      <w:r>
        <w:fldChar w:fldCharType="begin"/>
      </w:r>
      <w:r>
        <w:instrText xml:space="preserve"> PAGEREF _Toc240277169 \h </w:instrText>
      </w:r>
      <w:r>
        <w:fldChar w:fldCharType="separate"/>
      </w:r>
      <w:r w:rsidR="00B81045">
        <w:t>96</w:t>
      </w:r>
      <w:r>
        <w:fldChar w:fldCharType="end"/>
      </w:r>
    </w:p>
    <w:p w14:paraId="1820AEEB" w14:textId="6870BEB9" w:rsidR="006745C4" w:rsidRDefault="006745C4">
      <w:pPr>
        <w:pStyle w:val="TOC8"/>
        <w:rPr>
          <w:rFonts w:asciiTheme="minorHAnsi" w:eastAsiaTheme="minorEastAsia" w:hAnsiTheme="minorHAnsi" w:cstheme="minorBidi"/>
          <w:kern w:val="2"/>
          <w:sz w:val="24"/>
          <w:szCs w:val="24"/>
          <w14:ligatures w14:val="standardContextual"/>
        </w:rPr>
      </w:pPr>
      <w:r>
        <w:t>80E.</w:t>
      </w:r>
      <w:r>
        <w:tab/>
        <w:t>Conduct and private conduct, meaning of in s. 77, 78, 80A and 80B</w:t>
      </w:r>
      <w:r>
        <w:tab/>
      </w:r>
      <w:r>
        <w:fldChar w:fldCharType="begin"/>
      </w:r>
      <w:r>
        <w:instrText xml:space="preserve"> PAGEREF _Toc240277170 \h </w:instrText>
      </w:r>
      <w:r>
        <w:fldChar w:fldCharType="separate"/>
      </w:r>
      <w:r w:rsidR="00B81045">
        <w:t>96</w:t>
      </w:r>
      <w:r>
        <w:fldChar w:fldCharType="end"/>
      </w:r>
    </w:p>
    <w:p w14:paraId="38E33A06" w14:textId="016884FF" w:rsidR="006745C4" w:rsidRDefault="006745C4">
      <w:pPr>
        <w:pStyle w:val="TOC8"/>
        <w:rPr>
          <w:rFonts w:asciiTheme="minorHAnsi" w:eastAsiaTheme="minorEastAsia" w:hAnsiTheme="minorHAnsi" w:cstheme="minorBidi"/>
          <w:kern w:val="2"/>
          <w:sz w:val="24"/>
          <w:szCs w:val="24"/>
          <w14:ligatures w14:val="standardContextual"/>
        </w:rPr>
      </w:pPr>
      <w:r>
        <w:t>80F.</w:t>
      </w:r>
      <w:r>
        <w:tab/>
        <w:t>Belief as to existence or membership of racial group</w:t>
      </w:r>
      <w:r>
        <w:tab/>
      </w:r>
      <w:r>
        <w:fldChar w:fldCharType="begin"/>
      </w:r>
      <w:r>
        <w:instrText xml:space="preserve"> PAGEREF _Toc240277171 \h </w:instrText>
      </w:r>
      <w:r>
        <w:fldChar w:fldCharType="separate"/>
      </w:r>
      <w:r w:rsidR="00B81045">
        <w:t>96</w:t>
      </w:r>
      <w:r>
        <w:fldChar w:fldCharType="end"/>
      </w:r>
    </w:p>
    <w:p w14:paraId="0035CB0E" w14:textId="4A5A2105" w:rsidR="006745C4" w:rsidRDefault="006745C4">
      <w:pPr>
        <w:pStyle w:val="TOC8"/>
        <w:rPr>
          <w:rFonts w:asciiTheme="minorHAnsi" w:eastAsiaTheme="minorEastAsia" w:hAnsiTheme="minorHAnsi" w:cstheme="minorBidi"/>
          <w:kern w:val="2"/>
          <w:sz w:val="24"/>
          <w:szCs w:val="24"/>
          <w14:ligatures w14:val="standardContextual"/>
        </w:rPr>
      </w:pPr>
      <w:r>
        <w:t>80G.</w:t>
      </w:r>
      <w:r>
        <w:tab/>
        <w:t>Defences to s. 78, 80, 80B or 80D charge</w:t>
      </w:r>
      <w:r>
        <w:tab/>
      </w:r>
      <w:r>
        <w:fldChar w:fldCharType="begin"/>
      </w:r>
      <w:r>
        <w:instrText xml:space="preserve"> PAGEREF _Toc240277172 \h </w:instrText>
      </w:r>
      <w:r>
        <w:fldChar w:fldCharType="separate"/>
      </w:r>
      <w:r w:rsidR="00B81045">
        <w:t>97</w:t>
      </w:r>
      <w:r>
        <w:fldChar w:fldCharType="end"/>
      </w:r>
    </w:p>
    <w:p w14:paraId="2ABB8784" w14:textId="7F61BBFD" w:rsidR="006745C4" w:rsidRDefault="006745C4">
      <w:pPr>
        <w:pStyle w:val="TOC8"/>
        <w:rPr>
          <w:rFonts w:asciiTheme="minorHAnsi" w:eastAsiaTheme="minorEastAsia" w:hAnsiTheme="minorHAnsi" w:cstheme="minorBidi"/>
          <w:kern w:val="2"/>
          <w:sz w:val="24"/>
          <w:szCs w:val="24"/>
          <w14:ligatures w14:val="standardContextual"/>
        </w:rPr>
      </w:pPr>
      <w:r>
        <w:t>80H.</w:t>
      </w:r>
      <w:r>
        <w:tab/>
        <w:t>Consent to prosecution under s. 77, 78, 79 or 80 required</w:t>
      </w:r>
      <w:r>
        <w:tab/>
      </w:r>
      <w:r>
        <w:fldChar w:fldCharType="begin"/>
      </w:r>
      <w:r>
        <w:instrText xml:space="preserve"> PAGEREF _Toc240277173 \h </w:instrText>
      </w:r>
      <w:r>
        <w:fldChar w:fldCharType="separate"/>
      </w:r>
      <w:r w:rsidR="00B81045">
        <w:t>98</w:t>
      </w:r>
      <w:r>
        <w:fldChar w:fldCharType="end"/>
      </w:r>
    </w:p>
    <w:p w14:paraId="774AABF7" w14:textId="3C13F3E7" w:rsidR="006745C4" w:rsidRDefault="006745C4">
      <w:pPr>
        <w:pStyle w:val="TOC8"/>
        <w:rPr>
          <w:rFonts w:asciiTheme="minorHAnsi" w:eastAsiaTheme="minorEastAsia" w:hAnsiTheme="minorHAnsi" w:cstheme="minorBidi"/>
          <w:kern w:val="2"/>
          <w:sz w:val="24"/>
          <w:szCs w:val="24"/>
          <w14:ligatures w14:val="standardContextual"/>
        </w:rPr>
      </w:pPr>
      <w:r>
        <w:t>80I.</w:t>
      </w:r>
      <w:r>
        <w:tab/>
        <w:t xml:space="preserve">Term used: </w:t>
      </w:r>
      <w:r w:rsidRPr="001E1908">
        <w:rPr>
          <w:snapToGrid w:val="0"/>
        </w:rPr>
        <w:t>circumstances of racial aggravation</w:t>
      </w:r>
      <w:r>
        <w:tab/>
      </w:r>
      <w:r>
        <w:fldChar w:fldCharType="begin"/>
      </w:r>
      <w:r>
        <w:instrText xml:space="preserve"> PAGEREF _Toc240277174 \h </w:instrText>
      </w:r>
      <w:r>
        <w:fldChar w:fldCharType="separate"/>
      </w:r>
      <w:r w:rsidR="00B81045">
        <w:t>98</w:t>
      </w:r>
      <w:r>
        <w:fldChar w:fldCharType="end"/>
      </w:r>
    </w:p>
    <w:p w14:paraId="06B4293B" w14:textId="38821CE7" w:rsidR="006745C4" w:rsidRDefault="006745C4">
      <w:pPr>
        <w:pStyle w:val="TOC8"/>
        <w:rPr>
          <w:rFonts w:asciiTheme="minorHAnsi" w:eastAsiaTheme="minorEastAsia" w:hAnsiTheme="minorHAnsi" w:cstheme="minorBidi"/>
          <w:kern w:val="2"/>
          <w:sz w:val="24"/>
          <w:szCs w:val="24"/>
          <w14:ligatures w14:val="standardContextual"/>
        </w:rPr>
      </w:pPr>
      <w:r>
        <w:t>80J.</w:t>
      </w:r>
      <w:r>
        <w:tab/>
        <w:t>Unlawful material, forfeiture of</w:t>
      </w:r>
      <w:r>
        <w:tab/>
      </w:r>
      <w:r>
        <w:fldChar w:fldCharType="begin"/>
      </w:r>
      <w:r>
        <w:instrText xml:space="preserve"> PAGEREF _Toc240277175 \h </w:instrText>
      </w:r>
      <w:r>
        <w:fldChar w:fldCharType="separate"/>
      </w:r>
      <w:r w:rsidR="00B81045">
        <w:t>98</w:t>
      </w:r>
      <w:r>
        <w:fldChar w:fldCharType="end"/>
      </w:r>
    </w:p>
    <w:p w14:paraId="489E71B5"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11A — Nazi symbols and salute</w:t>
      </w:r>
    </w:p>
    <w:p w14:paraId="017D0C37" w14:textId="556517FD" w:rsidR="006745C4" w:rsidRDefault="006745C4">
      <w:pPr>
        <w:pStyle w:val="TOC8"/>
        <w:rPr>
          <w:rFonts w:asciiTheme="minorHAnsi" w:eastAsiaTheme="minorEastAsia" w:hAnsiTheme="minorHAnsi" w:cstheme="minorBidi"/>
          <w:kern w:val="2"/>
          <w:sz w:val="24"/>
          <w:szCs w:val="24"/>
          <w14:ligatures w14:val="standardContextual"/>
        </w:rPr>
      </w:pPr>
      <w:r>
        <w:t>80K.</w:t>
      </w:r>
      <w:r>
        <w:tab/>
        <w:t>Terms used</w:t>
      </w:r>
      <w:r>
        <w:tab/>
      </w:r>
      <w:r>
        <w:fldChar w:fldCharType="begin"/>
      </w:r>
      <w:r>
        <w:instrText xml:space="preserve"> PAGEREF _Toc240277177 \h </w:instrText>
      </w:r>
      <w:r>
        <w:fldChar w:fldCharType="separate"/>
      </w:r>
      <w:r w:rsidR="00B81045">
        <w:t>99</w:t>
      </w:r>
      <w:r>
        <w:fldChar w:fldCharType="end"/>
      </w:r>
    </w:p>
    <w:p w14:paraId="354A5D31" w14:textId="5C96010B" w:rsidR="006745C4" w:rsidRDefault="006745C4">
      <w:pPr>
        <w:pStyle w:val="TOC8"/>
        <w:rPr>
          <w:rFonts w:asciiTheme="minorHAnsi" w:eastAsiaTheme="minorEastAsia" w:hAnsiTheme="minorHAnsi" w:cstheme="minorBidi"/>
          <w:kern w:val="2"/>
          <w:sz w:val="24"/>
          <w:szCs w:val="24"/>
          <w14:ligatures w14:val="standardContextual"/>
        </w:rPr>
      </w:pPr>
      <w:r>
        <w:t>80L.</w:t>
      </w:r>
      <w:r>
        <w:tab/>
        <w:t>Meaning of Nazi hakenkreuz</w:t>
      </w:r>
      <w:r>
        <w:tab/>
      </w:r>
      <w:r>
        <w:fldChar w:fldCharType="begin"/>
      </w:r>
      <w:r>
        <w:instrText xml:space="preserve"> PAGEREF _Toc240277178 \h </w:instrText>
      </w:r>
      <w:r>
        <w:fldChar w:fldCharType="separate"/>
      </w:r>
      <w:r w:rsidR="00B81045">
        <w:t>100</w:t>
      </w:r>
      <w:r>
        <w:fldChar w:fldCharType="end"/>
      </w:r>
    </w:p>
    <w:p w14:paraId="00E5F806" w14:textId="45C90FAC" w:rsidR="006745C4" w:rsidRDefault="006745C4">
      <w:pPr>
        <w:pStyle w:val="TOC8"/>
        <w:rPr>
          <w:rFonts w:asciiTheme="minorHAnsi" w:eastAsiaTheme="minorEastAsia" w:hAnsiTheme="minorHAnsi" w:cstheme="minorBidi"/>
          <w:kern w:val="2"/>
          <w:sz w:val="24"/>
          <w:szCs w:val="24"/>
          <w14:ligatures w14:val="standardContextual"/>
        </w:rPr>
      </w:pPr>
      <w:r>
        <w:t>80M.</w:t>
      </w:r>
      <w:r>
        <w:tab/>
        <w:t>Meaning of Nazi symbol</w:t>
      </w:r>
      <w:r>
        <w:tab/>
      </w:r>
      <w:r>
        <w:fldChar w:fldCharType="begin"/>
      </w:r>
      <w:r>
        <w:instrText xml:space="preserve"> PAGEREF _Toc240277179 \h </w:instrText>
      </w:r>
      <w:r>
        <w:fldChar w:fldCharType="separate"/>
      </w:r>
      <w:r w:rsidR="00B81045">
        <w:t>100</w:t>
      </w:r>
      <w:r>
        <w:fldChar w:fldCharType="end"/>
      </w:r>
    </w:p>
    <w:p w14:paraId="1168A748" w14:textId="20FC3261" w:rsidR="006745C4" w:rsidRDefault="006745C4">
      <w:pPr>
        <w:pStyle w:val="TOC8"/>
        <w:rPr>
          <w:rFonts w:asciiTheme="minorHAnsi" w:eastAsiaTheme="minorEastAsia" w:hAnsiTheme="minorHAnsi" w:cstheme="minorBidi"/>
          <w:kern w:val="2"/>
          <w:sz w:val="24"/>
          <w:szCs w:val="24"/>
          <w14:ligatures w14:val="standardContextual"/>
        </w:rPr>
      </w:pPr>
      <w:r>
        <w:t>80N.</w:t>
      </w:r>
      <w:r>
        <w:tab/>
        <w:t>Display of Nazi symbols</w:t>
      </w:r>
      <w:r>
        <w:tab/>
      </w:r>
      <w:r>
        <w:fldChar w:fldCharType="begin"/>
      </w:r>
      <w:r>
        <w:instrText xml:space="preserve"> PAGEREF _Toc240277180 \h </w:instrText>
      </w:r>
      <w:r>
        <w:fldChar w:fldCharType="separate"/>
      </w:r>
      <w:r w:rsidR="00B81045">
        <w:t>101</w:t>
      </w:r>
      <w:r>
        <w:fldChar w:fldCharType="end"/>
      </w:r>
    </w:p>
    <w:p w14:paraId="76E62D9D" w14:textId="673805BE" w:rsidR="006745C4" w:rsidRDefault="006745C4">
      <w:pPr>
        <w:pStyle w:val="TOC8"/>
        <w:rPr>
          <w:rFonts w:asciiTheme="minorHAnsi" w:eastAsiaTheme="minorEastAsia" w:hAnsiTheme="minorHAnsi" w:cstheme="minorBidi"/>
          <w:kern w:val="2"/>
          <w:sz w:val="24"/>
          <w:szCs w:val="24"/>
          <w14:ligatures w14:val="standardContextual"/>
        </w:rPr>
      </w:pPr>
      <w:r>
        <w:t>80O.</w:t>
      </w:r>
      <w:r>
        <w:tab/>
        <w:t>Offence to display Nazi symbol</w:t>
      </w:r>
      <w:r>
        <w:tab/>
      </w:r>
      <w:r>
        <w:fldChar w:fldCharType="begin"/>
      </w:r>
      <w:r>
        <w:instrText xml:space="preserve"> PAGEREF _Toc240277181 \h </w:instrText>
      </w:r>
      <w:r>
        <w:fldChar w:fldCharType="separate"/>
      </w:r>
      <w:r w:rsidR="00B81045">
        <w:t>102</w:t>
      </w:r>
      <w:r>
        <w:fldChar w:fldCharType="end"/>
      </w:r>
    </w:p>
    <w:p w14:paraId="7770D36C" w14:textId="3D854165" w:rsidR="006745C4" w:rsidRDefault="006745C4">
      <w:pPr>
        <w:pStyle w:val="TOC8"/>
        <w:rPr>
          <w:rFonts w:asciiTheme="minorHAnsi" w:eastAsiaTheme="minorEastAsia" w:hAnsiTheme="minorHAnsi" w:cstheme="minorBidi"/>
          <w:kern w:val="2"/>
          <w:sz w:val="24"/>
          <w:szCs w:val="24"/>
          <w14:ligatures w14:val="standardContextual"/>
        </w:rPr>
      </w:pPr>
      <w:r>
        <w:t>80P.</w:t>
      </w:r>
      <w:r>
        <w:tab/>
        <w:t>Offence to make Nazi gesture</w:t>
      </w:r>
      <w:r>
        <w:tab/>
      </w:r>
      <w:r>
        <w:fldChar w:fldCharType="begin"/>
      </w:r>
      <w:r>
        <w:instrText xml:space="preserve"> PAGEREF _Toc240277182 \h </w:instrText>
      </w:r>
      <w:r>
        <w:fldChar w:fldCharType="separate"/>
      </w:r>
      <w:r w:rsidR="00B81045">
        <w:t>103</w:t>
      </w:r>
      <w:r>
        <w:fldChar w:fldCharType="end"/>
      </w:r>
    </w:p>
    <w:p w14:paraId="3E6BCBF2" w14:textId="4B72EF81" w:rsidR="006745C4" w:rsidRDefault="006745C4">
      <w:pPr>
        <w:pStyle w:val="TOC8"/>
        <w:rPr>
          <w:rFonts w:asciiTheme="minorHAnsi" w:eastAsiaTheme="minorEastAsia" w:hAnsiTheme="minorHAnsi" w:cstheme="minorBidi"/>
          <w:kern w:val="2"/>
          <w:sz w:val="24"/>
          <w:szCs w:val="24"/>
          <w14:ligatures w14:val="standardContextual"/>
        </w:rPr>
      </w:pPr>
      <w:r>
        <w:t>80Q.</w:t>
      </w:r>
      <w:r>
        <w:tab/>
        <w:t>Offence to apply Nazi symbol to property</w:t>
      </w:r>
      <w:r>
        <w:tab/>
      </w:r>
      <w:r>
        <w:fldChar w:fldCharType="begin"/>
      </w:r>
      <w:r>
        <w:instrText xml:space="preserve"> PAGEREF _Toc240277183 \h </w:instrText>
      </w:r>
      <w:r>
        <w:fldChar w:fldCharType="separate"/>
      </w:r>
      <w:r w:rsidR="00B81045">
        <w:t>104</w:t>
      </w:r>
      <w:r>
        <w:fldChar w:fldCharType="end"/>
      </w:r>
    </w:p>
    <w:p w14:paraId="487BEA8A" w14:textId="28B001C9" w:rsidR="006745C4" w:rsidRDefault="006745C4">
      <w:pPr>
        <w:pStyle w:val="TOC8"/>
        <w:rPr>
          <w:rFonts w:asciiTheme="minorHAnsi" w:eastAsiaTheme="minorEastAsia" w:hAnsiTheme="minorHAnsi" w:cstheme="minorBidi"/>
          <w:kern w:val="2"/>
          <w:sz w:val="24"/>
          <w:szCs w:val="24"/>
          <w14:ligatures w14:val="standardContextual"/>
        </w:rPr>
      </w:pPr>
      <w:r>
        <w:t>80R.</w:t>
      </w:r>
      <w:r>
        <w:tab/>
        <w:t>Defence to s. 80O or 80P charge</w:t>
      </w:r>
      <w:r>
        <w:tab/>
      </w:r>
      <w:r>
        <w:fldChar w:fldCharType="begin"/>
      </w:r>
      <w:r>
        <w:instrText xml:space="preserve"> PAGEREF _Toc240277184 \h </w:instrText>
      </w:r>
      <w:r>
        <w:fldChar w:fldCharType="separate"/>
      </w:r>
      <w:r w:rsidR="00B81045">
        <w:t>105</w:t>
      </w:r>
      <w:r>
        <w:fldChar w:fldCharType="end"/>
      </w:r>
    </w:p>
    <w:p w14:paraId="54E191FD" w14:textId="77E1A022" w:rsidR="006745C4" w:rsidRDefault="006745C4">
      <w:pPr>
        <w:pStyle w:val="TOC8"/>
        <w:rPr>
          <w:rFonts w:asciiTheme="minorHAnsi" w:eastAsiaTheme="minorEastAsia" w:hAnsiTheme="minorHAnsi" w:cstheme="minorBidi"/>
          <w:kern w:val="2"/>
          <w:sz w:val="24"/>
          <w:szCs w:val="24"/>
          <w14:ligatures w14:val="standardContextual"/>
        </w:rPr>
      </w:pPr>
      <w:r>
        <w:t>80S.</w:t>
      </w:r>
      <w:r>
        <w:tab/>
        <w:t>General defences</w:t>
      </w:r>
      <w:r>
        <w:tab/>
      </w:r>
      <w:r>
        <w:fldChar w:fldCharType="begin"/>
      </w:r>
      <w:r>
        <w:instrText xml:space="preserve"> PAGEREF _Toc240277185 \h </w:instrText>
      </w:r>
      <w:r>
        <w:fldChar w:fldCharType="separate"/>
      </w:r>
      <w:r w:rsidR="00B81045">
        <w:t>105</w:t>
      </w:r>
      <w:r>
        <w:fldChar w:fldCharType="end"/>
      </w:r>
    </w:p>
    <w:p w14:paraId="6CAA794A" w14:textId="30722BF5" w:rsidR="006745C4" w:rsidRDefault="006745C4">
      <w:pPr>
        <w:pStyle w:val="TOC8"/>
        <w:rPr>
          <w:rFonts w:asciiTheme="minorHAnsi" w:eastAsiaTheme="minorEastAsia" w:hAnsiTheme="minorHAnsi" w:cstheme="minorBidi"/>
          <w:kern w:val="2"/>
          <w:sz w:val="24"/>
          <w:szCs w:val="24"/>
          <w14:ligatures w14:val="standardContextual"/>
        </w:rPr>
      </w:pPr>
      <w:r>
        <w:t>80T.</w:t>
      </w:r>
      <w:r>
        <w:tab/>
        <w:t>Exceptions</w:t>
      </w:r>
      <w:r>
        <w:tab/>
      </w:r>
      <w:r>
        <w:fldChar w:fldCharType="begin"/>
      </w:r>
      <w:r>
        <w:instrText xml:space="preserve"> PAGEREF _Toc240277186 \h </w:instrText>
      </w:r>
      <w:r>
        <w:fldChar w:fldCharType="separate"/>
      </w:r>
      <w:r w:rsidR="00B81045">
        <w:t>106</w:t>
      </w:r>
      <w:r>
        <w:fldChar w:fldCharType="end"/>
      </w:r>
    </w:p>
    <w:p w14:paraId="62FBF8AD" w14:textId="3C7ECAD8" w:rsidR="006745C4" w:rsidRDefault="006745C4">
      <w:pPr>
        <w:pStyle w:val="TOC8"/>
        <w:rPr>
          <w:rFonts w:asciiTheme="minorHAnsi" w:eastAsiaTheme="minorEastAsia" w:hAnsiTheme="minorHAnsi" w:cstheme="minorBidi"/>
          <w:kern w:val="2"/>
          <w:sz w:val="24"/>
          <w:szCs w:val="24"/>
          <w14:ligatures w14:val="standardContextual"/>
        </w:rPr>
      </w:pPr>
      <w:r>
        <w:t>80U.</w:t>
      </w:r>
      <w:r>
        <w:tab/>
        <w:t>Issue of Nazi symbol removal notice</w:t>
      </w:r>
      <w:r>
        <w:tab/>
      </w:r>
      <w:r>
        <w:fldChar w:fldCharType="begin"/>
      </w:r>
      <w:r>
        <w:instrText xml:space="preserve"> PAGEREF _Toc240277187 \h </w:instrText>
      </w:r>
      <w:r>
        <w:fldChar w:fldCharType="separate"/>
      </w:r>
      <w:r w:rsidR="00B81045">
        <w:t>107</w:t>
      </w:r>
      <w:r>
        <w:fldChar w:fldCharType="end"/>
      </w:r>
    </w:p>
    <w:p w14:paraId="777FFB28" w14:textId="0153BC93" w:rsidR="006745C4" w:rsidRDefault="006745C4">
      <w:pPr>
        <w:pStyle w:val="TOC8"/>
        <w:rPr>
          <w:rFonts w:asciiTheme="minorHAnsi" w:eastAsiaTheme="minorEastAsia" w:hAnsiTheme="minorHAnsi" w:cstheme="minorBidi"/>
          <w:kern w:val="2"/>
          <w:sz w:val="24"/>
          <w:szCs w:val="24"/>
          <w14:ligatures w14:val="standardContextual"/>
        </w:rPr>
      </w:pPr>
      <w:r>
        <w:t>80V.</w:t>
      </w:r>
      <w:r>
        <w:tab/>
        <w:t>Content of Nazi symbol removal notice</w:t>
      </w:r>
      <w:r>
        <w:tab/>
      </w:r>
      <w:r>
        <w:fldChar w:fldCharType="begin"/>
      </w:r>
      <w:r>
        <w:instrText xml:space="preserve"> PAGEREF _Toc240277188 \h </w:instrText>
      </w:r>
      <w:r>
        <w:fldChar w:fldCharType="separate"/>
      </w:r>
      <w:r w:rsidR="00B81045">
        <w:t>108</w:t>
      </w:r>
      <w:r>
        <w:fldChar w:fldCharType="end"/>
      </w:r>
    </w:p>
    <w:p w14:paraId="03D32678" w14:textId="3DE1A3B3" w:rsidR="006745C4" w:rsidRDefault="006745C4">
      <w:pPr>
        <w:pStyle w:val="TOC8"/>
        <w:rPr>
          <w:rFonts w:asciiTheme="minorHAnsi" w:eastAsiaTheme="minorEastAsia" w:hAnsiTheme="minorHAnsi" w:cstheme="minorBidi"/>
          <w:kern w:val="2"/>
          <w:sz w:val="24"/>
          <w:szCs w:val="24"/>
          <w14:ligatures w14:val="standardContextual"/>
        </w:rPr>
      </w:pPr>
      <w:r>
        <w:t>80W.</w:t>
      </w:r>
      <w:r>
        <w:tab/>
        <w:t>Service of Nazi symbol removal notice</w:t>
      </w:r>
      <w:r>
        <w:tab/>
      </w:r>
      <w:r>
        <w:fldChar w:fldCharType="begin"/>
      </w:r>
      <w:r>
        <w:instrText xml:space="preserve"> PAGEREF _Toc240277189 \h </w:instrText>
      </w:r>
      <w:r>
        <w:fldChar w:fldCharType="separate"/>
      </w:r>
      <w:r w:rsidR="00B81045">
        <w:t>108</w:t>
      </w:r>
      <w:r>
        <w:fldChar w:fldCharType="end"/>
      </w:r>
    </w:p>
    <w:p w14:paraId="567783AA" w14:textId="21B570EA" w:rsidR="006745C4" w:rsidRDefault="006745C4">
      <w:pPr>
        <w:pStyle w:val="TOC8"/>
        <w:rPr>
          <w:rFonts w:asciiTheme="minorHAnsi" w:eastAsiaTheme="minorEastAsia" w:hAnsiTheme="minorHAnsi" w:cstheme="minorBidi"/>
          <w:kern w:val="2"/>
          <w:sz w:val="24"/>
          <w:szCs w:val="24"/>
          <w14:ligatures w14:val="standardContextual"/>
        </w:rPr>
      </w:pPr>
      <w:r>
        <w:t>80X.</w:t>
      </w:r>
      <w:r>
        <w:tab/>
        <w:t>Duration of Nazi symbol removal notice</w:t>
      </w:r>
      <w:r>
        <w:tab/>
      </w:r>
      <w:r>
        <w:fldChar w:fldCharType="begin"/>
      </w:r>
      <w:r>
        <w:instrText xml:space="preserve"> PAGEREF _Toc240277190 \h </w:instrText>
      </w:r>
      <w:r>
        <w:fldChar w:fldCharType="separate"/>
      </w:r>
      <w:r w:rsidR="00B81045">
        <w:t>109</w:t>
      </w:r>
      <w:r>
        <w:fldChar w:fldCharType="end"/>
      </w:r>
    </w:p>
    <w:p w14:paraId="4202E1D5" w14:textId="102C0E66" w:rsidR="006745C4" w:rsidRDefault="006745C4">
      <w:pPr>
        <w:pStyle w:val="TOC8"/>
        <w:rPr>
          <w:rFonts w:asciiTheme="minorHAnsi" w:eastAsiaTheme="minorEastAsia" w:hAnsiTheme="minorHAnsi" w:cstheme="minorBidi"/>
          <w:kern w:val="2"/>
          <w:sz w:val="24"/>
          <w:szCs w:val="24"/>
          <w14:ligatures w14:val="standardContextual"/>
        </w:rPr>
      </w:pPr>
      <w:r>
        <w:t>80Y.</w:t>
      </w:r>
      <w:r>
        <w:tab/>
        <w:t>Revocation of Nazi symbol removal notice</w:t>
      </w:r>
      <w:r>
        <w:tab/>
      </w:r>
      <w:r>
        <w:fldChar w:fldCharType="begin"/>
      </w:r>
      <w:r>
        <w:instrText xml:space="preserve"> PAGEREF _Toc240277191 \h </w:instrText>
      </w:r>
      <w:r>
        <w:fldChar w:fldCharType="separate"/>
      </w:r>
      <w:r w:rsidR="00B81045">
        <w:t>109</w:t>
      </w:r>
      <w:r>
        <w:fldChar w:fldCharType="end"/>
      </w:r>
    </w:p>
    <w:p w14:paraId="039E7064" w14:textId="4949FE6D" w:rsidR="006745C4" w:rsidRDefault="006745C4">
      <w:pPr>
        <w:pStyle w:val="TOC8"/>
        <w:rPr>
          <w:rFonts w:asciiTheme="minorHAnsi" w:eastAsiaTheme="minorEastAsia" w:hAnsiTheme="minorHAnsi" w:cstheme="minorBidi"/>
          <w:kern w:val="2"/>
          <w:sz w:val="24"/>
          <w:szCs w:val="24"/>
          <w14:ligatures w14:val="standardContextual"/>
        </w:rPr>
      </w:pPr>
      <w:r>
        <w:lastRenderedPageBreak/>
        <w:t>80Z.</w:t>
      </w:r>
      <w:r>
        <w:tab/>
        <w:t>Offence to hinder compliance with Nazi symbol removal notice</w:t>
      </w:r>
      <w:r>
        <w:tab/>
      </w:r>
      <w:r>
        <w:fldChar w:fldCharType="begin"/>
      </w:r>
      <w:r>
        <w:instrText xml:space="preserve"> PAGEREF _Toc240277192 \h </w:instrText>
      </w:r>
      <w:r>
        <w:fldChar w:fldCharType="separate"/>
      </w:r>
      <w:r w:rsidR="00B81045">
        <w:t>110</w:t>
      </w:r>
      <w:r>
        <w:fldChar w:fldCharType="end"/>
      </w:r>
    </w:p>
    <w:p w14:paraId="704A4ECB" w14:textId="7A5B184F" w:rsidR="006745C4" w:rsidRDefault="006745C4">
      <w:pPr>
        <w:pStyle w:val="TOC8"/>
        <w:rPr>
          <w:rFonts w:asciiTheme="minorHAnsi" w:eastAsiaTheme="minorEastAsia" w:hAnsiTheme="minorHAnsi" w:cstheme="minorBidi"/>
          <w:kern w:val="2"/>
          <w:sz w:val="24"/>
          <w:szCs w:val="24"/>
          <w14:ligatures w14:val="standardContextual"/>
        </w:rPr>
      </w:pPr>
      <w:r>
        <w:t>80ZA.</w:t>
      </w:r>
      <w:r>
        <w:tab/>
        <w:t>Police powers relating to Nazi symbol removal notice</w:t>
      </w:r>
      <w:r>
        <w:tab/>
      </w:r>
      <w:r>
        <w:fldChar w:fldCharType="begin"/>
      </w:r>
      <w:r>
        <w:instrText xml:space="preserve"> PAGEREF _Toc240277193 \h </w:instrText>
      </w:r>
      <w:r>
        <w:fldChar w:fldCharType="separate"/>
      </w:r>
      <w:r w:rsidR="00B81045">
        <w:t>111</w:t>
      </w:r>
      <w:r>
        <w:fldChar w:fldCharType="end"/>
      </w:r>
    </w:p>
    <w:p w14:paraId="6DBDB0DD" w14:textId="5C81EDBC" w:rsidR="006745C4" w:rsidRDefault="006745C4">
      <w:pPr>
        <w:pStyle w:val="TOC8"/>
        <w:rPr>
          <w:rFonts w:asciiTheme="minorHAnsi" w:eastAsiaTheme="minorEastAsia" w:hAnsiTheme="minorHAnsi" w:cstheme="minorBidi"/>
          <w:kern w:val="2"/>
          <w:sz w:val="24"/>
          <w:szCs w:val="24"/>
          <w14:ligatures w14:val="standardContextual"/>
        </w:rPr>
      </w:pPr>
      <w:r>
        <w:t>80ZB.</w:t>
      </w:r>
      <w:r>
        <w:tab/>
        <w:t>Correcting mistakes in Nazi symbol removal notice</w:t>
      </w:r>
      <w:r>
        <w:tab/>
      </w:r>
      <w:r>
        <w:fldChar w:fldCharType="begin"/>
      </w:r>
      <w:r>
        <w:instrText xml:space="preserve"> PAGEREF _Toc240277194 \h </w:instrText>
      </w:r>
      <w:r>
        <w:fldChar w:fldCharType="separate"/>
      </w:r>
      <w:r w:rsidR="00B81045">
        <w:t>112</w:t>
      </w:r>
      <w:r>
        <w:fldChar w:fldCharType="end"/>
      </w:r>
    </w:p>
    <w:p w14:paraId="2136F683" w14:textId="7531C156" w:rsidR="006745C4" w:rsidRDefault="006745C4">
      <w:pPr>
        <w:pStyle w:val="TOC8"/>
        <w:rPr>
          <w:rFonts w:asciiTheme="minorHAnsi" w:eastAsiaTheme="minorEastAsia" w:hAnsiTheme="minorHAnsi" w:cstheme="minorBidi"/>
          <w:kern w:val="2"/>
          <w:sz w:val="24"/>
          <w:szCs w:val="24"/>
          <w14:ligatures w14:val="standardContextual"/>
        </w:rPr>
      </w:pPr>
      <w:r>
        <w:t>80ZC.</w:t>
      </w:r>
      <w:r>
        <w:tab/>
        <w:t>Delegation by Commissioner of Police</w:t>
      </w:r>
      <w:r>
        <w:tab/>
      </w:r>
      <w:r>
        <w:fldChar w:fldCharType="begin"/>
      </w:r>
      <w:r>
        <w:instrText xml:space="preserve"> PAGEREF _Toc240277195 \h </w:instrText>
      </w:r>
      <w:r>
        <w:fldChar w:fldCharType="separate"/>
      </w:r>
      <w:r w:rsidR="00B81045">
        <w:t>112</w:t>
      </w:r>
      <w:r>
        <w:fldChar w:fldCharType="end"/>
      </w:r>
    </w:p>
    <w:p w14:paraId="549BCC8A" w14:textId="066C4DB4" w:rsidR="006745C4" w:rsidRDefault="006745C4">
      <w:pPr>
        <w:pStyle w:val="TOC8"/>
        <w:rPr>
          <w:rFonts w:asciiTheme="minorHAnsi" w:eastAsiaTheme="minorEastAsia" w:hAnsiTheme="minorHAnsi" w:cstheme="minorBidi"/>
          <w:kern w:val="2"/>
          <w:sz w:val="24"/>
          <w:szCs w:val="24"/>
          <w14:ligatures w14:val="standardContextual"/>
        </w:rPr>
      </w:pPr>
      <w:r>
        <w:t>80ZD.</w:t>
      </w:r>
      <w:r>
        <w:tab/>
        <w:t>Forfeiture of unlawful material</w:t>
      </w:r>
      <w:r>
        <w:tab/>
      </w:r>
      <w:r>
        <w:fldChar w:fldCharType="begin"/>
      </w:r>
      <w:r>
        <w:instrText xml:space="preserve"> PAGEREF _Toc240277196 \h </w:instrText>
      </w:r>
      <w:r>
        <w:fldChar w:fldCharType="separate"/>
      </w:r>
      <w:r w:rsidR="00B81045">
        <w:t>113</w:t>
      </w:r>
      <w:r>
        <w:fldChar w:fldCharType="end"/>
      </w:r>
    </w:p>
    <w:p w14:paraId="7802B8E0" w14:textId="500C5B4B" w:rsidR="006745C4" w:rsidRDefault="006745C4">
      <w:pPr>
        <w:pStyle w:val="TOC8"/>
        <w:rPr>
          <w:rFonts w:asciiTheme="minorHAnsi" w:eastAsiaTheme="minorEastAsia" w:hAnsiTheme="minorHAnsi" w:cstheme="minorBidi"/>
          <w:kern w:val="2"/>
          <w:sz w:val="24"/>
          <w:szCs w:val="24"/>
          <w14:ligatures w14:val="standardContextual"/>
        </w:rPr>
      </w:pPr>
      <w:r>
        <w:t>80ZE.</w:t>
      </w:r>
      <w:r>
        <w:tab/>
        <w:t>No compensation under this Chapter</w:t>
      </w:r>
      <w:r>
        <w:tab/>
      </w:r>
      <w:r>
        <w:fldChar w:fldCharType="begin"/>
      </w:r>
      <w:r>
        <w:instrText xml:space="preserve"> PAGEREF _Toc240277197 \h </w:instrText>
      </w:r>
      <w:r>
        <w:fldChar w:fldCharType="separate"/>
      </w:r>
      <w:r w:rsidR="00B81045">
        <w:t>113</w:t>
      </w:r>
      <w:r>
        <w:fldChar w:fldCharType="end"/>
      </w:r>
    </w:p>
    <w:p w14:paraId="1B7B550D" w14:textId="641A0BCB" w:rsidR="006745C4" w:rsidRDefault="006745C4">
      <w:pPr>
        <w:pStyle w:val="TOC8"/>
        <w:rPr>
          <w:rFonts w:asciiTheme="minorHAnsi" w:eastAsiaTheme="minorEastAsia" w:hAnsiTheme="minorHAnsi" w:cstheme="minorBidi"/>
          <w:kern w:val="2"/>
          <w:sz w:val="24"/>
          <w:szCs w:val="24"/>
          <w14:ligatures w14:val="standardContextual"/>
        </w:rPr>
      </w:pPr>
      <w:r>
        <w:t>80ZF.</w:t>
      </w:r>
      <w:r>
        <w:tab/>
        <w:t>Exclusion of rule in s. 24</w:t>
      </w:r>
      <w:r>
        <w:tab/>
      </w:r>
      <w:r>
        <w:fldChar w:fldCharType="begin"/>
      </w:r>
      <w:r>
        <w:instrText xml:space="preserve"> PAGEREF _Toc240277198 \h </w:instrText>
      </w:r>
      <w:r>
        <w:fldChar w:fldCharType="separate"/>
      </w:r>
      <w:r w:rsidR="00B81045">
        <w:t>113</w:t>
      </w:r>
      <w:r>
        <w:fldChar w:fldCharType="end"/>
      </w:r>
    </w:p>
    <w:p w14:paraId="657A87F2" w14:textId="77777777" w:rsidR="006745C4" w:rsidRDefault="006745C4">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Offences against the administration of law and justice and against public authority</w:t>
      </w:r>
    </w:p>
    <w:p w14:paraId="28BE3FE8"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XII</w:t>
      </w:r>
      <w:r w:rsidRPr="001E1908">
        <w:rPr>
          <w:snapToGrid w:val="0"/>
        </w:rPr>
        <w:t> — </w:t>
      </w:r>
      <w:r>
        <w:t>Disclosing official secrets</w:t>
      </w:r>
    </w:p>
    <w:p w14:paraId="25A67DD3" w14:textId="6E37D9D3" w:rsidR="006745C4" w:rsidRDefault="006745C4">
      <w:pPr>
        <w:pStyle w:val="TOC8"/>
        <w:rPr>
          <w:rFonts w:asciiTheme="minorHAnsi" w:eastAsiaTheme="minorEastAsia" w:hAnsiTheme="minorHAnsi" w:cstheme="minorBidi"/>
          <w:kern w:val="2"/>
          <w:sz w:val="24"/>
          <w:szCs w:val="24"/>
          <w14:ligatures w14:val="standardContextual"/>
        </w:rPr>
      </w:pPr>
      <w:r>
        <w:t>81.</w:t>
      </w:r>
      <w:r>
        <w:tab/>
        <w:t>Disclosing official secrets</w:t>
      </w:r>
      <w:r>
        <w:tab/>
      </w:r>
      <w:r>
        <w:fldChar w:fldCharType="begin"/>
      </w:r>
      <w:r>
        <w:instrText xml:space="preserve"> PAGEREF _Toc240277201 \h </w:instrText>
      </w:r>
      <w:r>
        <w:fldChar w:fldCharType="separate"/>
      </w:r>
      <w:r w:rsidR="00B81045">
        <w:t>114</w:t>
      </w:r>
      <w:r>
        <w:fldChar w:fldCharType="end"/>
      </w:r>
    </w:p>
    <w:p w14:paraId="7F35D99F"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XIII</w:t>
      </w:r>
      <w:r w:rsidRPr="001E1908">
        <w:rPr>
          <w:snapToGrid w:val="0"/>
        </w:rPr>
        <w:t> — </w:t>
      </w:r>
      <w:r>
        <w:t>Corruption and abuse of office</w:t>
      </w:r>
    </w:p>
    <w:p w14:paraId="4FEA9E06" w14:textId="44501C9E" w:rsidR="006745C4" w:rsidRDefault="006745C4">
      <w:pPr>
        <w:pStyle w:val="TOC8"/>
        <w:rPr>
          <w:rFonts w:asciiTheme="minorHAnsi" w:eastAsiaTheme="minorEastAsia" w:hAnsiTheme="minorHAnsi" w:cstheme="minorBidi"/>
          <w:kern w:val="2"/>
          <w:sz w:val="24"/>
          <w:szCs w:val="24"/>
          <w14:ligatures w14:val="standardContextual"/>
        </w:rPr>
      </w:pPr>
      <w:r>
        <w:t>82</w:t>
      </w:r>
      <w:r w:rsidRPr="001E1908">
        <w:rPr>
          <w:snapToGrid w:val="0"/>
        </w:rPr>
        <w:t>.</w:t>
      </w:r>
      <w:r w:rsidRPr="001E1908">
        <w:rPr>
          <w:snapToGrid w:val="0"/>
        </w:rPr>
        <w:tab/>
        <w:t>Bribery of public officer</w:t>
      </w:r>
      <w:r>
        <w:tab/>
      </w:r>
      <w:r>
        <w:fldChar w:fldCharType="begin"/>
      </w:r>
      <w:r>
        <w:instrText xml:space="preserve"> PAGEREF _Toc240277203 \h </w:instrText>
      </w:r>
      <w:r>
        <w:fldChar w:fldCharType="separate"/>
      </w:r>
      <w:r w:rsidR="00B81045">
        <w:t>115</w:t>
      </w:r>
      <w:r>
        <w:fldChar w:fldCharType="end"/>
      </w:r>
    </w:p>
    <w:p w14:paraId="76BD305B" w14:textId="0C171DF1" w:rsidR="006745C4" w:rsidRDefault="006745C4">
      <w:pPr>
        <w:pStyle w:val="TOC8"/>
        <w:rPr>
          <w:rFonts w:asciiTheme="minorHAnsi" w:eastAsiaTheme="minorEastAsia" w:hAnsiTheme="minorHAnsi" w:cstheme="minorBidi"/>
          <w:kern w:val="2"/>
          <w:sz w:val="24"/>
          <w:szCs w:val="24"/>
          <w14:ligatures w14:val="standardContextual"/>
        </w:rPr>
      </w:pPr>
      <w:r>
        <w:t>83</w:t>
      </w:r>
      <w:r w:rsidRPr="001E1908">
        <w:rPr>
          <w:snapToGrid w:val="0"/>
        </w:rPr>
        <w:t>.</w:t>
      </w:r>
      <w:r w:rsidRPr="001E1908">
        <w:rPr>
          <w:snapToGrid w:val="0"/>
        </w:rPr>
        <w:tab/>
        <w:t>Corruption</w:t>
      </w:r>
      <w:r>
        <w:tab/>
      </w:r>
      <w:r>
        <w:fldChar w:fldCharType="begin"/>
      </w:r>
      <w:r>
        <w:instrText xml:space="preserve"> PAGEREF _Toc240277204 \h </w:instrText>
      </w:r>
      <w:r>
        <w:fldChar w:fldCharType="separate"/>
      </w:r>
      <w:r w:rsidR="00B81045">
        <w:t>115</w:t>
      </w:r>
      <w:r>
        <w:fldChar w:fldCharType="end"/>
      </w:r>
    </w:p>
    <w:p w14:paraId="52F50DA4" w14:textId="6F2D2FE1" w:rsidR="006745C4" w:rsidRDefault="006745C4">
      <w:pPr>
        <w:pStyle w:val="TOC8"/>
        <w:rPr>
          <w:rFonts w:asciiTheme="minorHAnsi" w:eastAsiaTheme="minorEastAsia" w:hAnsiTheme="minorHAnsi" w:cstheme="minorBidi"/>
          <w:kern w:val="2"/>
          <w:sz w:val="24"/>
          <w:szCs w:val="24"/>
          <w14:ligatures w14:val="standardContextual"/>
        </w:rPr>
      </w:pPr>
      <w:r>
        <w:t>84</w:t>
      </w:r>
      <w:r w:rsidRPr="001E1908">
        <w:rPr>
          <w:snapToGrid w:val="0"/>
        </w:rPr>
        <w:t>.</w:t>
      </w:r>
      <w:r w:rsidRPr="001E1908">
        <w:rPr>
          <w:snapToGrid w:val="0"/>
        </w:rPr>
        <w:tab/>
        <w:t>Judicial officer, s. 82 and 83 do not apply to</w:t>
      </w:r>
      <w:r>
        <w:tab/>
      </w:r>
      <w:r>
        <w:fldChar w:fldCharType="begin"/>
      </w:r>
      <w:r>
        <w:instrText xml:space="preserve"> PAGEREF _Toc240277205 \h </w:instrText>
      </w:r>
      <w:r>
        <w:fldChar w:fldCharType="separate"/>
      </w:r>
      <w:r w:rsidR="00B81045">
        <w:t>116</w:t>
      </w:r>
      <w:r>
        <w:fldChar w:fldCharType="end"/>
      </w:r>
    </w:p>
    <w:p w14:paraId="1E192CB7" w14:textId="2243C881" w:rsidR="006745C4" w:rsidRDefault="006745C4">
      <w:pPr>
        <w:pStyle w:val="TOC8"/>
        <w:rPr>
          <w:rFonts w:asciiTheme="minorHAnsi" w:eastAsiaTheme="minorEastAsia" w:hAnsiTheme="minorHAnsi" w:cstheme="minorBidi"/>
          <w:kern w:val="2"/>
          <w:sz w:val="24"/>
          <w:szCs w:val="24"/>
          <w14:ligatures w14:val="standardContextual"/>
        </w:rPr>
      </w:pPr>
      <w:r>
        <w:t>85</w:t>
      </w:r>
      <w:r w:rsidRPr="001E1908">
        <w:rPr>
          <w:snapToGrid w:val="0"/>
        </w:rPr>
        <w:t>.</w:t>
      </w:r>
      <w:r w:rsidRPr="001E1908">
        <w:rPr>
          <w:snapToGrid w:val="0"/>
        </w:rPr>
        <w:tab/>
        <w:t>Falsification of record by public officer</w:t>
      </w:r>
      <w:r>
        <w:tab/>
      </w:r>
      <w:r>
        <w:fldChar w:fldCharType="begin"/>
      </w:r>
      <w:r>
        <w:instrText xml:space="preserve"> PAGEREF _Toc240277206 \h </w:instrText>
      </w:r>
      <w:r>
        <w:fldChar w:fldCharType="separate"/>
      </w:r>
      <w:r w:rsidR="00B81045">
        <w:t>116</w:t>
      </w:r>
      <w:r>
        <w:fldChar w:fldCharType="end"/>
      </w:r>
    </w:p>
    <w:p w14:paraId="46D51DAE" w14:textId="65C631FC" w:rsidR="006745C4" w:rsidRDefault="006745C4">
      <w:pPr>
        <w:pStyle w:val="TOC8"/>
        <w:rPr>
          <w:rFonts w:asciiTheme="minorHAnsi" w:eastAsiaTheme="minorEastAsia" w:hAnsiTheme="minorHAnsi" w:cstheme="minorBidi"/>
          <w:kern w:val="2"/>
          <w:sz w:val="24"/>
          <w:szCs w:val="24"/>
          <w14:ligatures w14:val="standardContextual"/>
        </w:rPr>
      </w:pPr>
      <w:r>
        <w:t>86</w:t>
      </w:r>
      <w:r w:rsidRPr="001E1908">
        <w:rPr>
          <w:snapToGrid w:val="0"/>
        </w:rPr>
        <w:t>.</w:t>
      </w:r>
      <w:r w:rsidRPr="001E1908">
        <w:rPr>
          <w:snapToGrid w:val="0"/>
        </w:rPr>
        <w:tab/>
        <w:t>Administering oath without authority</w:t>
      </w:r>
      <w:r>
        <w:tab/>
      </w:r>
      <w:r>
        <w:fldChar w:fldCharType="begin"/>
      </w:r>
      <w:r>
        <w:instrText xml:space="preserve"> PAGEREF _Toc240277207 \h </w:instrText>
      </w:r>
      <w:r>
        <w:fldChar w:fldCharType="separate"/>
      </w:r>
      <w:r w:rsidR="00B81045">
        <w:t>117</w:t>
      </w:r>
      <w:r>
        <w:fldChar w:fldCharType="end"/>
      </w:r>
    </w:p>
    <w:p w14:paraId="78E074B3" w14:textId="4BE36F20" w:rsidR="006745C4" w:rsidRDefault="006745C4">
      <w:pPr>
        <w:pStyle w:val="TOC8"/>
        <w:rPr>
          <w:rFonts w:asciiTheme="minorHAnsi" w:eastAsiaTheme="minorEastAsia" w:hAnsiTheme="minorHAnsi" w:cstheme="minorBidi"/>
          <w:kern w:val="2"/>
          <w:sz w:val="24"/>
          <w:szCs w:val="24"/>
          <w14:ligatures w14:val="standardContextual"/>
        </w:rPr>
      </w:pPr>
      <w:r>
        <w:t>87.</w:t>
      </w:r>
      <w:r>
        <w:tab/>
        <w:t>Impersonating public officer</w:t>
      </w:r>
      <w:r>
        <w:tab/>
      </w:r>
      <w:r>
        <w:fldChar w:fldCharType="begin"/>
      </w:r>
      <w:r>
        <w:instrText xml:space="preserve"> PAGEREF _Toc240277208 \h </w:instrText>
      </w:r>
      <w:r>
        <w:fldChar w:fldCharType="separate"/>
      </w:r>
      <w:r w:rsidR="00B81045">
        <w:t>117</w:t>
      </w:r>
      <w:r>
        <w:fldChar w:fldCharType="end"/>
      </w:r>
    </w:p>
    <w:p w14:paraId="55E9E4B9" w14:textId="5E5CC0F8" w:rsidR="006745C4" w:rsidRDefault="006745C4">
      <w:pPr>
        <w:pStyle w:val="TOC8"/>
        <w:rPr>
          <w:rFonts w:asciiTheme="minorHAnsi" w:eastAsiaTheme="minorEastAsia" w:hAnsiTheme="minorHAnsi" w:cstheme="minorBidi"/>
          <w:kern w:val="2"/>
          <w:sz w:val="24"/>
          <w:szCs w:val="24"/>
          <w14:ligatures w14:val="standardContextual"/>
        </w:rPr>
      </w:pPr>
      <w:r>
        <w:t>88</w:t>
      </w:r>
      <w:r w:rsidRPr="001E1908">
        <w:rPr>
          <w:snapToGrid w:val="0"/>
        </w:rPr>
        <w:t>.</w:t>
      </w:r>
      <w:r w:rsidRPr="001E1908">
        <w:rPr>
          <w:snapToGrid w:val="0"/>
        </w:rPr>
        <w:tab/>
        <w:t>Bargaining for public office</w:t>
      </w:r>
      <w:r>
        <w:tab/>
      </w:r>
      <w:r>
        <w:fldChar w:fldCharType="begin"/>
      </w:r>
      <w:r>
        <w:instrText xml:space="preserve"> PAGEREF _Toc240277209 \h </w:instrText>
      </w:r>
      <w:r>
        <w:fldChar w:fldCharType="separate"/>
      </w:r>
      <w:r w:rsidR="00B81045">
        <w:t>118</w:t>
      </w:r>
      <w:r>
        <w:fldChar w:fldCharType="end"/>
      </w:r>
    </w:p>
    <w:p w14:paraId="08F8640D"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XIV — Offences at elections</w:t>
      </w:r>
    </w:p>
    <w:p w14:paraId="3C230E34" w14:textId="3D76CA6C" w:rsidR="006745C4" w:rsidRDefault="006745C4">
      <w:pPr>
        <w:pStyle w:val="TOC8"/>
        <w:rPr>
          <w:rFonts w:asciiTheme="minorHAnsi" w:eastAsiaTheme="minorEastAsia" w:hAnsiTheme="minorHAnsi" w:cstheme="minorBidi"/>
          <w:kern w:val="2"/>
          <w:sz w:val="24"/>
          <w:szCs w:val="24"/>
          <w14:ligatures w14:val="standardContextual"/>
        </w:rPr>
      </w:pPr>
      <w:r>
        <w:t>93.</w:t>
      </w:r>
      <w:r>
        <w:tab/>
        <w:t>Terms used</w:t>
      </w:r>
      <w:r>
        <w:tab/>
      </w:r>
      <w:r>
        <w:fldChar w:fldCharType="begin"/>
      </w:r>
      <w:r>
        <w:instrText xml:space="preserve"> PAGEREF _Toc240277211 \h </w:instrText>
      </w:r>
      <w:r>
        <w:fldChar w:fldCharType="separate"/>
      </w:r>
      <w:r w:rsidR="00B81045">
        <w:t>119</w:t>
      </w:r>
      <w:r>
        <w:fldChar w:fldCharType="end"/>
      </w:r>
    </w:p>
    <w:p w14:paraId="27E4C5AC" w14:textId="6EB1D113" w:rsidR="006745C4" w:rsidRDefault="006745C4">
      <w:pPr>
        <w:pStyle w:val="TOC8"/>
        <w:rPr>
          <w:rFonts w:asciiTheme="minorHAnsi" w:eastAsiaTheme="minorEastAsia" w:hAnsiTheme="minorHAnsi" w:cstheme="minorBidi"/>
          <w:kern w:val="2"/>
          <w:sz w:val="24"/>
          <w:szCs w:val="24"/>
          <w14:ligatures w14:val="standardContextual"/>
        </w:rPr>
      </w:pPr>
      <w:r>
        <w:t>94.</w:t>
      </w:r>
      <w:r>
        <w:tab/>
        <w:t>Application of this Chapter</w:t>
      </w:r>
      <w:r>
        <w:tab/>
      </w:r>
      <w:r>
        <w:fldChar w:fldCharType="begin"/>
      </w:r>
      <w:r>
        <w:instrText xml:space="preserve"> PAGEREF _Toc240277212 \h </w:instrText>
      </w:r>
      <w:r>
        <w:fldChar w:fldCharType="separate"/>
      </w:r>
      <w:r w:rsidR="00B81045">
        <w:t>119</w:t>
      </w:r>
      <w:r>
        <w:fldChar w:fldCharType="end"/>
      </w:r>
    </w:p>
    <w:p w14:paraId="0E8016BA" w14:textId="6574FF49" w:rsidR="006745C4" w:rsidRDefault="006745C4">
      <w:pPr>
        <w:pStyle w:val="TOC8"/>
        <w:rPr>
          <w:rFonts w:asciiTheme="minorHAnsi" w:eastAsiaTheme="minorEastAsia" w:hAnsiTheme="minorHAnsi" w:cstheme="minorBidi"/>
          <w:kern w:val="2"/>
          <w:sz w:val="24"/>
          <w:szCs w:val="24"/>
          <w14:ligatures w14:val="standardContextual"/>
        </w:rPr>
      </w:pPr>
      <w:r>
        <w:t>95.</w:t>
      </w:r>
      <w:r>
        <w:tab/>
        <w:t>Liability for acts of others</w:t>
      </w:r>
      <w:r>
        <w:tab/>
      </w:r>
      <w:r>
        <w:fldChar w:fldCharType="begin"/>
      </w:r>
      <w:r>
        <w:instrText xml:space="preserve"> PAGEREF _Toc240277213 \h </w:instrText>
      </w:r>
      <w:r>
        <w:fldChar w:fldCharType="separate"/>
      </w:r>
      <w:r w:rsidR="00B81045">
        <w:t>119</w:t>
      </w:r>
      <w:r>
        <w:fldChar w:fldCharType="end"/>
      </w:r>
    </w:p>
    <w:p w14:paraId="62F49CBC" w14:textId="45A64AE9" w:rsidR="006745C4" w:rsidRDefault="006745C4">
      <w:pPr>
        <w:pStyle w:val="TOC8"/>
        <w:rPr>
          <w:rFonts w:asciiTheme="minorHAnsi" w:eastAsiaTheme="minorEastAsia" w:hAnsiTheme="minorHAnsi" w:cstheme="minorBidi"/>
          <w:kern w:val="2"/>
          <w:sz w:val="24"/>
          <w:szCs w:val="24"/>
          <w14:ligatures w14:val="standardContextual"/>
        </w:rPr>
      </w:pPr>
      <w:r>
        <w:t>96.</w:t>
      </w:r>
      <w:r>
        <w:tab/>
        <w:t>Bribery</w:t>
      </w:r>
      <w:r>
        <w:tab/>
      </w:r>
      <w:r>
        <w:fldChar w:fldCharType="begin"/>
      </w:r>
      <w:r>
        <w:instrText xml:space="preserve"> PAGEREF _Toc240277214 \h </w:instrText>
      </w:r>
      <w:r>
        <w:fldChar w:fldCharType="separate"/>
      </w:r>
      <w:r w:rsidR="00B81045">
        <w:t>120</w:t>
      </w:r>
      <w:r>
        <w:fldChar w:fldCharType="end"/>
      </w:r>
    </w:p>
    <w:p w14:paraId="5D2DB6DB" w14:textId="3ED77CCB" w:rsidR="006745C4" w:rsidRDefault="006745C4">
      <w:pPr>
        <w:pStyle w:val="TOC8"/>
        <w:rPr>
          <w:rFonts w:asciiTheme="minorHAnsi" w:eastAsiaTheme="minorEastAsia" w:hAnsiTheme="minorHAnsi" w:cstheme="minorBidi"/>
          <w:kern w:val="2"/>
          <w:sz w:val="24"/>
          <w:szCs w:val="24"/>
          <w14:ligatures w14:val="standardContextual"/>
        </w:rPr>
      </w:pPr>
      <w:r>
        <w:t>97.</w:t>
      </w:r>
      <w:r>
        <w:tab/>
        <w:t>Undue influence</w:t>
      </w:r>
      <w:r>
        <w:tab/>
      </w:r>
      <w:r>
        <w:fldChar w:fldCharType="begin"/>
      </w:r>
      <w:r>
        <w:instrText xml:space="preserve"> PAGEREF _Toc240277215 \h </w:instrText>
      </w:r>
      <w:r>
        <w:fldChar w:fldCharType="separate"/>
      </w:r>
      <w:r w:rsidR="00B81045">
        <w:t>120</w:t>
      </w:r>
      <w:r>
        <w:fldChar w:fldCharType="end"/>
      </w:r>
    </w:p>
    <w:p w14:paraId="3DCCD23D" w14:textId="587F5188" w:rsidR="006745C4" w:rsidRDefault="006745C4">
      <w:pPr>
        <w:pStyle w:val="TOC8"/>
        <w:rPr>
          <w:rFonts w:asciiTheme="minorHAnsi" w:eastAsiaTheme="minorEastAsia" w:hAnsiTheme="minorHAnsi" w:cstheme="minorBidi"/>
          <w:kern w:val="2"/>
          <w:sz w:val="24"/>
          <w:szCs w:val="24"/>
          <w14:ligatures w14:val="standardContextual"/>
        </w:rPr>
      </w:pPr>
      <w:r>
        <w:t>98.</w:t>
      </w:r>
      <w:r>
        <w:tab/>
        <w:t>Electoral material, printing and publication of</w:t>
      </w:r>
      <w:r>
        <w:tab/>
      </w:r>
      <w:r>
        <w:fldChar w:fldCharType="begin"/>
      </w:r>
      <w:r>
        <w:instrText xml:space="preserve"> PAGEREF _Toc240277216 \h </w:instrText>
      </w:r>
      <w:r>
        <w:fldChar w:fldCharType="separate"/>
      </w:r>
      <w:r w:rsidR="00B81045">
        <w:t>121</w:t>
      </w:r>
      <w:r>
        <w:fldChar w:fldCharType="end"/>
      </w:r>
    </w:p>
    <w:p w14:paraId="75AA5077" w14:textId="526E5F5D" w:rsidR="006745C4" w:rsidRDefault="006745C4">
      <w:pPr>
        <w:pStyle w:val="TOC8"/>
        <w:rPr>
          <w:rFonts w:asciiTheme="minorHAnsi" w:eastAsiaTheme="minorEastAsia" w:hAnsiTheme="minorHAnsi" w:cstheme="minorBidi"/>
          <w:kern w:val="2"/>
          <w:sz w:val="24"/>
          <w:szCs w:val="24"/>
          <w14:ligatures w14:val="standardContextual"/>
        </w:rPr>
      </w:pPr>
      <w:r>
        <w:t>99.</w:t>
      </w:r>
      <w:r>
        <w:tab/>
        <w:t>False or defamatory statements or deceptive material, publication of</w:t>
      </w:r>
      <w:r>
        <w:tab/>
      </w:r>
      <w:r>
        <w:fldChar w:fldCharType="begin"/>
      </w:r>
      <w:r>
        <w:instrText xml:space="preserve"> PAGEREF _Toc240277217 \h </w:instrText>
      </w:r>
      <w:r>
        <w:fldChar w:fldCharType="separate"/>
      </w:r>
      <w:r w:rsidR="00B81045">
        <w:t>122</w:t>
      </w:r>
      <w:r>
        <w:fldChar w:fldCharType="end"/>
      </w:r>
    </w:p>
    <w:p w14:paraId="21DDCB0F" w14:textId="0422608F" w:rsidR="006745C4" w:rsidRDefault="006745C4">
      <w:pPr>
        <w:pStyle w:val="TOC8"/>
        <w:rPr>
          <w:rFonts w:asciiTheme="minorHAnsi" w:eastAsiaTheme="minorEastAsia" w:hAnsiTheme="minorHAnsi" w:cstheme="minorBidi"/>
          <w:kern w:val="2"/>
          <w:sz w:val="24"/>
          <w:szCs w:val="24"/>
          <w14:ligatures w14:val="standardContextual"/>
        </w:rPr>
      </w:pPr>
      <w:r>
        <w:t>100.</w:t>
      </w:r>
      <w:r>
        <w:tab/>
        <w:t>Postal voting, offences in connection with</w:t>
      </w:r>
      <w:r>
        <w:tab/>
      </w:r>
      <w:r>
        <w:fldChar w:fldCharType="begin"/>
      </w:r>
      <w:r>
        <w:instrText xml:space="preserve"> PAGEREF _Toc240277218 \h </w:instrText>
      </w:r>
      <w:r>
        <w:fldChar w:fldCharType="separate"/>
      </w:r>
      <w:r w:rsidR="00B81045">
        <w:t>123</w:t>
      </w:r>
      <w:r>
        <w:fldChar w:fldCharType="end"/>
      </w:r>
    </w:p>
    <w:p w14:paraId="54C3D298" w14:textId="472405D2" w:rsidR="006745C4" w:rsidRDefault="006745C4">
      <w:pPr>
        <w:pStyle w:val="TOC8"/>
        <w:rPr>
          <w:rFonts w:asciiTheme="minorHAnsi" w:eastAsiaTheme="minorEastAsia" w:hAnsiTheme="minorHAnsi" w:cstheme="minorBidi"/>
          <w:kern w:val="2"/>
          <w:sz w:val="24"/>
          <w:szCs w:val="24"/>
          <w14:ligatures w14:val="standardContextual"/>
        </w:rPr>
      </w:pPr>
      <w:r>
        <w:t>101.</w:t>
      </w:r>
      <w:r>
        <w:tab/>
        <w:t>Polling place, offences at or near</w:t>
      </w:r>
      <w:r>
        <w:tab/>
      </w:r>
      <w:r>
        <w:fldChar w:fldCharType="begin"/>
      </w:r>
      <w:r>
        <w:instrText xml:space="preserve"> PAGEREF _Toc240277219 \h </w:instrText>
      </w:r>
      <w:r>
        <w:fldChar w:fldCharType="separate"/>
      </w:r>
      <w:r w:rsidR="00B81045">
        <w:t>123</w:t>
      </w:r>
      <w:r>
        <w:fldChar w:fldCharType="end"/>
      </w:r>
    </w:p>
    <w:p w14:paraId="7772EA61" w14:textId="3DE8A84C" w:rsidR="006745C4" w:rsidRDefault="006745C4">
      <w:pPr>
        <w:pStyle w:val="TOC8"/>
        <w:rPr>
          <w:rFonts w:asciiTheme="minorHAnsi" w:eastAsiaTheme="minorEastAsia" w:hAnsiTheme="minorHAnsi" w:cstheme="minorBidi"/>
          <w:kern w:val="2"/>
          <w:sz w:val="24"/>
          <w:szCs w:val="24"/>
          <w14:ligatures w14:val="standardContextual"/>
        </w:rPr>
      </w:pPr>
      <w:r>
        <w:t>102.</w:t>
      </w:r>
      <w:r>
        <w:tab/>
        <w:t>Voting offences</w:t>
      </w:r>
      <w:r>
        <w:tab/>
      </w:r>
      <w:r>
        <w:fldChar w:fldCharType="begin"/>
      </w:r>
      <w:r>
        <w:instrText xml:space="preserve"> PAGEREF _Toc240277220 \h </w:instrText>
      </w:r>
      <w:r>
        <w:fldChar w:fldCharType="separate"/>
      </w:r>
      <w:r w:rsidR="00B81045">
        <w:t>125</w:t>
      </w:r>
      <w:r>
        <w:fldChar w:fldCharType="end"/>
      </w:r>
    </w:p>
    <w:p w14:paraId="0E96914A" w14:textId="4227300A" w:rsidR="006745C4" w:rsidRDefault="006745C4">
      <w:pPr>
        <w:pStyle w:val="TOC8"/>
        <w:rPr>
          <w:rFonts w:asciiTheme="minorHAnsi" w:eastAsiaTheme="minorEastAsia" w:hAnsiTheme="minorHAnsi" w:cstheme="minorBidi"/>
          <w:kern w:val="2"/>
          <w:sz w:val="24"/>
          <w:szCs w:val="24"/>
          <w14:ligatures w14:val="standardContextual"/>
        </w:rPr>
      </w:pPr>
      <w:r>
        <w:t>103.</w:t>
      </w:r>
      <w:r>
        <w:tab/>
        <w:t>Ballot paper and ballot box offences</w:t>
      </w:r>
      <w:r>
        <w:tab/>
      </w:r>
      <w:r>
        <w:fldChar w:fldCharType="begin"/>
      </w:r>
      <w:r>
        <w:instrText xml:space="preserve"> PAGEREF _Toc240277221 \h </w:instrText>
      </w:r>
      <w:r>
        <w:fldChar w:fldCharType="separate"/>
      </w:r>
      <w:r w:rsidR="00B81045">
        <w:t>125</w:t>
      </w:r>
      <w:r>
        <w:fldChar w:fldCharType="end"/>
      </w:r>
    </w:p>
    <w:p w14:paraId="415075B6" w14:textId="3D6FD345" w:rsidR="006745C4" w:rsidRDefault="006745C4">
      <w:pPr>
        <w:pStyle w:val="TOC8"/>
        <w:rPr>
          <w:rFonts w:asciiTheme="minorHAnsi" w:eastAsiaTheme="minorEastAsia" w:hAnsiTheme="minorHAnsi" w:cstheme="minorBidi"/>
          <w:kern w:val="2"/>
          <w:sz w:val="24"/>
          <w:szCs w:val="24"/>
          <w14:ligatures w14:val="standardContextual"/>
        </w:rPr>
      </w:pPr>
      <w:r>
        <w:t>104.</w:t>
      </w:r>
      <w:r>
        <w:tab/>
        <w:t>Secrecy offences</w:t>
      </w:r>
      <w:r>
        <w:tab/>
      </w:r>
      <w:r>
        <w:fldChar w:fldCharType="begin"/>
      </w:r>
      <w:r>
        <w:instrText xml:space="preserve"> PAGEREF _Toc240277222 \h </w:instrText>
      </w:r>
      <w:r>
        <w:fldChar w:fldCharType="separate"/>
      </w:r>
      <w:r w:rsidR="00B81045">
        <w:t>126</w:t>
      </w:r>
      <w:r>
        <w:fldChar w:fldCharType="end"/>
      </w:r>
    </w:p>
    <w:p w14:paraId="46C098F0" w14:textId="1CFC2932" w:rsidR="006745C4" w:rsidRDefault="006745C4">
      <w:pPr>
        <w:pStyle w:val="TOC8"/>
        <w:rPr>
          <w:rFonts w:asciiTheme="minorHAnsi" w:eastAsiaTheme="minorEastAsia" w:hAnsiTheme="minorHAnsi" w:cstheme="minorBidi"/>
          <w:kern w:val="2"/>
          <w:sz w:val="24"/>
          <w:szCs w:val="24"/>
          <w14:ligatures w14:val="standardContextual"/>
        </w:rPr>
      </w:pPr>
      <w:r>
        <w:t>105.</w:t>
      </w:r>
      <w:r>
        <w:tab/>
        <w:t>Electoral officer, offences by</w:t>
      </w:r>
      <w:r>
        <w:tab/>
      </w:r>
      <w:r>
        <w:fldChar w:fldCharType="begin"/>
      </w:r>
      <w:r>
        <w:instrText xml:space="preserve"> PAGEREF _Toc240277223 \h </w:instrText>
      </w:r>
      <w:r>
        <w:fldChar w:fldCharType="separate"/>
      </w:r>
      <w:r w:rsidR="00B81045">
        <w:t>126</w:t>
      </w:r>
      <w:r>
        <w:fldChar w:fldCharType="end"/>
      </w:r>
    </w:p>
    <w:p w14:paraId="65B81683" w14:textId="77217F4B" w:rsidR="006745C4" w:rsidRDefault="006745C4">
      <w:pPr>
        <w:pStyle w:val="TOC8"/>
        <w:rPr>
          <w:rFonts w:asciiTheme="minorHAnsi" w:eastAsiaTheme="minorEastAsia" w:hAnsiTheme="minorHAnsi" w:cstheme="minorBidi"/>
          <w:kern w:val="2"/>
          <w:sz w:val="24"/>
          <w:szCs w:val="24"/>
          <w14:ligatures w14:val="standardContextual"/>
        </w:rPr>
      </w:pPr>
      <w:r>
        <w:t>106.</w:t>
      </w:r>
      <w:r>
        <w:tab/>
        <w:t>False statements in connection with an election</w:t>
      </w:r>
      <w:r>
        <w:tab/>
      </w:r>
      <w:r>
        <w:fldChar w:fldCharType="begin"/>
      </w:r>
      <w:r>
        <w:instrText xml:space="preserve"> PAGEREF _Toc240277224 \h </w:instrText>
      </w:r>
      <w:r>
        <w:fldChar w:fldCharType="separate"/>
      </w:r>
      <w:r w:rsidR="00B81045">
        <w:t>127</w:t>
      </w:r>
      <w:r>
        <w:fldChar w:fldCharType="end"/>
      </w:r>
    </w:p>
    <w:p w14:paraId="62448BEF" w14:textId="11C1E540" w:rsidR="006745C4" w:rsidRDefault="006745C4">
      <w:pPr>
        <w:pStyle w:val="TOC8"/>
        <w:rPr>
          <w:rFonts w:asciiTheme="minorHAnsi" w:eastAsiaTheme="minorEastAsia" w:hAnsiTheme="minorHAnsi" w:cstheme="minorBidi"/>
          <w:kern w:val="2"/>
          <w:sz w:val="24"/>
          <w:szCs w:val="24"/>
          <w14:ligatures w14:val="standardContextual"/>
        </w:rPr>
      </w:pPr>
      <w:r>
        <w:lastRenderedPageBreak/>
        <w:t>107.</w:t>
      </w:r>
      <w:r>
        <w:tab/>
        <w:t>Evidentiary matters</w:t>
      </w:r>
      <w:r>
        <w:tab/>
      </w:r>
      <w:r>
        <w:fldChar w:fldCharType="begin"/>
      </w:r>
      <w:r>
        <w:instrText xml:space="preserve"> PAGEREF _Toc240277225 \h </w:instrText>
      </w:r>
      <w:r>
        <w:fldChar w:fldCharType="separate"/>
      </w:r>
      <w:r w:rsidR="00B81045">
        <w:t>127</w:t>
      </w:r>
      <w:r>
        <w:fldChar w:fldCharType="end"/>
      </w:r>
    </w:p>
    <w:p w14:paraId="7AB942B0"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XVI</w:t>
      </w:r>
      <w:r w:rsidRPr="001E1908">
        <w:rPr>
          <w:snapToGrid w:val="0"/>
        </w:rPr>
        <w:t> — </w:t>
      </w:r>
      <w:r>
        <w:t>Offences relating to the administration of justice</w:t>
      </w:r>
    </w:p>
    <w:p w14:paraId="3040453C" w14:textId="353D6CB7" w:rsidR="006745C4" w:rsidRDefault="006745C4">
      <w:pPr>
        <w:pStyle w:val="TOC8"/>
        <w:rPr>
          <w:rFonts w:asciiTheme="minorHAnsi" w:eastAsiaTheme="minorEastAsia" w:hAnsiTheme="minorHAnsi" w:cstheme="minorBidi"/>
          <w:kern w:val="2"/>
          <w:sz w:val="24"/>
          <w:szCs w:val="24"/>
          <w14:ligatures w14:val="standardContextual"/>
        </w:rPr>
      </w:pPr>
      <w:r>
        <w:t>120</w:t>
      </w:r>
      <w:r w:rsidRPr="001E1908">
        <w:rPr>
          <w:snapToGrid w:val="0"/>
        </w:rPr>
        <w:t>.</w:t>
      </w:r>
      <w:r w:rsidRPr="001E1908">
        <w:rPr>
          <w:snapToGrid w:val="0"/>
        </w:rPr>
        <w:tab/>
      </w:r>
      <w:r>
        <w:t>Term used: judicial proceeding</w:t>
      </w:r>
      <w:r>
        <w:tab/>
      </w:r>
      <w:r>
        <w:fldChar w:fldCharType="begin"/>
      </w:r>
      <w:r>
        <w:instrText xml:space="preserve"> PAGEREF _Toc240277227 \h </w:instrText>
      </w:r>
      <w:r>
        <w:fldChar w:fldCharType="separate"/>
      </w:r>
      <w:r w:rsidR="00B81045">
        <w:t>128</w:t>
      </w:r>
      <w:r>
        <w:fldChar w:fldCharType="end"/>
      </w:r>
    </w:p>
    <w:p w14:paraId="2CACECD5" w14:textId="2BBE44DA" w:rsidR="006745C4" w:rsidRDefault="006745C4">
      <w:pPr>
        <w:pStyle w:val="TOC8"/>
        <w:rPr>
          <w:rFonts w:asciiTheme="minorHAnsi" w:eastAsiaTheme="minorEastAsia" w:hAnsiTheme="minorHAnsi" w:cstheme="minorBidi"/>
          <w:kern w:val="2"/>
          <w:sz w:val="24"/>
          <w:szCs w:val="24"/>
          <w14:ligatures w14:val="standardContextual"/>
        </w:rPr>
      </w:pPr>
      <w:r>
        <w:t>121</w:t>
      </w:r>
      <w:r w:rsidRPr="001E1908">
        <w:rPr>
          <w:snapToGrid w:val="0"/>
        </w:rPr>
        <w:t>.</w:t>
      </w:r>
      <w:r w:rsidRPr="001E1908">
        <w:rPr>
          <w:snapToGrid w:val="0"/>
        </w:rPr>
        <w:tab/>
        <w:t>Judicial corruption</w:t>
      </w:r>
      <w:r>
        <w:tab/>
      </w:r>
      <w:r>
        <w:fldChar w:fldCharType="begin"/>
      </w:r>
      <w:r>
        <w:instrText xml:space="preserve"> PAGEREF _Toc240277228 \h </w:instrText>
      </w:r>
      <w:r>
        <w:fldChar w:fldCharType="separate"/>
      </w:r>
      <w:r w:rsidR="00B81045">
        <w:t>128</w:t>
      </w:r>
      <w:r>
        <w:fldChar w:fldCharType="end"/>
      </w:r>
    </w:p>
    <w:p w14:paraId="01067FA6" w14:textId="479C8F13" w:rsidR="006745C4" w:rsidRDefault="006745C4">
      <w:pPr>
        <w:pStyle w:val="TOC8"/>
        <w:rPr>
          <w:rFonts w:asciiTheme="minorHAnsi" w:eastAsiaTheme="minorEastAsia" w:hAnsiTheme="minorHAnsi" w:cstheme="minorBidi"/>
          <w:kern w:val="2"/>
          <w:sz w:val="24"/>
          <w:szCs w:val="24"/>
          <w14:ligatures w14:val="standardContextual"/>
        </w:rPr>
      </w:pPr>
      <w:r>
        <w:t>122</w:t>
      </w:r>
      <w:r w:rsidRPr="001E1908">
        <w:rPr>
          <w:snapToGrid w:val="0"/>
        </w:rPr>
        <w:t>.</w:t>
      </w:r>
      <w:r w:rsidRPr="001E1908">
        <w:rPr>
          <w:snapToGrid w:val="0"/>
        </w:rPr>
        <w:tab/>
        <w:t>Official corruption not judicial but relating to offences</w:t>
      </w:r>
      <w:r>
        <w:tab/>
      </w:r>
      <w:r>
        <w:fldChar w:fldCharType="begin"/>
      </w:r>
      <w:r>
        <w:instrText xml:space="preserve"> PAGEREF _Toc240277229 \h </w:instrText>
      </w:r>
      <w:r>
        <w:fldChar w:fldCharType="separate"/>
      </w:r>
      <w:r w:rsidR="00B81045">
        <w:t>129</w:t>
      </w:r>
      <w:r>
        <w:fldChar w:fldCharType="end"/>
      </w:r>
    </w:p>
    <w:p w14:paraId="715BB5BB" w14:textId="423BB90D" w:rsidR="006745C4" w:rsidRDefault="006745C4">
      <w:pPr>
        <w:pStyle w:val="TOC8"/>
        <w:rPr>
          <w:rFonts w:asciiTheme="minorHAnsi" w:eastAsiaTheme="minorEastAsia" w:hAnsiTheme="minorHAnsi" w:cstheme="minorBidi"/>
          <w:kern w:val="2"/>
          <w:sz w:val="24"/>
          <w:szCs w:val="24"/>
          <w14:ligatures w14:val="standardContextual"/>
        </w:rPr>
      </w:pPr>
      <w:r>
        <w:t>123</w:t>
      </w:r>
      <w:r w:rsidRPr="001E1908">
        <w:rPr>
          <w:snapToGrid w:val="0"/>
        </w:rPr>
        <w:t>.</w:t>
      </w:r>
      <w:r w:rsidRPr="001E1908">
        <w:rPr>
          <w:snapToGrid w:val="0"/>
        </w:rPr>
        <w:tab/>
        <w:t>Corrupting or threatening juror</w:t>
      </w:r>
      <w:r>
        <w:tab/>
      </w:r>
      <w:r>
        <w:fldChar w:fldCharType="begin"/>
      </w:r>
      <w:r>
        <w:instrText xml:space="preserve"> PAGEREF _Toc240277230 \h </w:instrText>
      </w:r>
      <w:r>
        <w:fldChar w:fldCharType="separate"/>
      </w:r>
      <w:r w:rsidR="00B81045">
        <w:t>130</w:t>
      </w:r>
      <w:r>
        <w:fldChar w:fldCharType="end"/>
      </w:r>
    </w:p>
    <w:p w14:paraId="6657AA23" w14:textId="4368CA49" w:rsidR="006745C4" w:rsidRDefault="006745C4">
      <w:pPr>
        <w:pStyle w:val="TOC8"/>
        <w:rPr>
          <w:rFonts w:asciiTheme="minorHAnsi" w:eastAsiaTheme="minorEastAsia" w:hAnsiTheme="minorHAnsi" w:cstheme="minorBidi"/>
          <w:kern w:val="2"/>
          <w:sz w:val="24"/>
          <w:szCs w:val="24"/>
          <w14:ligatures w14:val="standardContextual"/>
        </w:rPr>
      </w:pPr>
      <w:r>
        <w:t>124</w:t>
      </w:r>
      <w:r w:rsidRPr="001E1908">
        <w:rPr>
          <w:snapToGrid w:val="0"/>
        </w:rPr>
        <w:t>.</w:t>
      </w:r>
      <w:r w:rsidRPr="001E1908">
        <w:rPr>
          <w:snapToGrid w:val="0"/>
        </w:rPr>
        <w:tab/>
        <w:t>Perjury</w:t>
      </w:r>
      <w:r>
        <w:tab/>
      </w:r>
      <w:r>
        <w:fldChar w:fldCharType="begin"/>
      </w:r>
      <w:r>
        <w:instrText xml:space="preserve"> PAGEREF _Toc240277231 \h </w:instrText>
      </w:r>
      <w:r>
        <w:fldChar w:fldCharType="separate"/>
      </w:r>
      <w:r w:rsidR="00B81045">
        <w:t>131</w:t>
      </w:r>
      <w:r>
        <w:fldChar w:fldCharType="end"/>
      </w:r>
    </w:p>
    <w:p w14:paraId="4C26F8F9" w14:textId="78189A23" w:rsidR="006745C4" w:rsidRDefault="006745C4">
      <w:pPr>
        <w:pStyle w:val="TOC8"/>
        <w:rPr>
          <w:rFonts w:asciiTheme="minorHAnsi" w:eastAsiaTheme="minorEastAsia" w:hAnsiTheme="minorHAnsi" w:cstheme="minorBidi"/>
          <w:kern w:val="2"/>
          <w:sz w:val="24"/>
          <w:szCs w:val="24"/>
          <w14:ligatures w14:val="standardContextual"/>
        </w:rPr>
      </w:pPr>
      <w:r>
        <w:t>125</w:t>
      </w:r>
      <w:r w:rsidRPr="001E1908">
        <w:rPr>
          <w:snapToGrid w:val="0"/>
        </w:rPr>
        <w:t>.</w:t>
      </w:r>
      <w:r w:rsidRPr="001E1908">
        <w:rPr>
          <w:snapToGrid w:val="0"/>
        </w:rPr>
        <w:tab/>
        <w:t>Perjury, penalty for</w:t>
      </w:r>
      <w:r>
        <w:tab/>
      </w:r>
      <w:r>
        <w:fldChar w:fldCharType="begin"/>
      </w:r>
      <w:r>
        <w:instrText xml:space="preserve"> PAGEREF _Toc240277232 \h </w:instrText>
      </w:r>
      <w:r>
        <w:fldChar w:fldCharType="separate"/>
      </w:r>
      <w:r w:rsidR="00B81045">
        <w:t>131</w:t>
      </w:r>
      <w:r>
        <w:fldChar w:fldCharType="end"/>
      </w:r>
    </w:p>
    <w:p w14:paraId="0E2A56C1" w14:textId="019A129A" w:rsidR="006745C4" w:rsidRDefault="006745C4">
      <w:pPr>
        <w:pStyle w:val="TOC8"/>
        <w:rPr>
          <w:rFonts w:asciiTheme="minorHAnsi" w:eastAsiaTheme="minorEastAsia" w:hAnsiTheme="minorHAnsi" w:cstheme="minorBidi"/>
          <w:kern w:val="2"/>
          <w:sz w:val="24"/>
          <w:szCs w:val="24"/>
          <w14:ligatures w14:val="standardContextual"/>
        </w:rPr>
      </w:pPr>
      <w:r>
        <w:t>127</w:t>
      </w:r>
      <w:r w:rsidRPr="001E1908">
        <w:rPr>
          <w:snapToGrid w:val="0"/>
        </w:rPr>
        <w:t>.</w:t>
      </w:r>
      <w:r w:rsidRPr="001E1908">
        <w:rPr>
          <w:snapToGrid w:val="0"/>
        </w:rPr>
        <w:tab/>
      </w:r>
      <w:r>
        <w:t>False</w:t>
      </w:r>
      <w:r w:rsidRPr="001E1908">
        <w:rPr>
          <w:snapToGrid w:val="0"/>
        </w:rPr>
        <w:t xml:space="preserve"> evidence before Royal Commission</w:t>
      </w:r>
      <w:r>
        <w:tab/>
      </w:r>
      <w:r>
        <w:fldChar w:fldCharType="begin"/>
      </w:r>
      <w:r>
        <w:instrText xml:space="preserve"> PAGEREF _Toc240277233 \h </w:instrText>
      </w:r>
      <w:r>
        <w:fldChar w:fldCharType="separate"/>
      </w:r>
      <w:r w:rsidR="00B81045">
        <w:t>132</w:t>
      </w:r>
      <w:r>
        <w:fldChar w:fldCharType="end"/>
      </w:r>
    </w:p>
    <w:p w14:paraId="094EEBFB" w14:textId="352D9651" w:rsidR="006745C4" w:rsidRDefault="006745C4">
      <w:pPr>
        <w:pStyle w:val="TOC8"/>
        <w:rPr>
          <w:rFonts w:asciiTheme="minorHAnsi" w:eastAsiaTheme="minorEastAsia" w:hAnsiTheme="minorHAnsi" w:cstheme="minorBidi"/>
          <w:kern w:val="2"/>
          <w:sz w:val="24"/>
          <w:szCs w:val="24"/>
          <w14:ligatures w14:val="standardContextual"/>
        </w:rPr>
      </w:pPr>
      <w:r>
        <w:t>128</w:t>
      </w:r>
      <w:r w:rsidRPr="001E1908">
        <w:rPr>
          <w:snapToGrid w:val="0"/>
        </w:rPr>
        <w:t>.</w:t>
      </w:r>
      <w:r w:rsidRPr="001E1908">
        <w:rPr>
          <w:snapToGrid w:val="0"/>
        </w:rPr>
        <w:tab/>
        <w:t>Threatening witness before Royal Commission etc.</w:t>
      </w:r>
      <w:r>
        <w:tab/>
      </w:r>
      <w:r>
        <w:fldChar w:fldCharType="begin"/>
      </w:r>
      <w:r>
        <w:instrText xml:space="preserve"> PAGEREF _Toc240277234 \h </w:instrText>
      </w:r>
      <w:r>
        <w:fldChar w:fldCharType="separate"/>
      </w:r>
      <w:r w:rsidR="00B81045">
        <w:t>132</w:t>
      </w:r>
      <w:r>
        <w:fldChar w:fldCharType="end"/>
      </w:r>
    </w:p>
    <w:p w14:paraId="33BFA2B3" w14:textId="771011AD" w:rsidR="006745C4" w:rsidRDefault="006745C4">
      <w:pPr>
        <w:pStyle w:val="TOC8"/>
        <w:rPr>
          <w:rFonts w:asciiTheme="minorHAnsi" w:eastAsiaTheme="minorEastAsia" w:hAnsiTheme="minorHAnsi" w:cstheme="minorBidi"/>
          <w:kern w:val="2"/>
          <w:sz w:val="24"/>
          <w:szCs w:val="24"/>
          <w14:ligatures w14:val="standardContextual"/>
        </w:rPr>
      </w:pPr>
      <w:r>
        <w:t>129</w:t>
      </w:r>
      <w:r w:rsidRPr="001E1908">
        <w:rPr>
          <w:snapToGrid w:val="0"/>
        </w:rPr>
        <w:t>.</w:t>
      </w:r>
      <w:r w:rsidRPr="001E1908">
        <w:rPr>
          <w:snapToGrid w:val="0"/>
        </w:rPr>
        <w:tab/>
        <w:t>Fabricating evidence</w:t>
      </w:r>
      <w:r>
        <w:tab/>
      </w:r>
      <w:r>
        <w:fldChar w:fldCharType="begin"/>
      </w:r>
      <w:r>
        <w:instrText xml:space="preserve"> PAGEREF _Toc240277235 \h </w:instrText>
      </w:r>
      <w:r>
        <w:fldChar w:fldCharType="separate"/>
      </w:r>
      <w:r w:rsidR="00B81045">
        <w:t>132</w:t>
      </w:r>
      <w:r>
        <w:fldChar w:fldCharType="end"/>
      </w:r>
    </w:p>
    <w:p w14:paraId="59D16E70" w14:textId="444DC03C" w:rsidR="006745C4" w:rsidRDefault="006745C4">
      <w:pPr>
        <w:pStyle w:val="TOC8"/>
        <w:rPr>
          <w:rFonts w:asciiTheme="minorHAnsi" w:eastAsiaTheme="minorEastAsia" w:hAnsiTheme="minorHAnsi" w:cstheme="minorBidi"/>
          <w:kern w:val="2"/>
          <w:sz w:val="24"/>
          <w:szCs w:val="24"/>
          <w14:ligatures w14:val="standardContextual"/>
        </w:rPr>
      </w:pPr>
      <w:r>
        <w:t>130</w:t>
      </w:r>
      <w:r w:rsidRPr="001E1908">
        <w:rPr>
          <w:snapToGrid w:val="0"/>
        </w:rPr>
        <w:t>.</w:t>
      </w:r>
      <w:r w:rsidRPr="001E1908">
        <w:rPr>
          <w:snapToGrid w:val="0"/>
        </w:rPr>
        <w:tab/>
        <w:t>Corruption of witness</w:t>
      </w:r>
      <w:r>
        <w:tab/>
      </w:r>
      <w:r>
        <w:fldChar w:fldCharType="begin"/>
      </w:r>
      <w:r>
        <w:instrText xml:space="preserve"> PAGEREF _Toc240277236 \h </w:instrText>
      </w:r>
      <w:r>
        <w:fldChar w:fldCharType="separate"/>
      </w:r>
      <w:r w:rsidR="00B81045">
        <w:t>133</w:t>
      </w:r>
      <w:r>
        <w:fldChar w:fldCharType="end"/>
      </w:r>
    </w:p>
    <w:p w14:paraId="5286AE7B" w14:textId="74F89A58" w:rsidR="006745C4" w:rsidRDefault="006745C4">
      <w:pPr>
        <w:pStyle w:val="TOC8"/>
        <w:rPr>
          <w:rFonts w:asciiTheme="minorHAnsi" w:eastAsiaTheme="minorEastAsia" w:hAnsiTheme="minorHAnsi" w:cstheme="minorBidi"/>
          <w:kern w:val="2"/>
          <w:sz w:val="24"/>
          <w:szCs w:val="24"/>
          <w14:ligatures w14:val="standardContextual"/>
        </w:rPr>
      </w:pPr>
      <w:r>
        <w:t>131</w:t>
      </w:r>
      <w:r w:rsidRPr="001E1908">
        <w:rPr>
          <w:snapToGrid w:val="0"/>
        </w:rPr>
        <w:t>.</w:t>
      </w:r>
      <w:r w:rsidRPr="001E1908">
        <w:rPr>
          <w:snapToGrid w:val="0"/>
        </w:rPr>
        <w:tab/>
        <w:t>Deceiving witness</w:t>
      </w:r>
      <w:r>
        <w:tab/>
      </w:r>
      <w:r>
        <w:fldChar w:fldCharType="begin"/>
      </w:r>
      <w:r>
        <w:instrText xml:space="preserve"> PAGEREF _Toc240277237 \h </w:instrText>
      </w:r>
      <w:r>
        <w:fldChar w:fldCharType="separate"/>
      </w:r>
      <w:r w:rsidR="00B81045">
        <w:t>133</w:t>
      </w:r>
      <w:r>
        <w:fldChar w:fldCharType="end"/>
      </w:r>
    </w:p>
    <w:p w14:paraId="13E07ED3" w14:textId="1D54C6D6" w:rsidR="006745C4" w:rsidRDefault="006745C4">
      <w:pPr>
        <w:pStyle w:val="TOC8"/>
        <w:rPr>
          <w:rFonts w:asciiTheme="minorHAnsi" w:eastAsiaTheme="minorEastAsia" w:hAnsiTheme="minorHAnsi" w:cstheme="minorBidi"/>
          <w:kern w:val="2"/>
          <w:sz w:val="24"/>
          <w:szCs w:val="24"/>
          <w14:ligatures w14:val="standardContextual"/>
        </w:rPr>
      </w:pPr>
      <w:r>
        <w:t>132</w:t>
      </w:r>
      <w:r w:rsidRPr="001E1908">
        <w:rPr>
          <w:snapToGrid w:val="0"/>
        </w:rPr>
        <w:t>.</w:t>
      </w:r>
      <w:r w:rsidRPr="001E1908">
        <w:rPr>
          <w:snapToGrid w:val="0"/>
        </w:rPr>
        <w:tab/>
        <w:t>Destroying evidence</w:t>
      </w:r>
      <w:r>
        <w:tab/>
      </w:r>
      <w:r>
        <w:fldChar w:fldCharType="begin"/>
      </w:r>
      <w:r>
        <w:instrText xml:space="preserve"> PAGEREF _Toc240277238 \h </w:instrText>
      </w:r>
      <w:r>
        <w:fldChar w:fldCharType="separate"/>
      </w:r>
      <w:r w:rsidR="00B81045">
        <w:t>134</w:t>
      </w:r>
      <w:r>
        <w:fldChar w:fldCharType="end"/>
      </w:r>
    </w:p>
    <w:p w14:paraId="266E2BD6" w14:textId="7BA139DE" w:rsidR="006745C4" w:rsidRDefault="006745C4">
      <w:pPr>
        <w:pStyle w:val="TOC8"/>
        <w:rPr>
          <w:rFonts w:asciiTheme="minorHAnsi" w:eastAsiaTheme="minorEastAsia" w:hAnsiTheme="minorHAnsi" w:cstheme="minorBidi"/>
          <w:kern w:val="2"/>
          <w:sz w:val="24"/>
          <w:szCs w:val="24"/>
          <w14:ligatures w14:val="standardContextual"/>
        </w:rPr>
      </w:pPr>
      <w:r>
        <w:t>133</w:t>
      </w:r>
      <w:r w:rsidRPr="001E1908">
        <w:rPr>
          <w:snapToGrid w:val="0"/>
        </w:rPr>
        <w:t>.</w:t>
      </w:r>
      <w:r w:rsidRPr="001E1908">
        <w:rPr>
          <w:snapToGrid w:val="0"/>
        </w:rPr>
        <w:tab/>
        <w:t>Preventing witness from attending</w:t>
      </w:r>
      <w:r>
        <w:tab/>
      </w:r>
      <w:r>
        <w:fldChar w:fldCharType="begin"/>
      </w:r>
      <w:r>
        <w:instrText xml:space="preserve"> PAGEREF _Toc240277239 \h </w:instrText>
      </w:r>
      <w:r>
        <w:fldChar w:fldCharType="separate"/>
      </w:r>
      <w:r w:rsidR="00B81045">
        <w:t>134</w:t>
      </w:r>
      <w:r>
        <w:fldChar w:fldCharType="end"/>
      </w:r>
    </w:p>
    <w:p w14:paraId="6B9479A5" w14:textId="7723E45C" w:rsidR="006745C4" w:rsidRDefault="006745C4">
      <w:pPr>
        <w:pStyle w:val="TOC8"/>
        <w:rPr>
          <w:rFonts w:asciiTheme="minorHAnsi" w:eastAsiaTheme="minorEastAsia" w:hAnsiTheme="minorHAnsi" w:cstheme="minorBidi"/>
          <w:kern w:val="2"/>
          <w:sz w:val="24"/>
          <w:szCs w:val="24"/>
          <w14:ligatures w14:val="standardContextual"/>
        </w:rPr>
      </w:pPr>
      <w:r>
        <w:t>133A.</w:t>
      </w:r>
      <w:r>
        <w:tab/>
        <w:t xml:space="preserve">False </w:t>
      </w:r>
      <w:r w:rsidRPr="001E1908">
        <w:rPr>
          <w:snapToGrid w:val="0"/>
        </w:rPr>
        <w:t>prosecution, commencing</w:t>
      </w:r>
      <w:r>
        <w:tab/>
      </w:r>
      <w:r>
        <w:fldChar w:fldCharType="begin"/>
      </w:r>
      <w:r>
        <w:instrText xml:space="preserve"> PAGEREF _Toc240277240 \h </w:instrText>
      </w:r>
      <w:r>
        <w:fldChar w:fldCharType="separate"/>
      </w:r>
      <w:r w:rsidR="00B81045">
        <w:t>134</w:t>
      </w:r>
      <w:r>
        <w:fldChar w:fldCharType="end"/>
      </w:r>
    </w:p>
    <w:p w14:paraId="3A0BA507" w14:textId="107D7FD0" w:rsidR="006745C4" w:rsidRDefault="006745C4">
      <w:pPr>
        <w:pStyle w:val="TOC8"/>
        <w:rPr>
          <w:rFonts w:asciiTheme="minorHAnsi" w:eastAsiaTheme="minorEastAsia" w:hAnsiTheme="minorHAnsi" w:cstheme="minorBidi"/>
          <w:kern w:val="2"/>
          <w:sz w:val="24"/>
          <w:szCs w:val="24"/>
          <w14:ligatures w14:val="standardContextual"/>
        </w:rPr>
      </w:pPr>
      <w:r>
        <w:t>134</w:t>
      </w:r>
      <w:r w:rsidRPr="001E1908">
        <w:rPr>
          <w:snapToGrid w:val="0"/>
        </w:rPr>
        <w:t>.</w:t>
      </w:r>
      <w:r w:rsidRPr="001E1908">
        <w:rPr>
          <w:snapToGrid w:val="0"/>
        </w:rPr>
        <w:tab/>
        <w:t>Conspiracy to commence false prosecution</w:t>
      </w:r>
      <w:r>
        <w:tab/>
      </w:r>
      <w:r>
        <w:fldChar w:fldCharType="begin"/>
      </w:r>
      <w:r>
        <w:instrText xml:space="preserve"> PAGEREF _Toc240277241 \h </w:instrText>
      </w:r>
      <w:r>
        <w:fldChar w:fldCharType="separate"/>
      </w:r>
      <w:r w:rsidR="00B81045">
        <w:t>135</w:t>
      </w:r>
      <w:r>
        <w:fldChar w:fldCharType="end"/>
      </w:r>
    </w:p>
    <w:p w14:paraId="6BC6E192" w14:textId="566FB64C" w:rsidR="006745C4" w:rsidRDefault="006745C4">
      <w:pPr>
        <w:pStyle w:val="TOC8"/>
        <w:rPr>
          <w:rFonts w:asciiTheme="minorHAnsi" w:eastAsiaTheme="minorEastAsia" w:hAnsiTheme="minorHAnsi" w:cstheme="minorBidi"/>
          <w:kern w:val="2"/>
          <w:sz w:val="24"/>
          <w:szCs w:val="24"/>
          <w14:ligatures w14:val="standardContextual"/>
        </w:rPr>
      </w:pPr>
      <w:r>
        <w:t>135</w:t>
      </w:r>
      <w:r w:rsidRPr="001E1908">
        <w:rPr>
          <w:snapToGrid w:val="0"/>
        </w:rPr>
        <w:t>.</w:t>
      </w:r>
      <w:r w:rsidRPr="001E1908">
        <w:rPr>
          <w:snapToGrid w:val="0"/>
        </w:rPr>
        <w:tab/>
        <w:t>Conspiring to pervert etc. course of justice</w:t>
      </w:r>
      <w:r>
        <w:tab/>
      </w:r>
      <w:r>
        <w:fldChar w:fldCharType="begin"/>
      </w:r>
      <w:r>
        <w:instrText xml:space="preserve"> PAGEREF _Toc240277242 \h </w:instrText>
      </w:r>
      <w:r>
        <w:fldChar w:fldCharType="separate"/>
      </w:r>
      <w:r w:rsidR="00B81045">
        <w:t>135</w:t>
      </w:r>
      <w:r>
        <w:fldChar w:fldCharType="end"/>
      </w:r>
    </w:p>
    <w:p w14:paraId="47C88AAF" w14:textId="2DBD7490" w:rsidR="006745C4" w:rsidRDefault="006745C4">
      <w:pPr>
        <w:pStyle w:val="TOC8"/>
        <w:rPr>
          <w:rFonts w:asciiTheme="minorHAnsi" w:eastAsiaTheme="minorEastAsia" w:hAnsiTheme="minorHAnsi" w:cstheme="minorBidi"/>
          <w:kern w:val="2"/>
          <w:sz w:val="24"/>
          <w:szCs w:val="24"/>
          <w14:ligatures w14:val="standardContextual"/>
        </w:rPr>
      </w:pPr>
      <w:r>
        <w:t>136.</w:t>
      </w:r>
      <w:r>
        <w:tab/>
        <w:t>Compounding or concealing offence</w:t>
      </w:r>
      <w:r>
        <w:tab/>
      </w:r>
      <w:r>
        <w:fldChar w:fldCharType="begin"/>
      </w:r>
      <w:r>
        <w:instrText xml:space="preserve"> PAGEREF _Toc240277243 \h </w:instrText>
      </w:r>
      <w:r>
        <w:fldChar w:fldCharType="separate"/>
      </w:r>
      <w:r w:rsidR="00B81045">
        <w:t>135</w:t>
      </w:r>
      <w:r>
        <w:fldChar w:fldCharType="end"/>
      </w:r>
    </w:p>
    <w:p w14:paraId="737D4419" w14:textId="640DF937" w:rsidR="006745C4" w:rsidRDefault="006745C4">
      <w:pPr>
        <w:pStyle w:val="TOC8"/>
        <w:rPr>
          <w:rFonts w:asciiTheme="minorHAnsi" w:eastAsiaTheme="minorEastAsia" w:hAnsiTheme="minorHAnsi" w:cstheme="minorBidi"/>
          <w:kern w:val="2"/>
          <w:sz w:val="24"/>
          <w:szCs w:val="24"/>
          <w14:ligatures w14:val="standardContextual"/>
        </w:rPr>
      </w:pPr>
      <w:r>
        <w:t>138.</w:t>
      </w:r>
      <w:r>
        <w:tab/>
        <w:t>Advertising reward etc. for stolen property</w:t>
      </w:r>
      <w:r>
        <w:tab/>
      </w:r>
      <w:r>
        <w:fldChar w:fldCharType="begin"/>
      </w:r>
      <w:r>
        <w:instrText xml:space="preserve"> PAGEREF _Toc240277244 \h </w:instrText>
      </w:r>
      <w:r>
        <w:fldChar w:fldCharType="separate"/>
      </w:r>
      <w:r w:rsidR="00B81045">
        <w:t>136</w:t>
      </w:r>
      <w:r>
        <w:fldChar w:fldCharType="end"/>
      </w:r>
    </w:p>
    <w:p w14:paraId="27AA5BD5" w14:textId="3A3E03C3" w:rsidR="006745C4" w:rsidRDefault="006745C4">
      <w:pPr>
        <w:pStyle w:val="TOC8"/>
        <w:rPr>
          <w:rFonts w:asciiTheme="minorHAnsi" w:eastAsiaTheme="minorEastAsia" w:hAnsiTheme="minorHAnsi" w:cstheme="minorBidi"/>
          <w:kern w:val="2"/>
          <w:sz w:val="24"/>
          <w:szCs w:val="24"/>
          <w14:ligatures w14:val="standardContextual"/>
        </w:rPr>
      </w:pPr>
      <w:r>
        <w:t>139</w:t>
      </w:r>
      <w:r w:rsidRPr="001E1908">
        <w:rPr>
          <w:snapToGrid w:val="0"/>
        </w:rPr>
        <w:t>.</w:t>
      </w:r>
      <w:r w:rsidRPr="001E1908">
        <w:rPr>
          <w:snapToGrid w:val="0"/>
        </w:rPr>
        <w:tab/>
        <w:t>Justice acting when personally interested</w:t>
      </w:r>
      <w:r>
        <w:tab/>
      </w:r>
      <w:r>
        <w:fldChar w:fldCharType="begin"/>
      </w:r>
      <w:r>
        <w:instrText xml:space="preserve"> PAGEREF _Toc240277245 \h </w:instrText>
      </w:r>
      <w:r>
        <w:fldChar w:fldCharType="separate"/>
      </w:r>
      <w:r w:rsidR="00B81045">
        <w:t>137</w:t>
      </w:r>
      <w:r>
        <w:fldChar w:fldCharType="end"/>
      </w:r>
    </w:p>
    <w:p w14:paraId="4D91D1D2" w14:textId="78F15F25" w:rsidR="006745C4" w:rsidRDefault="006745C4">
      <w:pPr>
        <w:pStyle w:val="TOC8"/>
        <w:rPr>
          <w:rFonts w:asciiTheme="minorHAnsi" w:eastAsiaTheme="minorEastAsia" w:hAnsiTheme="minorHAnsi" w:cstheme="minorBidi"/>
          <w:kern w:val="2"/>
          <w:sz w:val="24"/>
          <w:szCs w:val="24"/>
          <w14:ligatures w14:val="standardContextual"/>
        </w:rPr>
      </w:pPr>
      <w:r>
        <w:t>141</w:t>
      </w:r>
      <w:r w:rsidRPr="001E1908">
        <w:rPr>
          <w:snapToGrid w:val="0"/>
        </w:rPr>
        <w:t>.</w:t>
      </w:r>
      <w:r w:rsidRPr="001E1908">
        <w:rPr>
          <w:snapToGrid w:val="0"/>
        </w:rPr>
        <w:tab/>
        <w:t>Bringing fictitious action on penal statute</w:t>
      </w:r>
      <w:r>
        <w:tab/>
      </w:r>
      <w:r>
        <w:fldChar w:fldCharType="begin"/>
      </w:r>
      <w:r>
        <w:instrText xml:space="preserve"> PAGEREF _Toc240277246 \h </w:instrText>
      </w:r>
      <w:r>
        <w:fldChar w:fldCharType="separate"/>
      </w:r>
      <w:r w:rsidR="00B81045">
        <w:t>137</w:t>
      </w:r>
      <w:r>
        <w:fldChar w:fldCharType="end"/>
      </w:r>
    </w:p>
    <w:p w14:paraId="6E2B3E27" w14:textId="3B97DCC6" w:rsidR="006745C4" w:rsidRDefault="006745C4">
      <w:pPr>
        <w:pStyle w:val="TOC8"/>
        <w:rPr>
          <w:rFonts w:asciiTheme="minorHAnsi" w:eastAsiaTheme="minorEastAsia" w:hAnsiTheme="minorHAnsi" w:cstheme="minorBidi"/>
          <w:kern w:val="2"/>
          <w:sz w:val="24"/>
          <w:szCs w:val="24"/>
          <w14:ligatures w14:val="standardContextual"/>
        </w:rPr>
      </w:pPr>
      <w:r>
        <w:t>142</w:t>
      </w:r>
      <w:r w:rsidRPr="001E1908">
        <w:rPr>
          <w:snapToGrid w:val="0"/>
        </w:rPr>
        <w:t>.</w:t>
      </w:r>
      <w:r w:rsidRPr="001E1908">
        <w:rPr>
          <w:snapToGrid w:val="0"/>
        </w:rPr>
        <w:tab/>
        <w:t>Inserting advertisement without authority of court</w:t>
      </w:r>
      <w:r>
        <w:tab/>
      </w:r>
      <w:r>
        <w:fldChar w:fldCharType="begin"/>
      </w:r>
      <w:r>
        <w:instrText xml:space="preserve"> PAGEREF _Toc240277247 \h </w:instrText>
      </w:r>
      <w:r>
        <w:fldChar w:fldCharType="separate"/>
      </w:r>
      <w:r w:rsidR="00B81045">
        <w:t>137</w:t>
      </w:r>
      <w:r>
        <w:fldChar w:fldCharType="end"/>
      </w:r>
    </w:p>
    <w:p w14:paraId="0BFC4858" w14:textId="5583BE6B" w:rsidR="006745C4" w:rsidRDefault="006745C4">
      <w:pPr>
        <w:pStyle w:val="TOC8"/>
        <w:rPr>
          <w:rFonts w:asciiTheme="minorHAnsi" w:eastAsiaTheme="minorEastAsia" w:hAnsiTheme="minorHAnsi" w:cstheme="minorBidi"/>
          <w:kern w:val="2"/>
          <w:sz w:val="24"/>
          <w:szCs w:val="24"/>
          <w14:ligatures w14:val="standardContextual"/>
        </w:rPr>
      </w:pPr>
      <w:r>
        <w:t>143</w:t>
      </w:r>
      <w:r w:rsidRPr="001E1908">
        <w:rPr>
          <w:snapToGrid w:val="0"/>
        </w:rPr>
        <w:t>.</w:t>
      </w:r>
      <w:r w:rsidRPr="001E1908">
        <w:rPr>
          <w:snapToGrid w:val="0"/>
        </w:rPr>
        <w:tab/>
        <w:t>Attempting to pervert etc. course of justice</w:t>
      </w:r>
      <w:r>
        <w:tab/>
      </w:r>
      <w:r>
        <w:fldChar w:fldCharType="begin"/>
      </w:r>
      <w:r>
        <w:instrText xml:space="preserve"> PAGEREF _Toc240277248 \h </w:instrText>
      </w:r>
      <w:r>
        <w:fldChar w:fldCharType="separate"/>
      </w:r>
      <w:r w:rsidR="00B81045">
        <w:t>138</w:t>
      </w:r>
      <w:r>
        <w:fldChar w:fldCharType="end"/>
      </w:r>
    </w:p>
    <w:p w14:paraId="68701A47"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XVII</w:t>
      </w:r>
      <w:r w:rsidRPr="001E1908">
        <w:rPr>
          <w:snapToGrid w:val="0"/>
        </w:rPr>
        <w:t> — </w:t>
      </w:r>
      <w:r>
        <w:t>Escapes: Rescues: Obstructing officers of courts</w:t>
      </w:r>
    </w:p>
    <w:p w14:paraId="2FAD0C7B" w14:textId="68CB7592" w:rsidR="006745C4" w:rsidRDefault="006745C4">
      <w:pPr>
        <w:pStyle w:val="TOC8"/>
        <w:rPr>
          <w:rFonts w:asciiTheme="minorHAnsi" w:eastAsiaTheme="minorEastAsia" w:hAnsiTheme="minorHAnsi" w:cstheme="minorBidi"/>
          <w:kern w:val="2"/>
          <w:sz w:val="24"/>
          <w:szCs w:val="24"/>
          <w14:ligatures w14:val="standardContextual"/>
        </w:rPr>
      </w:pPr>
      <w:r>
        <w:t>144.</w:t>
      </w:r>
      <w:r>
        <w:tab/>
        <w:t>Forcibly freeing person from lawful custody</w:t>
      </w:r>
      <w:r>
        <w:tab/>
      </w:r>
      <w:r>
        <w:fldChar w:fldCharType="begin"/>
      </w:r>
      <w:r>
        <w:instrText xml:space="preserve"> PAGEREF _Toc240277250 \h </w:instrText>
      </w:r>
      <w:r>
        <w:fldChar w:fldCharType="separate"/>
      </w:r>
      <w:r w:rsidR="00B81045">
        <w:t>138</w:t>
      </w:r>
      <w:r>
        <w:fldChar w:fldCharType="end"/>
      </w:r>
    </w:p>
    <w:p w14:paraId="1CC499BC" w14:textId="696AB72C" w:rsidR="006745C4" w:rsidRDefault="006745C4">
      <w:pPr>
        <w:pStyle w:val="TOC8"/>
        <w:rPr>
          <w:rFonts w:asciiTheme="minorHAnsi" w:eastAsiaTheme="minorEastAsia" w:hAnsiTheme="minorHAnsi" w:cstheme="minorBidi"/>
          <w:kern w:val="2"/>
          <w:sz w:val="24"/>
          <w:szCs w:val="24"/>
          <w14:ligatures w14:val="standardContextual"/>
        </w:rPr>
      </w:pPr>
      <w:r>
        <w:t>145.</w:t>
      </w:r>
      <w:r>
        <w:tab/>
        <w:t>Aiding escape from lawful custody</w:t>
      </w:r>
      <w:r>
        <w:tab/>
      </w:r>
      <w:r>
        <w:fldChar w:fldCharType="begin"/>
      </w:r>
      <w:r>
        <w:instrText xml:space="preserve"> PAGEREF _Toc240277251 \h </w:instrText>
      </w:r>
      <w:r>
        <w:fldChar w:fldCharType="separate"/>
      </w:r>
      <w:r w:rsidR="00B81045">
        <w:t>138</w:t>
      </w:r>
      <w:r>
        <w:fldChar w:fldCharType="end"/>
      </w:r>
    </w:p>
    <w:p w14:paraId="3D4A8CFA" w14:textId="6D17B31A" w:rsidR="006745C4" w:rsidRDefault="006745C4">
      <w:pPr>
        <w:pStyle w:val="TOC8"/>
        <w:rPr>
          <w:rFonts w:asciiTheme="minorHAnsi" w:eastAsiaTheme="minorEastAsia" w:hAnsiTheme="minorHAnsi" w:cstheme="minorBidi"/>
          <w:kern w:val="2"/>
          <w:sz w:val="24"/>
          <w:szCs w:val="24"/>
          <w14:ligatures w14:val="standardContextual"/>
        </w:rPr>
      </w:pPr>
      <w:r>
        <w:t>146.</w:t>
      </w:r>
      <w:r>
        <w:tab/>
        <w:t>Escaping from lawful custody</w:t>
      </w:r>
      <w:r>
        <w:tab/>
      </w:r>
      <w:r>
        <w:fldChar w:fldCharType="begin"/>
      </w:r>
      <w:r>
        <w:instrText xml:space="preserve"> PAGEREF _Toc240277252 \h </w:instrText>
      </w:r>
      <w:r>
        <w:fldChar w:fldCharType="separate"/>
      </w:r>
      <w:r w:rsidR="00B81045">
        <w:t>139</w:t>
      </w:r>
      <w:r>
        <w:fldChar w:fldCharType="end"/>
      </w:r>
    </w:p>
    <w:p w14:paraId="700F17D4" w14:textId="2645CB43" w:rsidR="006745C4" w:rsidRDefault="006745C4">
      <w:pPr>
        <w:pStyle w:val="TOC8"/>
        <w:rPr>
          <w:rFonts w:asciiTheme="minorHAnsi" w:eastAsiaTheme="minorEastAsia" w:hAnsiTheme="minorHAnsi" w:cstheme="minorBidi"/>
          <w:kern w:val="2"/>
          <w:sz w:val="24"/>
          <w:szCs w:val="24"/>
          <w14:ligatures w14:val="standardContextual"/>
        </w:rPr>
      </w:pPr>
      <w:r>
        <w:t>147</w:t>
      </w:r>
      <w:r w:rsidRPr="001E1908">
        <w:rPr>
          <w:snapToGrid w:val="0"/>
        </w:rPr>
        <w:t>.</w:t>
      </w:r>
      <w:r w:rsidRPr="001E1908">
        <w:rPr>
          <w:snapToGrid w:val="0"/>
        </w:rPr>
        <w:tab/>
        <w:t>Permitting escape from lawful custody</w:t>
      </w:r>
      <w:r>
        <w:tab/>
      </w:r>
      <w:r>
        <w:fldChar w:fldCharType="begin"/>
      </w:r>
      <w:r>
        <w:instrText xml:space="preserve"> PAGEREF _Toc240277253 \h </w:instrText>
      </w:r>
      <w:r>
        <w:fldChar w:fldCharType="separate"/>
      </w:r>
      <w:r w:rsidR="00B81045">
        <w:t>139</w:t>
      </w:r>
      <w:r>
        <w:fldChar w:fldCharType="end"/>
      </w:r>
    </w:p>
    <w:p w14:paraId="0E120506" w14:textId="5F5E1F19" w:rsidR="006745C4" w:rsidRDefault="006745C4">
      <w:pPr>
        <w:pStyle w:val="TOC8"/>
        <w:rPr>
          <w:rFonts w:asciiTheme="minorHAnsi" w:eastAsiaTheme="minorEastAsia" w:hAnsiTheme="minorHAnsi" w:cstheme="minorBidi"/>
          <w:kern w:val="2"/>
          <w:sz w:val="24"/>
          <w:szCs w:val="24"/>
          <w14:ligatures w14:val="standardContextual"/>
        </w:rPr>
      </w:pPr>
      <w:r>
        <w:t>148.</w:t>
      </w:r>
      <w:r>
        <w:tab/>
        <w:t>Aiding escapee from lawful custody</w:t>
      </w:r>
      <w:r>
        <w:tab/>
      </w:r>
      <w:r>
        <w:fldChar w:fldCharType="begin"/>
      </w:r>
      <w:r>
        <w:instrText xml:space="preserve"> PAGEREF _Toc240277254 \h </w:instrText>
      </w:r>
      <w:r>
        <w:fldChar w:fldCharType="separate"/>
      </w:r>
      <w:r w:rsidR="00B81045">
        <w:t>139</w:t>
      </w:r>
      <w:r>
        <w:fldChar w:fldCharType="end"/>
      </w:r>
    </w:p>
    <w:p w14:paraId="645764F6" w14:textId="699E6FB8" w:rsidR="006745C4" w:rsidRDefault="006745C4">
      <w:pPr>
        <w:pStyle w:val="TOC8"/>
        <w:rPr>
          <w:rFonts w:asciiTheme="minorHAnsi" w:eastAsiaTheme="minorEastAsia" w:hAnsiTheme="minorHAnsi" w:cstheme="minorBidi"/>
          <w:kern w:val="2"/>
          <w:sz w:val="24"/>
          <w:szCs w:val="24"/>
          <w14:ligatures w14:val="standardContextual"/>
        </w:rPr>
      </w:pPr>
      <w:r>
        <w:t>149</w:t>
      </w:r>
      <w:r w:rsidRPr="001E1908">
        <w:rPr>
          <w:snapToGrid w:val="0"/>
        </w:rPr>
        <w:t>.</w:t>
      </w:r>
      <w:r w:rsidRPr="001E1908">
        <w:rPr>
          <w:snapToGrid w:val="0"/>
        </w:rPr>
        <w:tab/>
        <w:t>Rescuing, permitting escape of or concealing a person subject to any law relating to mental disorder</w:t>
      </w:r>
      <w:r>
        <w:tab/>
      </w:r>
      <w:r>
        <w:fldChar w:fldCharType="begin"/>
      </w:r>
      <w:r>
        <w:instrText xml:space="preserve"> PAGEREF _Toc240277255 \h </w:instrText>
      </w:r>
      <w:r>
        <w:fldChar w:fldCharType="separate"/>
      </w:r>
      <w:r w:rsidR="00B81045">
        <w:t>139</w:t>
      </w:r>
      <w:r>
        <w:fldChar w:fldCharType="end"/>
      </w:r>
    </w:p>
    <w:p w14:paraId="07C90A89" w14:textId="306A0069" w:rsidR="006745C4" w:rsidRDefault="006745C4">
      <w:pPr>
        <w:pStyle w:val="TOC8"/>
        <w:rPr>
          <w:rFonts w:asciiTheme="minorHAnsi" w:eastAsiaTheme="minorEastAsia" w:hAnsiTheme="minorHAnsi" w:cstheme="minorBidi"/>
          <w:kern w:val="2"/>
          <w:sz w:val="24"/>
          <w:szCs w:val="24"/>
          <w14:ligatures w14:val="standardContextual"/>
        </w:rPr>
      </w:pPr>
      <w:r>
        <w:t>150</w:t>
      </w:r>
      <w:r w:rsidRPr="001E1908">
        <w:rPr>
          <w:snapToGrid w:val="0"/>
        </w:rPr>
        <w:t>.</w:t>
      </w:r>
      <w:r w:rsidRPr="001E1908">
        <w:rPr>
          <w:snapToGrid w:val="0"/>
        </w:rPr>
        <w:tab/>
        <w:t>Removing etc. property under lawful seizure</w:t>
      </w:r>
      <w:r>
        <w:tab/>
      </w:r>
      <w:r>
        <w:fldChar w:fldCharType="begin"/>
      </w:r>
      <w:r>
        <w:instrText xml:space="preserve"> PAGEREF _Toc240277256 \h </w:instrText>
      </w:r>
      <w:r>
        <w:fldChar w:fldCharType="separate"/>
      </w:r>
      <w:r w:rsidR="00B81045">
        <w:t>140</w:t>
      </w:r>
      <w:r>
        <w:fldChar w:fldCharType="end"/>
      </w:r>
    </w:p>
    <w:p w14:paraId="46A5E317" w14:textId="75071795" w:rsidR="006745C4" w:rsidRDefault="006745C4">
      <w:pPr>
        <w:pStyle w:val="TOC8"/>
        <w:rPr>
          <w:rFonts w:asciiTheme="minorHAnsi" w:eastAsiaTheme="minorEastAsia" w:hAnsiTheme="minorHAnsi" w:cstheme="minorBidi"/>
          <w:kern w:val="2"/>
          <w:sz w:val="24"/>
          <w:szCs w:val="24"/>
          <w14:ligatures w14:val="standardContextual"/>
        </w:rPr>
      </w:pPr>
      <w:r>
        <w:t>151</w:t>
      </w:r>
      <w:r w:rsidRPr="001E1908">
        <w:rPr>
          <w:snapToGrid w:val="0"/>
        </w:rPr>
        <w:t>.</w:t>
      </w:r>
      <w:r w:rsidRPr="001E1908">
        <w:rPr>
          <w:snapToGrid w:val="0"/>
        </w:rPr>
        <w:tab/>
        <w:t>Obstructing court officer</w:t>
      </w:r>
      <w:r>
        <w:tab/>
      </w:r>
      <w:r>
        <w:fldChar w:fldCharType="begin"/>
      </w:r>
      <w:r>
        <w:instrText xml:space="preserve"> PAGEREF _Toc240277257 \h </w:instrText>
      </w:r>
      <w:r>
        <w:fldChar w:fldCharType="separate"/>
      </w:r>
      <w:r w:rsidR="00B81045">
        <w:t>140</w:t>
      </w:r>
      <w:r>
        <w:fldChar w:fldCharType="end"/>
      </w:r>
    </w:p>
    <w:p w14:paraId="6505C178"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XX</w:t>
      </w:r>
      <w:r w:rsidRPr="001E1908">
        <w:rPr>
          <w:snapToGrid w:val="0"/>
        </w:rPr>
        <w:t> — </w:t>
      </w:r>
      <w:r>
        <w:t>Miscellaneous offences against public authority</w:t>
      </w:r>
    </w:p>
    <w:p w14:paraId="28DC09D0" w14:textId="7B3E3548" w:rsidR="006745C4" w:rsidRDefault="006745C4">
      <w:pPr>
        <w:pStyle w:val="TOC8"/>
        <w:rPr>
          <w:rFonts w:asciiTheme="minorHAnsi" w:eastAsiaTheme="minorEastAsia" w:hAnsiTheme="minorHAnsi" w:cstheme="minorBidi"/>
          <w:kern w:val="2"/>
          <w:sz w:val="24"/>
          <w:szCs w:val="24"/>
          <w14:ligatures w14:val="standardContextual"/>
        </w:rPr>
      </w:pPr>
      <w:r>
        <w:t>169.</w:t>
      </w:r>
      <w:r>
        <w:tab/>
        <w:t>False statement on oath</w:t>
      </w:r>
      <w:r>
        <w:tab/>
      </w:r>
      <w:r>
        <w:fldChar w:fldCharType="begin"/>
      </w:r>
      <w:r>
        <w:instrText xml:space="preserve"> PAGEREF _Toc240277259 \h </w:instrText>
      </w:r>
      <w:r>
        <w:fldChar w:fldCharType="separate"/>
      </w:r>
      <w:r w:rsidR="00B81045">
        <w:t>141</w:t>
      </w:r>
      <w:r>
        <w:fldChar w:fldCharType="end"/>
      </w:r>
    </w:p>
    <w:p w14:paraId="1C7135A6" w14:textId="33D0DB7B" w:rsidR="006745C4" w:rsidRDefault="006745C4">
      <w:pPr>
        <w:pStyle w:val="TOC8"/>
        <w:rPr>
          <w:rFonts w:asciiTheme="minorHAnsi" w:eastAsiaTheme="minorEastAsia" w:hAnsiTheme="minorHAnsi" w:cstheme="minorBidi"/>
          <w:kern w:val="2"/>
          <w:sz w:val="24"/>
          <w:szCs w:val="24"/>
          <w14:ligatures w14:val="standardContextual"/>
        </w:rPr>
      </w:pPr>
      <w:r>
        <w:t>170.</w:t>
      </w:r>
      <w:r>
        <w:tab/>
        <w:t>False information to official etc.</w:t>
      </w:r>
      <w:r>
        <w:tab/>
      </w:r>
      <w:r>
        <w:fldChar w:fldCharType="begin"/>
      </w:r>
      <w:r>
        <w:instrText xml:space="preserve"> PAGEREF _Toc240277260 \h </w:instrText>
      </w:r>
      <w:r>
        <w:fldChar w:fldCharType="separate"/>
      </w:r>
      <w:r w:rsidR="00B81045">
        <w:t>141</w:t>
      </w:r>
      <w:r>
        <w:fldChar w:fldCharType="end"/>
      </w:r>
    </w:p>
    <w:p w14:paraId="3E23E6EA" w14:textId="5F9CA411" w:rsidR="006745C4" w:rsidRDefault="006745C4">
      <w:pPr>
        <w:pStyle w:val="TOC8"/>
        <w:rPr>
          <w:rFonts w:asciiTheme="minorHAnsi" w:eastAsiaTheme="minorEastAsia" w:hAnsiTheme="minorHAnsi" w:cstheme="minorBidi"/>
          <w:kern w:val="2"/>
          <w:sz w:val="24"/>
          <w:szCs w:val="24"/>
          <w14:ligatures w14:val="standardContextual"/>
        </w:rPr>
      </w:pPr>
      <w:r>
        <w:t>171.</w:t>
      </w:r>
      <w:r>
        <w:tab/>
        <w:t>Creating false belief</w:t>
      </w:r>
      <w:r>
        <w:tab/>
      </w:r>
      <w:r>
        <w:fldChar w:fldCharType="begin"/>
      </w:r>
      <w:r>
        <w:instrText xml:space="preserve"> PAGEREF _Toc240277261 \h </w:instrText>
      </w:r>
      <w:r>
        <w:fldChar w:fldCharType="separate"/>
      </w:r>
      <w:r w:rsidR="00B81045">
        <w:t>142</w:t>
      </w:r>
      <w:r>
        <w:fldChar w:fldCharType="end"/>
      </w:r>
    </w:p>
    <w:p w14:paraId="025E6F09" w14:textId="4D446CD4" w:rsidR="006745C4" w:rsidRDefault="006745C4">
      <w:pPr>
        <w:pStyle w:val="TOC8"/>
        <w:rPr>
          <w:rFonts w:asciiTheme="minorHAnsi" w:eastAsiaTheme="minorEastAsia" w:hAnsiTheme="minorHAnsi" w:cstheme="minorBidi"/>
          <w:kern w:val="2"/>
          <w:sz w:val="24"/>
          <w:szCs w:val="24"/>
          <w14:ligatures w14:val="standardContextual"/>
        </w:rPr>
      </w:pPr>
      <w:r>
        <w:t>172.</w:t>
      </w:r>
      <w:r>
        <w:tab/>
        <w:t>Obstructing public officer</w:t>
      </w:r>
      <w:r>
        <w:tab/>
      </w:r>
      <w:r>
        <w:fldChar w:fldCharType="begin"/>
      </w:r>
      <w:r>
        <w:instrText xml:space="preserve"> PAGEREF _Toc240277262 \h </w:instrText>
      </w:r>
      <w:r>
        <w:fldChar w:fldCharType="separate"/>
      </w:r>
      <w:r w:rsidR="00B81045">
        <w:t>143</w:t>
      </w:r>
      <w:r>
        <w:fldChar w:fldCharType="end"/>
      </w:r>
    </w:p>
    <w:p w14:paraId="7BD65F71" w14:textId="5EE6B73A" w:rsidR="006745C4" w:rsidRDefault="006745C4">
      <w:pPr>
        <w:pStyle w:val="TOC8"/>
        <w:rPr>
          <w:rFonts w:asciiTheme="minorHAnsi" w:eastAsiaTheme="minorEastAsia" w:hAnsiTheme="minorHAnsi" w:cstheme="minorBidi"/>
          <w:kern w:val="2"/>
          <w:sz w:val="24"/>
          <w:szCs w:val="24"/>
          <w14:ligatures w14:val="standardContextual"/>
        </w:rPr>
      </w:pPr>
      <w:r>
        <w:t>173</w:t>
      </w:r>
      <w:r w:rsidRPr="001E1908">
        <w:rPr>
          <w:snapToGrid w:val="0"/>
        </w:rPr>
        <w:t>.</w:t>
      </w:r>
      <w:r w:rsidRPr="001E1908">
        <w:rPr>
          <w:snapToGrid w:val="0"/>
        </w:rPr>
        <w:tab/>
        <w:t>Public officer refusing to perform duty</w:t>
      </w:r>
      <w:r>
        <w:tab/>
      </w:r>
      <w:r>
        <w:fldChar w:fldCharType="begin"/>
      </w:r>
      <w:r>
        <w:instrText xml:space="preserve"> PAGEREF _Toc240277263 \h </w:instrText>
      </w:r>
      <w:r>
        <w:fldChar w:fldCharType="separate"/>
      </w:r>
      <w:r w:rsidR="00B81045">
        <w:t>143</w:t>
      </w:r>
      <w:r>
        <w:fldChar w:fldCharType="end"/>
      </w:r>
    </w:p>
    <w:p w14:paraId="6A187493" w14:textId="062148EC" w:rsidR="006745C4" w:rsidRDefault="006745C4">
      <w:pPr>
        <w:pStyle w:val="TOC8"/>
        <w:rPr>
          <w:rFonts w:asciiTheme="minorHAnsi" w:eastAsiaTheme="minorEastAsia" w:hAnsiTheme="minorHAnsi" w:cstheme="minorBidi"/>
          <w:kern w:val="2"/>
          <w:sz w:val="24"/>
          <w:szCs w:val="24"/>
          <w14:ligatures w14:val="standardContextual"/>
        </w:rPr>
      </w:pPr>
      <w:r>
        <w:t>176</w:t>
      </w:r>
      <w:r w:rsidRPr="001E1908">
        <w:rPr>
          <w:snapToGrid w:val="0"/>
        </w:rPr>
        <w:t>.</w:t>
      </w:r>
      <w:r w:rsidRPr="001E1908">
        <w:rPr>
          <w:snapToGrid w:val="0"/>
        </w:rPr>
        <w:tab/>
        <w:t>Disobeying request to help arrest person</w:t>
      </w:r>
      <w:r>
        <w:tab/>
      </w:r>
      <w:r>
        <w:fldChar w:fldCharType="begin"/>
      </w:r>
      <w:r>
        <w:instrText xml:space="preserve"> PAGEREF _Toc240277264 \h </w:instrText>
      </w:r>
      <w:r>
        <w:fldChar w:fldCharType="separate"/>
      </w:r>
      <w:r w:rsidR="00B81045">
        <w:t>143</w:t>
      </w:r>
      <w:r>
        <w:fldChar w:fldCharType="end"/>
      </w:r>
    </w:p>
    <w:p w14:paraId="473D2C5B" w14:textId="3A49080C" w:rsidR="006745C4" w:rsidRDefault="006745C4">
      <w:pPr>
        <w:pStyle w:val="TOC8"/>
        <w:rPr>
          <w:rFonts w:asciiTheme="minorHAnsi" w:eastAsiaTheme="minorEastAsia" w:hAnsiTheme="minorHAnsi" w:cstheme="minorBidi"/>
          <w:kern w:val="2"/>
          <w:sz w:val="24"/>
          <w:szCs w:val="24"/>
          <w14:ligatures w14:val="standardContextual"/>
        </w:rPr>
      </w:pPr>
      <w:r>
        <w:t>177</w:t>
      </w:r>
      <w:r w:rsidRPr="001E1908">
        <w:rPr>
          <w:snapToGrid w:val="0"/>
        </w:rPr>
        <w:t>.</w:t>
      </w:r>
      <w:r w:rsidRPr="001E1908">
        <w:rPr>
          <w:snapToGrid w:val="0"/>
        </w:rPr>
        <w:tab/>
        <w:t>Disobeying statute law</w:t>
      </w:r>
      <w:r>
        <w:tab/>
      </w:r>
      <w:r>
        <w:fldChar w:fldCharType="begin"/>
      </w:r>
      <w:r>
        <w:instrText xml:space="preserve"> PAGEREF _Toc240277265 \h </w:instrText>
      </w:r>
      <w:r>
        <w:fldChar w:fldCharType="separate"/>
      </w:r>
      <w:r w:rsidR="00B81045">
        <w:t>143</w:t>
      </w:r>
      <w:r>
        <w:fldChar w:fldCharType="end"/>
      </w:r>
    </w:p>
    <w:p w14:paraId="10DB69B1" w14:textId="3F7B6C88" w:rsidR="006745C4" w:rsidRDefault="006745C4">
      <w:pPr>
        <w:pStyle w:val="TOC8"/>
        <w:rPr>
          <w:rFonts w:asciiTheme="minorHAnsi" w:eastAsiaTheme="minorEastAsia" w:hAnsiTheme="minorHAnsi" w:cstheme="minorBidi"/>
          <w:kern w:val="2"/>
          <w:sz w:val="24"/>
          <w:szCs w:val="24"/>
          <w14:ligatures w14:val="standardContextual"/>
        </w:rPr>
      </w:pPr>
      <w:r>
        <w:t>178</w:t>
      </w:r>
      <w:r w:rsidRPr="001E1908">
        <w:rPr>
          <w:snapToGrid w:val="0"/>
        </w:rPr>
        <w:t>.</w:t>
      </w:r>
      <w:r w:rsidRPr="001E1908">
        <w:rPr>
          <w:snapToGrid w:val="0"/>
        </w:rPr>
        <w:tab/>
        <w:t>Disobeying lawful order issued by statutory authority</w:t>
      </w:r>
      <w:r>
        <w:tab/>
      </w:r>
      <w:r>
        <w:fldChar w:fldCharType="begin"/>
      </w:r>
      <w:r>
        <w:instrText xml:space="preserve"> PAGEREF _Toc240277266 \h </w:instrText>
      </w:r>
      <w:r>
        <w:fldChar w:fldCharType="separate"/>
      </w:r>
      <w:r w:rsidR="00B81045">
        <w:t>144</w:t>
      </w:r>
      <w:r>
        <w:fldChar w:fldCharType="end"/>
      </w:r>
    </w:p>
    <w:p w14:paraId="4C725B7B" w14:textId="77777777" w:rsidR="006745C4" w:rsidRDefault="006745C4">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Acts injurious to the public in general</w:t>
      </w:r>
    </w:p>
    <w:p w14:paraId="5A2C4FA7"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XXII</w:t>
      </w:r>
      <w:r w:rsidRPr="001E1908">
        <w:rPr>
          <w:snapToGrid w:val="0"/>
        </w:rPr>
        <w:t> — </w:t>
      </w:r>
      <w:r>
        <w:t>Offences against morality</w:t>
      </w:r>
    </w:p>
    <w:p w14:paraId="70F8AEEE" w14:textId="6EA887E7" w:rsidR="006745C4" w:rsidRDefault="006745C4">
      <w:pPr>
        <w:pStyle w:val="TOC8"/>
        <w:rPr>
          <w:rFonts w:asciiTheme="minorHAnsi" w:eastAsiaTheme="minorEastAsia" w:hAnsiTheme="minorHAnsi" w:cstheme="minorBidi"/>
          <w:kern w:val="2"/>
          <w:sz w:val="24"/>
          <w:szCs w:val="24"/>
          <w14:ligatures w14:val="standardContextual"/>
        </w:rPr>
      </w:pPr>
      <w:r>
        <w:t>181</w:t>
      </w:r>
      <w:r w:rsidRPr="001E1908">
        <w:rPr>
          <w:snapToGrid w:val="0"/>
        </w:rPr>
        <w:t>.</w:t>
      </w:r>
      <w:r w:rsidRPr="001E1908">
        <w:rPr>
          <w:snapToGrid w:val="0"/>
        </w:rPr>
        <w:tab/>
        <w:t>Carnal knowledge of animal</w:t>
      </w:r>
      <w:r>
        <w:tab/>
      </w:r>
      <w:r>
        <w:fldChar w:fldCharType="begin"/>
      </w:r>
      <w:r>
        <w:instrText xml:space="preserve"> PAGEREF _Toc240277269 \h </w:instrText>
      </w:r>
      <w:r>
        <w:fldChar w:fldCharType="separate"/>
      </w:r>
      <w:r w:rsidR="00B81045">
        <w:t>145</w:t>
      </w:r>
      <w:r>
        <w:fldChar w:fldCharType="end"/>
      </w:r>
    </w:p>
    <w:p w14:paraId="0F5BC492" w14:textId="116D776E" w:rsidR="006745C4" w:rsidRDefault="006745C4">
      <w:pPr>
        <w:pStyle w:val="TOC8"/>
        <w:rPr>
          <w:rFonts w:asciiTheme="minorHAnsi" w:eastAsiaTheme="minorEastAsia" w:hAnsiTheme="minorHAnsi" w:cstheme="minorBidi"/>
          <w:kern w:val="2"/>
          <w:sz w:val="24"/>
          <w:szCs w:val="24"/>
          <w14:ligatures w14:val="standardContextual"/>
        </w:rPr>
      </w:pPr>
      <w:r>
        <w:t>186</w:t>
      </w:r>
      <w:r w:rsidRPr="001E1908">
        <w:rPr>
          <w:snapToGrid w:val="0"/>
        </w:rPr>
        <w:t>.</w:t>
      </w:r>
      <w:r w:rsidRPr="001E1908">
        <w:rPr>
          <w:snapToGrid w:val="0"/>
        </w:rPr>
        <w:tab/>
        <w:t>Occupier or owner allowing young person to be on premises for unlawful carnal knowledge</w:t>
      </w:r>
      <w:r>
        <w:tab/>
      </w:r>
      <w:r>
        <w:fldChar w:fldCharType="begin"/>
      </w:r>
      <w:r>
        <w:instrText xml:space="preserve"> PAGEREF _Toc240277270 \h </w:instrText>
      </w:r>
      <w:r>
        <w:fldChar w:fldCharType="separate"/>
      </w:r>
      <w:r w:rsidR="00B81045">
        <w:t>145</w:t>
      </w:r>
      <w:r>
        <w:fldChar w:fldCharType="end"/>
      </w:r>
    </w:p>
    <w:p w14:paraId="4E90BBED" w14:textId="122BC01D" w:rsidR="006745C4" w:rsidRDefault="006745C4">
      <w:pPr>
        <w:pStyle w:val="TOC8"/>
        <w:rPr>
          <w:rFonts w:asciiTheme="minorHAnsi" w:eastAsiaTheme="minorEastAsia" w:hAnsiTheme="minorHAnsi" w:cstheme="minorBidi"/>
          <w:kern w:val="2"/>
          <w:sz w:val="24"/>
          <w:szCs w:val="24"/>
          <w14:ligatures w14:val="standardContextual"/>
        </w:rPr>
      </w:pPr>
      <w:r>
        <w:t>187.</w:t>
      </w:r>
      <w:r>
        <w:tab/>
        <w:t>Facilitating sexual offence against child outside WA</w:t>
      </w:r>
      <w:r>
        <w:tab/>
      </w:r>
      <w:r>
        <w:fldChar w:fldCharType="begin"/>
      </w:r>
      <w:r>
        <w:instrText xml:space="preserve"> PAGEREF _Toc240277271 \h </w:instrText>
      </w:r>
      <w:r>
        <w:fldChar w:fldCharType="separate"/>
      </w:r>
      <w:r w:rsidR="00B81045">
        <w:t>146</w:t>
      </w:r>
      <w:r>
        <w:fldChar w:fldCharType="end"/>
      </w:r>
    </w:p>
    <w:p w14:paraId="2186575B" w14:textId="49B8B9E8" w:rsidR="006745C4" w:rsidRDefault="006745C4">
      <w:pPr>
        <w:pStyle w:val="TOC8"/>
        <w:rPr>
          <w:rFonts w:asciiTheme="minorHAnsi" w:eastAsiaTheme="minorEastAsia" w:hAnsiTheme="minorHAnsi" w:cstheme="minorBidi"/>
          <w:kern w:val="2"/>
          <w:sz w:val="24"/>
          <w:szCs w:val="24"/>
          <w14:ligatures w14:val="standardContextual"/>
        </w:rPr>
      </w:pPr>
      <w:r>
        <w:t>190.</w:t>
      </w:r>
      <w:r>
        <w:tab/>
        <w:t>Being involved with prostitution</w:t>
      </w:r>
      <w:r>
        <w:tab/>
      </w:r>
      <w:r>
        <w:fldChar w:fldCharType="begin"/>
      </w:r>
      <w:r>
        <w:instrText xml:space="preserve"> PAGEREF _Toc240277272 \h </w:instrText>
      </w:r>
      <w:r>
        <w:fldChar w:fldCharType="separate"/>
      </w:r>
      <w:r w:rsidR="00B81045">
        <w:t>146</w:t>
      </w:r>
      <w:r>
        <w:fldChar w:fldCharType="end"/>
      </w:r>
    </w:p>
    <w:p w14:paraId="39D1F2E2" w14:textId="58222A67" w:rsidR="006745C4" w:rsidRDefault="006745C4">
      <w:pPr>
        <w:pStyle w:val="TOC8"/>
        <w:rPr>
          <w:rFonts w:asciiTheme="minorHAnsi" w:eastAsiaTheme="minorEastAsia" w:hAnsiTheme="minorHAnsi" w:cstheme="minorBidi"/>
          <w:kern w:val="2"/>
          <w:sz w:val="24"/>
          <w:szCs w:val="24"/>
          <w14:ligatures w14:val="standardContextual"/>
        </w:rPr>
      </w:pPr>
      <w:r>
        <w:t>191</w:t>
      </w:r>
      <w:r w:rsidRPr="001E1908">
        <w:rPr>
          <w:snapToGrid w:val="0"/>
        </w:rPr>
        <w:t>.</w:t>
      </w:r>
      <w:r w:rsidRPr="001E1908">
        <w:rPr>
          <w:snapToGrid w:val="0"/>
        </w:rPr>
        <w:tab/>
        <w:t>Procuring person to be prostitute etc.</w:t>
      </w:r>
      <w:r>
        <w:tab/>
      </w:r>
      <w:r>
        <w:fldChar w:fldCharType="begin"/>
      </w:r>
      <w:r>
        <w:instrText xml:space="preserve"> PAGEREF _Toc240277273 \h </w:instrText>
      </w:r>
      <w:r>
        <w:fldChar w:fldCharType="separate"/>
      </w:r>
      <w:r w:rsidR="00B81045">
        <w:t>148</w:t>
      </w:r>
      <w:r>
        <w:fldChar w:fldCharType="end"/>
      </w:r>
    </w:p>
    <w:p w14:paraId="465FA41D" w14:textId="6D71E1D2" w:rsidR="006745C4" w:rsidRDefault="006745C4">
      <w:pPr>
        <w:pStyle w:val="TOC8"/>
        <w:rPr>
          <w:rFonts w:asciiTheme="minorHAnsi" w:eastAsiaTheme="minorEastAsia" w:hAnsiTheme="minorHAnsi" w:cstheme="minorBidi"/>
          <w:kern w:val="2"/>
          <w:sz w:val="24"/>
          <w:szCs w:val="24"/>
          <w14:ligatures w14:val="standardContextual"/>
        </w:rPr>
      </w:pPr>
      <w:r>
        <w:t>192</w:t>
      </w:r>
      <w:r w:rsidRPr="001E1908">
        <w:rPr>
          <w:snapToGrid w:val="0"/>
        </w:rPr>
        <w:t>.</w:t>
      </w:r>
      <w:r w:rsidRPr="001E1908">
        <w:rPr>
          <w:snapToGrid w:val="0"/>
        </w:rPr>
        <w:tab/>
        <w:t>Procuring person to have unlawful carnal knowledge by threat, fraud or administering drug</w:t>
      </w:r>
      <w:r>
        <w:tab/>
      </w:r>
      <w:r>
        <w:fldChar w:fldCharType="begin"/>
      </w:r>
      <w:r>
        <w:instrText xml:space="preserve"> PAGEREF _Toc240277274 \h </w:instrText>
      </w:r>
      <w:r>
        <w:fldChar w:fldCharType="separate"/>
      </w:r>
      <w:r w:rsidR="00B81045">
        <w:t>149</w:t>
      </w:r>
      <w:r>
        <w:fldChar w:fldCharType="end"/>
      </w:r>
    </w:p>
    <w:p w14:paraId="5E27C878" w14:textId="734DA3B9" w:rsidR="006745C4" w:rsidRDefault="006745C4">
      <w:pPr>
        <w:pStyle w:val="TOC8"/>
        <w:rPr>
          <w:rFonts w:asciiTheme="minorHAnsi" w:eastAsiaTheme="minorEastAsia" w:hAnsiTheme="minorHAnsi" w:cstheme="minorBidi"/>
          <w:kern w:val="2"/>
          <w:sz w:val="24"/>
          <w:szCs w:val="24"/>
          <w14:ligatures w14:val="standardContextual"/>
        </w:rPr>
      </w:pPr>
      <w:r>
        <w:t>202.</w:t>
      </w:r>
      <w:r>
        <w:tab/>
        <w:t>Obscene act in public</w:t>
      </w:r>
      <w:r>
        <w:tab/>
      </w:r>
      <w:r>
        <w:fldChar w:fldCharType="begin"/>
      </w:r>
      <w:r>
        <w:instrText xml:space="preserve"> PAGEREF _Toc240277275 \h </w:instrText>
      </w:r>
      <w:r>
        <w:fldChar w:fldCharType="separate"/>
      </w:r>
      <w:r w:rsidR="00B81045">
        <w:t>150</w:t>
      </w:r>
      <w:r>
        <w:fldChar w:fldCharType="end"/>
      </w:r>
    </w:p>
    <w:p w14:paraId="37429EED" w14:textId="7A33E344" w:rsidR="006745C4" w:rsidRDefault="006745C4">
      <w:pPr>
        <w:pStyle w:val="TOC8"/>
        <w:rPr>
          <w:rFonts w:asciiTheme="minorHAnsi" w:eastAsiaTheme="minorEastAsia" w:hAnsiTheme="minorHAnsi" w:cstheme="minorBidi"/>
          <w:kern w:val="2"/>
          <w:sz w:val="24"/>
          <w:szCs w:val="24"/>
          <w14:ligatures w14:val="standardContextual"/>
        </w:rPr>
      </w:pPr>
      <w:r>
        <w:t>203.</w:t>
      </w:r>
      <w:r>
        <w:tab/>
        <w:t>Indecent act in public</w:t>
      </w:r>
      <w:r>
        <w:tab/>
      </w:r>
      <w:r>
        <w:fldChar w:fldCharType="begin"/>
      </w:r>
      <w:r>
        <w:instrText xml:space="preserve"> PAGEREF _Toc240277276 \h </w:instrText>
      </w:r>
      <w:r>
        <w:fldChar w:fldCharType="separate"/>
      </w:r>
      <w:r w:rsidR="00B81045">
        <w:t>150</w:t>
      </w:r>
      <w:r>
        <w:fldChar w:fldCharType="end"/>
      </w:r>
    </w:p>
    <w:p w14:paraId="11D7C331" w14:textId="00A8F146" w:rsidR="006745C4" w:rsidRDefault="006745C4">
      <w:pPr>
        <w:pStyle w:val="TOC8"/>
        <w:rPr>
          <w:rFonts w:asciiTheme="minorHAnsi" w:eastAsiaTheme="minorEastAsia" w:hAnsiTheme="minorHAnsi" w:cstheme="minorBidi"/>
          <w:kern w:val="2"/>
          <w:sz w:val="24"/>
          <w:szCs w:val="24"/>
          <w14:ligatures w14:val="standardContextual"/>
        </w:rPr>
      </w:pPr>
      <w:r>
        <w:t>204.</w:t>
      </w:r>
      <w:r>
        <w:tab/>
        <w:t>Indecent act with intent to offend</w:t>
      </w:r>
      <w:r>
        <w:tab/>
      </w:r>
      <w:r>
        <w:fldChar w:fldCharType="begin"/>
      </w:r>
      <w:r>
        <w:instrText xml:space="preserve"> PAGEREF _Toc240277277 \h </w:instrText>
      </w:r>
      <w:r>
        <w:fldChar w:fldCharType="separate"/>
      </w:r>
      <w:r w:rsidR="00B81045">
        <w:t>151</w:t>
      </w:r>
      <w:r>
        <w:fldChar w:fldCharType="end"/>
      </w:r>
    </w:p>
    <w:p w14:paraId="1D67E128" w14:textId="70096D91" w:rsidR="006745C4" w:rsidRDefault="006745C4">
      <w:pPr>
        <w:pStyle w:val="TOC8"/>
        <w:rPr>
          <w:rFonts w:asciiTheme="minorHAnsi" w:eastAsiaTheme="minorEastAsia" w:hAnsiTheme="minorHAnsi" w:cstheme="minorBidi"/>
          <w:kern w:val="2"/>
          <w:sz w:val="24"/>
          <w:szCs w:val="24"/>
          <w14:ligatures w14:val="standardContextual"/>
        </w:rPr>
      </w:pPr>
      <w:r>
        <w:t>204A</w:t>
      </w:r>
      <w:r w:rsidRPr="001E1908">
        <w:rPr>
          <w:snapToGrid w:val="0"/>
        </w:rPr>
        <w:t>.</w:t>
      </w:r>
      <w:r w:rsidRPr="001E1908">
        <w:rPr>
          <w:snapToGrid w:val="0"/>
        </w:rPr>
        <w:tab/>
        <w:t>Showing offensive material to child under 16</w:t>
      </w:r>
      <w:r>
        <w:tab/>
      </w:r>
      <w:r>
        <w:fldChar w:fldCharType="begin"/>
      </w:r>
      <w:r>
        <w:instrText xml:space="preserve"> PAGEREF _Toc240277278 \h </w:instrText>
      </w:r>
      <w:r>
        <w:fldChar w:fldCharType="separate"/>
      </w:r>
      <w:r w:rsidR="00B81045">
        <w:t>151</w:t>
      </w:r>
      <w:r>
        <w:fldChar w:fldCharType="end"/>
      </w:r>
    </w:p>
    <w:p w14:paraId="35357168" w14:textId="5B00563F" w:rsidR="006745C4" w:rsidRDefault="006745C4">
      <w:pPr>
        <w:pStyle w:val="TOC8"/>
        <w:rPr>
          <w:rFonts w:asciiTheme="minorHAnsi" w:eastAsiaTheme="minorEastAsia" w:hAnsiTheme="minorHAnsi" w:cstheme="minorBidi"/>
          <w:kern w:val="2"/>
          <w:sz w:val="24"/>
          <w:szCs w:val="24"/>
          <w14:ligatures w14:val="standardContextual"/>
        </w:rPr>
      </w:pPr>
      <w:r>
        <w:t>204B.</w:t>
      </w:r>
      <w:r>
        <w:tab/>
        <w:t>Using electronic communication to procure, or expose to indecent matter, child under 16</w:t>
      </w:r>
      <w:r>
        <w:tab/>
      </w:r>
      <w:r>
        <w:fldChar w:fldCharType="begin"/>
      </w:r>
      <w:r>
        <w:instrText xml:space="preserve"> PAGEREF _Toc240277279 \h </w:instrText>
      </w:r>
      <w:r>
        <w:fldChar w:fldCharType="separate"/>
      </w:r>
      <w:r w:rsidR="00B81045">
        <w:t>153</w:t>
      </w:r>
      <w:r>
        <w:fldChar w:fldCharType="end"/>
      </w:r>
    </w:p>
    <w:p w14:paraId="5E4C6D42" w14:textId="211595AE" w:rsidR="006745C4" w:rsidRDefault="006745C4">
      <w:pPr>
        <w:pStyle w:val="TOC8"/>
        <w:rPr>
          <w:rFonts w:asciiTheme="minorHAnsi" w:eastAsiaTheme="minorEastAsia" w:hAnsiTheme="minorHAnsi" w:cstheme="minorBidi"/>
          <w:kern w:val="2"/>
          <w:sz w:val="24"/>
          <w:szCs w:val="24"/>
          <w14:ligatures w14:val="standardContextual"/>
        </w:rPr>
      </w:pPr>
      <w:r>
        <w:t>205</w:t>
      </w:r>
      <w:r w:rsidRPr="001E1908">
        <w:rPr>
          <w:snapToGrid w:val="0"/>
        </w:rPr>
        <w:t>.</w:t>
      </w:r>
      <w:r w:rsidRPr="001E1908">
        <w:rPr>
          <w:snapToGrid w:val="0"/>
        </w:rPr>
        <w:tab/>
        <w:t>Ignorance of age no defence to charge under this Chapter</w:t>
      </w:r>
      <w:r>
        <w:tab/>
      </w:r>
      <w:r>
        <w:fldChar w:fldCharType="begin"/>
      </w:r>
      <w:r>
        <w:instrText xml:space="preserve"> PAGEREF _Toc240277280 \h </w:instrText>
      </w:r>
      <w:r>
        <w:fldChar w:fldCharType="separate"/>
      </w:r>
      <w:r w:rsidR="00B81045">
        <w:t>156</w:t>
      </w:r>
      <w:r>
        <w:fldChar w:fldCharType="end"/>
      </w:r>
    </w:p>
    <w:p w14:paraId="35086BF2" w14:textId="50265EFE" w:rsidR="006745C4" w:rsidRDefault="006745C4">
      <w:pPr>
        <w:pStyle w:val="TOC8"/>
        <w:rPr>
          <w:rFonts w:asciiTheme="minorHAnsi" w:eastAsiaTheme="minorEastAsia" w:hAnsiTheme="minorHAnsi" w:cstheme="minorBidi"/>
          <w:kern w:val="2"/>
          <w:sz w:val="24"/>
          <w:szCs w:val="24"/>
          <w14:ligatures w14:val="standardContextual"/>
        </w:rPr>
      </w:pPr>
      <w:r>
        <w:t>206.</w:t>
      </w:r>
      <w:r>
        <w:tab/>
        <w:t>Supplying intoxicant to person likely to abuse them</w:t>
      </w:r>
      <w:r>
        <w:tab/>
      </w:r>
      <w:r>
        <w:fldChar w:fldCharType="begin"/>
      </w:r>
      <w:r>
        <w:instrText xml:space="preserve"> PAGEREF _Toc240277281 \h </w:instrText>
      </w:r>
      <w:r>
        <w:fldChar w:fldCharType="separate"/>
      </w:r>
      <w:r w:rsidR="00B81045">
        <w:t>157</w:t>
      </w:r>
      <w:r>
        <w:fldChar w:fldCharType="end"/>
      </w:r>
    </w:p>
    <w:p w14:paraId="1F21FD21"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XXIII</w:t>
      </w:r>
      <w:r w:rsidRPr="001E1908">
        <w:rPr>
          <w:snapToGrid w:val="0"/>
        </w:rPr>
        <w:t> — </w:t>
      </w:r>
      <w:r>
        <w:t>Misconduct relating to corpses</w:t>
      </w:r>
    </w:p>
    <w:p w14:paraId="75F8A923" w14:textId="710E0078" w:rsidR="006745C4" w:rsidRDefault="006745C4">
      <w:pPr>
        <w:pStyle w:val="TOC8"/>
        <w:rPr>
          <w:rFonts w:asciiTheme="minorHAnsi" w:eastAsiaTheme="minorEastAsia" w:hAnsiTheme="minorHAnsi" w:cstheme="minorBidi"/>
          <w:kern w:val="2"/>
          <w:sz w:val="24"/>
          <w:szCs w:val="24"/>
          <w14:ligatures w14:val="standardContextual"/>
        </w:rPr>
      </w:pPr>
      <w:r>
        <w:t>214</w:t>
      </w:r>
      <w:r w:rsidRPr="001E1908">
        <w:rPr>
          <w:snapToGrid w:val="0"/>
        </w:rPr>
        <w:t>.</w:t>
      </w:r>
      <w:r w:rsidRPr="001E1908">
        <w:rPr>
          <w:snapToGrid w:val="0"/>
        </w:rPr>
        <w:tab/>
      </w:r>
      <w:r>
        <w:t>Misconduct</w:t>
      </w:r>
      <w:r w:rsidRPr="001E1908">
        <w:rPr>
          <w:snapToGrid w:val="0"/>
        </w:rPr>
        <w:t xml:space="preserve"> with regard to corpse</w:t>
      </w:r>
      <w:r>
        <w:tab/>
      </w:r>
      <w:r>
        <w:fldChar w:fldCharType="begin"/>
      </w:r>
      <w:r>
        <w:instrText xml:space="preserve"> PAGEREF _Toc240277283 \h </w:instrText>
      </w:r>
      <w:r>
        <w:fldChar w:fldCharType="separate"/>
      </w:r>
      <w:r w:rsidR="00B81045">
        <w:t>157</w:t>
      </w:r>
      <w:r>
        <w:fldChar w:fldCharType="end"/>
      </w:r>
    </w:p>
    <w:p w14:paraId="5F7D8EDC" w14:textId="26736C77" w:rsidR="006745C4" w:rsidRDefault="006745C4">
      <w:pPr>
        <w:pStyle w:val="TOC8"/>
        <w:rPr>
          <w:rFonts w:asciiTheme="minorHAnsi" w:eastAsiaTheme="minorEastAsia" w:hAnsiTheme="minorHAnsi" w:cstheme="minorBidi"/>
          <w:kern w:val="2"/>
          <w:sz w:val="24"/>
          <w:szCs w:val="24"/>
          <w14:ligatures w14:val="standardContextual"/>
        </w:rPr>
      </w:pPr>
      <w:r>
        <w:t>215.</w:t>
      </w:r>
      <w:r>
        <w:tab/>
        <w:t>Interfering with corpse to hinder inquiry</w:t>
      </w:r>
      <w:r>
        <w:tab/>
      </w:r>
      <w:r>
        <w:fldChar w:fldCharType="begin"/>
      </w:r>
      <w:r>
        <w:instrText xml:space="preserve"> PAGEREF _Toc240277284 \h </w:instrText>
      </w:r>
      <w:r>
        <w:fldChar w:fldCharType="separate"/>
      </w:r>
      <w:r w:rsidR="00B81045">
        <w:t>158</w:t>
      </w:r>
      <w:r>
        <w:fldChar w:fldCharType="end"/>
      </w:r>
    </w:p>
    <w:p w14:paraId="6EDE8488"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XXV</w:t>
      </w:r>
      <w:r w:rsidRPr="001E1908">
        <w:rPr>
          <w:b w:val="0"/>
        </w:rPr>
        <w:t> </w:t>
      </w:r>
      <w:r>
        <w:t>—</w:t>
      </w:r>
      <w:r w:rsidRPr="001E1908">
        <w:rPr>
          <w:b w:val="0"/>
        </w:rPr>
        <w:t> </w:t>
      </w:r>
      <w:r>
        <w:t>Child exploitation material</w:t>
      </w:r>
    </w:p>
    <w:p w14:paraId="698F43D9" w14:textId="7B51E853" w:rsidR="006745C4" w:rsidRDefault="006745C4">
      <w:pPr>
        <w:pStyle w:val="TOC8"/>
        <w:rPr>
          <w:rFonts w:asciiTheme="minorHAnsi" w:eastAsiaTheme="minorEastAsia" w:hAnsiTheme="minorHAnsi" w:cstheme="minorBidi"/>
          <w:kern w:val="2"/>
          <w:sz w:val="24"/>
          <w:szCs w:val="24"/>
          <w14:ligatures w14:val="standardContextual"/>
        </w:rPr>
      </w:pPr>
      <w:r>
        <w:t>217A.</w:t>
      </w:r>
      <w:r>
        <w:tab/>
        <w:t>Terms used</w:t>
      </w:r>
      <w:r>
        <w:tab/>
      </w:r>
      <w:r>
        <w:fldChar w:fldCharType="begin"/>
      </w:r>
      <w:r>
        <w:instrText xml:space="preserve"> PAGEREF _Toc240277286 \h </w:instrText>
      </w:r>
      <w:r>
        <w:fldChar w:fldCharType="separate"/>
      </w:r>
      <w:r w:rsidR="00B81045">
        <w:t>159</w:t>
      </w:r>
      <w:r>
        <w:fldChar w:fldCharType="end"/>
      </w:r>
    </w:p>
    <w:p w14:paraId="382AD225" w14:textId="1C83F8E9" w:rsidR="006745C4" w:rsidRDefault="006745C4">
      <w:pPr>
        <w:pStyle w:val="TOC8"/>
        <w:rPr>
          <w:rFonts w:asciiTheme="minorHAnsi" w:eastAsiaTheme="minorEastAsia" w:hAnsiTheme="minorHAnsi" w:cstheme="minorBidi"/>
          <w:kern w:val="2"/>
          <w:sz w:val="24"/>
          <w:szCs w:val="24"/>
          <w14:ligatures w14:val="standardContextual"/>
        </w:rPr>
      </w:pPr>
      <w:r>
        <w:t>217.</w:t>
      </w:r>
      <w:r>
        <w:tab/>
        <w:t>Involving child in child exploitation</w:t>
      </w:r>
      <w:r>
        <w:tab/>
      </w:r>
      <w:r>
        <w:fldChar w:fldCharType="begin"/>
      </w:r>
      <w:r>
        <w:instrText xml:space="preserve"> PAGEREF _Toc240277287 \h </w:instrText>
      </w:r>
      <w:r>
        <w:fldChar w:fldCharType="separate"/>
      </w:r>
      <w:r w:rsidR="00B81045">
        <w:t>160</w:t>
      </w:r>
      <w:r>
        <w:fldChar w:fldCharType="end"/>
      </w:r>
    </w:p>
    <w:p w14:paraId="5DCCA803" w14:textId="687E9E4D" w:rsidR="006745C4" w:rsidRDefault="006745C4">
      <w:pPr>
        <w:pStyle w:val="TOC8"/>
        <w:rPr>
          <w:rFonts w:asciiTheme="minorHAnsi" w:eastAsiaTheme="minorEastAsia" w:hAnsiTheme="minorHAnsi" w:cstheme="minorBidi"/>
          <w:kern w:val="2"/>
          <w:sz w:val="24"/>
          <w:szCs w:val="24"/>
          <w14:ligatures w14:val="standardContextual"/>
        </w:rPr>
      </w:pPr>
      <w:r>
        <w:t>218.</w:t>
      </w:r>
      <w:r>
        <w:tab/>
        <w:t>Producing child exploitation material</w:t>
      </w:r>
      <w:r>
        <w:tab/>
      </w:r>
      <w:r>
        <w:fldChar w:fldCharType="begin"/>
      </w:r>
      <w:r>
        <w:instrText xml:space="preserve"> PAGEREF _Toc240277288 \h </w:instrText>
      </w:r>
      <w:r>
        <w:fldChar w:fldCharType="separate"/>
      </w:r>
      <w:r w:rsidR="00B81045">
        <w:t>160</w:t>
      </w:r>
      <w:r>
        <w:fldChar w:fldCharType="end"/>
      </w:r>
    </w:p>
    <w:p w14:paraId="0F565B60" w14:textId="7AE0D5B0" w:rsidR="006745C4" w:rsidRDefault="006745C4">
      <w:pPr>
        <w:pStyle w:val="TOC8"/>
        <w:rPr>
          <w:rFonts w:asciiTheme="minorHAnsi" w:eastAsiaTheme="minorEastAsia" w:hAnsiTheme="minorHAnsi" w:cstheme="minorBidi"/>
          <w:kern w:val="2"/>
          <w:sz w:val="24"/>
          <w:szCs w:val="24"/>
          <w14:ligatures w14:val="standardContextual"/>
        </w:rPr>
      </w:pPr>
      <w:r>
        <w:t>219.</w:t>
      </w:r>
      <w:r>
        <w:tab/>
        <w:t>Distributing child exploitation material</w:t>
      </w:r>
      <w:r>
        <w:tab/>
      </w:r>
      <w:r>
        <w:fldChar w:fldCharType="begin"/>
      </w:r>
      <w:r>
        <w:instrText xml:space="preserve"> PAGEREF _Toc240277289 \h </w:instrText>
      </w:r>
      <w:r>
        <w:fldChar w:fldCharType="separate"/>
      </w:r>
      <w:r w:rsidR="00B81045">
        <w:t>160</w:t>
      </w:r>
      <w:r>
        <w:fldChar w:fldCharType="end"/>
      </w:r>
    </w:p>
    <w:p w14:paraId="7EFC3502" w14:textId="30ED107B" w:rsidR="006745C4" w:rsidRDefault="006745C4">
      <w:pPr>
        <w:pStyle w:val="TOC8"/>
        <w:rPr>
          <w:rFonts w:asciiTheme="minorHAnsi" w:eastAsiaTheme="minorEastAsia" w:hAnsiTheme="minorHAnsi" w:cstheme="minorBidi"/>
          <w:kern w:val="2"/>
          <w:sz w:val="24"/>
          <w:szCs w:val="24"/>
          <w14:ligatures w14:val="standardContextual"/>
        </w:rPr>
      </w:pPr>
      <w:r>
        <w:t>220.</w:t>
      </w:r>
      <w:r>
        <w:tab/>
        <w:t>Possession of child exploitation material</w:t>
      </w:r>
      <w:r>
        <w:tab/>
      </w:r>
      <w:r>
        <w:fldChar w:fldCharType="begin"/>
      </w:r>
      <w:r>
        <w:instrText xml:space="preserve"> PAGEREF _Toc240277290 \h </w:instrText>
      </w:r>
      <w:r>
        <w:fldChar w:fldCharType="separate"/>
      </w:r>
      <w:r w:rsidR="00B81045">
        <w:t>161</w:t>
      </w:r>
      <w:r>
        <w:fldChar w:fldCharType="end"/>
      </w:r>
    </w:p>
    <w:p w14:paraId="2C8A8457" w14:textId="79A6B845" w:rsidR="006745C4" w:rsidRDefault="006745C4">
      <w:pPr>
        <w:pStyle w:val="TOC8"/>
        <w:rPr>
          <w:rFonts w:asciiTheme="minorHAnsi" w:eastAsiaTheme="minorEastAsia" w:hAnsiTheme="minorHAnsi" w:cstheme="minorBidi"/>
          <w:kern w:val="2"/>
          <w:sz w:val="24"/>
          <w:szCs w:val="24"/>
          <w14:ligatures w14:val="standardContextual"/>
        </w:rPr>
      </w:pPr>
      <w:r>
        <w:t>221A.</w:t>
      </w:r>
      <w:r>
        <w:tab/>
        <w:t>Defences and exclusions for s. 217, 218, 219 and 220</w:t>
      </w:r>
      <w:r>
        <w:tab/>
      </w:r>
      <w:r>
        <w:fldChar w:fldCharType="begin"/>
      </w:r>
      <w:r>
        <w:instrText xml:space="preserve"> PAGEREF _Toc240277291 \h </w:instrText>
      </w:r>
      <w:r>
        <w:fldChar w:fldCharType="separate"/>
      </w:r>
      <w:r w:rsidR="00B81045">
        <w:t>161</w:t>
      </w:r>
      <w:r>
        <w:fldChar w:fldCharType="end"/>
      </w:r>
    </w:p>
    <w:p w14:paraId="5903C5C3" w14:textId="4AE11FBF" w:rsidR="006745C4" w:rsidRDefault="006745C4">
      <w:pPr>
        <w:pStyle w:val="TOC8"/>
        <w:rPr>
          <w:rFonts w:asciiTheme="minorHAnsi" w:eastAsiaTheme="minorEastAsia" w:hAnsiTheme="minorHAnsi" w:cstheme="minorBidi"/>
          <w:kern w:val="2"/>
          <w:sz w:val="24"/>
          <w:szCs w:val="24"/>
          <w14:ligatures w14:val="standardContextual"/>
        </w:rPr>
      </w:pPr>
      <w:r>
        <w:t>221B.</w:t>
      </w:r>
      <w:r>
        <w:tab/>
        <w:t>Unlawful material, forfeiture of</w:t>
      </w:r>
      <w:r>
        <w:tab/>
      </w:r>
      <w:r>
        <w:fldChar w:fldCharType="begin"/>
      </w:r>
      <w:r>
        <w:instrText xml:space="preserve"> PAGEREF _Toc240277292 \h </w:instrText>
      </w:r>
      <w:r>
        <w:fldChar w:fldCharType="separate"/>
      </w:r>
      <w:r w:rsidR="00B81045">
        <w:t>163</w:t>
      </w:r>
      <w:r>
        <w:fldChar w:fldCharType="end"/>
      </w:r>
    </w:p>
    <w:p w14:paraId="00C6A09C"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XXVA — Intimate images</w:t>
      </w:r>
    </w:p>
    <w:p w14:paraId="5F0C412F" w14:textId="429559AA" w:rsidR="006745C4" w:rsidRDefault="006745C4">
      <w:pPr>
        <w:pStyle w:val="TOC8"/>
        <w:rPr>
          <w:rFonts w:asciiTheme="minorHAnsi" w:eastAsiaTheme="minorEastAsia" w:hAnsiTheme="minorHAnsi" w:cstheme="minorBidi"/>
          <w:kern w:val="2"/>
          <w:sz w:val="24"/>
          <w:szCs w:val="24"/>
          <w14:ligatures w14:val="standardContextual"/>
        </w:rPr>
      </w:pPr>
      <w:r>
        <w:t>221BA.</w:t>
      </w:r>
      <w:r>
        <w:tab/>
        <w:t>Terms used</w:t>
      </w:r>
      <w:r>
        <w:tab/>
      </w:r>
      <w:r>
        <w:fldChar w:fldCharType="begin"/>
      </w:r>
      <w:r>
        <w:instrText xml:space="preserve"> PAGEREF _Toc240277294 \h </w:instrText>
      </w:r>
      <w:r>
        <w:fldChar w:fldCharType="separate"/>
      </w:r>
      <w:r w:rsidR="00B81045">
        <w:t>163</w:t>
      </w:r>
      <w:r>
        <w:fldChar w:fldCharType="end"/>
      </w:r>
    </w:p>
    <w:p w14:paraId="742D90F9" w14:textId="165A49C9" w:rsidR="006745C4" w:rsidRDefault="006745C4">
      <w:pPr>
        <w:pStyle w:val="TOC8"/>
        <w:rPr>
          <w:rFonts w:asciiTheme="minorHAnsi" w:eastAsiaTheme="minorEastAsia" w:hAnsiTheme="minorHAnsi" w:cstheme="minorBidi"/>
          <w:kern w:val="2"/>
          <w:sz w:val="24"/>
          <w:szCs w:val="24"/>
          <w14:ligatures w14:val="standardContextual"/>
        </w:rPr>
      </w:pPr>
      <w:r>
        <w:t>221BB.</w:t>
      </w:r>
      <w:r>
        <w:tab/>
        <w:t>Term used: consent</w:t>
      </w:r>
      <w:r>
        <w:tab/>
      </w:r>
      <w:r>
        <w:fldChar w:fldCharType="begin"/>
      </w:r>
      <w:r>
        <w:instrText xml:space="preserve"> PAGEREF _Toc240277295 \h </w:instrText>
      </w:r>
      <w:r>
        <w:fldChar w:fldCharType="separate"/>
      </w:r>
      <w:r w:rsidR="00B81045">
        <w:t>164</w:t>
      </w:r>
      <w:r>
        <w:fldChar w:fldCharType="end"/>
      </w:r>
    </w:p>
    <w:p w14:paraId="131F9127" w14:textId="047F4853" w:rsidR="006745C4" w:rsidRDefault="006745C4">
      <w:pPr>
        <w:pStyle w:val="TOC8"/>
        <w:rPr>
          <w:rFonts w:asciiTheme="minorHAnsi" w:eastAsiaTheme="minorEastAsia" w:hAnsiTheme="minorHAnsi" w:cstheme="minorBidi"/>
          <w:kern w:val="2"/>
          <w:sz w:val="24"/>
          <w:szCs w:val="24"/>
          <w14:ligatures w14:val="standardContextual"/>
        </w:rPr>
      </w:pPr>
      <w:r>
        <w:t>221BC.</w:t>
      </w:r>
      <w:r>
        <w:tab/>
        <w:t>Term used: distributes</w:t>
      </w:r>
      <w:r>
        <w:tab/>
      </w:r>
      <w:r>
        <w:fldChar w:fldCharType="begin"/>
      </w:r>
      <w:r>
        <w:instrText xml:space="preserve"> PAGEREF _Toc240277296 \h </w:instrText>
      </w:r>
      <w:r>
        <w:fldChar w:fldCharType="separate"/>
      </w:r>
      <w:r w:rsidR="00B81045">
        <w:t>165</w:t>
      </w:r>
      <w:r>
        <w:fldChar w:fldCharType="end"/>
      </w:r>
    </w:p>
    <w:p w14:paraId="3D103FD6" w14:textId="66C3EED5" w:rsidR="006745C4" w:rsidRDefault="006745C4">
      <w:pPr>
        <w:pStyle w:val="TOC8"/>
        <w:rPr>
          <w:rFonts w:asciiTheme="minorHAnsi" w:eastAsiaTheme="minorEastAsia" w:hAnsiTheme="minorHAnsi" w:cstheme="minorBidi"/>
          <w:kern w:val="2"/>
          <w:sz w:val="24"/>
          <w:szCs w:val="24"/>
          <w14:ligatures w14:val="standardContextual"/>
        </w:rPr>
      </w:pPr>
      <w:r>
        <w:t>221BD.</w:t>
      </w:r>
      <w:r>
        <w:tab/>
        <w:t>Distribution of intimate image</w:t>
      </w:r>
      <w:r>
        <w:tab/>
      </w:r>
      <w:r>
        <w:fldChar w:fldCharType="begin"/>
      </w:r>
      <w:r>
        <w:instrText xml:space="preserve"> PAGEREF _Toc240277297 \h </w:instrText>
      </w:r>
      <w:r>
        <w:fldChar w:fldCharType="separate"/>
      </w:r>
      <w:r w:rsidR="00B81045">
        <w:t>166</w:t>
      </w:r>
      <w:r>
        <w:fldChar w:fldCharType="end"/>
      </w:r>
    </w:p>
    <w:p w14:paraId="336DD733" w14:textId="08732166" w:rsidR="006745C4" w:rsidRDefault="006745C4">
      <w:pPr>
        <w:pStyle w:val="TOC8"/>
        <w:rPr>
          <w:rFonts w:asciiTheme="minorHAnsi" w:eastAsiaTheme="minorEastAsia" w:hAnsiTheme="minorHAnsi" w:cstheme="minorBidi"/>
          <w:kern w:val="2"/>
          <w:sz w:val="24"/>
          <w:szCs w:val="24"/>
          <w14:ligatures w14:val="standardContextual"/>
        </w:rPr>
      </w:pPr>
      <w:r>
        <w:t>221BE.</w:t>
      </w:r>
      <w:r>
        <w:tab/>
        <w:t>Court may order rectification</w:t>
      </w:r>
      <w:r>
        <w:tab/>
      </w:r>
      <w:r>
        <w:fldChar w:fldCharType="begin"/>
      </w:r>
      <w:r>
        <w:instrText xml:space="preserve"> PAGEREF _Toc240277298 \h </w:instrText>
      </w:r>
      <w:r>
        <w:fldChar w:fldCharType="separate"/>
      </w:r>
      <w:r w:rsidR="00B81045">
        <w:t>168</w:t>
      </w:r>
      <w:r>
        <w:fldChar w:fldCharType="end"/>
      </w:r>
    </w:p>
    <w:p w14:paraId="17E58CEE" w14:textId="5C58E95F" w:rsidR="006745C4" w:rsidRDefault="006745C4">
      <w:pPr>
        <w:pStyle w:val="TOC8"/>
        <w:rPr>
          <w:rFonts w:asciiTheme="minorHAnsi" w:eastAsiaTheme="minorEastAsia" w:hAnsiTheme="minorHAnsi" w:cstheme="minorBidi"/>
          <w:kern w:val="2"/>
          <w:sz w:val="24"/>
          <w:szCs w:val="24"/>
          <w14:ligatures w14:val="standardContextual"/>
        </w:rPr>
      </w:pPr>
      <w:r>
        <w:t>221BF.</w:t>
      </w:r>
      <w:r>
        <w:tab/>
        <w:t xml:space="preserve">Review of amendments made by </w:t>
      </w:r>
      <w:r w:rsidRPr="001E1908">
        <w:rPr>
          <w:i/>
        </w:rPr>
        <w:t>Criminal Law Amendment (Intimate Images) Act 2019</w:t>
      </w:r>
      <w:r>
        <w:tab/>
      </w:r>
      <w:r>
        <w:fldChar w:fldCharType="begin"/>
      </w:r>
      <w:r>
        <w:instrText xml:space="preserve"> PAGEREF _Toc240277299 \h </w:instrText>
      </w:r>
      <w:r>
        <w:fldChar w:fldCharType="separate"/>
      </w:r>
      <w:r w:rsidR="00B81045">
        <w:t>169</w:t>
      </w:r>
      <w:r>
        <w:fldChar w:fldCharType="end"/>
      </w:r>
    </w:p>
    <w:p w14:paraId="5C5C5249"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XXVIA — Facilitating activities of criminal organisations</w:t>
      </w:r>
    </w:p>
    <w:p w14:paraId="5CCDB3D4" w14:textId="7665393A" w:rsidR="006745C4" w:rsidRDefault="006745C4">
      <w:pPr>
        <w:pStyle w:val="TOC8"/>
        <w:rPr>
          <w:rFonts w:asciiTheme="minorHAnsi" w:eastAsiaTheme="minorEastAsia" w:hAnsiTheme="minorHAnsi" w:cstheme="minorBidi"/>
          <w:kern w:val="2"/>
          <w:sz w:val="24"/>
          <w:szCs w:val="24"/>
          <w14:ligatures w14:val="standardContextual"/>
        </w:rPr>
      </w:pPr>
      <w:r>
        <w:t>221C.</w:t>
      </w:r>
      <w:r>
        <w:tab/>
        <w:t>Terms used</w:t>
      </w:r>
      <w:r>
        <w:tab/>
      </w:r>
      <w:r>
        <w:fldChar w:fldCharType="begin"/>
      </w:r>
      <w:r>
        <w:instrText xml:space="preserve"> PAGEREF _Toc240277301 \h </w:instrText>
      </w:r>
      <w:r>
        <w:fldChar w:fldCharType="separate"/>
      </w:r>
      <w:r w:rsidR="00B81045">
        <w:t>169</w:t>
      </w:r>
      <w:r>
        <w:fldChar w:fldCharType="end"/>
      </w:r>
    </w:p>
    <w:p w14:paraId="5A78A8C7" w14:textId="5F383AEB" w:rsidR="006745C4" w:rsidRDefault="006745C4">
      <w:pPr>
        <w:pStyle w:val="TOC8"/>
        <w:rPr>
          <w:rFonts w:asciiTheme="minorHAnsi" w:eastAsiaTheme="minorEastAsia" w:hAnsiTheme="minorHAnsi" w:cstheme="minorBidi"/>
          <w:kern w:val="2"/>
          <w:sz w:val="24"/>
          <w:szCs w:val="24"/>
          <w14:ligatures w14:val="standardContextual"/>
        </w:rPr>
      </w:pPr>
      <w:r>
        <w:t>221D.</w:t>
      </w:r>
      <w:r>
        <w:tab/>
        <w:t>Term used: criminal organisation</w:t>
      </w:r>
      <w:r>
        <w:tab/>
      </w:r>
      <w:r>
        <w:fldChar w:fldCharType="begin"/>
      </w:r>
      <w:r>
        <w:instrText xml:space="preserve"> PAGEREF _Toc240277302 \h </w:instrText>
      </w:r>
      <w:r>
        <w:fldChar w:fldCharType="separate"/>
      </w:r>
      <w:r w:rsidR="00B81045">
        <w:t>170</w:t>
      </w:r>
      <w:r>
        <w:fldChar w:fldCharType="end"/>
      </w:r>
    </w:p>
    <w:p w14:paraId="61EFAF2F" w14:textId="2F134639" w:rsidR="006745C4" w:rsidRDefault="006745C4">
      <w:pPr>
        <w:pStyle w:val="TOC8"/>
        <w:rPr>
          <w:rFonts w:asciiTheme="minorHAnsi" w:eastAsiaTheme="minorEastAsia" w:hAnsiTheme="minorHAnsi" w:cstheme="minorBidi"/>
          <w:kern w:val="2"/>
          <w:sz w:val="24"/>
          <w:szCs w:val="24"/>
          <w14:ligatures w14:val="standardContextual"/>
        </w:rPr>
      </w:pPr>
      <w:r>
        <w:t>221E.</w:t>
      </w:r>
      <w:r>
        <w:tab/>
        <w:t>Participating in activities of criminal organisation</w:t>
      </w:r>
      <w:r>
        <w:tab/>
      </w:r>
      <w:r>
        <w:fldChar w:fldCharType="begin"/>
      </w:r>
      <w:r>
        <w:instrText xml:space="preserve"> PAGEREF _Toc240277303 \h </w:instrText>
      </w:r>
      <w:r>
        <w:fldChar w:fldCharType="separate"/>
      </w:r>
      <w:r w:rsidR="00B81045">
        <w:t>171</w:t>
      </w:r>
      <w:r>
        <w:fldChar w:fldCharType="end"/>
      </w:r>
    </w:p>
    <w:p w14:paraId="4320968F" w14:textId="0827C6B3" w:rsidR="006745C4" w:rsidRDefault="006745C4">
      <w:pPr>
        <w:pStyle w:val="TOC8"/>
        <w:rPr>
          <w:rFonts w:asciiTheme="minorHAnsi" w:eastAsiaTheme="minorEastAsia" w:hAnsiTheme="minorHAnsi" w:cstheme="minorBidi"/>
          <w:kern w:val="2"/>
          <w:sz w:val="24"/>
          <w:szCs w:val="24"/>
          <w14:ligatures w14:val="standardContextual"/>
        </w:rPr>
      </w:pPr>
      <w:r>
        <w:t>221F.</w:t>
      </w:r>
      <w:r>
        <w:tab/>
        <w:t>Instructing commission of offence for benefit of criminal organisation</w:t>
      </w:r>
      <w:r>
        <w:tab/>
      </w:r>
      <w:r>
        <w:fldChar w:fldCharType="begin"/>
      </w:r>
      <w:r>
        <w:instrText xml:space="preserve"> PAGEREF _Toc240277304 \h </w:instrText>
      </w:r>
      <w:r>
        <w:fldChar w:fldCharType="separate"/>
      </w:r>
      <w:r w:rsidR="00B81045">
        <w:t>172</w:t>
      </w:r>
      <w:r>
        <w:fldChar w:fldCharType="end"/>
      </w:r>
    </w:p>
    <w:p w14:paraId="543CC8C9" w14:textId="77777777" w:rsidR="006745C4" w:rsidRDefault="006745C4">
      <w:pPr>
        <w:pStyle w:val="TOC2"/>
        <w:tabs>
          <w:tab w:val="right" w:leader="dot" w:pos="7077"/>
        </w:tabs>
        <w:rPr>
          <w:rFonts w:asciiTheme="minorHAnsi" w:eastAsiaTheme="minorEastAsia" w:hAnsiTheme="minorHAnsi" w:cstheme="minorBidi"/>
          <w:b w:val="0"/>
          <w:kern w:val="2"/>
          <w:sz w:val="24"/>
          <w:szCs w:val="24"/>
          <w14:ligatures w14:val="standardContextual"/>
        </w:rPr>
      </w:pPr>
      <w:r>
        <w:t>Part V — Offences against the person and relating to parental rights and duties and against the reputation of individuals</w:t>
      </w:r>
    </w:p>
    <w:p w14:paraId="3AEFA2E2"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XXVI</w:t>
      </w:r>
      <w:r w:rsidRPr="001E1908">
        <w:rPr>
          <w:snapToGrid w:val="0"/>
        </w:rPr>
        <w:t> — </w:t>
      </w:r>
      <w:r>
        <w:t>Assaults and violence to the person generally: Justification, excuse and circumstances of aggravation</w:t>
      </w:r>
    </w:p>
    <w:p w14:paraId="1648861B" w14:textId="572C8EFD" w:rsidR="006745C4" w:rsidRDefault="006745C4">
      <w:pPr>
        <w:pStyle w:val="TOC8"/>
        <w:rPr>
          <w:rFonts w:asciiTheme="minorHAnsi" w:eastAsiaTheme="minorEastAsia" w:hAnsiTheme="minorHAnsi" w:cstheme="minorBidi"/>
          <w:kern w:val="2"/>
          <w:sz w:val="24"/>
          <w:szCs w:val="24"/>
          <w14:ligatures w14:val="standardContextual"/>
        </w:rPr>
      </w:pPr>
      <w:r>
        <w:t>221.</w:t>
      </w:r>
      <w:r>
        <w:tab/>
        <w:t>Term used: circumstances of aggravation</w:t>
      </w:r>
      <w:r>
        <w:tab/>
      </w:r>
      <w:r>
        <w:fldChar w:fldCharType="begin"/>
      </w:r>
      <w:r>
        <w:instrText xml:space="preserve"> PAGEREF _Toc240277307 \h </w:instrText>
      </w:r>
      <w:r>
        <w:fldChar w:fldCharType="separate"/>
      </w:r>
      <w:r w:rsidR="00B81045">
        <w:t>173</w:t>
      </w:r>
      <w:r>
        <w:fldChar w:fldCharType="end"/>
      </w:r>
    </w:p>
    <w:p w14:paraId="774D70A7" w14:textId="4EFEE52E" w:rsidR="006745C4" w:rsidRDefault="006745C4">
      <w:pPr>
        <w:pStyle w:val="TOC8"/>
        <w:rPr>
          <w:rFonts w:asciiTheme="minorHAnsi" w:eastAsiaTheme="minorEastAsia" w:hAnsiTheme="minorHAnsi" w:cstheme="minorBidi"/>
          <w:kern w:val="2"/>
          <w:sz w:val="24"/>
          <w:szCs w:val="24"/>
          <w14:ligatures w14:val="standardContextual"/>
        </w:rPr>
      </w:pPr>
      <w:r>
        <w:t>222</w:t>
      </w:r>
      <w:r w:rsidRPr="001E1908">
        <w:rPr>
          <w:snapToGrid w:val="0"/>
        </w:rPr>
        <w:t>.</w:t>
      </w:r>
      <w:r w:rsidRPr="001E1908">
        <w:rPr>
          <w:snapToGrid w:val="0"/>
        </w:rPr>
        <w:tab/>
        <w:t xml:space="preserve">Term used: </w:t>
      </w:r>
      <w:r w:rsidRPr="001E1908">
        <w:rPr>
          <w:bCs/>
        </w:rPr>
        <w:t>assault</w:t>
      </w:r>
      <w:r>
        <w:tab/>
      </w:r>
      <w:r>
        <w:fldChar w:fldCharType="begin"/>
      </w:r>
      <w:r>
        <w:instrText xml:space="preserve"> PAGEREF _Toc240277308 \h </w:instrText>
      </w:r>
      <w:r>
        <w:fldChar w:fldCharType="separate"/>
      </w:r>
      <w:r w:rsidR="00B81045">
        <w:t>174</w:t>
      </w:r>
      <w:r>
        <w:fldChar w:fldCharType="end"/>
      </w:r>
    </w:p>
    <w:p w14:paraId="70E7B55E" w14:textId="6F8C87B4" w:rsidR="006745C4" w:rsidRDefault="006745C4">
      <w:pPr>
        <w:pStyle w:val="TOC8"/>
        <w:rPr>
          <w:rFonts w:asciiTheme="minorHAnsi" w:eastAsiaTheme="minorEastAsia" w:hAnsiTheme="minorHAnsi" w:cstheme="minorBidi"/>
          <w:kern w:val="2"/>
          <w:sz w:val="24"/>
          <w:szCs w:val="24"/>
          <w14:ligatures w14:val="standardContextual"/>
        </w:rPr>
      </w:pPr>
      <w:r>
        <w:t>223</w:t>
      </w:r>
      <w:r w:rsidRPr="001E1908">
        <w:rPr>
          <w:snapToGrid w:val="0"/>
        </w:rPr>
        <w:t>.</w:t>
      </w:r>
      <w:r w:rsidRPr="001E1908">
        <w:rPr>
          <w:snapToGrid w:val="0"/>
        </w:rPr>
        <w:tab/>
        <w:t>Assault is unlawful</w:t>
      </w:r>
      <w:r>
        <w:tab/>
      </w:r>
      <w:r>
        <w:fldChar w:fldCharType="begin"/>
      </w:r>
      <w:r>
        <w:instrText xml:space="preserve"> PAGEREF _Toc240277309 \h </w:instrText>
      </w:r>
      <w:r>
        <w:fldChar w:fldCharType="separate"/>
      </w:r>
      <w:r w:rsidR="00B81045">
        <w:t>174</w:t>
      </w:r>
      <w:r>
        <w:fldChar w:fldCharType="end"/>
      </w:r>
    </w:p>
    <w:p w14:paraId="0425DD59" w14:textId="72B4AE96" w:rsidR="006745C4" w:rsidRDefault="006745C4">
      <w:pPr>
        <w:pStyle w:val="TOC8"/>
        <w:rPr>
          <w:rFonts w:asciiTheme="minorHAnsi" w:eastAsiaTheme="minorEastAsia" w:hAnsiTheme="minorHAnsi" w:cstheme="minorBidi"/>
          <w:kern w:val="2"/>
          <w:sz w:val="24"/>
          <w:szCs w:val="24"/>
          <w14:ligatures w14:val="standardContextual"/>
        </w:rPr>
      </w:pPr>
      <w:r>
        <w:t>224</w:t>
      </w:r>
      <w:r w:rsidRPr="001E1908">
        <w:rPr>
          <w:snapToGrid w:val="0"/>
        </w:rPr>
        <w:t>.</w:t>
      </w:r>
      <w:r w:rsidRPr="001E1908">
        <w:rPr>
          <w:snapToGrid w:val="0"/>
        </w:rPr>
        <w:tab/>
        <w:t>Execution of sentence is lawful</w:t>
      </w:r>
      <w:r>
        <w:tab/>
      </w:r>
      <w:r>
        <w:fldChar w:fldCharType="begin"/>
      </w:r>
      <w:r>
        <w:instrText xml:space="preserve"> PAGEREF _Toc240277310 \h </w:instrText>
      </w:r>
      <w:r>
        <w:fldChar w:fldCharType="separate"/>
      </w:r>
      <w:r w:rsidR="00B81045">
        <w:t>174</w:t>
      </w:r>
      <w:r>
        <w:fldChar w:fldCharType="end"/>
      </w:r>
    </w:p>
    <w:p w14:paraId="3BA95F19" w14:textId="020EE7B1" w:rsidR="006745C4" w:rsidRDefault="006745C4">
      <w:pPr>
        <w:pStyle w:val="TOC8"/>
        <w:rPr>
          <w:rFonts w:asciiTheme="minorHAnsi" w:eastAsiaTheme="minorEastAsia" w:hAnsiTheme="minorHAnsi" w:cstheme="minorBidi"/>
          <w:kern w:val="2"/>
          <w:sz w:val="24"/>
          <w:szCs w:val="24"/>
          <w14:ligatures w14:val="standardContextual"/>
        </w:rPr>
      </w:pPr>
      <w:r>
        <w:t>225</w:t>
      </w:r>
      <w:r w:rsidRPr="001E1908">
        <w:rPr>
          <w:snapToGrid w:val="0"/>
        </w:rPr>
        <w:t>.</w:t>
      </w:r>
      <w:r w:rsidRPr="001E1908">
        <w:rPr>
          <w:snapToGrid w:val="0"/>
        </w:rPr>
        <w:tab/>
        <w:t>Execution of process is lawful</w:t>
      </w:r>
      <w:r>
        <w:tab/>
      </w:r>
      <w:r>
        <w:fldChar w:fldCharType="begin"/>
      </w:r>
      <w:r>
        <w:instrText xml:space="preserve"> PAGEREF _Toc240277311 \h </w:instrText>
      </w:r>
      <w:r>
        <w:fldChar w:fldCharType="separate"/>
      </w:r>
      <w:r w:rsidR="00B81045">
        <w:t>175</w:t>
      </w:r>
      <w:r>
        <w:fldChar w:fldCharType="end"/>
      </w:r>
    </w:p>
    <w:p w14:paraId="6BB20BA9" w14:textId="3FBA7384" w:rsidR="006745C4" w:rsidRDefault="006745C4">
      <w:pPr>
        <w:pStyle w:val="TOC8"/>
        <w:rPr>
          <w:rFonts w:asciiTheme="minorHAnsi" w:eastAsiaTheme="minorEastAsia" w:hAnsiTheme="minorHAnsi" w:cstheme="minorBidi"/>
          <w:kern w:val="2"/>
          <w:sz w:val="24"/>
          <w:szCs w:val="24"/>
          <w14:ligatures w14:val="standardContextual"/>
        </w:rPr>
      </w:pPr>
      <w:r>
        <w:t>226</w:t>
      </w:r>
      <w:r w:rsidRPr="001E1908">
        <w:rPr>
          <w:snapToGrid w:val="0"/>
        </w:rPr>
        <w:t>.</w:t>
      </w:r>
      <w:r w:rsidRPr="001E1908">
        <w:rPr>
          <w:snapToGrid w:val="0"/>
        </w:rPr>
        <w:tab/>
        <w:t>Execution of warrant is lawful</w:t>
      </w:r>
      <w:r>
        <w:tab/>
      </w:r>
      <w:r>
        <w:fldChar w:fldCharType="begin"/>
      </w:r>
      <w:r>
        <w:instrText xml:space="preserve"> PAGEREF _Toc240277312 \h </w:instrText>
      </w:r>
      <w:r>
        <w:fldChar w:fldCharType="separate"/>
      </w:r>
      <w:r w:rsidR="00B81045">
        <w:t>175</w:t>
      </w:r>
      <w:r>
        <w:fldChar w:fldCharType="end"/>
      </w:r>
    </w:p>
    <w:p w14:paraId="28763A79" w14:textId="48292898" w:rsidR="006745C4" w:rsidRDefault="006745C4">
      <w:pPr>
        <w:pStyle w:val="TOC8"/>
        <w:rPr>
          <w:rFonts w:asciiTheme="minorHAnsi" w:eastAsiaTheme="minorEastAsia" w:hAnsiTheme="minorHAnsi" w:cstheme="minorBidi"/>
          <w:kern w:val="2"/>
          <w:sz w:val="24"/>
          <w:szCs w:val="24"/>
          <w14:ligatures w14:val="standardContextual"/>
        </w:rPr>
      </w:pPr>
      <w:r>
        <w:lastRenderedPageBreak/>
        <w:t>227</w:t>
      </w:r>
      <w:r w:rsidRPr="001E1908">
        <w:rPr>
          <w:snapToGrid w:val="0"/>
        </w:rPr>
        <w:t>.</w:t>
      </w:r>
      <w:r w:rsidRPr="001E1908">
        <w:rPr>
          <w:snapToGrid w:val="0"/>
        </w:rPr>
        <w:tab/>
        <w:t>Sentence, process or warrant issued without authority, effect of</w:t>
      </w:r>
      <w:r>
        <w:tab/>
      </w:r>
      <w:r>
        <w:fldChar w:fldCharType="begin"/>
      </w:r>
      <w:r>
        <w:instrText xml:space="preserve"> PAGEREF _Toc240277313 \h </w:instrText>
      </w:r>
      <w:r>
        <w:fldChar w:fldCharType="separate"/>
      </w:r>
      <w:r w:rsidR="00B81045">
        <w:t>175</w:t>
      </w:r>
      <w:r>
        <w:fldChar w:fldCharType="end"/>
      </w:r>
    </w:p>
    <w:p w14:paraId="5AADF2F8" w14:textId="24F56828" w:rsidR="006745C4" w:rsidRDefault="006745C4">
      <w:pPr>
        <w:pStyle w:val="TOC8"/>
        <w:rPr>
          <w:rFonts w:asciiTheme="minorHAnsi" w:eastAsiaTheme="minorEastAsia" w:hAnsiTheme="minorHAnsi" w:cstheme="minorBidi"/>
          <w:kern w:val="2"/>
          <w:sz w:val="24"/>
          <w:szCs w:val="24"/>
          <w14:ligatures w14:val="standardContextual"/>
        </w:rPr>
      </w:pPr>
      <w:r>
        <w:t>228</w:t>
      </w:r>
      <w:r w:rsidRPr="001E1908">
        <w:rPr>
          <w:snapToGrid w:val="0"/>
        </w:rPr>
        <w:t>.</w:t>
      </w:r>
      <w:r w:rsidRPr="001E1908">
        <w:rPr>
          <w:snapToGrid w:val="0"/>
        </w:rPr>
        <w:tab/>
        <w:t>Sentence, process or warrant issued without authority, liability of person executing etc.</w:t>
      </w:r>
      <w:r>
        <w:tab/>
      </w:r>
      <w:r>
        <w:fldChar w:fldCharType="begin"/>
      </w:r>
      <w:r>
        <w:instrText xml:space="preserve"> PAGEREF _Toc240277314 \h </w:instrText>
      </w:r>
      <w:r>
        <w:fldChar w:fldCharType="separate"/>
      </w:r>
      <w:r w:rsidR="00B81045">
        <w:t>175</w:t>
      </w:r>
      <w:r>
        <w:fldChar w:fldCharType="end"/>
      </w:r>
    </w:p>
    <w:p w14:paraId="5E4F0B14" w14:textId="03F9568A" w:rsidR="006745C4" w:rsidRDefault="006745C4">
      <w:pPr>
        <w:pStyle w:val="TOC8"/>
        <w:rPr>
          <w:rFonts w:asciiTheme="minorHAnsi" w:eastAsiaTheme="minorEastAsia" w:hAnsiTheme="minorHAnsi" w:cstheme="minorBidi"/>
          <w:kern w:val="2"/>
          <w:sz w:val="24"/>
          <w:szCs w:val="24"/>
          <w14:ligatures w14:val="standardContextual"/>
        </w:rPr>
      </w:pPr>
      <w:r>
        <w:t>229</w:t>
      </w:r>
      <w:r w:rsidRPr="001E1908">
        <w:rPr>
          <w:snapToGrid w:val="0"/>
        </w:rPr>
        <w:t>.</w:t>
      </w:r>
      <w:r w:rsidRPr="001E1908">
        <w:rPr>
          <w:snapToGrid w:val="0"/>
        </w:rPr>
        <w:tab/>
        <w:t>Arrest of wrong person</w:t>
      </w:r>
      <w:r>
        <w:tab/>
      </w:r>
      <w:r>
        <w:fldChar w:fldCharType="begin"/>
      </w:r>
      <w:r>
        <w:instrText xml:space="preserve"> PAGEREF _Toc240277315 \h </w:instrText>
      </w:r>
      <w:r>
        <w:fldChar w:fldCharType="separate"/>
      </w:r>
      <w:r w:rsidR="00B81045">
        <w:t>176</w:t>
      </w:r>
      <w:r>
        <w:fldChar w:fldCharType="end"/>
      </w:r>
    </w:p>
    <w:p w14:paraId="1968E931" w14:textId="451895EF" w:rsidR="006745C4" w:rsidRDefault="006745C4">
      <w:pPr>
        <w:pStyle w:val="TOC8"/>
        <w:rPr>
          <w:rFonts w:asciiTheme="minorHAnsi" w:eastAsiaTheme="minorEastAsia" w:hAnsiTheme="minorHAnsi" w:cstheme="minorBidi"/>
          <w:kern w:val="2"/>
          <w:sz w:val="24"/>
          <w:szCs w:val="24"/>
          <w14:ligatures w14:val="standardContextual"/>
        </w:rPr>
      </w:pPr>
      <w:r>
        <w:t>230</w:t>
      </w:r>
      <w:r w:rsidRPr="001E1908">
        <w:rPr>
          <w:snapToGrid w:val="0"/>
        </w:rPr>
        <w:t>.</w:t>
      </w:r>
      <w:r w:rsidRPr="001E1908">
        <w:rPr>
          <w:snapToGrid w:val="0"/>
        </w:rPr>
        <w:tab/>
        <w:t>Process or warrant that is bad in law, liability of person executing etc.</w:t>
      </w:r>
      <w:r>
        <w:tab/>
      </w:r>
      <w:r>
        <w:fldChar w:fldCharType="begin"/>
      </w:r>
      <w:r>
        <w:instrText xml:space="preserve"> PAGEREF _Toc240277316 \h </w:instrText>
      </w:r>
      <w:r>
        <w:fldChar w:fldCharType="separate"/>
      </w:r>
      <w:r w:rsidR="00B81045">
        <w:t>176</w:t>
      </w:r>
      <w:r>
        <w:fldChar w:fldCharType="end"/>
      </w:r>
    </w:p>
    <w:p w14:paraId="68C6B7FE" w14:textId="46B4468D" w:rsidR="006745C4" w:rsidRDefault="006745C4">
      <w:pPr>
        <w:pStyle w:val="TOC8"/>
        <w:rPr>
          <w:rFonts w:asciiTheme="minorHAnsi" w:eastAsiaTheme="minorEastAsia" w:hAnsiTheme="minorHAnsi" w:cstheme="minorBidi"/>
          <w:kern w:val="2"/>
          <w:sz w:val="24"/>
          <w:szCs w:val="24"/>
          <w14:ligatures w14:val="standardContextual"/>
        </w:rPr>
      </w:pPr>
      <w:r>
        <w:t>231</w:t>
      </w:r>
      <w:r w:rsidRPr="001E1908">
        <w:rPr>
          <w:snapToGrid w:val="0"/>
        </w:rPr>
        <w:t>.</w:t>
      </w:r>
      <w:r w:rsidRPr="001E1908">
        <w:rPr>
          <w:snapToGrid w:val="0"/>
        </w:rPr>
        <w:tab/>
        <w:t>Executing sentence, process or warrant or making arrest, using force for</w:t>
      </w:r>
      <w:r>
        <w:tab/>
      </w:r>
      <w:r>
        <w:fldChar w:fldCharType="begin"/>
      </w:r>
      <w:r>
        <w:instrText xml:space="preserve"> PAGEREF _Toc240277317 \h </w:instrText>
      </w:r>
      <w:r>
        <w:fldChar w:fldCharType="separate"/>
      </w:r>
      <w:r w:rsidR="00B81045">
        <w:t>177</w:t>
      </w:r>
      <w:r>
        <w:fldChar w:fldCharType="end"/>
      </w:r>
    </w:p>
    <w:p w14:paraId="2A8D7825" w14:textId="55896C01" w:rsidR="006745C4" w:rsidRDefault="006745C4">
      <w:pPr>
        <w:pStyle w:val="TOC8"/>
        <w:rPr>
          <w:rFonts w:asciiTheme="minorHAnsi" w:eastAsiaTheme="minorEastAsia" w:hAnsiTheme="minorHAnsi" w:cstheme="minorBidi"/>
          <w:kern w:val="2"/>
          <w:sz w:val="24"/>
          <w:szCs w:val="24"/>
          <w14:ligatures w14:val="standardContextual"/>
        </w:rPr>
      </w:pPr>
      <w:r>
        <w:t>233</w:t>
      </w:r>
      <w:r w:rsidRPr="001E1908">
        <w:rPr>
          <w:snapToGrid w:val="0"/>
        </w:rPr>
        <w:t>.</w:t>
      </w:r>
      <w:r w:rsidRPr="001E1908">
        <w:rPr>
          <w:snapToGrid w:val="0"/>
        </w:rPr>
        <w:tab/>
        <w:t>Flight from arrest, use of force to prevent</w:t>
      </w:r>
      <w:r>
        <w:tab/>
      </w:r>
      <w:r>
        <w:fldChar w:fldCharType="begin"/>
      </w:r>
      <w:r>
        <w:instrText xml:space="preserve"> PAGEREF _Toc240277318 \h </w:instrText>
      </w:r>
      <w:r>
        <w:fldChar w:fldCharType="separate"/>
      </w:r>
      <w:r w:rsidR="00B81045">
        <w:t>177</w:t>
      </w:r>
      <w:r>
        <w:fldChar w:fldCharType="end"/>
      </w:r>
    </w:p>
    <w:p w14:paraId="1046FA5D" w14:textId="0DBD3096" w:rsidR="006745C4" w:rsidRDefault="006745C4">
      <w:pPr>
        <w:pStyle w:val="TOC8"/>
        <w:rPr>
          <w:rFonts w:asciiTheme="minorHAnsi" w:eastAsiaTheme="minorEastAsia" w:hAnsiTheme="minorHAnsi" w:cstheme="minorBidi"/>
          <w:kern w:val="2"/>
          <w:sz w:val="24"/>
          <w:szCs w:val="24"/>
          <w14:ligatures w14:val="standardContextual"/>
        </w:rPr>
      </w:pPr>
      <w:r>
        <w:t>235</w:t>
      </w:r>
      <w:r w:rsidRPr="001E1908">
        <w:rPr>
          <w:snapToGrid w:val="0"/>
        </w:rPr>
        <w:t>.</w:t>
      </w:r>
      <w:r w:rsidRPr="001E1908">
        <w:rPr>
          <w:snapToGrid w:val="0"/>
        </w:rPr>
        <w:tab/>
        <w:t>Escape or rescue after arrest, use of force to prevent</w:t>
      </w:r>
      <w:r>
        <w:tab/>
      </w:r>
      <w:r>
        <w:fldChar w:fldCharType="begin"/>
      </w:r>
      <w:r>
        <w:instrText xml:space="preserve"> PAGEREF _Toc240277319 \h </w:instrText>
      </w:r>
      <w:r>
        <w:fldChar w:fldCharType="separate"/>
      </w:r>
      <w:r w:rsidR="00B81045">
        <w:t>178</w:t>
      </w:r>
      <w:r>
        <w:fldChar w:fldCharType="end"/>
      </w:r>
    </w:p>
    <w:p w14:paraId="0DFF69E0" w14:textId="739C9C0B" w:rsidR="006745C4" w:rsidRDefault="006745C4">
      <w:pPr>
        <w:pStyle w:val="TOC8"/>
        <w:rPr>
          <w:rFonts w:asciiTheme="minorHAnsi" w:eastAsiaTheme="minorEastAsia" w:hAnsiTheme="minorHAnsi" w:cstheme="minorBidi"/>
          <w:kern w:val="2"/>
          <w:sz w:val="24"/>
          <w:szCs w:val="24"/>
          <w14:ligatures w14:val="standardContextual"/>
        </w:rPr>
      </w:pPr>
      <w:r>
        <w:t>238</w:t>
      </w:r>
      <w:r w:rsidRPr="001E1908">
        <w:rPr>
          <w:snapToGrid w:val="0"/>
        </w:rPr>
        <w:t>.</w:t>
      </w:r>
      <w:r w:rsidRPr="001E1908">
        <w:rPr>
          <w:snapToGrid w:val="0"/>
        </w:rPr>
        <w:tab/>
        <w:t>Riot, use of force to suppress</w:t>
      </w:r>
      <w:r>
        <w:tab/>
      </w:r>
      <w:r>
        <w:fldChar w:fldCharType="begin"/>
      </w:r>
      <w:r>
        <w:instrText xml:space="preserve"> PAGEREF _Toc240277320 \h </w:instrText>
      </w:r>
      <w:r>
        <w:fldChar w:fldCharType="separate"/>
      </w:r>
      <w:r w:rsidR="00B81045">
        <w:t>178</w:t>
      </w:r>
      <w:r>
        <w:fldChar w:fldCharType="end"/>
      </w:r>
    </w:p>
    <w:p w14:paraId="1A8D70AC" w14:textId="614AAD05" w:rsidR="006745C4" w:rsidRDefault="006745C4">
      <w:pPr>
        <w:pStyle w:val="TOC8"/>
        <w:rPr>
          <w:rFonts w:asciiTheme="minorHAnsi" w:eastAsiaTheme="minorEastAsia" w:hAnsiTheme="minorHAnsi" w:cstheme="minorBidi"/>
          <w:kern w:val="2"/>
          <w:sz w:val="24"/>
          <w:szCs w:val="24"/>
          <w14:ligatures w14:val="standardContextual"/>
        </w:rPr>
      </w:pPr>
      <w:r>
        <w:t>239</w:t>
      </w:r>
      <w:r w:rsidRPr="001E1908">
        <w:rPr>
          <w:snapToGrid w:val="0"/>
        </w:rPr>
        <w:t>.</w:t>
      </w:r>
      <w:r w:rsidRPr="001E1908">
        <w:rPr>
          <w:snapToGrid w:val="0"/>
        </w:rPr>
        <w:tab/>
        <w:t>Riot, use of force to suppress by justice and police officer</w:t>
      </w:r>
      <w:r>
        <w:tab/>
      </w:r>
      <w:r>
        <w:fldChar w:fldCharType="begin"/>
      </w:r>
      <w:r>
        <w:instrText xml:space="preserve"> PAGEREF _Toc240277321 \h </w:instrText>
      </w:r>
      <w:r>
        <w:fldChar w:fldCharType="separate"/>
      </w:r>
      <w:r w:rsidR="00B81045">
        <w:t>178</w:t>
      </w:r>
      <w:r>
        <w:fldChar w:fldCharType="end"/>
      </w:r>
    </w:p>
    <w:p w14:paraId="3F283619" w14:textId="0E18B255" w:rsidR="006745C4" w:rsidRDefault="006745C4">
      <w:pPr>
        <w:pStyle w:val="TOC8"/>
        <w:rPr>
          <w:rFonts w:asciiTheme="minorHAnsi" w:eastAsiaTheme="minorEastAsia" w:hAnsiTheme="minorHAnsi" w:cstheme="minorBidi"/>
          <w:kern w:val="2"/>
          <w:sz w:val="24"/>
          <w:szCs w:val="24"/>
          <w14:ligatures w14:val="standardContextual"/>
        </w:rPr>
      </w:pPr>
      <w:r>
        <w:t>240</w:t>
      </w:r>
      <w:r w:rsidRPr="001E1908">
        <w:rPr>
          <w:snapToGrid w:val="0"/>
        </w:rPr>
        <w:t>.</w:t>
      </w:r>
      <w:r w:rsidRPr="001E1908">
        <w:rPr>
          <w:snapToGrid w:val="0"/>
        </w:rPr>
        <w:tab/>
        <w:t>Riot, use of force to suppress by person acting under lawful order</w:t>
      </w:r>
      <w:r>
        <w:tab/>
      </w:r>
      <w:r>
        <w:fldChar w:fldCharType="begin"/>
      </w:r>
      <w:r>
        <w:instrText xml:space="preserve"> PAGEREF _Toc240277322 \h </w:instrText>
      </w:r>
      <w:r>
        <w:fldChar w:fldCharType="separate"/>
      </w:r>
      <w:r w:rsidR="00B81045">
        <w:t>179</w:t>
      </w:r>
      <w:r>
        <w:fldChar w:fldCharType="end"/>
      </w:r>
    </w:p>
    <w:p w14:paraId="04B03F18" w14:textId="5718EBF5" w:rsidR="006745C4" w:rsidRDefault="006745C4">
      <w:pPr>
        <w:pStyle w:val="TOC8"/>
        <w:rPr>
          <w:rFonts w:asciiTheme="minorHAnsi" w:eastAsiaTheme="minorEastAsia" w:hAnsiTheme="minorHAnsi" w:cstheme="minorBidi"/>
          <w:kern w:val="2"/>
          <w:sz w:val="24"/>
          <w:szCs w:val="24"/>
          <w14:ligatures w14:val="standardContextual"/>
        </w:rPr>
      </w:pPr>
      <w:r>
        <w:t>241</w:t>
      </w:r>
      <w:r w:rsidRPr="001E1908">
        <w:rPr>
          <w:snapToGrid w:val="0"/>
        </w:rPr>
        <w:t>.</w:t>
      </w:r>
      <w:r w:rsidRPr="001E1908">
        <w:rPr>
          <w:snapToGrid w:val="0"/>
        </w:rPr>
        <w:tab/>
        <w:t>Riot, use of force to suppress by person acting without order in case of emergency</w:t>
      </w:r>
      <w:r>
        <w:tab/>
      </w:r>
      <w:r>
        <w:fldChar w:fldCharType="begin"/>
      </w:r>
      <w:r>
        <w:instrText xml:space="preserve"> PAGEREF _Toc240277323 \h </w:instrText>
      </w:r>
      <w:r>
        <w:fldChar w:fldCharType="separate"/>
      </w:r>
      <w:r w:rsidR="00B81045">
        <w:t>179</w:t>
      </w:r>
      <w:r>
        <w:fldChar w:fldCharType="end"/>
      </w:r>
    </w:p>
    <w:p w14:paraId="78711F4E" w14:textId="78F0B159" w:rsidR="006745C4" w:rsidRDefault="006745C4">
      <w:pPr>
        <w:pStyle w:val="TOC8"/>
        <w:rPr>
          <w:rFonts w:asciiTheme="minorHAnsi" w:eastAsiaTheme="minorEastAsia" w:hAnsiTheme="minorHAnsi" w:cstheme="minorBidi"/>
          <w:kern w:val="2"/>
          <w:sz w:val="24"/>
          <w:szCs w:val="24"/>
          <w14:ligatures w14:val="standardContextual"/>
        </w:rPr>
      </w:pPr>
      <w:r>
        <w:t>242</w:t>
      </w:r>
      <w:r w:rsidRPr="001E1908">
        <w:rPr>
          <w:snapToGrid w:val="0"/>
        </w:rPr>
        <w:t>.</w:t>
      </w:r>
      <w:r w:rsidRPr="001E1908">
        <w:rPr>
          <w:snapToGrid w:val="0"/>
        </w:rPr>
        <w:tab/>
        <w:t>Riot, use of force to suppress by military personnel</w:t>
      </w:r>
      <w:r>
        <w:tab/>
      </w:r>
      <w:r>
        <w:fldChar w:fldCharType="begin"/>
      </w:r>
      <w:r>
        <w:instrText xml:space="preserve"> PAGEREF _Toc240277324 \h </w:instrText>
      </w:r>
      <w:r>
        <w:fldChar w:fldCharType="separate"/>
      </w:r>
      <w:r w:rsidR="00B81045">
        <w:t>179</w:t>
      </w:r>
      <w:r>
        <w:fldChar w:fldCharType="end"/>
      </w:r>
    </w:p>
    <w:p w14:paraId="26CAFE41" w14:textId="110228D5" w:rsidR="006745C4" w:rsidRDefault="006745C4">
      <w:pPr>
        <w:pStyle w:val="TOC8"/>
        <w:rPr>
          <w:rFonts w:asciiTheme="minorHAnsi" w:eastAsiaTheme="minorEastAsia" w:hAnsiTheme="minorHAnsi" w:cstheme="minorBidi"/>
          <w:kern w:val="2"/>
          <w:sz w:val="24"/>
          <w:szCs w:val="24"/>
          <w14:ligatures w14:val="standardContextual"/>
        </w:rPr>
      </w:pPr>
      <w:r>
        <w:t>243.</w:t>
      </w:r>
      <w:r>
        <w:tab/>
        <w:t>Violence by mentally impaired person, use of force to prevent</w:t>
      </w:r>
      <w:r>
        <w:tab/>
      </w:r>
      <w:r>
        <w:fldChar w:fldCharType="begin"/>
      </w:r>
      <w:r>
        <w:instrText xml:space="preserve"> PAGEREF _Toc240277325 \h </w:instrText>
      </w:r>
      <w:r>
        <w:fldChar w:fldCharType="separate"/>
      </w:r>
      <w:r w:rsidR="00B81045">
        <w:t>179</w:t>
      </w:r>
      <w:r>
        <w:fldChar w:fldCharType="end"/>
      </w:r>
    </w:p>
    <w:p w14:paraId="5488D476" w14:textId="6629F90B" w:rsidR="006745C4" w:rsidRDefault="006745C4">
      <w:pPr>
        <w:pStyle w:val="TOC8"/>
        <w:rPr>
          <w:rFonts w:asciiTheme="minorHAnsi" w:eastAsiaTheme="minorEastAsia" w:hAnsiTheme="minorHAnsi" w:cstheme="minorBidi"/>
          <w:kern w:val="2"/>
          <w:sz w:val="24"/>
          <w:szCs w:val="24"/>
          <w14:ligatures w14:val="standardContextual"/>
        </w:rPr>
      </w:pPr>
      <w:r>
        <w:t>244.</w:t>
      </w:r>
      <w:r>
        <w:tab/>
        <w:t>Home invasion, use of force to prevent etc.</w:t>
      </w:r>
      <w:r>
        <w:tab/>
      </w:r>
      <w:r>
        <w:fldChar w:fldCharType="begin"/>
      </w:r>
      <w:r>
        <w:instrText xml:space="preserve"> PAGEREF _Toc240277326 \h </w:instrText>
      </w:r>
      <w:r>
        <w:fldChar w:fldCharType="separate"/>
      </w:r>
      <w:r w:rsidR="00B81045">
        <w:t>180</w:t>
      </w:r>
      <w:r>
        <w:fldChar w:fldCharType="end"/>
      </w:r>
    </w:p>
    <w:p w14:paraId="204B8C55" w14:textId="1641ABCC" w:rsidR="006745C4" w:rsidRDefault="006745C4">
      <w:pPr>
        <w:pStyle w:val="TOC8"/>
        <w:rPr>
          <w:rFonts w:asciiTheme="minorHAnsi" w:eastAsiaTheme="minorEastAsia" w:hAnsiTheme="minorHAnsi" w:cstheme="minorBidi"/>
          <w:kern w:val="2"/>
          <w:sz w:val="24"/>
          <w:szCs w:val="24"/>
          <w14:ligatures w14:val="standardContextual"/>
        </w:rPr>
      </w:pPr>
      <w:r>
        <w:t>245</w:t>
      </w:r>
      <w:r w:rsidRPr="001E1908">
        <w:rPr>
          <w:snapToGrid w:val="0"/>
        </w:rPr>
        <w:t>.</w:t>
      </w:r>
      <w:r w:rsidRPr="001E1908">
        <w:rPr>
          <w:snapToGrid w:val="0"/>
        </w:rPr>
        <w:tab/>
        <w:t xml:space="preserve">Term used: </w:t>
      </w:r>
      <w:r>
        <w:t>provocation</w:t>
      </w:r>
      <w:r>
        <w:tab/>
      </w:r>
      <w:r>
        <w:fldChar w:fldCharType="begin"/>
      </w:r>
      <w:r>
        <w:instrText xml:space="preserve"> PAGEREF _Toc240277327 \h </w:instrText>
      </w:r>
      <w:r>
        <w:fldChar w:fldCharType="separate"/>
      </w:r>
      <w:r w:rsidR="00B81045">
        <w:t>181</w:t>
      </w:r>
      <w:r>
        <w:fldChar w:fldCharType="end"/>
      </w:r>
    </w:p>
    <w:p w14:paraId="0D536E13" w14:textId="72998120" w:rsidR="006745C4" w:rsidRDefault="006745C4">
      <w:pPr>
        <w:pStyle w:val="TOC8"/>
        <w:rPr>
          <w:rFonts w:asciiTheme="minorHAnsi" w:eastAsiaTheme="minorEastAsia" w:hAnsiTheme="minorHAnsi" w:cstheme="minorBidi"/>
          <w:kern w:val="2"/>
          <w:sz w:val="24"/>
          <w:szCs w:val="24"/>
          <w14:ligatures w14:val="standardContextual"/>
        </w:rPr>
      </w:pPr>
      <w:r>
        <w:t>246</w:t>
      </w:r>
      <w:r w:rsidRPr="001E1908">
        <w:rPr>
          <w:snapToGrid w:val="0"/>
        </w:rPr>
        <w:t>.</w:t>
      </w:r>
      <w:r w:rsidRPr="001E1908">
        <w:rPr>
          <w:snapToGrid w:val="0"/>
        </w:rPr>
        <w:tab/>
        <w:t>Defence of provocation</w:t>
      </w:r>
      <w:r>
        <w:tab/>
      </w:r>
      <w:r>
        <w:fldChar w:fldCharType="begin"/>
      </w:r>
      <w:r>
        <w:instrText xml:space="preserve"> PAGEREF _Toc240277328 \h </w:instrText>
      </w:r>
      <w:r>
        <w:fldChar w:fldCharType="separate"/>
      </w:r>
      <w:r w:rsidR="00B81045">
        <w:t>182</w:t>
      </w:r>
      <w:r>
        <w:fldChar w:fldCharType="end"/>
      </w:r>
    </w:p>
    <w:p w14:paraId="54B29688" w14:textId="1DFF5303" w:rsidR="006745C4" w:rsidRDefault="006745C4">
      <w:pPr>
        <w:pStyle w:val="TOC8"/>
        <w:rPr>
          <w:rFonts w:asciiTheme="minorHAnsi" w:eastAsiaTheme="minorEastAsia" w:hAnsiTheme="minorHAnsi" w:cstheme="minorBidi"/>
          <w:kern w:val="2"/>
          <w:sz w:val="24"/>
          <w:szCs w:val="24"/>
          <w14:ligatures w14:val="standardContextual"/>
        </w:rPr>
      </w:pPr>
      <w:r>
        <w:t>247</w:t>
      </w:r>
      <w:r w:rsidRPr="001E1908">
        <w:rPr>
          <w:snapToGrid w:val="0"/>
        </w:rPr>
        <w:t>.</w:t>
      </w:r>
      <w:r w:rsidRPr="001E1908">
        <w:rPr>
          <w:snapToGrid w:val="0"/>
        </w:rPr>
        <w:tab/>
        <w:t>Repetition of insult, use of force to prevent</w:t>
      </w:r>
      <w:r>
        <w:tab/>
      </w:r>
      <w:r>
        <w:fldChar w:fldCharType="begin"/>
      </w:r>
      <w:r>
        <w:instrText xml:space="preserve"> PAGEREF _Toc240277329 \h </w:instrText>
      </w:r>
      <w:r>
        <w:fldChar w:fldCharType="separate"/>
      </w:r>
      <w:r w:rsidR="00B81045">
        <w:t>183</w:t>
      </w:r>
      <w:r>
        <w:fldChar w:fldCharType="end"/>
      </w:r>
    </w:p>
    <w:p w14:paraId="6245D21F" w14:textId="6090FFB6" w:rsidR="006745C4" w:rsidRDefault="006745C4">
      <w:pPr>
        <w:pStyle w:val="TOC8"/>
        <w:rPr>
          <w:rFonts w:asciiTheme="minorHAnsi" w:eastAsiaTheme="minorEastAsia" w:hAnsiTheme="minorHAnsi" w:cstheme="minorBidi"/>
          <w:kern w:val="2"/>
          <w:sz w:val="24"/>
          <w:szCs w:val="24"/>
          <w14:ligatures w14:val="standardContextual"/>
        </w:rPr>
      </w:pPr>
      <w:r>
        <w:t>248.</w:t>
      </w:r>
      <w:r>
        <w:tab/>
        <w:t>Self</w:t>
      </w:r>
      <w:r>
        <w:noBreakHyphen/>
        <w:t>defence</w:t>
      </w:r>
      <w:r>
        <w:tab/>
      </w:r>
      <w:r>
        <w:fldChar w:fldCharType="begin"/>
      </w:r>
      <w:r>
        <w:instrText xml:space="preserve"> PAGEREF _Toc240277330 \h </w:instrText>
      </w:r>
      <w:r>
        <w:fldChar w:fldCharType="separate"/>
      </w:r>
      <w:r w:rsidR="00B81045">
        <w:t>183</w:t>
      </w:r>
      <w:r>
        <w:fldChar w:fldCharType="end"/>
      </w:r>
    </w:p>
    <w:p w14:paraId="2B9ACCA0" w14:textId="10AA3271" w:rsidR="006745C4" w:rsidRDefault="006745C4">
      <w:pPr>
        <w:pStyle w:val="TOC8"/>
        <w:rPr>
          <w:rFonts w:asciiTheme="minorHAnsi" w:eastAsiaTheme="minorEastAsia" w:hAnsiTheme="minorHAnsi" w:cstheme="minorBidi"/>
          <w:kern w:val="2"/>
          <w:sz w:val="24"/>
          <w:szCs w:val="24"/>
          <w14:ligatures w14:val="standardContextual"/>
        </w:rPr>
      </w:pPr>
      <w:r>
        <w:t>251</w:t>
      </w:r>
      <w:r w:rsidRPr="001E1908">
        <w:rPr>
          <w:snapToGrid w:val="0"/>
        </w:rPr>
        <w:t>.</w:t>
      </w:r>
      <w:r w:rsidRPr="001E1908">
        <w:rPr>
          <w:snapToGrid w:val="0"/>
        </w:rPr>
        <w:tab/>
        <w:t>Movable property, use of force to resist taking of by trespasser etc.</w:t>
      </w:r>
      <w:r>
        <w:tab/>
      </w:r>
      <w:r>
        <w:fldChar w:fldCharType="begin"/>
      </w:r>
      <w:r>
        <w:instrText xml:space="preserve"> PAGEREF _Toc240277331 \h </w:instrText>
      </w:r>
      <w:r>
        <w:fldChar w:fldCharType="separate"/>
      </w:r>
      <w:r w:rsidR="00B81045">
        <w:t>184</w:t>
      </w:r>
      <w:r>
        <w:fldChar w:fldCharType="end"/>
      </w:r>
    </w:p>
    <w:p w14:paraId="6CA8D609" w14:textId="65064E04" w:rsidR="006745C4" w:rsidRDefault="006745C4">
      <w:pPr>
        <w:pStyle w:val="TOC8"/>
        <w:rPr>
          <w:rFonts w:asciiTheme="minorHAnsi" w:eastAsiaTheme="minorEastAsia" w:hAnsiTheme="minorHAnsi" w:cstheme="minorBidi"/>
          <w:kern w:val="2"/>
          <w:sz w:val="24"/>
          <w:szCs w:val="24"/>
          <w14:ligatures w14:val="standardContextual"/>
        </w:rPr>
      </w:pPr>
      <w:r>
        <w:t>252</w:t>
      </w:r>
      <w:r w:rsidRPr="001E1908">
        <w:rPr>
          <w:snapToGrid w:val="0"/>
        </w:rPr>
        <w:t>.</w:t>
      </w:r>
      <w:r w:rsidRPr="001E1908">
        <w:rPr>
          <w:snapToGrid w:val="0"/>
        </w:rPr>
        <w:tab/>
        <w:t>Movable property possessed with claim of right, use of force to defend possession of</w:t>
      </w:r>
      <w:r>
        <w:tab/>
      </w:r>
      <w:r>
        <w:fldChar w:fldCharType="begin"/>
      </w:r>
      <w:r>
        <w:instrText xml:space="preserve"> PAGEREF _Toc240277332 \h </w:instrText>
      </w:r>
      <w:r>
        <w:fldChar w:fldCharType="separate"/>
      </w:r>
      <w:r w:rsidR="00B81045">
        <w:t>184</w:t>
      </w:r>
      <w:r>
        <w:fldChar w:fldCharType="end"/>
      </w:r>
    </w:p>
    <w:p w14:paraId="24281527" w14:textId="1BDAB9CC" w:rsidR="006745C4" w:rsidRDefault="006745C4">
      <w:pPr>
        <w:pStyle w:val="TOC8"/>
        <w:rPr>
          <w:rFonts w:asciiTheme="minorHAnsi" w:eastAsiaTheme="minorEastAsia" w:hAnsiTheme="minorHAnsi" w:cstheme="minorBidi"/>
          <w:kern w:val="2"/>
          <w:sz w:val="24"/>
          <w:szCs w:val="24"/>
          <w14:ligatures w14:val="standardContextual"/>
        </w:rPr>
      </w:pPr>
      <w:r>
        <w:t>253</w:t>
      </w:r>
      <w:r w:rsidRPr="001E1908">
        <w:rPr>
          <w:snapToGrid w:val="0"/>
        </w:rPr>
        <w:t>.</w:t>
      </w:r>
      <w:r w:rsidRPr="001E1908">
        <w:rPr>
          <w:snapToGrid w:val="0"/>
        </w:rPr>
        <w:tab/>
        <w:t>Movable property possessed without claim of right etc., use of force to take</w:t>
      </w:r>
      <w:r>
        <w:tab/>
      </w:r>
      <w:r>
        <w:fldChar w:fldCharType="begin"/>
      </w:r>
      <w:r>
        <w:instrText xml:space="preserve"> PAGEREF _Toc240277333 \h </w:instrText>
      </w:r>
      <w:r>
        <w:fldChar w:fldCharType="separate"/>
      </w:r>
      <w:r w:rsidR="00B81045">
        <w:t>185</w:t>
      </w:r>
      <w:r>
        <w:fldChar w:fldCharType="end"/>
      </w:r>
    </w:p>
    <w:p w14:paraId="30C032A4" w14:textId="48130B06" w:rsidR="006745C4" w:rsidRDefault="006745C4">
      <w:pPr>
        <w:pStyle w:val="TOC8"/>
        <w:rPr>
          <w:rFonts w:asciiTheme="minorHAnsi" w:eastAsiaTheme="minorEastAsia" w:hAnsiTheme="minorHAnsi" w:cstheme="minorBidi"/>
          <w:kern w:val="2"/>
          <w:sz w:val="24"/>
          <w:szCs w:val="24"/>
          <w14:ligatures w14:val="standardContextual"/>
        </w:rPr>
      </w:pPr>
      <w:r>
        <w:t>254</w:t>
      </w:r>
      <w:r w:rsidRPr="001E1908">
        <w:rPr>
          <w:snapToGrid w:val="0"/>
        </w:rPr>
        <w:t>.</w:t>
      </w:r>
      <w:r w:rsidRPr="001E1908">
        <w:rPr>
          <w:snapToGrid w:val="0"/>
        </w:rPr>
        <w:tab/>
        <w:t>Place, use of force to prevent entry to and remove people from</w:t>
      </w:r>
      <w:r>
        <w:tab/>
      </w:r>
      <w:r>
        <w:fldChar w:fldCharType="begin"/>
      </w:r>
      <w:r>
        <w:instrText xml:space="preserve"> PAGEREF _Toc240277334 \h </w:instrText>
      </w:r>
      <w:r>
        <w:fldChar w:fldCharType="separate"/>
      </w:r>
      <w:r w:rsidR="00B81045">
        <w:t>185</w:t>
      </w:r>
      <w:r>
        <w:fldChar w:fldCharType="end"/>
      </w:r>
    </w:p>
    <w:p w14:paraId="58637D44" w14:textId="55232E8A" w:rsidR="006745C4" w:rsidRDefault="006745C4">
      <w:pPr>
        <w:pStyle w:val="TOC8"/>
        <w:rPr>
          <w:rFonts w:asciiTheme="minorHAnsi" w:eastAsiaTheme="minorEastAsia" w:hAnsiTheme="minorHAnsi" w:cstheme="minorBidi"/>
          <w:kern w:val="2"/>
          <w:sz w:val="24"/>
          <w:szCs w:val="24"/>
          <w14:ligatures w14:val="standardContextual"/>
        </w:rPr>
      </w:pPr>
      <w:r>
        <w:t>255</w:t>
      </w:r>
      <w:r w:rsidRPr="001E1908">
        <w:rPr>
          <w:snapToGrid w:val="0"/>
        </w:rPr>
        <w:t>.</w:t>
      </w:r>
      <w:r w:rsidRPr="001E1908">
        <w:rPr>
          <w:snapToGrid w:val="0"/>
        </w:rPr>
        <w:tab/>
        <w:t>Place possessed with claim of right, use of force to defend</w:t>
      </w:r>
      <w:r>
        <w:tab/>
      </w:r>
      <w:r>
        <w:fldChar w:fldCharType="begin"/>
      </w:r>
      <w:r>
        <w:instrText xml:space="preserve"> PAGEREF _Toc240277335 \h </w:instrText>
      </w:r>
      <w:r>
        <w:fldChar w:fldCharType="separate"/>
      </w:r>
      <w:r w:rsidR="00B81045">
        <w:t>186</w:t>
      </w:r>
      <w:r>
        <w:fldChar w:fldCharType="end"/>
      </w:r>
    </w:p>
    <w:p w14:paraId="7BC982AD" w14:textId="14444807" w:rsidR="006745C4" w:rsidRDefault="006745C4">
      <w:pPr>
        <w:pStyle w:val="TOC8"/>
        <w:rPr>
          <w:rFonts w:asciiTheme="minorHAnsi" w:eastAsiaTheme="minorEastAsia" w:hAnsiTheme="minorHAnsi" w:cstheme="minorBidi"/>
          <w:kern w:val="2"/>
          <w:sz w:val="24"/>
          <w:szCs w:val="24"/>
          <w14:ligatures w14:val="standardContextual"/>
        </w:rPr>
      </w:pPr>
      <w:r>
        <w:t>256</w:t>
      </w:r>
      <w:r w:rsidRPr="001E1908">
        <w:rPr>
          <w:snapToGrid w:val="0"/>
        </w:rPr>
        <w:t>.</w:t>
      </w:r>
      <w:r w:rsidRPr="001E1908">
        <w:rPr>
          <w:snapToGrid w:val="0"/>
        </w:rPr>
        <w:tab/>
        <w:t>Entry to land to exercise disputed right</w:t>
      </w:r>
      <w:r w:rsidRPr="001E1908">
        <w:rPr>
          <w:snapToGrid w:val="0"/>
        </w:rPr>
        <w:noBreakHyphen/>
        <w:t>of</w:t>
      </w:r>
      <w:r w:rsidRPr="001E1908">
        <w:rPr>
          <w:snapToGrid w:val="0"/>
        </w:rPr>
        <w:noBreakHyphen/>
        <w:t>way etc., use of force to prevent</w:t>
      </w:r>
      <w:r>
        <w:tab/>
      </w:r>
      <w:r>
        <w:fldChar w:fldCharType="begin"/>
      </w:r>
      <w:r>
        <w:instrText xml:space="preserve"> PAGEREF _Toc240277336 \h </w:instrText>
      </w:r>
      <w:r>
        <w:fldChar w:fldCharType="separate"/>
      </w:r>
      <w:r w:rsidR="00B81045">
        <w:t>186</w:t>
      </w:r>
      <w:r>
        <w:fldChar w:fldCharType="end"/>
      </w:r>
    </w:p>
    <w:p w14:paraId="7CA7130A" w14:textId="06AC7E55" w:rsidR="006745C4" w:rsidRDefault="006745C4">
      <w:pPr>
        <w:pStyle w:val="TOC8"/>
        <w:rPr>
          <w:rFonts w:asciiTheme="minorHAnsi" w:eastAsiaTheme="minorEastAsia" w:hAnsiTheme="minorHAnsi" w:cstheme="minorBidi"/>
          <w:kern w:val="2"/>
          <w:sz w:val="24"/>
          <w:szCs w:val="24"/>
          <w14:ligatures w14:val="standardContextual"/>
        </w:rPr>
      </w:pPr>
      <w:r>
        <w:t>257</w:t>
      </w:r>
      <w:r w:rsidRPr="001E1908">
        <w:rPr>
          <w:snapToGrid w:val="0"/>
        </w:rPr>
        <w:t>.</w:t>
      </w:r>
      <w:r w:rsidRPr="001E1908">
        <w:rPr>
          <w:snapToGrid w:val="0"/>
        </w:rPr>
        <w:tab/>
        <w:t>Discipline of children, use of force for</w:t>
      </w:r>
      <w:r>
        <w:tab/>
      </w:r>
      <w:r>
        <w:fldChar w:fldCharType="begin"/>
      </w:r>
      <w:r>
        <w:instrText xml:space="preserve"> PAGEREF _Toc240277337 \h </w:instrText>
      </w:r>
      <w:r>
        <w:fldChar w:fldCharType="separate"/>
      </w:r>
      <w:r w:rsidR="00B81045">
        <w:t>186</w:t>
      </w:r>
      <w:r>
        <w:fldChar w:fldCharType="end"/>
      </w:r>
    </w:p>
    <w:p w14:paraId="309271ED" w14:textId="54E57647" w:rsidR="006745C4" w:rsidRDefault="006745C4">
      <w:pPr>
        <w:pStyle w:val="TOC8"/>
        <w:rPr>
          <w:rFonts w:asciiTheme="minorHAnsi" w:eastAsiaTheme="minorEastAsia" w:hAnsiTheme="minorHAnsi" w:cstheme="minorBidi"/>
          <w:kern w:val="2"/>
          <w:sz w:val="24"/>
          <w:szCs w:val="24"/>
          <w14:ligatures w14:val="standardContextual"/>
        </w:rPr>
      </w:pPr>
      <w:r>
        <w:lastRenderedPageBreak/>
        <w:t>258</w:t>
      </w:r>
      <w:r w:rsidRPr="001E1908">
        <w:rPr>
          <w:snapToGrid w:val="0"/>
        </w:rPr>
        <w:t>.</w:t>
      </w:r>
      <w:r w:rsidRPr="001E1908">
        <w:rPr>
          <w:snapToGrid w:val="0"/>
        </w:rPr>
        <w:tab/>
        <w:t>Discipline on ship or aircraft, use of force for</w:t>
      </w:r>
      <w:r>
        <w:tab/>
      </w:r>
      <w:r>
        <w:fldChar w:fldCharType="begin"/>
      </w:r>
      <w:r>
        <w:instrText xml:space="preserve"> PAGEREF _Toc240277338 \h </w:instrText>
      </w:r>
      <w:r>
        <w:fldChar w:fldCharType="separate"/>
      </w:r>
      <w:r w:rsidR="00B81045">
        <w:t>187</w:t>
      </w:r>
      <w:r>
        <w:fldChar w:fldCharType="end"/>
      </w:r>
    </w:p>
    <w:p w14:paraId="7D295E58" w14:textId="0B8E4FFD" w:rsidR="006745C4" w:rsidRDefault="006745C4">
      <w:pPr>
        <w:pStyle w:val="TOC8"/>
        <w:rPr>
          <w:rFonts w:asciiTheme="minorHAnsi" w:eastAsiaTheme="minorEastAsia" w:hAnsiTheme="minorHAnsi" w:cstheme="minorBidi"/>
          <w:kern w:val="2"/>
          <w:sz w:val="24"/>
          <w:szCs w:val="24"/>
          <w14:ligatures w14:val="standardContextual"/>
        </w:rPr>
      </w:pPr>
      <w:r>
        <w:t>259.</w:t>
      </w:r>
      <w:r>
        <w:tab/>
        <w:t>Surgical and medical treatment, liability for</w:t>
      </w:r>
      <w:r>
        <w:tab/>
      </w:r>
      <w:r>
        <w:fldChar w:fldCharType="begin"/>
      </w:r>
      <w:r>
        <w:instrText xml:space="preserve"> PAGEREF _Toc240277339 \h </w:instrText>
      </w:r>
      <w:r>
        <w:fldChar w:fldCharType="separate"/>
      </w:r>
      <w:r w:rsidR="00B81045">
        <w:t>187</w:t>
      </w:r>
      <w:r>
        <w:fldChar w:fldCharType="end"/>
      </w:r>
    </w:p>
    <w:p w14:paraId="37156096" w14:textId="165FB1AA" w:rsidR="006745C4" w:rsidRDefault="006745C4">
      <w:pPr>
        <w:pStyle w:val="TOC8"/>
        <w:rPr>
          <w:rFonts w:asciiTheme="minorHAnsi" w:eastAsiaTheme="minorEastAsia" w:hAnsiTheme="minorHAnsi" w:cstheme="minorBidi"/>
          <w:kern w:val="2"/>
          <w:sz w:val="24"/>
          <w:szCs w:val="24"/>
          <w14:ligatures w14:val="standardContextual"/>
        </w:rPr>
      </w:pPr>
      <w:r>
        <w:t>259A</w:t>
      </w:r>
      <w:r w:rsidRPr="001E1908">
        <w:rPr>
          <w:snapToGrid w:val="0"/>
        </w:rPr>
        <w:t>.</w:t>
      </w:r>
      <w:r w:rsidRPr="001E1908">
        <w:rPr>
          <w:snapToGrid w:val="0"/>
        </w:rPr>
        <w:tab/>
        <w:t>Inoculation procedure, liability for</w:t>
      </w:r>
      <w:r>
        <w:tab/>
      </w:r>
      <w:r>
        <w:fldChar w:fldCharType="begin"/>
      </w:r>
      <w:r>
        <w:instrText xml:space="preserve"> PAGEREF _Toc240277340 \h </w:instrText>
      </w:r>
      <w:r>
        <w:fldChar w:fldCharType="separate"/>
      </w:r>
      <w:r w:rsidR="00B81045">
        <w:t>188</w:t>
      </w:r>
      <w:r>
        <w:fldChar w:fldCharType="end"/>
      </w:r>
    </w:p>
    <w:p w14:paraId="4A2735D4" w14:textId="6A204E11" w:rsidR="006745C4" w:rsidRDefault="006745C4">
      <w:pPr>
        <w:pStyle w:val="TOC8"/>
        <w:rPr>
          <w:rFonts w:asciiTheme="minorHAnsi" w:eastAsiaTheme="minorEastAsia" w:hAnsiTheme="minorHAnsi" w:cstheme="minorBidi"/>
          <w:kern w:val="2"/>
          <w:sz w:val="24"/>
          <w:szCs w:val="24"/>
          <w14:ligatures w14:val="standardContextual"/>
        </w:rPr>
      </w:pPr>
      <w:r>
        <w:t>260</w:t>
      </w:r>
      <w:r w:rsidRPr="001E1908">
        <w:rPr>
          <w:snapToGrid w:val="0"/>
        </w:rPr>
        <w:t>.</w:t>
      </w:r>
      <w:r w:rsidRPr="001E1908">
        <w:rPr>
          <w:snapToGrid w:val="0"/>
        </w:rPr>
        <w:tab/>
        <w:t>Excessive force is unlawful</w:t>
      </w:r>
      <w:r>
        <w:tab/>
      </w:r>
      <w:r>
        <w:fldChar w:fldCharType="begin"/>
      </w:r>
      <w:r>
        <w:instrText xml:space="preserve"> PAGEREF _Toc240277341 \h </w:instrText>
      </w:r>
      <w:r>
        <w:fldChar w:fldCharType="separate"/>
      </w:r>
      <w:r w:rsidR="00B81045">
        <w:t>188</w:t>
      </w:r>
      <w:r>
        <w:fldChar w:fldCharType="end"/>
      </w:r>
    </w:p>
    <w:p w14:paraId="5D48EFF6" w14:textId="1CC47D31" w:rsidR="006745C4" w:rsidRDefault="006745C4">
      <w:pPr>
        <w:pStyle w:val="TOC8"/>
        <w:rPr>
          <w:rFonts w:asciiTheme="minorHAnsi" w:eastAsiaTheme="minorEastAsia" w:hAnsiTheme="minorHAnsi" w:cstheme="minorBidi"/>
          <w:kern w:val="2"/>
          <w:sz w:val="24"/>
          <w:szCs w:val="24"/>
          <w14:ligatures w14:val="standardContextual"/>
        </w:rPr>
      </w:pPr>
      <w:r>
        <w:t>261</w:t>
      </w:r>
      <w:r w:rsidRPr="001E1908">
        <w:rPr>
          <w:snapToGrid w:val="0"/>
        </w:rPr>
        <w:t>.</w:t>
      </w:r>
      <w:r w:rsidRPr="001E1908">
        <w:rPr>
          <w:snapToGrid w:val="0"/>
        </w:rPr>
        <w:tab/>
        <w:t>Consent to death immaterial</w:t>
      </w:r>
      <w:r>
        <w:tab/>
      </w:r>
      <w:r>
        <w:fldChar w:fldCharType="begin"/>
      </w:r>
      <w:r>
        <w:instrText xml:space="preserve"> PAGEREF _Toc240277342 \h </w:instrText>
      </w:r>
      <w:r>
        <w:fldChar w:fldCharType="separate"/>
      </w:r>
      <w:r w:rsidR="00B81045">
        <w:t>188</w:t>
      </w:r>
      <w:r>
        <w:fldChar w:fldCharType="end"/>
      </w:r>
    </w:p>
    <w:p w14:paraId="522AAA6D"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XXVII</w:t>
      </w:r>
      <w:r w:rsidRPr="001E1908">
        <w:rPr>
          <w:snapToGrid w:val="0"/>
        </w:rPr>
        <w:t> — </w:t>
      </w:r>
      <w:r>
        <w:t>Duties relating to the preservation of human life</w:t>
      </w:r>
    </w:p>
    <w:p w14:paraId="49D8ED51" w14:textId="53CD2242" w:rsidR="006745C4" w:rsidRDefault="006745C4">
      <w:pPr>
        <w:pStyle w:val="TOC8"/>
        <w:rPr>
          <w:rFonts w:asciiTheme="minorHAnsi" w:eastAsiaTheme="minorEastAsia" w:hAnsiTheme="minorHAnsi" w:cstheme="minorBidi"/>
          <w:kern w:val="2"/>
          <w:sz w:val="24"/>
          <w:szCs w:val="24"/>
          <w14:ligatures w14:val="standardContextual"/>
        </w:rPr>
      </w:pPr>
      <w:r>
        <w:t>262</w:t>
      </w:r>
      <w:r w:rsidRPr="001E1908">
        <w:rPr>
          <w:snapToGrid w:val="0"/>
        </w:rPr>
        <w:t>.</w:t>
      </w:r>
      <w:r w:rsidRPr="001E1908">
        <w:rPr>
          <w:snapToGrid w:val="0"/>
        </w:rPr>
        <w:tab/>
        <w:t>Duty to provide necessaries of life</w:t>
      </w:r>
      <w:r>
        <w:tab/>
      </w:r>
      <w:r>
        <w:fldChar w:fldCharType="begin"/>
      </w:r>
      <w:r>
        <w:instrText xml:space="preserve"> PAGEREF _Toc240277344 \h </w:instrText>
      </w:r>
      <w:r>
        <w:fldChar w:fldCharType="separate"/>
      </w:r>
      <w:r w:rsidR="00B81045">
        <w:t>188</w:t>
      </w:r>
      <w:r>
        <w:fldChar w:fldCharType="end"/>
      </w:r>
    </w:p>
    <w:p w14:paraId="22150E79" w14:textId="7055AB32" w:rsidR="006745C4" w:rsidRDefault="006745C4">
      <w:pPr>
        <w:pStyle w:val="TOC8"/>
        <w:rPr>
          <w:rFonts w:asciiTheme="minorHAnsi" w:eastAsiaTheme="minorEastAsia" w:hAnsiTheme="minorHAnsi" w:cstheme="minorBidi"/>
          <w:kern w:val="2"/>
          <w:sz w:val="24"/>
          <w:szCs w:val="24"/>
          <w14:ligatures w14:val="standardContextual"/>
        </w:rPr>
      </w:pPr>
      <w:r>
        <w:t>263</w:t>
      </w:r>
      <w:r w:rsidRPr="001E1908">
        <w:rPr>
          <w:snapToGrid w:val="0"/>
        </w:rPr>
        <w:t>.</w:t>
      </w:r>
      <w:r w:rsidRPr="001E1908">
        <w:rPr>
          <w:snapToGrid w:val="0"/>
        </w:rPr>
        <w:tab/>
        <w:t>Duty of head of family</w:t>
      </w:r>
      <w:r>
        <w:tab/>
      </w:r>
      <w:r>
        <w:fldChar w:fldCharType="begin"/>
      </w:r>
      <w:r>
        <w:instrText xml:space="preserve"> PAGEREF _Toc240277345 \h </w:instrText>
      </w:r>
      <w:r>
        <w:fldChar w:fldCharType="separate"/>
      </w:r>
      <w:r w:rsidR="00B81045">
        <w:t>189</w:t>
      </w:r>
      <w:r>
        <w:fldChar w:fldCharType="end"/>
      </w:r>
    </w:p>
    <w:p w14:paraId="1CD90DD4" w14:textId="030AF92D" w:rsidR="006745C4" w:rsidRDefault="006745C4">
      <w:pPr>
        <w:pStyle w:val="TOC8"/>
        <w:rPr>
          <w:rFonts w:asciiTheme="minorHAnsi" w:eastAsiaTheme="minorEastAsia" w:hAnsiTheme="minorHAnsi" w:cstheme="minorBidi"/>
          <w:kern w:val="2"/>
          <w:sz w:val="24"/>
          <w:szCs w:val="24"/>
          <w14:ligatures w14:val="standardContextual"/>
        </w:rPr>
      </w:pPr>
      <w:r>
        <w:t>265</w:t>
      </w:r>
      <w:r w:rsidRPr="001E1908">
        <w:rPr>
          <w:snapToGrid w:val="0"/>
        </w:rPr>
        <w:t>.</w:t>
      </w:r>
      <w:r w:rsidRPr="001E1908">
        <w:rPr>
          <w:snapToGrid w:val="0"/>
        </w:rPr>
        <w:tab/>
        <w:t>Duty of person doing dangerous act</w:t>
      </w:r>
      <w:r>
        <w:tab/>
      </w:r>
      <w:r>
        <w:fldChar w:fldCharType="begin"/>
      </w:r>
      <w:r>
        <w:instrText xml:space="preserve"> PAGEREF _Toc240277346 \h </w:instrText>
      </w:r>
      <w:r>
        <w:fldChar w:fldCharType="separate"/>
      </w:r>
      <w:r w:rsidR="00B81045">
        <w:t>189</w:t>
      </w:r>
      <w:r>
        <w:fldChar w:fldCharType="end"/>
      </w:r>
    </w:p>
    <w:p w14:paraId="4DF437A3" w14:textId="18B71B5B" w:rsidR="006745C4" w:rsidRDefault="006745C4">
      <w:pPr>
        <w:pStyle w:val="TOC8"/>
        <w:rPr>
          <w:rFonts w:asciiTheme="minorHAnsi" w:eastAsiaTheme="minorEastAsia" w:hAnsiTheme="minorHAnsi" w:cstheme="minorBidi"/>
          <w:kern w:val="2"/>
          <w:sz w:val="24"/>
          <w:szCs w:val="24"/>
          <w14:ligatures w14:val="standardContextual"/>
        </w:rPr>
      </w:pPr>
      <w:r>
        <w:t>266</w:t>
      </w:r>
      <w:r w:rsidRPr="001E1908">
        <w:rPr>
          <w:snapToGrid w:val="0"/>
        </w:rPr>
        <w:t>.</w:t>
      </w:r>
      <w:r w:rsidRPr="001E1908">
        <w:rPr>
          <w:snapToGrid w:val="0"/>
        </w:rPr>
        <w:tab/>
        <w:t>Duty of person in charge of dangerous thing</w:t>
      </w:r>
      <w:r>
        <w:tab/>
      </w:r>
      <w:r>
        <w:fldChar w:fldCharType="begin"/>
      </w:r>
      <w:r>
        <w:instrText xml:space="preserve"> PAGEREF _Toc240277347 \h </w:instrText>
      </w:r>
      <w:r>
        <w:fldChar w:fldCharType="separate"/>
      </w:r>
      <w:r w:rsidR="00B81045">
        <w:t>189</w:t>
      </w:r>
      <w:r>
        <w:fldChar w:fldCharType="end"/>
      </w:r>
    </w:p>
    <w:p w14:paraId="2D0735D8" w14:textId="18D642AF" w:rsidR="006745C4" w:rsidRDefault="006745C4">
      <w:pPr>
        <w:pStyle w:val="TOC8"/>
        <w:rPr>
          <w:rFonts w:asciiTheme="minorHAnsi" w:eastAsiaTheme="minorEastAsia" w:hAnsiTheme="minorHAnsi" w:cstheme="minorBidi"/>
          <w:kern w:val="2"/>
          <w:sz w:val="24"/>
          <w:szCs w:val="24"/>
          <w14:ligatures w14:val="standardContextual"/>
        </w:rPr>
      </w:pPr>
      <w:r>
        <w:t>267</w:t>
      </w:r>
      <w:r w:rsidRPr="001E1908">
        <w:rPr>
          <w:snapToGrid w:val="0"/>
        </w:rPr>
        <w:t>.</w:t>
      </w:r>
      <w:r w:rsidRPr="001E1908">
        <w:rPr>
          <w:snapToGrid w:val="0"/>
        </w:rPr>
        <w:tab/>
        <w:t>Duty to do certain acts</w:t>
      </w:r>
      <w:r>
        <w:tab/>
      </w:r>
      <w:r>
        <w:fldChar w:fldCharType="begin"/>
      </w:r>
      <w:r>
        <w:instrText xml:space="preserve"> PAGEREF _Toc240277348 \h </w:instrText>
      </w:r>
      <w:r>
        <w:fldChar w:fldCharType="separate"/>
      </w:r>
      <w:r w:rsidR="00B81045">
        <w:t>190</w:t>
      </w:r>
      <w:r>
        <w:fldChar w:fldCharType="end"/>
      </w:r>
    </w:p>
    <w:p w14:paraId="08A959D7"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XXVIII</w:t>
      </w:r>
      <w:r w:rsidRPr="001E1908">
        <w:rPr>
          <w:snapToGrid w:val="0"/>
        </w:rPr>
        <w:t> — </w:t>
      </w:r>
      <w:r>
        <w:t>Homicide: Suicide: Concealment of birth</w:t>
      </w:r>
    </w:p>
    <w:p w14:paraId="63E853B0" w14:textId="2F73CB71" w:rsidR="006745C4" w:rsidRDefault="006745C4">
      <w:pPr>
        <w:pStyle w:val="TOC8"/>
        <w:rPr>
          <w:rFonts w:asciiTheme="minorHAnsi" w:eastAsiaTheme="minorEastAsia" w:hAnsiTheme="minorHAnsi" w:cstheme="minorBidi"/>
          <w:kern w:val="2"/>
          <w:sz w:val="24"/>
          <w:szCs w:val="24"/>
          <w14:ligatures w14:val="standardContextual"/>
        </w:rPr>
      </w:pPr>
      <w:r>
        <w:t>268</w:t>
      </w:r>
      <w:r w:rsidRPr="001E1908">
        <w:rPr>
          <w:snapToGrid w:val="0"/>
        </w:rPr>
        <w:t>.</w:t>
      </w:r>
      <w:r w:rsidRPr="001E1908">
        <w:rPr>
          <w:snapToGrid w:val="0"/>
        </w:rPr>
        <w:tab/>
      </w:r>
      <w:r>
        <w:t>Killing</w:t>
      </w:r>
      <w:r w:rsidRPr="001E1908">
        <w:rPr>
          <w:snapToGrid w:val="0"/>
        </w:rPr>
        <w:t xml:space="preserve"> a person is unlawful</w:t>
      </w:r>
      <w:r>
        <w:tab/>
      </w:r>
      <w:r>
        <w:fldChar w:fldCharType="begin"/>
      </w:r>
      <w:r>
        <w:instrText xml:space="preserve"> PAGEREF _Toc240277350 \h </w:instrText>
      </w:r>
      <w:r>
        <w:fldChar w:fldCharType="separate"/>
      </w:r>
      <w:r w:rsidR="00B81045">
        <w:t>190</w:t>
      </w:r>
      <w:r>
        <w:fldChar w:fldCharType="end"/>
      </w:r>
    </w:p>
    <w:p w14:paraId="62DF64D2" w14:textId="1531FF3A" w:rsidR="006745C4" w:rsidRDefault="006745C4">
      <w:pPr>
        <w:pStyle w:val="TOC8"/>
        <w:rPr>
          <w:rFonts w:asciiTheme="minorHAnsi" w:eastAsiaTheme="minorEastAsia" w:hAnsiTheme="minorHAnsi" w:cstheme="minorBidi"/>
          <w:kern w:val="2"/>
          <w:sz w:val="24"/>
          <w:szCs w:val="24"/>
          <w14:ligatures w14:val="standardContextual"/>
        </w:rPr>
      </w:pPr>
      <w:r>
        <w:t>269</w:t>
      </w:r>
      <w:r w:rsidRPr="001E1908">
        <w:rPr>
          <w:snapToGrid w:val="0"/>
        </w:rPr>
        <w:t>.</w:t>
      </w:r>
      <w:r w:rsidRPr="001E1908">
        <w:rPr>
          <w:snapToGrid w:val="0"/>
        </w:rPr>
        <w:tab/>
        <w:t>When a child becomes a human being</w:t>
      </w:r>
      <w:r>
        <w:tab/>
      </w:r>
      <w:r>
        <w:fldChar w:fldCharType="begin"/>
      </w:r>
      <w:r>
        <w:instrText xml:space="preserve"> PAGEREF _Toc240277351 \h </w:instrText>
      </w:r>
      <w:r>
        <w:fldChar w:fldCharType="separate"/>
      </w:r>
      <w:r w:rsidR="00B81045">
        <w:t>190</w:t>
      </w:r>
      <w:r>
        <w:fldChar w:fldCharType="end"/>
      </w:r>
    </w:p>
    <w:p w14:paraId="2F2BBCFC" w14:textId="6DEA1007" w:rsidR="006745C4" w:rsidRDefault="006745C4">
      <w:pPr>
        <w:pStyle w:val="TOC8"/>
        <w:rPr>
          <w:rFonts w:asciiTheme="minorHAnsi" w:eastAsiaTheme="minorEastAsia" w:hAnsiTheme="minorHAnsi" w:cstheme="minorBidi"/>
          <w:kern w:val="2"/>
          <w:sz w:val="24"/>
          <w:szCs w:val="24"/>
          <w14:ligatures w14:val="standardContextual"/>
        </w:rPr>
      </w:pPr>
      <w:r>
        <w:t>270</w:t>
      </w:r>
      <w:r w:rsidRPr="001E1908">
        <w:rPr>
          <w:snapToGrid w:val="0"/>
        </w:rPr>
        <w:t>.</w:t>
      </w:r>
      <w:r w:rsidRPr="001E1908">
        <w:rPr>
          <w:snapToGrid w:val="0"/>
        </w:rPr>
        <w:tab/>
        <w:t xml:space="preserve">Term used: </w:t>
      </w:r>
      <w:r w:rsidRPr="001E1908">
        <w:rPr>
          <w:bCs/>
          <w:iCs/>
        </w:rPr>
        <w:t>kill</w:t>
      </w:r>
      <w:r>
        <w:tab/>
      </w:r>
      <w:r>
        <w:fldChar w:fldCharType="begin"/>
      </w:r>
      <w:r>
        <w:instrText xml:space="preserve"> PAGEREF _Toc240277352 \h </w:instrText>
      </w:r>
      <w:r>
        <w:fldChar w:fldCharType="separate"/>
      </w:r>
      <w:r w:rsidR="00B81045">
        <w:t>190</w:t>
      </w:r>
      <w:r>
        <w:fldChar w:fldCharType="end"/>
      </w:r>
    </w:p>
    <w:p w14:paraId="3BFDCA37" w14:textId="0E3DED2C" w:rsidR="006745C4" w:rsidRDefault="006745C4">
      <w:pPr>
        <w:pStyle w:val="TOC8"/>
        <w:rPr>
          <w:rFonts w:asciiTheme="minorHAnsi" w:eastAsiaTheme="minorEastAsia" w:hAnsiTheme="minorHAnsi" w:cstheme="minorBidi"/>
          <w:kern w:val="2"/>
          <w:sz w:val="24"/>
          <w:szCs w:val="24"/>
          <w14:ligatures w14:val="standardContextual"/>
        </w:rPr>
      </w:pPr>
      <w:r>
        <w:t>271</w:t>
      </w:r>
      <w:r w:rsidRPr="001E1908">
        <w:rPr>
          <w:snapToGrid w:val="0"/>
        </w:rPr>
        <w:t>.</w:t>
      </w:r>
      <w:r w:rsidRPr="001E1908">
        <w:rPr>
          <w:snapToGrid w:val="0"/>
        </w:rPr>
        <w:tab/>
        <w:t>Death from act done at childbirth</w:t>
      </w:r>
      <w:r>
        <w:tab/>
      </w:r>
      <w:r>
        <w:fldChar w:fldCharType="begin"/>
      </w:r>
      <w:r>
        <w:instrText xml:space="preserve"> PAGEREF _Toc240277353 \h </w:instrText>
      </w:r>
      <w:r>
        <w:fldChar w:fldCharType="separate"/>
      </w:r>
      <w:r w:rsidR="00B81045">
        <w:t>190</w:t>
      </w:r>
      <w:r>
        <w:fldChar w:fldCharType="end"/>
      </w:r>
    </w:p>
    <w:p w14:paraId="12438270" w14:textId="0AAC5415" w:rsidR="006745C4" w:rsidRDefault="006745C4">
      <w:pPr>
        <w:pStyle w:val="TOC8"/>
        <w:rPr>
          <w:rFonts w:asciiTheme="minorHAnsi" w:eastAsiaTheme="minorEastAsia" w:hAnsiTheme="minorHAnsi" w:cstheme="minorBidi"/>
          <w:kern w:val="2"/>
          <w:sz w:val="24"/>
          <w:szCs w:val="24"/>
          <w14:ligatures w14:val="standardContextual"/>
        </w:rPr>
      </w:pPr>
      <w:r>
        <w:t>272</w:t>
      </w:r>
      <w:r w:rsidRPr="001E1908">
        <w:rPr>
          <w:snapToGrid w:val="0"/>
        </w:rPr>
        <w:t>.</w:t>
      </w:r>
      <w:r w:rsidRPr="001E1908">
        <w:rPr>
          <w:snapToGrid w:val="0"/>
        </w:rPr>
        <w:tab/>
        <w:t>Causing death by threat</w:t>
      </w:r>
      <w:r>
        <w:tab/>
      </w:r>
      <w:r>
        <w:fldChar w:fldCharType="begin"/>
      </w:r>
      <w:r>
        <w:instrText xml:space="preserve"> PAGEREF _Toc240277354 \h </w:instrText>
      </w:r>
      <w:r>
        <w:fldChar w:fldCharType="separate"/>
      </w:r>
      <w:r w:rsidR="00B81045">
        <w:t>191</w:t>
      </w:r>
      <w:r>
        <w:fldChar w:fldCharType="end"/>
      </w:r>
    </w:p>
    <w:p w14:paraId="42EFD017" w14:textId="1182E4AC" w:rsidR="006745C4" w:rsidRDefault="006745C4">
      <w:pPr>
        <w:pStyle w:val="TOC8"/>
        <w:rPr>
          <w:rFonts w:asciiTheme="minorHAnsi" w:eastAsiaTheme="minorEastAsia" w:hAnsiTheme="minorHAnsi" w:cstheme="minorBidi"/>
          <w:kern w:val="2"/>
          <w:sz w:val="24"/>
          <w:szCs w:val="24"/>
          <w14:ligatures w14:val="standardContextual"/>
        </w:rPr>
      </w:pPr>
      <w:r>
        <w:t>273</w:t>
      </w:r>
      <w:r w:rsidRPr="001E1908">
        <w:rPr>
          <w:snapToGrid w:val="0"/>
        </w:rPr>
        <w:t>.</w:t>
      </w:r>
      <w:r w:rsidRPr="001E1908">
        <w:rPr>
          <w:snapToGrid w:val="0"/>
        </w:rPr>
        <w:tab/>
        <w:t>Acceleration of death</w:t>
      </w:r>
      <w:r>
        <w:tab/>
      </w:r>
      <w:r>
        <w:fldChar w:fldCharType="begin"/>
      </w:r>
      <w:r>
        <w:instrText xml:space="preserve"> PAGEREF _Toc240277355 \h </w:instrText>
      </w:r>
      <w:r>
        <w:fldChar w:fldCharType="separate"/>
      </w:r>
      <w:r w:rsidR="00B81045">
        <w:t>191</w:t>
      </w:r>
      <w:r>
        <w:fldChar w:fldCharType="end"/>
      </w:r>
    </w:p>
    <w:p w14:paraId="050ECE30" w14:textId="2F0387F8" w:rsidR="006745C4" w:rsidRDefault="006745C4">
      <w:pPr>
        <w:pStyle w:val="TOC8"/>
        <w:rPr>
          <w:rFonts w:asciiTheme="minorHAnsi" w:eastAsiaTheme="minorEastAsia" w:hAnsiTheme="minorHAnsi" w:cstheme="minorBidi"/>
          <w:kern w:val="2"/>
          <w:sz w:val="24"/>
          <w:szCs w:val="24"/>
          <w14:ligatures w14:val="standardContextual"/>
        </w:rPr>
      </w:pPr>
      <w:r>
        <w:t>274</w:t>
      </w:r>
      <w:r w:rsidRPr="001E1908">
        <w:rPr>
          <w:snapToGrid w:val="0"/>
        </w:rPr>
        <w:t>.</w:t>
      </w:r>
      <w:r w:rsidRPr="001E1908">
        <w:rPr>
          <w:snapToGrid w:val="0"/>
        </w:rPr>
        <w:tab/>
        <w:t>Death from bodily injury that might have been avoided or prevented</w:t>
      </w:r>
      <w:r>
        <w:tab/>
      </w:r>
      <w:r>
        <w:fldChar w:fldCharType="begin"/>
      </w:r>
      <w:r>
        <w:instrText xml:space="preserve"> PAGEREF _Toc240277356 \h </w:instrText>
      </w:r>
      <w:r>
        <w:fldChar w:fldCharType="separate"/>
      </w:r>
      <w:r w:rsidR="00B81045">
        <w:t>191</w:t>
      </w:r>
      <w:r>
        <w:fldChar w:fldCharType="end"/>
      </w:r>
    </w:p>
    <w:p w14:paraId="2408B406" w14:textId="227DA3B1" w:rsidR="006745C4" w:rsidRDefault="006745C4">
      <w:pPr>
        <w:pStyle w:val="TOC8"/>
        <w:rPr>
          <w:rFonts w:asciiTheme="minorHAnsi" w:eastAsiaTheme="minorEastAsia" w:hAnsiTheme="minorHAnsi" w:cstheme="minorBidi"/>
          <w:kern w:val="2"/>
          <w:sz w:val="24"/>
          <w:szCs w:val="24"/>
          <w14:ligatures w14:val="standardContextual"/>
        </w:rPr>
      </w:pPr>
      <w:r>
        <w:t>275</w:t>
      </w:r>
      <w:r w:rsidRPr="001E1908">
        <w:rPr>
          <w:snapToGrid w:val="0"/>
        </w:rPr>
        <w:t>.</w:t>
      </w:r>
      <w:r w:rsidRPr="001E1908">
        <w:rPr>
          <w:snapToGrid w:val="0"/>
        </w:rPr>
        <w:tab/>
        <w:t>Death from, or from treatment of, grievous bodily harm</w:t>
      </w:r>
      <w:r>
        <w:tab/>
      </w:r>
      <w:r>
        <w:fldChar w:fldCharType="begin"/>
      </w:r>
      <w:r>
        <w:instrText xml:space="preserve"> PAGEREF _Toc240277357 \h </w:instrText>
      </w:r>
      <w:r>
        <w:fldChar w:fldCharType="separate"/>
      </w:r>
      <w:r w:rsidR="00B81045">
        <w:t>191</w:t>
      </w:r>
      <w:r>
        <w:fldChar w:fldCharType="end"/>
      </w:r>
    </w:p>
    <w:p w14:paraId="7CEF0093" w14:textId="42D89A8B" w:rsidR="006745C4" w:rsidRDefault="006745C4">
      <w:pPr>
        <w:pStyle w:val="TOC8"/>
        <w:rPr>
          <w:rFonts w:asciiTheme="minorHAnsi" w:eastAsiaTheme="minorEastAsia" w:hAnsiTheme="minorHAnsi" w:cstheme="minorBidi"/>
          <w:kern w:val="2"/>
          <w:sz w:val="24"/>
          <w:szCs w:val="24"/>
          <w14:ligatures w14:val="standardContextual"/>
        </w:rPr>
      </w:pPr>
      <w:r>
        <w:t>277</w:t>
      </w:r>
      <w:r w:rsidRPr="001E1908">
        <w:rPr>
          <w:snapToGrid w:val="0"/>
        </w:rPr>
        <w:t>.</w:t>
      </w:r>
      <w:r w:rsidRPr="001E1908">
        <w:rPr>
          <w:snapToGrid w:val="0"/>
        </w:rPr>
        <w:tab/>
        <w:t>Unlawful homicide is murder or manslaughter</w:t>
      </w:r>
      <w:r>
        <w:tab/>
      </w:r>
      <w:r>
        <w:fldChar w:fldCharType="begin"/>
      </w:r>
      <w:r>
        <w:instrText xml:space="preserve"> PAGEREF _Toc240277358 \h </w:instrText>
      </w:r>
      <w:r>
        <w:fldChar w:fldCharType="separate"/>
      </w:r>
      <w:r w:rsidR="00B81045">
        <w:t>192</w:t>
      </w:r>
      <w:r>
        <w:fldChar w:fldCharType="end"/>
      </w:r>
    </w:p>
    <w:p w14:paraId="77F602A8" w14:textId="439C0184" w:rsidR="006745C4" w:rsidRDefault="006745C4">
      <w:pPr>
        <w:pStyle w:val="TOC8"/>
        <w:rPr>
          <w:rFonts w:asciiTheme="minorHAnsi" w:eastAsiaTheme="minorEastAsia" w:hAnsiTheme="minorHAnsi" w:cstheme="minorBidi"/>
          <w:kern w:val="2"/>
          <w:sz w:val="24"/>
          <w:szCs w:val="24"/>
          <w14:ligatures w14:val="standardContextual"/>
        </w:rPr>
      </w:pPr>
      <w:r>
        <w:t>279.</w:t>
      </w:r>
      <w:r>
        <w:tab/>
        <w:t>Murder</w:t>
      </w:r>
      <w:r>
        <w:tab/>
      </w:r>
      <w:r>
        <w:fldChar w:fldCharType="begin"/>
      </w:r>
      <w:r>
        <w:instrText xml:space="preserve"> PAGEREF _Toc240277359 \h </w:instrText>
      </w:r>
      <w:r>
        <w:fldChar w:fldCharType="separate"/>
      </w:r>
      <w:r w:rsidR="00B81045">
        <w:t>192</w:t>
      </w:r>
      <w:r>
        <w:fldChar w:fldCharType="end"/>
      </w:r>
    </w:p>
    <w:p w14:paraId="33D0DF98" w14:textId="4E6D8BB2" w:rsidR="006745C4" w:rsidRDefault="006745C4">
      <w:pPr>
        <w:pStyle w:val="TOC8"/>
        <w:rPr>
          <w:rFonts w:asciiTheme="minorHAnsi" w:eastAsiaTheme="minorEastAsia" w:hAnsiTheme="minorHAnsi" w:cstheme="minorBidi"/>
          <w:kern w:val="2"/>
          <w:sz w:val="24"/>
          <w:szCs w:val="24"/>
          <w14:ligatures w14:val="standardContextual"/>
        </w:rPr>
      </w:pPr>
      <w:r>
        <w:t>280.</w:t>
      </w:r>
      <w:r>
        <w:tab/>
        <w:t>Manslaughter</w:t>
      </w:r>
      <w:r>
        <w:tab/>
      </w:r>
      <w:r>
        <w:fldChar w:fldCharType="begin"/>
      </w:r>
      <w:r>
        <w:instrText xml:space="preserve"> PAGEREF _Toc240277360 \h </w:instrText>
      </w:r>
      <w:r>
        <w:fldChar w:fldCharType="separate"/>
      </w:r>
      <w:r w:rsidR="00B81045">
        <w:t>194</w:t>
      </w:r>
      <w:r>
        <w:fldChar w:fldCharType="end"/>
      </w:r>
    </w:p>
    <w:p w14:paraId="6F1E87BB" w14:textId="7E37C096" w:rsidR="006745C4" w:rsidRDefault="006745C4">
      <w:pPr>
        <w:pStyle w:val="TOC8"/>
        <w:rPr>
          <w:rFonts w:asciiTheme="minorHAnsi" w:eastAsiaTheme="minorEastAsia" w:hAnsiTheme="minorHAnsi" w:cstheme="minorBidi"/>
          <w:kern w:val="2"/>
          <w:sz w:val="24"/>
          <w:szCs w:val="24"/>
          <w14:ligatures w14:val="standardContextual"/>
        </w:rPr>
      </w:pPr>
      <w:r>
        <w:t>281.</w:t>
      </w:r>
      <w:r>
        <w:tab/>
        <w:t>Unlawful assault causing death</w:t>
      </w:r>
      <w:r>
        <w:tab/>
      </w:r>
      <w:r>
        <w:fldChar w:fldCharType="begin"/>
      </w:r>
      <w:r>
        <w:instrText xml:space="preserve"> PAGEREF _Toc240277361 \h </w:instrText>
      </w:r>
      <w:r>
        <w:fldChar w:fldCharType="separate"/>
      </w:r>
      <w:r w:rsidR="00B81045">
        <w:t>195</w:t>
      </w:r>
      <w:r>
        <w:fldChar w:fldCharType="end"/>
      </w:r>
    </w:p>
    <w:p w14:paraId="014A1603" w14:textId="3AD83100" w:rsidR="006745C4" w:rsidRDefault="006745C4">
      <w:pPr>
        <w:pStyle w:val="TOC8"/>
        <w:rPr>
          <w:rFonts w:asciiTheme="minorHAnsi" w:eastAsiaTheme="minorEastAsia" w:hAnsiTheme="minorHAnsi" w:cstheme="minorBidi"/>
          <w:kern w:val="2"/>
          <w:sz w:val="24"/>
          <w:szCs w:val="24"/>
          <w14:ligatures w14:val="standardContextual"/>
        </w:rPr>
      </w:pPr>
      <w:r>
        <w:t>283</w:t>
      </w:r>
      <w:r w:rsidRPr="001E1908">
        <w:rPr>
          <w:snapToGrid w:val="0"/>
        </w:rPr>
        <w:t>.</w:t>
      </w:r>
      <w:r w:rsidRPr="001E1908">
        <w:rPr>
          <w:snapToGrid w:val="0"/>
        </w:rPr>
        <w:tab/>
        <w:t>Attempt to unlawfully kill</w:t>
      </w:r>
      <w:r>
        <w:tab/>
      </w:r>
      <w:r>
        <w:fldChar w:fldCharType="begin"/>
      </w:r>
      <w:r>
        <w:instrText xml:space="preserve"> PAGEREF _Toc240277362 \h </w:instrText>
      </w:r>
      <w:r>
        <w:fldChar w:fldCharType="separate"/>
      </w:r>
      <w:r w:rsidR="00B81045">
        <w:t>196</w:t>
      </w:r>
      <w:r>
        <w:fldChar w:fldCharType="end"/>
      </w:r>
    </w:p>
    <w:p w14:paraId="123B14FC" w14:textId="375AE7DF" w:rsidR="006745C4" w:rsidRDefault="006745C4">
      <w:pPr>
        <w:pStyle w:val="TOC8"/>
        <w:rPr>
          <w:rFonts w:asciiTheme="minorHAnsi" w:eastAsiaTheme="minorEastAsia" w:hAnsiTheme="minorHAnsi" w:cstheme="minorBidi"/>
          <w:kern w:val="2"/>
          <w:sz w:val="24"/>
          <w:szCs w:val="24"/>
          <w14:ligatures w14:val="standardContextual"/>
        </w:rPr>
      </w:pPr>
      <w:r>
        <w:t>284.</w:t>
      </w:r>
      <w:r>
        <w:tab/>
        <w:t>Culpable driving (not of motor vehicle or vessel) causing death or grievous bodily harm</w:t>
      </w:r>
      <w:r>
        <w:tab/>
      </w:r>
      <w:r>
        <w:fldChar w:fldCharType="begin"/>
      </w:r>
      <w:r>
        <w:instrText xml:space="preserve"> PAGEREF _Toc240277363 \h </w:instrText>
      </w:r>
      <w:r>
        <w:fldChar w:fldCharType="separate"/>
      </w:r>
      <w:r w:rsidR="00B81045">
        <w:t>197</w:t>
      </w:r>
      <w:r>
        <w:fldChar w:fldCharType="end"/>
      </w:r>
    </w:p>
    <w:p w14:paraId="7FA0BB3F" w14:textId="43B3FEBD" w:rsidR="006745C4" w:rsidRDefault="006745C4">
      <w:pPr>
        <w:pStyle w:val="TOC8"/>
        <w:rPr>
          <w:rFonts w:asciiTheme="minorHAnsi" w:eastAsiaTheme="minorEastAsia" w:hAnsiTheme="minorHAnsi" w:cstheme="minorBidi"/>
          <w:kern w:val="2"/>
          <w:sz w:val="24"/>
          <w:szCs w:val="24"/>
          <w14:ligatures w14:val="standardContextual"/>
        </w:rPr>
      </w:pPr>
      <w:r>
        <w:t>288</w:t>
      </w:r>
      <w:r w:rsidRPr="001E1908">
        <w:rPr>
          <w:snapToGrid w:val="0"/>
        </w:rPr>
        <w:t>.</w:t>
      </w:r>
      <w:r w:rsidRPr="001E1908">
        <w:rPr>
          <w:snapToGrid w:val="0"/>
        </w:rPr>
        <w:tab/>
        <w:t>Procuring etc. suicide</w:t>
      </w:r>
      <w:r>
        <w:tab/>
      </w:r>
      <w:r>
        <w:fldChar w:fldCharType="begin"/>
      </w:r>
      <w:r>
        <w:instrText xml:space="preserve"> PAGEREF _Toc240277364 \h </w:instrText>
      </w:r>
      <w:r>
        <w:fldChar w:fldCharType="separate"/>
      </w:r>
      <w:r w:rsidR="00B81045">
        <w:t>198</w:t>
      </w:r>
      <w:r>
        <w:fldChar w:fldCharType="end"/>
      </w:r>
    </w:p>
    <w:p w14:paraId="543C51F7" w14:textId="246C738B" w:rsidR="006745C4" w:rsidRDefault="006745C4">
      <w:pPr>
        <w:pStyle w:val="TOC8"/>
        <w:rPr>
          <w:rFonts w:asciiTheme="minorHAnsi" w:eastAsiaTheme="minorEastAsia" w:hAnsiTheme="minorHAnsi" w:cstheme="minorBidi"/>
          <w:kern w:val="2"/>
          <w:sz w:val="24"/>
          <w:szCs w:val="24"/>
          <w14:ligatures w14:val="standardContextual"/>
        </w:rPr>
      </w:pPr>
      <w:r>
        <w:t>290</w:t>
      </w:r>
      <w:r w:rsidRPr="001E1908">
        <w:rPr>
          <w:snapToGrid w:val="0"/>
        </w:rPr>
        <w:t>.</w:t>
      </w:r>
      <w:r w:rsidRPr="001E1908">
        <w:rPr>
          <w:snapToGrid w:val="0"/>
        </w:rPr>
        <w:tab/>
        <w:t>Preventing birth of live child</w:t>
      </w:r>
      <w:r>
        <w:tab/>
      </w:r>
      <w:r>
        <w:fldChar w:fldCharType="begin"/>
      </w:r>
      <w:r>
        <w:instrText xml:space="preserve"> PAGEREF _Toc240277365 \h </w:instrText>
      </w:r>
      <w:r>
        <w:fldChar w:fldCharType="separate"/>
      </w:r>
      <w:r w:rsidR="00B81045">
        <w:t>199</w:t>
      </w:r>
      <w:r>
        <w:fldChar w:fldCharType="end"/>
      </w:r>
    </w:p>
    <w:p w14:paraId="29214C85" w14:textId="68912B74" w:rsidR="006745C4" w:rsidRDefault="006745C4">
      <w:pPr>
        <w:pStyle w:val="TOC8"/>
        <w:rPr>
          <w:rFonts w:asciiTheme="minorHAnsi" w:eastAsiaTheme="minorEastAsia" w:hAnsiTheme="minorHAnsi" w:cstheme="minorBidi"/>
          <w:kern w:val="2"/>
          <w:sz w:val="24"/>
          <w:szCs w:val="24"/>
          <w14:ligatures w14:val="standardContextual"/>
        </w:rPr>
      </w:pPr>
      <w:r>
        <w:t>291</w:t>
      </w:r>
      <w:r w:rsidRPr="001E1908">
        <w:rPr>
          <w:snapToGrid w:val="0"/>
        </w:rPr>
        <w:t>.</w:t>
      </w:r>
      <w:r w:rsidRPr="001E1908">
        <w:rPr>
          <w:snapToGrid w:val="0"/>
        </w:rPr>
        <w:tab/>
        <w:t>Concealing birth of dead child</w:t>
      </w:r>
      <w:r>
        <w:tab/>
      </w:r>
      <w:r>
        <w:fldChar w:fldCharType="begin"/>
      </w:r>
      <w:r>
        <w:instrText xml:space="preserve"> PAGEREF _Toc240277366 \h </w:instrText>
      </w:r>
      <w:r>
        <w:fldChar w:fldCharType="separate"/>
      </w:r>
      <w:r w:rsidR="00B81045">
        <w:t>199</w:t>
      </w:r>
      <w:r>
        <w:fldChar w:fldCharType="end"/>
      </w:r>
    </w:p>
    <w:p w14:paraId="7D815158"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XXIX</w:t>
      </w:r>
      <w:r w:rsidRPr="001E1908">
        <w:rPr>
          <w:snapToGrid w:val="0"/>
        </w:rPr>
        <w:t> — </w:t>
      </w:r>
      <w:r>
        <w:t>Offences endangering life or health</w:t>
      </w:r>
    </w:p>
    <w:p w14:paraId="651AA4A9" w14:textId="50500255" w:rsidR="006745C4" w:rsidRDefault="006745C4">
      <w:pPr>
        <w:pStyle w:val="TOC8"/>
        <w:rPr>
          <w:rFonts w:asciiTheme="minorHAnsi" w:eastAsiaTheme="minorEastAsia" w:hAnsiTheme="minorHAnsi" w:cstheme="minorBidi"/>
          <w:kern w:val="2"/>
          <w:sz w:val="24"/>
          <w:szCs w:val="24"/>
          <w14:ligatures w14:val="standardContextual"/>
        </w:rPr>
      </w:pPr>
      <w:r>
        <w:t>292</w:t>
      </w:r>
      <w:r w:rsidRPr="001E1908">
        <w:rPr>
          <w:snapToGrid w:val="0"/>
        </w:rPr>
        <w:t>.</w:t>
      </w:r>
      <w:r w:rsidRPr="001E1908">
        <w:rPr>
          <w:snapToGrid w:val="0"/>
        </w:rPr>
        <w:tab/>
        <w:t>Disabling in order to commit indictable offence etc.</w:t>
      </w:r>
      <w:r>
        <w:tab/>
      </w:r>
      <w:r>
        <w:fldChar w:fldCharType="begin"/>
      </w:r>
      <w:r>
        <w:instrText xml:space="preserve"> PAGEREF _Toc240277368 \h </w:instrText>
      </w:r>
      <w:r>
        <w:fldChar w:fldCharType="separate"/>
      </w:r>
      <w:r w:rsidR="00B81045">
        <w:t>199</w:t>
      </w:r>
      <w:r>
        <w:fldChar w:fldCharType="end"/>
      </w:r>
    </w:p>
    <w:p w14:paraId="4A2BE5CC" w14:textId="61AC8A5B" w:rsidR="006745C4" w:rsidRDefault="006745C4">
      <w:pPr>
        <w:pStyle w:val="TOC8"/>
        <w:rPr>
          <w:rFonts w:asciiTheme="minorHAnsi" w:eastAsiaTheme="minorEastAsia" w:hAnsiTheme="minorHAnsi" w:cstheme="minorBidi"/>
          <w:kern w:val="2"/>
          <w:sz w:val="24"/>
          <w:szCs w:val="24"/>
          <w14:ligatures w14:val="standardContextual"/>
        </w:rPr>
      </w:pPr>
      <w:r>
        <w:lastRenderedPageBreak/>
        <w:t>293</w:t>
      </w:r>
      <w:r w:rsidRPr="001E1908">
        <w:rPr>
          <w:snapToGrid w:val="0"/>
        </w:rPr>
        <w:t>.</w:t>
      </w:r>
      <w:r w:rsidRPr="001E1908">
        <w:rPr>
          <w:snapToGrid w:val="0"/>
        </w:rPr>
        <w:tab/>
        <w:t>Stupefying in order to commit indictable offence etc.</w:t>
      </w:r>
      <w:r>
        <w:tab/>
      </w:r>
      <w:r>
        <w:fldChar w:fldCharType="begin"/>
      </w:r>
      <w:r>
        <w:instrText xml:space="preserve"> PAGEREF _Toc240277369 \h </w:instrText>
      </w:r>
      <w:r>
        <w:fldChar w:fldCharType="separate"/>
      </w:r>
      <w:r w:rsidR="00B81045">
        <w:t>200</w:t>
      </w:r>
      <w:r>
        <w:fldChar w:fldCharType="end"/>
      </w:r>
    </w:p>
    <w:p w14:paraId="111BAD5C" w14:textId="6A62B14B" w:rsidR="006745C4" w:rsidRDefault="006745C4">
      <w:pPr>
        <w:pStyle w:val="TOC8"/>
        <w:rPr>
          <w:rFonts w:asciiTheme="minorHAnsi" w:eastAsiaTheme="minorEastAsia" w:hAnsiTheme="minorHAnsi" w:cstheme="minorBidi"/>
          <w:kern w:val="2"/>
          <w:sz w:val="24"/>
          <w:szCs w:val="24"/>
          <w14:ligatures w14:val="standardContextual"/>
        </w:rPr>
      </w:pPr>
      <w:r>
        <w:t>294</w:t>
      </w:r>
      <w:r w:rsidRPr="001E1908">
        <w:rPr>
          <w:snapToGrid w:val="0"/>
        </w:rPr>
        <w:t>.</w:t>
      </w:r>
      <w:r w:rsidRPr="001E1908">
        <w:rPr>
          <w:snapToGrid w:val="0"/>
        </w:rPr>
        <w:tab/>
        <w:t>Act intended to cause grievous bodily harm or prevent arrest</w:t>
      </w:r>
      <w:r>
        <w:tab/>
      </w:r>
      <w:r>
        <w:fldChar w:fldCharType="begin"/>
      </w:r>
      <w:r>
        <w:instrText xml:space="preserve"> PAGEREF _Toc240277370 \h </w:instrText>
      </w:r>
      <w:r>
        <w:fldChar w:fldCharType="separate"/>
      </w:r>
      <w:r w:rsidR="00B81045">
        <w:t>200</w:t>
      </w:r>
      <w:r>
        <w:fldChar w:fldCharType="end"/>
      </w:r>
    </w:p>
    <w:p w14:paraId="6DD66BA0" w14:textId="7D7502D8" w:rsidR="006745C4" w:rsidRDefault="006745C4">
      <w:pPr>
        <w:pStyle w:val="TOC8"/>
        <w:rPr>
          <w:rFonts w:asciiTheme="minorHAnsi" w:eastAsiaTheme="minorEastAsia" w:hAnsiTheme="minorHAnsi" w:cstheme="minorBidi"/>
          <w:kern w:val="2"/>
          <w:sz w:val="24"/>
          <w:szCs w:val="24"/>
          <w14:ligatures w14:val="standardContextual"/>
        </w:rPr>
      </w:pPr>
      <w:r>
        <w:t>294A</w:t>
      </w:r>
      <w:r w:rsidRPr="001E1908">
        <w:rPr>
          <w:snapToGrid w:val="0"/>
        </w:rPr>
        <w:t>.</w:t>
      </w:r>
      <w:r w:rsidRPr="001E1908">
        <w:rPr>
          <w:snapToGrid w:val="0"/>
        </w:rPr>
        <w:tab/>
        <w:t>Dangerous goods on aircraft</w:t>
      </w:r>
      <w:r>
        <w:tab/>
      </w:r>
      <w:r>
        <w:fldChar w:fldCharType="begin"/>
      </w:r>
      <w:r>
        <w:instrText xml:space="preserve"> PAGEREF _Toc240277371 \h </w:instrText>
      </w:r>
      <w:r>
        <w:fldChar w:fldCharType="separate"/>
      </w:r>
      <w:r w:rsidR="00B81045">
        <w:t>202</w:t>
      </w:r>
      <w:r>
        <w:fldChar w:fldCharType="end"/>
      </w:r>
    </w:p>
    <w:p w14:paraId="55EBC4B9" w14:textId="1883C982" w:rsidR="006745C4" w:rsidRDefault="006745C4">
      <w:pPr>
        <w:pStyle w:val="TOC8"/>
        <w:rPr>
          <w:rFonts w:asciiTheme="minorHAnsi" w:eastAsiaTheme="minorEastAsia" w:hAnsiTheme="minorHAnsi" w:cstheme="minorBidi"/>
          <w:kern w:val="2"/>
          <w:sz w:val="24"/>
          <w:szCs w:val="24"/>
          <w14:ligatures w14:val="standardContextual"/>
        </w:rPr>
      </w:pPr>
      <w:r>
        <w:t>295</w:t>
      </w:r>
      <w:r w:rsidRPr="001E1908">
        <w:rPr>
          <w:snapToGrid w:val="0"/>
        </w:rPr>
        <w:t>.</w:t>
      </w:r>
      <w:r w:rsidRPr="001E1908">
        <w:rPr>
          <w:snapToGrid w:val="0"/>
        </w:rPr>
        <w:tab/>
        <w:t>Preventing escape from wreck</w:t>
      </w:r>
      <w:r>
        <w:tab/>
      </w:r>
      <w:r>
        <w:fldChar w:fldCharType="begin"/>
      </w:r>
      <w:r>
        <w:instrText xml:space="preserve"> PAGEREF _Toc240277372 \h </w:instrText>
      </w:r>
      <w:r>
        <w:fldChar w:fldCharType="separate"/>
      </w:r>
      <w:r w:rsidR="00B81045">
        <w:t>203</w:t>
      </w:r>
      <w:r>
        <w:fldChar w:fldCharType="end"/>
      </w:r>
    </w:p>
    <w:p w14:paraId="50E6C0C0" w14:textId="41E5CB65" w:rsidR="006745C4" w:rsidRDefault="006745C4">
      <w:pPr>
        <w:pStyle w:val="TOC8"/>
        <w:rPr>
          <w:rFonts w:asciiTheme="minorHAnsi" w:eastAsiaTheme="minorEastAsia" w:hAnsiTheme="minorHAnsi" w:cstheme="minorBidi"/>
          <w:kern w:val="2"/>
          <w:sz w:val="24"/>
          <w:szCs w:val="24"/>
          <w14:ligatures w14:val="standardContextual"/>
        </w:rPr>
      </w:pPr>
      <w:r>
        <w:t>297</w:t>
      </w:r>
      <w:r w:rsidRPr="001E1908">
        <w:rPr>
          <w:snapToGrid w:val="0"/>
        </w:rPr>
        <w:t>.</w:t>
      </w:r>
      <w:r w:rsidRPr="001E1908">
        <w:rPr>
          <w:snapToGrid w:val="0"/>
        </w:rPr>
        <w:tab/>
        <w:t>Grievous bodily harm</w:t>
      </w:r>
      <w:r>
        <w:tab/>
      </w:r>
      <w:r>
        <w:fldChar w:fldCharType="begin"/>
      </w:r>
      <w:r>
        <w:instrText xml:space="preserve"> PAGEREF _Toc240277373 \h </w:instrText>
      </w:r>
      <w:r>
        <w:fldChar w:fldCharType="separate"/>
      </w:r>
      <w:r w:rsidR="00B81045">
        <w:t>203</w:t>
      </w:r>
      <w:r>
        <w:fldChar w:fldCharType="end"/>
      </w:r>
    </w:p>
    <w:p w14:paraId="3F7D73E5" w14:textId="743E8ABD" w:rsidR="006745C4" w:rsidRDefault="006745C4">
      <w:pPr>
        <w:pStyle w:val="TOC8"/>
        <w:rPr>
          <w:rFonts w:asciiTheme="minorHAnsi" w:eastAsiaTheme="minorEastAsia" w:hAnsiTheme="minorHAnsi" w:cstheme="minorBidi"/>
          <w:kern w:val="2"/>
          <w:sz w:val="24"/>
          <w:szCs w:val="24"/>
          <w14:ligatures w14:val="standardContextual"/>
        </w:rPr>
      </w:pPr>
      <w:r>
        <w:t>298.</w:t>
      </w:r>
      <w:r>
        <w:tab/>
        <w:t>Suffocation and strangulation</w:t>
      </w:r>
      <w:r>
        <w:tab/>
      </w:r>
      <w:r>
        <w:fldChar w:fldCharType="begin"/>
      </w:r>
      <w:r>
        <w:instrText xml:space="preserve"> PAGEREF _Toc240277374 \h </w:instrText>
      </w:r>
      <w:r>
        <w:fldChar w:fldCharType="separate"/>
      </w:r>
      <w:r w:rsidR="00B81045">
        <w:t>207</w:t>
      </w:r>
      <w:r>
        <w:fldChar w:fldCharType="end"/>
      </w:r>
    </w:p>
    <w:p w14:paraId="4AD3F27B" w14:textId="036A27D3" w:rsidR="006745C4" w:rsidRDefault="006745C4">
      <w:pPr>
        <w:pStyle w:val="TOC8"/>
        <w:rPr>
          <w:rFonts w:asciiTheme="minorHAnsi" w:eastAsiaTheme="minorEastAsia" w:hAnsiTheme="minorHAnsi" w:cstheme="minorBidi"/>
          <w:kern w:val="2"/>
          <w:sz w:val="24"/>
          <w:szCs w:val="24"/>
          <w14:ligatures w14:val="standardContextual"/>
        </w:rPr>
      </w:pPr>
      <w:r>
        <w:t>299.</w:t>
      </w:r>
      <w:r>
        <w:tab/>
        <w:t>Terms used in relation to s. 300 (persistent family violence)</w:t>
      </w:r>
      <w:r>
        <w:tab/>
      </w:r>
      <w:r>
        <w:fldChar w:fldCharType="begin"/>
      </w:r>
      <w:r>
        <w:instrText xml:space="preserve"> PAGEREF _Toc240277375 \h </w:instrText>
      </w:r>
      <w:r>
        <w:fldChar w:fldCharType="separate"/>
      </w:r>
      <w:r w:rsidR="00B81045">
        <w:t>207</w:t>
      </w:r>
      <w:r>
        <w:fldChar w:fldCharType="end"/>
      </w:r>
    </w:p>
    <w:p w14:paraId="400A2DCD" w14:textId="3552C2F6" w:rsidR="006745C4" w:rsidRDefault="006745C4">
      <w:pPr>
        <w:pStyle w:val="TOC8"/>
        <w:rPr>
          <w:rFonts w:asciiTheme="minorHAnsi" w:eastAsiaTheme="minorEastAsia" w:hAnsiTheme="minorHAnsi" w:cstheme="minorBidi"/>
          <w:kern w:val="2"/>
          <w:sz w:val="24"/>
          <w:szCs w:val="24"/>
          <w14:ligatures w14:val="standardContextual"/>
        </w:rPr>
      </w:pPr>
      <w:r>
        <w:t>300.</w:t>
      </w:r>
      <w:r>
        <w:tab/>
        <w:t>Persistent family violence</w:t>
      </w:r>
      <w:r>
        <w:tab/>
      </w:r>
      <w:r>
        <w:fldChar w:fldCharType="begin"/>
      </w:r>
      <w:r>
        <w:instrText xml:space="preserve"> PAGEREF _Toc240277376 \h </w:instrText>
      </w:r>
      <w:r>
        <w:fldChar w:fldCharType="separate"/>
      </w:r>
      <w:r w:rsidR="00B81045">
        <w:t>209</w:t>
      </w:r>
      <w:r>
        <w:fldChar w:fldCharType="end"/>
      </w:r>
    </w:p>
    <w:p w14:paraId="618BF87F" w14:textId="121DF475" w:rsidR="006745C4" w:rsidRDefault="006745C4">
      <w:pPr>
        <w:pStyle w:val="TOC8"/>
        <w:rPr>
          <w:rFonts w:asciiTheme="minorHAnsi" w:eastAsiaTheme="minorEastAsia" w:hAnsiTheme="minorHAnsi" w:cstheme="minorBidi"/>
          <w:kern w:val="2"/>
          <w:sz w:val="24"/>
          <w:szCs w:val="24"/>
          <w14:ligatures w14:val="standardContextual"/>
        </w:rPr>
      </w:pPr>
      <w:r>
        <w:t>301</w:t>
      </w:r>
      <w:r w:rsidRPr="001E1908">
        <w:rPr>
          <w:snapToGrid w:val="0"/>
        </w:rPr>
        <w:t>.</w:t>
      </w:r>
      <w:r w:rsidRPr="001E1908">
        <w:rPr>
          <w:snapToGrid w:val="0"/>
        </w:rPr>
        <w:tab/>
        <w:t>Wounding and similar acts</w:t>
      </w:r>
      <w:r>
        <w:tab/>
      </w:r>
      <w:r>
        <w:fldChar w:fldCharType="begin"/>
      </w:r>
      <w:r>
        <w:instrText xml:space="preserve"> PAGEREF _Toc240277377 \h </w:instrText>
      </w:r>
      <w:r>
        <w:fldChar w:fldCharType="separate"/>
      </w:r>
      <w:r w:rsidR="00B81045">
        <w:t>211</w:t>
      </w:r>
      <w:r>
        <w:fldChar w:fldCharType="end"/>
      </w:r>
    </w:p>
    <w:p w14:paraId="51C916F9" w14:textId="5325A28A" w:rsidR="006745C4" w:rsidRDefault="006745C4">
      <w:pPr>
        <w:pStyle w:val="TOC8"/>
        <w:rPr>
          <w:rFonts w:asciiTheme="minorHAnsi" w:eastAsiaTheme="minorEastAsia" w:hAnsiTheme="minorHAnsi" w:cstheme="minorBidi"/>
          <w:kern w:val="2"/>
          <w:sz w:val="24"/>
          <w:szCs w:val="24"/>
          <w14:ligatures w14:val="standardContextual"/>
        </w:rPr>
      </w:pPr>
      <w:r>
        <w:t>304.</w:t>
      </w:r>
      <w:r>
        <w:tab/>
        <w:t>Act or omission causing bodily harm or danger</w:t>
      </w:r>
      <w:r>
        <w:tab/>
      </w:r>
      <w:r>
        <w:fldChar w:fldCharType="begin"/>
      </w:r>
      <w:r>
        <w:instrText xml:space="preserve"> PAGEREF _Toc240277378 \h </w:instrText>
      </w:r>
      <w:r>
        <w:fldChar w:fldCharType="separate"/>
      </w:r>
      <w:r w:rsidR="00B81045">
        <w:t>212</w:t>
      </w:r>
      <w:r>
        <w:fldChar w:fldCharType="end"/>
      </w:r>
    </w:p>
    <w:p w14:paraId="2A832B72" w14:textId="5EAD4958" w:rsidR="006745C4" w:rsidRDefault="006745C4">
      <w:pPr>
        <w:pStyle w:val="TOC8"/>
        <w:rPr>
          <w:rFonts w:asciiTheme="minorHAnsi" w:eastAsiaTheme="minorEastAsia" w:hAnsiTheme="minorHAnsi" w:cstheme="minorBidi"/>
          <w:kern w:val="2"/>
          <w:sz w:val="24"/>
          <w:szCs w:val="24"/>
          <w14:ligatures w14:val="standardContextual"/>
        </w:rPr>
      </w:pPr>
      <w:r>
        <w:t>305.</w:t>
      </w:r>
      <w:r>
        <w:tab/>
        <w:t>Setting dangerous thing</w:t>
      </w:r>
      <w:r>
        <w:tab/>
      </w:r>
      <w:r>
        <w:fldChar w:fldCharType="begin"/>
      </w:r>
      <w:r>
        <w:instrText xml:space="preserve"> PAGEREF _Toc240277379 \h </w:instrText>
      </w:r>
      <w:r>
        <w:fldChar w:fldCharType="separate"/>
      </w:r>
      <w:r w:rsidR="00B81045">
        <w:t>213</w:t>
      </w:r>
      <w:r>
        <w:fldChar w:fldCharType="end"/>
      </w:r>
    </w:p>
    <w:p w14:paraId="052677DA" w14:textId="0FA4ED73" w:rsidR="006745C4" w:rsidRDefault="006745C4">
      <w:pPr>
        <w:pStyle w:val="TOC8"/>
        <w:rPr>
          <w:rFonts w:asciiTheme="minorHAnsi" w:eastAsiaTheme="minorEastAsia" w:hAnsiTheme="minorHAnsi" w:cstheme="minorBidi"/>
          <w:kern w:val="2"/>
          <w:sz w:val="24"/>
          <w:szCs w:val="24"/>
          <w14:ligatures w14:val="standardContextual"/>
        </w:rPr>
      </w:pPr>
      <w:r>
        <w:t>305A.</w:t>
      </w:r>
      <w:r>
        <w:tab/>
        <w:t>Intoxication by deception</w:t>
      </w:r>
      <w:r>
        <w:tab/>
      </w:r>
      <w:r>
        <w:fldChar w:fldCharType="begin"/>
      </w:r>
      <w:r>
        <w:instrText xml:space="preserve"> PAGEREF _Toc240277380 \h </w:instrText>
      </w:r>
      <w:r>
        <w:fldChar w:fldCharType="separate"/>
      </w:r>
      <w:r w:rsidR="00B81045">
        <w:t>214</w:t>
      </w:r>
      <w:r>
        <w:fldChar w:fldCharType="end"/>
      </w:r>
    </w:p>
    <w:p w14:paraId="2FD0ABF4" w14:textId="443DDEEA" w:rsidR="006745C4" w:rsidRDefault="006745C4">
      <w:pPr>
        <w:pStyle w:val="TOC8"/>
        <w:rPr>
          <w:rFonts w:asciiTheme="minorHAnsi" w:eastAsiaTheme="minorEastAsia" w:hAnsiTheme="minorHAnsi" w:cstheme="minorBidi"/>
          <w:kern w:val="2"/>
          <w:sz w:val="24"/>
          <w:szCs w:val="24"/>
          <w14:ligatures w14:val="standardContextual"/>
        </w:rPr>
      </w:pPr>
      <w:r>
        <w:t>306.</w:t>
      </w:r>
      <w:r>
        <w:tab/>
        <w:t>Female genital mutilation</w:t>
      </w:r>
      <w:r>
        <w:tab/>
      </w:r>
      <w:r>
        <w:fldChar w:fldCharType="begin"/>
      </w:r>
      <w:r>
        <w:instrText xml:space="preserve"> PAGEREF _Toc240277381 \h </w:instrText>
      </w:r>
      <w:r>
        <w:fldChar w:fldCharType="separate"/>
      </w:r>
      <w:r w:rsidR="00B81045">
        <w:t>215</w:t>
      </w:r>
      <w:r>
        <w:fldChar w:fldCharType="end"/>
      </w:r>
    </w:p>
    <w:p w14:paraId="73618D99"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w:t>
      </w:r>
      <w:r w:rsidRPr="001E1908">
        <w:rPr>
          <w:snapToGrid w:val="0"/>
        </w:rPr>
        <w:t> — </w:t>
      </w:r>
      <w:r>
        <w:t>Assaults</w:t>
      </w:r>
    </w:p>
    <w:p w14:paraId="00821E3F" w14:textId="7DAAB0E7" w:rsidR="006745C4" w:rsidRDefault="006745C4">
      <w:pPr>
        <w:pStyle w:val="TOC8"/>
        <w:rPr>
          <w:rFonts w:asciiTheme="minorHAnsi" w:eastAsiaTheme="minorEastAsia" w:hAnsiTheme="minorHAnsi" w:cstheme="minorBidi"/>
          <w:kern w:val="2"/>
          <w:sz w:val="24"/>
          <w:szCs w:val="24"/>
          <w14:ligatures w14:val="standardContextual"/>
        </w:rPr>
      </w:pPr>
      <w:r>
        <w:t>313</w:t>
      </w:r>
      <w:r w:rsidRPr="001E1908">
        <w:rPr>
          <w:snapToGrid w:val="0"/>
        </w:rPr>
        <w:t>.</w:t>
      </w:r>
      <w:r w:rsidRPr="001E1908">
        <w:rPr>
          <w:snapToGrid w:val="0"/>
        </w:rPr>
        <w:tab/>
        <w:t>Common assault</w:t>
      </w:r>
      <w:r>
        <w:tab/>
      </w:r>
      <w:r>
        <w:fldChar w:fldCharType="begin"/>
      </w:r>
      <w:r>
        <w:instrText xml:space="preserve"> PAGEREF _Toc240277383 \h </w:instrText>
      </w:r>
      <w:r>
        <w:fldChar w:fldCharType="separate"/>
      </w:r>
      <w:r w:rsidR="00B81045">
        <w:t>217</w:t>
      </w:r>
      <w:r>
        <w:fldChar w:fldCharType="end"/>
      </w:r>
    </w:p>
    <w:p w14:paraId="1ACF0D83" w14:textId="0C0DE9B4" w:rsidR="006745C4" w:rsidRDefault="006745C4">
      <w:pPr>
        <w:pStyle w:val="TOC8"/>
        <w:rPr>
          <w:rFonts w:asciiTheme="minorHAnsi" w:eastAsiaTheme="minorEastAsia" w:hAnsiTheme="minorHAnsi" w:cstheme="minorBidi"/>
          <w:kern w:val="2"/>
          <w:sz w:val="24"/>
          <w:szCs w:val="24"/>
          <w14:ligatures w14:val="standardContextual"/>
        </w:rPr>
      </w:pPr>
      <w:r>
        <w:t>317</w:t>
      </w:r>
      <w:r w:rsidRPr="001E1908">
        <w:rPr>
          <w:snapToGrid w:val="0"/>
        </w:rPr>
        <w:t>.</w:t>
      </w:r>
      <w:r w:rsidRPr="001E1908">
        <w:rPr>
          <w:snapToGrid w:val="0"/>
        </w:rPr>
        <w:tab/>
        <w:t>Assault causing bodily harm</w:t>
      </w:r>
      <w:r>
        <w:tab/>
      </w:r>
      <w:r>
        <w:fldChar w:fldCharType="begin"/>
      </w:r>
      <w:r>
        <w:instrText xml:space="preserve"> PAGEREF _Toc240277384 \h </w:instrText>
      </w:r>
      <w:r>
        <w:fldChar w:fldCharType="separate"/>
      </w:r>
      <w:r w:rsidR="00B81045">
        <w:t>217</w:t>
      </w:r>
      <w:r>
        <w:fldChar w:fldCharType="end"/>
      </w:r>
    </w:p>
    <w:p w14:paraId="14461E08" w14:textId="70CE0F46" w:rsidR="006745C4" w:rsidRDefault="006745C4">
      <w:pPr>
        <w:pStyle w:val="TOC8"/>
        <w:rPr>
          <w:rFonts w:asciiTheme="minorHAnsi" w:eastAsiaTheme="minorEastAsia" w:hAnsiTheme="minorHAnsi" w:cstheme="minorBidi"/>
          <w:kern w:val="2"/>
          <w:sz w:val="24"/>
          <w:szCs w:val="24"/>
          <w14:ligatures w14:val="standardContextual"/>
        </w:rPr>
      </w:pPr>
      <w:r>
        <w:t>317A</w:t>
      </w:r>
      <w:r w:rsidRPr="001E1908">
        <w:rPr>
          <w:snapToGrid w:val="0"/>
        </w:rPr>
        <w:t>.</w:t>
      </w:r>
      <w:r w:rsidRPr="001E1908">
        <w:rPr>
          <w:snapToGrid w:val="0"/>
        </w:rPr>
        <w:tab/>
        <w:t>Assault with intent</w:t>
      </w:r>
      <w:r>
        <w:tab/>
      </w:r>
      <w:r>
        <w:fldChar w:fldCharType="begin"/>
      </w:r>
      <w:r>
        <w:instrText xml:space="preserve"> PAGEREF _Toc240277385 \h </w:instrText>
      </w:r>
      <w:r>
        <w:fldChar w:fldCharType="separate"/>
      </w:r>
      <w:r w:rsidR="00B81045">
        <w:t>218</w:t>
      </w:r>
      <w:r>
        <w:fldChar w:fldCharType="end"/>
      </w:r>
    </w:p>
    <w:p w14:paraId="60FAC3CD" w14:textId="4F49D45D" w:rsidR="006745C4" w:rsidRDefault="006745C4">
      <w:pPr>
        <w:pStyle w:val="TOC8"/>
        <w:rPr>
          <w:rFonts w:asciiTheme="minorHAnsi" w:eastAsiaTheme="minorEastAsia" w:hAnsiTheme="minorHAnsi" w:cstheme="minorBidi"/>
          <w:kern w:val="2"/>
          <w:sz w:val="24"/>
          <w:szCs w:val="24"/>
          <w14:ligatures w14:val="standardContextual"/>
        </w:rPr>
      </w:pPr>
      <w:r>
        <w:t>318</w:t>
      </w:r>
      <w:r w:rsidRPr="001E1908">
        <w:rPr>
          <w:snapToGrid w:val="0"/>
        </w:rPr>
        <w:t>.</w:t>
      </w:r>
      <w:r w:rsidRPr="001E1908">
        <w:rPr>
          <w:snapToGrid w:val="0"/>
        </w:rPr>
        <w:tab/>
        <w:t>Serious assault</w:t>
      </w:r>
      <w:r>
        <w:tab/>
      </w:r>
      <w:r>
        <w:fldChar w:fldCharType="begin"/>
      </w:r>
      <w:r>
        <w:instrText xml:space="preserve"> PAGEREF _Toc240277386 \h </w:instrText>
      </w:r>
      <w:r>
        <w:fldChar w:fldCharType="separate"/>
      </w:r>
      <w:r w:rsidR="00B81045">
        <w:t>219</w:t>
      </w:r>
      <w:r>
        <w:fldChar w:fldCharType="end"/>
      </w:r>
    </w:p>
    <w:p w14:paraId="0F367C16" w14:textId="5E844A06" w:rsidR="006745C4" w:rsidRDefault="006745C4">
      <w:pPr>
        <w:pStyle w:val="TOC8"/>
        <w:rPr>
          <w:rFonts w:asciiTheme="minorHAnsi" w:eastAsiaTheme="minorEastAsia" w:hAnsiTheme="minorHAnsi" w:cstheme="minorBidi"/>
          <w:kern w:val="2"/>
          <w:sz w:val="24"/>
          <w:szCs w:val="24"/>
          <w14:ligatures w14:val="standardContextual"/>
        </w:rPr>
      </w:pPr>
      <w:r>
        <w:t>318A</w:t>
      </w:r>
      <w:r w:rsidRPr="001E1908">
        <w:rPr>
          <w:snapToGrid w:val="0"/>
        </w:rPr>
        <w:t>.</w:t>
      </w:r>
      <w:r w:rsidRPr="001E1908">
        <w:rPr>
          <w:snapToGrid w:val="0"/>
        </w:rPr>
        <w:tab/>
        <w:t>Assault on aircraft’s crew</w:t>
      </w:r>
      <w:r>
        <w:tab/>
      </w:r>
      <w:r>
        <w:fldChar w:fldCharType="begin"/>
      </w:r>
      <w:r>
        <w:instrText xml:space="preserve"> PAGEREF _Toc240277387 \h </w:instrText>
      </w:r>
      <w:r>
        <w:fldChar w:fldCharType="separate"/>
      </w:r>
      <w:r w:rsidR="00B81045">
        <w:t>222</w:t>
      </w:r>
      <w:r>
        <w:fldChar w:fldCharType="end"/>
      </w:r>
    </w:p>
    <w:p w14:paraId="3843034D" w14:textId="145F19B3" w:rsidR="006745C4" w:rsidRDefault="006745C4">
      <w:pPr>
        <w:pStyle w:val="TOC8"/>
        <w:rPr>
          <w:rFonts w:asciiTheme="minorHAnsi" w:eastAsiaTheme="minorEastAsia" w:hAnsiTheme="minorHAnsi" w:cstheme="minorBidi"/>
          <w:kern w:val="2"/>
          <w:sz w:val="24"/>
          <w:szCs w:val="24"/>
          <w14:ligatures w14:val="standardContextual"/>
        </w:rPr>
      </w:pPr>
      <w:r>
        <w:t>318B.</w:t>
      </w:r>
      <w:r>
        <w:tab/>
        <w:t>Assault on retail workers</w:t>
      </w:r>
      <w:r>
        <w:tab/>
      </w:r>
      <w:r>
        <w:fldChar w:fldCharType="begin"/>
      </w:r>
      <w:r>
        <w:instrText xml:space="preserve"> PAGEREF _Toc240277388 \h </w:instrText>
      </w:r>
      <w:r>
        <w:fldChar w:fldCharType="separate"/>
      </w:r>
      <w:r w:rsidR="00B81045">
        <w:t>223</w:t>
      </w:r>
      <w:r>
        <w:fldChar w:fldCharType="end"/>
      </w:r>
    </w:p>
    <w:p w14:paraId="7DE27A5C"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w:t>
      </w:r>
      <w:r w:rsidRPr="001E1908">
        <w:rPr>
          <w:snapToGrid w:val="0"/>
        </w:rPr>
        <w:t> — </w:t>
      </w:r>
      <w:r>
        <w:t>Sexual offences</w:t>
      </w:r>
    </w:p>
    <w:p w14:paraId="747D1002" w14:textId="351FEBC4" w:rsidR="006745C4" w:rsidRDefault="006745C4">
      <w:pPr>
        <w:pStyle w:val="TOC8"/>
        <w:rPr>
          <w:rFonts w:asciiTheme="minorHAnsi" w:eastAsiaTheme="minorEastAsia" w:hAnsiTheme="minorHAnsi" w:cstheme="minorBidi"/>
          <w:kern w:val="2"/>
          <w:sz w:val="24"/>
          <w:szCs w:val="24"/>
          <w14:ligatures w14:val="standardContextual"/>
        </w:rPr>
      </w:pPr>
      <w:r>
        <w:t>319</w:t>
      </w:r>
      <w:r w:rsidRPr="001E1908">
        <w:rPr>
          <w:snapToGrid w:val="0"/>
        </w:rPr>
        <w:t>.</w:t>
      </w:r>
      <w:r w:rsidRPr="001E1908">
        <w:rPr>
          <w:snapToGrid w:val="0"/>
        </w:rPr>
        <w:tab/>
        <w:t>Terms used</w:t>
      </w:r>
      <w:r>
        <w:tab/>
      </w:r>
      <w:r>
        <w:fldChar w:fldCharType="begin"/>
      </w:r>
      <w:r>
        <w:instrText xml:space="preserve"> PAGEREF _Toc240277390 \h </w:instrText>
      </w:r>
      <w:r>
        <w:fldChar w:fldCharType="separate"/>
      </w:r>
      <w:r w:rsidR="00B81045">
        <w:t>224</w:t>
      </w:r>
      <w:r>
        <w:fldChar w:fldCharType="end"/>
      </w:r>
    </w:p>
    <w:p w14:paraId="7CDC0ED7" w14:textId="55563E9D" w:rsidR="006745C4" w:rsidRDefault="006745C4">
      <w:pPr>
        <w:pStyle w:val="TOC8"/>
        <w:rPr>
          <w:rFonts w:asciiTheme="minorHAnsi" w:eastAsiaTheme="minorEastAsia" w:hAnsiTheme="minorHAnsi" w:cstheme="minorBidi"/>
          <w:kern w:val="2"/>
          <w:sz w:val="24"/>
          <w:szCs w:val="24"/>
          <w14:ligatures w14:val="standardContextual"/>
        </w:rPr>
      </w:pPr>
      <w:r>
        <w:t>320</w:t>
      </w:r>
      <w:r w:rsidRPr="001E1908">
        <w:rPr>
          <w:snapToGrid w:val="0"/>
        </w:rPr>
        <w:t>.</w:t>
      </w:r>
      <w:r w:rsidRPr="001E1908">
        <w:rPr>
          <w:snapToGrid w:val="0"/>
        </w:rPr>
        <w:tab/>
        <w:t>Child under 13, sexual offences against</w:t>
      </w:r>
      <w:r>
        <w:tab/>
      </w:r>
      <w:r>
        <w:fldChar w:fldCharType="begin"/>
      </w:r>
      <w:r>
        <w:instrText xml:space="preserve"> PAGEREF _Toc240277391 \h </w:instrText>
      </w:r>
      <w:r>
        <w:fldChar w:fldCharType="separate"/>
      </w:r>
      <w:r w:rsidR="00B81045">
        <w:t>226</w:t>
      </w:r>
      <w:r>
        <w:fldChar w:fldCharType="end"/>
      </w:r>
    </w:p>
    <w:p w14:paraId="21324086" w14:textId="4C081236" w:rsidR="006745C4" w:rsidRDefault="006745C4">
      <w:pPr>
        <w:pStyle w:val="TOC8"/>
        <w:rPr>
          <w:rFonts w:asciiTheme="minorHAnsi" w:eastAsiaTheme="minorEastAsia" w:hAnsiTheme="minorHAnsi" w:cstheme="minorBidi"/>
          <w:kern w:val="2"/>
          <w:sz w:val="24"/>
          <w:szCs w:val="24"/>
          <w14:ligatures w14:val="standardContextual"/>
        </w:rPr>
      </w:pPr>
      <w:r>
        <w:t>321</w:t>
      </w:r>
      <w:r w:rsidRPr="001E1908">
        <w:rPr>
          <w:snapToGrid w:val="0"/>
        </w:rPr>
        <w:t>.</w:t>
      </w:r>
      <w:r w:rsidRPr="001E1908">
        <w:rPr>
          <w:snapToGrid w:val="0"/>
        </w:rPr>
        <w:tab/>
        <w:t>Child of or over 13 and under 16, sexual offences against</w:t>
      </w:r>
      <w:r>
        <w:tab/>
      </w:r>
      <w:r>
        <w:fldChar w:fldCharType="begin"/>
      </w:r>
      <w:r>
        <w:instrText xml:space="preserve"> PAGEREF _Toc240277392 \h </w:instrText>
      </w:r>
      <w:r>
        <w:fldChar w:fldCharType="separate"/>
      </w:r>
      <w:r w:rsidR="00B81045">
        <w:t>228</w:t>
      </w:r>
      <w:r>
        <w:fldChar w:fldCharType="end"/>
      </w:r>
    </w:p>
    <w:p w14:paraId="1FE2163F" w14:textId="22DDEC27" w:rsidR="006745C4" w:rsidRDefault="006745C4">
      <w:pPr>
        <w:pStyle w:val="TOC8"/>
        <w:rPr>
          <w:rFonts w:asciiTheme="minorHAnsi" w:eastAsiaTheme="minorEastAsia" w:hAnsiTheme="minorHAnsi" w:cstheme="minorBidi"/>
          <w:kern w:val="2"/>
          <w:sz w:val="24"/>
          <w:szCs w:val="24"/>
          <w14:ligatures w14:val="standardContextual"/>
        </w:rPr>
      </w:pPr>
      <w:r>
        <w:t>321A.</w:t>
      </w:r>
      <w:r>
        <w:tab/>
        <w:t>Child under 16, persistent sexual conduct with</w:t>
      </w:r>
      <w:r>
        <w:tab/>
      </w:r>
      <w:r>
        <w:fldChar w:fldCharType="begin"/>
      </w:r>
      <w:r>
        <w:instrText xml:space="preserve"> PAGEREF _Toc240277393 \h </w:instrText>
      </w:r>
      <w:r>
        <w:fldChar w:fldCharType="separate"/>
      </w:r>
      <w:r w:rsidR="00B81045">
        <w:t>230</w:t>
      </w:r>
      <w:r>
        <w:fldChar w:fldCharType="end"/>
      </w:r>
    </w:p>
    <w:p w14:paraId="3F7C1FE4" w14:textId="7FA4B817" w:rsidR="006745C4" w:rsidRDefault="006745C4">
      <w:pPr>
        <w:pStyle w:val="TOC8"/>
        <w:rPr>
          <w:rFonts w:asciiTheme="minorHAnsi" w:eastAsiaTheme="minorEastAsia" w:hAnsiTheme="minorHAnsi" w:cstheme="minorBidi"/>
          <w:kern w:val="2"/>
          <w:sz w:val="24"/>
          <w:szCs w:val="24"/>
          <w14:ligatures w14:val="standardContextual"/>
        </w:rPr>
      </w:pPr>
      <w:r>
        <w:t>322</w:t>
      </w:r>
      <w:r w:rsidRPr="001E1908">
        <w:rPr>
          <w:snapToGrid w:val="0"/>
        </w:rPr>
        <w:t>.</w:t>
      </w:r>
      <w:r w:rsidRPr="001E1908">
        <w:rPr>
          <w:snapToGrid w:val="0"/>
        </w:rPr>
        <w:tab/>
        <w:t>Child of or over 16, sexual offences against by person in authority etc.</w:t>
      </w:r>
      <w:r>
        <w:tab/>
      </w:r>
      <w:r>
        <w:fldChar w:fldCharType="begin"/>
      </w:r>
      <w:r>
        <w:instrText xml:space="preserve"> PAGEREF _Toc240277394 \h </w:instrText>
      </w:r>
      <w:r>
        <w:fldChar w:fldCharType="separate"/>
      </w:r>
      <w:r w:rsidR="00B81045">
        <w:t>233</w:t>
      </w:r>
      <w:r>
        <w:fldChar w:fldCharType="end"/>
      </w:r>
    </w:p>
    <w:p w14:paraId="17E03FBA" w14:textId="7B1D79BF" w:rsidR="006745C4" w:rsidRDefault="006745C4">
      <w:pPr>
        <w:pStyle w:val="TOC8"/>
        <w:rPr>
          <w:rFonts w:asciiTheme="minorHAnsi" w:eastAsiaTheme="minorEastAsia" w:hAnsiTheme="minorHAnsi" w:cstheme="minorBidi"/>
          <w:kern w:val="2"/>
          <w:sz w:val="24"/>
          <w:szCs w:val="24"/>
          <w14:ligatures w14:val="standardContextual"/>
        </w:rPr>
      </w:pPr>
      <w:r>
        <w:t>323</w:t>
      </w:r>
      <w:r w:rsidRPr="001E1908">
        <w:rPr>
          <w:snapToGrid w:val="0"/>
        </w:rPr>
        <w:t>.</w:t>
      </w:r>
      <w:r w:rsidRPr="001E1908">
        <w:rPr>
          <w:snapToGrid w:val="0"/>
        </w:rPr>
        <w:tab/>
        <w:t>Indecent assault</w:t>
      </w:r>
      <w:r>
        <w:tab/>
      </w:r>
      <w:r>
        <w:fldChar w:fldCharType="begin"/>
      </w:r>
      <w:r>
        <w:instrText xml:space="preserve"> PAGEREF _Toc240277395 \h </w:instrText>
      </w:r>
      <w:r>
        <w:fldChar w:fldCharType="separate"/>
      </w:r>
      <w:r w:rsidR="00B81045">
        <w:t>234</w:t>
      </w:r>
      <w:r>
        <w:fldChar w:fldCharType="end"/>
      </w:r>
    </w:p>
    <w:p w14:paraId="10F98A81" w14:textId="5B356C83" w:rsidR="006745C4" w:rsidRDefault="006745C4">
      <w:pPr>
        <w:pStyle w:val="TOC8"/>
        <w:rPr>
          <w:rFonts w:asciiTheme="minorHAnsi" w:eastAsiaTheme="minorEastAsia" w:hAnsiTheme="minorHAnsi" w:cstheme="minorBidi"/>
          <w:kern w:val="2"/>
          <w:sz w:val="24"/>
          <w:szCs w:val="24"/>
          <w14:ligatures w14:val="standardContextual"/>
        </w:rPr>
      </w:pPr>
      <w:r>
        <w:t>324</w:t>
      </w:r>
      <w:r w:rsidRPr="001E1908">
        <w:rPr>
          <w:snapToGrid w:val="0"/>
        </w:rPr>
        <w:t>.</w:t>
      </w:r>
      <w:r w:rsidRPr="001E1908">
        <w:rPr>
          <w:snapToGrid w:val="0"/>
        </w:rPr>
        <w:tab/>
        <w:t>Aggravated indecent assault</w:t>
      </w:r>
      <w:r>
        <w:tab/>
      </w:r>
      <w:r>
        <w:fldChar w:fldCharType="begin"/>
      </w:r>
      <w:r>
        <w:instrText xml:space="preserve"> PAGEREF _Toc240277396 \h </w:instrText>
      </w:r>
      <w:r>
        <w:fldChar w:fldCharType="separate"/>
      </w:r>
      <w:r w:rsidR="00B81045">
        <w:t>234</w:t>
      </w:r>
      <w:r>
        <w:fldChar w:fldCharType="end"/>
      </w:r>
    </w:p>
    <w:p w14:paraId="504338B9" w14:textId="6E65F441" w:rsidR="006745C4" w:rsidRDefault="006745C4">
      <w:pPr>
        <w:pStyle w:val="TOC8"/>
        <w:rPr>
          <w:rFonts w:asciiTheme="minorHAnsi" w:eastAsiaTheme="minorEastAsia" w:hAnsiTheme="minorHAnsi" w:cstheme="minorBidi"/>
          <w:kern w:val="2"/>
          <w:sz w:val="24"/>
          <w:szCs w:val="24"/>
          <w14:ligatures w14:val="standardContextual"/>
        </w:rPr>
      </w:pPr>
      <w:r>
        <w:t>325</w:t>
      </w:r>
      <w:r w:rsidRPr="001E1908">
        <w:rPr>
          <w:snapToGrid w:val="0"/>
        </w:rPr>
        <w:t>.</w:t>
      </w:r>
      <w:r w:rsidRPr="001E1908">
        <w:rPr>
          <w:snapToGrid w:val="0"/>
        </w:rPr>
        <w:tab/>
        <w:t>Sexual penetration without consent</w:t>
      </w:r>
      <w:r>
        <w:tab/>
      </w:r>
      <w:r>
        <w:fldChar w:fldCharType="begin"/>
      </w:r>
      <w:r>
        <w:instrText xml:space="preserve"> PAGEREF _Toc240277397 \h </w:instrText>
      </w:r>
      <w:r>
        <w:fldChar w:fldCharType="separate"/>
      </w:r>
      <w:r w:rsidR="00B81045">
        <w:t>235</w:t>
      </w:r>
      <w:r>
        <w:fldChar w:fldCharType="end"/>
      </w:r>
    </w:p>
    <w:p w14:paraId="3DE40472" w14:textId="4EB3A305" w:rsidR="006745C4" w:rsidRDefault="006745C4">
      <w:pPr>
        <w:pStyle w:val="TOC8"/>
        <w:rPr>
          <w:rFonts w:asciiTheme="minorHAnsi" w:eastAsiaTheme="minorEastAsia" w:hAnsiTheme="minorHAnsi" w:cstheme="minorBidi"/>
          <w:kern w:val="2"/>
          <w:sz w:val="24"/>
          <w:szCs w:val="24"/>
          <w14:ligatures w14:val="standardContextual"/>
        </w:rPr>
      </w:pPr>
      <w:r>
        <w:t>326</w:t>
      </w:r>
      <w:r w:rsidRPr="001E1908">
        <w:rPr>
          <w:snapToGrid w:val="0"/>
        </w:rPr>
        <w:t>.</w:t>
      </w:r>
      <w:r w:rsidRPr="001E1908">
        <w:rPr>
          <w:snapToGrid w:val="0"/>
        </w:rPr>
        <w:tab/>
        <w:t>Aggravated sexual penetration without consent</w:t>
      </w:r>
      <w:r>
        <w:tab/>
      </w:r>
      <w:r>
        <w:fldChar w:fldCharType="begin"/>
      </w:r>
      <w:r>
        <w:instrText xml:space="preserve"> PAGEREF _Toc240277398 \h </w:instrText>
      </w:r>
      <w:r>
        <w:fldChar w:fldCharType="separate"/>
      </w:r>
      <w:r w:rsidR="00B81045">
        <w:t>236</w:t>
      </w:r>
      <w:r>
        <w:fldChar w:fldCharType="end"/>
      </w:r>
    </w:p>
    <w:p w14:paraId="6F8B7130" w14:textId="7A233ABA" w:rsidR="006745C4" w:rsidRDefault="006745C4">
      <w:pPr>
        <w:pStyle w:val="TOC8"/>
        <w:rPr>
          <w:rFonts w:asciiTheme="minorHAnsi" w:eastAsiaTheme="minorEastAsia" w:hAnsiTheme="minorHAnsi" w:cstheme="minorBidi"/>
          <w:kern w:val="2"/>
          <w:sz w:val="24"/>
          <w:szCs w:val="24"/>
          <w14:ligatures w14:val="standardContextual"/>
        </w:rPr>
      </w:pPr>
      <w:r>
        <w:t>327</w:t>
      </w:r>
      <w:r w:rsidRPr="001E1908">
        <w:rPr>
          <w:snapToGrid w:val="0"/>
        </w:rPr>
        <w:t>.</w:t>
      </w:r>
      <w:r w:rsidRPr="001E1908">
        <w:rPr>
          <w:snapToGrid w:val="0"/>
        </w:rPr>
        <w:tab/>
        <w:t>Sexual coercion</w:t>
      </w:r>
      <w:r>
        <w:tab/>
      </w:r>
      <w:r>
        <w:fldChar w:fldCharType="begin"/>
      </w:r>
      <w:r>
        <w:instrText xml:space="preserve"> PAGEREF _Toc240277399 \h </w:instrText>
      </w:r>
      <w:r>
        <w:fldChar w:fldCharType="separate"/>
      </w:r>
      <w:r w:rsidR="00B81045">
        <w:t>237</w:t>
      </w:r>
      <w:r>
        <w:fldChar w:fldCharType="end"/>
      </w:r>
    </w:p>
    <w:p w14:paraId="53822E3B" w14:textId="37786C06" w:rsidR="006745C4" w:rsidRDefault="006745C4">
      <w:pPr>
        <w:pStyle w:val="TOC8"/>
        <w:rPr>
          <w:rFonts w:asciiTheme="minorHAnsi" w:eastAsiaTheme="minorEastAsia" w:hAnsiTheme="minorHAnsi" w:cstheme="minorBidi"/>
          <w:kern w:val="2"/>
          <w:sz w:val="24"/>
          <w:szCs w:val="24"/>
          <w14:ligatures w14:val="standardContextual"/>
        </w:rPr>
      </w:pPr>
      <w:r>
        <w:t>328</w:t>
      </w:r>
      <w:r w:rsidRPr="001E1908">
        <w:rPr>
          <w:snapToGrid w:val="0"/>
        </w:rPr>
        <w:t>.</w:t>
      </w:r>
      <w:r w:rsidRPr="001E1908">
        <w:rPr>
          <w:snapToGrid w:val="0"/>
        </w:rPr>
        <w:tab/>
        <w:t>Aggravated sexual coercion</w:t>
      </w:r>
      <w:r>
        <w:tab/>
      </w:r>
      <w:r>
        <w:fldChar w:fldCharType="begin"/>
      </w:r>
      <w:r>
        <w:instrText xml:space="preserve"> PAGEREF _Toc240277400 \h </w:instrText>
      </w:r>
      <w:r>
        <w:fldChar w:fldCharType="separate"/>
      </w:r>
      <w:r w:rsidR="00B81045">
        <w:t>238</w:t>
      </w:r>
      <w:r>
        <w:fldChar w:fldCharType="end"/>
      </w:r>
    </w:p>
    <w:p w14:paraId="44346793" w14:textId="03CF323E" w:rsidR="006745C4" w:rsidRDefault="006745C4">
      <w:pPr>
        <w:pStyle w:val="TOC8"/>
        <w:rPr>
          <w:rFonts w:asciiTheme="minorHAnsi" w:eastAsiaTheme="minorEastAsia" w:hAnsiTheme="minorHAnsi" w:cstheme="minorBidi"/>
          <w:kern w:val="2"/>
          <w:sz w:val="24"/>
          <w:szCs w:val="24"/>
          <w14:ligatures w14:val="standardContextual"/>
        </w:rPr>
      </w:pPr>
      <w:r>
        <w:t>329</w:t>
      </w:r>
      <w:r w:rsidRPr="001E1908">
        <w:rPr>
          <w:snapToGrid w:val="0"/>
        </w:rPr>
        <w:t>.</w:t>
      </w:r>
      <w:r w:rsidRPr="001E1908">
        <w:rPr>
          <w:snapToGrid w:val="0"/>
        </w:rPr>
        <w:tab/>
        <w:t>Relatives and the like, sexual offences by</w:t>
      </w:r>
      <w:r>
        <w:tab/>
      </w:r>
      <w:r>
        <w:fldChar w:fldCharType="begin"/>
      </w:r>
      <w:r>
        <w:instrText xml:space="preserve"> PAGEREF _Toc240277401 \h </w:instrText>
      </w:r>
      <w:r>
        <w:fldChar w:fldCharType="separate"/>
      </w:r>
      <w:r w:rsidR="00B81045">
        <w:t>239</w:t>
      </w:r>
      <w:r>
        <w:fldChar w:fldCharType="end"/>
      </w:r>
    </w:p>
    <w:p w14:paraId="29763996" w14:textId="77485156" w:rsidR="006745C4" w:rsidRDefault="006745C4">
      <w:pPr>
        <w:pStyle w:val="TOC8"/>
        <w:rPr>
          <w:rFonts w:asciiTheme="minorHAnsi" w:eastAsiaTheme="minorEastAsia" w:hAnsiTheme="minorHAnsi" w:cstheme="minorBidi"/>
          <w:kern w:val="2"/>
          <w:sz w:val="24"/>
          <w:szCs w:val="24"/>
          <w14:ligatures w14:val="standardContextual"/>
        </w:rPr>
      </w:pPr>
      <w:r>
        <w:t>330</w:t>
      </w:r>
      <w:r w:rsidRPr="001E1908">
        <w:rPr>
          <w:snapToGrid w:val="0"/>
        </w:rPr>
        <w:t>.</w:t>
      </w:r>
      <w:r w:rsidRPr="001E1908">
        <w:rPr>
          <w:snapToGrid w:val="0"/>
        </w:rPr>
        <w:tab/>
        <w:t>Incapable person, sexual offences against</w:t>
      </w:r>
      <w:r>
        <w:tab/>
      </w:r>
      <w:r>
        <w:fldChar w:fldCharType="begin"/>
      </w:r>
      <w:r>
        <w:instrText xml:space="preserve"> PAGEREF _Toc240277402 \h </w:instrText>
      </w:r>
      <w:r>
        <w:fldChar w:fldCharType="separate"/>
      </w:r>
      <w:r w:rsidR="00B81045">
        <w:t>241</w:t>
      </w:r>
      <w:r>
        <w:fldChar w:fldCharType="end"/>
      </w:r>
    </w:p>
    <w:p w14:paraId="378BF866" w14:textId="43C3AEA5" w:rsidR="006745C4" w:rsidRDefault="006745C4">
      <w:pPr>
        <w:pStyle w:val="TOC8"/>
        <w:rPr>
          <w:rFonts w:asciiTheme="minorHAnsi" w:eastAsiaTheme="minorEastAsia" w:hAnsiTheme="minorHAnsi" w:cstheme="minorBidi"/>
          <w:kern w:val="2"/>
          <w:sz w:val="24"/>
          <w:szCs w:val="24"/>
          <w14:ligatures w14:val="standardContextual"/>
        </w:rPr>
      </w:pPr>
      <w:r>
        <w:lastRenderedPageBreak/>
        <w:t>331</w:t>
      </w:r>
      <w:r w:rsidRPr="001E1908">
        <w:rPr>
          <w:snapToGrid w:val="0"/>
        </w:rPr>
        <w:t>.</w:t>
      </w:r>
      <w:r w:rsidRPr="001E1908">
        <w:rPr>
          <w:snapToGrid w:val="0"/>
        </w:rPr>
        <w:tab/>
        <w:t>Ignorance of age no defence for s. 320 and 329</w:t>
      </w:r>
      <w:r>
        <w:tab/>
      </w:r>
      <w:r>
        <w:fldChar w:fldCharType="begin"/>
      </w:r>
      <w:r>
        <w:instrText xml:space="preserve"> PAGEREF _Toc240277403 \h </w:instrText>
      </w:r>
      <w:r>
        <w:fldChar w:fldCharType="separate"/>
      </w:r>
      <w:r w:rsidR="00B81045">
        <w:t>243</w:t>
      </w:r>
      <w:r>
        <w:fldChar w:fldCharType="end"/>
      </w:r>
    </w:p>
    <w:p w14:paraId="0FC530C8" w14:textId="088EFCE9" w:rsidR="006745C4" w:rsidRDefault="006745C4">
      <w:pPr>
        <w:pStyle w:val="TOC8"/>
        <w:rPr>
          <w:rFonts w:asciiTheme="minorHAnsi" w:eastAsiaTheme="minorEastAsia" w:hAnsiTheme="minorHAnsi" w:cstheme="minorBidi"/>
          <w:kern w:val="2"/>
          <w:sz w:val="24"/>
          <w:szCs w:val="24"/>
          <w14:ligatures w14:val="standardContextual"/>
        </w:rPr>
      </w:pPr>
      <w:r>
        <w:t>331A.</w:t>
      </w:r>
      <w:r>
        <w:tab/>
        <w:t>Terms used in s. 331B to 331D</w:t>
      </w:r>
      <w:r>
        <w:tab/>
      </w:r>
      <w:r>
        <w:fldChar w:fldCharType="begin"/>
      </w:r>
      <w:r>
        <w:instrText xml:space="preserve"> PAGEREF _Toc240277404 \h </w:instrText>
      </w:r>
      <w:r>
        <w:fldChar w:fldCharType="separate"/>
      </w:r>
      <w:r w:rsidR="00B81045">
        <w:t>243</w:t>
      </w:r>
      <w:r>
        <w:fldChar w:fldCharType="end"/>
      </w:r>
    </w:p>
    <w:p w14:paraId="1AED2653" w14:textId="5AAB8737" w:rsidR="006745C4" w:rsidRDefault="006745C4">
      <w:pPr>
        <w:pStyle w:val="TOC8"/>
        <w:rPr>
          <w:rFonts w:asciiTheme="minorHAnsi" w:eastAsiaTheme="minorEastAsia" w:hAnsiTheme="minorHAnsi" w:cstheme="minorBidi"/>
          <w:kern w:val="2"/>
          <w:sz w:val="24"/>
          <w:szCs w:val="24"/>
          <w14:ligatures w14:val="standardContextual"/>
        </w:rPr>
      </w:pPr>
      <w:r>
        <w:t>331B.</w:t>
      </w:r>
      <w:r>
        <w:tab/>
        <w:t>Sexual servitude</w:t>
      </w:r>
      <w:r>
        <w:tab/>
      </w:r>
      <w:r>
        <w:fldChar w:fldCharType="begin"/>
      </w:r>
      <w:r>
        <w:instrText xml:space="preserve"> PAGEREF _Toc240277405 \h </w:instrText>
      </w:r>
      <w:r>
        <w:fldChar w:fldCharType="separate"/>
      </w:r>
      <w:r w:rsidR="00B81045">
        <w:t>244</w:t>
      </w:r>
      <w:r>
        <w:fldChar w:fldCharType="end"/>
      </w:r>
    </w:p>
    <w:p w14:paraId="16E40470" w14:textId="212A11DC" w:rsidR="006745C4" w:rsidRDefault="006745C4">
      <w:pPr>
        <w:pStyle w:val="TOC8"/>
        <w:rPr>
          <w:rFonts w:asciiTheme="minorHAnsi" w:eastAsiaTheme="minorEastAsia" w:hAnsiTheme="minorHAnsi" w:cstheme="minorBidi"/>
          <w:kern w:val="2"/>
          <w:sz w:val="24"/>
          <w:szCs w:val="24"/>
          <w14:ligatures w14:val="standardContextual"/>
        </w:rPr>
      </w:pPr>
      <w:r>
        <w:t>331C.</w:t>
      </w:r>
      <w:r>
        <w:tab/>
        <w:t>Conducting business involving sexual servitude</w:t>
      </w:r>
      <w:r>
        <w:tab/>
      </w:r>
      <w:r>
        <w:fldChar w:fldCharType="begin"/>
      </w:r>
      <w:r>
        <w:instrText xml:space="preserve"> PAGEREF _Toc240277406 \h </w:instrText>
      </w:r>
      <w:r>
        <w:fldChar w:fldCharType="separate"/>
      </w:r>
      <w:r w:rsidR="00B81045">
        <w:t>244</w:t>
      </w:r>
      <w:r>
        <w:fldChar w:fldCharType="end"/>
      </w:r>
    </w:p>
    <w:p w14:paraId="448AFEB3" w14:textId="095EE198" w:rsidR="006745C4" w:rsidRDefault="006745C4">
      <w:pPr>
        <w:pStyle w:val="TOC8"/>
        <w:rPr>
          <w:rFonts w:asciiTheme="minorHAnsi" w:eastAsiaTheme="minorEastAsia" w:hAnsiTheme="minorHAnsi" w:cstheme="minorBidi"/>
          <w:kern w:val="2"/>
          <w:sz w:val="24"/>
          <w:szCs w:val="24"/>
          <w14:ligatures w14:val="standardContextual"/>
        </w:rPr>
      </w:pPr>
      <w:r>
        <w:t>331D.</w:t>
      </w:r>
      <w:r>
        <w:tab/>
        <w:t>Deceptive recruiting for commercial sexual service</w:t>
      </w:r>
      <w:r>
        <w:tab/>
      </w:r>
      <w:r>
        <w:fldChar w:fldCharType="begin"/>
      </w:r>
      <w:r>
        <w:instrText xml:space="preserve"> PAGEREF _Toc240277407 \h </w:instrText>
      </w:r>
      <w:r>
        <w:fldChar w:fldCharType="separate"/>
      </w:r>
      <w:r w:rsidR="00B81045">
        <w:t>244</w:t>
      </w:r>
      <w:r>
        <w:fldChar w:fldCharType="end"/>
      </w:r>
    </w:p>
    <w:p w14:paraId="2359F3D8"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XXXIII</w:t>
      </w:r>
      <w:r w:rsidRPr="001E1908">
        <w:rPr>
          <w:snapToGrid w:val="0"/>
        </w:rPr>
        <w:t> — </w:t>
      </w:r>
      <w:r>
        <w:t>Offences against liberty</w:t>
      </w:r>
    </w:p>
    <w:p w14:paraId="4CEC5EA3" w14:textId="02B10E9B" w:rsidR="006745C4" w:rsidRDefault="006745C4">
      <w:pPr>
        <w:pStyle w:val="TOC8"/>
        <w:rPr>
          <w:rFonts w:asciiTheme="minorHAnsi" w:eastAsiaTheme="minorEastAsia" w:hAnsiTheme="minorHAnsi" w:cstheme="minorBidi"/>
          <w:kern w:val="2"/>
          <w:sz w:val="24"/>
          <w:szCs w:val="24"/>
          <w14:ligatures w14:val="standardContextual"/>
        </w:rPr>
      </w:pPr>
      <w:r>
        <w:t>332</w:t>
      </w:r>
      <w:r w:rsidRPr="001E1908">
        <w:rPr>
          <w:snapToGrid w:val="0"/>
        </w:rPr>
        <w:t>.</w:t>
      </w:r>
      <w:r w:rsidRPr="001E1908">
        <w:rPr>
          <w:snapToGrid w:val="0"/>
        </w:rPr>
        <w:tab/>
        <w:t>Kidnapping</w:t>
      </w:r>
      <w:r>
        <w:tab/>
      </w:r>
      <w:r>
        <w:fldChar w:fldCharType="begin"/>
      </w:r>
      <w:r>
        <w:instrText xml:space="preserve"> PAGEREF _Toc240277409 \h </w:instrText>
      </w:r>
      <w:r>
        <w:fldChar w:fldCharType="separate"/>
      </w:r>
      <w:r w:rsidR="00B81045">
        <w:t>246</w:t>
      </w:r>
      <w:r>
        <w:fldChar w:fldCharType="end"/>
      </w:r>
    </w:p>
    <w:p w14:paraId="22F783C2" w14:textId="132A62E9" w:rsidR="006745C4" w:rsidRDefault="006745C4">
      <w:pPr>
        <w:pStyle w:val="TOC8"/>
        <w:rPr>
          <w:rFonts w:asciiTheme="minorHAnsi" w:eastAsiaTheme="minorEastAsia" w:hAnsiTheme="minorHAnsi" w:cstheme="minorBidi"/>
          <w:kern w:val="2"/>
          <w:sz w:val="24"/>
          <w:szCs w:val="24"/>
          <w14:ligatures w14:val="standardContextual"/>
        </w:rPr>
      </w:pPr>
      <w:r>
        <w:t>333.</w:t>
      </w:r>
      <w:r>
        <w:tab/>
        <w:t>Deprivation of liberty</w:t>
      </w:r>
      <w:r>
        <w:tab/>
      </w:r>
      <w:r>
        <w:fldChar w:fldCharType="begin"/>
      </w:r>
      <w:r>
        <w:instrText xml:space="preserve"> PAGEREF _Toc240277410 \h </w:instrText>
      </w:r>
      <w:r>
        <w:fldChar w:fldCharType="separate"/>
      </w:r>
      <w:r w:rsidR="00B81045">
        <w:t>247</w:t>
      </w:r>
      <w:r>
        <w:fldChar w:fldCharType="end"/>
      </w:r>
    </w:p>
    <w:p w14:paraId="0C867C93" w14:textId="04F96654" w:rsidR="006745C4" w:rsidRDefault="006745C4">
      <w:pPr>
        <w:pStyle w:val="TOC8"/>
        <w:rPr>
          <w:rFonts w:asciiTheme="minorHAnsi" w:eastAsiaTheme="minorEastAsia" w:hAnsiTheme="minorHAnsi" w:cstheme="minorBidi"/>
          <w:kern w:val="2"/>
          <w:sz w:val="24"/>
          <w:szCs w:val="24"/>
          <w14:ligatures w14:val="standardContextual"/>
        </w:rPr>
      </w:pPr>
      <w:r>
        <w:t>336.</w:t>
      </w:r>
      <w:r>
        <w:tab/>
        <w:t>Procuring apprehension or detention of person not suffering from mental illness or impairment</w:t>
      </w:r>
      <w:r>
        <w:tab/>
      </w:r>
      <w:r>
        <w:fldChar w:fldCharType="begin"/>
      </w:r>
      <w:r>
        <w:instrText xml:space="preserve"> PAGEREF _Toc240277411 \h </w:instrText>
      </w:r>
      <w:r>
        <w:fldChar w:fldCharType="separate"/>
      </w:r>
      <w:r w:rsidR="00B81045">
        <w:t>247</w:t>
      </w:r>
      <w:r>
        <w:fldChar w:fldCharType="end"/>
      </w:r>
    </w:p>
    <w:p w14:paraId="1E65D7BD" w14:textId="57D2EBE0" w:rsidR="006745C4" w:rsidRDefault="006745C4">
      <w:pPr>
        <w:pStyle w:val="TOC8"/>
        <w:rPr>
          <w:rFonts w:asciiTheme="minorHAnsi" w:eastAsiaTheme="minorEastAsia" w:hAnsiTheme="minorHAnsi" w:cstheme="minorBidi"/>
          <w:kern w:val="2"/>
          <w:sz w:val="24"/>
          <w:szCs w:val="24"/>
          <w14:ligatures w14:val="standardContextual"/>
        </w:rPr>
      </w:pPr>
      <w:r>
        <w:t>337.</w:t>
      </w:r>
      <w:r>
        <w:tab/>
        <w:t>Unlawful detention or custody of person who is mentally ill or impaired</w:t>
      </w:r>
      <w:r>
        <w:tab/>
      </w:r>
      <w:r>
        <w:fldChar w:fldCharType="begin"/>
      </w:r>
      <w:r>
        <w:instrText xml:space="preserve"> PAGEREF _Toc240277412 \h </w:instrText>
      </w:r>
      <w:r>
        <w:fldChar w:fldCharType="separate"/>
      </w:r>
      <w:r w:rsidR="00B81045">
        <w:t>247</w:t>
      </w:r>
      <w:r>
        <w:fldChar w:fldCharType="end"/>
      </w:r>
    </w:p>
    <w:p w14:paraId="44123A50"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XXXIIIA</w:t>
      </w:r>
      <w:r w:rsidRPr="001E1908">
        <w:rPr>
          <w:snapToGrid w:val="0"/>
        </w:rPr>
        <w:t> — </w:t>
      </w:r>
      <w:r>
        <w:t>Threats</w:t>
      </w:r>
    </w:p>
    <w:p w14:paraId="0A53E1F0" w14:textId="5ED97E11" w:rsidR="006745C4" w:rsidRDefault="006745C4">
      <w:pPr>
        <w:pStyle w:val="TOC8"/>
        <w:rPr>
          <w:rFonts w:asciiTheme="minorHAnsi" w:eastAsiaTheme="minorEastAsia" w:hAnsiTheme="minorHAnsi" w:cstheme="minorBidi"/>
          <w:kern w:val="2"/>
          <w:sz w:val="24"/>
          <w:szCs w:val="24"/>
          <w14:ligatures w14:val="standardContextual"/>
        </w:rPr>
      </w:pPr>
      <w:r>
        <w:t>338</w:t>
      </w:r>
      <w:r w:rsidRPr="001E1908">
        <w:rPr>
          <w:snapToGrid w:val="0"/>
        </w:rPr>
        <w:t>.</w:t>
      </w:r>
      <w:r w:rsidRPr="001E1908">
        <w:rPr>
          <w:snapToGrid w:val="0"/>
        </w:rPr>
        <w:tab/>
        <w:t xml:space="preserve">Term used: </w:t>
      </w:r>
      <w:r w:rsidRPr="001E1908">
        <w:rPr>
          <w:bCs/>
          <w:iCs/>
        </w:rPr>
        <w:t>threat</w:t>
      </w:r>
      <w:r>
        <w:tab/>
      </w:r>
      <w:r>
        <w:fldChar w:fldCharType="begin"/>
      </w:r>
      <w:r>
        <w:instrText xml:space="preserve"> PAGEREF _Toc240277414 \h </w:instrText>
      </w:r>
      <w:r>
        <w:fldChar w:fldCharType="separate"/>
      </w:r>
      <w:r w:rsidR="00B81045">
        <w:t>248</w:t>
      </w:r>
      <w:r>
        <w:fldChar w:fldCharType="end"/>
      </w:r>
    </w:p>
    <w:p w14:paraId="4F0F639E" w14:textId="474E1335" w:rsidR="006745C4" w:rsidRDefault="006745C4">
      <w:pPr>
        <w:pStyle w:val="TOC8"/>
        <w:rPr>
          <w:rFonts w:asciiTheme="minorHAnsi" w:eastAsiaTheme="minorEastAsia" w:hAnsiTheme="minorHAnsi" w:cstheme="minorBidi"/>
          <w:kern w:val="2"/>
          <w:sz w:val="24"/>
          <w:szCs w:val="24"/>
          <w14:ligatures w14:val="standardContextual"/>
        </w:rPr>
      </w:pPr>
      <w:r>
        <w:t>338A</w:t>
      </w:r>
      <w:r w:rsidRPr="001E1908">
        <w:rPr>
          <w:snapToGrid w:val="0"/>
        </w:rPr>
        <w:t>.</w:t>
      </w:r>
      <w:r w:rsidRPr="001E1908">
        <w:rPr>
          <w:snapToGrid w:val="0"/>
        </w:rPr>
        <w:tab/>
        <w:t>Threat with intent to gain etc.</w:t>
      </w:r>
      <w:r>
        <w:tab/>
      </w:r>
      <w:r>
        <w:fldChar w:fldCharType="begin"/>
      </w:r>
      <w:r>
        <w:instrText xml:space="preserve"> PAGEREF _Toc240277415 \h </w:instrText>
      </w:r>
      <w:r>
        <w:fldChar w:fldCharType="separate"/>
      </w:r>
      <w:r w:rsidR="00B81045">
        <w:t>248</w:t>
      </w:r>
      <w:r>
        <w:fldChar w:fldCharType="end"/>
      </w:r>
    </w:p>
    <w:p w14:paraId="1C6D7D6A" w14:textId="57A376E7" w:rsidR="006745C4" w:rsidRDefault="006745C4">
      <w:pPr>
        <w:pStyle w:val="TOC8"/>
        <w:rPr>
          <w:rFonts w:asciiTheme="minorHAnsi" w:eastAsiaTheme="minorEastAsia" w:hAnsiTheme="minorHAnsi" w:cstheme="minorBidi"/>
          <w:kern w:val="2"/>
          <w:sz w:val="24"/>
          <w:szCs w:val="24"/>
          <w14:ligatures w14:val="standardContextual"/>
        </w:rPr>
      </w:pPr>
      <w:r>
        <w:t>338B</w:t>
      </w:r>
      <w:r w:rsidRPr="001E1908">
        <w:rPr>
          <w:snapToGrid w:val="0"/>
        </w:rPr>
        <w:t>.</w:t>
      </w:r>
      <w:r w:rsidRPr="001E1908">
        <w:rPr>
          <w:snapToGrid w:val="0"/>
        </w:rPr>
        <w:tab/>
        <w:t>Threats</w:t>
      </w:r>
      <w:r>
        <w:tab/>
      </w:r>
      <w:r>
        <w:fldChar w:fldCharType="begin"/>
      </w:r>
      <w:r>
        <w:instrText xml:space="preserve"> PAGEREF _Toc240277416 \h </w:instrText>
      </w:r>
      <w:r>
        <w:fldChar w:fldCharType="separate"/>
      </w:r>
      <w:r w:rsidR="00B81045">
        <w:t>249</w:t>
      </w:r>
      <w:r>
        <w:fldChar w:fldCharType="end"/>
      </w:r>
    </w:p>
    <w:p w14:paraId="2F711D42" w14:textId="1161E44E" w:rsidR="006745C4" w:rsidRDefault="006745C4">
      <w:pPr>
        <w:pStyle w:val="TOC8"/>
        <w:rPr>
          <w:rFonts w:asciiTheme="minorHAnsi" w:eastAsiaTheme="minorEastAsia" w:hAnsiTheme="minorHAnsi" w:cstheme="minorBidi"/>
          <w:kern w:val="2"/>
          <w:sz w:val="24"/>
          <w:szCs w:val="24"/>
          <w14:ligatures w14:val="standardContextual"/>
        </w:rPr>
      </w:pPr>
      <w:r>
        <w:t>338C.</w:t>
      </w:r>
      <w:r>
        <w:tab/>
      </w:r>
      <w:r w:rsidRPr="001E1908">
        <w:rPr>
          <w:snapToGrid w:val="0"/>
        </w:rPr>
        <w:t>Statement or act creating false apprehension as to existence of threat or danger</w:t>
      </w:r>
      <w:r>
        <w:tab/>
      </w:r>
      <w:r>
        <w:fldChar w:fldCharType="begin"/>
      </w:r>
      <w:r>
        <w:instrText xml:space="preserve"> PAGEREF _Toc240277417 \h </w:instrText>
      </w:r>
      <w:r>
        <w:fldChar w:fldCharType="separate"/>
      </w:r>
      <w:r w:rsidR="00B81045">
        <w:t>250</w:t>
      </w:r>
      <w:r>
        <w:fldChar w:fldCharType="end"/>
      </w:r>
    </w:p>
    <w:p w14:paraId="217C26F9"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XXXIIIB — Stalking</w:t>
      </w:r>
    </w:p>
    <w:p w14:paraId="32EFE890" w14:textId="17350BE5" w:rsidR="006745C4" w:rsidRDefault="006745C4">
      <w:pPr>
        <w:pStyle w:val="TOC8"/>
        <w:rPr>
          <w:rFonts w:asciiTheme="minorHAnsi" w:eastAsiaTheme="minorEastAsia" w:hAnsiTheme="minorHAnsi" w:cstheme="minorBidi"/>
          <w:kern w:val="2"/>
          <w:sz w:val="24"/>
          <w:szCs w:val="24"/>
          <w14:ligatures w14:val="standardContextual"/>
        </w:rPr>
      </w:pPr>
      <w:r>
        <w:t>338D.</w:t>
      </w:r>
      <w:r>
        <w:tab/>
        <w:t>Terms used</w:t>
      </w:r>
      <w:r>
        <w:tab/>
      </w:r>
      <w:r>
        <w:fldChar w:fldCharType="begin"/>
      </w:r>
      <w:r>
        <w:instrText xml:space="preserve"> PAGEREF _Toc240277419 \h </w:instrText>
      </w:r>
      <w:r>
        <w:fldChar w:fldCharType="separate"/>
      </w:r>
      <w:r w:rsidR="00B81045">
        <w:t>252</w:t>
      </w:r>
      <w:r>
        <w:fldChar w:fldCharType="end"/>
      </w:r>
    </w:p>
    <w:p w14:paraId="38B9A871" w14:textId="0E6EF396" w:rsidR="006745C4" w:rsidRDefault="006745C4">
      <w:pPr>
        <w:pStyle w:val="TOC8"/>
        <w:rPr>
          <w:rFonts w:asciiTheme="minorHAnsi" w:eastAsiaTheme="minorEastAsia" w:hAnsiTheme="minorHAnsi" w:cstheme="minorBidi"/>
          <w:kern w:val="2"/>
          <w:sz w:val="24"/>
          <w:szCs w:val="24"/>
          <w14:ligatures w14:val="standardContextual"/>
        </w:rPr>
      </w:pPr>
      <w:r>
        <w:t>338E.</w:t>
      </w:r>
      <w:r>
        <w:tab/>
        <w:t>Stalking</w:t>
      </w:r>
      <w:r>
        <w:tab/>
      </w:r>
      <w:r>
        <w:fldChar w:fldCharType="begin"/>
      </w:r>
      <w:r>
        <w:instrText xml:space="preserve"> PAGEREF _Toc240277420 \h </w:instrText>
      </w:r>
      <w:r>
        <w:fldChar w:fldCharType="separate"/>
      </w:r>
      <w:r w:rsidR="00B81045">
        <w:t>254</w:t>
      </w:r>
      <w:r>
        <w:fldChar w:fldCharType="end"/>
      </w:r>
    </w:p>
    <w:p w14:paraId="457FBF82"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XXXIV — Offences relating to parental rights and duties</w:t>
      </w:r>
    </w:p>
    <w:p w14:paraId="50E2AA81" w14:textId="3D4D4732" w:rsidR="006745C4" w:rsidRDefault="006745C4">
      <w:pPr>
        <w:pStyle w:val="TOC8"/>
        <w:rPr>
          <w:rFonts w:asciiTheme="minorHAnsi" w:eastAsiaTheme="minorEastAsia" w:hAnsiTheme="minorHAnsi" w:cstheme="minorBidi"/>
          <w:kern w:val="2"/>
          <w:sz w:val="24"/>
          <w:szCs w:val="24"/>
          <w14:ligatures w14:val="standardContextual"/>
        </w:rPr>
      </w:pPr>
      <w:r>
        <w:t>343</w:t>
      </w:r>
      <w:r w:rsidRPr="001E1908">
        <w:rPr>
          <w:snapToGrid w:val="0"/>
        </w:rPr>
        <w:t>.</w:t>
      </w:r>
      <w:r w:rsidRPr="001E1908">
        <w:rPr>
          <w:snapToGrid w:val="0"/>
        </w:rPr>
        <w:tab/>
        <w:t>Child stealing</w:t>
      </w:r>
      <w:r>
        <w:tab/>
      </w:r>
      <w:r>
        <w:fldChar w:fldCharType="begin"/>
      </w:r>
      <w:r>
        <w:instrText xml:space="preserve"> PAGEREF _Toc240277422 \h </w:instrText>
      </w:r>
      <w:r>
        <w:fldChar w:fldCharType="separate"/>
      </w:r>
      <w:r w:rsidR="00B81045">
        <w:t>255</w:t>
      </w:r>
      <w:r>
        <w:fldChar w:fldCharType="end"/>
      </w:r>
    </w:p>
    <w:p w14:paraId="22B3ED42" w14:textId="1C2BCAF9" w:rsidR="006745C4" w:rsidRDefault="006745C4">
      <w:pPr>
        <w:pStyle w:val="TOC8"/>
        <w:rPr>
          <w:rFonts w:asciiTheme="minorHAnsi" w:eastAsiaTheme="minorEastAsia" w:hAnsiTheme="minorHAnsi" w:cstheme="minorBidi"/>
          <w:kern w:val="2"/>
          <w:sz w:val="24"/>
          <w:szCs w:val="24"/>
          <w14:ligatures w14:val="standardContextual"/>
        </w:rPr>
      </w:pPr>
      <w:r>
        <w:t>343A</w:t>
      </w:r>
      <w:r w:rsidRPr="001E1908">
        <w:rPr>
          <w:snapToGrid w:val="0"/>
        </w:rPr>
        <w:t>.</w:t>
      </w:r>
      <w:r w:rsidRPr="001E1908">
        <w:rPr>
          <w:snapToGrid w:val="0"/>
        </w:rPr>
        <w:tab/>
        <w:t>Publication of report of child</w:t>
      </w:r>
      <w:r w:rsidRPr="001E1908">
        <w:rPr>
          <w:snapToGrid w:val="0"/>
        </w:rPr>
        <w:noBreakHyphen/>
        <w:t>stealing unlawful unless approved</w:t>
      </w:r>
      <w:r>
        <w:tab/>
      </w:r>
      <w:r>
        <w:fldChar w:fldCharType="begin"/>
      </w:r>
      <w:r>
        <w:instrText xml:space="preserve"> PAGEREF _Toc240277423 \h </w:instrText>
      </w:r>
      <w:r>
        <w:fldChar w:fldCharType="separate"/>
      </w:r>
      <w:r w:rsidR="00B81045">
        <w:t>255</w:t>
      </w:r>
      <w:r>
        <w:fldChar w:fldCharType="end"/>
      </w:r>
    </w:p>
    <w:p w14:paraId="6BA1C102" w14:textId="126B06D3" w:rsidR="006745C4" w:rsidRDefault="006745C4">
      <w:pPr>
        <w:pStyle w:val="TOC8"/>
        <w:rPr>
          <w:rFonts w:asciiTheme="minorHAnsi" w:eastAsiaTheme="minorEastAsia" w:hAnsiTheme="minorHAnsi" w:cstheme="minorBidi"/>
          <w:kern w:val="2"/>
          <w:sz w:val="24"/>
          <w:szCs w:val="24"/>
          <w14:ligatures w14:val="standardContextual"/>
        </w:rPr>
      </w:pPr>
      <w:r>
        <w:t>344</w:t>
      </w:r>
      <w:r w:rsidRPr="001E1908">
        <w:rPr>
          <w:snapToGrid w:val="0"/>
        </w:rPr>
        <w:t>.</w:t>
      </w:r>
      <w:r w:rsidRPr="001E1908">
        <w:rPr>
          <w:snapToGrid w:val="0"/>
        </w:rPr>
        <w:tab/>
        <w:t>Deserting child under 16</w:t>
      </w:r>
      <w:r>
        <w:tab/>
      </w:r>
      <w:r>
        <w:fldChar w:fldCharType="begin"/>
      </w:r>
      <w:r>
        <w:instrText xml:space="preserve"> PAGEREF _Toc240277424 \h </w:instrText>
      </w:r>
      <w:r>
        <w:fldChar w:fldCharType="separate"/>
      </w:r>
      <w:r w:rsidR="00B81045">
        <w:t>256</w:t>
      </w:r>
      <w:r>
        <w:fldChar w:fldCharType="end"/>
      </w:r>
    </w:p>
    <w:p w14:paraId="3776673B"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XXXV</w:t>
      </w:r>
      <w:r w:rsidRPr="001E1908">
        <w:rPr>
          <w:b w:val="0"/>
        </w:rPr>
        <w:t> </w:t>
      </w:r>
      <w:r>
        <w:t>—</w:t>
      </w:r>
      <w:r w:rsidRPr="001E1908">
        <w:rPr>
          <w:b w:val="0"/>
        </w:rPr>
        <w:t> </w:t>
      </w:r>
      <w:r>
        <w:t>Criminal defamation</w:t>
      </w:r>
    </w:p>
    <w:p w14:paraId="546325DD" w14:textId="0473A525" w:rsidR="006745C4" w:rsidRDefault="006745C4">
      <w:pPr>
        <w:pStyle w:val="TOC8"/>
        <w:rPr>
          <w:rFonts w:asciiTheme="minorHAnsi" w:eastAsiaTheme="minorEastAsia" w:hAnsiTheme="minorHAnsi" w:cstheme="minorBidi"/>
          <w:kern w:val="2"/>
          <w:sz w:val="24"/>
          <w:szCs w:val="24"/>
          <w14:ligatures w14:val="standardContextual"/>
        </w:rPr>
      </w:pPr>
      <w:r>
        <w:t>345.</w:t>
      </w:r>
      <w:r>
        <w:tab/>
        <w:t>Criminal defamation</w:t>
      </w:r>
      <w:r>
        <w:tab/>
      </w:r>
      <w:r>
        <w:fldChar w:fldCharType="begin"/>
      </w:r>
      <w:r>
        <w:instrText xml:space="preserve"> PAGEREF _Toc240277426 \h </w:instrText>
      </w:r>
      <w:r>
        <w:fldChar w:fldCharType="separate"/>
      </w:r>
      <w:r w:rsidR="00B81045">
        <w:t>257</w:t>
      </w:r>
      <w:r>
        <w:fldChar w:fldCharType="end"/>
      </w:r>
    </w:p>
    <w:p w14:paraId="7AB06A8B" w14:textId="77777777" w:rsidR="006745C4" w:rsidRDefault="006745C4">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Offences relating to property and contracts</w:t>
      </w:r>
    </w:p>
    <w:p w14:paraId="5CF45FD7"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rsidRPr="001E1908">
        <w:rPr>
          <w:snapToGrid w:val="0"/>
        </w:rPr>
        <w:t>Division I — Stealing and like offences</w:t>
      </w:r>
    </w:p>
    <w:p w14:paraId="260D9300"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XXXVI</w:t>
      </w:r>
      <w:r w:rsidRPr="001E1908">
        <w:rPr>
          <w:snapToGrid w:val="0"/>
        </w:rPr>
        <w:t> — </w:t>
      </w:r>
      <w:r>
        <w:t>Stealing</w:t>
      </w:r>
    </w:p>
    <w:p w14:paraId="71CD1CF2" w14:textId="1E8B741A" w:rsidR="006745C4" w:rsidRDefault="006745C4">
      <w:pPr>
        <w:pStyle w:val="TOC8"/>
        <w:rPr>
          <w:rFonts w:asciiTheme="minorHAnsi" w:eastAsiaTheme="minorEastAsia" w:hAnsiTheme="minorHAnsi" w:cstheme="minorBidi"/>
          <w:kern w:val="2"/>
          <w:sz w:val="24"/>
          <w:szCs w:val="24"/>
          <w14:ligatures w14:val="standardContextual"/>
        </w:rPr>
      </w:pPr>
      <w:r>
        <w:t>370</w:t>
      </w:r>
      <w:r w:rsidRPr="001E1908">
        <w:rPr>
          <w:snapToGrid w:val="0"/>
        </w:rPr>
        <w:t>.</w:t>
      </w:r>
      <w:r w:rsidRPr="001E1908">
        <w:rPr>
          <w:snapToGrid w:val="0"/>
        </w:rPr>
        <w:tab/>
        <w:t>Things capable of being stolen</w:t>
      </w:r>
      <w:r>
        <w:tab/>
      </w:r>
      <w:r>
        <w:fldChar w:fldCharType="begin"/>
      </w:r>
      <w:r>
        <w:instrText xml:space="preserve"> PAGEREF _Toc240277430 \h </w:instrText>
      </w:r>
      <w:r>
        <w:fldChar w:fldCharType="separate"/>
      </w:r>
      <w:r w:rsidR="00B81045">
        <w:t>259</w:t>
      </w:r>
      <w:r>
        <w:fldChar w:fldCharType="end"/>
      </w:r>
    </w:p>
    <w:p w14:paraId="64DC67B9" w14:textId="62BB7D79" w:rsidR="006745C4" w:rsidRDefault="006745C4">
      <w:pPr>
        <w:pStyle w:val="TOC8"/>
        <w:rPr>
          <w:rFonts w:asciiTheme="minorHAnsi" w:eastAsiaTheme="minorEastAsia" w:hAnsiTheme="minorHAnsi" w:cstheme="minorBidi"/>
          <w:kern w:val="2"/>
          <w:sz w:val="24"/>
          <w:szCs w:val="24"/>
          <w14:ligatures w14:val="standardContextual"/>
        </w:rPr>
      </w:pPr>
      <w:r>
        <w:t>371</w:t>
      </w:r>
      <w:r w:rsidRPr="001E1908">
        <w:rPr>
          <w:snapToGrid w:val="0"/>
        </w:rPr>
        <w:t>.</w:t>
      </w:r>
      <w:r w:rsidRPr="001E1908">
        <w:rPr>
          <w:snapToGrid w:val="0"/>
        </w:rPr>
        <w:tab/>
        <w:t xml:space="preserve">Term used: </w:t>
      </w:r>
      <w:r w:rsidRPr="001E1908">
        <w:rPr>
          <w:bCs/>
          <w:iCs/>
        </w:rPr>
        <w:t>steal</w:t>
      </w:r>
      <w:r>
        <w:tab/>
      </w:r>
      <w:r>
        <w:fldChar w:fldCharType="begin"/>
      </w:r>
      <w:r>
        <w:instrText xml:space="preserve"> PAGEREF _Toc240277431 \h </w:instrText>
      </w:r>
      <w:r>
        <w:fldChar w:fldCharType="separate"/>
      </w:r>
      <w:r w:rsidR="00B81045">
        <w:t>260</w:t>
      </w:r>
      <w:r>
        <w:fldChar w:fldCharType="end"/>
      </w:r>
    </w:p>
    <w:p w14:paraId="76840F20" w14:textId="463D48F7" w:rsidR="006745C4" w:rsidRDefault="006745C4">
      <w:pPr>
        <w:pStyle w:val="TOC8"/>
        <w:rPr>
          <w:rFonts w:asciiTheme="minorHAnsi" w:eastAsiaTheme="minorEastAsia" w:hAnsiTheme="minorHAnsi" w:cstheme="minorBidi"/>
          <w:kern w:val="2"/>
          <w:sz w:val="24"/>
          <w:szCs w:val="24"/>
          <w14:ligatures w14:val="standardContextual"/>
        </w:rPr>
      </w:pPr>
      <w:r>
        <w:t>371A</w:t>
      </w:r>
      <w:r w:rsidRPr="001E1908">
        <w:rPr>
          <w:snapToGrid w:val="0"/>
        </w:rPr>
        <w:t>.</w:t>
      </w:r>
      <w:r w:rsidRPr="001E1908">
        <w:rPr>
          <w:snapToGrid w:val="0"/>
        </w:rPr>
        <w:tab/>
        <w:t>Using etc. motor vehicle without consent is stealing</w:t>
      </w:r>
      <w:r>
        <w:tab/>
      </w:r>
      <w:r>
        <w:fldChar w:fldCharType="begin"/>
      </w:r>
      <w:r>
        <w:instrText xml:space="preserve"> PAGEREF _Toc240277432 \h </w:instrText>
      </w:r>
      <w:r>
        <w:fldChar w:fldCharType="separate"/>
      </w:r>
      <w:r w:rsidR="00B81045">
        <w:t>262</w:t>
      </w:r>
      <w:r>
        <w:fldChar w:fldCharType="end"/>
      </w:r>
    </w:p>
    <w:p w14:paraId="4345468C" w14:textId="7FE8FCFB" w:rsidR="006745C4" w:rsidRDefault="006745C4">
      <w:pPr>
        <w:pStyle w:val="TOC8"/>
        <w:rPr>
          <w:rFonts w:asciiTheme="minorHAnsi" w:eastAsiaTheme="minorEastAsia" w:hAnsiTheme="minorHAnsi" w:cstheme="minorBidi"/>
          <w:kern w:val="2"/>
          <w:sz w:val="24"/>
          <w:szCs w:val="24"/>
          <w14:ligatures w14:val="standardContextual"/>
        </w:rPr>
      </w:pPr>
      <w:r>
        <w:lastRenderedPageBreak/>
        <w:t>372</w:t>
      </w:r>
      <w:r w:rsidRPr="001E1908">
        <w:rPr>
          <w:snapToGrid w:val="0"/>
        </w:rPr>
        <w:t>.</w:t>
      </w:r>
      <w:r w:rsidRPr="001E1908">
        <w:rPr>
          <w:snapToGrid w:val="0"/>
        </w:rPr>
        <w:tab/>
        <w:t>Cases which are not stealing</w:t>
      </w:r>
      <w:r>
        <w:tab/>
      </w:r>
      <w:r>
        <w:fldChar w:fldCharType="begin"/>
      </w:r>
      <w:r>
        <w:instrText xml:space="preserve"> PAGEREF _Toc240277433 \h </w:instrText>
      </w:r>
      <w:r>
        <w:fldChar w:fldCharType="separate"/>
      </w:r>
      <w:r w:rsidR="00B81045">
        <w:t>262</w:t>
      </w:r>
      <w:r>
        <w:fldChar w:fldCharType="end"/>
      </w:r>
    </w:p>
    <w:p w14:paraId="53B02F84" w14:textId="7616B211" w:rsidR="006745C4" w:rsidRDefault="006745C4">
      <w:pPr>
        <w:pStyle w:val="TOC8"/>
        <w:rPr>
          <w:rFonts w:asciiTheme="minorHAnsi" w:eastAsiaTheme="minorEastAsia" w:hAnsiTheme="minorHAnsi" w:cstheme="minorBidi"/>
          <w:kern w:val="2"/>
          <w:sz w:val="24"/>
          <w:szCs w:val="24"/>
          <w14:ligatures w14:val="standardContextual"/>
        </w:rPr>
      </w:pPr>
      <w:r>
        <w:t>373</w:t>
      </w:r>
      <w:r w:rsidRPr="001E1908">
        <w:rPr>
          <w:snapToGrid w:val="0"/>
        </w:rPr>
        <w:t>.</w:t>
      </w:r>
      <w:r w:rsidRPr="001E1908">
        <w:rPr>
          <w:snapToGrid w:val="0"/>
        </w:rPr>
        <w:tab/>
        <w:t>Funds etc. held under direction, who owns etc.</w:t>
      </w:r>
      <w:r>
        <w:tab/>
      </w:r>
      <w:r>
        <w:fldChar w:fldCharType="begin"/>
      </w:r>
      <w:r>
        <w:instrText xml:space="preserve"> PAGEREF _Toc240277434 \h </w:instrText>
      </w:r>
      <w:r>
        <w:fldChar w:fldCharType="separate"/>
      </w:r>
      <w:r w:rsidR="00B81045">
        <w:t>263</w:t>
      </w:r>
      <w:r>
        <w:fldChar w:fldCharType="end"/>
      </w:r>
    </w:p>
    <w:p w14:paraId="291BBFCF" w14:textId="06015633" w:rsidR="006745C4" w:rsidRDefault="006745C4">
      <w:pPr>
        <w:pStyle w:val="TOC8"/>
        <w:rPr>
          <w:rFonts w:asciiTheme="minorHAnsi" w:eastAsiaTheme="minorEastAsia" w:hAnsiTheme="minorHAnsi" w:cstheme="minorBidi"/>
          <w:kern w:val="2"/>
          <w:sz w:val="24"/>
          <w:szCs w:val="24"/>
          <w14:ligatures w14:val="standardContextual"/>
        </w:rPr>
      </w:pPr>
      <w:r>
        <w:t>374</w:t>
      </w:r>
      <w:r w:rsidRPr="001E1908">
        <w:rPr>
          <w:snapToGrid w:val="0"/>
        </w:rPr>
        <w:t>.</w:t>
      </w:r>
      <w:r w:rsidRPr="001E1908">
        <w:rPr>
          <w:snapToGrid w:val="0"/>
        </w:rPr>
        <w:tab/>
        <w:t>Proceeds of sale etc. of property by agent, who owns</w:t>
      </w:r>
      <w:r>
        <w:tab/>
      </w:r>
      <w:r>
        <w:fldChar w:fldCharType="begin"/>
      </w:r>
      <w:r>
        <w:instrText xml:space="preserve"> PAGEREF _Toc240277435 \h </w:instrText>
      </w:r>
      <w:r>
        <w:fldChar w:fldCharType="separate"/>
      </w:r>
      <w:r w:rsidR="00B81045">
        <w:t>263</w:t>
      </w:r>
      <w:r>
        <w:fldChar w:fldCharType="end"/>
      </w:r>
    </w:p>
    <w:p w14:paraId="289A2E69" w14:textId="5281A7C1" w:rsidR="006745C4" w:rsidRDefault="006745C4">
      <w:pPr>
        <w:pStyle w:val="TOC8"/>
        <w:rPr>
          <w:rFonts w:asciiTheme="minorHAnsi" w:eastAsiaTheme="minorEastAsia" w:hAnsiTheme="minorHAnsi" w:cstheme="minorBidi"/>
          <w:kern w:val="2"/>
          <w:sz w:val="24"/>
          <w:szCs w:val="24"/>
          <w14:ligatures w14:val="standardContextual"/>
        </w:rPr>
      </w:pPr>
      <w:r>
        <w:t>375</w:t>
      </w:r>
      <w:r w:rsidRPr="001E1908">
        <w:rPr>
          <w:snapToGrid w:val="0"/>
        </w:rPr>
        <w:t>.</w:t>
      </w:r>
      <w:r w:rsidRPr="001E1908">
        <w:rPr>
          <w:snapToGrid w:val="0"/>
        </w:rPr>
        <w:tab/>
        <w:t>Money received for another, who owns</w:t>
      </w:r>
      <w:r>
        <w:tab/>
      </w:r>
      <w:r>
        <w:fldChar w:fldCharType="begin"/>
      </w:r>
      <w:r>
        <w:instrText xml:space="preserve"> PAGEREF _Toc240277436 \h </w:instrText>
      </w:r>
      <w:r>
        <w:fldChar w:fldCharType="separate"/>
      </w:r>
      <w:r w:rsidR="00B81045">
        <w:t>264</w:t>
      </w:r>
      <w:r>
        <w:fldChar w:fldCharType="end"/>
      </w:r>
    </w:p>
    <w:p w14:paraId="3DF32D30" w14:textId="4403E5B6" w:rsidR="006745C4" w:rsidRDefault="006745C4">
      <w:pPr>
        <w:pStyle w:val="TOC8"/>
        <w:rPr>
          <w:rFonts w:asciiTheme="minorHAnsi" w:eastAsiaTheme="minorEastAsia" w:hAnsiTheme="minorHAnsi" w:cstheme="minorBidi"/>
          <w:kern w:val="2"/>
          <w:sz w:val="24"/>
          <w:szCs w:val="24"/>
          <w14:ligatures w14:val="standardContextual"/>
        </w:rPr>
      </w:pPr>
      <w:r>
        <w:t>376</w:t>
      </w:r>
      <w:r w:rsidRPr="001E1908">
        <w:rPr>
          <w:snapToGrid w:val="0"/>
        </w:rPr>
        <w:t>.</w:t>
      </w:r>
      <w:r w:rsidRPr="001E1908">
        <w:rPr>
          <w:snapToGrid w:val="0"/>
        </w:rPr>
        <w:tab/>
        <w:t>Stealing by person having an interest in the thing stolen</w:t>
      </w:r>
      <w:r>
        <w:tab/>
      </w:r>
      <w:r>
        <w:fldChar w:fldCharType="begin"/>
      </w:r>
      <w:r>
        <w:instrText xml:space="preserve"> PAGEREF _Toc240277437 \h </w:instrText>
      </w:r>
      <w:r>
        <w:fldChar w:fldCharType="separate"/>
      </w:r>
      <w:r w:rsidR="00B81045">
        <w:t>264</w:t>
      </w:r>
      <w:r>
        <w:fldChar w:fldCharType="end"/>
      </w:r>
    </w:p>
    <w:p w14:paraId="3519695F" w14:textId="101411F4" w:rsidR="006745C4" w:rsidRDefault="006745C4">
      <w:pPr>
        <w:pStyle w:val="TOC8"/>
        <w:rPr>
          <w:rFonts w:asciiTheme="minorHAnsi" w:eastAsiaTheme="minorEastAsia" w:hAnsiTheme="minorHAnsi" w:cstheme="minorBidi"/>
          <w:kern w:val="2"/>
          <w:sz w:val="24"/>
          <w:szCs w:val="24"/>
          <w14:ligatures w14:val="standardContextual"/>
        </w:rPr>
      </w:pPr>
      <w:r>
        <w:t>378</w:t>
      </w:r>
      <w:r w:rsidRPr="001E1908">
        <w:rPr>
          <w:snapToGrid w:val="0"/>
        </w:rPr>
        <w:t>.</w:t>
      </w:r>
      <w:r w:rsidRPr="001E1908">
        <w:rPr>
          <w:snapToGrid w:val="0"/>
        </w:rPr>
        <w:tab/>
        <w:t>Penalty for stealing</w:t>
      </w:r>
      <w:r>
        <w:tab/>
      </w:r>
      <w:r>
        <w:fldChar w:fldCharType="begin"/>
      </w:r>
      <w:r>
        <w:instrText xml:space="preserve"> PAGEREF _Toc240277438 \h </w:instrText>
      </w:r>
      <w:r>
        <w:fldChar w:fldCharType="separate"/>
      </w:r>
      <w:r w:rsidR="00B81045">
        <w:t>264</w:t>
      </w:r>
      <w:r>
        <w:fldChar w:fldCharType="end"/>
      </w:r>
    </w:p>
    <w:p w14:paraId="2AEC40AC"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XXXVII</w:t>
      </w:r>
      <w:r w:rsidRPr="001E1908">
        <w:rPr>
          <w:snapToGrid w:val="0"/>
        </w:rPr>
        <w:t> — </w:t>
      </w:r>
      <w:r>
        <w:t>Offences analogous to stealing</w:t>
      </w:r>
    </w:p>
    <w:p w14:paraId="4479D42F" w14:textId="6DAD82ED" w:rsidR="006745C4" w:rsidRDefault="006745C4">
      <w:pPr>
        <w:pStyle w:val="TOC8"/>
        <w:rPr>
          <w:rFonts w:asciiTheme="minorHAnsi" w:eastAsiaTheme="minorEastAsia" w:hAnsiTheme="minorHAnsi" w:cstheme="minorBidi"/>
          <w:kern w:val="2"/>
          <w:sz w:val="24"/>
          <w:szCs w:val="24"/>
          <w14:ligatures w14:val="standardContextual"/>
        </w:rPr>
      </w:pPr>
      <w:r>
        <w:t>379</w:t>
      </w:r>
      <w:r w:rsidRPr="001E1908">
        <w:rPr>
          <w:snapToGrid w:val="0"/>
        </w:rPr>
        <w:t>.</w:t>
      </w:r>
      <w:r w:rsidRPr="001E1908">
        <w:rPr>
          <w:snapToGrid w:val="0"/>
        </w:rPr>
        <w:tab/>
        <w:t>Concealing official register</w:t>
      </w:r>
      <w:r>
        <w:tab/>
      </w:r>
      <w:r>
        <w:fldChar w:fldCharType="begin"/>
      </w:r>
      <w:r>
        <w:instrText xml:space="preserve"> PAGEREF _Toc240277440 \h </w:instrText>
      </w:r>
      <w:r>
        <w:fldChar w:fldCharType="separate"/>
      </w:r>
      <w:r w:rsidR="00B81045">
        <w:t>267</w:t>
      </w:r>
      <w:r>
        <w:fldChar w:fldCharType="end"/>
      </w:r>
    </w:p>
    <w:p w14:paraId="10CDF6C7" w14:textId="62B66B07" w:rsidR="006745C4" w:rsidRDefault="006745C4">
      <w:pPr>
        <w:pStyle w:val="TOC8"/>
        <w:rPr>
          <w:rFonts w:asciiTheme="minorHAnsi" w:eastAsiaTheme="minorEastAsia" w:hAnsiTheme="minorHAnsi" w:cstheme="minorBidi"/>
          <w:kern w:val="2"/>
          <w:sz w:val="24"/>
          <w:szCs w:val="24"/>
          <w14:ligatures w14:val="standardContextual"/>
        </w:rPr>
      </w:pPr>
      <w:r>
        <w:t>380</w:t>
      </w:r>
      <w:r w:rsidRPr="001E1908">
        <w:rPr>
          <w:snapToGrid w:val="0"/>
        </w:rPr>
        <w:t>.</w:t>
      </w:r>
      <w:r w:rsidRPr="001E1908">
        <w:rPr>
          <w:snapToGrid w:val="0"/>
        </w:rPr>
        <w:tab/>
        <w:t>Concealing will</w:t>
      </w:r>
      <w:r>
        <w:tab/>
      </w:r>
      <w:r>
        <w:fldChar w:fldCharType="begin"/>
      </w:r>
      <w:r>
        <w:instrText xml:space="preserve"> PAGEREF _Toc240277441 \h </w:instrText>
      </w:r>
      <w:r>
        <w:fldChar w:fldCharType="separate"/>
      </w:r>
      <w:r w:rsidR="00B81045">
        <w:t>267</w:t>
      </w:r>
      <w:r>
        <w:fldChar w:fldCharType="end"/>
      </w:r>
    </w:p>
    <w:p w14:paraId="4880F2C1" w14:textId="07B7F666" w:rsidR="006745C4" w:rsidRDefault="006745C4">
      <w:pPr>
        <w:pStyle w:val="TOC8"/>
        <w:rPr>
          <w:rFonts w:asciiTheme="minorHAnsi" w:eastAsiaTheme="minorEastAsia" w:hAnsiTheme="minorHAnsi" w:cstheme="minorBidi"/>
          <w:kern w:val="2"/>
          <w:sz w:val="24"/>
          <w:szCs w:val="24"/>
          <w14:ligatures w14:val="standardContextual"/>
        </w:rPr>
      </w:pPr>
      <w:r>
        <w:t>381</w:t>
      </w:r>
      <w:r w:rsidRPr="001E1908">
        <w:rPr>
          <w:snapToGrid w:val="0"/>
        </w:rPr>
        <w:t>.</w:t>
      </w:r>
      <w:r w:rsidRPr="001E1908">
        <w:rPr>
          <w:snapToGrid w:val="0"/>
        </w:rPr>
        <w:tab/>
        <w:t>Concealing certificate of title etc.</w:t>
      </w:r>
      <w:r>
        <w:tab/>
      </w:r>
      <w:r>
        <w:fldChar w:fldCharType="begin"/>
      </w:r>
      <w:r>
        <w:instrText xml:space="preserve"> PAGEREF _Toc240277442 \h </w:instrText>
      </w:r>
      <w:r>
        <w:fldChar w:fldCharType="separate"/>
      </w:r>
      <w:r w:rsidR="00B81045">
        <w:t>268</w:t>
      </w:r>
      <w:r>
        <w:fldChar w:fldCharType="end"/>
      </w:r>
    </w:p>
    <w:p w14:paraId="15EDB460" w14:textId="0734B466" w:rsidR="006745C4" w:rsidRDefault="006745C4">
      <w:pPr>
        <w:pStyle w:val="TOC8"/>
        <w:rPr>
          <w:rFonts w:asciiTheme="minorHAnsi" w:eastAsiaTheme="minorEastAsia" w:hAnsiTheme="minorHAnsi" w:cstheme="minorBidi"/>
          <w:kern w:val="2"/>
          <w:sz w:val="24"/>
          <w:szCs w:val="24"/>
          <w14:ligatures w14:val="standardContextual"/>
        </w:rPr>
      </w:pPr>
      <w:r>
        <w:t>382</w:t>
      </w:r>
      <w:r w:rsidRPr="001E1908">
        <w:rPr>
          <w:snapToGrid w:val="0"/>
        </w:rPr>
        <w:t>.</w:t>
      </w:r>
      <w:r w:rsidRPr="001E1908">
        <w:rPr>
          <w:snapToGrid w:val="0"/>
        </w:rPr>
        <w:tab/>
        <w:t>Killing animal with intent to steal</w:t>
      </w:r>
      <w:r>
        <w:tab/>
      </w:r>
      <w:r>
        <w:fldChar w:fldCharType="begin"/>
      </w:r>
      <w:r>
        <w:instrText xml:space="preserve"> PAGEREF _Toc240277443 \h </w:instrText>
      </w:r>
      <w:r>
        <w:fldChar w:fldCharType="separate"/>
      </w:r>
      <w:r w:rsidR="00B81045">
        <w:t>268</w:t>
      </w:r>
      <w:r>
        <w:fldChar w:fldCharType="end"/>
      </w:r>
    </w:p>
    <w:p w14:paraId="5B2D8DAE" w14:textId="79B9AA69" w:rsidR="006745C4" w:rsidRDefault="006745C4">
      <w:pPr>
        <w:pStyle w:val="TOC8"/>
        <w:rPr>
          <w:rFonts w:asciiTheme="minorHAnsi" w:eastAsiaTheme="minorEastAsia" w:hAnsiTheme="minorHAnsi" w:cstheme="minorBidi"/>
          <w:kern w:val="2"/>
          <w:sz w:val="24"/>
          <w:szCs w:val="24"/>
          <w14:ligatures w14:val="standardContextual"/>
        </w:rPr>
      </w:pPr>
      <w:r>
        <w:t>383</w:t>
      </w:r>
      <w:r w:rsidRPr="001E1908">
        <w:rPr>
          <w:snapToGrid w:val="0"/>
        </w:rPr>
        <w:t>.</w:t>
      </w:r>
      <w:r w:rsidRPr="001E1908">
        <w:rPr>
          <w:snapToGrid w:val="0"/>
        </w:rPr>
        <w:tab/>
        <w:t>Severing with intent to steal</w:t>
      </w:r>
      <w:r>
        <w:tab/>
      </w:r>
      <w:r>
        <w:fldChar w:fldCharType="begin"/>
      </w:r>
      <w:r>
        <w:instrText xml:space="preserve"> PAGEREF _Toc240277444 \h </w:instrText>
      </w:r>
      <w:r>
        <w:fldChar w:fldCharType="separate"/>
      </w:r>
      <w:r w:rsidR="00B81045">
        <w:t>268</w:t>
      </w:r>
      <w:r>
        <w:fldChar w:fldCharType="end"/>
      </w:r>
    </w:p>
    <w:p w14:paraId="7DA13EFF" w14:textId="32875BD8" w:rsidR="006745C4" w:rsidRDefault="006745C4">
      <w:pPr>
        <w:pStyle w:val="TOC8"/>
        <w:rPr>
          <w:rFonts w:asciiTheme="minorHAnsi" w:eastAsiaTheme="minorEastAsia" w:hAnsiTheme="minorHAnsi" w:cstheme="minorBidi"/>
          <w:kern w:val="2"/>
          <w:sz w:val="24"/>
          <w:szCs w:val="24"/>
          <w14:ligatures w14:val="standardContextual"/>
        </w:rPr>
      </w:pPr>
      <w:r>
        <w:t>384</w:t>
      </w:r>
      <w:r w:rsidRPr="001E1908">
        <w:rPr>
          <w:snapToGrid w:val="0"/>
        </w:rPr>
        <w:t>.</w:t>
      </w:r>
      <w:r w:rsidRPr="001E1908">
        <w:rPr>
          <w:snapToGrid w:val="0"/>
        </w:rPr>
        <w:tab/>
        <w:t>Using registered brand with criminal intention</w:t>
      </w:r>
      <w:r>
        <w:tab/>
      </w:r>
      <w:r>
        <w:fldChar w:fldCharType="begin"/>
      </w:r>
      <w:r>
        <w:instrText xml:space="preserve"> PAGEREF _Toc240277445 \h </w:instrText>
      </w:r>
      <w:r>
        <w:fldChar w:fldCharType="separate"/>
      </w:r>
      <w:r w:rsidR="00B81045">
        <w:t>268</w:t>
      </w:r>
      <w:r>
        <w:fldChar w:fldCharType="end"/>
      </w:r>
    </w:p>
    <w:p w14:paraId="2DFAC755" w14:textId="2D51B5A5" w:rsidR="006745C4" w:rsidRDefault="006745C4">
      <w:pPr>
        <w:pStyle w:val="TOC8"/>
        <w:rPr>
          <w:rFonts w:asciiTheme="minorHAnsi" w:eastAsiaTheme="minorEastAsia" w:hAnsiTheme="minorHAnsi" w:cstheme="minorBidi"/>
          <w:kern w:val="2"/>
          <w:sz w:val="24"/>
          <w:szCs w:val="24"/>
          <w14:ligatures w14:val="standardContextual"/>
        </w:rPr>
      </w:pPr>
      <w:r>
        <w:t>385</w:t>
      </w:r>
      <w:r w:rsidRPr="001E1908">
        <w:rPr>
          <w:snapToGrid w:val="0"/>
        </w:rPr>
        <w:t>.</w:t>
      </w:r>
      <w:r w:rsidRPr="001E1908">
        <w:rPr>
          <w:snapToGrid w:val="0"/>
        </w:rPr>
        <w:tab/>
        <w:t>Fraudulently dealing with ore at mine</w:t>
      </w:r>
      <w:r>
        <w:tab/>
      </w:r>
      <w:r>
        <w:fldChar w:fldCharType="begin"/>
      </w:r>
      <w:r>
        <w:instrText xml:space="preserve"> PAGEREF _Toc240277446 \h </w:instrText>
      </w:r>
      <w:r>
        <w:fldChar w:fldCharType="separate"/>
      </w:r>
      <w:r w:rsidR="00B81045">
        <w:t>268</w:t>
      </w:r>
      <w:r>
        <w:fldChar w:fldCharType="end"/>
      </w:r>
    </w:p>
    <w:p w14:paraId="08BDC3C0" w14:textId="7B495268" w:rsidR="006745C4" w:rsidRDefault="006745C4">
      <w:pPr>
        <w:pStyle w:val="TOC8"/>
        <w:rPr>
          <w:rFonts w:asciiTheme="minorHAnsi" w:eastAsiaTheme="minorEastAsia" w:hAnsiTheme="minorHAnsi" w:cstheme="minorBidi"/>
          <w:kern w:val="2"/>
          <w:sz w:val="24"/>
          <w:szCs w:val="24"/>
          <w14:ligatures w14:val="standardContextual"/>
        </w:rPr>
      </w:pPr>
      <w:r>
        <w:t>386</w:t>
      </w:r>
      <w:r w:rsidRPr="001E1908">
        <w:rPr>
          <w:snapToGrid w:val="0"/>
        </w:rPr>
        <w:t>.</w:t>
      </w:r>
      <w:r w:rsidRPr="001E1908">
        <w:rPr>
          <w:snapToGrid w:val="0"/>
        </w:rPr>
        <w:tab/>
        <w:t>Concealing royalty</w:t>
      </w:r>
      <w:r>
        <w:tab/>
      </w:r>
      <w:r>
        <w:fldChar w:fldCharType="begin"/>
      </w:r>
      <w:r>
        <w:instrText xml:space="preserve"> PAGEREF _Toc240277447 \h </w:instrText>
      </w:r>
      <w:r>
        <w:fldChar w:fldCharType="separate"/>
      </w:r>
      <w:r w:rsidR="00B81045">
        <w:t>269</w:t>
      </w:r>
      <w:r>
        <w:fldChar w:fldCharType="end"/>
      </w:r>
    </w:p>
    <w:p w14:paraId="730B553E" w14:textId="4E91BB15" w:rsidR="006745C4" w:rsidRDefault="006745C4">
      <w:pPr>
        <w:pStyle w:val="TOC8"/>
        <w:rPr>
          <w:rFonts w:asciiTheme="minorHAnsi" w:eastAsiaTheme="minorEastAsia" w:hAnsiTheme="minorHAnsi" w:cstheme="minorBidi"/>
          <w:kern w:val="2"/>
          <w:sz w:val="24"/>
          <w:szCs w:val="24"/>
          <w14:ligatures w14:val="standardContextual"/>
        </w:rPr>
      </w:pPr>
      <w:r>
        <w:t>387</w:t>
      </w:r>
      <w:r w:rsidRPr="001E1908">
        <w:rPr>
          <w:snapToGrid w:val="0"/>
        </w:rPr>
        <w:t>.</w:t>
      </w:r>
      <w:r w:rsidRPr="001E1908">
        <w:rPr>
          <w:snapToGrid w:val="0"/>
        </w:rPr>
        <w:tab/>
        <w:t>Removing guano without licence</w:t>
      </w:r>
      <w:r>
        <w:tab/>
      </w:r>
      <w:r>
        <w:fldChar w:fldCharType="begin"/>
      </w:r>
      <w:r>
        <w:instrText xml:space="preserve"> PAGEREF _Toc240277448 \h </w:instrText>
      </w:r>
      <w:r>
        <w:fldChar w:fldCharType="separate"/>
      </w:r>
      <w:r w:rsidR="00B81045">
        <w:t>269</w:t>
      </w:r>
      <w:r>
        <w:fldChar w:fldCharType="end"/>
      </w:r>
    </w:p>
    <w:p w14:paraId="14D22A15" w14:textId="1FC13B0C" w:rsidR="006745C4" w:rsidRDefault="006745C4">
      <w:pPr>
        <w:pStyle w:val="TOC8"/>
        <w:rPr>
          <w:rFonts w:asciiTheme="minorHAnsi" w:eastAsiaTheme="minorEastAsia" w:hAnsiTheme="minorHAnsi" w:cstheme="minorBidi"/>
          <w:kern w:val="2"/>
          <w:sz w:val="24"/>
          <w:szCs w:val="24"/>
          <w14:ligatures w14:val="standardContextual"/>
        </w:rPr>
      </w:pPr>
      <w:r>
        <w:t>388</w:t>
      </w:r>
      <w:r w:rsidRPr="001E1908">
        <w:rPr>
          <w:snapToGrid w:val="0"/>
        </w:rPr>
        <w:t>.</w:t>
      </w:r>
      <w:r w:rsidRPr="001E1908">
        <w:rPr>
          <w:snapToGrid w:val="0"/>
        </w:rPr>
        <w:tab/>
        <w:t>Bringing stolen goods into WA</w:t>
      </w:r>
      <w:r>
        <w:tab/>
      </w:r>
      <w:r>
        <w:fldChar w:fldCharType="begin"/>
      </w:r>
      <w:r>
        <w:instrText xml:space="preserve"> PAGEREF _Toc240277449 \h </w:instrText>
      </w:r>
      <w:r>
        <w:fldChar w:fldCharType="separate"/>
      </w:r>
      <w:r w:rsidR="00B81045">
        <w:t>269</w:t>
      </w:r>
      <w:r>
        <w:fldChar w:fldCharType="end"/>
      </w:r>
    </w:p>
    <w:p w14:paraId="5DA51329" w14:textId="35E71301" w:rsidR="006745C4" w:rsidRDefault="006745C4">
      <w:pPr>
        <w:pStyle w:val="TOC8"/>
        <w:rPr>
          <w:rFonts w:asciiTheme="minorHAnsi" w:eastAsiaTheme="minorEastAsia" w:hAnsiTheme="minorHAnsi" w:cstheme="minorBidi"/>
          <w:kern w:val="2"/>
          <w:sz w:val="24"/>
          <w:szCs w:val="24"/>
          <w14:ligatures w14:val="standardContextual"/>
        </w:rPr>
      </w:pPr>
      <w:r>
        <w:t>389</w:t>
      </w:r>
      <w:r w:rsidRPr="001E1908">
        <w:rPr>
          <w:snapToGrid w:val="0"/>
        </w:rPr>
        <w:t>.</w:t>
      </w:r>
      <w:r w:rsidRPr="001E1908">
        <w:rPr>
          <w:snapToGrid w:val="0"/>
        </w:rPr>
        <w:tab/>
        <w:t>Fraudulent disposition of mortgaged goods</w:t>
      </w:r>
      <w:r>
        <w:tab/>
      </w:r>
      <w:r>
        <w:fldChar w:fldCharType="begin"/>
      </w:r>
      <w:r>
        <w:instrText xml:space="preserve"> PAGEREF _Toc240277450 \h </w:instrText>
      </w:r>
      <w:r>
        <w:fldChar w:fldCharType="separate"/>
      </w:r>
      <w:r w:rsidR="00B81045">
        <w:t>270</w:t>
      </w:r>
      <w:r>
        <w:fldChar w:fldCharType="end"/>
      </w:r>
    </w:p>
    <w:p w14:paraId="20DCFA31" w14:textId="75BE2200" w:rsidR="006745C4" w:rsidRDefault="006745C4">
      <w:pPr>
        <w:pStyle w:val="TOC8"/>
        <w:rPr>
          <w:rFonts w:asciiTheme="minorHAnsi" w:eastAsiaTheme="minorEastAsia" w:hAnsiTheme="minorHAnsi" w:cstheme="minorBidi"/>
          <w:kern w:val="2"/>
          <w:sz w:val="24"/>
          <w:szCs w:val="24"/>
          <w14:ligatures w14:val="standardContextual"/>
        </w:rPr>
      </w:pPr>
      <w:r>
        <w:t>390</w:t>
      </w:r>
      <w:r w:rsidRPr="001E1908">
        <w:rPr>
          <w:snapToGrid w:val="0"/>
        </w:rPr>
        <w:t>.</w:t>
      </w:r>
      <w:r w:rsidRPr="001E1908">
        <w:rPr>
          <w:snapToGrid w:val="0"/>
        </w:rPr>
        <w:tab/>
        <w:t>Fraudulent appropriation of electricity etc.</w:t>
      </w:r>
      <w:r>
        <w:tab/>
      </w:r>
      <w:r>
        <w:fldChar w:fldCharType="begin"/>
      </w:r>
      <w:r>
        <w:instrText xml:space="preserve"> PAGEREF _Toc240277451 \h </w:instrText>
      </w:r>
      <w:r>
        <w:fldChar w:fldCharType="separate"/>
      </w:r>
      <w:r w:rsidR="00B81045">
        <w:t>271</w:t>
      </w:r>
      <w:r>
        <w:fldChar w:fldCharType="end"/>
      </w:r>
    </w:p>
    <w:p w14:paraId="5876EBA9" w14:textId="0892B849" w:rsidR="006745C4" w:rsidRDefault="006745C4">
      <w:pPr>
        <w:pStyle w:val="TOC8"/>
        <w:rPr>
          <w:rFonts w:asciiTheme="minorHAnsi" w:eastAsiaTheme="minorEastAsia" w:hAnsiTheme="minorHAnsi" w:cstheme="minorBidi"/>
          <w:kern w:val="2"/>
          <w:sz w:val="24"/>
          <w:szCs w:val="24"/>
          <w14:ligatures w14:val="standardContextual"/>
        </w:rPr>
      </w:pPr>
      <w:r>
        <w:t>390A.</w:t>
      </w:r>
      <w:r>
        <w:tab/>
        <w:t>Unlawful use of conveyance (not of motor vehicle)</w:t>
      </w:r>
      <w:r>
        <w:tab/>
      </w:r>
      <w:r>
        <w:fldChar w:fldCharType="begin"/>
      </w:r>
      <w:r>
        <w:instrText xml:space="preserve"> PAGEREF _Toc240277452 \h </w:instrText>
      </w:r>
      <w:r>
        <w:fldChar w:fldCharType="separate"/>
      </w:r>
      <w:r w:rsidR="00B81045">
        <w:t>271</w:t>
      </w:r>
      <w:r>
        <w:fldChar w:fldCharType="end"/>
      </w:r>
    </w:p>
    <w:p w14:paraId="653BA5A2"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XXXVIII</w:t>
      </w:r>
      <w:r w:rsidRPr="001E1908">
        <w:rPr>
          <w:snapToGrid w:val="0"/>
        </w:rPr>
        <w:t> — </w:t>
      </w:r>
      <w:r>
        <w:t>Robbery: Extortion by threats</w:t>
      </w:r>
    </w:p>
    <w:p w14:paraId="3C4E1FA1" w14:textId="48A42737" w:rsidR="006745C4" w:rsidRDefault="006745C4">
      <w:pPr>
        <w:pStyle w:val="TOC8"/>
        <w:rPr>
          <w:rFonts w:asciiTheme="minorHAnsi" w:eastAsiaTheme="minorEastAsia" w:hAnsiTheme="minorHAnsi" w:cstheme="minorBidi"/>
          <w:kern w:val="2"/>
          <w:sz w:val="24"/>
          <w:szCs w:val="24"/>
          <w14:ligatures w14:val="standardContextual"/>
        </w:rPr>
      </w:pPr>
      <w:r>
        <w:t>391.</w:t>
      </w:r>
      <w:r>
        <w:tab/>
        <w:t>Term used: circumstances of aggravation</w:t>
      </w:r>
      <w:r>
        <w:tab/>
      </w:r>
      <w:r>
        <w:fldChar w:fldCharType="begin"/>
      </w:r>
      <w:r>
        <w:instrText xml:space="preserve"> PAGEREF _Toc240277454 \h </w:instrText>
      </w:r>
      <w:r>
        <w:fldChar w:fldCharType="separate"/>
      </w:r>
      <w:r w:rsidR="00B81045">
        <w:t>272</w:t>
      </w:r>
      <w:r>
        <w:fldChar w:fldCharType="end"/>
      </w:r>
    </w:p>
    <w:p w14:paraId="1C202CEC" w14:textId="67183682" w:rsidR="006745C4" w:rsidRDefault="006745C4">
      <w:pPr>
        <w:pStyle w:val="TOC8"/>
        <w:rPr>
          <w:rFonts w:asciiTheme="minorHAnsi" w:eastAsiaTheme="minorEastAsia" w:hAnsiTheme="minorHAnsi" w:cstheme="minorBidi"/>
          <w:kern w:val="2"/>
          <w:sz w:val="24"/>
          <w:szCs w:val="24"/>
          <w14:ligatures w14:val="standardContextual"/>
        </w:rPr>
      </w:pPr>
      <w:r>
        <w:t>392.</w:t>
      </w:r>
      <w:r>
        <w:tab/>
        <w:t>Robbery</w:t>
      </w:r>
      <w:r>
        <w:tab/>
      </w:r>
      <w:r>
        <w:fldChar w:fldCharType="begin"/>
      </w:r>
      <w:r>
        <w:instrText xml:space="preserve"> PAGEREF _Toc240277455 \h </w:instrText>
      </w:r>
      <w:r>
        <w:fldChar w:fldCharType="separate"/>
      </w:r>
      <w:r w:rsidR="00B81045">
        <w:t>272</w:t>
      </w:r>
      <w:r>
        <w:fldChar w:fldCharType="end"/>
      </w:r>
    </w:p>
    <w:p w14:paraId="19680D83" w14:textId="62FE2ECA" w:rsidR="006745C4" w:rsidRDefault="006745C4">
      <w:pPr>
        <w:pStyle w:val="TOC8"/>
        <w:rPr>
          <w:rFonts w:asciiTheme="minorHAnsi" w:eastAsiaTheme="minorEastAsia" w:hAnsiTheme="minorHAnsi" w:cstheme="minorBidi"/>
          <w:kern w:val="2"/>
          <w:sz w:val="24"/>
          <w:szCs w:val="24"/>
          <w14:ligatures w14:val="standardContextual"/>
        </w:rPr>
      </w:pPr>
      <w:r>
        <w:t>393.</w:t>
      </w:r>
      <w:r>
        <w:tab/>
        <w:t>Assault with intent to rob</w:t>
      </w:r>
      <w:r>
        <w:tab/>
      </w:r>
      <w:r>
        <w:fldChar w:fldCharType="begin"/>
      </w:r>
      <w:r>
        <w:instrText xml:space="preserve"> PAGEREF _Toc240277456 \h </w:instrText>
      </w:r>
      <w:r>
        <w:fldChar w:fldCharType="separate"/>
      </w:r>
      <w:r w:rsidR="00B81045">
        <w:t>273</w:t>
      </w:r>
      <w:r>
        <w:fldChar w:fldCharType="end"/>
      </w:r>
    </w:p>
    <w:p w14:paraId="47DB21C6" w14:textId="146037B1" w:rsidR="006745C4" w:rsidRDefault="006745C4">
      <w:pPr>
        <w:pStyle w:val="TOC8"/>
        <w:rPr>
          <w:rFonts w:asciiTheme="minorHAnsi" w:eastAsiaTheme="minorEastAsia" w:hAnsiTheme="minorHAnsi" w:cstheme="minorBidi"/>
          <w:kern w:val="2"/>
          <w:sz w:val="24"/>
          <w:szCs w:val="24"/>
          <w14:ligatures w14:val="standardContextual"/>
        </w:rPr>
      </w:pPr>
      <w:r>
        <w:t>396</w:t>
      </w:r>
      <w:r w:rsidRPr="001E1908">
        <w:rPr>
          <w:snapToGrid w:val="0"/>
        </w:rPr>
        <w:t>.</w:t>
      </w:r>
      <w:r w:rsidRPr="001E1908">
        <w:rPr>
          <w:snapToGrid w:val="0"/>
        </w:rPr>
        <w:tab/>
        <w:t>Demanding property with threats with intent to steal</w:t>
      </w:r>
      <w:r>
        <w:tab/>
      </w:r>
      <w:r>
        <w:fldChar w:fldCharType="begin"/>
      </w:r>
      <w:r>
        <w:instrText xml:space="preserve"> PAGEREF _Toc240277457 \h </w:instrText>
      </w:r>
      <w:r>
        <w:fldChar w:fldCharType="separate"/>
      </w:r>
      <w:r w:rsidR="00B81045">
        <w:t>274</w:t>
      </w:r>
      <w:r>
        <w:fldChar w:fldCharType="end"/>
      </w:r>
    </w:p>
    <w:p w14:paraId="3CAB71D6" w14:textId="5D87B6A2" w:rsidR="006745C4" w:rsidRDefault="006745C4">
      <w:pPr>
        <w:pStyle w:val="TOC8"/>
        <w:rPr>
          <w:rFonts w:asciiTheme="minorHAnsi" w:eastAsiaTheme="minorEastAsia" w:hAnsiTheme="minorHAnsi" w:cstheme="minorBidi"/>
          <w:kern w:val="2"/>
          <w:sz w:val="24"/>
          <w:szCs w:val="24"/>
          <w14:ligatures w14:val="standardContextual"/>
        </w:rPr>
      </w:pPr>
      <w:r>
        <w:t>397</w:t>
      </w:r>
      <w:r w:rsidRPr="001E1908">
        <w:rPr>
          <w:snapToGrid w:val="0"/>
        </w:rPr>
        <w:t>.</w:t>
      </w:r>
      <w:r w:rsidRPr="001E1908">
        <w:rPr>
          <w:snapToGrid w:val="0"/>
        </w:rPr>
        <w:tab/>
        <w:t xml:space="preserve">Demanding property </w:t>
      </w:r>
      <w:r w:rsidRPr="001E1908">
        <w:rPr>
          <w:snapToGrid w:val="0"/>
          <w:spacing w:val="-4"/>
        </w:rPr>
        <w:t>with threats with intent to extort or gain</w:t>
      </w:r>
      <w:r>
        <w:tab/>
      </w:r>
      <w:r>
        <w:fldChar w:fldCharType="begin"/>
      </w:r>
      <w:r>
        <w:instrText xml:space="preserve"> PAGEREF _Toc240277458 \h </w:instrText>
      </w:r>
      <w:r>
        <w:fldChar w:fldCharType="separate"/>
      </w:r>
      <w:r w:rsidR="00B81045">
        <w:t>274</w:t>
      </w:r>
      <w:r>
        <w:fldChar w:fldCharType="end"/>
      </w:r>
    </w:p>
    <w:p w14:paraId="183AEE78" w14:textId="68B9B6A8" w:rsidR="006745C4" w:rsidRDefault="006745C4">
      <w:pPr>
        <w:pStyle w:val="TOC8"/>
        <w:rPr>
          <w:rFonts w:asciiTheme="minorHAnsi" w:eastAsiaTheme="minorEastAsia" w:hAnsiTheme="minorHAnsi" w:cstheme="minorBidi"/>
          <w:kern w:val="2"/>
          <w:sz w:val="24"/>
          <w:szCs w:val="24"/>
          <w14:ligatures w14:val="standardContextual"/>
        </w:rPr>
      </w:pPr>
      <w:r>
        <w:t>398</w:t>
      </w:r>
      <w:r w:rsidRPr="001E1908">
        <w:rPr>
          <w:snapToGrid w:val="0"/>
        </w:rPr>
        <w:t>.</w:t>
      </w:r>
      <w:r w:rsidRPr="001E1908">
        <w:rPr>
          <w:snapToGrid w:val="0"/>
        </w:rPr>
        <w:tab/>
        <w:t>Threats etc. with intent to extort etc.</w:t>
      </w:r>
      <w:r>
        <w:tab/>
      </w:r>
      <w:r>
        <w:fldChar w:fldCharType="begin"/>
      </w:r>
      <w:r>
        <w:instrText xml:space="preserve"> PAGEREF _Toc240277459 \h </w:instrText>
      </w:r>
      <w:r>
        <w:fldChar w:fldCharType="separate"/>
      </w:r>
      <w:r w:rsidR="00B81045">
        <w:t>275</w:t>
      </w:r>
      <w:r>
        <w:fldChar w:fldCharType="end"/>
      </w:r>
    </w:p>
    <w:p w14:paraId="27DB2F43" w14:textId="3DF8FAB3" w:rsidR="006745C4" w:rsidRDefault="006745C4">
      <w:pPr>
        <w:pStyle w:val="TOC8"/>
        <w:rPr>
          <w:rFonts w:asciiTheme="minorHAnsi" w:eastAsiaTheme="minorEastAsia" w:hAnsiTheme="minorHAnsi" w:cstheme="minorBidi"/>
          <w:kern w:val="2"/>
          <w:sz w:val="24"/>
          <w:szCs w:val="24"/>
          <w14:ligatures w14:val="standardContextual"/>
        </w:rPr>
      </w:pPr>
      <w:r>
        <w:t>399</w:t>
      </w:r>
      <w:r w:rsidRPr="001E1908">
        <w:rPr>
          <w:snapToGrid w:val="0"/>
        </w:rPr>
        <w:t>.</w:t>
      </w:r>
      <w:r w:rsidRPr="001E1908">
        <w:rPr>
          <w:snapToGrid w:val="0"/>
        </w:rPr>
        <w:tab/>
        <w:t>Procuring execution of deed etc. by threat etc. with intent to defraud</w:t>
      </w:r>
      <w:r>
        <w:tab/>
      </w:r>
      <w:r>
        <w:fldChar w:fldCharType="begin"/>
      </w:r>
      <w:r>
        <w:instrText xml:space="preserve"> PAGEREF _Toc240277460 \h </w:instrText>
      </w:r>
      <w:r>
        <w:fldChar w:fldCharType="separate"/>
      </w:r>
      <w:r w:rsidR="00B81045">
        <w:t>276</w:t>
      </w:r>
      <w:r>
        <w:fldChar w:fldCharType="end"/>
      </w:r>
    </w:p>
    <w:p w14:paraId="1EB0E3A0"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XXXIX</w:t>
      </w:r>
      <w:r w:rsidRPr="001E1908">
        <w:rPr>
          <w:snapToGrid w:val="0"/>
        </w:rPr>
        <w:t> — </w:t>
      </w:r>
      <w:r>
        <w:t>Offences in or in respect of buildings etc.</w:t>
      </w:r>
    </w:p>
    <w:p w14:paraId="03193324" w14:textId="599B6E6D" w:rsidR="006745C4" w:rsidRDefault="006745C4">
      <w:pPr>
        <w:pStyle w:val="TOC8"/>
        <w:rPr>
          <w:rFonts w:asciiTheme="minorHAnsi" w:eastAsiaTheme="minorEastAsia" w:hAnsiTheme="minorHAnsi" w:cstheme="minorBidi"/>
          <w:kern w:val="2"/>
          <w:sz w:val="24"/>
          <w:szCs w:val="24"/>
          <w14:ligatures w14:val="standardContextual"/>
        </w:rPr>
      </w:pPr>
      <w:r>
        <w:t>400</w:t>
      </w:r>
      <w:r w:rsidRPr="001E1908">
        <w:rPr>
          <w:snapToGrid w:val="0"/>
        </w:rPr>
        <w:t>.</w:t>
      </w:r>
      <w:r w:rsidRPr="001E1908">
        <w:rPr>
          <w:snapToGrid w:val="0"/>
        </w:rPr>
        <w:tab/>
        <w:t>Terms used</w:t>
      </w:r>
      <w:r>
        <w:tab/>
      </w:r>
      <w:r>
        <w:fldChar w:fldCharType="begin"/>
      </w:r>
      <w:r>
        <w:instrText xml:space="preserve"> PAGEREF _Toc240277462 \h </w:instrText>
      </w:r>
      <w:r>
        <w:fldChar w:fldCharType="separate"/>
      </w:r>
      <w:r w:rsidR="00B81045">
        <w:t>277</w:t>
      </w:r>
      <w:r>
        <w:fldChar w:fldCharType="end"/>
      </w:r>
    </w:p>
    <w:p w14:paraId="78CBA086" w14:textId="7719498C" w:rsidR="006745C4" w:rsidRDefault="006745C4">
      <w:pPr>
        <w:pStyle w:val="TOC8"/>
        <w:rPr>
          <w:rFonts w:asciiTheme="minorHAnsi" w:eastAsiaTheme="minorEastAsia" w:hAnsiTheme="minorHAnsi" w:cstheme="minorBidi"/>
          <w:kern w:val="2"/>
          <w:sz w:val="24"/>
          <w:szCs w:val="24"/>
          <w14:ligatures w14:val="standardContextual"/>
        </w:rPr>
      </w:pPr>
      <w:r>
        <w:t>401A</w:t>
      </w:r>
      <w:r w:rsidRPr="001E1908">
        <w:rPr>
          <w:snapToGrid w:val="0"/>
        </w:rPr>
        <w:t>.</w:t>
      </w:r>
      <w:r w:rsidRPr="001E1908">
        <w:rPr>
          <w:snapToGrid w:val="0"/>
        </w:rPr>
        <w:tab/>
        <w:t>Term used: relevant conviction</w:t>
      </w:r>
      <w:r>
        <w:tab/>
      </w:r>
      <w:r>
        <w:fldChar w:fldCharType="begin"/>
      </w:r>
      <w:r>
        <w:instrText xml:space="preserve"> PAGEREF _Toc240277463 \h </w:instrText>
      </w:r>
      <w:r>
        <w:fldChar w:fldCharType="separate"/>
      </w:r>
      <w:r w:rsidR="00B81045">
        <w:t>278</w:t>
      </w:r>
      <w:r>
        <w:fldChar w:fldCharType="end"/>
      </w:r>
    </w:p>
    <w:p w14:paraId="36DA3A94" w14:textId="2371D9B4" w:rsidR="006745C4" w:rsidRDefault="006745C4">
      <w:pPr>
        <w:pStyle w:val="TOC8"/>
        <w:rPr>
          <w:rFonts w:asciiTheme="minorHAnsi" w:eastAsiaTheme="minorEastAsia" w:hAnsiTheme="minorHAnsi" w:cstheme="minorBidi"/>
          <w:kern w:val="2"/>
          <w:sz w:val="24"/>
          <w:szCs w:val="24"/>
          <w14:ligatures w14:val="standardContextual"/>
        </w:rPr>
      </w:pPr>
      <w:r>
        <w:lastRenderedPageBreak/>
        <w:t>401B</w:t>
      </w:r>
      <w:r w:rsidRPr="001E1908">
        <w:rPr>
          <w:snapToGrid w:val="0"/>
        </w:rPr>
        <w:t>.</w:t>
      </w:r>
      <w:r w:rsidRPr="001E1908">
        <w:rPr>
          <w:snapToGrid w:val="0"/>
        </w:rPr>
        <w:tab/>
        <w:t>Term used: repeat offender</w:t>
      </w:r>
      <w:r>
        <w:tab/>
      </w:r>
      <w:r>
        <w:fldChar w:fldCharType="begin"/>
      </w:r>
      <w:r>
        <w:instrText xml:space="preserve"> PAGEREF _Toc240277464 \h </w:instrText>
      </w:r>
      <w:r>
        <w:fldChar w:fldCharType="separate"/>
      </w:r>
      <w:r w:rsidR="00B81045">
        <w:t>282</w:t>
      </w:r>
      <w:r>
        <w:fldChar w:fldCharType="end"/>
      </w:r>
    </w:p>
    <w:p w14:paraId="6D0620F2" w14:textId="27C2F046" w:rsidR="006745C4" w:rsidRDefault="006745C4">
      <w:pPr>
        <w:pStyle w:val="TOC8"/>
        <w:rPr>
          <w:rFonts w:asciiTheme="minorHAnsi" w:eastAsiaTheme="minorEastAsia" w:hAnsiTheme="minorHAnsi" w:cstheme="minorBidi"/>
          <w:kern w:val="2"/>
          <w:sz w:val="24"/>
          <w:szCs w:val="24"/>
          <w14:ligatures w14:val="standardContextual"/>
        </w:rPr>
      </w:pPr>
      <w:r>
        <w:t>401</w:t>
      </w:r>
      <w:r w:rsidRPr="001E1908">
        <w:rPr>
          <w:snapToGrid w:val="0"/>
        </w:rPr>
        <w:t>.</w:t>
      </w:r>
      <w:r w:rsidRPr="001E1908">
        <w:rPr>
          <w:snapToGrid w:val="0"/>
        </w:rPr>
        <w:tab/>
        <w:t>Burglary</w:t>
      </w:r>
      <w:r>
        <w:tab/>
      </w:r>
      <w:r>
        <w:fldChar w:fldCharType="begin"/>
      </w:r>
      <w:r>
        <w:instrText xml:space="preserve"> PAGEREF _Toc240277465 \h </w:instrText>
      </w:r>
      <w:r>
        <w:fldChar w:fldCharType="separate"/>
      </w:r>
      <w:r w:rsidR="00B81045">
        <w:t>282</w:t>
      </w:r>
      <w:r>
        <w:fldChar w:fldCharType="end"/>
      </w:r>
    </w:p>
    <w:p w14:paraId="1F2AD44F" w14:textId="1C051BE3" w:rsidR="006745C4" w:rsidRDefault="006745C4">
      <w:pPr>
        <w:pStyle w:val="TOC8"/>
        <w:rPr>
          <w:rFonts w:asciiTheme="minorHAnsi" w:eastAsiaTheme="minorEastAsia" w:hAnsiTheme="minorHAnsi" w:cstheme="minorBidi"/>
          <w:kern w:val="2"/>
          <w:sz w:val="24"/>
          <w:szCs w:val="24"/>
          <w14:ligatures w14:val="standardContextual"/>
        </w:rPr>
      </w:pPr>
      <w:r>
        <w:t>407</w:t>
      </w:r>
      <w:r w:rsidRPr="001E1908">
        <w:rPr>
          <w:snapToGrid w:val="0"/>
        </w:rPr>
        <w:t>.</w:t>
      </w:r>
      <w:r w:rsidRPr="001E1908">
        <w:rPr>
          <w:snapToGrid w:val="0"/>
        </w:rPr>
        <w:tab/>
        <w:t>Person found armed etc. with intent to commit crime</w:t>
      </w:r>
      <w:r>
        <w:tab/>
      </w:r>
      <w:r>
        <w:fldChar w:fldCharType="begin"/>
      </w:r>
      <w:r>
        <w:instrText xml:space="preserve"> PAGEREF _Toc240277466 \h </w:instrText>
      </w:r>
      <w:r>
        <w:fldChar w:fldCharType="separate"/>
      </w:r>
      <w:r w:rsidR="00B81045">
        <w:t>286</w:t>
      </w:r>
      <w:r>
        <w:fldChar w:fldCharType="end"/>
      </w:r>
    </w:p>
    <w:p w14:paraId="491F9FDC"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w:t>
      </w:r>
      <w:r w:rsidRPr="001E1908">
        <w:rPr>
          <w:snapToGrid w:val="0"/>
        </w:rPr>
        <w:t> — </w:t>
      </w:r>
      <w:r>
        <w:t>Fraud</w:t>
      </w:r>
    </w:p>
    <w:p w14:paraId="5D44877F" w14:textId="589FEB0B" w:rsidR="006745C4" w:rsidRDefault="006745C4">
      <w:pPr>
        <w:pStyle w:val="TOC8"/>
        <w:rPr>
          <w:rFonts w:asciiTheme="minorHAnsi" w:eastAsiaTheme="minorEastAsia" w:hAnsiTheme="minorHAnsi" w:cstheme="minorBidi"/>
          <w:kern w:val="2"/>
          <w:sz w:val="24"/>
          <w:szCs w:val="24"/>
          <w14:ligatures w14:val="standardContextual"/>
        </w:rPr>
      </w:pPr>
      <w:r>
        <w:t>409</w:t>
      </w:r>
      <w:r w:rsidRPr="001E1908">
        <w:rPr>
          <w:snapToGrid w:val="0"/>
        </w:rPr>
        <w:t>.</w:t>
      </w:r>
      <w:r w:rsidRPr="001E1908">
        <w:rPr>
          <w:snapToGrid w:val="0"/>
        </w:rPr>
        <w:tab/>
        <w:t>Fraud</w:t>
      </w:r>
      <w:r>
        <w:tab/>
      </w:r>
      <w:r>
        <w:fldChar w:fldCharType="begin"/>
      </w:r>
      <w:r>
        <w:instrText xml:space="preserve"> PAGEREF _Toc240277468 \h </w:instrText>
      </w:r>
      <w:r>
        <w:fldChar w:fldCharType="separate"/>
      </w:r>
      <w:r w:rsidR="00B81045">
        <w:t>287</w:t>
      </w:r>
      <w:r>
        <w:fldChar w:fldCharType="end"/>
      </w:r>
    </w:p>
    <w:p w14:paraId="290F0567"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XLI</w:t>
      </w:r>
      <w:r w:rsidRPr="001E1908">
        <w:rPr>
          <w:snapToGrid w:val="0"/>
        </w:rPr>
        <w:t> — </w:t>
      </w:r>
      <w:r>
        <w:t>Receiving property stolen or fraudulently obtained and like offences</w:t>
      </w:r>
    </w:p>
    <w:p w14:paraId="404F1A55" w14:textId="131FB4FC" w:rsidR="006745C4" w:rsidRDefault="006745C4">
      <w:pPr>
        <w:pStyle w:val="TOC8"/>
        <w:rPr>
          <w:rFonts w:asciiTheme="minorHAnsi" w:eastAsiaTheme="minorEastAsia" w:hAnsiTheme="minorHAnsi" w:cstheme="minorBidi"/>
          <w:kern w:val="2"/>
          <w:sz w:val="24"/>
          <w:szCs w:val="24"/>
          <w14:ligatures w14:val="standardContextual"/>
        </w:rPr>
      </w:pPr>
      <w:r>
        <w:t>414</w:t>
      </w:r>
      <w:r w:rsidRPr="001E1908">
        <w:rPr>
          <w:snapToGrid w:val="0"/>
        </w:rPr>
        <w:t>.</w:t>
      </w:r>
      <w:r w:rsidRPr="001E1908">
        <w:rPr>
          <w:snapToGrid w:val="0"/>
        </w:rPr>
        <w:tab/>
        <w:t>Receiving stolen property etc.</w:t>
      </w:r>
      <w:r>
        <w:tab/>
      </w:r>
      <w:r>
        <w:fldChar w:fldCharType="begin"/>
      </w:r>
      <w:r>
        <w:instrText xml:space="preserve"> PAGEREF _Toc240277470 \h </w:instrText>
      </w:r>
      <w:r>
        <w:fldChar w:fldCharType="separate"/>
      </w:r>
      <w:r w:rsidR="00B81045">
        <w:t>288</w:t>
      </w:r>
      <w:r>
        <w:fldChar w:fldCharType="end"/>
      </w:r>
    </w:p>
    <w:p w14:paraId="35B20785" w14:textId="31EC45D1" w:rsidR="006745C4" w:rsidRDefault="006745C4">
      <w:pPr>
        <w:pStyle w:val="TOC8"/>
        <w:rPr>
          <w:rFonts w:asciiTheme="minorHAnsi" w:eastAsiaTheme="minorEastAsia" w:hAnsiTheme="minorHAnsi" w:cstheme="minorBidi"/>
          <w:kern w:val="2"/>
          <w:sz w:val="24"/>
          <w:szCs w:val="24"/>
          <w14:ligatures w14:val="standardContextual"/>
        </w:rPr>
      </w:pPr>
      <w:r>
        <w:t>415</w:t>
      </w:r>
      <w:r w:rsidRPr="001E1908">
        <w:rPr>
          <w:snapToGrid w:val="0"/>
        </w:rPr>
        <w:t>.</w:t>
      </w:r>
      <w:r w:rsidRPr="001E1908">
        <w:rPr>
          <w:snapToGrid w:val="0"/>
        </w:rPr>
        <w:tab/>
        <w:t>Receiving after change of ownership</w:t>
      </w:r>
      <w:r>
        <w:tab/>
      </w:r>
      <w:r>
        <w:fldChar w:fldCharType="begin"/>
      </w:r>
      <w:r>
        <w:instrText xml:space="preserve"> PAGEREF _Toc240277471 \h </w:instrText>
      </w:r>
      <w:r>
        <w:fldChar w:fldCharType="separate"/>
      </w:r>
      <w:r w:rsidR="00B81045">
        <w:t>289</w:t>
      </w:r>
      <w:r>
        <w:fldChar w:fldCharType="end"/>
      </w:r>
    </w:p>
    <w:p w14:paraId="09D74E97" w14:textId="25C8B457" w:rsidR="006745C4" w:rsidRDefault="006745C4">
      <w:pPr>
        <w:pStyle w:val="TOC8"/>
        <w:rPr>
          <w:rFonts w:asciiTheme="minorHAnsi" w:eastAsiaTheme="minorEastAsia" w:hAnsiTheme="minorHAnsi" w:cstheme="minorBidi"/>
          <w:kern w:val="2"/>
          <w:sz w:val="24"/>
          <w:szCs w:val="24"/>
          <w14:ligatures w14:val="standardContextual"/>
        </w:rPr>
      </w:pPr>
      <w:r>
        <w:t>416</w:t>
      </w:r>
      <w:r w:rsidRPr="001E1908">
        <w:rPr>
          <w:snapToGrid w:val="0"/>
        </w:rPr>
        <w:t>.</w:t>
      </w:r>
      <w:r w:rsidRPr="001E1908">
        <w:rPr>
          <w:snapToGrid w:val="0"/>
        </w:rPr>
        <w:tab/>
        <w:t>Taking reward for recovery of property obtained by means of indictable offence</w:t>
      </w:r>
      <w:r>
        <w:tab/>
      </w:r>
      <w:r>
        <w:fldChar w:fldCharType="begin"/>
      </w:r>
      <w:r>
        <w:instrText xml:space="preserve"> PAGEREF _Toc240277472 \h </w:instrText>
      </w:r>
      <w:r>
        <w:fldChar w:fldCharType="separate"/>
      </w:r>
      <w:r w:rsidR="00B81045">
        <w:t>289</w:t>
      </w:r>
      <w:r>
        <w:fldChar w:fldCharType="end"/>
      </w:r>
    </w:p>
    <w:p w14:paraId="23EE9F18" w14:textId="6E1B38CF" w:rsidR="006745C4" w:rsidRDefault="006745C4">
      <w:pPr>
        <w:pStyle w:val="TOC8"/>
        <w:rPr>
          <w:rFonts w:asciiTheme="minorHAnsi" w:eastAsiaTheme="minorEastAsia" w:hAnsiTheme="minorHAnsi" w:cstheme="minorBidi"/>
          <w:kern w:val="2"/>
          <w:sz w:val="24"/>
          <w:szCs w:val="24"/>
          <w14:ligatures w14:val="standardContextual"/>
        </w:rPr>
      </w:pPr>
      <w:r>
        <w:t>417.</w:t>
      </w:r>
      <w:r>
        <w:tab/>
        <w:t>Possessing stolen or unlawfully obtained property</w:t>
      </w:r>
      <w:r>
        <w:tab/>
      </w:r>
      <w:r>
        <w:fldChar w:fldCharType="begin"/>
      </w:r>
      <w:r>
        <w:instrText xml:space="preserve"> PAGEREF _Toc240277473 \h </w:instrText>
      </w:r>
      <w:r>
        <w:fldChar w:fldCharType="separate"/>
      </w:r>
      <w:r w:rsidR="00B81045">
        <w:t>290</w:t>
      </w:r>
      <w:r>
        <w:fldChar w:fldCharType="end"/>
      </w:r>
    </w:p>
    <w:p w14:paraId="145A23F4" w14:textId="541C665B" w:rsidR="006745C4" w:rsidRDefault="006745C4">
      <w:pPr>
        <w:pStyle w:val="TOC8"/>
        <w:rPr>
          <w:rFonts w:asciiTheme="minorHAnsi" w:eastAsiaTheme="minorEastAsia" w:hAnsiTheme="minorHAnsi" w:cstheme="minorBidi"/>
          <w:kern w:val="2"/>
          <w:sz w:val="24"/>
          <w:szCs w:val="24"/>
          <w14:ligatures w14:val="standardContextual"/>
        </w:rPr>
      </w:pPr>
      <w:r>
        <w:t>417A.</w:t>
      </w:r>
      <w:r>
        <w:tab/>
        <w:t>Punishment for possession in special cases</w:t>
      </w:r>
      <w:r>
        <w:tab/>
      </w:r>
      <w:r>
        <w:fldChar w:fldCharType="begin"/>
      </w:r>
      <w:r>
        <w:instrText xml:space="preserve"> PAGEREF _Toc240277474 \h </w:instrText>
      </w:r>
      <w:r>
        <w:fldChar w:fldCharType="separate"/>
      </w:r>
      <w:r w:rsidR="00B81045">
        <w:t>290</w:t>
      </w:r>
      <w:r>
        <w:fldChar w:fldCharType="end"/>
      </w:r>
    </w:p>
    <w:p w14:paraId="6121FF03"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XLII</w:t>
      </w:r>
      <w:r w:rsidRPr="001E1908">
        <w:rPr>
          <w:snapToGrid w:val="0"/>
        </w:rPr>
        <w:t> — </w:t>
      </w:r>
      <w:r>
        <w:t>Frauds by trustees and officers of companies and corporations: False accounting</w:t>
      </w:r>
    </w:p>
    <w:p w14:paraId="7040F8D8" w14:textId="0131A44E" w:rsidR="006745C4" w:rsidRDefault="006745C4">
      <w:pPr>
        <w:pStyle w:val="TOC8"/>
        <w:rPr>
          <w:rFonts w:asciiTheme="minorHAnsi" w:eastAsiaTheme="minorEastAsia" w:hAnsiTheme="minorHAnsi" w:cstheme="minorBidi"/>
          <w:kern w:val="2"/>
          <w:sz w:val="24"/>
          <w:szCs w:val="24"/>
          <w14:ligatures w14:val="standardContextual"/>
        </w:rPr>
      </w:pPr>
      <w:r>
        <w:t>418</w:t>
      </w:r>
      <w:r w:rsidRPr="001E1908">
        <w:rPr>
          <w:snapToGrid w:val="0"/>
        </w:rPr>
        <w:t>.</w:t>
      </w:r>
      <w:r w:rsidRPr="001E1908">
        <w:rPr>
          <w:snapToGrid w:val="0"/>
        </w:rPr>
        <w:tab/>
        <w:t>Signing false document relating to company</w:t>
      </w:r>
      <w:r>
        <w:tab/>
      </w:r>
      <w:r>
        <w:fldChar w:fldCharType="begin"/>
      </w:r>
      <w:r>
        <w:instrText xml:space="preserve"> PAGEREF _Toc240277476 \h </w:instrText>
      </w:r>
      <w:r>
        <w:fldChar w:fldCharType="separate"/>
      </w:r>
      <w:r w:rsidR="00B81045">
        <w:t>291</w:t>
      </w:r>
      <w:r>
        <w:fldChar w:fldCharType="end"/>
      </w:r>
    </w:p>
    <w:p w14:paraId="07975FBF" w14:textId="01CAEF21" w:rsidR="006745C4" w:rsidRDefault="006745C4">
      <w:pPr>
        <w:pStyle w:val="TOC8"/>
        <w:rPr>
          <w:rFonts w:asciiTheme="minorHAnsi" w:eastAsiaTheme="minorEastAsia" w:hAnsiTheme="minorHAnsi" w:cstheme="minorBidi"/>
          <w:kern w:val="2"/>
          <w:sz w:val="24"/>
          <w:szCs w:val="24"/>
          <w14:ligatures w14:val="standardContextual"/>
        </w:rPr>
      </w:pPr>
      <w:r>
        <w:t>419</w:t>
      </w:r>
      <w:r w:rsidRPr="001E1908">
        <w:rPr>
          <w:snapToGrid w:val="0"/>
        </w:rPr>
        <w:t>.</w:t>
      </w:r>
      <w:r w:rsidRPr="001E1908">
        <w:rPr>
          <w:snapToGrid w:val="0"/>
        </w:rPr>
        <w:tab/>
        <w:t>Company’s books etc., acts etc. as to by director etc. with intent to defraud</w:t>
      </w:r>
      <w:r>
        <w:tab/>
      </w:r>
      <w:r>
        <w:fldChar w:fldCharType="begin"/>
      </w:r>
      <w:r>
        <w:instrText xml:space="preserve"> PAGEREF _Toc240277477 \h </w:instrText>
      </w:r>
      <w:r>
        <w:fldChar w:fldCharType="separate"/>
      </w:r>
      <w:r w:rsidR="00B81045">
        <w:t>292</w:t>
      </w:r>
      <w:r>
        <w:fldChar w:fldCharType="end"/>
      </w:r>
    </w:p>
    <w:p w14:paraId="5540DDCE" w14:textId="1C88EAFE" w:rsidR="006745C4" w:rsidRDefault="006745C4">
      <w:pPr>
        <w:pStyle w:val="TOC8"/>
        <w:rPr>
          <w:rFonts w:asciiTheme="minorHAnsi" w:eastAsiaTheme="minorEastAsia" w:hAnsiTheme="minorHAnsi" w:cstheme="minorBidi"/>
          <w:kern w:val="2"/>
          <w:sz w:val="24"/>
          <w:szCs w:val="24"/>
          <w14:ligatures w14:val="standardContextual"/>
        </w:rPr>
      </w:pPr>
      <w:r>
        <w:t>420</w:t>
      </w:r>
      <w:r w:rsidRPr="001E1908">
        <w:rPr>
          <w:snapToGrid w:val="0"/>
        </w:rPr>
        <w:t>.</w:t>
      </w:r>
      <w:r w:rsidRPr="001E1908">
        <w:rPr>
          <w:snapToGrid w:val="0"/>
        </w:rPr>
        <w:tab/>
        <w:t>False statement by company’s official</w:t>
      </w:r>
      <w:r>
        <w:tab/>
      </w:r>
      <w:r>
        <w:fldChar w:fldCharType="begin"/>
      </w:r>
      <w:r>
        <w:instrText xml:space="preserve"> PAGEREF _Toc240277478 \h </w:instrText>
      </w:r>
      <w:r>
        <w:fldChar w:fldCharType="separate"/>
      </w:r>
      <w:r w:rsidR="00B81045">
        <w:t>292</w:t>
      </w:r>
      <w:r>
        <w:fldChar w:fldCharType="end"/>
      </w:r>
    </w:p>
    <w:p w14:paraId="348A0340" w14:textId="18104573" w:rsidR="006745C4" w:rsidRDefault="006745C4">
      <w:pPr>
        <w:pStyle w:val="TOC8"/>
        <w:rPr>
          <w:rFonts w:asciiTheme="minorHAnsi" w:eastAsiaTheme="minorEastAsia" w:hAnsiTheme="minorHAnsi" w:cstheme="minorBidi"/>
          <w:kern w:val="2"/>
          <w:sz w:val="24"/>
          <w:szCs w:val="24"/>
          <w14:ligatures w14:val="standardContextual"/>
        </w:rPr>
      </w:pPr>
      <w:r>
        <w:t>421</w:t>
      </w:r>
      <w:r w:rsidRPr="001E1908">
        <w:rPr>
          <w:snapToGrid w:val="0"/>
        </w:rPr>
        <w:t>.</w:t>
      </w:r>
      <w:r w:rsidRPr="001E1908">
        <w:rPr>
          <w:snapToGrid w:val="0"/>
        </w:rPr>
        <w:tab/>
        <w:t>False statement by company’s official with intent to affect share price</w:t>
      </w:r>
      <w:r>
        <w:tab/>
      </w:r>
      <w:r>
        <w:fldChar w:fldCharType="begin"/>
      </w:r>
      <w:r>
        <w:instrText xml:space="preserve"> PAGEREF _Toc240277479 \h </w:instrText>
      </w:r>
      <w:r>
        <w:fldChar w:fldCharType="separate"/>
      </w:r>
      <w:r w:rsidR="00B81045">
        <w:t>293</w:t>
      </w:r>
      <w:r>
        <w:fldChar w:fldCharType="end"/>
      </w:r>
    </w:p>
    <w:p w14:paraId="2DAB78CE" w14:textId="4C214D03" w:rsidR="006745C4" w:rsidRDefault="006745C4">
      <w:pPr>
        <w:pStyle w:val="TOC8"/>
        <w:rPr>
          <w:rFonts w:asciiTheme="minorHAnsi" w:eastAsiaTheme="minorEastAsia" w:hAnsiTheme="minorHAnsi" w:cstheme="minorBidi"/>
          <w:kern w:val="2"/>
          <w:sz w:val="24"/>
          <w:szCs w:val="24"/>
          <w14:ligatures w14:val="standardContextual"/>
        </w:rPr>
      </w:pPr>
      <w:r>
        <w:t>422</w:t>
      </w:r>
      <w:r w:rsidRPr="001E1908">
        <w:rPr>
          <w:snapToGrid w:val="0"/>
        </w:rPr>
        <w:t>.</w:t>
      </w:r>
      <w:r w:rsidRPr="001E1908">
        <w:rPr>
          <w:snapToGrid w:val="0"/>
        </w:rPr>
        <w:tab/>
        <w:t>Defence for this Chapter</w:t>
      </w:r>
      <w:r>
        <w:tab/>
      </w:r>
      <w:r>
        <w:fldChar w:fldCharType="begin"/>
      </w:r>
      <w:r>
        <w:instrText xml:space="preserve"> PAGEREF _Toc240277480 \h </w:instrText>
      </w:r>
      <w:r>
        <w:fldChar w:fldCharType="separate"/>
      </w:r>
      <w:r w:rsidR="00B81045">
        <w:t>294</w:t>
      </w:r>
      <w:r>
        <w:fldChar w:fldCharType="end"/>
      </w:r>
    </w:p>
    <w:p w14:paraId="26464669" w14:textId="3A4B0A9A" w:rsidR="006745C4" w:rsidRDefault="006745C4">
      <w:pPr>
        <w:pStyle w:val="TOC8"/>
        <w:rPr>
          <w:rFonts w:asciiTheme="minorHAnsi" w:eastAsiaTheme="minorEastAsia" w:hAnsiTheme="minorHAnsi" w:cstheme="minorBidi"/>
          <w:kern w:val="2"/>
          <w:sz w:val="24"/>
          <w:szCs w:val="24"/>
          <w14:ligatures w14:val="standardContextual"/>
        </w:rPr>
      </w:pPr>
      <w:r>
        <w:t>424</w:t>
      </w:r>
      <w:r w:rsidRPr="001E1908">
        <w:rPr>
          <w:snapToGrid w:val="0"/>
        </w:rPr>
        <w:t>.</w:t>
      </w:r>
      <w:r w:rsidRPr="001E1908">
        <w:rPr>
          <w:snapToGrid w:val="0"/>
        </w:rPr>
        <w:tab/>
        <w:t>Fraudulent falsification of record</w:t>
      </w:r>
      <w:r>
        <w:tab/>
      </w:r>
      <w:r>
        <w:fldChar w:fldCharType="begin"/>
      </w:r>
      <w:r>
        <w:instrText xml:space="preserve"> PAGEREF _Toc240277481 \h </w:instrText>
      </w:r>
      <w:r>
        <w:fldChar w:fldCharType="separate"/>
      </w:r>
      <w:r w:rsidR="00B81045">
        <w:t>294</w:t>
      </w:r>
      <w:r>
        <w:fldChar w:fldCharType="end"/>
      </w:r>
    </w:p>
    <w:p w14:paraId="7108003C"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XLIII</w:t>
      </w:r>
      <w:r w:rsidRPr="001E1908">
        <w:rPr>
          <w:snapToGrid w:val="0"/>
        </w:rPr>
        <w:t> — </w:t>
      </w:r>
      <w:r>
        <w:t>Summary conviction for stealing and like indictable offences</w:t>
      </w:r>
    </w:p>
    <w:p w14:paraId="5AFDF2AF" w14:textId="6F762F62" w:rsidR="006745C4" w:rsidRDefault="006745C4">
      <w:pPr>
        <w:pStyle w:val="TOC8"/>
        <w:rPr>
          <w:rFonts w:asciiTheme="minorHAnsi" w:eastAsiaTheme="minorEastAsia" w:hAnsiTheme="minorHAnsi" w:cstheme="minorBidi"/>
          <w:kern w:val="2"/>
          <w:sz w:val="24"/>
          <w:szCs w:val="24"/>
          <w14:ligatures w14:val="standardContextual"/>
        </w:rPr>
      </w:pPr>
      <w:r>
        <w:t>426</w:t>
      </w:r>
      <w:r w:rsidRPr="001E1908">
        <w:rPr>
          <w:snapToGrid w:val="0"/>
        </w:rPr>
        <w:t>.</w:t>
      </w:r>
      <w:r w:rsidRPr="001E1908">
        <w:rPr>
          <w:snapToGrid w:val="0"/>
        </w:rPr>
        <w:tab/>
        <w:t>Summary conviction penalty for certain stealing and like offences</w:t>
      </w:r>
      <w:r>
        <w:tab/>
      </w:r>
      <w:r>
        <w:fldChar w:fldCharType="begin"/>
      </w:r>
      <w:r>
        <w:instrText xml:space="preserve"> PAGEREF _Toc240277483 \h </w:instrText>
      </w:r>
      <w:r>
        <w:fldChar w:fldCharType="separate"/>
      </w:r>
      <w:r w:rsidR="00B81045">
        <w:t>295</w:t>
      </w:r>
      <w:r>
        <w:fldChar w:fldCharType="end"/>
      </w:r>
    </w:p>
    <w:p w14:paraId="5B540B33" w14:textId="666A224E" w:rsidR="006745C4" w:rsidRDefault="006745C4">
      <w:pPr>
        <w:pStyle w:val="TOC8"/>
        <w:rPr>
          <w:rFonts w:asciiTheme="minorHAnsi" w:eastAsiaTheme="minorEastAsia" w:hAnsiTheme="minorHAnsi" w:cstheme="minorBidi"/>
          <w:kern w:val="2"/>
          <w:sz w:val="24"/>
          <w:szCs w:val="24"/>
          <w14:ligatures w14:val="standardContextual"/>
        </w:rPr>
      </w:pPr>
      <w:r>
        <w:t>426A.</w:t>
      </w:r>
      <w:r>
        <w:tab/>
        <w:t>When summary conviction penalty under s. 426(4) does not apply</w:t>
      </w:r>
      <w:r>
        <w:tab/>
      </w:r>
      <w:r>
        <w:fldChar w:fldCharType="begin"/>
      </w:r>
      <w:r>
        <w:instrText xml:space="preserve"> PAGEREF _Toc240277484 \h </w:instrText>
      </w:r>
      <w:r>
        <w:fldChar w:fldCharType="separate"/>
      </w:r>
      <w:r w:rsidR="00B81045">
        <w:t>296</w:t>
      </w:r>
      <w:r>
        <w:fldChar w:fldCharType="end"/>
      </w:r>
    </w:p>
    <w:p w14:paraId="423E8562" w14:textId="3B9A707E" w:rsidR="006745C4" w:rsidRDefault="006745C4">
      <w:pPr>
        <w:pStyle w:val="TOC8"/>
        <w:rPr>
          <w:rFonts w:asciiTheme="minorHAnsi" w:eastAsiaTheme="minorEastAsia" w:hAnsiTheme="minorHAnsi" w:cstheme="minorBidi"/>
          <w:kern w:val="2"/>
          <w:sz w:val="24"/>
          <w:szCs w:val="24"/>
          <w14:ligatures w14:val="standardContextual"/>
        </w:rPr>
      </w:pPr>
      <w:r>
        <w:t>427.</w:t>
      </w:r>
      <w:r>
        <w:tab/>
        <w:t>Summary conviction penalty for certain offences of fraudulent nature</w:t>
      </w:r>
      <w:r>
        <w:tab/>
      </w:r>
      <w:r>
        <w:fldChar w:fldCharType="begin"/>
      </w:r>
      <w:r>
        <w:instrText xml:space="preserve"> PAGEREF _Toc240277485 \h </w:instrText>
      </w:r>
      <w:r>
        <w:fldChar w:fldCharType="separate"/>
      </w:r>
      <w:r w:rsidR="00B81045">
        <w:t>297</w:t>
      </w:r>
      <w:r>
        <w:fldChar w:fldCharType="end"/>
      </w:r>
    </w:p>
    <w:p w14:paraId="738FE2FB"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XLIV — Simple offences analogous to stealing</w:t>
      </w:r>
    </w:p>
    <w:p w14:paraId="7203A3FA" w14:textId="0B09271A" w:rsidR="006745C4" w:rsidRDefault="006745C4">
      <w:pPr>
        <w:pStyle w:val="TOC8"/>
        <w:rPr>
          <w:rFonts w:asciiTheme="minorHAnsi" w:eastAsiaTheme="minorEastAsia" w:hAnsiTheme="minorHAnsi" w:cstheme="minorBidi"/>
          <w:kern w:val="2"/>
          <w:sz w:val="24"/>
          <w:szCs w:val="24"/>
          <w14:ligatures w14:val="standardContextual"/>
        </w:rPr>
      </w:pPr>
      <w:r>
        <w:t>429.</w:t>
      </w:r>
      <w:r>
        <w:tab/>
        <w:t>Unlawfully using another person’s animal</w:t>
      </w:r>
      <w:r>
        <w:tab/>
      </w:r>
      <w:r>
        <w:fldChar w:fldCharType="begin"/>
      </w:r>
      <w:r>
        <w:instrText xml:space="preserve"> PAGEREF _Toc240277487 \h </w:instrText>
      </w:r>
      <w:r>
        <w:fldChar w:fldCharType="separate"/>
      </w:r>
      <w:r w:rsidR="00B81045">
        <w:t>298</w:t>
      </w:r>
      <w:r>
        <w:fldChar w:fldCharType="end"/>
      </w:r>
    </w:p>
    <w:p w14:paraId="10B6A423" w14:textId="6A71B589" w:rsidR="006745C4" w:rsidRDefault="006745C4">
      <w:pPr>
        <w:pStyle w:val="TOC8"/>
        <w:rPr>
          <w:rFonts w:asciiTheme="minorHAnsi" w:eastAsiaTheme="minorEastAsia" w:hAnsiTheme="minorHAnsi" w:cstheme="minorBidi"/>
          <w:kern w:val="2"/>
          <w:sz w:val="24"/>
          <w:szCs w:val="24"/>
          <w14:ligatures w14:val="standardContextual"/>
        </w:rPr>
      </w:pPr>
      <w:r>
        <w:t>436.</w:t>
      </w:r>
      <w:r>
        <w:tab/>
        <w:t>Unlawful fishing</w:t>
      </w:r>
      <w:r>
        <w:tab/>
      </w:r>
      <w:r>
        <w:fldChar w:fldCharType="begin"/>
      </w:r>
      <w:r>
        <w:instrText xml:space="preserve"> PAGEREF _Toc240277488 \h </w:instrText>
      </w:r>
      <w:r>
        <w:fldChar w:fldCharType="separate"/>
      </w:r>
      <w:r w:rsidR="00B81045">
        <w:t>299</w:t>
      </w:r>
      <w:r>
        <w:fldChar w:fldCharType="end"/>
      </w:r>
    </w:p>
    <w:p w14:paraId="49C37EFF" w14:textId="7EC8A75A" w:rsidR="006745C4" w:rsidRDefault="006745C4">
      <w:pPr>
        <w:pStyle w:val="TOC8"/>
        <w:rPr>
          <w:rFonts w:asciiTheme="minorHAnsi" w:eastAsiaTheme="minorEastAsia" w:hAnsiTheme="minorHAnsi" w:cstheme="minorBidi"/>
          <w:kern w:val="2"/>
          <w:sz w:val="24"/>
          <w:szCs w:val="24"/>
          <w14:ligatures w14:val="standardContextual"/>
        </w:rPr>
      </w:pPr>
      <w:r>
        <w:t>437.</w:t>
      </w:r>
      <w:r>
        <w:tab/>
        <w:t>Unlawfully taking fish etc.</w:t>
      </w:r>
      <w:r>
        <w:tab/>
      </w:r>
      <w:r>
        <w:fldChar w:fldCharType="begin"/>
      </w:r>
      <w:r>
        <w:instrText xml:space="preserve"> PAGEREF _Toc240277489 \h </w:instrText>
      </w:r>
      <w:r>
        <w:fldChar w:fldCharType="separate"/>
      </w:r>
      <w:r w:rsidR="00B81045">
        <w:t>299</w:t>
      </w:r>
      <w:r>
        <w:fldChar w:fldCharType="end"/>
      </w:r>
    </w:p>
    <w:p w14:paraId="6BEBE3E3"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XLIVA</w:t>
      </w:r>
      <w:r w:rsidRPr="001E1908">
        <w:rPr>
          <w:snapToGrid w:val="0"/>
        </w:rPr>
        <w:t> — </w:t>
      </w:r>
      <w:r>
        <w:t>Unauthorised use of computer systems</w:t>
      </w:r>
    </w:p>
    <w:p w14:paraId="539260D8" w14:textId="2B9362B7" w:rsidR="006745C4" w:rsidRDefault="006745C4">
      <w:pPr>
        <w:pStyle w:val="TOC8"/>
        <w:rPr>
          <w:rFonts w:asciiTheme="minorHAnsi" w:eastAsiaTheme="minorEastAsia" w:hAnsiTheme="minorHAnsi" w:cstheme="minorBidi"/>
          <w:kern w:val="2"/>
          <w:sz w:val="24"/>
          <w:szCs w:val="24"/>
          <w14:ligatures w14:val="standardContextual"/>
        </w:rPr>
      </w:pPr>
      <w:r>
        <w:t>440A.</w:t>
      </w:r>
      <w:r>
        <w:tab/>
        <w:t>Unlawful use of computer</w:t>
      </w:r>
      <w:r>
        <w:tab/>
      </w:r>
      <w:r>
        <w:fldChar w:fldCharType="begin"/>
      </w:r>
      <w:r>
        <w:instrText xml:space="preserve"> PAGEREF _Toc240277491 \h </w:instrText>
      </w:r>
      <w:r>
        <w:fldChar w:fldCharType="separate"/>
      </w:r>
      <w:r w:rsidR="00B81045">
        <w:t>300</w:t>
      </w:r>
      <w:r>
        <w:fldChar w:fldCharType="end"/>
      </w:r>
    </w:p>
    <w:p w14:paraId="319A0F2B"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rsidRPr="001E1908">
        <w:rPr>
          <w:snapToGrid w:val="0"/>
        </w:rPr>
        <w:t>Division II — Injuries to property</w:t>
      </w:r>
    </w:p>
    <w:p w14:paraId="7E44B025"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XLV</w:t>
      </w:r>
      <w:r w:rsidRPr="001E1908">
        <w:rPr>
          <w:snapToGrid w:val="0"/>
        </w:rPr>
        <w:t> — </w:t>
      </w:r>
      <w:r>
        <w:t>Preliminary matters</w:t>
      </w:r>
    </w:p>
    <w:p w14:paraId="2C267F3E" w14:textId="14AC986F" w:rsidR="006745C4" w:rsidRDefault="006745C4">
      <w:pPr>
        <w:pStyle w:val="TOC8"/>
        <w:rPr>
          <w:rFonts w:asciiTheme="minorHAnsi" w:eastAsiaTheme="minorEastAsia" w:hAnsiTheme="minorHAnsi" w:cstheme="minorBidi"/>
          <w:kern w:val="2"/>
          <w:sz w:val="24"/>
          <w:szCs w:val="24"/>
          <w14:ligatures w14:val="standardContextual"/>
        </w:rPr>
      </w:pPr>
      <w:r>
        <w:t>441</w:t>
      </w:r>
      <w:r w:rsidRPr="001E1908">
        <w:rPr>
          <w:snapToGrid w:val="0"/>
        </w:rPr>
        <w:t>.</w:t>
      </w:r>
      <w:r w:rsidRPr="001E1908">
        <w:rPr>
          <w:snapToGrid w:val="0"/>
        </w:rPr>
        <w:tab/>
        <w:t>Acts injuring property, when unlawful etc.</w:t>
      </w:r>
      <w:r>
        <w:tab/>
      </w:r>
      <w:r>
        <w:fldChar w:fldCharType="begin"/>
      </w:r>
      <w:r>
        <w:instrText xml:space="preserve"> PAGEREF _Toc240277494 \h </w:instrText>
      </w:r>
      <w:r>
        <w:fldChar w:fldCharType="separate"/>
      </w:r>
      <w:r w:rsidR="00B81045">
        <w:t>301</w:t>
      </w:r>
      <w:r>
        <w:fldChar w:fldCharType="end"/>
      </w:r>
    </w:p>
    <w:p w14:paraId="5BEC347B" w14:textId="5F777FC8" w:rsidR="006745C4" w:rsidRDefault="006745C4">
      <w:pPr>
        <w:pStyle w:val="TOC8"/>
        <w:rPr>
          <w:rFonts w:asciiTheme="minorHAnsi" w:eastAsiaTheme="minorEastAsia" w:hAnsiTheme="minorHAnsi" w:cstheme="minorBidi"/>
          <w:kern w:val="2"/>
          <w:sz w:val="24"/>
          <w:szCs w:val="24"/>
          <w14:ligatures w14:val="standardContextual"/>
        </w:rPr>
      </w:pPr>
      <w:r>
        <w:t>442</w:t>
      </w:r>
      <w:r w:rsidRPr="001E1908">
        <w:rPr>
          <w:snapToGrid w:val="0"/>
        </w:rPr>
        <w:t>.</w:t>
      </w:r>
      <w:r w:rsidRPr="001E1908">
        <w:rPr>
          <w:snapToGrid w:val="0"/>
        </w:rPr>
        <w:tab/>
        <w:t>Lawful act done with intent to defraud is unlawful</w:t>
      </w:r>
      <w:r>
        <w:tab/>
      </w:r>
      <w:r>
        <w:fldChar w:fldCharType="begin"/>
      </w:r>
      <w:r>
        <w:instrText xml:space="preserve"> PAGEREF _Toc240277495 \h </w:instrText>
      </w:r>
      <w:r>
        <w:fldChar w:fldCharType="separate"/>
      </w:r>
      <w:r w:rsidR="00B81045">
        <w:t>302</w:t>
      </w:r>
      <w:r>
        <w:fldChar w:fldCharType="end"/>
      </w:r>
    </w:p>
    <w:p w14:paraId="0FA62D0D" w14:textId="448F4DE0" w:rsidR="006745C4" w:rsidRDefault="006745C4">
      <w:pPr>
        <w:pStyle w:val="TOC8"/>
        <w:rPr>
          <w:rFonts w:asciiTheme="minorHAnsi" w:eastAsiaTheme="minorEastAsia" w:hAnsiTheme="minorHAnsi" w:cstheme="minorBidi"/>
          <w:kern w:val="2"/>
          <w:sz w:val="24"/>
          <w:szCs w:val="24"/>
          <w14:ligatures w14:val="standardContextual"/>
        </w:rPr>
      </w:pPr>
      <w:r>
        <w:t>443</w:t>
      </w:r>
      <w:r w:rsidRPr="001E1908">
        <w:rPr>
          <w:snapToGrid w:val="0"/>
        </w:rPr>
        <w:t>.</w:t>
      </w:r>
      <w:r w:rsidRPr="001E1908">
        <w:rPr>
          <w:iCs/>
          <w:snapToGrid w:val="0"/>
        </w:rPr>
        <w:tab/>
        <w:t xml:space="preserve">Term used: </w:t>
      </w:r>
      <w:r w:rsidRPr="001E1908">
        <w:rPr>
          <w:bCs/>
        </w:rPr>
        <w:t>wilfully destroy or damage</w:t>
      </w:r>
      <w:r>
        <w:tab/>
      </w:r>
      <w:r>
        <w:fldChar w:fldCharType="begin"/>
      </w:r>
      <w:r>
        <w:instrText xml:space="preserve"> PAGEREF _Toc240277496 \h </w:instrText>
      </w:r>
      <w:r>
        <w:fldChar w:fldCharType="separate"/>
      </w:r>
      <w:r w:rsidR="00B81045">
        <w:t>302</w:t>
      </w:r>
      <w:r>
        <w:fldChar w:fldCharType="end"/>
      </w:r>
    </w:p>
    <w:p w14:paraId="751B0171" w14:textId="739A935B" w:rsidR="006745C4" w:rsidRDefault="006745C4">
      <w:pPr>
        <w:pStyle w:val="TOC8"/>
        <w:rPr>
          <w:rFonts w:asciiTheme="minorHAnsi" w:eastAsiaTheme="minorEastAsia" w:hAnsiTheme="minorHAnsi" w:cstheme="minorBidi"/>
          <w:kern w:val="2"/>
          <w:sz w:val="24"/>
          <w:szCs w:val="24"/>
          <w14:ligatures w14:val="standardContextual"/>
        </w:rPr>
      </w:pPr>
      <w:r>
        <w:t>444A.</w:t>
      </w:r>
      <w:r>
        <w:tab/>
        <w:t>Duty of person in control of ignition source or fire</w:t>
      </w:r>
      <w:r>
        <w:tab/>
      </w:r>
      <w:r>
        <w:fldChar w:fldCharType="begin"/>
      </w:r>
      <w:r>
        <w:instrText xml:space="preserve"> PAGEREF _Toc240277497 \h </w:instrText>
      </w:r>
      <w:r>
        <w:fldChar w:fldCharType="separate"/>
      </w:r>
      <w:r w:rsidR="00B81045">
        <w:t>303</w:t>
      </w:r>
      <w:r>
        <w:fldChar w:fldCharType="end"/>
      </w:r>
    </w:p>
    <w:p w14:paraId="28135552"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XLVI</w:t>
      </w:r>
      <w:r w:rsidRPr="001E1908">
        <w:rPr>
          <w:snapToGrid w:val="0"/>
        </w:rPr>
        <w:t> — </w:t>
      </w:r>
      <w:r>
        <w:t>Offences</w:t>
      </w:r>
    </w:p>
    <w:p w14:paraId="08BCFBA4" w14:textId="74B5A24C" w:rsidR="006745C4" w:rsidRDefault="006745C4">
      <w:pPr>
        <w:pStyle w:val="TOC8"/>
        <w:rPr>
          <w:rFonts w:asciiTheme="minorHAnsi" w:eastAsiaTheme="minorEastAsia" w:hAnsiTheme="minorHAnsi" w:cstheme="minorBidi"/>
          <w:kern w:val="2"/>
          <w:sz w:val="24"/>
          <w:szCs w:val="24"/>
          <w14:ligatures w14:val="standardContextual"/>
        </w:rPr>
      </w:pPr>
      <w:r>
        <w:t>444.</w:t>
      </w:r>
      <w:r>
        <w:tab/>
        <w:t>Criminal damage</w:t>
      </w:r>
      <w:r>
        <w:tab/>
      </w:r>
      <w:r>
        <w:fldChar w:fldCharType="begin"/>
      </w:r>
      <w:r>
        <w:instrText xml:space="preserve"> PAGEREF _Toc240277499 \h </w:instrText>
      </w:r>
      <w:r>
        <w:fldChar w:fldCharType="separate"/>
      </w:r>
      <w:r w:rsidR="00B81045">
        <w:t>303</w:t>
      </w:r>
      <w:r>
        <w:fldChar w:fldCharType="end"/>
      </w:r>
    </w:p>
    <w:p w14:paraId="550E75AE" w14:textId="269D782D" w:rsidR="006745C4" w:rsidRDefault="006745C4">
      <w:pPr>
        <w:pStyle w:val="TOC8"/>
        <w:rPr>
          <w:rFonts w:asciiTheme="minorHAnsi" w:eastAsiaTheme="minorEastAsia" w:hAnsiTheme="minorHAnsi" w:cstheme="minorBidi"/>
          <w:kern w:val="2"/>
          <w:sz w:val="24"/>
          <w:szCs w:val="24"/>
          <w14:ligatures w14:val="standardContextual"/>
        </w:rPr>
      </w:pPr>
      <w:r>
        <w:t>445A.</w:t>
      </w:r>
      <w:r>
        <w:tab/>
        <w:t>Breach of s. 444A duty</w:t>
      </w:r>
      <w:r>
        <w:tab/>
      </w:r>
      <w:r>
        <w:fldChar w:fldCharType="begin"/>
      </w:r>
      <w:r>
        <w:instrText xml:space="preserve"> PAGEREF _Toc240277500 \h </w:instrText>
      </w:r>
      <w:r>
        <w:fldChar w:fldCharType="separate"/>
      </w:r>
      <w:r w:rsidR="00B81045">
        <w:t>304</w:t>
      </w:r>
      <w:r>
        <w:fldChar w:fldCharType="end"/>
      </w:r>
    </w:p>
    <w:p w14:paraId="26C56968" w14:textId="7354063F" w:rsidR="006745C4" w:rsidRDefault="006745C4">
      <w:pPr>
        <w:pStyle w:val="TOC8"/>
        <w:rPr>
          <w:rFonts w:asciiTheme="minorHAnsi" w:eastAsiaTheme="minorEastAsia" w:hAnsiTheme="minorHAnsi" w:cstheme="minorBidi"/>
          <w:kern w:val="2"/>
          <w:sz w:val="24"/>
          <w:szCs w:val="24"/>
          <w14:ligatures w14:val="standardContextual"/>
        </w:rPr>
      </w:pPr>
      <w:r>
        <w:t>445.</w:t>
      </w:r>
      <w:r>
        <w:tab/>
        <w:t>Damaging property</w:t>
      </w:r>
      <w:r>
        <w:tab/>
      </w:r>
      <w:r>
        <w:fldChar w:fldCharType="begin"/>
      </w:r>
      <w:r>
        <w:instrText xml:space="preserve"> PAGEREF _Toc240277501 \h </w:instrText>
      </w:r>
      <w:r>
        <w:fldChar w:fldCharType="separate"/>
      </w:r>
      <w:r w:rsidR="00B81045">
        <w:t>304</w:t>
      </w:r>
      <w:r>
        <w:fldChar w:fldCharType="end"/>
      </w:r>
    </w:p>
    <w:p w14:paraId="7E698269" w14:textId="55BD6588" w:rsidR="006745C4" w:rsidRDefault="006745C4">
      <w:pPr>
        <w:pStyle w:val="TOC8"/>
        <w:rPr>
          <w:rFonts w:asciiTheme="minorHAnsi" w:eastAsiaTheme="minorEastAsia" w:hAnsiTheme="minorHAnsi" w:cstheme="minorBidi"/>
          <w:kern w:val="2"/>
          <w:sz w:val="24"/>
          <w:szCs w:val="24"/>
          <w14:ligatures w14:val="standardContextual"/>
        </w:rPr>
      </w:pPr>
      <w:r>
        <w:t>449</w:t>
      </w:r>
      <w:r w:rsidRPr="001E1908">
        <w:rPr>
          <w:snapToGrid w:val="0"/>
        </w:rPr>
        <w:t>.</w:t>
      </w:r>
      <w:r w:rsidRPr="001E1908">
        <w:rPr>
          <w:snapToGrid w:val="0"/>
        </w:rPr>
        <w:tab/>
        <w:t>Casting away etc. vessel</w:t>
      </w:r>
      <w:r>
        <w:tab/>
      </w:r>
      <w:r>
        <w:fldChar w:fldCharType="begin"/>
      </w:r>
      <w:r>
        <w:instrText xml:space="preserve"> PAGEREF _Toc240277502 \h </w:instrText>
      </w:r>
      <w:r>
        <w:fldChar w:fldCharType="separate"/>
      </w:r>
      <w:r w:rsidR="00B81045">
        <w:t>305</w:t>
      </w:r>
      <w:r>
        <w:fldChar w:fldCharType="end"/>
      </w:r>
    </w:p>
    <w:p w14:paraId="30BCE8DC" w14:textId="6518FF97" w:rsidR="006745C4" w:rsidRDefault="006745C4">
      <w:pPr>
        <w:pStyle w:val="TOC8"/>
        <w:rPr>
          <w:rFonts w:asciiTheme="minorHAnsi" w:eastAsiaTheme="minorEastAsia" w:hAnsiTheme="minorHAnsi" w:cstheme="minorBidi"/>
          <w:kern w:val="2"/>
          <w:sz w:val="24"/>
          <w:szCs w:val="24"/>
          <w14:ligatures w14:val="standardContextual"/>
        </w:rPr>
      </w:pPr>
      <w:r>
        <w:t>451</w:t>
      </w:r>
      <w:r w:rsidRPr="001E1908">
        <w:rPr>
          <w:snapToGrid w:val="0"/>
        </w:rPr>
        <w:t>.</w:t>
      </w:r>
      <w:r w:rsidRPr="001E1908">
        <w:rPr>
          <w:snapToGrid w:val="0"/>
        </w:rPr>
        <w:tab/>
        <w:t>Acts etc. with intent to obstruct or injure railway</w:t>
      </w:r>
      <w:r>
        <w:tab/>
      </w:r>
      <w:r>
        <w:fldChar w:fldCharType="begin"/>
      </w:r>
      <w:r>
        <w:instrText xml:space="preserve"> PAGEREF _Toc240277503 \h </w:instrText>
      </w:r>
      <w:r>
        <w:fldChar w:fldCharType="separate"/>
      </w:r>
      <w:r w:rsidR="00B81045">
        <w:t>305</w:t>
      </w:r>
      <w:r>
        <w:fldChar w:fldCharType="end"/>
      </w:r>
    </w:p>
    <w:p w14:paraId="5A3E1D5B" w14:textId="55E98F35" w:rsidR="006745C4" w:rsidRDefault="006745C4">
      <w:pPr>
        <w:pStyle w:val="TOC8"/>
        <w:rPr>
          <w:rFonts w:asciiTheme="minorHAnsi" w:eastAsiaTheme="minorEastAsia" w:hAnsiTheme="minorHAnsi" w:cstheme="minorBidi"/>
          <w:kern w:val="2"/>
          <w:sz w:val="24"/>
          <w:szCs w:val="24"/>
          <w14:ligatures w14:val="standardContextual"/>
        </w:rPr>
      </w:pPr>
      <w:r>
        <w:t>451A</w:t>
      </w:r>
      <w:r w:rsidRPr="001E1908">
        <w:rPr>
          <w:snapToGrid w:val="0"/>
        </w:rPr>
        <w:t>.</w:t>
      </w:r>
      <w:r w:rsidRPr="001E1908">
        <w:rPr>
          <w:snapToGrid w:val="0"/>
        </w:rPr>
        <w:tab/>
        <w:t>Acts etc. with intent to prejudice safe use of aircraft etc.</w:t>
      </w:r>
      <w:r>
        <w:tab/>
      </w:r>
      <w:r>
        <w:fldChar w:fldCharType="begin"/>
      </w:r>
      <w:r>
        <w:instrText xml:space="preserve"> PAGEREF _Toc240277504 \h </w:instrText>
      </w:r>
      <w:r>
        <w:fldChar w:fldCharType="separate"/>
      </w:r>
      <w:r w:rsidR="00B81045">
        <w:t>306</w:t>
      </w:r>
      <w:r>
        <w:fldChar w:fldCharType="end"/>
      </w:r>
    </w:p>
    <w:p w14:paraId="1BF9194E" w14:textId="1DD0D814" w:rsidR="006745C4" w:rsidRDefault="006745C4">
      <w:pPr>
        <w:pStyle w:val="TOC8"/>
        <w:rPr>
          <w:rFonts w:asciiTheme="minorHAnsi" w:eastAsiaTheme="minorEastAsia" w:hAnsiTheme="minorHAnsi" w:cstheme="minorBidi"/>
          <w:kern w:val="2"/>
          <w:sz w:val="24"/>
          <w:szCs w:val="24"/>
          <w14:ligatures w14:val="standardContextual"/>
        </w:rPr>
      </w:pPr>
      <w:r>
        <w:t>451B</w:t>
      </w:r>
      <w:r w:rsidRPr="001E1908">
        <w:rPr>
          <w:snapToGrid w:val="0"/>
        </w:rPr>
        <w:t>.</w:t>
      </w:r>
      <w:r w:rsidRPr="001E1908">
        <w:rPr>
          <w:snapToGrid w:val="0"/>
        </w:rPr>
        <w:tab/>
        <w:t>Unlawfully interfering with aircraft</w:t>
      </w:r>
      <w:r>
        <w:tab/>
      </w:r>
      <w:r>
        <w:fldChar w:fldCharType="begin"/>
      </w:r>
      <w:r>
        <w:instrText xml:space="preserve"> PAGEREF _Toc240277505 \h </w:instrText>
      </w:r>
      <w:r>
        <w:fldChar w:fldCharType="separate"/>
      </w:r>
      <w:r w:rsidR="00B81045">
        <w:t>306</w:t>
      </w:r>
      <w:r>
        <w:fldChar w:fldCharType="end"/>
      </w:r>
    </w:p>
    <w:p w14:paraId="3E4C98BB" w14:textId="094F57EF" w:rsidR="006745C4" w:rsidRDefault="006745C4">
      <w:pPr>
        <w:pStyle w:val="TOC8"/>
        <w:rPr>
          <w:rFonts w:asciiTheme="minorHAnsi" w:eastAsiaTheme="minorEastAsia" w:hAnsiTheme="minorHAnsi" w:cstheme="minorBidi"/>
          <w:kern w:val="2"/>
          <w:sz w:val="24"/>
          <w:szCs w:val="24"/>
          <w14:ligatures w14:val="standardContextual"/>
        </w:rPr>
      </w:pPr>
      <w:r>
        <w:t>454</w:t>
      </w:r>
      <w:r w:rsidRPr="001E1908">
        <w:rPr>
          <w:snapToGrid w:val="0"/>
        </w:rPr>
        <w:t>.</w:t>
      </w:r>
      <w:r w:rsidRPr="001E1908">
        <w:rPr>
          <w:snapToGrid w:val="0"/>
        </w:rPr>
        <w:tab/>
        <w:t>Causing explosion likely to do serious injury to property</w:t>
      </w:r>
      <w:r>
        <w:tab/>
      </w:r>
      <w:r>
        <w:fldChar w:fldCharType="begin"/>
      </w:r>
      <w:r>
        <w:instrText xml:space="preserve"> PAGEREF _Toc240277506 \h </w:instrText>
      </w:r>
      <w:r>
        <w:fldChar w:fldCharType="separate"/>
      </w:r>
      <w:r w:rsidR="00B81045">
        <w:t>307</w:t>
      </w:r>
      <w:r>
        <w:fldChar w:fldCharType="end"/>
      </w:r>
    </w:p>
    <w:p w14:paraId="1B8C1E25" w14:textId="7BC813C7" w:rsidR="006745C4" w:rsidRDefault="006745C4">
      <w:pPr>
        <w:pStyle w:val="TOC8"/>
        <w:rPr>
          <w:rFonts w:asciiTheme="minorHAnsi" w:eastAsiaTheme="minorEastAsia" w:hAnsiTheme="minorHAnsi" w:cstheme="minorBidi"/>
          <w:kern w:val="2"/>
          <w:sz w:val="24"/>
          <w:szCs w:val="24"/>
          <w14:ligatures w14:val="standardContextual"/>
        </w:rPr>
      </w:pPr>
      <w:r>
        <w:t>455</w:t>
      </w:r>
      <w:r w:rsidRPr="001E1908">
        <w:rPr>
          <w:snapToGrid w:val="0"/>
        </w:rPr>
        <w:t>.</w:t>
      </w:r>
      <w:r w:rsidRPr="001E1908">
        <w:rPr>
          <w:snapToGrid w:val="0"/>
        </w:rPr>
        <w:tab/>
        <w:t>Acts done with intent to cause explosion likely to do serious injury to property</w:t>
      </w:r>
      <w:r>
        <w:tab/>
      </w:r>
      <w:r>
        <w:fldChar w:fldCharType="begin"/>
      </w:r>
      <w:r>
        <w:instrText xml:space="preserve"> PAGEREF _Toc240277507 \h </w:instrText>
      </w:r>
      <w:r>
        <w:fldChar w:fldCharType="separate"/>
      </w:r>
      <w:r w:rsidR="00B81045">
        <w:t>307</w:t>
      </w:r>
      <w:r>
        <w:fldChar w:fldCharType="end"/>
      </w:r>
    </w:p>
    <w:p w14:paraId="696D2D9B" w14:textId="67C45136" w:rsidR="006745C4" w:rsidRDefault="006745C4">
      <w:pPr>
        <w:pStyle w:val="TOC8"/>
        <w:rPr>
          <w:rFonts w:asciiTheme="minorHAnsi" w:eastAsiaTheme="minorEastAsia" w:hAnsiTheme="minorHAnsi" w:cstheme="minorBidi"/>
          <w:kern w:val="2"/>
          <w:sz w:val="24"/>
          <w:szCs w:val="24"/>
          <w14:ligatures w14:val="standardContextual"/>
        </w:rPr>
      </w:pPr>
      <w:r>
        <w:t>456</w:t>
      </w:r>
      <w:r w:rsidRPr="001E1908">
        <w:rPr>
          <w:snapToGrid w:val="0"/>
        </w:rPr>
        <w:t>.</w:t>
      </w:r>
      <w:r w:rsidRPr="001E1908">
        <w:rPr>
          <w:snapToGrid w:val="0"/>
        </w:rPr>
        <w:tab/>
        <w:t>Acts with intent to injure mine etc.</w:t>
      </w:r>
      <w:r>
        <w:tab/>
      </w:r>
      <w:r>
        <w:fldChar w:fldCharType="begin"/>
      </w:r>
      <w:r>
        <w:instrText xml:space="preserve"> PAGEREF _Toc240277508 \h </w:instrText>
      </w:r>
      <w:r>
        <w:fldChar w:fldCharType="separate"/>
      </w:r>
      <w:r w:rsidR="00B81045">
        <w:t>308</w:t>
      </w:r>
      <w:r>
        <w:fldChar w:fldCharType="end"/>
      </w:r>
    </w:p>
    <w:p w14:paraId="1C7B8E0B" w14:textId="6608D952" w:rsidR="006745C4" w:rsidRDefault="006745C4">
      <w:pPr>
        <w:pStyle w:val="TOC8"/>
        <w:rPr>
          <w:rFonts w:asciiTheme="minorHAnsi" w:eastAsiaTheme="minorEastAsia" w:hAnsiTheme="minorHAnsi" w:cstheme="minorBidi"/>
          <w:kern w:val="2"/>
          <w:sz w:val="24"/>
          <w:szCs w:val="24"/>
          <w14:ligatures w14:val="standardContextual"/>
        </w:rPr>
      </w:pPr>
      <w:r>
        <w:t>457</w:t>
      </w:r>
      <w:r w:rsidRPr="001E1908">
        <w:rPr>
          <w:snapToGrid w:val="0"/>
        </w:rPr>
        <w:t>.</w:t>
      </w:r>
      <w:r w:rsidRPr="001E1908">
        <w:rPr>
          <w:snapToGrid w:val="0"/>
        </w:rPr>
        <w:tab/>
        <w:t>Interfering with marine navigation aid</w:t>
      </w:r>
      <w:r>
        <w:tab/>
      </w:r>
      <w:r>
        <w:fldChar w:fldCharType="begin"/>
      </w:r>
      <w:r>
        <w:instrText xml:space="preserve"> PAGEREF _Toc240277509 \h </w:instrText>
      </w:r>
      <w:r>
        <w:fldChar w:fldCharType="separate"/>
      </w:r>
      <w:r w:rsidR="00B81045">
        <w:t>308</w:t>
      </w:r>
      <w:r>
        <w:fldChar w:fldCharType="end"/>
      </w:r>
    </w:p>
    <w:p w14:paraId="4B0503B4" w14:textId="3C54F681" w:rsidR="006745C4" w:rsidRDefault="006745C4">
      <w:pPr>
        <w:pStyle w:val="TOC8"/>
        <w:rPr>
          <w:rFonts w:asciiTheme="minorHAnsi" w:eastAsiaTheme="minorEastAsia" w:hAnsiTheme="minorHAnsi" w:cstheme="minorBidi"/>
          <w:kern w:val="2"/>
          <w:sz w:val="24"/>
          <w:szCs w:val="24"/>
          <w14:ligatures w14:val="standardContextual"/>
        </w:rPr>
      </w:pPr>
      <w:r>
        <w:t>458</w:t>
      </w:r>
      <w:r w:rsidRPr="001E1908">
        <w:rPr>
          <w:snapToGrid w:val="0"/>
        </w:rPr>
        <w:t>.</w:t>
      </w:r>
      <w:r w:rsidRPr="001E1908">
        <w:rPr>
          <w:snapToGrid w:val="0"/>
        </w:rPr>
        <w:tab/>
        <w:t>Interfering with navigation works</w:t>
      </w:r>
      <w:r>
        <w:tab/>
      </w:r>
      <w:r>
        <w:fldChar w:fldCharType="begin"/>
      </w:r>
      <w:r>
        <w:instrText xml:space="preserve"> PAGEREF _Toc240277510 \h </w:instrText>
      </w:r>
      <w:r>
        <w:fldChar w:fldCharType="separate"/>
      </w:r>
      <w:r w:rsidR="00B81045">
        <w:t>309</w:t>
      </w:r>
      <w:r>
        <w:fldChar w:fldCharType="end"/>
      </w:r>
    </w:p>
    <w:p w14:paraId="1A6BE3B7" w14:textId="5D113D4E" w:rsidR="006745C4" w:rsidRDefault="006745C4">
      <w:pPr>
        <w:pStyle w:val="TOC8"/>
        <w:rPr>
          <w:rFonts w:asciiTheme="minorHAnsi" w:eastAsiaTheme="minorEastAsia" w:hAnsiTheme="minorHAnsi" w:cstheme="minorBidi"/>
          <w:kern w:val="2"/>
          <w:sz w:val="24"/>
          <w:szCs w:val="24"/>
          <w14:ligatures w14:val="standardContextual"/>
        </w:rPr>
      </w:pPr>
      <w:r>
        <w:t>459</w:t>
      </w:r>
      <w:r w:rsidRPr="001E1908">
        <w:rPr>
          <w:snapToGrid w:val="0"/>
        </w:rPr>
        <w:t>.</w:t>
      </w:r>
      <w:r w:rsidRPr="001E1908">
        <w:rPr>
          <w:snapToGrid w:val="0"/>
        </w:rPr>
        <w:tab/>
        <w:t>Communicating infectious disease to animal</w:t>
      </w:r>
      <w:r>
        <w:tab/>
      </w:r>
      <w:r>
        <w:fldChar w:fldCharType="begin"/>
      </w:r>
      <w:r>
        <w:instrText xml:space="preserve"> PAGEREF _Toc240277511 \h </w:instrText>
      </w:r>
      <w:r>
        <w:fldChar w:fldCharType="separate"/>
      </w:r>
      <w:r w:rsidR="00B81045">
        <w:t>309</w:t>
      </w:r>
      <w:r>
        <w:fldChar w:fldCharType="end"/>
      </w:r>
    </w:p>
    <w:p w14:paraId="380B965C" w14:textId="69B7B83D" w:rsidR="006745C4" w:rsidRDefault="006745C4">
      <w:pPr>
        <w:pStyle w:val="TOC8"/>
        <w:rPr>
          <w:rFonts w:asciiTheme="minorHAnsi" w:eastAsiaTheme="minorEastAsia" w:hAnsiTheme="minorHAnsi" w:cstheme="minorBidi"/>
          <w:kern w:val="2"/>
          <w:sz w:val="24"/>
          <w:szCs w:val="24"/>
          <w14:ligatures w14:val="standardContextual"/>
        </w:rPr>
      </w:pPr>
      <w:r>
        <w:t>460</w:t>
      </w:r>
      <w:r w:rsidRPr="001E1908">
        <w:rPr>
          <w:snapToGrid w:val="0"/>
        </w:rPr>
        <w:t>.</w:t>
      </w:r>
      <w:r w:rsidRPr="001E1908">
        <w:rPr>
          <w:snapToGrid w:val="0"/>
        </w:rPr>
        <w:tab/>
        <w:t>Unlawfully travelling with infected animal</w:t>
      </w:r>
      <w:r>
        <w:tab/>
      </w:r>
      <w:r>
        <w:fldChar w:fldCharType="begin"/>
      </w:r>
      <w:r>
        <w:instrText xml:space="preserve"> PAGEREF _Toc240277512 \h </w:instrText>
      </w:r>
      <w:r>
        <w:fldChar w:fldCharType="separate"/>
      </w:r>
      <w:r w:rsidR="00B81045">
        <w:t>309</w:t>
      </w:r>
      <w:r>
        <w:fldChar w:fldCharType="end"/>
      </w:r>
    </w:p>
    <w:p w14:paraId="2F9407B6" w14:textId="244273BD" w:rsidR="006745C4" w:rsidRDefault="006745C4">
      <w:pPr>
        <w:pStyle w:val="TOC8"/>
        <w:rPr>
          <w:rFonts w:asciiTheme="minorHAnsi" w:eastAsiaTheme="minorEastAsia" w:hAnsiTheme="minorHAnsi" w:cstheme="minorBidi"/>
          <w:kern w:val="2"/>
          <w:sz w:val="24"/>
          <w:szCs w:val="24"/>
          <w14:ligatures w14:val="standardContextual"/>
        </w:rPr>
      </w:pPr>
      <w:r>
        <w:t>461</w:t>
      </w:r>
      <w:r w:rsidRPr="001E1908">
        <w:rPr>
          <w:snapToGrid w:val="0"/>
        </w:rPr>
        <w:t>.</w:t>
      </w:r>
      <w:r w:rsidRPr="001E1908">
        <w:rPr>
          <w:snapToGrid w:val="0"/>
        </w:rPr>
        <w:tab/>
        <w:t>Removing boundary mark with intent to defraud</w:t>
      </w:r>
      <w:r>
        <w:tab/>
      </w:r>
      <w:r>
        <w:fldChar w:fldCharType="begin"/>
      </w:r>
      <w:r>
        <w:instrText xml:space="preserve"> PAGEREF _Toc240277513 \h </w:instrText>
      </w:r>
      <w:r>
        <w:fldChar w:fldCharType="separate"/>
      </w:r>
      <w:r w:rsidR="00B81045">
        <w:t>310</w:t>
      </w:r>
      <w:r>
        <w:fldChar w:fldCharType="end"/>
      </w:r>
    </w:p>
    <w:p w14:paraId="5CF8A51C" w14:textId="68741565" w:rsidR="006745C4" w:rsidRDefault="006745C4">
      <w:pPr>
        <w:pStyle w:val="TOC8"/>
        <w:rPr>
          <w:rFonts w:asciiTheme="minorHAnsi" w:eastAsiaTheme="minorEastAsia" w:hAnsiTheme="minorHAnsi" w:cstheme="minorBidi"/>
          <w:kern w:val="2"/>
          <w:sz w:val="24"/>
          <w:szCs w:val="24"/>
          <w14:ligatures w14:val="standardContextual"/>
        </w:rPr>
      </w:pPr>
      <w:r>
        <w:t>462</w:t>
      </w:r>
      <w:r w:rsidRPr="001E1908">
        <w:rPr>
          <w:snapToGrid w:val="0"/>
        </w:rPr>
        <w:t>.</w:t>
      </w:r>
      <w:r w:rsidRPr="001E1908">
        <w:rPr>
          <w:snapToGrid w:val="0"/>
        </w:rPr>
        <w:tab/>
        <w:t>Obstructing railway</w:t>
      </w:r>
      <w:r>
        <w:tab/>
      </w:r>
      <w:r>
        <w:fldChar w:fldCharType="begin"/>
      </w:r>
      <w:r>
        <w:instrText xml:space="preserve"> PAGEREF _Toc240277514 \h </w:instrText>
      </w:r>
      <w:r>
        <w:fldChar w:fldCharType="separate"/>
      </w:r>
      <w:r w:rsidR="00B81045">
        <w:t>310</w:t>
      </w:r>
      <w:r>
        <w:fldChar w:fldCharType="end"/>
      </w:r>
    </w:p>
    <w:p w14:paraId="49E314C3"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III — Forgery and like offences: Identity crime: Personation</w:t>
      </w:r>
    </w:p>
    <w:p w14:paraId="27A064C4"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XLIX</w:t>
      </w:r>
      <w:r w:rsidRPr="001E1908">
        <w:rPr>
          <w:snapToGrid w:val="0"/>
        </w:rPr>
        <w:t> — </w:t>
      </w:r>
      <w:r>
        <w:t>Forgery and uttering</w:t>
      </w:r>
    </w:p>
    <w:p w14:paraId="4F468A92" w14:textId="01F986CD" w:rsidR="006745C4" w:rsidRDefault="006745C4">
      <w:pPr>
        <w:pStyle w:val="TOC8"/>
        <w:rPr>
          <w:rFonts w:asciiTheme="minorHAnsi" w:eastAsiaTheme="minorEastAsia" w:hAnsiTheme="minorHAnsi" w:cstheme="minorBidi"/>
          <w:kern w:val="2"/>
          <w:sz w:val="24"/>
          <w:szCs w:val="24"/>
          <w14:ligatures w14:val="standardContextual"/>
        </w:rPr>
      </w:pPr>
      <w:r>
        <w:t>473</w:t>
      </w:r>
      <w:r w:rsidRPr="001E1908">
        <w:rPr>
          <w:snapToGrid w:val="0"/>
        </w:rPr>
        <w:t>.</w:t>
      </w:r>
      <w:r w:rsidRPr="001E1908">
        <w:rPr>
          <w:snapToGrid w:val="0"/>
        </w:rPr>
        <w:tab/>
        <w:t>Forgery and uttering</w:t>
      </w:r>
      <w:r>
        <w:tab/>
      </w:r>
      <w:r>
        <w:fldChar w:fldCharType="begin"/>
      </w:r>
      <w:r>
        <w:instrText xml:space="preserve"> PAGEREF _Toc240277517 \h </w:instrText>
      </w:r>
      <w:r>
        <w:fldChar w:fldCharType="separate"/>
      </w:r>
      <w:r w:rsidR="00B81045">
        <w:t>311</w:t>
      </w:r>
      <w:r>
        <w:fldChar w:fldCharType="end"/>
      </w:r>
    </w:p>
    <w:p w14:paraId="603ED4EF" w14:textId="2924A2CD" w:rsidR="006745C4" w:rsidRDefault="006745C4">
      <w:pPr>
        <w:pStyle w:val="TOC8"/>
        <w:rPr>
          <w:rFonts w:asciiTheme="minorHAnsi" w:eastAsiaTheme="minorEastAsia" w:hAnsiTheme="minorHAnsi" w:cstheme="minorBidi"/>
          <w:kern w:val="2"/>
          <w:sz w:val="24"/>
          <w:szCs w:val="24"/>
          <w14:ligatures w14:val="standardContextual"/>
        </w:rPr>
      </w:pPr>
      <w:r>
        <w:t>474.</w:t>
      </w:r>
      <w:r>
        <w:tab/>
        <w:t>Preparation for forgery etc.</w:t>
      </w:r>
      <w:r>
        <w:tab/>
      </w:r>
      <w:r>
        <w:fldChar w:fldCharType="begin"/>
      </w:r>
      <w:r>
        <w:instrText xml:space="preserve"> PAGEREF _Toc240277518 \h </w:instrText>
      </w:r>
      <w:r>
        <w:fldChar w:fldCharType="separate"/>
      </w:r>
      <w:r w:rsidR="00B81045">
        <w:t>312</w:t>
      </w:r>
      <w:r>
        <w:fldChar w:fldCharType="end"/>
      </w:r>
    </w:p>
    <w:p w14:paraId="657BC31E"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w:t>
      </w:r>
      <w:r w:rsidRPr="001E1908">
        <w:rPr>
          <w:snapToGrid w:val="0"/>
        </w:rPr>
        <w:t> — </w:t>
      </w:r>
      <w:r>
        <w:t>False representations as to status</w:t>
      </w:r>
    </w:p>
    <w:p w14:paraId="57F93E1F" w14:textId="2594D1AA" w:rsidR="006745C4" w:rsidRDefault="006745C4">
      <w:pPr>
        <w:pStyle w:val="TOC8"/>
        <w:rPr>
          <w:rFonts w:asciiTheme="minorHAnsi" w:eastAsiaTheme="minorEastAsia" w:hAnsiTheme="minorHAnsi" w:cstheme="minorBidi"/>
          <w:kern w:val="2"/>
          <w:sz w:val="24"/>
          <w:szCs w:val="24"/>
          <w14:ligatures w14:val="standardContextual"/>
        </w:rPr>
      </w:pPr>
      <w:r>
        <w:t>488</w:t>
      </w:r>
      <w:r w:rsidRPr="001E1908">
        <w:rPr>
          <w:snapToGrid w:val="0"/>
        </w:rPr>
        <w:t>.</w:t>
      </w:r>
      <w:r w:rsidRPr="001E1908">
        <w:rPr>
          <w:snapToGrid w:val="0"/>
        </w:rPr>
        <w:tab/>
        <w:t>Procuring or claiming unauthorised status</w:t>
      </w:r>
      <w:r>
        <w:tab/>
      </w:r>
      <w:r>
        <w:fldChar w:fldCharType="begin"/>
      </w:r>
      <w:r>
        <w:instrText xml:space="preserve"> PAGEREF _Toc240277520 \h </w:instrText>
      </w:r>
      <w:r>
        <w:fldChar w:fldCharType="separate"/>
      </w:r>
      <w:r w:rsidR="00B81045">
        <w:t>312</w:t>
      </w:r>
      <w:r>
        <w:fldChar w:fldCharType="end"/>
      </w:r>
    </w:p>
    <w:p w14:paraId="0FD11E81"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LI — Identity crime</w:t>
      </w:r>
    </w:p>
    <w:p w14:paraId="648BFC46" w14:textId="73A46BFF" w:rsidR="006745C4" w:rsidRDefault="006745C4">
      <w:pPr>
        <w:pStyle w:val="TOC8"/>
        <w:rPr>
          <w:rFonts w:asciiTheme="minorHAnsi" w:eastAsiaTheme="minorEastAsia" w:hAnsiTheme="minorHAnsi" w:cstheme="minorBidi"/>
          <w:kern w:val="2"/>
          <w:sz w:val="24"/>
          <w:szCs w:val="24"/>
          <w14:ligatures w14:val="standardContextual"/>
        </w:rPr>
      </w:pPr>
      <w:r>
        <w:t>489.</w:t>
      </w:r>
      <w:r>
        <w:tab/>
        <w:t>Terms used</w:t>
      </w:r>
      <w:r>
        <w:tab/>
      </w:r>
      <w:r>
        <w:fldChar w:fldCharType="begin"/>
      </w:r>
      <w:r>
        <w:instrText xml:space="preserve"> PAGEREF _Toc240277522 \h </w:instrText>
      </w:r>
      <w:r>
        <w:fldChar w:fldCharType="separate"/>
      </w:r>
      <w:r w:rsidR="00B81045">
        <w:t>313</w:t>
      </w:r>
      <w:r>
        <w:fldChar w:fldCharType="end"/>
      </w:r>
    </w:p>
    <w:p w14:paraId="6959F938" w14:textId="1BC8A082" w:rsidR="006745C4" w:rsidRDefault="006745C4">
      <w:pPr>
        <w:pStyle w:val="TOC8"/>
        <w:rPr>
          <w:rFonts w:asciiTheme="minorHAnsi" w:eastAsiaTheme="minorEastAsia" w:hAnsiTheme="minorHAnsi" w:cstheme="minorBidi"/>
          <w:kern w:val="2"/>
          <w:sz w:val="24"/>
          <w:szCs w:val="24"/>
          <w14:ligatures w14:val="standardContextual"/>
        </w:rPr>
      </w:pPr>
      <w:r>
        <w:lastRenderedPageBreak/>
        <w:t>490.</w:t>
      </w:r>
      <w:r>
        <w:tab/>
        <w:t>Making, using or supplying identification material with intent to commit indictable offence</w:t>
      </w:r>
      <w:r>
        <w:tab/>
      </w:r>
      <w:r>
        <w:fldChar w:fldCharType="begin"/>
      </w:r>
      <w:r>
        <w:instrText xml:space="preserve"> PAGEREF _Toc240277523 \h </w:instrText>
      </w:r>
      <w:r>
        <w:fldChar w:fldCharType="separate"/>
      </w:r>
      <w:r w:rsidR="00B81045">
        <w:t>314</w:t>
      </w:r>
      <w:r>
        <w:fldChar w:fldCharType="end"/>
      </w:r>
    </w:p>
    <w:p w14:paraId="3BBAD9D9" w14:textId="0EA21AEA" w:rsidR="006745C4" w:rsidRDefault="006745C4">
      <w:pPr>
        <w:pStyle w:val="TOC8"/>
        <w:rPr>
          <w:rFonts w:asciiTheme="minorHAnsi" w:eastAsiaTheme="minorEastAsia" w:hAnsiTheme="minorHAnsi" w:cstheme="minorBidi"/>
          <w:kern w:val="2"/>
          <w:sz w:val="24"/>
          <w:szCs w:val="24"/>
          <w14:ligatures w14:val="standardContextual"/>
        </w:rPr>
      </w:pPr>
      <w:r>
        <w:t>491.</w:t>
      </w:r>
      <w:r>
        <w:tab/>
        <w:t>Possessing identification material with intent to commit indictable offence</w:t>
      </w:r>
      <w:r>
        <w:tab/>
      </w:r>
      <w:r>
        <w:fldChar w:fldCharType="begin"/>
      </w:r>
      <w:r>
        <w:instrText xml:space="preserve"> PAGEREF _Toc240277524 \h </w:instrText>
      </w:r>
      <w:r>
        <w:fldChar w:fldCharType="separate"/>
      </w:r>
      <w:r w:rsidR="00B81045">
        <w:t>315</w:t>
      </w:r>
      <w:r>
        <w:fldChar w:fldCharType="end"/>
      </w:r>
    </w:p>
    <w:p w14:paraId="0A442104" w14:textId="24C4B0CE" w:rsidR="006745C4" w:rsidRDefault="006745C4">
      <w:pPr>
        <w:pStyle w:val="TOC8"/>
        <w:rPr>
          <w:rFonts w:asciiTheme="minorHAnsi" w:eastAsiaTheme="minorEastAsia" w:hAnsiTheme="minorHAnsi" w:cstheme="minorBidi"/>
          <w:kern w:val="2"/>
          <w:sz w:val="24"/>
          <w:szCs w:val="24"/>
          <w14:ligatures w14:val="standardContextual"/>
        </w:rPr>
      </w:pPr>
      <w:r>
        <w:t>492.</w:t>
      </w:r>
      <w:r>
        <w:tab/>
        <w:t>Possessing identification equipment with intent that it be used to commit indictable offence</w:t>
      </w:r>
      <w:r>
        <w:tab/>
      </w:r>
      <w:r>
        <w:fldChar w:fldCharType="begin"/>
      </w:r>
      <w:r>
        <w:instrText xml:space="preserve"> PAGEREF _Toc240277525 \h </w:instrText>
      </w:r>
      <w:r>
        <w:fldChar w:fldCharType="separate"/>
      </w:r>
      <w:r w:rsidR="00B81045">
        <w:t>315</w:t>
      </w:r>
      <w:r>
        <w:fldChar w:fldCharType="end"/>
      </w:r>
    </w:p>
    <w:p w14:paraId="72B35F5B" w14:textId="58866B3F" w:rsidR="006745C4" w:rsidRDefault="006745C4">
      <w:pPr>
        <w:pStyle w:val="TOC8"/>
        <w:rPr>
          <w:rFonts w:asciiTheme="minorHAnsi" w:eastAsiaTheme="minorEastAsia" w:hAnsiTheme="minorHAnsi" w:cstheme="minorBidi"/>
          <w:kern w:val="2"/>
          <w:sz w:val="24"/>
          <w:szCs w:val="24"/>
          <w14:ligatures w14:val="standardContextual"/>
        </w:rPr>
      </w:pPr>
      <w:r>
        <w:t>493.</w:t>
      </w:r>
      <w:r>
        <w:tab/>
        <w:t>Attempt offences do not apply</w:t>
      </w:r>
      <w:r>
        <w:tab/>
      </w:r>
      <w:r>
        <w:fldChar w:fldCharType="begin"/>
      </w:r>
      <w:r>
        <w:instrText xml:space="preserve"> PAGEREF _Toc240277526 \h </w:instrText>
      </w:r>
      <w:r>
        <w:fldChar w:fldCharType="separate"/>
      </w:r>
      <w:r w:rsidR="00B81045">
        <w:t>316</w:t>
      </w:r>
      <w:r>
        <w:fldChar w:fldCharType="end"/>
      </w:r>
    </w:p>
    <w:p w14:paraId="665E1C25" w14:textId="57A0B564" w:rsidR="006745C4" w:rsidRDefault="006745C4">
      <w:pPr>
        <w:pStyle w:val="TOC8"/>
        <w:rPr>
          <w:rFonts w:asciiTheme="minorHAnsi" w:eastAsiaTheme="minorEastAsia" w:hAnsiTheme="minorHAnsi" w:cstheme="minorBidi"/>
          <w:kern w:val="2"/>
          <w:sz w:val="24"/>
          <w:szCs w:val="24"/>
          <w14:ligatures w14:val="standardContextual"/>
        </w:rPr>
      </w:pPr>
      <w:r>
        <w:t>494.</w:t>
      </w:r>
      <w:r>
        <w:tab/>
        <w:t>Court may grant certificate to victim of identity offence</w:t>
      </w:r>
      <w:r>
        <w:tab/>
      </w:r>
      <w:r>
        <w:fldChar w:fldCharType="begin"/>
      </w:r>
      <w:r>
        <w:instrText xml:space="preserve"> PAGEREF _Toc240277527 \h </w:instrText>
      </w:r>
      <w:r>
        <w:fldChar w:fldCharType="separate"/>
      </w:r>
      <w:r w:rsidR="00B81045">
        <w:t>316</w:t>
      </w:r>
      <w:r>
        <w:fldChar w:fldCharType="end"/>
      </w:r>
    </w:p>
    <w:p w14:paraId="436A9B79"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LIII</w:t>
      </w:r>
      <w:r w:rsidRPr="001E1908">
        <w:rPr>
          <w:snapToGrid w:val="0"/>
        </w:rPr>
        <w:t> — </w:t>
      </w:r>
      <w:r>
        <w:t>Personation</w:t>
      </w:r>
    </w:p>
    <w:p w14:paraId="6BDB373D" w14:textId="17CDEFBD" w:rsidR="006745C4" w:rsidRDefault="006745C4">
      <w:pPr>
        <w:pStyle w:val="TOC8"/>
        <w:rPr>
          <w:rFonts w:asciiTheme="minorHAnsi" w:eastAsiaTheme="minorEastAsia" w:hAnsiTheme="minorHAnsi" w:cstheme="minorBidi"/>
          <w:kern w:val="2"/>
          <w:sz w:val="24"/>
          <w:szCs w:val="24"/>
          <w14:ligatures w14:val="standardContextual"/>
        </w:rPr>
      </w:pPr>
      <w:r>
        <w:t>510</w:t>
      </w:r>
      <w:r w:rsidRPr="001E1908">
        <w:rPr>
          <w:snapToGrid w:val="0"/>
        </w:rPr>
        <w:t>.</w:t>
      </w:r>
      <w:r w:rsidRPr="001E1908">
        <w:rPr>
          <w:snapToGrid w:val="0"/>
        </w:rPr>
        <w:tab/>
        <w:t>Personation in general</w:t>
      </w:r>
      <w:r>
        <w:tab/>
      </w:r>
      <w:r>
        <w:fldChar w:fldCharType="begin"/>
      </w:r>
      <w:r>
        <w:instrText xml:space="preserve"> PAGEREF _Toc240277529 \h </w:instrText>
      </w:r>
      <w:r>
        <w:fldChar w:fldCharType="separate"/>
      </w:r>
      <w:r w:rsidR="00B81045">
        <w:t>317</w:t>
      </w:r>
      <w:r>
        <w:fldChar w:fldCharType="end"/>
      </w:r>
    </w:p>
    <w:p w14:paraId="53E30789" w14:textId="1CD29070" w:rsidR="006745C4" w:rsidRDefault="006745C4">
      <w:pPr>
        <w:pStyle w:val="TOC8"/>
        <w:rPr>
          <w:rFonts w:asciiTheme="minorHAnsi" w:eastAsiaTheme="minorEastAsia" w:hAnsiTheme="minorHAnsi" w:cstheme="minorBidi"/>
          <w:kern w:val="2"/>
          <w:sz w:val="24"/>
          <w:szCs w:val="24"/>
          <w14:ligatures w14:val="standardContextual"/>
        </w:rPr>
      </w:pPr>
      <w:r>
        <w:t>511</w:t>
      </w:r>
      <w:r w:rsidRPr="001E1908">
        <w:rPr>
          <w:snapToGrid w:val="0"/>
        </w:rPr>
        <w:t>.</w:t>
      </w:r>
      <w:r w:rsidRPr="001E1908">
        <w:rPr>
          <w:snapToGrid w:val="0"/>
        </w:rPr>
        <w:tab/>
        <w:t>Personating owner of shares</w:t>
      </w:r>
      <w:r>
        <w:tab/>
      </w:r>
      <w:r>
        <w:fldChar w:fldCharType="begin"/>
      </w:r>
      <w:r>
        <w:instrText xml:space="preserve"> PAGEREF _Toc240277530 \h </w:instrText>
      </w:r>
      <w:r>
        <w:fldChar w:fldCharType="separate"/>
      </w:r>
      <w:r w:rsidR="00B81045">
        <w:t>318</w:t>
      </w:r>
      <w:r>
        <w:fldChar w:fldCharType="end"/>
      </w:r>
    </w:p>
    <w:p w14:paraId="47A4EDA8" w14:textId="5E329221" w:rsidR="006745C4" w:rsidRDefault="006745C4">
      <w:pPr>
        <w:pStyle w:val="TOC8"/>
        <w:rPr>
          <w:rFonts w:asciiTheme="minorHAnsi" w:eastAsiaTheme="minorEastAsia" w:hAnsiTheme="minorHAnsi" w:cstheme="minorBidi"/>
          <w:kern w:val="2"/>
          <w:sz w:val="24"/>
          <w:szCs w:val="24"/>
          <w14:ligatures w14:val="standardContextual"/>
        </w:rPr>
      </w:pPr>
      <w:r>
        <w:t>512</w:t>
      </w:r>
      <w:r w:rsidRPr="001E1908">
        <w:rPr>
          <w:snapToGrid w:val="0"/>
        </w:rPr>
        <w:t>.</w:t>
      </w:r>
      <w:r w:rsidRPr="001E1908">
        <w:rPr>
          <w:snapToGrid w:val="0"/>
        </w:rPr>
        <w:tab/>
        <w:t>Falsely acknowledging liability etc. of another</w:t>
      </w:r>
      <w:r>
        <w:tab/>
      </w:r>
      <w:r>
        <w:fldChar w:fldCharType="begin"/>
      </w:r>
      <w:r>
        <w:instrText xml:space="preserve"> PAGEREF _Toc240277531 \h </w:instrText>
      </w:r>
      <w:r>
        <w:fldChar w:fldCharType="separate"/>
      </w:r>
      <w:r w:rsidR="00B81045">
        <w:t>318</w:t>
      </w:r>
      <w:r>
        <w:fldChar w:fldCharType="end"/>
      </w:r>
    </w:p>
    <w:p w14:paraId="1D3E2C89" w14:textId="52A50540" w:rsidR="006745C4" w:rsidRDefault="006745C4">
      <w:pPr>
        <w:pStyle w:val="TOC8"/>
        <w:rPr>
          <w:rFonts w:asciiTheme="minorHAnsi" w:eastAsiaTheme="minorEastAsia" w:hAnsiTheme="minorHAnsi" w:cstheme="minorBidi"/>
          <w:kern w:val="2"/>
          <w:sz w:val="24"/>
          <w:szCs w:val="24"/>
          <w14:ligatures w14:val="standardContextual"/>
        </w:rPr>
      </w:pPr>
      <w:r>
        <w:t>513</w:t>
      </w:r>
      <w:r w:rsidRPr="001E1908">
        <w:rPr>
          <w:snapToGrid w:val="0"/>
        </w:rPr>
        <w:t>.</w:t>
      </w:r>
      <w:r w:rsidRPr="001E1908">
        <w:rPr>
          <w:snapToGrid w:val="0"/>
        </w:rPr>
        <w:tab/>
        <w:t>Uttering qualification etc. of another</w:t>
      </w:r>
      <w:r>
        <w:tab/>
      </w:r>
      <w:r>
        <w:fldChar w:fldCharType="begin"/>
      </w:r>
      <w:r>
        <w:instrText xml:space="preserve"> PAGEREF _Toc240277532 \h </w:instrText>
      </w:r>
      <w:r>
        <w:fldChar w:fldCharType="separate"/>
      </w:r>
      <w:r w:rsidR="00B81045">
        <w:t>318</w:t>
      </w:r>
      <w:r>
        <w:fldChar w:fldCharType="end"/>
      </w:r>
    </w:p>
    <w:p w14:paraId="753F49D3" w14:textId="3AC937D2" w:rsidR="006745C4" w:rsidRDefault="006745C4">
      <w:pPr>
        <w:pStyle w:val="TOC8"/>
        <w:rPr>
          <w:rFonts w:asciiTheme="minorHAnsi" w:eastAsiaTheme="minorEastAsia" w:hAnsiTheme="minorHAnsi" w:cstheme="minorBidi"/>
          <w:kern w:val="2"/>
          <w:sz w:val="24"/>
          <w:szCs w:val="24"/>
          <w14:ligatures w14:val="standardContextual"/>
        </w:rPr>
      </w:pPr>
      <w:r>
        <w:t>514</w:t>
      </w:r>
      <w:r w:rsidRPr="001E1908">
        <w:rPr>
          <w:snapToGrid w:val="0"/>
        </w:rPr>
        <w:t>.</w:t>
      </w:r>
      <w:r w:rsidRPr="001E1908">
        <w:rPr>
          <w:snapToGrid w:val="0"/>
        </w:rPr>
        <w:tab/>
        <w:t>Lending qualification etc. to another with intent it be used for personation</w:t>
      </w:r>
      <w:r>
        <w:tab/>
      </w:r>
      <w:r>
        <w:fldChar w:fldCharType="begin"/>
      </w:r>
      <w:r>
        <w:instrText xml:space="preserve"> PAGEREF _Toc240277533 \h </w:instrText>
      </w:r>
      <w:r>
        <w:fldChar w:fldCharType="separate"/>
      </w:r>
      <w:r w:rsidR="00B81045">
        <w:t>319</w:t>
      </w:r>
      <w:r>
        <w:fldChar w:fldCharType="end"/>
      </w:r>
    </w:p>
    <w:p w14:paraId="18001D7D"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rsidRPr="001E1908">
        <w:rPr>
          <w:snapToGrid w:val="0"/>
        </w:rPr>
        <w:t>Division IV — Offences connected with trade and breach of contract, and corruption of agents, trustees, and others</w:t>
      </w:r>
    </w:p>
    <w:p w14:paraId="5778055F"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LIV</w:t>
      </w:r>
      <w:r w:rsidRPr="001E1908">
        <w:rPr>
          <w:snapToGrid w:val="0"/>
        </w:rPr>
        <w:t> — </w:t>
      </w:r>
      <w:r>
        <w:t>Fraudulent debtors</w:t>
      </w:r>
    </w:p>
    <w:p w14:paraId="3272F9DC" w14:textId="4BF787C8" w:rsidR="006745C4" w:rsidRDefault="006745C4">
      <w:pPr>
        <w:pStyle w:val="TOC8"/>
        <w:rPr>
          <w:rFonts w:asciiTheme="minorHAnsi" w:eastAsiaTheme="minorEastAsia" w:hAnsiTheme="minorHAnsi" w:cstheme="minorBidi"/>
          <w:kern w:val="2"/>
          <w:sz w:val="24"/>
          <w:szCs w:val="24"/>
          <w14:ligatures w14:val="standardContextual"/>
        </w:rPr>
      </w:pPr>
      <w:r>
        <w:t>527</w:t>
      </w:r>
      <w:r w:rsidRPr="001E1908">
        <w:rPr>
          <w:snapToGrid w:val="0"/>
        </w:rPr>
        <w:t>.</w:t>
      </w:r>
      <w:r w:rsidRPr="001E1908">
        <w:rPr>
          <w:snapToGrid w:val="0"/>
        </w:rPr>
        <w:tab/>
        <w:t>Fraudulent dealing by judgment debtor</w:t>
      </w:r>
      <w:r>
        <w:tab/>
      </w:r>
      <w:r>
        <w:fldChar w:fldCharType="begin"/>
      </w:r>
      <w:r>
        <w:instrText xml:space="preserve"> PAGEREF _Toc240277536 \h </w:instrText>
      </w:r>
      <w:r>
        <w:fldChar w:fldCharType="separate"/>
      </w:r>
      <w:r w:rsidR="00B81045">
        <w:t>319</w:t>
      </w:r>
      <w:r>
        <w:fldChar w:fldCharType="end"/>
      </w:r>
    </w:p>
    <w:p w14:paraId="7FE8396C"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LV</w:t>
      </w:r>
      <w:r w:rsidRPr="001E1908">
        <w:rPr>
          <w:snapToGrid w:val="0"/>
        </w:rPr>
        <w:t> — </w:t>
      </w:r>
      <w:r>
        <w:t>Corruption of agents, trustees, and others in whom confidence is reposed</w:t>
      </w:r>
    </w:p>
    <w:p w14:paraId="0AEFCF89" w14:textId="732B93CE" w:rsidR="006745C4" w:rsidRDefault="006745C4">
      <w:pPr>
        <w:pStyle w:val="TOC8"/>
        <w:rPr>
          <w:rFonts w:asciiTheme="minorHAnsi" w:eastAsiaTheme="minorEastAsia" w:hAnsiTheme="minorHAnsi" w:cstheme="minorBidi"/>
          <w:kern w:val="2"/>
          <w:sz w:val="24"/>
          <w:szCs w:val="24"/>
          <w14:ligatures w14:val="standardContextual"/>
        </w:rPr>
      </w:pPr>
      <w:r>
        <w:t>529</w:t>
      </w:r>
      <w:r w:rsidRPr="001E1908">
        <w:rPr>
          <w:snapToGrid w:val="0"/>
        </w:rPr>
        <w:t>.</w:t>
      </w:r>
      <w:r w:rsidRPr="001E1908">
        <w:rPr>
          <w:snapToGrid w:val="0"/>
        </w:rPr>
        <w:tab/>
        <w:t>Agent corruptly receiving or soliciting reward etc.</w:t>
      </w:r>
      <w:r>
        <w:tab/>
      </w:r>
      <w:r>
        <w:fldChar w:fldCharType="begin"/>
      </w:r>
      <w:r>
        <w:instrText xml:space="preserve"> PAGEREF _Toc240277538 \h </w:instrText>
      </w:r>
      <w:r>
        <w:fldChar w:fldCharType="separate"/>
      </w:r>
      <w:r w:rsidR="00B81045">
        <w:t>320</w:t>
      </w:r>
      <w:r>
        <w:fldChar w:fldCharType="end"/>
      </w:r>
    </w:p>
    <w:p w14:paraId="2CF97271" w14:textId="4023DE6B" w:rsidR="006745C4" w:rsidRDefault="006745C4">
      <w:pPr>
        <w:pStyle w:val="TOC8"/>
        <w:rPr>
          <w:rFonts w:asciiTheme="minorHAnsi" w:eastAsiaTheme="minorEastAsia" w:hAnsiTheme="minorHAnsi" w:cstheme="minorBidi"/>
          <w:kern w:val="2"/>
          <w:sz w:val="24"/>
          <w:szCs w:val="24"/>
          <w14:ligatures w14:val="standardContextual"/>
        </w:rPr>
      </w:pPr>
      <w:r>
        <w:t>530</w:t>
      </w:r>
      <w:r w:rsidRPr="001E1908">
        <w:rPr>
          <w:snapToGrid w:val="0"/>
        </w:rPr>
        <w:t>.</w:t>
      </w:r>
      <w:r w:rsidRPr="001E1908">
        <w:rPr>
          <w:snapToGrid w:val="0"/>
        </w:rPr>
        <w:tab/>
        <w:t>Corruptly giving or offering agent reward etc.</w:t>
      </w:r>
      <w:r>
        <w:tab/>
      </w:r>
      <w:r>
        <w:fldChar w:fldCharType="begin"/>
      </w:r>
      <w:r>
        <w:instrText xml:space="preserve"> PAGEREF _Toc240277539 \h </w:instrText>
      </w:r>
      <w:r>
        <w:fldChar w:fldCharType="separate"/>
      </w:r>
      <w:r w:rsidR="00B81045">
        <w:t>321</w:t>
      </w:r>
      <w:r>
        <w:fldChar w:fldCharType="end"/>
      </w:r>
    </w:p>
    <w:p w14:paraId="78A83150" w14:textId="36F9A306" w:rsidR="006745C4" w:rsidRDefault="006745C4">
      <w:pPr>
        <w:pStyle w:val="TOC8"/>
        <w:rPr>
          <w:rFonts w:asciiTheme="minorHAnsi" w:eastAsiaTheme="minorEastAsia" w:hAnsiTheme="minorHAnsi" w:cstheme="minorBidi"/>
          <w:kern w:val="2"/>
          <w:sz w:val="24"/>
          <w:szCs w:val="24"/>
          <w14:ligatures w14:val="standardContextual"/>
        </w:rPr>
      </w:pPr>
      <w:r>
        <w:t>531</w:t>
      </w:r>
      <w:r w:rsidRPr="001E1908">
        <w:rPr>
          <w:snapToGrid w:val="0"/>
        </w:rPr>
        <w:t>.</w:t>
      </w:r>
      <w:r w:rsidRPr="001E1908">
        <w:rPr>
          <w:snapToGrid w:val="0"/>
        </w:rPr>
        <w:tab/>
        <w:t>Gift to agent’s parent etc. deemed gift to agent</w:t>
      </w:r>
      <w:r>
        <w:tab/>
      </w:r>
      <w:r>
        <w:fldChar w:fldCharType="begin"/>
      </w:r>
      <w:r>
        <w:instrText xml:space="preserve"> PAGEREF _Toc240277540 \h </w:instrText>
      </w:r>
      <w:r>
        <w:fldChar w:fldCharType="separate"/>
      </w:r>
      <w:r w:rsidR="00B81045">
        <w:t>321</w:t>
      </w:r>
      <w:r>
        <w:fldChar w:fldCharType="end"/>
      </w:r>
    </w:p>
    <w:p w14:paraId="6778C937" w14:textId="0C044217" w:rsidR="006745C4" w:rsidRDefault="006745C4">
      <w:pPr>
        <w:pStyle w:val="TOC8"/>
        <w:rPr>
          <w:rFonts w:asciiTheme="minorHAnsi" w:eastAsiaTheme="minorEastAsia" w:hAnsiTheme="minorHAnsi" w:cstheme="minorBidi"/>
          <w:kern w:val="2"/>
          <w:sz w:val="24"/>
          <w:szCs w:val="24"/>
          <w14:ligatures w14:val="standardContextual"/>
        </w:rPr>
      </w:pPr>
      <w:r>
        <w:t>532</w:t>
      </w:r>
      <w:r w:rsidRPr="001E1908">
        <w:rPr>
          <w:snapToGrid w:val="0"/>
        </w:rPr>
        <w:t>.</w:t>
      </w:r>
      <w:r w:rsidRPr="001E1908">
        <w:rPr>
          <w:snapToGrid w:val="0"/>
        </w:rPr>
        <w:tab/>
        <w:t>Giving agent, or agent using, false receipt etc. with intent to defraud principal</w:t>
      </w:r>
      <w:r>
        <w:tab/>
      </w:r>
      <w:r>
        <w:fldChar w:fldCharType="begin"/>
      </w:r>
      <w:r>
        <w:instrText xml:space="preserve"> PAGEREF _Toc240277541 \h </w:instrText>
      </w:r>
      <w:r>
        <w:fldChar w:fldCharType="separate"/>
      </w:r>
      <w:r w:rsidR="00B81045">
        <w:t>322</w:t>
      </w:r>
      <w:r>
        <w:fldChar w:fldCharType="end"/>
      </w:r>
    </w:p>
    <w:p w14:paraId="1FCC2643" w14:textId="272FA4D6" w:rsidR="006745C4" w:rsidRDefault="006745C4">
      <w:pPr>
        <w:pStyle w:val="TOC8"/>
        <w:rPr>
          <w:rFonts w:asciiTheme="minorHAnsi" w:eastAsiaTheme="minorEastAsia" w:hAnsiTheme="minorHAnsi" w:cstheme="minorBidi"/>
          <w:kern w:val="2"/>
          <w:sz w:val="24"/>
          <w:szCs w:val="24"/>
          <w14:ligatures w14:val="standardContextual"/>
        </w:rPr>
      </w:pPr>
      <w:r>
        <w:t>533</w:t>
      </w:r>
      <w:r w:rsidRPr="001E1908">
        <w:rPr>
          <w:snapToGrid w:val="0"/>
        </w:rPr>
        <w:t>.</w:t>
      </w:r>
      <w:r w:rsidRPr="001E1908">
        <w:rPr>
          <w:snapToGrid w:val="0"/>
        </w:rPr>
        <w:tab/>
        <w:t>Secret commission given by third party to person advising another to contract with third party etc.</w:t>
      </w:r>
      <w:r>
        <w:tab/>
      </w:r>
      <w:r>
        <w:fldChar w:fldCharType="begin"/>
      </w:r>
      <w:r>
        <w:instrText xml:space="preserve"> PAGEREF _Toc240277542 \h </w:instrText>
      </w:r>
      <w:r>
        <w:fldChar w:fldCharType="separate"/>
      </w:r>
      <w:r w:rsidR="00B81045">
        <w:t>322</w:t>
      </w:r>
      <w:r>
        <w:fldChar w:fldCharType="end"/>
      </w:r>
    </w:p>
    <w:p w14:paraId="75E4A5AA" w14:textId="719BAB41" w:rsidR="006745C4" w:rsidRDefault="006745C4">
      <w:pPr>
        <w:pStyle w:val="TOC8"/>
        <w:rPr>
          <w:rFonts w:asciiTheme="minorHAnsi" w:eastAsiaTheme="minorEastAsia" w:hAnsiTheme="minorHAnsi" w:cstheme="minorBidi"/>
          <w:kern w:val="2"/>
          <w:sz w:val="24"/>
          <w:szCs w:val="24"/>
          <w14:ligatures w14:val="standardContextual"/>
        </w:rPr>
      </w:pPr>
      <w:r>
        <w:t>534</w:t>
      </w:r>
      <w:r w:rsidRPr="001E1908">
        <w:rPr>
          <w:snapToGrid w:val="0"/>
        </w:rPr>
        <w:t>.</w:t>
      </w:r>
      <w:r w:rsidRPr="001E1908">
        <w:rPr>
          <w:snapToGrid w:val="0"/>
        </w:rPr>
        <w:tab/>
        <w:t>Secret commission for advice to another</w:t>
      </w:r>
      <w:r>
        <w:tab/>
      </w:r>
      <w:r>
        <w:fldChar w:fldCharType="begin"/>
      </w:r>
      <w:r>
        <w:instrText xml:space="preserve"> PAGEREF _Toc240277543 \h </w:instrText>
      </w:r>
      <w:r>
        <w:fldChar w:fldCharType="separate"/>
      </w:r>
      <w:r w:rsidR="00B81045">
        <w:t>323</w:t>
      </w:r>
      <w:r>
        <w:fldChar w:fldCharType="end"/>
      </w:r>
    </w:p>
    <w:p w14:paraId="5FB455FB" w14:textId="08202DD0" w:rsidR="006745C4" w:rsidRDefault="006745C4">
      <w:pPr>
        <w:pStyle w:val="TOC8"/>
        <w:rPr>
          <w:rFonts w:asciiTheme="minorHAnsi" w:eastAsiaTheme="minorEastAsia" w:hAnsiTheme="minorHAnsi" w:cstheme="minorBidi"/>
          <w:kern w:val="2"/>
          <w:sz w:val="24"/>
          <w:szCs w:val="24"/>
          <w14:ligatures w14:val="standardContextual"/>
        </w:rPr>
      </w:pPr>
      <w:r>
        <w:t>535</w:t>
      </w:r>
      <w:r w:rsidRPr="001E1908">
        <w:rPr>
          <w:snapToGrid w:val="0"/>
        </w:rPr>
        <w:t>.</w:t>
      </w:r>
      <w:r w:rsidRPr="001E1908">
        <w:rPr>
          <w:snapToGrid w:val="0"/>
        </w:rPr>
        <w:tab/>
        <w:t>Secret commission to trustee for substituted appointment</w:t>
      </w:r>
      <w:r>
        <w:tab/>
      </w:r>
      <w:r>
        <w:fldChar w:fldCharType="begin"/>
      </w:r>
      <w:r>
        <w:instrText xml:space="preserve"> PAGEREF _Toc240277544 \h </w:instrText>
      </w:r>
      <w:r>
        <w:fldChar w:fldCharType="separate"/>
      </w:r>
      <w:r w:rsidR="00B81045">
        <w:t>323</w:t>
      </w:r>
      <w:r>
        <w:fldChar w:fldCharType="end"/>
      </w:r>
    </w:p>
    <w:p w14:paraId="24535554" w14:textId="31193A60" w:rsidR="006745C4" w:rsidRDefault="006745C4">
      <w:pPr>
        <w:pStyle w:val="TOC8"/>
        <w:rPr>
          <w:rFonts w:asciiTheme="minorHAnsi" w:eastAsiaTheme="minorEastAsia" w:hAnsiTheme="minorHAnsi" w:cstheme="minorBidi"/>
          <w:kern w:val="2"/>
          <w:sz w:val="24"/>
          <w:szCs w:val="24"/>
          <w14:ligatures w14:val="standardContextual"/>
        </w:rPr>
      </w:pPr>
      <w:r>
        <w:t>536</w:t>
      </w:r>
      <w:r w:rsidRPr="001E1908">
        <w:rPr>
          <w:snapToGrid w:val="0"/>
        </w:rPr>
        <w:t>.</w:t>
      </w:r>
      <w:r w:rsidRPr="001E1908">
        <w:rPr>
          <w:snapToGrid w:val="0"/>
        </w:rPr>
        <w:tab/>
        <w:t>Aiding etc. Chapter LV offences within or outside WA</w:t>
      </w:r>
      <w:r>
        <w:tab/>
      </w:r>
      <w:r>
        <w:fldChar w:fldCharType="begin"/>
      </w:r>
      <w:r>
        <w:instrText xml:space="preserve"> PAGEREF _Toc240277545 \h </w:instrText>
      </w:r>
      <w:r>
        <w:fldChar w:fldCharType="separate"/>
      </w:r>
      <w:r w:rsidR="00B81045">
        <w:t>324</w:t>
      </w:r>
      <w:r>
        <w:fldChar w:fldCharType="end"/>
      </w:r>
    </w:p>
    <w:p w14:paraId="2BFD3482" w14:textId="728CC907" w:rsidR="006745C4" w:rsidRDefault="006745C4">
      <w:pPr>
        <w:pStyle w:val="TOC8"/>
        <w:rPr>
          <w:rFonts w:asciiTheme="minorHAnsi" w:eastAsiaTheme="minorEastAsia" w:hAnsiTheme="minorHAnsi" w:cstheme="minorBidi"/>
          <w:kern w:val="2"/>
          <w:sz w:val="24"/>
          <w:szCs w:val="24"/>
          <w14:ligatures w14:val="standardContextual"/>
        </w:rPr>
      </w:pPr>
      <w:r>
        <w:t>537</w:t>
      </w:r>
      <w:r w:rsidRPr="001E1908">
        <w:rPr>
          <w:snapToGrid w:val="0"/>
        </w:rPr>
        <w:t>.</w:t>
      </w:r>
      <w:r w:rsidRPr="001E1908">
        <w:rPr>
          <w:snapToGrid w:val="0"/>
        </w:rPr>
        <w:tab/>
        <w:t>Liability of director etc. acting without authority</w:t>
      </w:r>
      <w:r>
        <w:tab/>
      </w:r>
      <w:r>
        <w:fldChar w:fldCharType="begin"/>
      </w:r>
      <w:r>
        <w:instrText xml:space="preserve"> PAGEREF _Toc240277546 \h </w:instrText>
      </w:r>
      <w:r>
        <w:fldChar w:fldCharType="separate"/>
      </w:r>
      <w:r w:rsidR="00B81045">
        <w:t>324</w:t>
      </w:r>
      <w:r>
        <w:fldChar w:fldCharType="end"/>
      </w:r>
    </w:p>
    <w:p w14:paraId="2BD43386" w14:textId="5B8AAEB0" w:rsidR="006745C4" w:rsidRDefault="006745C4">
      <w:pPr>
        <w:pStyle w:val="TOC8"/>
        <w:rPr>
          <w:rFonts w:asciiTheme="minorHAnsi" w:eastAsiaTheme="minorEastAsia" w:hAnsiTheme="minorHAnsi" w:cstheme="minorBidi"/>
          <w:kern w:val="2"/>
          <w:sz w:val="24"/>
          <w:szCs w:val="24"/>
          <w14:ligatures w14:val="standardContextual"/>
        </w:rPr>
      </w:pPr>
      <w:r>
        <w:t>538</w:t>
      </w:r>
      <w:r w:rsidRPr="001E1908">
        <w:rPr>
          <w:snapToGrid w:val="0"/>
        </w:rPr>
        <w:t>.</w:t>
      </w:r>
      <w:r w:rsidRPr="001E1908">
        <w:rPr>
          <w:snapToGrid w:val="0"/>
        </w:rPr>
        <w:tab/>
        <w:t>Penalty for Chapter LV offences</w:t>
      </w:r>
      <w:r>
        <w:tab/>
      </w:r>
      <w:r>
        <w:fldChar w:fldCharType="begin"/>
      </w:r>
      <w:r>
        <w:instrText xml:space="preserve"> PAGEREF _Toc240277547 \h </w:instrText>
      </w:r>
      <w:r>
        <w:fldChar w:fldCharType="separate"/>
      </w:r>
      <w:r w:rsidR="00B81045">
        <w:t>324</w:t>
      </w:r>
      <w:r>
        <w:fldChar w:fldCharType="end"/>
      </w:r>
    </w:p>
    <w:p w14:paraId="06C95C6C" w14:textId="5EC31C44" w:rsidR="006745C4" w:rsidRDefault="006745C4">
      <w:pPr>
        <w:pStyle w:val="TOC8"/>
        <w:rPr>
          <w:rFonts w:asciiTheme="minorHAnsi" w:eastAsiaTheme="minorEastAsia" w:hAnsiTheme="minorHAnsi" w:cstheme="minorBidi"/>
          <w:kern w:val="2"/>
          <w:sz w:val="24"/>
          <w:szCs w:val="24"/>
          <w14:ligatures w14:val="standardContextual"/>
        </w:rPr>
      </w:pPr>
      <w:r>
        <w:t>539</w:t>
      </w:r>
      <w:r w:rsidRPr="001E1908">
        <w:rPr>
          <w:snapToGrid w:val="0"/>
        </w:rPr>
        <w:t>.</w:t>
      </w:r>
      <w:r w:rsidRPr="001E1908">
        <w:rPr>
          <w:snapToGrid w:val="0"/>
        </w:rPr>
        <w:tab/>
        <w:t>Court may order withdrawal of trifling or technical case</w:t>
      </w:r>
      <w:r>
        <w:tab/>
      </w:r>
      <w:r>
        <w:fldChar w:fldCharType="begin"/>
      </w:r>
      <w:r>
        <w:instrText xml:space="preserve"> PAGEREF _Toc240277548 \h </w:instrText>
      </w:r>
      <w:r>
        <w:fldChar w:fldCharType="separate"/>
      </w:r>
      <w:r w:rsidR="00B81045">
        <w:t>325</w:t>
      </w:r>
      <w:r>
        <w:fldChar w:fldCharType="end"/>
      </w:r>
    </w:p>
    <w:p w14:paraId="75EB4C4F" w14:textId="371DEA0C" w:rsidR="006745C4" w:rsidRDefault="006745C4">
      <w:pPr>
        <w:pStyle w:val="TOC8"/>
        <w:rPr>
          <w:rFonts w:asciiTheme="minorHAnsi" w:eastAsiaTheme="minorEastAsia" w:hAnsiTheme="minorHAnsi" w:cstheme="minorBidi"/>
          <w:kern w:val="2"/>
          <w:sz w:val="24"/>
          <w:szCs w:val="24"/>
          <w14:ligatures w14:val="standardContextual"/>
        </w:rPr>
      </w:pPr>
      <w:r>
        <w:lastRenderedPageBreak/>
        <w:t>540</w:t>
      </w:r>
      <w:r w:rsidRPr="001E1908">
        <w:rPr>
          <w:snapToGrid w:val="0"/>
        </w:rPr>
        <w:t>.</w:t>
      </w:r>
      <w:r w:rsidRPr="001E1908">
        <w:rPr>
          <w:snapToGrid w:val="0"/>
        </w:rPr>
        <w:tab/>
        <w:t>Protection of witness giving answers criminating himself</w:t>
      </w:r>
      <w:r>
        <w:tab/>
      </w:r>
      <w:r>
        <w:fldChar w:fldCharType="begin"/>
      </w:r>
      <w:r>
        <w:instrText xml:space="preserve"> PAGEREF _Toc240277549 \h </w:instrText>
      </w:r>
      <w:r>
        <w:fldChar w:fldCharType="separate"/>
      </w:r>
      <w:r w:rsidR="00B81045">
        <w:t>325</w:t>
      </w:r>
      <w:r>
        <w:fldChar w:fldCharType="end"/>
      </w:r>
    </w:p>
    <w:p w14:paraId="5EDB71ED" w14:textId="0A332D47" w:rsidR="006745C4" w:rsidRDefault="006745C4">
      <w:pPr>
        <w:pStyle w:val="TOC8"/>
        <w:rPr>
          <w:rFonts w:asciiTheme="minorHAnsi" w:eastAsiaTheme="minorEastAsia" w:hAnsiTheme="minorHAnsi" w:cstheme="minorBidi"/>
          <w:kern w:val="2"/>
          <w:sz w:val="24"/>
          <w:szCs w:val="24"/>
          <w14:ligatures w14:val="standardContextual"/>
        </w:rPr>
      </w:pPr>
      <w:r>
        <w:t>541</w:t>
      </w:r>
      <w:r w:rsidRPr="001E1908">
        <w:rPr>
          <w:snapToGrid w:val="0"/>
        </w:rPr>
        <w:t>.</w:t>
      </w:r>
      <w:r w:rsidRPr="001E1908">
        <w:rPr>
          <w:snapToGrid w:val="0"/>
        </w:rPr>
        <w:tab/>
        <w:t>Stay of proceedings against such witness</w:t>
      </w:r>
      <w:r>
        <w:tab/>
      </w:r>
      <w:r>
        <w:fldChar w:fldCharType="begin"/>
      </w:r>
      <w:r>
        <w:instrText xml:space="preserve"> PAGEREF _Toc240277550 \h </w:instrText>
      </w:r>
      <w:r>
        <w:fldChar w:fldCharType="separate"/>
      </w:r>
      <w:r w:rsidR="00B81045">
        <w:t>326</w:t>
      </w:r>
      <w:r>
        <w:fldChar w:fldCharType="end"/>
      </w:r>
    </w:p>
    <w:p w14:paraId="23AE7B6C" w14:textId="476752CA" w:rsidR="006745C4" w:rsidRDefault="006745C4">
      <w:pPr>
        <w:pStyle w:val="TOC8"/>
        <w:rPr>
          <w:rFonts w:asciiTheme="minorHAnsi" w:eastAsiaTheme="minorEastAsia" w:hAnsiTheme="minorHAnsi" w:cstheme="minorBidi"/>
          <w:kern w:val="2"/>
          <w:sz w:val="24"/>
          <w:szCs w:val="24"/>
          <w14:ligatures w14:val="standardContextual"/>
        </w:rPr>
      </w:pPr>
      <w:r>
        <w:t>542</w:t>
      </w:r>
      <w:r w:rsidRPr="001E1908">
        <w:rPr>
          <w:snapToGrid w:val="0"/>
        </w:rPr>
        <w:t>.</w:t>
      </w:r>
      <w:r w:rsidRPr="001E1908">
        <w:rPr>
          <w:snapToGrid w:val="0"/>
        </w:rPr>
        <w:tab/>
        <w:t>Custom of itself no defence</w:t>
      </w:r>
      <w:r>
        <w:tab/>
      </w:r>
      <w:r>
        <w:fldChar w:fldCharType="begin"/>
      </w:r>
      <w:r>
        <w:instrText xml:space="preserve"> PAGEREF _Toc240277551 \h </w:instrText>
      </w:r>
      <w:r>
        <w:fldChar w:fldCharType="separate"/>
      </w:r>
      <w:r w:rsidR="00B81045">
        <w:t>326</w:t>
      </w:r>
      <w:r>
        <w:fldChar w:fldCharType="end"/>
      </w:r>
    </w:p>
    <w:p w14:paraId="77C1AE68" w14:textId="6647FE46" w:rsidR="006745C4" w:rsidRDefault="006745C4">
      <w:pPr>
        <w:pStyle w:val="TOC8"/>
        <w:rPr>
          <w:rFonts w:asciiTheme="minorHAnsi" w:eastAsiaTheme="minorEastAsia" w:hAnsiTheme="minorHAnsi" w:cstheme="minorBidi"/>
          <w:kern w:val="2"/>
          <w:sz w:val="24"/>
          <w:szCs w:val="24"/>
          <w14:ligatures w14:val="standardContextual"/>
        </w:rPr>
      </w:pPr>
      <w:r>
        <w:t>543</w:t>
      </w:r>
      <w:r w:rsidRPr="001E1908">
        <w:rPr>
          <w:snapToGrid w:val="0"/>
        </w:rPr>
        <w:t>.</w:t>
      </w:r>
      <w:r w:rsidRPr="001E1908">
        <w:rPr>
          <w:snapToGrid w:val="0"/>
        </w:rPr>
        <w:tab/>
        <w:t>Burden of proof that gift etc. not secret commission</w:t>
      </w:r>
      <w:r>
        <w:tab/>
      </w:r>
      <w:r>
        <w:fldChar w:fldCharType="begin"/>
      </w:r>
      <w:r>
        <w:instrText xml:space="preserve"> PAGEREF _Toc240277552 \h </w:instrText>
      </w:r>
      <w:r>
        <w:fldChar w:fldCharType="separate"/>
      </w:r>
      <w:r w:rsidR="00B81045">
        <w:t>326</w:t>
      </w:r>
      <w:r>
        <w:fldChar w:fldCharType="end"/>
      </w:r>
    </w:p>
    <w:p w14:paraId="5C4CB341" w14:textId="62E3D694" w:rsidR="006745C4" w:rsidRDefault="006745C4">
      <w:pPr>
        <w:pStyle w:val="TOC8"/>
        <w:rPr>
          <w:rFonts w:asciiTheme="minorHAnsi" w:eastAsiaTheme="minorEastAsia" w:hAnsiTheme="minorHAnsi" w:cstheme="minorBidi"/>
          <w:kern w:val="2"/>
          <w:sz w:val="24"/>
          <w:szCs w:val="24"/>
          <w14:ligatures w14:val="standardContextual"/>
        </w:rPr>
      </w:pPr>
      <w:r>
        <w:t>546</w:t>
      </w:r>
      <w:r w:rsidRPr="001E1908">
        <w:rPr>
          <w:snapToGrid w:val="0"/>
        </w:rPr>
        <w:t>.</w:t>
      </w:r>
      <w:r w:rsidRPr="001E1908">
        <w:rPr>
          <w:snapToGrid w:val="0"/>
        </w:rPr>
        <w:tab/>
        <w:t>Terms used</w:t>
      </w:r>
      <w:r>
        <w:tab/>
      </w:r>
      <w:r>
        <w:fldChar w:fldCharType="begin"/>
      </w:r>
      <w:r>
        <w:instrText xml:space="preserve"> PAGEREF _Toc240277553 \h </w:instrText>
      </w:r>
      <w:r>
        <w:fldChar w:fldCharType="separate"/>
      </w:r>
      <w:r w:rsidR="00B81045">
        <w:t>327</w:t>
      </w:r>
      <w:r>
        <w:fldChar w:fldCharType="end"/>
      </w:r>
    </w:p>
    <w:p w14:paraId="0585BEFA"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LVI</w:t>
      </w:r>
      <w:r w:rsidRPr="001E1908">
        <w:rPr>
          <w:snapToGrid w:val="0"/>
        </w:rPr>
        <w:t> — </w:t>
      </w:r>
      <w:r>
        <w:t>Other offences</w:t>
      </w:r>
    </w:p>
    <w:p w14:paraId="76FC21AF" w14:textId="30410088" w:rsidR="006745C4" w:rsidRDefault="006745C4">
      <w:pPr>
        <w:pStyle w:val="TOC8"/>
        <w:rPr>
          <w:rFonts w:asciiTheme="minorHAnsi" w:eastAsiaTheme="minorEastAsia" w:hAnsiTheme="minorHAnsi" w:cstheme="minorBidi"/>
          <w:kern w:val="2"/>
          <w:sz w:val="24"/>
          <w:szCs w:val="24"/>
          <w14:ligatures w14:val="standardContextual"/>
        </w:rPr>
      </w:pPr>
      <w:r>
        <w:t>547</w:t>
      </w:r>
      <w:r w:rsidRPr="001E1908">
        <w:rPr>
          <w:snapToGrid w:val="0"/>
        </w:rPr>
        <w:t>.</w:t>
      </w:r>
      <w:r w:rsidRPr="001E1908">
        <w:rPr>
          <w:snapToGrid w:val="0"/>
        </w:rPr>
        <w:tab/>
        <w:t>Joint stock company officer concealing information etc. as to reduction of capital</w:t>
      </w:r>
      <w:r>
        <w:tab/>
      </w:r>
      <w:r>
        <w:fldChar w:fldCharType="begin"/>
      </w:r>
      <w:r>
        <w:instrText xml:space="preserve"> PAGEREF _Toc240277555 \h </w:instrText>
      </w:r>
      <w:r>
        <w:fldChar w:fldCharType="separate"/>
      </w:r>
      <w:r w:rsidR="00B81045">
        <w:t>329</w:t>
      </w:r>
      <w:r>
        <w:fldChar w:fldCharType="end"/>
      </w:r>
    </w:p>
    <w:p w14:paraId="41A51E80" w14:textId="413F1C3D" w:rsidR="006745C4" w:rsidRDefault="006745C4">
      <w:pPr>
        <w:pStyle w:val="TOC8"/>
        <w:rPr>
          <w:rFonts w:asciiTheme="minorHAnsi" w:eastAsiaTheme="minorEastAsia" w:hAnsiTheme="minorHAnsi" w:cstheme="minorBidi"/>
          <w:kern w:val="2"/>
          <w:sz w:val="24"/>
          <w:szCs w:val="24"/>
          <w14:ligatures w14:val="standardContextual"/>
        </w:rPr>
      </w:pPr>
      <w:r>
        <w:t>548</w:t>
      </w:r>
      <w:r w:rsidRPr="001E1908">
        <w:rPr>
          <w:snapToGrid w:val="0"/>
        </w:rPr>
        <w:t>.</w:t>
      </w:r>
      <w:r w:rsidRPr="001E1908">
        <w:rPr>
          <w:snapToGrid w:val="0"/>
        </w:rPr>
        <w:tab/>
        <w:t>Company being wound up, officer of falsifying books of etc.</w:t>
      </w:r>
      <w:r>
        <w:tab/>
      </w:r>
      <w:r>
        <w:fldChar w:fldCharType="begin"/>
      </w:r>
      <w:r>
        <w:instrText xml:space="preserve"> PAGEREF _Toc240277556 \h </w:instrText>
      </w:r>
      <w:r>
        <w:fldChar w:fldCharType="separate"/>
      </w:r>
      <w:r w:rsidR="00B81045">
        <w:t>330</w:t>
      </w:r>
      <w:r>
        <w:fldChar w:fldCharType="end"/>
      </w:r>
    </w:p>
    <w:p w14:paraId="768FEBF0" w14:textId="68BB38EA" w:rsidR="006745C4" w:rsidRDefault="006745C4">
      <w:pPr>
        <w:pStyle w:val="TOC8"/>
        <w:rPr>
          <w:rFonts w:asciiTheme="minorHAnsi" w:eastAsiaTheme="minorEastAsia" w:hAnsiTheme="minorHAnsi" w:cstheme="minorBidi"/>
          <w:kern w:val="2"/>
          <w:sz w:val="24"/>
          <w:szCs w:val="24"/>
          <w14:ligatures w14:val="standardContextual"/>
        </w:rPr>
      </w:pPr>
      <w:r>
        <w:t>549</w:t>
      </w:r>
      <w:r w:rsidRPr="001E1908">
        <w:rPr>
          <w:snapToGrid w:val="0"/>
        </w:rPr>
        <w:t>.</w:t>
      </w:r>
      <w:r w:rsidRPr="001E1908">
        <w:rPr>
          <w:snapToGrid w:val="0"/>
        </w:rPr>
        <w:tab/>
        <w:t>Mixing uncertified with certified articles</w:t>
      </w:r>
      <w:r>
        <w:tab/>
      </w:r>
      <w:r>
        <w:fldChar w:fldCharType="begin"/>
      </w:r>
      <w:r>
        <w:instrText xml:space="preserve"> PAGEREF _Toc240277557 \h </w:instrText>
      </w:r>
      <w:r>
        <w:fldChar w:fldCharType="separate"/>
      </w:r>
      <w:r w:rsidR="00B81045">
        <w:t>330</w:t>
      </w:r>
      <w:r>
        <w:fldChar w:fldCharType="end"/>
      </w:r>
    </w:p>
    <w:p w14:paraId="0A5B556B" w14:textId="77777777" w:rsidR="006745C4" w:rsidRDefault="006745C4">
      <w:pPr>
        <w:pStyle w:val="TOC2"/>
        <w:tabs>
          <w:tab w:val="right" w:leader="dot" w:pos="7077"/>
        </w:tabs>
        <w:rPr>
          <w:rFonts w:asciiTheme="minorHAnsi" w:eastAsiaTheme="minorEastAsia" w:hAnsiTheme="minorHAnsi" w:cstheme="minorBidi"/>
          <w:b w:val="0"/>
          <w:kern w:val="2"/>
          <w:sz w:val="24"/>
          <w:szCs w:val="24"/>
          <w14:ligatures w14:val="standardContextual"/>
        </w:rPr>
      </w:pPr>
      <w:r>
        <w:t>Part VII — </w:t>
      </w:r>
      <w:r w:rsidRPr="001E1908">
        <w:rPr>
          <w:spacing w:val="-4"/>
        </w:rPr>
        <w:t>Preparation to commit offences: Conspiracy: Accessories after the fact</w:t>
      </w:r>
    </w:p>
    <w:p w14:paraId="6CE8ADD4"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LVII</w:t>
      </w:r>
      <w:r w:rsidRPr="001E1908">
        <w:rPr>
          <w:snapToGrid w:val="0"/>
        </w:rPr>
        <w:t> — </w:t>
      </w:r>
      <w:r>
        <w:t>Attempts and preparation to commit offences</w:t>
      </w:r>
    </w:p>
    <w:p w14:paraId="3561948E" w14:textId="58FAD334" w:rsidR="006745C4" w:rsidRDefault="006745C4">
      <w:pPr>
        <w:pStyle w:val="TOC8"/>
        <w:rPr>
          <w:rFonts w:asciiTheme="minorHAnsi" w:eastAsiaTheme="minorEastAsia" w:hAnsiTheme="minorHAnsi" w:cstheme="minorBidi"/>
          <w:kern w:val="2"/>
          <w:sz w:val="24"/>
          <w:szCs w:val="24"/>
          <w14:ligatures w14:val="standardContextual"/>
        </w:rPr>
      </w:pPr>
      <w:r>
        <w:t>552.</w:t>
      </w:r>
      <w:r>
        <w:tab/>
        <w:t>Attempt to commit indictable offence</w:t>
      </w:r>
      <w:r>
        <w:tab/>
      </w:r>
      <w:r>
        <w:fldChar w:fldCharType="begin"/>
      </w:r>
      <w:r>
        <w:instrText xml:space="preserve"> PAGEREF _Toc240277560 \h </w:instrText>
      </w:r>
      <w:r>
        <w:fldChar w:fldCharType="separate"/>
      </w:r>
      <w:r w:rsidR="00B81045">
        <w:t>331</w:t>
      </w:r>
      <w:r>
        <w:fldChar w:fldCharType="end"/>
      </w:r>
    </w:p>
    <w:p w14:paraId="7B8CCCD8" w14:textId="7A1E91F2" w:rsidR="006745C4" w:rsidRDefault="006745C4">
      <w:pPr>
        <w:pStyle w:val="TOC8"/>
        <w:rPr>
          <w:rFonts w:asciiTheme="minorHAnsi" w:eastAsiaTheme="minorEastAsia" w:hAnsiTheme="minorHAnsi" w:cstheme="minorBidi"/>
          <w:kern w:val="2"/>
          <w:sz w:val="24"/>
          <w:szCs w:val="24"/>
          <w14:ligatures w14:val="standardContextual"/>
        </w:rPr>
      </w:pPr>
      <w:r>
        <w:t>553.</w:t>
      </w:r>
      <w:r>
        <w:tab/>
        <w:t>Incitement to commit indictable offence</w:t>
      </w:r>
      <w:r>
        <w:tab/>
      </w:r>
      <w:r>
        <w:fldChar w:fldCharType="begin"/>
      </w:r>
      <w:r>
        <w:instrText xml:space="preserve"> PAGEREF _Toc240277561 \h </w:instrText>
      </w:r>
      <w:r>
        <w:fldChar w:fldCharType="separate"/>
      </w:r>
      <w:r w:rsidR="00B81045">
        <w:t>331</w:t>
      </w:r>
      <w:r>
        <w:fldChar w:fldCharType="end"/>
      </w:r>
    </w:p>
    <w:p w14:paraId="639B82B0" w14:textId="6ECE15A0" w:rsidR="006745C4" w:rsidRDefault="006745C4">
      <w:pPr>
        <w:pStyle w:val="TOC8"/>
        <w:rPr>
          <w:rFonts w:asciiTheme="minorHAnsi" w:eastAsiaTheme="minorEastAsia" w:hAnsiTheme="minorHAnsi" w:cstheme="minorBidi"/>
          <w:kern w:val="2"/>
          <w:sz w:val="24"/>
          <w:szCs w:val="24"/>
          <w14:ligatures w14:val="standardContextual"/>
        </w:rPr>
      </w:pPr>
      <w:r>
        <w:t>555A</w:t>
      </w:r>
      <w:r w:rsidRPr="001E1908">
        <w:rPr>
          <w:snapToGrid w:val="0"/>
        </w:rPr>
        <w:t>.</w:t>
      </w:r>
      <w:r w:rsidRPr="001E1908">
        <w:rPr>
          <w:snapToGrid w:val="0"/>
        </w:rPr>
        <w:tab/>
        <w:t>Attempt and incitement to commit simple offence under this Code</w:t>
      </w:r>
      <w:r>
        <w:tab/>
      </w:r>
      <w:r>
        <w:fldChar w:fldCharType="begin"/>
      </w:r>
      <w:r>
        <w:instrText xml:space="preserve"> PAGEREF _Toc240277562 \h </w:instrText>
      </w:r>
      <w:r>
        <w:fldChar w:fldCharType="separate"/>
      </w:r>
      <w:r w:rsidR="00B81045">
        <w:t>332</w:t>
      </w:r>
      <w:r>
        <w:fldChar w:fldCharType="end"/>
      </w:r>
    </w:p>
    <w:p w14:paraId="5FF17C77" w14:textId="42224EBA" w:rsidR="006745C4" w:rsidRDefault="006745C4">
      <w:pPr>
        <w:pStyle w:val="TOC8"/>
        <w:rPr>
          <w:rFonts w:asciiTheme="minorHAnsi" w:eastAsiaTheme="minorEastAsia" w:hAnsiTheme="minorHAnsi" w:cstheme="minorBidi"/>
          <w:kern w:val="2"/>
          <w:sz w:val="24"/>
          <w:szCs w:val="24"/>
          <w14:ligatures w14:val="standardContextual"/>
        </w:rPr>
      </w:pPr>
      <w:r>
        <w:t>556</w:t>
      </w:r>
      <w:r w:rsidRPr="001E1908">
        <w:rPr>
          <w:snapToGrid w:val="0"/>
        </w:rPr>
        <w:t>.</w:t>
      </w:r>
      <w:r w:rsidRPr="001E1908">
        <w:rPr>
          <w:snapToGrid w:val="0"/>
        </w:rPr>
        <w:tab/>
        <w:t>Attempt to procure commission of criminal act</w:t>
      </w:r>
      <w:r>
        <w:tab/>
      </w:r>
      <w:r>
        <w:fldChar w:fldCharType="begin"/>
      </w:r>
      <w:r>
        <w:instrText xml:space="preserve"> PAGEREF _Toc240277563 \h </w:instrText>
      </w:r>
      <w:r>
        <w:fldChar w:fldCharType="separate"/>
      </w:r>
      <w:r w:rsidR="00B81045">
        <w:t>333</w:t>
      </w:r>
      <w:r>
        <w:fldChar w:fldCharType="end"/>
      </w:r>
    </w:p>
    <w:p w14:paraId="4E40DBF6" w14:textId="764D878A" w:rsidR="006745C4" w:rsidRDefault="006745C4">
      <w:pPr>
        <w:pStyle w:val="TOC8"/>
        <w:rPr>
          <w:rFonts w:asciiTheme="minorHAnsi" w:eastAsiaTheme="minorEastAsia" w:hAnsiTheme="minorHAnsi" w:cstheme="minorBidi"/>
          <w:kern w:val="2"/>
          <w:sz w:val="24"/>
          <w:szCs w:val="24"/>
          <w14:ligatures w14:val="standardContextual"/>
        </w:rPr>
      </w:pPr>
      <w:r>
        <w:t>557</w:t>
      </w:r>
      <w:r w:rsidRPr="001E1908">
        <w:rPr>
          <w:snapToGrid w:val="0"/>
        </w:rPr>
        <w:t>.</w:t>
      </w:r>
      <w:r w:rsidRPr="001E1908">
        <w:rPr>
          <w:snapToGrid w:val="0"/>
        </w:rPr>
        <w:tab/>
        <w:t>Making or possessing explosives in suspicious circumstances</w:t>
      </w:r>
      <w:r>
        <w:tab/>
      </w:r>
      <w:r>
        <w:fldChar w:fldCharType="begin"/>
      </w:r>
      <w:r>
        <w:instrText xml:space="preserve"> PAGEREF _Toc240277564 \h </w:instrText>
      </w:r>
      <w:r>
        <w:fldChar w:fldCharType="separate"/>
      </w:r>
      <w:r w:rsidR="00B81045">
        <w:t>333</w:t>
      </w:r>
      <w:r>
        <w:fldChar w:fldCharType="end"/>
      </w:r>
    </w:p>
    <w:p w14:paraId="29435A70"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LVIIA — Offences to do with preparing to commit offences</w:t>
      </w:r>
    </w:p>
    <w:p w14:paraId="17F14E03" w14:textId="4C41462E" w:rsidR="006745C4" w:rsidRDefault="006745C4">
      <w:pPr>
        <w:pStyle w:val="TOC8"/>
        <w:rPr>
          <w:rFonts w:asciiTheme="minorHAnsi" w:eastAsiaTheme="minorEastAsia" w:hAnsiTheme="minorHAnsi" w:cstheme="minorBidi"/>
          <w:kern w:val="2"/>
          <w:sz w:val="24"/>
          <w:szCs w:val="24"/>
          <w14:ligatures w14:val="standardContextual"/>
        </w:rPr>
      </w:pPr>
      <w:r>
        <w:t>557A.</w:t>
      </w:r>
      <w:r>
        <w:tab/>
        <w:t>Presumption as to intention</w:t>
      </w:r>
      <w:r>
        <w:tab/>
      </w:r>
      <w:r>
        <w:fldChar w:fldCharType="begin"/>
      </w:r>
      <w:r>
        <w:instrText xml:space="preserve"> PAGEREF _Toc240277566 \h </w:instrText>
      </w:r>
      <w:r>
        <w:fldChar w:fldCharType="separate"/>
      </w:r>
      <w:r w:rsidR="00B81045">
        <w:t>334</w:t>
      </w:r>
      <w:r>
        <w:fldChar w:fldCharType="end"/>
      </w:r>
    </w:p>
    <w:p w14:paraId="1F4A7BF8" w14:textId="2CD127F8" w:rsidR="006745C4" w:rsidRDefault="006745C4">
      <w:pPr>
        <w:pStyle w:val="TOC8"/>
        <w:rPr>
          <w:rFonts w:asciiTheme="minorHAnsi" w:eastAsiaTheme="minorEastAsia" w:hAnsiTheme="minorHAnsi" w:cstheme="minorBidi"/>
          <w:kern w:val="2"/>
          <w:sz w:val="24"/>
          <w:szCs w:val="24"/>
          <w14:ligatures w14:val="standardContextual"/>
        </w:rPr>
      </w:pPr>
      <w:r>
        <w:t>557C.</w:t>
      </w:r>
      <w:r>
        <w:tab/>
        <w:t>Unlawful thing, forfeiture of</w:t>
      </w:r>
      <w:r>
        <w:tab/>
      </w:r>
      <w:r>
        <w:fldChar w:fldCharType="begin"/>
      </w:r>
      <w:r>
        <w:instrText xml:space="preserve"> PAGEREF _Toc240277567 \h </w:instrText>
      </w:r>
      <w:r>
        <w:fldChar w:fldCharType="separate"/>
      </w:r>
      <w:r w:rsidR="00B81045">
        <w:t>334</w:t>
      </w:r>
      <w:r>
        <w:fldChar w:fldCharType="end"/>
      </w:r>
    </w:p>
    <w:p w14:paraId="07829963" w14:textId="19D66F43" w:rsidR="006745C4" w:rsidRDefault="006745C4">
      <w:pPr>
        <w:pStyle w:val="TOC8"/>
        <w:rPr>
          <w:rFonts w:asciiTheme="minorHAnsi" w:eastAsiaTheme="minorEastAsia" w:hAnsiTheme="minorHAnsi" w:cstheme="minorBidi"/>
          <w:kern w:val="2"/>
          <w:sz w:val="24"/>
          <w:szCs w:val="24"/>
          <w14:ligatures w14:val="standardContextual"/>
        </w:rPr>
      </w:pPr>
      <w:r>
        <w:t>557D.</w:t>
      </w:r>
      <w:r>
        <w:tab/>
        <w:t>Possessing stupefying or overpowering drug or thing</w:t>
      </w:r>
      <w:r>
        <w:tab/>
      </w:r>
      <w:r>
        <w:fldChar w:fldCharType="begin"/>
      </w:r>
      <w:r>
        <w:instrText xml:space="preserve"> PAGEREF _Toc240277568 \h </w:instrText>
      </w:r>
      <w:r>
        <w:fldChar w:fldCharType="separate"/>
      </w:r>
      <w:r w:rsidR="00B81045">
        <w:t>335</w:t>
      </w:r>
      <w:r>
        <w:fldChar w:fldCharType="end"/>
      </w:r>
    </w:p>
    <w:p w14:paraId="38431899" w14:textId="3C377A53" w:rsidR="006745C4" w:rsidRDefault="006745C4">
      <w:pPr>
        <w:pStyle w:val="TOC8"/>
        <w:rPr>
          <w:rFonts w:asciiTheme="minorHAnsi" w:eastAsiaTheme="minorEastAsia" w:hAnsiTheme="minorHAnsi" w:cstheme="minorBidi"/>
          <w:kern w:val="2"/>
          <w:sz w:val="24"/>
          <w:szCs w:val="24"/>
          <w14:ligatures w14:val="standardContextual"/>
        </w:rPr>
      </w:pPr>
      <w:r>
        <w:t>557E.</w:t>
      </w:r>
      <w:r>
        <w:tab/>
        <w:t>Possessing thing to assist unlawful entry to place</w:t>
      </w:r>
      <w:r>
        <w:tab/>
      </w:r>
      <w:r>
        <w:fldChar w:fldCharType="begin"/>
      </w:r>
      <w:r>
        <w:instrText xml:space="preserve"> PAGEREF _Toc240277569 \h </w:instrText>
      </w:r>
      <w:r>
        <w:fldChar w:fldCharType="separate"/>
      </w:r>
      <w:r w:rsidR="00B81045">
        <w:t>335</w:t>
      </w:r>
      <w:r>
        <w:fldChar w:fldCharType="end"/>
      </w:r>
    </w:p>
    <w:p w14:paraId="011370D0" w14:textId="74668D23" w:rsidR="006745C4" w:rsidRDefault="006745C4">
      <w:pPr>
        <w:pStyle w:val="TOC8"/>
        <w:rPr>
          <w:rFonts w:asciiTheme="minorHAnsi" w:eastAsiaTheme="minorEastAsia" w:hAnsiTheme="minorHAnsi" w:cstheme="minorBidi"/>
          <w:kern w:val="2"/>
          <w:sz w:val="24"/>
          <w:szCs w:val="24"/>
          <w14:ligatures w14:val="standardContextual"/>
        </w:rPr>
      </w:pPr>
      <w:r>
        <w:t>557F.</w:t>
      </w:r>
      <w:r>
        <w:tab/>
        <w:t>Possessing thing to assist unlawful use of conveyance</w:t>
      </w:r>
      <w:r>
        <w:tab/>
      </w:r>
      <w:r>
        <w:fldChar w:fldCharType="begin"/>
      </w:r>
      <w:r>
        <w:instrText xml:space="preserve"> PAGEREF _Toc240277570 \h </w:instrText>
      </w:r>
      <w:r>
        <w:fldChar w:fldCharType="separate"/>
      </w:r>
      <w:r w:rsidR="00B81045">
        <w:t>335</w:t>
      </w:r>
      <w:r>
        <w:fldChar w:fldCharType="end"/>
      </w:r>
    </w:p>
    <w:p w14:paraId="61DB9D1F" w14:textId="70386B6E" w:rsidR="006745C4" w:rsidRDefault="006745C4">
      <w:pPr>
        <w:pStyle w:val="TOC8"/>
        <w:rPr>
          <w:rFonts w:asciiTheme="minorHAnsi" w:eastAsiaTheme="minorEastAsia" w:hAnsiTheme="minorHAnsi" w:cstheme="minorBidi"/>
          <w:kern w:val="2"/>
          <w:sz w:val="24"/>
          <w:szCs w:val="24"/>
          <w14:ligatures w14:val="standardContextual"/>
        </w:rPr>
      </w:pPr>
      <w:r>
        <w:t>557H.</w:t>
      </w:r>
      <w:r>
        <w:tab/>
        <w:t>Possessing disguise</w:t>
      </w:r>
      <w:r>
        <w:tab/>
      </w:r>
      <w:r>
        <w:fldChar w:fldCharType="begin"/>
      </w:r>
      <w:r>
        <w:instrText xml:space="preserve"> PAGEREF _Toc240277571 \h </w:instrText>
      </w:r>
      <w:r>
        <w:fldChar w:fldCharType="separate"/>
      </w:r>
      <w:r w:rsidR="00B81045">
        <w:t>335</w:t>
      </w:r>
      <w:r>
        <w:fldChar w:fldCharType="end"/>
      </w:r>
    </w:p>
    <w:p w14:paraId="4127ABFE" w14:textId="6C7C5796" w:rsidR="006745C4" w:rsidRDefault="006745C4">
      <w:pPr>
        <w:pStyle w:val="TOC8"/>
        <w:rPr>
          <w:rFonts w:asciiTheme="minorHAnsi" w:eastAsiaTheme="minorEastAsia" w:hAnsiTheme="minorHAnsi" w:cstheme="minorBidi"/>
          <w:kern w:val="2"/>
          <w:sz w:val="24"/>
          <w:szCs w:val="24"/>
          <w14:ligatures w14:val="standardContextual"/>
        </w:rPr>
      </w:pPr>
      <w:r>
        <w:t>557I.</w:t>
      </w:r>
      <w:r>
        <w:tab/>
        <w:t>Possessing bulletproof clothing</w:t>
      </w:r>
      <w:r>
        <w:tab/>
      </w:r>
      <w:r>
        <w:fldChar w:fldCharType="begin"/>
      </w:r>
      <w:r>
        <w:instrText xml:space="preserve"> PAGEREF _Toc240277572 \h </w:instrText>
      </w:r>
      <w:r>
        <w:fldChar w:fldCharType="separate"/>
      </w:r>
      <w:r w:rsidR="00B81045">
        <w:t>336</w:t>
      </w:r>
      <w:r>
        <w:fldChar w:fldCharType="end"/>
      </w:r>
    </w:p>
    <w:p w14:paraId="29FE0CA3" w14:textId="1D80C54F" w:rsidR="006745C4" w:rsidRDefault="006745C4">
      <w:pPr>
        <w:pStyle w:val="TOC8"/>
        <w:rPr>
          <w:rFonts w:asciiTheme="minorHAnsi" w:eastAsiaTheme="minorEastAsia" w:hAnsiTheme="minorHAnsi" w:cstheme="minorBidi"/>
          <w:kern w:val="2"/>
          <w:sz w:val="24"/>
          <w:szCs w:val="24"/>
          <w14:ligatures w14:val="standardContextual"/>
        </w:rPr>
      </w:pPr>
      <w:r>
        <w:t>557K.</w:t>
      </w:r>
      <w:r>
        <w:tab/>
        <w:t>Child sex offenders not to be in or near places where children are regularly present</w:t>
      </w:r>
      <w:r>
        <w:tab/>
      </w:r>
      <w:r>
        <w:fldChar w:fldCharType="begin"/>
      </w:r>
      <w:r>
        <w:instrText xml:space="preserve"> PAGEREF _Toc240277573 \h </w:instrText>
      </w:r>
      <w:r>
        <w:fldChar w:fldCharType="separate"/>
      </w:r>
      <w:r w:rsidR="00B81045">
        <w:t>337</w:t>
      </w:r>
      <w:r>
        <w:fldChar w:fldCharType="end"/>
      </w:r>
    </w:p>
    <w:p w14:paraId="12378922"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LVIII</w:t>
      </w:r>
      <w:r w:rsidRPr="001E1908">
        <w:rPr>
          <w:snapToGrid w:val="0"/>
        </w:rPr>
        <w:t> — </w:t>
      </w:r>
      <w:r>
        <w:t>Conspiracy</w:t>
      </w:r>
    </w:p>
    <w:p w14:paraId="77948E80" w14:textId="4F19529B" w:rsidR="006745C4" w:rsidRDefault="006745C4">
      <w:pPr>
        <w:pStyle w:val="TOC8"/>
        <w:rPr>
          <w:rFonts w:asciiTheme="minorHAnsi" w:eastAsiaTheme="minorEastAsia" w:hAnsiTheme="minorHAnsi" w:cstheme="minorBidi"/>
          <w:kern w:val="2"/>
          <w:sz w:val="24"/>
          <w:szCs w:val="24"/>
          <w14:ligatures w14:val="standardContextual"/>
        </w:rPr>
      </w:pPr>
      <w:r>
        <w:t>558.</w:t>
      </w:r>
      <w:r>
        <w:tab/>
        <w:t>Conspiracy to commit indictable offence</w:t>
      </w:r>
      <w:r>
        <w:tab/>
      </w:r>
      <w:r>
        <w:fldChar w:fldCharType="begin"/>
      </w:r>
      <w:r>
        <w:instrText xml:space="preserve"> PAGEREF _Toc240277575 \h </w:instrText>
      </w:r>
      <w:r>
        <w:fldChar w:fldCharType="separate"/>
      </w:r>
      <w:r w:rsidR="00B81045">
        <w:t>340</w:t>
      </w:r>
      <w:r>
        <w:fldChar w:fldCharType="end"/>
      </w:r>
    </w:p>
    <w:p w14:paraId="192BCAB3" w14:textId="4AB9BEB0" w:rsidR="006745C4" w:rsidRDefault="006745C4">
      <w:pPr>
        <w:pStyle w:val="TOC8"/>
        <w:rPr>
          <w:rFonts w:asciiTheme="minorHAnsi" w:eastAsiaTheme="minorEastAsia" w:hAnsiTheme="minorHAnsi" w:cstheme="minorBidi"/>
          <w:kern w:val="2"/>
          <w:sz w:val="24"/>
          <w:szCs w:val="24"/>
          <w14:ligatures w14:val="standardContextual"/>
        </w:rPr>
      </w:pPr>
      <w:r>
        <w:t>560</w:t>
      </w:r>
      <w:r w:rsidRPr="001E1908">
        <w:rPr>
          <w:snapToGrid w:val="0"/>
        </w:rPr>
        <w:t>.</w:t>
      </w:r>
      <w:r w:rsidRPr="001E1908">
        <w:rPr>
          <w:snapToGrid w:val="0"/>
        </w:rPr>
        <w:tab/>
        <w:t>Conspiracy to commit simple offence</w:t>
      </w:r>
      <w:r>
        <w:tab/>
      </w:r>
      <w:r>
        <w:fldChar w:fldCharType="begin"/>
      </w:r>
      <w:r>
        <w:instrText xml:space="preserve"> PAGEREF _Toc240277576 \h </w:instrText>
      </w:r>
      <w:r>
        <w:fldChar w:fldCharType="separate"/>
      </w:r>
      <w:r w:rsidR="00B81045">
        <w:t>341</w:t>
      </w:r>
      <w:r>
        <w:fldChar w:fldCharType="end"/>
      </w:r>
    </w:p>
    <w:p w14:paraId="400BF4CB"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LIX</w:t>
      </w:r>
      <w:r w:rsidRPr="001E1908">
        <w:rPr>
          <w:snapToGrid w:val="0"/>
        </w:rPr>
        <w:t> — </w:t>
      </w:r>
      <w:r>
        <w:t>Accessories after the fact and property laundering</w:t>
      </w:r>
    </w:p>
    <w:p w14:paraId="25BAD954" w14:textId="57B7E116" w:rsidR="006745C4" w:rsidRDefault="006745C4">
      <w:pPr>
        <w:pStyle w:val="TOC8"/>
        <w:rPr>
          <w:rFonts w:asciiTheme="minorHAnsi" w:eastAsiaTheme="minorEastAsia" w:hAnsiTheme="minorHAnsi" w:cstheme="minorBidi"/>
          <w:kern w:val="2"/>
          <w:sz w:val="24"/>
          <w:szCs w:val="24"/>
          <w14:ligatures w14:val="standardContextual"/>
        </w:rPr>
      </w:pPr>
      <w:r>
        <w:t>562.</w:t>
      </w:r>
      <w:r>
        <w:tab/>
        <w:t>Accessory after the fact to indictable offence</w:t>
      </w:r>
      <w:r>
        <w:tab/>
      </w:r>
      <w:r>
        <w:fldChar w:fldCharType="begin"/>
      </w:r>
      <w:r>
        <w:instrText xml:space="preserve"> PAGEREF _Toc240277578 \h </w:instrText>
      </w:r>
      <w:r>
        <w:fldChar w:fldCharType="separate"/>
      </w:r>
      <w:r w:rsidR="00B81045">
        <w:t>342</w:t>
      </w:r>
      <w:r>
        <w:fldChar w:fldCharType="end"/>
      </w:r>
    </w:p>
    <w:p w14:paraId="0C302D3B" w14:textId="58F8A987" w:rsidR="006745C4" w:rsidRDefault="006745C4">
      <w:pPr>
        <w:pStyle w:val="TOC8"/>
        <w:rPr>
          <w:rFonts w:asciiTheme="minorHAnsi" w:eastAsiaTheme="minorEastAsia" w:hAnsiTheme="minorHAnsi" w:cstheme="minorBidi"/>
          <w:kern w:val="2"/>
          <w:sz w:val="24"/>
          <w:szCs w:val="24"/>
          <w14:ligatures w14:val="standardContextual"/>
        </w:rPr>
      </w:pPr>
      <w:r>
        <w:t>563A</w:t>
      </w:r>
      <w:r w:rsidRPr="001E1908">
        <w:rPr>
          <w:snapToGrid w:val="0"/>
        </w:rPr>
        <w:t>.</w:t>
      </w:r>
      <w:r w:rsidRPr="001E1908">
        <w:rPr>
          <w:snapToGrid w:val="0"/>
        </w:rPr>
        <w:tab/>
        <w:t>Property laundering</w:t>
      </w:r>
      <w:r>
        <w:tab/>
      </w:r>
      <w:r>
        <w:fldChar w:fldCharType="begin"/>
      </w:r>
      <w:r>
        <w:instrText xml:space="preserve"> PAGEREF _Toc240277579 \h </w:instrText>
      </w:r>
      <w:r>
        <w:fldChar w:fldCharType="separate"/>
      </w:r>
      <w:r w:rsidR="00B81045">
        <w:t>342</w:t>
      </w:r>
      <w:r>
        <w:fldChar w:fldCharType="end"/>
      </w:r>
    </w:p>
    <w:p w14:paraId="2F43EF60" w14:textId="672F5922" w:rsidR="006745C4" w:rsidRDefault="006745C4">
      <w:pPr>
        <w:pStyle w:val="TOC8"/>
        <w:rPr>
          <w:rFonts w:asciiTheme="minorHAnsi" w:eastAsiaTheme="minorEastAsia" w:hAnsiTheme="minorHAnsi" w:cstheme="minorBidi"/>
          <w:kern w:val="2"/>
          <w:sz w:val="24"/>
          <w:szCs w:val="24"/>
          <w14:ligatures w14:val="standardContextual"/>
        </w:rPr>
      </w:pPr>
      <w:r>
        <w:t>563B.</w:t>
      </w:r>
      <w:r>
        <w:tab/>
        <w:t>Dealing with property used in connection with an offence</w:t>
      </w:r>
      <w:r>
        <w:tab/>
      </w:r>
      <w:r>
        <w:fldChar w:fldCharType="begin"/>
      </w:r>
      <w:r>
        <w:instrText xml:space="preserve"> PAGEREF _Toc240277580 \h </w:instrText>
      </w:r>
      <w:r>
        <w:fldChar w:fldCharType="separate"/>
      </w:r>
      <w:r w:rsidR="00B81045">
        <w:t>343</w:t>
      </w:r>
      <w:r>
        <w:fldChar w:fldCharType="end"/>
      </w:r>
    </w:p>
    <w:p w14:paraId="5C42FF87" w14:textId="77777777" w:rsidR="006745C4" w:rsidRDefault="006745C4">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Miscellaneous</w:t>
      </w:r>
    </w:p>
    <w:p w14:paraId="1151CD17"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LXXIII — Infringement notices</w:t>
      </w:r>
    </w:p>
    <w:p w14:paraId="0A35A62E" w14:textId="7C3E5F43" w:rsidR="006745C4" w:rsidRDefault="006745C4">
      <w:pPr>
        <w:pStyle w:val="TOC8"/>
        <w:rPr>
          <w:rFonts w:asciiTheme="minorHAnsi" w:eastAsiaTheme="minorEastAsia" w:hAnsiTheme="minorHAnsi" w:cstheme="minorBidi"/>
          <w:kern w:val="2"/>
          <w:sz w:val="24"/>
          <w:szCs w:val="24"/>
          <w14:ligatures w14:val="standardContextual"/>
        </w:rPr>
      </w:pPr>
      <w:r>
        <w:t>720.</w:t>
      </w:r>
      <w:r>
        <w:tab/>
        <w:t>Term used: CP Act</w:t>
      </w:r>
      <w:r>
        <w:tab/>
      </w:r>
      <w:r>
        <w:fldChar w:fldCharType="begin"/>
      </w:r>
      <w:r>
        <w:instrText xml:space="preserve"> PAGEREF _Toc240277583 \h </w:instrText>
      </w:r>
      <w:r>
        <w:fldChar w:fldCharType="separate"/>
      </w:r>
      <w:r w:rsidR="00B81045">
        <w:t>348</w:t>
      </w:r>
      <w:r>
        <w:fldChar w:fldCharType="end"/>
      </w:r>
    </w:p>
    <w:p w14:paraId="4734D660" w14:textId="547A48E3" w:rsidR="006745C4" w:rsidRDefault="006745C4">
      <w:pPr>
        <w:pStyle w:val="TOC8"/>
        <w:rPr>
          <w:rFonts w:asciiTheme="minorHAnsi" w:eastAsiaTheme="minorEastAsia" w:hAnsiTheme="minorHAnsi" w:cstheme="minorBidi"/>
          <w:kern w:val="2"/>
          <w:sz w:val="24"/>
          <w:szCs w:val="24"/>
          <w14:ligatures w14:val="standardContextual"/>
        </w:rPr>
      </w:pPr>
      <w:r>
        <w:t>721.</w:t>
      </w:r>
      <w:r>
        <w:tab/>
        <w:t>Regulations to allow infringement notices to be issued for Code offences</w:t>
      </w:r>
      <w:r>
        <w:tab/>
      </w:r>
      <w:r>
        <w:fldChar w:fldCharType="begin"/>
      </w:r>
      <w:r>
        <w:instrText xml:space="preserve"> PAGEREF _Toc240277584 \h </w:instrText>
      </w:r>
      <w:r>
        <w:fldChar w:fldCharType="separate"/>
      </w:r>
      <w:r w:rsidR="00B81045">
        <w:t>348</w:t>
      </w:r>
      <w:r>
        <w:fldChar w:fldCharType="end"/>
      </w:r>
    </w:p>
    <w:p w14:paraId="51110C65" w14:textId="41DEFFC9" w:rsidR="006745C4" w:rsidRDefault="006745C4">
      <w:pPr>
        <w:pStyle w:val="TOC8"/>
        <w:rPr>
          <w:rFonts w:asciiTheme="minorHAnsi" w:eastAsiaTheme="minorEastAsia" w:hAnsiTheme="minorHAnsi" w:cstheme="minorBidi"/>
          <w:kern w:val="2"/>
          <w:sz w:val="24"/>
          <w:szCs w:val="24"/>
          <w14:ligatures w14:val="standardContextual"/>
        </w:rPr>
      </w:pPr>
      <w:r>
        <w:t>722.</w:t>
      </w:r>
      <w:r>
        <w:tab/>
        <w:t xml:space="preserve">Alleged offenders taken to be charged suspects for purposes of </w:t>
      </w:r>
      <w:r w:rsidRPr="001E1908">
        <w:rPr>
          <w:i/>
        </w:rPr>
        <w:t>Criminal Investigation (Identifying People) Act 2002</w:t>
      </w:r>
      <w:r>
        <w:tab/>
      </w:r>
      <w:r>
        <w:fldChar w:fldCharType="begin"/>
      </w:r>
      <w:r>
        <w:instrText xml:space="preserve"> PAGEREF _Toc240277585 \h </w:instrText>
      </w:r>
      <w:r>
        <w:fldChar w:fldCharType="separate"/>
      </w:r>
      <w:r w:rsidR="00B81045">
        <w:t>349</w:t>
      </w:r>
      <w:r>
        <w:fldChar w:fldCharType="end"/>
      </w:r>
    </w:p>
    <w:p w14:paraId="161571A2" w14:textId="767D1262" w:rsidR="006745C4" w:rsidRDefault="006745C4">
      <w:pPr>
        <w:pStyle w:val="TOC8"/>
        <w:rPr>
          <w:rFonts w:asciiTheme="minorHAnsi" w:eastAsiaTheme="minorEastAsia" w:hAnsiTheme="minorHAnsi" w:cstheme="minorBidi"/>
          <w:kern w:val="2"/>
          <w:sz w:val="24"/>
          <w:szCs w:val="24"/>
          <w14:ligatures w14:val="standardContextual"/>
        </w:rPr>
      </w:pPr>
      <w:r>
        <w:t>723.</w:t>
      </w:r>
      <w:r>
        <w:tab/>
        <w:t>Monitoring of Chapter by Ombudsman</w:t>
      </w:r>
      <w:r>
        <w:tab/>
      </w:r>
      <w:r>
        <w:fldChar w:fldCharType="begin"/>
      </w:r>
      <w:r>
        <w:instrText xml:space="preserve"> PAGEREF _Toc240277586 \h </w:instrText>
      </w:r>
      <w:r>
        <w:fldChar w:fldCharType="separate"/>
      </w:r>
      <w:r w:rsidR="00B81045">
        <w:t>350</w:t>
      </w:r>
      <w:r>
        <w:fldChar w:fldCharType="end"/>
      </w:r>
    </w:p>
    <w:p w14:paraId="4FB51FC1" w14:textId="77777777" w:rsidR="006745C4" w:rsidRDefault="006745C4">
      <w:pPr>
        <w:pStyle w:val="TOC4"/>
        <w:tabs>
          <w:tab w:val="right" w:leader="dot" w:pos="7077"/>
        </w:tabs>
        <w:rPr>
          <w:rFonts w:asciiTheme="minorHAnsi" w:eastAsiaTheme="minorEastAsia" w:hAnsiTheme="minorHAnsi" w:cstheme="minorBidi"/>
          <w:b w:val="0"/>
          <w:kern w:val="2"/>
          <w:sz w:val="24"/>
          <w:szCs w:val="24"/>
          <w14:ligatures w14:val="standardContextual"/>
        </w:rPr>
      </w:pPr>
      <w:r>
        <w:t>Chapter LXXIV</w:t>
      </w:r>
      <w:r w:rsidRPr="001E1908">
        <w:rPr>
          <w:snapToGrid w:val="0"/>
        </w:rPr>
        <w:t> — </w:t>
      </w:r>
      <w:r>
        <w:t>Miscellaneous provisions</w:t>
      </w:r>
    </w:p>
    <w:p w14:paraId="72900906" w14:textId="5BBA30B4" w:rsidR="006745C4" w:rsidRDefault="006745C4">
      <w:pPr>
        <w:pStyle w:val="TOC8"/>
        <w:rPr>
          <w:rFonts w:asciiTheme="minorHAnsi" w:eastAsiaTheme="minorEastAsia" w:hAnsiTheme="minorHAnsi" w:cstheme="minorBidi"/>
          <w:kern w:val="2"/>
          <w:sz w:val="24"/>
          <w:szCs w:val="24"/>
          <w14:ligatures w14:val="standardContextual"/>
        </w:rPr>
      </w:pPr>
      <w:r>
        <w:t>730.</w:t>
      </w:r>
      <w:r>
        <w:tab/>
        <w:t>Forfeitures, escheats etc. abolished</w:t>
      </w:r>
      <w:r>
        <w:tab/>
      </w:r>
      <w:r>
        <w:fldChar w:fldCharType="begin"/>
      </w:r>
      <w:r>
        <w:instrText xml:space="preserve"> PAGEREF _Toc240277588 \h </w:instrText>
      </w:r>
      <w:r>
        <w:fldChar w:fldCharType="separate"/>
      </w:r>
      <w:r w:rsidR="00B81045">
        <w:t>351</w:t>
      </w:r>
      <w:r>
        <w:fldChar w:fldCharType="end"/>
      </w:r>
    </w:p>
    <w:p w14:paraId="1AB72A30" w14:textId="2ED7C514" w:rsidR="006745C4" w:rsidRDefault="006745C4">
      <w:pPr>
        <w:pStyle w:val="TOC8"/>
        <w:rPr>
          <w:rFonts w:asciiTheme="minorHAnsi" w:eastAsiaTheme="minorEastAsia" w:hAnsiTheme="minorHAnsi" w:cstheme="minorBidi"/>
          <w:kern w:val="2"/>
          <w:sz w:val="24"/>
          <w:szCs w:val="24"/>
          <w14:ligatures w14:val="standardContextual"/>
        </w:rPr>
      </w:pPr>
      <w:r>
        <w:t>731.</w:t>
      </w:r>
      <w:r>
        <w:tab/>
        <w:t>Forfeiture etc. of property used to commit offence</w:t>
      </w:r>
      <w:r>
        <w:tab/>
      </w:r>
      <w:r>
        <w:fldChar w:fldCharType="begin"/>
      </w:r>
      <w:r>
        <w:instrText xml:space="preserve"> PAGEREF _Toc240277589 \h </w:instrText>
      </w:r>
      <w:r>
        <w:fldChar w:fldCharType="separate"/>
      </w:r>
      <w:r w:rsidR="00B81045">
        <w:t>351</w:t>
      </w:r>
      <w:r>
        <w:fldChar w:fldCharType="end"/>
      </w:r>
    </w:p>
    <w:p w14:paraId="7FDA226A" w14:textId="563A1E21" w:rsidR="006745C4" w:rsidRDefault="006745C4">
      <w:pPr>
        <w:pStyle w:val="TOC8"/>
        <w:rPr>
          <w:rFonts w:asciiTheme="minorHAnsi" w:eastAsiaTheme="minorEastAsia" w:hAnsiTheme="minorHAnsi" w:cstheme="minorBidi"/>
          <w:kern w:val="2"/>
          <w:sz w:val="24"/>
          <w:szCs w:val="24"/>
          <w14:ligatures w14:val="standardContextual"/>
        </w:rPr>
      </w:pPr>
      <w:r>
        <w:t>737</w:t>
      </w:r>
      <w:r w:rsidRPr="001E1908">
        <w:rPr>
          <w:snapToGrid w:val="0"/>
        </w:rPr>
        <w:t>.</w:t>
      </w:r>
      <w:r w:rsidRPr="001E1908">
        <w:rPr>
          <w:snapToGrid w:val="0"/>
        </w:rPr>
        <w:tab/>
        <w:t>Saving of civil remedies</w:t>
      </w:r>
      <w:r>
        <w:tab/>
      </w:r>
      <w:r>
        <w:fldChar w:fldCharType="begin"/>
      </w:r>
      <w:r>
        <w:instrText xml:space="preserve"> PAGEREF _Toc240277590 \h </w:instrText>
      </w:r>
      <w:r>
        <w:fldChar w:fldCharType="separate"/>
      </w:r>
      <w:r w:rsidR="00B81045">
        <w:t>352</w:t>
      </w:r>
      <w:r>
        <w:fldChar w:fldCharType="end"/>
      </w:r>
    </w:p>
    <w:p w14:paraId="6E673870" w14:textId="151F2613" w:rsidR="006745C4" w:rsidRDefault="006745C4">
      <w:pPr>
        <w:pStyle w:val="TOC8"/>
        <w:rPr>
          <w:rFonts w:asciiTheme="minorHAnsi" w:eastAsiaTheme="minorEastAsia" w:hAnsiTheme="minorHAnsi" w:cstheme="minorBidi"/>
          <w:kern w:val="2"/>
          <w:sz w:val="24"/>
          <w:szCs w:val="24"/>
          <w14:ligatures w14:val="standardContextual"/>
        </w:rPr>
      </w:pPr>
      <w:r>
        <w:t>738</w:t>
      </w:r>
      <w:r w:rsidRPr="001E1908">
        <w:rPr>
          <w:snapToGrid w:val="0"/>
        </w:rPr>
        <w:t>.</w:t>
      </w:r>
      <w:r w:rsidRPr="001E1908">
        <w:rPr>
          <w:snapToGrid w:val="0"/>
        </w:rPr>
        <w:tab/>
        <w:t>Answers and discovery tending to show Chapter XXXV or LV offence</w:t>
      </w:r>
      <w:r>
        <w:tab/>
      </w:r>
      <w:r>
        <w:fldChar w:fldCharType="begin"/>
      </w:r>
      <w:r>
        <w:instrText xml:space="preserve"> PAGEREF _Toc240277591 \h </w:instrText>
      </w:r>
      <w:r>
        <w:fldChar w:fldCharType="separate"/>
      </w:r>
      <w:r w:rsidR="00B81045">
        <w:t>352</w:t>
      </w:r>
      <w:r>
        <w:fldChar w:fldCharType="end"/>
      </w:r>
    </w:p>
    <w:p w14:paraId="08ED0B50" w14:textId="2F48132D" w:rsidR="006745C4" w:rsidRDefault="006745C4">
      <w:pPr>
        <w:pStyle w:val="TOC8"/>
        <w:rPr>
          <w:rFonts w:asciiTheme="minorHAnsi" w:eastAsiaTheme="minorEastAsia" w:hAnsiTheme="minorHAnsi" w:cstheme="minorBidi"/>
          <w:kern w:val="2"/>
          <w:sz w:val="24"/>
          <w:szCs w:val="24"/>
          <w14:ligatures w14:val="standardContextual"/>
        </w:rPr>
      </w:pPr>
      <w:r>
        <w:t>739.</w:t>
      </w:r>
      <w:r>
        <w:tab/>
        <w:t>Review of law of homicide</w:t>
      </w:r>
      <w:r>
        <w:tab/>
      </w:r>
      <w:r>
        <w:fldChar w:fldCharType="begin"/>
      </w:r>
      <w:r>
        <w:instrText xml:space="preserve"> PAGEREF _Toc240277592 \h </w:instrText>
      </w:r>
      <w:r>
        <w:fldChar w:fldCharType="separate"/>
      </w:r>
      <w:r w:rsidR="00B81045">
        <w:t>352</w:t>
      </w:r>
      <w:r>
        <w:fldChar w:fldCharType="end"/>
      </w:r>
    </w:p>
    <w:p w14:paraId="08D7C1D3" w14:textId="5A241FD8" w:rsidR="006745C4" w:rsidRDefault="006745C4">
      <w:pPr>
        <w:pStyle w:val="TOC8"/>
        <w:rPr>
          <w:rFonts w:asciiTheme="minorHAnsi" w:eastAsiaTheme="minorEastAsia" w:hAnsiTheme="minorHAnsi" w:cstheme="minorBidi"/>
          <w:kern w:val="2"/>
          <w:sz w:val="24"/>
          <w:szCs w:val="24"/>
          <w14:ligatures w14:val="standardContextual"/>
        </w:rPr>
      </w:pPr>
      <w:r>
        <w:t>740A.</w:t>
      </w:r>
      <w:r>
        <w:tab/>
        <w:t>Review of certain amendments to s. 297 and 318</w:t>
      </w:r>
      <w:r>
        <w:tab/>
      </w:r>
      <w:r>
        <w:fldChar w:fldCharType="begin"/>
      </w:r>
      <w:r>
        <w:instrText xml:space="preserve"> PAGEREF _Toc240277593 \h </w:instrText>
      </w:r>
      <w:r>
        <w:fldChar w:fldCharType="separate"/>
      </w:r>
      <w:r w:rsidR="00B81045">
        <w:t>352</w:t>
      </w:r>
      <w:r>
        <w:fldChar w:fldCharType="end"/>
      </w:r>
    </w:p>
    <w:p w14:paraId="5833733F" w14:textId="4531BF0F" w:rsidR="006745C4" w:rsidRDefault="006745C4">
      <w:pPr>
        <w:pStyle w:val="TOC8"/>
        <w:rPr>
          <w:rFonts w:asciiTheme="minorHAnsi" w:eastAsiaTheme="minorEastAsia" w:hAnsiTheme="minorHAnsi" w:cstheme="minorBidi"/>
          <w:kern w:val="2"/>
          <w:sz w:val="24"/>
          <w:szCs w:val="24"/>
          <w14:ligatures w14:val="standardContextual"/>
        </w:rPr>
      </w:pPr>
      <w:r>
        <w:t>740B.</w:t>
      </w:r>
      <w:r>
        <w:tab/>
        <w:t>Review of certain amendments relating to home burglary</w:t>
      </w:r>
      <w:r>
        <w:tab/>
      </w:r>
      <w:r>
        <w:fldChar w:fldCharType="begin"/>
      </w:r>
      <w:r>
        <w:instrText xml:space="preserve"> PAGEREF _Toc240277594 \h </w:instrText>
      </w:r>
      <w:r>
        <w:fldChar w:fldCharType="separate"/>
      </w:r>
      <w:r w:rsidR="00B81045">
        <w:t>353</w:t>
      </w:r>
      <w:r>
        <w:fldChar w:fldCharType="end"/>
      </w:r>
    </w:p>
    <w:p w14:paraId="48D92F8C" w14:textId="3B2B4244" w:rsidR="006745C4" w:rsidRDefault="006745C4">
      <w:pPr>
        <w:pStyle w:val="TOC8"/>
        <w:rPr>
          <w:rFonts w:asciiTheme="minorHAnsi" w:eastAsiaTheme="minorEastAsia" w:hAnsiTheme="minorHAnsi" w:cstheme="minorBidi"/>
          <w:kern w:val="2"/>
          <w:sz w:val="24"/>
          <w:szCs w:val="24"/>
          <w14:ligatures w14:val="standardContextual"/>
        </w:rPr>
      </w:pPr>
      <w:r>
        <w:t>740C.</w:t>
      </w:r>
      <w:r>
        <w:tab/>
        <w:t xml:space="preserve">Review of amendments made by </w:t>
      </w:r>
      <w:r w:rsidRPr="001E1908">
        <w:rPr>
          <w:i/>
          <w:iCs/>
        </w:rPr>
        <w:t>Family Violence Legislation Reform Act 2020</w:t>
      </w:r>
      <w:r>
        <w:tab/>
      </w:r>
      <w:r>
        <w:fldChar w:fldCharType="begin"/>
      </w:r>
      <w:r>
        <w:instrText xml:space="preserve"> PAGEREF _Toc240277595 \h </w:instrText>
      </w:r>
      <w:r>
        <w:fldChar w:fldCharType="separate"/>
      </w:r>
      <w:r w:rsidR="00B81045">
        <w:t>353</w:t>
      </w:r>
      <w:r>
        <w:fldChar w:fldCharType="end"/>
      </w:r>
    </w:p>
    <w:p w14:paraId="4F01EAC5" w14:textId="7D15438C" w:rsidR="006745C4" w:rsidRDefault="006745C4">
      <w:pPr>
        <w:pStyle w:val="TOC8"/>
        <w:rPr>
          <w:rFonts w:asciiTheme="minorHAnsi" w:eastAsiaTheme="minorEastAsia" w:hAnsiTheme="minorHAnsi" w:cstheme="minorBidi"/>
          <w:kern w:val="2"/>
          <w:sz w:val="24"/>
          <w:szCs w:val="24"/>
          <w14:ligatures w14:val="standardContextual"/>
        </w:rPr>
      </w:pPr>
      <w:r>
        <w:t>740D.</w:t>
      </w:r>
      <w:r>
        <w:tab/>
        <w:t xml:space="preserve">Review of amendments made by </w:t>
      </w:r>
      <w:r w:rsidRPr="001E1908">
        <w:rPr>
          <w:i/>
        </w:rPr>
        <w:t>Directors’ Liability Reform Act 2023</w:t>
      </w:r>
      <w:r>
        <w:tab/>
      </w:r>
      <w:r>
        <w:fldChar w:fldCharType="begin"/>
      </w:r>
      <w:r>
        <w:instrText xml:space="preserve"> PAGEREF _Toc240277596 \h </w:instrText>
      </w:r>
      <w:r>
        <w:fldChar w:fldCharType="separate"/>
      </w:r>
      <w:r w:rsidR="00B81045">
        <w:t>354</w:t>
      </w:r>
      <w:r>
        <w:fldChar w:fldCharType="end"/>
      </w:r>
    </w:p>
    <w:p w14:paraId="17986A66" w14:textId="68E8A981" w:rsidR="006745C4" w:rsidRDefault="006745C4">
      <w:pPr>
        <w:pStyle w:val="TOC8"/>
        <w:rPr>
          <w:rFonts w:asciiTheme="minorHAnsi" w:eastAsiaTheme="minorEastAsia" w:hAnsiTheme="minorHAnsi" w:cstheme="minorBidi"/>
          <w:kern w:val="2"/>
          <w:sz w:val="24"/>
          <w:szCs w:val="24"/>
          <w14:ligatures w14:val="standardContextual"/>
        </w:rPr>
      </w:pPr>
      <w:r>
        <w:t>740.</w:t>
      </w:r>
      <w:r>
        <w:tab/>
        <w:t>Transitional provisions (Sch. 1)</w:t>
      </w:r>
      <w:r>
        <w:tab/>
      </w:r>
      <w:r>
        <w:fldChar w:fldCharType="begin"/>
      </w:r>
      <w:r>
        <w:instrText xml:space="preserve"> PAGEREF _Toc240277597 \h </w:instrText>
      </w:r>
      <w:r>
        <w:fldChar w:fldCharType="separate"/>
      </w:r>
      <w:r w:rsidR="00B81045">
        <w:t>355</w:t>
      </w:r>
      <w:r>
        <w:fldChar w:fldCharType="end"/>
      </w:r>
    </w:p>
    <w:p w14:paraId="4D3694EF" w14:textId="77777777" w:rsidR="006745C4" w:rsidRDefault="006745C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Transitional provisions</w:t>
      </w:r>
    </w:p>
    <w:p w14:paraId="41FC7269" w14:textId="78350584" w:rsidR="006745C4" w:rsidRDefault="006745C4">
      <w:pPr>
        <w:pStyle w:val="TOC8"/>
        <w:rPr>
          <w:rFonts w:asciiTheme="minorHAnsi" w:eastAsiaTheme="minorEastAsia" w:hAnsiTheme="minorHAnsi" w:cstheme="minorBidi"/>
          <w:kern w:val="2"/>
          <w:sz w:val="24"/>
          <w:szCs w:val="24"/>
          <w14:ligatures w14:val="standardContextual"/>
        </w:rPr>
      </w:pPr>
      <w:r>
        <w:t>1.</w:t>
      </w:r>
      <w:r w:rsidRPr="001E1908">
        <w:tab/>
      </w:r>
      <w:r>
        <w:t>Terms used</w:t>
      </w:r>
      <w:r>
        <w:tab/>
      </w:r>
      <w:r>
        <w:fldChar w:fldCharType="begin"/>
      </w:r>
      <w:r>
        <w:instrText xml:space="preserve"> PAGEREF _Toc240277599 \h </w:instrText>
      </w:r>
      <w:r>
        <w:fldChar w:fldCharType="separate"/>
      </w:r>
      <w:r w:rsidR="00B81045">
        <w:t>356</w:t>
      </w:r>
      <w:r>
        <w:fldChar w:fldCharType="end"/>
      </w:r>
    </w:p>
    <w:p w14:paraId="0CBDFAF8" w14:textId="128221F0" w:rsidR="006745C4" w:rsidRDefault="006745C4">
      <w:pPr>
        <w:pStyle w:val="TOC8"/>
        <w:rPr>
          <w:rFonts w:asciiTheme="minorHAnsi" w:eastAsiaTheme="minorEastAsia" w:hAnsiTheme="minorHAnsi" w:cstheme="minorBidi"/>
          <w:kern w:val="2"/>
          <w:sz w:val="24"/>
          <w:szCs w:val="24"/>
          <w14:ligatures w14:val="standardContextual"/>
        </w:rPr>
      </w:pPr>
      <w:r>
        <w:t>2.</w:t>
      </w:r>
      <w:r w:rsidRPr="001E1908">
        <w:tab/>
      </w:r>
      <w:r>
        <w:t>Acts or omissions committed before 1 Aug 2008</w:t>
      </w:r>
      <w:r>
        <w:tab/>
      </w:r>
      <w:r>
        <w:fldChar w:fldCharType="begin"/>
      </w:r>
      <w:r>
        <w:instrText xml:space="preserve"> PAGEREF _Toc240277600 \h </w:instrText>
      </w:r>
      <w:r>
        <w:fldChar w:fldCharType="separate"/>
      </w:r>
      <w:r w:rsidR="00B81045">
        <w:t>356</w:t>
      </w:r>
      <w:r>
        <w:fldChar w:fldCharType="end"/>
      </w:r>
    </w:p>
    <w:p w14:paraId="6F51A0E2" w14:textId="6F201059" w:rsidR="006745C4" w:rsidRDefault="006745C4">
      <w:pPr>
        <w:pStyle w:val="TOC8"/>
        <w:rPr>
          <w:rFonts w:asciiTheme="minorHAnsi" w:eastAsiaTheme="minorEastAsia" w:hAnsiTheme="minorHAnsi" w:cstheme="minorBidi"/>
          <w:kern w:val="2"/>
          <w:sz w:val="24"/>
          <w:szCs w:val="24"/>
          <w14:ligatures w14:val="standardContextual"/>
        </w:rPr>
      </w:pPr>
      <w:r>
        <w:t>3.</w:t>
      </w:r>
      <w:r w:rsidRPr="001E1908">
        <w:tab/>
      </w:r>
      <w:r>
        <w:t>Offenders serving life term at 1 Aug 2008</w:t>
      </w:r>
      <w:r>
        <w:tab/>
      </w:r>
      <w:r>
        <w:fldChar w:fldCharType="begin"/>
      </w:r>
      <w:r>
        <w:instrText xml:space="preserve"> PAGEREF _Toc240277601 \h </w:instrText>
      </w:r>
      <w:r>
        <w:fldChar w:fldCharType="separate"/>
      </w:r>
      <w:r w:rsidR="00B81045">
        <w:t>357</w:t>
      </w:r>
      <w:r>
        <w:fldChar w:fldCharType="end"/>
      </w:r>
    </w:p>
    <w:p w14:paraId="2995DF0F" w14:textId="381A0B74" w:rsidR="006745C4" w:rsidRDefault="006745C4">
      <w:pPr>
        <w:pStyle w:val="TOC8"/>
        <w:rPr>
          <w:rFonts w:asciiTheme="minorHAnsi" w:eastAsiaTheme="minorEastAsia" w:hAnsiTheme="minorHAnsi" w:cstheme="minorBidi"/>
          <w:kern w:val="2"/>
          <w:sz w:val="24"/>
          <w:szCs w:val="24"/>
          <w14:ligatures w14:val="standardContextual"/>
        </w:rPr>
      </w:pPr>
      <w:r>
        <w:lastRenderedPageBreak/>
        <w:t>4.</w:t>
      </w:r>
      <w:r>
        <w:tab/>
        <w:t xml:space="preserve">Transitional provisions for </w:t>
      </w:r>
      <w:r w:rsidRPr="001E1908">
        <w:rPr>
          <w:i/>
        </w:rPr>
        <w:t>Criminal Law (Unlawful Consorting and Prohibited Insignia) Act 2021</w:t>
      </w:r>
      <w:r>
        <w:tab/>
      </w:r>
      <w:r>
        <w:fldChar w:fldCharType="begin"/>
      </w:r>
      <w:r>
        <w:instrText xml:space="preserve"> PAGEREF _Toc240277602 \h </w:instrText>
      </w:r>
      <w:r>
        <w:fldChar w:fldCharType="separate"/>
      </w:r>
      <w:r w:rsidR="00B81045">
        <w:t>358</w:t>
      </w:r>
      <w:r>
        <w:fldChar w:fldCharType="end"/>
      </w:r>
    </w:p>
    <w:p w14:paraId="759B1E15" w14:textId="77777777" w:rsidR="006745C4" w:rsidRDefault="006745C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ADE1173" w14:textId="69964DFD" w:rsidR="006745C4" w:rsidRDefault="006745C4" w:rsidP="006745C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_Toc240277604 \h </w:instrText>
      </w:r>
      <w:r>
        <w:fldChar w:fldCharType="separate"/>
      </w:r>
      <w:r w:rsidR="00B81045">
        <w:t>359</w:t>
      </w:r>
      <w:r>
        <w:fldChar w:fldCharType="end"/>
      </w:r>
    </w:p>
    <w:p w14:paraId="14505281" w14:textId="592823BC" w:rsidR="006745C4" w:rsidRDefault="006745C4" w:rsidP="006745C4">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_Toc240277605 \h </w:instrText>
      </w:r>
      <w:r>
        <w:fldChar w:fldCharType="separate"/>
      </w:r>
      <w:r w:rsidR="00B81045">
        <w:t>376</w:t>
      </w:r>
      <w:r>
        <w:fldChar w:fldCharType="end"/>
      </w:r>
    </w:p>
    <w:p w14:paraId="6879DDA7" w14:textId="5311AD07" w:rsidR="006745C4" w:rsidRDefault="006745C4" w:rsidP="006745C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_Toc240277606 \h </w:instrText>
      </w:r>
      <w:r>
        <w:fldChar w:fldCharType="separate"/>
      </w:r>
      <w:r w:rsidR="00B81045">
        <w:t>376</w:t>
      </w:r>
      <w:r>
        <w:fldChar w:fldCharType="end"/>
      </w:r>
    </w:p>
    <w:p w14:paraId="263931C0" w14:textId="77777777" w:rsidR="006745C4" w:rsidRDefault="006745C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CE672DB" w14:textId="7B3663AB" w:rsidR="00F80639" w:rsidRDefault="00F80639">
      <w:pPr>
        <w:pStyle w:val="TOC4"/>
      </w:pPr>
      <w:r>
        <w:fldChar w:fldCharType="end"/>
      </w:r>
    </w:p>
    <w:p w14:paraId="7FD0FBC5" w14:textId="77777777" w:rsidR="00F80639" w:rsidRDefault="00F8063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14:paraId="0F57A7F6" w14:textId="77777777" w:rsidR="00F80639" w:rsidRDefault="00F80639">
      <w:pPr>
        <w:pStyle w:val="NoteHeading"/>
        <w:tabs>
          <w:tab w:val="left" w:pos="2410"/>
        </w:tabs>
        <w:sectPr w:rsidR="00F80639">
          <w:headerReference w:type="even" r:id="rId30"/>
          <w:headerReference w:type="default" r:id="rId31"/>
          <w:pgSz w:w="11907" w:h="16840" w:code="9"/>
          <w:pgMar w:top="2381" w:right="2410" w:bottom="3544" w:left="2410" w:header="720" w:footer="3544" w:gutter="0"/>
          <w:cols w:space="720"/>
          <w:noEndnote/>
          <w:docGrid w:linePitch="326"/>
        </w:sectPr>
      </w:pPr>
    </w:p>
    <w:p w14:paraId="30D3315B" w14:textId="77777777" w:rsidR="00F80639" w:rsidRDefault="00F80639">
      <w:pPr>
        <w:pStyle w:val="NameofActReg"/>
      </w:pPr>
      <w:r>
        <w:lastRenderedPageBreak/>
        <w:t>Criminal Code</w:t>
      </w:r>
    </w:p>
    <w:p w14:paraId="3119313F" w14:textId="77777777" w:rsidR="00F80639" w:rsidRDefault="00F80639">
      <w:pPr>
        <w:pStyle w:val="Heading2"/>
        <w:pageBreakBefore w:val="0"/>
      </w:pPr>
      <w:bookmarkStart w:id="2" w:name="_Toc228275940"/>
      <w:bookmarkStart w:id="3" w:name="_Toc228276495"/>
      <w:bookmarkStart w:id="4" w:name="_Toc228358332"/>
      <w:bookmarkStart w:id="5" w:name="_Toc240039530"/>
      <w:bookmarkStart w:id="6" w:name="_Toc240040085"/>
      <w:bookmarkStart w:id="7" w:name="_Toc240277053"/>
      <w:r>
        <w:rPr>
          <w:rStyle w:val="CharPartNo"/>
        </w:rPr>
        <w:t>Part I</w:t>
      </w:r>
      <w:r>
        <w:t> — </w:t>
      </w:r>
      <w:r>
        <w:rPr>
          <w:rStyle w:val="CharPartText"/>
        </w:rPr>
        <w:t>Introductory</w:t>
      </w:r>
      <w:bookmarkEnd w:id="2"/>
      <w:bookmarkEnd w:id="3"/>
      <w:bookmarkEnd w:id="4"/>
      <w:bookmarkEnd w:id="5"/>
      <w:bookmarkEnd w:id="6"/>
      <w:bookmarkEnd w:id="7"/>
    </w:p>
    <w:p w14:paraId="2E8318C7" w14:textId="77777777" w:rsidR="00F80639" w:rsidRDefault="00F80639">
      <w:pPr>
        <w:pStyle w:val="Heading3"/>
        <w:rPr>
          <w:snapToGrid w:val="0"/>
          <w:sz w:val="24"/>
        </w:rPr>
      </w:pPr>
      <w:bookmarkStart w:id="8" w:name="_Toc228275941"/>
      <w:bookmarkStart w:id="9" w:name="_Toc228276496"/>
      <w:bookmarkStart w:id="10" w:name="_Toc228358333"/>
      <w:bookmarkStart w:id="11" w:name="_Toc240039531"/>
      <w:bookmarkStart w:id="12" w:name="_Toc240040086"/>
      <w:bookmarkStart w:id="13" w:name="_Toc240277054"/>
      <w:r>
        <w:rPr>
          <w:snapToGrid w:val="0"/>
          <w:sz w:val="24"/>
        </w:rPr>
        <w:t>Interpretation: Application: General principles</w:t>
      </w:r>
      <w:bookmarkEnd w:id="8"/>
      <w:bookmarkEnd w:id="9"/>
      <w:bookmarkEnd w:id="10"/>
      <w:bookmarkEnd w:id="11"/>
      <w:bookmarkEnd w:id="12"/>
      <w:bookmarkEnd w:id="13"/>
    </w:p>
    <w:p w14:paraId="765A4A6E" w14:textId="77777777" w:rsidR="00F80639" w:rsidRDefault="00F80639">
      <w:pPr>
        <w:pStyle w:val="Heading3"/>
        <w:spacing w:after="120"/>
        <w:rPr>
          <w:snapToGrid w:val="0"/>
        </w:rPr>
      </w:pPr>
      <w:bookmarkStart w:id="14" w:name="_Toc228275942"/>
      <w:bookmarkStart w:id="15" w:name="_Toc228276497"/>
      <w:bookmarkStart w:id="16" w:name="_Toc228358334"/>
      <w:bookmarkStart w:id="17" w:name="_Toc240039532"/>
      <w:bookmarkStart w:id="18" w:name="_Toc240040087"/>
      <w:bookmarkStart w:id="19" w:name="_Toc240277055"/>
      <w:r>
        <w:rPr>
          <w:rStyle w:val="CharDivNo"/>
        </w:rPr>
        <w:t>Chapter I</w:t>
      </w:r>
      <w:r>
        <w:rPr>
          <w:snapToGrid w:val="0"/>
        </w:rPr>
        <w:t> — </w:t>
      </w:r>
      <w:r>
        <w:rPr>
          <w:rStyle w:val="CharDivText"/>
        </w:rPr>
        <w:t>Interpretation</w:t>
      </w:r>
      <w:bookmarkEnd w:id="14"/>
      <w:bookmarkEnd w:id="15"/>
      <w:bookmarkEnd w:id="16"/>
      <w:bookmarkEnd w:id="17"/>
      <w:bookmarkEnd w:id="18"/>
      <w:bookmarkEnd w:id="19"/>
    </w:p>
    <w:p w14:paraId="00E64A63" w14:textId="77777777" w:rsidR="00F80639" w:rsidRDefault="00F80639">
      <w:pPr>
        <w:pStyle w:val="Heading5"/>
        <w:spacing w:before="180"/>
        <w:rPr>
          <w:snapToGrid w:val="0"/>
        </w:rPr>
      </w:pPr>
      <w:bookmarkStart w:id="20" w:name="_Toc240277056"/>
      <w:r>
        <w:rPr>
          <w:rStyle w:val="CharSectno"/>
        </w:rPr>
        <w:t>1</w:t>
      </w:r>
      <w:r>
        <w:rPr>
          <w:snapToGrid w:val="0"/>
        </w:rPr>
        <w:t>.</w:t>
      </w:r>
      <w:r>
        <w:rPr>
          <w:snapToGrid w:val="0"/>
        </w:rPr>
        <w:tab/>
        <w:t>Terms used</w:t>
      </w:r>
      <w:bookmarkEnd w:id="20"/>
    </w:p>
    <w:p w14:paraId="1DC06526" w14:textId="77777777" w:rsidR="00F80639" w:rsidRDefault="00F80639">
      <w:pPr>
        <w:pStyle w:val="Subsection"/>
        <w:rPr>
          <w:snapToGrid w:val="0"/>
        </w:rPr>
      </w:pPr>
      <w:r>
        <w:rPr>
          <w:snapToGrid w:val="0"/>
        </w:rPr>
        <w:tab/>
        <w:t>(1)</w:t>
      </w:r>
      <w:r>
        <w:rPr>
          <w:snapToGrid w:val="0"/>
        </w:rPr>
        <w:tab/>
        <w:t>In this Code, unless the context otherwise indicates —</w:t>
      </w:r>
    </w:p>
    <w:p w14:paraId="78F52A96" w14:textId="77777777" w:rsidR="00F80639" w:rsidRDefault="00F80639">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14:paraId="706FA248" w14:textId="77777777" w:rsidR="00F80639" w:rsidRDefault="00F80639">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14:paraId="05B1880A" w14:textId="77777777" w:rsidR="00F80639" w:rsidRDefault="00F80639">
      <w:pPr>
        <w:pStyle w:val="Defstart"/>
      </w:pPr>
      <w:r>
        <w:tab/>
        <w:t xml:space="preserve">The term </w:t>
      </w:r>
      <w:r>
        <w:rPr>
          <w:rStyle w:val="CharDefText"/>
        </w:rPr>
        <w:t>aircraft</w:t>
      </w:r>
      <w:r>
        <w:t xml:space="preserve"> includes any machine that can derive support in the atmosphere from the reactions of the air;</w:t>
      </w:r>
    </w:p>
    <w:p w14:paraId="06BCA00F" w14:textId="77777777" w:rsidR="00F80639" w:rsidRDefault="00F80639">
      <w:pPr>
        <w:pStyle w:val="Defstart"/>
      </w:pPr>
      <w:r>
        <w:tab/>
        <w:t xml:space="preserve">The term </w:t>
      </w:r>
      <w:r>
        <w:rPr>
          <w:rStyle w:val="CharDefText"/>
        </w:rPr>
        <w:t>assault</w:t>
      </w:r>
      <w:r>
        <w:t xml:space="preserve"> has the definition provided in section 222;</w:t>
      </w:r>
    </w:p>
    <w:p w14:paraId="0D550A50" w14:textId="77777777" w:rsidR="00F80639" w:rsidRDefault="00F80639">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14:paraId="12794EA5" w14:textId="77777777" w:rsidR="00F80639" w:rsidRDefault="00F80639">
      <w:pPr>
        <w:pStyle w:val="Defstart"/>
      </w:pPr>
      <w:r>
        <w:tab/>
        <w:t xml:space="preserve">The term </w:t>
      </w:r>
      <w:r>
        <w:rPr>
          <w:rStyle w:val="CharDefText"/>
        </w:rPr>
        <w:t>bodily harm</w:t>
      </w:r>
      <w:r>
        <w:t xml:space="preserve"> means any bodily injury which interferes with health or comfort;</w:t>
      </w:r>
    </w:p>
    <w:p w14:paraId="52CAD087" w14:textId="77777777" w:rsidR="00F80639" w:rsidRDefault="00F80639">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14:paraId="49AEBAE9" w14:textId="77777777" w:rsidR="00F80639" w:rsidRDefault="00F80639">
      <w:pPr>
        <w:pStyle w:val="Defstart"/>
      </w:pPr>
      <w:r>
        <w:tab/>
        <w:t xml:space="preserve">The term </w:t>
      </w:r>
      <w:r>
        <w:rPr>
          <w:rStyle w:val="CharDefText"/>
        </w:rPr>
        <w:t>child</w:t>
      </w:r>
      <w:r>
        <w:t xml:space="preserve"> means —</w:t>
      </w:r>
    </w:p>
    <w:p w14:paraId="4F455DC0" w14:textId="77777777" w:rsidR="00F80639" w:rsidRDefault="00F80639">
      <w:pPr>
        <w:pStyle w:val="Defpara"/>
      </w:pPr>
      <w:r>
        <w:tab/>
        <w:t>(a)</w:t>
      </w:r>
      <w:r>
        <w:tab/>
        <w:t>any boy or girl under the age of 18 years; and</w:t>
      </w:r>
    </w:p>
    <w:p w14:paraId="332A782D" w14:textId="77777777" w:rsidR="00F80639" w:rsidRDefault="00F80639">
      <w:pPr>
        <w:pStyle w:val="Defpara"/>
      </w:pPr>
      <w:r>
        <w:tab/>
        <w:t>(b)</w:t>
      </w:r>
      <w:r>
        <w:tab/>
        <w:t>in the absence of positive evidence as to age, any boy or girl apparently under the age of 18 years;</w:t>
      </w:r>
    </w:p>
    <w:p w14:paraId="7F511FA0" w14:textId="77777777" w:rsidR="00F80639" w:rsidRDefault="00F80639">
      <w:pPr>
        <w:pStyle w:val="Defstart"/>
      </w:pPr>
      <w:r>
        <w:tab/>
        <w:t xml:space="preserve">The term </w:t>
      </w:r>
      <w:r>
        <w:rPr>
          <w:rStyle w:val="CharDefText"/>
          <w:bCs/>
        </w:rPr>
        <w:t>circumstances of racial aggravation</w:t>
      </w:r>
      <w:r>
        <w:rPr>
          <w:b/>
        </w:rPr>
        <w:t xml:space="preserve"> </w:t>
      </w:r>
      <w:r>
        <w:t>has the meaning given to it in section 80I;</w:t>
      </w:r>
    </w:p>
    <w:p w14:paraId="66372FB0" w14:textId="77777777" w:rsidR="00F80639" w:rsidRDefault="00F80639">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14:paraId="6E2D68CC" w14:textId="77777777" w:rsidR="00F80639" w:rsidRDefault="00F80639">
      <w:pPr>
        <w:pStyle w:val="Defstart"/>
      </w:pPr>
      <w:r>
        <w:tab/>
        <w:t xml:space="preserve">The term </w:t>
      </w:r>
      <w:r>
        <w:rPr>
          <w:rStyle w:val="CharDefText"/>
        </w:rPr>
        <w:t>company</w:t>
      </w:r>
      <w:r>
        <w:t xml:space="preserve"> means an incorporated company;</w:t>
      </w:r>
    </w:p>
    <w:p w14:paraId="5F1A4F98" w14:textId="77777777" w:rsidR="00F80639" w:rsidRDefault="00F80639">
      <w:pPr>
        <w:pStyle w:val="Defstart"/>
      </w:pPr>
      <w:r>
        <w:tab/>
        <w:t xml:space="preserve">The term </w:t>
      </w:r>
      <w:r>
        <w:rPr>
          <w:rStyle w:val="CharDefText"/>
        </w:rPr>
        <w:t>conveyance</w:t>
      </w:r>
      <w:r>
        <w:t xml:space="preserve"> means a vehicle, vessel or aircraft made, adapted, used, or intended to be used for the carriage of persons or goods;</w:t>
      </w:r>
    </w:p>
    <w:p w14:paraId="0F6C733B" w14:textId="77777777" w:rsidR="00F80639" w:rsidRDefault="00F80639">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14:paraId="4E8D5F52" w14:textId="77777777" w:rsidR="00F80639" w:rsidRDefault="00F80639">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14:paraId="208EB22B" w14:textId="77777777" w:rsidR="00F80639" w:rsidRDefault="00F80639">
      <w:pPr>
        <w:pStyle w:val="Defstart"/>
      </w:pPr>
      <w:r>
        <w:tab/>
        <w:t xml:space="preserve">The term </w:t>
      </w:r>
      <w:r>
        <w:rPr>
          <w:rStyle w:val="CharDefText"/>
          <w:bCs/>
        </w:rPr>
        <w:t>damage</w:t>
      </w:r>
      <w:r>
        <w:t>, in relation to animate property, includes injure;</w:t>
      </w:r>
    </w:p>
    <w:p w14:paraId="1D55EC3F" w14:textId="77777777" w:rsidR="00F80639" w:rsidRDefault="00F80639">
      <w:pPr>
        <w:pStyle w:val="Defstart"/>
        <w:keepNext/>
      </w:pPr>
      <w:r>
        <w:lastRenderedPageBreak/>
        <w:tab/>
        <w:t xml:space="preserve">The term </w:t>
      </w:r>
      <w:r>
        <w:rPr>
          <w:rStyle w:val="CharDefText"/>
        </w:rPr>
        <w:t>damage</w:t>
      </w:r>
      <w:r>
        <w:t xml:space="preserve"> in relation to a record means to deal with the record so that —</w:t>
      </w:r>
    </w:p>
    <w:p w14:paraId="0454F173" w14:textId="77777777" w:rsidR="00F80639" w:rsidRDefault="00F80639">
      <w:pPr>
        <w:pStyle w:val="Defpara"/>
      </w:pPr>
      <w:r>
        <w:tab/>
        <w:t>(a)</w:t>
      </w:r>
      <w:r>
        <w:tab/>
        <w:t>information recorded or stored upon the record is obliterated or rendered illegible or irrecoverable; or</w:t>
      </w:r>
    </w:p>
    <w:p w14:paraId="49BF83F8" w14:textId="77777777" w:rsidR="00F80639" w:rsidRDefault="00F80639">
      <w:pPr>
        <w:pStyle w:val="Defpara"/>
      </w:pPr>
      <w:r>
        <w:tab/>
        <w:t>(b)</w:t>
      </w:r>
      <w:r>
        <w:tab/>
        <w:t>it can not convey a meaning in a visible or recoverable form;</w:t>
      </w:r>
    </w:p>
    <w:p w14:paraId="5336ADF7" w14:textId="77777777" w:rsidR="00F80639" w:rsidRDefault="00F80639">
      <w:pPr>
        <w:pStyle w:val="Defstart"/>
      </w:pPr>
      <w:r>
        <w:tab/>
        <w:t xml:space="preserve">The term </w:t>
      </w:r>
      <w:r>
        <w:rPr>
          <w:rStyle w:val="CharDefText"/>
        </w:rPr>
        <w:t>destroy</w:t>
      </w:r>
      <w:r>
        <w:t>, in relation to animate property, means kill;</w:t>
      </w:r>
    </w:p>
    <w:p w14:paraId="73BCB3A5" w14:textId="77777777" w:rsidR="00F80639" w:rsidRDefault="00F80639">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14:paraId="2944B5C2" w14:textId="77777777" w:rsidR="00F80639" w:rsidRDefault="00F80639">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14:paraId="4BFD8DD8" w14:textId="77777777" w:rsidR="00F80639" w:rsidRDefault="00F80639">
      <w:pPr>
        <w:pStyle w:val="Defstart"/>
      </w:pPr>
      <w:r>
        <w:tab/>
        <w:t xml:space="preserve">The term </w:t>
      </w:r>
      <w:r>
        <w:rPr>
          <w:rStyle w:val="CharDefText"/>
        </w:rPr>
        <w:t>explosive substance</w:t>
      </w:r>
      <w:r>
        <w:t xml:space="preserve"> includes a gaseous substance in such a state of compression as to be capable of explosion;</w:t>
      </w:r>
    </w:p>
    <w:p w14:paraId="5937846A" w14:textId="77777777" w:rsidR="00F80639" w:rsidRDefault="00F80639">
      <w:pPr>
        <w:pStyle w:val="Defstart"/>
      </w:pPr>
      <w:r>
        <w:tab/>
        <w:t xml:space="preserve">The term </w:t>
      </w:r>
      <w:r>
        <w:rPr>
          <w:rStyle w:val="CharDefText"/>
        </w:rPr>
        <w:t>forge</w:t>
      </w:r>
      <w:r>
        <w:t xml:space="preserve"> in relation to a record means to make, alter or deal with the record so that the whole of it or a material part of it —</w:t>
      </w:r>
    </w:p>
    <w:p w14:paraId="41DFB465" w14:textId="77777777" w:rsidR="00F80639" w:rsidRDefault="00F80639">
      <w:pPr>
        <w:pStyle w:val="Defpara"/>
      </w:pPr>
      <w:r>
        <w:tab/>
        <w:t>(a)</w:t>
      </w:r>
      <w:r>
        <w:tab/>
        <w:t>purports to be what in fact it is not; or</w:t>
      </w:r>
    </w:p>
    <w:p w14:paraId="3E185105" w14:textId="77777777" w:rsidR="00F80639" w:rsidRDefault="00F80639">
      <w:pPr>
        <w:pStyle w:val="Defpara"/>
      </w:pPr>
      <w:r>
        <w:tab/>
        <w:t>(b)</w:t>
      </w:r>
      <w:r>
        <w:tab/>
        <w:t>purports to be made by a person who did not make it; or</w:t>
      </w:r>
    </w:p>
    <w:p w14:paraId="45E90DD9" w14:textId="77777777" w:rsidR="00F80639" w:rsidRDefault="00F80639">
      <w:pPr>
        <w:pStyle w:val="Defpara"/>
      </w:pPr>
      <w:r>
        <w:tab/>
        <w:t>(c)</w:t>
      </w:r>
      <w:r>
        <w:tab/>
        <w:t>purports to be made by authority of a person who did not give that authority;</w:t>
      </w:r>
    </w:p>
    <w:p w14:paraId="18C5204A" w14:textId="77777777" w:rsidR="00F80639" w:rsidRDefault="00F80639">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14:paraId="5D748448" w14:textId="77777777" w:rsidR="00F80639" w:rsidRDefault="00F80639">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14:paraId="5A03B058" w14:textId="77777777" w:rsidR="00F80639" w:rsidRDefault="00F80639">
      <w:pPr>
        <w:pStyle w:val="Defstart"/>
      </w:pPr>
      <w:r>
        <w:tab/>
        <w:t xml:space="preserve">The term </w:t>
      </w:r>
      <w:r>
        <w:rPr>
          <w:rStyle w:val="CharDefText"/>
        </w:rPr>
        <w:t>incites</w:t>
      </w:r>
      <w:r>
        <w:t xml:space="preserve"> includes solicits and endeavours to persuade;</w:t>
      </w:r>
    </w:p>
    <w:p w14:paraId="5A911947" w14:textId="77777777" w:rsidR="00F80639" w:rsidRDefault="00F80639">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14:paraId="0B83958F" w14:textId="77777777" w:rsidR="00F80639" w:rsidRDefault="00F80639">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14:paraId="520D3D7B" w14:textId="77777777" w:rsidR="00F80639" w:rsidRDefault="00F80639">
      <w:pPr>
        <w:pStyle w:val="Defstart"/>
      </w:pPr>
      <w:r>
        <w:tab/>
        <w:t xml:space="preserve">The term </w:t>
      </w:r>
      <w:r>
        <w:rPr>
          <w:rStyle w:val="CharDefText"/>
        </w:rPr>
        <w:t>liable</w:t>
      </w:r>
      <w:r>
        <w:t>, used alone, means liable on conviction upon indictment;</w:t>
      </w:r>
    </w:p>
    <w:p w14:paraId="60FC69CE" w14:textId="77777777" w:rsidR="00F80639" w:rsidRDefault="00F80639">
      <w:pPr>
        <w:pStyle w:val="Defstart"/>
      </w:pPr>
      <w:r>
        <w:tab/>
        <w:t xml:space="preserve">The term </w:t>
      </w:r>
      <w:r>
        <w:rPr>
          <w:rStyle w:val="CharDefText"/>
        </w:rPr>
        <w:t>member of the crew</w:t>
      </w:r>
      <w:r>
        <w:t xml:space="preserve"> in relation to an aircraft means a person having duties or functions on board the aircraft;</w:t>
      </w:r>
    </w:p>
    <w:p w14:paraId="4E73E0AC" w14:textId="77777777" w:rsidR="00F80639" w:rsidRDefault="00F80639">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14:paraId="4E7F0259" w14:textId="77777777" w:rsidR="00F80639" w:rsidRDefault="00F80639">
      <w:pPr>
        <w:pStyle w:val="Defstart"/>
      </w:pPr>
      <w:r>
        <w:tab/>
        <w:t xml:space="preserve">The term </w:t>
      </w:r>
      <w:r>
        <w:rPr>
          <w:rStyle w:val="CharDefText"/>
        </w:rPr>
        <w:t>mental impairment</w:t>
      </w:r>
      <w:r>
        <w:t xml:space="preserve"> means intellectual disability, mental illness, brain damage or senility;</w:t>
      </w:r>
    </w:p>
    <w:p w14:paraId="7989DE54" w14:textId="77777777" w:rsidR="00F80639" w:rsidRDefault="00F80639">
      <w:pPr>
        <w:pStyle w:val="Defstart"/>
      </w:pPr>
      <w:r>
        <w:tab/>
        <w:t xml:space="preserve">The term </w:t>
      </w:r>
      <w:r>
        <w:rPr>
          <w:rStyle w:val="CharDefText"/>
        </w:rPr>
        <w:t>money</w:t>
      </w:r>
      <w:r>
        <w:t xml:space="preserve"> includes bank notes, bank drafts, cheques, and any other orders, warrants, authorities, or requests for the payment of money;</w:t>
      </w:r>
    </w:p>
    <w:p w14:paraId="39234017" w14:textId="77777777" w:rsidR="00F80639" w:rsidRDefault="00F80639">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14:paraId="185E8AB3" w14:textId="77777777" w:rsidR="00F80639" w:rsidRDefault="00F80639">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14:paraId="7DFBAE6B" w14:textId="77777777" w:rsidR="00F80639" w:rsidRDefault="00F80639">
      <w:pPr>
        <w:pStyle w:val="Defstart"/>
      </w:pPr>
      <w:r>
        <w:tab/>
        <w:t xml:space="preserve">The term </w:t>
      </w:r>
      <w:r>
        <w:rPr>
          <w:rStyle w:val="CharDefText"/>
        </w:rPr>
        <w:t>obtains</w:t>
      </w:r>
      <w:r>
        <w:t xml:space="preserve"> includes obtains possession and, in relation to land, includes occupies or acquires the capacity to occupy;</w:t>
      </w:r>
    </w:p>
    <w:p w14:paraId="3B5F4452" w14:textId="77777777" w:rsidR="00F80639" w:rsidRDefault="00F80639">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14:paraId="50CCC498" w14:textId="77777777" w:rsidR="00F80639" w:rsidRDefault="00F80639">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14:paraId="5A9EEE02" w14:textId="77777777" w:rsidR="00F80639" w:rsidRDefault="00F80639">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14:paraId="1E1DA70F" w14:textId="77777777" w:rsidR="00F80639" w:rsidRDefault="00F80639">
      <w:pPr>
        <w:pStyle w:val="Defstart"/>
      </w:pPr>
      <w:r>
        <w:tab/>
        <w:t xml:space="preserve">The term </w:t>
      </w:r>
      <w:r>
        <w:rPr>
          <w:rStyle w:val="CharDefText"/>
        </w:rPr>
        <w:t>property</w:t>
      </w:r>
      <w:r>
        <w:t xml:space="preserve"> includes real and personal property and everything, animate or inanimate, capable of being the subject of ownership;</w:t>
      </w:r>
    </w:p>
    <w:p w14:paraId="729EA63D" w14:textId="77777777" w:rsidR="00F80639" w:rsidRDefault="00F80639">
      <w:pPr>
        <w:pStyle w:val="Defstart"/>
      </w:pPr>
      <w:r>
        <w:tab/>
        <w:t xml:space="preserve">The term </w:t>
      </w:r>
      <w:r>
        <w:rPr>
          <w:rStyle w:val="CharDefText"/>
        </w:rPr>
        <w:t>public officer</w:t>
      </w:r>
      <w:r>
        <w:t xml:space="preserve"> means any of the following —</w:t>
      </w:r>
    </w:p>
    <w:p w14:paraId="4B5C706A" w14:textId="77777777" w:rsidR="00F80639" w:rsidRDefault="00F80639">
      <w:pPr>
        <w:pStyle w:val="Defpara"/>
        <w:spacing w:before="60"/>
      </w:pPr>
      <w:r>
        <w:tab/>
        <w:t>(a)</w:t>
      </w:r>
      <w:r>
        <w:tab/>
        <w:t>a police officer;</w:t>
      </w:r>
    </w:p>
    <w:p w14:paraId="34516EE5" w14:textId="77777777" w:rsidR="00F80639" w:rsidRDefault="00F80639">
      <w:pPr>
        <w:pStyle w:val="Defpara"/>
        <w:spacing w:before="60"/>
      </w:pPr>
      <w:r>
        <w:tab/>
        <w:t>(aa)</w:t>
      </w:r>
      <w:r>
        <w:tab/>
        <w:t>a Minister of the Crown;</w:t>
      </w:r>
    </w:p>
    <w:p w14:paraId="33181F9C" w14:textId="77777777" w:rsidR="00F80639" w:rsidRDefault="00F80639">
      <w:pPr>
        <w:pStyle w:val="Defpara"/>
        <w:spacing w:before="60"/>
      </w:pPr>
      <w:r>
        <w:tab/>
        <w:t>(ab)</w:t>
      </w:r>
      <w:r>
        <w:tab/>
        <w:t xml:space="preserve">a Parliamentary Secretary appointed under section 44A of the </w:t>
      </w:r>
      <w:r>
        <w:rPr>
          <w:i/>
        </w:rPr>
        <w:t>Constitution Acts Amendment Act 1899</w:t>
      </w:r>
      <w:r>
        <w:t>;</w:t>
      </w:r>
    </w:p>
    <w:p w14:paraId="3F816409" w14:textId="77777777" w:rsidR="00F80639" w:rsidRDefault="00F80639">
      <w:pPr>
        <w:pStyle w:val="Defpara"/>
        <w:spacing w:before="60"/>
      </w:pPr>
      <w:r>
        <w:tab/>
        <w:t>(ac)</w:t>
      </w:r>
      <w:r>
        <w:tab/>
        <w:t>a member of either House of Parliament;</w:t>
      </w:r>
    </w:p>
    <w:p w14:paraId="61E7883B" w14:textId="77777777" w:rsidR="00F80639" w:rsidRDefault="00F80639">
      <w:pPr>
        <w:pStyle w:val="Defpara"/>
        <w:spacing w:before="60"/>
      </w:pPr>
      <w:r>
        <w:tab/>
        <w:t>(ad)</w:t>
      </w:r>
      <w:r>
        <w:tab/>
        <w:t>a person exercising authority under a written law;</w:t>
      </w:r>
    </w:p>
    <w:p w14:paraId="0A622CE8" w14:textId="77777777" w:rsidR="00F80639" w:rsidRDefault="00F80639">
      <w:pPr>
        <w:pStyle w:val="Defpara"/>
        <w:spacing w:before="60"/>
      </w:pPr>
      <w:r>
        <w:tab/>
        <w:t>(b)</w:t>
      </w:r>
      <w:r>
        <w:tab/>
        <w:t>a person authorised under a written law to execute or serve any process of a court or tribunal;</w:t>
      </w:r>
    </w:p>
    <w:p w14:paraId="73618237" w14:textId="77777777" w:rsidR="00F80639" w:rsidRDefault="00F80639">
      <w:pPr>
        <w:pStyle w:val="Defpara"/>
        <w:spacing w:before="60"/>
      </w:pPr>
      <w:r>
        <w:tab/>
        <w:t>(c)</w:t>
      </w:r>
      <w:r>
        <w:tab/>
        <w:t xml:space="preserve">a public service officer or employee within the meaning of the </w:t>
      </w:r>
      <w:r>
        <w:rPr>
          <w:i/>
        </w:rPr>
        <w:t>Public Sector Management Act 1994</w:t>
      </w:r>
      <w:r>
        <w:t>;</w:t>
      </w:r>
    </w:p>
    <w:p w14:paraId="7ECD722F" w14:textId="77777777" w:rsidR="00F80639" w:rsidRDefault="00F80639">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14:paraId="2AA27F2B" w14:textId="77777777" w:rsidR="00F80639" w:rsidRDefault="00F80639">
      <w:pPr>
        <w:pStyle w:val="Defpara"/>
        <w:spacing w:before="60"/>
      </w:pPr>
      <w:r>
        <w:tab/>
        <w:t>(cb)</w:t>
      </w:r>
      <w:r>
        <w:tab/>
        <w:t>a person who holds a permit to do high</w:t>
      </w:r>
      <w:r>
        <w:noBreakHyphen/>
        <w:t xml:space="preserve">level security work as defined in the </w:t>
      </w:r>
      <w:r>
        <w:rPr>
          <w:i/>
        </w:rPr>
        <w:t>Prisons Act 1981</w:t>
      </w:r>
      <w:r>
        <w:t>;</w:t>
      </w:r>
    </w:p>
    <w:p w14:paraId="36F56578" w14:textId="77777777" w:rsidR="00F80639" w:rsidRDefault="00F80639">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14:paraId="7F42860E" w14:textId="77777777" w:rsidR="00F80639" w:rsidRDefault="00F80639">
      <w:pPr>
        <w:pStyle w:val="Defpara"/>
        <w:spacing w:before="60"/>
      </w:pPr>
      <w:r>
        <w:tab/>
        <w:t>(e)</w:t>
      </w:r>
      <w:r>
        <w:tab/>
        <w:t>any other person holding office under, or employed by, the State of Western Australia, whether for remuneration or not;</w:t>
      </w:r>
    </w:p>
    <w:p w14:paraId="361DC2A5" w14:textId="77777777" w:rsidR="00F80639" w:rsidRDefault="00F80639">
      <w:pPr>
        <w:pStyle w:val="Defstart"/>
      </w:pPr>
      <w:r>
        <w:rPr>
          <w:b/>
        </w:rPr>
        <w:lastRenderedPageBreak/>
        <w:tab/>
      </w:r>
      <w:r>
        <w:t xml:space="preserve">The term </w:t>
      </w:r>
      <w:r>
        <w:rPr>
          <w:rStyle w:val="CharDefText"/>
        </w:rPr>
        <w:t>public place</w:t>
      </w:r>
      <w:r>
        <w:t xml:space="preserve"> includes —</w:t>
      </w:r>
    </w:p>
    <w:p w14:paraId="2EC0FBA6" w14:textId="77777777" w:rsidR="00F80639" w:rsidRDefault="00F80639">
      <w:pPr>
        <w:pStyle w:val="Defpara"/>
      </w:pPr>
      <w:r>
        <w:tab/>
        <w:t>(a)</w:t>
      </w:r>
      <w:r>
        <w:tab/>
        <w:t>a place to which the public, or any section of the public, has or is permitted to have access, whether on payment or otherwise; and</w:t>
      </w:r>
    </w:p>
    <w:p w14:paraId="3C82E2A0" w14:textId="77777777" w:rsidR="00F80639" w:rsidRDefault="00F80639">
      <w:pPr>
        <w:pStyle w:val="Defpara"/>
      </w:pPr>
      <w:r>
        <w:tab/>
        <w:t>(b)</w:t>
      </w:r>
      <w:r>
        <w:tab/>
        <w:t>a privately owned place to which the public has access with the express or implied approval of, or without interference from, the owner, occupier or person who has the control or management of the place; and</w:t>
      </w:r>
    </w:p>
    <w:p w14:paraId="043CED5E" w14:textId="77777777" w:rsidR="00F80639" w:rsidRDefault="00F80639">
      <w:pPr>
        <w:pStyle w:val="Defpara"/>
      </w:pPr>
      <w:r>
        <w:tab/>
        <w:t>(c)</w:t>
      </w:r>
      <w:r>
        <w:tab/>
        <w:t>a school, university or other place of education, other than a part of it to which neither students nor the public usually have access;</w:t>
      </w:r>
    </w:p>
    <w:p w14:paraId="306AEF70" w14:textId="77777777" w:rsidR="00F80639" w:rsidRDefault="00F80639">
      <w:pPr>
        <w:pStyle w:val="Defstart"/>
      </w:pPr>
      <w:r>
        <w:tab/>
        <w:t xml:space="preserve">The term </w:t>
      </w:r>
      <w:r>
        <w:rPr>
          <w:rStyle w:val="CharDefText"/>
        </w:rPr>
        <w:t>railway</w:t>
      </w:r>
      <w:r>
        <w:t xml:space="preserve"> includes every kind of way on which vehicles are borne upon a rail or rails, whatever may be the means of propulsion;</w:t>
      </w:r>
    </w:p>
    <w:p w14:paraId="11706FAF" w14:textId="77777777" w:rsidR="00F80639" w:rsidRDefault="00F80639">
      <w:pPr>
        <w:pStyle w:val="Defstart"/>
      </w:pPr>
      <w:r>
        <w:tab/>
        <w:t xml:space="preserve">The term </w:t>
      </w:r>
      <w:r>
        <w:rPr>
          <w:rStyle w:val="CharDefText"/>
        </w:rPr>
        <w:t>receives</w:t>
      </w:r>
      <w:r>
        <w:t xml:space="preserve"> includes obtains possession and, in relation to land, includes occupies or acquires the capacity to occupy;</w:t>
      </w:r>
    </w:p>
    <w:p w14:paraId="217957CE" w14:textId="77777777" w:rsidR="00F80639" w:rsidRDefault="00F80639">
      <w:pPr>
        <w:pStyle w:val="Defstart"/>
      </w:pPr>
      <w:r>
        <w:tab/>
        <w:t xml:space="preserve">The term </w:t>
      </w:r>
      <w:r>
        <w:rPr>
          <w:rStyle w:val="CharDefText"/>
        </w:rPr>
        <w:t>record</w:t>
      </w:r>
      <w:r>
        <w:t xml:space="preserve"> means any thing or process —</w:t>
      </w:r>
    </w:p>
    <w:p w14:paraId="472A3B66" w14:textId="77777777" w:rsidR="00F80639" w:rsidRDefault="00F80639">
      <w:pPr>
        <w:pStyle w:val="Defpara"/>
      </w:pPr>
      <w:r>
        <w:tab/>
        <w:t>(a)</w:t>
      </w:r>
      <w:r>
        <w:tab/>
        <w:t>upon or by which information is recorded or stored; or</w:t>
      </w:r>
    </w:p>
    <w:p w14:paraId="3A358F6C" w14:textId="77777777" w:rsidR="00F80639" w:rsidRDefault="00F80639">
      <w:pPr>
        <w:pStyle w:val="Defpara"/>
      </w:pPr>
      <w:r>
        <w:tab/>
        <w:t>(b)</w:t>
      </w:r>
      <w:r>
        <w:tab/>
        <w:t>by means of which a meaning can be conveyed by any means in a visible or recoverable form,</w:t>
      </w:r>
    </w:p>
    <w:p w14:paraId="33CBF422" w14:textId="77777777" w:rsidR="00F80639" w:rsidRDefault="00F80639">
      <w:pPr>
        <w:pStyle w:val="Defstart"/>
      </w:pPr>
      <w:r>
        <w:tab/>
        <w:t>whether or not the use or assistance of some electronic, electrical, mechanical, chemical or other device or process is required to recover or convey the information or meaning;</w:t>
      </w:r>
    </w:p>
    <w:p w14:paraId="32618449" w14:textId="77777777" w:rsidR="00F80639" w:rsidRDefault="00F80639">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14:paraId="621CA661" w14:textId="77777777" w:rsidR="00F80639" w:rsidRDefault="00F80639">
      <w:pPr>
        <w:pStyle w:val="Defstart"/>
      </w:pPr>
      <w:r>
        <w:tab/>
        <w:t xml:space="preserve">The term </w:t>
      </w:r>
      <w:r>
        <w:rPr>
          <w:rStyle w:val="CharDefText"/>
        </w:rPr>
        <w:t>serious disease</w:t>
      </w:r>
      <w:r>
        <w:t xml:space="preserve"> means a disease of such a nature as to —</w:t>
      </w:r>
    </w:p>
    <w:p w14:paraId="0027CA7B" w14:textId="77777777" w:rsidR="00F80639" w:rsidRDefault="00F80639">
      <w:pPr>
        <w:pStyle w:val="Defpara"/>
      </w:pPr>
      <w:r>
        <w:tab/>
        <w:t>(a)</w:t>
      </w:r>
      <w:r>
        <w:tab/>
        <w:t>endanger, or be likely to endanger, life; or</w:t>
      </w:r>
    </w:p>
    <w:p w14:paraId="118F9219" w14:textId="77777777" w:rsidR="00F80639" w:rsidRDefault="00F80639">
      <w:pPr>
        <w:pStyle w:val="Defpara"/>
      </w:pPr>
      <w:r>
        <w:tab/>
        <w:t>(b)</w:t>
      </w:r>
      <w:r>
        <w:tab/>
        <w:t>cause, or be likely to cause, permanent injury to health;</w:t>
      </w:r>
    </w:p>
    <w:p w14:paraId="4BE49283" w14:textId="77777777" w:rsidR="00F80639" w:rsidRDefault="00F80639">
      <w:pPr>
        <w:pStyle w:val="Defstart"/>
      </w:pPr>
      <w:r>
        <w:tab/>
        <w:t xml:space="preserve">The term </w:t>
      </w:r>
      <w:r>
        <w:rPr>
          <w:rStyle w:val="CharDefText"/>
        </w:rPr>
        <w:t>ship</w:t>
      </w:r>
      <w:r>
        <w:t xml:space="preserve"> includes every kind of vessel used in navigation not propelled by oars;</w:t>
      </w:r>
    </w:p>
    <w:p w14:paraId="1AD59419" w14:textId="77777777" w:rsidR="00F80639" w:rsidRDefault="00F80639">
      <w:pPr>
        <w:pStyle w:val="Defstart"/>
      </w:pPr>
      <w:r>
        <w:lastRenderedPageBreak/>
        <w:tab/>
        <w:t xml:space="preserve">The term </w:t>
      </w:r>
      <w:r>
        <w:rPr>
          <w:rStyle w:val="CharDefText"/>
        </w:rPr>
        <w:t>summarily</w:t>
      </w:r>
      <w:r>
        <w:t xml:space="preserve"> has the meaning given by subsection (5);</w:t>
      </w:r>
    </w:p>
    <w:p w14:paraId="0E9F4D57" w14:textId="77777777" w:rsidR="00F80639" w:rsidRDefault="00F80639">
      <w:pPr>
        <w:pStyle w:val="Defstart"/>
      </w:pPr>
      <w:r>
        <w:tab/>
        <w:t xml:space="preserve">The term </w:t>
      </w:r>
      <w:r>
        <w:rPr>
          <w:rStyle w:val="CharDefText"/>
        </w:rPr>
        <w:t>summary conviction</w:t>
      </w:r>
      <w:r>
        <w:rPr>
          <w:b/>
        </w:rPr>
        <w:t xml:space="preserve"> </w:t>
      </w:r>
      <w:r>
        <w:t>means conviction otherwise than on indictment;</w:t>
      </w:r>
    </w:p>
    <w:p w14:paraId="1066B64F" w14:textId="77777777" w:rsidR="00F80639" w:rsidRDefault="00F80639">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14:paraId="4F6CB4EA" w14:textId="77777777" w:rsidR="00F80639" w:rsidRDefault="00F80639">
      <w:pPr>
        <w:pStyle w:val="Defstart"/>
      </w:pPr>
      <w:r>
        <w:tab/>
        <w:t xml:space="preserve">The term </w:t>
      </w:r>
      <w:r>
        <w:rPr>
          <w:rStyle w:val="CharDefText"/>
        </w:rPr>
        <w:t>utter</w:t>
      </w:r>
      <w:r>
        <w:t xml:space="preserve"> in relation to a forged record means use or deal with the record knowing that the record is forged;</w:t>
      </w:r>
    </w:p>
    <w:p w14:paraId="18654209" w14:textId="77777777" w:rsidR="00F80639" w:rsidRDefault="00F80639">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14:paraId="7FA3229D" w14:textId="77777777" w:rsidR="00F80639" w:rsidRDefault="00F80639">
      <w:pPr>
        <w:pStyle w:val="Defstart"/>
      </w:pPr>
      <w:r>
        <w:tab/>
        <w:t xml:space="preserve">The term </w:t>
      </w:r>
      <w:r>
        <w:rPr>
          <w:rStyle w:val="CharDefText"/>
        </w:rPr>
        <w:t>vehicle</w:t>
      </w:r>
      <w:r>
        <w:t xml:space="preserve"> includes any thing made, adapted or intended to be propelled or drawn on wheels, tracks or rails by any means;</w:t>
      </w:r>
    </w:p>
    <w:p w14:paraId="3073EEF3" w14:textId="77777777" w:rsidR="00F80639" w:rsidRDefault="00F80639">
      <w:pPr>
        <w:pStyle w:val="Defstart"/>
      </w:pPr>
      <w:r>
        <w:tab/>
        <w:t xml:space="preserve">The term </w:t>
      </w:r>
      <w:r>
        <w:rPr>
          <w:rStyle w:val="CharDefText"/>
        </w:rPr>
        <w:t>vessel</w:t>
      </w:r>
      <w:r>
        <w:t xml:space="preserve"> includes a ship, a boat, and every other kind of vessel used in navigation.</w:t>
      </w:r>
    </w:p>
    <w:p w14:paraId="6AA2BB50" w14:textId="77777777" w:rsidR="00F80639" w:rsidRDefault="00F80639">
      <w:pPr>
        <w:pStyle w:val="Subsection"/>
        <w:rPr>
          <w:snapToGrid w:val="0"/>
        </w:rPr>
      </w:pPr>
      <w:r>
        <w:rPr>
          <w:snapToGrid w:val="0"/>
        </w:rPr>
        <w:tab/>
        <w:t>(2)</w:t>
      </w:r>
      <w:r>
        <w:rPr>
          <w:snapToGrid w:val="0"/>
        </w:rPr>
        <w:tab/>
        <w:t>For the purposes of this Code —</w:t>
      </w:r>
    </w:p>
    <w:p w14:paraId="7FF8E07F" w14:textId="77777777" w:rsidR="00F80639" w:rsidRDefault="00F80639">
      <w:pPr>
        <w:pStyle w:val="Indenta"/>
        <w:rPr>
          <w:snapToGrid w:val="0"/>
        </w:rPr>
      </w:pPr>
      <w:r>
        <w:rPr>
          <w:snapToGrid w:val="0"/>
        </w:rPr>
        <w:tab/>
        <w:t>(a)</w:t>
      </w:r>
      <w:r>
        <w:rPr>
          <w:snapToGrid w:val="0"/>
        </w:rPr>
        <w:tab/>
        <w:t>a flight of an aircraft shall be taken to commence —</w:t>
      </w:r>
    </w:p>
    <w:p w14:paraId="09C972AF" w14:textId="77777777" w:rsidR="00F80639" w:rsidRDefault="00F80639">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14:paraId="10415182" w14:textId="77777777" w:rsidR="00F80639" w:rsidRDefault="00F80639">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14:paraId="34E0A8F7" w14:textId="77777777" w:rsidR="00F80639" w:rsidRDefault="00F80639">
      <w:pPr>
        <w:pStyle w:val="Indenta"/>
        <w:rPr>
          <w:snapToGrid w:val="0"/>
        </w:rPr>
      </w:pPr>
      <w:r>
        <w:rPr>
          <w:snapToGrid w:val="0"/>
        </w:rPr>
        <w:tab/>
      </w:r>
      <w:r>
        <w:rPr>
          <w:snapToGrid w:val="0"/>
        </w:rPr>
        <w:tab/>
        <w:t>and</w:t>
      </w:r>
    </w:p>
    <w:p w14:paraId="29BEE32C" w14:textId="77777777" w:rsidR="00F80639" w:rsidRDefault="00F80639">
      <w:pPr>
        <w:pStyle w:val="Indenta"/>
        <w:keepNext/>
        <w:rPr>
          <w:snapToGrid w:val="0"/>
        </w:rPr>
      </w:pPr>
      <w:r>
        <w:rPr>
          <w:snapToGrid w:val="0"/>
        </w:rPr>
        <w:lastRenderedPageBreak/>
        <w:tab/>
        <w:t>(b)</w:t>
      </w:r>
      <w:r>
        <w:rPr>
          <w:snapToGrid w:val="0"/>
        </w:rPr>
        <w:tab/>
        <w:t>a flight of an aircraft shall be taken to end —</w:t>
      </w:r>
    </w:p>
    <w:p w14:paraId="1B1DE7DA" w14:textId="77777777" w:rsidR="00F80639" w:rsidRDefault="00F80639">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14:paraId="65545A01" w14:textId="77777777" w:rsidR="00F80639" w:rsidRDefault="00F80639">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14:paraId="700DC0F6" w14:textId="77777777" w:rsidR="00F80639" w:rsidRDefault="00F80639">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14:paraId="5AB08D15" w14:textId="77777777" w:rsidR="00F80639" w:rsidRDefault="00F80639">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14:paraId="4221583D" w14:textId="77777777" w:rsidR="00F80639" w:rsidRDefault="00F80639">
      <w:pPr>
        <w:pStyle w:val="Subsection"/>
        <w:keepNext/>
        <w:rPr>
          <w:snapToGrid w:val="0"/>
        </w:rPr>
      </w:pPr>
      <w:r>
        <w:rPr>
          <w:snapToGrid w:val="0"/>
        </w:rPr>
        <w:tab/>
        <w:t>(4)</w:t>
      </w:r>
      <w:r>
        <w:rPr>
          <w:snapToGrid w:val="0"/>
        </w:rPr>
        <w:tab/>
        <w:t>In this Code, unless the context otherwise indicates —</w:t>
      </w:r>
    </w:p>
    <w:p w14:paraId="1442EE6F" w14:textId="77777777" w:rsidR="00F80639" w:rsidRDefault="00F80639">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14:paraId="66C1DCBB" w14:textId="77777777" w:rsidR="00F80639" w:rsidRDefault="00F80639">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14:paraId="363DEBEB" w14:textId="77777777" w:rsidR="00F80639" w:rsidRDefault="00F80639">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14:paraId="00906520" w14:textId="77777777" w:rsidR="00F80639" w:rsidRDefault="00F80639">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14:paraId="3E842C6E" w14:textId="77777777" w:rsidR="00F80639" w:rsidRDefault="00F80639">
      <w:pPr>
        <w:pStyle w:val="Subsection"/>
      </w:pPr>
      <w:r>
        <w:tab/>
        <w:t>(4A)</w:t>
      </w:r>
      <w:r>
        <w:tab/>
        <w:t xml:space="preserve">In this Code, unless the context otherwise indicates — </w:t>
      </w:r>
    </w:p>
    <w:p w14:paraId="6FA94D74" w14:textId="77777777" w:rsidR="00F80639" w:rsidRDefault="00F80639">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14:paraId="4D0D4A1C" w14:textId="77777777" w:rsidR="00F80639" w:rsidRDefault="00F80639">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14:paraId="11E0EE77" w14:textId="77777777" w:rsidR="00F80639" w:rsidRDefault="00F80639">
      <w:pPr>
        <w:pStyle w:val="Indenta"/>
        <w:keepNext/>
      </w:pPr>
      <w:r>
        <w:tab/>
        <w:t>(c)</w:t>
      </w:r>
      <w:r>
        <w:tab/>
        <w:t xml:space="preserve">a reference to causing or doing grievous bodily harm to a person includes, if the person is a pregnant woman — </w:t>
      </w:r>
    </w:p>
    <w:p w14:paraId="7D28F9FB" w14:textId="77777777" w:rsidR="00F80639" w:rsidRDefault="00F80639">
      <w:pPr>
        <w:pStyle w:val="Indenti"/>
      </w:pPr>
      <w:r>
        <w:tab/>
        <w:t>(i)</w:t>
      </w:r>
      <w:r>
        <w:tab/>
        <w:t>a reference to causing or doing grievous bodily harm to the woman’s unborn child; and</w:t>
      </w:r>
    </w:p>
    <w:p w14:paraId="280B1F93" w14:textId="77777777" w:rsidR="00F80639" w:rsidRDefault="00F80639">
      <w:pPr>
        <w:pStyle w:val="Indenti"/>
      </w:pPr>
      <w:r>
        <w:tab/>
        <w:t>(ii)</w:t>
      </w:r>
      <w:r>
        <w:tab/>
        <w:t>a reference to causing the loss of the woman’s pregnancy;</w:t>
      </w:r>
    </w:p>
    <w:p w14:paraId="4DC71AF3" w14:textId="77777777" w:rsidR="00F80639" w:rsidRDefault="00F80639">
      <w:pPr>
        <w:pStyle w:val="Indenta"/>
      </w:pPr>
      <w:r>
        <w:tab/>
      </w:r>
      <w:r>
        <w:tab/>
        <w:t>and</w:t>
      </w:r>
    </w:p>
    <w:p w14:paraId="6A61C03B" w14:textId="77777777" w:rsidR="00F80639" w:rsidRDefault="00F80639">
      <w:pPr>
        <w:pStyle w:val="Indenta"/>
      </w:pPr>
      <w:r>
        <w:tab/>
        <w:t>(d)</w:t>
      </w:r>
      <w:r>
        <w:tab/>
        <w:t xml:space="preserve">a reference to intending to cause or intending to do grievous bodily harm to a person includes, if the person is a pregnant woman — </w:t>
      </w:r>
    </w:p>
    <w:p w14:paraId="43187D1D" w14:textId="77777777" w:rsidR="00F80639" w:rsidRDefault="00F80639">
      <w:pPr>
        <w:pStyle w:val="Indenti"/>
      </w:pPr>
      <w:r>
        <w:tab/>
        <w:t>(i)</w:t>
      </w:r>
      <w:r>
        <w:tab/>
        <w:t>a reference to intending to cause or intending to do grievous bodily harm to the woman’s unborn child; and</w:t>
      </w:r>
    </w:p>
    <w:p w14:paraId="1D8487AC" w14:textId="77777777" w:rsidR="00F80639" w:rsidRDefault="00F80639">
      <w:pPr>
        <w:pStyle w:val="Indenti"/>
      </w:pPr>
      <w:r>
        <w:tab/>
        <w:t>(ii)</w:t>
      </w:r>
      <w:r>
        <w:tab/>
        <w:t>a reference to intending to cause the loss of the woman’s pregnancy.</w:t>
      </w:r>
    </w:p>
    <w:p w14:paraId="00558590" w14:textId="77777777" w:rsidR="00F80639" w:rsidRDefault="00F80639">
      <w:pPr>
        <w:pStyle w:val="Subsection"/>
      </w:pPr>
      <w:r>
        <w:tab/>
        <w:t>(5)</w:t>
      </w:r>
      <w:r>
        <w:tab/>
        <w:t>In this Code, unless the context otherwise indicates, a reference to a charge being dealt with summarily is a reference to the charge being dealt with otherwise than on an indictment.</w:t>
      </w:r>
    </w:p>
    <w:p w14:paraId="6BF1A201" w14:textId="77777777" w:rsidR="00F80639" w:rsidRDefault="00F80639">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14:paraId="2FE0DF26" w14:textId="77777777" w:rsidR="00F80639" w:rsidRDefault="00F80639">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14:paraId="60DD947D" w14:textId="77777777" w:rsidR="00F80639" w:rsidRDefault="00F80639">
      <w:pPr>
        <w:pStyle w:val="Heading5"/>
        <w:rPr>
          <w:snapToGrid w:val="0"/>
        </w:rPr>
      </w:pPr>
      <w:bookmarkStart w:id="21" w:name="_Toc240277057"/>
      <w:r>
        <w:rPr>
          <w:rStyle w:val="CharSectno"/>
        </w:rPr>
        <w:t>2</w:t>
      </w:r>
      <w:r>
        <w:rPr>
          <w:snapToGrid w:val="0"/>
        </w:rPr>
        <w:t>.</w:t>
      </w:r>
      <w:r>
        <w:rPr>
          <w:snapToGrid w:val="0"/>
        </w:rPr>
        <w:tab/>
        <w:t xml:space="preserve">Term used: </w:t>
      </w:r>
      <w:r>
        <w:rPr>
          <w:rStyle w:val="CharDefText"/>
          <w:b/>
          <w:bCs/>
          <w:i w:val="0"/>
          <w:iCs/>
        </w:rPr>
        <w:t>offence</w:t>
      </w:r>
      <w:bookmarkEnd w:id="21"/>
    </w:p>
    <w:p w14:paraId="2F965787" w14:textId="77777777" w:rsidR="00F80639" w:rsidRDefault="00F80639">
      <w:pPr>
        <w:pStyle w:val="Subsection"/>
        <w:rPr>
          <w:snapToGrid w:val="0"/>
        </w:rPr>
      </w:pPr>
      <w:r>
        <w:rPr>
          <w:snapToGrid w:val="0"/>
        </w:rPr>
        <w:tab/>
      </w:r>
      <w:r>
        <w:rPr>
          <w:snapToGrid w:val="0"/>
        </w:rPr>
        <w:tab/>
        <w:t>An act or omission which renders the person doing the act or making the omission liable to punishment is called an offence.</w:t>
      </w:r>
    </w:p>
    <w:p w14:paraId="35A8A0E6" w14:textId="77777777" w:rsidR="00F80639" w:rsidRDefault="00F80639">
      <w:pPr>
        <w:pStyle w:val="Heading5"/>
      </w:pPr>
      <w:bookmarkStart w:id="22" w:name="_Toc240277058"/>
      <w:r>
        <w:rPr>
          <w:rStyle w:val="CharSectno"/>
        </w:rPr>
        <w:t>3</w:t>
      </w:r>
      <w:r>
        <w:t>.</w:t>
      </w:r>
      <w:r>
        <w:tab/>
        <w:t>Indictable offences, general provisions as to</w:t>
      </w:r>
      <w:bookmarkEnd w:id="22"/>
    </w:p>
    <w:p w14:paraId="21315CA4" w14:textId="77777777" w:rsidR="00F80639" w:rsidRDefault="00F80639">
      <w:pPr>
        <w:pStyle w:val="Subsection"/>
      </w:pPr>
      <w:r>
        <w:tab/>
        <w:t>(1)</w:t>
      </w:r>
      <w:r>
        <w:tab/>
        <w:t>This section applies to offences in this Code and in any other written law.</w:t>
      </w:r>
    </w:p>
    <w:p w14:paraId="7DBBC52F" w14:textId="77777777" w:rsidR="00F80639" w:rsidRDefault="00F80639">
      <w:pPr>
        <w:pStyle w:val="Subsection"/>
      </w:pPr>
      <w:r>
        <w:tab/>
        <w:t>(2)</w:t>
      </w:r>
      <w:r>
        <w:tab/>
        <w:t>An indictable offence is triable only on indictment, unless this Code or another written law expressly provides otherwise.</w:t>
      </w:r>
    </w:p>
    <w:p w14:paraId="27889276" w14:textId="77777777" w:rsidR="00F80639" w:rsidRDefault="00F80639">
      <w:pPr>
        <w:pStyle w:val="Subsection"/>
      </w:pPr>
      <w:r>
        <w:tab/>
        <w:t>(3)</w:t>
      </w:r>
      <w:r>
        <w:tab/>
        <w:t>A prosecution for an indictable offence, whether or not it may be tried summarily, may be commenced at any time, unless this Code or another written law expressly provides otherwise.</w:t>
      </w:r>
    </w:p>
    <w:p w14:paraId="3D679268" w14:textId="77777777" w:rsidR="00F80639" w:rsidRDefault="00F80639">
      <w:pPr>
        <w:pStyle w:val="Ednotesubsection"/>
      </w:pPr>
      <w:r>
        <w:tab/>
        <w:t>[(4)</w:t>
      </w:r>
      <w:r>
        <w:tab/>
        <w:t>deleted]</w:t>
      </w:r>
    </w:p>
    <w:p w14:paraId="49687BF1" w14:textId="77777777" w:rsidR="00F80639" w:rsidRDefault="00F80639">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14:paraId="4867B66D" w14:textId="77777777" w:rsidR="00F80639" w:rsidRDefault="00F80639">
      <w:pPr>
        <w:pStyle w:val="Subsection"/>
      </w:pPr>
      <w:r>
        <w:tab/>
        <w:t>(6)</w:t>
      </w:r>
      <w:r>
        <w:tab/>
        <w:t>A person may be convicted and punished for an offence on indictment notwithstanding that the person might have been convicted of and punished for that offence summarily.</w:t>
      </w:r>
    </w:p>
    <w:p w14:paraId="4DCE4053" w14:textId="77777777" w:rsidR="00F80639" w:rsidRDefault="00F80639">
      <w:pPr>
        <w:pStyle w:val="Footnotesection"/>
      </w:pPr>
      <w:r>
        <w:tab/>
        <w:t>[Section 3 inserted: No. 4 of 2004 s. 28; amended: No. 59 of 2004 s. 80; No. 70 of 2004 s. 36(1); No. 84 of 2004 s. 28.]</w:t>
      </w:r>
    </w:p>
    <w:p w14:paraId="7C8689FD" w14:textId="77777777" w:rsidR="00F80639" w:rsidRDefault="00F80639">
      <w:pPr>
        <w:pStyle w:val="Heading5"/>
        <w:rPr>
          <w:snapToGrid w:val="0"/>
        </w:rPr>
      </w:pPr>
      <w:bookmarkStart w:id="23" w:name="_Toc240277059"/>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3"/>
    </w:p>
    <w:p w14:paraId="5068A6F2" w14:textId="77777777" w:rsidR="00F80639" w:rsidRDefault="00F80639">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14:paraId="59D96B74" w14:textId="77777777" w:rsidR="00F80639" w:rsidRDefault="00F80639">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14:paraId="04FC1D4E" w14:textId="77777777" w:rsidR="00F80639" w:rsidRDefault="00F80639">
      <w:pPr>
        <w:pStyle w:val="Subsection"/>
        <w:rPr>
          <w:snapToGrid w:val="0"/>
        </w:rPr>
      </w:pPr>
      <w:r>
        <w:rPr>
          <w:snapToGrid w:val="0"/>
        </w:rPr>
        <w:tab/>
      </w:r>
      <w:r>
        <w:rPr>
          <w:snapToGrid w:val="0"/>
        </w:rPr>
        <w:tab/>
        <w:t>It is immaterial that by reason of circumstances not known to the offender, it is impossible in fact to commit the offence.</w:t>
      </w:r>
    </w:p>
    <w:p w14:paraId="56FCFCD8" w14:textId="77777777" w:rsidR="00F80639" w:rsidRDefault="00F80639">
      <w:pPr>
        <w:pStyle w:val="Subsection"/>
        <w:rPr>
          <w:snapToGrid w:val="0"/>
        </w:rPr>
      </w:pPr>
      <w:r>
        <w:rPr>
          <w:snapToGrid w:val="0"/>
        </w:rPr>
        <w:tab/>
      </w:r>
      <w:r>
        <w:rPr>
          <w:snapToGrid w:val="0"/>
        </w:rPr>
        <w:tab/>
        <w:t>The same facts may constitute one offence and an attempt to commit another offence.</w:t>
      </w:r>
    </w:p>
    <w:p w14:paraId="427CDD8F" w14:textId="77777777" w:rsidR="00F80639" w:rsidRDefault="00F80639">
      <w:pPr>
        <w:pStyle w:val="Footnotesection"/>
      </w:pPr>
      <w:r>
        <w:tab/>
        <w:t>[Section 4 amended: No. 106 of 1987 s. 5.]</w:t>
      </w:r>
    </w:p>
    <w:p w14:paraId="4B4C90CA" w14:textId="77777777" w:rsidR="00F80639" w:rsidRDefault="00F80639">
      <w:pPr>
        <w:pStyle w:val="Heading5"/>
      </w:pPr>
      <w:bookmarkStart w:id="24" w:name="_Toc240277060"/>
      <w:r>
        <w:rPr>
          <w:rStyle w:val="CharSectno"/>
        </w:rPr>
        <w:t>5</w:t>
      </w:r>
      <w:r>
        <w:t>.</w:t>
      </w:r>
      <w:r>
        <w:tab/>
      </w:r>
      <w:r>
        <w:rPr>
          <w:rStyle w:val="CharDefText"/>
          <w:b/>
          <w:i w:val="0"/>
        </w:rPr>
        <w:t>Summary conviction penalty</w:t>
      </w:r>
      <w:r>
        <w:t>, meaning and effect of</w:t>
      </w:r>
      <w:bookmarkEnd w:id="24"/>
    </w:p>
    <w:p w14:paraId="535B670E" w14:textId="77777777" w:rsidR="00F80639" w:rsidRDefault="00F80639">
      <w:pPr>
        <w:pStyle w:val="Subsection"/>
      </w:pPr>
      <w:r>
        <w:tab/>
        <w:t>(1)</w:t>
      </w:r>
      <w:r>
        <w:tab/>
        <w:t>This section applies if —</w:t>
      </w:r>
    </w:p>
    <w:p w14:paraId="748D5D79" w14:textId="77777777" w:rsidR="00F80639" w:rsidRDefault="00F80639">
      <w:pPr>
        <w:pStyle w:val="Indenta"/>
      </w:pPr>
      <w:r>
        <w:tab/>
        <w:t>(a)</w:t>
      </w:r>
      <w:r>
        <w:tab/>
        <w:t>a provision of this Code, or another written law, provides a summary conviction penalty for an indictable offence; and</w:t>
      </w:r>
    </w:p>
    <w:p w14:paraId="6E47DF8B" w14:textId="77777777" w:rsidR="00F80639" w:rsidRDefault="00F80639">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14:paraId="5657C99C" w14:textId="77777777" w:rsidR="00F80639" w:rsidRDefault="00F80639">
      <w:pPr>
        <w:pStyle w:val="Subsection"/>
      </w:pPr>
      <w:r>
        <w:tab/>
        <w:t>(2)</w:t>
      </w:r>
      <w:r>
        <w:tab/>
        <w:t>Despite section 3(2), the court is to try the charge summarily unless —</w:t>
      </w:r>
    </w:p>
    <w:p w14:paraId="00DE5817" w14:textId="77777777" w:rsidR="00F80639" w:rsidRDefault="00F80639">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14:paraId="6CE62BD7" w14:textId="77777777" w:rsidR="00F80639" w:rsidRDefault="00F80639">
      <w:pPr>
        <w:pStyle w:val="Indenta"/>
      </w:pPr>
      <w:r>
        <w:tab/>
        <w:t>(b)</w:t>
      </w:r>
      <w:r>
        <w:tab/>
        <w:t>this Code or another written law expressly provides to the contrary.</w:t>
      </w:r>
    </w:p>
    <w:p w14:paraId="552CCDDE" w14:textId="77777777" w:rsidR="00F80639" w:rsidRDefault="00F80639">
      <w:pPr>
        <w:pStyle w:val="Subsection"/>
      </w:pPr>
      <w:r>
        <w:tab/>
        <w:t>(3)</w:t>
      </w:r>
      <w:r>
        <w:tab/>
        <w:t>The court may decide the charge is to be tried on indictment if and only if it considers —</w:t>
      </w:r>
    </w:p>
    <w:p w14:paraId="32E29F48" w14:textId="77777777" w:rsidR="00F80639" w:rsidRDefault="00F80639">
      <w:pPr>
        <w:pStyle w:val="Indenta"/>
      </w:pPr>
      <w:r>
        <w:tab/>
        <w:t>(a)</w:t>
      </w:r>
      <w:r>
        <w:tab/>
        <w:t>that the circumstances in which the offence was allegedly committed are so serious that, if the accused were convicted of the offence, the court would not be able to adequately punish the accused; or</w:t>
      </w:r>
    </w:p>
    <w:p w14:paraId="3B055AA2" w14:textId="77777777" w:rsidR="00F80639" w:rsidRDefault="00F80639">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14:paraId="5772CBA5" w14:textId="77777777" w:rsidR="00F80639" w:rsidRDefault="00F80639">
      <w:pPr>
        <w:pStyle w:val="Indenta"/>
      </w:pPr>
      <w:r>
        <w:tab/>
        <w:t>(b)</w:t>
      </w:r>
      <w:r>
        <w:tab/>
        <w:t>that the charge forms part of a course of conduct during which other offences were allegedly committed by the accused and the accused is to be tried on indictment for one or more of those other offences; or</w:t>
      </w:r>
    </w:p>
    <w:p w14:paraId="69FB6E21" w14:textId="77777777" w:rsidR="00F80639" w:rsidRDefault="00F80639">
      <w:pPr>
        <w:pStyle w:val="Indenta"/>
      </w:pPr>
      <w:r>
        <w:tab/>
        <w:t>(c)</w:t>
      </w:r>
      <w:r>
        <w:tab/>
        <w:t>that a co</w:t>
      </w:r>
      <w:r>
        <w:noBreakHyphen/>
        <w:t>accused of the accused is to be tried on indictment; or</w:t>
      </w:r>
    </w:p>
    <w:p w14:paraId="6DBCC51F" w14:textId="77777777" w:rsidR="00F80639" w:rsidRDefault="00F80639">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14:paraId="7DE32DFE" w14:textId="77777777" w:rsidR="00F80639" w:rsidRDefault="00F80639">
      <w:pPr>
        <w:pStyle w:val="Indenta"/>
      </w:pPr>
      <w:r>
        <w:tab/>
        <w:t>(e)</w:t>
      </w:r>
      <w:r>
        <w:tab/>
        <w:t>that the interests of justice require that the charge be dealt with on indictment.</w:t>
      </w:r>
    </w:p>
    <w:p w14:paraId="0F6873AB" w14:textId="77777777" w:rsidR="00F80639" w:rsidRDefault="00F80639">
      <w:pPr>
        <w:pStyle w:val="Subsection"/>
      </w:pPr>
      <w:r>
        <w:tab/>
        <w:t>(4)</w:t>
      </w:r>
      <w:r>
        <w:tab/>
        <w:t>For the purposes of making a decision under subsection (3) the court —</w:t>
      </w:r>
    </w:p>
    <w:p w14:paraId="352A2D7B" w14:textId="77777777" w:rsidR="00F80639" w:rsidRDefault="00F80639">
      <w:pPr>
        <w:pStyle w:val="Indenta"/>
      </w:pPr>
      <w:r>
        <w:tab/>
        <w:t>(a)</w:t>
      </w:r>
      <w:r>
        <w:tab/>
        <w:t>may require the prosecutor to provide any information the court needs and may hear submissions from both the prosecutor and the accused; and</w:t>
      </w:r>
    </w:p>
    <w:p w14:paraId="2E1F90AA" w14:textId="77777777" w:rsidR="00F80639" w:rsidRDefault="00F80639">
      <w:pPr>
        <w:pStyle w:val="Indenta"/>
      </w:pPr>
      <w:r>
        <w:lastRenderedPageBreak/>
        <w:tab/>
        <w:t>(b)</w:t>
      </w:r>
      <w:r>
        <w:tab/>
        <w:t>may adjourn the proceedings.</w:t>
      </w:r>
    </w:p>
    <w:p w14:paraId="0BFDA074" w14:textId="77777777" w:rsidR="00F80639" w:rsidRDefault="00F80639">
      <w:pPr>
        <w:pStyle w:val="Subsection"/>
      </w:pPr>
      <w:r>
        <w:tab/>
        <w:t>(5)</w:t>
      </w:r>
      <w:r>
        <w:tab/>
        <w:t>If under subsection (3) the court decides that the charge is to be tried on indictment the court shall —</w:t>
      </w:r>
    </w:p>
    <w:p w14:paraId="1C013BB0" w14:textId="77777777" w:rsidR="00F80639" w:rsidRDefault="00F80639">
      <w:pPr>
        <w:pStyle w:val="Indenta"/>
      </w:pPr>
      <w:r>
        <w:tab/>
        <w:t>(a)</w:t>
      </w:r>
      <w:r>
        <w:tab/>
        <w:t>give reasons for the decision; and</w:t>
      </w:r>
    </w:p>
    <w:p w14:paraId="765B9598" w14:textId="77777777" w:rsidR="00F80639" w:rsidRDefault="00F80639">
      <w:pPr>
        <w:pStyle w:val="Indenta"/>
      </w:pPr>
      <w:r>
        <w:tab/>
        <w:t>(b)</w:t>
      </w:r>
      <w:r>
        <w:tab/>
        <w:t xml:space="preserve">deal with the accused in accordance with section 41 of the </w:t>
      </w:r>
      <w:r>
        <w:rPr>
          <w:i/>
        </w:rPr>
        <w:t>Criminal Procedure Act 2004</w:t>
      </w:r>
      <w:r>
        <w:t>.</w:t>
      </w:r>
    </w:p>
    <w:p w14:paraId="3286CD13" w14:textId="77777777" w:rsidR="00F80639" w:rsidRDefault="00F80639">
      <w:pPr>
        <w:pStyle w:val="Subsection"/>
      </w:pPr>
      <w:r>
        <w:tab/>
        <w:t>(6)</w:t>
      </w:r>
      <w:r>
        <w:tab/>
        <w:t>A decision cannot be made under subsection (3) after the accused has pleaded to the charge.</w:t>
      </w:r>
    </w:p>
    <w:p w14:paraId="78761842" w14:textId="77777777" w:rsidR="00F80639" w:rsidRDefault="00F80639">
      <w:pPr>
        <w:pStyle w:val="Subsection"/>
      </w:pPr>
      <w:r>
        <w:tab/>
        <w:t>(7)</w:t>
      </w:r>
      <w:r>
        <w:tab/>
        <w:t>A decision made under subsection (3) is final and cannot be appealed.</w:t>
      </w:r>
    </w:p>
    <w:p w14:paraId="658D8B51" w14:textId="77777777" w:rsidR="00F80639" w:rsidRDefault="00F80639">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14:paraId="02269FA3" w14:textId="77777777" w:rsidR="00F80639" w:rsidRDefault="00F80639">
      <w:pPr>
        <w:pStyle w:val="Subsection"/>
      </w:pPr>
      <w:r>
        <w:tab/>
        <w:t>(9)</w:t>
      </w:r>
      <w:r>
        <w:tab/>
        <w:t>If the court —</w:t>
      </w:r>
    </w:p>
    <w:p w14:paraId="1EC6D156" w14:textId="77777777" w:rsidR="00F80639" w:rsidRDefault="00F80639">
      <w:pPr>
        <w:pStyle w:val="Indenta"/>
      </w:pPr>
      <w:r>
        <w:tab/>
        <w:t>(a)</w:t>
      </w:r>
      <w:r>
        <w:tab/>
        <w:t>convicts the accused of the offence charged after a plea of guilty or otherwise; and</w:t>
      </w:r>
    </w:p>
    <w:p w14:paraId="4C598EA9" w14:textId="77777777" w:rsidR="00F80639" w:rsidRDefault="00F80639">
      <w:pPr>
        <w:pStyle w:val="Indenta"/>
      </w:pPr>
      <w:r>
        <w:tab/>
        <w:t>(b)</w:t>
      </w:r>
      <w:r>
        <w:tab/>
        <w:t>considers that any sentence the court could impose on the accused for the offence would not be commensurate with the seriousness of the offence,</w:t>
      </w:r>
    </w:p>
    <w:p w14:paraId="22C2BFA4" w14:textId="77777777" w:rsidR="00F80639" w:rsidRDefault="00F80639">
      <w:pPr>
        <w:pStyle w:val="Subsection"/>
      </w:pPr>
      <w:r>
        <w:tab/>
      </w:r>
      <w:r>
        <w:tab/>
        <w:t>the court may commit the accused to a court of competent jurisdiction for sentence.</w:t>
      </w:r>
    </w:p>
    <w:p w14:paraId="243EACAE" w14:textId="77777777" w:rsidR="00F80639" w:rsidRDefault="00F80639">
      <w:pPr>
        <w:pStyle w:val="Subsection"/>
      </w:pPr>
      <w:r>
        <w:tab/>
        <w:t>(10)</w:t>
      </w:r>
      <w:r>
        <w:tab/>
        <w:t>An accused who is committed for sentence under subsection (9) is liable to the penalty with which the offence is punishable on indictment.</w:t>
      </w:r>
    </w:p>
    <w:p w14:paraId="1373483C" w14:textId="77777777" w:rsidR="00F80639" w:rsidRDefault="00F80639">
      <w:pPr>
        <w:pStyle w:val="Subsection"/>
      </w:pPr>
      <w:r>
        <w:tab/>
        <w:t>(11)</w:t>
      </w:r>
      <w:r>
        <w:tab/>
        <w:t>For the purposes of this section and of any summary trial of the charge, the court must be constituted by a magistrate alone.</w:t>
      </w:r>
    </w:p>
    <w:p w14:paraId="48A6E20A" w14:textId="77777777" w:rsidR="00F80639" w:rsidRDefault="00F80639">
      <w:pPr>
        <w:pStyle w:val="Footnotesection"/>
      </w:pPr>
      <w:r>
        <w:tab/>
        <w:t>[Section 5 inserted: No. 4 of 2004 s. 29; amended: No. 59 of 2004 s. 80; No. 84 of 2004 s. 28 and 82; No. 49 of 2012 s. 173(2).]</w:t>
      </w:r>
    </w:p>
    <w:p w14:paraId="453A74F8" w14:textId="77777777" w:rsidR="00F80639" w:rsidRDefault="00F80639">
      <w:pPr>
        <w:pStyle w:val="Heading5"/>
        <w:spacing w:before="180"/>
      </w:pPr>
      <w:bookmarkStart w:id="25" w:name="_Toc240277061"/>
      <w:r>
        <w:rPr>
          <w:rStyle w:val="CharSectno"/>
        </w:rPr>
        <w:lastRenderedPageBreak/>
        <w:t>6</w:t>
      </w:r>
      <w:r>
        <w:rPr>
          <w:snapToGrid w:val="0"/>
        </w:rPr>
        <w:t>.</w:t>
      </w:r>
      <w:r>
        <w:rPr>
          <w:snapToGrid w:val="0"/>
        </w:rPr>
        <w:tab/>
        <w:t xml:space="preserve">Terms used: </w:t>
      </w:r>
      <w:r>
        <w:t>carnal knowledge, carnal connection</w:t>
      </w:r>
      <w:bookmarkEnd w:id="25"/>
    </w:p>
    <w:p w14:paraId="6EA6380A" w14:textId="77777777" w:rsidR="00F80639" w:rsidRDefault="00F80639">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14:paraId="79C0D1B0" w14:textId="77777777" w:rsidR="00F80639" w:rsidRDefault="00F80639">
      <w:pPr>
        <w:pStyle w:val="Subsection"/>
        <w:rPr>
          <w:snapToGrid w:val="0"/>
        </w:rPr>
      </w:pPr>
      <w:r>
        <w:rPr>
          <w:snapToGrid w:val="0"/>
        </w:rPr>
        <w:tab/>
      </w:r>
      <w:r>
        <w:rPr>
          <w:snapToGrid w:val="0"/>
        </w:rPr>
        <w:tab/>
        <w:t>Penetration includes penetration of the anus of a female or male person.</w:t>
      </w:r>
    </w:p>
    <w:p w14:paraId="75394917" w14:textId="77777777" w:rsidR="00F80639" w:rsidRDefault="00F80639">
      <w:pPr>
        <w:pStyle w:val="Footnotesection"/>
      </w:pPr>
      <w:r>
        <w:tab/>
        <w:t>[Section 6 amended: No. 32 of 1989 s. 4.]</w:t>
      </w:r>
    </w:p>
    <w:p w14:paraId="31B5F6CF" w14:textId="77777777" w:rsidR="00F80639" w:rsidRDefault="00F80639">
      <w:pPr>
        <w:pStyle w:val="Heading3"/>
        <w:keepLines/>
        <w:rPr>
          <w:snapToGrid w:val="0"/>
        </w:rPr>
      </w:pPr>
      <w:bookmarkStart w:id="26" w:name="_Toc228275949"/>
      <w:bookmarkStart w:id="27" w:name="_Toc228276504"/>
      <w:bookmarkStart w:id="28" w:name="_Toc228358341"/>
      <w:bookmarkStart w:id="29" w:name="_Toc240039539"/>
      <w:bookmarkStart w:id="30" w:name="_Toc240040094"/>
      <w:bookmarkStart w:id="31" w:name="_Toc240277062"/>
      <w:r>
        <w:rPr>
          <w:rStyle w:val="CharDivNo"/>
        </w:rPr>
        <w:t>Chapter II</w:t>
      </w:r>
      <w:r>
        <w:rPr>
          <w:snapToGrid w:val="0"/>
        </w:rPr>
        <w:t> — </w:t>
      </w:r>
      <w:r>
        <w:rPr>
          <w:rStyle w:val="CharDivText"/>
        </w:rPr>
        <w:t>Parties to offence</w:t>
      </w:r>
      <w:bookmarkEnd w:id="26"/>
      <w:bookmarkEnd w:id="27"/>
      <w:bookmarkEnd w:id="28"/>
      <w:bookmarkEnd w:id="29"/>
      <w:bookmarkEnd w:id="30"/>
      <w:bookmarkEnd w:id="31"/>
    </w:p>
    <w:p w14:paraId="2CCA3BFE" w14:textId="77777777" w:rsidR="00F80639" w:rsidRDefault="00F80639">
      <w:pPr>
        <w:pStyle w:val="Heading5"/>
        <w:spacing w:before="180"/>
        <w:rPr>
          <w:snapToGrid w:val="0"/>
        </w:rPr>
      </w:pPr>
      <w:bookmarkStart w:id="32" w:name="_Toc240277063"/>
      <w:r>
        <w:rPr>
          <w:rStyle w:val="CharSectno"/>
        </w:rPr>
        <w:t>7</w:t>
      </w:r>
      <w:r>
        <w:rPr>
          <w:snapToGrid w:val="0"/>
        </w:rPr>
        <w:t>.</w:t>
      </w:r>
      <w:r>
        <w:rPr>
          <w:snapToGrid w:val="0"/>
        </w:rPr>
        <w:tab/>
        <w:t>Principal offenders</w:t>
      </w:r>
      <w:bookmarkEnd w:id="32"/>
    </w:p>
    <w:p w14:paraId="656C3C1D" w14:textId="77777777" w:rsidR="00F80639" w:rsidRDefault="00F80639">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14:paraId="044B1143" w14:textId="77777777" w:rsidR="00F80639" w:rsidRDefault="00F80639">
      <w:pPr>
        <w:pStyle w:val="Indenta"/>
        <w:rPr>
          <w:snapToGrid w:val="0"/>
        </w:rPr>
      </w:pPr>
      <w:r>
        <w:rPr>
          <w:snapToGrid w:val="0"/>
        </w:rPr>
        <w:tab/>
        <w:t>(a)</w:t>
      </w:r>
      <w:r>
        <w:rPr>
          <w:snapToGrid w:val="0"/>
        </w:rPr>
        <w:tab/>
        <w:t>Every person who actually does the act or makes the omission which constitutes the offence;</w:t>
      </w:r>
    </w:p>
    <w:p w14:paraId="4EE1D9F5" w14:textId="77777777" w:rsidR="00F80639" w:rsidRDefault="00F80639">
      <w:pPr>
        <w:pStyle w:val="Indenta"/>
        <w:rPr>
          <w:snapToGrid w:val="0"/>
        </w:rPr>
      </w:pPr>
      <w:r>
        <w:rPr>
          <w:snapToGrid w:val="0"/>
        </w:rPr>
        <w:tab/>
        <w:t>(b)</w:t>
      </w:r>
      <w:r>
        <w:rPr>
          <w:snapToGrid w:val="0"/>
        </w:rPr>
        <w:tab/>
        <w:t>Every person who does or omits to do any act for the purpose of enabling or aiding another person to commit the offence;</w:t>
      </w:r>
    </w:p>
    <w:p w14:paraId="497362B2" w14:textId="77777777" w:rsidR="00F80639" w:rsidRDefault="00F80639">
      <w:pPr>
        <w:pStyle w:val="Indenta"/>
        <w:rPr>
          <w:snapToGrid w:val="0"/>
        </w:rPr>
      </w:pPr>
      <w:r>
        <w:rPr>
          <w:snapToGrid w:val="0"/>
        </w:rPr>
        <w:tab/>
        <w:t>(c)</w:t>
      </w:r>
      <w:r>
        <w:rPr>
          <w:snapToGrid w:val="0"/>
        </w:rPr>
        <w:tab/>
        <w:t>Every person who aids another person in committing the offence;</w:t>
      </w:r>
    </w:p>
    <w:p w14:paraId="6A9E2692" w14:textId="77777777" w:rsidR="00F80639" w:rsidRDefault="00F80639">
      <w:pPr>
        <w:pStyle w:val="Indenta"/>
        <w:rPr>
          <w:snapToGrid w:val="0"/>
        </w:rPr>
      </w:pPr>
      <w:r>
        <w:rPr>
          <w:snapToGrid w:val="0"/>
        </w:rPr>
        <w:tab/>
        <w:t>(d)</w:t>
      </w:r>
      <w:r>
        <w:rPr>
          <w:snapToGrid w:val="0"/>
        </w:rPr>
        <w:tab/>
        <w:t>Any person who counsels or procures any other person to commit the offence.</w:t>
      </w:r>
    </w:p>
    <w:p w14:paraId="503A9C0F" w14:textId="77777777" w:rsidR="00F80639" w:rsidRDefault="00F80639">
      <w:pPr>
        <w:pStyle w:val="Subsection"/>
        <w:rPr>
          <w:snapToGrid w:val="0"/>
        </w:rPr>
      </w:pPr>
      <w:r>
        <w:rPr>
          <w:snapToGrid w:val="0"/>
        </w:rPr>
        <w:tab/>
      </w:r>
      <w:r>
        <w:rPr>
          <w:snapToGrid w:val="0"/>
        </w:rPr>
        <w:tab/>
        <w:t>In the fourth case he may be charged either with himself committing the offence or with counselling or procuring its commission.</w:t>
      </w:r>
    </w:p>
    <w:p w14:paraId="7381D04D" w14:textId="77777777" w:rsidR="00F80639" w:rsidRDefault="00F80639">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14:paraId="5621068B" w14:textId="77777777" w:rsidR="00F80639" w:rsidRDefault="00F80639">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14:paraId="4C04E3FA" w14:textId="77777777" w:rsidR="00F80639" w:rsidRDefault="00F80639">
      <w:pPr>
        <w:pStyle w:val="Heading5"/>
        <w:rPr>
          <w:snapToGrid w:val="0"/>
        </w:rPr>
      </w:pPr>
      <w:bookmarkStart w:id="33" w:name="_Toc240277064"/>
      <w:r>
        <w:rPr>
          <w:rStyle w:val="CharSectno"/>
        </w:rPr>
        <w:t>8</w:t>
      </w:r>
      <w:r>
        <w:rPr>
          <w:snapToGrid w:val="0"/>
        </w:rPr>
        <w:t>.</w:t>
      </w:r>
      <w:r>
        <w:rPr>
          <w:snapToGrid w:val="0"/>
        </w:rPr>
        <w:tab/>
        <w:t>Offence committed in prosecution of common purpose</w:t>
      </w:r>
      <w:bookmarkEnd w:id="33"/>
    </w:p>
    <w:p w14:paraId="72AAD3B8" w14:textId="77777777" w:rsidR="00F80639" w:rsidRDefault="00F80639">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14:paraId="1E893B3F" w14:textId="77777777" w:rsidR="00F80639" w:rsidRDefault="00F80639">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14:paraId="11B2AE0A" w14:textId="77777777" w:rsidR="00F80639" w:rsidRDefault="00F80639">
      <w:pPr>
        <w:pStyle w:val="Indenta"/>
        <w:rPr>
          <w:snapToGrid w:val="0"/>
        </w:rPr>
      </w:pPr>
      <w:r>
        <w:rPr>
          <w:snapToGrid w:val="0"/>
        </w:rPr>
        <w:tab/>
        <w:t>(a)</w:t>
      </w:r>
      <w:r>
        <w:rPr>
          <w:snapToGrid w:val="0"/>
        </w:rPr>
        <w:tab/>
        <w:t>withdrew from the prosecution of the unlawful purpose; and</w:t>
      </w:r>
    </w:p>
    <w:p w14:paraId="0ECB7A6C" w14:textId="77777777" w:rsidR="00F80639" w:rsidRDefault="00F80639">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14:paraId="2F242AF9" w14:textId="77777777" w:rsidR="00F80639" w:rsidRDefault="00F80639">
      <w:pPr>
        <w:pStyle w:val="Indenta"/>
        <w:rPr>
          <w:snapToGrid w:val="0"/>
        </w:rPr>
      </w:pPr>
      <w:r>
        <w:rPr>
          <w:snapToGrid w:val="0"/>
        </w:rPr>
        <w:tab/>
        <w:t>(c)</w:t>
      </w:r>
      <w:r>
        <w:rPr>
          <w:snapToGrid w:val="0"/>
        </w:rPr>
        <w:tab/>
        <w:t>having so withdrawn, took all reasonable steps to prevent the commission of the offence.</w:t>
      </w:r>
    </w:p>
    <w:p w14:paraId="19914C9B" w14:textId="77777777" w:rsidR="00F80639" w:rsidRDefault="00F80639">
      <w:pPr>
        <w:pStyle w:val="Footnotesection"/>
      </w:pPr>
      <w:r>
        <w:tab/>
        <w:t>[Section 8 amended: No. 89 of 1986 s. 4.]</w:t>
      </w:r>
    </w:p>
    <w:p w14:paraId="763487FC" w14:textId="77777777" w:rsidR="00F80639" w:rsidRDefault="00F80639">
      <w:pPr>
        <w:pStyle w:val="Heading5"/>
        <w:rPr>
          <w:snapToGrid w:val="0"/>
        </w:rPr>
      </w:pPr>
      <w:bookmarkStart w:id="34" w:name="_Toc240277065"/>
      <w:r>
        <w:rPr>
          <w:rStyle w:val="CharSectno"/>
        </w:rPr>
        <w:t>9</w:t>
      </w:r>
      <w:r>
        <w:rPr>
          <w:snapToGrid w:val="0"/>
        </w:rPr>
        <w:t>.</w:t>
      </w:r>
      <w:r>
        <w:rPr>
          <w:snapToGrid w:val="0"/>
        </w:rPr>
        <w:tab/>
        <w:t>Counselled offence, mode of execution immaterial</w:t>
      </w:r>
      <w:bookmarkEnd w:id="34"/>
    </w:p>
    <w:p w14:paraId="5851B8CB" w14:textId="77777777" w:rsidR="00F80639" w:rsidRDefault="00F80639">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14:paraId="522B3377" w14:textId="77777777" w:rsidR="00F80639" w:rsidRDefault="00F80639">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14:paraId="5E622F66" w14:textId="77777777" w:rsidR="00F80639" w:rsidRDefault="00F80639">
      <w:pPr>
        <w:pStyle w:val="Heading5"/>
        <w:keepLines w:val="0"/>
        <w:spacing w:before="180"/>
        <w:rPr>
          <w:bCs/>
          <w:iCs/>
          <w:snapToGrid w:val="0"/>
        </w:rPr>
      </w:pPr>
      <w:bookmarkStart w:id="35" w:name="_Toc240277066"/>
      <w:r>
        <w:rPr>
          <w:rStyle w:val="CharSectno"/>
        </w:rPr>
        <w:t>10</w:t>
      </w:r>
      <w:r>
        <w:rPr>
          <w:snapToGrid w:val="0"/>
        </w:rPr>
        <w:t>.</w:t>
      </w:r>
      <w:r>
        <w:rPr>
          <w:bCs/>
          <w:iCs/>
          <w:snapToGrid w:val="0"/>
        </w:rPr>
        <w:tab/>
        <w:t xml:space="preserve">Term used: </w:t>
      </w:r>
      <w:r>
        <w:rPr>
          <w:rStyle w:val="CharDefText"/>
          <w:b/>
          <w:i w:val="0"/>
        </w:rPr>
        <w:t>accessory after the fact</w:t>
      </w:r>
      <w:bookmarkEnd w:id="35"/>
    </w:p>
    <w:p w14:paraId="77C14DB8" w14:textId="77777777" w:rsidR="00F80639" w:rsidRDefault="00F80639">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14:paraId="4DCF7ABD" w14:textId="77777777" w:rsidR="00F80639" w:rsidRDefault="00F80639">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14:paraId="2BA477E8" w14:textId="77777777" w:rsidR="00F80639" w:rsidRDefault="00F80639">
      <w:pPr>
        <w:pStyle w:val="Footnotesection"/>
      </w:pPr>
      <w:r>
        <w:tab/>
        <w:t>[Section 10 inserted: No. 89 of 1986 s. 5.]</w:t>
      </w:r>
    </w:p>
    <w:p w14:paraId="5F98D18D" w14:textId="77777777" w:rsidR="00F80639" w:rsidRDefault="00F80639">
      <w:pPr>
        <w:pStyle w:val="Heading3"/>
        <w:keepLines/>
        <w:rPr>
          <w:snapToGrid w:val="0"/>
        </w:rPr>
      </w:pPr>
      <w:bookmarkStart w:id="36" w:name="_Toc228275954"/>
      <w:bookmarkStart w:id="37" w:name="_Toc228276509"/>
      <w:bookmarkStart w:id="38" w:name="_Toc228358346"/>
      <w:bookmarkStart w:id="39" w:name="_Toc240039544"/>
      <w:bookmarkStart w:id="40" w:name="_Toc240040099"/>
      <w:bookmarkStart w:id="41" w:name="_Toc240277067"/>
      <w:r>
        <w:rPr>
          <w:rStyle w:val="CharDivNo"/>
        </w:rPr>
        <w:t>Chapter IIA</w:t>
      </w:r>
      <w:r>
        <w:t> — </w:t>
      </w:r>
      <w:r>
        <w:rPr>
          <w:rStyle w:val="CharDivText"/>
        </w:rPr>
        <w:t>Alternative offences</w:t>
      </w:r>
      <w:bookmarkEnd w:id="36"/>
      <w:bookmarkEnd w:id="37"/>
      <w:bookmarkEnd w:id="38"/>
      <w:bookmarkEnd w:id="39"/>
      <w:bookmarkEnd w:id="40"/>
      <w:bookmarkEnd w:id="41"/>
    </w:p>
    <w:p w14:paraId="04ABF900" w14:textId="77777777" w:rsidR="00F80639" w:rsidRDefault="00F80639">
      <w:pPr>
        <w:pStyle w:val="Footnoteheading"/>
        <w:keepNext/>
        <w:keepLines/>
      </w:pPr>
      <w:r>
        <w:tab/>
        <w:t>[Heading inserted: No. 70 of 2004 s. 36(2).]</w:t>
      </w:r>
    </w:p>
    <w:p w14:paraId="547C2241" w14:textId="77777777" w:rsidR="00F80639" w:rsidRDefault="00F80639">
      <w:pPr>
        <w:pStyle w:val="Heading5"/>
      </w:pPr>
      <w:bookmarkStart w:id="42" w:name="_Toc240277068"/>
      <w:r>
        <w:rPr>
          <w:rStyle w:val="CharSectno"/>
        </w:rPr>
        <w:t>10A</w:t>
      </w:r>
      <w:r>
        <w:t>.</w:t>
      </w:r>
      <w:r>
        <w:tab/>
        <w:t>Conviction of alternative offence, when possible</w:t>
      </w:r>
      <w:bookmarkEnd w:id="42"/>
    </w:p>
    <w:p w14:paraId="393B0CBA" w14:textId="77777777" w:rsidR="00F80639" w:rsidRDefault="00F80639">
      <w:pPr>
        <w:pStyle w:val="Subsection"/>
      </w:pPr>
      <w:r>
        <w:tab/>
        <w:t>(1)</w:t>
      </w:r>
      <w:r>
        <w:tab/>
        <w:t>A person charged with an offence cannot be convicted by the court dealing with the charge of any other offence instead of that offence unless —</w:t>
      </w:r>
    </w:p>
    <w:p w14:paraId="296411BD" w14:textId="77777777" w:rsidR="00F80639" w:rsidRDefault="00F80639">
      <w:pPr>
        <w:pStyle w:val="Indenta"/>
      </w:pPr>
      <w:r>
        <w:tab/>
        <w:t>(a)</w:t>
      </w:r>
      <w:r>
        <w:tab/>
        <w:t>the accused is charged with the other offence as an alternative to that offence; or</w:t>
      </w:r>
    </w:p>
    <w:p w14:paraId="7F095526" w14:textId="77777777" w:rsidR="00F80639" w:rsidRDefault="00F80639">
      <w:pPr>
        <w:pStyle w:val="Indenta"/>
      </w:pPr>
      <w:r>
        <w:tab/>
        <w:t>(b)</w:t>
      </w:r>
      <w:r>
        <w:tab/>
        <w:t>this Chapter provides otherwise.</w:t>
      </w:r>
    </w:p>
    <w:p w14:paraId="24149CAD" w14:textId="77777777" w:rsidR="00F80639" w:rsidRDefault="00F80639">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14:paraId="45CB54B7" w14:textId="77777777" w:rsidR="00F80639" w:rsidRDefault="00F80639">
      <w:pPr>
        <w:pStyle w:val="Footnotesection"/>
      </w:pPr>
      <w:r>
        <w:tab/>
        <w:t>[Section 10A inserted: No. 70 of 2004 s. 36(2).]</w:t>
      </w:r>
    </w:p>
    <w:p w14:paraId="247DCF57" w14:textId="77777777" w:rsidR="00F80639" w:rsidRDefault="00F80639">
      <w:pPr>
        <w:pStyle w:val="Heading5"/>
        <w:keepLines w:val="0"/>
      </w:pPr>
      <w:bookmarkStart w:id="43" w:name="_Toc240277069"/>
      <w:r>
        <w:rPr>
          <w:rStyle w:val="CharSectno"/>
        </w:rPr>
        <w:lastRenderedPageBreak/>
        <w:t>10B</w:t>
      </w:r>
      <w:r>
        <w:t>.</w:t>
      </w:r>
      <w:r>
        <w:tab/>
      </w:r>
      <w:r>
        <w:rPr>
          <w:rStyle w:val="CharDefText"/>
          <w:b/>
          <w:bCs/>
          <w:i w:val="0"/>
          <w:iCs/>
        </w:rPr>
        <w:t>Alternative offence</w:t>
      </w:r>
      <w:r>
        <w:t>, meaning and effect of</w:t>
      </w:r>
      <w:bookmarkEnd w:id="43"/>
    </w:p>
    <w:p w14:paraId="098814CD" w14:textId="77777777" w:rsidR="00F80639" w:rsidRDefault="00F80639">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14:paraId="4492A7EE" w14:textId="77777777" w:rsidR="00F80639" w:rsidRDefault="00F80639">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14:paraId="49413CC9" w14:textId="77777777" w:rsidR="00F80639" w:rsidRDefault="00F80639">
      <w:pPr>
        <w:pStyle w:val="Subsection"/>
        <w:keepNext/>
      </w:pPr>
      <w:r>
        <w:tab/>
        <w:t>(3)</w:t>
      </w:r>
      <w:r>
        <w:tab/>
        <w:t>This section does not prevent —</w:t>
      </w:r>
    </w:p>
    <w:p w14:paraId="66C5D75D" w14:textId="77777777" w:rsidR="00F80639" w:rsidRDefault="00F80639">
      <w:pPr>
        <w:pStyle w:val="Indenta"/>
      </w:pPr>
      <w:r>
        <w:tab/>
        <w:t>(a)</w:t>
      </w:r>
      <w:r>
        <w:tab/>
        <w:t>this Code, or another written law, from providing a simple offence as an alternative offence for an indictable offence; or</w:t>
      </w:r>
    </w:p>
    <w:p w14:paraId="4EE3FDA6" w14:textId="77777777" w:rsidR="00F80639" w:rsidRDefault="00F80639">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14:paraId="1B86B49B" w14:textId="77777777" w:rsidR="00F80639" w:rsidRDefault="00F80639">
      <w:pPr>
        <w:pStyle w:val="Subsection"/>
        <w:spacing w:before="180"/>
      </w:pPr>
      <w:r>
        <w:tab/>
        <w:t>(4)</w:t>
      </w:r>
      <w:r>
        <w:tab/>
        <w:t>This section does not limit the operation of the other sections in this Chapter.</w:t>
      </w:r>
    </w:p>
    <w:p w14:paraId="19CB55FC" w14:textId="77777777" w:rsidR="00F80639" w:rsidRDefault="00F80639">
      <w:pPr>
        <w:pStyle w:val="Footnotesection"/>
      </w:pPr>
      <w:r>
        <w:tab/>
        <w:t>[Section 10B inserted: No. 70 of 2004 s. 36(2).]</w:t>
      </w:r>
    </w:p>
    <w:p w14:paraId="28AE5673" w14:textId="77777777" w:rsidR="00F80639" w:rsidRDefault="00F80639">
      <w:pPr>
        <w:pStyle w:val="Heading5"/>
        <w:spacing w:before="240"/>
      </w:pPr>
      <w:bookmarkStart w:id="44" w:name="_Toc240277070"/>
      <w:r>
        <w:rPr>
          <w:rStyle w:val="CharSectno"/>
        </w:rPr>
        <w:t>10C</w:t>
      </w:r>
      <w:r>
        <w:t>.</w:t>
      </w:r>
      <w:r>
        <w:tab/>
        <w:t>Conviction of alternative offence, consequences of</w:t>
      </w:r>
      <w:bookmarkEnd w:id="44"/>
    </w:p>
    <w:p w14:paraId="43375291" w14:textId="77777777" w:rsidR="00F80639" w:rsidRDefault="00F80639">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14:paraId="3C6767E2" w14:textId="77777777" w:rsidR="00F80639" w:rsidRDefault="00F80639">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14:paraId="66090F75" w14:textId="77777777" w:rsidR="00F80639" w:rsidRDefault="00F80639">
      <w:pPr>
        <w:pStyle w:val="Footnotesection"/>
        <w:ind w:left="890" w:hanging="890"/>
      </w:pPr>
      <w:r>
        <w:tab/>
        <w:t>[Section 10C inserted: No. 70 of 2004 s. 36(2).]</w:t>
      </w:r>
    </w:p>
    <w:p w14:paraId="04A2EADA" w14:textId="77777777" w:rsidR="00F80639" w:rsidRDefault="00F80639">
      <w:pPr>
        <w:pStyle w:val="Heading5"/>
        <w:spacing w:before="240"/>
      </w:pPr>
      <w:bookmarkStart w:id="45" w:name="_Toc240277071"/>
      <w:r>
        <w:rPr>
          <w:rStyle w:val="CharSectno"/>
        </w:rPr>
        <w:lastRenderedPageBreak/>
        <w:t>10D</w:t>
      </w:r>
      <w:r>
        <w:t>.</w:t>
      </w:r>
      <w:r>
        <w:tab/>
        <w:t>Charge of offence, alternative convictions of attempt etc.</w:t>
      </w:r>
      <w:bookmarkEnd w:id="45"/>
    </w:p>
    <w:p w14:paraId="79185D85" w14:textId="77777777" w:rsidR="00F80639" w:rsidRDefault="00F80639">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14:paraId="36C8BD97" w14:textId="77777777" w:rsidR="00F80639" w:rsidRDefault="00F80639">
      <w:pPr>
        <w:pStyle w:val="Indenta"/>
      </w:pPr>
      <w:r>
        <w:tab/>
        <w:t>(a)</w:t>
      </w:r>
      <w:r>
        <w:tab/>
        <w:t>attempting to commit; or</w:t>
      </w:r>
    </w:p>
    <w:p w14:paraId="4E1E1083" w14:textId="77777777" w:rsidR="00F80639" w:rsidRDefault="00F80639">
      <w:pPr>
        <w:pStyle w:val="Indenta"/>
      </w:pPr>
      <w:r>
        <w:tab/>
        <w:t>(b)</w:t>
      </w:r>
      <w:r>
        <w:tab/>
        <w:t>inciting another person to commit; or</w:t>
      </w:r>
    </w:p>
    <w:p w14:paraId="726C5671" w14:textId="77777777" w:rsidR="00F80639" w:rsidRDefault="00F80639">
      <w:pPr>
        <w:pStyle w:val="Indenta"/>
        <w:keepNext/>
      </w:pPr>
      <w:r>
        <w:tab/>
        <w:t>(c)</w:t>
      </w:r>
      <w:r>
        <w:tab/>
        <w:t>becoming an accessory after the fact to,</w:t>
      </w:r>
    </w:p>
    <w:p w14:paraId="413D199F" w14:textId="77777777" w:rsidR="00F80639" w:rsidRDefault="00F80639">
      <w:pPr>
        <w:pStyle w:val="Subsection"/>
      </w:pPr>
      <w:r>
        <w:tab/>
      </w:r>
      <w:r>
        <w:tab/>
        <w:t>the principal offence or any alternative offence of which a person might be convicted instead of the principal offence.</w:t>
      </w:r>
    </w:p>
    <w:p w14:paraId="600CCA3E" w14:textId="77777777" w:rsidR="00F80639" w:rsidRDefault="00F80639">
      <w:pPr>
        <w:pStyle w:val="Footnotesection"/>
        <w:ind w:left="890" w:hanging="890"/>
      </w:pPr>
      <w:r>
        <w:tab/>
        <w:t>[Section 10D inserted: No. 70 of 2004 s. 36(2).]</w:t>
      </w:r>
    </w:p>
    <w:p w14:paraId="65B7926D" w14:textId="77777777" w:rsidR="00F80639" w:rsidRDefault="00F80639">
      <w:pPr>
        <w:pStyle w:val="Heading5"/>
      </w:pPr>
      <w:bookmarkStart w:id="46" w:name="_Toc240277072"/>
      <w:r>
        <w:rPr>
          <w:rStyle w:val="CharSectno"/>
        </w:rPr>
        <w:t>10E</w:t>
      </w:r>
      <w:r>
        <w:t>.</w:t>
      </w:r>
      <w:r>
        <w:tab/>
        <w:t>Charge of attempt, alternative convictions on</w:t>
      </w:r>
      <w:bookmarkEnd w:id="46"/>
    </w:p>
    <w:p w14:paraId="4E793AA3" w14:textId="77777777" w:rsidR="00F80639" w:rsidRDefault="00F80639">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14:paraId="1BCB4D4B" w14:textId="77777777" w:rsidR="00F80639" w:rsidRDefault="00F80639">
      <w:pPr>
        <w:pStyle w:val="Indenta"/>
      </w:pPr>
      <w:r>
        <w:tab/>
        <w:t>(a)</w:t>
      </w:r>
      <w:r>
        <w:tab/>
        <w:t>committing the principal offence; or</w:t>
      </w:r>
    </w:p>
    <w:p w14:paraId="6160F40F" w14:textId="77777777" w:rsidR="00F80639" w:rsidRDefault="00F80639">
      <w:pPr>
        <w:pStyle w:val="Indenta"/>
      </w:pPr>
      <w:r>
        <w:tab/>
        <w:t>(b)</w:t>
      </w:r>
      <w:r>
        <w:tab/>
        <w:t>committing, or attempting to commit, any alternative offence of which any person charged with the principal offence might be convicted instead of the principal offence,</w:t>
      </w:r>
    </w:p>
    <w:p w14:paraId="5F7FDE08" w14:textId="77777777" w:rsidR="00F80639" w:rsidRDefault="00F80639">
      <w:pPr>
        <w:pStyle w:val="Subsection"/>
      </w:pPr>
      <w:r>
        <w:tab/>
      </w:r>
      <w:r>
        <w:tab/>
        <w:t>but the person shall not be liable to a punishment greater than the greatest punishment to which the person would have been liable if convicted of attempting to commit the principal offence.</w:t>
      </w:r>
    </w:p>
    <w:p w14:paraId="4775B90A" w14:textId="77777777" w:rsidR="00F80639" w:rsidRDefault="00F80639">
      <w:pPr>
        <w:pStyle w:val="Footnotesection"/>
      </w:pPr>
      <w:r>
        <w:tab/>
        <w:t>[Section 10E inserted: No. 70 of 2004 s. 36(2).]</w:t>
      </w:r>
    </w:p>
    <w:p w14:paraId="0A489033" w14:textId="77777777" w:rsidR="00F80639" w:rsidRDefault="00F80639">
      <w:pPr>
        <w:pStyle w:val="Heading5"/>
      </w:pPr>
      <w:bookmarkStart w:id="47" w:name="_Toc240277073"/>
      <w:r>
        <w:rPr>
          <w:rStyle w:val="CharSectno"/>
        </w:rPr>
        <w:lastRenderedPageBreak/>
        <w:t>10F</w:t>
      </w:r>
      <w:r>
        <w:t>.</w:t>
      </w:r>
      <w:r>
        <w:tab/>
        <w:t>Charge of conspiracy, alternative convictions on</w:t>
      </w:r>
      <w:bookmarkEnd w:id="47"/>
    </w:p>
    <w:p w14:paraId="1CD0A6A8" w14:textId="77777777" w:rsidR="00F80639" w:rsidRDefault="00F80639">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14:paraId="0B96425E" w14:textId="77777777" w:rsidR="00F80639" w:rsidRDefault="00F80639">
      <w:pPr>
        <w:pStyle w:val="Indenta"/>
      </w:pPr>
      <w:r>
        <w:tab/>
        <w:t>(a)</w:t>
      </w:r>
      <w:r>
        <w:tab/>
        <w:t>committing the principal offence; or</w:t>
      </w:r>
    </w:p>
    <w:p w14:paraId="1E7CC0A1" w14:textId="77777777" w:rsidR="00F80639" w:rsidRDefault="00F80639">
      <w:pPr>
        <w:pStyle w:val="Indenta"/>
      </w:pPr>
      <w:r>
        <w:tab/>
        <w:t>(b)</w:t>
      </w:r>
      <w:r>
        <w:tab/>
        <w:t>attempting to commit the principal offence; or</w:t>
      </w:r>
    </w:p>
    <w:p w14:paraId="32F6A7F9" w14:textId="77777777" w:rsidR="00F80639" w:rsidRDefault="00F80639">
      <w:pPr>
        <w:pStyle w:val="Indenta"/>
      </w:pPr>
      <w:r>
        <w:tab/>
        <w:t>(c)</w:t>
      </w:r>
      <w:r>
        <w:tab/>
        <w:t>inciting another person to commit the principal offence,</w:t>
      </w:r>
    </w:p>
    <w:p w14:paraId="3B96B9DF" w14:textId="77777777" w:rsidR="00F80639" w:rsidRDefault="00F80639">
      <w:pPr>
        <w:pStyle w:val="Subsection"/>
      </w:pPr>
      <w:r>
        <w:tab/>
      </w:r>
      <w:r>
        <w:tab/>
        <w:t>but the person shall not be liable to a punishment greater than the greatest punishment to which the person would have been liable if convicted of conspiring to commit the principal offence.</w:t>
      </w:r>
    </w:p>
    <w:p w14:paraId="2065859E" w14:textId="77777777" w:rsidR="00F80639" w:rsidRDefault="00F80639">
      <w:pPr>
        <w:pStyle w:val="Footnotesection"/>
        <w:keepLines w:val="0"/>
        <w:spacing w:before="60"/>
        <w:ind w:left="890" w:hanging="890"/>
      </w:pPr>
      <w:r>
        <w:tab/>
        <w:t>[Section 10F inserted: No. 70 of 2004 s. 36(2).]</w:t>
      </w:r>
    </w:p>
    <w:p w14:paraId="71C3BD8F" w14:textId="77777777" w:rsidR="00F80639" w:rsidRDefault="00F80639">
      <w:pPr>
        <w:pStyle w:val="Heading5"/>
      </w:pPr>
      <w:bookmarkStart w:id="48" w:name="_Toc240277074"/>
      <w:r>
        <w:rPr>
          <w:rStyle w:val="CharSectno"/>
        </w:rPr>
        <w:t>10G</w:t>
      </w:r>
      <w:r>
        <w:t>.</w:t>
      </w:r>
      <w:r>
        <w:tab/>
        <w:t>Charge of procuring, alternative convictions on</w:t>
      </w:r>
      <w:bookmarkEnd w:id="48"/>
    </w:p>
    <w:p w14:paraId="7D4C1BDE" w14:textId="77777777" w:rsidR="00F80639" w:rsidRDefault="00F80639">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14:paraId="6BD61CD7" w14:textId="77777777" w:rsidR="00F80639" w:rsidRDefault="00F80639">
      <w:pPr>
        <w:pStyle w:val="Indenta"/>
      </w:pPr>
      <w:r>
        <w:tab/>
        <w:t>(a)</w:t>
      </w:r>
      <w:r>
        <w:tab/>
        <w:t>attempting to procure the commission of the principal offence; or</w:t>
      </w:r>
    </w:p>
    <w:p w14:paraId="101D546D" w14:textId="77777777" w:rsidR="00F80639" w:rsidRDefault="00F80639">
      <w:pPr>
        <w:pStyle w:val="Indenta"/>
      </w:pPr>
      <w:r>
        <w:tab/>
        <w:t>(b)</w:t>
      </w:r>
      <w:r>
        <w:tab/>
        <w:t>procuring the commission of, or attempting to procure the commission of, any offence of which any person charged with the principal offence might be convicted instead of the principal offence.</w:t>
      </w:r>
    </w:p>
    <w:p w14:paraId="503C97DD" w14:textId="77777777" w:rsidR="00F80639" w:rsidRDefault="00F80639">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14:paraId="3F9AD0F4" w14:textId="77777777" w:rsidR="00F80639" w:rsidRDefault="00F80639">
      <w:pPr>
        <w:pStyle w:val="Footnotesection"/>
      </w:pPr>
      <w:r>
        <w:tab/>
        <w:t>[Section 10G inserted: No. 70 of 2004 s. 36(2).]</w:t>
      </w:r>
    </w:p>
    <w:p w14:paraId="314EE80C" w14:textId="77777777" w:rsidR="00F80639" w:rsidRDefault="00F80639">
      <w:pPr>
        <w:pStyle w:val="Heading5"/>
      </w:pPr>
      <w:bookmarkStart w:id="49" w:name="_Toc240277075"/>
      <w:r>
        <w:rPr>
          <w:rStyle w:val="CharSectno"/>
        </w:rPr>
        <w:t>10H</w:t>
      </w:r>
      <w:r>
        <w:t>.</w:t>
      </w:r>
      <w:r>
        <w:tab/>
        <w:t>Charge of attempting to procure, alternative convictions on</w:t>
      </w:r>
      <w:bookmarkEnd w:id="49"/>
    </w:p>
    <w:p w14:paraId="3B28F22C" w14:textId="77777777" w:rsidR="00F80639" w:rsidRDefault="00F80639">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14:paraId="2CDF4559" w14:textId="77777777" w:rsidR="00F80639" w:rsidRDefault="00F80639">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14:paraId="0C742620" w14:textId="77777777" w:rsidR="00F80639" w:rsidRDefault="00F80639">
      <w:pPr>
        <w:pStyle w:val="Footnotesection"/>
      </w:pPr>
      <w:r>
        <w:tab/>
        <w:t>[Section 10H inserted: No. 70 of 2004 s. 36(2).]</w:t>
      </w:r>
    </w:p>
    <w:p w14:paraId="5EE75557" w14:textId="77777777" w:rsidR="00F80639" w:rsidRDefault="00F80639">
      <w:pPr>
        <w:pStyle w:val="Heading5"/>
      </w:pPr>
      <w:bookmarkStart w:id="50" w:name="_Toc240277076"/>
      <w:r>
        <w:rPr>
          <w:rStyle w:val="CharSectno"/>
        </w:rPr>
        <w:t>10I</w:t>
      </w:r>
      <w:r>
        <w:t>.</w:t>
      </w:r>
      <w:r>
        <w:tab/>
        <w:t>Joined charges of receiving, verdicts on</w:t>
      </w:r>
      <w:bookmarkEnd w:id="50"/>
    </w:p>
    <w:p w14:paraId="6BC1E1E4" w14:textId="77777777" w:rsidR="00F80639" w:rsidRDefault="00F80639">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14:paraId="0803C844" w14:textId="77777777" w:rsidR="00F80639" w:rsidRDefault="00F80639">
      <w:pPr>
        <w:pStyle w:val="Footnotesection"/>
      </w:pPr>
      <w:r>
        <w:tab/>
        <w:t>[Section 10I inserted: No. 70 of 2004 s. 36(2).]</w:t>
      </w:r>
    </w:p>
    <w:p w14:paraId="1426837D" w14:textId="77777777" w:rsidR="00F80639" w:rsidRDefault="00F80639">
      <w:pPr>
        <w:pStyle w:val="Heading3"/>
      </w:pPr>
      <w:bookmarkStart w:id="51" w:name="_Toc228275964"/>
      <w:bookmarkStart w:id="52" w:name="_Toc228276519"/>
      <w:bookmarkStart w:id="53" w:name="_Toc228358356"/>
      <w:bookmarkStart w:id="54" w:name="_Toc240039554"/>
      <w:bookmarkStart w:id="55" w:name="_Toc240040109"/>
      <w:bookmarkStart w:id="56" w:name="_Toc240277077"/>
      <w:r>
        <w:rPr>
          <w:rStyle w:val="CharDivNo"/>
        </w:rPr>
        <w:lastRenderedPageBreak/>
        <w:t>Chapter IIB</w:t>
      </w:r>
      <w:r>
        <w:t> — </w:t>
      </w:r>
      <w:r>
        <w:rPr>
          <w:rStyle w:val="CharDivText"/>
        </w:rPr>
        <w:t>Charges where date of offence, or age of victim, is uncertain</w:t>
      </w:r>
      <w:bookmarkEnd w:id="51"/>
      <w:bookmarkEnd w:id="52"/>
      <w:bookmarkEnd w:id="53"/>
      <w:bookmarkEnd w:id="54"/>
      <w:bookmarkEnd w:id="55"/>
      <w:bookmarkEnd w:id="56"/>
    </w:p>
    <w:p w14:paraId="248F2163" w14:textId="77777777" w:rsidR="00F80639" w:rsidRDefault="00F80639">
      <w:pPr>
        <w:pStyle w:val="Footnoteheading"/>
      </w:pPr>
      <w:r>
        <w:tab/>
        <w:t>[Heading inserted: No. 47 of 2020 s. 4.]</w:t>
      </w:r>
    </w:p>
    <w:p w14:paraId="220097AD" w14:textId="77777777" w:rsidR="00F80639" w:rsidRDefault="00F80639">
      <w:pPr>
        <w:pStyle w:val="Heading5"/>
      </w:pPr>
      <w:bookmarkStart w:id="57" w:name="_Toc240277078"/>
      <w:r>
        <w:rPr>
          <w:rStyle w:val="CharSectno"/>
        </w:rPr>
        <w:t>10J</w:t>
      </w:r>
      <w:r>
        <w:t>.</w:t>
      </w:r>
      <w:r>
        <w:tab/>
        <w:t>Application of Chapter</w:t>
      </w:r>
      <w:bookmarkEnd w:id="57"/>
    </w:p>
    <w:p w14:paraId="0BC790FB" w14:textId="77777777" w:rsidR="00F80639" w:rsidRDefault="00F80639">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14:paraId="0211AB74" w14:textId="77777777" w:rsidR="00F80639" w:rsidRDefault="00F80639">
      <w:pPr>
        <w:pStyle w:val="Footnotesection"/>
      </w:pPr>
      <w:r>
        <w:tab/>
        <w:t>[Section 10J inserted: No. 47 of 2020 s. 4.]</w:t>
      </w:r>
    </w:p>
    <w:p w14:paraId="7AEB3271" w14:textId="77777777" w:rsidR="00F80639" w:rsidRDefault="00F80639">
      <w:pPr>
        <w:pStyle w:val="Heading5"/>
      </w:pPr>
      <w:bookmarkStart w:id="58" w:name="_Toc240277079"/>
      <w:r>
        <w:rPr>
          <w:rStyle w:val="CharSectno"/>
        </w:rPr>
        <w:t>10K</w:t>
      </w:r>
      <w:r>
        <w:t>.</w:t>
      </w:r>
      <w:r>
        <w:tab/>
        <w:t>Terms used</w:t>
      </w:r>
      <w:bookmarkEnd w:id="58"/>
    </w:p>
    <w:p w14:paraId="2BFB06D3" w14:textId="77777777" w:rsidR="00F80639" w:rsidRDefault="00F80639">
      <w:pPr>
        <w:pStyle w:val="Subsection"/>
      </w:pPr>
      <w:r>
        <w:tab/>
      </w:r>
      <w:r>
        <w:tab/>
        <w:t>In this Chapter —</w:t>
      </w:r>
    </w:p>
    <w:p w14:paraId="58419B1A" w14:textId="77777777" w:rsidR="00F80639" w:rsidRDefault="00F80639">
      <w:pPr>
        <w:pStyle w:val="Defstart"/>
      </w:pPr>
      <w:r>
        <w:tab/>
      </w:r>
      <w:r>
        <w:rPr>
          <w:rStyle w:val="CharDefText"/>
        </w:rPr>
        <w:t>amended</w:t>
      </w:r>
      <w:r>
        <w:t xml:space="preserve"> includes enacted, replaced and repealed;</w:t>
      </w:r>
    </w:p>
    <w:p w14:paraId="67E8151A" w14:textId="77777777" w:rsidR="00F80639" w:rsidRDefault="00F80639">
      <w:pPr>
        <w:pStyle w:val="Defstart"/>
        <w:keepNext/>
      </w:pPr>
      <w:r>
        <w:tab/>
      </w:r>
      <w:r>
        <w:rPr>
          <w:rStyle w:val="CharDefText"/>
        </w:rPr>
        <w:t>sexual offence</w:t>
      </w:r>
      <w:r>
        <w:t xml:space="preserve"> means —</w:t>
      </w:r>
    </w:p>
    <w:p w14:paraId="4D7E6C6C" w14:textId="77777777" w:rsidR="00F80639" w:rsidRDefault="00F80639">
      <w:pPr>
        <w:pStyle w:val="Defpara"/>
      </w:pPr>
      <w:r>
        <w:tab/>
        <w:t>(a)</w:t>
      </w:r>
      <w:r>
        <w:tab/>
        <w:t>an offence of a sexual nature under Chapter XXII, XXV, XXX, XXXI, XXXIA or XXXII as in force at any time; or</w:t>
      </w:r>
    </w:p>
    <w:p w14:paraId="06124D3F" w14:textId="77777777" w:rsidR="00F80639" w:rsidRDefault="00F80639">
      <w:pPr>
        <w:pStyle w:val="Defpara"/>
      </w:pPr>
      <w:r>
        <w:tab/>
        <w:t>(b)</w:t>
      </w:r>
      <w:r>
        <w:tab/>
        <w:t>an offence of attempting, inciting or conspiring to commit an offence referred to in paragraph (a); or</w:t>
      </w:r>
    </w:p>
    <w:p w14:paraId="072A0D7B" w14:textId="77777777" w:rsidR="00F80639" w:rsidRDefault="00F80639">
      <w:pPr>
        <w:pStyle w:val="Defpara"/>
      </w:pPr>
      <w:r>
        <w:tab/>
        <w:t>(c)</w:t>
      </w:r>
      <w:r>
        <w:tab/>
        <w:t>an offence of becoming an accessory after the fact to an offence referred to in paragraph (a).</w:t>
      </w:r>
    </w:p>
    <w:p w14:paraId="7353E5DF" w14:textId="77777777" w:rsidR="00F80639" w:rsidRDefault="00F80639">
      <w:pPr>
        <w:pStyle w:val="Footnotesection"/>
      </w:pPr>
      <w:r>
        <w:tab/>
        <w:t>[Section 10K inserted: No. 47 of 2020 s. 4.]</w:t>
      </w:r>
    </w:p>
    <w:p w14:paraId="74A69312" w14:textId="77777777" w:rsidR="00F80639" w:rsidRDefault="00F80639">
      <w:pPr>
        <w:pStyle w:val="Heading5"/>
      </w:pPr>
      <w:bookmarkStart w:id="59" w:name="_Toc240277080"/>
      <w:r>
        <w:rPr>
          <w:rStyle w:val="CharSectno"/>
        </w:rPr>
        <w:t>10L</w:t>
      </w:r>
      <w:r>
        <w:t>.</w:t>
      </w:r>
      <w:r>
        <w:tab/>
        <w:t>Charge of indictable offence committed in period when written law amended</w:t>
      </w:r>
      <w:bookmarkEnd w:id="59"/>
    </w:p>
    <w:p w14:paraId="35650B82" w14:textId="77777777" w:rsidR="00F80639" w:rsidRDefault="00F80639">
      <w:pPr>
        <w:pStyle w:val="Subsection"/>
      </w:pPr>
      <w:r>
        <w:tab/>
        <w:t>(1)</w:t>
      </w:r>
      <w:r>
        <w:tab/>
        <w:t>This section applies in relation to an alleged act or omission in the following circumstances —</w:t>
      </w:r>
    </w:p>
    <w:p w14:paraId="00773859" w14:textId="77777777" w:rsidR="00F80639" w:rsidRDefault="00F80639">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14:paraId="78B951B2" w14:textId="77777777" w:rsidR="00F80639" w:rsidRDefault="00F80639">
      <w:pPr>
        <w:pStyle w:val="Indenta"/>
      </w:pPr>
      <w:r>
        <w:lastRenderedPageBreak/>
        <w:tab/>
        <w:t>(b)</w:t>
      </w:r>
      <w:r>
        <w:tab/>
        <w:t>it is uncertain when in the relevant period the alleged act or omission occurred;</w:t>
      </w:r>
    </w:p>
    <w:p w14:paraId="78800FAD" w14:textId="77777777" w:rsidR="00F80639" w:rsidRDefault="00F80639">
      <w:pPr>
        <w:pStyle w:val="Indenta"/>
        <w:keepNext/>
      </w:pPr>
      <w:r>
        <w:tab/>
        <w:t>(c)</w:t>
      </w:r>
      <w:r>
        <w:tab/>
        <w:t xml:space="preserve">the alleged act or omission, if proved, constituted — </w:t>
      </w:r>
    </w:p>
    <w:p w14:paraId="63E64885" w14:textId="77777777" w:rsidR="00F80639" w:rsidRDefault="00F80639">
      <w:pPr>
        <w:pStyle w:val="Indenti"/>
      </w:pPr>
      <w:r>
        <w:tab/>
        <w:t>(i)</w:t>
      </w:r>
      <w:r>
        <w:tab/>
        <w:t>an indictable offence before the relevant law was amended; and</w:t>
      </w:r>
    </w:p>
    <w:p w14:paraId="14790D15" w14:textId="77777777" w:rsidR="00F80639" w:rsidRDefault="00F80639">
      <w:pPr>
        <w:pStyle w:val="Indenti"/>
      </w:pPr>
      <w:r>
        <w:tab/>
        <w:t>(ii)</w:t>
      </w:r>
      <w:r>
        <w:tab/>
        <w:t>a separate and different indictable offence after the relevant law was amended.</w:t>
      </w:r>
    </w:p>
    <w:p w14:paraId="02F78E4A" w14:textId="77777777" w:rsidR="00F80639" w:rsidRDefault="00F80639">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14:paraId="6E1A4E13" w14:textId="77777777" w:rsidR="00F80639" w:rsidRDefault="00F80639">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14:paraId="02321AA8" w14:textId="77777777" w:rsidR="00F80639" w:rsidRDefault="00F80639">
      <w:pPr>
        <w:pStyle w:val="Footnotesection"/>
      </w:pPr>
      <w:r>
        <w:tab/>
        <w:t>[Section 10L inserted: No. 47 of 2020 s. 4.]</w:t>
      </w:r>
    </w:p>
    <w:p w14:paraId="57354ADD" w14:textId="77777777" w:rsidR="00F80639" w:rsidRDefault="00F80639">
      <w:pPr>
        <w:pStyle w:val="Heading5"/>
      </w:pPr>
      <w:bookmarkStart w:id="60" w:name="_Toc240277081"/>
      <w:r>
        <w:rPr>
          <w:rStyle w:val="CharSectno"/>
        </w:rPr>
        <w:t>10M</w:t>
      </w:r>
      <w:r>
        <w:t>.</w:t>
      </w:r>
      <w:r>
        <w:tab/>
        <w:t>Charge of sexual offence committed in period when victim has birthday</w:t>
      </w:r>
      <w:bookmarkEnd w:id="60"/>
    </w:p>
    <w:p w14:paraId="3285E418" w14:textId="77777777" w:rsidR="00F80639" w:rsidRDefault="00F80639">
      <w:pPr>
        <w:pStyle w:val="Subsection"/>
      </w:pPr>
      <w:r>
        <w:tab/>
        <w:t>(1)</w:t>
      </w:r>
      <w:r>
        <w:tab/>
        <w:t xml:space="preserve">This section applies in relation to an alleged act or omission in respect of a person (the </w:t>
      </w:r>
      <w:r>
        <w:rPr>
          <w:rStyle w:val="CharDefText"/>
        </w:rPr>
        <w:t>victim</w:t>
      </w:r>
      <w:r>
        <w:t>) in the following circumstances —</w:t>
      </w:r>
    </w:p>
    <w:p w14:paraId="558C3519" w14:textId="77777777" w:rsidR="00F80639" w:rsidRDefault="00F80639">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14:paraId="7EDDEBC0" w14:textId="77777777" w:rsidR="00F80639" w:rsidRDefault="00F80639">
      <w:pPr>
        <w:pStyle w:val="Indenta"/>
      </w:pPr>
      <w:r>
        <w:tab/>
        <w:t>(b)</w:t>
      </w:r>
      <w:r>
        <w:tab/>
        <w:t>it is uncertain when in the relevant period the alleged act or omission occurred;</w:t>
      </w:r>
    </w:p>
    <w:p w14:paraId="22AA25A1" w14:textId="77777777" w:rsidR="00F80639" w:rsidRDefault="00F80639">
      <w:pPr>
        <w:pStyle w:val="Indenta"/>
      </w:pPr>
      <w:r>
        <w:tab/>
        <w:t>(c)</w:t>
      </w:r>
      <w:r>
        <w:tab/>
        <w:t xml:space="preserve">the alleged act or omission, if proved, constituted — </w:t>
      </w:r>
    </w:p>
    <w:p w14:paraId="74725525" w14:textId="77777777" w:rsidR="00F80639" w:rsidRDefault="00F80639">
      <w:pPr>
        <w:pStyle w:val="Indenti"/>
      </w:pPr>
      <w:r>
        <w:tab/>
        <w:t>(i)</w:t>
      </w:r>
      <w:r>
        <w:tab/>
        <w:t>a sexual offence in respect of the victim before the relevant birthday; and</w:t>
      </w:r>
    </w:p>
    <w:p w14:paraId="61396D77" w14:textId="77777777" w:rsidR="00F80639" w:rsidRDefault="00F80639">
      <w:pPr>
        <w:pStyle w:val="Indenti"/>
      </w:pPr>
      <w:r>
        <w:lastRenderedPageBreak/>
        <w:tab/>
        <w:t>(ii)</w:t>
      </w:r>
      <w:r>
        <w:tab/>
        <w:t>a separate and different sexual offence in respect of the victim on or after the relevant birthday.</w:t>
      </w:r>
    </w:p>
    <w:p w14:paraId="73296656" w14:textId="77777777" w:rsidR="00F80639" w:rsidRDefault="00F80639">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14:paraId="1647F7F7" w14:textId="77777777" w:rsidR="00F80639" w:rsidRDefault="00F80639">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14:paraId="620088FC" w14:textId="77777777" w:rsidR="00F80639" w:rsidRDefault="00F80639">
      <w:pPr>
        <w:pStyle w:val="Footnotesection"/>
      </w:pPr>
      <w:r>
        <w:tab/>
        <w:t>[Section 10M inserted: No. 47 of 2020 s. 4.]</w:t>
      </w:r>
    </w:p>
    <w:p w14:paraId="4994059C" w14:textId="77777777" w:rsidR="00F80639" w:rsidRDefault="00F80639">
      <w:pPr>
        <w:pStyle w:val="Heading5"/>
      </w:pPr>
      <w:bookmarkStart w:id="61" w:name="_Toc240277082"/>
      <w:r>
        <w:rPr>
          <w:rStyle w:val="CharSectno"/>
        </w:rPr>
        <w:t>10N</w:t>
      </w:r>
      <w:r>
        <w:t>.</w:t>
      </w:r>
      <w:r>
        <w:tab/>
        <w:t>Charge of sexual offence when victim’s age uncertain</w:t>
      </w:r>
      <w:bookmarkEnd w:id="61"/>
    </w:p>
    <w:p w14:paraId="4EA81840" w14:textId="77777777" w:rsidR="00F80639" w:rsidRDefault="00F80639">
      <w:pPr>
        <w:pStyle w:val="Subsection"/>
      </w:pPr>
      <w:r>
        <w:tab/>
        <w:t>(1)</w:t>
      </w:r>
      <w:r>
        <w:tab/>
        <w:t xml:space="preserve">This section applies in relation to an alleged act or omission in respect of a person (the </w:t>
      </w:r>
      <w:r>
        <w:rPr>
          <w:rStyle w:val="CharDefText"/>
        </w:rPr>
        <w:t>victim</w:t>
      </w:r>
      <w:r>
        <w:t>) in the following circumstances —</w:t>
      </w:r>
    </w:p>
    <w:p w14:paraId="21B71C47" w14:textId="77777777" w:rsidR="00F80639" w:rsidRDefault="00F80639">
      <w:pPr>
        <w:pStyle w:val="Indenta"/>
      </w:pPr>
      <w:r>
        <w:tab/>
        <w:t>(a)</w:t>
      </w:r>
      <w:r>
        <w:tab/>
        <w:t>the age of the victim at the time of the alleged act or omission is uncertain;</w:t>
      </w:r>
    </w:p>
    <w:p w14:paraId="08C49F25" w14:textId="77777777" w:rsidR="00F80639" w:rsidRDefault="00F80639">
      <w:pPr>
        <w:pStyle w:val="Indenta"/>
      </w:pPr>
      <w:r>
        <w:tab/>
        <w:t>(b)</w:t>
      </w:r>
      <w:r>
        <w:tab/>
        <w:t xml:space="preserve">the alleged act or omission, if proved, constituted — </w:t>
      </w:r>
    </w:p>
    <w:p w14:paraId="7A1A0FA0" w14:textId="77777777" w:rsidR="00F80639" w:rsidRDefault="00F80639">
      <w:pPr>
        <w:pStyle w:val="Indenti"/>
      </w:pPr>
      <w:r>
        <w:tab/>
        <w:t>(i)</w:t>
      </w:r>
      <w:r>
        <w:tab/>
        <w:t>a sexual offence, if the victim was of a particular age; and</w:t>
      </w:r>
    </w:p>
    <w:p w14:paraId="54D66E60" w14:textId="77777777" w:rsidR="00F80639" w:rsidRDefault="00F80639">
      <w:pPr>
        <w:pStyle w:val="Indenti"/>
      </w:pPr>
      <w:r>
        <w:tab/>
        <w:t>(ii)</w:t>
      </w:r>
      <w:r>
        <w:tab/>
        <w:t>a separate and different sexual offence, if the victim was of a different age to that referred to in subparagraph (i).</w:t>
      </w:r>
    </w:p>
    <w:p w14:paraId="41553F74" w14:textId="77777777" w:rsidR="00F80639" w:rsidRDefault="00F80639">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14:paraId="7E70122A" w14:textId="77777777" w:rsidR="00F80639" w:rsidRDefault="00F80639">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14:paraId="2C75CAF9" w14:textId="77777777" w:rsidR="00F80639" w:rsidRDefault="00F80639">
      <w:pPr>
        <w:pStyle w:val="Footnotesection"/>
      </w:pPr>
      <w:r>
        <w:tab/>
        <w:t>[Section 10N inserted: No. 47 of 2020 s. 4.]</w:t>
      </w:r>
    </w:p>
    <w:p w14:paraId="3DF873B8" w14:textId="77777777" w:rsidR="00F80639" w:rsidRDefault="00F80639">
      <w:pPr>
        <w:pStyle w:val="Heading3"/>
        <w:rPr>
          <w:snapToGrid w:val="0"/>
        </w:rPr>
      </w:pPr>
      <w:bookmarkStart w:id="62" w:name="_Toc228275970"/>
      <w:bookmarkStart w:id="63" w:name="_Toc228276525"/>
      <w:bookmarkStart w:id="64" w:name="_Toc228358362"/>
      <w:bookmarkStart w:id="65" w:name="_Toc240039560"/>
      <w:bookmarkStart w:id="66" w:name="_Toc240040115"/>
      <w:bookmarkStart w:id="67" w:name="_Toc240277083"/>
      <w:r>
        <w:rPr>
          <w:rStyle w:val="CharDivNo"/>
        </w:rPr>
        <w:t>Chapter III</w:t>
      </w:r>
      <w:r>
        <w:rPr>
          <w:snapToGrid w:val="0"/>
        </w:rPr>
        <w:t> — </w:t>
      </w:r>
      <w:r>
        <w:rPr>
          <w:rStyle w:val="CharDivText"/>
        </w:rPr>
        <w:t>Application of criminal law</w:t>
      </w:r>
      <w:bookmarkEnd w:id="62"/>
      <w:bookmarkEnd w:id="63"/>
      <w:bookmarkEnd w:id="64"/>
      <w:bookmarkEnd w:id="65"/>
      <w:bookmarkEnd w:id="66"/>
      <w:bookmarkEnd w:id="67"/>
    </w:p>
    <w:p w14:paraId="7F7C3BB2" w14:textId="77777777" w:rsidR="00F80639" w:rsidRDefault="00F80639">
      <w:pPr>
        <w:pStyle w:val="Heading5"/>
        <w:rPr>
          <w:snapToGrid w:val="0"/>
        </w:rPr>
      </w:pPr>
      <w:bookmarkStart w:id="68" w:name="_Toc240277084"/>
      <w:r>
        <w:rPr>
          <w:rStyle w:val="CharSectno"/>
        </w:rPr>
        <w:t>11</w:t>
      </w:r>
      <w:r>
        <w:rPr>
          <w:snapToGrid w:val="0"/>
        </w:rPr>
        <w:t>.</w:t>
      </w:r>
      <w:r>
        <w:rPr>
          <w:snapToGrid w:val="0"/>
        </w:rPr>
        <w:tab/>
        <w:t>Effect of changes in law</w:t>
      </w:r>
      <w:bookmarkEnd w:id="68"/>
    </w:p>
    <w:p w14:paraId="5C0B2468" w14:textId="77777777" w:rsidR="00F80639" w:rsidRDefault="00F80639">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14:paraId="328096A7" w14:textId="77777777" w:rsidR="00F80639" w:rsidRDefault="00F80639">
      <w:pPr>
        <w:pStyle w:val="Footnotesection"/>
      </w:pPr>
      <w:r>
        <w:tab/>
        <w:t>[Section 11 amended: No. 78 of 1995 s. 26.]</w:t>
      </w:r>
    </w:p>
    <w:p w14:paraId="0A205B97" w14:textId="77777777" w:rsidR="00F80639" w:rsidRDefault="00F80639">
      <w:pPr>
        <w:pStyle w:val="Heading5"/>
        <w:keepNext w:val="0"/>
        <w:keepLines w:val="0"/>
        <w:rPr>
          <w:snapToGrid w:val="0"/>
        </w:rPr>
      </w:pPr>
      <w:bookmarkStart w:id="69" w:name="_Toc240277085"/>
      <w:r>
        <w:rPr>
          <w:rStyle w:val="CharSectno"/>
        </w:rPr>
        <w:t>12</w:t>
      </w:r>
      <w:r>
        <w:rPr>
          <w:snapToGrid w:val="0"/>
        </w:rPr>
        <w:t>.</w:t>
      </w:r>
      <w:r>
        <w:rPr>
          <w:snapToGrid w:val="0"/>
        </w:rPr>
        <w:tab/>
        <w:t>Territorial application of criminal law</w:t>
      </w:r>
      <w:bookmarkEnd w:id="69"/>
    </w:p>
    <w:p w14:paraId="166657F2" w14:textId="77777777" w:rsidR="00F80639" w:rsidRDefault="00F80639">
      <w:pPr>
        <w:pStyle w:val="Subsection"/>
        <w:rPr>
          <w:snapToGrid w:val="0"/>
        </w:rPr>
      </w:pPr>
      <w:r>
        <w:rPr>
          <w:snapToGrid w:val="0"/>
        </w:rPr>
        <w:tab/>
        <w:t>(1)</w:t>
      </w:r>
      <w:r>
        <w:rPr>
          <w:snapToGrid w:val="0"/>
        </w:rPr>
        <w:tab/>
        <w:t>An offence under this Code or any other law of Western Australia is committed if —</w:t>
      </w:r>
    </w:p>
    <w:p w14:paraId="6F489935" w14:textId="77777777" w:rsidR="00F80639" w:rsidRDefault="00F80639">
      <w:pPr>
        <w:pStyle w:val="Indenta"/>
        <w:spacing w:before="60"/>
        <w:rPr>
          <w:snapToGrid w:val="0"/>
        </w:rPr>
      </w:pPr>
      <w:r>
        <w:rPr>
          <w:snapToGrid w:val="0"/>
        </w:rPr>
        <w:tab/>
        <w:t>(a)</w:t>
      </w:r>
      <w:r>
        <w:rPr>
          <w:snapToGrid w:val="0"/>
        </w:rPr>
        <w:tab/>
        <w:t>all elements necessary to constitute the offence exist; and</w:t>
      </w:r>
    </w:p>
    <w:p w14:paraId="4F2A6C3B" w14:textId="77777777" w:rsidR="00F80639" w:rsidRDefault="00F80639">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14:paraId="2986F584" w14:textId="77777777" w:rsidR="00F80639" w:rsidRDefault="00F80639">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14:paraId="398599E0" w14:textId="77777777" w:rsidR="00F80639" w:rsidRDefault="00F80639">
      <w:pPr>
        <w:pStyle w:val="Subsection"/>
        <w:keepNext/>
        <w:keepLines/>
        <w:rPr>
          <w:snapToGrid w:val="0"/>
        </w:rPr>
      </w:pPr>
      <w:r>
        <w:rPr>
          <w:snapToGrid w:val="0"/>
        </w:rPr>
        <w:lastRenderedPageBreak/>
        <w:tab/>
        <w:t>(3)</w:t>
      </w:r>
      <w:r>
        <w:rPr>
          <w:snapToGrid w:val="0"/>
        </w:rPr>
        <w:tab/>
        <w:t>This section does not apply to an offence if —</w:t>
      </w:r>
    </w:p>
    <w:p w14:paraId="556D06CF" w14:textId="77777777" w:rsidR="00F80639" w:rsidRDefault="00F80639">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14:paraId="52AB0445" w14:textId="77777777" w:rsidR="00F80639" w:rsidRDefault="00F80639">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14:paraId="05CFB971" w14:textId="77777777" w:rsidR="00F80639" w:rsidRDefault="00F80639">
      <w:pPr>
        <w:pStyle w:val="Footnotesection"/>
        <w:spacing w:before="140"/>
      </w:pPr>
      <w:r>
        <w:tab/>
        <w:t>[Section 12 inserted: No. 36 of 1996 s. 5(1)</w:t>
      </w:r>
      <w:r>
        <w:rPr>
          <w:i w:val="0"/>
          <w:iCs/>
          <w:vertAlign w:val="superscript"/>
        </w:rPr>
        <w:t> 2</w:t>
      </w:r>
      <w:r>
        <w:t>.]</w:t>
      </w:r>
    </w:p>
    <w:p w14:paraId="0D09C685" w14:textId="77777777" w:rsidR="00F80639" w:rsidRDefault="00F80639">
      <w:pPr>
        <w:pStyle w:val="Heading5"/>
        <w:spacing w:before="260"/>
        <w:rPr>
          <w:snapToGrid w:val="0"/>
        </w:rPr>
      </w:pPr>
      <w:bookmarkStart w:id="70" w:name="_Toc240277086"/>
      <w:r>
        <w:rPr>
          <w:rStyle w:val="CharSectno"/>
        </w:rPr>
        <w:t>13</w:t>
      </w:r>
      <w:r>
        <w:rPr>
          <w:snapToGrid w:val="0"/>
        </w:rPr>
        <w:t>.</w:t>
      </w:r>
      <w:r>
        <w:rPr>
          <w:snapToGrid w:val="0"/>
        </w:rPr>
        <w:tab/>
        <w:t>Offence aided, counselled or procured by person out of WA</w:t>
      </w:r>
      <w:bookmarkEnd w:id="70"/>
    </w:p>
    <w:p w14:paraId="4B11A512" w14:textId="77777777" w:rsidR="00F80639" w:rsidRDefault="00F80639">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14:paraId="7EF68BB0" w14:textId="77777777" w:rsidR="00F80639" w:rsidRDefault="00F80639">
      <w:pPr>
        <w:pStyle w:val="Indenta"/>
        <w:spacing w:before="100"/>
        <w:rPr>
          <w:snapToGrid w:val="0"/>
        </w:rPr>
      </w:pPr>
      <w:r>
        <w:rPr>
          <w:snapToGrid w:val="0"/>
        </w:rPr>
        <w:tab/>
        <w:t>(a)</w:t>
      </w:r>
      <w:r>
        <w:rPr>
          <w:snapToGrid w:val="0"/>
        </w:rPr>
        <w:tab/>
        <w:t>enabling or aiding another person to commit the offence; or</w:t>
      </w:r>
    </w:p>
    <w:p w14:paraId="5359CB35" w14:textId="77777777" w:rsidR="00F80639" w:rsidRDefault="00F80639">
      <w:pPr>
        <w:pStyle w:val="Indenta"/>
        <w:spacing w:before="100"/>
        <w:rPr>
          <w:snapToGrid w:val="0"/>
        </w:rPr>
      </w:pPr>
      <w:r>
        <w:rPr>
          <w:snapToGrid w:val="0"/>
        </w:rPr>
        <w:tab/>
        <w:t>(b)</w:t>
      </w:r>
      <w:r>
        <w:rPr>
          <w:snapToGrid w:val="0"/>
        </w:rPr>
        <w:tab/>
        <w:t>aiding another person in committing the offence; or</w:t>
      </w:r>
    </w:p>
    <w:p w14:paraId="36D59C3A" w14:textId="77777777" w:rsidR="00F80639" w:rsidRDefault="00F80639">
      <w:pPr>
        <w:pStyle w:val="Indenta"/>
        <w:keepNext/>
        <w:spacing w:before="100"/>
        <w:rPr>
          <w:snapToGrid w:val="0"/>
        </w:rPr>
      </w:pPr>
      <w:r>
        <w:rPr>
          <w:snapToGrid w:val="0"/>
        </w:rPr>
        <w:tab/>
        <w:t>(c)</w:t>
      </w:r>
      <w:r>
        <w:rPr>
          <w:snapToGrid w:val="0"/>
        </w:rPr>
        <w:tab/>
        <w:t>counselling or procuring another person to commit the offence,</w:t>
      </w:r>
    </w:p>
    <w:p w14:paraId="3BD72D18" w14:textId="77777777" w:rsidR="00F80639" w:rsidRDefault="00F80639">
      <w:pPr>
        <w:pStyle w:val="Subsection"/>
        <w:rPr>
          <w:snapToGrid w:val="0"/>
        </w:rPr>
      </w:pPr>
      <w:r>
        <w:rPr>
          <w:snapToGrid w:val="0"/>
        </w:rPr>
        <w:tab/>
      </w:r>
      <w:r>
        <w:rPr>
          <w:snapToGrid w:val="0"/>
        </w:rPr>
        <w:tab/>
        <w:t>occurred outside Western Australia.</w:t>
      </w:r>
    </w:p>
    <w:p w14:paraId="48E9CB42" w14:textId="77777777" w:rsidR="00F80639" w:rsidRDefault="00F80639">
      <w:pPr>
        <w:pStyle w:val="Footnotesection"/>
        <w:spacing w:before="140"/>
      </w:pPr>
      <w:r>
        <w:tab/>
        <w:t>[Section 13 inserted: No. 36 of 1996 s. 5(1)</w:t>
      </w:r>
      <w:r>
        <w:rPr>
          <w:i w:val="0"/>
          <w:iCs/>
          <w:vertAlign w:val="superscript"/>
        </w:rPr>
        <w:t> 2</w:t>
      </w:r>
      <w:r>
        <w:t>.]</w:t>
      </w:r>
    </w:p>
    <w:p w14:paraId="4C277F23" w14:textId="77777777" w:rsidR="00F80639" w:rsidRDefault="00F80639">
      <w:pPr>
        <w:pStyle w:val="Heading5"/>
        <w:spacing w:before="260"/>
        <w:rPr>
          <w:snapToGrid w:val="0"/>
        </w:rPr>
      </w:pPr>
      <w:bookmarkStart w:id="71" w:name="_Toc240277087"/>
      <w:r>
        <w:rPr>
          <w:rStyle w:val="CharSectno"/>
        </w:rPr>
        <w:t>14</w:t>
      </w:r>
      <w:r>
        <w:rPr>
          <w:snapToGrid w:val="0"/>
        </w:rPr>
        <w:t>.</w:t>
      </w:r>
      <w:r>
        <w:rPr>
          <w:snapToGrid w:val="0"/>
        </w:rPr>
        <w:tab/>
        <w:t>Offence procured in WA to be committed out of WA</w:t>
      </w:r>
      <w:bookmarkEnd w:id="71"/>
    </w:p>
    <w:p w14:paraId="22454B97" w14:textId="77777777" w:rsidR="00F80639" w:rsidRDefault="00F80639">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14:paraId="5771AC95" w14:textId="77777777" w:rsidR="00F80639" w:rsidRDefault="00F80639">
      <w:pPr>
        <w:pStyle w:val="Footnotesection"/>
      </w:pPr>
      <w:r>
        <w:tab/>
        <w:t>[Section 14 amended: No. 36 of 1996 s. 6(1)</w:t>
      </w:r>
      <w:r>
        <w:rPr>
          <w:i w:val="0"/>
          <w:iCs/>
          <w:vertAlign w:val="superscript"/>
        </w:rPr>
        <w:t> 3</w:t>
      </w:r>
      <w:r>
        <w:t>.]</w:t>
      </w:r>
    </w:p>
    <w:p w14:paraId="3EF6A9F8" w14:textId="77777777" w:rsidR="00F80639" w:rsidRDefault="00F80639">
      <w:pPr>
        <w:pStyle w:val="Ednotesection"/>
      </w:pPr>
      <w:r>
        <w:t>[</w:t>
      </w:r>
      <w:r>
        <w:rPr>
          <w:b/>
        </w:rPr>
        <w:t>14A.</w:t>
      </w:r>
      <w:r>
        <w:tab/>
        <w:t>Deleted: No. 101 of 1990 s. 5.]</w:t>
      </w:r>
    </w:p>
    <w:p w14:paraId="17E360C5" w14:textId="77777777" w:rsidR="00F80639" w:rsidRDefault="00F80639">
      <w:pPr>
        <w:pStyle w:val="Heading5"/>
        <w:rPr>
          <w:snapToGrid w:val="0"/>
        </w:rPr>
      </w:pPr>
      <w:bookmarkStart w:id="72" w:name="_Toc240277088"/>
      <w:r>
        <w:rPr>
          <w:rStyle w:val="CharSectno"/>
        </w:rPr>
        <w:t>15</w:t>
      </w:r>
      <w:r>
        <w:rPr>
          <w:snapToGrid w:val="0"/>
        </w:rPr>
        <w:t>.</w:t>
      </w:r>
      <w:r>
        <w:rPr>
          <w:snapToGrid w:val="0"/>
        </w:rPr>
        <w:tab/>
        <w:t>Defence force not exempt from Code</w:t>
      </w:r>
      <w:bookmarkEnd w:id="72"/>
    </w:p>
    <w:p w14:paraId="09041899" w14:textId="77777777" w:rsidR="00F80639" w:rsidRDefault="00F80639">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14:paraId="7D304D71" w14:textId="77777777" w:rsidR="00F80639" w:rsidRDefault="00F80639">
      <w:pPr>
        <w:pStyle w:val="Footnotesection"/>
      </w:pPr>
      <w:r>
        <w:tab/>
        <w:t>[Section 15 amended: No. 101 of 1990 s. 6.]</w:t>
      </w:r>
    </w:p>
    <w:p w14:paraId="4117DA2B" w14:textId="77777777" w:rsidR="00F80639" w:rsidRDefault="00F80639">
      <w:pPr>
        <w:pStyle w:val="Ednotesection"/>
      </w:pPr>
      <w:r>
        <w:t>[</w:t>
      </w:r>
      <w:r>
        <w:rPr>
          <w:b/>
        </w:rPr>
        <w:t>16.</w:t>
      </w:r>
      <w:r>
        <w:tab/>
        <w:t>Deleted: No. 78 of 1995 s. 26.]</w:t>
      </w:r>
    </w:p>
    <w:p w14:paraId="4B196FAC" w14:textId="77777777" w:rsidR="00F80639" w:rsidRDefault="00F80639">
      <w:pPr>
        <w:pStyle w:val="Heading5"/>
        <w:rPr>
          <w:snapToGrid w:val="0"/>
        </w:rPr>
      </w:pPr>
      <w:bookmarkStart w:id="73" w:name="_Toc240277089"/>
      <w:r>
        <w:rPr>
          <w:rStyle w:val="CharSectno"/>
        </w:rPr>
        <w:t>17</w:t>
      </w:r>
      <w:r>
        <w:rPr>
          <w:snapToGrid w:val="0"/>
        </w:rPr>
        <w:t>.</w:t>
      </w:r>
      <w:r>
        <w:rPr>
          <w:snapToGrid w:val="0"/>
        </w:rPr>
        <w:tab/>
        <w:t>Previous conviction or acquittal a defence</w:t>
      </w:r>
      <w:bookmarkEnd w:id="73"/>
    </w:p>
    <w:p w14:paraId="29DE0156" w14:textId="77777777" w:rsidR="00F80639" w:rsidRDefault="00F80639">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14:paraId="44E610A4" w14:textId="77777777" w:rsidR="00F80639" w:rsidRDefault="00F80639">
      <w:pPr>
        <w:pStyle w:val="Subsection"/>
      </w:pPr>
      <w:r>
        <w:tab/>
        <w:t>(2)</w:t>
      </w:r>
      <w:r>
        <w:tab/>
        <w:t xml:space="preserve">Subsection (1) is subject to the </w:t>
      </w:r>
      <w:r>
        <w:rPr>
          <w:i/>
        </w:rPr>
        <w:t xml:space="preserve">Criminal Appeals Act 2004 </w:t>
      </w:r>
      <w:r>
        <w:t>section 46M(4)(b) and (c).</w:t>
      </w:r>
    </w:p>
    <w:p w14:paraId="49193998" w14:textId="77777777" w:rsidR="00F80639" w:rsidRDefault="00F80639">
      <w:pPr>
        <w:pStyle w:val="Footnotesection"/>
        <w:ind w:left="890" w:hanging="890"/>
      </w:pPr>
      <w:r>
        <w:tab/>
        <w:t>[Section 17 amended: No. 101 of 1990 s. 7; No. 84 of 2004 s. 80; No. 9 of 2012 s. 6.]</w:t>
      </w:r>
    </w:p>
    <w:p w14:paraId="67C36A23" w14:textId="77777777" w:rsidR="00F80639" w:rsidRDefault="00F80639">
      <w:pPr>
        <w:pStyle w:val="Ednotedivision"/>
      </w:pPr>
      <w:r>
        <w:t>[Chapter IV (s. 17A</w:t>
      </w:r>
      <w:r>
        <w:noBreakHyphen/>
        <w:t>17D, 18, 19, 19A, 19B, 20, 21, 21A) deleted: No. 78 of 1995 s. 26.]</w:t>
      </w:r>
    </w:p>
    <w:p w14:paraId="4ECBAC76" w14:textId="77777777" w:rsidR="00F80639" w:rsidRDefault="00F80639">
      <w:pPr>
        <w:pStyle w:val="Heading3"/>
        <w:rPr>
          <w:snapToGrid w:val="0"/>
        </w:rPr>
      </w:pPr>
      <w:bookmarkStart w:id="74" w:name="_Toc228275977"/>
      <w:bookmarkStart w:id="75" w:name="_Toc228276532"/>
      <w:bookmarkStart w:id="76" w:name="_Toc228358369"/>
      <w:bookmarkStart w:id="77" w:name="_Toc240039567"/>
      <w:bookmarkStart w:id="78" w:name="_Toc240040122"/>
      <w:bookmarkStart w:id="79" w:name="_Toc240277090"/>
      <w:r>
        <w:rPr>
          <w:rStyle w:val="CharDivNo"/>
        </w:rPr>
        <w:lastRenderedPageBreak/>
        <w:t>Chapter V</w:t>
      </w:r>
      <w:r>
        <w:rPr>
          <w:snapToGrid w:val="0"/>
        </w:rPr>
        <w:t> — </w:t>
      </w:r>
      <w:r>
        <w:rPr>
          <w:rStyle w:val="CharDivText"/>
        </w:rPr>
        <w:t>Criminal responsibility</w:t>
      </w:r>
      <w:bookmarkEnd w:id="74"/>
      <w:bookmarkEnd w:id="75"/>
      <w:bookmarkEnd w:id="76"/>
      <w:bookmarkEnd w:id="77"/>
      <w:bookmarkEnd w:id="78"/>
      <w:bookmarkEnd w:id="79"/>
    </w:p>
    <w:p w14:paraId="76A40C59" w14:textId="77777777" w:rsidR="00F80639" w:rsidRDefault="00F80639">
      <w:pPr>
        <w:pStyle w:val="Heading5"/>
        <w:rPr>
          <w:snapToGrid w:val="0"/>
        </w:rPr>
      </w:pPr>
      <w:bookmarkStart w:id="80" w:name="_Toc240277091"/>
      <w:r>
        <w:rPr>
          <w:rStyle w:val="CharSectno"/>
        </w:rPr>
        <w:t>22</w:t>
      </w:r>
      <w:r>
        <w:rPr>
          <w:snapToGrid w:val="0"/>
        </w:rPr>
        <w:t>.</w:t>
      </w:r>
      <w:r>
        <w:rPr>
          <w:snapToGrid w:val="0"/>
        </w:rPr>
        <w:tab/>
        <w:t>Ignorance of law, honest claim of right</w:t>
      </w:r>
      <w:bookmarkEnd w:id="80"/>
    </w:p>
    <w:p w14:paraId="0E7A983D" w14:textId="77777777" w:rsidR="00F80639" w:rsidRDefault="00F80639">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14:paraId="102F10D7" w14:textId="77777777" w:rsidR="00F80639" w:rsidRDefault="00F80639">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14:paraId="78A5AFD0" w14:textId="77777777" w:rsidR="00F80639" w:rsidRDefault="00F80639">
      <w:pPr>
        <w:pStyle w:val="Heading5"/>
      </w:pPr>
      <w:bookmarkStart w:id="81" w:name="_Toc240277092"/>
      <w:r>
        <w:rPr>
          <w:rStyle w:val="CharSectno"/>
        </w:rPr>
        <w:t>23</w:t>
      </w:r>
      <w:r>
        <w:t>.</w:t>
      </w:r>
      <w:r>
        <w:tab/>
        <w:t>Intention and motive</w:t>
      </w:r>
      <w:bookmarkEnd w:id="81"/>
    </w:p>
    <w:p w14:paraId="0756C91C" w14:textId="77777777" w:rsidR="00F80639" w:rsidRDefault="00F80639">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14:paraId="276DE51B" w14:textId="77777777" w:rsidR="00F80639" w:rsidRDefault="00F80639">
      <w:pPr>
        <w:pStyle w:val="Subsection"/>
        <w:spacing w:before="140"/>
      </w:pPr>
      <w:r>
        <w:tab/>
        <w:t>(2)</w:t>
      </w:r>
      <w:r>
        <w:tab/>
        <w:t>Unless otherwise expressly declared, the motive by which a person is induced to do or omit to do an act, or to form an intention, is immaterial so far as regards criminal responsibility.</w:t>
      </w:r>
    </w:p>
    <w:p w14:paraId="3DFAFD8C" w14:textId="77777777" w:rsidR="00F80639" w:rsidRDefault="00F80639">
      <w:pPr>
        <w:pStyle w:val="Footnotesection"/>
        <w:spacing w:before="100"/>
      </w:pPr>
      <w:r>
        <w:tab/>
        <w:t>[Section 23 inserted: No. 29 of 2008 s. 4.]</w:t>
      </w:r>
    </w:p>
    <w:p w14:paraId="60DDBB4D" w14:textId="77777777" w:rsidR="00F80639" w:rsidRDefault="00F80639">
      <w:pPr>
        <w:pStyle w:val="Heading5"/>
      </w:pPr>
      <w:bookmarkStart w:id="82" w:name="_Toc240277093"/>
      <w:r>
        <w:rPr>
          <w:rStyle w:val="CharSectno"/>
        </w:rPr>
        <w:t>23A</w:t>
      </w:r>
      <w:r>
        <w:t>.</w:t>
      </w:r>
      <w:r>
        <w:tab/>
        <w:t>Unwilled acts and omissions</w:t>
      </w:r>
      <w:bookmarkEnd w:id="82"/>
    </w:p>
    <w:p w14:paraId="356751D7" w14:textId="77777777" w:rsidR="00F80639" w:rsidRDefault="00F80639">
      <w:pPr>
        <w:pStyle w:val="Subsection"/>
        <w:spacing w:before="140"/>
      </w:pPr>
      <w:r>
        <w:tab/>
        <w:t>(1)</w:t>
      </w:r>
      <w:r>
        <w:tab/>
        <w:t>This section is subject to the provisions in Chapter XXVII and section 444A relating to negligent acts and omissions.</w:t>
      </w:r>
    </w:p>
    <w:p w14:paraId="57BB68EA" w14:textId="77777777" w:rsidR="00F80639" w:rsidRDefault="00F80639">
      <w:pPr>
        <w:pStyle w:val="Subsection"/>
        <w:spacing w:before="140"/>
      </w:pPr>
      <w:r>
        <w:tab/>
        <w:t>(2)</w:t>
      </w:r>
      <w:r>
        <w:tab/>
        <w:t>A person is not criminally responsible for an act or omission which occurs independently of the exercise of the person’s will.</w:t>
      </w:r>
    </w:p>
    <w:p w14:paraId="4BB4C19B" w14:textId="77777777" w:rsidR="00F80639" w:rsidRDefault="00F80639">
      <w:pPr>
        <w:pStyle w:val="Footnotesection"/>
        <w:ind w:left="890" w:hanging="890"/>
      </w:pPr>
      <w:r>
        <w:tab/>
        <w:t>[Section 23A inserted: No. 29 of 2008 s. 4; amended: No. 43 of 2009 s. 6.]</w:t>
      </w:r>
    </w:p>
    <w:p w14:paraId="70744706" w14:textId="77777777" w:rsidR="00F80639" w:rsidRDefault="00F80639">
      <w:pPr>
        <w:pStyle w:val="Heading5"/>
      </w:pPr>
      <w:bookmarkStart w:id="83" w:name="_Toc240277094"/>
      <w:r>
        <w:rPr>
          <w:rStyle w:val="CharSectno"/>
        </w:rPr>
        <w:t>23B</w:t>
      </w:r>
      <w:r>
        <w:t>.</w:t>
      </w:r>
      <w:r>
        <w:tab/>
        <w:t>Accident</w:t>
      </w:r>
      <w:bookmarkEnd w:id="83"/>
    </w:p>
    <w:p w14:paraId="37D5AAB7" w14:textId="77777777" w:rsidR="00F80639" w:rsidRDefault="00F80639">
      <w:pPr>
        <w:pStyle w:val="Subsection"/>
        <w:spacing w:before="140"/>
      </w:pPr>
      <w:r>
        <w:tab/>
        <w:t>(1)</w:t>
      </w:r>
      <w:r>
        <w:tab/>
        <w:t>This section is subject to the provisions in Chapter XXVII and section 444A relating to negligent acts and omissions.</w:t>
      </w:r>
    </w:p>
    <w:p w14:paraId="1B02F9F0" w14:textId="77777777" w:rsidR="00F80639" w:rsidRDefault="00F80639">
      <w:pPr>
        <w:pStyle w:val="Subsection"/>
        <w:spacing w:before="140"/>
      </w:pPr>
      <w:r>
        <w:lastRenderedPageBreak/>
        <w:tab/>
        <w:t>(2)</w:t>
      </w:r>
      <w:r>
        <w:tab/>
        <w:t>A person is not criminally responsible for an event which occurs by accident.</w:t>
      </w:r>
    </w:p>
    <w:p w14:paraId="5C3B1C4A" w14:textId="77777777" w:rsidR="00F80639" w:rsidRDefault="00F80639">
      <w:pPr>
        <w:pStyle w:val="Subsection"/>
        <w:spacing w:before="140"/>
      </w:pPr>
      <w:r>
        <w:tab/>
        <w:t>(3)</w:t>
      </w:r>
      <w:r>
        <w:tab/>
        <w:t>If death or grievous bodily harm —</w:t>
      </w:r>
    </w:p>
    <w:p w14:paraId="62B9343F" w14:textId="77777777" w:rsidR="00F80639" w:rsidRDefault="00F80639">
      <w:pPr>
        <w:pStyle w:val="Indenta"/>
      </w:pPr>
      <w:r>
        <w:tab/>
        <w:t>(a)</w:t>
      </w:r>
      <w:r>
        <w:tab/>
        <w:t>is directly caused to a victim by another person’s act that involves a deliberate use of force; but</w:t>
      </w:r>
    </w:p>
    <w:p w14:paraId="76164E44" w14:textId="77777777" w:rsidR="00F80639" w:rsidRDefault="00F80639">
      <w:pPr>
        <w:pStyle w:val="Indenta"/>
        <w:keepNext/>
      </w:pPr>
      <w:r>
        <w:tab/>
        <w:t>(b)</w:t>
      </w:r>
      <w:r>
        <w:tab/>
        <w:t>would not have occurred but for an abnormality, defect or weakness in the victim,</w:t>
      </w:r>
    </w:p>
    <w:p w14:paraId="50C590CC" w14:textId="77777777" w:rsidR="00F80639" w:rsidRDefault="00F80639">
      <w:pPr>
        <w:pStyle w:val="Subsection"/>
      </w:pPr>
      <w:r>
        <w:tab/>
      </w:r>
      <w:r>
        <w:tab/>
        <w:t>the other person is not, for that reason alone, excused from criminal responsibility for the death or grievous bodily harm.</w:t>
      </w:r>
    </w:p>
    <w:p w14:paraId="4650B2F5" w14:textId="77777777" w:rsidR="00F80639" w:rsidRDefault="00F80639">
      <w:pPr>
        <w:pStyle w:val="Subsection"/>
      </w:pPr>
      <w:r>
        <w:tab/>
        <w:t>(4)</w:t>
      </w:r>
      <w:r>
        <w:tab/>
        <w:t>Subsection (3) applies —</w:t>
      </w:r>
    </w:p>
    <w:p w14:paraId="20EE3A78" w14:textId="77777777" w:rsidR="00F80639" w:rsidRDefault="00F80639">
      <w:pPr>
        <w:pStyle w:val="Indenta"/>
      </w:pPr>
      <w:r>
        <w:tab/>
        <w:t>(a)</w:t>
      </w:r>
      <w:r>
        <w:tab/>
        <w:t>even if the other person did not intend or foresee the death or grievous bodily harm; and</w:t>
      </w:r>
    </w:p>
    <w:p w14:paraId="6E45E2C9" w14:textId="77777777" w:rsidR="00F80639" w:rsidRDefault="00F80639">
      <w:pPr>
        <w:pStyle w:val="Indenta"/>
      </w:pPr>
      <w:r>
        <w:tab/>
        <w:t>(b)</w:t>
      </w:r>
      <w:r>
        <w:tab/>
        <w:t>even if the death or grievous bodily harm was not reasonably foreseeable.</w:t>
      </w:r>
    </w:p>
    <w:p w14:paraId="0A1A2705" w14:textId="77777777" w:rsidR="00F80639" w:rsidRDefault="00F80639">
      <w:pPr>
        <w:pStyle w:val="Footnotesection"/>
      </w:pPr>
      <w:r>
        <w:tab/>
        <w:t>[Section 23B inserted: No. 29 of 2008 s. 4; amended: No. 43 of 2009 s. 7.]</w:t>
      </w:r>
    </w:p>
    <w:p w14:paraId="285790CF" w14:textId="77777777" w:rsidR="00F80639" w:rsidRDefault="00F80639">
      <w:pPr>
        <w:pStyle w:val="Heading5"/>
        <w:rPr>
          <w:snapToGrid w:val="0"/>
        </w:rPr>
      </w:pPr>
      <w:bookmarkStart w:id="84" w:name="_Toc240277095"/>
      <w:r>
        <w:rPr>
          <w:rStyle w:val="CharSectno"/>
        </w:rPr>
        <w:t>24</w:t>
      </w:r>
      <w:r>
        <w:rPr>
          <w:snapToGrid w:val="0"/>
        </w:rPr>
        <w:t>.</w:t>
      </w:r>
      <w:r>
        <w:rPr>
          <w:snapToGrid w:val="0"/>
        </w:rPr>
        <w:tab/>
        <w:t>Mistake of fact</w:t>
      </w:r>
      <w:bookmarkEnd w:id="84"/>
    </w:p>
    <w:p w14:paraId="425B0C32" w14:textId="77777777" w:rsidR="00F80639" w:rsidRDefault="00F80639">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14:paraId="39EFC071" w14:textId="77777777" w:rsidR="00F80639" w:rsidRDefault="00F80639">
      <w:pPr>
        <w:pStyle w:val="Subsection"/>
        <w:rPr>
          <w:snapToGrid w:val="0"/>
        </w:rPr>
      </w:pPr>
      <w:r>
        <w:rPr>
          <w:snapToGrid w:val="0"/>
        </w:rPr>
        <w:tab/>
      </w:r>
      <w:r>
        <w:rPr>
          <w:snapToGrid w:val="0"/>
        </w:rPr>
        <w:tab/>
        <w:t>The operation of this rule may be excluded by the express or implied provisions of the law relating to the subject.</w:t>
      </w:r>
    </w:p>
    <w:p w14:paraId="3DB68691" w14:textId="77777777" w:rsidR="00F80639" w:rsidRDefault="00F80639">
      <w:pPr>
        <w:pStyle w:val="Heading5"/>
      </w:pPr>
      <w:bookmarkStart w:id="85" w:name="_Toc240277096"/>
      <w:r>
        <w:rPr>
          <w:rStyle w:val="CharSectno"/>
        </w:rPr>
        <w:t>25</w:t>
      </w:r>
      <w:r>
        <w:t>.</w:t>
      </w:r>
      <w:r>
        <w:tab/>
        <w:t>Emergency</w:t>
      </w:r>
      <w:bookmarkEnd w:id="85"/>
    </w:p>
    <w:p w14:paraId="1E554883" w14:textId="77777777" w:rsidR="00F80639" w:rsidRDefault="00F80639">
      <w:pPr>
        <w:pStyle w:val="Subsection"/>
      </w:pPr>
      <w:r>
        <w:tab/>
        <w:t>(1)</w:t>
      </w:r>
      <w:r>
        <w:tab/>
        <w:t>This section does not apply if section 32, 246, 247 or 248 applies.</w:t>
      </w:r>
    </w:p>
    <w:p w14:paraId="48CB8947" w14:textId="77777777" w:rsidR="00F80639" w:rsidRDefault="00F80639">
      <w:pPr>
        <w:pStyle w:val="Subsection"/>
      </w:pPr>
      <w:r>
        <w:tab/>
        <w:t>(2)</w:t>
      </w:r>
      <w:r>
        <w:tab/>
        <w:t>A person is not criminally responsible for an act done, or an omission made, in an emergency under subsection (3).</w:t>
      </w:r>
    </w:p>
    <w:p w14:paraId="435E51C5" w14:textId="77777777" w:rsidR="00F80639" w:rsidRDefault="00F80639">
      <w:pPr>
        <w:pStyle w:val="Subsection"/>
        <w:keepNext/>
        <w:keepLines/>
      </w:pPr>
      <w:r>
        <w:lastRenderedPageBreak/>
        <w:tab/>
        <w:t>(3)</w:t>
      </w:r>
      <w:r>
        <w:tab/>
        <w:t>A person does an act or makes an omission in an emergency if —</w:t>
      </w:r>
    </w:p>
    <w:p w14:paraId="1473B867" w14:textId="77777777" w:rsidR="00F80639" w:rsidRDefault="00F80639">
      <w:pPr>
        <w:pStyle w:val="Indenta"/>
      </w:pPr>
      <w:r>
        <w:tab/>
        <w:t>(a)</w:t>
      </w:r>
      <w:r>
        <w:tab/>
        <w:t>the person believes —</w:t>
      </w:r>
    </w:p>
    <w:p w14:paraId="367605FC" w14:textId="77777777" w:rsidR="00F80639" w:rsidRDefault="00F80639">
      <w:pPr>
        <w:pStyle w:val="Indenti"/>
      </w:pPr>
      <w:r>
        <w:tab/>
        <w:t>(i)</w:t>
      </w:r>
      <w:r>
        <w:tab/>
        <w:t>circumstances of sudden or extraordinary emergency exist; and</w:t>
      </w:r>
    </w:p>
    <w:p w14:paraId="68D061B9" w14:textId="77777777" w:rsidR="00F80639" w:rsidRDefault="00F80639">
      <w:pPr>
        <w:pStyle w:val="Indenti"/>
      </w:pPr>
      <w:r>
        <w:tab/>
        <w:t>(ii)</w:t>
      </w:r>
      <w:r>
        <w:tab/>
        <w:t>doing the act or making the omission is a necessary response to the emergency;</w:t>
      </w:r>
    </w:p>
    <w:p w14:paraId="1D41D37F" w14:textId="77777777" w:rsidR="00F80639" w:rsidRDefault="00F80639">
      <w:pPr>
        <w:pStyle w:val="Indenta"/>
        <w:spacing w:before="60"/>
      </w:pPr>
      <w:r>
        <w:tab/>
      </w:r>
      <w:r>
        <w:tab/>
        <w:t>and</w:t>
      </w:r>
    </w:p>
    <w:p w14:paraId="015B6816" w14:textId="77777777" w:rsidR="00F80639" w:rsidRDefault="00F80639">
      <w:pPr>
        <w:pStyle w:val="Indenta"/>
        <w:spacing w:before="60"/>
      </w:pPr>
      <w:r>
        <w:tab/>
        <w:t>(b)</w:t>
      </w:r>
      <w:r>
        <w:tab/>
        <w:t>the act or omission is a reasonable response to the emergency in the circumstances as the person believes them to be; and</w:t>
      </w:r>
    </w:p>
    <w:p w14:paraId="2AB4C945" w14:textId="77777777" w:rsidR="00F80639" w:rsidRDefault="00F80639">
      <w:pPr>
        <w:pStyle w:val="Indenta"/>
        <w:spacing w:before="60"/>
      </w:pPr>
      <w:r>
        <w:tab/>
        <w:t>(c)</w:t>
      </w:r>
      <w:r>
        <w:tab/>
        <w:t>there are reasonable grounds for those beliefs.</w:t>
      </w:r>
    </w:p>
    <w:p w14:paraId="749A1529" w14:textId="77777777" w:rsidR="00F80639" w:rsidRDefault="00F80639">
      <w:pPr>
        <w:pStyle w:val="Footnotesection"/>
        <w:spacing w:before="100"/>
        <w:ind w:left="890" w:hanging="890"/>
      </w:pPr>
      <w:r>
        <w:tab/>
        <w:t>[Section 25 inserted: No. 29 of 2008 s. 5.]</w:t>
      </w:r>
    </w:p>
    <w:p w14:paraId="562ABAF8" w14:textId="77777777" w:rsidR="00F80639" w:rsidRDefault="00F80639">
      <w:pPr>
        <w:pStyle w:val="Heading5"/>
        <w:spacing w:before="180"/>
        <w:rPr>
          <w:snapToGrid w:val="0"/>
        </w:rPr>
      </w:pPr>
      <w:bookmarkStart w:id="86" w:name="_Toc240277097"/>
      <w:r>
        <w:rPr>
          <w:rStyle w:val="CharSectno"/>
        </w:rPr>
        <w:t>26</w:t>
      </w:r>
      <w:r>
        <w:rPr>
          <w:snapToGrid w:val="0"/>
        </w:rPr>
        <w:t>.</w:t>
      </w:r>
      <w:r>
        <w:rPr>
          <w:snapToGrid w:val="0"/>
        </w:rPr>
        <w:tab/>
        <w:t>Presumption of sanity</w:t>
      </w:r>
      <w:bookmarkEnd w:id="86"/>
    </w:p>
    <w:p w14:paraId="4053A212" w14:textId="77777777" w:rsidR="00F80639" w:rsidRDefault="00F80639">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14:paraId="637D6E8B" w14:textId="77777777" w:rsidR="00F80639" w:rsidRDefault="00F80639">
      <w:pPr>
        <w:pStyle w:val="Heading5"/>
        <w:spacing w:before="180"/>
        <w:rPr>
          <w:snapToGrid w:val="0"/>
        </w:rPr>
      </w:pPr>
      <w:bookmarkStart w:id="87" w:name="_Toc240277098"/>
      <w:r>
        <w:rPr>
          <w:rStyle w:val="CharSectno"/>
        </w:rPr>
        <w:t>27</w:t>
      </w:r>
      <w:r>
        <w:rPr>
          <w:snapToGrid w:val="0"/>
        </w:rPr>
        <w:t>.</w:t>
      </w:r>
      <w:r>
        <w:rPr>
          <w:snapToGrid w:val="0"/>
        </w:rPr>
        <w:tab/>
        <w:t>Insanity</w:t>
      </w:r>
      <w:bookmarkEnd w:id="87"/>
    </w:p>
    <w:p w14:paraId="5E06BAD0" w14:textId="77777777" w:rsidR="00F80639" w:rsidRDefault="00F80639">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14:paraId="4339A21E" w14:textId="77777777" w:rsidR="00F80639" w:rsidRDefault="00F80639">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14:paraId="150D2999" w14:textId="77777777" w:rsidR="00F80639" w:rsidRDefault="00F80639">
      <w:pPr>
        <w:pStyle w:val="Footnotesection"/>
        <w:spacing w:before="100"/>
        <w:ind w:left="890" w:hanging="890"/>
      </w:pPr>
      <w:r>
        <w:tab/>
        <w:t>[Section 27 amended: No. 69 of 1996 s. 7; No. 44 of 2009 s. 9; No. 10 of 2023 s. 412.]</w:t>
      </w:r>
    </w:p>
    <w:p w14:paraId="35019E1C" w14:textId="77777777" w:rsidR="00F80639" w:rsidRDefault="00F80639">
      <w:pPr>
        <w:pStyle w:val="Heading5"/>
        <w:rPr>
          <w:snapToGrid w:val="0"/>
        </w:rPr>
      </w:pPr>
      <w:bookmarkStart w:id="88" w:name="_Toc240277099"/>
      <w:r>
        <w:rPr>
          <w:rStyle w:val="CharSectno"/>
        </w:rPr>
        <w:lastRenderedPageBreak/>
        <w:t>28</w:t>
      </w:r>
      <w:r>
        <w:rPr>
          <w:snapToGrid w:val="0"/>
        </w:rPr>
        <w:t>.</w:t>
      </w:r>
      <w:r>
        <w:rPr>
          <w:snapToGrid w:val="0"/>
        </w:rPr>
        <w:tab/>
        <w:t>Intoxication</w:t>
      </w:r>
      <w:bookmarkEnd w:id="88"/>
    </w:p>
    <w:p w14:paraId="1A1B759C" w14:textId="77777777" w:rsidR="00F80639" w:rsidRDefault="00F80639">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14:paraId="2A7BA88E" w14:textId="77777777" w:rsidR="00F80639" w:rsidRDefault="00F80639">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14:paraId="64FE22FB" w14:textId="77777777" w:rsidR="00F80639" w:rsidRDefault="00F80639">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14:paraId="0490D765" w14:textId="77777777" w:rsidR="00F80639" w:rsidRDefault="00F80639">
      <w:pPr>
        <w:pStyle w:val="Footnotesection"/>
      </w:pPr>
      <w:r>
        <w:tab/>
        <w:t>[Section 28 amended: No. 44 of 2009 s. 10.]</w:t>
      </w:r>
    </w:p>
    <w:p w14:paraId="43A3F9DC" w14:textId="77777777" w:rsidR="00F80639" w:rsidRDefault="00F80639">
      <w:pPr>
        <w:pStyle w:val="Heading5"/>
        <w:rPr>
          <w:snapToGrid w:val="0"/>
        </w:rPr>
      </w:pPr>
      <w:bookmarkStart w:id="89" w:name="_Toc240277100"/>
      <w:r>
        <w:rPr>
          <w:rStyle w:val="CharSectno"/>
        </w:rPr>
        <w:t>29</w:t>
      </w:r>
      <w:r>
        <w:rPr>
          <w:snapToGrid w:val="0"/>
        </w:rPr>
        <w:t>.</w:t>
      </w:r>
      <w:r>
        <w:rPr>
          <w:snapToGrid w:val="0"/>
        </w:rPr>
        <w:tab/>
        <w:t>Immature age</w:t>
      </w:r>
      <w:bookmarkEnd w:id="89"/>
    </w:p>
    <w:p w14:paraId="04B5414C" w14:textId="77777777" w:rsidR="00F80639" w:rsidRDefault="00F80639">
      <w:pPr>
        <w:pStyle w:val="Subsection"/>
        <w:rPr>
          <w:snapToGrid w:val="0"/>
        </w:rPr>
      </w:pPr>
      <w:r>
        <w:rPr>
          <w:snapToGrid w:val="0"/>
        </w:rPr>
        <w:tab/>
      </w:r>
      <w:r>
        <w:rPr>
          <w:snapToGrid w:val="0"/>
        </w:rPr>
        <w:tab/>
        <w:t>A person under the age of 10 years is not criminally responsible for any act or omission.</w:t>
      </w:r>
    </w:p>
    <w:p w14:paraId="3896A1F4" w14:textId="77777777" w:rsidR="00F80639" w:rsidRDefault="00F80639">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14:paraId="05CFE0F7" w14:textId="77777777" w:rsidR="00F80639" w:rsidRDefault="00F80639">
      <w:pPr>
        <w:pStyle w:val="Footnotesection"/>
        <w:ind w:left="890" w:hanging="890"/>
      </w:pPr>
      <w:r>
        <w:tab/>
        <w:t>[Section 29 amended: No. 74 of 1985 s. 4; No. 49 of 1988 s. 44.]</w:t>
      </w:r>
    </w:p>
    <w:p w14:paraId="12F6169C" w14:textId="77777777" w:rsidR="00F80639" w:rsidRDefault="00F80639">
      <w:pPr>
        <w:pStyle w:val="Heading5"/>
        <w:rPr>
          <w:snapToGrid w:val="0"/>
        </w:rPr>
      </w:pPr>
      <w:bookmarkStart w:id="90" w:name="_Toc240277101"/>
      <w:r>
        <w:rPr>
          <w:rStyle w:val="CharSectno"/>
        </w:rPr>
        <w:t>30</w:t>
      </w:r>
      <w:r>
        <w:rPr>
          <w:snapToGrid w:val="0"/>
        </w:rPr>
        <w:t>.</w:t>
      </w:r>
      <w:r>
        <w:rPr>
          <w:snapToGrid w:val="0"/>
        </w:rPr>
        <w:tab/>
        <w:t>Judicial officers</w:t>
      </w:r>
      <w:bookmarkEnd w:id="90"/>
    </w:p>
    <w:p w14:paraId="05CE1EF7" w14:textId="77777777" w:rsidR="00F80639" w:rsidRDefault="00F80639">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14:paraId="4F86975C" w14:textId="77777777" w:rsidR="00F80639" w:rsidRDefault="00F80639">
      <w:pPr>
        <w:pStyle w:val="Heading5"/>
      </w:pPr>
      <w:bookmarkStart w:id="91" w:name="_Toc240277102"/>
      <w:r>
        <w:rPr>
          <w:rStyle w:val="CharSectno"/>
        </w:rPr>
        <w:lastRenderedPageBreak/>
        <w:t>31</w:t>
      </w:r>
      <w:r>
        <w:t>.</w:t>
      </w:r>
      <w:r>
        <w:tab/>
        <w:t>Lawful authority</w:t>
      </w:r>
      <w:bookmarkEnd w:id="91"/>
    </w:p>
    <w:p w14:paraId="79699603" w14:textId="77777777" w:rsidR="00F80639" w:rsidRDefault="00F80639">
      <w:pPr>
        <w:pStyle w:val="Subsection"/>
        <w:spacing w:before="120"/>
      </w:pPr>
      <w:r>
        <w:tab/>
        <w:t>(1)</w:t>
      </w:r>
      <w:r>
        <w:tab/>
        <w:t>A person is not criminally responsible for an act done, or an omission made, in any of the following circumstances —</w:t>
      </w:r>
    </w:p>
    <w:p w14:paraId="62ACD903" w14:textId="77777777" w:rsidR="00F80639" w:rsidRDefault="00F80639">
      <w:pPr>
        <w:pStyle w:val="Indenta"/>
      </w:pPr>
      <w:r>
        <w:tab/>
        <w:t>(a)</w:t>
      </w:r>
      <w:r>
        <w:tab/>
        <w:t>in execution of the law;</w:t>
      </w:r>
    </w:p>
    <w:p w14:paraId="1C0E45E6" w14:textId="77777777" w:rsidR="00F80639" w:rsidRDefault="00F80639">
      <w:pPr>
        <w:pStyle w:val="Indenta"/>
      </w:pPr>
      <w:r>
        <w:tab/>
        <w:t>(b)</w:t>
      </w:r>
      <w:r>
        <w:tab/>
        <w:t>in obedience to the order of a competent authority which the person is bound by law to obey, unless the order is manifestly unlawful.</w:t>
      </w:r>
    </w:p>
    <w:p w14:paraId="6A9C3B0E" w14:textId="77777777" w:rsidR="00F80639" w:rsidRDefault="00F80639">
      <w:pPr>
        <w:pStyle w:val="Subsection"/>
        <w:spacing w:before="120"/>
      </w:pPr>
      <w:r>
        <w:tab/>
        <w:t>(2)</w:t>
      </w:r>
      <w:r>
        <w:tab/>
        <w:t>Whether an order is or is not manifestly unlawful is a question of law.</w:t>
      </w:r>
    </w:p>
    <w:p w14:paraId="06927243" w14:textId="77777777" w:rsidR="00F80639" w:rsidRDefault="00F80639">
      <w:pPr>
        <w:pStyle w:val="Footnotesection"/>
        <w:ind w:left="890" w:hanging="890"/>
      </w:pPr>
      <w:r>
        <w:tab/>
        <w:t>[Section 31 inserted: No. 29 of 2008 s. 6.]</w:t>
      </w:r>
    </w:p>
    <w:p w14:paraId="3B363694" w14:textId="77777777" w:rsidR="00F80639" w:rsidRDefault="00F80639">
      <w:pPr>
        <w:pStyle w:val="Heading5"/>
      </w:pPr>
      <w:bookmarkStart w:id="92" w:name="_Toc240277103"/>
      <w:r>
        <w:rPr>
          <w:rStyle w:val="CharSectno"/>
        </w:rPr>
        <w:t>32</w:t>
      </w:r>
      <w:r>
        <w:t>.</w:t>
      </w:r>
      <w:r>
        <w:tab/>
        <w:t>Duress</w:t>
      </w:r>
      <w:bookmarkEnd w:id="92"/>
    </w:p>
    <w:p w14:paraId="29D8951F" w14:textId="77777777" w:rsidR="00F80639" w:rsidRDefault="00F80639">
      <w:pPr>
        <w:pStyle w:val="Subsection"/>
        <w:spacing w:before="120"/>
      </w:pPr>
      <w:r>
        <w:tab/>
        <w:t>(1)</w:t>
      </w:r>
      <w:r>
        <w:tab/>
        <w:t>A person is not criminally responsible for an act done, or an omission made, under duress under subsection (2).</w:t>
      </w:r>
    </w:p>
    <w:p w14:paraId="74DD996E" w14:textId="77777777" w:rsidR="00F80639" w:rsidRDefault="00F80639">
      <w:pPr>
        <w:pStyle w:val="Subsection"/>
        <w:spacing w:before="120"/>
      </w:pPr>
      <w:r>
        <w:tab/>
        <w:t>(2)</w:t>
      </w:r>
      <w:r>
        <w:tab/>
        <w:t>A person does an act or makes an omission under duress if —</w:t>
      </w:r>
    </w:p>
    <w:p w14:paraId="745402A0" w14:textId="77777777" w:rsidR="00F80639" w:rsidRDefault="00F80639">
      <w:pPr>
        <w:pStyle w:val="Indenta"/>
      </w:pPr>
      <w:r>
        <w:tab/>
        <w:t>(a)</w:t>
      </w:r>
      <w:r>
        <w:tab/>
        <w:t>the person believes —</w:t>
      </w:r>
    </w:p>
    <w:p w14:paraId="55F5A318" w14:textId="77777777" w:rsidR="00F80639" w:rsidRDefault="00F80639">
      <w:pPr>
        <w:pStyle w:val="Indenti"/>
      </w:pPr>
      <w:r>
        <w:tab/>
        <w:t>(i)</w:t>
      </w:r>
      <w:r>
        <w:tab/>
        <w:t>a threat has been made; and</w:t>
      </w:r>
    </w:p>
    <w:p w14:paraId="4B7EAA02" w14:textId="77777777" w:rsidR="00F80639" w:rsidRDefault="00F80639">
      <w:pPr>
        <w:pStyle w:val="Indenti"/>
      </w:pPr>
      <w:r>
        <w:tab/>
        <w:t>(ii)</w:t>
      </w:r>
      <w:r>
        <w:tab/>
        <w:t>the threat will be carried out unless an offence is committed; and</w:t>
      </w:r>
    </w:p>
    <w:p w14:paraId="554CE3D8" w14:textId="77777777" w:rsidR="00F80639" w:rsidRDefault="00F80639">
      <w:pPr>
        <w:pStyle w:val="Indenti"/>
      </w:pPr>
      <w:r>
        <w:tab/>
        <w:t>(iii)</w:t>
      </w:r>
      <w:r>
        <w:tab/>
        <w:t>doing the act or making the omission is necessary to prevent the threat from being carried out;</w:t>
      </w:r>
    </w:p>
    <w:p w14:paraId="01CDBC80" w14:textId="77777777" w:rsidR="00F80639" w:rsidRDefault="00F80639">
      <w:pPr>
        <w:pStyle w:val="Indenta"/>
      </w:pPr>
      <w:r>
        <w:tab/>
      </w:r>
      <w:r>
        <w:tab/>
        <w:t>and</w:t>
      </w:r>
    </w:p>
    <w:p w14:paraId="4CC5249C" w14:textId="77777777" w:rsidR="00F80639" w:rsidRDefault="00F80639">
      <w:pPr>
        <w:pStyle w:val="Indenta"/>
      </w:pPr>
      <w:r>
        <w:tab/>
        <w:t>(b)</w:t>
      </w:r>
      <w:r>
        <w:tab/>
        <w:t>the act or omission is a reasonable response to the threat in the circumstances as the person believes them to be; and</w:t>
      </w:r>
    </w:p>
    <w:p w14:paraId="421A51A9" w14:textId="77777777" w:rsidR="00F80639" w:rsidRDefault="00F80639">
      <w:pPr>
        <w:pStyle w:val="Indenta"/>
      </w:pPr>
      <w:r>
        <w:tab/>
        <w:t>(c)</w:t>
      </w:r>
      <w:r>
        <w:tab/>
        <w:t>there are reasonable grounds for those beliefs.</w:t>
      </w:r>
    </w:p>
    <w:p w14:paraId="06BB9AD6" w14:textId="77777777" w:rsidR="00F80639" w:rsidRDefault="00F80639">
      <w:pPr>
        <w:pStyle w:val="Subsection"/>
      </w:pPr>
      <w:r>
        <w:tab/>
        <w:t>(3)</w:t>
      </w:r>
      <w:r>
        <w:tab/>
        <w:t>Subsections (1) and (2) do not apply if the threat is made by or on behalf of a person with whom the person under duress is voluntarily associating for the purpose of —</w:t>
      </w:r>
    </w:p>
    <w:p w14:paraId="662FC06F" w14:textId="77777777" w:rsidR="00F80639" w:rsidRDefault="00F80639">
      <w:pPr>
        <w:pStyle w:val="Indenta"/>
      </w:pPr>
      <w:r>
        <w:tab/>
        <w:t>(a)</w:t>
      </w:r>
      <w:r>
        <w:tab/>
        <w:t>doing an act or making an omission of the kind in fact done or made by the person under duress; or</w:t>
      </w:r>
    </w:p>
    <w:p w14:paraId="50F6411C" w14:textId="77777777" w:rsidR="00F80639" w:rsidRDefault="00F80639">
      <w:pPr>
        <w:pStyle w:val="Indenta"/>
      </w:pPr>
      <w:r>
        <w:lastRenderedPageBreak/>
        <w:tab/>
        <w:t>(b)</w:t>
      </w:r>
      <w:r>
        <w:tab/>
        <w:t>prosecuting an unlawful purpose in which it is reasonably foreseeable such a threat would be made.</w:t>
      </w:r>
    </w:p>
    <w:p w14:paraId="122CA066" w14:textId="77777777" w:rsidR="00F80639" w:rsidRDefault="00F80639">
      <w:pPr>
        <w:pStyle w:val="Footnotesection"/>
      </w:pPr>
      <w:r>
        <w:tab/>
        <w:t>[Section 32 inserted: No. 29 of 2008 s. 6.]</w:t>
      </w:r>
    </w:p>
    <w:p w14:paraId="551218A2" w14:textId="77777777" w:rsidR="00F80639" w:rsidRDefault="00F80639">
      <w:pPr>
        <w:pStyle w:val="Ednotesection"/>
      </w:pPr>
      <w:r>
        <w:t>[</w:t>
      </w:r>
      <w:r>
        <w:rPr>
          <w:b/>
        </w:rPr>
        <w:t>33</w:t>
      </w:r>
      <w:r>
        <w:rPr>
          <w:b/>
          <w:bCs/>
        </w:rPr>
        <w:t>.</w:t>
      </w:r>
      <w:r>
        <w:tab/>
        <w:t>Deleted: No. 106 of 1987 s. 6.]</w:t>
      </w:r>
    </w:p>
    <w:p w14:paraId="3247E5CE" w14:textId="77777777" w:rsidR="00F80639" w:rsidRDefault="00F80639">
      <w:pPr>
        <w:pStyle w:val="Heading5"/>
        <w:rPr>
          <w:snapToGrid w:val="0"/>
        </w:rPr>
      </w:pPr>
      <w:bookmarkStart w:id="93" w:name="_Toc240277104"/>
      <w:r>
        <w:rPr>
          <w:rStyle w:val="CharSectno"/>
        </w:rPr>
        <w:t>34</w:t>
      </w:r>
      <w:r>
        <w:rPr>
          <w:snapToGrid w:val="0"/>
        </w:rPr>
        <w:t>.</w:t>
      </w:r>
      <w:r>
        <w:rPr>
          <w:snapToGrid w:val="0"/>
        </w:rPr>
        <w:tab/>
        <w:t>Offences by partners and members of companies with respect to partnership or corporate property</w:t>
      </w:r>
      <w:bookmarkEnd w:id="93"/>
    </w:p>
    <w:p w14:paraId="0B47D958" w14:textId="77777777" w:rsidR="00F80639" w:rsidRDefault="00F80639">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14:paraId="5E69BFB6" w14:textId="77777777" w:rsidR="00F80639" w:rsidRDefault="00F80639">
      <w:pPr>
        <w:pStyle w:val="Ednotesection"/>
      </w:pPr>
      <w:r>
        <w:t>[</w:t>
      </w:r>
      <w:r>
        <w:rPr>
          <w:b/>
        </w:rPr>
        <w:t>35.</w:t>
      </w:r>
      <w:r>
        <w:tab/>
        <w:t>Deleted: No. 28 of 2003 s. 118(3).]</w:t>
      </w:r>
    </w:p>
    <w:p w14:paraId="19EC928B" w14:textId="77777777" w:rsidR="00F80639" w:rsidRDefault="00F80639">
      <w:pPr>
        <w:pStyle w:val="Heading5"/>
        <w:rPr>
          <w:snapToGrid w:val="0"/>
        </w:rPr>
      </w:pPr>
      <w:bookmarkStart w:id="94" w:name="_Toc240277105"/>
      <w:r>
        <w:rPr>
          <w:rStyle w:val="CharSectno"/>
        </w:rPr>
        <w:t>36</w:t>
      </w:r>
      <w:r>
        <w:rPr>
          <w:snapToGrid w:val="0"/>
        </w:rPr>
        <w:t>.</w:t>
      </w:r>
      <w:r>
        <w:rPr>
          <w:snapToGrid w:val="0"/>
        </w:rPr>
        <w:tab/>
        <w:t>Application of Chapter V</w:t>
      </w:r>
      <w:bookmarkEnd w:id="94"/>
    </w:p>
    <w:p w14:paraId="23BEA7C7" w14:textId="77777777" w:rsidR="00F80639" w:rsidRDefault="00F80639">
      <w:pPr>
        <w:pStyle w:val="Subsection"/>
        <w:rPr>
          <w:snapToGrid w:val="0"/>
        </w:rPr>
      </w:pPr>
      <w:r>
        <w:rPr>
          <w:snapToGrid w:val="0"/>
        </w:rPr>
        <w:tab/>
      </w:r>
      <w:r>
        <w:rPr>
          <w:snapToGrid w:val="0"/>
        </w:rPr>
        <w:tab/>
        <w:t>The provisions of this Chapter apply to all persons charged with any offence against the statute law of Western Australia.</w:t>
      </w:r>
    </w:p>
    <w:p w14:paraId="6437497E" w14:textId="77777777" w:rsidR="00F80639" w:rsidRDefault="00F80639">
      <w:pPr>
        <w:pStyle w:val="Heading3"/>
      </w:pPr>
      <w:bookmarkStart w:id="95" w:name="_Toc228275993"/>
      <w:bookmarkStart w:id="96" w:name="_Toc228276548"/>
      <w:bookmarkStart w:id="97" w:name="_Toc228358385"/>
      <w:bookmarkStart w:id="98" w:name="_Toc240039583"/>
      <w:bookmarkStart w:id="99" w:name="_Toc240040138"/>
      <w:bookmarkStart w:id="100" w:name="_Toc240277106"/>
      <w:r>
        <w:rPr>
          <w:rStyle w:val="CharDivNo"/>
        </w:rPr>
        <w:t>Chapter 6</w:t>
      </w:r>
      <w:r>
        <w:t> — </w:t>
      </w:r>
      <w:r>
        <w:rPr>
          <w:rStyle w:val="CharDivText"/>
        </w:rPr>
        <w:t>Criminal liability of officers of bodies corporate</w:t>
      </w:r>
      <w:bookmarkEnd w:id="95"/>
      <w:bookmarkEnd w:id="96"/>
      <w:bookmarkEnd w:id="97"/>
      <w:bookmarkEnd w:id="98"/>
      <w:bookmarkEnd w:id="99"/>
      <w:bookmarkEnd w:id="100"/>
    </w:p>
    <w:p w14:paraId="380B5C90" w14:textId="77777777" w:rsidR="00F80639" w:rsidRDefault="00F80639">
      <w:pPr>
        <w:pStyle w:val="Footnoteheading"/>
      </w:pPr>
      <w:r>
        <w:tab/>
        <w:t>[Heading inserted: No. 9 of 2023 s. 5.]</w:t>
      </w:r>
    </w:p>
    <w:p w14:paraId="26EAC878" w14:textId="77777777" w:rsidR="00F80639" w:rsidRDefault="00F80639">
      <w:pPr>
        <w:pStyle w:val="Heading5"/>
      </w:pPr>
      <w:bookmarkStart w:id="101" w:name="_Toc240277107"/>
      <w:r>
        <w:rPr>
          <w:rStyle w:val="CharSectno"/>
        </w:rPr>
        <w:t>37</w:t>
      </w:r>
      <w:r>
        <w:t>.</w:t>
      </w:r>
      <w:r>
        <w:tab/>
        <w:t>Overview</w:t>
      </w:r>
      <w:bookmarkEnd w:id="101"/>
    </w:p>
    <w:p w14:paraId="18197A5D" w14:textId="77777777" w:rsidR="00F80639" w:rsidRDefault="00F80639">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14:paraId="2478024D" w14:textId="77777777" w:rsidR="00F80639" w:rsidRDefault="00F80639">
      <w:pPr>
        <w:pStyle w:val="Subsection"/>
      </w:pPr>
      <w:r>
        <w:tab/>
        <w:t>(2)</w:t>
      </w:r>
      <w:r>
        <w:tab/>
        <w:t>Only one of sections 39, 40 and 41 can apply to an offence.</w:t>
      </w:r>
    </w:p>
    <w:p w14:paraId="2AFD0683" w14:textId="77777777" w:rsidR="00F80639" w:rsidRDefault="00F80639">
      <w:pPr>
        <w:pStyle w:val="Footnotesection"/>
      </w:pPr>
      <w:r>
        <w:tab/>
        <w:t>[Section 37 inserted: No. 9 of 2023 s. 5.]</w:t>
      </w:r>
    </w:p>
    <w:p w14:paraId="47EF8E74" w14:textId="77777777" w:rsidR="00F80639" w:rsidRDefault="00F80639">
      <w:pPr>
        <w:pStyle w:val="Heading5"/>
      </w:pPr>
      <w:bookmarkStart w:id="102" w:name="_Toc240277108"/>
      <w:r>
        <w:rPr>
          <w:rStyle w:val="CharSectno"/>
        </w:rPr>
        <w:lastRenderedPageBreak/>
        <w:t>38</w:t>
      </w:r>
      <w:r>
        <w:t>.</w:t>
      </w:r>
      <w:r>
        <w:tab/>
        <w:t>Term used: officer</w:t>
      </w:r>
      <w:bookmarkEnd w:id="102"/>
    </w:p>
    <w:p w14:paraId="4C38E131" w14:textId="77777777" w:rsidR="00F80639" w:rsidRDefault="00F80639">
      <w:pPr>
        <w:pStyle w:val="Subsection"/>
      </w:pPr>
      <w:r>
        <w:tab/>
      </w:r>
      <w:r>
        <w:tab/>
        <w:t xml:space="preserve">In this Chapter — </w:t>
      </w:r>
    </w:p>
    <w:p w14:paraId="3D23E19A" w14:textId="77777777" w:rsidR="00F80639" w:rsidRDefault="00F80639">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14:paraId="2492B1C1" w14:textId="77777777" w:rsidR="00F80639" w:rsidRDefault="00F80639">
      <w:pPr>
        <w:pStyle w:val="Footnotesection"/>
      </w:pPr>
      <w:r>
        <w:tab/>
        <w:t>[Section 38 inserted: No. 9 of 2023 s. 5.]</w:t>
      </w:r>
    </w:p>
    <w:p w14:paraId="2ABA06AA" w14:textId="77777777" w:rsidR="00F80639" w:rsidRDefault="00F80639">
      <w:pPr>
        <w:pStyle w:val="Heading5"/>
      </w:pPr>
      <w:bookmarkStart w:id="103" w:name="_Toc240277109"/>
      <w:r>
        <w:rPr>
          <w:rStyle w:val="CharSectno"/>
        </w:rPr>
        <w:t>39</w:t>
      </w:r>
      <w:r>
        <w:t>.</w:t>
      </w:r>
      <w:r>
        <w:tab/>
        <w:t>Officer liability for corporate offence: onus on prosecution to prove reasonable steps not taken</w:t>
      </w:r>
      <w:bookmarkEnd w:id="103"/>
    </w:p>
    <w:p w14:paraId="3D9E8186" w14:textId="77777777" w:rsidR="00F80639" w:rsidRDefault="00F80639">
      <w:pPr>
        <w:pStyle w:val="Subsection"/>
      </w:pPr>
      <w:r>
        <w:tab/>
        <w:t>(1)</w:t>
      </w:r>
      <w:r>
        <w:tab/>
        <w:t>This section applies to an offence if a provision of this Code, or of another written law, expressly provides that it applies to the offence.</w:t>
      </w:r>
    </w:p>
    <w:p w14:paraId="04DBBC63" w14:textId="77777777" w:rsidR="00F80639" w:rsidRDefault="00F80639">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14:paraId="7CD6D91C" w14:textId="77777777" w:rsidR="00F80639" w:rsidRDefault="00F80639">
      <w:pPr>
        <w:pStyle w:val="Subsection"/>
      </w:pPr>
      <w:r>
        <w:tab/>
        <w:t>(3)</w:t>
      </w:r>
      <w:r>
        <w:tab/>
        <w:t xml:space="preserve">In determining whether things done or omitted to be done by the officer constitute reasonable steps, a court must have regard to — </w:t>
      </w:r>
    </w:p>
    <w:p w14:paraId="5953FB62" w14:textId="77777777" w:rsidR="00F80639" w:rsidRDefault="00F80639">
      <w:pPr>
        <w:pStyle w:val="Indenta"/>
      </w:pPr>
      <w:r>
        <w:tab/>
        <w:t>(a)</w:t>
      </w:r>
      <w:r>
        <w:tab/>
        <w:t>what the officer knew, or ought to have known, about the commission of the offence by the body corporate; and</w:t>
      </w:r>
    </w:p>
    <w:p w14:paraId="05DFD451" w14:textId="77777777" w:rsidR="00F80639" w:rsidRDefault="00F80639">
      <w:pPr>
        <w:pStyle w:val="Indenta"/>
      </w:pPr>
      <w:r>
        <w:tab/>
        <w:t>(b)</w:t>
      </w:r>
      <w:r>
        <w:tab/>
        <w:t>whether the officer was in a position to influence the conduct of the body corporate in relation to the commission of the offence; and</w:t>
      </w:r>
    </w:p>
    <w:p w14:paraId="76E0E89C" w14:textId="77777777" w:rsidR="00F80639" w:rsidRDefault="00F80639">
      <w:pPr>
        <w:pStyle w:val="Indenta"/>
      </w:pPr>
      <w:r>
        <w:tab/>
        <w:t>(c)</w:t>
      </w:r>
      <w:r>
        <w:tab/>
        <w:t>any other relevant matter.</w:t>
      </w:r>
    </w:p>
    <w:p w14:paraId="2D48A9ED" w14:textId="77777777" w:rsidR="00F80639" w:rsidRDefault="00F80639">
      <w:pPr>
        <w:pStyle w:val="Footnotesection"/>
      </w:pPr>
      <w:r>
        <w:tab/>
        <w:t>[Section 39 inserted: No. 9 of 2023 s. 5.]</w:t>
      </w:r>
    </w:p>
    <w:p w14:paraId="57ABA94F" w14:textId="77777777" w:rsidR="00F80639" w:rsidRDefault="00F80639">
      <w:pPr>
        <w:pStyle w:val="Heading5"/>
      </w:pPr>
      <w:bookmarkStart w:id="104" w:name="_Toc240277110"/>
      <w:r>
        <w:rPr>
          <w:rStyle w:val="CharSectno"/>
        </w:rPr>
        <w:lastRenderedPageBreak/>
        <w:t>40</w:t>
      </w:r>
      <w:r>
        <w:t>.</w:t>
      </w:r>
      <w:r>
        <w:tab/>
        <w:t>Officer liability for corporate offence: onus on prosecution to prove reasonable steps not taken if evidence suggesting reasonable steps adduced</w:t>
      </w:r>
      <w:bookmarkEnd w:id="104"/>
    </w:p>
    <w:p w14:paraId="6F8B2F16" w14:textId="77777777" w:rsidR="00F80639" w:rsidRDefault="00F80639">
      <w:pPr>
        <w:pStyle w:val="Subsection"/>
      </w:pPr>
      <w:r>
        <w:tab/>
        <w:t>(1)</w:t>
      </w:r>
      <w:r>
        <w:tab/>
        <w:t>This section applies to an offence if a provision of this Code, or of another written law, expressly provides that it applies to the offence.</w:t>
      </w:r>
    </w:p>
    <w:p w14:paraId="499A54B4" w14:textId="77777777" w:rsidR="00F80639" w:rsidRDefault="00F80639">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14:paraId="40B06504" w14:textId="77777777" w:rsidR="00F80639" w:rsidRDefault="00F80639">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14:paraId="4A202C4F" w14:textId="77777777" w:rsidR="00F80639" w:rsidRDefault="00F80639">
      <w:pPr>
        <w:pStyle w:val="Subsection"/>
      </w:pPr>
      <w:r>
        <w:tab/>
        <w:t>(4)</w:t>
      </w:r>
      <w:r>
        <w:tab/>
        <w:t xml:space="preserve">In determining whether things done or omitted to be done by the officer constitute reasonable steps, a court must have regard to — </w:t>
      </w:r>
    </w:p>
    <w:p w14:paraId="4F50B514" w14:textId="77777777" w:rsidR="00F80639" w:rsidRDefault="00F80639">
      <w:pPr>
        <w:pStyle w:val="Indenta"/>
      </w:pPr>
      <w:r>
        <w:tab/>
        <w:t>(a)</w:t>
      </w:r>
      <w:r>
        <w:tab/>
        <w:t>what the officer knew, or ought to have known, about the commission of the offence by the body corporate; and</w:t>
      </w:r>
    </w:p>
    <w:p w14:paraId="663FAD0F" w14:textId="77777777" w:rsidR="00F80639" w:rsidRDefault="00F80639">
      <w:pPr>
        <w:pStyle w:val="Indenta"/>
      </w:pPr>
      <w:r>
        <w:tab/>
        <w:t>(b)</w:t>
      </w:r>
      <w:r>
        <w:tab/>
        <w:t>whether the officer was in a position to influence the conduct of the body corporate in relation to the commission of the offence; and</w:t>
      </w:r>
    </w:p>
    <w:p w14:paraId="33DF0EC3" w14:textId="77777777" w:rsidR="00F80639" w:rsidRDefault="00F80639">
      <w:pPr>
        <w:pStyle w:val="Indenta"/>
      </w:pPr>
      <w:r>
        <w:tab/>
        <w:t>(c)</w:t>
      </w:r>
      <w:r>
        <w:tab/>
        <w:t>any other relevant matter.</w:t>
      </w:r>
    </w:p>
    <w:p w14:paraId="0F46216A" w14:textId="77777777" w:rsidR="00F80639" w:rsidRDefault="00F80639">
      <w:pPr>
        <w:pStyle w:val="Footnotesection"/>
      </w:pPr>
      <w:r>
        <w:tab/>
        <w:t>[Section 40 inserted: No. 9 of 2023 s. 5.]</w:t>
      </w:r>
    </w:p>
    <w:p w14:paraId="107C996E" w14:textId="77777777" w:rsidR="00F80639" w:rsidRDefault="00F80639">
      <w:pPr>
        <w:pStyle w:val="Heading5"/>
      </w:pPr>
      <w:bookmarkStart w:id="105" w:name="_Toc240277111"/>
      <w:r>
        <w:rPr>
          <w:rStyle w:val="CharSectno"/>
        </w:rPr>
        <w:t>41</w:t>
      </w:r>
      <w:r>
        <w:t>.</w:t>
      </w:r>
      <w:r>
        <w:tab/>
        <w:t>Officer liability for corporate offence: onus on officer to prove reasonable steps taken</w:t>
      </w:r>
      <w:bookmarkEnd w:id="105"/>
    </w:p>
    <w:p w14:paraId="1716D419" w14:textId="77777777" w:rsidR="00F80639" w:rsidRDefault="00F80639">
      <w:pPr>
        <w:pStyle w:val="Subsection"/>
      </w:pPr>
      <w:r>
        <w:tab/>
        <w:t>(1)</w:t>
      </w:r>
      <w:r>
        <w:tab/>
        <w:t>This section applies to an offence if a provision of this Code, or of another written law, expressly provides that it applies to the offence.</w:t>
      </w:r>
    </w:p>
    <w:p w14:paraId="61D39354" w14:textId="77777777" w:rsidR="00F80639" w:rsidRDefault="00F80639">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14:paraId="0CC7EBF7" w14:textId="77777777" w:rsidR="00F80639" w:rsidRDefault="00F80639">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14:paraId="6CB40C2A" w14:textId="77777777" w:rsidR="00F80639" w:rsidRDefault="00F80639">
      <w:pPr>
        <w:pStyle w:val="Subsection"/>
        <w:keepNext/>
      </w:pPr>
      <w:r>
        <w:tab/>
        <w:t>(4)</w:t>
      </w:r>
      <w:r>
        <w:tab/>
        <w:t xml:space="preserve">In determining whether things done or omitted to be done by the officer constitute reasonable steps, a court must have regard to — </w:t>
      </w:r>
    </w:p>
    <w:p w14:paraId="52439241" w14:textId="77777777" w:rsidR="00F80639" w:rsidRDefault="00F80639">
      <w:pPr>
        <w:pStyle w:val="Indenta"/>
      </w:pPr>
      <w:r>
        <w:tab/>
        <w:t>(a)</w:t>
      </w:r>
      <w:r>
        <w:tab/>
        <w:t>what the officer knew, or ought to have known, about the commission of the offence by the body corporate; and</w:t>
      </w:r>
    </w:p>
    <w:p w14:paraId="054EB024" w14:textId="77777777" w:rsidR="00F80639" w:rsidRDefault="00F80639">
      <w:pPr>
        <w:pStyle w:val="Indenta"/>
      </w:pPr>
      <w:r>
        <w:tab/>
        <w:t>(b)</w:t>
      </w:r>
      <w:r>
        <w:tab/>
        <w:t>whether the officer was in a position to influence the conduct of the body corporate in relation to the commission of the offence; and</w:t>
      </w:r>
    </w:p>
    <w:p w14:paraId="36C81777" w14:textId="77777777" w:rsidR="00F80639" w:rsidRDefault="00F80639">
      <w:pPr>
        <w:pStyle w:val="Indenta"/>
      </w:pPr>
      <w:r>
        <w:tab/>
        <w:t>(c)</w:t>
      </w:r>
      <w:r>
        <w:tab/>
        <w:t>any other relevant matter.</w:t>
      </w:r>
    </w:p>
    <w:p w14:paraId="35390786" w14:textId="77777777" w:rsidR="00F80639" w:rsidRDefault="00F80639">
      <w:pPr>
        <w:pStyle w:val="Footnotesection"/>
      </w:pPr>
      <w:r>
        <w:tab/>
        <w:t>[Section 41 inserted: No. 9 of 2023 s. 5.]</w:t>
      </w:r>
    </w:p>
    <w:p w14:paraId="67E26A9B" w14:textId="77777777" w:rsidR="00F80639" w:rsidRDefault="00F80639">
      <w:pPr>
        <w:pStyle w:val="Heading5"/>
      </w:pPr>
      <w:bookmarkStart w:id="106" w:name="_Toc240277112"/>
      <w:r>
        <w:rPr>
          <w:rStyle w:val="CharSectno"/>
        </w:rPr>
        <w:t>42</w:t>
      </w:r>
      <w:r>
        <w:t>.</w:t>
      </w:r>
      <w:r>
        <w:tab/>
        <w:t>Further provisions relating to criminal liability of officers of bodies corporate</w:t>
      </w:r>
      <w:bookmarkEnd w:id="106"/>
    </w:p>
    <w:p w14:paraId="7420AEB9" w14:textId="77777777" w:rsidR="00F80639" w:rsidRDefault="00F80639">
      <w:pPr>
        <w:pStyle w:val="Subsection"/>
      </w:pPr>
      <w:r>
        <w:tab/>
        <w:t>(1)</w:t>
      </w:r>
      <w:r>
        <w:tab/>
        <w:t xml:space="preserve">This Chapter does not affect </w:t>
      </w:r>
      <w:r>
        <w:rPr>
          <w:szCs w:val="24"/>
        </w:rPr>
        <w:t>the liability of a body corporate for any offence.</w:t>
      </w:r>
    </w:p>
    <w:p w14:paraId="24DBD70F" w14:textId="77777777" w:rsidR="00F80639" w:rsidRDefault="00F80639">
      <w:pPr>
        <w:pStyle w:val="Subsection"/>
      </w:pPr>
      <w:r>
        <w:tab/>
        <w:t>(2)</w:t>
      </w:r>
      <w:r>
        <w:tab/>
        <w:t>This Chapter does not affect the liability of an officer, or any other person, under Chapters II, LVII, LVIII and LIX.</w:t>
      </w:r>
    </w:p>
    <w:p w14:paraId="20D62B00" w14:textId="77777777" w:rsidR="00F80639" w:rsidRDefault="00F80639">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14:paraId="533C5C97" w14:textId="77777777" w:rsidR="00F80639" w:rsidRDefault="00F80639">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14:paraId="4DB8F288" w14:textId="77777777" w:rsidR="00F80639" w:rsidRDefault="00F80639">
      <w:pPr>
        <w:pStyle w:val="Indenta"/>
      </w:pPr>
      <w:r>
        <w:tab/>
        <w:t>(a)</w:t>
      </w:r>
      <w:r>
        <w:tab/>
        <w:t>the onus of proving the defence is on the officer; and</w:t>
      </w:r>
    </w:p>
    <w:p w14:paraId="4B3D37E7" w14:textId="77777777" w:rsidR="00F80639" w:rsidRDefault="00F80639">
      <w:pPr>
        <w:pStyle w:val="Indenta"/>
      </w:pPr>
      <w:r>
        <w:tab/>
        <w:t>(b)</w:t>
      </w:r>
      <w:r>
        <w:tab/>
        <w:t>the standard of proof required is the standard that would apply to the body corporate in relation to the defence.</w:t>
      </w:r>
    </w:p>
    <w:p w14:paraId="0696735C" w14:textId="77777777" w:rsidR="00F80639" w:rsidRDefault="00F80639">
      <w:pPr>
        <w:pStyle w:val="Subsection"/>
      </w:pPr>
      <w:r>
        <w:tab/>
        <w:t>(5)</w:t>
      </w:r>
      <w:r>
        <w:tab/>
        <w:t>Subsection (4) does not limit any other defence available to the officer.</w:t>
      </w:r>
    </w:p>
    <w:p w14:paraId="54D44D1D" w14:textId="77777777" w:rsidR="00F80639" w:rsidRDefault="00F80639">
      <w:pPr>
        <w:pStyle w:val="Footnotesection"/>
      </w:pPr>
      <w:r>
        <w:tab/>
        <w:t>[Section 42 inserted: No. 9 of 2023 s. 5.]</w:t>
      </w:r>
    </w:p>
    <w:p w14:paraId="6F9F3051" w14:textId="77777777" w:rsidR="00F80639" w:rsidRDefault="00F80639">
      <w:pPr>
        <w:pStyle w:val="Heading5"/>
      </w:pPr>
      <w:bookmarkStart w:id="107" w:name="_Toc240277113"/>
      <w:r>
        <w:rPr>
          <w:rStyle w:val="CharSectno"/>
        </w:rPr>
        <w:t>43</w:t>
      </w:r>
      <w:r>
        <w:t>.</w:t>
      </w:r>
      <w:r>
        <w:tab/>
        <w:t>Penalties</w:t>
      </w:r>
      <w:bookmarkEnd w:id="107"/>
    </w:p>
    <w:p w14:paraId="490D8B03" w14:textId="77777777" w:rsidR="00F80639" w:rsidRDefault="00F80639">
      <w:pPr>
        <w:pStyle w:val="Subsection"/>
      </w:pPr>
      <w:r>
        <w:tab/>
        <w:t>(1)</w:t>
      </w:r>
      <w:r>
        <w:tab/>
        <w:t xml:space="preserve">This section applies to an offence if — </w:t>
      </w:r>
    </w:p>
    <w:p w14:paraId="279AC809" w14:textId="77777777" w:rsidR="00F80639" w:rsidRDefault="00F80639">
      <w:pPr>
        <w:pStyle w:val="Indenta"/>
      </w:pPr>
      <w:r>
        <w:tab/>
        <w:t>(a)</w:t>
      </w:r>
      <w:r>
        <w:tab/>
        <w:t>section 39, 40 or 41 applies to the offence; and</w:t>
      </w:r>
    </w:p>
    <w:p w14:paraId="77F8C1DB" w14:textId="77777777" w:rsidR="00F80639" w:rsidRDefault="00F80639">
      <w:pPr>
        <w:pStyle w:val="Indenta"/>
      </w:pPr>
      <w:r>
        <w:tab/>
        <w:t>(b)</w:t>
      </w:r>
      <w:r>
        <w:tab/>
        <w:t xml:space="preserve">the specified penalty for the offence applies only to a </w:t>
      </w:r>
      <w:r>
        <w:rPr>
          <w:szCs w:val="24"/>
        </w:rPr>
        <w:t>body corporate</w:t>
      </w:r>
      <w:r>
        <w:t>.</w:t>
      </w:r>
    </w:p>
    <w:p w14:paraId="1D31DE6E" w14:textId="77777777" w:rsidR="00F80639" w:rsidRDefault="00F80639">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14:paraId="1D2EDCC8" w14:textId="77777777" w:rsidR="00F80639" w:rsidRDefault="00F80639">
      <w:pPr>
        <w:pStyle w:val="Subsection"/>
        <w:keepNext/>
      </w:pPr>
      <w:r>
        <w:tab/>
        <w:t>(3)</w:t>
      </w:r>
      <w:r>
        <w:tab/>
        <w:t xml:space="preserve">This section does not limit the </w:t>
      </w:r>
      <w:r>
        <w:rPr>
          <w:i/>
        </w:rPr>
        <w:t>Sentencing Act 1995</w:t>
      </w:r>
      <w:r>
        <w:t>.</w:t>
      </w:r>
    </w:p>
    <w:p w14:paraId="29D8AEB0" w14:textId="77777777" w:rsidR="00F80639" w:rsidRDefault="00F80639">
      <w:pPr>
        <w:pStyle w:val="Footnotesection"/>
      </w:pPr>
      <w:r>
        <w:tab/>
        <w:t>[Section 43 inserted: No. 9 of 2023 s. 5.]</w:t>
      </w:r>
    </w:p>
    <w:p w14:paraId="78B25B18" w14:textId="77777777" w:rsidR="00F80639" w:rsidRDefault="00F80639">
      <w:pPr>
        <w:pStyle w:val="Heading2"/>
      </w:pPr>
      <w:bookmarkStart w:id="108" w:name="_Toc228276001"/>
      <w:bookmarkStart w:id="109" w:name="_Toc228276556"/>
      <w:bookmarkStart w:id="110" w:name="_Toc228358393"/>
      <w:bookmarkStart w:id="111" w:name="_Toc240039591"/>
      <w:bookmarkStart w:id="112" w:name="_Toc240040146"/>
      <w:bookmarkStart w:id="113" w:name="_Toc240277114"/>
      <w:r>
        <w:rPr>
          <w:rStyle w:val="CharPartNo"/>
        </w:rPr>
        <w:lastRenderedPageBreak/>
        <w:t>Part II</w:t>
      </w:r>
      <w:r>
        <w:t> — </w:t>
      </w:r>
      <w:r>
        <w:rPr>
          <w:rStyle w:val="CharPartText"/>
        </w:rPr>
        <w:t>Offences against public order</w:t>
      </w:r>
      <w:bookmarkEnd w:id="108"/>
      <w:bookmarkEnd w:id="109"/>
      <w:bookmarkEnd w:id="110"/>
      <w:bookmarkEnd w:id="111"/>
      <w:bookmarkEnd w:id="112"/>
      <w:bookmarkEnd w:id="113"/>
    </w:p>
    <w:p w14:paraId="6D5D9AA8" w14:textId="77777777" w:rsidR="00F80639" w:rsidRDefault="00F80639">
      <w:pPr>
        <w:pStyle w:val="Ednotedivision"/>
        <w:spacing w:before="240"/>
      </w:pPr>
      <w:r>
        <w:t>[Chapter VI (s. 37</w:t>
      </w:r>
      <w:r>
        <w:noBreakHyphen/>
        <w:t>43) deleted: No. 70 of 1988 s. 8(1).]</w:t>
      </w:r>
    </w:p>
    <w:p w14:paraId="3B031173" w14:textId="77777777" w:rsidR="00F80639" w:rsidRDefault="00F80639">
      <w:pPr>
        <w:pStyle w:val="Heading3"/>
        <w:spacing w:before="260"/>
        <w:rPr>
          <w:snapToGrid w:val="0"/>
        </w:rPr>
      </w:pPr>
      <w:bookmarkStart w:id="114" w:name="_Toc228276002"/>
      <w:bookmarkStart w:id="115" w:name="_Toc228276557"/>
      <w:bookmarkStart w:id="116" w:name="_Toc228358394"/>
      <w:bookmarkStart w:id="117" w:name="_Toc240039592"/>
      <w:bookmarkStart w:id="118" w:name="_Toc240040147"/>
      <w:bookmarkStart w:id="119" w:name="_Toc240277115"/>
      <w:r>
        <w:rPr>
          <w:rStyle w:val="CharDivNo"/>
        </w:rPr>
        <w:t>Chapter VII</w:t>
      </w:r>
      <w:r>
        <w:rPr>
          <w:snapToGrid w:val="0"/>
        </w:rPr>
        <w:t> — </w:t>
      </w:r>
      <w:r>
        <w:rPr>
          <w:rStyle w:val="CharDivText"/>
        </w:rPr>
        <w:t>Sedition</w:t>
      </w:r>
      <w:bookmarkEnd w:id="114"/>
      <w:bookmarkEnd w:id="115"/>
      <w:bookmarkEnd w:id="116"/>
      <w:bookmarkEnd w:id="117"/>
      <w:bookmarkEnd w:id="118"/>
      <w:bookmarkEnd w:id="119"/>
    </w:p>
    <w:p w14:paraId="7FC12A56" w14:textId="77777777" w:rsidR="00F80639" w:rsidRDefault="00F80639">
      <w:pPr>
        <w:pStyle w:val="Heading5"/>
        <w:spacing w:before="240"/>
        <w:rPr>
          <w:snapToGrid w:val="0"/>
        </w:rPr>
      </w:pPr>
      <w:bookmarkStart w:id="120" w:name="_Toc240277116"/>
      <w:r>
        <w:rPr>
          <w:rStyle w:val="CharSectno"/>
        </w:rPr>
        <w:t>44</w:t>
      </w:r>
      <w:r>
        <w:rPr>
          <w:snapToGrid w:val="0"/>
        </w:rPr>
        <w:t>.</w:t>
      </w:r>
      <w:r>
        <w:rPr>
          <w:snapToGrid w:val="0"/>
        </w:rPr>
        <w:tab/>
        <w:t xml:space="preserve">Term used: </w:t>
      </w:r>
      <w:r>
        <w:rPr>
          <w:rStyle w:val="CharDefText"/>
          <w:b/>
          <w:bCs/>
          <w:i w:val="0"/>
          <w:iCs/>
        </w:rPr>
        <w:t>seditious intention</w:t>
      </w:r>
      <w:bookmarkEnd w:id="120"/>
    </w:p>
    <w:p w14:paraId="308222F9" w14:textId="77777777" w:rsidR="00F80639" w:rsidRDefault="00F80639">
      <w:pPr>
        <w:pStyle w:val="Subsection"/>
        <w:spacing w:before="180"/>
        <w:rPr>
          <w:snapToGrid w:val="0"/>
        </w:rPr>
      </w:pPr>
      <w:r>
        <w:rPr>
          <w:snapToGrid w:val="0"/>
        </w:rPr>
        <w:tab/>
      </w:r>
      <w:r>
        <w:rPr>
          <w:snapToGrid w:val="0"/>
        </w:rPr>
        <w:tab/>
        <w:t>An intention to effect any of the following purposes, that is to say —</w:t>
      </w:r>
    </w:p>
    <w:p w14:paraId="0B847C82" w14:textId="77777777" w:rsidR="00F80639" w:rsidRDefault="00F80639">
      <w:pPr>
        <w:pStyle w:val="Indenta"/>
        <w:rPr>
          <w:snapToGrid w:val="0"/>
        </w:rPr>
      </w:pPr>
      <w:r>
        <w:rPr>
          <w:snapToGrid w:val="0"/>
        </w:rPr>
        <w:tab/>
        <w:t>(a)</w:t>
      </w:r>
      <w:r>
        <w:rPr>
          <w:snapToGrid w:val="0"/>
        </w:rPr>
        <w:tab/>
        <w:t>To bring the Sovereign into hatred or contempt;</w:t>
      </w:r>
    </w:p>
    <w:p w14:paraId="74A936BA" w14:textId="77777777" w:rsidR="00F80639" w:rsidRDefault="00F80639">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14:paraId="1AA583EB" w14:textId="77777777" w:rsidR="00F80639" w:rsidRDefault="00F80639">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14:paraId="5AC29C12" w14:textId="77777777" w:rsidR="00F80639" w:rsidRDefault="00F80639">
      <w:pPr>
        <w:pStyle w:val="Indenta"/>
        <w:rPr>
          <w:snapToGrid w:val="0"/>
        </w:rPr>
      </w:pPr>
      <w:r>
        <w:rPr>
          <w:snapToGrid w:val="0"/>
        </w:rPr>
        <w:tab/>
        <w:t>(d)</w:t>
      </w:r>
      <w:r>
        <w:rPr>
          <w:snapToGrid w:val="0"/>
        </w:rPr>
        <w:tab/>
        <w:t>To raise discontent or disaffection amongst Her Majesty’s subjects;</w:t>
      </w:r>
    </w:p>
    <w:p w14:paraId="76EA463D" w14:textId="77777777" w:rsidR="00F80639" w:rsidRDefault="00F80639">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14:paraId="14957AFD" w14:textId="77777777" w:rsidR="00F80639" w:rsidRDefault="00F80639">
      <w:pPr>
        <w:pStyle w:val="Subsection"/>
        <w:spacing w:before="180"/>
        <w:rPr>
          <w:snapToGrid w:val="0"/>
        </w:rPr>
      </w:pPr>
      <w:r>
        <w:rPr>
          <w:snapToGrid w:val="0"/>
        </w:rPr>
        <w:tab/>
      </w:r>
      <w:r>
        <w:rPr>
          <w:snapToGrid w:val="0"/>
        </w:rPr>
        <w:tab/>
        <w:t>is a seditious intention, unless it is justified by</w:t>
      </w:r>
      <w:r>
        <w:t xml:space="preserve"> section 45.</w:t>
      </w:r>
    </w:p>
    <w:p w14:paraId="459BF3E2" w14:textId="77777777" w:rsidR="00F80639" w:rsidRDefault="00F80639">
      <w:pPr>
        <w:pStyle w:val="Footnotesection"/>
      </w:pPr>
      <w:r>
        <w:tab/>
        <w:t>[Section 44 amended: No. 44 of 2009 s. 11.]</w:t>
      </w:r>
    </w:p>
    <w:p w14:paraId="0AE7F2E1" w14:textId="77777777" w:rsidR="00F80639" w:rsidRDefault="00F80639">
      <w:pPr>
        <w:pStyle w:val="Heading5"/>
        <w:spacing w:before="240"/>
        <w:rPr>
          <w:snapToGrid w:val="0"/>
        </w:rPr>
      </w:pPr>
      <w:bookmarkStart w:id="121" w:name="_Toc240277117"/>
      <w:r>
        <w:rPr>
          <w:rStyle w:val="CharSectno"/>
        </w:rPr>
        <w:t>45</w:t>
      </w:r>
      <w:r>
        <w:rPr>
          <w:snapToGrid w:val="0"/>
        </w:rPr>
        <w:t>.</w:t>
      </w:r>
      <w:r>
        <w:rPr>
          <w:snapToGrid w:val="0"/>
        </w:rPr>
        <w:tab/>
        <w:t>Acts excepted from s. 44</w:t>
      </w:r>
      <w:bookmarkEnd w:id="121"/>
    </w:p>
    <w:p w14:paraId="7F5D6A0A" w14:textId="77777777" w:rsidR="00F80639" w:rsidRDefault="00F80639">
      <w:pPr>
        <w:pStyle w:val="Subsection"/>
        <w:spacing w:before="180"/>
        <w:rPr>
          <w:snapToGrid w:val="0"/>
        </w:rPr>
      </w:pPr>
      <w:r>
        <w:rPr>
          <w:snapToGrid w:val="0"/>
        </w:rPr>
        <w:tab/>
      </w:r>
      <w:r>
        <w:rPr>
          <w:snapToGrid w:val="0"/>
        </w:rPr>
        <w:tab/>
        <w:t>It is lawful for any person —</w:t>
      </w:r>
    </w:p>
    <w:p w14:paraId="3DBA0CB3" w14:textId="77777777" w:rsidR="00F80639" w:rsidRDefault="00F80639">
      <w:pPr>
        <w:pStyle w:val="Indenta"/>
        <w:rPr>
          <w:snapToGrid w:val="0"/>
        </w:rPr>
      </w:pPr>
      <w:r>
        <w:rPr>
          <w:snapToGrid w:val="0"/>
        </w:rPr>
        <w:tab/>
        <w:t>(a)</w:t>
      </w:r>
      <w:r>
        <w:rPr>
          <w:snapToGrid w:val="0"/>
        </w:rPr>
        <w:tab/>
        <w:t>To endeavour in good faith to show that the Sovereign has been mistaken in any of Her counsels; or</w:t>
      </w:r>
    </w:p>
    <w:p w14:paraId="25860DAA" w14:textId="77777777" w:rsidR="00F80639" w:rsidRDefault="00F80639">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14:paraId="22C6F60C" w14:textId="77777777" w:rsidR="00F80639" w:rsidRDefault="00F80639">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14:paraId="45D9E22E" w14:textId="77777777" w:rsidR="00F80639" w:rsidRDefault="00F80639">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14:paraId="52C6E4EA" w14:textId="77777777" w:rsidR="00F80639" w:rsidRDefault="00F80639">
      <w:pPr>
        <w:pStyle w:val="Heading5"/>
        <w:spacing w:before="240"/>
      </w:pPr>
      <w:bookmarkStart w:id="122" w:name="_Toc24027711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22"/>
    </w:p>
    <w:p w14:paraId="3348B58F" w14:textId="77777777" w:rsidR="00F80639" w:rsidRDefault="00F80639">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14:paraId="0769EC8B" w14:textId="77777777" w:rsidR="00F80639" w:rsidRDefault="00F80639">
      <w:pPr>
        <w:pStyle w:val="Subsection"/>
        <w:spacing w:before="120"/>
        <w:rPr>
          <w:snapToGrid w:val="0"/>
        </w:rPr>
      </w:pPr>
      <w:r>
        <w:rPr>
          <w:snapToGrid w:val="0"/>
        </w:rPr>
        <w:tab/>
      </w:r>
      <w:r>
        <w:rPr>
          <w:snapToGrid w:val="0"/>
        </w:rPr>
        <w:tab/>
        <w:t>Seditious words are words expressive of a seditious intention.</w:t>
      </w:r>
    </w:p>
    <w:p w14:paraId="05A44FD0" w14:textId="77777777" w:rsidR="00F80639" w:rsidRDefault="00F80639">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14:paraId="0B96A4B3" w14:textId="77777777" w:rsidR="00F80639" w:rsidRDefault="00F80639">
      <w:pPr>
        <w:pStyle w:val="Heading5"/>
        <w:spacing w:before="240"/>
        <w:rPr>
          <w:snapToGrid w:val="0"/>
        </w:rPr>
      </w:pPr>
      <w:bookmarkStart w:id="123" w:name="_Toc240277119"/>
      <w:r>
        <w:rPr>
          <w:rStyle w:val="CharSectno"/>
        </w:rPr>
        <w:t>47</w:t>
      </w:r>
      <w:r>
        <w:rPr>
          <w:snapToGrid w:val="0"/>
        </w:rPr>
        <w:t>.</w:t>
      </w:r>
      <w:r>
        <w:rPr>
          <w:snapToGrid w:val="0"/>
        </w:rPr>
        <w:tab/>
        <w:t>Oath to kill person</w:t>
      </w:r>
      <w:bookmarkEnd w:id="123"/>
    </w:p>
    <w:p w14:paraId="2D391B1B" w14:textId="77777777" w:rsidR="00F80639" w:rsidRDefault="00F80639">
      <w:pPr>
        <w:pStyle w:val="Subsection"/>
        <w:spacing w:before="180"/>
        <w:rPr>
          <w:snapToGrid w:val="0"/>
        </w:rPr>
      </w:pPr>
      <w:r>
        <w:rPr>
          <w:snapToGrid w:val="0"/>
        </w:rPr>
        <w:tab/>
      </w:r>
      <w:r>
        <w:rPr>
          <w:snapToGrid w:val="0"/>
        </w:rPr>
        <w:tab/>
        <w:t>Any person who —</w:t>
      </w:r>
    </w:p>
    <w:p w14:paraId="02D19781" w14:textId="77777777" w:rsidR="00F80639" w:rsidRDefault="00F80639">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14:paraId="3DADE849" w14:textId="77777777" w:rsidR="00F80639" w:rsidRDefault="00F80639">
      <w:pPr>
        <w:pStyle w:val="Indenta"/>
        <w:rPr>
          <w:snapToGrid w:val="0"/>
        </w:rPr>
      </w:pPr>
      <w:r>
        <w:rPr>
          <w:snapToGrid w:val="0"/>
        </w:rPr>
        <w:tab/>
        <w:t>(2)</w:t>
      </w:r>
      <w:r>
        <w:rPr>
          <w:snapToGrid w:val="0"/>
        </w:rPr>
        <w:tab/>
        <w:t>Takes any such oath or engagement, not being compelled to do so; or</w:t>
      </w:r>
    </w:p>
    <w:p w14:paraId="53B509BE" w14:textId="77777777" w:rsidR="00F80639" w:rsidRDefault="00F80639">
      <w:pPr>
        <w:pStyle w:val="Indenta"/>
        <w:keepNext/>
        <w:keepLines/>
        <w:rPr>
          <w:snapToGrid w:val="0"/>
        </w:rPr>
      </w:pPr>
      <w:r>
        <w:rPr>
          <w:snapToGrid w:val="0"/>
        </w:rPr>
        <w:lastRenderedPageBreak/>
        <w:tab/>
        <w:t>(3)</w:t>
      </w:r>
      <w:r>
        <w:rPr>
          <w:snapToGrid w:val="0"/>
        </w:rPr>
        <w:tab/>
        <w:t>Attempts to induce any person to take any such oath or engagement;</w:t>
      </w:r>
    </w:p>
    <w:p w14:paraId="6343AAF8" w14:textId="77777777" w:rsidR="00F80639" w:rsidRDefault="00F80639">
      <w:pPr>
        <w:pStyle w:val="Subsection"/>
        <w:keepNext/>
        <w:keepLines/>
        <w:spacing w:before="120"/>
        <w:rPr>
          <w:snapToGrid w:val="0"/>
        </w:rPr>
      </w:pPr>
      <w:r>
        <w:rPr>
          <w:snapToGrid w:val="0"/>
        </w:rPr>
        <w:tab/>
      </w:r>
      <w:r>
        <w:rPr>
          <w:snapToGrid w:val="0"/>
        </w:rPr>
        <w:tab/>
        <w:t>is guilty of a crime, and is liable to imprisonment for 20 years.</w:t>
      </w:r>
    </w:p>
    <w:p w14:paraId="3602C9FB" w14:textId="77777777" w:rsidR="00F80639" w:rsidRDefault="00F80639">
      <w:pPr>
        <w:pStyle w:val="Footnotesection"/>
        <w:keepLines w:val="0"/>
        <w:ind w:left="890" w:hanging="890"/>
      </w:pPr>
      <w:r>
        <w:tab/>
        <w:t>[Section 47 amended: No. 118 of 1981 s. 4; No. 52 of 1984 s. 10; No. 51 of 1992 s. 16(2); No. 29 of 2008 s. 16(1).]</w:t>
      </w:r>
    </w:p>
    <w:p w14:paraId="240B6C84" w14:textId="77777777" w:rsidR="00F80639" w:rsidRDefault="00F80639">
      <w:pPr>
        <w:pStyle w:val="Heading5"/>
        <w:spacing w:before="180"/>
        <w:rPr>
          <w:snapToGrid w:val="0"/>
        </w:rPr>
      </w:pPr>
      <w:bookmarkStart w:id="124" w:name="_Toc240277120"/>
      <w:r>
        <w:rPr>
          <w:rStyle w:val="CharSectno"/>
        </w:rPr>
        <w:t>48</w:t>
      </w:r>
      <w:r>
        <w:rPr>
          <w:snapToGrid w:val="0"/>
        </w:rPr>
        <w:t>.</w:t>
      </w:r>
      <w:r>
        <w:rPr>
          <w:snapToGrid w:val="0"/>
        </w:rPr>
        <w:tab/>
        <w:t>Other unlawful oaths</w:t>
      </w:r>
      <w:bookmarkEnd w:id="124"/>
    </w:p>
    <w:p w14:paraId="654EBE9F" w14:textId="77777777" w:rsidR="00F80639" w:rsidRDefault="00F80639">
      <w:pPr>
        <w:pStyle w:val="Subsection"/>
        <w:keepNext/>
        <w:keepLines/>
        <w:spacing w:before="120"/>
        <w:rPr>
          <w:snapToGrid w:val="0"/>
        </w:rPr>
      </w:pPr>
      <w:r>
        <w:rPr>
          <w:snapToGrid w:val="0"/>
        </w:rPr>
        <w:tab/>
      </w:r>
      <w:r>
        <w:rPr>
          <w:snapToGrid w:val="0"/>
        </w:rPr>
        <w:tab/>
        <w:t>Any person who —</w:t>
      </w:r>
    </w:p>
    <w:p w14:paraId="18F3BC38" w14:textId="77777777" w:rsidR="00F80639" w:rsidRDefault="00F80639">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14:paraId="59887DBE" w14:textId="77777777" w:rsidR="00F80639" w:rsidRDefault="00F80639">
      <w:pPr>
        <w:pStyle w:val="Indenti"/>
        <w:rPr>
          <w:snapToGrid w:val="0"/>
        </w:rPr>
      </w:pPr>
      <w:r>
        <w:rPr>
          <w:snapToGrid w:val="0"/>
        </w:rPr>
        <w:tab/>
        <w:t>(a)</w:t>
      </w:r>
      <w:r>
        <w:rPr>
          <w:snapToGrid w:val="0"/>
        </w:rPr>
        <w:tab/>
        <w:t>To engage in any seditious enterprise;</w:t>
      </w:r>
    </w:p>
    <w:p w14:paraId="644CD436" w14:textId="77777777" w:rsidR="00F80639" w:rsidRDefault="00F80639">
      <w:pPr>
        <w:pStyle w:val="Indenti"/>
      </w:pPr>
      <w:r>
        <w:tab/>
        <w:t>(b)</w:t>
      </w:r>
      <w:r>
        <w:tab/>
        <w:t>To commit any indictable offence other than one entailing the killing of a person;</w:t>
      </w:r>
    </w:p>
    <w:p w14:paraId="727614EC" w14:textId="77777777" w:rsidR="00F80639" w:rsidRDefault="00F80639">
      <w:pPr>
        <w:pStyle w:val="Indenti"/>
        <w:rPr>
          <w:snapToGrid w:val="0"/>
        </w:rPr>
      </w:pPr>
      <w:r>
        <w:rPr>
          <w:snapToGrid w:val="0"/>
        </w:rPr>
        <w:tab/>
        <w:t>(c)</w:t>
      </w:r>
      <w:r>
        <w:rPr>
          <w:snapToGrid w:val="0"/>
        </w:rPr>
        <w:tab/>
        <w:t>To disturb the public peace;</w:t>
      </w:r>
    </w:p>
    <w:p w14:paraId="370DA4DC" w14:textId="77777777" w:rsidR="00F80639" w:rsidRDefault="00F80639">
      <w:pPr>
        <w:pStyle w:val="Indenti"/>
        <w:rPr>
          <w:snapToGrid w:val="0"/>
        </w:rPr>
      </w:pPr>
      <w:r>
        <w:rPr>
          <w:snapToGrid w:val="0"/>
        </w:rPr>
        <w:tab/>
        <w:t>(d)</w:t>
      </w:r>
      <w:r>
        <w:rPr>
          <w:snapToGrid w:val="0"/>
        </w:rPr>
        <w:tab/>
        <w:t>To be of any association, society, or confederacy formed for the purpose of doing any such act as aforesaid;</w:t>
      </w:r>
    </w:p>
    <w:p w14:paraId="217A60F8" w14:textId="77777777" w:rsidR="00F80639" w:rsidRDefault="00F80639">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14:paraId="6EE6C3C9" w14:textId="77777777" w:rsidR="00F80639" w:rsidRDefault="00F80639">
      <w:pPr>
        <w:pStyle w:val="Indenti"/>
        <w:rPr>
          <w:snapToGrid w:val="0"/>
        </w:rPr>
      </w:pPr>
      <w:r>
        <w:rPr>
          <w:snapToGrid w:val="0"/>
        </w:rPr>
        <w:tab/>
        <w:t>(f)</w:t>
      </w:r>
      <w:r>
        <w:rPr>
          <w:snapToGrid w:val="0"/>
        </w:rPr>
        <w:tab/>
        <w:t>Not to inform or give evidence against any associate, confederate, or other person;</w:t>
      </w:r>
    </w:p>
    <w:p w14:paraId="25F1F0FB" w14:textId="77777777" w:rsidR="00F80639" w:rsidRDefault="00F80639">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14:paraId="4DB68382" w14:textId="77777777" w:rsidR="00F80639" w:rsidRDefault="00F80639">
      <w:pPr>
        <w:pStyle w:val="Indenta"/>
        <w:spacing w:before="40"/>
        <w:rPr>
          <w:snapToGrid w:val="0"/>
        </w:rPr>
      </w:pPr>
      <w:r>
        <w:rPr>
          <w:snapToGrid w:val="0"/>
        </w:rPr>
        <w:tab/>
      </w:r>
      <w:r>
        <w:rPr>
          <w:snapToGrid w:val="0"/>
        </w:rPr>
        <w:tab/>
        <w:t>or</w:t>
      </w:r>
    </w:p>
    <w:p w14:paraId="6DDFE026" w14:textId="77777777" w:rsidR="00F80639" w:rsidRDefault="00F80639">
      <w:pPr>
        <w:pStyle w:val="Indenta"/>
        <w:spacing w:before="160"/>
        <w:rPr>
          <w:snapToGrid w:val="0"/>
        </w:rPr>
      </w:pPr>
      <w:r>
        <w:rPr>
          <w:snapToGrid w:val="0"/>
        </w:rPr>
        <w:tab/>
        <w:t>(2)</w:t>
      </w:r>
      <w:r>
        <w:rPr>
          <w:snapToGrid w:val="0"/>
        </w:rPr>
        <w:tab/>
        <w:t>Takes any such oath or engagement, not being compelled to do so; or</w:t>
      </w:r>
    </w:p>
    <w:p w14:paraId="40A70E69" w14:textId="77777777" w:rsidR="00F80639" w:rsidRDefault="00F80639">
      <w:pPr>
        <w:pStyle w:val="Indenta"/>
        <w:keepNext/>
        <w:spacing w:before="160"/>
        <w:rPr>
          <w:snapToGrid w:val="0"/>
        </w:rPr>
      </w:pPr>
      <w:r>
        <w:rPr>
          <w:snapToGrid w:val="0"/>
        </w:rPr>
        <w:tab/>
        <w:t>(3)</w:t>
      </w:r>
      <w:r>
        <w:rPr>
          <w:snapToGrid w:val="0"/>
        </w:rPr>
        <w:tab/>
        <w:t>Attempts to induce any person to take any such oath or engagement;</w:t>
      </w:r>
    </w:p>
    <w:p w14:paraId="63E0AEAE" w14:textId="77777777" w:rsidR="00F80639" w:rsidRDefault="00F80639">
      <w:pPr>
        <w:pStyle w:val="Subsection"/>
        <w:rPr>
          <w:snapToGrid w:val="0"/>
        </w:rPr>
      </w:pPr>
      <w:r>
        <w:rPr>
          <w:snapToGrid w:val="0"/>
        </w:rPr>
        <w:tab/>
      </w:r>
      <w:r>
        <w:rPr>
          <w:snapToGrid w:val="0"/>
        </w:rPr>
        <w:tab/>
        <w:t>is guilty of a crime, and is liable to imprisonment for 7 years.</w:t>
      </w:r>
    </w:p>
    <w:p w14:paraId="3D9A2F90" w14:textId="77777777" w:rsidR="00F80639" w:rsidRDefault="00F80639">
      <w:pPr>
        <w:pStyle w:val="Footnotesection"/>
        <w:ind w:left="890" w:hanging="890"/>
      </w:pPr>
      <w:r>
        <w:tab/>
        <w:t>[Section 48 amended: No. 52 of 1984 s. 11; No. 70 of 1988 s. 8(2); No. 51 of 1992 s. 16(2); No. 29 of 2008 s. 16(2).]</w:t>
      </w:r>
    </w:p>
    <w:p w14:paraId="5F1F85CC" w14:textId="77777777" w:rsidR="00F80639" w:rsidRDefault="00F80639">
      <w:pPr>
        <w:pStyle w:val="Heading5"/>
        <w:spacing w:before="240"/>
        <w:rPr>
          <w:snapToGrid w:val="0"/>
        </w:rPr>
      </w:pPr>
      <w:bookmarkStart w:id="125" w:name="_Toc240277121"/>
      <w:r>
        <w:rPr>
          <w:rStyle w:val="CharSectno"/>
        </w:rPr>
        <w:t>49</w:t>
      </w:r>
      <w:r>
        <w:rPr>
          <w:snapToGrid w:val="0"/>
        </w:rPr>
        <w:t>.</w:t>
      </w:r>
      <w:r>
        <w:rPr>
          <w:snapToGrid w:val="0"/>
        </w:rPr>
        <w:tab/>
        <w:t>Compulsion, how far a defence to s. 47 and 48</w:t>
      </w:r>
      <w:bookmarkEnd w:id="125"/>
    </w:p>
    <w:p w14:paraId="575CBED2" w14:textId="77777777" w:rsidR="00F80639" w:rsidRDefault="00F80639">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14:paraId="1C1164B8" w14:textId="77777777" w:rsidR="00F80639" w:rsidRDefault="00F80639">
      <w:pPr>
        <w:pStyle w:val="Footnotesection"/>
        <w:ind w:left="890" w:hanging="890"/>
      </w:pPr>
      <w:r>
        <w:tab/>
        <w:t>[Section 49 amended: No. 44 of 2009 s. 12.]</w:t>
      </w:r>
    </w:p>
    <w:p w14:paraId="6251A5EE" w14:textId="77777777" w:rsidR="00F80639" w:rsidRDefault="00F80639">
      <w:pPr>
        <w:pStyle w:val="Ednotesection"/>
        <w:spacing w:before="240"/>
        <w:ind w:left="890" w:hanging="890"/>
      </w:pPr>
      <w:r>
        <w:t>[</w:t>
      </w:r>
      <w:r>
        <w:rPr>
          <w:b/>
        </w:rPr>
        <w:t>50</w:t>
      </w:r>
      <w:r>
        <w:rPr>
          <w:b/>
          <w:bCs/>
        </w:rPr>
        <w:t>.</w:t>
      </w:r>
      <w:r>
        <w:tab/>
        <w:t>Deleted: No. 70 of 1988 s. 8(1).]</w:t>
      </w:r>
    </w:p>
    <w:p w14:paraId="7157996A" w14:textId="77777777" w:rsidR="00F80639" w:rsidRDefault="00F80639">
      <w:pPr>
        <w:pStyle w:val="Heading5"/>
        <w:spacing w:before="240"/>
        <w:rPr>
          <w:snapToGrid w:val="0"/>
        </w:rPr>
      </w:pPr>
      <w:bookmarkStart w:id="126" w:name="_Toc240277122"/>
      <w:r>
        <w:rPr>
          <w:rStyle w:val="CharSectno"/>
        </w:rPr>
        <w:t>51</w:t>
      </w:r>
      <w:r>
        <w:rPr>
          <w:snapToGrid w:val="0"/>
        </w:rPr>
        <w:t>.</w:t>
      </w:r>
      <w:r>
        <w:rPr>
          <w:snapToGrid w:val="0"/>
        </w:rPr>
        <w:tab/>
        <w:t>Unlawful military activities</w:t>
      </w:r>
      <w:bookmarkEnd w:id="126"/>
    </w:p>
    <w:p w14:paraId="48A55E4F" w14:textId="77777777" w:rsidR="00F80639" w:rsidRDefault="00F80639">
      <w:pPr>
        <w:pStyle w:val="Subsection"/>
        <w:rPr>
          <w:snapToGrid w:val="0"/>
        </w:rPr>
      </w:pPr>
      <w:r>
        <w:rPr>
          <w:snapToGrid w:val="0"/>
        </w:rPr>
        <w:tab/>
        <w:t>(1)</w:t>
      </w:r>
      <w:r>
        <w:rPr>
          <w:snapToGrid w:val="0"/>
        </w:rPr>
        <w:tab/>
        <w:t>Any person who —</w:t>
      </w:r>
    </w:p>
    <w:p w14:paraId="0B1FDEA2" w14:textId="77777777" w:rsidR="00F80639" w:rsidRDefault="00F80639">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14:paraId="60ACAFD6" w14:textId="77777777" w:rsidR="00F80639" w:rsidRDefault="00F80639">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14:paraId="5BE28D6A" w14:textId="77777777" w:rsidR="00F80639" w:rsidRDefault="00F80639">
      <w:pPr>
        <w:pStyle w:val="Subsection"/>
        <w:rPr>
          <w:snapToGrid w:val="0"/>
        </w:rPr>
      </w:pPr>
      <w:r>
        <w:rPr>
          <w:snapToGrid w:val="0"/>
        </w:rPr>
        <w:tab/>
      </w:r>
      <w:r>
        <w:rPr>
          <w:snapToGrid w:val="0"/>
        </w:rPr>
        <w:tab/>
        <w:t>is guilty of a crime, and is liable to imprisonment for 7 years.</w:t>
      </w:r>
    </w:p>
    <w:p w14:paraId="1D581232" w14:textId="77777777" w:rsidR="00F80639" w:rsidRDefault="00F80639">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14:paraId="56BED736" w14:textId="77777777" w:rsidR="00F80639" w:rsidRDefault="00F80639">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14:paraId="725324A8" w14:textId="77777777" w:rsidR="00F80639" w:rsidRDefault="00F80639">
      <w:pPr>
        <w:pStyle w:val="Footnotesection"/>
        <w:ind w:left="890" w:hanging="890"/>
      </w:pPr>
      <w:r>
        <w:tab/>
        <w:t>[Section 51 amended: No. 119 of 1985 s. 30; No. 51 of 1992 s. 16(2); No. 70 of 2004 s. 34(1).]</w:t>
      </w:r>
    </w:p>
    <w:p w14:paraId="7AB22C66" w14:textId="77777777" w:rsidR="00F80639" w:rsidRDefault="00F80639">
      <w:pPr>
        <w:pStyle w:val="Heading5"/>
        <w:spacing w:before="240"/>
        <w:rPr>
          <w:snapToGrid w:val="0"/>
        </w:rPr>
      </w:pPr>
      <w:bookmarkStart w:id="127" w:name="_Toc240277123"/>
      <w:r>
        <w:rPr>
          <w:rStyle w:val="CharSectno"/>
        </w:rPr>
        <w:t>52</w:t>
      </w:r>
      <w:r>
        <w:rPr>
          <w:snapToGrid w:val="0"/>
        </w:rPr>
        <w:t>.</w:t>
      </w:r>
      <w:r>
        <w:rPr>
          <w:snapToGrid w:val="0"/>
        </w:rPr>
        <w:tab/>
        <w:t>Sedition</w:t>
      </w:r>
      <w:bookmarkEnd w:id="127"/>
    </w:p>
    <w:p w14:paraId="205E5080" w14:textId="77777777" w:rsidR="00F80639" w:rsidRDefault="00F80639">
      <w:pPr>
        <w:pStyle w:val="Subsection"/>
        <w:spacing w:before="180"/>
        <w:rPr>
          <w:snapToGrid w:val="0"/>
        </w:rPr>
      </w:pPr>
      <w:r>
        <w:rPr>
          <w:snapToGrid w:val="0"/>
        </w:rPr>
        <w:tab/>
      </w:r>
      <w:r>
        <w:rPr>
          <w:snapToGrid w:val="0"/>
        </w:rPr>
        <w:tab/>
        <w:t>Any person who —</w:t>
      </w:r>
    </w:p>
    <w:p w14:paraId="5D42F353" w14:textId="77777777" w:rsidR="00F80639" w:rsidRDefault="00F80639">
      <w:pPr>
        <w:pStyle w:val="Indenta"/>
        <w:rPr>
          <w:snapToGrid w:val="0"/>
        </w:rPr>
      </w:pPr>
      <w:r>
        <w:rPr>
          <w:snapToGrid w:val="0"/>
        </w:rPr>
        <w:tab/>
        <w:t>(1)</w:t>
      </w:r>
      <w:r>
        <w:rPr>
          <w:snapToGrid w:val="0"/>
        </w:rPr>
        <w:tab/>
        <w:t>Conspires with any person to carry into execution a seditious enterprise; or</w:t>
      </w:r>
    </w:p>
    <w:p w14:paraId="6C7D9329" w14:textId="77777777" w:rsidR="00F80639" w:rsidRDefault="00F80639">
      <w:pPr>
        <w:pStyle w:val="Indenta"/>
        <w:rPr>
          <w:snapToGrid w:val="0"/>
        </w:rPr>
      </w:pPr>
      <w:r>
        <w:rPr>
          <w:snapToGrid w:val="0"/>
        </w:rPr>
        <w:tab/>
        <w:t>(2)</w:t>
      </w:r>
      <w:r>
        <w:rPr>
          <w:snapToGrid w:val="0"/>
        </w:rPr>
        <w:tab/>
        <w:t>Advisedly publishes any seditious words or writing;</w:t>
      </w:r>
    </w:p>
    <w:p w14:paraId="28838E32" w14:textId="77777777" w:rsidR="00F80639" w:rsidRDefault="00F80639">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14:paraId="59F2E935" w14:textId="77777777" w:rsidR="00F80639" w:rsidRDefault="00F80639">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14:paraId="56E97650" w14:textId="77777777" w:rsidR="00F80639" w:rsidRDefault="00F80639">
      <w:pPr>
        <w:pStyle w:val="Footnotesection"/>
      </w:pPr>
      <w:r>
        <w:tab/>
        <w:t>[Section 52 amended: No. 70 of 1988 s. 31; No. 51 of 1992 s. 16(2); No. 70 of 2004 s. 34(1); No. 84 of 2004 s. 27(1).]</w:t>
      </w:r>
    </w:p>
    <w:p w14:paraId="556CAFA8" w14:textId="77777777" w:rsidR="00F80639" w:rsidRDefault="00F80639">
      <w:pPr>
        <w:pStyle w:val="Ednotesection"/>
      </w:pPr>
      <w:r>
        <w:t>[</w:t>
      </w:r>
      <w:r>
        <w:rPr>
          <w:b/>
          <w:bCs/>
        </w:rPr>
        <w:t>53.</w:t>
      </w:r>
      <w:r>
        <w:tab/>
        <w:t>Deleted: No. 44 of 2005 s. 47.]</w:t>
      </w:r>
    </w:p>
    <w:p w14:paraId="459B9CA5" w14:textId="77777777" w:rsidR="00F80639" w:rsidRDefault="00F80639">
      <w:pPr>
        <w:pStyle w:val="Heading3"/>
        <w:keepNext w:val="0"/>
        <w:pageBreakBefore/>
        <w:spacing w:before="0"/>
        <w:rPr>
          <w:snapToGrid w:val="0"/>
        </w:rPr>
      </w:pPr>
      <w:bookmarkStart w:id="128" w:name="_Toc228276011"/>
      <w:bookmarkStart w:id="129" w:name="_Toc228276566"/>
      <w:bookmarkStart w:id="130" w:name="_Toc228358403"/>
      <w:bookmarkStart w:id="131" w:name="_Toc240039601"/>
      <w:bookmarkStart w:id="132" w:name="_Toc240040156"/>
      <w:bookmarkStart w:id="133" w:name="_Toc240277124"/>
      <w:r>
        <w:rPr>
          <w:rStyle w:val="CharDivNo"/>
        </w:rPr>
        <w:lastRenderedPageBreak/>
        <w:t>Chapter VIII</w:t>
      </w:r>
      <w:r>
        <w:rPr>
          <w:snapToGrid w:val="0"/>
        </w:rPr>
        <w:t> — </w:t>
      </w:r>
      <w:r>
        <w:rPr>
          <w:rStyle w:val="CharDivText"/>
        </w:rPr>
        <w:t>Offences against the executive and legislative power</w:t>
      </w:r>
      <w:bookmarkEnd w:id="128"/>
      <w:bookmarkEnd w:id="129"/>
      <w:bookmarkEnd w:id="130"/>
      <w:bookmarkEnd w:id="131"/>
      <w:bookmarkEnd w:id="132"/>
      <w:bookmarkEnd w:id="133"/>
    </w:p>
    <w:p w14:paraId="7DD52CE5" w14:textId="77777777" w:rsidR="00F80639" w:rsidRDefault="00F80639">
      <w:pPr>
        <w:pStyle w:val="Heading5"/>
        <w:rPr>
          <w:snapToGrid w:val="0"/>
        </w:rPr>
      </w:pPr>
      <w:bookmarkStart w:id="134" w:name="_Toc240277125"/>
      <w:r>
        <w:rPr>
          <w:rStyle w:val="CharSectno"/>
        </w:rPr>
        <w:t>54</w:t>
      </w:r>
      <w:r>
        <w:rPr>
          <w:snapToGrid w:val="0"/>
        </w:rPr>
        <w:t>.</w:t>
      </w:r>
      <w:r>
        <w:rPr>
          <w:snapToGrid w:val="0"/>
        </w:rPr>
        <w:tab/>
        <w:t>Interfering with Governor or Ministers</w:t>
      </w:r>
      <w:bookmarkEnd w:id="134"/>
    </w:p>
    <w:p w14:paraId="76284DEA" w14:textId="77777777" w:rsidR="00F80639" w:rsidRDefault="00F80639">
      <w:pPr>
        <w:pStyle w:val="Subsection"/>
        <w:rPr>
          <w:snapToGrid w:val="0"/>
        </w:rPr>
      </w:pPr>
      <w:r>
        <w:rPr>
          <w:snapToGrid w:val="0"/>
        </w:rPr>
        <w:tab/>
      </w:r>
      <w:r>
        <w:rPr>
          <w:snapToGrid w:val="0"/>
        </w:rPr>
        <w:tab/>
        <w:t>Any person who —</w:t>
      </w:r>
    </w:p>
    <w:p w14:paraId="03420C9D" w14:textId="77777777" w:rsidR="00F80639" w:rsidRDefault="00F80639">
      <w:pPr>
        <w:pStyle w:val="Indenta"/>
        <w:rPr>
          <w:snapToGrid w:val="0"/>
        </w:rPr>
      </w:pPr>
      <w:r>
        <w:rPr>
          <w:snapToGrid w:val="0"/>
        </w:rPr>
        <w:tab/>
        <w:t>(1)</w:t>
      </w:r>
      <w:r>
        <w:rPr>
          <w:snapToGrid w:val="0"/>
        </w:rPr>
        <w:tab/>
        <w:t>Does any act calculated to interfere with the free exercise by the Governor of the duties or authority of his office; or</w:t>
      </w:r>
    </w:p>
    <w:p w14:paraId="17EA873A" w14:textId="77777777" w:rsidR="00F80639" w:rsidRDefault="00F80639">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14:paraId="1B528BA6" w14:textId="77777777" w:rsidR="00F80639" w:rsidRDefault="00F80639">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14:paraId="48C42609" w14:textId="77777777" w:rsidR="00F80639" w:rsidRDefault="00F80639">
      <w:pPr>
        <w:pStyle w:val="Penstart"/>
        <w:spacing w:before="160"/>
        <w:rPr>
          <w:snapToGrid w:val="0"/>
        </w:rPr>
      </w:pPr>
      <w:r>
        <w:tab/>
        <w:t>Summary conviction penalty: imprisonment for 2 years and a fine of $24 000.</w:t>
      </w:r>
    </w:p>
    <w:p w14:paraId="27F41318" w14:textId="77777777" w:rsidR="00F80639" w:rsidRDefault="00F80639">
      <w:pPr>
        <w:pStyle w:val="Footnotesection"/>
        <w:ind w:left="890" w:hanging="890"/>
      </w:pPr>
      <w:r>
        <w:tab/>
        <w:t>[Section 54 amended: No. 70 of 1988 s. 9; No. 82 of 1994 s. 12; No. 70 of 2004 s. 34(1) and 35(2).]</w:t>
      </w:r>
    </w:p>
    <w:p w14:paraId="598D41CE" w14:textId="77777777" w:rsidR="00F80639" w:rsidRDefault="00F80639">
      <w:pPr>
        <w:pStyle w:val="Heading5"/>
        <w:spacing w:before="240"/>
        <w:rPr>
          <w:snapToGrid w:val="0"/>
        </w:rPr>
      </w:pPr>
      <w:bookmarkStart w:id="135" w:name="_Toc240277126"/>
      <w:r>
        <w:rPr>
          <w:rStyle w:val="CharSectno"/>
        </w:rPr>
        <w:t>55</w:t>
      </w:r>
      <w:r>
        <w:rPr>
          <w:snapToGrid w:val="0"/>
        </w:rPr>
        <w:t>.</w:t>
      </w:r>
      <w:r>
        <w:rPr>
          <w:snapToGrid w:val="0"/>
        </w:rPr>
        <w:tab/>
        <w:t>Interfering with legislature</w:t>
      </w:r>
      <w:bookmarkEnd w:id="135"/>
    </w:p>
    <w:p w14:paraId="1B225D9F" w14:textId="77777777" w:rsidR="00F80639" w:rsidRDefault="00F80639">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14:paraId="106E51D0" w14:textId="77777777" w:rsidR="00F80639" w:rsidRDefault="00F80639">
      <w:pPr>
        <w:pStyle w:val="Penstart"/>
        <w:spacing w:before="120"/>
      </w:pPr>
      <w:r>
        <w:tab/>
        <w:t>Summary conviction penalty: imprisonment for 2 years and a fine of $24 000.</w:t>
      </w:r>
    </w:p>
    <w:p w14:paraId="7345631D" w14:textId="77777777" w:rsidR="00F80639" w:rsidRDefault="00F80639">
      <w:pPr>
        <w:pStyle w:val="Footnotesection"/>
        <w:keepLines w:val="0"/>
      </w:pPr>
      <w:r>
        <w:tab/>
        <w:t>[Section 55 amended: No. 70 of 1988 s. 9; No. 82 of 1994 s. 12; No. 70 of 2004 s. 34(1) and 35(2).]</w:t>
      </w:r>
    </w:p>
    <w:p w14:paraId="47F84579" w14:textId="77777777" w:rsidR="00F80639" w:rsidRDefault="00F80639">
      <w:pPr>
        <w:pStyle w:val="Heading5"/>
        <w:spacing w:before="240"/>
        <w:rPr>
          <w:snapToGrid w:val="0"/>
        </w:rPr>
      </w:pPr>
      <w:bookmarkStart w:id="136" w:name="_Toc240277127"/>
      <w:r>
        <w:rPr>
          <w:rStyle w:val="CharSectno"/>
        </w:rPr>
        <w:lastRenderedPageBreak/>
        <w:t>56</w:t>
      </w:r>
      <w:r>
        <w:rPr>
          <w:snapToGrid w:val="0"/>
        </w:rPr>
        <w:t>.</w:t>
      </w:r>
      <w:r>
        <w:rPr>
          <w:snapToGrid w:val="0"/>
        </w:rPr>
        <w:tab/>
        <w:t>Disturbing Parliament</w:t>
      </w:r>
      <w:bookmarkEnd w:id="136"/>
    </w:p>
    <w:p w14:paraId="1A8E0934" w14:textId="77777777" w:rsidR="00F80639" w:rsidRDefault="00F80639">
      <w:pPr>
        <w:pStyle w:val="Subsection"/>
        <w:keepNext/>
        <w:spacing w:before="180"/>
        <w:rPr>
          <w:snapToGrid w:val="0"/>
        </w:rPr>
      </w:pPr>
      <w:r>
        <w:rPr>
          <w:snapToGrid w:val="0"/>
        </w:rPr>
        <w:tab/>
      </w:r>
      <w:r>
        <w:rPr>
          <w:snapToGrid w:val="0"/>
        </w:rPr>
        <w:tab/>
        <w:t>Any person who —</w:t>
      </w:r>
    </w:p>
    <w:p w14:paraId="5603C5FD" w14:textId="77777777" w:rsidR="00F80639" w:rsidRDefault="00F80639">
      <w:pPr>
        <w:pStyle w:val="Indenta"/>
        <w:spacing w:before="120"/>
        <w:rPr>
          <w:snapToGrid w:val="0"/>
        </w:rPr>
      </w:pPr>
      <w:r>
        <w:rPr>
          <w:snapToGrid w:val="0"/>
        </w:rPr>
        <w:tab/>
        <w:t>(1)</w:t>
      </w:r>
      <w:r>
        <w:rPr>
          <w:snapToGrid w:val="0"/>
        </w:rPr>
        <w:tab/>
        <w:t>Does any act calculated to disturb either House of Parliament while in session; or</w:t>
      </w:r>
    </w:p>
    <w:p w14:paraId="69CF5A4B" w14:textId="77777777" w:rsidR="00F80639" w:rsidRDefault="00F80639">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14:paraId="52C7D1DA" w14:textId="77777777" w:rsidR="00F80639" w:rsidRDefault="00F80639">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14:paraId="56CA7388" w14:textId="77777777" w:rsidR="00F80639" w:rsidRDefault="00F80639">
      <w:pPr>
        <w:pStyle w:val="Penstart"/>
        <w:rPr>
          <w:snapToGrid w:val="0"/>
        </w:rPr>
      </w:pPr>
      <w:r>
        <w:tab/>
        <w:t>Summary conviction penalty: imprisonment for 12 months and a fine of $12 000.</w:t>
      </w:r>
    </w:p>
    <w:p w14:paraId="2FBF125B" w14:textId="77777777" w:rsidR="00F80639" w:rsidRDefault="00F80639">
      <w:pPr>
        <w:pStyle w:val="Footnotesection"/>
      </w:pPr>
      <w:r>
        <w:tab/>
        <w:t>[Section 56 amended: No. 70 of 1988 s. 10; No. 70 of 2004 s. 34(1) and 35(1).]</w:t>
      </w:r>
    </w:p>
    <w:p w14:paraId="503000C1" w14:textId="77777777" w:rsidR="00F80639" w:rsidRDefault="00F80639">
      <w:pPr>
        <w:pStyle w:val="Heading5"/>
        <w:rPr>
          <w:snapToGrid w:val="0"/>
        </w:rPr>
      </w:pPr>
      <w:bookmarkStart w:id="137" w:name="_Toc240277128"/>
      <w:r>
        <w:rPr>
          <w:rStyle w:val="CharSectno"/>
        </w:rPr>
        <w:t>57</w:t>
      </w:r>
      <w:r>
        <w:rPr>
          <w:snapToGrid w:val="0"/>
        </w:rPr>
        <w:t>.</w:t>
      </w:r>
      <w:r>
        <w:rPr>
          <w:snapToGrid w:val="0"/>
        </w:rPr>
        <w:tab/>
        <w:t>False evidence before Parliament</w:t>
      </w:r>
      <w:bookmarkEnd w:id="137"/>
    </w:p>
    <w:p w14:paraId="5C99C1D4" w14:textId="77777777" w:rsidR="00F80639" w:rsidRDefault="00F80639">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14:paraId="11ADDA6E" w14:textId="77777777" w:rsidR="00F80639" w:rsidRDefault="00F80639">
      <w:pPr>
        <w:pStyle w:val="Footnotesection"/>
      </w:pPr>
      <w:r>
        <w:tab/>
        <w:t>[Section 57 amended: No. 119 of 1985 s. 30; No. 70 of 1988 s. 31; No. 51 of 1992 s. 16(2).]</w:t>
      </w:r>
    </w:p>
    <w:p w14:paraId="55A15D77" w14:textId="77777777" w:rsidR="00F80639" w:rsidRDefault="00F80639">
      <w:pPr>
        <w:pStyle w:val="Heading5"/>
        <w:rPr>
          <w:snapToGrid w:val="0"/>
        </w:rPr>
      </w:pPr>
      <w:bookmarkStart w:id="138" w:name="_Toc240277129"/>
      <w:r>
        <w:rPr>
          <w:rStyle w:val="CharSectno"/>
        </w:rPr>
        <w:t>58</w:t>
      </w:r>
      <w:r>
        <w:rPr>
          <w:snapToGrid w:val="0"/>
        </w:rPr>
        <w:t>.</w:t>
      </w:r>
      <w:r>
        <w:rPr>
          <w:snapToGrid w:val="0"/>
        </w:rPr>
        <w:tab/>
        <w:t>Threatening witness before Parliament</w:t>
      </w:r>
      <w:bookmarkEnd w:id="138"/>
    </w:p>
    <w:p w14:paraId="2A8B7E37" w14:textId="77777777" w:rsidR="00F80639" w:rsidRDefault="00F80639">
      <w:pPr>
        <w:pStyle w:val="Subsection"/>
        <w:rPr>
          <w:snapToGrid w:val="0"/>
        </w:rPr>
      </w:pPr>
      <w:r>
        <w:rPr>
          <w:snapToGrid w:val="0"/>
        </w:rPr>
        <w:tab/>
      </w:r>
      <w:r>
        <w:rPr>
          <w:snapToGrid w:val="0"/>
        </w:rPr>
        <w:tab/>
        <w:t>Any person who —</w:t>
      </w:r>
    </w:p>
    <w:p w14:paraId="4475D19B" w14:textId="77777777" w:rsidR="00F80639" w:rsidRDefault="00F80639">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14:paraId="76F7080A" w14:textId="77777777" w:rsidR="00F80639" w:rsidRDefault="00F80639">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14:paraId="7DFC5493" w14:textId="77777777" w:rsidR="00F80639" w:rsidRDefault="00F80639">
      <w:pPr>
        <w:pStyle w:val="Subsection"/>
        <w:spacing w:before="120"/>
        <w:rPr>
          <w:snapToGrid w:val="0"/>
        </w:rPr>
      </w:pPr>
      <w:r>
        <w:rPr>
          <w:snapToGrid w:val="0"/>
        </w:rPr>
        <w:tab/>
      </w:r>
      <w:r>
        <w:rPr>
          <w:snapToGrid w:val="0"/>
        </w:rPr>
        <w:tab/>
        <w:t>is guilty of a crime, and is liable, on conviction, to imprisonment for 5 years.</w:t>
      </w:r>
    </w:p>
    <w:p w14:paraId="54458FCD" w14:textId="77777777" w:rsidR="00F80639" w:rsidRDefault="00F80639">
      <w:pPr>
        <w:pStyle w:val="Penstart"/>
      </w:pPr>
      <w:r>
        <w:tab/>
        <w:t>Summary conviction penalty: imprisonment for 2 years and a fine of $24 000.</w:t>
      </w:r>
    </w:p>
    <w:p w14:paraId="0BAA83D1" w14:textId="77777777" w:rsidR="00F80639" w:rsidRDefault="00F80639">
      <w:pPr>
        <w:pStyle w:val="Footnotesection"/>
      </w:pPr>
      <w:r>
        <w:tab/>
        <w:t>[Section 58 amended: No. 70 of 1988 s. 11; No. 51 of 1992 s. 16(2); No. 82 of 1994 s. 12; No. 70 of 2004 s. 35(2).]</w:t>
      </w:r>
    </w:p>
    <w:p w14:paraId="278FA253" w14:textId="77777777" w:rsidR="00F80639" w:rsidRDefault="00F80639">
      <w:pPr>
        <w:pStyle w:val="Heading5"/>
        <w:keepNext w:val="0"/>
        <w:keepLines w:val="0"/>
        <w:spacing w:before="180"/>
        <w:rPr>
          <w:snapToGrid w:val="0"/>
        </w:rPr>
      </w:pPr>
      <w:bookmarkStart w:id="139" w:name="_Toc240277130"/>
      <w:r>
        <w:rPr>
          <w:rStyle w:val="CharSectno"/>
        </w:rPr>
        <w:t>59</w:t>
      </w:r>
      <w:r>
        <w:rPr>
          <w:snapToGrid w:val="0"/>
        </w:rPr>
        <w:t>.</w:t>
      </w:r>
      <w:r>
        <w:rPr>
          <w:snapToGrid w:val="0"/>
        </w:rPr>
        <w:tab/>
        <w:t>Witness not attending or giving evidence before Parliament</w:t>
      </w:r>
      <w:bookmarkEnd w:id="139"/>
    </w:p>
    <w:p w14:paraId="4C5302DF" w14:textId="77777777" w:rsidR="00F80639" w:rsidRDefault="00F80639">
      <w:pPr>
        <w:pStyle w:val="Subsection"/>
        <w:spacing w:before="120"/>
        <w:rPr>
          <w:snapToGrid w:val="0"/>
        </w:rPr>
      </w:pPr>
      <w:r>
        <w:rPr>
          <w:snapToGrid w:val="0"/>
        </w:rPr>
        <w:tab/>
      </w:r>
      <w:r>
        <w:rPr>
          <w:snapToGrid w:val="0"/>
        </w:rPr>
        <w:tab/>
        <w:t>Any person who —</w:t>
      </w:r>
    </w:p>
    <w:p w14:paraId="27A2121C" w14:textId="77777777" w:rsidR="00F80639" w:rsidRDefault="00F80639">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14:paraId="0F9D81A2" w14:textId="77777777" w:rsidR="00F80639" w:rsidRDefault="00F80639">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14:paraId="2882E5F1" w14:textId="77777777" w:rsidR="00F80639" w:rsidRDefault="00F80639">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14:paraId="40BC09F8" w14:textId="77777777" w:rsidR="00F80639" w:rsidRDefault="00F80639">
      <w:pPr>
        <w:pStyle w:val="Footnotesection"/>
        <w:keepLines w:val="0"/>
        <w:ind w:left="890" w:hanging="890"/>
      </w:pPr>
      <w:r>
        <w:tab/>
        <w:t>[Section 59 amended: No. 70 of 1988 s. 12; No. 82 of 1994 s. 12; No. 70 of 2004 s. 35(4).]</w:t>
      </w:r>
    </w:p>
    <w:p w14:paraId="08D74A83" w14:textId="77777777" w:rsidR="00F80639" w:rsidRDefault="00F80639">
      <w:pPr>
        <w:pStyle w:val="Heading5"/>
        <w:keepNext w:val="0"/>
        <w:keepLines w:val="0"/>
        <w:spacing w:before="180"/>
        <w:rPr>
          <w:snapToGrid w:val="0"/>
        </w:rPr>
      </w:pPr>
      <w:bookmarkStart w:id="140" w:name="_Toc240277131"/>
      <w:r>
        <w:rPr>
          <w:rStyle w:val="CharSectno"/>
        </w:rPr>
        <w:lastRenderedPageBreak/>
        <w:t>60</w:t>
      </w:r>
      <w:r>
        <w:rPr>
          <w:snapToGrid w:val="0"/>
        </w:rPr>
        <w:t>.</w:t>
      </w:r>
      <w:r>
        <w:rPr>
          <w:snapToGrid w:val="0"/>
        </w:rPr>
        <w:tab/>
        <w:t>Member of Parliament receiving bribe</w:t>
      </w:r>
      <w:bookmarkEnd w:id="140"/>
    </w:p>
    <w:p w14:paraId="465227C8" w14:textId="77777777" w:rsidR="00F80639" w:rsidRDefault="00F80639">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14:paraId="58CCF33B" w14:textId="77777777" w:rsidR="00F80639" w:rsidRDefault="00F80639">
      <w:pPr>
        <w:pStyle w:val="Footnotesection"/>
        <w:ind w:left="890" w:hanging="890"/>
      </w:pPr>
      <w:r>
        <w:tab/>
        <w:t>[Section 60 amended: No. 119 of 1985 s. 30; No. 70 of 1988 s. 13; No. 51 of 1992 s. 16(2).]</w:t>
      </w:r>
    </w:p>
    <w:p w14:paraId="499BF487" w14:textId="77777777" w:rsidR="00F80639" w:rsidRDefault="00F80639">
      <w:pPr>
        <w:pStyle w:val="Heading5"/>
        <w:rPr>
          <w:snapToGrid w:val="0"/>
        </w:rPr>
      </w:pPr>
      <w:bookmarkStart w:id="141" w:name="_Toc240277132"/>
      <w:r>
        <w:rPr>
          <w:rStyle w:val="CharSectno"/>
        </w:rPr>
        <w:t>61</w:t>
      </w:r>
      <w:r>
        <w:rPr>
          <w:snapToGrid w:val="0"/>
        </w:rPr>
        <w:t>.</w:t>
      </w:r>
      <w:r>
        <w:rPr>
          <w:snapToGrid w:val="0"/>
        </w:rPr>
        <w:tab/>
        <w:t>Bribery of member of Parliament</w:t>
      </w:r>
      <w:bookmarkEnd w:id="141"/>
    </w:p>
    <w:p w14:paraId="7F00AD90" w14:textId="77777777" w:rsidR="00F80639" w:rsidRDefault="00F80639">
      <w:pPr>
        <w:pStyle w:val="Subsection"/>
        <w:rPr>
          <w:snapToGrid w:val="0"/>
        </w:rPr>
      </w:pPr>
      <w:r>
        <w:rPr>
          <w:snapToGrid w:val="0"/>
        </w:rPr>
        <w:tab/>
      </w:r>
      <w:r>
        <w:rPr>
          <w:snapToGrid w:val="0"/>
        </w:rPr>
        <w:tab/>
        <w:t>Any person who, —</w:t>
      </w:r>
    </w:p>
    <w:p w14:paraId="580F7B4D" w14:textId="77777777" w:rsidR="00F80639" w:rsidRDefault="00F80639">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14:paraId="64FA1AE7" w14:textId="77777777" w:rsidR="00F80639" w:rsidRDefault="00F80639">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14:paraId="69E6F944" w14:textId="77777777" w:rsidR="00F80639" w:rsidRDefault="00F80639">
      <w:pPr>
        <w:pStyle w:val="Subsection"/>
        <w:keepNext/>
        <w:keepLines/>
        <w:rPr>
          <w:snapToGrid w:val="0"/>
        </w:rPr>
      </w:pPr>
      <w:r>
        <w:rPr>
          <w:snapToGrid w:val="0"/>
        </w:rPr>
        <w:tab/>
      </w:r>
      <w:r>
        <w:rPr>
          <w:snapToGrid w:val="0"/>
        </w:rPr>
        <w:tab/>
        <w:t>is guilty of a crime, and is liable to imprisonment for 7 years.</w:t>
      </w:r>
    </w:p>
    <w:p w14:paraId="5CF58E60" w14:textId="77777777" w:rsidR="00F80639" w:rsidRDefault="00F80639">
      <w:pPr>
        <w:pStyle w:val="Footnotesection"/>
        <w:keepLines w:val="0"/>
        <w:spacing w:before="80"/>
        <w:ind w:left="890" w:hanging="890"/>
      </w:pPr>
      <w:r>
        <w:tab/>
        <w:t>[Section 61 amended: No. 119 of 1985 s. 30; No. 70 of 1988 s. 14; No. 51 of 1992 s. 16(2).]</w:t>
      </w:r>
    </w:p>
    <w:p w14:paraId="5363EF90" w14:textId="77777777" w:rsidR="00F80639" w:rsidRDefault="00F80639">
      <w:pPr>
        <w:pStyle w:val="Heading3"/>
        <w:keepNext w:val="0"/>
        <w:rPr>
          <w:snapToGrid w:val="0"/>
        </w:rPr>
      </w:pPr>
      <w:bookmarkStart w:id="142" w:name="_Toc228276020"/>
      <w:bookmarkStart w:id="143" w:name="_Toc228276575"/>
      <w:bookmarkStart w:id="144" w:name="_Toc228358412"/>
      <w:bookmarkStart w:id="145" w:name="_Toc240039610"/>
      <w:bookmarkStart w:id="146" w:name="_Toc240040165"/>
      <w:bookmarkStart w:id="147" w:name="_Toc240277133"/>
      <w:r>
        <w:rPr>
          <w:rStyle w:val="CharDivNo"/>
        </w:rPr>
        <w:t>Chapter IX</w:t>
      </w:r>
      <w:r>
        <w:rPr>
          <w:snapToGrid w:val="0"/>
        </w:rPr>
        <w:t> — </w:t>
      </w:r>
      <w:r>
        <w:rPr>
          <w:rStyle w:val="CharDivText"/>
        </w:rPr>
        <w:t>Unlawful assemblies: Breaches of the peace</w:t>
      </w:r>
      <w:bookmarkEnd w:id="142"/>
      <w:bookmarkEnd w:id="143"/>
      <w:bookmarkEnd w:id="144"/>
      <w:bookmarkEnd w:id="145"/>
      <w:bookmarkEnd w:id="146"/>
      <w:bookmarkEnd w:id="147"/>
    </w:p>
    <w:p w14:paraId="3BEA365D" w14:textId="77777777" w:rsidR="00F80639" w:rsidRDefault="00F80639">
      <w:pPr>
        <w:pStyle w:val="Heading5"/>
        <w:rPr>
          <w:snapToGrid w:val="0"/>
        </w:rPr>
      </w:pPr>
      <w:bookmarkStart w:id="148" w:name="_Toc24027713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48"/>
    </w:p>
    <w:p w14:paraId="23345977" w14:textId="77777777" w:rsidR="00F80639" w:rsidRDefault="00F80639">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14:paraId="2A58EF3E" w14:textId="77777777" w:rsidR="00F80639" w:rsidRDefault="00F80639">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14:paraId="30DEDC2A" w14:textId="77777777" w:rsidR="00F80639" w:rsidRDefault="00F80639">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14:paraId="70B10B66" w14:textId="77777777" w:rsidR="00F80639" w:rsidRDefault="00F80639">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14:paraId="530F4795" w14:textId="77777777" w:rsidR="00F80639" w:rsidRDefault="00F80639">
      <w:pPr>
        <w:pStyle w:val="Footnotesection"/>
      </w:pPr>
      <w:r>
        <w:tab/>
        <w:t>[Section 62 amended: No. 4 of 2004 s. 7.]</w:t>
      </w:r>
    </w:p>
    <w:p w14:paraId="0C39FEF7" w14:textId="77777777" w:rsidR="00F80639" w:rsidRDefault="00F80639">
      <w:pPr>
        <w:pStyle w:val="Heading5"/>
      </w:pPr>
      <w:bookmarkStart w:id="149" w:name="_Toc240277135"/>
      <w:r>
        <w:rPr>
          <w:rStyle w:val="CharSectno"/>
        </w:rPr>
        <w:lastRenderedPageBreak/>
        <w:t>63</w:t>
      </w:r>
      <w:r>
        <w:t>.</w:t>
      </w:r>
      <w:r>
        <w:tab/>
        <w:t>Taking part in an unlawful assembly</w:t>
      </w:r>
      <w:bookmarkEnd w:id="149"/>
    </w:p>
    <w:p w14:paraId="27F7096C" w14:textId="77777777" w:rsidR="00F80639" w:rsidRDefault="00F80639">
      <w:pPr>
        <w:pStyle w:val="Subsection"/>
        <w:keepNext/>
      </w:pPr>
      <w:r>
        <w:tab/>
      </w:r>
      <w:r>
        <w:tab/>
        <w:t>Any person who takes part in an unlawful assembly is guilty of an offence and is liable to imprisonment for 12 months and a fine of $12 000.</w:t>
      </w:r>
    </w:p>
    <w:p w14:paraId="4B3136D8" w14:textId="77777777" w:rsidR="00F80639" w:rsidRDefault="00F80639">
      <w:pPr>
        <w:pStyle w:val="Footnotesection"/>
      </w:pPr>
      <w:r>
        <w:tab/>
        <w:t>[Section 63 inserted: No. 70 of 2004 s. 5.]</w:t>
      </w:r>
    </w:p>
    <w:p w14:paraId="3A11E8AA" w14:textId="77777777" w:rsidR="00F80639" w:rsidRDefault="00F80639">
      <w:pPr>
        <w:pStyle w:val="Heading5"/>
        <w:keepLines w:val="0"/>
      </w:pPr>
      <w:bookmarkStart w:id="150" w:name="_Toc240277136"/>
      <w:r>
        <w:rPr>
          <w:rStyle w:val="CharSectno"/>
        </w:rPr>
        <w:t>64</w:t>
      </w:r>
      <w:r>
        <w:t>.</w:t>
      </w:r>
      <w:r>
        <w:tab/>
        <w:t>Unlawful assembly may be ordered to disperse</w:t>
      </w:r>
      <w:bookmarkEnd w:id="150"/>
    </w:p>
    <w:p w14:paraId="5C17A6AF" w14:textId="77777777" w:rsidR="00F80639" w:rsidRDefault="00F80639">
      <w:pPr>
        <w:pStyle w:val="Subsection"/>
      </w:pPr>
      <w:r>
        <w:tab/>
        <w:t>(1)</w:t>
      </w:r>
      <w:r>
        <w:tab/>
        <w:t>If 3 or more persons form an unlawful assembly, a justice or a police officer may orally order them to disperse within a time that is reasonable and that is stated in the order.</w:t>
      </w:r>
    </w:p>
    <w:p w14:paraId="12627B1E" w14:textId="77777777" w:rsidR="00F80639" w:rsidRDefault="00F80639">
      <w:pPr>
        <w:pStyle w:val="Subsection"/>
      </w:pPr>
      <w:r>
        <w:tab/>
        <w:t>(2)</w:t>
      </w:r>
      <w:r>
        <w:tab/>
        <w:t>Any person who does not disperse in accordance with an order given under subsection (1) is guilty of a crime and is liable to imprisonment for 3 years.</w:t>
      </w:r>
    </w:p>
    <w:p w14:paraId="6719E4D2" w14:textId="77777777" w:rsidR="00F80639" w:rsidRDefault="00F80639">
      <w:pPr>
        <w:pStyle w:val="Penstart"/>
      </w:pPr>
      <w:r>
        <w:tab/>
        <w:t>Summary conviction penalty: imprisonment for 2 years and a fine of $24 000.</w:t>
      </w:r>
    </w:p>
    <w:p w14:paraId="676C2B99" w14:textId="77777777" w:rsidR="00F80639" w:rsidRDefault="00F80639">
      <w:pPr>
        <w:pStyle w:val="Footnotesection"/>
      </w:pPr>
      <w:r>
        <w:tab/>
        <w:t>[Section 64 inserted: No. 70 of 2004 s. 5.]</w:t>
      </w:r>
    </w:p>
    <w:p w14:paraId="3BD16838" w14:textId="77777777" w:rsidR="00F80639" w:rsidRDefault="00F80639">
      <w:pPr>
        <w:pStyle w:val="Heading5"/>
        <w:spacing w:before="180"/>
      </w:pPr>
      <w:bookmarkStart w:id="151" w:name="_Toc240277137"/>
      <w:r>
        <w:rPr>
          <w:rStyle w:val="CharSectno"/>
        </w:rPr>
        <w:t>65</w:t>
      </w:r>
      <w:r>
        <w:t>.</w:t>
      </w:r>
      <w:r>
        <w:tab/>
        <w:t>Taking part in riot</w:t>
      </w:r>
      <w:bookmarkEnd w:id="151"/>
    </w:p>
    <w:p w14:paraId="6B980BCD" w14:textId="77777777" w:rsidR="00F80639" w:rsidRDefault="00F80639">
      <w:pPr>
        <w:pStyle w:val="Subsection"/>
      </w:pPr>
      <w:r>
        <w:tab/>
      </w:r>
      <w:r>
        <w:tab/>
        <w:t>Any person who takes part in a riot is guilty of a crime and is liable to imprisonment for 5 years.</w:t>
      </w:r>
    </w:p>
    <w:p w14:paraId="4309A10C" w14:textId="77777777" w:rsidR="00F80639" w:rsidRDefault="00F80639">
      <w:pPr>
        <w:pStyle w:val="Penstart"/>
      </w:pPr>
      <w:r>
        <w:tab/>
        <w:t>Summary conviction penalty: imprisonment for 2 years and a fine of $24 000.</w:t>
      </w:r>
    </w:p>
    <w:p w14:paraId="637420A6" w14:textId="77777777" w:rsidR="00F80639" w:rsidRDefault="00F80639">
      <w:pPr>
        <w:pStyle w:val="Footnotesection"/>
      </w:pPr>
      <w:r>
        <w:tab/>
        <w:t>[Section 65 inserted: No. 70 of 2004 s. 5.]</w:t>
      </w:r>
    </w:p>
    <w:p w14:paraId="79157198" w14:textId="77777777" w:rsidR="00F80639" w:rsidRDefault="00F80639">
      <w:pPr>
        <w:pStyle w:val="Heading5"/>
        <w:spacing w:before="180"/>
      </w:pPr>
      <w:bookmarkStart w:id="152" w:name="_Toc240277138"/>
      <w:r>
        <w:rPr>
          <w:rStyle w:val="CharSectno"/>
        </w:rPr>
        <w:t>66</w:t>
      </w:r>
      <w:r>
        <w:t>.</w:t>
      </w:r>
      <w:r>
        <w:tab/>
        <w:t>Rioters may be ordered to disperse</w:t>
      </w:r>
      <w:bookmarkEnd w:id="152"/>
    </w:p>
    <w:p w14:paraId="46B3C6A2" w14:textId="77777777" w:rsidR="00F80639" w:rsidRDefault="00F80639">
      <w:pPr>
        <w:pStyle w:val="Subsection"/>
      </w:pPr>
      <w:r>
        <w:tab/>
        <w:t>(1)</w:t>
      </w:r>
      <w:r>
        <w:tab/>
        <w:t>If 12 or more persons are riotously assembled, a justice or a police officer may orally order them to disperse within an hour and shall state so in the order.</w:t>
      </w:r>
    </w:p>
    <w:p w14:paraId="79D81CC6" w14:textId="77777777" w:rsidR="00F80639" w:rsidRDefault="00F80639">
      <w:pPr>
        <w:pStyle w:val="Subsection"/>
      </w:pPr>
      <w:r>
        <w:tab/>
        <w:t>(2)</w:t>
      </w:r>
      <w:r>
        <w:tab/>
        <w:t>Any person who does not disperse in accordance with an order given under subsection (1) is guilty of a crime.</w:t>
      </w:r>
    </w:p>
    <w:p w14:paraId="72D4D5A8" w14:textId="77777777" w:rsidR="00F80639" w:rsidRDefault="00F80639">
      <w:pPr>
        <w:pStyle w:val="Subsection"/>
      </w:pPr>
      <w:r>
        <w:tab/>
        <w:t>(3)</w:t>
      </w:r>
      <w:r>
        <w:tab/>
        <w:t>Any person who forcibly prevents a person from giving an order under subsection (1) is guilty of a crime.</w:t>
      </w:r>
    </w:p>
    <w:p w14:paraId="6A158670" w14:textId="77777777" w:rsidR="00F80639" w:rsidRDefault="00F80639">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14:paraId="56D372FE" w14:textId="77777777" w:rsidR="00F80639" w:rsidRDefault="00F80639">
      <w:pPr>
        <w:pStyle w:val="Subsection"/>
        <w:keepNext/>
        <w:spacing w:before="120"/>
      </w:pPr>
      <w:r>
        <w:tab/>
        <w:t>(5)</w:t>
      </w:r>
      <w:r>
        <w:tab/>
        <w:t>A person who is guilty of a crime under this section is liable to imprisonment for 10 years.</w:t>
      </w:r>
    </w:p>
    <w:p w14:paraId="08EF613B" w14:textId="77777777" w:rsidR="00F80639" w:rsidRDefault="00F80639">
      <w:pPr>
        <w:pStyle w:val="Footnotesection"/>
      </w:pPr>
      <w:r>
        <w:tab/>
        <w:t>[Section 66 inserted: No. 70 of 2004 s. 5.]</w:t>
      </w:r>
    </w:p>
    <w:p w14:paraId="6271B793" w14:textId="77777777" w:rsidR="00F80639" w:rsidRDefault="00F80639">
      <w:pPr>
        <w:pStyle w:val="Heading5"/>
        <w:keepNext w:val="0"/>
        <w:keepLines w:val="0"/>
        <w:spacing w:before="180"/>
      </w:pPr>
      <w:bookmarkStart w:id="153" w:name="_Toc240277139"/>
      <w:r>
        <w:rPr>
          <w:rStyle w:val="CharSectno"/>
        </w:rPr>
        <w:t>67</w:t>
      </w:r>
      <w:r>
        <w:t>.</w:t>
      </w:r>
      <w:r>
        <w:tab/>
        <w:t>Rioters causing damage</w:t>
      </w:r>
      <w:bookmarkEnd w:id="153"/>
    </w:p>
    <w:p w14:paraId="3F9C6382" w14:textId="77777777" w:rsidR="00F80639" w:rsidRDefault="00F80639">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14:paraId="6DA25BA6" w14:textId="77777777" w:rsidR="00F80639" w:rsidRDefault="00F80639">
      <w:pPr>
        <w:pStyle w:val="Subsection"/>
      </w:pPr>
      <w:r>
        <w:tab/>
        <w:t>(2)</w:t>
      </w:r>
      <w:r>
        <w:tab/>
        <w:t>If the property is destroyed or damaged by fire, each person is liable to imprisonment for 14 years.</w:t>
      </w:r>
    </w:p>
    <w:p w14:paraId="08A2DEF4" w14:textId="77777777" w:rsidR="00F80639" w:rsidRDefault="00F80639">
      <w:pPr>
        <w:pStyle w:val="Footnotesection"/>
      </w:pPr>
      <w:r>
        <w:tab/>
        <w:t>[Section 67 inserted: No. 70 of 2004 s. 5.]</w:t>
      </w:r>
    </w:p>
    <w:p w14:paraId="6B4FDCA1" w14:textId="77777777" w:rsidR="00F80639" w:rsidRDefault="00F80639">
      <w:pPr>
        <w:pStyle w:val="Heading5"/>
      </w:pPr>
      <w:bookmarkStart w:id="154" w:name="_Toc240277140"/>
      <w:r>
        <w:rPr>
          <w:rStyle w:val="CharSectno"/>
        </w:rPr>
        <w:t>68A</w:t>
      </w:r>
      <w:r>
        <w:t>.</w:t>
      </w:r>
      <w:r>
        <w:tab/>
        <w:t>Provisions about lawful excuses under s. 68B, 68C, 68D and 68E</w:t>
      </w:r>
      <w:bookmarkEnd w:id="154"/>
    </w:p>
    <w:p w14:paraId="71CFE9D9" w14:textId="77777777" w:rsidR="00F80639" w:rsidRDefault="00F80639">
      <w:pPr>
        <w:pStyle w:val="Subsection"/>
      </w:pPr>
      <w:r>
        <w:tab/>
        <w:t>(1)</w:t>
      </w:r>
      <w:r>
        <w:tab/>
        <w:t>In a prosecution for an offence under section 68B, 68C, 68D or 68E, the accused has the onus of proving that the accused had a lawful excuse.</w:t>
      </w:r>
    </w:p>
    <w:p w14:paraId="504B1042" w14:textId="77777777" w:rsidR="00F80639" w:rsidRDefault="00F80639">
      <w:pPr>
        <w:pStyle w:val="Subsection"/>
      </w:pPr>
      <w:r>
        <w:tab/>
        <w:t>(2)</w:t>
      </w:r>
      <w:r>
        <w:tab/>
        <w:t>In sections 68B, 68C and 68D, being armed for defence is not a lawful excuse unless the person —</w:t>
      </w:r>
    </w:p>
    <w:p w14:paraId="6ABB9981" w14:textId="77777777" w:rsidR="00F80639" w:rsidRDefault="00F80639">
      <w:pPr>
        <w:pStyle w:val="Indenta"/>
      </w:pPr>
      <w:r>
        <w:tab/>
        <w:t>(a)</w:t>
      </w:r>
      <w:r>
        <w:tab/>
        <w:t>has reasonable grounds to apprehend that circumstances necessitating defence may arise; and</w:t>
      </w:r>
    </w:p>
    <w:p w14:paraId="39FCC86C" w14:textId="77777777" w:rsidR="00F80639" w:rsidRDefault="00F80639">
      <w:pPr>
        <w:pStyle w:val="Indenta"/>
      </w:pPr>
      <w:r>
        <w:tab/>
        <w:t>(b)</w:t>
      </w:r>
      <w:r>
        <w:tab/>
        <w:t>is armed only for defence; and</w:t>
      </w:r>
    </w:p>
    <w:p w14:paraId="31A1B9EB" w14:textId="77777777" w:rsidR="00F80639" w:rsidRDefault="00F80639">
      <w:pPr>
        <w:pStyle w:val="Indenta"/>
      </w:pPr>
      <w:r>
        <w:tab/>
        <w:t>(c)</w:t>
      </w:r>
      <w:r>
        <w:tab/>
        <w:t>is armed only —</w:t>
      </w:r>
    </w:p>
    <w:p w14:paraId="24662851" w14:textId="77777777" w:rsidR="00F80639" w:rsidRDefault="00F80639">
      <w:pPr>
        <w:pStyle w:val="Indenti"/>
      </w:pPr>
      <w:r>
        <w:tab/>
        <w:t>(i)</w:t>
      </w:r>
      <w:r>
        <w:tab/>
        <w:t>with a weapon or instrument the sole purpose of which is to spray oleoresin capsicum; or</w:t>
      </w:r>
    </w:p>
    <w:p w14:paraId="7E256AE3" w14:textId="77777777" w:rsidR="00F80639" w:rsidRDefault="00F80639">
      <w:pPr>
        <w:pStyle w:val="Indenti"/>
      </w:pPr>
      <w:r>
        <w:lastRenderedPageBreak/>
        <w:tab/>
        <w:t>(ii)</w:t>
      </w:r>
      <w:r>
        <w:tab/>
        <w:t>with a briefcase or suitcase that is commercially designed and made to discharge an electric current so as to deter the theft of the case.</w:t>
      </w:r>
    </w:p>
    <w:p w14:paraId="7C8280E5" w14:textId="77777777" w:rsidR="00F80639" w:rsidRDefault="00F80639">
      <w:pPr>
        <w:pStyle w:val="Subsection"/>
      </w:pPr>
      <w:r>
        <w:tab/>
        <w:t>(3)</w:t>
      </w:r>
      <w:r>
        <w:tab/>
        <w:t>In sections 68B, 68C and 68D, lawful excuse includes the following —</w:t>
      </w:r>
    </w:p>
    <w:p w14:paraId="3597C9E7" w14:textId="77777777" w:rsidR="00F80639" w:rsidRDefault="00F80639">
      <w:pPr>
        <w:pStyle w:val="Indenta"/>
      </w:pPr>
      <w:r>
        <w:tab/>
        <w:t>(a)</w:t>
      </w:r>
      <w:r>
        <w:tab/>
        <w:t>being a police officer acting in the course of duty;</w:t>
      </w:r>
    </w:p>
    <w:p w14:paraId="1B296E60" w14:textId="77777777" w:rsidR="00F80639" w:rsidRDefault="00F80639">
      <w:pPr>
        <w:pStyle w:val="Indenta"/>
      </w:pPr>
      <w:r>
        <w:tab/>
        <w:t>(b)</w:t>
      </w:r>
      <w:r>
        <w:tab/>
        <w:t xml:space="preserve">being a security officer, as defined in the </w:t>
      </w:r>
      <w:r>
        <w:rPr>
          <w:i/>
        </w:rPr>
        <w:t>Public Transport Authority Act 2003</w:t>
      </w:r>
      <w:r>
        <w:t xml:space="preserve"> section 3, acting in the course of duty;</w:t>
      </w:r>
    </w:p>
    <w:p w14:paraId="1F7C08FB" w14:textId="77777777" w:rsidR="00F80639" w:rsidRDefault="00F80639">
      <w:pPr>
        <w:pStyle w:val="Indenta"/>
      </w:pPr>
      <w:r>
        <w:tab/>
        <w:t>(c)</w:t>
      </w:r>
      <w:r>
        <w:tab/>
        <w:t xml:space="preserve">being a prison officer, as defined in the </w:t>
      </w:r>
      <w:r>
        <w:rPr>
          <w:i/>
          <w:iCs/>
        </w:rPr>
        <w:t xml:space="preserve">Prisons Act 1981 </w:t>
      </w:r>
      <w:r>
        <w:t>section 3(1) and (2), acting in the course of duty;</w:t>
      </w:r>
    </w:p>
    <w:p w14:paraId="7471502F" w14:textId="77777777" w:rsidR="00F80639" w:rsidRDefault="00F80639">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14:paraId="3A1E1475" w14:textId="77777777" w:rsidR="00F80639" w:rsidRDefault="00F80639">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14:paraId="2F03B03C" w14:textId="77777777" w:rsidR="00F80639" w:rsidRDefault="00F80639">
      <w:pPr>
        <w:pStyle w:val="Footnotesection"/>
      </w:pPr>
      <w:r>
        <w:tab/>
        <w:t>[Section 68A inserted: No. 34 of 2009 s. 4.]</w:t>
      </w:r>
    </w:p>
    <w:p w14:paraId="3B8CBE92" w14:textId="77777777" w:rsidR="00F80639" w:rsidRDefault="00F80639">
      <w:pPr>
        <w:pStyle w:val="Heading5"/>
        <w:spacing w:before="180"/>
      </w:pPr>
      <w:bookmarkStart w:id="155" w:name="_Toc240277141"/>
      <w:r>
        <w:rPr>
          <w:rStyle w:val="CharSectno"/>
        </w:rPr>
        <w:t>68B</w:t>
      </w:r>
      <w:r>
        <w:t>.</w:t>
      </w:r>
      <w:r>
        <w:tab/>
        <w:t>Being armed in or near place of public entertainment</w:t>
      </w:r>
      <w:bookmarkEnd w:id="155"/>
    </w:p>
    <w:p w14:paraId="2177B98A" w14:textId="77777777" w:rsidR="00F80639" w:rsidRDefault="00F80639">
      <w:pPr>
        <w:pStyle w:val="Subsection"/>
        <w:spacing w:before="120"/>
      </w:pPr>
      <w:r>
        <w:tab/>
        <w:t>(1)</w:t>
      </w:r>
      <w:r>
        <w:tab/>
        <w:t>In this section —</w:t>
      </w:r>
    </w:p>
    <w:p w14:paraId="09159616" w14:textId="77777777" w:rsidR="00F80639" w:rsidRDefault="00F80639">
      <w:pPr>
        <w:pStyle w:val="Defstart"/>
      </w:pPr>
      <w:r>
        <w:tab/>
      </w:r>
      <w:r>
        <w:rPr>
          <w:rStyle w:val="CharDefText"/>
        </w:rPr>
        <w:t>lawful excuse</w:t>
      </w:r>
      <w:r>
        <w:t xml:space="preserve"> has a meaning affected by section 68A;</w:t>
      </w:r>
    </w:p>
    <w:p w14:paraId="1C2B9140" w14:textId="77777777" w:rsidR="00F80639" w:rsidRDefault="00F80639">
      <w:pPr>
        <w:pStyle w:val="Defstart"/>
      </w:pPr>
      <w:r>
        <w:tab/>
      </w:r>
      <w:r>
        <w:rPr>
          <w:rStyle w:val="CharDefText"/>
        </w:rPr>
        <w:t>place of public entertainment</w:t>
      </w:r>
      <w:r>
        <w:t xml:space="preserve"> means —</w:t>
      </w:r>
    </w:p>
    <w:p w14:paraId="4E70141F" w14:textId="77777777" w:rsidR="00F80639" w:rsidRDefault="00F80639">
      <w:pPr>
        <w:pStyle w:val="Defpara"/>
      </w:pPr>
      <w:r>
        <w:tab/>
        <w:t>(a)</w:t>
      </w:r>
      <w:r>
        <w:tab/>
        <w:t>a place where the public is present and where entertainment of any kind is about to be, is being, or has just been provided to the public, whether on payment or not; or</w:t>
      </w:r>
    </w:p>
    <w:p w14:paraId="3CC0DB3A" w14:textId="77777777" w:rsidR="00F80639" w:rsidRDefault="00F80639">
      <w:pPr>
        <w:pStyle w:val="Defpara"/>
      </w:pPr>
      <w:r>
        <w:tab/>
        <w:t>(b)</w:t>
      </w:r>
      <w:r>
        <w:tab/>
        <w:t xml:space="preserve">licensed premises, as defined by the </w:t>
      </w:r>
      <w:r>
        <w:rPr>
          <w:i/>
          <w:iCs/>
        </w:rPr>
        <w:t xml:space="preserve">Liquor Control Act 1988 </w:t>
      </w:r>
      <w:r>
        <w:t>section 3(1);</w:t>
      </w:r>
    </w:p>
    <w:p w14:paraId="4DA72479" w14:textId="77777777" w:rsidR="00F80639" w:rsidRDefault="00F80639">
      <w:pPr>
        <w:pStyle w:val="Defstart"/>
        <w:keepNext/>
      </w:pPr>
      <w:r>
        <w:lastRenderedPageBreak/>
        <w:tab/>
      </w:r>
      <w:r>
        <w:rPr>
          <w:rStyle w:val="CharDefText"/>
        </w:rPr>
        <w:t>prescribed place</w:t>
      </w:r>
      <w:r>
        <w:t xml:space="preserve"> means —</w:t>
      </w:r>
    </w:p>
    <w:p w14:paraId="202F1F15" w14:textId="77777777" w:rsidR="00F80639" w:rsidRDefault="00F80639">
      <w:pPr>
        <w:pStyle w:val="Defpara"/>
      </w:pPr>
      <w:r>
        <w:tab/>
        <w:t>(a)</w:t>
      </w:r>
      <w:r>
        <w:tab/>
        <w:t>a place of public entertainment; or</w:t>
      </w:r>
    </w:p>
    <w:p w14:paraId="4AC83C66" w14:textId="77777777" w:rsidR="00F80639" w:rsidRDefault="00F80639">
      <w:pPr>
        <w:pStyle w:val="Defpara"/>
      </w:pPr>
      <w:r>
        <w:tab/>
        <w:t>(b)</w:t>
      </w:r>
      <w:r>
        <w:tab/>
        <w:t>a public place within 50 metres of a place of public entertainment.</w:t>
      </w:r>
    </w:p>
    <w:p w14:paraId="7EC1F1BD" w14:textId="77777777" w:rsidR="00F80639" w:rsidRDefault="00F80639">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14:paraId="7163D3F2" w14:textId="77777777" w:rsidR="00F80639" w:rsidRDefault="00F80639">
      <w:pPr>
        <w:pStyle w:val="Penstart"/>
      </w:pPr>
      <w:r>
        <w:tab/>
        <w:t>Summary conviction penalty: imprisonment for 3 years and a fine of $36 000.</w:t>
      </w:r>
    </w:p>
    <w:p w14:paraId="1DC6E786" w14:textId="77777777" w:rsidR="00F80639" w:rsidRDefault="00F80639">
      <w:pPr>
        <w:pStyle w:val="Footnotesection"/>
      </w:pPr>
      <w:r>
        <w:tab/>
        <w:t>[Section 68B inserted: No. 34 of 2009 s. 4.]</w:t>
      </w:r>
    </w:p>
    <w:p w14:paraId="72ACB5DA" w14:textId="77777777" w:rsidR="00F80639" w:rsidRDefault="00F80639">
      <w:pPr>
        <w:pStyle w:val="Heading5"/>
        <w:spacing w:before="180"/>
      </w:pPr>
      <w:bookmarkStart w:id="156" w:name="_Toc240277142"/>
      <w:r>
        <w:rPr>
          <w:rStyle w:val="CharSectno"/>
        </w:rPr>
        <w:t>68C</w:t>
      </w:r>
      <w:r>
        <w:t>.</w:t>
      </w:r>
      <w:r>
        <w:tab/>
        <w:t>Being armed in public in company</w:t>
      </w:r>
      <w:bookmarkEnd w:id="156"/>
    </w:p>
    <w:p w14:paraId="66C9528C" w14:textId="77777777" w:rsidR="00F80639" w:rsidRDefault="00F80639">
      <w:pPr>
        <w:pStyle w:val="Subsection"/>
      </w:pPr>
      <w:r>
        <w:tab/>
        <w:t>(1)</w:t>
      </w:r>
      <w:r>
        <w:tab/>
        <w:t>In this section —</w:t>
      </w:r>
    </w:p>
    <w:p w14:paraId="5470A37E" w14:textId="77777777" w:rsidR="00F80639" w:rsidRDefault="00F80639">
      <w:pPr>
        <w:pStyle w:val="Defstart"/>
      </w:pPr>
      <w:r>
        <w:tab/>
      </w:r>
      <w:r>
        <w:rPr>
          <w:rStyle w:val="CharDefText"/>
        </w:rPr>
        <w:t>lawful excuse</w:t>
      </w:r>
      <w:r>
        <w:t xml:space="preserve"> has a meaning affected by section 68A.</w:t>
      </w:r>
    </w:p>
    <w:p w14:paraId="003D026D" w14:textId="77777777" w:rsidR="00F80639" w:rsidRDefault="00F80639">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14:paraId="3F92C76B" w14:textId="77777777" w:rsidR="00F80639" w:rsidRDefault="00F80639">
      <w:pPr>
        <w:pStyle w:val="Penstart"/>
        <w:spacing w:before="100"/>
      </w:pPr>
      <w:r>
        <w:tab/>
        <w:t>Summary conviction penalty: imprisonment for 3 years and a fine of $36 000.</w:t>
      </w:r>
    </w:p>
    <w:p w14:paraId="7CF93A12" w14:textId="77777777" w:rsidR="00F80639" w:rsidRDefault="00F80639">
      <w:pPr>
        <w:pStyle w:val="Footnotesection"/>
      </w:pPr>
      <w:r>
        <w:tab/>
        <w:t>[Section 68C inserted: No. 34 of 2009 s. 4.]</w:t>
      </w:r>
    </w:p>
    <w:p w14:paraId="0035C9D7" w14:textId="77777777" w:rsidR="00F80639" w:rsidRDefault="00F80639">
      <w:pPr>
        <w:pStyle w:val="Heading5"/>
        <w:spacing w:before="240"/>
      </w:pPr>
      <w:bookmarkStart w:id="157" w:name="_Toc240277143"/>
      <w:r>
        <w:rPr>
          <w:rStyle w:val="CharSectno"/>
        </w:rPr>
        <w:t>68D</w:t>
      </w:r>
      <w:r>
        <w:t>.</w:t>
      </w:r>
      <w:r>
        <w:tab/>
        <w:t>Having ready access to both weapon and cash</w:t>
      </w:r>
      <w:bookmarkEnd w:id="157"/>
    </w:p>
    <w:p w14:paraId="2A8CF5FA" w14:textId="77777777" w:rsidR="00F80639" w:rsidRDefault="00F80639">
      <w:pPr>
        <w:pStyle w:val="Subsection"/>
        <w:spacing w:before="180"/>
      </w:pPr>
      <w:r>
        <w:tab/>
        <w:t>(1)</w:t>
      </w:r>
      <w:r>
        <w:tab/>
        <w:t>In this section —</w:t>
      </w:r>
    </w:p>
    <w:p w14:paraId="7CC54C7D" w14:textId="77777777" w:rsidR="00F80639" w:rsidRDefault="00F80639">
      <w:pPr>
        <w:pStyle w:val="Defstart"/>
        <w:spacing w:before="100"/>
      </w:pPr>
      <w:r>
        <w:tab/>
      </w:r>
      <w:r>
        <w:rPr>
          <w:rStyle w:val="CharDefText"/>
        </w:rPr>
        <w:t>lawful excuse</w:t>
      </w:r>
      <w:r>
        <w:t xml:space="preserve"> has a meaning affected by section 68A;</w:t>
      </w:r>
    </w:p>
    <w:p w14:paraId="38144960" w14:textId="77777777" w:rsidR="00F80639" w:rsidRDefault="00F80639">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14:paraId="7D4FCC5A" w14:textId="77777777" w:rsidR="00F80639" w:rsidRDefault="00F80639">
      <w:pPr>
        <w:pStyle w:val="Subsection"/>
        <w:spacing w:before="180"/>
      </w:pPr>
      <w:r>
        <w:tab/>
        <w:t>(2)</w:t>
      </w:r>
      <w:r>
        <w:tab/>
        <w:t>A person who, without lawful excuse, has ready access simultaneously to both —</w:t>
      </w:r>
    </w:p>
    <w:p w14:paraId="795F88C9" w14:textId="77777777" w:rsidR="00F80639" w:rsidRDefault="00F80639">
      <w:pPr>
        <w:pStyle w:val="Indenta"/>
        <w:spacing w:before="100"/>
      </w:pPr>
      <w:r>
        <w:tab/>
        <w:t>(a)</w:t>
      </w:r>
      <w:r>
        <w:tab/>
        <w:t>a dangerous or offensive weapon or instrument; and</w:t>
      </w:r>
    </w:p>
    <w:p w14:paraId="610F7D08" w14:textId="77777777" w:rsidR="00F80639" w:rsidRDefault="00F80639">
      <w:pPr>
        <w:pStyle w:val="Indenta"/>
        <w:spacing w:before="100"/>
      </w:pPr>
      <w:r>
        <w:lastRenderedPageBreak/>
        <w:tab/>
        <w:t>(b)</w:t>
      </w:r>
      <w:r>
        <w:tab/>
        <w:t>cash equal to or more than the prescribed amount,</w:t>
      </w:r>
    </w:p>
    <w:p w14:paraId="2A3C790B" w14:textId="77777777" w:rsidR="00F80639" w:rsidRDefault="00F80639">
      <w:pPr>
        <w:pStyle w:val="Subsection"/>
        <w:spacing w:before="180"/>
      </w:pPr>
      <w:r>
        <w:tab/>
      </w:r>
      <w:r>
        <w:tab/>
        <w:t>is guilty of a crime and is liable to imprisonment for 5 years.</w:t>
      </w:r>
    </w:p>
    <w:p w14:paraId="6CFC6C5E" w14:textId="77777777" w:rsidR="00F80639" w:rsidRDefault="00F80639">
      <w:pPr>
        <w:pStyle w:val="Penstart"/>
        <w:spacing w:before="100"/>
      </w:pPr>
      <w:r>
        <w:tab/>
        <w:t>Summary conviction penalty: imprisonment for 3 years and a fine of $36 000.</w:t>
      </w:r>
    </w:p>
    <w:p w14:paraId="2AD63608" w14:textId="77777777" w:rsidR="00F80639" w:rsidRDefault="00F80639">
      <w:pPr>
        <w:pStyle w:val="Footnotesection"/>
      </w:pPr>
      <w:r>
        <w:tab/>
        <w:t>[Section 68D inserted: No. 34 of 2009 s. 4; amended: No. 23 of 2024 s. 452.]</w:t>
      </w:r>
    </w:p>
    <w:p w14:paraId="76E38953" w14:textId="77777777" w:rsidR="00F80639" w:rsidRDefault="00F80639">
      <w:pPr>
        <w:pStyle w:val="Heading5"/>
        <w:spacing w:before="240"/>
      </w:pPr>
      <w:bookmarkStart w:id="158" w:name="_Toc240277144"/>
      <w:r>
        <w:rPr>
          <w:rStyle w:val="CharSectno"/>
        </w:rPr>
        <w:t>68E</w:t>
      </w:r>
      <w:r>
        <w:t>.</w:t>
      </w:r>
      <w:r>
        <w:tab/>
        <w:t>Having ready access to both weapon and illegal drug</w:t>
      </w:r>
      <w:bookmarkEnd w:id="158"/>
    </w:p>
    <w:p w14:paraId="12182CBE" w14:textId="77777777" w:rsidR="00F80639" w:rsidRDefault="00F80639">
      <w:pPr>
        <w:pStyle w:val="Subsection"/>
        <w:spacing w:before="180"/>
      </w:pPr>
      <w:r>
        <w:tab/>
        <w:t>(1)</w:t>
      </w:r>
      <w:r>
        <w:tab/>
        <w:t>In this section, being armed for defence is not a lawful excuse.</w:t>
      </w:r>
    </w:p>
    <w:p w14:paraId="4479249A" w14:textId="77777777" w:rsidR="00F80639" w:rsidRDefault="00F80639">
      <w:pPr>
        <w:pStyle w:val="Subsection"/>
        <w:spacing w:before="180"/>
      </w:pPr>
      <w:r>
        <w:tab/>
        <w:t>(2)</w:t>
      </w:r>
      <w:r>
        <w:tab/>
        <w:t>A person who, without lawful excuse, has ready access simultaneously to both —</w:t>
      </w:r>
    </w:p>
    <w:p w14:paraId="767E0EE5" w14:textId="77777777" w:rsidR="00F80639" w:rsidRDefault="00F80639">
      <w:pPr>
        <w:pStyle w:val="Indenta"/>
        <w:spacing w:before="100"/>
      </w:pPr>
      <w:r>
        <w:tab/>
        <w:t>(a)</w:t>
      </w:r>
      <w:r>
        <w:tab/>
        <w:t>a dangerous or offensive weapon or instrument; and</w:t>
      </w:r>
    </w:p>
    <w:p w14:paraId="5D0E570F" w14:textId="77777777" w:rsidR="00F80639" w:rsidRDefault="00F80639">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14:paraId="0A2EBBA3" w14:textId="77777777" w:rsidR="00F80639" w:rsidRDefault="00F80639">
      <w:pPr>
        <w:pStyle w:val="Subsection"/>
      </w:pPr>
      <w:r>
        <w:tab/>
      </w:r>
      <w:r>
        <w:tab/>
        <w:t>is guilty of a crime and is liable to imprisonment for 5 years.</w:t>
      </w:r>
    </w:p>
    <w:p w14:paraId="3DE0FFE2" w14:textId="77777777" w:rsidR="00F80639" w:rsidRDefault="00F80639">
      <w:pPr>
        <w:pStyle w:val="Penstart"/>
      </w:pPr>
      <w:r>
        <w:tab/>
        <w:t>Summary conviction penalty: imprisonment for 3 years and a fine of $36 000.</w:t>
      </w:r>
    </w:p>
    <w:p w14:paraId="7BC54642" w14:textId="77777777" w:rsidR="00F80639" w:rsidRDefault="00F80639">
      <w:pPr>
        <w:pStyle w:val="Footnotesection"/>
      </w:pPr>
      <w:r>
        <w:tab/>
        <w:t>[Section 68E inserted: No. 34 of 2009 s. 4.]</w:t>
      </w:r>
    </w:p>
    <w:p w14:paraId="5A2544EA" w14:textId="77777777" w:rsidR="00F80639" w:rsidRDefault="00F80639">
      <w:pPr>
        <w:pStyle w:val="Heading5"/>
        <w:spacing w:before="240"/>
      </w:pPr>
      <w:bookmarkStart w:id="159" w:name="_Toc240277145"/>
      <w:r>
        <w:rPr>
          <w:rStyle w:val="CharSectno"/>
        </w:rPr>
        <w:t>68</w:t>
      </w:r>
      <w:r>
        <w:t>.</w:t>
      </w:r>
      <w:r>
        <w:tab/>
        <w:t>Being armed in a way that may cause fear</w:t>
      </w:r>
      <w:bookmarkEnd w:id="159"/>
    </w:p>
    <w:p w14:paraId="62D1B76C" w14:textId="77777777" w:rsidR="00F80639" w:rsidRDefault="00F80639">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14:paraId="22769216" w14:textId="77777777" w:rsidR="00F80639" w:rsidRDefault="00F80639">
      <w:pPr>
        <w:pStyle w:val="Penstart"/>
      </w:pPr>
      <w:r>
        <w:tab/>
        <w:t>Summary conviction penalty: imprisonment for 3 years and a fine of $36 000.</w:t>
      </w:r>
    </w:p>
    <w:p w14:paraId="39CF2664" w14:textId="77777777" w:rsidR="00F80639" w:rsidRDefault="00F80639">
      <w:pPr>
        <w:pStyle w:val="Subsection"/>
      </w:pPr>
      <w:r>
        <w:tab/>
        <w:t>(2)</w:t>
      </w:r>
      <w:r>
        <w:tab/>
        <w:t>It is a defence to a charge under subsection (1) to prove that the accused person had lawful authority to be so armed in such circumstances.</w:t>
      </w:r>
    </w:p>
    <w:p w14:paraId="5B00A058" w14:textId="77777777" w:rsidR="00F80639" w:rsidRDefault="00F80639">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14:paraId="42143DE4" w14:textId="77777777" w:rsidR="00F80639" w:rsidRDefault="00F80639">
      <w:pPr>
        <w:pStyle w:val="Footnotesection"/>
      </w:pPr>
      <w:r>
        <w:tab/>
        <w:t>[Section 68 inserted: No. 4 of 2004 s. 8; amended: No. 70 of 2004 s. 35(3).]</w:t>
      </w:r>
    </w:p>
    <w:p w14:paraId="1D971937" w14:textId="77777777" w:rsidR="00F80639" w:rsidRDefault="00F80639">
      <w:pPr>
        <w:pStyle w:val="Heading5"/>
        <w:spacing w:before="180"/>
        <w:rPr>
          <w:snapToGrid w:val="0"/>
        </w:rPr>
      </w:pPr>
      <w:bookmarkStart w:id="160" w:name="_Toc240277146"/>
      <w:r>
        <w:rPr>
          <w:rStyle w:val="CharSectno"/>
        </w:rPr>
        <w:t>69</w:t>
      </w:r>
      <w:r>
        <w:rPr>
          <w:snapToGrid w:val="0"/>
        </w:rPr>
        <w:t>.</w:t>
      </w:r>
      <w:r>
        <w:rPr>
          <w:snapToGrid w:val="0"/>
        </w:rPr>
        <w:tab/>
        <w:t>Forcibly entering land</w:t>
      </w:r>
      <w:bookmarkEnd w:id="160"/>
    </w:p>
    <w:p w14:paraId="48AF0E19" w14:textId="77777777" w:rsidR="00F80639" w:rsidRDefault="00F80639">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14:paraId="7EBCBAFB" w14:textId="77777777" w:rsidR="00F80639" w:rsidRDefault="00F80639">
      <w:pPr>
        <w:pStyle w:val="Penstart"/>
        <w:keepLines/>
      </w:pPr>
      <w:r>
        <w:tab/>
        <w:t>Summary conviction penalty: $6 000.</w:t>
      </w:r>
    </w:p>
    <w:p w14:paraId="295E3096" w14:textId="77777777" w:rsidR="00F80639" w:rsidRDefault="00F80639">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14:paraId="1D7AB8A5" w14:textId="77777777" w:rsidR="00F80639" w:rsidRDefault="00F80639">
      <w:pPr>
        <w:pStyle w:val="Footnotesection"/>
        <w:ind w:left="890" w:hanging="890"/>
        <w:rPr>
          <w:spacing w:val="2"/>
        </w:rPr>
      </w:pPr>
      <w:r>
        <w:tab/>
        <w:t>[Section 69 amended: No. 4 of 2004 s. 9.]</w:t>
      </w:r>
    </w:p>
    <w:p w14:paraId="080A56BB" w14:textId="77777777" w:rsidR="00F80639" w:rsidRDefault="00F80639">
      <w:pPr>
        <w:pStyle w:val="Heading5"/>
        <w:rPr>
          <w:snapToGrid w:val="0"/>
        </w:rPr>
      </w:pPr>
      <w:bookmarkStart w:id="161" w:name="_Toc240277147"/>
      <w:r>
        <w:rPr>
          <w:rStyle w:val="CharSectno"/>
        </w:rPr>
        <w:t>70</w:t>
      </w:r>
      <w:r>
        <w:rPr>
          <w:snapToGrid w:val="0"/>
        </w:rPr>
        <w:t>.</w:t>
      </w:r>
      <w:r>
        <w:rPr>
          <w:snapToGrid w:val="0"/>
        </w:rPr>
        <w:tab/>
        <w:t>Forcibly keeping possession of land</w:t>
      </w:r>
      <w:bookmarkEnd w:id="161"/>
    </w:p>
    <w:p w14:paraId="0FADEDAC" w14:textId="77777777" w:rsidR="00F80639" w:rsidRDefault="00F80639">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14:paraId="1E8399A2" w14:textId="77777777" w:rsidR="00F80639" w:rsidRDefault="00F80639">
      <w:pPr>
        <w:pStyle w:val="Penstart"/>
      </w:pPr>
      <w:r>
        <w:tab/>
        <w:t>Summary conviction penalty: $6 000.</w:t>
      </w:r>
    </w:p>
    <w:p w14:paraId="39A98D88" w14:textId="77777777" w:rsidR="00F80639" w:rsidRDefault="00F80639">
      <w:pPr>
        <w:pStyle w:val="Footnotesection"/>
        <w:spacing w:before="100"/>
      </w:pPr>
      <w:r>
        <w:tab/>
        <w:t>[Section 70 amended: No. 4 of 2004 s. 10.]</w:t>
      </w:r>
    </w:p>
    <w:p w14:paraId="38A75E4B" w14:textId="77777777" w:rsidR="00F80639" w:rsidRDefault="00F80639">
      <w:pPr>
        <w:pStyle w:val="Heading5"/>
      </w:pPr>
      <w:bookmarkStart w:id="162" w:name="_Toc240277148"/>
      <w:r>
        <w:rPr>
          <w:rStyle w:val="CharSectno"/>
        </w:rPr>
        <w:t>70A</w:t>
      </w:r>
      <w:r>
        <w:t>.</w:t>
      </w:r>
      <w:r>
        <w:tab/>
        <w:t>Trespass</w:t>
      </w:r>
      <w:bookmarkEnd w:id="162"/>
    </w:p>
    <w:p w14:paraId="07D92C74" w14:textId="77777777" w:rsidR="00F80639" w:rsidRDefault="00F80639">
      <w:pPr>
        <w:pStyle w:val="Subsection"/>
      </w:pPr>
      <w:r>
        <w:tab/>
        <w:t>(1)</w:t>
      </w:r>
      <w:r>
        <w:tab/>
        <w:t>In this section —</w:t>
      </w:r>
    </w:p>
    <w:p w14:paraId="318B2360" w14:textId="77777777" w:rsidR="00F80639" w:rsidRDefault="00F80639">
      <w:pPr>
        <w:pStyle w:val="Defstart"/>
      </w:pPr>
      <w:r>
        <w:tab/>
      </w:r>
      <w:r>
        <w:rPr>
          <w:rStyle w:val="CharDefText"/>
        </w:rPr>
        <w:t>abattoir</w:t>
      </w:r>
      <w:r>
        <w:t xml:space="preserve"> has the meaning given in the </w:t>
      </w:r>
      <w:r>
        <w:rPr>
          <w:i/>
        </w:rPr>
        <w:t>Animal Welfare Act 2002</w:t>
      </w:r>
      <w:r>
        <w:t xml:space="preserve"> section 36A;</w:t>
      </w:r>
    </w:p>
    <w:p w14:paraId="41D8ED6C" w14:textId="77777777" w:rsidR="00F80639" w:rsidRDefault="00F80639">
      <w:pPr>
        <w:pStyle w:val="Defstart"/>
        <w:keepNext/>
      </w:pPr>
      <w:r>
        <w:lastRenderedPageBreak/>
        <w:tab/>
      </w:r>
      <w:r>
        <w:rPr>
          <w:rStyle w:val="CharDefText"/>
        </w:rPr>
        <w:t>animal source food production</w:t>
      </w:r>
      <w:r>
        <w:t xml:space="preserve"> means an activity carried out — </w:t>
      </w:r>
    </w:p>
    <w:p w14:paraId="3A191004" w14:textId="77777777" w:rsidR="00F80639" w:rsidRDefault="00F80639">
      <w:pPr>
        <w:pStyle w:val="Defpara"/>
      </w:pPr>
      <w:r>
        <w:tab/>
        <w:t>(a)</w:t>
      </w:r>
      <w:r>
        <w:tab/>
        <w:t>at an animal source food production place; and</w:t>
      </w:r>
    </w:p>
    <w:p w14:paraId="6E8843BD" w14:textId="77777777" w:rsidR="00F80639" w:rsidRDefault="00F80639">
      <w:pPr>
        <w:pStyle w:val="Defpara"/>
      </w:pPr>
      <w:r>
        <w:tab/>
        <w:t>(b)</w:t>
      </w:r>
      <w:r>
        <w:tab/>
        <w:t>for the purpose of, or in connection with, commercial food production;</w:t>
      </w:r>
    </w:p>
    <w:p w14:paraId="7C9BA523" w14:textId="77777777" w:rsidR="00F80639" w:rsidRDefault="00F80639">
      <w:pPr>
        <w:pStyle w:val="Defstart"/>
        <w:keepNext/>
      </w:pPr>
      <w:r>
        <w:tab/>
      </w:r>
      <w:r>
        <w:rPr>
          <w:rStyle w:val="CharDefText"/>
        </w:rPr>
        <w:t>animal source food production facility</w:t>
      </w:r>
      <w:r>
        <w:t xml:space="preserve"> means any of the following places, operated for the purpose of commercial food production — </w:t>
      </w:r>
    </w:p>
    <w:p w14:paraId="7A1B3D1A" w14:textId="77777777" w:rsidR="00F80639" w:rsidRDefault="00F80639">
      <w:pPr>
        <w:pStyle w:val="Defpara"/>
      </w:pPr>
      <w:r>
        <w:tab/>
        <w:t>(a)</w:t>
      </w:r>
      <w:r>
        <w:tab/>
        <w:t>a farm or other place where an animal is reared or fattened;</w:t>
      </w:r>
    </w:p>
    <w:p w14:paraId="0204055C" w14:textId="77777777" w:rsidR="00F80639" w:rsidRDefault="00F80639">
      <w:pPr>
        <w:pStyle w:val="Defpara"/>
      </w:pPr>
      <w:r>
        <w:tab/>
        <w:t>(b)</w:t>
      </w:r>
      <w:r>
        <w:tab/>
        <w:t>a dairy farm;</w:t>
      </w:r>
    </w:p>
    <w:p w14:paraId="6F4E5816" w14:textId="77777777" w:rsidR="00F80639" w:rsidRDefault="00F80639">
      <w:pPr>
        <w:pStyle w:val="Defpara"/>
      </w:pPr>
      <w:r>
        <w:tab/>
        <w:t>(c)</w:t>
      </w:r>
      <w:r>
        <w:tab/>
        <w:t>an egg farm or other place where poultry are kept to produce eggs;</w:t>
      </w:r>
    </w:p>
    <w:p w14:paraId="2B9630A4" w14:textId="77777777" w:rsidR="00F80639" w:rsidRDefault="00F80639">
      <w:pPr>
        <w:pStyle w:val="Defstart"/>
      </w:pPr>
      <w:r>
        <w:tab/>
      </w:r>
      <w:r>
        <w:rPr>
          <w:rStyle w:val="CharDefText"/>
        </w:rPr>
        <w:t>animal source food production place</w:t>
      </w:r>
      <w:r>
        <w:t xml:space="preserve"> means any of the following places — </w:t>
      </w:r>
    </w:p>
    <w:p w14:paraId="3BD4DCAB" w14:textId="77777777" w:rsidR="00F80639" w:rsidRDefault="00F80639">
      <w:pPr>
        <w:pStyle w:val="Defpara"/>
      </w:pPr>
      <w:r>
        <w:tab/>
        <w:t>(a)</w:t>
      </w:r>
      <w:r>
        <w:tab/>
        <w:t>an animal source food production facility;</w:t>
      </w:r>
    </w:p>
    <w:p w14:paraId="702264D5" w14:textId="77777777" w:rsidR="00F80639" w:rsidRDefault="00F80639">
      <w:pPr>
        <w:pStyle w:val="Defpara"/>
      </w:pPr>
      <w:r>
        <w:tab/>
        <w:t>(b)</w:t>
      </w:r>
      <w:r>
        <w:tab/>
        <w:t>an abattoir;</w:t>
      </w:r>
    </w:p>
    <w:p w14:paraId="728341FA" w14:textId="77777777" w:rsidR="00F80639" w:rsidRDefault="00F80639">
      <w:pPr>
        <w:pStyle w:val="Defpara"/>
      </w:pPr>
      <w:r>
        <w:tab/>
        <w:t>(c)</w:t>
      </w:r>
      <w:r>
        <w:tab/>
        <w:t>a knackery;</w:t>
      </w:r>
    </w:p>
    <w:p w14:paraId="308704BD" w14:textId="77777777" w:rsidR="00F80639" w:rsidRDefault="00F80639">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14:paraId="46CD964F" w14:textId="77777777" w:rsidR="00F80639" w:rsidRDefault="00F80639">
      <w:pPr>
        <w:pStyle w:val="Defpara"/>
      </w:pPr>
      <w:r>
        <w:tab/>
        <w:t>(a)</w:t>
      </w:r>
      <w:r>
        <w:tab/>
        <w:t>interferes with, or intends to interfere with, animal source food production; or</w:t>
      </w:r>
    </w:p>
    <w:p w14:paraId="580C31C2" w14:textId="77777777" w:rsidR="00F80639" w:rsidRDefault="00F80639">
      <w:pPr>
        <w:pStyle w:val="Defpara"/>
      </w:pPr>
      <w:r>
        <w:tab/>
        <w:t>(b)</w:t>
      </w:r>
      <w:r>
        <w:tab/>
        <w:t xml:space="preserve">in the context of another person’s engagement in animal source food production — assaults, intimidates or harasses, or intends to assault, intimidate or harass — </w:t>
      </w:r>
    </w:p>
    <w:p w14:paraId="66DDD03E" w14:textId="77777777" w:rsidR="00F80639" w:rsidRDefault="00F80639">
      <w:pPr>
        <w:pStyle w:val="Defsubpara"/>
      </w:pPr>
      <w:r>
        <w:tab/>
        <w:t>(i)</w:t>
      </w:r>
      <w:r>
        <w:tab/>
        <w:t>the other person; or</w:t>
      </w:r>
    </w:p>
    <w:p w14:paraId="668AC286" w14:textId="77777777" w:rsidR="00F80639" w:rsidRDefault="00F80639">
      <w:pPr>
        <w:pStyle w:val="Defsubpara"/>
      </w:pPr>
      <w:r>
        <w:tab/>
        <w:t>(ii)</w:t>
      </w:r>
      <w:r>
        <w:tab/>
        <w:t>a family member of the other person;</w:t>
      </w:r>
    </w:p>
    <w:p w14:paraId="74556D03" w14:textId="77777777" w:rsidR="00F80639" w:rsidRDefault="00F80639">
      <w:pPr>
        <w:pStyle w:val="Defstart"/>
      </w:pPr>
      <w:r>
        <w:tab/>
      </w:r>
      <w:r>
        <w:rPr>
          <w:rStyle w:val="CharDefText"/>
        </w:rPr>
        <w:t>family member</w:t>
      </w:r>
      <w:r>
        <w:t xml:space="preserve">, in relation to a person, means — </w:t>
      </w:r>
    </w:p>
    <w:p w14:paraId="0C44003B" w14:textId="77777777" w:rsidR="00F80639" w:rsidRDefault="00F80639">
      <w:pPr>
        <w:pStyle w:val="Defpara"/>
      </w:pPr>
      <w:r>
        <w:tab/>
        <w:t>(a)</w:t>
      </w:r>
      <w:r>
        <w:tab/>
        <w:t>the spouse or de facto partner of the person; or</w:t>
      </w:r>
    </w:p>
    <w:p w14:paraId="27C99FE4" w14:textId="77777777" w:rsidR="00F80639" w:rsidRDefault="00F80639">
      <w:pPr>
        <w:pStyle w:val="Defpara"/>
      </w:pPr>
      <w:r>
        <w:rPr>
          <w:snapToGrid/>
        </w:rPr>
        <w:lastRenderedPageBreak/>
        <w:tab/>
        <w:t>(b)</w:t>
      </w:r>
      <w:r>
        <w:rPr>
          <w:snapToGrid/>
        </w:rPr>
        <w:tab/>
        <w:t>a parent, child, brother, sister, uncle, aunt or cousin of the person or</w:t>
      </w:r>
      <w:r>
        <w:t xml:space="preserve"> of the person’s spouse or de facto partner; or</w:t>
      </w:r>
    </w:p>
    <w:p w14:paraId="7D07BA1A" w14:textId="77777777" w:rsidR="00F80639" w:rsidRDefault="00F80639">
      <w:pPr>
        <w:pStyle w:val="Defpara"/>
        <w:keepNext/>
      </w:pPr>
      <w:r>
        <w:tab/>
        <w:t>(c)</w:t>
      </w:r>
      <w:r>
        <w:tab/>
        <w:t>the spouse or de facto partner of a person referred to in paragraph (b); or</w:t>
      </w:r>
    </w:p>
    <w:p w14:paraId="2C7B7434" w14:textId="77777777" w:rsidR="00F80639" w:rsidRDefault="00F80639">
      <w:pPr>
        <w:pStyle w:val="Defpara"/>
      </w:pPr>
      <w:r>
        <w:tab/>
        <w:t>(d)</w:t>
      </w:r>
      <w:r>
        <w:tab/>
        <w:t>a grandchild or grandparent of the person or of the person’s spouse or de facto partner; or</w:t>
      </w:r>
    </w:p>
    <w:p w14:paraId="1725B301" w14:textId="77777777" w:rsidR="00F80639" w:rsidRDefault="00F80639">
      <w:pPr>
        <w:pStyle w:val="Defpara"/>
      </w:pPr>
      <w:r>
        <w:tab/>
        <w:t>(e)</w:t>
      </w:r>
      <w:r>
        <w:tab/>
        <w:t>a guardian or ward of the person; or</w:t>
      </w:r>
    </w:p>
    <w:p w14:paraId="1C50E51D" w14:textId="77777777" w:rsidR="00F80639" w:rsidRDefault="00F80639">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14:paraId="66724267" w14:textId="77777777" w:rsidR="00F80639" w:rsidRDefault="00F80639">
      <w:pPr>
        <w:pStyle w:val="Defstart"/>
      </w:pPr>
      <w:r>
        <w:tab/>
      </w:r>
      <w:r>
        <w:rPr>
          <w:rStyle w:val="CharDefText"/>
        </w:rPr>
        <w:t>interfere with</w:t>
      </w:r>
      <w:r>
        <w:t xml:space="preserve">, in relation to animal source food production, includes any of the following — </w:t>
      </w:r>
    </w:p>
    <w:p w14:paraId="486A6473" w14:textId="77777777" w:rsidR="00F80639" w:rsidRDefault="00F80639">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14:paraId="349C735C" w14:textId="77777777" w:rsidR="00F80639" w:rsidRDefault="00F80639">
      <w:pPr>
        <w:pStyle w:val="Defpara"/>
      </w:pPr>
      <w:r>
        <w:tab/>
        <w:t>(b)</w:t>
      </w:r>
      <w:r>
        <w:tab/>
        <w:t>create a risk to the welfare, safety or health of an animal involved in the animal source food production;</w:t>
      </w:r>
    </w:p>
    <w:p w14:paraId="71025341" w14:textId="77777777" w:rsidR="00F80639" w:rsidRDefault="00F80639">
      <w:pPr>
        <w:pStyle w:val="Defpara"/>
      </w:pPr>
      <w:r>
        <w:tab/>
        <w:t>(c)</w:t>
      </w:r>
      <w:r>
        <w:tab/>
        <w:t>in the course of the animal source food production — create a risk to the integrity or safety of meat, eggs or dairy products;</w:t>
      </w:r>
    </w:p>
    <w:p w14:paraId="0140E5B8" w14:textId="77777777" w:rsidR="00F80639" w:rsidRDefault="00F80639">
      <w:pPr>
        <w:pStyle w:val="Defpara"/>
      </w:pPr>
      <w:r>
        <w:tab/>
        <w:t>(d)</w:t>
      </w:r>
      <w:r>
        <w:tab/>
        <w:t>release an animal involved in the animal source food production, or cause it to escape, from an animal source food production place or an enclosure at that place;</w:t>
      </w:r>
    </w:p>
    <w:p w14:paraId="31B9761F" w14:textId="77777777" w:rsidR="00F80639" w:rsidRDefault="00F80639">
      <w:pPr>
        <w:pStyle w:val="Defpara"/>
      </w:pPr>
      <w:r>
        <w:tab/>
        <w:t>(e)</w:t>
      </w:r>
      <w:r>
        <w:tab/>
        <w:t>destroy, damage, steal or otherwise interfere with property used in the animal source food production;</w:t>
      </w:r>
    </w:p>
    <w:p w14:paraId="32F55888" w14:textId="77777777" w:rsidR="00F80639" w:rsidRDefault="00F80639">
      <w:pPr>
        <w:pStyle w:val="Defpara"/>
      </w:pPr>
      <w:r>
        <w:tab/>
        <w:t>(f)</w:t>
      </w:r>
      <w:r>
        <w:tab/>
        <w:t>give a person engaged in animal source food production reasonable grounds to believe that something referred to in paragraphs (a) to (e) has occurred or is likely to occur;</w:t>
      </w:r>
    </w:p>
    <w:p w14:paraId="09523383" w14:textId="77777777" w:rsidR="00F80639" w:rsidRDefault="00F80639">
      <w:pPr>
        <w:pStyle w:val="Defstart"/>
      </w:pPr>
      <w:r>
        <w:lastRenderedPageBreak/>
        <w:tab/>
      </w:r>
      <w:r>
        <w:rPr>
          <w:rStyle w:val="CharDefText"/>
        </w:rPr>
        <w:t>knackery</w:t>
      </w:r>
      <w:r>
        <w:t xml:space="preserve"> has the meaning given in the </w:t>
      </w:r>
      <w:r>
        <w:rPr>
          <w:i/>
        </w:rPr>
        <w:t>Animal Welfare Act 2002</w:t>
      </w:r>
      <w:r>
        <w:t xml:space="preserve"> section 36A;</w:t>
      </w:r>
    </w:p>
    <w:p w14:paraId="318ED91B" w14:textId="77777777" w:rsidR="00F80639" w:rsidRDefault="00F80639">
      <w:pPr>
        <w:pStyle w:val="Defstart"/>
        <w:keepNext/>
      </w:pPr>
      <w:r>
        <w:rPr>
          <w:b/>
        </w:rPr>
        <w:tab/>
      </w:r>
      <w:r>
        <w:rPr>
          <w:rStyle w:val="CharDefText"/>
        </w:rPr>
        <w:t>person in authority</w:t>
      </w:r>
      <w:r>
        <w:t>, in relation to a place, means —</w:t>
      </w:r>
    </w:p>
    <w:p w14:paraId="502BBEF5" w14:textId="77777777" w:rsidR="00F80639" w:rsidRDefault="00F80639">
      <w:pPr>
        <w:pStyle w:val="Defpara"/>
        <w:spacing w:before="60"/>
      </w:pPr>
      <w:r>
        <w:tab/>
        <w:t>(a)</w:t>
      </w:r>
      <w:r>
        <w:tab/>
        <w:t>in the case of a place owned by the Crown, or an agency or instrumentality of the Crown — the occupier or person having control or management of the place or a police officer; or</w:t>
      </w:r>
    </w:p>
    <w:p w14:paraId="39498C8B" w14:textId="77777777" w:rsidR="00F80639" w:rsidRDefault="00F80639">
      <w:pPr>
        <w:pStyle w:val="Defpara"/>
        <w:spacing w:before="60"/>
      </w:pPr>
      <w:r>
        <w:tab/>
        <w:t>(b)</w:t>
      </w:r>
      <w:r>
        <w:tab/>
        <w:t>in any other case —</w:t>
      </w:r>
    </w:p>
    <w:p w14:paraId="55A16FE2" w14:textId="77777777" w:rsidR="00F80639" w:rsidRDefault="00F80639">
      <w:pPr>
        <w:pStyle w:val="Defsubpara"/>
        <w:spacing w:before="60"/>
      </w:pPr>
      <w:r>
        <w:tab/>
        <w:t>(i)</w:t>
      </w:r>
      <w:r>
        <w:tab/>
        <w:t>the owner, occupier or person having control or management of the place; or</w:t>
      </w:r>
    </w:p>
    <w:p w14:paraId="2D4E2491" w14:textId="77777777" w:rsidR="00F80639" w:rsidRDefault="00F80639">
      <w:pPr>
        <w:pStyle w:val="Defsubpara"/>
        <w:spacing w:before="60"/>
      </w:pPr>
      <w:r>
        <w:tab/>
        <w:t>(ii)</w:t>
      </w:r>
      <w:r>
        <w:tab/>
        <w:t>a police officer acting on a request by a person referred to in subparagraph (i);</w:t>
      </w:r>
    </w:p>
    <w:p w14:paraId="29DDA4FF" w14:textId="77777777" w:rsidR="00F80639" w:rsidRDefault="00F80639">
      <w:pPr>
        <w:pStyle w:val="Defstart"/>
      </w:pPr>
      <w:r>
        <w:rPr>
          <w:b/>
        </w:rPr>
        <w:tab/>
      </w:r>
      <w:r>
        <w:rPr>
          <w:rStyle w:val="CharDefText"/>
        </w:rPr>
        <w:t>trespass</w:t>
      </w:r>
      <w:r>
        <w:t xml:space="preserve"> on a place, means —</w:t>
      </w:r>
    </w:p>
    <w:p w14:paraId="370F87B4" w14:textId="77777777" w:rsidR="00F80639" w:rsidRDefault="00F80639">
      <w:pPr>
        <w:pStyle w:val="Defpara"/>
        <w:spacing w:before="60"/>
      </w:pPr>
      <w:r>
        <w:tab/>
        <w:t>(a)</w:t>
      </w:r>
      <w:r>
        <w:tab/>
        <w:t>to enter or be in the place without the consent or licence of the owner, occupier or person having control or management of the place; or</w:t>
      </w:r>
    </w:p>
    <w:p w14:paraId="69D5DFA7" w14:textId="77777777" w:rsidR="00F80639" w:rsidRDefault="00F80639">
      <w:pPr>
        <w:pStyle w:val="Defpara"/>
        <w:spacing w:before="60"/>
      </w:pPr>
      <w:r>
        <w:tab/>
        <w:t>(b)</w:t>
      </w:r>
      <w:r>
        <w:tab/>
        <w:t>to remain in the place after being requested by a person in authority to leave the place; or</w:t>
      </w:r>
    </w:p>
    <w:p w14:paraId="4CF1ECA6" w14:textId="77777777" w:rsidR="00F80639" w:rsidRDefault="00F80639">
      <w:pPr>
        <w:pStyle w:val="Defpara"/>
        <w:spacing w:before="60"/>
      </w:pPr>
      <w:r>
        <w:tab/>
        <w:t>(c)</w:t>
      </w:r>
      <w:r>
        <w:tab/>
        <w:t>to remain in a part of the place after being requested by a person in authority to leave that part of the place.</w:t>
      </w:r>
    </w:p>
    <w:p w14:paraId="7810741E" w14:textId="77777777" w:rsidR="00F80639" w:rsidRDefault="00F80639">
      <w:pPr>
        <w:pStyle w:val="Subsection"/>
      </w:pPr>
      <w:r>
        <w:tab/>
        <w:t>(2)</w:t>
      </w:r>
      <w:r>
        <w:tab/>
        <w:t>A person who, without lawful excuse, trespasses on a place commits an offence.</w:t>
      </w:r>
    </w:p>
    <w:p w14:paraId="2A439E9B" w14:textId="77777777" w:rsidR="00F80639" w:rsidRDefault="00F80639">
      <w:pPr>
        <w:pStyle w:val="Penstart"/>
      </w:pPr>
      <w:r>
        <w:tab/>
        <w:t>Penalty for this subsection: imprisonment for 12 months and a fine of $12 000.</w:t>
      </w:r>
    </w:p>
    <w:p w14:paraId="7F2875F3" w14:textId="77777777" w:rsidR="00F80639" w:rsidRDefault="00F80639">
      <w:pPr>
        <w:pStyle w:val="Subsection"/>
      </w:pPr>
      <w:r>
        <w:tab/>
        <w:t>(2A)</w:t>
      </w:r>
      <w:r>
        <w:tab/>
        <w:t>A person who, without lawful excuse, trespasses on an animal source food production place, in circumstances of aggravation, commits an offence.</w:t>
      </w:r>
    </w:p>
    <w:p w14:paraId="4E41DCB8" w14:textId="77777777" w:rsidR="00F80639" w:rsidRDefault="00F80639">
      <w:pPr>
        <w:pStyle w:val="Penstart"/>
      </w:pPr>
      <w:r>
        <w:tab/>
        <w:t>Penalty for this subsection: imprisonment for 2 years and a fine of $24 000.</w:t>
      </w:r>
    </w:p>
    <w:p w14:paraId="4FBD58FB" w14:textId="77777777" w:rsidR="00F80639" w:rsidRDefault="00F80639">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14:paraId="2E0B82BB" w14:textId="77777777" w:rsidR="00F80639" w:rsidRDefault="00F80639">
      <w:pPr>
        <w:pStyle w:val="Indenta"/>
      </w:pPr>
      <w:r>
        <w:tab/>
        <w:t>(a)</w:t>
      </w:r>
      <w:r>
        <w:tab/>
        <w:t xml:space="preserve">a community order under the </w:t>
      </w:r>
      <w:r>
        <w:rPr>
          <w:i/>
        </w:rPr>
        <w:t>Sentencing Act 1995</w:t>
      </w:r>
      <w:r>
        <w:t xml:space="preserve"> that includes — </w:t>
      </w:r>
    </w:p>
    <w:p w14:paraId="0AA308D8" w14:textId="77777777" w:rsidR="00F80639" w:rsidRDefault="00F80639">
      <w:pPr>
        <w:pStyle w:val="Indenti"/>
      </w:pPr>
      <w:r>
        <w:tab/>
        <w:t>(i)</w:t>
      </w:r>
      <w:r>
        <w:tab/>
        <w:t>a supervision requirement with a direction that the offender must not enter or remain on an animal source food production place specified, or of a kind specified, in the order; and</w:t>
      </w:r>
    </w:p>
    <w:p w14:paraId="2B96EFD5" w14:textId="77777777" w:rsidR="00F80639" w:rsidRDefault="00F80639">
      <w:pPr>
        <w:pStyle w:val="Indenti"/>
      </w:pPr>
      <w:r>
        <w:tab/>
        <w:t>(ii)</w:t>
      </w:r>
      <w:r>
        <w:tab/>
        <w:t>a community service requirement;</w:t>
      </w:r>
    </w:p>
    <w:p w14:paraId="587B7C0B" w14:textId="77777777" w:rsidR="00F80639" w:rsidRDefault="00F80639">
      <w:pPr>
        <w:pStyle w:val="Indenta"/>
      </w:pPr>
      <w:r>
        <w:tab/>
      </w:r>
      <w:r>
        <w:tab/>
        <w:t>and</w:t>
      </w:r>
    </w:p>
    <w:p w14:paraId="14529EA5" w14:textId="77777777" w:rsidR="00F80639" w:rsidRDefault="00F80639">
      <w:pPr>
        <w:pStyle w:val="Indenta"/>
      </w:pPr>
      <w:r>
        <w:tab/>
        <w:t>(b)</w:t>
      </w:r>
      <w:r>
        <w:tab/>
        <w:t>a fine of at least $2 400.</w:t>
      </w:r>
    </w:p>
    <w:p w14:paraId="409CE1F4" w14:textId="77777777" w:rsidR="00F80639" w:rsidRDefault="00F80639">
      <w:pPr>
        <w:pStyle w:val="Subsection"/>
      </w:pPr>
      <w:r>
        <w:tab/>
        <w:t>(2C)</w:t>
      </w:r>
      <w:r>
        <w:tab/>
        <w:t>Subsection (2B) does not apply in a particular case if the court is satisfied that exceptional circumstances exist in that case.</w:t>
      </w:r>
    </w:p>
    <w:p w14:paraId="5D952874" w14:textId="77777777" w:rsidR="00F80639" w:rsidRDefault="00F80639">
      <w:pPr>
        <w:pStyle w:val="Subsection"/>
      </w:pPr>
      <w:r>
        <w:tab/>
        <w:t>(3)</w:t>
      </w:r>
      <w:r>
        <w:tab/>
        <w:t>In a prosecution for an offence under subsection (2) or (2A), the accused has the onus of proving that the accused had a lawful excuse.</w:t>
      </w:r>
    </w:p>
    <w:p w14:paraId="3E3DC9AD" w14:textId="77777777" w:rsidR="00F80639" w:rsidRDefault="00F80639">
      <w:pPr>
        <w:pStyle w:val="Footnotesection"/>
      </w:pPr>
      <w:r>
        <w:tab/>
        <w:t>[Section 70A inserted: No. 70 of 2004 s. 6; amended: No. 59 of 2006 s. 17; No. 42 of 2009 s. 14; No. 5 of 2023 s. 10.]</w:t>
      </w:r>
    </w:p>
    <w:p w14:paraId="636EBC06" w14:textId="77777777" w:rsidR="00F80639" w:rsidRDefault="00F80639">
      <w:pPr>
        <w:pStyle w:val="Heading5"/>
        <w:spacing w:before="240"/>
      </w:pPr>
      <w:bookmarkStart w:id="163" w:name="_Toc240277149"/>
      <w:r>
        <w:rPr>
          <w:rStyle w:val="CharSectno"/>
        </w:rPr>
        <w:t>70B</w:t>
      </w:r>
      <w:r>
        <w:t>.</w:t>
      </w:r>
      <w:r>
        <w:tab/>
        <w:t>Trespasser may be asked for name and address</w:t>
      </w:r>
      <w:bookmarkEnd w:id="163"/>
    </w:p>
    <w:p w14:paraId="2A302BA4" w14:textId="77777777" w:rsidR="00F80639" w:rsidRDefault="00F80639">
      <w:pPr>
        <w:pStyle w:val="Subsection"/>
      </w:pPr>
      <w:r>
        <w:tab/>
        <w:t>(1)</w:t>
      </w:r>
      <w:r>
        <w:tab/>
        <w:t>In this section —</w:t>
      </w:r>
    </w:p>
    <w:p w14:paraId="1506F6EA" w14:textId="77777777" w:rsidR="00F80639" w:rsidRDefault="00F80639">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14:paraId="473B3BA9" w14:textId="77777777" w:rsidR="00F80639" w:rsidRDefault="00F80639">
      <w:pPr>
        <w:pStyle w:val="Defstart"/>
      </w:pPr>
      <w:r>
        <w:rPr>
          <w:b/>
        </w:rPr>
        <w:tab/>
      </w:r>
      <w:r>
        <w:rPr>
          <w:rStyle w:val="CharDefText"/>
        </w:rPr>
        <w:t>owner</w:t>
      </w:r>
      <w:r>
        <w:t>, in relation to land, includes the occupier and a person who has the control or management of the land.</w:t>
      </w:r>
    </w:p>
    <w:p w14:paraId="466C9544" w14:textId="77777777" w:rsidR="00F80639" w:rsidRDefault="00F80639">
      <w:pPr>
        <w:pStyle w:val="Subsection"/>
      </w:pPr>
      <w:r>
        <w:tab/>
        <w:t>(2)</w:t>
      </w:r>
      <w:r>
        <w:tab/>
        <w:t>If the owner of any enclosed land finds a person on the land who has entered the land without the owner’s consent, the owner may request the person to give the person’s name and address to the owner.</w:t>
      </w:r>
    </w:p>
    <w:p w14:paraId="4EA7277F" w14:textId="77777777" w:rsidR="00F80639" w:rsidRDefault="00F80639">
      <w:pPr>
        <w:pStyle w:val="Subsection"/>
      </w:pPr>
      <w:r>
        <w:lastRenderedPageBreak/>
        <w:tab/>
        <w:t>(3)</w:t>
      </w:r>
      <w:r>
        <w:tab/>
        <w:t>A person who does not comply with such a request is guilty of an offence and is liable to a fine of $500.</w:t>
      </w:r>
    </w:p>
    <w:p w14:paraId="7DA30C26" w14:textId="77777777" w:rsidR="00F80639" w:rsidRDefault="00F80639">
      <w:pPr>
        <w:pStyle w:val="Subsection"/>
        <w:keepNext/>
      </w:pPr>
      <w:r>
        <w:tab/>
        <w:t>(4)</w:t>
      </w:r>
      <w:r>
        <w:tab/>
        <w:t>A person who in response to such a request gives a name or address that is false is guilty of an offence and is liable to a fine of $500.</w:t>
      </w:r>
    </w:p>
    <w:p w14:paraId="731605E9" w14:textId="77777777" w:rsidR="00F80639" w:rsidRDefault="00F80639">
      <w:pPr>
        <w:pStyle w:val="Footnotesection"/>
      </w:pPr>
      <w:r>
        <w:tab/>
        <w:t>[Section 70B inserted: No. 70 of 2004 s. 6.]</w:t>
      </w:r>
    </w:p>
    <w:p w14:paraId="2EEDC271" w14:textId="77777777" w:rsidR="00F80639" w:rsidRDefault="00F80639">
      <w:pPr>
        <w:pStyle w:val="Heading5"/>
        <w:keepLines w:val="0"/>
      </w:pPr>
      <w:bookmarkStart w:id="164" w:name="_Toc240277150"/>
      <w:r>
        <w:rPr>
          <w:rStyle w:val="CharSectno"/>
        </w:rPr>
        <w:t>71</w:t>
      </w:r>
      <w:r>
        <w:t>.</w:t>
      </w:r>
      <w:r>
        <w:tab/>
        <w:t>Fighting in public causing fear</w:t>
      </w:r>
      <w:bookmarkEnd w:id="164"/>
    </w:p>
    <w:p w14:paraId="72493A32" w14:textId="77777777" w:rsidR="00F80639" w:rsidRDefault="00F80639">
      <w:pPr>
        <w:pStyle w:val="Subsection"/>
      </w:pPr>
      <w:r>
        <w:tab/>
      </w:r>
      <w:r>
        <w:tab/>
        <w:t>A person who in, or in view of, a public place takes part in a fight with another person in circumstances that are likely to cause fear to any person is guilty of a crime, and is liable to imprisonment for 2 years.</w:t>
      </w:r>
    </w:p>
    <w:p w14:paraId="7E4A8580" w14:textId="77777777" w:rsidR="00F80639" w:rsidRDefault="00F80639">
      <w:pPr>
        <w:pStyle w:val="Penstart"/>
      </w:pPr>
      <w:r>
        <w:tab/>
        <w:t>Summary conviction penalty: $6 000.</w:t>
      </w:r>
    </w:p>
    <w:p w14:paraId="0BF06ABA" w14:textId="77777777" w:rsidR="00F80639" w:rsidRDefault="00F80639">
      <w:pPr>
        <w:pStyle w:val="Footnotesection"/>
        <w:ind w:left="890" w:hanging="890"/>
      </w:pPr>
      <w:r>
        <w:tab/>
        <w:t>[Section 71 inserted: No. 4 of 2004 s. 11.]</w:t>
      </w:r>
    </w:p>
    <w:p w14:paraId="213B125A" w14:textId="77777777" w:rsidR="00F80639" w:rsidRDefault="00F80639">
      <w:pPr>
        <w:pStyle w:val="Heading5"/>
        <w:rPr>
          <w:snapToGrid w:val="0"/>
        </w:rPr>
      </w:pPr>
      <w:bookmarkStart w:id="165" w:name="_Toc240277151"/>
      <w:r>
        <w:rPr>
          <w:rStyle w:val="CharSectno"/>
        </w:rPr>
        <w:t>72</w:t>
      </w:r>
      <w:r>
        <w:rPr>
          <w:snapToGrid w:val="0"/>
        </w:rPr>
        <w:t>.</w:t>
      </w:r>
      <w:r>
        <w:rPr>
          <w:snapToGrid w:val="0"/>
        </w:rPr>
        <w:tab/>
        <w:t>Challenge to fight duel</w:t>
      </w:r>
      <w:bookmarkEnd w:id="165"/>
    </w:p>
    <w:p w14:paraId="723BC3AF" w14:textId="77777777" w:rsidR="00F80639" w:rsidRDefault="00F80639">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14:paraId="79CF0B3B" w14:textId="77777777" w:rsidR="00F80639" w:rsidRDefault="00F80639">
      <w:pPr>
        <w:pStyle w:val="Penstart"/>
        <w:rPr>
          <w:snapToGrid w:val="0"/>
        </w:rPr>
      </w:pPr>
      <w:r>
        <w:tab/>
        <w:t>Summary conviction penalty: $6 000.</w:t>
      </w:r>
    </w:p>
    <w:p w14:paraId="16EEBD9D" w14:textId="77777777" w:rsidR="00F80639" w:rsidRDefault="00F80639">
      <w:pPr>
        <w:pStyle w:val="Footnotesection"/>
        <w:ind w:left="890" w:hanging="890"/>
      </w:pPr>
      <w:r>
        <w:tab/>
        <w:t>[Section 72 amended: No. 51 of 1992 s. 16(2); No. 4 of 2004 s. 12.]</w:t>
      </w:r>
    </w:p>
    <w:p w14:paraId="5FECE828" w14:textId="77777777" w:rsidR="00F80639" w:rsidRDefault="00F80639">
      <w:pPr>
        <w:pStyle w:val="Heading5"/>
        <w:spacing w:before="180"/>
        <w:rPr>
          <w:snapToGrid w:val="0"/>
        </w:rPr>
      </w:pPr>
      <w:bookmarkStart w:id="166" w:name="_Toc240277152"/>
      <w:r>
        <w:rPr>
          <w:rStyle w:val="CharSectno"/>
        </w:rPr>
        <w:t>73</w:t>
      </w:r>
      <w:r>
        <w:rPr>
          <w:snapToGrid w:val="0"/>
        </w:rPr>
        <w:t>.</w:t>
      </w:r>
      <w:r>
        <w:rPr>
          <w:snapToGrid w:val="0"/>
        </w:rPr>
        <w:tab/>
        <w:t>Prize fight</w:t>
      </w:r>
      <w:bookmarkEnd w:id="166"/>
    </w:p>
    <w:p w14:paraId="1E93223F" w14:textId="77777777" w:rsidR="00F80639" w:rsidRDefault="00F80639">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14:paraId="0D958AF4" w14:textId="77777777" w:rsidR="00F80639" w:rsidRDefault="00F80639">
      <w:pPr>
        <w:pStyle w:val="Penstart"/>
      </w:pPr>
      <w:r>
        <w:tab/>
        <w:t>Summary conviction penalty: $6 000.</w:t>
      </w:r>
    </w:p>
    <w:p w14:paraId="3D0071BB" w14:textId="77777777" w:rsidR="00F80639" w:rsidRDefault="00F80639">
      <w:pPr>
        <w:pStyle w:val="Footnotesection"/>
        <w:ind w:left="890" w:hanging="890"/>
      </w:pPr>
      <w:r>
        <w:tab/>
        <w:t>[Section 73 amended: No. 4 of 2004 s. 13.]</w:t>
      </w:r>
    </w:p>
    <w:p w14:paraId="5517EA86" w14:textId="77777777" w:rsidR="00F80639" w:rsidRDefault="00F80639">
      <w:pPr>
        <w:pStyle w:val="Heading5"/>
        <w:spacing w:before="180"/>
        <w:rPr>
          <w:snapToGrid w:val="0"/>
        </w:rPr>
      </w:pPr>
      <w:bookmarkStart w:id="167" w:name="_Toc240277153"/>
      <w:r>
        <w:rPr>
          <w:rStyle w:val="CharSectno"/>
        </w:rPr>
        <w:lastRenderedPageBreak/>
        <w:t>74</w:t>
      </w:r>
      <w:r>
        <w:rPr>
          <w:snapToGrid w:val="0"/>
        </w:rPr>
        <w:t>.</w:t>
      </w:r>
      <w:r>
        <w:rPr>
          <w:snapToGrid w:val="0"/>
        </w:rPr>
        <w:tab/>
      </w:r>
      <w:r>
        <w:t>Threat toward dwelling</w:t>
      </w:r>
      <w:bookmarkEnd w:id="167"/>
    </w:p>
    <w:p w14:paraId="118CFD7C" w14:textId="77777777" w:rsidR="00F80639" w:rsidRDefault="00F80639">
      <w:pPr>
        <w:pStyle w:val="Subsection"/>
        <w:rPr>
          <w:snapToGrid w:val="0"/>
        </w:rPr>
      </w:pPr>
      <w:r>
        <w:rPr>
          <w:snapToGrid w:val="0"/>
        </w:rPr>
        <w:tab/>
      </w:r>
      <w:r>
        <w:rPr>
          <w:snapToGrid w:val="0"/>
        </w:rPr>
        <w:tab/>
        <w:t>Any person who —</w:t>
      </w:r>
    </w:p>
    <w:p w14:paraId="68E5399D" w14:textId="77777777" w:rsidR="00F80639" w:rsidRDefault="00F80639">
      <w:pPr>
        <w:pStyle w:val="Indenta"/>
        <w:rPr>
          <w:snapToGrid w:val="0"/>
        </w:rPr>
      </w:pPr>
      <w:r>
        <w:rPr>
          <w:snapToGrid w:val="0"/>
        </w:rPr>
        <w:tab/>
        <w:t>(1)</w:t>
      </w:r>
      <w:r>
        <w:rPr>
          <w:snapToGrid w:val="0"/>
        </w:rPr>
        <w:tab/>
        <w:t>With intent to intimidate or annoy any person, threatens to enter or damage a dwelling; or</w:t>
      </w:r>
    </w:p>
    <w:p w14:paraId="3CE02563" w14:textId="77777777" w:rsidR="00F80639" w:rsidRDefault="00F80639">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14:paraId="7E070946" w14:textId="77777777" w:rsidR="00F80639" w:rsidRDefault="00F80639">
      <w:pPr>
        <w:pStyle w:val="Subsection"/>
        <w:keepNext/>
        <w:keepLines/>
        <w:spacing w:before="120"/>
        <w:rPr>
          <w:snapToGrid w:val="0"/>
        </w:rPr>
      </w:pPr>
      <w:r>
        <w:rPr>
          <w:snapToGrid w:val="0"/>
        </w:rPr>
        <w:tab/>
      </w:r>
      <w:r>
        <w:rPr>
          <w:snapToGrid w:val="0"/>
        </w:rPr>
        <w:tab/>
        <w:t>is guilty of a crime, and is liable to imprisonment for 3 years.</w:t>
      </w:r>
    </w:p>
    <w:p w14:paraId="6EFBB91D" w14:textId="77777777" w:rsidR="00F80639" w:rsidRDefault="00F80639">
      <w:pPr>
        <w:pStyle w:val="Penstart"/>
      </w:pPr>
      <w:r>
        <w:tab/>
        <w:t>Summary conviction penalty: imprisonment for 12 months and a fine of $12 000.</w:t>
      </w:r>
    </w:p>
    <w:p w14:paraId="49F982F3" w14:textId="77777777" w:rsidR="00F80639" w:rsidRDefault="00F80639">
      <w:pPr>
        <w:pStyle w:val="Footnotesection"/>
        <w:keepLines w:val="0"/>
        <w:spacing w:before="80"/>
        <w:ind w:left="890" w:hanging="890"/>
      </w:pPr>
      <w:r>
        <w:tab/>
        <w:t>[Section 74 amended: No. 51 of 1992 s. 16(2); No. 36 of 1996 s. 7; No. 4 of 2004 s. 14; No. 70 of 2004 s. 35(1).]</w:t>
      </w:r>
    </w:p>
    <w:p w14:paraId="04217009" w14:textId="77777777" w:rsidR="00F80639" w:rsidRDefault="00F80639">
      <w:pPr>
        <w:pStyle w:val="Heading5"/>
        <w:spacing w:before="240"/>
      </w:pPr>
      <w:bookmarkStart w:id="168" w:name="_Toc240277154"/>
      <w:r>
        <w:rPr>
          <w:rStyle w:val="CharSectno"/>
        </w:rPr>
        <w:t>74A</w:t>
      </w:r>
      <w:r>
        <w:t>.</w:t>
      </w:r>
      <w:r>
        <w:tab/>
        <w:t>Disorderly behaviour in public</w:t>
      </w:r>
      <w:bookmarkEnd w:id="168"/>
    </w:p>
    <w:p w14:paraId="11D3AEE3" w14:textId="77777777" w:rsidR="00F80639" w:rsidRDefault="00F80639">
      <w:pPr>
        <w:pStyle w:val="Subsection"/>
        <w:spacing w:before="180"/>
      </w:pPr>
      <w:r>
        <w:tab/>
        <w:t>(1)</w:t>
      </w:r>
      <w:r>
        <w:tab/>
        <w:t>In this section —</w:t>
      </w:r>
    </w:p>
    <w:p w14:paraId="00E8F4FD" w14:textId="77777777" w:rsidR="00F80639" w:rsidRDefault="00F80639">
      <w:pPr>
        <w:pStyle w:val="Defstart"/>
      </w:pPr>
      <w:r>
        <w:rPr>
          <w:b/>
        </w:rPr>
        <w:tab/>
      </w:r>
      <w:r>
        <w:rPr>
          <w:rStyle w:val="CharDefText"/>
        </w:rPr>
        <w:t>behave in a disorderly manner</w:t>
      </w:r>
      <w:r>
        <w:t xml:space="preserve"> includes —</w:t>
      </w:r>
    </w:p>
    <w:p w14:paraId="040B3C12" w14:textId="77777777" w:rsidR="00F80639" w:rsidRDefault="00F80639">
      <w:pPr>
        <w:pStyle w:val="Defpara"/>
      </w:pPr>
      <w:r>
        <w:tab/>
        <w:t>(a)</w:t>
      </w:r>
      <w:r>
        <w:tab/>
        <w:t>to use insulting, offensive or threatening language; and</w:t>
      </w:r>
    </w:p>
    <w:p w14:paraId="3E0C2DD2" w14:textId="77777777" w:rsidR="00F80639" w:rsidRDefault="00F80639">
      <w:pPr>
        <w:pStyle w:val="Defpara"/>
      </w:pPr>
      <w:r>
        <w:tab/>
        <w:t>(b)</w:t>
      </w:r>
      <w:r>
        <w:tab/>
        <w:t>to behave in an insulting, offensive or threatening manner.</w:t>
      </w:r>
    </w:p>
    <w:p w14:paraId="7446A7DC" w14:textId="77777777" w:rsidR="00F80639" w:rsidRDefault="00F80639">
      <w:pPr>
        <w:pStyle w:val="Subsection"/>
      </w:pPr>
      <w:r>
        <w:tab/>
        <w:t>(2)</w:t>
      </w:r>
      <w:r>
        <w:tab/>
        <w:t>A person who behaves in a disorderly manner —</w:t>
      </w:r>
    </w:p>
    <w:p w14:paraId="55A2AA51" w14:textId="77777777" w:rsidR="00F80639" w:rsidRDefault="00F80639">
      <w:pPr>
        <w:pStyle w:val="Indenta"/>
      </w:pPr>
      <w:r>
        <w:tab/>
        <w:t>(a)</w:t>
      </w:r>
      <w:r>
        <w:tab/>
        <w:t>in a public place or in the sight or hearing of any person who is in a public place; or</w:t>
      </w:r>
    </w:p>
    <w:p w14:paraId="5C6CC7F4" w14:textId="77777777" w:rsidR="00F80639" w:rsidRDefault="00F80639">
      <w:pPr>
        <w:pStyle w:val="Indenta"/>
      </w:pPr>
      <w:r>
        <w:tab/>
        <w:t>(b)</w:t>
      </w:r>
      <w:r>
        <w:tab/>
        <w:t>in a police station or lock</w:t>
      </w:r>
      <w:r>
        <w:noBreakHyphen/>
        <w:t>up,</w:t>
      </w:r>
    </w:p>
    <w:p w14:paraId="543FD65F" w14:textId="77777777" w:rsidR="00F80639" w:rsidRDefault="00F80639">
      <w:pPr>
        <w:pStyle w:val="Subsection"/>
        <w:spacing w:before="180"/>
      </w:pPr>
      <w:r>
        <w:tab/>
      </w:r>
      <w:r>
        <w:tab/>
        <w:t>is guilty of an offence and is liable to a fine of $6 000.</w:t>
      </w:r>
    </w:p>
    <w:p w14:paraId="300FE895" w14:textId="77777777" w:rsidR="00F80639" w:rsidRDefault="00F80639">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14:paraId="6D5A6F72" w14:textId="77777777" w:rsidR="00F80639" w:rsidRDefault="00F80639">
      <w:pPr>
        <w:pStyle w:val="Footnotesection"/>
      </w:pPr>
      <w:r>
        <w:tab/>
        <w:t>[Section 74A inserted: No. 70 of 2004 s. 7; amended: No. 59 of 2006 s. 18.]</w:t>
      </w:r>
    </w:p>
    <w:p w14:paraId="41726804" w14:textId="77777777" w:rsidR="00F80639" w:rsidRDefault="00F80639">
      <w:pPr>
        <w:pStyle w:val="Heading5"/>
      </w:pPr>
      <w:bookmarkStart w:id="169" w:name="_Toc240277155"/>
      <w:r>
        <w:rPr>
          <w:rStyle w:val="CharSectno"/>
        </w:rPr>
        <w:lastRenderedPageBreak/>
        <w:t>74B</w:t>
      </w:r>
      <w:r>
        <w:t>.</w:t>
      </w:r>
      <w:r>
        <w:tab/>
        <w:t>Causing fear or alarm to driver of conveyance or others</w:t>
      </w:r>
      <w:bookmarkEnd w:id="169"/>
    </w:p>
    <w:p w14:paraId="5D0D482E" w14:textId="77777777" w:rsidR="00F80639" w:rsidRDefault="00F80639">
      <w:pPr>
        <w:pStyle w:val="Subsection"/>
      </w:pPr>
      <w:r>
        <w:tab/>
        <w:t>(1)</w:t>
      </w:r>
      <w:r>
        <w:tab/>
        <w:t>In this section —</w:t>
      </w:r>
    </w:p>
    <w:p w14:paraId="6196E7AC" w14:textId="77777777" w:rsidR="00F80639" w:rsidRDefault="00F80639">
      <w:pPr>
        <w:pStyle w:val="Defstart"/>
      </w:pPr>
      <w:r>
        <w:tab/>
      </w:r>
      <w:r>
        <w:rPr>
          <w:rStyle w:val="CharDefText"/>
        </w:rPr>
        <w:t>drive</w:t>
      </w:r>
      <w:r>
        <w:t xml:space="preserve"> a conveyance, includes to pilot an aircraft and to navigate a vessel.</w:t>
      </w:r>
    </w:p>
    <w:p w14:paraId="75429EF4" w14:textId="77777777" w:rsidR="00F80639" w:rsidRDefault="00F80639">
      <w:pPr>
        <w:pStyle w:val="Subsection"/>
      </w:pPr>
      <w:r>
        <w:tab/>
        <w:t>(2)</w:t>
      </w:r>
      <w:r>
        <w:tab/>
        <w:t>A person who, without lawful excuse —</w:t>
      </w:r>
    </w:p>
    <w:p w14:paraId="17D8DEF2" w14:textId="77777777" w:rsidR="00F80639" w:rsidRDefault="00F80639">
      <w:pPr>
        <w:pStyle w:val="Indenta"/>
      </w:pPr>
      <w:r>
        <w:tab/>
        <w:t>(a)</w:t>
      </w:r>
      <w:r>
        <w:tab/>
        <w:t>causes an object or substance to be directed at or near, or to be placed in or near the path of, a conveyance that a person is driving; or</w:t>
      </w:r>
    </w:p>
    <w:p w14:paraId="75ED9764" w14:textId="77777777" w:rsidR="00F80639" w:rsidRDefault="00F80639">
      <w:pPr>
        <w:pStyle w:val="Indenta"/>
      </w:pPr>
      <w:r>
        <w:tab/>
        <w:t>(b)</w:t>
      </w:r>
      <w:r>
        <w:tab/>
        <w:t>uses a portable device to direct a visible laser or other narrow beam of visible light at or near a conveyance that a person is driving,</w:t>
      </w:r>
    </w:p>
    <w:p w14:paraId="36D5E159" w14:textId="77777777" w:rsidR="00F80639" w:rsidRDefault="00F80639">
      <w:pPr>
        <w:pStyle w:val="Subsection"/>
      </w:pPr>
      <w:r>
        <w:tab/>
      </w:r>
      <w:r>
        <w:tab/>
        <w:t>in circumstances that are likely to cause fear or alarm to any person commits a crime and is liable to imprisonment for 7 years.</w:t>
      </w:r>
    </w:p>
    <w:p w14:paraId="4632DD49" w14:textId="77777777" w:rsidR="00F80639" w:rsidRDefault="00F80639">
      <w:pPr>
        <w:pStyle w:val="Penstart"/>
      </w:pPr>
      <w:r>
        <w:tab/>
        <w:t>Summary conviction penalty: imprisonment for 3 years and a fine of $36 000.</w:t>
      </w:r>
    </w:p>
    <w:p w14:paraId="28601E13" w14:textId="77777777" w:rsidR="00F80639" w:rsidRDefault="00F80639">
      <w:pPr>
        <w:pStyle w:val="Footnotesection"/>
        <w:keepLines w:val="0"/>
        <w:spacing w:before="160"/>
        <w:ind w:left="890" w:hanging="890"/>
      </w:pPr>
      <w:r>
        <w:tab/>
        <w:t>[Section 74B inserted: No. 44 of 2009 s. 4.]</w:t>
      </w:r>
    </w:p>
    <w:p w14:paraId="0A6E8F9B" w14:textId="77777777" w:rsidR="00F80639" w:rsidRDefault="00F80639">
      <w:pPr>
        <w:pStyle w:val="Heading5"/>
      </w:pPr>
      <w:bookmarkStart w:id="170" w:name="_Toc240277156"/>
      <w:r>
        <w:rPr>
          <w:rStyle w:val="CharSectno"/>
        </w:rPr>
        <w:t>75A</w:t>
      </w:r>
      <w:r>
        <w:t>.</w:t>
      </w:r>
      <w:r>
        <w:tab/>
        <w:t>Term used: out</w:t>
      </w:r>
      <w:r>
        <w:noBreakHyphen/>
        <w:t>of</w:t>
      </w:r>
      <w:r>
        <w:noBreakHyphen/>
        <w:t>control gathering</w:t>
      </w:r>
      <w:bookmarkEnd w:id="170"/>
    </w:p>
    <w:p w14:paraId="4E87D279" w14:textId="77777777" w:rsidR="00F80639" w:rsidRDefault="00F80639">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14:paraId="4BA24964" w14:textId="77777777" w:rsidR="00F80639" w:rsidRDefault="00F80639">
      <w:pPr>
        <w:pStyle w:val="Indenta"/>
      </w:pPr>
      <w:r>
        <w:tab/>
        <w:t>(a)</w:t>
      </w:r>
      <w:r>
        <w:tab/>
        <w:t>the gathering is a gathering of 12 or more persons; and</w:t>
      </w:r>
    </w:p>
    <w:p w14:paraId="2BE66E93" w14:textId="77777777" w:rsidR="00F80639" w:rsidRDefault="00F80639">
      <w:pPr>
        <w:pStyle w:val="Indenta"/>
      </w:pPr>
      <w:r>
        <w:tab/>
        <w:t>(b)</w:t>
      </w:r>
      <w:r>
        <w:tab/>
        <w:t xml:space="preserve">2 or more persons associated with the gathering engage in conduct of any of the following kinds — </w:t>
      </w:r>
    </w:p>
    <w:p w14:paraId="422CD0CC" w14:textId="77777777" w:rsidR="00F80639" w:rsidRDefault="00F80639">
      <w:pPr>
        <w:pStyle w:val="Indenti"/>
      </w:pPr>
      <w:r>
        <w:tab/>
        <w:t>(i)</w:t>
      </w:r>
      <w:r>
        <w:tab/>
        <w:t>trespassing on a place (as defined in section 70A(1));</w:t>
      </w:r>
    </w:p>
    <w:p w14:paraId="4C530251" w14:textId="77777777" w:rsidR="00F80639" w:rsidRDefault="00F80639">
      <w:pPr>
        <w:pStyle w:val="Indenti"/>
      </w:pPr>
      <w:r>
        <w:tab/>
        <w:t>(ii)</w:t>
      </w:r>
      <w:r>
        <w:tab/>
        <w:t>behaving in a disorderly manner (as defined in section 74A(1));</w:t>
      </w:r>
    </w:p>
    <w:p w14:paraId="278CBFF5" w14:textId="77777777" w:rsidR="00F80639" w:rsidRDefault="00F80639">
      <w:pPr>
        <w:pStyle w:val="Indenti"/>
      </w:pPr>
      <w:r>
        <w:tab/>
        <w:t>(iii)</w:t>
      </w:r>
      <w:r>
        <w:tab/>
        <w:t>unlawfully destroying or damaging property or threatening to do so;</w:t>
      </w:r>
    </w:p>
    <w:p w14:paraId="5DACEE5F" w14:textId="77777777" w:rsidR="00F80639" w:rsidRDefault="00F80639">
      <w:pPr>
        <w:pStyle w:val="Indenti"/>
      </w:pPr>
      <w:r>
        <w:lastRenderedPageBreak/>
        <w:tab/>
        <w:t>(iv)</w:t>
      </w:r>
      <w:r>
        <w:tab/>
        <w:t>assaulting or threatening to assault another person or taking part in a fight;</w:t>
      </w:r>
    </w:p>
    <w:p w14:paraId="4E41A095" w14:textId="77777777" w:rsidR="00F80639" w:rsidRDefault="00F80639">
      <w:pPr>
        <w:pStyle w:val="Indenti"/>
      </w:pPr>
      <w:r>
        <w:tab/>
        <w:t>(v)</w:t>
      </w:r>
      <w:r>
        <w:tab/>
        <w:t>doing an obscene act or indecent act in a public place or in the sight of any person who is in a public place;</w:t>
      </w:r>
    </w:p>
    <w:p w14:paraId="46BA4773" w14:textId="77777777" w:rsidR="00F80639" w:rsidRDefault="00F80639">
      <w:pPr>
        <w:pStyle w:val="Indenti"/>
      </w:pPr>
      <w:r>
        <w:tab/>
        <w:t>(vi)</w:t>
      </w:r>
      <w:r>
        <w:tab/>
        <w:t xml:space="preserve">emitting, or causing to be emitted, unreasonable noise (as defined in the </w:t>
      </w:r>
      <w:r>
        <w:rPr>
          <w:i/>
        </w:rPr>
        <w:t>Environmental Protection Act 1986</w:t>
      </w:r>
      <w:r>
        <w:t xml:space="preserve"> section 3(1));</w:t>
      </w:r>
    </w:p>
    <w:p w14:paraId="7353E004" w14:textId="77777777" w:rsidR="00F80639" w:rsidRDefault="00F80639">
      <w:pPr>
        <w:pStyle w:val="Indenti"/>
      </w:pPr>
      <w:r>
        <w:tab/>
        <w:t>(vii)</w:t>
      </w:r>
      <w:r>
        <w:tab/>
        <w:t xml:space="preserve">driving a motor vehicle so as to cause excessive noise or smoke in contravention of the </w:t>
      </w:r>
      <w:r>
        <w:rPr>
          <w:i/>
        </w:rPr>
        <w:t>Road Traffic Act 1974</w:t>
      </w:r>
      <w:r>
        <w:t xml:space="preserve"> section 62A;</w:t>
      </w:r>
    </w:p>
    <w:p w14:paraId="73C5E01A" w14:textId="77777777" w:rsidR="00F80639" w:rsidRDefault="00F80639">
      <w:pPr>
        <w:pStyle w:val="Indenti"/>
      </w:pPr>
      <w:r>
        <w:tab/>
        <w:t>(viii)</w:t>
      </w:r>
      <w:r>
        <w:tab/>
        <w:t>unlawfully lighting fires or unlawfully using fireworks;</w:t>
      </w:r>
    </w:p>
    <w:p w14:paraId="09333FF5" w14:textId="77777777" w:rsidR="00F80639" w:rsidRDefault="00F80639">
      <w:pPr>
        <w:pStyle w:val="Indenti"/>
      </w:pPr>
      <w:r>
        <w:tab/>
        <w:t>(ix)</w:t>
      </w:r>
      <w:r>
        <w:tab/>
        <w:t>throwing any object or releasing any material or thing in a manner that is likely to endanger the life, health or safety of any person;</w:t>
      </w:r>
    </w:p>
    <w:p w14:paraId="0E294CE2" w14:textId="77777777" w:rsidR="00F80639" w:rsidRDefault="00F80639">
      <w:pPr>
        <w:pStyle w:val="Indenti"/>
      </w:pPr>
      <w:r>
        <w:tab/>
        <w:t>(x)</w:t>
      </w:r>
      <w:r>
        <w:tab/>
        <w:t>causing an obstruction to traffic or to the movement of pedestrians;</w:t>
      </w:r>
    </w:p>
    <w:p w14:paraId="61773A63" w14:textId="77777777" w:rsidR="00F80639" w:rsidRDefault="00F80639">
      <w:pPr>
        <w:pStyle w:val="Indenti"/>
      </w:pPr>
      <w:r>
        <w:tab/>
        <w:t>(xi)</w:t>
      </w:r>
      <w:r>
        <w:tab/>
        <w:t>depositing litter or breaking glass or other material;</w:t>
      </w:r>
    </w:p>
    <w:p w14:paraId="3607E253" w14:textId="77777777" w:rsidR="00F80639" w:rsidRDefault="00F80639">
      <w:pPr>
        <w:pStyle w:val="Indenti"/>
      </w:pPr>
      <w:r>
        <w:tab/>
        <w:t>(xii)</w:t>
      </w:r>
      <w:r>
        <w:tab/>
        <w:t xml:space="preserve">contravening the </w:t>
      </w:r>
      <w:r>
        <w:rPr>
          <w:i/>
        </w:rPr>
        <w:t>Liquor Control Act 1988</w:t>
      </w:r>
      <w:r>
        <w:t xml:space="preserve"> or the </w:t>
      </w:r>
      <w:r>
        <w:rPr>
          <w:i/>
        </w:rPr>
        <w:t>Misuse of Drugs Act 1981</w:t>
      </w:r>
      <w:r>
        <w:t>;</w:t>
      </w:r>
    </w:p>
    <w:p w14:paraId="67825561" w14:textId="77777777" w:rsidR="00F80639" w:rsidRDefault="00F80639">
      <w:pPr>
        <w:pStyle w:val="Indenti"/>
      </w:pPr>
      <w:r>
        <w:tab/>
        <w:t>(xiii)</w:t>
      </w:r>
      <w:r>
        <w:tab/>
        <w:t>being intoxicated by liquor or an intoxicant (as defined in section 206(1)) in a public place;</w:t>
      </w:r>
    </w:p>
    <w:p w14:paraId="0E12522B" w14:textId="77777777" w:rsidR="00F80639" w:rsidRDefault="00F80639">
      <w:pPr>
        <w:pStyle w:val="Indenti"/>
      </w:pPr>
      <w:r>
        <w:tab/>
        <w:t>(xiv)</w:t>
      </w:r>
      <w:r>
        <w:tab/>
        <w:t>any other conduct prescribed by the regulations;</w:t>
      </w:r>
    </w:p>
    <w:p w14:paraId="6FE6EC9F" w14:textId="77777777" w:rsidR="00F80639" w:rsidRDefault="00F80639">
      <w:pPr>
        <w:pStyle w:val="Indenta"/>
      </w:pPr>
      <w:r>
        <w:tab/>
      </w:r>
      <w:r>
        <w:tab/>
        <w:t>and</w:t>
      </w:r>
    </w:p>
    <w:p w14:paraId="09108806" w14:textId="77777777" w:rsidR="00F80639" w:rsidRDefault="00F80639">
      <w:pPr>
        <w:pStyle w:val="Indenta"/>
      </w:pPr>
      <w:r>
        <w:tab/>
        <w:t>(c)</w:t>
      </w:r>
      <w:r>
        <w:tab/>
        <w:t xml:space="preserve">the gathering, or the conduct of persons associated with the gathering (taken together), causes or is likely to cause — </w:t>
      </w:r>
    </w:p>
    <w:p w14:paraId="5A3F162F" w14:textId="77777777" w:rsidR="00F80639" w:rsidRDefault="00F80639">
      <w:pPr>
        <w:pStyle w:val="Indenti"/>
      </w:pPr>
      <w:r>
        <w:tab/>
        <w:t>(i)</w:t>
      </w:r>
      <w:r>
        <w:tab/>
        <w:t>fear or alarm to any person who is not associated with the gathering; or</w:t>
      </w:r>
    </w:p>
    <w:p w14:paraId="4142F845" w14:textId="77777777" w:rsidR="00F80639" w:rsidRDefault="00F80639">
      <w:pPr>
        <w:pStyle w:val="Indenti"/>
      </w:pPr>
      <w:r>
        <w:tab/>
        <w:t>(ii)</w:t>
      </w:r>
      <w:r>
        <w:tab/>
        <w:t>a substantial interference with the lawful activities of any person; or</w:t>
      </w:r>
    </w:p>
    <w:p w14:paraId="413B37D2" w14:textId="77777777" w:rsidR="00F80639" w:rsidRDefault="00F80639">
      <w:pPr>
        <w:pStyle w:val="Indenti"/>
      </w:pPr>
      <w:r>
        <w:lastRenderedPageBreak/>
        <w:tab/>
        <w:t>(iii)</w:t>
      </w:r>
      <w:r>
        <w:tab/>
        <w:t>a substantial interference with the peaceful passage through, or enjoyment of, a place by any person who has lawful access to that place;</w:t>
      </w:r>
    </w:p>
    <w:p w14:paraId="17D95B71" w14:textId="77777777" w:rsidR="00F80639" w:rsidRDefault="00F80639">
      <w:pPr>
        <w:pStyle w:val="Indenta"/>
      </w:pPr>
      <w:r>
        <w:tab/>
      </w:r>
      <w:r>
        <w:tab/>
        <w:t>and</w:t>
      </w:r>
    </w:p>
    <w:p w14:paraId="0895C3F6" w14:textId="77777777" w:rsidR="00F80639" w:rsidRDefault="00F80639">
      <w:pPr>
        <w:pStyle w:val="Indenta"/>
      </w:pPr>
      <w:r>
        <w:tab/>
        <w:t>(d)</w:t>
      </w:r>
      <w:r>
        <w:tab/>
        <w:t>the gathering is not excluded under subsection (3).</w:t>
      </w:r>
    </w:p>
    <w:p w14:paraId="748B79E6" w14:textId="77777777" w:rsidR="00F80639" w:rsidRDefault="00F80639">
      <w:pPr>
        <w:pStyle w:val="Subsection"/>
      </w:pPr>
      <w:r>
        <w:tab/>
        <w:t>(2)</w:t>
      </w:r>
      <w:r>
        <w:tab/>
        <w:t xml:space="preserve">In subsection (1) — </w:t>
      </w:r>
    </w:p>
    <w:p w14:paraId="25D05BFA" w14:textId="77777777" w:rsidR="00F80639" w:rsidRDefault="00F80639">
      <w:pPr>
        <w:pStyle w:val="Defstart"/>
      </w:pPr>
      <w:r>
        <w:tab/>
      </w:r>
      <w:r>
        <w:rPr>
          <w:rStyle w:val="CharDefText"/>
        </w:rPr>
        <w:t>vehicle</w:t>
      </w:r>
      <w:r>
        <w:t xml:space="preserve"> has the meaning given in the </w:t>
      </w:r>
      <w:r>
        <w:rPr>
          <w:i/>
        </w:rPr>
        <w:t>Criminal Investigation Act 2006</w:t>
      </w:r>
      <w:r>
        <w:t xml:space="preserve"> section 3(1).</w:t>
      </w:r>
    </w:p>
    <w:p w14:paraId="45653D31" w14:textId="77777777" w:rsidR="00F80639" w:rsidRDefault="00F80639">
      <w:pPr>
        <w:pStyle w:val="Subsection"/>
      </w:pPr>
      <w:r>
        <w:tab/>
        <w:t>(3)</w:t>
      </w:r>
      <w:r>
        <w:tab/>
        <w:t xml:space="preserve">For the purposes of subsection (1)(d), a gathering of any of the following kinds is excluded — </w:t>
      </w:r>
    </w:p>
    <w:p w14:paraId="57E9638E" w14:textId="77777777" w:rsidR="00F80639" w:rsidRDefault="00F80639">
      <w:pPr>
        <w:pStyle w:val="Indenta"/>
      </w:pPr>
      <w:r>
        <w:tab/>
        <w:t>(a)</w:t>
      </w:r>
      <w:r>
        <w:tab/>
        <w:t>a gathering on licensed premises;</w:t>
      </w:r>
    </w:p>
    <w:p w14:paraId="2F9D27DD" w14:textId="77777777" w:rsidR="00F80639" w:rsidRDefault="00F80639">
      <w:pPr>
        <w:pStyle w:val="Indenta"/>
      </w:pPr>
      <w:r>
        <w:tab/>
        <w:t>(b)</w:t>
      </w:r>
      <w:r>
        <w:tab/>
        <w:t xml:space="preserve">a public meeting or procession for which a permit under the </w:t>
      </w:r>
      <w:r>
        <w:rPr>
          <w:i/>
        </w:rPr>
        <w:t>Public Order in Streets Act 1984</w:t>
      </w:r>
      <w:r>
        <w:t xml:space="preserve"> has been issued;</w:t>
      </w:r>
    </w:p>
    <w:p w14:paraId="3B0F04A1" w14:textId="77777777" w:rsidR="00F80639" w:rsidRDefault="00F80639">
      <w:pPr>
        <w:pStyle w:val="Indenta"/>
      </w:pPr>
      <w:r>
        <w:tab/>
        <w:t>(c)</w:t>
      </w:r>
      <w:r>
        <w:tab/>
        <w:t>a gathering that is primarily for the purposes of political advocacy, protest or industrial action;</w:t>
      </w:r>
    </w:p>
    <w:p w14:paraId="4A3168EF" w14:textId="77777777" w:rsidR="00F80639" w:rsidRDefault="00F80639">
      <w:pPr>
        <w:pStyle w:val="Indenta"/>
      </w:pPr>
      <w:r>
        <w:tab/>
        <w:t>(d)</w:t>
      </w:r>
      <w:r>
        <w:tab/>
        <w:t>a gathering of a kind prescribed by the regulations.</w:t>
      </w:r>
    </w:p>
    <w:p w14:paraId="6493677F" w14:textId="77777777" w:rsidR="00F80639" w:rsidRDefault="00F80639">
      <w:pPr>
        <w:pStyle w:val="Subsection"/>
      </w:pPr>
      <w:r>
        <w:tab/>
        <w:t>(4)</w:t>
      </w:r>
      <w:r>
        <w:tab/>
        <w:t xml:space="preserve">In subsection (3) — </w:t>
      </w:r>
    </w:p>
    <w:p w14:paraId="05F668B4" w14:textId="77777777" w:rsidR="00F80639" w:rsidRDefault="00F80639">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14:paraId="591B74A4" w14:textId="77777777" w:rsidR="00F80639" w:rsidRDefault="00F80639">
      <w:pPr>
        <w:pStyle w:val="Subsection"/>
      </w:pPr>
      <w:r>
        <w:tab/>
        <w:t>(5)</w:t>
      </w:r>
      <w:r>
        <w:tab/>
        <w:t xml:space="preserve">For the purposes of subsection (1), a person is associated with a gathering if the person — </w:t>
      </w:r>
    </w:p>
    <w:p w14:paraId="0D569AB6" w14:textId="77777777" w:rsidR="00F80639" w:rsidRDefault="00F80639">
      <w:pPr>
        <w:pStyle w:val="Indenta"/>
      </w:pPr>
      <w:r>
        <w:tab/>
        <w:t>(a)</w:t>
      </w:r>
      <w:r>
        <w:tab/>
        <w:t>is attending the gathering; or</w:t>
      </w:r>
    </w:p>
    <w:p w14:paraId="4E79F782" w14:textId="77777777" w:rsidR="00F80639" w:rsidRDefault="00F80639">
      <w:pPr>
        <w:pStyle w:val="Indenta"/>
      </w:pPr>
      <w:r>
        <w:tab/>
        <w:t>(b)</w:t>
      </w:r>
      <w:r>
        <w:tab/>
        <w:t>is in the vicinity of the gathering and has attended or is proposing to attend the gathering.</w:t>
      </w:r>
    </w:p>
    <w:p w14:paraId="38190354" w14:textId="77777777" w:rsidR="00F80639" w:rsidRDefault="00F80639">
      <w:pPr>
        <w:pStyle w:val="Footnotesection"/>
      </w:pPr>
      <w:r>
        <w:tab/>
        <w:t>[Section 75A inserted: No. 56 of 2012 s. 4.]</w:t>
      </w:r>
    </w:p>
    <w:p w14:paraId="32A183D6" w14:textId="77777777" w:rsidR="00F80639" w:rsidRDefault="00F80639">
      <w:pPr>
        <w:pStyle w:val="Heading5"/>
      </w:pPr>
      <w:bookmarkStart w:id="171" w:name="_Toc240277157"/>
      <w:r>
        <w:rPr>
          <w:rStyle w:val="CharSectno"/>
        </w:rPr>
        <w:lastRenderedPageBreak/>
        <w:t>75B</w:t>
      </w:r>
      <w:r>
        <w:t>.</w:t>
      </w:r>
      <w:r>
        <w:tab/>
        <w:t>Organising out</w:t>
      </w:r>
      <w:r>
        <w:noBreakHyphen/>
        <w:t>of</w:t>
      </w:r>
      <w:r>
        <w:noBreakHyphen/>
        <w:t>control gathering</w:t>
      </w:r>
      <w:bookmarkEnd w:id="171"/>
    </w:p>
    <w:p w14:paraId="794B65CE" w14:textId="77777777" w:rsidR="00F80639" w:rsidRDefault="00F80639">
      <w:pPr>
        <w:pStyle w:val="Subsection"/>
        <w:keepNext/>
      </w:pPr>
      <w:r>
        <w:tab/>
        <w:t>(1)</w:t>
      </w:r>
      <w:r>
        <w:tab/>
        <w:t xml:space="preserve">In this section — </w:t>
      </w:r>
    </w:p>
    <w:p w14:paraId="5C8D9176" w14:textId="77777777" w:rsidR="00F80639" w:rsidRDefault="00F80639">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14:paraId="3E123EFF" w14:textId="77777777" w:rsidR="00F80639" w:rsidRDefault="00F80639">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14:paraId="5D07A263" w14:textId="77777777" w:rsidR="00F80639" w:rsidRDefault="00F80639">
      <w:pPr>
        <w:pStyle w:val="Subsection"/>
        <w:keepNext/>
      </w:pPr>
      <w:r>
        <w:tab/>
        <w:t>(2)</w:t>
      </w:r>
      <w:r>
        <w:tab/>
        <w:t xml:space="preserve">A person — </w:t>
      </w:r>
    </w:p>
    <w:p w14:paraId="08EDA36F" w14:textId="77777777" w:rsidR="00F80639" w:rsidRDefault="00F80639">
      <w:pPr>
        <w:pStyle w:val="Indenta"/>
        <w:spacing w:before="120"/>
      </w:pPr>
      <w:r>
        <w:tab/>
        <w:t>(a)</w:t>
      </w:r>
      <w:r>
        <w:tab/>
        <w:t>who organises a gathering that becomes an out</w:t>
      </w:r>
      <w:r>
        <w:noBreakHyphen/>
        <w:t>of</w:t>
      </w:r>
      <w:r>
        <w:noBreakHyphen/>
        <w:t>control gathering; or</w:t>
      </w:r>
    </w:p>
    <w:p w14:paraId="1FA38948" w14:textId="77777777" w:rsidR="00F80639" w:rsidRDefault="00F80639">
      <w:pPr>
        <w:pStyle w:val="Indenta"/>
        <w:spacing w:before="120"/>
      </w:pPr>
      <w:r>
        <w:tab/>
        <w:t>(b)</w:t>
      </w:r>
      <w:r>
        <w:tab/>
        <w:t xml:space="preserve">who — </w:t>
      </w:r>
    </w:p>
    <w:p w14:paraId="5FD64C39" w14:textId="77777777" w:rsidR="00F80639" w:rsidRDefault="00F80639">
      <w:pPr>
        <w:pStyle w:val="Indenti"/>
        <w:spacing w:before="120"/>
      </w:pPr>
      <w:r>
        <w:tab/>
        <w:t>(i)</w:t>
      </w:r>
      <w:r>
        <w:tab/>
        <w:t>is a responsible adult in relation to a child who organises a gathering that becomes an out</w:t>
      </w:r>
      <w:r>
        <w:noBreakHyphen/>
        <w:t>of</w:t>
      </w:r>
      <w:r>
        <w:noBreakHyphen/>
        <w:t>control gathering; and</w:t>
      </w:r>
    </w:p>
    <w:p w14:paraId="3B3701F8" w14:textId="77777777" w:rsidR="00F80639" w:rsidRDefault="00F80639">
      <w:pPr>
        <w:pStyle w:val="Indenti"/>
        <w:spacing w:before="120"/>
      </w:pPr>
      <w:r>
        <w:tab/>
        <w:t>(ii)</w:t>
      </w:r>
      <w:r>
        <w:tab/>
        <w:t>gives the child permission to organise the gathering or permits the gathering to occur,</w:t>
      </w:r>
    </w:p>
    <w:p w14:paraId="48536A13" w14:textId="77777777" w:rsidR="00F80639" w:rsidRDefault="00F80639">
      <w:pPr>
        <w:pStyle w:val="Subsection"/>
        <w:spacing w:before="200"/>
      </w:pPr>
      <w:r>
        <w:tab/>
      </w:r>
      <w:r>
        <w:tab/>
        <w:t>is guilty of an offence and is liable to imprisonment for 12 months and a fine of $12 000.</w:t>
      </w:r>
    </w:p>
    <w:p w14:paraId="431932B8" w14:textId="77777777" w:rsidR="00F80639" w:rsidRDefault="00F80639">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14:paraId="38BB9230" w14:textId="77777777" w:rsidR="00F80639" w:rsidRDefault="00F80639">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14:paraId="0EE41102" w14:textId="77777777" w:rsidR="00F80639" w:rsidRDefault="00F80639">
      <w:pPr>
        <w:pStyle w:val="Indenta"/>
        <w:spacing w:before="120"/>
      </w:pPr>
      <w:r>
        <w:tab/>
        <w:t>(a)</w:t>
      </w:r>
      <w:r>
        <w:tab/>
        <w:t>engaging persons to provide security services at the gathering;</w:t>
      </w:r>
    </w:p>
    <w:p w14:paraId="5E6D3DD6" w14:textId="77777777" w:rsidR="00F80639" w:rsidRDefault="00F80639">
      <w:pPr>
        <w:pStyle w:val="Indenta"/>
        <w:spacing w:before="120"/>
      </w:pPr>
      <w:r>
        <w:lastRenderedPageBreak/>
        <w:tab/>
        <w:t>(b)</w:t>
      </w:r>
      <w:r>
        <w:tab/>
        <w:t>organising the gathering in a manner that indicates that only persons invited to the gathering may attend;</w:t>
      </w:r>
    </w:p>
    <w:p w14:paraId="1FEA18DB" w14:textId="77777777" w:rsidR="00F80639" w:rsidRDefault="00F80639">
      <w:pPr>
        <w:pStyle w:val="Indenta"/>
        <w:spacing w:before="120"/>
      </w:pPr>
      <w:r>
        <w:tab/>
        <w:t>(c)</w:t>
      </w:r>
      <w:r>
        <w:tab/>
        <w:t>giving notice of the gathering to the Commissioner of Police in a manner approved by the Commissioner of Police;</w:t>
      </w:r>
    </w:p>
    <w:p w14:paraId="72C8426D" w14:textId="77777777" w:rsidR="00F80639" w:rsidRDefault="00F80639">
      <w:pPr>
        <w:pStyle w:val="Indenta"/>
        <w:keepNext/>
        <w:spacing w:before="120"/>
      </w:pPr>
      <w:r>
        <w:tab/>
        <w:t>(d)</w:t>
      </w:r>
      <w:r>
        <w:tab/>
        <w:t xml:space="preserve">taking steps to request the attendance of police officers at the gathering as soon as practicable after becoming aware that — </w:t>
      </w:r>
    </w:p>
    <w:p w14:paraId="07A94AA2" w14:textId="77777777" w:rsidR="00F80639" w:rsidRDefault="00F80639">
      <w:pPr>
        <w:pStyle w:val="Indenti"/>
        <w:spacing w:before="120"/>
      </w:pPr>
      <w:r>
        <w:tab/>
        <w:t>(i)</w:t>
      </w:r>
      <w:r>
        <w:tab/>
        <w:t>the gathering is likely to become an out</w:t>
      </w:r>
      <w:r>
        <w:noBreakHyphen/>
        <w:t>of</w:t>
      </w:r>
      <w:r>
        <w:noBreakHyphen/>
        <w:t>control gathering; or</w:t>
      </w:r>
    </w:p>
    <w:p w14:paraId="04A0E639" w14:textId="77777777" w:rsidR="00F80639" w:rsidRDefault="00F80639">
      <w:pPr>
        <w:pStyle w:val="Indenti"/>
      </w:pPr>
      <w:r>
        <w:tab/>
        <w:t>(ii)</w:t>
      </w:r>
      <w:r>
        <w:tab/>
        <w:t>any person is trespassing on a place where the gathering is occurring.</w:t>
      </w:r>
    </w:p>
    <w:p w14:paraId="2BACC31E" w14:textId="77777777" w:rsidR="00F80639" w:rsidRDefault="00F80639">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14:paraId="1DC62866" w14:textId="77777777" w:rsidR="00F80639" w:rsidRDefault="00F80639">
      <w:pPr>
        <w:pStyle w:val="Subsection"/>
      </w:pPr>
      <w:r>
        <w:tab/>
        <w:t>(6)</w:t>
      </w:r>
      <w:r>
        <w:tab/>
        <w:t>The order must specify that the amount is to be paid to the Commissioner of Police.</w:t>
      </w:r>
    </w:p>
    <w:p w14:paraId="56088401" w14:textId="77777777" w:rsidR="00F80639" w:rsidRDefault="00F80639">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14:paraId="1FBD07FC" w14:textId="77777777" w:rsidR="00F80639" w:rsidRDefault="00F80639">
      <w:pPr>
        <w:pStyle w:val="Footnotesection"/>
      </w:pPr>
      <w:r>
        <w:tab/>
        <w:t>[Section 75B inserted: No. 56 of 2012 s. 4.]</w:t>
      </w:r>
    </w:p>
    <w:p w14:paraId="31E81E6C" w14:textId="77777777" w:rsidR="00F80639" w:rsidRDefault="00F80639">
      <w:pPr>
        <w:pStyle w:val="Heading3"/>
        <w:rPr>
          <w:snapToGrid w:val="0"/>
        </w:rPr>
      </w:pPr>
      <w:bookmarkStart w:id="172" w:name="_Toc228276045"/>
      <w:bookmarkStart w:id="173" w:name="_Toc228276600"/>
      <w:bookmarkStart w:id="174" w:name="_Toc228358437"/>
      <w:bookmarkStart w:id="175" w:name="_Toc240039635"/>
      <w:bookmarkStart w:id="176" w:name="_Toc240040190"/>
      <w:bookmarkStart w:id="177" w:name="_Toc240277158"/>
      <w:r>
        <w:rPr>
          <w:rStyle w:val="CharDivNo"/>
        </w:rPr>
        <w:t>Chapter X</w:t>
      </w:r>
      <w:r>
        <w:rPr>
          <w:snapToGrid w:val="0"/>
        </w:rPr>
        <w:t> — </w:t>
      </w:r>
      <w:r>
        <w:rPr>
          <w:rStyle w:val="CharDivText"/>
        </w:rPr>
        <w:t>Offences against political liberty</w:t>
      </w:r>
      <w:bookmarkEnd w:id="172"/>
      <w:bookmarkEnd w:id="173"/>
      <w:bookmarkEnd w:id="174"/>
      <w:bookmarkEnd w:id="175"/>
      <w:bookmarkEnd w:id="176"/>
      <w:bookmarkEnd w:id="177"/>
    </w:p>
    <w:p w14:paraId="30E3E0D7" w14:textId="77777777" w:rsidR="00F80639" w:rsidRDefault="00F80639">
      <w:pPr>
        <w:pStyle w:val="Heading5"/>
        <w:rPr>
          <w:snapToGrid w:val="0"/>
        </w:rPr>
      </w:pPr>
      <w:bookmarkStart w:id="178" w:name="_Toc240277159"/>
      <w:r>
        <w:rPr>
          <w:rStyle w:val="CharSectno"/>
        </w:rPr>
        <w:t>75</w:t>
      </w:r>
      <w:r>
        <w:rPr>
          <w:snapToGrid w:val="0"/>
        </w:rPr>
        <w:t>.</w:t>
      </w:r>
      <w:r>
        <w:rPr>
          <w:snapToGrid w:val="0"/>
        </w:rPr>
        <w:tab/>
        <w:t>Interfering with political liberty</w:t>
      </w:r>
      <w:bookmarkEnd w:id="178"/>
    </w:p>
    <w:p w14:paraId="31355626" w14:textId="77777777" w:rsidR="00F80639" w:rsidRDefault="00F80639">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14:paraId="6636B290" w14:textId="77777777" w:rsidR="00F80639" w:rsidRDefault="00F80639">
      <w:pPr>
        <w:pStyle w:val="Penstart"/>
      </w:pPr>
      <w:r>
        <w:tab/>
        <w:t>Summary conviction penalty: imprisonment for 12 months and a fine of $12 000.</w:t>
      </w:r>
    </w:p>
    <w:p w14:paraId="5B6D3872" w14:textId="77777777" w:rsidR="00F80639" w:rsidRDefault="00F80639">
      <w:pPr>
        <w:pStyle w:val="Footnotesection"/>
        <w:keepLines w:val="0"/>
        <w:spacing w:before="160"/>
        <w:ind w:left="890" w:hanging="890"/>
      </w:pPr>
      <w:r>
        <w:tab/>
        <w:t>[Section 75 amended: No. 70 of 1988 s. 15; No. 51 of 1992 s. 16(2); No. 70 of 2004 s. 34(1) and 35(1).]</w:t>
      </w:r>
    </w:p>
    <w:p w14:paraId="081B4A1B" w14:textId="77777777" w:rsidR="00F80639" w:rsidRDefault="00F80639">
      <w:pPr>
        <w:pStyle w:val="Heading3"/>
      </w:pPr>
      <w:bookmarkStart w:id="179" w:name="_Toc228276047"/>
      <w:bookmarkStart w:id="180" w:name="_Toc228276602"/>
      <w:bookmarkStart w:id="181" w:name="_Toc228358439"/>
      <w:bookmarkStart w:id="182" w:name="_Toc240039637"/>
      <w:bookmarkStart w:id="183" w:name="_Toc240040192"/>
      <w:bookmarkStart w:id="184" w:name="_Toc240277160"/>
      <w:r>
        <w:rPr>
          <w:rStyle w:val="CharDivNo"/>
        </w:rPr>
        <w:t>Chapter XI</w:t>
      </w:r>
      <w:r>
        <w:t> — </w:t>
      </w:r>
      <w:r>
        <w:rPr>
          <w:rStyle w:val="CharDivText"/>
        </w:rPr>
        <w:t>Racist harassment and incitement to racial hatred</w:t>
      </w:r>
      <w:bookmarkEnd w:id="179"/>
      <w:bookmarkEnd w:id="180"/>
      <w:bookmarkEnd w:id="181"/>
      <w:bookmarkEnd w:id="182"/>
      <w:bookmarkEnd w:id="183"/>
      <w:bookmarkEnd w:id="184"/>
    </w:p>
    <w:p w14:paraId="19F69560" w14:textId="77777777" w:rsidR="00F80639" w:rsidRDefault="00F80639">
      <w:pPr>
        <w:pStyle w:val="Footnoteheading"/>
        <w:keepNext/>
        <w:ind w:left="851"/>
        <w:rPr>
          <w:snapToGrid w:val="0"/>
        </w:rPr>
      </w:pPr>
      <w:r>
        <w:rPr>
          <w:snapToGrid w:val="0"/>
        </w:rPr>
        <w:tab/>
        <w:t>[Heading inserted: No. 33 of 1990 s. 3.]</w:t>
      </w:r>
    </w:p>
    <w:p w14:paraId="23CD33C2" w14:textId="77777777" w:rsidR="00F80639" w:rsidRDefault="00F80639">
      <w:pPr>
        <w:pStyle w:val="Heading5"/>
        <w:rPr>
          <w:snapToGrid w:val="0"/>
        </w:rPr>
      </w:pPr>
      <w:bookmarkStart w:id="185" w:name="_Toc240277161"/>
      <w:r>
        <w:rPr>
          <w:rStyle w:val="CharSectno"/>
        </w:rPr>
        <w:t>76</w:t>
      </w:r>
      <w:r>
        <w:rPr>
          <w:snapToGrid w:val="0"/>
        </w:rPr>
        <w:t>.</w:t>
      </w:r>
      <w:r>
        <w:rPr>
          <w:snapToGrid w:val="0"/>
        </w:rPr>
        <w:tab/>
        <w:t>Terms used</w:t>
      </w:r>
      <w:bookmarkEnd w:id="185"/>
    </w:p>
    <w:p w14:paraId="12474F94" w14:textId="77777777" w:rsidR="00F80639" w:rsidRDefault="00F80639">
      <w:pPr>
        <w:pStyle w:val="Subsection"/>
        <w:rPr>
          <w:snapToGrid w:val="0"/>
        </w:rPr>
      </w:pPr>
      <w:r>
        <w:rPr>
          <w:snapToGrid w:val="0"/>
        </w:rPr>
        <w:tab/>
      </w:r>
      <w:r>
        <w:rPr>
          <w:snapToGrid w:val="0"/>
        </w:rPr>
        <w:tab/>
        <w:t>In this C</w:t>
      </w:r>
      <w:r>
        <w:t>hapter</w:t>
      </w:r>
      <w:r>
        <w:rPr>
          <w:snapToGrid w:val="0"/>
        </w:rPr>
        <w:t> —</w:t>
      </w:r>
    </w:p>
    <w:p w14:paraId="54C499C9" w14:textId="77777777" w:rsidR="00F80639" w:rsidRDefault="00F80639">
      <w:pPr>
        <w:pStyle w:val="Defstart"/>
        <w:rPr>
          <w:bCs/>
        </w:rPr>
      </w:pPr>
      <w:r>
        <w:rPr>
          <w:b/>
        </w:rPr>
        <w:tab/>
      </w:r>
      <w:r>
        <w:rPr>
          <w:rStyle w:val="CharDefText"/>
        </w:rPr>
        <w:t>animosity towards</w:t>
      </w:r>
      <w:r>
        <w:t xml:space="preserve"> </w:t>
      </w:r>
      <w:r>
        <w:rPr>
          <w:bCs/>
        </w:rPr>
        <w:t>means hatred of or serious contempt for;</w:t>
      </w:r>
    </w:p>
    <w:p w14:paraId="154C96A1" w14:textId="77777777" w:rsidR="00F80639" w:rsidRDefault="00F80639">
      <w:pPr>
        <w:pStyle w:val="Defstart"/>
      </w:pPr>
      <w:r>
        <w:rPr>
          <w:b/>
        </w:rPr>
        <w:tab/>
      </w:r>
      <w:r>
        <w:rPr>
          <w:rStyle w:val="CharDefText"/>
        </w:rPr>
        <w:t>display</w:t>
      </w:r>
      <w:r>
        <w:t xml:space="preserve"> means display in or within view of a public place;</w:t>
      </w:r>
    </w:p>
    <w:p w14:paraId="363B5377" w14:textId="77777777" w:rsidR="00F80639" w:rsidRDefault="00F80639">
      <w:pPr>
        <w:pStyle w:val="Defstart"/>
      </w:pPr>
      <w:r>
        <w:rPr>
          <w:b/>
        </w:rPr>
        <w:tab/>
      </w:r>
      <w:r>
        <w:rPr>
          <w:rStyle w:val="CharDefText"/>
        </w:rPr>
        <w:t>distribute</w:t>
      </w:r>
      <w:r>
        <w:t xml:space="preserve"> means distribute to the </w:t>
      </w:r>
      <w:r>
        <w:rPr>
          <w:bCs/>
        </w:rPr>
        <w:t>public</w:t>
      </w:r>
      <w:r>
        <w:t xml:space="preserve"> or a section of the public;</w:t>
      </w:r>
    </w:p>
    <w:p w14:paraId="1CFDBFD1" w14:textId="77777777" w:rsidR="00F80639" w:rsidRDefault="00F80639">
      <w:pPr>
        <w:pStyle w:val="Defstart"/>
      </w:pPr>
      <w:r>
        <w:rPr>
          <w:b/>
        </w:rPr>
        <w:tab/>
      </w:r>
      <w:r>
        <w:rPr>
          <w:rStyle w:val="CharDefText"/>
        </w:rPr>
        <w:t>harass</w:t>
      </w:r>
      <w:r>
        <w:t xml:space="preserve"> includes to threaten, </w:t>
      </w:r>
      <w:r>
        <w:rPr>
          <w:bCs/>
        </w:rPr>
        <w:t>seriously</w:t>
      </w:r>
      <w:r>
        <w:t xml:space="preserve"> and substantially abuse or severely ridicule;</w:t>
      </w:r>
    </w:p>
    <w:p w14:paraId="4DB4889F" w14:textId="77777777" w:rsidR="00F80639" w:rsidRDefault="00F80639">
      <w:pPr>
        <w:pStyle w:val="Defstart"/>
      </w:pPr>
      <w:r>
        <w:rPr>
          <w:b/>
        </w:rPr>
        <w:tab/>
      </w:r>
      <w:r>
        <w:rPr>
          <w:rStyle w:val="CharDefText"/>
        </w:rPr>
        <w:t>member</w:t>
      </w:r>
      <w:r>
        <w:t xml:space="preserve"> of a racial group includes a person associated with a racial group;</w:t>
      </w:r>
    </w:p>
    <w:p w14:paraId="21EA117B" w14:textId="77777777" w:rsidR="00F80639" w:rsidRDefault="00F80639">
      <w:pPr>
        <w:pStyle w:val="Defstart"/>
      </w:pPr>
      <w:r>
        <w:rPr>
          <w:b/>
        </w:rPr>
        <w:tab/>
      </w:r>
      <w:r>
        <w:rPr>
          <w:rStyle w:val="CharDefText"/>
        </w:rPr>
        <w:t>publish</w:t>
      </w:r>
      <w:r>
        <w:t xml:space="preserve"> means publish to the public or a section of the public;</w:t>
      </w:r>
    </w:p>
    <w:p w14:paraId="2BAD6DBB" w14:textId="77777777" w:rsidR="00F80639" w:rsidRDefault="00F80639">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14:paraId="375774CD" w14:textId="77777777" w:rsidR="00F80639" w:rsidRDefault="00F80639">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14:paraId="3128BC75" w14:textId="77777777" w:rsidR="00F80639" w:rsidRDefault="00F80639">
      <w:pPr>
        <w:pStyle w:val="Footnotesection"/>
      </w:pPr>
      <w:r>
        <w:tab/>
        <w:t>[Section 76 inserted: No. 33 of 1990 s. 3; amended: No. 80 of 2004 s. 5.]</w:t>
      </w:r>
    </w:p>
    <w:p w14:paraId="02D2A222" w14:textId="77777777" w:rsidR="00F80639" w:rsidRDefault="00F80639">
      <w:pPr>
        <w:pStyle w:val="Heading5"/>
        <w:spacing w:before="240"/>
      </w:pPr>
      <w:bookmarkStart w:id="186" w:name="_Toc240277162"/>
      <w:r>
        <w:rPr>
          <w:rStyle w:val="CharSectno"/>
        </w:rPr>
        <w:lastRenderedPageBreak/>
        <w:t>77</w:t>
      </w:r>
      <w:r>
        <w:t>.</w:t>
      </w:r>
      <w:r>
        <w:tab/>
        <w:t>Conduct intended to incite racial animosity or racist harassment</w:t>
      </w:r>
      <w:bookmarkEnd w:id="186"/>
    </w:p>
    <w:p w14:paraId="65A2ACB8" w14:textId="77777777" w:rsidR="00F80639" w:rsidRDefault="00F80639">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14:paraId="2CC8FBCB" w14:textId="77777777" w:rsidR="00F80639" w:rsidRDefault="00F80639">
      <w:pPr>
        <w:pStyle w:val="Penstart"/>
        <w:keepNext/>
        <w:rPr>
          <w:snapToGrid w:val="0"/>
        </w:rPr>
      </w:pPr>
      <w:r>
        <w:tab/>
        <w:t>Alternative offence: s. 78, 80A or 80B.</w:t>
      </w:r>
    </w:p>
    <w:p w14:paraId="35706946" w14:textId="77777777" w:rsidR="00F80639" w:rsidRDefault="00F80639">
      <w:pPr>
        <w:pStyle w:val="Footnotesection"/>
      </w:pPr>
      <w:r>
        <w:tab/>
        <w:t>[Section 77 inserted: No. 80 of 2004 s. 6; amended: No. 70 of 2004 s. 38(3).]</w:t>
      </w:r>
    </w:p>
    <w:p w14:paraId="348363B1" w14:textId="77777777" w:rsidR="00F80639" w:rsidRDefault="00F80639">
      <w:pPr>
        <w:pStyle w:val="Heading5"/>
        <w:spacing w:before="240"/>
      </w:pPr>
      <w:bookmarkStart w:id="187" w:name="_Toc240277163"/>
      <w:r>
        <w:rPr>
          <w:rStyle w:val="CharSectno"/>
        </w:rPr>
        <w:t>78</w:t>
      </w:r>
      <w:r>
        <w:t>.</w:t>
      </w:r>
      <w:r>
        <w:tab/>
        <w:t>Conduct likely to incite racial animosity or racist harassment</w:t>
      </w:r>
      <w:bookmarkEnd w:id="187"/>
    </w:p>
    <w:p w14:paraId="2F945F29" w14:textId="77777777" w:rsidR="00F80639" w:rsidRDefault="00F80639">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14:paraId="6A1363E9" w14:textId="77777777" w:rsidR="00F80639" w:rsidRDefault="00F80639">
      <w:pPr>
        <w:pStyle w:val="Penstart"/>
      </w:pPr>
      <w:r>
        <w:tab/>
        <w:t>Alternative offence: s. 80A or 80B.</w:t>
      </w:r>
    </w:p>
    <w:p w14:paraId="04ECCE72" w14:textId="77777777" w:rsidR="00F80639" w:rsidRDefault="00F80639">
      <w:pPr>
        <w:pStyle w:val="Penstart"/>
      </w:pPr>
      <w:r>
        <w:tab/>
        <w:t>Summary conviction penalty: imprisonment for 2 years and a fine of $24 000.</w:t>
      </w:r>
    </w:p>
    <w:p w14:paraId="0BB89501" w14:textId="77777777" w:rsidR="00F80639" w:rsidRDefault="00F80639">
      <w:pPr>
        <w:pStyle w:val="Footnotesection"/>
      </w:pPr>
      <w:r>
        <w:tab/>
        <w:t>[Section 78 inserted: No. 80 of 2004 s. 6; amended: No. 70 of 2004 s. 38(1) and (3).]</w:t>
      </w:r>
    </w:p>
    <w:p w14:paraId="4338F392" w14:textId="77777777" w:rsidR="00F80639" w:rsidRDefault="00F80639">
      <w:pPr>
        <w:pStyle w:val="Heading5"/>
        <w:keepNext w:val="0"/>
        <w:keepLines w:val="0"/>
        <w:spacing w:before="180"/>
      </w:pPr>
      <w:bookmarkStart w:id="188" w:name="_Toc240277164"/>
      <w:r>
        <w:rPr>
          <w:rStyle w:val="CharSectno"/>
        </w:rPr>
        <w:t>79</w:t>
      </w:r>
      <w:r>
        <w:t>.</w:t>
      </w:r>
      <w:r>
        <w:tab/>
        <w:t>Possession of material for dissemination with intent to incite racial animosity or racist harassment</w:t>
      </w:r>
      <w:bookmarkEnd w:id="188"/>
    </w:p>
    <w:p w14:paraId="7AE50852" w14:textId="77777777" w:rsidR="00F80639" w:rsidRDefault="00F80639">
      <w:pPr>
        <w:pStyle w:val="Subsection"/>
        <w:spacing w:before="120"/>
        <w:rPr>
          <w:snapToGrid w:val="0"/>
        </w:rPr>
      </w:pPr>
      <w:r>
        <w:rPr>
          <w:snapToGrid w:val="0"/>
        </w:rPr>
        <w:tab/>
      </w:r>
      <w:r>
        <w:rPr>
          <w:snapToGrid w:val="0"/>
        </w:rPr>
        <w:tab/>
        <w:t>Any person who —</w:t>
      </w:r>
    </w:p>
    <w:p w14:paraId="3F7D1B4A" w14:textId="77777777" w:rsidR="00F80639" w:rsidRDefault="00F80639">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14:paraId="3D8CB622" w14:textId="77777777" w:rsidR="00F80639" w:rsidRDefault="00F80639">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14:paraId="5A33FE6E" w14:textId="77777777" w:rsidR="00F80639" w:rsidRDefault="00F80639">
      <w:pPr>
        <w:pStyle w:val="Subsection"/>
        <w:keepNext/>
        <w:rPr>
          <w:snapToGrid w:val="0"/>
        </w:rPr>
      </w:pPr>
      <w:r>
        <w:rPr>
          <w:snapToGrid w:val="0"/>
        </w:rPr>
        <w:tab/>
      </w:r>
      <w:r>
        <w:rPr>
          <w:snapToGrid w:val="0"/>
        </w:rPr>
        <w:tab/>
        <w:t>is guilty of a crime and is liable to imprisonment for 14 years.</w:t>
      </w:r>
    </w:p>
    <w:p w14:paraId="17B4B820" w14:textId="77777777" w:rsidR="00F80639" w:rsidRDefault="00F80639">
      <w:pPr>
        <w:pStyle w:val="Penstart"/>
        <w:keepNext/>
        <w:rPr>
          <w:snapToGrid w:val="0"/>
        </w:rPr>
      </w:pPr>
      <w:r>
        <w:tab/>
        <w:t>Alternative offence: s. 80, 80C or 80D.</w:t>
      </w:r>
    </w:p>
    <w:p w14:paraId="0B086843" w14:textId="77777777" w:rsidR="00F80639" w:rsidRDefault="00F80639">
      <w:pPr>
        <w:pStyle w:val="Footnotesection"/>
      </w:pPr>
      <w:r>
        <w:tab/>
        <w:t>[Section 79 inserted: No. 80 of 2004 s. 6; amended: No. 70 of 2004 s. 38(3).]</w:t>
      </w:r>
    </w:p>
    <w:p w14:paraId="5C949480" w14:textId="77777777" w:rsidR="00F80639" w:rsidRDefault="00F80639">
      <w:pPr>
        <w:pStyle w:val="Heading5"/>
      </w:pPr>
      <w:bookmarkStart w:id="189" w:name="_Toc240277165"/>
      <w:r>
        <w:rPr>
          <w:rStyle w:val="CharSectno"/>
        </w:rPr>
        <w:t>80</w:t>
      </w:r>
      <w:r>
        <w:t>.</w:t>
      </w:r>
      <w:r>
        <w:tab/>
        <w:t>Possession of material for dissemination that is likely to incite racial animosity or racist harassment</w:t>
      </w:r>
      <w:bookmarkEnd w:id="189"/>
    </w:p>
    <w:p w14:paraId="4B11DB40" w14:textId="77777777" w:rsidR="00F80639" w:rsidRDefault="00F80639">
      <w:pPr>
        <w:pStyle w:val="Subsection"/>
        <w:rPr>
          <w:snapToGrid w:val="0"/>
        </w:rPr>
      </w:pPr>
      <w:r>
        <w:rPr>
          <w:snapToGrid w:val="0"/>
        </w:rPr>
        <w:tab/>
      </w:r>
      <w:r>
        <w:rPr>
          <w:snapToGrid w:val="0"/>
        </w:rPr>
        <w:tab/>
        <w:t>If —</w:t>
      </w:r>
    </w:p>
    <w:p w14:paraId="0714FD8C" w14:textId="77777777" w:rsidR="00F80639" w:rsidRDefault="00F80639">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14:paraId="4B4F886D" w14:textId="77777777" w:rsidR="00F80639" w:rsidRDefault="00F80639">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14:paraId="453189A6" w14:textId="77777777" w:rsidR="00F80639" w:rsidRDefault="00F80639">
      <w:pPr>
        <w:pStyle w:val="Subsection"/>
        <w:keepNext/>
        <w:keepLines/>
        <w:rPr>
          <w:snapToGrid w:val="0"/>
        </w:rPr>
      </w:pPr>
      <w:r>
        <w:rPr>
          <w:snapToGrid w:val="0"/>
        </w:rPr>
        <w:tab/>
      </w:r>
      <w:r>
        <w:rPr>
          <w:snapToGrid w:val="0"/>
        </w:rPr>
        <w:tab/>
        <w:t>the person possessing the material is guilty of a crime and is liable to imprisonment for 5 years.</w:t>
      </w:r>
    </w:p>
    <w:p w14:paraId="187A8D28" w14:textId="77777777" w:rsidR="00F80639" w:rsidRDefault="00F80639">
      <w:pPr>
        <w:pStyle w:val="Penstart"/>
        <w:keepNext/>
        <w:keepLines/>
      </w:pPr>
      <w:r>
        <w:tab/>
        <w:t>Alternative offence: s. 80C or 80D.</w:t>
      </w:r>
    </w:p>
    <w:p w14:paraId="308607EE" w14:textId="77777777" w:rsidR="00F80639" w:rsidRDefault="00F80639">
      <w:pPr>
        <w:pStyle w:val="Penstart"/>
        <w:keepNext/>
        <w:keepLines/>
      </w:pPr>
      <w:r>
        <w:tab/>
        <w:t>Summary conviction penalty: imprisonment for 2 years and a fine of $24 000.</w:t>
      </w:r>
    </w:p>
    <w:p w14:paraId="20EB0B7B" w14:textId="77777777" w:rsidR="00F80639" w:rsidRDefault="00F80639">
      <w:pPr>
        <w:pStyle w:val="Footnotesection"/>
      </w:pPr>
      <w:r>
        <w:tab/>
        <w:t>[Section 80 inserted: No. 80 of 2004 s. 6; amended: No. 70 of 2004 s. 38(1) and (3).]</w:t>
      </w:r>
    </w:p>
    <w:p w14:paraId="7424353D" w14:textId="77777777" w:rsidR="00F80639" w:rsidRDefault="00F80639">
      <w:pPr>
        <w:pStyle w:val="Heading5"/>
        <w:keepNext w:val="0"/>
        <w:keepLines w:val="0"/>
      </w:pPr>
      <w:bookmarkStart w:id="190" w:name="_Toc240277166"/>
      <w:r>
        <w:rPr>
          <w:rStyle w:val="CharSectno"/>
        </w:rPr>
        <w:t>80A</w:t>
      </w:r>
      <w:r>
        <w:t>.</w:t>
      </w:r>
      <w:r>
        <w:tab/>
        <w:t>Conduct intended to racially harass</w:t>
      </w:r>
      <w:bookmarkEnd w:id="190"/>
    </w:p>
    <w:p w14:paraId="2C1B50E9" w14:textId="77777777" w:rsidR="00F80639" w:rsidRDefault="00F80639">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14:paraId="2EFBB5EA" w14:textId="77777777" w:rsidR="00F80639" w:rsidRDefault="00F80639">
      <w:pPr>
        <w:pStyle w:val="Penstart"/>
        <w:keepNext/>
        <w:keepLines/>
      </w:pPr>
      <w:r>
        <w:tab/>
        <w:t>Alternative offence: s. 78 or 80B.</w:t>
      </w:r>
    </w:p>
    <w:p w14:paraId="097E9F7D" w14:textId="77777777" w:rsidR="00F80639" w:rsidRDefault="00F80639">
      <w:pPr>
        <w:pStyle w:val="Penstart"/>
        <w:keepLines/>
      </w:pPr>
      <w:r>
        <w:tab/>
        <w:t>Summary conviction penalty: imprisonment for 2 years and a fine of $24 000.</w:t>
      </w:r>
    </w:p>
    <w:p w14:paraId="59B92AD7" w14:textId="77777777" w:rsidR="00F80639" w:rsidRDefault="00F80639">
      <w:pPr>
        <w:pStyle w:val="Footnotesection"/>
      </w:pPr>
      <w:r>
        <w:tab/>
        <w:t>[Section 80A inserted: No. 80 of 2004 s. 6; amended: No. 70 of 2004 s. 38(1) and (3).]</w:t>
      </w:r>
    </w:p>
    <w:p w14:paraId="2FAD6F4B" w14:textId="77777777" w:rsidR="00F80639" w:rsidRDefault="00F80639">
      <w:pPr>
        <w:pStyle w:val="Heading5"/>
      </w:pPr>
      <w:bookmarkStart w:id="191" w:name="_Toc240277167"/>
      <w:r>
        <w:rPr>
          <w:rStyle w:val="CharSectno"/>
        </w:rPr>
        <w:t>80B</w:t>
      </w:r>
      <w:r>
        <w:t>.</w:t>
      </w:r>
      <w:r>
        <w:tab/>
        <w:t>Conduct likely to racially harass</w:t>
      </w:r>
      <w:bookmarkEnd w:id="191"/>
    </w:p>
    <w:p w14:paraId="2B936D62" w14:textId="77777777" w:rsidR="00F80639" w:rsidRDefault="00F80639">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14:paraId="51D819F9" w14:textId="77777777" w:rsidR="00F80639" w:rsidRDefault="00F80639">
      <w:pPr>
        <w:pStyle w:val="Penstart"/>
      </w:pPr>
      <w:r>
        <w:tab/>
        <w:t>Summary conviction penalty: imprisonment for 12 months and a fine of $12 000.</w:t>
      </w:r>
    </w:p>
    <w:p w14:paraId="6A694956" w14:textId="77777777" w:rsidR="00F80639" w:rsidRDefault="00F80639">
      <w:pPr>
        <w:pStyle w:val="Footnotesection"/>
      </w:pPr>
      <w:r>
        <w:tab/>
        <w:t>[Section 80B inserted: No. 80 of 2004 s. 6; amended: No. 70 of 2004 s. 38(2).]</w:t>
      </w:r>
    </w:p>
    <w:p w14:paraId="642F46F3" w14:textId="77777777" w:rsidR="00F80639" w:rsidRDefault="00F80639">
      <w:pPr>
        <w:pStyle w:val="Heading5"/>
        <w:rPr>
          <w:snapToGrid w:val="0"/>
        </w:rPr>
      </w:pPr>
      <w:bookmarkStart w:id="192" w:name="_Toc240277168"/>
      <w:r>
        <w:rPr>
          <w:rStyle w:val="CharSectno"/>
        </w:rPr>
        <w:t>80C</w:t>
      </w:r>
      <w:r>
        <w:t>.</w:t>
      </w:r>
      <w:r>
        <w:tab/>
        <w:t>Possession</w:t>
      </w:r>
      <w:r>
        <w:rPr>
          <w:snapToGrid w:val="0"/>
        </w:rPr>
        <w:t xml:space="preserve"> of material for display with intent to racially harass</w:t>
      </w:r>
      <w:bookmarkEnd w:id="192"/>
    </w:p>
    <w:p w14:paraId="04C1C8E6" w14:textId="77777777" w:rsidR="00F80639" w:rsidRDefault="00F80639">
      <w:pPr>
        <w:pStyle w:val="Subsection"/>
        <w:keepNext/>
        <w:keepLines/>
        <w:rPr>
          <w:snapToGrid w:val="0"/>
        </w:rPr>
      </w:pPr>
      <w:r>
        <w:rPr>
          <w:snapToGrid w:val="0"/>
        </w:rPr>
        <w:tab/>
      </w:r>
      <w:r>
        <w:rPr>
          <w:snapToGrid w:val="0"/>
        </w:rPr>
        <w:tab/>
        <w:t>Any person who —</w:t>
      </w:r>
    </w:p>
    <w:p w14:paraId="1944D342" w14:textId="77777777" w:rsidR="00F80639" w:rsidRDefault="00F80639">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14:paraId="00694B32" w14:textId="77777777" w:rsidR="00F80639" w:rsidRDefault="00F80639">
      <w:pPr>
        <w:pStyle w:val="Indenta"/>
        <w:rPr>
          <w:snapToGrid w:val="0"/>
        </w:rPr>
      </w:pPr>
      <w:r>
        <w:rPr>
          <w:snapToGrid w:val="0"/>
        </w:rPr>
        <w:tab/>
        <w:t>(b)</w:t>
      </w:r>
      <w:r>
        <w:rPr>
          <w:snapToGrid w:val="0"/>
        </w:rPr>
        <w:tab/>
        <w:t>intends the display of the material to harass a racial group, or a person as a member of a racial group,</w:t>
      </w:r>
    </w:p>
    <w:p w14:paraId="627663D3" w14:textId="77777777" w:rsidR="00F80639" w:rsidRDefault="00F80639">
      <w:pPr>
        <w:pStyle w:val="Subsection"/>
        <w:rPr>
          <w:snapToGrid w:val="0"/>
        </w:rPr>
      </w:pPr>
      <w:r>
        <w:rPr>
          <w:snapToGrid w:val="0"/>
        </w:rPr>
        <w:tab/>
      </w:r>
      <w:r>
        <w:rPr>
          <w:snapToGrid w:val="0"/>
        </w:rPr>
        <w:tab/>
        <w:t>is guilty of a crime and is liable to imprisonment for 5 years.</w:t>
      </w:r>
    </w:p>
    <w:p w14:paraId="72E08B5D" w14:textId="77777777" w:rsidR="00F80639" w:rsidRDefault="00F80639">
      <w:pPr>
        <w:pStyle w:val="Penstart"/>
      </w:pPr>
      <w:r>
        <w:tab/>
        <w:t>Alternative offence: s. 80 or 80D.</w:t>
      </w:r>
    </w:p>
    <w:p w14:paraId="2B4F64B9" w14:textId="77777777" w:rsidR="00F80639" w:rsidRDefault="00F80639">
      <w:pPr>
        <w:pStyle w:val="Penstart"/>
      </w:pPr>
      <w:r>
        <w:tab/>
        <w:t>Summary conviction penalty: imprisonment for 2 years and a fine of $24 000.</w:t>
      </w:r>
    </w:p>
    <w:p w14:paraId="1FD7E374" w14:textId="77777777" w:rsidR="00F80639" w:rsidRDefault="00F80639">
      <w:pPr>
        <w:pStyle w:val="Footnotesection"/>
      </w:pPr>
      <w:r>
        <w:tab/>
        <w:t>[Section 80C inserted: No. 80 of 2004 s. 6; amended: No. 70 of 2004 s. 38(1) and (3).]</w:t>
      </w:r>
    </w:p>
    <w:p w14:paraId="383D8F3D" w14:textId="77777777" w:rsidR="00F80639" w:rsidRDefault="00F80639">
      <w:pPr>
        <w:pStyle w:val="Heading5"/>
        <w:rPr>
          <w:snapToGrid w:val="0"/>
        </w:rPr>
      </w:pPr>
      <w:bookmarkStart w:id="193" w:name="_Toc240277169"/>
      <w:r>
        <w:rPr>
          <w:rStyle w:val="CharSectno"/>
        </w:rPr>
        <w:lastRenderedPageBreak/>
        <w:t>80D</w:t>
      </w:r>
      <w:r>
        <w:t>.</w:t>
      </w:r>
      <w:r>
        <w:tab/>
        <w:t>Possession</w:t>
      </w:r>
      <w:r>
        <w:rPr>
          <w:snapToGrid w:val="0"/>
        </w:rPr>
        <w:t xml:space="preserve"> of material for display that is likely to racially harass</w:t>
      </w:r>
      <w:bookmarkEnd w:id="193"/>
    </w:p>
    <w:p w14:paraId="2CACF68C" w14:textId="77777777" w:rsidR="00F80639" w:rsidRDefault="00F80639">
      <w:pPr>
        <w:pStyle w:val="Subsection"/>
        <w:rPr>
          <w:snapToGrid w:val="0"/>
        </w:rPr>
      </w:pPr>
      <w:r>
        <w:rPr>
          <w:snapToGrid w:val="0"/>
        </w:rPr>
        <w:tab/>
      </w:r>
      <w:r>
        <w:rPr>
          <w:snapToGrid w:val="0"/>
        </w:rPr>
        <w:tab/>
        <w:t>If —</w:t>
      </w:r>
    </w:p>
    <w:p w14:paraId="027B151B" w14:textId="77777777" w:rsidR="00F80639" w:rsidRDefault="00F80639">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14:paraId="46E561C8" w14:textId="77777777" w:rsidR="00F80639" w:rsidRDefault="00F80639">
      <w:pPr>
        <w:pStyle w:val="Indenta"/>
        <w:rPr>
          <w:snapToGrid w:val="0"/>
        </w:rPr>
      </w:pPr>
      <w:r>
        <w:rPr>
          <w:snapToGrid w:val="0"/>
        </w:rPr>
        <w:tab/>
        <w:t>(b)</w:t>
      </w:r>
      <w:r>
        <w:rPr>
          <w:snapToGrid w:val="0"/>
        </w:rPr>
        <w:tab/>
        <w:t>the display of the material would be likely to harass a racial group, or a person as a member of a racial group,</w:t>
      </w:r>
    </w:p>
    <w:p w14:paraId="68E51F9B" w14:textId="77777777" w:rsidR="00F80639" w:rsidRDefault="00F80639">
      <w:pPr>
        <w:pStyle w:val="Subsection"/>
        <w:rPr>
          <w:snapToGrid w:val="0"/>
        </w:rPr>
      </w:pPr>
      <w:r>
        <w:rPr>
          <w:snapToGrid w:val="0"/>
        </w:rPr>
        <w:tab/>
      </w:r>
      <w:r>
        <w:rPr>
          <w:snapToGrid w:val="0"/>
        </w:rPr>
        <w:tab/>
        <w:t>the person possessing the material is guilty of a crime and is liable to imprisonment for 3 years.</w:t>
      </w:r>
    </w:p>
    <w:p w14:paraId="38FA6802" w14:textId="77777777" w:rsidR="00F80639" w:rsidRDefault="00F80639">
      <w:pPr>
        <w:pStyle w:val="Penstart"/>
      </w:pPr>
      <w:r>
        <w:tab/>
        <w:t>Summary conviction penalty: imprisonment for 12 months and a fine of $12 000.</w:t>
      </w:r>
    </w:p>
    <w:p w14:paraId="7974E160" w14:textId="77777777" w:rsidR="00F80639" w:rsidRDefault="00F80639">
      <w:pPr>
        <w:pStyle w:val="Footnotesection"/>
      </w:pPr>
      <w:r>
        <w:tab/>
        <w:t>[Section 80D inserted: No. 80 of 2004 s. 6; amended: No. 70 of 2004 s. 38(2).]</w:t>
      </w:r>
    </w:p>
    <w:p w14:paraId="13F7191D" w14:textId="77777777" w:rsidR="00F80639" w:rsidRDefault="00F80639">
      <w:pPr>
        <w:pStyle w:val="Heading5"/>
      </w:pPr>
      <w:bookmarkStart w:id="194" w:name="_Toc240277170"/>
      <w:r>
        <w:rPr>
          <w:rStyle w:val="CharSectno"/>
        </w:rPr>
        <w:t>80E</w:t>
      </w:r>
      <w:r>
        <w:t>.</w:t>
      </w:r>
      <w:r>
        <w:tab/>
        <w:t>Conduct and private conduct, meaning of in s. 77, 78, 80A and 80B</w:t>
      </w:r>
      <w:bookmarkEnd w:id="194"/>
    </w:p>
    <w:p w14:paraId="098B1D1E" w14:textId="77777777" w:rsidR="00F80639" w:rsidRDefault="00F80639">
      <w:pPr>
        <w:pStyle w:val="Subsection"/>
        <w:spacing w:before="140"/>
      </w:pPr>
      <w:r>
        <w:tab/>
        <w:t>(1)</w:t>
      </w:r>
      <w:r>
        <w:tab/>
        <w:t>A reference in section 77, 78, 80A or 80B to conduct includes a reference to conduct occurring on a number of occasions over a period of time.</w:t>
      </w:r>
    </w:p>
    <w:p w14:paraId="38E8C87D" w14:textId="77777777" w:rsidR="00F80639" w:rsidRDefault="00F80639">
      <w:pPr>
        <w:pStyle w:val="Subsection"/>
        <w:spacing w:before="140"/>
      </w:pPr>
      <w:r>
        <w:tab/>
        <w:t>(2)</w:t>
      </w:r>
      <w:r>
        <w:tab/>
        <w:t>For the purposes of sections 77, 78, 80A and 80B conduct is taken not to occur in private if it —</w:t>
      </w:r>
    </w:p>
    <w:p w14:paraId="55602CEA" w14:textId="77777777" w:rsidR="00F80639" w:rsidRDefault="00F80639">
      <w:pPr>
        <w:pStyle w:val="Indenta"/>
        <w:spacing w:before="60"/>
        <w:rPr>
          <w:snapToGrid w:val="0"/>
        </w:rPr>
      </w:pPr>
      <w:r>
        <w:rPr>
          <w:snapToGrid w:val="0"/>
        </w:rPr>
        <w:tab/>
        <w:t>(a)</w:t>
      </w:r>
      <w:r>
        <w:rPr>
          <w:snapToGrid w:val="0"/>
        </w:rPr>
        <w:tab/>
        <w:t>consists of any form of communication with the public or a section of the public; or</w:t>
      </w:r>
    </w:p>
    <w:p w14:paraId="65A7EE1D" w14:textId="77777777" w:rsidR="00F80639" w:rsidRDefault="00F80639">
      <w:pPr>
        <w:pStyle w:val="Indenta"/>
        <w:spacing w:before="60"/>
        <w:rPr>
          <w:snapToGrid w:val="0"/>
        </w:rPr>
      </w:pPr>
      <w:r>
        <w:rPr>
          <w:snapToGrid w:val="0"/>
        </w:rPr>
        <w:tab/>
        <w:t>(b)</w:t>
      </w:r>
      <w:r>
        <w:rPr>
          <w:snapToGrid w:val="0"/>
        </w:rPr>
        <w:tab/>
        <w:t>occurs in a public place or in the sight or hearing of people who are in a public place.</w:t>
      </w:r>
    </w:p>
    <w:p w14:paraId="7666B7F5" w14:textId="77777777" w:rsidR="00F80639" w:rsidRDefault="00F80639">
      <w:pPr>
        <w:pStyle w:val="Footnotesection"/>
        <w:spacing w:before="100"/>
      </w:pPr>
      <w:r>
        <w:tab/>
        <w:t>[Section 80E inserted: No. 80 of 2004 s. 6.]</w:t>
      </w:r>
    </w:p>
    <w:p w14:paraId="5DAC21A5" w14:textId="77777777" w:rsidR="00F80639" w:rsidRDefault="00F80639">
      <w:pPr>
        <w:pStyle w:val="Heading5"/>
      </w:pPr>
      <w:bookmarkStart w:id="195" w:name="_Toc240277171"/>
      <w:r>
        <w:rPr>
          <w:rStyle w:val="CharSectno"/>
        </w:rPr>
        <w:t>80F</w:t>
      </w:r>
      <w:r>
        <w:t>.</w:t>
      </w:r>
      <w:r>
        <w:tab/>
        <w:t>Belief as to existence or membership of racial group</w:t>
      </w:r>
      <w:bookmarkEnd w:id="195"/>
    </w:p>
    <w:p w14:paraId="2F93A9A8" w14:textId="77777777" w:rsidR="00F80639" w:rsidRDefault="00F80639">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14:paraId="4EE06F64" w14:textId="77777777" w:rsidR="00F80639" w:rsidRDefault="00F80639">
      <w:pPr>
        <w:pStyle w:val="Footnotesection"/>
        <w:spacing w:before="100"/>
      </w:pPr>
      <w:r>
        <w:tab/>
        <w:t>[Section 80F inserted: No. 80 of 2004 s. 6.]</w:t>
      </w:r>
    </w:p>
    <w:p w14:paraId="131E359C" w14:textId="77777777" w:rsidR="00F80639" w:rsidRDefault="00F80639">
      <w:pPr>
        <w:pStyle w:val="Heading5"/>
      </w:pPr>
      <w:bookmarkStart w:id="196" w:name="_Toc240277172"/>
      <w:r>
        <w:rPr>
          <w:rStyle w:val="CharSectno"/>
        </w:rPr>
        <w:t>80G</w:t>
      </w:r>
      <w:r>
        <w:t>.</w:t>
      </w:r>
      <w:r>
        <w:tab/>
        <w:t>Defences to s. 78, 80, 80B or 80D charge</w:t>
      </w:r>
      <w:bookmarkEnd w:id="196"/>
    </w:p>
    <w:p w14:paraId="08FB52D4" w14:textId="77777777" w:rsidR="00F80639" w:rsidRDefault="00F80639">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14:paraId="2CA5487D" w14:textId="77777777" w:rsidR="00F80639" w:rsidRDefault="00F80639">
      <w:pPr>
        <w:pStyle w:val="Indenta"/>
        <w:spacing w:before="60"/>
        <w:rPr>
          <w:snapToGrid w:val="0"/>
        </w:rPr>
      </w:pPr>
      <w:r>
        <w:rPr>
          <w:snapToGrid w:val="0"/>
        </w:rPr>
        <w:tab/>
        <w:t>(a)</w:t>
      </w:r>
      <w:r>
        <w:rPr>
          <w:snapToGrid w:val="0"/>
        </w:rPr>
        <w:tab/>
        <w:t>in the performance, exhibition or distribution of an artistic work; or</w:t>
      </w:r>
    </w:p>
    <w:p w14:paraId="5BDAA319" w14:textId="77777777" w:rsidR="00F80639" w:rsidRDefault="00F80639">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14:paraId="6DAFDF0E" w14:textId="77777777" w:rsidR="00F80639" w:rsidRDefault="00F80639">
      <w:pPr>
        <w:pStyle w:val="Indenti"/>
        <w:spacing w:before="60"/>
      </w:pPr>
      <w:r>
        <w:tab/>
        <w:t>(i)</w:t>
      </w:r>
      <w:r>
        <w:tab/>
        <w:t>any genuine academic, artistic, religious or scientific purpose; or</w:t>
      </w:r>
    </w:p>
    <w:p w14:paraId="0F0D0849" w14:textId="77777777" w:rsidR="00F80639" w:rsidRDefault="00F80639">
      <w:pPr>
        <w:pStyle w:val="Indenti"/>
      </w:pPr>
      <w:r>
        <w:tab/>
        <w:t>(ii)</w:t>
      </w:r>
      <w:r>
        <w:tab/>
        <w:t>any purpose that is in the public interest;</w:t>
      </w:r>
    </w:p>
    <w:p w14:paraId="02039717" w14:textId="77777777" w:rsidR="00F80639" w:rsidRDefault="00F80639">
      <w:pPr>
        <w:pStyle w:val="Indenta"/>
      </w:pPr>
      <w:r>
        <w:rPr>
          <w:snapToGrid w:val="0"/>
        </w:rPr>
        <w:tab/>
      </w:r>
      <w:r>
        <w:rPr>
          <w:snapToGrid w:val="0"/>
        </w:rPr>
        <w:tab/>
        <w:t>or</w:t>
      </w:r>
    </w:p>
    <w:p w14:paraId="5EC7F42B" w14:textId="77777777" w:rsidR="00F80639" w:rsidRDefault="00F80639">
      <w:pPr>
        <w:pStyle w:val="Indenta"/>
        <w:rPr>
          <w:snapToGrid w:val="0"/>
        </w:rPr>
      </w:pPr>
      <w:r>
        <w:rPr>
          <w:snapToGrid w:val="0"/>
        </w:rPr>
        <w:tab/>
        <w:t>(c)</w:t>
      </w:r>
      <w:r>
        <w:rPr>
          <w:snapToGrid w:val="0"/>
        </w:rPr>
        <w:tab/>
        <w:t>in making or publishing a fair and accurate report or analysis of any event or matter of public interest.</w:t>
      </w:r>
    </w:p>
    <w:p w14:paraId="37EEF2E9" w14:textId="77777777" w:rsidR="00F80639" w:rsidRDefault="00F80639">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14:paraId="64E9A497" w14:textId="77777777" w:rsidR="00F80639" w:rsidRDefault="00F80639">
      <w:pPr>
        <w:pStyle w:val="Indenta"/>
        <w:rPr>
          <w:snapToGrid w:val="0"/>
        </w:rPr>
      </w:pPr>
      <w:r>
        <w:rPr>
          <w:snapToGrid w:val="0"/>
        </w:rPr>
        <w:tab/>
        <w:t>(a)</w:t>
      </w:r>
      <w:r>
        <w:rPr>
          <w:snapToGrid w:val="0"/>
        </w:rPr>
        <w:tab/>
        <w:t>in the performance, exhibition or distribution of an artistic work; or</w:t>
      </w:r>
    </w:p>
    <w:p w14:paraId="725C2DC9" w14:textId="77777777" w:rsidR="00F80639" w:rsidRDefault="00F80639">
      <w:pPr>
        <w:pStyle w:val="Indenta"/>
        <w:rPr>
          <w:snapToGrid w:val="0"/>
        </w:rPr>
      </w:pPr>
      <w:r>
        <w:rPr>
          <w:snapToGrid w:val="0"/>
        </w:rPr>
        <w:tab/>
        <w:t>(b)</w:t>
      </w:r>
      <w:r>
        <w:rPr>
          <w:snapToGrid w:val="0"/>
        </w:rPr>
        <w:tab/>
        <w:t>in the course of any statement, publication, discussion or debate made or held, or any other conduct engaged in, for —</w:t>
      </w:r>
    </w:p>
    <w:p w14:paraId="55557EAA" w14:textId="77777777" w:rsidR="00F80639" w:rsidRDefault="00F80639">
      <w:pPr>
        <w:pStyle w:val="Indenti"/>
      </w:pPr>
      <w:r>
        <w:tab/>
        <w:t>(i)</w:t>
      </w:r>
      <w:r>
        <w:tab/>
        <w:t>any genuine academic, artistic, religious or scientific purpose; or</w:t>
      </w:r>
    </w:p>
    <w:p w14:paraId="4BE92955" w14:textId="77777777" w:rsidR="00F80639" w:rsidRDefault="00F80639">
      <w:pPr>
        <w:pStyle w:val="Indenti"/>
        <w:keepNext/>
      </w:pPr>
      <w:r>
        <w:lastRenderedPageBreak/>
        <w:tab/>
        <w:t>(ii)</w:t>
      </w:r>
      <w:r>
        <w:tab/>
        <w:t>any purpose that is in the public interest;</w:t>
      </w:r>
    </w:p>
    <w:p w14:paraId="4AE37918" w14:textId="77777777" w:rsidR="00F80639" w:rsidRDefault="00F80639">
      <w:pPr>
        <w:pStyle w:val="Indenta"/>
      </w:pPr>
      <w:r>
        <w:tab/>
      </w:r>
      <w:r>
        <w:tab/>
        <w:t>or</w:t>
      </w:r>
    </w:p>
    <w:p w14:paraId="13A9780C" w14:textId="77777777" w:rsidR="00F80639" w:rsidRDefault="00F80639">
      <w:pPr>
        <w:pStyle w:val="Indenta"/>
        <w:rPr>
          <w:snapToGrid w:val="0"/>
        </w:rPr>
      </w:pPr>
      <w:r>
        <w:rPr>
          <w:snapToGrid w:val="0"/>
        </w:rPr>
        <w:tab/>
        <w:t>(c)</w:t>
      </w:r>
      <w:r>
        <w:rPr>
          <w:snapToGrid w:val="0"/>
        </w:rPr>
        <w:tab/>
        <w:t>in making or publishing a fair and accurate report or analysis of any event or matter of public interest.</w:t>
      </w:r>
    </w:p>
    <w:p w14:paraId="676F0E2B" w14:textId="77777777" w:rsidR="00F80639" w:rsidRDefault="00F80639">
      <w:pPr>
        <w:pStyle w:val="Footnotesection"/>
      </w:pPr>
      <w:r>
        <w:tab/>
        <w:t>[Section 80G inserted: No. 80 of 2004 s. 6.]</w:t>
      </w:r>
    </w:p>
    <w:p w14:paraId="2A7F6F19" w14:textId="77777777" w:rsidR="00F80639" w:rsidRDefault="00F80639">
      <w:pPr>
        <w:pStyle w:val="Heading5"/>
        <w:spacing w:before="180"/>
      </w:pPr>
      <w:bookmarkStart w:id="197" w:name="_Toc240277173"/>
      <w:r>
        <w:rPr>
          <w:rStyle w:val="CharSectno"/>
        </w:rPr>
        <w:t>80H</w:t>
      </w:r>
      <w:r>
        <w:t>.</w:t>
      </w:r>
      <w:r>
        <w:tab/>
        <w:t>Consent to prosecution under s. 77, 78, 79 or 80 required</w:t>
      </w:r>
      <w:bookmarkEnd w:id="197"/>
    </w:p>
    <w:p w14:paraId="75D5E600" w14:textId="77777777" w:rsidR="00F80639" w:rsidRDefault="00F80639">
      <w:pPr>
        <w:pStyle w:val="Subsection"/>
        <w:spacing w:before="120"/>
      </w:pPr>
      <w:r>
        <w:tab/>
      </w:r>
      <w:r>
        <w:tab/>
        <w:t>A prosecution under section 77, 78, 79 or 80 must not be commenced without the consent of the Director of Public Prosecutions.</w:t>
      </w:r>
    </w:p>
    <w:p w14:paraId="29E578A0" w14:textId="77777777" w:rsidR="00F80639" w:rsidRDefault="00F80639">
      <w:pPr>
        <w:pStyle w:val="Footnotesection"/>
      </w:pPr>
      <w:r>
        <w:tab/>
        <w:t>[Section 80H inserted: No. 80 of 2004 s. 6.]</w:t>
      </w:r>
    </w:p>
    <w:p w14:paraId="635157E2" w14:textId="77777777" w:rsidR="00F80639" w:rsidRDefault="00F80639">
      <w:pPr>
        <w:pStyle w:val="Heading5"/>
        <w:spacing w:before="180"/>
      </w:pPr>
      <w:bookmarkStart w:id="198" w:name="_Toc240277174"/>
      <w:r>
        <w:t>80I.</w:t>
      </w:r>
      <w:r>
        <w:tab/>
        <w:t xml:space="preserve">Term used: </w:t>
      </w:r>
      <w:r>
        <w:rPr>
          <w:snapToGrid w:val="0"/>
        </w:rPr>
        <w:t>circumstances of racial aggravation</w:t>
      </w:r>
      <w:bookmarkEnd w:id="198"/>
    </w:p>
    <w:p w14:paraId="42A55710" w14:textId="77777777" w:rsidR="00F80639" w:rsidRDefault="00F80639">
      <w:pPr>
        <w:pStyle w:val="Subsection"/>
        <w:spacing w:before="120"/>
        <w:rPr>
          <w:snapToGrid w:val="0"/>
        </w:rPr>
      </w:pPr>
      <w:r>
        <w:tab/>
      </w:r>
      <w:r>
        <w:tab/>
      </w:r>
      <w:r>
        <w:rPr>
          <w:snapToGrid w:val="0"/>
        </w:rPr>
        <w:t>In sections 313, 317, 317A, 338B and 444 —</w:t>
      </w:r>
    </w:p>
    <w:p w14:paraId="5C09D21C" w14:textId="77777777" w:rsidR="00F80639" w:rsidRDefault="00F80639">
      <w:pPr>
        <w:pStyle w:val="Defstart"/>
      </w:pPr>
      <w:r>
        <w:rPr>
          <w:b/>
        </w:rPr>
        <w:tab/>
      </w:r>
      <w:r>
        <w:rPr>
          <w:rStyle w:val="CharDefText"/>
        </w:rPr>
        <w:t>circumstances of racial aggravation</w:t>
      </w:r>
      <w:r>
        <w:t xml:space="preserve"> means circumstances in which —</w:t>
      </w:r>
    </w:p>
    <w:p w14:paraId="7FCE5914" w14:textId="77777777" w:rsidR="00F80639" w:rsidRDefault="00F80639">
      <w:pPr>
        <w:pStyle w:val="Defpara"/>
      </w:pPr>
      <w:r>
        <w:tab/>
        <w:t>(a)</w:t>
      </w:r>
      <w:r>
        <w:tab/>
        <w:t>immediately before or during or immediately after the commission of the offence, the offender demonstrates hostility towards the victim based, in whole or part, on the victim being a member of a racial group; or</w:t>
      </w:r>
    </w:p>
    <w:p w14:paraId="2A3C5D76" w14:textId="77777777" w:rsidR="00F80639" w:rsidRDefault="00F80639">
      <w:pPr>
        <w:pStyle w:val="Defpara"/>
      </w:pPr>
      <w:r>
        <w:tab/>
        <w:t>(b)</w:t>
      </w:r>
      <w:r>
        <w:tab/>
        <w:t>the offence is motivated, in whole or part, by hostility towards persons as members of a racial group.</w:t>
      </w:r>
    </w:p>
    <w:p w14:paraId="68DA41D2" w14:textId="77777777" w:rsidR="00F80639" w:rsidRDefault="00F80639">
      <w:pPr>
        <w:pStyle w:val="Footnotesection"/>
      </w:pPr>
      <w:r>
        <w:tab/>
        <w:t>[Section 80I inserted: No. 80 of 2004 s. 6.]</w:t>
      </w:r>
    </w:p>
    <w:p w14:paraId="181BF9D8" w14:textId="77777777" w:rsidR="00F80639" w:rsidRDefault="00F80639">
      <w:pPr>
        <w:pStyle w:val="Heading5"/>
      </w:pPr>
      <w:bookmarkStart w:id="199" w:name="_Toc240277175"/>
      <w:r>
        <w:rPr>
          <w:rStyle w:val="CharSectno"/>
        </w:rPr>
        <w:t>80J</w:t>
      </w:r>
      <w:r>
        <w:t>.</w:t>
      </w:r>
      <w:r>
        <w:tab/>
        <w:t>Unlawful material, forfeiture of</w:t>
      </w:r>
      <w:bookmarkEnd w:id="199"/>
    </w:p>
    <w:p w14:paraId="044CA42C" w14:textId="77777777" w:rsidR="00F80639" w:rsidRDefault="00F80639">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14:paraId="0B42D127" w14:textId="77777777" w:rsidR="00F80639" w:rsidRDefault="00F80639">
      <w:pPr>
        <w:pStyle w:val="Footnotesection"/>
      </w:pPr>
      <w:r>
        <w:tab/>
        <w:t>[Section 80J inserted: No. 59 of 2006 s. 19.]</w:t>
      </w:r>
    </w:p>
    <w:p w14:paraId="1D5E7C3E" w14:textId="77777777" w:rsidR="00F80639" w:rsidRDefault="00F80639">
      <w:pPr>
        <w:pStyle w:val="Heading3"/>
      </w:pPr>
      <w:bookmarkStart w:id="200" w:name="_Toc228276063"/>
      <w:bookmarkStart w:id="201" w:name="_Toc228276618"/>
      <w:bookmarkStart w:id="202" w:name="_Toc228358455"/>
      <w:bookmarkStart w:id="203" w:name="_Toc240039653"/>
      <w:bookmarkStart w:id="204" w:name="_Toc240040208"/>
      <w:bookmarkStart w:id="205" w:name="_Toc240277176"/>
      <w:r>
        <w:rPr>
          <w:rStyle w:val="CharDivNo"/>
        </w:rPr>
        <w:lastRenderedPageBreak/>
        <w:t>Chapter 11A</w:t>
      </w:r>
      <w:r>
        <w:t> —</w:t>
      </w:r>
      <w:r>
        <w:rPr>
          <w:rStyle w:val="CharDivText"/>
        </w:rPr>
        <w:t> Nazi symbols and salute</w:t>
      </w:r>
      <w:bookmarkEnd w:id="200"/>
      <w:bookmarkEnd w:id="201"/>
      <w:bookmarkEnd w:id="202"/>
      <w:bookmarkEnd w:id="203"/>
      <w:bookmarkEnd w:id="204"/>
      <w:bookmarkEnd w:id="205"/>
    </w:p>
    <w:p w14:paraId="4CD11D68" w14:textId="77777777" w:rsidR="00F80639" w:rsidRDefault="00F80639">
      <w:pPr>
        <w:pStyle w:val="Footnoteheading"/>
        <w:keepNext/>
        <w:ind w:left="851"/>
        <w:rPr>
          <w:snapToGrid w:val="0"/>
        </w:rPr>
      </w:pPr>
      <w:r>
        <w:rPr>
          <w:snapToGrid w:val="0"/>
        </w:rPr>
        <w:tab/>
        <w:t>[Heading inserted: No. 29 of 2024 s. 4.]</w:t>
      </w:r>
    </w:p>
    <w:p w14:paraId="0D61F22E" w14:textId="77777777" w:rsidR="00F80639" w:rsidRDefault="00F80639">
      <w:pPr>
        <w:pStyle w:val="Heading5"/>
      </w:pPr>
      <w:bookmarkStart w:id="206" w:name="_Toc240277177"/>
      <w:r>
        <w:rPr>
          <w:rStyle w:val="CharSectno"/>
        </w:rPr>
        <w:t>80K</w:t>
      </w:r>
      <w:r>
        <w:t>.</w:t>
      </w:r>
      <w:r>
        <w:tab/>
        <w:t>Terms used</w:t>
      </w:r>
      <w:bookmarkEnd w:id="206"/>
    </w:p>
    <w:p w14:paraId="0194888F" w14:textId="77777777" w:rsidR="00F80639" w:rsidRDefault="00F80639">
      <w:pPr>
        <w:pStyle w:val="Subsection"/>
      </w:pPr>
      <w:r>
        <w:tab/>
        <w:t>(1)</w:t>
      </w:r>
      <w:r>
        <w:tab/>
      </w:r>
      <w:r>
        <w:rPr>
          <w:snapToGrid w:val="0"/>
        </w:rPr>
        <w:t xml:space="preserve">In this </w:t>
      </w:r>
      <w:r>
        <w:t>Chapter</w:t>
      </w:r>
      <w:r>
        <w:rPr>
          <w:snapToGrid w:val="0"/>
        </w:rPr>
        <w:t> —</w:t>
      </w:r>
    </w:p>
    <w:p w14:paraId="3A47921E" w14:textId="77777777" w:rsidR="00F80639" w:rsidRDefault="00F80639">
      <w:pPr>
        <w:pStyle w:val="Defstart"/>
      </w:pPr>
      <w:r>
        <w:tab/>
      </w:r>
      <w:r>
        <w:rPr>
          <w:rStyle w:val="CharDefText"/>
        </w:rPr>
        <w:t>display</w:t>
      </w:r>
      <w:r>
        <w:t xml:space="preserve">, of a Nazi symbol — </w:t>
      </w:r>
    </w:p>
    <w:p w14:paraId="66BD5D44" w14:textId="77777777" w:rsidR="00F80639" w:rsidRDefault="00F80639">
      <w:pPr>
        <w:pStyle w:val="Defpara"/>
      </w:pPr>
      <w:r>
        <w:tab/>
        <w:t>(a)</w:t>
      </w:r>
      <w:r>
        <w:tab/>
        <w:t>in a public place, has the meaning given in section 80N(2); and</w:t>
      </w:r>
    </w:p>
    <w:p w14:paraId="09AFF33E" w14:textId="77777777" w:rsidR="00F80639" w:rsidRDefault="00F80639">
      <w:pPr>
        <w:pStyle w:val="Defpara"/>
      </w:pPr>
      <w:r>
        <w:tab/>
        <w:t>(b)</w:t>
      </w:r>
      <w:r>
        <w:tab/>
        <w:t>on private property, has the meaning given in section 80N(4);</w:t>
      </w:r>
    </w:p>
    <w:p w14:paraId="3E133677" w14:textId="77777777" w:rsidR="00F80639" w:rsidRDefault="00F80639">
      <w:pPr>
        <w:pStyle w:val="Defstart"/>
      </w:pPr>
      <w:r>
        <w:tab/>
      </w:r>
      <w:r>
        <w:rPr>
          <w:rStyle w:val="CharDefText"/>
        </w:rPr>
        <w:t>interested person</w:t>
      </w:r>
      <w:r>
        <w:t>, in relation to a relevant place, has the meaning given in section 80U(1);</w:t>
      </w:r>
    </w:p>
    <w:p w14:paraId="021D3BC4" w14:textId="77777777" w:rsidR="00F80639" w:rsidRDefault="00F80639">
      <w:pPr>
        <w:pStyle w:val="Defstart"/>
      </w:pPr>
      <w:r>
        <w:tab/>
      </w:r>
      <w:r>
        <w:rPr>
          <w:rStyle w:val="CharDefText"/>
        </w:rPr>
        <w:t>Nazi hakenkreuz</w:t>
      </w:r>
      <w:r>
        <w:t xml:space="preserve"> has the meaning given in section 80L;</w:t>
      </w:r>
    </w:p>
    <w:p w14:paraId="368A7B16" w14:textId="77777777" w:rsidR="00F80639" w:rsidRDefault="00F80639">
      <w:pPr>
        <w:pStyle w:val="Defstart"/>
      </w:pPr>
      <w:r>
        <w:tab/>
      </w:r>
      <w:r>
        <w:rPr>
          <w:rStyle w:val="CharDefText"/>
        </w:rPr>
        <w:t>Nazi symbol</w:t>
      </w:r>
      <w:r>
        <w:t xml:space="preserve"> has the meaning given in section 80M(2);</w:t>
      </w:r>
    </w:p>
    <w:p w14:paraId="79A0CD43" w14:textId="77777777" w:rsidR="00F80639" w:rsidRDefault="00F80639">
      <w:pPr>
        <w:pStyle w:val="Defstart"/>
      </w:pPr>
      <w:r>
        <w:tab/>
      </w:r>
      <w:r>
        <w:rPr>
          <w:rStyle w:val="CharDefText"/>
        </w:rPr>
        <w:t>Nazi symbol removal notice</w:t>
      </w:r>
      <w:r>
        <w:t xml:space="preserve"> has the meaning given in section 80U(2);</w:t>
      </w:r>
    </w:p>
    <w:p w14:paraId="28EF851E" w14:textId="77777777" w:rsidR="00F80639" w:rsidRDefault="00F80639">
      <w:pPr>
        <w:pStyle w:val="Defstart"/>
      </w:pPr>
      <w:r>
        <w:tab/>
      </w:r>
      <w:r>
        <w:rPr>
          <w:rStyle w:val="CharDefText"/>
        </w:rPr>
        <w:t>owner</w:t>
      </w:r>
      <w:r>
        <w:t xml:space="preserve">, of a place, means — </w:t>
      </w:r>
    </w:p>
    <w:p w14:paraId="07D29A75" w14:textId="77777777" w:rsidR="00F80639" w:rsidRDefault="00F80639">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14:paraId="357C23B7" w14:textId="77777777" w:rsidR="00F80639" w:rsidRDefault="00F80639">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14:paraId="7672F992" w14:textId="77777777" w:rsidR="00F80639" w:rsidRDefault="00F80639">
      <w:pPr>
        <w:pStyle w:val="Defstart"/>
      </w:pPr>
      <w:r>
        <w:tab/>
      </w:r>
      <w:r>
        <w:rPr>
          <w:rStyle w:val="CharDefText"/>
        </w:rPr>
        <w:t>private property</w:t>
      </w:r>
      <w:r>
        <w:t xml:space="preserve"> includes a vehicle, vessel or aircraft;</w:t>
      </w:r>
    </w:p>
    <w:p w14:paraId="33DD4AEE" w14:textId="77777777" w:rsidR="00F80639" w:rsidRDefault="00F80639">
      <w:pPr>
        <w:pStyle w:val="Defstart"/>
      </w:pPr>
      <w:r>
        <w:tab/>
      </w:r>
      <w:r>
        <w:rPr>
          <w:rStyle w:val="CharDefText"/>
        </w:rPr>
        <w:t>publish</w:t>
      </w:r>
      <w:r>
        <w:t xml:space="preserve"> means publish to the public or a section of the public;</w:t>
      </w:r>
    </w:p>
    <w:p w14:paraId="4B904DB9" w14:textId="77777777" w:rsidR="00F80639" w:rsidRDefault="00F80639">
      <w:pPr>
        <w:pStyle w:val="Defstart"/>
      </w:pPr>
      <w:r>
        <w:tab/>
      </w:r>
      <w:r>
        <w:rPr>
          <w:rStyle w:val="CharDefText"/>
        </w:rPr>
        <w:t>relevant place</w:t>
      </w:r>
      <w:r>
        <w:t>, in relation to a Nazi symbol, has the meaning given in section 80U(1);</w:t>
      </w:r>
    </w:p>
    <w:p w14:paraId="7A02940F" w14:textId="77777777" w:rsidR="00F80639" w:rsidRDefault="00F80639">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14:paraId="4FF70C31" w14:textId="77777777" w:rsidR="00F80639" w:rsidRDefault="00F80639">
      <w:pPr>
        <w:pStyle w:val="Defstart"/>
      </w:pPr>
      <w:r>
        <w:lastRenderedPageBreak/>
        <w:tab/>
      </w:r>
      <w:r>
        <w:rPr>
          <w:rStyle w:val="CharDefText"/>
        </w:rPr>
        <w:t>senior police officer</w:t>
      </w:r>
      <w:r>
        <w:t xml:space="preserve"> means a police officer who is, or is acting as, a Commander or an officer of a rank more senior than a Commander.</w:t>
      </w:r>
    </w:p>
    <w:p w14:paraId="539BA0AC" w14:textId="77777777" w:rsidR="00F80639" w:rsidRDefault="00F80639">
      <w:pPr>
        <w:pStyle w:val="Subsection"/>
      </w:pPr>
      <w:r>
        <w:tab/>
        <w:t>(2)</w:t>
      </w:r>
      <w:r>
        <w:tab/>
        <w:t>For the purposes of this Chapter, a reference to a thing marked with a Nazi symbol does not include a reference to a tattoo or other body marking that comprises or includes a Nazi symbol.</w:t>
      </w:r>
    </w:p>
    <w:p w14:paraId="146FBD67" w14:textId="77777777" w:rsidR="00F80639" w:rsidRDefault="00F80639">
      <w:pPr>
        <w:pStyle w:val="Footnotesection"/>
      </w:pPr>
      <w:r>
        <w:tab/>
        <w:t>[Section 80K inserted: No. 29 of 2024 s. 4.]</w:t>
      </w:r>
    </w:p>
    <w:p w14:paraId="1DC1E6DF" w14:textId="77777777" w:rsidR="00F80639" w:rsidRDefault="00F80639">
      <w:pPr>
        <w:pStyle w:val="Heading5"/>
      </w:pPr>
      <w:bookmarkStart w:id="207" w:name="_Toc240277178"/>
      <w:r>
        <w:rPr>
          <w:rStyle w:val="CharSectno"/>
        </w:rPr>
        <w:t>80L</w:t>
      </w:r>
      <w:r>
        <w:t>.</w:t>
      </w:r>
      <w:r>
        <w:tab/>
        <w:t>Meaning of Nazi hakenkreuz</w:t>
      </w:r>
      <w:bookmarkEnd w:id="207"/>
    </w:p>
    <w:p w14:paraId="32C2B34F" w14:textId="77777777" w:rsidR="00F80639" w:rsidRDefault="00F80639">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14:paraId="72659D50" w14:textId="77777777" w:rsidR="00F80639" w:rsidRDefault="00F80639">
      <w:pPr>
        <w:pStyle w:val="Footnotesection"/>
      </w:pPr>
      <w:r>
        <w:tab/>
        <w:t>[Section 80L inserted: No. 29 of 2024 s. 4.]</w:t>
      </w:r>
    </w:p>
    <w:p w14:paraId="3F50E812" w14:textId="77777777" w:rsidR="00F80639" w:rsidRDefault="00F80639">
      <w:pPr>
        <w:pStyle w:val="Heading5"/>
      </w:pPr>
      <w:bookmarkStart w:id="208" w:name="_Toc240277179"/>
      <w:r>
        <w:rPr>
          <w:rStyle w:val="CharSectno"/>
        </w:rPr>
        <w:t>80M</w:t>
      </w:r>
      <w:r>
        <w:t>.</w:t>
      </w:r>
      <w:r>
        <w:tab/>
        <w:t>Meaning of Nazi symbol</w:t>
      </w:r>
      <w:bookmarkEnd w:id="208"/>
    </w:p>
    <w:p w14:paraId="1DE3C47F" w14:textId="77777777" w:rsidR="00F80639" w:rsidRDefault="00F80639">
      <w:pPr>
        <w:pStyle w:val="Subsection"/>
      </w:pPr>
      <w:r>
        <w:tab/>
        <w:t>(1)</w:t>
      </w:r>
      <w:r>
        <w:tab/>
        <w:t xml:space="preserve">In this section — </w:t>
      </w:r>
    </w:p>
    <w:p w14:paraId="45F5FA54" w14:textId="77777777" w:rsidR="00F80639" w:rsidRDefault="00F80639">
      <w:pPr>
        <w:pStyle w:val="Defstart"/>
      </w:pPr>
      <w:r>
        <w:tab/>
      </w:r>
      <w:r>
        <w:rPr>
          <w:rStyle w:val="CharDefText"/>
        </w:rPr>
        <w:t>image</w:t>
      </w:r>
      <w:r>
        <w:t xml:space="preserve"> includes a depiction or representation.</w:t>
      </w:r>
    </w:p>
    <w:p w14:paraId="08913938" w14:textId="77777777" w:rsidR="00F80639" w:rsidRDefault="00F80639">
      <w:pPr>
        <w:pStyle w:val="Subsection"/>
      </w:pPr>
      <w:r>
        <w:tab/>
        <w:t>(2)</w:t>
      </w:r>
      <w:r>
        <w:tab/>
        <w:t xml:space="preserve">A </w:t>
      </w:r>
      <w:r>
        <w:rPr>
          <w:rStyle w:val="CharDefText"/>
        </w:rPr>
        <w:t>Nazi symbol</w:t>
      </w:r>
      <w:r>
        <w:t xml:space="preserve"> is — </w:t>
      </w:r>
    </w:p>
    <w:p w14:paraId="464CBE82" w14:textId="77777777" w:rsidR="00F80639" w:rsidRDefault="00F80639">
      <w:pPr>
        <w:pStyle w:val="Indenta"/>
      </w:pPr>
      <w:r>
        <w:tab/>
        <w:t>(a)</w:t>
      </w:r>
      <w:r>
        <w:tab/>
        <w:t xml:space="preserve">any of the following — </w:t>
      </w:r>
    </w:p>
    <w:p w14:paraId="09355EAA" w14:textId="77777777" w:rsidR="00F80639" w:rsidRDefault="00F80639">
      <w:pPr>
        <w:pStyle w:val="Indenti"/>
      </w:pPr>
      <w:r>
        <w:tab/>
        <w:t>(i)</w:t>
      </w:r>
      <w:r>
        <w:tab/>
        <w:t>a Nazi hakenkreuz;</w:t>
      </w:r>
    </w:p>
    <w:p w14:paraId="5F7D66A3" w14:textId="77777777" w:rsidR="00F80639" w:rsidRDefault="00F80639">
      <w:pPr>
        <w:pStyle w:val="Indenti"/>
      </w:pPr>
      <w:r>
        <w:tab/>
        <w:t>(ii)</w:t>
      </w:r>
      <w:r>
        <w:tab/>
        <w:t>the Nazi flag;</w:t>
      </w:r>
    </w:p>
    <w:p w14:paraId="68D774F9" w14:textId="77777777" w:rsidR="00F80639" w:rsidRDefault="00F80639">
      <w:pPr>
        <w:pStyle w:val="Indenti"/>
      </w:pPr>
      <w:r>
        <w:tab/>
        <w:t>(iii)</w:t>
      </w:r>
      <w:r>
        <w:tab/>
        <w:t>the double</w:t>
      </w:r>
      <w:r>
        <w:noBreakHyphen/>
        <w:t>sig rune (commonly known as SS bolts);</w:t>
      </w:r>
    </w:p>
    <w:p w14:paraId="2CAF54AB" w14:textId="77777777" w:rsidR="00F80639" w:rsidRDefault="00F80639">
      <w:pPr>
        <w:pStyle w:val="Indenti"/>
      </w:pPr>
      <w:r>
        <w:tab/>
        <w:t>(iv)</w:t>
      </w:r>
      <w:r>
        <w:tab/>
        <w:t>the Nazi eagle;</w:t>
      </w:r>
    </w:p>
    <w:p w14:paraId="5D4FE049" w14:textId="77777777" w:rsidR="00F80639" w:rsidRDefault="00F80639">
      <w:pPr>
        <w:pStyle w:val="Indenti"/>
      </w:pPr>
      <w:r>
        <w:tab/>
        <w:t>(v)</w:t>
      </w:r>
      <w:r>
        <w:tab/>
        <w:t xml:space="preserve">an image of a person performing the Nazi salute; </w:t>
      </w:r>
    </w:p>
    <w:p w14:paraId="5C5C4B40" w14:textId="77777777" w:rsidR="00F80639" w:rsidRDefault="00F80639">
      <w:pPr>
        <w:pStyle w:val="Indenta"/>
      </w:pPr>
      <w:r>
        <w:tab/>
      </w:r>
      <w:r>
        <w:tab/>
        <w:t>or</w:t>
      </w:r>
    </w:p>
    <w:p w14:paraId="5BBFC451" w14:textId="77777777" w:rsidR="00F80639" w:rsidRDefault="00F80639">
      <w:pPr>
        <w:pStyle w:val="Indenta"/>
      </w:pPr>
      <w:r>
        <w:tab/>
        <w:t>(b)</w:t>
      </w:r>
      <w:r>
        <w:tab/>
        <w:t>something that so nearly resembles a thing or image referred to in paragraph (a) that it is likely to be mistaken for that thing; or</w:t>
      </w:r>
    </w:p>
    <w:p w14:paraId="66DB511B" w14:textId="77777777" w:rsidR="00F80639" w:rsidRDefault="00F80639">
      <w:pPr>
        <w:pStyle w:val="Indenta"/>
      </w:pPr>
      <w:r>
        <w:tab/>
        <w:t>(c)</w:t>
      </w:r>
      <w:r>
        <w:tab/>
        <w:t>a thing or image prescribed by the regulations.</w:t>
      </w:r>
    </w:p>
    <w:p w14:paraId="06C3786A" w14:textId="77777777" w:rsidR="00F80639" w:rsidRDefault="00F80639">
      <w:pPr>
        <w:pStyle w:val="Subsection"/>
      </w:pPr>
      <w:r>
        <w:lastRenderedPageBreak/>
        <w:tab/>
        <w:t>(3)</w:t>
      </w:r>
      <w:r>
        <w:tab/>
        <w:t>Regulations made under subsection (2)(c) —</w:t>
      </w:r>
    </w:p>
    <w:p w14:paraId="13EF3ACD" w14:textId="77777777" w:rsidR="00F80639" w:rsidRDefault="00F80639">
      <w:pPr>
        <w:pStyle w:val="Indenta"/>
      </w:pPr>
      <w:r>
        <w:tab/>
        <w:t>(a)</w:t>
      </w:r>
      <w:r>
        <w:tab/>
        <w:t>must prescribe the thing or image as a graphic representation of the thing or image; and</w:t>
      </w:r>
    </w:p>
    <w:p w14:paraId="5BAF781A" w14:textId="77777777" w:rsidR="00F80639" w:rsidRDefault="00F80639">
      <w:pPr>
        <w:pStyle w:val="Indenta"/>
      </w:pPr>
      <w:r>
        <w:tab/>
        <w:t>(b)</w:t>
      </w:r>
      <w:r>
        <w:tab/>
        <w:t>may not prescribe the thing or image by describing a class of things or images.</w:t>
      </w:r>
    </w:p>
    <w:p w14:paraId="759F6F09" w14:textId="77777777" w:rsidR="00F80639" w:rsidRDefault="00F80639">
      <w:pPr>
        <w:pStyle w:val="Subsection"/>
      </w:pPr>
      <w:r>
        <w:tab/>
        <w:t>(4)</w:t>
      </w:r>
      <w:r>
        <w:tab/>
        <w:t>A thing or image may only be prescribed under subsection (2)(c) on the recommendation of the Minister.</w:t>
      </w:r>
    </w:p>
    <w:p w14:paraId="00739433" w14:textId="77777777" w:rsidR="00F80639" w:rsidRDefault="00F80639">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14:paraId="6D09199A" w14:textId="77777777" w:rsidR="00F80639" w:rsidRDefault="00F80639">
      <w:pPr>
        <w:pStyle w:val="Footnotesection"/>
      </w:pPr>
      <w:r>
        <w:tab/>
        <w:t>[Section 80M inserted: No. 29 of 2024 s. 4.]</w:t>
      </w:r>
    </w:p>
    <w:p w14:paraId="1128282E" w14:textId="77777777" w:rsidR="00F80639" w:rsidRDefault="00F80639">
      <w:pPr>
        <w:pStyle w:val="Heading5"/>
      </w:pPr>
      <w:bookmarkStart w:id="209" w:name="_Toc240277180"/>
      <w:r>
        <w:rPr>
          <w:rStyle w:val="CharSectno"/>
        </w:rPr>
        <w:t>80N</w:t>
      </w:r>
      <w:r>
        <w:t>.</w:t>
      </w:r>
      <w:r>
        <w:tab/>
        <w:t>Display of Nazi symbols</w:t>
      </w:r>
      <w:bookmarkEnd w:id="209"/>
    </w:p>
    <w:p w14:paraId="4C9A15B2" w14:textId="77777777" w:rsidR="00F80639" w:rsidRDefault="00F80639">
      <w:pPr>
        <w:pStyle w:val="Subsection"/>
      </w:pPr>
      <w:r>
        <w:tab/>
        <w:t>(1)</w:t>
      </w:r>
      <w:r>
        <w:tab/>
        <w:t xml:space="preserve">A reference to a person </w:t>
      </w:r>
      <w:r>
        <w:rPr>
          <w:rStyle w:val="CharDefText"/>
        </w:rPr>
        <w:t>displaying</w:t>
      </w:r>
      <w:r>
        <w:t xml:space="preserve"> a Nazi symbol includes the person — </w:t>
      </w:r>
    </w:p>
    <w:p w14:paraId="4E3F3537" w14:textId="77777777" w:rsidR="00F80639" w:rsidRDefault="00F80639">
      <w:pPr>
        <w:pStyle w:val="Indenta"/>
      </w:pPr>
      <w:r>
        <w:tab/>
        <w:t>(a)</w:t>
      </w:r>
      <w:r>
        <w:tab/>
        <w:t>wearing, carrying or otherwise possessing or controlling a Nazi symbol, or a thing marked with a Nazi symbol, in a manner that the Nazi symbol would be visible to another person; or</w:t>
      </w:r>
    </w:p>
    <w:p w14:paraId="69E959DE" w14:textId="77777777" w:rsidR="00F80639" w:rsidRDefault="00F80639">
      <w:pPr>
        <w:pStyle w:val="Indenta"/>
      </w:pPr>
      <w:r>
        <w:tab/>
        <w:t>(b)</w:t>
      </w:r>
      <w:r>
        <w:tab/>
        <w:t xml:space="preserve">having a tattoo or other body marking that — </w:t>
      </w:r>
    </w:p>
    <w:p w14:paraId="38298027" w14:textId="77777777" w:rsidR="00F80639" w:rsidRDefault="00F80639">
      <w:pPr>
        <w:pStyle w:val="Indenti"/>
      </w:pPr>
      <w:r>
        <w:tab/>
        <w:t>(i)</w:t>
      </w:r>
      <w:r>
        <w:tab/>
        <w:t>comprises or includes a Nazi symbol; and</w:t>
      </w:r>
    </w:p>
    <w:p w14:paraId="2B261E3A" w14:textId="77777777" w:rsidR="00F80639" w:rsidRDefault="00F80639">
      <w:pPr>
        <w:pStyle w:val="Indenti"/>
      </w:pPr>
      <w:r>
        <w:tab/>
        <w:t>(ii)</w:t>
      </w:r>
      <w:r>
        <w:tab/>
        <w:t>is left uncovered in a manner that the Nazi symbol would be visible to another person.</w:t>
      </w:r>
    </w:p>
    <w:p w14:paraId="70626A8A" w14:textId="77777777" w:rsidR="00F80639" w:rsidRDefault="00F80639">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14:paraId="0A9E1750" w14:textId="77777777" w:rsidR="00F80639" w:rsidRDefault="00F80639">
      <w:pPr>
        <w:pStyle w:val="Indenta"/>
      </w:pPr>
      <w:r>
        <w:tab/>
        <w:t>(a)</w:t>
      </w:r>
      <w:r>
        <w:tab/>
        <w:t>physically in the public place; or</w:t>
      </w:r>
    </w:p>
    <w:p w14:paraId="6DF1102E" w14:textId="77777777" w:rsidR="00F80639" w:rsidRDefault="00F80639">
      <w:pPr>
        <w:pStyle w:val="Indenta"/>
      </w:pPr>
      <w:r>
        <w:tab/>
        <w:t>(b)</w:t>
      </w:r>
      <w:r>
        <w:tab/>
        <w:t>physically in another place from where the Nazi symbol would be visible to another person in the public place.</w:t>
      </w:r>
    </w:p>
    <w:p w14:paraId="5406B6C9" w14:textId="77777777" w:rsidR="00F80639" w:rsidRDefault="00F80639">
      <w:pPr>
        <w:pStyle w:val="Subsection"/>
      </w:pPr>
      <w:r>
        <w:lastRenderedPageBreak/>
        <w:tab/>
        <w:t>(3)</w:t>
      </w:r>
      <w:r>
        <w:tab/>
        <w:t xml:space="preserve">For the purposes of subsections (1) and (2), a Nazi symbol may be displayed regardless of whether — </w:t>
      </w:r>
    </w:p>
    <w:p w14:paraId="209F2373" w14:textId="77777777" w:rsidR="00F80639" w:rsidRDefault="00F80639">
      <w:pPr>
        <w:pStyle w:val="Indenta"/>
      </w:pPr>
      <w:r>
        <w:tab/>
        <w:t>(a)</w:t>
      </w:r>
      <w:r>
        <w:tab/>
        <w:t>the Nazi symbol is seen by another person; or</w:t>
      </w:r>
    </w:p>
    <w:p w14:paraId="141FB1DF" w14:textId="77777777" w:rsidR="00F80639" w:rsidRDefault="00F80639">
      <w:pPr>
        <w:pStyle w:val="Indenta"/>
      </w:pPr>
      <w:r>
        <w:tab/>
        <w:t>(b)</w:t>
      </w:r>
      <w:r>
        <w:tab/>
        <w:t>in the case of subsection (2) — another person is in the public place.</w:t>
      </w:r>
    </w:p>
    <w:p w14:paraId="1EF7693E" w14:textId="77777777" w:rsidR="00F80639" w:rsidRDefault="00F80639">
      <w:pPr>
        <w:pStyle w:val="Subsection"/>
      </w:pPr>
      <w:r>
        <w:tab/>
        <w:t>(4)</w:t>
      </w:r>
      <w:r>
        <w:tab/>
        <w:t xml:space="preserve">A person </w:t>
      </w:r>
      <w:r>
        <w:rPr>
          <w:rStyle w:val="CharDefText"/>
        </w:rPr>
        <w:t>displays</w:t>
      </w:r>
      <w:r>
        <w:t xml:space="preserve"> a Nazi symbol in the manner described in subsection (1) on private property if — </w:t>
      </w:r>
    </w:p>
    <w:p w14:paraId="148D2FF7" w14:textId="77777777" w:rsidR="00F80639" w:rsidRDefault="00F80639">
      <w:pPr>
        <w:pStyle w:val="Indenta"/>
      </w:pPr>
      <w:r>
        <w:tab/>
        <w:t>(a)</w:t>
      </w:r>
      <w:r>
        <w:tab/>
        <w:t>the person displays the Nazi symbol while physically on the private property; or</w:t>
      </w:r>
    </w:p>
    <w:p w14:paraId="0775D24D" w14:textId="77777777" w:rsidR="00F80639" w:rsidRDefault="00F80639">
      <w:pPr>
        <w:pStyle w:val="Indenta"/>
      </w:pPr>
      <w:r>
        <w:tab/>
        <w:t>(b)</w:t>
      </w:r>
      <w:r>
        <w:tab/>
        <w:t>the Nazi symbol is visible to another person on the private property regardless of whether the Nazi symbol is seen by the other person.</w:t>
      </w:r>
    </w:p>
    <w:p w14:paraId="4E1196F5" w14:textId="77777777" w:rsidR="00F80639" w:rsidRDefault="00F80639">
      <w:pPr>
        <w:pStyle w:val="Footnotesection"/>
      </w:pPr>
      <w:r>
        <w:tab/>
        <w:t>[Section 80N inserted: No. 29 of 2024 s. 4.]</w:t>
      </w:r>
    </w:p>
    <w:p w14:paraId="13D91DAF" w14:textId="77777777" w:rsidR="00F80639" w:rsidRDefault="00F80639">
      <w:pPr>
        <w:pStyle w:val="Heading5"/>
      </w:pPr>
      <w:bookmarkStart w:id="210" w:name="_Toc240277181"/>
      <w:r>
        <w:rPr>
          <w:rStyle w:val="CharSectno"/>
        </w:rPr>
        <w:t>80O</w:t>
      </w:r>
      <w:r>
        <w:t>.</w:t>
      </w:r>
      <w:r>
        <w:tab/>
        <w:t>Offence to display Nazi symbol</w:t>
      </w:r>
      <w:bookmarkEnd w:id="210"/>
    </w:p>
    <w:p w14:paraId="0B546C8A" w14:textId="77777777" w:rsidR="00F80639" w:rsidRDefault="00F80639">
      <w:pPr>
        <w:pStyle w:val="Subsection"/>
      </w:pPr>
      <w:r>
        <w:tab/>
        <w:t>(1)</w:t>
      </w:r>
      <w:r>
        <w:tab/>
        <w:t>A person commits a crime if the person displays a Nazi symbol in a public place.</w:t>
      </w:r>
    </w:p>
    <w:p w14:paraId="40D492D2" w14:textId="77777777" w:rsidR="00F80639" w:rsidRDefault="00F80639">
      <w:pPr>
        <w:pStyle w:val="Penstart"/>
      </w:pPr>
      <w:r>
        <w:tab/>
        <w:t>Penalty for this subsection: imprisonment for 5 years.</w:t>
      </w:r>
    </w:p>
    <w:p w14:paraId="36114DF8" w14:textId="77777777" w:rsidR="00F80639" w:rsidRDefault="00F80639">
      <w:pPr>
        <w:pStyle w:val="Penstart"/>
      </w:pPr>
      <w:r>
        <w:tab/>
        <w:t>Summary conviction penalty: imprisonment for 2 years and a fine of $24 000.</w:t>
      </w:r>
    </w:p>
    <w:p w14:paraId="50E8E81A" w14:textId="77777777" w:rsidR="00F80639" w:rsidRDefault="00F80639">
      <w:pPr>
        <w:pStyle w:val="Subsection"/>
      </w:pPr>
      <w:r>
        <w:tab/>
        <w:t>(2)</w:t>
      </w:r>
      <w:r>
        <w:tab/>
        <w:t>A person commits a crime if the person displays a Nazi symbol on private property without the consent of the person who has the management or control of the private property.</w:t>
      </w:r>
    </w:p>
    <w:p w14:paraId="121D1274" w14:textId="77777777" w:rsidR="00F80639" w:rsidRDefault="00F80639">
      <w:pPr>
        <w:pStyle w:val="Penstart"/>
      </w:pPr>
      <w:r>
        <w:tab/>
        <w:t>Penalty for this subsection: imprisonment for 5 years.</w:t>
      </w:r>
    </w:p>
    <w:p w14:paraId="005999ED" w14:textId="77777777" w:rsidR="00F80639" w:rsidRDefault="00F80639">
      <w:pPr>
        <w:pStyle w:val="Penstart"/>
      </w:pPr>
      <w:r>
        <w:tab/>
        <w:t>Summary conviction penalty: imprisonment for 2 years and a fine of $24 000.</w:t>
      </w:r>
    </w:p>
    <w:p w14:paraId="0872CBE7" w14:textId="77777777" w:rsidR="00F80639" w:rsidRDefault="00F80639">
      <w:pPr>
        <w:pStyle w:val="Subsection"/>
      </w:pPr>
      <w:r>
        <w:tab/>
        <w:t>(3)</w:t>
      </w:r>
      <w:r>
        <w:tab/>
        <w:t>Subsections (1) and (2) do not apply to a person who has not reached 18 years of age.</w:t>
      </w:r>
    </w:p>
    <w:p w14:paraId="3705163E" w14:textId="77777777" w:rsidR="00F80639" w:rsidRDefault="00F80639">
      <w:pPr>
        <w:pStyle w:val="Footnotesection"/>
      </w:pPr>
      <w:r>
        <w:tab/>
        <w:t>[Section 80O inserted: No. 29 of 2024 s. 4.]</w:t>
      </w:r>
    </w:p>
    <w:p w14:paraId="593308A7" w14:textId="77777777" w:rsidR="00F80639" w:rsidRDefault="00F80639">
      <w:pPr>
        <w:pStyle w:val="Heading5"/>
      </w:pPr>
      <w:bookmarkStart w:id="211" w:name="_Toc240277182"/>
      <w:r>
        <w:rPr>
          <w:rStyle w:val="CharSectno"/>
        </w:rPr>
        <w:lastRenderedPageBreak/>
        <w:t>80P</w:t>
      </w:r>
      <w:r>
        <w:t>.</w:t>
      </w:r>
      <w:r>
        <w:tab/>
        <w:t>Offence to make Nazi gesture</w:t>
      </w:r>
      <w:bookmarkEnd w:id="211"/>
    </w:p>
    <w:p w14:paraId="15DFCBCF" w14:textId="77777777" w:rsidR="00F80639" w:rsidRDefault="00F80639">
      <w:pPr>
        <w:pStyle w:val="Subsection"/>
      </w:pPr>
      <w:r>
        <w:tab/>
        <w:t>(1)</w:t>
      </w:r>
      <w:r>
        <w:tab/>
        <w:t xml:space="preserve">A person commits a crime if — </w:t>
      </w:r>
    </w:p>
    <w:p w14:paraId="459A6F35" w14:textId="77777777" w:rsidR="00F80639" w:rsidRDefault="00F80639">
      <w:pPr>
        <w:pStyle w:val="Indenta"/>
      </w:pPr>
      <w:r>
        <w:tab/>
        <w:t>(a)</w:t>
      </w:r>
      <w:r>
        <w:tab/>
        <w:t>the person makes a gesture in a public place; and</w:t>
      </w:r>
    </w:p>
    <w:p w14:paraId="50A92822" w14:textId="77777777" w:rsidR="00F80639" w:rsidRDefault="00F80639">
      <w:pPr>
        <w:pStyle w:val="Indenta"/>
      </w:pPr>
      <w:r>
        <w:tab/>
        <w:t>(b)</w:t>
      </w:r>
      <w:r>
        <w:tab/>
        <w:t>the gesture is a Nazi salute or so nearly resembles a Nazi salute that it is likely to be mistaken for a Nazi salute; and</w:t>
      </w:r>
    </w:p>
    <w:p w14:paraId="04757F11" w14:textId="77777777" w:rsidR="00F80639" w:rsidRDefault="00F80639">
      <w:pPr>
        <w:pStyle w:val="Indenta"/>
      </w:pPr>
      <w:r>
        <w:tab/>
        <w:t>(c)</w:t>
      </w:r>
      <w:r>
        <w:tab/>
        <w:t>the person intends the gesture to be a Nazi salute.</w:t>
      </w:r>
    </w:p>
    <w:p w14:paraId="2A985311" w14:textId="77777777" w:rsidR="00F80639" w:rsidRDefault="00F80639">
      <w:pPr>
        <w:pStyle w:val="Penstart"/>
      </w:pPr>
      <w:r>
        <w:tab/>
        <w:t>Penalty for this subsection: imprisonment for 5 years.</w:t>
      </w:r>
    </w:p>
    <w:p w14:paraId="30B78D3E" w14:textId="77777777" w:rsidR="00F80639" w:rsidRDefault="00F80639">
      <w:pPr>
        <w:pStyle w:val="Penstart"/>
      </w:pPr>
      <w:r>
        <w:tab/>
        <w:t>Summary conviction penalty: imprisonment for 2 years and a fine of $24 000.</w:t>
      </w:r>
    </w:p>
    <w:p w14:paraId="0CB243BE" w14:textId="77777777" w:rsidR="00F80639" w:rsidRDefault="00F80639">
      <w:pPr>
        <w:pStyle w:val="Subsection"/>
      </w:pPr>
      <w:r>
        <w:tab/>
        <w:t>(2)</w:t>
      </w:r>
      <w:r>
        <w:tab/>
        <w:t xml:space="preserve">For the purposes of subsection (1), a person makes a gesture in a public place — </w:t>
      </w:r>
    </w:p>
    <w:p w14:paraId="2DDD76B0" w14:textId="77777777" w:rsidR="00F80639" w:rsidRDefault="00F80639">
      <w:pPr>
        <w:pStyle w:val="Indenta"/>
      </w:pPr>
      <w:r>
        <w:tab/>
        <w:t>(a)</w:t>
      </w:r>
      <w:r>
        <w:tab/>
        <w:t xml:space="preserve">if the person makes the gesture in a way that would be visible to another person in the public place regardless of whether — </w:t>
      </w:r>
    </w:p>
    <w:p w14:paraId="241F0D4A" w14:textId="77777777" w:rsidR="00F80639" w:rsidRDefault="00F80639">
      <w:pPr>
        <w:pStyle w:val="Indenti"/>
      </w:pPr>
      <w:r>
        <w:tab/>
        <w:t>(i)</w:t>
      </w:r>
      <w:r>
        <w:tab/>
        <w:t>the gesture is seen by another person; or</w:t>
      </w:r>
    </w:p>
    <w:p w14:paraId="564D9112" w14:textId="77777777" w:rsidR="00F80639" w:rsidRDefault="00F80639">
      <w:pPr>
        <w:pStyle w:val="Indenti"/>
      </w:pPr>
      <w:r>
        <w:tab/>
        <w:t>(ii)</w:t>
      </w:r>
      <w:r>
        <w:tab/>
        <w:t>another person is in the public place;</w:t>
      </w:r>
    </w:p>
    <w:p w14:paraId="78C33A6D" w14:textId="77777777" w:rsidR="00F80639" w:rsidRDefault="00F80639">
      <w:pPr>
        <w:pStyle w:val="Indenta"/>
      </w:pPr>
      <w:r>
        <w:tab/>
      </w:r>
      <w:r>
        <w:tab/>
        <w:t>and</w:t>
      </w:r>
    </w:p>
    <w:p w14:paraId="74A54E19" w14:textId="77777777" w:rsidR="00F80639" w:rsidRDefault="00F80639">
      <w:pPr>
        <w:pStyle w:val="Indenta"/>
      </w:pPr>
      <w:r>
        <w:tab/>
        <w:t>(b)</w:t>
      </w:r>
      <w:r>
        <w:tab/>
        <w:t xml:space="preserve">whether the person making the gesture is — </w:t>
      </w:r>
    </w:p>
    <w:p w14:paraId="04B20182" w14:textId="77777777" w:rsidR="00F80639" w:rsidRDefault="00F80639">
      <w:pPr>
        <w:pStyle w:val="Indenti"/>
      </w:pPr>
      <w:r>
        <w:tab/>
        <w:t>(i)</w:t>
      </w:r>
      <w:r>
        <w:tab/>
        <w:t>physically in the public place; or</w:t>
      </w:r>
    </w:p>
    <w:p w14:paraId="3BF08569" w14:textId="77777777" w:rsidR="00F80639" w:rsidRDefault="00F80639">
      <w:pPr>
        <w:pStyle w:val="Indenti"/>
      </w:pPr>
      <w:r>
        <w:tab/>
        <w:t>(ii)</w:t>
      </w:r>
      <w:r>
        <w:tab/>
        <w:t>physically in another place.</w:t>
      </w:r>
    </w:p>
    <w:p w14:paraId="153AD4EE" w14:textId="77777777" w:rsidR="00F80639" w:rsidRDefault="00F80639">
      <w:pPr>
        <w:pStyle w:val="Subsection"/>
      </w:pPr>
      <w:r>
        <w:tab/>
        <w:t>(3)</w:t>
      </w:r>
      <w:r>
        <w:tab/>
        <w:t xml:space="preserve">A person commits a crime if — </w:t>
      </w:r>
    </w:p>
    <w:p w14:paraId="0D076264" w14:textId="77777777" w:rsidR="00F80639" w:rsidRDefault="00F80639">
      <w:pPr>
        <w:pStyle w:val="Indenta"/>
      </w:pPr>
      <w:r>
        <w:tab/>
        <w:t>(a)</w:t>
      </w:r>
      <w:r>
        <w:tab/>
        <w:t>the person makes a gesture on private property; and</w:t>
      </w:r>
    </w:p>
    <w:p w14:paraId="6F564515" w14:textId="77777777" w:rsidR="00F80639" w:rsidRDefault="00F80639">
      <w:pPr>
        <w:pStyle w:val="Indenta"/>
      </w:pPr>
      <w:r>
        <w:tab/>
        <w:t>(b)</w:t>
      </w:r>
      <w:r>
        <w:tab/>
        <w:t>the gesture is a Nazi salute or so nearly resembles a Nazi salute that it is likely to be mistaken for a Nazi salute; and</w:t>
      </w:r>
    </w:p>
    <w:p w14:paraId="5BA51DA7" w14:textId="77777777" w:rsidR="00F80639" w:rsidRDefault="00F80639">
      <w:pPr>
        <w:pStyle w:val="Indenta"/>
      </w:pPr>
      <w:r>
        <w:tab/>
        <w:t>(c)</w:t>
      </w:r>
      <w:r>
        <w:tab/>
        <w:t>the person intends the gesture to be a Nazi salute; and</w:t>
      </w:r>
    </w:p>
    <w:p w14:paraId="686F8694" w14:textId="77777777" w:rsidR="00F80639" w:rsidRDefault="00F80639">
      <w:pPr>
        <w:pStyle w:val="Indenta"/>
      </w:pPr>
      <w:r>
        <w:tab/>
        <w:t>(d)</w:t>
      </w:r>
      <w:r>
        <w:tab/>
        <w:t>the person makes the gesture without the consent of the person who has the management or control of the private property.</w:t>
      </w:r>
    </w:p>
    <w:p w14:paraId="198ABFB9" w14:textId="77777777" w:rsidR="00F80639" w:rsidRDefault="00F80639">
      <w:pPr>
        <w:pStyle w:val="Penstart"/>
      </w:pPr>
      <w:r>
        <w:lastRenderedPageBreak/>
        <w:tab/>
        <w:t>Penalty for this subsection: imprisonment for 5 years.</w:t>
      </w:r>
    </w:p>
    <w:p w14:paraId="7AE9DB85" w14:textId="77777777" w:rsidR="00F80639" w:rsidRDefault="00F80639">
      <w:pPr>
        <w:pStyle w:val="Penstart"/>
      </w:pPr>
      <w:r>
        <w:tab/>
        <w:t>Summary conviction penalty: imprisonment for 2 years and a fine of $24 000.</w:t>
      </w:r>
    </w:p>
    <w:p w14:paraId="789769CF" w14:textId="77777777" w:rsidR="00F80639" w:rsidRDefault="00F80639">
      <w:pPr>
        <w:pStyle w:val="Subsection"/>
      </w:pPr>
      <w:r>
        <w:tab/>
        <w:t>(4)</w:t>
      </w:r>
      <w:r>
        <w:tab/>
        <w:t>Subsections (1) and (3) do not apply to a person who has not reached 18 years of age.</w:t>
      </w:r>
    </w:p>
    <w:p w14:paraId="63C32B00" w14:textId="77777777" w:rsidR="00F80639" w:rsidRDefault="00F80639">
      <w:pPr>
        <w:pStyle w:val="Footnotesection"/>
      </w:pPr>
      <w:r>
        <w:tab/>
        <w:t>[Section 80P inserted: No. 29 of 2024 s. 4.]</w:t>
      </w:r>
    </w:p>
    <w:p w14:paraId="51558221" w14:textId="77777777" w:rsidR="00F80639" w:rsidRDefault="00F80639">
      <w:pPr>
        <w:pStyle w:val="Heading5"/>
      </w:pPr>
      <w:bookmarkStart w:id="212" w:name="_Toc240277183"/>
      <w:r>
        <w:rPr>
          <w:rStyle w:val="CharSectno"/>
        </w:rPr>
        <w:t>80Q</w:t>
      </w:r>
      <w:r>
        <w:t>.</w:t>
      </w:r>
      <w:r>
        <w:tab/>
        <w:t>Offence to apply Nazi symbol to property</w:t>
      </w:r>
      <w:bookmarkEnd w:id="212"/>
    </w:p>
    <w:p w14:paraId="586E11BD" w14:textId="77777777" w:rsidR="00F80639" w:rsidRDefault="00F80639">
      <w:pPr>
        <w:pStyle w:val="Subsection"/>
      </w:pPr>
      <w:r>
        <w:tab/>
        <w:t>(1)</w:t>
      </w:r>
      <w:r>
        <w:tab/>
        <w:t xml:space="preserve">A person commits a crime if the person applies a Nazi symbol — </w:t>
      </w:r>
    </w:p>
    <w:p w14:paraId="11AB7321" w14:textId="77777777" w:rsidR="00F80639" w:rsidRDefault="00F80639">
      <w:pPr>
        <w:pStyle w:val="Indenta"/>
      </w:pPr>
      <w:r>
        <w:tab/>
        <w:t>(a)</w:t>
      </w:r>
      <w:r>
        <w:tab/>
        <w:t>to public property; or</w:t>
      </w:r>
    </w:p>
    <w:p w14:paraId="796C68F0" w14:textId="77777777" w:rsidR="00F80639" w:rsidRDefault="00F80639">
      <w:pPr>
        <w:pStyle w:val="Indenta"/>
      </w:pPr>
      <w:r>
        <w:tab/>
        <w:t>(b)</w:t>
      </w:r>
      <w:r>
        <w:tab/>
        <w:t>to the property of another person without the consent of that other person.</w:t>
      </w:r>
    </w:p>
    <w:p w14:paraId="4F02C8FB" w14:textId="77777777" w:rsidR="00F80639" w:rsidRDefault="00F80639">
      <w:pPr>
        <w:pStyle w:val="Penstart"/>
      </w:pPr>
      <w:r>
        <w:tab/>
        <w:t>Penalty for this subsection: imprisonment for 5 years.</w:t>
      </w:r>
    </w:p>
    <w:p w14:paraId="38E52086" w14:textId="77777777" w:rsidR="00F80639" w:rsidRDefault="00F80639">
      <w:pPr>
        <w:pStyle w:val="Penstart"/>
      </w:pPr>
      <w:r>
        <w:tab/>
        <w:t>Summary conviction penalty: imprisonment for 2 years and a fine of $24 000.</w:t>
      </w:r>
    </w:p>
    <w:p w14:paraId="491D7844" w14:textId="77777777" w:rsidR="00F80639" w:rsidRDefault="00F80639">
      <w:pPr>
        <w:pStyle w:val="Subsection"/>
      </w:pPr>
      <w:r>
        <w:tab/>
        <w:t>(2)</w:t>
      </w:r>
      <w:r>
        <w:tab/>
        <w:t xml:space="preserve">For the purposes of subsection (1), a person applies a Nazi symbol to property if the person — </w:t>
      </w:r>
    </w:p>
    <w:p w14:paraId="0A9B9C67" w14:textId="77777777" w:rsidR="00F80639" w:rsidRDefault="00F80639">
      <w:pPr>
        <w:pStyle w:val="Indenta"/>
      </w:pPr>
      <w:r>
        <w:tab/>
        <w:t>(a)</w:t>
      </w:r>
      <w:r>
        <w:tab/>
        <w:t>draws, writes, paints, plasters, scratches or etches a Nazi symbol on the property; or</w:t>
      </w:r>
    </w:p>
    <w:p w14:paraId="0ECBCAC7" w14:textId="77777777" w:rsidR="00F80639" w:rsidRDefault="00F80639">
      <w:pPr>
        <w:pStyle w:val="Indenta"/>
      </w:pPr>
      <w:r>
        <w:tab/>
        <w:t>(b)</w:t>
      </w:r>
      <w:r>
        <w:tab/>
        <w:t>marks the property with a Nazi symbol; or</w:t>
      </w:r>
    </w:p>
    <w:p w14:paraId="3B2EDFFA" w14:textId="77777777" w:rsidR="00F80639" w:rsidRDefault="00F80639">
      <w:pPr>
        <w:pStyle w:val="Indenta"/>
      </w:pPr>
      <w:r>
        <w:tab/>
        <w:t>(c)</w:t>
      </w:r>
      <w:r>
        <w:tab/>
        <w:t>takes any other action so that a Nazi symbol appears or is displayed on the property.</w:t>
      </w:r>
    </w:p>
    <w:p w14:paraId="10534FB1" w14:textId="77777777" w:rsidR="00F80639" w:rsidRDefault="00F80639">
      <w:pPr>
        <w:pStyle w:val="Subsection"/>
      </w:pPr>
      <w:r>
        <w:tab/>
        <w:t>(3)</w:t>
      </w:r>
      <w:r>
        <w:tab/>
        <w:t>Subsection (1) does not apply to a person who has not reached 18 years of age.</w:t>
      </w:r>
    </w:p>
    <w:p w14:paraId="6724F2EB" w14:textId="77777777" w:rsidR="00F80639" w:rsidRDefault="00F80639">
      <w:pPr>
        <w:pStyle w:val="Footnotesection"/>
      </w:pPr>
      <w:r>
        <w:tab/>
        <w:t>[Section 80Q inserted: No. 29 of 2024 s. 4.]</w:t>
      </w:r>
    </w:p>
    <w:p w14:paraId="0F88155D" w14:textId="77777777" w:rsidR="00F80639" w:rsidRDefault="00F80639">
      <w:pPr>
        <w:pStyle w:val="Heading5"/>
      </w:pPr>
      <w:bookmarkStart w:id="213" w:name="_Toc240277184"/>
      <w:r>
        <w:rPr>
          <w:rStyle w:val="CharSectno"/>
        </w:rPr>
        <w:lastRenderedPageBreak/>
        <w:t>80R</w:t>
      </w:r>
      <w:r>
        <w:t>.</w:t>
      </w:r>
      <w:r>
        <w:tab/>
        <w:t>Defence to s. 80O or 80P charge</w:t>
      </w:r>
      <w:bookmarkEnd w:id="213"/>
    </w:p>
    <w:p w14:paraId="72A84B27" w14:textId="77777777" w:rsidR="00F80639" w:rsidRDefault="00F80639">
      <w:pPr>
        <w:pStyle w:val="Subsection"/>
        <w:keepNext/>
      </w:pPr>
      <w:r>
        <w:tab/>
        <w:t>(1)</w:t>
      </w:r>
      <w:r>
        <w:tab/>
        <w:t xml:space="preserve">It is a defence to a charge of an offence under section 80O or 80P to prove that the accused person’s conduct was engaged in reasonably and in good faith — </w:t>
      </w:r>
    </w:p>
    <w:p w14:paraId="3D58041D" w14:textId="77777777" w:rsidR="00F80639" w:rsidRDefault="00F80639">
      <w:pPr>
        <w:pStyle w:val="Indenta"/>
      </w:pPr>
      <w:r>
        <w:tab/>
        <w:t>(a)</w:t>
      </w:r>
      <w:r>
        <w:tab/>
        <w:t>in the performance, exhibition or distribution of an artistic work; or</w:t>
      </w:r>
    </w:p>
    <w:p w14:paraId="74A2AA91" w14:textId="77777777" w:rsidR="00F80639" w:rsidRDefault="00F80639">
      <w:pPr>
        <w:pStyle w:val="Indenta"/>
      </w:pPr>
      <w:r>
        <w:tab/>
        <w:t>(b)</w:t>
      </w:r>
      <w:r>
        <w:tab/>
        <w:t xml:space="preserve">in the course of any statement, publication, discussion or debate made or held, or any conduct engaged in, for — </w:t>
      </w:r>
    </w:p>
    <w:p w14:paraId="1F767B4F" w14:textId="77777777" w:rsidR="00F80639" w:rsidRDefault="00F80639">
      <w:pPr>
        <w:pStyle w:val="Indenti"/>
      </w:pPr>
      <w:r>
        <w:tab/>
        <w:t>(i)</w:t>
      </w:r>
      <w:r>
        <w:tab/>
        <w:t>any genuine academic, artistic, religious or scientific purpose; or</w:t>
      </w:r>
    </w:p>
    <w:p w14:paraId="1F653847" w14:textId="77777777" w:rsidR="00F80639" w:rsidRDefault="00F80639">
      <w:pPr>
        <w:pStyle w:val="Indenti"/>
      </w:pPr>
      <w:r>
        <w:tab/>
        <w:t>(ii)</w:t>
      </w:r>
      <w:r>
        <w:tab/>
        <w:t xml:space="preserve">any purpose that is in the public interest; </w:t>
      </w:r>
    </w:p>
    <w:p w14:paraId="092CC693" w14:textId="77777777" w:rsidR="00F80639" w:rsidRDefault="00F80639">
      <w:pPr>
        <w:pStyle w:val="Indenta"/>
      </w:pPr>
      <w:r>
        <w:tab/>
      </w:r>
      <w:r>
        <w:tab/>
        <w:t>or</w:t>
      </w:r>
    </w:p>
    <w:p w14:paraId="15CAB385" w14:textId="77777777" w:rsidR="00F80639" w:rsidRDefault="00F80639">
      <w:pPr>
        <w:pStyle w:val="Indenta"/>
      </w:pPr>
      <w:r>
        <w:tab/>
        <w:t>(c)</w:t>
      </w:r>
      <w:r>
        <w:tab/>
        <w:t>in making or publishing a fair and accurate report or analysis of any event or matter of public interest.</w:t>
      </w:r>
    </w:p>
    <w:p w14:paraId="1C55BF0C" w14:textId="77777777" w:rsidR="00F80639" w:rsidRDefault="00F80639">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14:paraId="208EFF03" w14:textId="77777777" w:rsidR="00F80639" w:rsidRDefault="00F80639">
      <w:pPr>
        <w:pStyle w:val="Footnotesection"/>
      </w:pPr>
      <w:r>
        <w:tab/>
        <w:t>[Section 80R inserted: No. 29 of 2024 s. 4.]</w:t>
      </w:r>
    </w:p>
    <w:p w14:paraId="28D9CCCA" w14:textId="77777777" w:rsidR="00F80639" w:rsidRDefault="00F80639">
      <w:pPr>
        <w:pStyle w:val="Heading5"/>
      </w:pPr>
      <w:bookmarkStart w:id="214" w:name="_Toc240277185"/>
      <w:r>
        <w:rPr>
          <w:rStyle w:val="CharSectno"/>
        </w:rPr>
        <w:t>80S</w:t>
      </w:r>
      <w:r>
        <w:t>.</w:t>
      </w:r>
      <w:r>
        <w:tab/>
        <w:t>General defences</w:t>
      </w:r>
      <w:bookmarkEnd w:id="214"/>
    </w:p>
    <w:p w14:paraId="46922BC9" w14:textId="77777777" w:rsidR="00F80639" w:rsidRDefault="00F80639">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14:paraId="70A6A604" w14:textId="77777777" w:rsidR="00F80639" w:rsidRDefault="00F80639">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14:paraId="443BEC27" w14:textId="77777777" w:rsidR="00F80639" w:rsidRDefault="00F80639">
      <w:pPr>
        <w:pStyle w:val="Subsection"/>
      </w:pPr>
      <w:r>
        <w:tab/>
        <w:t>(3)</w:t>
      </w:r>
      <w:r>
        <w:tab/>
        <w:t xml:space="preserve">It is a defence to a charge under this Chapter to prove that the accused person was acting reasonably and in good faith in </w:t>
      </w:r>
      <w:r>
        <w:lastRenderedPageBreak/>
        <w:t>opposition to the Nazi Party, the Third Reich, Neo</w:t>
      </w:r>
      <w:r>
        <w:noBreakHyphen/>
        <w:t>Nazism or Nazi ideology.</w:t>
      </w:r>
    </w:p>
    <w:p w14:paraId="49DF6205" w14:textId="77777777" w:rsidR="00F80639" w:rsidRDefault="00F80639">
      <w:pPr>
        <w:pStyle w:val="Footnotesection"/>
      </w:pPr>
      <w:r>
        <w:tab/>
        <w:t>[Section 80S inserted: No. 29 of 2024 s. 4.]</w:t>
      </w:r>
    </w:p>
    <w:p w14:paraId="19C02918" w14:textId="77777777" w:rsidR="00F80639" w:rsidRDefault="00F80639">
      <w:pPr>
        <w:pStyle w:val="Heading5"/>
      </w:pPr>
      <w:bookmarkStart w:id="215" w:name="_Toc240277186"/>
      <w:r>
        <w:rPr>
          <w:rStyle w:val="CharSectno"/>
        </w:rPr>
        <w:t>80T</w:t>
      </w:r>
      <w:r>
        <w:t>.</w:t>
      </w:r>
      <w:r>
        <w:tab/>
        <w:t>Exceptions</w:t>
      </w:r>
      <w:bookmarkEnd w:id="215"/>
    </w:p>
    <w:p w14:paraId="7BF537EF" w14:textId="77777777" w:rsidR="00F80639" w:rsidRDefault="00F80639">
      <w:pPr>
        <w:pStyle w:val="Subsection"/>
      </w:pPr>
      <w:r>
        <w:tab/>
        <w:t>(1)</w:t>
      </w:r>
      <w:r>
        <w:tab/>
        <w:t xml:space="preserve">In this section — </w:t>
      </w:r>
    </w:p>
    <w:p w14:paraId="096FD133" w14:textId="77777777" w:rsidR="00F80639" w:rsidRDefault="00F80639">
      <w:pPr>
        <w:pStyle w:val="Defstart"/>
      </w:pPr>
      <w:r>
        <w:tab/>
      </w:r>
      <w:r>
        <w:rPr>
          <w:rStyle w:val="CharDefText"/>
        </w:rPr>
        <w:t>intelligence agency</w:t>
      </w:r>
      <w:r>
        <w:t xml:space="preserve"> has the meaning given in the </w:t>
      </w:r>
      <w:r>
        <w:rPr>
          <w:i/>
          <w:iCs/>
        </w:rPr>
        <w:t>Crimes Act 1914</w:t>
      </w:r>
      <w:r>
        <w:t xml:space="preserve"> (Commonwealth) section 15K;</w:t>
      </w:r>
    </w:p>
    <w:p w14:paraId="21B9514B" w14:textId="77777777" w:rsidR="00F80639" w:rsidRDefault="00F80639">
      <w:pPr>
        <w:pStyle w:val="Defstart"/>
      </w:pPr>
      <w:r>
        <w:tab/>
      </w:r>
      <w:r>
        <w:rPr>
          <w:rStyle w:val="CharDefText"/>
        </w:rPr>
        <w:t>law enforcement agency</w:t>
      </w:r>
      <w:r>
        <w:t xml:space="preserve"> means — </w:t>
      </w:r>
    </w:p>
    <w:p w14:paraId="5D7073D3" w14:textId="77777777" w:rsidR="00F80639" w:rsidRDefault="00F80639">
      <w:pPr>
        <w:pStyle w:val="Defpara"/>
      </w:pPr>
      <w:r>
        <w:tab/>
        <w:t>(a)</w:t>
      </w:r>
      <w:r>
        <w:tab/>
        <w:t>the Police Force of the State; or</w:t>
      </w:r>
    </w:p>
    <w:p w14:paraId="3E184DBA" w14:textId="77777777" w:rsidR="00F80639" w:rsidRDefault="00F80639">
      <w:pPr>
        <w:pStyle w:val="Defpara"/>
      </w:pPr>
      <w:r>
        <w:tab/>
        <w:t>(b)</w:t>
      </w:r>
      <w:r>
        <w:tab/>
        <w:t>the Police Service of the State; or</w:t>
      </w:r>
    </w:p>
    <w:p w14:paraId="456ABDE0" w14:textId="77777777" w:rsidR="00F80639" w:rsidRDefault="00F80639">
      <w:pPr>
        <w:pStyle w:val="Defpara"/>
      </w:pPr>
      <w:r>
        <w:tab/>
        <w:t>(c)</w:t>
      </w:r>
      <w:r>
        <w:tab/>
        <w:t>the Office of the Director of Public Prosecutions of the State; or</w:t>
      </w:r>
    </w:p>
    <w:p w14:paraId="2B030408" w14:textId="77777777" w:rsidR="00F80639" w:rsidRDefault="00F80639">
      <w:pPr>
        <w:pStyle w:val="Defpara"/>
      </w:pPr>
      <w:r>
        <w:tab/>
        <w:t>(d)</w:t>
      </w:r>
      <w:r>
        <w:tab/>
        <w:t>the Corruption and Crime Commission; or</w:t>
      </w:r>
    </w:p>
    <w:p w14:paraId="2DBE6F97" w14:textId="77777777" w:rsidR="00F80639" w:rsidRDefault="00F80639">
      <w:pPr>
        <w:pStyle w:val="Defpara"/>
      </w:pPr>
      <w:r>
        <w:tab/>
        <w:t>(e)</w:t>
      </w:r>
      <w:r>
        <w:tab/>
        <w:t>an entity of another State or Territory, the Commonwealth or another country that has functions similar to functions of an entity referred to in paragraph (a), (b), (c) or (d).</w:t>
      </w:r>
    </w:p>
    <w:p w14:paraId="7DCBAEAC" w14:textId="77777777" w:rsidR="00F80639" w:rsidRDefault="00F80639">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14:paraId="09F8ECE1" w14:textId="77777777" w:rsidR="00F80639" w:rsidRDefault="00F80639">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14:paraId="2DA438E6" w14:textId="77777777" w:rsidR="00F80639" w:rsidRDefault="00F80639">
      <w:pPr>
        <w:pStyle w:val="Footnotesection"/>
      </w:pPr>
      <w:r>
        <w:tab/>
        <w:t>[Section 80T inserted: No. 29 of 2024 s. 4.]</w:t>
      </w:r>
    </w:p>
    <w:p w14:paraId="10279C22" w14:textId="77777777" w:rsidR="00F80639" w:rsidRDefault="00F80639">
      <w:pPr>
        <w:pStyle w:val="Heading5"/>
      </w:pPr>
      <w:bookmarkStart w:id="216" w:name="_Toc240277187"/>
      <w:r>
        <w:rPr>
          <w:rStyle w:val="CharSectno"/>
        </w:rPr>
        <w:lastRenderedPageBreak/>
        <w:t>80U</w:t>
      </w:r>
      <w:r>
        <w:t>.</w:t>
      </w:r>
      <w:r>
        <w:tab/>
        <w:t>Issue of Nazi symbol removal notice</w:t>
      </w:r>
      <w:bookmarkEnd w:id="216"/>
    </w:p>
    <w:p w14:paraId="5A9D9041" w14:textId="77777777" w:rsidR="00F80639" w:rsidRDefault="00F80639">
      <w:pPr>
        <w:pStyle w:val="Subsection"/>
        <w:keepNext/>
      </w:pPr>
      <w:r>
        <w:tab/>
        <w:t>(1)</w:t>
      </w:r>
      <w:r>
        <w:tab/>
        <w:t xml:space="preserve">In this section — </w:t>
      </w:r>
    </w:p>
    <w:p w14:paraId="69B3E786" w14:textId="77777777" w:rsidR="00F80639" w:rsidRDefault="00F80639">
      <w:pPr>
        <w:pStyle w:val="Defstart"/>
      </w:pPr>
      <w:r>
        <w:tab/>
      </w:r>
      <w:r>
        <w:rPr>
          <w:rStyle w:val="CharDefText"/>
        </w:rPr>
        <w:t>interested person</w:t>
      </w:r>
      <w:r>
        <w:t xml:space="preserve">, in relation to a relevant place, means a person who — </w:t>
      </w:r>
    </w:p>
    <w:p w14:paraId="35C5FEAF" w14:textId="77777777" w:rsidR="00F80639" w:rsidRDefault="00F80639">
      <w:pPr>
        <w:pStyle w:val="Defpara"/>
      </w:pPr>
      <w:r>
        <w:tab/>
        <w:t>(a)</w:t>
      </w:r>
      <w:r>
        <w:tab/>
        <w:t>is a lessee or hirer of the place, whether or not actually occupying the place; or</w:t>
      </w:r>
    </w:p>
    <w:p w14:paraId="07C854D9" w14:textId="77777777" w:rsidR="00F80639" w:rsidRDefault="00F80639">
      <w:pPr>
        <w:pStyle w:val="Defpara"/>
      </w:pPr>
      <w:r>
        <w:tab/>
        <w:t>(b)</w:t>
      </w:r>
      <w:r>
        <w:tab/>
        <w:t>is occupying, or is entitled to possession of, the place;</w:t>
      </w:r>
    </w:p>
    <w:p w14:paraId="2B6BB112" w14:textId="77777777" w:rsidR="00F80639" w:rsidRDefault="00F80639">
      <w:pPr>
        <w:pStyle w:val="Defstart"/>
      </w:pPr>
      <w:r>
        <w:tab/>
      </w:r>
      <w:r>
        <w:rPr>
          <w:rStyle w:val="CharDefText"/>
        </w:rPr>
        <w:t>relevant place</w:t>
      </w:r>
      <w:r>
        <w:t>, in relation to a Nazi symbol or a thing marked with a Nazi symbol, means the place where the Nazi symbol or thing is located.</w:t>
      </w:r>
    </w:p>
    <w:p w14:paraId="5D74C7C5" w14:textId="77777777" w:rsidR="00F80639" w:rsidRDefault="00F80639">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14:paraId="6420AE4D" w14:textId="77777777" w:rsidR="00F80639" w:rsidRDefault="00F80639">
      <w:pPr>
        <w:pStyle w:val="Subsection"/>
      </w:pPr>
      <w:r>
        <w:tab/>
        <w:t>(3)</w:t>
      </w:r>
      <w:r>
        <w:tab/>
        <w:t xml:space="preserve">The Nazi symbol removal notice must — </w:t>
      </w:r>
    </w:p>
    <w:p w14:paraId="54CBA2BA" w14:textId="77777777" w:rsidR="00F80639" w:rsidRDefault="00F80639">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14:paraId="232EA2D9" w14:textId="77777777" w:rsidR="00F80639" w:rsidRDefault="00F80639">
      <w:pPr>
        <w:pStyle w:val="Indenta"/>
      </w:pPr>
      <w:r>
        <w:tab/>
        <w:t>(b)</w:t>
      </w:r>
      <w:r>
        <w:tab/>
        <w:t xml:space="preserve">be addressed to each of the following persons — </w:t>
      </w:r>
    </w:p>
    <w:p w14:paraId="4F2A1A2D" w14:textId="77777777" w:rsidR="00F80639" w:rsidRDefault="00F80639">
      <w:pPr>
        <w:pStyle w:val="Indenti"/>
      </w:pPr>
      <w:r>
        <w:tab/>
        <w:t>(i)</w:t>
      </w:r>
      <w:r>
        <w:tab/>
        <w:t>each owner of the relevant place, identified by name; and</w:t>
      </w:r>
    </w:p>
    <w:p w14:paraId="1D3B04CB" w14:textId="77777777" w:rsidR="00F80639" w:rsidRDefault="00F80639">
      <w:pPr>
        <w:pStyle w:val="Indenti"/>
      </w:pPr>
      <w:r>
        <w:tab/>
        <w:t>(ii)</w:t>
      </w:r>
      <w:r>
        <w:tab/>
        <w:t>each other person who is an interested person in relation to the relevant place, without naming the person but explaining the term “interested person”.</w:t>
      </w:r>
    </w:p>
    <w:p w14:paraId="7C33AE6B" w14:textId="77777777" w:rsidR="00F80639" w:rsidRDefault="00F80639">
      <w:pPr>
        <w:pStyle w:val="Subsection"/>
      </w:pPr>
      <w:r>
        <w:tab/>
        <w:t>(4)</w:t>
      </w:r>
      <w:r>
        <w:tab/>
        <w:t>This section does not apply if the Nazi symbol being displayed is, or is part of, a tattoo or other body marking.</w:t>
      </w:r>
    </w:p>
    <w:p w14:paraId="65B7346E" w14:textId="77777777" w:rsidR="00F80639" w:rsidRDefault="00F80639">
      <w:pPr>
        <w:pStyle w:val="Footnotesection"/>
      </w:pPr>
      <w:r>
        <w:tab/>
        <w:t>[Section 80U inserted: No. 29 of 2024 s. 4.]</w:t>
      </w:r>
    </w:p>
    <w:p w14:paraId="40636004" w14:textId="77777777" w:rsidR="00F80639" w:rsidRDefault="00F80639">
      <w:pPr>
        <w:pStyle w:val="Heading5"/>
      </w:pPr>
      <w:bookmarkStart w:id="217" w:name="_Toc240277188"/>
      <w:r>
        <w:rPr>
          <w:rStyle w:val="CharSectno"/>
        </w:rPr>
        <w:lastRenderedPageBreak/>
        <w:t>80V</w:t>
      </w:r>
      <w:r>
        <w:t>.</w:t>
      </w:r>
      <w:r>
        <w:tab/>
        <w:t>Content of Nazi symbol removal notice</w:t>
      </w:r>
      <w:bookmarkEnd w:id="217"/>
    </w:p>
    <w:p w14:paraId="3F673D30" w14:textId="77777777" w:rsidR="00F80639" w:rsidRDefault="00F80639">
      <w:pPr>
        <w:pStyle w:val="Subsection"/>
      </w:pPr>
      <w:r>
        <w:tab/>
      </w:r>
      <w:r>
        <w:tab/>
        <w:t xml:space="preserve">A Nazi symbol removal notice must contain — </w:t>
      </w:r>
    </w:p>
    <w:p w14:paraId="76A33C11" w14:textId="77777777" w:rsidR="00F80639" w:rsidRDefault="00F80639">
      <w:pPr>
        <w:pStyle w:val="Indenta"/>
      </w:pPr>
      <w:r>
        <w:tab/>
        <w:t>(a)</w:t>
      </w:r>
      <w:r>
        <w:tab/>
        <w:t xml:space="preserve">a statement to the effect that — </w:t>
      </w:r>
    </w:p>
    <w:p w14:paraId="6F444C03" w14:textId="77777777" w:rsidR="00F80639" w:rsidRDefault="00F80639">
      <w:pPr>
        <w:pStyle w:val="Indenti"/>
      </w:pPr>
      <w:r>
        <w:tab/>
        <w:t>(i)</w:t>
      </w:r>
      <w:r>
        <w:tab/>
        <w:t>the senior police officer issuing the notice reasonably suspects that a Nazi symbol is being displayed in a public place specified in the notice; and</w:t>
      </w:r>
    </w:p>
    <w:p w14:paraId="2A250867" w14:textId="77777777" w:rsidR="00F80639" w:rsidRDefault="00F80639">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14:paraId="69C00DE3" w14:textId="77777777" w:rsidR="00F80639" w:rsidRDefault="00F80639">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14:paraId="07E1BFB2" w14:textId="77777777" w:rsidR="00F80639" w:rsidRDefault="00F80639">
      <w:pPr>
        <w:pStyle w:val="Indenta"/>
      </w:pPr>
      <w:r>
        <w:tab/>
      </w:r>
      <w:r>
        <w:tab/>
        <w:t>and</w:t>
      </w:r>
    </w:p>
    <w:p w14:paraId="7A83B74C" w14:textId="77777777" w:rsidR="00F80639" w:rsidRDefault="00F80639">
      <w:pPr>
        <w:pStyle w:val="Indenta"/>
      </w:pPr>
      <w:r>
        <w:tab/>
        <w:t>(b)</w:t>
      </w:r>
      <w:r>
        <w:tab/>
        <w:t>an explanation of the right of the person to apply to the Commissioner of Police under section 80Y to revoke the notice; and</w:t>
      </w:r>
    </w:p>
    <w:p w14:paraId="2A1BE22F" w14:textId="77777777" w:rsidR="00F80639" w:rsidRDefault="00F80639">
      <w:pPr>
        <w:pStyle w:val="Indenta"/>
      </w:pPr>
      <w:r>
        <w:tab/>
        <w:t>(c)</w:t>
      </w:r>
      <w:r>
        <w:tab/>
        <w:t>an explanation of the effect of section 80ZA.</w:t>
      </w:r>
    </w:p>
    <w:p w14:paraId="0AC0FD6B" w14:textId="77777777" w:rsidR="00F80639" w:rsidRDefault="00F80639">
      <w:pPr>
        <w:pStyle w:val="Footnotesection"/>
      </w:pPr>
      <w:r>
        <w:tab/>
        <w:t>[Section 80V inserted: No. 29 of 2024 s. 4.]</w:t>
      </w:r>
    </w:p>
    <w:p w14:paraId="28C6AB45" w14:textId="77777777" w:rsidR="00F80639" w:rsidRDefault="00F80639">
      <w:pPr>
        <w:pStyle w:val="Heading5"/>
      </w:pPr>
      <w:bookmarkStart w:id="218" w:name="_Toc240277189"/>
      <w:r>
        <w:rPr>
          <w:rStyle w:val="CharSectno"/>
        </w:rPr>
        <w:t>80W</w:t>
      </w:r>
      <w:r>
        <w:t>.</w:t>
      </w:r>
      <w:r>
        <w:tab/>
        <w:t>Service of Nazi symbol removal notice</w:t>
      </w:r>
      <w:bookmarkEnd w:id="218"/>
    </w:p>
    <w:p w14:paraId="68A52EC9" w14:textId="77777777" w:rsidR="00F80639" w:rsidRDefault="00F80639">
      <w:pPr>
        <w:pStyle w:val="Subsection"/>
      </w:pPr>
      <w:r>
        <w:tab/>
        <w:t>(1)</w:t>
      </w:r>
      <w:r>
        <w:tab/>
        <w:t>A senior police officer must, as soon as practicable after issuing a Nazi symbol removal notice to a person, ensure that the notice is served on the person under this section.</w:t>
      </w:r>
    </w:p>
    <w:p w14:paraId="2400C21E" w14:textId="77777777" w:rsidR="00F80639" w:rsidRDefault="00F80639">
      <w:pPr>
        <w:pStyle w:val="Subsection"/>
      </w:pPr>
      <w:r>
        <w:tab/>
        <w:t>(2)</w:t>
      </w:r>
      <w:r>
        <w:tab/>
        <w:t xml:space="preserve">The Nazi symbol removal notice must be served by a police officer — </w:t>
      </w:r>
    </w:p>
    <w:p w14:paraId="4C23BE5B" w14:textId="77777777" w:rsidR="00F80639" w:rsidRDefault="00F80639">
      <w:pPr>
        <w:pStyle w:val="Indenta"/>
      </w:pPr>
      <w:r>
        <w:tab/>
        <w:t>(a)</w:t>
      </w:r>
      <w:r>
        <w:tab/>
        <w:t>by personal service; or</w:t>
      </w:r>
    </w:p>
    <w:p w14:paraId="124A9183" w14:textId="77777777" w:rsidR="00F80639" w:rsidRDefault="00F80639">
      <w:pPr>
        <w:pStyle w:val="Indenta"/>
      </w:pPr>
      <w:r>
        <w:lastRenderedPageBreak/>
        <w:tab/>
        <w:t>(b)</w:t>
      </w:r>
      <w:r>
        <w:tab/>
        <w:t xml:space="preserve">if, despite reasonable steps being taken, paragraph (a) cannot be complied with — by personal service on a person who appears — </w:t>
      </w:r>
    </w:p>
    <w:p w14:paraId="51BD0A02" w14:textId="77777777" w:rsidR="00F80639" w:rsidRDefault="00F80639">
      <w:pPr>
        <w:pStyle w:val="Indenti"/>
      </w:pPr>
      <w:r>
        <w:tab/>
        <w:t>(i)</w:t>
      </w:r>
      <w:r>
        <w:tab/>
        <w:t>to be occupying the relevant place identified in the notice; and</w:t>
      </w:r>
    </w:p>
    <w:p w14:paraId="5C35CA23" w14:textId="77777777" w:rsidR="00F80639" w:rsidRDefault="00F80639">
      <w:pPr>
        <w:pStyle w:val="Indenti"/>
      </w:pPr>
      <w:r>
        <w:tab/>
        <w:t>(ii)</w:t>
      </w:r>
      <w:r>
        <w:tab/>
        <w:t>to have reached 18 years of age;</w:t>
      </w:r>
    </w:p>
    <w:p w14:paraId="169891A2" w14:textId="77777777" w:rsidR="00F80639" w:rsidRDefault="00F80639">
      <w:pPr>
        <w:pStyle w:val="Indenta"/>
      </w:pPr>
      <w:r>
        <w:tab/>
      </w:r>
      <w:r>
        <w:tab/>
        <w:t>or</w:t>
      </w:r>
    </w:p>
    <w:p w14:paraId="7617C36C" w14:textId="77777777" w:rsidR="00F80639" w:rsidRDefault="00F80639">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14:paraId="08B102B2" w14:textId="77777777" w:rsidR="00F80639" w:rsidRDefault="00F80639">
      <w:pPr>
        <w:pStyle w:val="Subsection"/>
      </w:pPr>
      <w:r>
        <w:tab/>
        <w:t>(3)</w:t>
      </w:r>
      <w:r>
        <w:tab/>
        <w:t>A Nazi symbol removal notice expires if it is not served within 7 days after it is issued.</w:t>
      </w:r>
    </w:p>
    <w:p w14:paraId="09C10EE7" w14:textId="77777777" w:rsidR="00F80639" w:rsidRDefault="00F80639">
      <w:pPr>
        <w:pStyle w:val="Footnotesection"/>
      </w:pPr>
      <w:r>
        <w:tab/>
        <w:t>[Section 80W inserted: No. 29 of 2024 s. 4.]</w:t>
      </w:r>
    </w:p>
    <w:p w14:paraId="4E657C26" w14:textId="77777777" w:rsidR="00F80639" w:rsidRDefault="00F80639">
      <w:pPr>
        <w:pStyle w:val="Heading5"/>
      </w:pPr>
      <w:bookmarkStart w:id="219" w:name="_Toc240277190"/>
      <w:r>
        <w:rPr>
          <w:rStyle w:val="CharSectno"/>
        </w:rPr>
        <w:t>80X</w:t>
      </w:r>
      <w:r>
        <w:t>.</w:t>
      </w:r>
      <w:r>
        <w:tab/>
        <w:t>Duration of Nazi symbol removal notice</w:t>
      </w:r>
      <w:bookmarkEnd w:id="219"/>
    </w:p>
    <w:p w14:paraId="26589B8B" w14:textId="77777777" w:rsidR="00F80639" w:rsidRDefault="00F80639">
      <w:pPr>
        <w:pStyle w:val="Subsection"/>
      </w:pPr>
      <w:r>
        <w:tab/>
        <w:t>(1)</w:t>
      </w:r>
      <w:r>
        <w:tab/>
        <w:t>A Nazi symbol removal notice takes effect in relation to a person when the notice is served on the person under section 80W.</w:t>
      </w:r>
    </w:p>
    <w:p w14:paraId="3053DFE4" w14:textId="77777777" w:rsidR="00F80639" w:rsidRDefault="00F80639">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14:paraId="1CC0F0BE" w14:textId="77777777" w:rsidR="00F80639" w:rsidRDefault="00F80639">
      <w:pPr>
        <w:pStyle w:val="Footnotesection"/>
      </w:pPr>
      <w:r>
        <w:tab/>
        <w:t>[Section 80X inserted: No. 29 of 2024 s. 4.]</w:t>
      </w:r>
    </w:p>
    <w:p w14:paraId="30E0645E" w14:textId="77777777" w:rsidR="00F80639" w:rsidRDefault="00F80639">
      <w:pPr>
        <w:pStyle w:val="Heading5"/>
      </w:pPr>
      <w:bookmarkStart w:id="220" w:name="_Toc240277191"/>
      <w:r>
        <w:rPr>
          <w:rStyle w:val="CharSectno"/>
        </w:rPr>
        <w:t>80Y</w:t>
      </w:r>
      <w:r>
        <w:t>.</w:t>
      </w:r>
      <w:r>
        <w:tab/>
        <w:t>Revocation of Nazi symbol removal notice</w:t>
      </w:r>
      <w:bookmarkEnd w:id="220"/>
    </w:p>
    <w:p w14:paraId="2B773E98" w14:textId="77777777" w:rsidR="00F80639" w:rsidRDefault="00F80639">
      <w:pPr>
        <w:pStyle w:val="Subsection"/>
      </w:pPr>
      <w:r>
        <w:tab/>
        <w:t>(1)</w:t>
      </w:r>
      <w:r>
        <w:tab/>
        <w:t>A person served with a Nazi symbol removal notice may apply to the Commissioner of Police to revoke a Nazi symbol removal notice.</w:t>
      </w:r>
    </w:p>
    <w:p w14:paraId="18A91BE5" w14:textId="77777777" w:rsidR="00F80639" w:rsidRDefault="00F80639">
      <w:pPr>
        <w:pStyle w:val="Subsection"/>
      </w:pPr>
      <w:r>
        <w:tab/>
        <w:t>(2)</w:t>
      </w:r>
      <w:r>
        <w:tab/>
        <w:t>The application must be made —</w:t>
      </w:r>
    </w:p>
    <w:p w14:paraId="2A9FEF64" w14:textId="77777777" w:rsidR="00F80639" w:rsidRDefault="00F80639">
      <w:pPr>
        <w:pStyle w:val="Indenta"/>
      </w:pPr>
      <w:r>
        <w:tab/>
        <w:t>(a)</w:t>
      </w:r>
      <w:r>
        <w:tab/>
        <w:t>in writing; and</w:t>
      </w:r>
    </w:p>
    <w:p w14:paraId="54AFA8F1" w14:textId="77777777" w:rsidR="00F80639" w:rsidRDefault="00F80639">
      <w:pPr>
        <w:pStyle w:val="Indenta"/>
      </w:pPr>
      <w:r>
        <w:lastRenderedPageBreak/>
        <w:tab/>
        <w:t>(b)</w:t>
      </w:r>
      <w:r>
        <w:tab/>
        <w:t>during the period that the Nazi symbol removal notice is in effect.</w:t>
      </w:r>
    </w:p>
    <w:p w14:paraId="71F108AE" w14:textId="77777777" w:rsidR="00F80639" w:rsidRDefault="00F80639">
      <w:pPr>
        <w:pStyle w:val="Subsection"/>
      </w:pPr>
      <w:r>
        <w:tab/>
        <w:t>(3)</w:t>
      </w:r>
      <w:r>
        <w:tab/>
        <w:t>The Commissioner of Police must determine the application within 72 hours after the application is made.</w:t>
      </w:r>
    </w:p>
    <w:p w14:paraId="46E6E0F7" w14:textId="77777777" w:rsidR="00F80639" w:rsidRDefault="00F80639">
      <w:pPr>
        <w:pStyle w:val="Subsection"/>
      </w:pPr>
      <w:r>
        <w:tab/>
        <w:t>(4)</w:t>
      </w:r>
      <w:r>
        <w:tab/>
        <w:t xml:space="preserve">The Commissioner of Police must revoke a Nazi symbol removal notice if satisfied — </w:t>
      </w:r>
    </w:p>
    <w:p w14:paraId="225130FC" w14:textId="77777777" w:rsidR="00F80639" w:rsidRDefault="00F80639">
      <w:pPr>
        <w:pStyle w:val="Indenta"/>
      </w:pPr>
      <w:r>
        <w:tab/>
        <w:t>(a)</w:t>
      </w:r>
      <w:r>
        <w:tab/>
        <w:t>the requirements under section 80U(2) for issuing the notice were not met; or</w:t>
      </w:r>
    </w:p>
    <w:p w14:paraId="1FD0F171" w14:textId="77777777" w:rsidR="00F80639" w:rsidRDefault="00F80639">
      <w:pPr>
        <w:pStyle w:val="Indenta"/>
      </w:pPr>
      <w:r>
        <w:tab/>
        <w:t>(b)</w:t>
      </w:r>
      <w:r>
        <w:tab/>
        <w:t>the person is not the owner of, or an interested person in, the relevant place identified in the notice; or</w:t>
      </w:r>
    </w:p>
    <w:p w14:paraId="2DCB30E0" w14:textId="77777777" w:rsidR="00F80639" w:rsidRDefault="00F80639">
      <w:pPr>
        <w:pStyle w:val="Indenta"/>
      </w:pPr>
      <w:r>
        <w:tab/>
        <w:t>(c)</w:t>
      </w:r>
      <w:r>
        <w:tab/>
        <w:t>the Nazi symbol to which the notice relates is no longer displayed in the public place specified in the notice.</w:t>
      </w:r>
    </w:p>
    <w:p w14:paraId="671EDD63" w14:textId="77777777" w:rsidR="00F80639" w:rsidRDefault="00F80639">
      <w:pPr>
        <w:pStyle w:val="Subsection"/>
      </w:pPr>
      <w:r>
        <w:tab/>
        <w:t>(5)</w:t>
      </w:r>
      <w:r>
        <w:tab/>
        <w:t>The Commissioner of Police may act under subsection (4) on an application under subsection (1) or on the Commissioner’s own initiative.</w:t>
      </w:r>
    </w:p>
    <w:p w14:paraId="261FFAE7" w14:textId="77777777" w:rsidR="00F80639" w:rsidRDefault="00F80639">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14:paraId="33E944E3" w14:textId="77777777" w:rsidR="00F80639" w:rsidRDefault="00F80639">
      <w:pPr>
        <w:pStyle w:val="Footnotesection"/>
      </w:pPr>
      <w:r>
        <w:tab/>
        <w:t>[Section 80Y inserted: No. 29 of 2024 s. 4.]</w:t>
      </w:r>
    </w:p>
    <w:p w14:paraId="1704918F" w14:textId="77777777" w:rsidR="00F80639" w:rsidRDefault="00F80639">
      <w:pPr>
        <w:pStyle w:val="Heading5"/>
      </w:pPr>
      <w:bookmarkStart w:id="221" w:name="_Toc240277192"/>
      <w:r>
        <w:rPr>
          <w:rStyle w:val="CharSectno"/>
        </w:rPr>
        <w:t>80Z</w:t>
      </w:r>
      <w:r>
        <w:t>.</w:t>
      </w:r>
      <w:r>
        <w:tab/>
        <w:t>Offence to hinder compliance with Nazi symbol removal notice</w:t>
      </w:r>
      <w:bookmarkEnd w:id="221"/>
    </w:p>
    <w:p w14:paraId="2550CD4E" w14:textId="77777777" w:rsidR="00F80639" w:rsidRDefault="00F80639">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14:paraId="27E0DF36" w14:textId="77777777" w:rsidR="00F80639" w:rsidRDefault="00F80639">
      <w:pPr>
        <w:pStyle w:val="Penstart"/>
      </w:pPr>
      <w:r>
        <w:tab/>
        <w:t>Penalty for this subsection: imprisonment for 12 months and a fine of $12 000.</w:t>
      </w:r>
    </w:p>
    <w:p w14:paraId="78DFE518" w14:textId="77777777" w:rsidR="00F80639" w:rsidRDefault="00F80639">
      <w:pPr>
        <w:pStyle w:val="Subsection"/>
      </w:pPr>
      <w:r>
        <w:lastRenderedPageBreak/>
        <w:tab/>
        <w:t>(2)</w:t>
      </w:r>
      <w:r>
        <w:tab/>
        <w:t xml:space="preserve">For the purposes of subsection (1), the authorised removal of a Nazi symbol, or a thing marked with a Nazi symbol, means the removal by a person who — </w:t>
      </w:r>
    </w:p>
    <w:p w14:paraId="4064B8B0" w14:textId="77777777" w:rsidR="00F80639" w:rsidRDefault="00F80639">
      <w:pPr>
        <w:pStyle w:val="Indenta"/>
      </w:pPr>
      <w:r>
        <w:tab/>
        <w:t>(a)</w:t>
      </w:r>
      <w:r>
        <w:tab/>
        <w:t>is, or is acting for or on the instructions of, a person on whom the Nazi symbol removal notice was served; or</w:t>
      </w:r>
    </w:p>
    <w:p w14:paraId="730E1239" w14:textId="77777777" w:rsidR="00F80639" w:rsidRDefault="00F80639">
      <w:pPr>
        <w:pStyle w:val="Indenta"/>
      </w:pPr>
      <w:r>
        <w:tab/>
        <w:t>(b)</w:t>
      </w:r>
      <w:r>
        <w:tab/>
        <w:t>is acting under section 80ZA(4).</w:t>
      </w:r>
    </w:p>
    <w:p w14:paraId="7DDE102F" w14:textId="77777777" w:rsidR="00F80639" w:rsidRDefault="00F80639">
      <w:pPr>
        <w:pStyle w:val="Footnotesection"/>
      </w:pPr>
      <w:r>
        <w:tab/>
        <w:t>[Section 80Z inserted: No. 29 of 2024 s. 4.]</w:t>
      </w:r>
    </w:p>
    <w:p w14:paraId="4B1FE877" w14:textId="77777777" w:rsidR="00F80639" w:rsidRDefault="00F80639">
      <w:pPr>
        <w:pStyle w:val="Heading5"/>
      </w:pPr>
      <w:bookmarkStart w:id="222" w:name="_Toc240277193"/>
      <w:r>
        <w:rPr>
          <w:rStyle w:val="CharSectno"/>
        </w:rPr>
        <w:t>80ZA</w:t>
      </w:r>
      <w:r>
        <w:t>.</w:t>
      </w:r>
      <w:r>
        <w:tab/>
        <w:t>Police powers relating to Nazi symbol removal notice</w:t>
      </w:r>
      <w:bookmarkEnd w:id="222"/>
    </w:p>
    <w:p w14:paraId="2225EDC8" w14:textId="77777777" w:rsidR="00F80639" w:rsidRDefault="00F80639">
      <w:pPr>
        <w:pStyle w:val="Subsection"/>
      </w:pPr>
      <w:r>
        <w:tab/>
        <w:t>(1)</w:t>
      </w:r>
      <w:r>
        <w:tab/>
        <w:t xml:space="preserve">This section applies if — </w:t>
      </w:r>
    </w:p>
    <w:p w14:paraId="241FCF40" w14:textId="77777777" w:rsidR="00F80639" w:rsidRDefault="00F80639">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14:paraId="735E8990" w14:textId="77777777" w:rsidR="00F80639" w:rsidRDefault="00F80639">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14:paraId="0CD045D0" w14:textId="77777777" w:rsidR="00F80639" w:rsidRDefault="00F80639">
      <w:pPr>
        <w:pStyle w:val="Subsection"/>
      </w:pPr>
      <w:r>
        <w:tab/>
        <w:t>(2)</w:t>
      </w:r>
      <w:r>
        <w:tab/>
        <w:t xml:space="preserve">The Commissioner of Police may extend the time allowed — </w:t>
      </w:r>
    </w:p>
    <w:p w14:paraId="2D12F0A4" w14:textId="77777777" w:rsidR="00F80639" w:rsidRDefault="00F80639">
      <w:pPr>
        <w:pStyle w:val="Indenta"/>
      </w:pPr>
      <w:r>
        <w:tab/>
        <w:t>(a)</w:t>
      </w:r>
      <w:r>
        <w:tab/>
        <w:t>on the Commissioner’s own initiative; or</w:t>
      </w:r>
    </w:p>
    <w:p w14:paraId="4AA68045" w14:textId="77777777" w:rsidR="00F80639" w:rsidRDefault="00F80639">
      <w:pPr>
        <w:pStyle w:val="Indenta"/>
      </w:pPr>
      <w:r>
        <w:tab/>
        <w:t>(b)</w:t>
      </w:r>
      <w:r>
        <w:tab/>
        <w:t>on an application made by a relevant person to the Commissioner before the time allowed elapses.</w:t>
      </w:r>
    </w:p>
    <w:p w14:paraId="7093B5D9" w14:textId="77777777" w:rsidR="00F80639" w:rsidRDefault="00F80639">
      <w:pPr>
        <w:pStyle w:val="Subsection"/>
      </w:pPr>
      <w:r>
        <w:tab/>
        <w:t>(3)</w:t>
      </w:r>
      <w:r>
        <w:tab/>
        <w:t>The Commissioner of Police may cause the Nazi symbol, or a thing marked with the Nazi symbol, to be removed.</w:t>
      </w:r>
    </w:p>
    <w:p w14:paraId="6DB43D6A" w14:textId="77777777" w:rsidR="00F80639" w:rsidRDefault="00F80639">
      <w:pPr>
        <w:pStyle w:val="Subsection"/>
      </w:pPr>
      <w:r>
        <w:tab/>
        <w:t>(4)</w:t>
      </w:r>
      <w:r>
        <w:tab/>
        <w:t xml:space="preserve">Subsection (3) authorises police officers and agents of the Commissioner of Police, without warrant or further notice, in order to do anything for the purposes of that subsection — </w:t>
      </w:r>
    </w:p>
    <w:p w14:paraId="36A507D1" w14:textId="77777777" w:rsidR="00F80639" w:rsidRDefault="00F80639">
      <w:pPr>
        <w:pStyle w:val="Indenta"/>
      </w:pPr>
      <w:r>
        <w:tab/>
        <w:t>(a)</w:t>
      </w:r>
      <w:r>
        <w:tab/>
        <w:t>to enter the relevant place identified in the Nazi symbol removal notice and secure it; and</w:t>
      </w:r>
    </w:p>
    <w:p w14:paraId="74299D96" w14:textId="77777777" w:rsidR="00F80639" w:rsidRDefault="00F80639">
      <w:pPr>
        <w:pStyle w:val="Indenta"/>
      </w:pPr>
      <w:r>
        <w:tab/>
        <w:t>(b)</w:t>
      </w:r>
      <w:r>
        <w:tab/>
        <w:t>to use any force and employ any equipment reasonably necessary.</w:t>
      </w:r>
    </w:p>
    <w:p w14:paraId="7B8F7A53" w14:textId="77777777" w:rsidR="00F80639" w:rsidRDefault="00F80639">
      <w:pPr>
        <w:pStyle w:val="Subsection"/>
      </w:pPr>
      <w:r>
        <w:lastRenderedPageBreak/>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14:paraId="4A54C5A7" w14:textId="77777777" w:rsidR="00F80639" w:rsidRDefault="00F80639">
      <w:pPr>
        <w:pStyle w:val="Footnotesection"/>
      </w:pPr>
      <w:r>
        <w:tab/>
        <w:t>[Section 80ZA inserted: No. 29 of 2024 s. 4.]</w:t>
      </w:r>
    </w:p>
    <w:p w14:paraId="312F691E" w14:textId="77777777" w:rsidR="00F80639" w:rsidRDefault="00F80639">
      <w:pPr>
        <w:pStyle w:val="Heading5"/>
      </w:pPr>
      <w:bookmarkStart w:id="223" w:name="_Toc240277194"/>
      <w:r>
        <w:rPr>
          <w:rStyle w:val="CharSectno"/>
        </w:rPr>
        <w:t>80ZB</w:t>
      </w:r>
      <w:r>
        <w:t>.</w:t>
      </w:r>
      <w:r>
        <w:tab/>
        <w:t>Correcting mistakes in Nazi symbol removal notice</w:t>
      </w:r>
      <w:bookmarkEnd w:id="223"/>
    </w:p>
    <w:p w14:paraId="02E06863" w14:textId="77777777" w:rsidR="00F80639" w:rsidRDefault="00F80639">
      <w:pPr>
        <w:pStyle w:val="Subsection"/>
      </w:pPr>
      <w:r>
        <w:tab/>
        <w:t>(1)</w:t>
      </w:r>
      <w:r>
        <w:tab/>
        <w:t xml:space="preserve">A senior police officer may correct a Nazi symbol removal notice if the notice contains — </w:t>
      </w:r>
    </w:p>
    <w:p w14:paraId="76115230" w14:textId="77777777" w:rsidR="00F80639" w:rsidRDefault="00F80639">
      <w:pPr>
        <w:pStyle w:val="Indenta"/>
      </w:pPr>
      <w:r>
        <w:tab/>
        <w:t>(a)</w:t>
      </w:r>
      <w:r>
        <w:tab/>
        <w:t>a clerical mistake; or</w:t>
      </w:r>
    </w:p>
    <w:p w14:paraId="118AEC6F" w14:textId="77777777" w:rsidR="00F80639" w:rsidRDefault="00F80639">
      <w:pPr>
        <w:pStyle w:val="Indenta"/>
      </w:pPr>
      <w:r>
        <w:tab/>
        <w:t>(b)</w:t>
      </w:r>
      <w:r>
        <w:tab/>
        <w:t>a mistake arising from an accidental slip or omission; or</w:t>
      </w:r>
    </w:p>
    <w:p w14:paraId="199D2595" w14:textId="77777777" w:rsidR="00F80639" w:rsidRDefault="00F80639">
      <w:pPr>
        <w:pStyle w:val="Indenta"/>
      </w:pPr>
      <w:r>
        <w:tab/>
        <w:t>(c)</w:t>
      </w:r>
      <w:r>
        <w:tab/>
        <w:t>a material mistake in the description of any person, thing or matter referred to in the notice.</w:t>
      </w:r>
    </w:p>
    <w:p w14:paraId="3CB79501" w14:textId="77777777" w:rsidR="00F80639" w:rsidRDefault="00F80639">
      <w:pPr>
        <w:pStyle w:val="Subsection"/>
      </w:pPr>
      <w:r>
        <w:tab/>
        <w:t>(2)</w:t>
      </w:r>
      <w:r>
        <w:tab/>
        <w:t xml:space="preserve">The senior police officer must, as soon as practicable after a Nazi symbol removal notice is corrected under this section — </w:t>
      </w:r>
    </w:p>
    <w:p w14:paraId="69DC12F7" w14:textId="77777777" w:rsidR="00F80639" w:rsidRDefault="00F80639">
      <w:pPr>
        <w:pStyle w:val="Indenta"/>
      </w:pPr>
      <w:r>
        <w:tab/>
        <w:t>(a)</w:t>
      </w:r>
      <w:r>
        <w:tab/>
        <w:t>ensure that each person who has been served with the notice is notified of the correction by service of the corrected notice in the same manner as the notice was originally served under section 80W; and</w:t>
      </w:r>
    </w:p>
    <w:p w14:paraId="3AD07223" w14:textId="77777777" w:rsidR="00F80639" w:rsidRDefault="00F80639">
      <w:pPr>
        <w:pStyle w:val="Indenta"/>
      </w:pPr>
      <w:r>
        <w:tab/>
        <w:t>(b)</w:t>
      </w:r>
      <w:r>
        <w:tab/>
        <w:t>make a record of the particulars of the correction of the notice.</w:t>
      </w:r>
    </w:p>
    <w:p w14:paraId="69B76B79" w14:textId="77777777" w:rsidR="00F80639" w:rsidRDefault="00F80639">
      <w:pPr>
        <w:pStyle w:val="Subsection"/>
      </w:pPr>
      <w:r>
        <w:tab/>
        <w:t>(3)</w:t>
      </w:r>
      <w:r>
        <w:tab/>
        <w:t>A Nazi symbol removal notice corrected under this section has the same validity and effect as if the mistake had not been made.</w:t>
      </w:r>
    </w:p>
    <w:p w14:paraId="3CA2FB17" w14:textId="77777777" w:rsidR="00F80639" w:rsidRDefault="00F80639">
      <w:pPr>
        <w:pStyle w:val="Footnotesection"/>
      </w:pPr>
      <w:r>
        <w:tab/>
        <w:t>[Section 80ZB inserted: No. 29 of 2024 s. 4.]</w:t>
      </w:r>
    </w:p>
    <w:p w14:paraId="53877E0A" w14:textId="77777777" w:rsidR="00F80639" w:rsidRDefault="00F80639">
      <w:pPr>
        <w:pStyle w:val="Heading5"/>
      </w:pPr>
      <w:bookmarkStart w:id="224" w:name="_Toc240277195"/>
      <w:r>
        <w:rPr>
          <w:rStyle w:val="CharSectno"/>
        </w:rPr>
        <w:t>80ZC</w:t>
      </w:r>
      <w:r>
        <w:t>.</w:t>
      </w:r>
      <w:r>
        <w:tab/>
        <w:t>Delegation by Commissioner of Police</w:t>
      </w:r>
      <w:bookmarkEnd w:id="224"/>
    </w:p>
    <w:p w14:paraId="0FFB39ED" w14:textId="77777777" w:rsidR="00F80639" w:rsidRDefault="00F80639">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14:paraId="33E9E8FA" w14:textId="77777777" w:rsidR="00F80639" w:rsidRDefault="00F80639">
      <w:pPr>
        <w:pStyle w:val="Subsection"/>
      </w:pPr>
      <w:r>
        <w:tab/>
        <w:t>(2)</w:t>
      </w:r>
      <w:r>
        <w:tab/>
        <w:t>The delegation must be in writing signed by the Commissioner of Police.</w:t>
      </w:r>
    </w:p>
    <w:p w14:paraId="2F9B9B48" w14:textId="77777777" w:rsidR="00F80639" w:rsidRDefault="00F80639">
      <w:pPr>
        <w:pStyle w:val="Subsection"/>
      </w:pPr>
      <w:r>
        <w:lastRenderedPageBreak/>
        <w:tab/>
        <w:t>(3)</w:t>
      </w:r>
      <w:r>
        <w:tab/>
        <w:t>When the delegated officer is performing the Commissioner of Police’s functions under section 80Y or 80ZA, the officer is taken to do so in accordance with the terms of the delegation unless the contrary is shown.</w:t>
      </w:r>
    </w:p>
    <w:p w14:paraId="7FA0F889" w14:textId="77777777" w:rsidR="00F80639" w:rsidRDefault="00F80639">
      <w:pPr>
        <w:pStyle w:val="Subsection"/>
      </w:pPr>
      <w:r>
        <w:tab/>
        <w:t>(4)</w:t>
      </w:r>
      <w:r>
        <w:tab/>
        <w:t>A senior police officer who issues a Nazi symbol removal notice must not perform the Commissioner of Police’s functions under section 80Y or 80ZA as a delegated officer in relation to the notice.</w:t>
      </w:r>
    </w:p>
    <w:p w14:paraId="5D6BA8BD" w14:textId="77777777" w:rsidR="00F80639" w:rsidRDefault="00F80639">
      <w:pPr>
        <w:pStyle w:val="Subsection"/>
      </w:pPr>
      <w:r>
        <w:tab/>
        <w:t>(5)</w:t>
      </w:r>
      <w:r>
        <w:tab/>
        <w:t>Nothing in this section limits the ability of the Commissioner of Police to perform a function through an officer or agent.</w:t>
      </w:r>
    </w:p>
    <w:p w14:paraId="06353600" w14:textId="77777777" w:rsidR="00F80639" w:rsidRDefault="00F80639">
      <w:pPr>
        <w:pStyle w:val="Footnotesection"/>
      </w:pPr>
      <w:r>
        <w:tab/>
        <w:t>[Section 80ZC inserted: No. 29 of 2024 s. 4.]</w:t>
      </w:r>
    </w:p>
    <w:p w14:paraId="42656196" w14:textId="77777777" w:rsidR="00F80639" w:rsidRDefault="00F80639">
      <w:pPr>
        <w:pStyle w:val="Heading5"/>
      </w:pPr>
      <w:bookmarkStart w:id="225" w:name="_Toc240277196"/>
      <w:r>
        <w:rPr>
          <w:rStyle w:val="CharSectno"/>
        </w:rPr>
        <w:t>80ZD</w:t>
      </w:r>
      <w:r>
        <w:t>.</w:t>
      </w:r>
      <w:r>
        <w:tab/>
        <w:t>Forfeiture of unlawful material</w:t>
      </w:r>
      <w:bookmarkEnd w:id="225"/>
    </w:p>
    <w:p w14:paraId="465D8B30" w14:textId="77777777" w:rsidR="00F80639" w:rsidRDefault="00F80639">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14:paraId="0DB18629" w14:textId="77777777" w:rsidR="00F80639" w:rsidRDefault="00F80639">
      <w:pPr>
        <w:pStyle w:val="Footnotesection"/>
      </w:pPr>
      <w:r>
        <w:tab/>
        <w:t>[Section 80ZD inserted: No. 29 of 2024 s. 4.]</w:t>
      </w:r>
    </w:p>
    <w:p w14:paraId="6E747E93" w14:textId="77777777" w:rsidR="00F80639" w:rsidRDefault="00F80639">
      <w:pPr>
        <w:pStyle w:val="Heading5"/>
      </w:pPr>
      <w:bookmarkStart w:id="226" w:name="_Toc240277197"/>
      <w:r>
        <w:rPr>
          <w:rStyle w:val="CharSectno"/>
        </w:rPr>
        <w:t>80ZE</w:t>
      </w:r>
      <w:r>
        <w:t>.</w:t>
      </w:r>
      <w:r>
        <w:tab/>
        <w:t>No compensation under this Chapter</w:t>
      </w:r>
      <w:bookmarkEnd w:id="226"/>
    </w:p>
    <w:p w14:paraId="0628C9A3" w14:textId="77777777" w:rsidR="00F80639" w:rsidRDefault="00F80639">
      <w:pPr>
        <w:pStyle w:val="Subsection"/>
      </w:pPr>
      <w:r>
        <w:tab/>
      </w:r>
      <w:r>
        <w:tab/>
        <w:t xml:space="preserve">The provisions of this Chapter do not entitle a person to compensation in respect of anything done in connection with — </w:t>
      </w:r>
    </w:p>
    <w:p w14:paraId="65CC2BFC" w14:textId="77777777" w:rsidR="00F80639" w:rsidRDefault="00F80639">
      <w:pPr>
        <w:pStyle w:val="Indenta"/>
      </w:pPr>
      <w:r>
        <w:tab/>
        <w:t>(a)</w:t>
      </w:r>
      <w:r>
        <w:tab/>
        <w:t>a Nazi symbol removal notice; or</w:t>
      </w:r>
    </w:p>
    <w:p w14:paraId="64C03E1B" w14:textId="77777777" w:rsidR="00F80639" w:rsidRDefault="00F80639">
      <w:pPr>
        <w:pStyle w:val="Indenta"/>
      </w:pPr>
      <w:r>
        <w:tab/>
        <w:t>(b)</w:t>
      </w:r>
      <w:r>
        <w:tab/>
        <w:t>an order of a court under this Chapter.</w:t>
      </w:r>
    </w:p>
    <w:p w14:paraId="3E1B90AA" w14:textId="77777777" w:rsidR="00F80639" w:rsidRDefault="00F80639">
      <w:pPr>
        <w:pStyle w:val="Footnotesection"/>
      </w:pPr>
      <w:r>
        <w:tab/>
        <w:t>[Section 80ZE inserted: No. 29 of 2024 s. 4.]</w:t>
      </w:r>
    </w:p>
    <w:p w14:paraId="42899117" w14:textId="77777777" w:rsidR="00F80639" w:rsidRDefault="00F80639">
      <w:pPr>
        <w:pStyle w:val="Heading5"/>
      </w:pPr>
      <w:bookmarkStart w:id="227" w:name="_Toc240277198"/>
      <w:r>
        <w:rPr>
          <w:rStyle w:val="CharSectno"/>
        </w:rPr>
        <w:t>80ZF</w:t>
      </w:r>
      <w:r>
        <w:t>.</w:t>
      </w:r>
      <w:r>
        <w:tab/>
        <w:t>Exclusion of rule in s. 24</w:t>
      </w:r>
      <w:bookmarkEnd w:id="227"/>
    </w:p>
    <w:p w14:paraId="328FF633" w14:textId="77777777" w:rsidR="00F80639" w:rsidRDefault="00F80639">
      <w:pPr>
        <w:pStyle w:val="Subsection"/>
      </w:pPr>
      <w:r>
        <w:tab/>
      </w:r>
      <w:r>
        <w:tab/>
        <w:t>The operation of the rule in section 24 is excluded in relation to an offence against this Chapter.</w:t>
      </w:r>
    </w:p>
    <w:p w14:paraId="57E4CA02" w14:textId="77777777" w:rsidR="00F80639" w:rsidRDefault="00F80639">
      <w:pPr>
        <w:pStyle w:val="Footnotesection"/>
      </w:pPr>
      <w:r>
        <w:tab/>
        <w:t>[Section 80ZF inserted: No. 29 of 2024 s. 4.]</w:t>
      </w:r>
    </w:p>
    <w:p w14:paraId="7F269380" w14:textId="77777777" w:rsidR="00F80639" w:rsidRDefault="00F80639">
      <w:pPr>
        <w:pStyle w:val="Heading2"/>
      </w:pPr>
      <w:bookmarkStart w:id="228" w:name="_Toc228276086"/>
      <w:bookmarkStart w:id="229" w:name="_Toc228276641"/>
      <w:bookmarkStart w:id="230" w:name="_Toc228358478"/>
      <w:bookmarkStart w:id="231" w:name="_Toc240039676"/>
      <w:bookmarkStart w:id="232" w:name="_Toc240040231"/>
      <w:bookmarkStart w:id="233" w:name="_Toc240277199"/>
      <w:r>
        <w:rPr>
          <w:rStyle w:val="CharPartNo"/>
        </w:rPr>
        <w:lastRenderedPageBreak/>
        <w:t>Part III</w:t>
      </w:r>
      <w:r>
        <w:t> — </w:t>
      </w:r>
      <w:r>
        <w:rPr>
          <w:rStyle w:val="CharPartText"/>
        </w:rPr>
        <w:t>Offences against the administration of law and justice and against public authority</w:t>
      </w:r>
      <w:bookmarkEnd w:id="228"/>
      <w:bookmarkEnd w:id="229"/>
      <w:bookmarkEnd w:id="230"/>
      <w:bookmarkEnd w:id="231"/>
      <w:bookmarkEnd w:id="232"/>
      <w:bookmarkEnd w:id="233"/>
    </w:p>
    <w:p w14:paraId="05F5A178" w14:textId="77777777" w:rsidR="00F80639" w:rsidRDefault="00F80639">
      <w:pPr>
        <w:pStyle w:val="Heading3"/>
        <w:rPr>
          <w:snapToGrid w:val="0"/>
        </w:rPr>
      </w:pPr>
      <w:bookmarkStart w:id="234" w:name="_Toc228276087"/>
      <w:bookmarkStart w:id="235" w:name="_Toc228276642"/>
      <w:bookmarkStart w:id="236" w:name="_Toc228358479"/>
      <w:bookmarkStart w:id="237" w:name="_Toc240039677"/>
      <w:bookmarkStart w:id="238" w:name="_Toc240040232"/>
      <w:bookmarkStart w:id="239" w:name="_Toc240277200"/>
      <w:r>
        <w:rPr>
          <w:rStyle w:val="CharDivNo"/>
        </w:rPr>
        <w:t>Chapter XII</w:t>
      </w:r>
      <w:r>
        <w:rPr>
          <w:snapToGrid w:val="0"/>
        </w:rPr>
        <w:t> — </w:t>
      </w:r>
      <w:r>
        <w:rPr>
          <w:rStyle w:val="CharDivText"/>
        </w:rPr>
        <w:t>Disclosing official secrets</w:t>
      </w:r>
      <w:bookmarkEnd w:id="234"/>
      <w:bookmarkEnd w:id="235"/>
      <w:bookmarkEnd w:id="236"/>
      <w:bookmarkEnd w:id="237"/>
      <w:bookmarkEnd w:id="238"/>
      <w:bookmarkEnd w:id="239"/>
    </w:p>
    <w:p w14:paraId="3B4037C2" w14:textId="77777777" w:rsidR="00F80639" w:rsidRDefault="00F80639">
      <w:pPr>
        <w:pStyle w:val="Heading5"/>
      </w:pPr>
      <w:bookmarkStart w:id="240" w:name="_Toc240277201"/>
      <w:r>
        <w:rPr>
          <w:rStyle w:val="CharSectno"/>
        </w:rPr>
        <w:t>81</w:t>
      </w:r>
      <w:r>
        <w:t>.</w:t>
      </w:r>
      <w:r>
        <w:tab/>
        <w:t>Disclosing official secrets</w:t>
      </w:r>
      <w:bookmarkEnd w:id="240"/>
    </w:p>
    <w:p w14:paraId="29A7EC0A" w14:textId="77777777" w:rsidR="00F80639" w:rsidRDefault="00F80639">
      <w:pPr>
        <w:pStyle w:val="Subsection"/>
      </w:pPr>
      <w:r>
        <w:tab/>
        <w:t>(1)</w:t>
      </w:r>
      <w:r>
        <w:tab/>
        <w:t>In this section —</w:t>
      </w:r>
    </w:p>
    <w:p w14:paraId="2A16F7F4" w14:textId="77777777" w:rsidR="00F80639" w:rsidRDefault="00F80639">
      <w:pPr>
        <w:pStyle w:val="Defstart"/>
      </w:pPr>
      <w:r>
        <w:tab/>
      </w:r>
      <w:r>
        <w:rPr>
          <w:rStyle w:val="CharDefText"/>
        </w:rPr>
        <w:t>disclosure</w:t>
      </w:r>
      <w:r>
        <w:t xml:space="preserve"> includes —</w:t>
      </w:r>
    </w:p>
    <w:p w14:paraId="4E330795" w14:textId="77777777" w:rsidR="00F80639" w:rsidRDefault="00F80639">
      <w:pPr>
        <w:pStyle w:val="Defpara"/>
      </w:pPr>
      <w:r>
        <w:tab/>
        <w:t>(a)</w:t>
      </w:r>
      <w:r>
        <w:tab/>
        <w:t>any publication or communication; and</w:t>
      </w:r>
    </w:p>
    <w:p w14:paraId="16B6C4F6" w14:textId="77777777" w:rsidR="00F80639" w:rsidRDefault="00F80639">
      <w:pPr>
        <w:pStyle w:val="Defpara"/>
      </w:pPr>
      <w:r>
        <w:tab/>
        <w:t>(b)</w:t>
      </w:r>
      <w:r>
        <w:tab/>
        <w:t>in relation to information in a record, parting with possession of the record;</w:t>
      </w:r>
    </w:p>
    <w:p w14:paraId="7CAEBF12" w14:textId="77777777" w:rsidR="00F80639" w:rsidRDefault="00F80639">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14:paraId="56E50E19" w14:textId="77777777" w:rsidR="00F80639" w:rsidRDefault="00F80639">
      <w:pPr>
        <w:pStyle w:val="Defpara"/>
      </w:pPr>
      <w:r>
        <w:tab/>
        <w:t>(a)</w:t>
      </w:r>
      <w:r>
        <w:tab/>
        <w:t>the State of Western Australia; or</w:t>
      </w:r>
    </w:p>
    <w:p w14:paraId="2C5AB8F7" w14:textId="77777777" w:rsidR="00F80639" w:rsidRDefault="00F80639">
      <w:pPr>
        <w:pStyle w:val="Defpara"/>
      </w:pPr>
      <w:r>
        <w:tab/>
        <w:t>(b)</w:t>
      </w:r>
      <w:r>
        <w:tab/>
        <w:t>the Public Service; or</w:t>
      </w:r>
    </w:p>
    <w:p w14:paraId="2F769414" w14:textId="77777777" w:rsidR="00F80639" w:rsidRDefault="00F80639">
      <w:pPr>
        <w:pStyle w:val="Defpara"/>
      </w:pPr>
      <w:r>
        <w:tab/>
        <w:t>(c)</w:t>
      </w:r>
      <w:r>
        <w:tab/>
        <w:t>the Police Force of Western Australia;</w:t>
      </w:r>
    </w:p>
    <w:p w14:paraId="731B8D84" w14:textId="77777777" w:rsidR="00F80639" w:rsidRDefault="00F80639">
      <w:pPr>
        <w:pStyle w:val="Defstart"/>
      </w:pPr>
      <w:r>
        <w:tab/>
      </w:r>
      <w:r>
        <w:rPr>
          <w:rStyle w:val="CharDefText"/>
        </w:rPr>
        <w:t>information</w:t>
      </w:r>
      <w:r>
        <w:t xml:space="preserve"> includes false information, opinions and reports of conversations;</w:t>
      </w:r>
    </w:p>
    <w:p w14:paraId="03110162" w14:textId="77777777" w:rsidR="00F80639" w:rsidRDefault="00F80639">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14:paraId="3E6ECCF7" w14:textId="77777777" w:rsidR="00F80639" w:rsidRDefault="00F80639">
      <w:pPr>
        <w:pStyle w:val="Defstart"/>
      </w:pPr>
      <w:r>
        <w:tab/>
      </w:r>
      <w:r>
        <w:rPr>
          <w:rStyle w:val="CharDefText"/>
        </w:rPr>
        <w:t>public servant</w:t>
      </w:r>
      <w:r>
        <w:t xml:space="preserve"> means a person employed in the Public Service;</w:t>
      </w:r>
    </w:p>
    <w:p w14:paraId="3BB9FAB2" w14:textId="77777777" w:rsidR="00F80639" w:rsidRDefault="00F80639">
      <w:pPr>
        <w:pStyle w:val="Defstart"/>
      </w:pPr>
      <w:r>
        <w:tab/>
      </w:r>
      <w:r>
        <w:rPr>
          <w:rStyle w:val="CharDefText"/>
        </w:rPr>
        <w:t>unauthorised disclosure</w:t>
      </w:r>
      <w:r>
        <w:t xml:space="preserve"> means —</w:t>
      </w:r>
    </w:p>
    <w:p w14:paraId="68D35CC6" w14:textId="77777777" w:rsidR="00F80639" w:rsidRDefault="00F80639">
      <w:pPr>
        <w:pStyle w:val="Defpara"/>
      </w:pPr>
      <w:r>
        <w:tab/>
        <w:t>(a)</w:t>
      </w:r>
      <w:r>
        <w:tab/>
        <w:t>the disclosure by a person who is a public servant or government contractor of official information in circumstances where the person is under a duty not to make the disclosure; or</w:t>
      </w:r>
    </w:p>
    <w:p w14:paraId="0F9AF72B" w14:textId="77777777" w:rsidR="00F80639" w:rsidRDefault="00F80639">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14:paraId="4708DAED" w14:textId="77777777" w:rsidR="00F80639" w:rsidRDefault="00F80639">
      <w:pPr>
        <w:pStyle w:val="Subsection"/>
      </w:pPr>
      <w:r>
        <w:tab/>
        <w:t>(2)</w:t>
      </w:r>
      <w:r>
        <w:tab/>
        <w:t xml:space="preserve">A person </w:t>
      </w:r>
      <w:r>
        <w:rPr>
          <w:snapToGrid w:val="0"/>
        </w:rPr>
        <w:t>who</w:t>
      </w:r>
      <w:r>
        <w:t>, without lawful authority, makes an unauthorised disclosure is guilty of a crime and is liable to imprisonment for 3 years.</w:t>
      </w:r>
    </w:p>
    <w:p w14:paraId="39C399AE" w14:textId="77777777" w:rsidR="00F80639" w:rsidRDefault="00F80639">
      <w:pPr>
        <w:pStyle w:val="Penstart"/>
      </w:pPr>
      <w:r>
        <w:tab/>
        <w:t>Summary conviction penalty: imprisonment for 12 months and a fine of $12 000.</w:t>
      </w:r>
    </w:p>
    <w:p w14:paraId="1FEB6B0D" w14:textId="77777777" w:rsidR="00F80639" w:rsidRDefault="00F80639">
      <w:pPr>
        <w:pStyle w:val="Footnotesection"/>
        <w:spacing w:before="160"/>
        <w:ind w:left="890" w:hanging="890"/>
      </w:pPr>
      <w:r>
        <w:tab/>
        <w:t>[Section 81 inserted: No. 4 of 2004 s. 59; amended: No. 70 of 2004 s. 35(1).]</w:t>
      </w:r>
    </w:p>
    <w:p w14:paraId="25768619" w14:textId="77777777" w:rsidR="00F80639" w:rsidRDefault="00F80639">
      <w:pPr>
        <w:pStyle w:val="Heading3"/>
        <w:keepLines/>
        <w:rPr>
          <w:snapToGrid w:val="0"/>
        </w:rPr>
      </w:pPr>
      <w:bookmarkStart w:id="241" w:name="_Toc228276089"/>
      <w:bookmarkStart w:id="242" w:name="_Toc228276644"/>
      <w:bookmarkStart w:id="243" w:name="_Toc228358481"/>
      <w:bookmarkStart w:id="244" w:name="_Toc240039679"/>
      <w:bookmarkStart w:id="245" w:name="_Toc240040234"/>
      <w:bookmarkStart w:id="246" w:name="_Toc240277202"/>
      <w:r>
        <w:rPr>
          <w:rStyle w:val="CharDivNo"/>
        </w:rPr>
        <w:t>Chapter XIII</w:t>
      </w:r>
      <w:r>
        <w:rPr>
          <w:snapToGrid w:val="0"/>
        </w:rPr>
        <w:t> — </w:t>
      </w:r>
      <w:r>
        <w:rPr>
          <w:rStyle w:val="CharDivText"/>
        </w:rPr>
        <w:t>Corruption and abuse of office</w:t>
      </w:r>
      <w:bookmarkEnd w:id="241"/>
      <w:bookmarkEnd w:id="242"/>
      <w:bookmarkEnd w:id="243"/>
      <w:bookmarkEnd w:id="244"/>
      <w:bookmarkEnd w:id="245"/>
      <w:bookmarkEnd w:id="246"/>
    </w:p>
    <w:p w14:paraId="4F0345A6" w14:textId="77777777" w:rsidR="00F80639" w:rsidRDefault="00F80639">
      <w:pPr>
        <w:pStyle w:val="Footnoteheading"/>
        <w:keepNext/>
        <w:keepLines/>
        <w:ind w:left="851"/>
        <w:rPr>
          <w:snapToGrid w:val="0"/>
        </w:rPr>
      </w:pPr>
      <w:r>
        <w:rPr>
          <w:snapToGrid w:val="0"/>
        </w:rPr>
        <w:tab/>
        <w:t>[Heading inserted: No. 70 of 1988 s. 16.]</w:t>
      </w:r>
    </w:p>
    <w:p w14:paraId="4B93BF9B" w14:textId="77777777" w:rsidR="00F80639" w:rsidRDefault="00F80639">
      <w:pPr>
        <w:pStyle w:val="Heading5"/>
        <w:rPr>
          <w:snapToGrid w:val="0"/>
        </w:rPr>
      </w:pPr>
      <w:bookmarkStart w:id="247" w:name="_Toc240277203"/>
      <w:r>
        <w:rPr>
          <w:rStyle w:val="CharSectno"/>
        </w:rPr>
        <w:t>82</w:t>
      </w:r>
      <w:r>
        <w:rPr>
          <w:snapToGrid w:val="0"/>
        </w:rPr>
        <w:t>.</w:t>
      </w:r>
      <w:r>
        <w:rPr>
          <w:snapToGrid w:val="0"/>
        </w:rPr>
        <w:tab/>
        <w:t>Bribery of public officer</w:t>
      </w:r>
      <w:bookmarkEnd w:id="247"/>
    </w:p>
    <w:p w14:paraId="7E2A7007" w14:textId="77777777" w:rsidR="00F80639" w:rsidRDefault="00F80639">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14:paraId="3D18AAC3" w14:textId="77777777" w:rsidR="00F80639" w:rsidRDefault="00F80639">
      <w:pPr>
        <w:pStyle w:val="Footnotesection"/>
      </w:pPr>
      <w:r>
        <w:tab/>
        <w:t>[Section 82 inserted: No. 70 of 1988 s. 16.]</w:t>
      </w:r>
    </w:p>
    <w:p w14:paraId="765BDC2B" w14:textId="77777777" w:rsidR="00F80639" w:rsidRDefault="00F80639">
      <w:pPr>
        <w:pStyle w:val="Heading5"/>
        <w:rPr>
          <w:snapToGrid w:val="0"/>
        </w:rPr>
      </w:pPr>
      <w:bookmarkStart w:id="248" w:name="_Toc240277204"/>
      <w:r>
        <w:rPr>
          <w:rStyle w:val="CharSectno"/>
        </w:rPr>
        <w:t>83</w:t>
      </w:r>
      <w:r>
        <w:rPr>
          <w:snapToGrid w:val="0"/>
        </w:rPr>
        <w:t>.</w:t>
      </w:r>
      <w:r>
        <w:rPr>
          <w:snapToGrid w:val="0"/>
        </w:rPr>
        <w:tab/>
        <w:t>Corruption</w:t>
      </w:r>
      <w:bookmarkEnd w:id="248"/>
    </w:p>
    <w:p w14:paraId="3D1A5BF3" w14:textId="77777777" w:rsidR="00F80639" w:rsidRDefault="00F80639">
      <w:pPr>
        <w:pStyle w:val="Subsection"/>
        <w:rPr>
          <w:snapToGrid w:val="0"/>
        </w:rPr>
      </w:pPr>
      <w:r>
        <w:rPr>
          <w:snapToGrid w:val="0"/>
        </w:rPr>
        <w:tab/>
      </w:r>
      <w:r>
        <w:rPr>
          <w:snapToGrid w:val="0"/>
        </w:rPr>
        <w:tab/>
        <w:t>Any public officer who, without lawful authority or a reasonable excuse —</w:t>
      </w:r>
    </w:p>
    <w:p w14:paraId="37465CB5" w14:textId="77777777" w:rsidR="00F80639" w:rsidRDefault="00F80639">
      <w:pPr>
        <w:pStyle w:val="Indenta"/>
        <w:rPr>
          <w:snapToGrid w:val="0"/>
        </w:rPr>
      </w:pPr>
      <w:r>
        <w:rPr>
          <w:snapToGrid w:val="0"/>
        </w:rPr>
        <w:tab/>
        <w:t>(a)</w:t>
      </w:r>
      <w:r>
        <w:rPr>
          <w:snapToGrid w:val="0"/>
        </w:rPr>
        <w:tab/>
        <w:t>acts upon any knowledge or information obtained by reason of his office or employment; or</w:t>
      </w:r>
    </w:p>
    <w:p w14:paraId="215F6705" w14:textId="77777777" w:rsidR="00F80639" w:rsidRDefault="00F80639">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14:paraId="63FFE76E" w14:textId="77777777" w:rsidR="00F80639" w:rsidRDefault="00F80639">
      <w:pPr>
        <w:pStyle w:val="Indenta"/>
        <w:keepNext/>
        <w:rPr>
          <w:snapToGrid w:val="0"/>
        </w:rPr>
      </w:pPr>
      <w:r>
        <w:rPr>
          <w:snapToGrid w:val="0"/>
        </w:rPr>
        <w:lastRenderedPageBreak/>
        <w:tab/>
        <w:t>(c)</w:t>
      </w:r>
      <w:r>
        <w:rPr>
          <w:snapToGrid w:val="0"/>
        </w:rPr>
        <w:tab/>
        <w:t>acts corruptly in the performance or discharge of the functions of his office or employment,</w:t>
      </w:r>
    </w:p>
    <w:p w14:paraId="6B5E6523" w14:textId="77777777" w:rsidR="00F80639" w:rsidRDefault="00F80639">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14:paraId="1F5AEB6C" w14:textId="77777777" w:rsidR="00F80639" w:rsidRDefault="00F80639">
      <w:pPr>
        <w:pStyle w:val="Footnotesection"/>
        <w:ind w:left="890" w:hanging="890"/>
      </w:pPr>
      <w:r>
        <w:tab/>
        <w:t>[Section 83 inserted: No. 70 of 1988 s. 16; amended: No. 8 of 2002 s. 4.]</w:t>
      </w:r>
    </w:p>
    <w:p w14:paraId="7E0663E0" w14:textId="77777777" w:rsidR="00F80639" w:rsidRDefault="00F80639">
      <w:pPr>
        <w:pStyle w:val="Heading5"/>
        <w:rPr>
          <w:snapToGrid w:val="0"/>
        </w:rPr>
      </w:pPr>
      <w:bookmarkStart w:id="249" w:name="_Toc240277205"/>
      <w:r>
        <w:rPr>
          <w:rStyle w:val="CharSectno"/>
        </w:rPr>
        <w:t>84</w:t>
      </w:r>
      <w:r>
        <w:rPr>
          <w:snapToGrid w:val="0"/>
        </w:rPr>
        <w:t>.</w:t>
      </w:r>
      <w:r>
        <w:rPr>
          <w:snapToGrid w:val="0"/>
        </w:rPr>
        <w:tab/>
        <w:t>Judicial officer, s. 82 and 83 do not apply to</w:t>
      </w:r>
      <w:bookmarkEnd w:id="249"/>
    </w:p>
    <w:p w14:paraId="563279D1" w14:textId="77777777" w:rsidR="00F80639" w:rsidRDefault="00F80639">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14:paraId="69782110" w14:textId="77777777" w:rsidR="00F80639" w:rsidRDefault="00F80639">
      <w:pPr>
        <w:pStyle w:val="Footnotesection"/>
      </w:pPr>
      <w:r>
        <w:tab/>
        <w:t>[Section 84 inserted: No. 70 of 1988 s. 16.]</w:t>
      </w:r>
    </w:p>
    <w:p w14:paraId="4099505C" w14:textId="77777777" w:rsidR="00F80639" w:rsidRDefault="00F80639">
      <w:pPr>
        <w:pStyle w:val="Heading5"/>
        <w:rPr>
          <w:snapToGrid w:val="0"/>
        </w:rPr>
      </w:pPr>
      <w:bookmarkStart w:id="250" w:name="_Toc240277206"/>
      <w:r>
        <w:rPr>
          <w:rStyle w:val="CharSectno"/>
        </w:rPr>
        <w:t>85</w:t>
      </w:r>
      <w:r>
        <w:rPr>
          <w:snapToGrid w:val="0"/>
        </w:rPr>
        <w:t>.</w:t>
      </w:r>
      <w:r>
        <w:rPr>
          <w:snapToGrid w:val="0"/>
        </w:rPr>
        <w:tab/>
        <w:t>Falsification of record by public officer</w:t>
      </w:r>
      <w:bookmarkEnd w:id="250"/>
    </w:p>
    <w:p w14:paraId="54ACA253" w14:textId="77777777" w:rsidR="00F80639" w:rsidRDefault="00F80639">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14:paraId="7DDC403C" w14:textId="77777777" w:rsidR="00F80639" w:rsidRDefault="00F80639">
      <w:pPr>
        <w:pStyle w:val="Indenta"/>
        <w:rPr>
          <w:snapToGrid w:val="0"/>
        </w:rPr>
      </w:pPr>
      <w:r>
        <w:rPr>
          <w:snapToGrid w:val="0"/>
        </w:rPr>
        <w:tab/>
        <w:t>(a)</w:t>
      </w:r>
      <w:r>
        <w:rPr>
          <w:snapToGrid w:val="0"/>
        </w:rPr>
        <w:tab/>
        <w:t>makes any false entry in any record; or</w:t>
      </w:r>
    </w:p>
    <w:p w14:paraId="05994831" w14:textId="77777777" w:rsidR="00F80639" w:rsidRDefault="00F80639">
      <w:pPr>
        <w:pStyle w:val="Indenta"/>
        <w:rPr>
          <w:snapToGrid w:val="0"/>
        </w:rPr>
      </w:pPr>
      <w:r>
        <w:rPr>
          <w:snapToGrid w:val="0"/>
        </w:rPr>
        <w:tab/>
        <w:t>(b)</w:t>
      </w:r>
      <w:r>
        <w:rPr>
          <w:snapToGrid w:val="0"/>
        </w:rPr>
        <w:tab/>
        <w:t>omits to make any entry in any record; or</w:t>
      </w:r>
    </w:p>
    <w:p w14:paraId="64734628" w14:textId="77777777" w:rsidR="00F80639" w:rsidRDefault="00F80639">
      <w:pPr>
        <w:pStyle w:val="Indenta"/>
        <w:rPr>
          <w:snapToGrid w:val="0"/>
        </w:rPr>
      </w:pPr>
      <w:r>
        <w:rPr>
          <w:snapToGrid w:val="0"/>
        </w:rPr>
        <w:tab/>
        <w:t>(c)</w:t>
      </w:r>
      <w:r>
        <w:rPr>
          <w:snapToGrid w:val="0"/>
        </w:rPr>
        <w:tab/>
        <w:t>gives any certificate or information which is false in a material particular; or</w:t>
      </w:r>
    </w:p>
    <w:p w14:paraId="35575BE0" w14:textId="77777777" w:rsidR="00F80639" w:rsidRDefault="00F80639">
      <w:pPr>
        <w:pStyle w:val="Indenta"/>
        <w:rPr>
          <w:snapToGrid w:val="0"/>
        </w:rPr>
      </w:pPr>
      <w:r>
        <w:rPr>
          <w:snapToGrid w:val="0"/>
        </w:rPr>
        <w:tab/>
        <w:t>(d)</w:t>
      </w:r>
      <w:r>
        <w:rPr>
          <w:snapToGrid w:val="0"/>
        </w:rPr>
        <w:tab/>
        <w:t>by act or omission falsifies, destroys, alters or damages any record; or</w:t>
      </w:r>
    </w:p>
    <w:p w14:paraId="736C7710" w14:textId="77777777" w:rsidR="00F80639" w:rsidRDefault="00F80639">
      <w:pPr>
        <w:pStyle w:val="Indenta"/>
        <w:rPr>
          <w:snapToGrid w:val="0"/>
        </w:rPr>
      </w:pPr>
      <w:r>
        <w:rPr>
          <w:snapToGrid w:val="0"/>
        </w:rPr>
        <w:tab/>
        <w:t>(e)</w:t>
      </w:r>
      <w:r>
        <w:rPr>
          <w:snapToGrid w:val="0"/>
        </w:rPr>
        <w:tab/>
        <w:t>furnishes a return relating to any property or remuneration which is false in a material particular; or</w:t>
      </w:r>
    </w:p>
    <w:p w14:paraId="2320A716" w14:textId="77777777" w:rsidR="00F80639" w:rsidRDefault="00F80639">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14:paraId="36B6BDA7" w14:textId="77777777" w:rsidR="00F80639" w:rsidRDefault="00F80639">
      <w:pPr>
        <w:pStyle w:val="Subsection"/>
        <w:rPr>
          <w:snapToGrid w:val="0"/>
        </w:rPr>
      </w:pPr>
      <w:r>
        <w:rPr>
          <w:snapToGrid w:val="0"/>
        </w:rPr>
        <w:tab/>
      </w:r>
      <w:r>
        <w:rPr>
          <w:snapToGrid w:val="0"/>
        </w:rPr>
        <w:tab/>
        <w:t>is guilty of a crime and is liable to imprisonment for 7 years.</w:t>
      </w:r>
    </w:p>
    <w:p w14:paraId="1B966E29" w14:textId="77777777" w:rsidR="00F80639" w:rsidRDefault="00F80639">
      <w:pPr>
        <w:pStyle w:val="Footnotesection"/>
        <w:spacing w:before="80"/>
        <w:ind w:left="890" w:hanging="890"/>
      </w:pPr>
      <w:r>
        <w:tab/>
        <w:t>[Section 85 inserted: No. 70 of 1988 s. 16; amended: No. 8 of 2002 s. 5; No. 70 of 2004 s. 8.]</w:t>
      </w:r>
    </w:p>
    <w:p w14:paraId="750CE119" w14:textId="77777777" w:rsidR="00F80639" w:rsidRDefault="00F80639">
      <w:pPr>
        <w:pStyle w:val="Heading5"/>
        <w:rPr>
          <w:snapToGrid w:val="0"/>
        </w:rPr>
      </w:pPr>
      <w:bookmarkStart w:id="251" w:name="_Toc240277207"/>
      <w:r>
        <w:rPr>
          <w:rStyle w:val="CharSectno"/>
        </w:rPr>
        <w:lastRenderedPageBreak/>
        <w:t>86</w:t>
      </w:r>
      <w:r>
        <w:rPr>
          <w:snapToGrid w:val="0"/>
        </w:rPr>
        <w:t>.</w:t>
      </w:r>
      <w:r>
        <w:rPr>
          <w:snapToGrid w:val="0"/>
        </w:rPr>
        <w:tab/>
        <w:t>Administering oath without authority</w:t>
      </w:r>
      <w:bookmarkEnd w:id="251"/>
    </w:p>
    <w:p w14:paraId="0A2483DB" w14:textId="77777777" w:rsidR="00F80639" w:rsidRDefault="00F80639">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14:paraId="35E32121" w14:textId="77777777" w:rsidR="00F80639" w:rsidRDefault="00F80639">
      <w:pPr>
        <w:pStyle w:val="Subsection"/>
        <w:rPr>
          <w:snapToGrid w:val="0"/>
        </w:rPr>
      </w:pPr>
      <w:r>
        <w:rPr>
          <w:snapToGrid w:val="0"/>
        </w:rPr>
        <w:tab/>
        <w:t>(2)</w:t>
      </w:r>
      <w:r>
        <w:rPr>
          <w:snapToGrid w:val="0"/>
        </w:rPr>
        <w:tab/>
        <w:t>This section does not apply to an oath, declaration or affirmation administered or taken —</w:t>
      </w:r>
    </w:p>
    <w:p w14:paraId="657ACE25" w14:textId="77777777" w:rsidR="00F80639" w:rsidRDefault="00F80639">
      <w:pPr>
        <w:pStyle w:val="Indenta"/>
        <w:rPr>
          <w:snapToGrid w:val="0"/>
        </w:rPr>
      </w:pPr>
      <w:r>
        <w:rPr>
          <w:snapToGrid w:val="0"/>
        </w:rPr>
        <w:tab/>
        <w:t>(a)</w:t>
      </w:r>
      <w:r>
        <w:rPr>
          <w:snapToGrid w:val="0"/>
        </w:rPr>
        <w:tab/>
        <w:t>as authorised or required by law of; or</w:t>
      </w:r>
    </w:p>
    <w:p w14:paraId="33435582" w14:textId="77777777" w:rsidR="00F80639" w:rsidRDefault="00F80639">
      <w:pPr>
        <w:pStyle w:val="Indenta"/>
        <w:rPr>
          <w:snapToGrid w:val="0"/>
        </w:rPr>
      </w:pPr>
      <w:r>
        <w:rPr>
          <w:snapToGrid w:val="0"/>
        </w:rPr>
        <w:tab/>
        <w:t>(b)</w:t>
      </w:r>
      <w:r>
        <w:rPr>
          <w:snapToGrid w:val="0"/>
        </w:rPr>
        <w:tab/>
        <w:t>for purposes lawful in,</w:t>
      </w:r>
    </w:p>
    <w:p w14:paraId="39341D91" w14:textId="77777777" w:rsidR="00F80639" w:rsidRDefault="00F80639">
      <w:pPr>
        <w:pStyle w:val="Subsection"/>
        <w:spacing w:before="120"/>
        <w:rPr>
          <w:snapToGrid w:val="0"/>
        </w:rPr>
      </w:pPr>
      <w:r>
        <w:rPr>
          <w:snapToGrid w:val="0"/>
        </w:rPr>
        <w:tab/>
      </w:r>
      <w:r>
        <w:rPr>
          <w:snapToGrid w:val="0"/>
        </w:rPr>
        <w:tab/>
        <w:t>another country, State or Territory.</w:t>
      </w:r>
    </w:p>
    <w:p w14:paraId="1F5F0624" w14:textId="77777777" w:rsidR="00F80639" w:rsidRDefault="00F80639">
      <w:pPr>
        <w:pStyle w:val="Footnotesection"/>
        <w:spacing w:before="80"/>
        <w:ind w:left="890" w:hanging="890"/>
      </w:pPr>
      <w:r>
        <w:tab/>
        <w:t>[Section 86 inserted: No. 70 of 1988 s. 16; amended: No. 70 of 2004 s. 34(1).]</w:t>
      </w:r>
    </w:p>
    <w:p w14:paraId="1B7B4AFA" w14:textId="77777777" w:rsidR="00F80639" w:rsidRDefault="00F80639">
      <w:pPr>
        <w:pStyle w:val="Heading5"/>
        <w:spacing w:before="180"/>
      </w:pPr>
      <w:bookmarkStart w:id="252" w:name="_Toc240277208"/>
      <w:r>
        <w:rPr>
          <w:rStyle w:val="CharSectno"/>
        </w:rPr>
        <w:t>87</w:t>
      </w:r>
      <w:r>
        <w:t>.</w:t>
      </w:r>
      <w:r>
        <w:tab/>
        <w:t>Impersonating public officer</w:t>
      </w:r>
      <w:bookmarkEnd w:id="252"/>
    </w:p>
    <w:p w14:paraId="63F81FA0" w14:textId="77777777" w:rsidR="00F80639" w:rsidRDefault="00F80639">
      <w:pPr>
        <w:pStyle w:val="Subsection"/>
      </w:pPr>
      <w:r>
        <w:tab/>
        <w:t>(1)</w:t>
      </w:r>
      <w:r>
        <w:tab/>
        <w:t>For the purposes of this section a person impersonates a public officer if the person —</w:t>
      </w:r>
    </w:p>
    <w:p w14:paraId="40E22FEA" w14:textId="77777777" w:rsidR="00F80639" w:rsidRDefault="00F80639">
      <w:pPr>
        <w:pStyle w:val="Indenta"/>
      </w:pPr>
      <w:r>
        <w:tab/>
        <w:t>(a)</w:t>
      </w:r>
      <w:r>
        <w:tab/>
        <w:t>wears what is or purports to be the uniform of a public officer; or</w:t>
      </w:r>
    </w:p>
    <w:p w14:paraId="40550856" w14:textId="77777777" w:rsidR="00F80639" w:rsidRDefault="00F80639">
      <w:pPr>
        <w:pStyle w:val="Indenta"/>
      </w:pPr>
      <w:r>
        <w:tab/>
        <w:t>(b)</w:t>
      </w:r>
      <w:r>
        <w:tab/>
        <w:t>represents himself or herself by word or conduct to be a public officer,</w:t>
      </w:r>
    </w:p>
    <w:p w14:paraId="192DAD67" w14:textId="77777777" w:rsidR="00F80639" w:rsidRDefault="00F80639">
      <w:pPr>
        <w:pStyle w:val="Subsection"/>
        <w:spacing w:before="120"/>
      </w:pPr>
      <w:r>
        <w:tab/>
      </w:r>
      <w:r>
        <w:tab/>
        <w:t>when the person is not such a public officer.</w:t>
      </w:r>
    </w:p>
    <w:p w14:paraId="0861F9F3" w14:textId="77777777" w:rsidR="00F80639" w:rsidRDefault="00F80639">
      <w:pPr>
        <w:pStyle w:val="Subsection"/>
        <w:spacing w:before="120"/>
      </w:pPr>
      <w:r>
        <w:tab/>
        <w:t>(2)</w:t>
      </w:r>
      <w:r>
        <w:tab/>
        <w:t>A person who impersonates a public officer and who —</w:t>
      </w:r>
    </w:p>
    <w:p w14:paraId="31BE953A" w14:textId="77777777" w:rsidR="00F80639" w:rsidRDefault="00F80639">
      <w:pPr>
        <w:pStyle w:val="Indenta"/>
      </w:pPr>
      <w:r>
        <w:tab/>
        <w:t>(a)</w:t>
      </w:r>
      <w:r>
        <w:tab/>
        <w:t>purports to do or exercise; or</w:t>
      </w:r>
    </w:p>
    <w:p w14:paraId="776FA384" w14:textId="77777777" w:rsidR="00F80639" w:rsidRDefault="00F80639">
      <w:pPr>
        <w:pStyle w:val="Indenta"/>
      </w:pPr>
      <w:r>
        <w:tab/>
        <w:t>(b)</w:t>
      </w:r>
      <w:r>
        <w:tab/>
        <w:t>attends any place for the purposes of doing or exercising,</w:t>
      </w:r>
    </w:p>
    <w:p w14:paraId="10E0E9CE" w14:textId="77777777" w:rsidR="00F80639" w:rsidRDefault="00F80639">
      <w:pPr>
        <w:pStyle w:val="Subsection"/>
        <w:spacing w:before="120"/>
      </w:pPr>
      <w:r>
        <w:tab/>
      </w:r>
      <w:r>
        <w:tab/>
        <w:t xml:space="preserve">any act or </w:t>
      </w:r>
      <w:r>
        <w:rPr>
          <w:snapToGrid w:val="0"/>
        </w:rPr>
        <w:t>power</w:t>
      </w:r>
      <w:r>
        <w:t xml:space="preserve"> of such a public officer is guilty of a crime and is liable to imprisonment for 2 years.</w:t>
      </w:r>
    </w:p>
    <w:p w14:paraId="1F763837" w14:textId="77777777" w:rsidR="00F80639" w:rsidRDefault="00F80639">
      <w:pPr>
        <w:pStyle w:val="Penstart"/>
      </w:pPr>
      <w:r>
        <w:tab/>
        <w:t>Summary conviction penalty: imprisonment for 12 months and a fine of $12 000.</w:t>
      </w:r>
    </w:p>
    <w:p w14:paraId="1557482F" w14:textId="77777777" w:rsidR="00F80639" w:rsidRDefault="00F80639">
      <w:pPr>
        <w:pStyle w:val="Subsection"/>
        <w:spacing w:before="120"/>
      </w:pPr>
      <w:r>
        <w:tab/>
        <w:t>(3)</w:t>
      </w:r>
      <w:r>
        <w:tab/>
        <w:t xml:space="preserve">For the </w:t>
      </w:r>
      <w:r>
        <w:rPr>
          <w:snapToGrid w:val="0"/>
        </w:rPr>
        <w:t>purposes</w:t>
      </w:r>
      <w:r>
        <w:t xml:space="preserve"> of subsection (2) it is immaterial whether the power referred to exists at law.</w:t>
      </w:r>
    </w:p>
    <w:p w14:paraId="50790160" w14:textId="77777777" w:rsidR="00F80639" w:rsidRDefault="00F80639">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14:paraId="4D369298" w14:textId="77777777" w:rsidR="00F80639" w:rsidRDefault="00F80639">
      <w:pPr>
        <w:pStyle w:val="Footnotesection"/>
        <w:spacing w:before="80"/>
        <w:ind w:left="890" w:hanging="890"/>
      </w:pPr>
      <w:r>
        <w:tab/>
        <w:t>[Section 87 inserted: No. 70 of 2004 s. 9.]</w:t>
      </w:r>
    </w:p>
    <w:p w14:paraId="41A2BF70" w14:textId="77777777" w:rsidR="00F80639" w:rsidRDefault="00F80639">
      <w:pPr>
        <w:pStyle w:val="Heading5"/>
        <w:rPr>
          <w:snapToGrid w:val="0"/>
        </w:rPr>
      </w:pPr>
      <w:bookmarkStart w:id="253" w:name="_Toc240277209"/>
      <w:r>
        <w:rPr>
          <w:rStyle w:val="CharSectno"/>
        </w:rPr>
        <w:t>88</w:t>
      </w:r>
      <w:r>
        <w:rPr>
          <w:snapToGrid w:val="0"/>
        </w:rPr>
        <w:t>.</w:t>
      </w:r>
      <w:r>
        <w:rPr>
          <w:snapToGrid w:val="0"/>
        </w:rPr>
        <w:tab/>
        <w:t>Bargaining for public office</w:t>
      </w:r>
      <w:bookmarkEnd w:id="253"/>
    </w:p>
    <w:p w14:paraId="1B970CF2" w14:textId="77777777" w:rsidR="00F80639" w:rsidRDefault="00F80639">
      <w:pPr>
        <w:pStyle w:val="Subsection"/>
        <w:rPr>
          <w:snapToGrid w:val="0"/>
        </w:rPr>
      </w:pPr>
      <w:r>
        <w:rPr>
          <w:snapToGrid w:val="0"/>
        </w:rPr>
        <w:tab/>
      </w:r>
      <w:r>
        <w:rPr>
          <w:snapToGrid w:val="0"/>
        </w:rPr>
        <w:tab/>
        <w:t>Any person who —</w:t>
      </w:r>
    </w:p>
    <w:p w14:paraId="0CD870EA" w14:textId="77777777" w:rsidR="00F80639" w:rsidRDefault="00F80639">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14:paraId="6670820B" w14:textId="77777777" w:rsidR="00F80639" w:rsidRDefault="00F80639">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14:paraId="0539D351" w14:textId="77777777" w:rsidR="00F80639" w:rsidRDefault="00F80639">
      <w:pPr>
        <w:pStyle w:val="Subsection"/>
        <w:rPr>
          <w:snapToGrid w:val="0"/>
        </w:rPr>
      </w:pPr>
      <w:r>
        <w:rPr>
          <w:snapToGrid w:val="0"/>
        </w:rPr>
        <w:tab/>
      </w:r>
      <w:r>
        <w:rPr>
          <w:snapToGrid w:val="0"/>
        </w:rPr>
        <w:tab/>
        <w:t>is guilty of a crime and is liable to imprisonment for 7 years.</w:t>
      </w:r>
    </w:p>
    <w:p w14:paraId="166C6C72" w14:textId="77777777" w:rsidR="00F80639" w:rsidRDefault="00F80639">
      <w:pPr>
        <w:pStyle w:val="Footnotesection"/>
        <w:ind w:left="890" w:hanging="890"/>
      </w:pPr>
      <w:r>
        <w:rPr>
          <w:i w:val="0"/>
        </w:rPr>
        <w:tab/>
      </w:r>
      <w:r>
        <w:t>[Section 88 inserted: No. 70 of 1988 s. 16; amended: No. 8 of 2002 s. 6.]</w:t>
      </w:r>
    </w:p>
    <w:p w14:paraId="588916B9" w14:textId="77777777" w:rsidR="00F80639" w:rsidRDefault="00F80639">
      <w:pPr>
        <w:pStyle w:val="Ednotesection"/>
        <w:ind w:left="890" w:hanging="890"/>
      </w:pPr>
      <w:r>
        <w:t>[</w:t>
      </w:r>
      <w:r>
        <w:rPr>
          <w:b/>
        </w:rPr>
        <w:t>89</w:t>
      </w:r>
      <w:r>
        <w:rPr>
          <w:b/>
        </w:rPr>
        <w:noBreakHyphen/>
        <w:t>92.</w:t>
      </w:r>
      <w:r>
        <w:tab/>
        <w:t>Deleted: No. 70 of 1988 s. 16.]</w:t>
      </w:r>
    </w:p>
    <w:p w14:paraId="1E3991B9" w14:textId="77777777" w:rsidR="00F80639" w:rsidRDefault="00F80639">
      <w:pPr>
        <w:pStyle w:val="Heading3"/>
        <w:keepLines/>
        <w:rPr>
          <w:snapToGrid w:val="0"/>
        </w:rPr>
      </w:pPr>
      <w:bookmarkStart w:id="254" w:name="_Toc228276097"/>
      <w:bookmarkStart w:id="255" w:name="_Toc228276652"/>
      <w:bookmarkStart w:id="256" w:name="_Toc228358489"/>
      <w:bookmarkStart w:id="257" w:name="_Toc240039687"/>
      <w:bookmarkStart w:id="258" w:name="_Toc240040242"/>
      <w:bookmarkStart w:id="259" w:name="_Toc240277210"/>
      <w:r>
        <w:rPr>
          <w:rStyle w:val="CharDivNo"/>
        </w:rPr>
        <w:lastRenderedPageBreak/>
        <w:t>Chapter XIV</w:t>
      </w:r>
      <w:r>
        <w:t> — </w:t>
      </w:r>
      <w:r>
        <w:rPr>
          <w:rStyle w:val="CharDivText"/>
        </w:rPr>
        <w:t>Offences at elections</w:t>
      </w:r>
      <w:bookmarkEnd w:id="254"/>
      <w:bookmarkEnd w:id="255"/>
      <w:bookmarkEnd w:id="256"/>
      <w:bookmarkEnd w:id="257"/>
      <w:bookmarkEnd w:id="258"/>
      <w:bookmarkEnd w:id="259"/>
    </w:p>
    <w:p w14:paraId="219829DF" w14:textId="77777777" w:rsidR="00F80639" w:rsidRDefault="00F80639">
      <w:pPr>
        <w:pStyle w:val="Footnoteheading"/>
        <w:keepNext/>
        <w:keepLines/>
      </w:pPr>
      <w:r>
        <w:tab/>
        <w:t>[Heading inserted: No. 70 of 2004 s. 10.]</w:t>
      </w:r>
    </w:p>
    <w:p w14:paraId="658B044F" w14:textId="77777777" w:rsidR="00F80639" w:rsidRDefault="00F80639">
      <w:pPr>
        <w:pStyle w:val="Heading5"/>
      </w:pPr>
      <w:bookmarkStart w:id="260" w:name="_Toc240277211"/>
      <w:r>
        <w:rPr>
          <w:rStyle w:val="CharSectno"/>
        </w:rPr>
        <w:t>93</w:t>
      </w:r>
      <w:r>
        <w:t>.</w:t>
      </w:r>
      <w:r>
        <w:tab/>
        <w:t>Terms used</w:t>
      </w:r>
      <w:bookmarkEnd w:id="260"/>
    </w:p>
    <w:p w14:paraId="213142A9" w14:textId="77777777" w:rsidR="00F80639" w:rsidRDefault="00F80639">
      <w:pPr>
        <w:pStyle w:val="Subsection"/>
        <w:keepNext/>
      </w:pPr>
      <w:r>
        <w:tab/>
      </w:r>
      <w:r>
        <w:tab/>
        <w:t>In this Chapter —</w:t>
      </w:r>
    </w:p>
    <w:p w14:paraId="79D71FD0" w14:textId="77777777" w:rsidR="00F80639" w:rsidRDefault="00F80639">
      <w:pPr>
        <w:pStyle w:val="Defstart"/>
      </w:pPr>
      <w:r>
        <w:rPr>
          <w:b/>
        </w:rPr>
        <w:tab/>
      </w:r>
      <w:r>
        <w:rPr>
          <w:rStyle w:val="CharDefText"/>
        </w:rPr>
        <w:t>election</w:t>
      </w:r>
      <w:r>
        <w:t xml:space="preserve"> includes an election held under a written law that provides for the choice of persons to fill a public office;</w:t>
      </w:r>
    </w:p>
    <w:p w14:paraId="4CEC6746" w14:textId="77777777" w:rsidR="00F80639" w:rsidRDefault="00F80639">
      <w:pPr>
        <w:pStyle w:val="Defstart"/>
      </w:pPr>
      <w:r>
        <w:rPr>
          <w:b/>
        </w:rPr>
        <w:tab/>
      </w:r>
      <w:r>
        <w:rPr>
          <w:rStyle w:val="CharDefText"/>
        </w:rPr>
        <w:t>elector</w:t>
      </w:r>
      <w:r>
        <w:t xml:space="preserve"> includes any person entitled to vote in an election;</w:t>
      </w:r>
    </w:p>
    <w:p w14:paraId="2442B3E2" w14:textId="77777777" w:rsidR="00F80639" w:rsidRDefault="00F80639">
      <w:pPr>
        <w:pStyle w:val="Defstart"/>
      </w:pPr>
      <w:r>
        <w:rPr>
          <w:b/>
        </w:rPr>
        <w:tab/>
      </w:r>
      <w:r>
        <w:rPr>
          <w:rStyle w:val="CharDefText"/>
        </w:rPr>
        <w:t>electoral conduct</w:t>
      </w:r>
      <w:r>
        <w:t xml:space="preserve"> means —</w:t>
      </w:r>
    </w:p>
    <w:p w14:paraId="2DFBBB92" w14:textId="77777777" w:rsidR="00F80639" w:rsidRDefault="00F80639">
      <w:pPr>
        <w:pStyle w:val="Defpara"/>
      </w:pPr>
      <w:r>
        <w:tab/>
        <w:t>(a)</w:t>
      </w:r>
      <w:r>
        <w:tab/>
        <w:t>candidature in an election; or</w:t>
      </w:r>
    </w:p>
    <w:p w14:paraId="2D579B0B" w14:textId="77777777" w:rsidR="00F80639" w:rsidRDefault="00F80639">
      <w:pPr>
        <w:pStyle w:val="Defpara"/>
      </w:pPr>
      <w:r>
        <w:tab/>
        <w:t>(b)</w:t>
      </w:r>
      <w:r>
        <w:tab/>
        <w:t>withdrawal of candidature from an election; or</w:t>
      </w:r>
    </w:p>
    <w:p w14:paraId="14E3C805" w14:textId="77777777" w:rsidR="00F80639" w:rsidRDefault="00F80639">
      <w:pPr>
        <w:pStyle w:val="Defpara"/>
        <w:keepNext/>
      </w:pPr>
      <w:r>
        <w:tab/>
        <w:t>(c)</w:t>
      </w:r>
      <w:r>
        <w:tab/>
        <w:t>a vote, or an omission to vote, in an election; or</w:t>
      </w:r>
    </w:p>
    <w:p w14:paraId="017D2530" w14:textId="77777777" w:rsidR="00F80639" w:rsidRDefault="00F80639">
      <w:pPr>
        <w:pStyle w:val="Defpara"/>
      </w:pPr>
      <w:r>
        <w:tab/>
        <w:t>(d)</w:t>
      </w:r>
      <w:r>
        <w:tab/>
        <w:t>support of, or opposition to, a candidate in an election; or</w:t>
      </w:r>
    </w:p>
    <w:p w14:paraId="39084CD9" w14:textId="77777777" w:rsidR="00F80639" w:rsidRDefault="00F80639">
      <w:pPr>
        <w:pStyle w:val="Defpara"/>
      </w:pPr>
      <w:r>
        <w:tab/>
        <w:t>(e)</w:t>
      </w:r>
      <w:r>
        <w:tab/>
        <w:t>an application for a postal vote in an election;</w:t>
      </w:r>
    </w:p>
    <w:p w14:paraId="0E78F355" w14:textId="77777777" w:rsidR="00F80639" w:rsidRDefault="00F80639">
      <w:pPr>
        <w:pStyle w:val="Defstart"/>
      </w:pPr>
      <w:r>
        <w:rPr>
          <w:b/>
        </w:rPr>
        <w:tab/>
      </w:r>
      <w:r>
        <w:rPr>
          <w:rStyle w:val="CharDefText"/>
        </w:rPr>
        <w:t>electoral officer</w:t>
      </w:r>
      <w:r>
        <w:t xml:space="preserve"> means a person who is authorised to conduct or assist in conducting an election.</w:t>
      </w:r>
    </w:p>
    <w:p w14:paraId="511BC24B" w14:textId="77777777" w:rsidR="00F80639" w:rsidRDefault="00F80639">
      <w:pPr>
        <w:pStyle w:val="Footnotesection"/>
      </w:pPr>
      <w:r>
        <w:tab/>
        <w:t>[Section 93 inserted: No. 70 of 2004 s. 10.]</w:t>
      </w:r>
    </w:p>
    <w:p w14:paraId="30F99CDA" w14:textId="77777777" w:rsidR="00F80639" w:rsidRDefault="00F80639">
      <w:pPr>
        <w:pStyle w:val="Heading5"/>
      </w:pPr>
      <w:bookmarkStart w:id="261" w:name="_Toc240277212"/>
      <w:r>
        <w:rPr>
          <w:rStyle w:val="CharSectno"/>
        </w:rPr>
        <w:t>94</w:t>
      </w:r>
      <w:r>
        <w:t>.</w:t>
      </w:r>
      <w:r>
        <w:tab/>
        <w:t>Application of this Chapter</w:t>
      </w:r>
      <w:bookmarkEnd w:id="261"/>
    </w:p>
    <w:p w14:paraId="7303165B" w14:textId="77777777" w:rsidR="00F80639" w:rsidRDefault="00F80639">
      <w:pPr>
        <w:pStyle w:val="Subsection"/>
      </w:pPr>
      <w:r>
        <w:tab/>
      </w:r>
      <w:r>
        <w:tab/>
        <w:t>This Chapter does not apply to or in respect of parliamentary or local government elections.</w:t>
      </w:r>
    </w:p>
    <w:p w14:paraId="587DA5FB" w14:textId="77777777" w:rsidR="00F80639" w:rsidRDefault="00F80639">
      <w:pPr>
        <w:pStyle w:val="Footnotesection"/>
        <w:ind w:left="890" w:hanging="890"/>
      </w:pPr>
      <w:r>
        <w:tab/>
        <w:t>[Section 94 inserted: No. 70 of 2004 s. 10.]</w:t>
      </w:r>
    </w:p>
    <w:p w14:paraId="67557103" w14:textId="77777777" w:rsidR="00F80639" w:rsidRDefault="00F80639">
      <w:pPr>
        <w:pStyle w:val="Heading5"/>
      </w:pPr>
      <w:bookmarkStart w:id="262" w:name="_Toc240277213"/>
      <w:r>
        <w:rPr>
          <w:rStyle w:val="CharSectno"/>
        </w:rPr>
        <w:t>95</w:t>
      </w:r>
      <w:r>
        <w:t>.</w:t>
      </w:r>
      <w:r>
        <w:tab/>
        <w:t>Liability for acts of others</w:t>
      </w:r>
      <w:bookmarkEnd w:id="262"/>
    </w:p>
    <w:p w14:paraId="53DD7055" w14:textId="77777777" w:rsidR="00F80639" w:rsidRDefault="00F80639">
      <w:pPr>
        <w:pStyle w:val="Subsection"/>
      </w:pPr>
      <w:r>
        <w:tab/>
        <w:t>(1)</w:t>
      </w:r>
      <w:r>
        <w:tab/>
        <w:t>For the purposes of this Chapter, the act of a candidate’s authorised agent is to be taken to be the act of the candidate unless the candidate proves —</w:t>
      </w:r>
    </w:p>
    <w:p w14:paraId="712B4A76" w14:textId="77777777" w:rsidR="00F80639" w:rsidRDefault="00F80639">
      <w:pPr>
        <w:pStyle w:val="Indenta"/>
      </w:pPr>
      <w:r>
        <w:tab/>
        <w:t>(a)</w:t>
      </w:r>
      <w:r>
        <w:tab/>
        <w:t>that the act was committed without the candidate’s knowledge or consent; and</w:t>
      </w:r>
    </w:p>
    <w:p w14:paraId="24D48C0D" w14:textId="77777777" w:rsidR="00F80639" w:rsidRDefault="00F80639">
      <w:pPr>
        <w:pStyle w:val="Indenta"/>
      </w:pPr>
      <w:r>
        <w:lastRenderedPageBreak/>
        <w:tab/>
        <w:t>(b)</w:t>
      </w:r>
      <w:r>
        <w:tab/>
        <w:t>that the candidate had neither directly nor indirectly authorised or approved the act.</w:t>
      </w:r>
    </w:p>
    <w:p w14:paraId="090D99E1" w14:textId="77777777" w:rsidR="00F80639" w:rsidRDefault="00F80639">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14:paraId="69D50754" w14:textId="77777777" w:rsidR="00F80639" w:rsidRDefault="00F80639">
      <w:pPr>
        <w:pStyle w:val="Footnotesection"/>
      </w:pPr>
      <w:r>
        <w:tab/>
        <w:t>[Section 95 inserted: No. 70 of 2004 s. 10.]</w:t>
      </w:r>
    </w:p>
    <w:p w14:paraId="2C87235E" w14:textId="77777777" w:rsidR="00F80639" w:rsidRDefault="00F80639">
      <w:pPr>
        <w:pStyle w:val="Heading5"/>
      </w:pPr>
      <w:bookmarkStart w:id="263" w:name="_Toc240277214"/>
      <w:r>
        <w:rPr>
          <w:rStyle w:val="CharSectno"/>
        </w:rPr>
        <w:t>96</w:t>
      </w:r>
      <w:r>
        <w:t>.</w:t>
      </w:r>
      <w:r>
        <w:tab/>
        <w:t>Bribery</w:t>
      </w:r>
      <w:bookmarkEnd w:id="263"/>
    </w:p>
    <w:p w14:paraId="57649EAB" w14:textId="77777777" w:rsidR="00F80639" w:rsidRDefault="00F80639">
      <w:pPr>
        <w:pStyle w:val="Subsection"/>
      </w:pPr>
      <w:r>
        <w:tab/>
        <w:t>(1)</w:t>
      </w:r>
      <w:r>
        <w:tab/>
        <w:t>In this section —</w:t>
      </w:r>
    </w:p>
    <w:p w14:paraId="4A27F7F0" w14:textId="77777777" w:rsidR="00F80639" w:rsidRDefault="00F80639">
      <w:pPr>
        <w:pStyle w:val="Defstart"/>
      </w:pPr>
      <w:r>
        <w:rPr>
          <w:b/>
        </w:rPr>
        <w:tab/>
      </w:r>
      <w:r>
        <w:rPr>
          <w:rStyle w:val="CharDefText"/>
        </w:rPr>
        <w:t>reward</w:t>
      </w:r>
      <w:r>
        <w:t xml:space="preserve"> means a reward in the form of property or any kind of advantage, benefit, consideration or recompense.</w:t>
      </w:r>
    </w:p>
    <w:p w14:paraId="7A5F88A7" w14:textId="77777777" w:rsidR="00F80639" w:rsidRDefault="00F80639">
      <w:pPr>
        <w:pStyle w:val="Subsection"/>
        <w:keepNext/>
      </w:pPr>
      <w:r>
        <w:tab/>
        <w:t>(2)</w:t>
      </w:r>
      <w:r>
        <w:tab/>
        <w:t>A person who —</w:t>
      </w:r>
    </w:p>
    <w:p w14:paraId="3E0A6009" w14:textId="77777777" w:rsidR="00F80639" w:rsidRDefault="00F80639">
      <w:pPr>
        <w:pStyle w:val="Indenta"/>
      </w:pPr>
      <w:r>
        <w:tab/>
        <w:t>(a)</w:t>
      </w:r>
      <w:r>
        <w:tab/>
        <w:t>promises, offers or suggests a reward for, or on account of, or to induce, electoral conduct or a promise of electoral conduct; or</w:t>
      </w:r>
    </w:p>
    <w:p w14:paraId="2F130C5E" w14:textId="77777777" w:rsidR="00F80639" w:rsidRDefault="00F80639">
      <w:pPr>
        <w:pStyle w:val="Indenta"/>
      </w:pPr>
      <w:r>
        <w:tab/>
        <w:t>(b)</w:t>
      </w:r>
      <w:r>
        <w:tab/>
        <w:t>gives, takes or seeks a reward for, or on account of, electoral conduct or a promise of electoral conduct,</w:t>
      </w:r>
    </w:p>
    <w:p w14:paraId="08CE367D" w14:textId="77777777" w:rsidR="00F80639" w:rsidRDefault="00F80639">
      <w:pPr>
        <w:pStyle w:val="Subsection"/>
      </w:pPr>
      <w:r>
        <w:tab/>
      </w:r>
      <w:r>
        <w:tab/>
        <w:t>is guilty of an offence and is liable to imprisonment for 2 years and a fine of $24 000.</w:t>
      </w:r>
    </w:p>
    <w:p w14:paraId="6A0CFFB2" w14:textId="77777777" w:rsidR="00F80639" w:rsidRDefault="00F80639">
      <w:pPr>
        <w:pStyle w:val="Subsection"/>
      </w:pPr>
      <w:r>
        <w:tab/>
        <w:t>(3)</w:t>
      </w:r>
      <w:r>
        <w:tab/>
        <w:t>The making of a declaration of public policy or a promise of public action does not give rise to an offence under this section.</w:t>
      </w:r>
    </w:p>
    <w:p w14:paraId="0FBA48E7" w14:textId="77777777" w:rsidR="00F80639" w:rsidRDefault="00F80639">
      <w:pPr>
        <w:pStyle w:val="Footnotesection"/>
      </w:pPr>
      <w:r>
        <w:tab/>
        <w:t>[Section 96 inserted: No. 70 of 2004 s. 10.]</w:t>
      </w:r>
    </w:p>
    <w:p w14:paraId="788B7558" w14:textId="77777777" w:rsidR="00F80639" w:rsidRDefault="00F80639">
      <w:pPr>
        <w:pStyle w:val="Heading5"/>
      </w:pPr>
      <w:bookmarkStart w:id="264" w:name="_Toc240277215"/>
      <w:r>
        <w:rPr>
          <w:rStyle w:val="CharSectno"/>
        </w:rPr>
        <w:t>97</w:t>
      </w:r>
      <w:r>
        <w:t>.</w:t>
      </w:r>
      <w:r>
        <w:tab/>
        <w:t>Undue influence</w:t>
      </w:r>
      <w:bookmarkEnd w:id="264"/>
    </w:p>
    <w:p w14:paraId="1921B059" w14:textId="77777777" w:rsidR="00F80639" w:rsidRDefault="00F80639">
      <w:pPr>
        <w:pStyle w:val="Subsection"/>
      </w:pPr>
      <w:r>
        <w:tab/>
        <w:t>(1)</w:t>
      </w:r>
      <w:r>
        <w:tab/>
        <w:t>In this section —</w:t>
      </w:r>
    </w:p>
    <w:p w14:paraId="3C771814" w14:textId="77777777" w:rsidR="00F80639" w:rsidRDefault="00F80639">
      <w:pPr>
        <w:pStyle w:val="Defstart"/>
      </w:pPr>
      <w:r>
        <w:rPr>
          <w:b/>
        </w:rPr>
        <w:tab/>
      </w:r>
      <w:r>
        <w:rPr>
          <w:rStyle w:val="CharDefText"/>
        </w:rPr>
        <w:t>detriment</w:t>
      </w:r>
      <w:r>
        <w:t xml:space="preserve"> means violence, injury, punishment, damage, loss or disadvantage.</w:t>
      </w:r>
    </w:p>
    <w:p w14:paraId="3FE397A0" w14:textId="77777777" w:rsidR="00F80639" w:rsidRDefault="00F80639">
      <w:pPr>
        <w:pStyle w:val="Subsection"/>
        <w:keepNext/>
      </w:pPr>
      <w:r>
        <w:lastRenderedPageBreak/>
        <w:tab/>
        <w:t>(2)</w:t>
      </w:r>
      <w:r>
        <w:tab/>
        <w:t>A person who —</w:t>
      </w:r>
    </w:p>
    <w:p w14:paraId="193C9F3B" w14:textId="77777777" w:rsidR="00F80639" w:rsidRDefault="00F80639">
      <w:pPr>
        <w:pStyle w:val="Indenta"/>
        <w:spacing w:before="60"/>
      </w:pPr>
      <w:r>
        <w:tab/>
        <w:t>(a)</w:t>
      </w:r>
      <w:r>
        <w:tab/>
        <w:t>threatens, offers or suggests detriment for, or on account of, or to induce, electoral conduct or a promise of electoral conduct; or</w:t>
      </w:r>
    </w:p>
    <w:p w14:paraId="45B56690" w14:textId="77777777" w:rsidR="00F80639" w:rsidRDefault="00F80639">
      <w:pPr>
        <w:pStyle w:val="Indenta"/>
        <w:keepNext/>
        <w:keepLines/>
      </w:pPr>
      <w:r>
        <w:tab/>
        <w:t>(b)</w:t>
      </w:r>
      <w:r>
        <w:tab/>
        <w:t>uses, causes, inflicts or procures detriment for, or on account of, electoral conduct; or</w:t>
      </w:r>
    </w:p>
    <w:p w14:paraId="5B2C6AC4" w14:textId="77777777" w:rsidR="00F80639" w:rsidRDefault="00F80639">
      <w:pPr>
        <w:pStyle w:val="Indenta"/>
      </w:pPr>
      <w:r>
        <w:tab/>
        <w:t>(c)</w:t>
      </w:r>
      <w:r>
        <w:tab/>
        <w:t>interferes with the free exercise of the franchise of an elector,</w:t>
      </w:r>
    </w:p>
    <w:p w14:paraId="5208D3D8" w14:textId="77777777" w:rsidR="00F80639" w:rsidRDefault="00F80639">
      <w:pPr>
        <w:pStyle w:val="Subsection"/>
      </w:pPr>
      <w:r>
        <w:tab/>
      </w:r>
      <w:r>
        <w:tab/>
        <w:t>is guilty of an offence and is liable to imprisonment for 12 months and a fine of $12 000.</w:t>
      </w:r>
    </w:p>
    <w:p w14:paraId="37B3DBDD" w14:textId="77777777" w:rsidR="00F80639" w:rsidRDefault="00F80639">
      <w:pPr>
        <w:pStyle w:val="Subsection"/>
      </w:pPr>
      <w:r>
        <w:tab/>
        <w:t>(3)</w:t>
      </w:r>
      <w:r>
        <w:tab/>
        <w:t>The making of a declaration of public policy or a promise of public action does not give rise to an offence under this section.</w:t>
      </w:r>
    </w:p>
    <w:p w14:paraId="0A067153" w14:textId="77777777" w:rsidR="00F80639" w:rsidRDefault="00F80639">
      <w:pPr>
        <w:pStyle w:val="Footnotesection"/>
      </w:pPr>
      <w:r>
        <w:tab/>
        <w:t>[Section 97 inserted: No. 70 of 2004 s. 10.]</w:t>
      </w:r>
    </w:p>
    <w:p w14:paraId="34362DEF" w14:textId="77777777" w:rsidR="00F80639" w:rsidRDefault="00F80639">
      <w:pPr>
        <w:pStyle w:val="Heading5"/>
      </w:pPr>
      <w:bookmarkStart w:id="265" w:name="_Toc240277216"/>
      <w:r>
        <w:rPr>
          <w:rStyle w:val="CharSectno"/>
        </w:rPr>
        <w:t>98</w:t>
      </w:r>
      <w:r>
        <w:t>.</w:t>
      </w:r>
      <w:r>
        <w:tab/>
        <w:t>Electoral material, printing and publication of</w:t>
      </w:r>
      <w:bookmarkEnd w:id="265"/>
    </w:p>
    <w:p w14:paraId="1D8CE6D1" w14:textId="77777777" w:rsidR="00F80639" w:rsidRDefault="00F80639">
      <w:pPr>
        <w:pStyle w:val="Subsection"/>
      </w:pPr>
      <w:r>
        <w:tab/>
        <w:t>(1)</w:t>
      </w:r>
      <w:r>
        <w:tab/>
        <w:t>In this section —</w:t>
      </w:r>
    </w:p>
    <w:p w14:paraId="417FB438" w14:textId="77777777" w:rsidR="00F80639" w:rsidRDefault="00F80639">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14:paraId="5B31AF72" w14:textId="77777777" w:rsidR="00F80639" w:rsidRDefault="00F80639">
      <w:pPr>
        <w:pStyle w:val="Defpara"/>
      </w:pPr>
      <w:r>
        <w:tab/>
        <w:t>(a)</w:t>
      </w:r>
      <w:r>
        <w:tab/>
        <w:t>a newspaper advertisement announcing the holding of a meeting;</w:t>
      </w:r>
    </w:p>
    <w:p w14:paraId="1C247FDC" w14:textId="77777777" w:rsidR="00F80639" w:rsidRDefault="00F80639">
      <w:pPr>
        <w:pStyle w:val="Defpara"/>
      </w:pPr>
      <w:r>
        <w:tab/>
        <w:t>(b)</w:t>
      </w:r>
      <w:r>
        <w:tab/>
        <w:t>articles of apparel, lapel buttons, lapel badges, pens, pencils or balloons;</w:t>
      </w:r>
    </w:p>
    <w:p w14:paraId="3F49CD6D" w14:textId="77777777" w:rsidR="00F80639" w:rsidRDefault="00F80639">
      <w:pPr>
        <w:pStyle w:val="Defpara"/>
      </w:pPr>
      <w:r>
        <w:tab/>
        <w:t>(c)</w:t>
      </w:r>
      <w:r>
        <w:tab/>
        <w:t>business or visiting cards that promote the candidacy of any person in an election;</w:t>
      </w:r>
    </w:p>
    <w:p w14:paraId="0D5A9269" w14:textId="77777777" w:rsidR="00F80639" w:rsidRDefault="00F80639">
      <w:pPr>
        <w:pStyle w:val="Defpara"/>
      </w:pPr>
      <w:r>
        <w:tab/>
        <w:t>(d)</w:t>
      </w:r>
      <w:r>
        <w:tab/>
        <w:t>letters or cards that —</w:t>
      </w:r>
    </w:p>
    <w:p w14:paraId="66AF8861" w14:textId="77777777" w:rsidR="00F80639" w:rsidRDefault="00F80639">
      <w:pPr>
        <w:pStyle w:val="Defsubpara"/>
      </w:pPr>
      <w:r>
        <w:tab/>
        <w:t>(i)</w:t>
      </w:r>
      <w:r>
        <w:tab/>
        <w:t>bear the name and address of the sender; and</w:t>
      </w:r>
    </w:p>
    <w:p w14:paraId="770FE0F4" w14:textId="77777777" w:rsidR="00F80639" w:rsidRDefault="00F80639">
      <w:pPr>
        <w:pStyle w:val="Defsubpara"/>
      </w:pPr>
      <w:r>
        <w:tab/>
        <w:t>(ii)</w:t>
      </w:r>
      <w:r>
        <w:tab/>
        <w:t>do not contain a representation or purported representation of a ballot paper for use in an election;</w:t>
      </w:r>
    </w:p>
    <w:p w14:paraId="3735EA2D" w14:textId="77777777" w:rsidR="00F80639" w:rsidRDefault="00F80639">
      <w:pPr>
        <w:pStyle w:val="Defstart"/>
      </w:pPr>
      <w:r>
        <w:rPr>
          <w:b/>
        </w:rPr>
        <w:tab/>
      </w:r>
      <w:r>
        <w:rPr>
          <w:rStyle w:val="CharDefText"/>
        </w:rPr>
        <w:t>print</w:t>
      </w:r>
      <w:r>
        <w:t xml:space="preserve"> includes to photocopy and to reproduce by any means;</w:t>
      </w:r>
    </w:p>
    <w:p w14:paraId="2A658BCD" w14:textId="77777777" w:rsidR="00F80639" w:rsidRDefault="00F80639">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14:paraId="14B10DF1" w14:textId="77777777" w:rsidR="00F80639" w:rsidRDefault="00F80639">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14:paraId="6770A18D" w14:textId="77777777" w:rsidR="00F80639" w:rsidRDefault="00F80639">
      <w:pPr>
        <w:pStyle w:val="Indenta"/>
      </w:pPr>
      <w:r>
        <w:tab/>
        <w:t>(a)</w:t>
      </w:r>
      <w:r>
        <w:tab/>
        <w:t>the name and address (not being a post office box or email address) of the person who authorised the material; and</w:t>
      </w:r>
    </w:p>
    <w:p w14:paraId="66F2979B" w14:textId="77777777" w:rsidR="00F80639" w:rsidRDefault="00F80639">
      <w:pPr>
        <w:pStyle w:val="Indenta"/>
      </w:pPr>
      <w:r>
        <w:tab/>
        <w:t>(b)</w:t>
      </w:r>
      <w:r>
        <w:tab/>
        <w:t>the name and address (not being a post office box or email address) of the publisher.</w:t>
      </w:r>
    </w:p>
    <w:p w14:paraId="03AEF90B" w14:textId="77777777" w:rsidR="00F80639" w:rsidRDefault="00F80639">
      <w:pPr>
        <w:pStyle w:val="Footnotesection"/>
      </w:pPr>
      <w:r>
        <w:tab/>
        <w:t>[Section 98 inserted: No. 70 of 2004 s. 10.]</w:t>
      </w:r>
    </w:p>
    <w:p w14:paraId="6A94C567" w14:textId="77777777" w:rsidR="00F80639" w:rsidRDefault="00F80639">
      <w:pPr>
        <w:pStyle w:val="Heading5"/>
      </w:pPr>
      <w:bookmarkStart w:id="266" w:name="_Toc240277217"/>
      <w:r>
        <w:rPr>
          <w:rStyle w:val="CharSectno"/>
        </w:rPr>
        <w:t>99</w:t>
      </w:r>
      <w:r>
        <w:t>.</w:t>
      </w:r>
      <w:r>
        <w:tab/>
        <w:t>False or defamatory statements or deceptive material, publication of</w:t>
      </w:r>
      <w:bookmarkEnd w:id="266"/>
    </w:p>
    <w:p w14:paraId="6865F946" w14:textId="77777777" w:rsidR="00F80639" w:rsidRDefault="00F80639">
      <w:pPr>
        <w:pStyle w:val="Subsection"/>
      </w:pPr>
      <w:r>
        <w:tab/>
        <w:t>(1)</w:t>
      </w:r>
      <w:r>
        <w:tab/>
        <w:t>In this section —</w:t>
      </w:r>
    </w:p>
    <w:p w14:paraId="2B18F21C" w14:textId="77777777" w:rsidR="00F80639" w:rsidRDefault="00F80639">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14:paraId="770CE36D" w14:textId="77777777" w:rsidR="00F80639" w:rsidRDefault="00F80639">
      <w:pPr>
        <w:pStyle w:val="Defstart"/>
      </w:pPr>
      <w:r>
        <w:rPr>
          <w:b/>
        </w:rPr>
        <w:tab/>
      </w:r>
      <w:r>
        <w:rPr>
          <w:rStyle w:val="CharDefText"/>
        </w:rPr>
        <w:t>print</w:t>
      </w:r>
      <w:r>
        <w:t xml:space="preserve"> includes to photocopy and to reproduce by any means;</w:t>
      </w:r>
    </w:p>
    <w:p w14:paraId="447DC2D6" w14:textId="77777777" w:rsidR="00F80639" w:rsidRDefault="00F80639">
      <w:pPr>
        <w:pStyle w:val="Defstart"/>
      </w:pPr>
      <w:r>
        <w:rPr>
          <w:b/>
        </w:rPr>
        <w:tab/>
      </w:r>
      <w:r>
        <w:rPr>
          <w:rStyle w:val="CharDefText"/>
        </w:rPr>
        <w:t>publish</w:t>
      </w:r>
      <w:r>
        <w:t xml:space="preserve"> any material or statement, includes to distribute it and to publish it by radio, television or electronic means;</w:t>
      </w:r>
    </w:p>
    <w:p w14:paraId="27A8577F" w14:textId="77777777" w:rsidR="00F80639" w:rsidRDefault="00F80639">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14:paraId="00316F1E" w14:textId="77777777" w:rsidR="00F80639" w:rsidRDefault="00F80639">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14:paraId="03808C6C" w14:textId="77777777" w:rsidR="00F80639" w:rsidRDefault="00F80639">
      <w:pPr>
        <w:pStyle w:val="Subsection"/>
      </w:pPr>
      <w:r>
        <w:tab/>
        <w:t>(3)</w:t>
      </w:r>
      <w:r>
        <w:tab/>
        <w:t>It is a defence to a charge of an offence under subsection (2) to prove the accused did not know, and could not reasonably have been expected to know, that the material was deceptive material.</w:t>
      </w:r>
    </w:p>
    <w:p w14:paraId="7597B964" w14:textId="77777777" w:rsidR="00F80639" w:rsidRDefault="00F80639">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14:paraId="58B01558" w14:textId="77777777" w:rsidR="00F80639" w:rsidRDefault="00F80639">
      <w:pPr>
        <w:pStyle w:val="Subsection"/>
      </w:pPr>
      <w:r>
        <w:tab/>
        <w:t>(5)</w:t>
      </w:r>
      <w:r>
        <w:tab/>
        <w:t>It is a defence to a charge of an offence under subsection (4) to prove the accused believed the statement to be true and had reasonable grounds for doing so.</w:t>
      </w:r>
    </w:p>
    <w:p w14:paraId="762FA6C2" w14:textId="77777777" w:rsidR="00F80639" w:rsidRDefault="00F80639">
      <w:pPr>
        <w:pStyle w:val="Footnotesection"/>
      </w:pPr>
      <w:r>
        <w:tab/>
        <w:t>[Section 99 inserted: No. 70 of 2004 s. 10.]</w:t>
      </w:r>
    </w:p>
    <w:p w14:paraId="1D1D5FDB" w14:textId="77777777" w:rsidR="00F80639" w:rsidRDefault="00F80639">
      <w:pPr>
        <w:pStyle w:val="Heading5"/>
      </w:pPr>
      <w:bookmarkStart w:id="267" w:name="_Toc240277218"/>
      <w:r>
        <w:rPr>
          <w:rStyle w:val="CharSectno"/>
        </w:rPr>
        <w:t>100</w:t>
      </w:r>
      <w:r>
        <w:t>.</w:t>
      </w:r>
      <w:r>
        <w:tab/>
        <w:t>Postal voting, offences in connection with</w:t>
      </w:r>
      <w:bookmarkEnd w:id="267"/>
    </w:p>
    <w:p w14:paraId="0AF3264F" w14:textId="77777777" w:rsidR="00F80639" w:rsidRDefault="00F80639">
      <w:pPr>
        <w:pStyle w:val="Subsection"/>
        <w:keepNext/>
        <w:keepLines/>
      </w:pPr>
      <w:r>
        <w:tab/>
      </w:r>
      <w:r>
        <w:tab/>
        <w:t>A candidate in an election who —</w:t>
      </w:r>
    </w:p>
    <w:p w14:paraId="2D115EB2" w14:textId="77777777" w:rsidR="00F80639" w:rsidRDefault="00F80639">
      <w:pPr>
        <w:pStyle w:val="Indenta"/>
      </w:pPr>
      <w:r>
        <w:tab/>
        <w:t>(a)</w:t>
      </w:r>
      <w:r>
        <w:tab/>
        <w:t>interferes with an elector while the elector is applying for a postal vote in the election; or</w:t>
      </w:r>
    </w:p>
    <w:p w14:paraId="0E6A9CC6" w14:textId="77777777" w:rsidR="00F80639" w:rsidRDefault="00F80639">
      <w:pPr>
        <w:pStyle w:val="Indenta"/>
      </w:pPr>
      <w:r>
        <w:tab/>
        <w:t>(b)</w:t>
      </w:r>
      <w:r>
        <w:tab/>
        <w:t>communicates or interferes with or assists an elector in the process of completing and lodging a postal vote in the election; or</w:t>
      </w:r>
    </w:p>
    <w:p w14:paraId="2B0CFDB2" w14:textId="77777777" w:rsidR="00F80639" w:rsidRDefault="00F80639">
      <w:pPr>
        <w:pStyle w:val="Indenta"/>
      </w:pPr>
      <w:r>
        <w:tab/>
        <w:t>(c)</w:t>
      </w:r>
      <w:r>
        <w:tab/>
        <w:t>takes custody of, or causes any other person other than the elector to take custody of, an envelope in which there is an elector’s postal vote in the election,</w:t>
      </w:r>
    </w:p>
    <w:p w14:paraId="2C6D5E1F" w14:textId="77777777" w:rsidR="00F80639" w:rsidRDefault="00F80639">
      <w:pPr>
        <w:pStyle w:val="Subsection"/>
      </w:pPr>
      <w:r>
        <w:tab/>
      </w:r>
      <w:r>
        <w:tab/>
        <w:t>is guilty of an offence and is liable to imprisonment for 12 months and a fine of $12 000.</w:t>
      </w:r>
    </w:p>
    <w:p w14:paraId="7AC09789" w14:textId="77777777" w:rsidR="00F80639" w:rsidRDefault="00F80639">
      <w:pPr>
        <w:pStyle w:val="Footnotesection"/>
      </w:pPr>
      <w:r>
        <w:tab/>
        <w:t>[Section 100 inserted: No. 70 of 2004 s. 10.]</w:t>
      </w:r>
    </w:p>
    <w:p w14:paraId="49825F86" w14:textId="77777777" w:rsidR="00F80639" w:rsidRDefault="00F80639">
      <w:pPr>
        <w:pStyle w:val="Heading5"/>
      </w:pPr>
      <w:bookmarkStart w:id="268" w:name="_Toc240277219"/>
      <w:r>
        <w:rPr>
          <w:rStyle w:val="CharSectno"/>
        </w:rPr>
        <w:t>101</w:t>
      </w:r>
      <w:r>
        <w:t>.</w:t>
      </w:r>
      <w:r>
        <w:tab/>
        <w:t>Polling place, offences at or near</w:t>
      </w:r>
      <w:bookmarkEnd w:id="268"/>
    </w:p>
    <w:p w14:paraId="29978228" w14:textId="77777777" w:rsidR="00F80639" w:rsidRDefault="00F80639">
      <w:pPr>
        <w:pStyle w:val="Subsection"/>
        <w:spacing w:before="120"/>
      </w:pPr>
      <w:r>
        <w:tab/>
        <w:t>(1)</w:t>
      </w:r>
      <w:r>
        <w:tab/>
        <w:t>A person who is in, or within 6 metres from an entrance to, a polling place on a polling day in an election and who —</w:t>
      </w:r>
    </w:p>
    <w:p w14:paraId="3468F047" w14:textId="77777777" w:rsidR="00F80639" w:rsidRDefault="00F80639">
      <w:pPr>
        <w:pStyle w:val="Indenta"/>
      </w:pPr>
      <w:r>
        <w:tab/>
        <w:t>(a)</w:t>
      </w:r>
      <w:r>
        <w:tab/>
        <w:t>canvasses for votes in the election; or</w:t>
      </w:r>
    </w:p>
    <w:p w14:paraId="38D6B307" w14:textId="77777777" w:rsidR="00F80639" w:rsidRDefault="00F80639">
      <w:pPr>
        <w:pStyle w:val="Indenta"/>
      </w:pPr>
      <w:r>
        <w:tab/>
        <w:t>(b)</w:t>
      </w:r>
      <w:r>
        <w:tab/>
        <w:t>solicits the vote of an elector in the election; or</w:t>
      </w:r>
    </w:p>
    <w:p w14:paraId="1F9EE837" w14:textId="77777777" w:rsidR="00F80639" w:rsidRDefault="00F80639">
      <w:pPr>
        <w:pStyle w:val="Indenta"/>
      </w:pPr>
      <w:r>
        <w:tab/>
        <w:t>(c)</w:t>
      </w:r>
      <w:r>
        <w:tab/>
        <w:t>attempts to induce an elector not to vote in the election; or</w:t>
      </w:r>
    </w:p>
    <w:p w14:paraId="2E3F4333" w14:textId="77777777" w:rsidR="00F80639" w:rsidRDefault="00F80639">
      <w:pPr>
        <w:pStyle w:val="Indenta"/>
        <w:keepLines/>
      </w:pPr>
      <w:r>
        <w:lastRenderedPageBreak/>
        <w:tab/>
        <w:t>(d)</w:t>
      </w:r>
      <w:r>
        <w:tab/>
        <w:t>attempts to induce an elector not to vote for a particular candidate in the election,</w:t>
      </w:r>
    </w:p>
    <w:p w14:paraId="4C01BE5D" w14:textId="77777777" w:rsidR="00F80639" w:rsidRDefault="00F80639">
      <w:pPr>
        <w:pStyle w:val="Subsection"/>
        <w:keepLines/>
      </w:pPr>
      <w:r>
        <w:tab/>
      </w:r>
      <w:r>
        <w:tab/>
        <w:t>is guilty of an offence and is liable to a fine of $2 000.</w:t>
      </w:r>
    </w:p>
    <w:p w14:paraId="79F0D085" w14:textId="77777777" w:rsidR="00F80639" w:rsidRDefault="00F80639">
      <w:pPr>
        <w:pStyle w:val="Subsection"/>
      </w:pPr>
      <w:r>
        <w:tab/>
        <w:t>(2)</w:t>
      </w:r>
      <w:r>
        <w:tab/>
        <w:t>A person who, at a polling place or at a place where the votes cast in an election are being counted —</w:t>
      </w:r>
    </w:p>
    <w:p w14:paraId="267C7D3F" w14:textId="77777777" w:rsidR="00F80639" w:rsidRDefault="00F80639">
      <w:pPr>
        <w:pStyle w:val="Indenta"/>
      </w:pPr>
      <w:r>
        <w:tab/>
        <w:t>(a)</w:t>
      </w:r>
      <w:r>
        <w:tab/>
        <w:t>interrupts, disturbs or obstructs proceedings in the place; or</w:t>
      </w:r>
    </w:p>
    <w:p w14:paraId="10DDA857" w14:textId="77777777" w:rsidR="00F80639" w:rsidRDefault="00F80639">
      <w:pPr>
        <w:pStyle w:val="Indenta"/>
      </w:pPr>
      <w:r>
        <w:tab/>
        <w:t>(b)</w:t>
      </w:r>
      <w:r>
        <w:tab/>
        <w:t>disobeys the reasonable instructions of an electoral officer; or</w:t>
      </w:r>
    </w:p>
    <w:p w14:paraId="228FCBE7" w14:textId="77777777" w:rsidR="00F80639" w:rsidRDefault="00F80639">
      <w:pPr>
        <w:pStyle w:val="Indenta"/>
      </w:pPr>
      <w:r>
        <w:tab/>
        <w:t>(c)</w:t>
      </w:r>
      <w:r>
        <w:tab/>
        <w:t>wilfully destroys, damages or removes a notice or other document that an electoral officer, acting within the scope of his or her authority, has displayed or caused to be displayed,</w:t>
      </w:r>
    </w:p>
    <w:p w14:paraId="018E1C89" w14:textId="77777777" w:rsidR="00F80639" w:rsidRDefault="00F80639">
      <w:pPr>
        <w:pStyle w:val="Subsection"/>
        <w:spacing w:before="120"/>
      </w:pPr>
      <w:r>
        <w:tab/>
      </w:r>
      <w:r>
        <w:tab/>
        <w:t>is guilty of an offence and is liable to a fine of $2 000.</w:t>
      </w:r>
    </w:p>
    <w:p w14:paraId="43E96F6A" w14:textId="77777777" w:rsidR="00F80639" w:rsidRDefault="00F80639">
      <w:pPr>
        <w:pStyle w:val="Subsection"/>
      </w:pPr>
      <w:r>
        <w:tab/>
        <w:t>(3)</w:t>
      </w:r>
      <w:r>
        <w:tab/>
        <w:t>A person who, while an elector is in a compartment or booth for the purpose of marking a ballot paper —</w:t>
      </w:r>
    </w:p>
    <w:p w14:paraId="6D63FF76" w14:textId="77777777" w:rsidR="00F80639" w:rsidRDefault="00F80639">
      <w:pPr>
        <w:pStyle w:val="Indenta"/>
      </w:pPr>
      <w:r>
        <w:tab/>
        <w:t>(a)</w:t>
      </w:r>
      <w:r>
        <w:tab/>
        <w:t>unlawfully enters the compartment or booth; or</w:t>
      </w:r>
    </w:p>
    <w:p w14:paraId="304C41E3" w14:textId="77777777" w:rsidR="00F80639" w:rsidRDefault="00F80639">
      <w:pPr>
        <w:pStyle w:val="Indenta"/>
      </w:pPr>
      <w:r>
        <w:tab/>
        <w:t>(b)</w:t>
      </w:r>
      <w:r>
        <w:tab/>
        <w:t>unlawfully communicates with the elector; or</w:t>
      </w:r>
    </w:p>
    <w:p w14:paraId="78886A38" w14:textId="77777777" w:rsidR="00F80639" w:rsidRDefault="00F80639">
      <w:pPr>
        <w:pStyle w:val="Indenta"/>
      </w:pPr>
      <w:r>
        <w:tab/>
        <w:t>(c)</w:t>
      </w:r>
      <w:r>
        <w:tab/>
        <w:t>unlawfully assists the elector in marking the ballot paper,</w:t>
      </w:r>
    </w:p>
    <w:p w14:paraId="245FCE7F" w14:textId="77777777" w:rsidR="00F80639" w:rsidRDefault="00F80639">
      <w:pPr>
        <w:pStyle w:val="Subsection"/>
        <w:spacing w:before="120"/>
      </w:pPr>
      <w:r>
        <w:tab/>
      </w:r>
      <w:r>
        <w:tab/>
        <w:t>is guilty of an offence and is liable to imprisonment for 12 months and a fine of $12 000.</w:t>
      </w:r>
    </w:p>
    <w:p w14:paraId="0A81A433" w14:textId="77777777" w:rsidR="00F80639" w:rsidRDefault="00F80639">
      <w:pPr>
        <w:pStyle w:val="Subsection"/>
      </w:pPr>
      <w:r>
        <w:tab/>
        <w:t>(4)</w:t>
      </w:r>
      <w:r>
        <w:tab/>
        <w:t>Subsection (3) does not apply to a person who, with the permission of an electoral officer —</w:t>
      </w:r>
    </w:p>
    <w:p w14:paraId="2A84E5A3" w14:textId="77777777" w:rsidR="00F80639" w:rsidRDefault="00F80639">
      <w:pPr>
        <w:pStyle w:val="Indenta"/>
      </w:pPr>
      <w:r>
        <w:tab/>
        <w:t>(a)</w:t>
      </w:r>
      <w:r>
        <w:tab/>
        <w:t>having been nominated by the elector to do so, assists an elector who is illiterate or who is so disabled as to be unable to vote without assistance; or</w:t>
      </w:r>
    </w:p>
    <w:p w14:paraId="476A5F07" w14:textId="77777777" w:rsidR="00F80639" w:rsidRDefault="00F80639">
      <w:pPr>
        <w:pStyle w:val="Indenta"/>
      </w:pPr>
      <w:r>
        <w:tab/>
        <w:t>(b)</w:t>
      </w:r>
      <w:r>
        <w:tab/>
        <w:t>is present to witness the person assisting the elector.</w:t>
      </w:r>
    </w:p>
    <w:p w14:paraId="56CC6DF4" w14:textId="77777777" w:rsidR="00F80639" w:rsidRDefault="00F80639">
      <w:pPr>
        <w:pStyle w:val="Footnotesection"/>
        <w:ind w:left="890" w:hanging="890"/>
      </w:pPr>
      <w:r>
        <w:tab/>
        <w:t>[Section 101 inserted: No. 70 of 2004 s. 10.]</w:t>
      </w:r>
    </w:p>
    <w:p w14:paraId="7BA2FE62" w14:textId="77777777" w:rsidR="00F80639" w:rsidRDefault="00F80639">
      <w:pPr>
        <w:pStyle w:val="Heading5"/>
        <w:keepLines w:val="0"/>
      </w:pPr>
      <w:bookmarkStart w:id="269" w:name="_Toc240277220"/>
      <w:r>
        <w:rPr>
          <w:rStyle w:val="CharSectno"/>
        </w:rPr>
        <w:lastRenderedPageBreak/>
        <w:t>102</w:t>
      </w:r>
      <w:r>
        <w:t>.</w:t>
      </w:r>
      <w:r>
        <w:tab/>
        <w:t>Voting offences</w:t>
      </w:r>
      <w:bookmarkEnd w:id="269"/>
    </w:p>
    <w:p w14:paraId="3705E027" w14:textId="77777777" w:rsidR="00F80639" w:rsidRDefault="00F80639">
      <w:pPr>
        <w:pStyle w:val="Subsection"/>
      </w:pPr>
      <w:r>
        <w:tab/>
        <w:t>(1)</w:t>
      </w:r>
      <w:r>
        <w:tab/>
        <w:t>A person who votes in an election in the knowledge that he or she is not entitled to vote in the election is guilty of an offence and is liable to imprisonment for 12 months and a fine of $12 000.</w:t>
      </w:r>
    </w:p>
    <w:p w14:paraId="7774F708" w14:textId="77777777" w:rsidR="00F80639" w:rsidRDefault="00F80639">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14:paraId="5D35D6F4" w14:textId="77777777" w:rsidR="00F80639" w:rsidRDefault="00F80639">
      <w:pPr>
        <w:pStyle w:val="Subsection"/>
      </w:pPr>
      <w:r>
        <w:tab/>
        <w:t>(3)</w:t>
      </w:r>
      <w:r>
        <w:tab/>
        <w:t>A person who personates an elector is guilty of an offence and is liable to imprisonment for 12 months and a fine of $12 000.</w:t>
      </w:r>
    </w:p>
    <w:p w14:paraId="758441F4" w14:textId="77777777" w:rsidR="00F80639" w:rsidRDefault="00F80639">
      <w:pPr>
        <w:pStyle w:val="Subsection"/>
      </w:pPr>
      <w:r>
        <w:tab/>
        <w:t>(4)</w:t>
      </w:r>
      <w:r>
        <w:tab/>
        <w:t>A person who votes more often in an election than the person is entitled is guilty of an offence and is liable to imprisonment for 12 months and a fine of $12 000.</w:t>
      </w:r>
    </w:p>
    <w:p w14:paraId="6DE31C62" w14:textId="77777777" w:rsidR="00F80639" w:rsidRDefault="00F80639">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14:paraId="3CC4C76D" w14:textId="77777777" w:rsidR="00F80639" w:rsidRDefault="00F80639">
      <w:pPr>
        <w:pStyle w:val="Footnotesection"/>
      </w:pPr>
      <w:r>
        <w:tab/>
        <w:t>[Section 102 inserted: No. 70 of 2004 s. 10.]</w:t>
      </w:r>
    </w:p>
    <w:p w14:paraId="642362C2" w14:textId="77777777" w:rsidR="00F80639" w:rsidRDefault="00F80639">
      <w:pPr>
        <w:pStyle w:val="Heading5"/>
        <w:spacing w:before="240"/>
      </w:pPr>
      <w:bookmarkStart w:id="270" w:name="_Toc240277221"/>
      <w:r>
        <w:rPr>
          <w:rStyle w:val="CharSectno"/>
        </w:rPr>
        <w:t>103</w:t>
      </w:r>
      <w:r>
        <w:t>.</w:t>
      </w:r>
      <w:r>
        <w:tab/>
        <w:t>Ballot paper and ballot box offences</w:t>
      </w:r>
      <w:bookmarkEnd w:id="270"/>
    </w:p>
    <w:p w14:paraId="3C90953A" w14:textId="77777777" w:rsidR="00F80639" w:rsidRDefault="00F80639">
      <w:pPr>
        <w:pStyle w:val="Subsection"/>
        <w:spacing w:before="180"/>
      </w:pPr>
      <w:r>
        <w:tab/>
        <w:t>(1)</w:t>
      </w:r>
      <w:r>
        <w:tab/>
        <w:t>A person who —</w:t>
      </w:r>
    </w:p>
    <w:p w14:paraId="11B9A95D" w14:textId="77777777" w:rsidR="00F80639" w:rsidRDefault="00F80639">
      <w:pPr>
        <w:pStyle w:val="Indenta"/>
      </w:pPr>
      <w:r>
        <w:tab/>
        <w:t>(a)</w:t>
      </w:r>
      <w:r>
        <w:tab/>
        <w:t>forges a ballot paper; or</w:t>
      </w:r>
    </w:p>
    <w:p w14:paraId="1AA31FB7" w14:textId="77777777" w:rsidR="00F80639" w:rsidRDefault="00F80639">
      <w:pPr>
        <w:pStyle w:val="Indenta"/>
      </w:pPr>
      <w:r>
        <w:tab/>
        <w:t>(b)</w:t>
      </w:r>
      <w:r>
        <w:tab/>
        <w:t>fraudulently damages or destroys a ballot paper; or</w:t>
      </w:r>
    </w:p>
    <w:p w14:paraId="7F047B87" w14:textId="77777777" w:rsidR="00F80639" w:rsidRDefault="00F80639">
      <w:pPr>
        <w:pStyle w:val="Indenta"/>
      </w:pPr>
      <w:r>
        <w:tab/>
        <w:t>(c)</w:t>
      </w:r>
      <w:r>
        <w:tab/>
        <w:t>fraudulently puts a ballot paper in a ballot box; or</w:t>
      </w:r>
    </w:p>
    <w:p w14:paraId="6A03F841" w14:textId="77777777" w:rsidR="00F80639" w:rsidRDefault="00F80639">
      <w:pPr>
        <w:pStyle w:val="Indenta"/>
      </w:pPr>
      <w:r>
        <w:tab/>
        <w:t>(d)</w:t>
      </w:r>
      <w:r>
        <w:tab/>
        <w:t>wilfully and without authority destroys, takes, opens or otherwise interferes with a ballot paper or ballot box,</w:t>
      </w:r>
    </w:p>
    <w:p w14:paraId="3557CC87" w14:textId="77777777" w:rsidR="00F80639" w:rsidRDefault="00F80639">
      <w:pPr>
        <w:pStyle w:val="Subsection"/>
      </w:pPr>
      <w:r>
        <w:tab/>
      </w:r>
      <w:r>
        <w:tab/>
        <w:t>is guilty of an offence and is liable to imprisonment for 12 months and a fine of $12 000.</w:t>
      </w:r>
    </w:p>
    <w:p w14:paraId="044E14A3" w14:textId="77777777" w:rsidR="00F80639" w:rsidRDefault="00F80639">
      <w:pPr>
        <w:pStyle w:val="Subsection"/>
        <w:keepNext/>
      </w:pPr>
      <w:r>
        <w:lastRenderedPageBreak/>
        <w:tab/>
        <w:t>(2)</w:t>
      </w:r>
      <w:r>
        <w:tab/>
        <w:t>A person who —</w:t>
      </w:r>
    </w:p>
    <w:p w14:paraId="427A7088" w14:textId="77777777" w:rsidR="00F80639" w:rsidRDefault="00F80639">
      <w:pPr>
        <w:pStyle w:val="Indenta"/>
        <w:spacing w:before="60"/>
      </w:pPr>
      <w:r>
        <w:tab/>
        <w:t>(a)</w:t>
      </w:r>
      <w:r>
        <w:tab/>
        <w:t>supplies a ballot paper without authority; or</w:t>
      </w:r>
    </w:p>
    <w:p w14:paraId="6E3BD789" w14:textId="77777777" w:rsidR="00F80639" w:rsidRDefault="00F80639">
      <w:pPr>
        <w:pStyle w:val="Indenta"/>
      </w:pPr>
      <w:r>
        <w:tab/>
        <w:t>(b)</w:t>
      </w:r>
      <w:r>
        <w:tab/>
        <w:t>is in possession of an unauthorised ballot paper; or</w:t>
      </w:r>
    </w:p>
    <w:p w14:paraId="08C8A393" w14:textId="77777777" w:rsidR="00F80639" w:rsidRDefault="00F80639">
      <w:pPr>
        <w:pStyle w:val="Indenta"/>
      </w:pPr>
      <w:r>
        <w:tab/>
        <w:t>(c)</w:t>
      </w:r>
      <w:r>
        <w:tab/>
        <w:t>marks a ballot paper without authority; or</w:t>
      </w:r>
    </w:p>
    <w:p w14:paraId="1437FB2C" w14:textId="77777777" w:rsidR="00F80639" w:rsidRDefault="00F80639">
      <w:pPr>
        <w:pStyle w:val="Indenta"/>
      </w:pPr>
      <w:r>
        <w:tab/>
        <w:t>(d)</w:t>
      </w:r>
      <w:r>
        <w:tab/>
        <w:t>takes a ballot paper from a polling place without authority,</w:t>
      </w:r>
    </w:p>
    <w:p w14:paraId="42AB8660" w14:textId="77777777" w:rsidR="00F80639" w:rsidRDefault="00F80639">
      <w:pPr>
        <w:pStyle w:val="Subsection"/>
      </w:pPr>
      <w:r>
        <w:tab/>
      </w:r>
      <w:r>
        <w:tab/>
        <w:t>is guilty of an offence and is liable to imprisonment for 12 months and a fine of $12 000.</w:t>
      </w:r>
    </w:p>
    <w:p w14:paraId="494EDDFA" w14:textId="77777777" w:rsidR="00F80639" w:rsidRDefault="00F80639">
      <w:pPr>
        <w:pStyle w:val="Footnotesection"/>
        <w:spacing w:before="100"/>
        <w:ind w:left="890" w:hanging="890"/>
      </w:pPr>
      <w:r>
        <w:tab/>
        <w:t>[Section 103 inserted: No. 70 of 2004 s. 10.]</w:t>
      </w:r>
    </w:p>
    <w:p w14:paraId="71A69623" w14:textId="77777777" w:rsidR="00F80639" w:rsidRDefault="00F80639">
      <w:pPr>
        <w:pStyle w:val="Heading5"/>
      </w:pPr>
      <w:bookmarkStart w:id="271" w:name="_Toc240277222"/>
      <w:r>
        <w:rPr>
          <w:rStyle w:val="CharSectno"/>
        </w:rPr>
        <w:t>104</w:t>
      </w:r>
      <w:r>
        <w:t>.</w:t>
      </w:r>
      <w:r>
        <w:tab/>
        <w:t>Secrecy offences</w:t>
      </w:r>
      <w:bookmarkEnd w:id="271"/>
    </w:p>
    <w:p w14:paraId="1EDAA026" w14:textId="77777777" w:rsidR="00F80639" w:rsidRDefault="00F80639">
      <w:pPr>
        <w:pStyle w:val="Subsection"/>
      </w:pPr>
      <w:r>
        <w:tab/>
        <w:t>(1)</w:t>
      </w:r>
      <w:r>
        <w:tab/>
        <w:t>A person who without authority —</w:t>
      </w:r>
    </w:p>
    <w:p w14:paraId="443E86C7" w14:textId="77777777" w:rsidR="00F80639" w:rsidRDefault="00F80639">
      <w:pPr>
        <w:pStyle w:val="Indenta"/>
      </w:pPr>
      <w:r>
        <w:tab/>
        <w:t>(a)</w:t>
      </w:r>
      <w:r>
        <w:tab/>
        <w:t>looks at the ballot paper of any particular elector; or</w:t>
      </w:r>
    </w:p>
    <w:p w14:paraId="2DC56A3E" w14:textId="77777777" w:rsidR="00F80639" w:rsidRDefault="00F80639">
      <w:pPr>
        <w:pStyle w:val="Indenta"/>
      </w:pPr>
      <w:r>
        <w:tab/>
        <w:t>(b)</w:t>
      </w:r>
      <w:r>
        <w:tab/>
        <w:t>ascertains how any particular elector voted in an election,</w:t>
      </w:r>
    </w:p>
    <w:p w14:paraId="0989A039" w14:textId="77777777" w:rsidR="00F80639" w:rsidRDefault="00F80639">
      <w:pPr>
        <w:pStyle w:val="Subsection"/>
      </w:pPr>
      <w:r>
        <w:tab/>
      </w:r>
      <w:r>
        <w:tab/>
        <w:t>is guilty of an offence and is liable to imprisonment for 12 months and a fine of $12 000.</w:t>
      </w:r>
    </w:p>
    <w:p w14:paraId="7FD45A0F" w14:textId="77777777" w:rsidR="00F80639" w:rsidRDefault="00F80639">
      <w:pPr>
        <w:pStyle w:val="Subsection"/>
      </w:pPr>
      <w:r>
        <w:tab/>
        <w:t>(2)</w:t>
      </w:r>
      <w:r>
        <w:tab/>
        <w:t>A person who discloses the vote of any particular elector is guilty of an offence and is liable to imprisonment for 12 months and a fine of $12 000.</w:t>
      </w:r>
    </w:p>
    <w:p w14:paraId="108FE9DD" w14:textId="77777777" w:rsidR="00F80639" w:rsidRDefault="00F80639">
      <w:pPr>
        <w:pStyle w:val="Footnotesection"/>
        <w:spacing w:before="100"/>
        <w:ind w:left="890" w:hanging="890"/>
      </w:pPr>
      <w:r>
        <w:tab/>
        <w:t>[Section 104 inserted: No. 70 of 2004 s. 10.]</w:t>
      </w:r>
    </w:p>
    <w:p w14:paraId="7C0B72DC" w14:textId="77777777" w:rsidR="00F80639" w:rsidRDefault="00F80639">
      <w:pPr>
        <w:pStyle w:val="Heading5"/>
      </w:pPr>
      <w:bookmarkStart w:id="272" w:name="_Toc240277223"/>
      <w:r>
        <w:rPr>
          <w:rStyle w:val="CharSectno"/>
        </w:rPr>
        <w:t>105</w:t>
      </w:r>
      <w:r>
        <w:t>.</w:t>
      </w:r>
      <w:r>
        <w:tab/>
        <w:t>Electoral officer, offences by</w:t>
      </w:r>
      <w:bookmarkEnd w:id="272"/>
    </w:p>
    <w:p w14:paraId="5E426F3C" w14:textId="77777777" w:rsidR="00F80639" w:rsidRDefault="00F80639">
      <w:pPr>
        <w:pStyle w:val="Subsection"/>
      </w:pPr>
      <w:r>
        <w:tab/>
      </w:r>
      <w:r>
        <w:tab/>
        <w:t>An electoral officer who —</w:t>
      </w:r>
    </w:p>
    <w:p w14:paraId="35B240D1" w14:textId="77777777" w:rsidR="00F80639" w:rsidRDefault="00F80639">
      <w:pPr>
        <w:pStyle w:val="Indenta"/>
      </w:pPr>
      <w:r>
        <w:tab/>
        <w:t>(a)</w:t>
      </w:r>
      <w:r>
        <w:tab/>
        <w:t>attempts to influence the vote of an elector; or</w:t>
      </w:r>
    </w:p>
    <w:p w14:paraId="126D5A9C" w14:textId="77777777" w:rsidR="00F80639" w:rsidRDefault="00F80639">
      <w:pPr>
        <w:pStyle w:val="Indenta"/>
      </w:pPr>
      <w:r>
        <w:tab/>
        <w:t>(b)</w:t>
      </w:r>
      <w:r>
        <w:tab/>
        <w:t>by any unauthorised act or omission attempts to influence the result of an election; or</w:t>
      </w:r>
    </w:p>
    <w:p w14:paraId="0839CD7F" w14:textId="77777777" w:rsidR="00F80639" w:rsidRDefault="00F80639">
      <w:pPr>
        <w:pStyle w:val="Indenta"/>
        <w:keepNext/>
        <w:keepLines/>
      </w:pPr>
      <w:r>
        <w:lastRenderedPageBreak/>
        <w:tab/>
        <w:t>(c)</w:t>
      </w:r>
      <w:r>
        <w:tab/>
        <w:t>discloses, except under compulsion of law, knowledge officially acquired concerning the vote of a particular elector,</w:t>
      </w:r>
    </w:p>
    <w:p w14:paraId="2C8D24CE" w14:textId="77777777" w:rsidR="00F80639" w:rsidRDefault="00F80639">
      <w:pPr>
        <w:pStyle w:val="Subsection"/>
        <w:keepLines/>
      </w:pPr>
      <w:r>
        <w:tab/>
      </w:r>
      <w:r>
        <w:tab/>
        <w:t>is guilty of an offence and is liable to imprisonment for 12 months and a fine of $12 000.</w:t>
      </w:r>
    </w:p>
    <w:p w14:paraId="3DC9B7FF" w14:textId="77777777" w:rsidR="00F80639" w:rsidRDefault="00F80639">
      <w:pPr>
        <w:pStyle w:val="Footnotesection"/>
        <w:keepLines w:val="0"/>
        <w:spacing w:before="80"/>
        <w:ind w:left="890" w:hanging="890"/>
      </w:pPr>
      <w:r>
        <w:tab/>
        <w:t>[Section 105 inserted: No. 70 of 2004 s. 10.]</w:t>
      </w:r>
    </w:p>
    <w:p w14:paraId="7EA47E36" w14:textId="77777777" w:rsidR="00F80639" w:rsidRDefault="00F80639">
      <w:pPr>
        <w:pStyle w:val="Heading5"/>
      </w:pPr>
      <w:bookmarkStart w:id="273" w:name="_Toc240277224"/>
      <w:r>
        <w:rPr>
          <w:rStyle w:val="CharSectno"/>
        </w:rPr>
        <w:t>106</w:t>
      </w:r>
      <w:r>
        <w:t>.</w:t>
      </w:r>
      <w:r>
        <w:tab/>
        <w:t>False statements in connection with an election</w:t>
      </w:r>
      <w:bookmarkEnd w:id="273"/>
    </w:p>
    <w:p w14:paraId="078ACFE3" w14:textId="77777777" w:rsidR="00F80639" w:rsidRDefault="00F80639">
      <w:pPr>
        <w:pStyle w:val="Subsection"/>
      </w:pPr>
      <w:r>
        <w:tab/>
        <w:t>(1)</w:t>
      </w:r>
      <w:r>
        <w:tab/>
        <w:t>A person who makes a statement that is false in a material particular —</w:t>
      </w:r>
    </w:p>
    <w:p w14:paraId="7355EB16" w14:textId="77777777" w:rsidR="00F80639" w:rsidRDefault="00F80639">
      <w:pPr>
        <w:pStyle w:val="Indenta"/>
      </w:pPr>
      <w:r>
        <w:tab/>
        <w:t>(a)</w:t>
      </w:r>
      <w:r>
        <w:tab/>
        <w:t>in a nomination to be a candidate in an election; or</w:t>
      </w:r>
    </w:p>
    <w:p w14:paraId="4228B0F7" w14:textId="77777777" w:rsidR="00F80639" w:rsidRDefault="00F80639">
      <w:pPr>
        <w:pStyle w:val="Indenta"/>
      </w:pPr>
      <w:r>
        <w:tab/>
        <w:t>(b)</w:t>
      </w:r>
      <w:r>
        <w:tab/>
        <w:t>in an application to be included on a list of electors in an election; or</w:t>
      </w:r>
    </w:p>
    <w:p w14:paraId="2E19C4E1" w14:textId="77777777" w:rsidR="00F80639" w:rsidRDefault="00F80639">
      <w:pPr>
        <w:pStyle w:val="Indenta"/>
      </w:pPr>
      <w:r>
        <w:tab/>
        <w:t>(c)</w:t>
      </w:r>
      <w:r>
        <w:tab/>
        <w:t>in any other application or in any declaration, form, certificate or other document that the person completes in connection with an election; or</w:t>
      </w:r>
    </w:p>
    <w:p w14:paraId="2DA2BAB7" w14:textId="77777777" w:rsidR="00F80639" w:rsidRDefault="00F80639">
      <w:pPr>
        <w:pStyle w:val="Indenta"/>
        <w:keepNext/>
      </w:pPr>
      <w:r>
        <w:tab/>
        <w:t>(d)</w:t>
      </w:r>
      <w:r>
        <w:tab/>
        <w:t>in an answer to a question in connection with an election that is put by an electoral officer with authority to do so,</w:t>
      </w:r>
    </w:p>
    <w:p w14:paraId="56E1C330" w14:textId="77777777" w:rsidR="00F80639" w:rsidRDefault="00F80639">
      <w:pPr>
        <w:pStyle w:val="Subsection"/>
      </w:pPr>
      <w:r>
        <w:tab/>
      </w:r>
      <w:r>
        <w:tab/>
        <w:t>is guilty of an offence and is liable to imprisonment for 12 months and a fine of $12 000.</w:t>
      </w:r>
    </w:p>
    <w:p w14:paraId="2E09F7EF" w14:textId="77777777" w:rsidR="00F80639" w:rsidRDefault="00F80639">
      <w:pPr>
        <w:pStyle w:val="Subsection"/>
      </w:pPr>
      <w:r>
        <w:tab/>
        <w:t>(2)</w:t>
      </w:r>
      <w:r>
        <w:tab/>
        <w:t>A person who induces another person to commit an offence under subsection (1) is also guilty of an offence under that subsection.</w:t>
      </w:r>
    </w:p>
    <w:p w14:paraId="4F794A17" w14:textId="77777777" w:rsidR="00F80639" w:rsidRDefault="00F80639">
      <w:pPr>
        <w:pStyle w:val="Footnotesection"/>
      </w:pPr>
      <w:r>
        <w:tab/>
        <w:t>[Section 106 inserted: No. 70 of 2004 s. 10.]</w:t>
      </w:r>
    </w:p>
    <w:p w14:paraId="7B1C2C05" w14:textId="77777777" w:rsidR="00F80639" w:rsidRDefault="00F80639">
      <w:pPr>
        <w:pStyle w:val="Heading5"/>
      </w:pPr>
      <w:bookmarkStart w:id="274" w:name="_Toc240277225"/>
      <w:r>
        <w:rPr>
          <w:rStyle w:val="CharSectno"/>
        </w:rPr>
        <w:t>107</w:t>
      </w:r>
      <w:r>
        <w:t>.</w:t>
      </w:r>
      <w:r>
        <w:tab/>
        <w:t>Evidentiary matters</w:t>
      </w:r>
      <w:bookmarkEnd w:id="274"/>
    </w:p>
    <w:p w14:paraId="02D1A997" w14:textId="77777777" w:rsidR="00F80639" w:rsidRDefault="00F80639">
      <w:pPr>
        <w:pStyle w:val="Subsection"/>
      </w:pPr>
      <w:r>
        <w:tab/>
      </w:r>
      <w:r>
        <w:tab/>
        <w:t>In a prosecution for an offence under this Chapter in relation to an election, a certificate purporting to be signed by the officer responsible for conducting the election —</w:t>
      </w:r>
    </w:p>
    <w:p w14:paraId="4063BD61" w14:textId="77777777" w:rsidR="00F80639" w:rsidRDefault="00F80639">
      <w:pPr>
        <w:pStyle w:val="Indenta"/>
      </w:pPr>
      <w:r>
        <w:tab/>
        <w:t>(a)</w:t>
      </w:r>
      <w:r>
        <w:tab/>
        <w:t>as to when nominations for the election were first officially invited and when the entitlement to vote in the election ceased; or</w:t>
      </w:r>
    </w:p>
    <w:p w14:paraId="4D64FC92" w14:textId="77777777" w:rsidR="00F80639" w:rsidRDefault="00F80639">
      <w:pPr>
        <w:pStyle w:val="Indenta"/>
      </w:pPr>
      <w:r>
        <w:lastRenderedPageBreak/>
        <w:tab/>
        <w:t>(b)</w:t>
      </w:r>
      <w:r>
        <w:tab/>
        <w:t>that a person named in the certificate was or was not a candidate in the election; or</w:t>
      </w:r>
    </w:p>
    <w:p w14:paraId="363A3EB6" w14:textId="77777777" w:rsidR="00F80639" w:rsidRDefault="00F80639">
      <w:pPr>
        <w:pStyle w:val="Indenta"/>
      </w:pPr>
      <w:r>
        <w:tab/>
        <w:t>(c)</w:t>
      </w:r>
      <w:r>
        <w:tab/>
        <w:t>that a person named in the certificate was or was not an elector in the election; or</w:t>
      </w:r>
    </w:p>
    <w:p w14:paraId="7384A581" w14:textId="77777777" w:rsidR="00F80639" w:rsidRDefault="00F80639">
      <w:pPr>
        <w:pStyle w:val="Indenta"/>
      </w:pPr>
      <w:r>
        <w:tab/>
        <w:t>(d)</w:t>
      </w:r>
      <w:r>
        <w:tab/>
        <w:t>that a place was or was not a polling place for the purpose of the election; or</w:t>
      </w:r>
    </w:p>
    <w:p w14:paraId="42CE3A74" w14:textId="77777777" w:rsidR="00F80639" w:rsidRDefault="00F80639">
      <w:pPr>
        <w:pStyle w:val="Indenta"/>
        <w:spacing w:before="60"/>
      </w:pPr>
      <w:r>
        <w:tab/>
        <w:t>(e)</w:t>
      </w:r>
      <w:r>
        <w:tab/>
        <w:t>that a day was or was not a polling day for the election; or</w:t>
      </w:r>
    </w:p>
    <w:p w14:paraId="7CA53FE4" w14:textId="77777777" w:rsidR="00F80639" w:rsidRDefault="00F80639">
      <w:pPr>
        <w:pStyle w:val="Indenta"/>
        <w:keepLines/>
      </w:pPr>
      <w:r>
        <w:tab/>
        <w:t>(f)</w:t>
      </w:r>
      <w:r>
        <w:tab/>
        <w:t>that the election was duly held,</w:t>
      </w:r>
    </w:p>
    <w:p w14:paraId="6A91002B" w14:textId="77777777" w:rsidR="00F80639" w:rsidRDefault="00F80639">
      <w:pPr>
        <w:pStyle w:val="Subsection"/>
        <w:keepLines/>
      </w:pPr>
      <w:r>
        <w:tab/>
      </w:r>
      <w:r>
        <w:tab/>
        <w:t>is admissible without calling the officer and is proof of its contents in the absence of evidence to the contrary.</w:t>
      </w:r>
    </w:p>
    <w:p w14:paraId="57C052A7" w14:textId="77777777" w:rsidR="00F80639" w:rsidRDefault="00F80639">
      <w:pPr>
        <w:pStyle w:val="Footnotesection"/>
      </w:pPr>
      <w:r>
        <w:tab/>
        <w:t>[Section 107 inserted: No. 70 of 2004 s. 10.]</w:t>
      </w:r>
    </w:p>
    <w:p w14:paraId="082FB321" w14:textId="77777777" w:rsidR="00F80639" w:rsidRDefault="00F80639">
      <w:pPr>
        <w:pStyle w:val="Ednotesection"/>
        <w:ind w:left="890" w:hanging="890"/>
      </w:pPr>
      <w:r>
        <w:t>[</w:t>
      </w:r>
      <w:r>
        <w:rPr>
          <w:b/>
          <w:bCs/>
        </w:rPr>
        <w:t>108</w:t>
      </w:r>
      <w:r>
        <w:rPr>
          <w:b/>
          <w:bCs/>
        </w:rPr>
        <w:noBreakHyphen/>
        <w:t>118.</w:t>
      </w:r>
      <w:r>
        <w:tab/>
        <w:t>Deleted: No. 70 of 2004 s. 10.]</w:t>
      </w:r>
    </w:p>
    <w:p w14:paraId="28F7A007" w14:textId="77777777" w:rsidR="00F80639" w:rsidRDefault="00F80639">
      <w:pPr>
        <w:pStyle w:val="Ednotedivision"/>
      </w:pPr>
      <w:r>
        <w:t>[Chapter XV (s. 119) deleted: No. 70 of 1988 s. 17.]</w:t>
      </w:r>
    </w:p>
    <w:p w14:paraId="3EC2F85F" w14:textId="77777777" w:rsidR="00F80639" w:rsidRDefault="00F80639">
      <w:pPr>
        <w:pStyle w:val="Heading3"/>
        <w:rPr>
          <w:snapToGrid w:val="0"/>
        </w:rPr>
      </w:pPr>
      <w:bookmarkStart w:id="275" w:name="_Toc228276113"/>
      <w:bookmarkStart w:id="276" w:name="_Toc228276668"/>
      <w:bookmarkStart w:id="277" w:name="_Toc228358505"/>
      <w:bookmarkStart w:id="278" w:name="_Toc240039703"/>
      <w:bookmarkStart w:id="279" w:name="_Toc240040258"/>
      <w:bookmarkStart w:id="280" w:name="_Toc240277226"/>
      <w:r>
        <w:rPr>
          <w:rStyle w:val="CharDivNo"/>
        </w:rPr>
        <w:t>Chapter XVI</w:t>
      </w:r>
      <w:r>
        <w:rPr>
          <w:snapToGrid w:val="0"/>
        </w:rPr>
        <w:t> — </w:t>
      </w:r>
      <w:r>
        <w:rPr>
          <w:rStyle w:val="CharDivText"/>
        </w:rPr>
        <w:t>Offences relating to the administration of justice</w:t>
      </w:r>
      <w:bookmarkEnd w:id="275"/>
      <w:bookmarkEnd w:id="276"/>
      <w:bookmarkEnd w:id="277"/>
      <w:bookmarkEnd w:id="278"/>
      <w:bookmarkEnd w:id="279"/>
      <w:bookmarkEnd w:id="280"/>
    </w:p>
    <w:p w14:paraId="58BF2775" w14:textId="77777777" w:rsidR="00F80639" w:rsidRDefault="00F80639">
      <w:pPr>
        <w:pStyle w:val="Heading5"/>
        <w:rPr>
          <w:snapToGrid w:val="0"/>
        </w:rPr>
      </w:pPr>
      <w:bookmarkStart w:id="281" w:name="_Toc240277227"/>
      <w:r>
        <w:rPr>
          <w:rStyle w:val="CharSectno"/>
        </w:rPr>
        <w:t>120</w:t>
      </w:r>
      <w:r>
        <w:rPr>
          <w:snapToGrid w:val="0"/>
        </w:rPr>
        <w:t>.</w:t>
      </w:r>
      <w:r>
        <w:rPr>
          <w:snapToGrid w:val="0"/>
        </w:rPr>
        <w:tab/>
      </w:r>
      <w:r>
        <w:t>Term used: judicial proceeding</w:t>
      </w:r>
      <w:bookmarkEnd w:id="281"/>
    </w:p>
    <w:p w14:paraId="38599044" w14:textId="77777777" w:rsidR="00F80639" w:rsidRDefault="00F80639">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14:paraId="5F005598" w14:textId="77777777" w:rsidR="00F80639" w:rsidRDefault="00F80639">
      <w:pPr>
        <w:pStyle w:val="Heading5"/>
        <w:rPr>
          <w:snapToGrid w:val="0"/>
        </w:rPr>
      </w:pPr>
      <w:bookmarkStart w:id="282" w:name="_Toc240277228"/>
      <w:r>
        <w:rPr>
          <w:rStyle w:val="CharSectno"/>
        </w:rPr>
        <w:t>121</w:t>
      </w:r>
      <w:r>
        <w:rPr>
          <w:snapToGrid w:val="0"/>
        </w:rPr>
        <w:t>.</w:t>
      </w:r>
      <w:r>
        <w:rPr>
          <w:snapToGrid w:val="0"/>
        </w:rPr>
        <w:tab/>
        <w:t>Judicial corruption</w:t>
      </w:r>
      <w:bookmarkEnd w:id="282"/>
    </w:p>
    <w:p w14:paraId="2AE0A0B4" w14:textId="77777777" w:rsidR="00F80639" w:rsidRDefault="00F80639">
      <w:pPr>
        <w:pStyle w:val="Subsection"/>
        <w:spacing w:before="120"/>
        <w:rPr>
          <w:snapToGrid w:val="0"/>
        </w:rPr>
      </w:pPr>
      <w:r>
        <w:rPr>
          <w:snapToGrid w:val="0"/>
        </w:rPr>
        <w:tab/>
      </w:r>
      <w:r>
        <w:rPr>
          <w:snapToGrid w:val="0"/>
        </w:rPr>
        <w:tab/>
        <w:t>Any person who —</w:t>
      </w:r>
    </w:p>
    <w:p w14:paraId="0681F63B" w14:textId="77777777" w:rsidR="00F80639" w:rsidRDefault="00F80639">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14:paraId="42CFEAEF" w14:textId="77777777" w:rsidR="00F80639" w:rsidRDefault="00F80639">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14:paraId="3D74A0D3" w14:textId="77777777" w:rsidR="00F80639" w:rsidRDefault="00F80639">
      <w:pPr>
        <w:pStyle w:val="Subsection"/>
        <w:keepLines/>
        <w:rPr>
          <w:snapToGrid w:val="0"/>
        </w:rPr>
      </w:pPr>
      <w:r>
        <w:rPr>
          <w:snapToGrid w:val="0"/>
        </w:rPr>
        <w:tab/>
      </w:r>
      <w:r>
        <w:rPr>
          <w:snapToGrid w:val="0"/>
        </w:rPr>
        <w:tab/>
        <w:t>is guilty of a crime, and is liable to imprisonment for 14 years.</w:t>
      </w:r>
    </w:p>
    <w:p w14:paraId="3E4A9BDD" w14:textId="77777777" w:rsidR="00F80639" w:rsidRDefault="00F80639">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14:paraId="4F4A45A0" w14:textId="77777777" w:rsidR="00F80639" w:rsidRDefault="00F80639">
      <w:pPr>
        <w:pStyle w:val="Subsection"/>
        <w:rPr>
          <w:snapToGrid w:val="0"/>
        </w:rPr>
      </w:pPr>
      <w:r>
        <w:rPr>
          <w:snapToGrid w:val="0"/>
        </w:rPr>
        <w:tab/>
      </w:r>
      <w:r>
        <w:rPr>
          <w:snapToGrid w:val="0"/>
        </w:rPr>
        <w:tab/>
        <w:t>A prosecution for an offence under paragraph (1) can not be begun except —</w:t>
      </w:r>
    </w:p>
    <w:p w14:paraId="6F5DEAE1" w14:textId="77777777" w:rsidR="00F80639" w:rsidRDefault="00F80639">
      <w:pPr>
        <w:pStyle w:val="Indenta"/>
        <w:rPr>
          <w:snapToGrid w:val="0"/>
        </w:rPr>
      </w:pPr>
      <w:r>
        <w:rPr>
          <w:snapToGrid w:val="0"/>
        </w:rPr>
        <w:tab/>
        <w:t>(a)</w:t>
      </w:r>
      <w:r>
        <w:rPr>
          <w:snapToGrid w:val="0"/>
        </w:rPr>
        <w:tab/>
        <w:t>by a public officer acting in the course of his duties; or</w:t>
      </w:r>
    </w:p>
    <w:p w14:paraId="0108BF31" w14:textId="77777777" w:rsidR="00F80639" w:rsidRDefault="00F80639">
      <w:pPr>
        <w:pStyle w:val="Indenta"/>
        <w:keepNext/>
        <w:rPr>
          <w:snapToGrid w:val="0"/>
        </w:rPr>
      </w:pPr>
      <w:r>
        <w:rPr>
          <w:snapToGrid w:val="0"/>
        </w:rPr>
        <w:tab/>
        <w:t>(b)</w:t>
      </w:r>
      <w:r>
        <w:rPr>
          <w:snapToGrid w:val="0"/>
        </w:rPr>
        <w:tab/>
        <w:t>by or with the consent of the Attorney General.</w:t>
      </w:r>
    </w:p>
    <w:p w14:paraId="479B5B3F" w14:textId="77777777" w:rsidR="00F80639" w:rsidRDefault="00F80639">
      <w:pPr>
        <w:pStyle w:val="Footnotesection"/>
        <w:ind w:left="890" w:hanging="890"/>
      </w:pPr>
      <w:r>
        <w:tab/>
        <w:t>[Section 121 amended: No. 119 of 1985 s. 30; No. 101 of 1990 s. 8; No. 51 of 1992 s. 16(2); No. 73 of 1994 s. 4.]</w:t>
      </w:r>
    </w:p>
    <w:p w14:paraId="2E084C51" w14:textId="77777777" w:rsidR="00F80639" w:rsidRDefault="00F80639">
      <w:pPr>
        <w:pStyle w:val="Heading5"/>
        <w:rPr>
          <w:snapToGrid w:val="0"/>
        </w:rPr>
      </w:pPr>
      <w:bookmarkStart w:id="283" w:name="_Toc240277229"/>
      <w:r>
        <w:rPr>
          <w:rStyle w:val="CharSectno"/>
        </w:rPr>
        <w:t>122</w:t>
      </w:r>
      <w:r>
        <w:rPr>
          <w:snapToGrid w:val="0"/>
        </w:rPr>
        <w:t>.</w:t>
      </w:r>
      <w:r>
        <w:rPr>
          <w:snapToGrid w:val="0"/>
        </w:rPr>
        <w:tab/>
        <w:t>Official corruption not judicial but relating to offences</w:t>
      </w:r>
      <w:bookmarkEnd w:id="283"/>
    </w:p>
    <w:p w14:paraId="0F6488DC" w14:textId="77777777" w:rsidR="00F80639" w:rsidRDefault="00F80639">
      <w:pPr>
        <w:pStyle w:val="Subsection"/>
        <w:keepNext/>
        <w:rPr>
          <w:snapToGrid w:val="0"/>
        </w:rPr>
      </w:pPr>
      <w:r>
        <w:rPr>
          <w:snapToGrid w:val="0"/>
        </w:rPr>
        <w:tab/>
      </w:r>
      <w:r>
        <w:rPr>
          <w:snapToGrid w:val="0"/>
        </w:rPr>
        <w:tab/>
        <w:t>Any person who —</w:t>
      </w:r>
    </w:p>
    <w:p w14:paraId="1EE313B3" w14:textId="77777777" w:rsidR="00F80639" w:rsidRDefault="00F80639">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14:paraId="08778137" w14:textId="77777777" w:rsidR="00F80639" w:rsidRDefault="00F80639">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14:paraId="6BA4BD85" w14:textId="77777777" w:rsidR="00F80639" w:rsidRDefault="00F80639">
      <w:pPr>
        <w:pStyle w:val="Subsection"/>
        <w:keepLines/>
        <w:rPr>
          <w:snapToGrid w:val="0"/>
        </w:rPr>
      </w:pPr>
      <w:r>
        <w:rPr>
          <w:snapToGrid w:val="0"/>
        </w:rPr>
        <w:tab/>
      </w:r>
      <w:r>
        <w:rPr>
          <w:snapToGrid w:val="0"/>
        </w:rPr>
        <w:tab/>
        <w:t>is guilty of a crime, and is liable to imprisonment for 14 years.</w:t>
      </w:r>
    </w:p>
    <w:p w14:paraId="2A078D68" w14:textId="77777777" w:rsidR="00F80639" w:rsidRDefault="00F80639">
      <w:pPr>
        <w:pStyle w:val="Footnotesection"/>
        <w:spacing w:before="80"/>
        <w:ind w:left="890" w:hanging="890"/>
      </w:pPr>
      <w:r>
        <w:tab/>
        <w:t>[Section 122 amended: No. 119 of 1985 s. 30; No. 51 of 1992 s. 16(2); No. 73 of 1994 s. 4.]</w:t>
      </w:r>
    </w:p>
    <w:p w14:paraId="7EC88C72" w14:textId="77777777" w:rsidR="00F80639" w:rsidRDefault="00F80639">
      <w:pPr>
        <w:pStyle w:val="Heading5"/>
        <w:rPr>
          <w:snapToGrid w:val="0"/>
        </w:rPr>
      </w:pPr>
      <w:bookmarkStart w:id="284" w:name="_Toc240277230"/>
      <w:r>
        <w:rPr>
          <w:rStyle w:val="CharSectno"/>
        </w:rPr>
        <w:t>123</w:t>
      </w:r>
      <w:r>
        <w:rPr>
          <w:snapToGrid w:val="0"/>
        </w:rPr>
        <w:t>.</w:t>
      </w:r>
      <w:r>
        <w:rPr>
          <w:snapToGrid w:val="0"/>
        </w:rPr>
        <w:tab/>
        <w:t>Corrupting or threatening juror</w:t>
      </w:r>
      <w:bookmarkEnd w:id="284"/>
    </w:p>
    <w:p w14:paraId="6EC0DE0F" w14:textId="77777777" w:rsidR="00F80639" w:rsidRDefault="00F80639">
      <w:pPr>
        <w:pStyle w:val="Subsection"/>
        <w:rPr>
          <w:snapToGrid w:val="0"/>
        </w:rPr>
      </w:pPr>
      <w:r>
        <w:rPr>
          <w:snapToGrid w:val="0"/>
        </w:rPr>
        <w:tab/>
      </w:r>
      <w:r>
        <w:rPr>
          <w:snapToGrid w:val="0"/>
        </w:rPr>
        <w:tab/>
        <w:t>Any person who —</w:t>
      </w:r>
    </w:p>
    <w:p w14:paraId="7813CDF9" w14:textId="77777777" w:rsidR="00F80639" w:rsidRDefault="00F80639">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14:paraId="2AD1B249" w14:textId="77777777" w:rsidR="00F80639" w:rsidRDefault="00F80639">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14:paraId="49B1527E" w14:textId="77777777" w:rsidR="00F80639" w:rsidRDefault="00F80639">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14:paraId="32B6798D" w14:textId="77777777" w:rsidR="00F80639" w:rsidRDefault="00F80639">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14:paraId="1D61DE88" w14:textId="77777777" w:rsidR="00F80639" w:rsidRDefault="00F80639">
      <w:pPr>
        <w:pStyle w:val="Footnotesection"/>
        <w:spacing w:before="80"/>
        <w:ind w:left="890" w:hanging="890"/>
      </w:pPr>
      <w:r>
        <w:tab/>
        <w:t>[Section 123 amended: No. 101 of 1990 s. 9; No. 51 of 1992 s. 16(2); No. 70 of 2004 s. 34(1).]</w:t>
      </w:r>
    </w:p>
    <w:p w14:paraId="4EA2C5BF" w14:textId="77777777" w:rsidR="00F80639" w:rsidRDefault="00F80639">
      <w:pPr>
        <w:pStyle w:val="Heading5"/>
        <w:spacing w:before="180"/>
        <w:rPr>
          <w:snapToGrid w:val="0"/>
        </w:rPr>
      </w:pPr>
      <w:bookmarkStart w:id="285" w:name="_Toc240277231"/>
      <w:r>
        <w:rPr>
          <w:rStyle w:val="CharSectno"/>
        </w:rPr>
        <w:lastRenderedPageBreak/>
        <w:t>124</w:t>
      </w:r>
      <w:r>
        <w:rPr>
          <w:snapToGrid w:val="0"/>
        </w:rPr>
        <w:t>.</w:t>
      </w:r>
      <w:r>
        <w:rPr>
          <w:snapToGrid w:val="0"/>
        </w:rPr>
        <w:tab/>
        <w:t>Perjury</w:t>
      </w:r>
      <w:bookmarkEnd w:id="285"/>
    </w:p>
    <w:p w14:paraId="55890F05" w14:textId="77777777" w:rsidR="00F80639" w:rsidRDefault="00F80639">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14:paraId="06121C78" w14:textId="77777777" w:rsidR="00F80639" w:rsidRDefault="00F80639">
      <w:pPr>
        <w:pStyle w:val="Subsection"/>
        <w:rPr>
          <w:snapToGrid w:val="0"/>
        </w:rPr>
      </w:pPr>
      <w:r>
        <w:rPr>
          <w:snapToGrid w:val="0"/>
        </w:rPr>
        <w:tab/>
      </w:r>
      <w:r>
        <w:rPr>
          <w:snapToGrid w:val="0"/>
        </w:rPr>
        <w:tab/>
        <w:t>It is immaterial whether the testimony is given on oath or under any other sanction authorised by law.</w:t>
      </w:r>
    </w:p>
    <w:p w14:paraId="7FDADF69" w14:textId="77777777" w:rsidR="00F80639" w:rsidRDefault="00F80639">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14:paraId="0AB9CBB7" w14:textId="77777777" w:rsidR="00F80639" w:rsidRDefault="00F80639">
      <w:pPr>
        <w:pStyle w:val="Subsection"/>
        <w:rPr>
          <w:snapToGrid w:val="0"/>
        </w:rPr>
      </w:pPr>
      <w:r>
        <w:rPr>
          <w:snapToGrid w:val="0"/>
        </w:rPr>
        <w:tab/>
      </w:r>
      <w:r>
        <w:rPr>
          <w:snapToGrid w:val="0"/>
        </w:rPr>
        <w:tab/>
        <w:t>It is immaterial whether the false testimony is given orally or in writing.</w:t>
      </w:r>
    </w:p>
    <w:p w14:paraId="14C8D5AB" w14:textId="77777777" w:rsidR="00F80639" w:rsidRDefault="00F80639">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14:paraId="77B9BEB6" w14:textId="77777777" w:rsidR="00F80639" w:rsidRDefault="00F80639">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14:paraId="2BD631CC" w14:textId="77777777" w:rsidR="00F80639" w:rsidRDefault="00F80639">
      <w:pPr>
        <w:pStyle w:val="Footnotesection"/>
        <w:spacing w:before="80"/>
        <w:ind w:left="890" w:hanging="890"/>
      </w:pPr>
      <w:r>
        <w:tab/>
        <w:t>[Section 124 amended: No. 119 of 1985 s. 30.]</w:t>
      </w:r>
    </w:p>
    <w:p w14:paraId="53412551" w14:textId="77777777" w:rsidR="00F80639" w:rsidRDefault="00F80639">
      <w:pPr>
        <w:pStyle w:val="Heading5"/>
        <w:rPr>
          <w:snapToGrid w:val="0"/>
        </w:rPr>
      </w:pPr>
      <w:bookmarkStart w:id="286" w:name="_Toc240277232"/>
      <w:r>
        <w:rPr>
          <w:rStyle w:val="CharSectno"/>
        </w:rPr>
        <w:t>125</w:t>
      </w:r>
      <w:r>
        <w:rPr>
          <w:snapToGrid w:val="0"/>
        </w:rPr>
        <w:t>.</w:t>
      </w:r>
      <w:r>
        <w:rPr>
          <w:snapToGrid w:val="0"/>
        </w:rPr>
        <w:tab/>
        <w:t>Perjury, penalty for</w:t>
      </w:r>
      <w:bookmarkEnd w:id="286"/>
    </w:p>
    <w:p w14:paraId="054175D6" w14:textId="77777777" w:rsidR="00F80639" w:rsidRDefault="00F80639">
      <w:pPr>
        <w:pStyle w:val="Subsection"/>
        <w:rPr>
          <w:snapToGrid w:val="0"/>
        </w:rPr>
      </w:pPr>
      <w:r>
        <w:rPr>
          <w:snapToGrid w:val="0"/>
        </w:rPr>
        <w:tab/>
      </w:r>
      <w:r>
        <w:rPr>
          <w:snapToGrid w:val="0"/>
        </w:rPr>
        <w:tab/>
        <w:t>Any person who commits perjury is liable to imprisonment for 14 years.</w:t>
      </w:r>
    </w:p>
    <w:p w14:paraId="3B524B50" w14:textId="77777777" w:rsidR="00F80639" w:rsidRDefault="00F80639">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14:paraId="5F201B38" w14:textId="77777777" w:rsidR="00F80639" w:rsidRDefault="00F80639">
      <w:pPr>
        <w:pStyle w:val="Footnotesection"/>
      </w:pPr>
      <w:r>
        <w:tab/>
        <w:t>[Section 125 amended: No. 52 of 1984 s. 14; No. 51 of 1992 s. 16(2); No. 29 of 2008 s. 16(3).]</w:t>
      </w:r>
    </w:p>
    <w:p w14:paraId="6DC12768" w14:textId="77777777" w:rsidR="00F80639" w:rsidRDefault="00F80639">
      <w:pPr>
        <w:pStyle w:val="Ednotesection"/>
        <w:keepNext/>
      </w:pPr>
      <w:r>
        <w:lastRenderedPageBreak/>
        <w:t>[</w:t>
      </w:r>
      <w:r>
        <w:rPr>
          <w:b/>
        </w:rPr>
        <w:t>126.</w:t>
      </w:r>
      <w:r>
        <w:tab/>
        <w:t>Deleted: No. 70 of 1988 s. 31.]</w:t>
      </w:r>
    </w:p>
    <w:p w14:paraId="2611A87C" w14:textId="77777777" w:rsidR="00F80639" w:rsidRDefault="00F80639">
      <w:pPr>
        <w:pStyle w:val="Heading5"/>
        <w:rPr>
          <w:snapToGrid w:val="0"/>
        </w:rPr>
      </w:pPr>
      <w:bookmarkStart w:id="287" w:name="_Toc240277233"/>
      <w:r>
        <w:rPr>
          <w:rStyle w:val="CharSectno"/>
        </w:rPr>
        <w:t>127</w:t>
      </w:r>
      <w:r>
        <w:rPr>
          <w:snapToGrid w:val="0"/>
        </w:rPr>
        <w:t>.</w:t>
      </w:r>
      <w:r>
        <w:rPr>
          <w:snapToGrid w:val="0"/>
        </w:rPr>
        <w:tab/>
      </w:r>
      <w:r>
        <w:t>False</w:t>
      </w:r>
      <w:r>
        <w:rPr>
          <w:snapToGrid w:val="0"/>
        </w:rPr>
        <w:t xml:space="preserve"> evidence before Royal Commission</w:t>
      </w:r>
      <w:bookmarkEnd w:id="287"/>
    </w:p>
    <w:p w14:paraId="0E795F83" w14:textId="77777777" w:rsidR="00F80639" w:rsidRDefault="00F80639">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14:paraId="6151DC7C" w14:textId="77777777" w:rsidR="00F80639" w:rsidRDefault="00F80639">
      <w:pPr>
        <w:pStyle w:val="Footnotesection"/>
        <w:keepLines w:val="0"/>
      </w:pPr>
      <w:r>
        <w:tab/>
        <w:t>[Section 127 amended: No. 119 of 1985 s. 30; No. 70 of 1988 s. 31; No. 51 of 1992 s. 16(2).]</w:t>
      </w:r>
    </w:p>
    <w:p w14:paraId="1C846E38" w14:textId="77777777" w:rsidR="00F80639" w:rsidRDefault="00F80639">
      <w:pPr>
        <w:pStyle w:val="Heading5"/>
        <w:keepNext w:val="0"/>
        <w:keepLines w:val="0"/>
        <w:rPr>
          <w:snapToGrid w:val="0"/>
        </w:rPr>
      </w:pPr>
      <w:bookmarkStart w:id="288" w:name="_Toc240277234"/>
      <w:r>
        <w:rPr>
          <w:rStyle w:val="CharSectno"/>
        </w:rPr>
        <w:t>128</w:t>
      </w:r>
      <w:r>
        <w:rPr>
          <w:snapToGrid w:val="0"/>
        </w:rPr>
        <w:t>.</w:t>
      </w:r>
      <w:r>
        <w:rPr>
          <w:snapToGrid w:val="0"/>
        </w:rPr>
        <w:tab/>
        <w:t>Threatening witness before Royal Commission etc.</w:t>
      </w:r>
      <w:bookmarkEnd w:id="288"/>
    </w:p>
    <w:p w14:paraId="1F8526C6" w14:textId="77777777" w:rsidR="00F80639" w:rsidRDefault="00F80639">
      <w:pPr>
        <w:pStyle w:val="Subsection"/>
        <w:rPr>
          <w:snapToGrid w:val="0"/>
        </w:rPr>
      </w:pPr>
      <w:r>
        <w:rPr>
          <w:snapToGrid w:val="0"/>
        </w:rPr>
        <w:tab/>
      </w:r>
      <w:r>
        <w:rPr>
          <w:snapToGrid w:val="0"/>
        </w:rPr>
        <w:tab/>
        <w:t>Any person who —</w:t>
      </w:r>
    </w:p>
    <w:p w14:paraId="522D37E5" w14:textId="77777777" w:rsidR="00F80639" w:rsidRDefault="00F80639">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14:paraId="2BC62E59" w14:textId="77777777" w:rsidR="00F80639" w:rsidRDefault="00F80639">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14:paraId="6CECE438" w14:textId="77777777" w:rsidR="00F80639" w:rsidRDefault="00F80639">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14:paraId="56FC3B05" w14:textId="77777777" w:rsidR="00F80639" w:rsidRDefault="00F80639">
      <w:pPr>
        <w:pStyle w:val="Footnotesection"/>
        <w:ind w:left="890" w:hanging="890"/>
      </w:pPr>
      <w:r>
        <w:tab/>
        <w:t>[Section 128 amended: No. 51 of 1992 s. 16(2); No. 70 of 2004 s. 34(1).]</w:t>
      </w:r>
    </w:p>
    <w:p w14:paraId="25710044" w14:textId="77777777" w:rsidR="00F80639" w:rsidRDefault="00F80639">
      <w:pPr>
        <w:pStyle w:val="Heading5"/>
        <w:rPr>
          <w:snapToGrid w:val="0"/>
        </w:rPr>
      </w:pPr>
      <w:bookmarkStart w:id="289" w:name="_Toc240277235"/>
      <w:r>
        <w:rPr>
          <w:rStyle w:val="CharSectno"/>
        </w:rPr>
        <w:t>129</w:t>
      </w:r>
      <w:r>
        <w:rPr>
          <w:snapToGrid w:val="0"/>
        </w:rPr>
        <w:t>.</w:t>
      </w:r>
      <w:r>
        <w:rPr>
          <w:snapToGrid w:val="0"/>
        </w:rPr>
        <w:tab/>
        <w:t>Fabricating evidence</w:t>
      </w:r>
      <w:bookmarkEnd w:id="289"/>
    </w:p>
    <w:p w14:paraId="7B23F52F" w14:textId="77777777" w:rsidR="00F80639" w:rsidRDefault="00F80639">
      <w:pPr>
        <w:pStyle w:val="Subsection"/>
        <w:spacing w:before="220"/>
        <w:rPr>
          <w:snapToGrid w:val="0"/>
        </w:rPr>
      </w:pPr>
      <w:r>
        <w:rPr>
          <w:snapToGrid w:val="0"/>
        </w:rPr>
        <w:tab/>
      </w:r>
      <w:r>
        <w:rPr>
          <w:snapToGrid w:val="0"/>
        </w:rPr>
        <w:tab/>
        <w:t>Any person who, with intent to mislead any tribunal in any judicial proceeding —</w:t>
      </w:r>
    </w:p>
    <w:p w14:paraId="2D820D07" w14:textId="77777777" w:rsidR="00F80639" w:rsidRDefault="00F80639">
      <w:pPr>
        <w:pStyle w:val="Indenta"/>
        <w:rPr>
          <w:snapToGrid w:val="0"/>
        </w:rPr>
      </w:pPr>
      <w:r>
        <w:rPr>
          <w:snapToGrid w:val="0"/>
        </w:rPr>
        <w:tab/>
        <w:t>(1)</w:t>
      </w:r>
      <w:r>
        <w:rPr>
          <w:snapToGrid w:val="0"/>
        </w:rPr>
        <w:tab/>
        <w:t>Fabricates evidence by any means other than perjury or counselling or procuring the commission of perjury; or</w:t>
      </w:r>
    </w:p>
    <w:p w14:paraId="713A903E" w14:textId="77777777" w:rsidR="00F80639" w:rsidRDefault="00F80639">
      <w:pPr>
        <w:pStyle w:val="Indenta"/>
        <w:keepNext/>
        <w:keepLines/>
        <w:rPr>
          <w:snapToGrid w:val="0"/>
        </w:rPr>
      </w:pPr>
      <w:r>
        <w:rPr>
          <w:snapToGrid w:val="0"/>
        </w:rPr>
        <w:lastRenderedPageBreak/>
        <w:tab/>
        <w:t>(2)</w:t>
      </w:r>
      <w:r>
        <w:rPr>
          <w:snapToGrid w:val="0"/>
        </w:rPr>
        <w:tab/>
        <w:t>Knowingly makes use of such fabricated evidence;</w:t>
      </w:r>
    </w:p>
    <w:p w14:paraId="6EBC9E65" w14:textId="77777777" w:rsidR="00F80639" w:rsidRDefault="00F80639">
      <w:pPr>
        <w:pStyle w:val="Subsection"/>
        <w:keepNext/>
        <w:keepLines/>
        <w:rPr>
          <w:snapToGrid w:val="0"/>
        </w:rPr>
      </w:pPr>
      <w:r>
        <w:rPr>
          <w:snapToGrid w:val="0"/>
        </w:rPr>
        <w:tab/>
      </w:r>
      <w:r>
        <w:rPr>
          <w:snapToGrid w:val="0"/>
        </w:rPr>
        <w:tab/>
        <w:t>is guilty of a crime, and is liable to imprisonment for 7 years.</w:t>
      </w:r>
    </w:p>
    <w:p w14:paraId="55157CE7" w14:textId="77777777" w:rsidR="00F80639" w:rsidRDefault="00F80639">
      <w:pPr>
        <w:pStyle w:val="Footnotesection"/>
      </w:pPr>
      <w:r>
        <w:tab/>
        <w:t>[Section 129 amended: No. 119 of 1985 s. 30; No. 51 of 1992 s. 16(2).]</w:t>
      </w:r>
    </w:p>
    <w:p w14:paraId="34659FA2" w14:textId="77777777" w:rsidR="00F80639" w:rsidRDefault="00F80639">
      <w:pPr>
        <w:pStyle w:val="Heading5"/>
        <w:rPr>
          <w:snapToGrid w:val="0"/>
        </w:rPr>
      </w:pPr>
      <w:bookmarkStart w:id="290" w:name="_Toc240277236"/>
      <w:r>
        <w:rPr>
          <w:rStyle w:val="CharSectno"/>
        </w:rPr>
        <w:t>130</w:t>
      </w:r>
      <w:r>
        <w:rPr>
          <w:snapToGrid w:val="0"/>
        </w:rPr>
        <w:t>.</w:t>
      </w:r>
      <w:r>
        <w:rPr>
          <w:snapToGrid w:val="0"/>
        </w:rPr>
        <w:tab/>
        <w:t>Corruption of witness</w:t>
      </w:r>
      <w:bookmarkEnd w:id="290"/>
    </w:p>
    <w:p w14:paraId="39A9CB0A" w14:textId="77777777" w:rsidR="00F80639" w:rsidRDefault="00F80639">
      <w:pPr>
        <w:pStyle w:val="Subsection"/>
        <w:rPr>
          <w:snapToGrid w:val="0"/>
        </w:rPr>
      </w:pPr>
      <w:r>
        <w:rPr>
          <w:snapToGrid w:val="0"/>
        </w:rPr>
        <w:tab/>
      </w:r>
      <w:r>
        <w:rPr>
          <w:snapToGrid w:val="0"/>
        </w:rPr>
        <w:tab/>
        <w:t>Any person who —</w:t>
      </w:r>
    </w:p>
    <w:p w14:paraId="41DF1985" w14:textId="77777777" w:rsidR="00F80639" w:rsidRDefault="00F80639">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14:paraId="26E2E9D2" w14:textId="77777777" w:rsidR="00F80639" w:rsidRDefault="00F80639">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14:paraId="6A30E358" w14:textId="77777777" w:rsidR="00F80639" w:rsidRDefault="00F80639">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14:paraId="708EA0CD" w14:textId="77777777" w:rsidR="00F80639" w:rsidRDefault="00F80639">
      <w:pPr>
        <w:pStyle w:val="Subsection"/>
        <w:rPr>
          <w:snapToGrid w:val="0"/>
        </w:rPr>
      </w:pPr>
      <w:r>
        <w:rPr>
          <w:snapToGrid w:val="0"/>
        </w:rPr>
        <w:tab/>
      </w:r>
      <w:r>
        <w:rPr>
          <w:snapToGrid w:val="0"/>
        </w:rPr>
        <w:tab/>
        <w:t>is guilty of a crime, and is liable to imprisonment for 7 years.</w:t>
      </w:r>
    </w:p>
    <w:p w14:paraId="2ABBBFA7" w14:textId="77777777" w:rsidR="00F80639" w:rsidRDefault="00F80639">
      <w:pPr>
        <w:pStyle w:val="Footnotesection"/>
      </w:pPr>
      <w:r>
        <w:tab/>
        <w:t>[Section 130 amended: No. 119 of 1985 s. 30; No. 51 of 1992 s. 16(2).]</w:t>
      </w:r>
    </w:p>
    <w:p w14:paraId="7FB421C9" w14:textId="77777777" w:rsidR="00F80639" w:rsidRDefault="00F80639">
      <w:pPr>
        <w:pStyle w:val="Heading5"/>
        <w:keepLines w:val="0"/>
        <w:rPr>
          <w:snapToGrid w:val="0"/>
        </w:rPr>
      </w:pPr>
      <w:bookmarkStart w:id="291" w:name="_Toc240277237"/>
      <w:r>
        <w:rPr>
          <w:rStyle w:val="CharSectno"/>
        </w:rPr>
        <w:t>131</w:t>
      </w:r>
      <w:r>
        <w:rPr>
          <w:snapToGrid w:val="0"/>
        </w:rPr>
        <w:t>.</w:t>
      </w:r>
      <w:r>
        <w:rPr>
          <w:snapToGrid w:val="0"/>
        </w:rPr>
        <w:tab/>
        <w:t>Deceiving witness</w:t>
      </w:r>
      <w:bookmarkEnd w:id="291"/>
    </w:p>
    <w:p w14:paraId="3C811E18" w14:textId="77777777" w:rsidR="00F80639" w:rsidRDefault="00F80639">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14:paraId="406C6525" w14:textId="77777777" w:rsidR="00F80639" w:rsidRDefault="00F80639">
      <w:pPr>
        <w:pStyle w:val="Footnotesection"/>
      </w:pPr>
      <w:r>
        <w:tab/>
        <w:t>[Section 131 amended: No. 51 of 1992 s. 16(2); No. 70 of 2004 s. 34(1).]</w:t>
      </w:r>
    </w:p>
    <w:p w14:paraId="197121E6" w14:textId="77777777" w:rsidR="00F80639" w:rsidRDefault="00F80639">
      <w:pPr>
        <w:pStyle w:val="Heading5"/>
        <w:rPr>
          <w:snapToGrid w:val="0"/>
        </w:rPr>
      </w:pPr>
      <w:bookmarkStart w:id="292" w:name="_Toc240277238"/>
      <w:r>
        <w:rPr>
          <w:rStyle w:val="CharSectno"/>
        </w:rPr>
        <w:t>132</w:t>
      </w:r>
      <w:r>
        <w:rPr>
          <w:snapToGrid w:val="0"/>
        </w:rPr>
        <w:t>.</w:t>
      </w:r>
      <w:r>
        <w:rPr>
          <w:snapToGrid w:val="0"/>
        </w:rPr>
        <w:tab/>
        <w:t>Destroying evidence</w:t>
      </w:r>
      <w:bookmarkEnd w:id="292"/>
    </w:p>
    <w:p w14:paraId="242E25C9" w14:textId="77777777" w:rsidR="00F80639" w:rsidRDefault="00F80639">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14:paraId="196C5076" w14:textId="77777777" w:rsidR="00F80639" w:rsidRDefault="00F80639">
      <w:pPr>
        <w:pStyle w:val="Footnotesection"/>
      </w:pPr>
      <w:r>
        <w:tab/>
        <w:t>[Section 132 amended: No. 51 of 1992 s. 16(2); No. 8 of 2002 s. 7.]</w:t>
      </w:r>
    </w:p>
    <w:p w14:paraId="6B577A6F" w14:textId="77777777" w:rsidR="00F80639" w:rsidRDefault="00F80639">
      <w:pPr>
        <w:pStyle w:val="Heading5"/>
        <w:rPr>
          <w:snapToGrid w:val="0"/>
        </w:rPr>
      </w:pPr>
      <w:bookmarkStart w:id="293" w:name="_Toc240277239"/>
      <w:r>
        <w:rPr>
          <w:rStyle w:val="CharSectno"/>
        </w:rPr>
        <w:t>133</w:t>
      </w:r>
      <w:r>
        <w:rPr>
          <w:snapToGrid w:val="0"/>
        </w:rPr>
        <w:t>.</w:t>
      </w:r>
      <w:r>
        <w:rPr>
          <w:snapToGrid w:val="0"/>
        </w:rPr>
        <w:tab/>
        <w:t>Preventing witness from attending</w:t>
      </w:r>
      <w:bookmarkEnd w:id="293"/>
    </w:p>
    <w:p w14:paraId="1600DDAD" w14:textId="77777777" w:rsidR="00F80639" w:rsidRDefault="00F80639">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14:paraId="3A44F84F" w14:textId="77777777" w:rsidR="00F80639" w:rsidRDefault="00F80639">
      <w:pPr>
        <w:pStyle w:val="Footnotesection"/>
        <w:spacing w:before="80"/>
        <w:ind w:left="890" w:hanging="890"/>
      </w:pPr>
      <w:r>
        <w:tab/>
        <w:t>[Section 133 amended: No. 70 of 2004 s. 34(1).]</w:t>
      </w:r>
    </w:p>
    <w:p w14:paraId="02F6CCF7" w14:textId="77777777" w:rsidR="00F80639" w:rsidRDefault="00F80639">
      <w:pPr>
        <w:pStyle w:val="Heading5"/>
      </w:pPr>
      <w:bookmarkStart w:id="294" w:name="_Toc240277240"/>
      <w:r>
        <w:rPr>
          <w:rStyle w:val="CharSectno"/>
        </w:rPr>
        <w:t>133A</w:t>
      </w:r>
      <w:r>
        <w:t>.</w:t>
      </w:r>
      <w:r>
        <w:tab/>
        <w:t xml:space="preserve">False </w:t>
      </w:r>
      <w:r>
        <w:rPr>
          <w:snapToGrid w:val="0"/>
        </w:rPr>
        <w:t>prosecution, commencing</w:t>
      </w:r>
      <w:bookmarkEnd w:id="294"/>
    </w:p>
    <w:p w14:paraId="5121C02C" w14:textId="77777777" w:rsidR="00F80639" w:rsidRDefault="00F80639">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14:paraId="16D64AC8" w14:textId="77777777" w:rsidR="00F80639" w:rsidRDefault="00F80639">
      <w:pPr>
        <w:pStyle w:val="Footnotesection"/>
        <w:spacing w:before="80"/>
        <w:ind w:left="890" w:hanging="890"/>
      </w:pPr>
      <w:r>
        <w:tab/>
        <w:t>[Section 133A inserted: No. 10 of 1999 s. 3; amended: No. 59 of 2004 s. 80; No. 84 of 2004 s. 28.]</w:t>
      </w:r>
    </w:p>
    <w:p w14:paraId="35FF8943" w14:textId="77777777" w:rsidR="00F80639" w:rsidRDefault="00F80639">
      <w:pPr>
        <w:pStyle w:val="Heading5"/>
        <w:keepLines w:val="0"/>
        <w:rPr>
          <w:snapToGrid w:val="0"/>
        </w:rPr>
      </w:pPr>
      <w:bookmarkStart w:id="295" w:name="_Toc240277241"/>
      <w:r>
        <w:rPr>
          <w:rStyle w:val="CharSectno"/>
        </w:rPr>
        <w:lastRenderedPageBreak/>
        <w:t>134</w:t>
      </w:r>
      <w:r>
        <w:rPr>
          <w:snapToGrid w:val="0"/>
        </w:rPr>
        <w:t>.</w:t>
      </w:r>
      <w:r>
        <w:rPr>
          <w:snapToGrid w:val="0"/>
        </w:rPr>
        <w:tab/>
        <w:t>Conspiracy to commence false prosecution</w:t>
      </w:r>
      <w:bookmarkEnd w:id="295"/>
    </w:p>
    <w:p w14:paraId="2741A86E" w14:textId="77777777" w:rsidR="00F80639" w:rsidRDefault="00F80639">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14:paraId="1CE75CAE" w14:textId="77777777" w:rsidR="00F80639" w:rsidRDefault="00F80639">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14:paraId="72DB3515" w14:textId="77777777" w:rsidR="00F80639" w:rsidRDefault="00F80639">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14:paraId="5E905778" w14:textId="77777777" w:rsidR="00F80639" w:rsidRDefault="00F80639">
      <w:pPr>
        <w:pStyle w:val="Subsection"/>
        <w:rPr>
          <w:snapToGrid w:val="0"/>
        </w:rPr>
      </w:pPr>
      <w:r>
        <w:rPr>
          <w:snapToGrid w:val="0"/>
        </w:rPr>
        <w:tab/>
      </w:r>
      <w:r>
        <w:rPr>
          <w:snapToGrid w:val="0"/>
        </w:rPr>
        <w:tab/>
        <w:t>In any other case the offender is liable to imprisonment for 7 years.</w:t>
      </w:r>
    </w:p>
    <w:p w14:paraId="627885B6" w14:textId="77777777" w:rsidR="00F80639" w:rsidRDefault="00F80639">
      <w:pPr>
        <w:pStyle w:val="Footnotesection"/>
        <w:ind w:left="890" w:hanging="890"/>
      </w:pPr>
      <w:r>
        <w:tab/>
        <w:t>[Section 134 amended: No. 118 of 1981 s. 5; No. 52 of 1984 s. 15; No. 119 of 1985 s. 30; No. 51 of 1992 s. 16(2); No. 29 of 2008 s. 16(4).]</w:t>
      </w:r>
    </w:p>
    <w:p w14:paraId="44AE7F44" w14:textId="77777777" w:rsidR="00F80639" w:rsidRDefault="00F80639">
      <w:pPr>
        <w:pStyle w:val="Heading5"/>
        <w:rPr>
          <w:snapToGrid w:val="0"/>
        </w:rPr>
      </w:pPr>
      <w:bookmarkStart w:id="296" w:name="_Toc240277242"/>
      <w:r>
        <w:rPr>
          <w:rStyle w:val="CharSectno"/>
        </w:rPr>
        <w:t>135</w:t>
      </w:r>
      <w:r>
        <w:rPr>
          <w:snapToGrid w:val="0"/>
        </w:rPr>
        <w:t>.</w:t>
      </w:r>
      <w:r>
        <w:rPr>
          <w:snapToGrid w:val="0"/>
        </w:rPr>
        <w:tab/>
        <w:t>Conspiring to pervert etc. course of justice</w:t>
      </w:r>
      <w:bookmarkEnd w:id="296"/>
    </w:p>
    <w:p w14:paraId="75553FF9" w14:textId="77777777" w:rsidR="00F80639" w:rsidRDefault="00F80639">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14:paraId="62841F5A" w14:textId="77777777" w:rsidR="00F80639" w:rsidRDefault="00F80639">
      <w:pPr>
        <w:pStyle w:val="Footnotesection"/>
      </w:pPr>
      <w:r>
        <w:tab/>
        <w:t>[Section 135 amended: No. 119 of 1985 s. 30; No. 51 of 1992 s. 16(2).]</w:t>
      </w:r>
    </w:p>
    <w:p w14:paraId="01B3AF1E" w14:textId="77777777" w:rsidR="00F80639" w:rsidRDefault="00F80639">
      <w:pPr>
        <w:pStyle w:val="Heading5"/>
      </w:pPr>
      <w:bookmarkStart w:id="297" w:name="_Toc240277243"/>
      <w:r>
        <w:rPr>
          <w:rStyle w:val="CharSectno"/>
        </w:rPr>
        <w:t>136</w:t>
      </w:r>
      <w:r>
        <w:t>.</w:t>
      </w:r>
      <w:r>
        <w:tab/>
        <w:t>Compounding or concealing offence</w:t>
      </w:r>
      <w:bookmarkEnd w:id="297"/>
    </w:p>
    <w:p w14:paraId="6551C932" w14:textId="77777777" w:rsidR="00F80639" w:rsidRDefault="00F80639">
      <w:pPr>
        <w:pStyle w:val="Subsection"/>
      </w:pPr>
      <w:r>
        <w:tab/>
        <w:t>(1)</w:t>
      </w:r>
      <w:r>
        <w:tab/>
        <w:t>In this section —</w:t>
      </w:r>
    </w:p>
    <w:p w14:paraId="0DA05EF5" w14:textId="77777777" w:rsidR="00F80639" w:rsidRDefault="00F80639">
      <w:pPr>
        <w:pStyle w:val="Defstart"/>
      </w:pPr>
      <w:r>
        <w:tab/>
      </w:r>
      <w:r>
        <w:rPr>
          <w:rStyle w:val="CharDefText"/>
        </w:rPr>
        <w:t>compound</w:t>
      </w:r>
      <w:r>
        <w:t>, in relation to an offence, includes —</w:t>
      </w:r>
    </w:p>
    <w:p w14:paraId="5C6794AD" w14:textId="77777777" w:rsidR="00F80639" w:rsidRDefault="00F80639">
      <w:pPr>
        <w:pStyle w:val="Defpara"/>
      </w:pPr>
      <w:r>
        <w:tab/>
        <w:t>(a)</w:t>
      </w:r>
      <w:r>
        <w:tab/>
        <w:t>to abstain from, to discontinue, and to delay, prosecuting the offence; and</w:t>
      </w:r>
    </w:p>
    <w:p w14:paraId="0CBF891E" w14:textId="77777777" w:rsidR="00F80639" w:rsidRDefault="00F80639">
      <w:pPr>
        <w:pStyle w:val="Defpara"/>
        <w:keepNext/>
      </w:pPr>
      <w:r>
        <w:lastRenderedPageBreak/>
        <w:tab/>
        <w:t>(b)</w:t>
      </w:r>
      <w:r>
        <w:tab/>
        <w:t>to withhold evidence in relation to the offence.</w:t>
      </w:r>
    </w:p>
    <w:p w14:paraId="2AFBF654" w14:textId="77777777" w:rsidR="00F80639" w:rsidRDefault="00F80639">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14:paraId="1F25B15C" w14:textId="77777777" w:rsidR="00F80639" w:rsidRDefault="00F80639">
      <w:pPr>
        <w:pStyle w:val="Footnotesection"/>
        <w:rPr>
          <w:rFonts w:ascii="Times" w:hAnsi="Times"/>
        </w:rPr>
      </w:pPr>
      <w:r>
        <w:rPr>
          <w:rFonts w:ascii="Times" w:hAnsi="Times"/>
        </w:rPr>
        <w:tab/>
        <w:t>[Section 136 inserted: No. 70 of 2004 s. 11.]</w:t>
      </w:r>
    </w:p>
    <w:p w14:paraId="0411DCC9" w14:textId="77777777" w:rsidR="00F80639" w:rsidRDefault="00F80639">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14:paraId="3C4FADA3" w14:textId="77777777" w:rsidR="00F80639" w:rsidRDefault="00F80639">
      <w:pPr>
        <w:pStyle w:val="Heading5"/>
      </w:pPr>
      <w:bookmarkStart w:id="298" w:name="_Toc240277244"/>
      <w:r>
        <w:rPr>
          <w:rStyle w:val="CharSectno"/>
        </w:rPr>
        <w:t>138</w:t>
      </w:r>
      <w:r>
        <w:t>.</w:t>
      </w:r>
      <w:r>
        <w:tab/>
        <w:t>Advertising reward etc. for stolen property</w:t>
      </w:r>
      <w:bookmarkEnd w:id="298"/>
    </w:p>
    <w:p w14:paraId="57C51CE8" w14:textId="77777777" w:rsidR="00F80639" w:rsidRDefault="00F80639">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14:paraId="3FF2D031" w14:textId="77777777" w:rsidR="00F80639" w:rsidRDefault="00F80639">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14:paraId="6129AE75" w14:textId="77777777" w:rsidR="00F80639" w:rsidRDefault="00F80639">
      <w:pPr>
        <w:pStyle w:val="Indenta"/>
      </w:pPr>
      <w:r>
        <w:tab/>
        <w:t>(a)</w:t>
      </w:r>
      <w:r>
        <w:tab/>
        <w:t>a refund of the purchase price or the money loaned; or</w:t>
      </w:r>
    </w:p>
    <w:p w14:paraId="1716A35C" w14:textId="77777777" w:rsidR="00F80639" w:rsidRDefault="00F80639">
      <w:pPr>
        <w:pStyle w:val="Indenta"/>
      </w:pPr>
      <w:r>
        <w:tab/>
        <w:t>(b)</w:t>
      </w:r>
      <w:r>
        <w:tab/>
        <w:t>a reward or any other sum of money for the return of any such property,</w:t>
      </w:r>
    </w:p>
    <w:p w14:paraId="5A85C6A1" w14:textId="77777777" w:rsidR="00F80639" w:rsidRDefault="00F80639">
      <w:pPr>
        <w:pStyle w:val="Subsection"/>
      </w:pPr>
      <w:r>
        <w:tab/>
      </w:r>
      <w:r>
        <w:tab/>
        <w:t>is guilty of an offence and is liable to a fine of $2 000.</w:t>
      </w:r>
    </w:p>
    <w:p w14:paraId="5921EFE5" w14:textId="77777777" w:rsidR="00F80639" w:rsidRDefault="00F80639">
      <w:pPr>
        <w:pStyle w:val="Subsection"/>
      </w:pPr>
      <w:r>
        <w:tab/>
        <w:t>(3)</w:t>
      </w:r>
      <w:r>
        <w:tab/>
        <w:t>A person who prints or publishes an offer of the kind referred to in subsection (1) or (2) is guilty of an offence and is liable to a fine of $2 000.</w:t>
      </w:r>
    </w:p>
    <w:p w14:paraId="05FD0321" w14:textId="77777777" w:rsidR="00F80639" w:rsidRDefault="00F80639">
      <w:pPr>
        <w:pStyle w:val="Footnotesection"/>
      </w:pPr>
      <w:r>
        <w:tab/>
        <w:t>[Section 138 inserted: No. 70 of 2004 s. 12.]</w:t>
      </w:r>
    </w:p>
    <w:p w14:paraId="566DC1C8" w14:textId="77777777" w:rsidR="00F80639" w:rsidRDefault="00F80639">
      <w:pPr>
        <w:pStyle w:val="Heading5"/>
        <w:spacing w:before="240"/>
        <w:rPr>
          <w:snapToGrid w:val="0"/>
        </w:rPr>
      </w:pPr>
      <w:bookmarkStart w:id="299" w:name="_Toc240277245"/>
      <w:r>
        <w:rPr>
          <w:rStyle w:val="CharSectno"/>
        </w:rPr>
        <w:lastRenderedPageBreak/>
        <w:t>139</w:t>
      </w:r>
      <w:r>
        <w:rPr>
          <w:snapToGrid w:val="0"/>
        </w:rPr>
        <w:t>.</w:t>
      </w:r>
      <w:r>
        <w:rPr>
          <w:snapToGrid w:val="0"/>
        </w:rPr>
        <w:tab/>
        <w:t>Justice acting when personally interested</w:t>
      </w:r>
      <w:bookmarkEnd w:id="299"/>
    </w:p>
    <w:p w14:paraId="4BB009B8" w14:textId="77777777" w:rsidR="00F80639" w:rsidRDefault="00F80639">
      <w:pPr>
        <w:pStyle w:val="Subsection"/>
        <w:keepNext/>
        <w:rPr>
          <w:snapToGrid w:val="0"/>
        </w:rPr>
      </w:pPr>
      <w:r>
        <w:rPr>
          <w:snapToGrid w:val="0"/>
        </w:rPr>
        <w:tab/>
      </w:r>
      <w:r>
        <w:rPr>
          <w:snapToGrid w:val="0"/>
        </w:rPr>
        <w:tab/>
        <w:t>Any person who —</w:t>
      </w:r>
    </w:p>
    <w:p w14:paraId="3B71BF8C" w14:textId="77777777" w:rsidR="00F80639" w:rsidRDefault="00F80639">
      <w:pPr>
        <w:pStyle w:val="Ednotepara"/>
        <w:keepNext/>
        <w:spacing w:before="80"/>
        <w:ind w:left="1610" w:hanging="1610"/>
      </w:pPr>
      <w:r>
        <w:tab/>
        <w:t>[(1)</w:t>
      </w:r>
      <w:r>
        <w:tab/>
        <w:t>deleted]</w:t>
      </w:r>
    </w:p>
    <w:p w14:paraId="15CE2053" w14:textId="77777777" w:rsidR="00F80639" w:rsidRDefault="00F80639">
      <w:pPr>
        <w:pStyle w:val="Indenta"/>
        <w:rPr>
          <w:snapToGrid w:val="0"/>
        </w:rPr>
      </w:pPr>
      <w:r>
        <w:rPr>
          <w:snapToGrid w:val="0"/>
        </w:rPr>
        <w:tab/>
        <w:t>(2)</w:t>
      </w:r>
      <w:r>
        <w:rPr>
          <w:snapToGrid w:val="0"/>
        </w:rPr>
        <w:tab/>
        <w:t>Being a justice, wilfully and perversely exercises jurisdiction in any matter in which he has a personal interest;</w:t>
      </w:r>
    </w:p>
    <w:p w14:paraId="1FBAC80D" w14:textId="77777777" w:rsidR="00F80639" w:rsidRDefault="00F80639">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14:paraId="5B996187" w14:textId="77777777" w:rsidR="00F80639" w:rsidRDefault="00F80639">
      <w:pPr>
        <w:pStyle w:val="Footnotesection"/>
        <w:keepLines w:val="0"/>
        <w:spacing w:before="100"/>
        <w:ind w:left="890" w:hanging="890"/>
      </w:pPr>
      <w:r>
        <w:rPr>
          <w:spacing w:val="-4"/>
        </w:rPr>
        <w:tab/>
      </w:r>
      <w:r>
        <w:t>[Section 139 amended: No. 87 of 1982 s. 31; No. 73 of 1994 s. 4; No. 70 of 2004 s. 34(1).]</w:t>
      </w:r>
    </w:p>
    <w:p w14:paraId="263F6AD6" w14:textId="77777777" w:rsidR="00F80639" w:rsidRDefault="00F80639">
      <w:pPr>
        <w:pStyle w:val="Ednotesection"/>
        <w:ind w:left="890" w:hanging="890"/>
      </w:pPr>
      <w:r>
        <w:t>[</w:t>
      </w:r>
      <w:r>
        <w:rPr>
          <w:b/>
        </w:rPr>
        <w:t>140.</w:t>
      </w:r>
      <w:r>
        <w:tab/>
      </w:r>
      <w:r>
        <w:tab/>
        <w:t>Deleted: No. 87 of 1982 s. 32.]</w:t>
      </w:r>
    </w:p>
    <w:p w14:paraId="69F251B5" w14:textId="77777777" w:rsidR="00F80639" w:rsidRDefault="00F80639">
      <w:pPr>
        <w:pStyle w:val="Heading5"/>
        <w:rPr>
          <w:snapToGrid w:val="0"/>
        </w:rPr>
      </w:pPr>
      <w:bookmarkStart w:id="300" w:name="_Toc240277246"/>
      <w:r>
        <w:rPr>
          <w:rStyle w:val="CharSectno"/>
        </w:rPr>
        <w:t>141</w:t>
      </w:r>
      <w:r>
        <w:rPr>
          <w:snapToGrid w:val="0"/>
        </w:rPr>
        <w:t>.</w:t>
      </w:r>
      <w:r>
        <w:rPr>
          <w:snapToGrid w:val="0"/>
        </w:rPr>
        <w:tab/>
        <w:t>Bringing fictitious action on penal statute</w:t>
      </w:r>
      <w:bookmarkEnd w:id="300"/>
    </w:p>
    <w:p w14:paraId="10356EEA" w14:textId="77777777" w:rsidR="00F80639" w:rsidRDefault="00F80639">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14:paraId="6CECB888" w14:textId="77777777" w:rsidR="00F80639" w:rsidRDefault="00F80639">
      <w:pPr>
        <w:pStyle w:val="Footnotesection"/>
      </w:pPr>
      <w:r>
        <w:tab/>
        <w:t>[Section 141 amended: No. 70 of 2004 s. 34(1).]</w:t>
      </w:r>
    </w:p>
    <w:p w14:paraId="50703C15" w14:textId="77777777" w:rsidR="00F80639" w:rsidRDefault="00F80639">
      <w:pPr>
        <w:pStyle w:val="Heading5"/>
        <w:rPr>
          <w:snapToGrid w:val="0"/>
        </w:rPr>
      </w:pPr>
      <w:bookmarkStart w:id="301" w:name="_Toc240277247"/>
      <w:r>
        <w:rPr>
          <w:rStyle w:val="CharSectno"/>
        </w:rPr>
        <w:t>142</w:t>
      </w:r>
      <w:r>
        <w:rPr>
          <w:snapToGrid w:val="0"/>
        </w:rPr>
        <w:t>.</w:t>
      </w:r>
      <w:r>
        <w:rPr>
          <w:snapToGrid w:val="0"/>
        </w:rPr>
        <w:tab/>
        <w:t>Inserting advertisement without authority of court</w:t>
      </w:r>
      <w:bookmarkEnd w:id="301"/>
    </w:p>
    <w:p w14:paraId="7CBDC313" w14:textId="77777777" w:rsidR="00F80639" w:rsidRDefault="00F80639">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14:paraId="16F19AC1" w14:textId="77777777" w:rsidR="00F80639" w:rsidRDefault="00F80639">
      <w:pPr>
        <w:pStyle w:val="Footnotesection"/>
        <w:spacing w:before="100"/>
        <w:ind w:left="890" w:hanging="890"/>
      </w:pPr>
      <w:r>
        <w:tab/>
        <w:t>[Section 142 amended: No. 51 of 1992 s. 16(2); No. 70 of 2004 s. 34(1).]</w:t>
      </w:r>
    </w:p>
    <w:p w14:paraId="4DCA927D" w14:textId="77777777" w:rsidR="00F80639" w:rsidRDefault="00F80639">
      <w:pPr>
        <w:pStyle w:val="Heading5"/>
        <w:rPr>
          <w:snapToGrid w:val="0"/>
        </w:rPr>
      </w:pPr>
      <w:bookmarkStart w:id="302" w:name="_Toc240277248"/>
      <w:r>
        <w:rPr>
          <w:rStyle w:val="CharSectno"/>
        </w:rPr>
        <w:lastRenderedPageBreak/>
        <w:t>143</w:t>
      </w:r>
      <w:r>
        <w:rPr>
          <w:snapToGrid w:val="0"/>
        </w:rPr>
        <w:t>.</w:t>
      </w:r>
      <w:r>
        <w:rPr>
          <w:snapToGrid w:val="0"/>
        </w:rPr>
        <w:tab/>
        <w:t>Attempting to pervert etc. course of justice</w:t>
      </w:r>
      <w:bookmarkEnd w:id="302"/>
    </w:p>
    <w:p w14:paraId="6F629DF9" w14:textId="77777777" w:rsidR="00F80639" w:rsidRDefault="00F80639">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14:paraId="35534E1F" w14:textId="77777777" w:rsidR="00F80639" w:rsidRDefault="00F80639">
      <w:pPr>
        <w:pStyle w:val="Footnotesection"/>
        <w:ind w:left="890" w:hanging="890"/>
      </w:pPr>
      <w:r>
        <w:tab/>
        <w:t>[Section 143 inserted: No. 106 of 1987 s. 26.]</w:t>
      </w:r>
    </w:p>
    <w:p w14:paraId="57E8CE0E" w14:textId="77777777" w:rsidR="00F80639" w:rsidRDefault="00F80639">
      <w:pPr>
        <w:pStyle w:val="Heading3"/>
        <w:rPr>
          <w:snapToGrid w:val="0"/>
        </w:rPr>
      </w:pPr>
      <w:bookmarkStart w:id="303" w:name="_Toc228276136"/>
      <w:bookmarkStart w:id="304" w:name="_Toc228276691"/>
      <w:bookmarkStart w:id="305" w:name="_Toc228358528"/>
      <w:bookmarkStart w:id="306" w:name="_Toc240039726"/>
      <w:bookmarkStart w:id="307" w:name="_Toc240040281"/>
      <w:bookmarkStart w:id="308" w:name="_Toc240277249"/>
      <w:r>
        <w:rPr>
          <w:rStyle w:val="CharDivNo"/>
        </w:rPr>
        <w:t>Chapter XVII</w:t>
      </w:r>
      <w:r>
        <w:rPr>
          <w:snapToGrid w:val="0"/>
        </w:rPr>
        <w:t> — </w:t>
      </w:r>
      <w:r>
        <w:rPr>
          <w:rStyle w:val="CharDivText"/>
        </w:rPr>
        <w:t>Escapes: Rescues: Obstructing officers of courts</w:t>
      </w:r>
      <w:bookmarkEnd w:id="303"/>
      <w:bookmarkEnd w:id="304"/>
      <w:bookmarkEnd w:id="305"/>
      <w:bookmarkEnd w:id="306"/>
      <w:bookmarkEnd w:id="307"/>
      <w:bookmarkEnd w:id="308"/>
    </w:p>
    <w:p w14:paraId="1935E447" w14:textId="77777777" w:rsidR="00F80639" w:rsidRDefault="00F80639">
      <w:pPr>
        <w:pStyle w:val="Heading5"/>
      </w:pPr>
      <w:bookmarkStart w:id="309" w:name="_Toc240277250"/>
      <w:r>
        <w:rPr>
          <w:rStyle w:val="CharSectno"/>
        </w:rPr>
        <w:t>144</w:t>
      </w:r>
      <w:r>
        <w:t>.</w:t>
      </w:r>
      <w:r>
        <w:tab/>
        <w:t>Forcibly freeing person from lawful custody</w:t>
      </w:r>
      <w:bookmarkEnd w:id="309"/>
    </w:p>
    <w:p w14:paraId="43832E91" w14:textId="77777777" w:rsidR="00F80639" w:rsidRDefault="00F80639">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14:paraId="1A9E420D" w14:textId="77777777" w:rsidR="00F80639" w:rsidRDefault="00F80639">
      <w:pPr>
        <w:pStyle w:val="Footnotesection"/>
        <w:ind w:left="890" w:hanging="890"/>
      </w:pPr>
      <w:r>
        <w:tab/>
        <w:t>[Section 144 inserted: No. 29 of 2008 s. 15.]</w:t>
      </w:r>
    </w:p>
    <w:p w14:paraId="4458AA3D" w14:textId="77777777" w:rsidR="00F80639" w:rsidRDefault="00F80639">
      <w:pPr>
        <w:pStyle w:val="Heading5"/>
      </w:pPr>
      <w:bookmarkStart w:id="310" w:name="_Toc240277251"/>
      <w:r>
        <w:rPr>
          <w:rStyle w:val="CharSectno"/>
        </w:rPr>
        <w:t>145</w:t>
      </w:r>
      <w:r>
        <w:t>.</w:t>
      </w:r>
      <w:r>
        <w:tab/>
        <w:t>Aiding escape from lawful custody</w:t>
      </w:r>
      <w:bookmarkEnd w:id="310"/>
    </w:p>
    <w:p w14:paraId="1887C4DF" w14:textId="77777777" w:rsidR="00F80639" w:rsidRDefault="00F80639">
      <w:pPr>
        <w:pStyle w:val="Subsection"/>
        <w:spacing w:before="120"/>
      </w:pPr>
      <w:r>
        <w:tab/>
        <w:t>(1)</w:t>
      </w:r>
      <w:r>
        <w:tab/>
        <w:t>In this section —</w:t>
      </w:r>
    </w:p>
    <w:p w14:paraId="2B986944" w14:textId="77777777" w:rsidR="00F80639" w:rsidRDefault="00F80639">
      <w:pPr>
        <w:pStyle w:val="Defstart"/>
      </w:pPr>
      <w:r>
        <w:rPr>
          <w:b/>
        </w:rPr>
        <w:tab/>
      </w:r>
      <w:r>
        <w:rPr>
          <w:rStyle w:val="CharDefText"/>
        </w:rPr>
        <w:t>prison</w:t>
      </w:r>
      <w:r>
        <w:t xml:space="preserve"> includes any place where a person is or may be held in lawful custody.</w:t>
      </w:r>
    </w:p>
    <w:p w14:paraId="110B2FC5" w14:textId="77777777" w:rsidR="00F80639" w:rsidRDefault="00F80639">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14:paraId="753458C7" w14:textId="77777777" w:rsidR="00F80639" w:rsidRDefault="00F80639">
      <w:pPr>
        <w:pStyle w:val="Penstart"/>
      </w:pPr>
      <w:r>
        <w:tab/>
        <w:t>Summary conviction penalty: imprisonment for 3 years and a fine of $36 000.</w:t>
      </w:r>
    </w:p>
    <w:p w14:paraId="743EBDAE" w14:textId="77777777" w:rsidR="00F80639" w:rsidRDefault="00F80639">
      <w:pPr>
        <w:pStyle w:val="Subsection"/>
        <w:spacing w:before="120"/>
      </w:pPr>
      <w:r>
        <w:tab/>
        <w:t>(3)</w:t>
      </w:r>
      <w:r>
        <w:tab/>
        <w:t>A person who aids a person in escaping or attempting to escape from lawful custody is guilty of a crime and is liable to imprisonment for 7 years.</w:t>
      </w:r>
    </w:p>
    <w:p w14:paraId="25FFB1ED" w14:textId="77777777" w:rsidR="00F80639" w:rsidRDefault="00F80639">
      <w:pPr>
        <w:pStyle w:val="Penstart"/>
      </w:pPr>
      <w:r>
        <w:tab/>
        <w:t>Summary conviction penalty: imprisonment for 3 years and a fine of $36 000.</w:t>
      </w:r>
    </w:p>
    <w:p w14:paraId="5D59925C" w14:textId="77777777" w:rsidR="00F80639" w:rsidRDefault="00F80639">
      <w:pPr>
        <w:pStyle w:val="Footnotesection"/>
        <w:ind w:left="890" w:hanging="890"/>
      </w:pPr>
      <w:r>
        <w:tab/>
        <w:t>[Section 145 inserted: No. 70 of 2004 s. 13.]</w:t>
      </w:r>
    </w:p>
    <w:p w14:paraId="5050B547" w14:textId="77777777" w:rsidR="00F80639" w:rsidRDefault="00F80639">
      <w:pPr>
        <w:pStyle w:val="Heading5"/>
      </w:pPr>
      <w:bookmarkStart w:id="311" w:name="_Toc240277252"/>
      <w:r>
        <w:rPr>
          <w:rStyle w:val="CharSectno"/>
        </w:rPr>
        <w:lastRenderedPageBreak/>
        <w:t>146</w:t>
      </w:r>
      <w:r>
        <w:t>.</w:t>
      </w:r>
      <w:r>
        <w:tab/>
        <w:t>Escaping from lawful custody</w:t>
      </w:r>
      <w:bookmarkEnd w:id="311"/>
    </w:p>
    <w:p w14:paraId="4347472D" w14:textId="77777777" w:rsidR="00F80639" w:rsidRDefault="00F80639">
      <w:pPr>
        <w:pStyle w:val="Subsection"/>
        <w:keepNext/>
        <w:keepLines/>
      </w:pPr>
      <w:r>
        <w:tab/>
      </w:r>
      <w:r>
        <w:tab/>
        <w:t>A person who escapes from lawful custody is guilty of a crime and is liable to imprisonment for 7 years.</w:t>
      </w:r>
    </w:p>
    <w:p w14:paraId="20824FC8" w14:textId="77777777" w:rsidR="00F80639" w:rsidRDefault="00F80639">
      <w:pPr>
        <w:pStyle w:val="Penstart"/>
        <w:keepNext/>
      </w:pPr>
      <w:r>
        <w:tab/>
        <w:t>Summary conviction penalty: imprisonment for 3 years and a fine of $36 000.</w:t>
      </w:r>
    </w:p>
    <w:p w14:paraId="423B7B9B" w14:textId="77777777" w:rsidR="00F80639" w:rsidRDefault="00F80639">
      <w:pPr>
        <w:pStyle w:val="Footnotesection"/>
      </w:pPr>
      <w:r>
        <w:tab/>
        <w:t>[Section 146 inserted: No. 70 of 2004 s. 13.]</w:t>
      </w:r>
    </w:p>
    <w:p w14:paraId="7F01BBE0" w14:textId="77777777" w:rsidR="00F80639" w:rsidRDefault="00F80639">
      <w:pPr>
        <w:pStyle w:val="Heading5"/>
        <w:rPr>
          <w:snapToGrid w:val="0"/>
        </w:rPr>
      </w:pPr>
      <w:bookmarkStart w:id="312" w:name="_Toc240277253"/>
      <w:r>
        <w:rPr>
          <w:rStyle w:val="CharSectno"/>
        </w:rPr>
        <w:t>147</w:t>
      </w:r>
      <w:r>
        <w:rPr>
          <w:snapToGrid w:val="0"/>
        </w:rPr>
        <w:t>.</w:t>
      </w:r>
      <w:r>
        <w:rPr>
          <w:snapToGrid w:val="0"/>
        </w:rPr>
        <w:tab/>
        <w:t>Permitting escape from lawful custody</w:t>
      </w:r>
      <w:bookmarkEnd w:id="312"/>
    </w:p>
    <w:p w14:paraId="00918706" w14:textId="77777777" w:rsidR="00F80639" w:rsidRDefault="00F80639">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14:paraId="69F5B463" w14:textId="77777777" w:rsidR="00F80639" w:rsidRDefault="00F80639">
      <w:pPr>
        <w:pStyle w:val="Footnotesection"/>
        <w:spacing w:before="100"/>
        <w:ind w:left="890" w:hanging="890"/>
      </w:pPr>
      <w:r>
        <w:tab/>
        <w:t>[Section 147 amended: No. 51 of 1992 s. 16(2); No. 70 of 2004 s. 34(1).]</w:t>
      </w:r>
    </w:p>
    <w:p w14:paraId="1216378D" w14:textId="77777777" w:rsidR="00F80639" w:rsidRDefault="00F80639">
      <w:pPr>
        <w:pStyle w:val="Heading5"/>
      </w:pPr>
      <w:bookmarkStart w:id="313" w:name="_Toc240277254"/>
      <w:r>
        <w:rPr>
          <w:rStyle w:val="CharSectno"/>
        </w:rPr>
        <w:t>148</w:t>
      </w:r>
      <w:r>
        <w:t>.</w:t>
      </w:r>
      <w:r>
        <w:tab/>
        <w:t>Aiding escapee from lawful custody</w:t>
      </w:r>
      <w:bookmarkEnd w:id="313"/>
    </w:p>
    <w:p w14:paraId="795DC548" w14:textId="77777777" w:rsidR="00F80639" w:rsidRDefault="00F80639">
      <w:pPr>
        <w:pStyle w:val="Subsection"/>
      </w:pPr>
      <w:r>
        <w:tab/>
        <w:t>(1)</w:t>
      </w:r>
      <w:r>
        <w:tab/>
        <w:t>In this section —</w:t>
      </w:r>
    </w:p>
    <w:p w14:paraId="1D6649AE" w14:textId="77777777" w:rsidR="00F80639" w:rsidRDefault="00F80639">
      <w:pPr>
        <w:pStyle w:val="Defstart"/>
      </w:pPr>
      <w:r>
        <w:tab/>
      </w:r>
      <w:r>
        <w:rPr>
          <w:rStyle w:val="CharDefText"/>
        </w:rPr>
        <w:t>aid</w:t>
      </w:r>
      <w:r>
        <w:t xml:space="preserve"> includes to harbour, to maintain and to employ.</w:t>
      </w:r>
    </w:p>
    <w:p w14:paraId="782548B0" w14:textId="77777777" w:rsidR="00F80639" w:rsidRDefault="00F80639">
      <w:pPr>
        <w:pStyle w:val="Subsection"/>
        <w:spacing w:before="140"/>
      </w:pPr>
      <w:r>
        <w:tab/>
        <w:t>(2)</w:t>
      </w:r>
      <w:r>
        <w:tab/>
        <w:t>A person who aids a person who is, to the person’s knowledge, a person who has escaped from lawful custody is guilty of a crime and is liable to imprisonment for 3 years.</w:t>
      </w:r>
    </w:p>
    <w:p w14:paraId="496275C8" w14:textId="77777777" w:rsidR="00F80639" w:rsidRDefault="00F80639">
      <w:pPr>
        <w:pStyle w:val="Penstart"/>
      </w:pPr>
      <w:r>
        <w:tab/>
        <w:t>Summary conviction penalty: imprisonment for 12 months and a fine of $12 000.</w:t>
      </w:r>
    </w:p>
    <w:p w14:paraId="614D5E95" w14:textId="77777777" w:rsidR="00F80639" w:rsidRDefault="00F80639">
      <w:pPr>
        <w:pStyle w:val="Footnotesection"/>
        <w:spacing w:before="100"/>
        <w:ind w:left="890" w:hanging="890"/>
      </w:pPr>
      <w:r>
        <w:tab/>
        <w:t>[Section 148 inserted: No. 70 of 2004 s. 14.]</w:t>
      </w:r>
    </w:p>
    <w:p w14:paraId="70326DAA" w14:textId="77777777" w:rsidR="00F80639" w:rsidRDefault="00F80639">
      <w:pPr>
        <w:pStyle w:val="Heading5"/>
        <w:rPr>
          <w:snapToGrid w:val="0"/>
        </w:rPr>
      </w:pPr>
      <w:bookmarkStart w:id="314" w:name="_Toc240277255"/>
      <w:r>
        <w:rPr>
          <w:rStyle w:val="CharSectno"/>
        </w:rPr>
        <w:t>149</w:t>
      </w:r>
      <w:r>
        <w:rPr>
          <w:snapToGrid w:val="0"/>
        </w:rPr>
        <w:t>.</w:t>
      </w:r>
      <w:r>
        <w:rPr>
          <w:snapToGrid w:val="0"/>
        </w:rPr>
        <w:tab/>
        <w:t>Rescuing, permitting escape of or concealing a person subject to any law relating to mental disorder</w:t>
      </w:r>
      <w:bookmarkEnd w:id="314"/>
    </w:p>
    <w:p w14:paraId="59A61668" w14:textId="77777777" w:rsidR="00F80639" w:rsidRDefault="00F80639">
      <w:pPr>
        <w:pStyle w:val="Subsection"/>
        <w:rPr>
          <w:snapToGrid w:val="0"/>
        </w:rPr>
      </w:pPr>
      <w:r>
        <w:rPr>
          <w:snapToGrid w:val="0"/>
        </w:rPr>
        <w:tab/>
      </w:r>
      <w:r>
        <w:rPr>
          <w:snapToGrid w:val="0"/>
        </w:rPr>
        <w:tab/>
        <w:t>Any person who —</w:t>
      </w:r>
    </w:p>
    <w:p w14:paraId="53B6732A" w14:textId="77777777" w:rsidR="00F80639" w:rsidRDefault="00F80639">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14:paraId="196CF4DE" w14:textId="77777777" w:rsidR="00F80639" w:rsidRDefault="00F80639">
      <w:pPr>
        <w:pStyle w:val="Indenta"/>
        <w:rPr>
          <w:snapToGrid w:val="0"/>
        </w:rPr>
      </w:pPr>
      <w:r>
        <w:rPr>
          <w:snapToGrid w:val="0"/>
        </w:rPr>
        <w:tab/>
        <w:t>(b)</w:t>
      </w:r>
      <w:r>
        <w:rPr>
          <w:snapToGrid w:val="0"/>
        </w:rPr>
        <w:tab/>
        <w:t>conceals a person who —</w:t>
      </w:r>
    </w:p>
    <w:p w14:paraId="03FA9DA0" w14:textId="77777777" w:rsidR="00F80639" w:rsidRDefault="00F80639">
      <w:pPr>
        <w:pStyle w:val="Indenti"/>
        <w:rPr>
          <w:snapToGrid w:val="0"/>
        </w:rPr>
      </w:pPr>
      <w:r>
        <w:rPr>
          <w:snapToGrid w:val="0"/>
        </w:rPr>
        <w:tab/>
        <w:t>(i)</w:t>
      </w:r>
      <w:r>
        <w:rPr>
          <w:snapToGrid w:val="0"/>
        </w:rPr>
        <w:tab/>
        <w:t>is rescued or escapes from that custody or detention; or</w:t>
      </w:r>
    </w:p>
    <w:p w14:paraId="407DC6B6" w14:textId="77777777" w:rsidR="00F80639" w:rsidRDefault="00F80639">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14:paraId="343D07D0" w14:textId="77777777" w:rsidR="00F80639" w:rsidRDefault="00F80639">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14:paraId="24618C48" w14:textId="77777777" w:rsidR="00F80639" w:rsidRDefault="00F80639">
      <w:pPr>
        <w:pStyle w:val="Footnotesection"/>
        <w:keepLines w:val="0"/>
        <w:widowControl w:val="0"/>
        <w:spacing w:before="80"/>
        <w:ind w:left="890" w:hanging="890"/>
      </w:pPr>
      <w:r>
        <w:tab/>
        <w:t>[Section 149 inserted: No. 35 of 1962 s. 3; amended: No. 51 of 1992 s. 16(2); No. 69 of 1996 s. 8; No. 70 of 2004 s. 34(1); No. 25 of 2014 s. 48.]</w:t>
      </w:r>
    </w:p>
    <w:p w14:paraId="4D4F7834" w14:textId="77777777" w:rsidR="00F80639" w:rsidRDefault="00F80639">
      <w:pPr>
        <w:pStyle w:val="Heading5"/>
        <w:keepNext w:val="0"/>
        <w:keepLines w:val="0"/>
        <w:spacing w:before="180"/>
        <w:rPr>
          <w:snapToGrid w:val="0"/>
        </w:rPr>
      </w:pPr>
      <w:bookmarkStart w:id="315" w:name="_Toc240277256"/>
      <w:r>
        <w:rPr>
          <w:rStyle w:val="CharSectno"/>
        </w:rPr>
        <w:t>150</w:t>
      </w:r>
      <w:r>
        <w:rPr>
          <w:snapToGrid w:val="0"/>
        </w:rPr>
        <w:t>.</w:t>
      </w:r>
      <w:r>
        <w:rPr>
          <w:snapToGrid w:val="0"/>
        </w:rPr>
        <w:tab/>
        <w:t>Removing etc. property under lawful seizure</w:t>
      </w:r>
      <w:bookmarkEnd w:id="315"/>
    </w:p>
    <w:p w14:paraId="7CC338C1" w14:textId="77777777" w:rsidR="00F80639" w:rsidRDefault="00F80639">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14:paraId="68654A75" w14:textId="77777777" w:rsidR="00F80639" w:rsidRDefault="00F80639">
      <w:pPr>
        <w:pStyle w:val="Penstart"/>
      </w:pPr>
      <w:r>
        <w:tab/>
        <w:t>Summary conviction penalty: imprisonment for 12 months and a fine of $12 000.</w:t>
      </w:r>
    </w:p>
    <w:p w14:paraId="10E65E92" w14:textId="77777777" w:rsidR="00F80639" w:rsidRDefault="00F80639">
      <w:pPr>
        <w:pStyle w:val="Footnotesection"/>
        <w:spacing w:before="80"/>
        <w:ind w:left="890" w:hanging="890"/>
      </w:pPr>
      <w:r>
        <w:tab/>
        <w:t>[Section 150 amended: No. 51 of 1992 s. 16(2); No. 36 of 1996 s. 8; No. 70 of 2004 s. 34(1) and 35(1).]</w:t>
      </w:r>
    </w:p>
    <w:p w14:paraId="70C6C860" w14:textId="77777777" w:rsidR="00F80639" w:rsidRDefault="00F80639">
      <w:pPr>
        <w:pStyle w:val="Heading5"/>
        <w:keepNext w:val="0"/>
        <w:keepLines w:val="0"/>
        <w:spacing w:before="180"/>
        <w:rPr>
          <w:snapToGrid w:val="0"/>
        </w:rPr>
      </w:pPr>
      <w:bookmarkStart w:id="316" w:name="_Toc240277257"/>
      <w:r>
        <w:rPr>
          <w:rStyle w:val="CharSectno"/>
        </w:rPr>
        <w:t>151</w:t>
      </w:r>
      <w:r>
        <w:rPr>
          <w:snapToGrid w:val="0"/>
        </w:rPr>
        <w:t>.</w:t>
      </w:r>
      <w:r>
        <w:rPr>
          <w:snapToGrid w:val="0"/>
        </w:rPr>
        <w:tab/>
        <w:t>Obstructing court officer</w:t>
      </w:r>
      <w:bookmarkEnd w:id="316"/>
    </w:p>
    <w:p w14:paraId="1501F3B4" w14:textId="77777777" w:rsidR="00F80639" w:rsidRDefault="00F80639">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14:paraId="06EEF85E" w14:textId="77777777" w:rsidR="00F80639" w:rsidRDefault="00F80639">
      <w:pPr>
        <w:pStyle w:val="Penstart"/>
      </w:pPr>
      <w:r>
        <w:tab/>
        <w:t>Summary conviction penalty: $6 000.</w:t>
      </w:r>
    </w:p>
    <w:p w14:paraId="18BAD590" w14:textId="77777777" w:rsidR="00F80639" w:rsidRDefault="00F80639">
      <w:pPr>
        <w:pStyle w:val="Footnotesection"/>
        <w:spacing w:before="80"/>
        <w:ind w:left="890" w:hanging="890"/>
      </w:pPr>
      <w:r>
        <w:tab/>
        <w:t>[Section 151 amended: No. 113 of 1965 s. 8(1); No. 21 of 1972 s. 6; No. 51 of 1992 s. 16(2); No. 36 of 1996 s. 9; No. 50 of 2003 s. 51(10); No. 70 of 2004 s. 34(1) and 35(4).]</w:t>
      </w:r>
    </w:p>
    <w:p w14:paraId="529FBD9E" w14:textId="77777777" w:rsidR="00F80639" w:rsidRDefault="00F80639">
      <w:pPr>
        <w:pStyle w:val="Ednotedivision"/>
        <w:spacing w:before="160"/>
      </w:pPr>
      <w:r>
        <w:lastRenderedPageBreak/>
        <w:t>[Chapter XVIII (s. 152</w:t>
      </w:r>
      <w:r>
        <w:noBreakHyphen/>
        <w:t>166) deleted: No. 70 of 1988 s. 18.]</w:t>
      </w:r>
    </w:p>
    <w:p w14:paraId="553A3B1A" w14:textId="77777777" w:rsidR="00F80639" w:rsidRDefault="00F80639">
      <w:pPr>
        <w:pStyle w:val="Ednotedivision"/>
        <w:spacing w:before="160"/>
      </w:pPr>
      <w:r>
        <w:t>[Chapter XIX (s. 167) deleted: No. 70 of 1988 s. 19(1).]</w:t>
      </w:r>
    </w:p>
    <w:p w14:paraId="35FA3315" w14:textId="77777777" w:rsidR="00F80639" w:rsidRDefault="00F80639">
      <w:pPr>
        <w:pStyle w:val="Heading3"/>
        <w:keepLines/>
        <w:rPr>
          <w:snapToGrid w:val="0"/>
        </w:rPr>
      </w:pPr>
      <w:bookmarkStart w:id="317" w:name="_Toc228276145"/>
      <w:bookmarkStart w:id="318" w:name="_Toc228276700"/>
      <w:bookmarkStart w:id="319" w:name="_Toc228358537"/>
      <w:bookmarkStart w:id="320" w:name="_Toc240039735"/>
      <w:bookmarkStart w:id="321" w:name="_Toc240040290"/>
      <w:bookmarkStart w:id="322" w:name="_Toc240277258"/>
      <w:r>
        <w:rPr>
          <w:rStyle w:val="CharDivNo"/>
        </w:rPr>
        <w:t>Chapter XX</w:t>
      </w:r>
      <w:r>
        <w:rPr>
          <w:snapToGrid w:val="0"/>
        </w:rPr>
        <w:t> — </w:t>
      </w:r>
      <w:r>
        <w:rPr>
          <w:rStyle w:val="CharDivText"/>
        </w:rPr>
        <w:t>Miscellaneous offences against public authority</w:t>
      </w:r>
      <w:bookmarkEnd w:id="317"/>
      <w:bookmarkEnd w:id="318"/>
      <w:bookmarkEnd w:id="319"/>
      <w:bookmarkEnd w:id="320"/>
      <w:bookmarkEnd w:id="321"/>
      <w:bookmarkEnd w:id="322"/>
    </w:p>
    <w:p w14:paraId="5A866FEA" w14:textId="77777777" w:rsidR="00F80639" w:rsidRDefault="00F80639">
      <w:pPr>
        <w:pStyle w:val="Ednotesection"/>
        <w:keepLines/>
        <w:ind w:left="890" w:hanging="890"/>
      </w:pPr>
      <w:r>
        <w:t>[</w:t>
      </w:r>
      <w:r>
        <w:rPr>
          <w:b/>
        </w:rPr>
        <w:t>168.</w:t>
      </w:r>
      <w:r>
        <w:rPr>
          <w:b/>
        </w:rPr>
        <w:tab/>
      </w:r>
      <w:r>
        <w:rPr>
          <w:b/>
        </w:rPr>
        <w:tab/>
      </w:r>
      <w:r>
        <w:t>Deleted: No. 52 of 1984 s. 18.]</w:t>
      </w:r>
    </w:p>
    <w:p w14:paraId="72804231" w14:textId="77777777" w:rsidR="00F80639" w:rsidRDefault="00F80639">
      <w:pPr>
        <w:pStyle w:val="Heading5"/>
      </w:pPr>
      <w:bookmarkStart w:id="323" w:name="_Toc240277259"/>
      <w:r>
        <w:rPr>
          <w:rStyle w:val="CharSectno"/>
        </w:rPr>
        <w:t>169</w:t>
      </w:r>
      <w:r>
        <w:t>.</w:t>
      </w:r>
      <w:r>
        <w:tab/>
        <w:t>False statement on oath</w:t>
      </w:r>
      <w:bookmarkEnd w:id="323"/>
    </w:p>
    <w:p w14:paraId="3D783801" w14:textId="77777777" w:rsidR="00F80639" w:rsidRDefault="00F80639">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14:paraId="48094EE9" w14:textId="77777777" w:rsidR="00F80639" w:rsidRDefault="00F80639">
      <w:pPr>
        <w:pStyle w:val="Penstart"/>
      </w:pPr>
      <w:r>
        <w:tab/>
        <w:t>Summary conviction penalty: imprisonment for 3 years and a fine of $36 000.</w:t>
      </w:r>
    </w:p>
    <w:p w14:paraId="2825249A" w14:textId="77777777" w:rsidR="00F80639" w:rsidRDefault="00F80639">
      <w:pPr>
        <w:pStyle w:val="Subsection"/>
      </w:pPr>
      <w:r>
        <w:tab/>
        <w:t>(2)</w:t>
      </w:r>
      <w:r>
        <w:tab/>
        <w:t>Any person who knowingly makes a statement that is false in a material particular in a statutory declaration is guilty of a crime and is liable to imprisonment for 5 years.</w:t>
      </w:r>
    </w:p>
    <w:p w14:paraId="33F9E743" w14:textId="77777777" w:rsidR="00F80639" w:rsidRDefault="00F80639">
      <w:pPr>
        <w:pStyle w:val="Penstart"/>
      </w:pPr>
      <w:r>
        <w:tab/>
        <w:t>Summary conviction penalty: imprisonment for 2 years and a fine of $24 000.</w:t>
      </w:r>
    </w:p>
    <w:p w14:paraId="1529BB7A" w14:textId="77777777" w:rsidR="00F80639" w:rsidRDefault="00F80639">
      <w:pPr>
        <w:pStyle w:val="Footnotesection"/>
        <w:ind w:left="890" w:hanging="890"/>
      </w:pPr>
      <w:r>
        <w:tab/>
        <w:t>[Section 169 inserted: No. 24 of 2005 s. 41.]</w:t>
      </w:r>
    </w:p>
    <w:p w14:paraId="7D09EB64" w14:textId="77777777" w:rsidR="00F80639" w:rsidRDefault="00F80639">
      <w:pPr>
        <w:pStyle w:val="Heading5"/>
      </w:pPr>
      <w:bookmarkStart w:id="324" w:name="_Toc240277260"/>
      <w:r>
        <w:rPr>
          <w:rStyle w:val="CharSectno"/>
        </w:rPr>
        <w:t>170</w:t>
      </w:r>
      <w:r>
        <w:t>.</w:t>
      </w:r>
      <w:r>
        <w:tab/>
        <w:t>False information to official etc.</w:t>
      </w:r>
      <w:bookmarkEnd w:id="324"/>
    </w:p>
    <w:p w14:paraId="009864C0" w14:textId="77777777" w:rsidR="00F80639" w:rsidRDefault="00F80639">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14:paraId="715DD251" w14:textId="77777777" w:rsidR="00F80639" w:rsidRDefault="00F80639">
      <w:pPr>
        <w:pStyle w:val="Penstart"/>
      </w:pPr>
      <w:r>
        <w:tab/>
        <w:t>Summary conviction penalty: imprisonment for 18 months and a fine of $18 000.</w:t>
      </w:r>
    </w:p>
    <w:p w14:paraId="375A72F3" w14:textId="77777777" w:rsidR="00F80639" w:rsidRDefault="00F80639">
      <w:pPr>
        <w:pStyle w:val="Subsection"/>
      </w:pPr>
      <w:r>
        <w:tab/>
        <w:t>(2)</w:t>
      </w:r>
      <w:r>
        <w:tab/>
        <w:t>Subsection (1) does not apply if the person is required to give the information on oath or in a statutory declaration.</w:t>
      </w:r>
    </w:p>
    <w:p w14:paraId="23F8AD85" w14:textId="77777777" w:rsidR="00F80639" w:rsidRDefault="00F80639">
      <w:pPr>
        <w:pStyle w:val="Footnotesection"/>
      </w:pPr>
      <w:r>
        <w:tab/>
        <w:t>[Section 170 inserted: No. 24 of 2005 s. 42.]</w:t>
      </w:r>
    </w:p>
    <w:p w14:paraId="1625879C" w14:textId="77777777" w:rsidR="00F80639" w:rsidRDefault="00F80639">
      <w:pPr>
        <w:pStyle w:val="Heading5"/>
      </w:pPr>
      <w:bookmarkStart w:id="325" w:name="_Toc240277261"/>
      <w:r>
        <w:rPr>
          <w:rStyle w:val="CharSectno"/>
        </w:rPr>
        <w:lastRenderedPageBreak/>
        <w:t>171</w:t>
      </w:r>
      <w:r>
        <w:t>.</w:t>
      </w:r>
      <w:r>
        <w:tab/>
        <w:t>Creating false belief</w:t>
      </w:r>
      <w:bookmarkEnd w:id="325"/>
    </w:p>
    <w:p w14:paraId="38D0194E" w14:textId="77777777" w:rsidR="00F80639" w:rsidRDefault="00F80639">
      <w:pPr>
        <w:pStyle w:val="Subsection"/>
        <w:keepNext/>
        <w:spacing w:before="180"/>
      </w:pPr>
      <w:r>
        <w:tab/>
        <w:t>(1)</w:t>
      </w:r>
      <w:r>
        <w:tab/>
        <w:t>In this section —</w:t>
      </w:r>
    </w:p>
    <w:p w14:paraId="22679091" w14:textId="77777777" w:rsidR="00F80639" w:rsidRDefault="00F80639">
      <w:pPr>
        <w:pStyle w:val="Defstart"/>
      </w:pPr>
      <w:r>
        <w:rPr>
          <w:b/>
        </w:rPr>
        <w:tab/>
      </w:r>
      <w:r>
        <w:rPr>
          <w:rStyle w:val="CharDefText"/>
        </w:rPr>
        <w:t>belief</w:t>
      </w:r>
      <w:r>
        <w:t xml:space="preserve"> means a belief or suspicion that —</w:t>
      </w:r>
    </w:p>
    <w:p w14:paraId="7A21CC3C" w14:textId="77777777" w:rsidR="00F80639" w:rsidRDefault="00F80639">
      <w:pPr>
        <w:pStyle w:val="Defpara"/>
      </w:pPr>
      <w:r>
        <w:tab/>
        <w:t>(a)</w:t>
      </w:r>
      <w:r>
        <w:tab/>
        <w:t>an offence has been or is about to be committed;</w:t>
      </w:r>
    </w:p>
    <w:p w14:paraId="7DA51786" w14:textId="77777777" w:rsidR="00F80639" w:rsidRDefault="00F80639">
      <w:pPr>
        <w:pStyle w:val="Defpara"/>
      </w:pPr>
      <w:r>
        <w:tab/>
        <w:t>(b)</w:t>
      </w:r>
      <w:r>
        <w:tab/>
        <w:t>human safety is or may be endangered;</w:t>
      </w:r>
    </w:p>
    <w:p w14:paraId="41846817" w14:textId="77777777" w:rsidR="00F80639" w:rsidRDefault="00F80639">
      <w:pPr>
        <w:pStyle w:val="Defpara"/>
      </w:pPr>
      <w:r>
        <w:tab/>
        <w:t>(c)</w:t>
      </w:r>
      <w:r>
        <w:tab/>
        <w:t>human life has or may have been lost;</w:t>
      </w:r>
    </w:p>
    <w:p w14:paraId="0F9A104D" w14:textId="77777777" w:rsidR="00F80639" w:rsidRDefault="00F80639">
      <w:pPr>
        <w:pStyle w:val="Defpara"/>
      </w:pPr>
      <w:r>
        <w:tab/>
        <w:t>(d)</w:t>
      </w:r>
      <w:r>
        <w:tab/>
        <w:t>property is or may be endangered;</w:t>
      </w:r>
    </w:p>
    <w:p w14:paraId="24701A90" w14:textId="77777777" w:rsidR="00F80639" w:rsidRDefault="00F80639">
      <w:pPr>
        <w:pStyle w:val="Defpara"/>
      </w:pPr>
      <w:r>
        <w:tab/>
        <w:t>(e)</w:t>
      </w:r>
      <w:r>
        <w:tab/>
        <w:t>property has or may have been destroyed;</w:t>
      </w:r>
    </w:p>
    <w:p w14:paraId="7BB7CFD0" w14:textId="77777777" w:rsidR="00F80639" w:rsidRDefault="00F80639">
      <w:pPr>
        <w:pStyle w:val="Defpara"/>
      </w:pPr>
      <w:r>
        <w:tab/>
        <w:t>(f)</w:t>
      </w:r>
      <w:r>
        <w:tab/>
        <w:t>there is a fire that needs to be put out,</w:t>
      </w:r>
    </w:p>
    <w:p w14:paraId="55AC6608" w14:textId="77777777" w:rsidR="00F80639" w:rsidRDefault="00F80639">
      <w:pPr>
        <w:pStyle w:val="Defstart"/>
      </w:pPr>
      <w:r>
        <w:tab/>
        <w:t>and that is of such a nature as would reasonably call for action by the Police Force or by emergency services.</w:t>
      </w:r>
    </w:p>
    <w:p w14:paraId="51D32A54" w14:textId="77777777" w:rsidR="00F80639" w:rsidRDefault="00F80639">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14:paraId="2D0BC829" w14:textId="77777777" w:rsidR="00F80639" w:rsidRDefault="00F80639">
      <w:pPr>
        <w:pStyle w:val="Penstart"/>
      </w:pPr>
      <w:r>
        <w:tab/>
        <w:t>Summary conviction penalty: imprisonment for 12 months and a fine of $12 000.</w:t>
      </w:r>
    </w:p>
    <w:p w14:paraId="380A9919" w14:textId="77777777" w:rsidR="00F80639" w:rsidRDefault="00F80639">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14:paraId="09A02382" w14:textId="77777777" w:rsidR="00F80639" w:rsidRDefault="00F80639">
      <w:pPr>
        <w:pStyle w:val="Subsection"/>
      </w:pPr>
      <w:r>
        <w:tab/>
        <w:t>(4)</w:t>
      </w:r>
      <w:r>
        <w:tab/>
        <w:t>The order must specify the person or persons to whom the amount is to be paid.</w:t>
      </w:r>
    </w:p>
    <w:p w14:paraId="5F7EFA62" w14:textId="77777777" w:rsidR="00F80639" w:rsidRDefault="00F80639">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14:paraId="2558585F" w14:textId="77777777" w:rsidR="00F80639" w:rsidRDefault="00F80639">
      <w:pPr>
        <w:pStyle w:val="Footnotesection"/>
      </w:pPr>
      <w:r>
        <w:tab/>
        <w:t>[Section 171 inserted: No. 70 of 2004 s. 15.]</w:t>
      </w:r>
    </w:p>
    <w:p w14:paraId="4942F506" w14:textId="77777777" w:rsidR="00F80639" w:rsidRDefault="00F80639">
      <w:pPr>
        <w:pStyle w:val="Heading5"/>
      </w:pPr>
      <w:bookmarkStart w:id="326" w:name="_Toc240277262"/>
      <w:r>
        <w:rPr>
          <w:rStyle w:val="CharSectno"/>
        </w:rPr>
        <w:lastRenderedPageBreak/>
        <w:t>172</w:t>
      </w:r>
      <w:r>
        <w:t>.</w:t>
      </w:r>
      <w:r>
        <w:tab/>
        <w:t>Obstructing public officer</w:t>
      </w:r>
      <w:bookmarkEnd w:id="326"/>
    </w:p>
    <w:p w14:paraId="28BED015" w14:textId="77777777" w:rsidR="00F80639" w:rsidRDefault="00F80639">
      <w:pPr>
        <w:pStyle w:val="Subsection"/>
        <w:keepNext/>
        <w:keepLines/>
      </w:pPr>
      <w:r>
        <w:tab/>
        <w:t>(1)</w:t>
      </w:r>
      <w:r>
        <w:tab/>
        <w:t xml:space="preserve">In this </w:t>
      </w:r>
      <w:r>
        <w:rPr>
          <w:snapToGrid w:val="0"/>
        </w:rPr>
        <w:t>section</w:t>
      </w:r>
      <w:r>
        <w:t> —</w:t>
      </w:r>
    </w:p>
    <w:p w14:paraId="3B41747F" w14:textId="77777777" w:rsidR="00F80639" w:rsidRDefault="00F80639">
      <w:pPr>
        <w:pStyle w:val="Defstart"/>
      </w:pPr>
      <w:r>
        <w:tab/>
      </w:r>
      <w:r>
        <w:rPr>
          <w:rStyle w:val="CharDefText"/>
        </w:rPr>
        <w:t>obstruct</w:t>
      </w:r>
      <w:r>
        <w:t xml:space="preserve"> includes to prevent, to hinder and to resist.</w:t>
      </w:r>
    </w:p>
    <w:p w14:paraId="591EEED2" w14:textId="77777777" w:rsidR="00F80639" w:rsidRDefault="00F80639">
      <w:pPr>
        <w:pStyle w:val="Subsection"/>
      </w:pPr>
      <w:r>
        <w:tab/>
        <w:t>(2)</w:t>
      </w:r>
      <w:r>
        <w:tab/>
        <w:t>A person who obstructs a public officer, or a person lawfully assisting a public officer, in the performance of the officer’s functions is guilty of a crime and is liable to imprisonment for 3 years.</w:t>
      </w:r>
    </w:p>
    <w:p w14:paraId="12BCE175" w14:textId="77777777" w:rsidR="00F80639" w:rsidRDefault="00F80639">
      <w:pPr>
        <w:pStyle w:val="Penstart"/>
      </w:pPr>
      <w:r>
        <w:tab/>
        <w:t>Summary conviction penalty: imprisonment for 18 months and a fine of $18 000.</w:t>
      </w:r>
    </w:p>
    <w:p w14:paraId="7321FFF2" w14:textId="77777777" w:rsidR="00F80639" w:rsidRDefault="00F80639">
      <w:pPr>
        <w:pStyle w:val="Footnotesection"/>
      </w:pPr>
      <w:r>
        <w:tab/>
        <w:t>[Section 172 inserted: No. 70 of 2004 s. 16.]</w:t>
      </w:r>
    </w:p>
    <w:p w14:paraId="7A64DAD3" w14:textId="77777777" w:rsidR="00F80639" w:rsidRDefault="00F80639">
      <w:pPr>
        <w:pStyle w:val="Heading5"/>
        <w:rPr>
          <w:snapToGrid w:val="0"/>
        </w:rPr>
      </w:pPr>
      <w:bookmarkStart w:id="327" w:name="_Toc240277263"/>
      <w:r>
        <w:rPr>
          <w:rStyle w:val="CharSectno"/>
        </w:rPr>
        <w:t>173</w:t>
      </w:r>
      <w:r>
        <w:rPr>
          <w:snapToGrid w:val="0"/>
        </w:rPr>
        <w:t>.</w:t>
      </w:r>
      <w:r>
        <w:rPr>
          <w:snapToGrid w:val="0"/>
        </w:rPr>
        <w:tab/>
        <w:t>Public officer refusing to perform duty</w:t>
      </w:r>
      <w:bookmarkEnd w:id="327"/>
    </w:p>
    <w:p w14:paraId="0A2BD0DC" w14:textId="77777777" w:rsidR="00F80639" w:rsidRDefault="00F80639">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14:paraId="4DF8334E" w14:textId="77777777" w:rsidR="00F80639" w:rsidRDefault="00F80639">
      <w:pPr>
        <w:pStyle w:val="Footnotesection"/>
      </w:pPr>
      <w:r>
        <w:tab/>
        <w:t>[Section 173 amended: No. 73 of 1994 s. 4; No. 70 of 2004 s. 34(1).]</w:t>
      </w:r>
    </w:p>
    <w:p w14:paraId="45D517B2" w14:textId="77777777" w:rsidR="00F80639" w:rsidRDefault="00F80639">
      <w:pPr>
        <w:pStyle w:val="Ednotesection"/>
        <w:ind w:left="890" w:hanging="890"/>
      </w:pPr>
      <w:r>
        <w:t>[</w:t>
      </w:r>
      <w:r>
        <w:rPr>
          <w:b/>
        </w:rPr>
        <w:t>174, 175.</w:t>
      </w:r>
      <w:r>
        <w:rPr>
          <w:b/>
        </w:rPr>
        <w:tab/>
      </w:r>
      <w:r>
        <w:t>Deleted: No. 4 of 2004 s. 15.]</w:t>
      </w:r>
    </w:p>
    <w:p w14:paraId="1AFAD1C5" w14:textId="77777777" w:rsidR="00F80639" w:rsidRDefault="00F80639">
      <w:pPr>
        <w:pStyle w:val="Heading5"/>
        <w:rPr>
          <w:snapToGrid w:val="0"/>
        </w:rPr>
      </w:pPr>
      <w:bookmarkStart w:id="328" w:name="_Toc240277264"/>
      <w:r>
        <w:rPr>
          <w:rStyle w:val="CharSectno"/>
        </w:rPr>
        <w:t>176</w:t>
      </w:r>
      <w:r>
        <w:rPr>
          <w:snapToGrid w:val="0"/>
        </w:rPr>
        <w:t>.</w:t>
      </w:r>
      <w:r>
        <w:rPr>
          <w:snapToGrid w:val="0"/>
        </w:rPr>
        <w:tab/>
        <w:t>Disobeying request to help arrest person</w:t>
      </w:r>
      <w:bookmarkEnd w:id="328"/>
    </w:p>
    <w:p w14:paraId="234E3EB2" w14:textId="77777777" w:rsidR="00F80639" w:rsidRDefault="00F80639">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14:paraId="0BC7FB20" w14:textId="77777777" w:rsidR="00F80639" w:rsidRDefault="00F80639">
      <w:pPr>
        <w:pStyle w:val="Footnotesection"/>
      </w:pPr>
      <w:r>
        <w:tab/>
        <w:t>[Section 176 amended: No. 70 of 2004 s. 34(1).]</w:t>
      </w:r>
    </w:p>
    <w:p w14:paraId="11F9A08B" w14:textId="77777777" w:rsidR="00F80639" w:rsidRDefault="00F80639">
      <w:pPr>
        <w:pStyle w:val="Heading5"/>
        <w:rPr>
          <w:snapToGrid w:val="0"/>
        </w:rPr>
      </w:pPr>
      <w:bookmarkStart w:id="329" w:name="_Toc240277265"/>
      <w:r>
        <w:rPr>
          <w:rStyle w:val="CharSectno"/>
        </w:rPr>
        <w:t>177</w:t>
      </w:r>
      <w:r>
        <w:rPr>
          <w:snapToGrid w:val="0"/>
        </w:rPr>
        <w:t>.</w:t>
      </w:r>
      <w:r>
        <w:rPr>
          <w:snapToGrid w:val="0"/>
        </w:rPr>
        <w:tab/>
        <w:t>Disobeying statute law</w:t>
      </w:r>
      <w:bookmarkEnd w:id="329"/>
    </w:p>
    <w:p w14:paraId="3090A487" w14:textId="77777777" w:rsidR="00F80639" w:rsidRDefault="00F80639">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14:paraId="38049314" w14:textId="77777777" w:rsidR="00F80639" w:rsidRDefault="00F80639">
      <w:pPr>
        <w:pStyle w:val="Penstart"/>
        <w:spacing w:before="160"/>
      </w:pPr>
      <w:r>
        <w:tab/>
        <w:t>The offender is liable to imprisonment for one year.</w:t>
      </w:r>
    </w:p>
    <w:p w14:paraId="228B3D69" w14:textId="77777777" w:rsidR="00F80639" w:rsidRDefault="00F80639">
      <w:pPr>
        <w:pStyle w:val="Footnotesection"/>
      </w:pPr>
      <w:r>
        <w:tab/>
        <w:t>[Section 177 amended: No. 70 of 2004 s. 34(1).]</w:t>
      </w:r>
    </w:p>
    <w:p w14:paraId="52BFA223" w14:textId="77777777" w:rsidR="00F80639" w:rsidRDefault="00F80639">
      <w:pPr>
        <w:pStyle w:val="Heading5"/>
        <w:rPr>
          <w:snapToGrid w:val="0"/>
        </w:rPr>
      </w:pPr>
      <w:bookmarkStart w:id="330" w:name="_Toc240277266"/>
      <w:r>
        <w:rPr>
          <w:rStyle w:val="CharSectno"/>
        </w:rPr>
        <w:t>178</w:t>
      </w:r>
      <w:r>
        <w:rPr>
          <w:snapToGrid w:val="0"/>
        </w:rPr>
        <w:t>.</w:t>
      </w:r>
      <w:r>
        <w:rPr>
          <w:snapToGrid w:val="0"/>
        </w:rPr>
        <w:tab/>
        <w:t>Disobeying lawful order issued by statutory authority</w:t>
      </w:r>
      <w:bookmarkEnd w:id="330"/>
    </w:p>
    <w:p w14:paraId="1CBBED03" w14:textId="77777777" w:rsidR="00F80639" w:rsidRDefault="00F80639">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14:paraId="70804CD3" w14:textId="77777777" w:rsidR="00F80639" w:rsidRDefault="00F80639">
      <w:pPr>
        <w:pStyle w:val="Penstart"/>
        <w:spacing w:before="160"/>
      </w:pPr>
      <w:r>
        <w:tab/>
        <w:t>The offender is liable to imprisonment for one year.</w:t>
      </w:r>
    </w:p>
    <w:p w14:paraId="05103876" w14:textId="77777777" w:rsidR="00F80639" w:rsidRDefault="00F80639">
      <w:pPr>
        <w:pStyle w:val="Footnotesection"/>
      </w:pPr>
      <w:r>
        <w:tab/>
        <w:t>[Section 178 amended: No. 70 of 2004 s. 34(1).]</w:t>
      </w:r>
    </w:p>
    <w:p w14:paraId="5A52B971" w14:textId="77777777" w:rsidR="00F80639" w:rsidRDefault="00F80639">
      <w:pPr>
        <w:pStyle w:val="Heading2"/>
      </w:pPr>
      <w:bookmarkStart w:id="331" w:name="_Toc228276154"/>
      <w:bookmarkStart w:id="332" w:name="_Toc228276709"/>
      <w:bookmarkStart w:id="333" w:name="_Toc228358546"/>
      <w:bookmarkStart w:id="334" w:name="_Toc240039744"/>
      <w:bookmarkStart w:id="335" w:name="_Toc240040299"/>
      <w:bookmarkStart w:id="336" w:name="_Toc240277267"/>
      <w:r>
        <w:rPr>
          <w:rStyle w:val="CharPartNo"/>
        </w:rPr>
        <w:lastRenderedPageBreak/>
        <w:t>Part IV</w:t>
      </w:r>
      <w:r>
        <w:t> — </w:t>
      </w:r>
      <w:r>
        <w:rPr>
          <w:rStyle w:val="CharPartText"/>
        </w:rPr>
        <w:t>Acts injurious to the public in general</w:t>
      </w:r>
      <w:bookmarkEnd w:id="331"/>
      <w:bookmarkEnd w:id="332"/>
      <w:bookmarkEnd w:id="333"/>
      <w:bookmarkEnd w:id="334"/>
      <w:bookmarkEnd w:id="335"/>
      <w:bookmarkEnd w:id="336"/>
    </w:p>
    <w:p w14:paraId="32A11532" w14:textId="77777777" w:rsidR="00F80639" w:rsidRDefault="00F80639">
      <w:pPr>
        <w:pStyle w:val="Ednotedivision"/>
      </w:pPr>
      <w:r>
        <w:t>[Chapter XXI (s. 179, 180) deleted: No. 70 of 1988 s. 20.]</w:t>
      </w:r>
    </w:p>
    <w:p w14:paraId="68B6DD47" w14:textId="77777777" w:rsidR="00F80639" w:rsidRDefault="00F80639">
      <w:pPr>
        <w:pStyle w:val="Heading3"/>
        <w:rPr>
          <w:snapToGrid w:val="0"/>
        </w:rPr>
      </w:pPr>
      <w:bookmarkStart w:id="337" w:name="_Toc228276155"/>
      <w:bookmarkStart w:id="338" w:name="_Toc228276710"/>
      <w:bookmarkStart w:id="339" w:name="_Toc228358547"/>
      <w:bookmarkStart w:id="340" w:name="_Toc240039745"/>
      <w:bookmarkStart w:id="341" w:name="_Toc240040300"/>
      <w:bookmarkStart w:id="342" w:name="_Toc240277268"/>
      <w:r>
        <w:rPr>
          <w:rStyle w:val="CharDivNo"/>
        </w:rPr>
        <w:t>Chapter XXII</w:t>
      </w:r>
      <w:r>
        <w:rPr>
          <w:snapToGrid w:val="0"/>
        </w:rPr>
        <w:t> — </w:t>
      </w:r>
      <w:r>
        <w:rPr>
          <w:rStyle w:val="CharDivText"/>
        </w:rPr>
        <w:t>Offences against morality</w:t>
      </w:r>
      <w:bookmarkEnd w:id="337"/>
      <w:bookmarkEnd w:id="338"/>
      <w:bookmarkEnd w:id="339"/>
      <w:bookmarkEnd w:id="340"/>
      <w:bookmarkEnd w:id="341"/>
      <w:bookmarkEnd w:id="342"/>
    </w:p>
    <w:p w14:paraId="4A53DCE3" w14:textId="77777777" w:rsidR="00F80639" w:rsidRDefault="00F80639">
      <w:pPr>
        <w:pStyle w:val="Heading5"/>
        <w:rPr>
          <w:snapToGrid w:val="0"/>
        </w:rPr>
      </w:pPr>
      <w:bookmarkStart w:id="343" w:name="_Toc240277269"/>
      <w:r>
        <w:rPr>
          <w:rStyle w:val="CharSectno"/>
        </w:rPr>
        <w:t>181</w:t>
      </w:r>
      <w:r>
        <w:rPr>
          <w:snapToGrid w:val="0"/>
        </w:rPr>
        <w:t>.</w:t>
      </w:r>
      <w:r>
        <w:rPr>
          <w:snapToGrid w:val="0"/>
        </w:rPr>
        <w:tab/>
        <w:t>Carnal knowledge of animal</w:t>
      </w:r>
      <w:bookmarkEnd w:id="343"/>
    </w:p>
    <w:p w14:paraId="0E4DC01E" w14:textId="77777777" w:rsidR="00F80639" w:rsidRDefault="00F80639">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14:paraId="57CFF598" w14:textId="77777777" w:rsidR="00F80639" w:rsidRDefault="00F80639">
      <w:pPr>
        <w:pStyle w:val="Footnotesection"/>
        <w:spacing w:before="100"/>
        <w:ind w:left="890" w:hanging="890"/>
      </w:pPr>
      <w:r>
        <w:tab/>
        <w:t>[Section 181 inserted: No. 32 of 1989 s. 5.]</w:t>
      </w:r>
    </w:p>
    <w:p w14:paraId="600DB8FC" w14:textId="77777777" w:rsidR="00F80639" w:rsidRDefault="00F80639">
      <w:pPr>
        <w:pStyle w:val="Ednotesection"/>
        <w:ind w:left="890" w:hanging="890"/>
      </w:pPr>
      <w:r>
        <w:t>[</w:t>
      </w:r>
      <w:r>
        <w:rPr>
          <w:b/>
        </w:rPr>
        <w:t>182</w:t>
      </w:r>
      <w:r>
        <w:rPr>
          <w:b/>
          <w:bCs/>
        </w:rPr>
        <w:t>.</w:t>
      </w:r>
      <w:r>
        <w:tab/>
        <w:t>Deleted: No. 106 of 1987 s. 14(5).]</w:t>
      </w:r>
    </w:p>
    <w:p w14:paraId="097E838D" w14:textId="77777777" w:rsidR="00F80639" w:rsidRDefault="00F80639">
      <w:pPr>
        <w:pStyle w:val="Ednotesection"/>
        <w:ind w:left="890" w:hanging="890"/>
      </w:pPr>
      <w:r>
        <w:t>[</w:t>
      </w:r>
      <w:r>
        <w:rPr>
          <w:b/>
        </w:rPr>
        <w:t>183</w:t>
      </w:r>
      <w:r>
        <w:rPr>
          <w:b/>
          <w:bCs/>
        </w:rPr>
        <w:t>.</w:t>
      </w:r>
      <w:r>
        <w:tab/>
        <w:t>Deleted: No. 32 of 1989 s. 6.]</w:t>
      </w:r>
    </w:p>
    <w:p w14:paraId="55897031" w14:textId="77777777" w:rsidR="00F80639" w:rsidRDefault="00F80639">
      <w:pPr>
        <w:pStyle w:val="Ednotesection"/>
        <w:ind w:left="890" w:hanging="890"/>
      </w:pPr>
      <w:r>
        <w:t>[</w:t>
      </w:r>
      <w:r>
        <w:rPr>
          <w:b/>
        </w:rPr>
        <w:t>184.</w:t>
      </w:r>
      <w:r>
        <w:tab/>
        <w:t>Deleted: No. 3 of 2002 s. 35(1).]</w:t>
      </w:r>
    </w:p>
    <w:p w14:paraId="14A1FBF1" w14:textId="77777777" w:rsidR="00F80639" w:rsidRDefault="00F80639">
      <w:pPr>
        <w:pStyle w:val="Ednotesection"/>
        <w:ind w:left="890" w:hanging="890"/>
      </w:pPr>
      <w:r>
        <w:t>[</w:t>
      </w:r>
      <w:r>
        <w:rPr>
          <w:b/>
        </w:rPr>
        <w:t>185</w:t>
      </w:r>
      <w:r>
        <w:rPr>
          <w:b/>
          <w:bCs/>
        </w:rPr>
        <w:t>.</w:t>
      </w:r>
      <w:r>
        <w:tab/>
        <w:t>Deleted: No. 14 of 1992 s. 6(2).]</w:t>
      </w:r>
    </w:p>
    <w:p w14:paraId="254B14DC" w14:textId="77777777" w:rsidR="00F80639" w:rsidRDefault="00F80639">
      <w:pPr>
        <w:pStyle w:val="Heading5"/>
        <w:rPr>
          <w:snapToGrid w:val="0"/>
        </w:rPr>
      </w:pPr>
      <w:bookmarkStart w:id="344" w:name="_Toc240277270"/>
      <w:r>
        <w:rPr>
          <w:rStyle w:val="CharSectno"/>
        </w:rPr>
        <w:t>186</w:t>
      </w:r>
      <w:r>
        <w:rPr>
          <w:snapToGrid w:val="0"/>
        </w:rPr>
        <w:t>.</w:t>
      </w:r>
      <w:r>
        <w:rPr>
          <w:snapToGrid w:val="0"/>
        </w:rPr>
        <w:tab/>
        <w:t>Occupier or owner allowing young person to be on premises for unlawful carnal knowledge</w:t>
      </w:r>
      <w:bookmarkEnd w:id="344"/>
    </w:p>
    <w:p w14:paraId="4C6BFA43" w14:textId="77777777" w:rsidR="00F80639" w:rsidRDefault="00F80639">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14:paraId="656CBAF9" w14:textId="77777777" w:rsidR="00F80639" w:rsidRDefault="00F80639">
      <w:pPr>
        <w:pStyle w:val="Indenta"/>
      </w:pPr>
      <w:r>
        <w:tab/>
        <w:t>(a)</w:t>
      </w:r>
      <w:r>
        <w:tab/>
        <w:t>if the child is under the age of 16 years, is liable to imprisonment for 2 years; and</w:t>
      </w:r>
    </w:p>
    <w:p w14:paraId="174DCC1C" w14:textId="77777777" w:rsidR="00F80639" w:rsidRDefault="00F80639">
      <w:pPr>
        <w:pStyle w:val="Indenta"/>
        <w:rPr>
          <w:snapToGrid w:val="0"/>
        </w:rPr>
      </w:pPr>
      <w:r>
        <w:rPr>
          <w:snapToGrid w:val="0"/>
        </w:rPr>
        <w:tab/>
        <w:t>(b)</w:t>
      </w:r>
      <w:r>
        <w:rPr>
          <w:snapToGrid w:val="0"/>
        </w:rPr>
        <w:tab/>
        <w:t>if the child is under the age of 13 years, is liable to imprisonment for 20 years.</w:t>
      </w:r>
    </w:p>
    <w:p w14:paraId="1E9C05FF" w14:textId="77777777" w:rsidR="00F80639" w:rsidRDefault="00F80639">
      <w:pPr>
        <w:pStyle w:val="Penstart"/>
        <w:rPr>
          <w:snapToGrid w:val="0"/>
        </w:rPr>
      </w:pPr>
      <w:r>
        <w:tab/>
        <w:t>Alternative offence: s. 191(1).</w:t>
      </w:r>
    </w:p>
    <w:p w14:paraId="629EC779" w14:textId="77777777" w:rsidR="00F80639" w:rsidRDefault="00F80639">
      <w:pPr>
        <w:pStyle w:val="Subsection"/>
        <w:spacing w:before="140"/>
      </w:pPr>
      <w:r>
        <w:lastRenderedPageBreak/>
        <w:tab/>
        <w:t>(2)</w:t>
      </w:r>
      <w:r>
        <w:tab/>
        <w:t>It is a defence to a charge under subsection (1) to prove the accused person believed on reasonable grounds that the child was of or above the age of 16 years.</w:t>
      </w:r>
    </w:p>
    <w:p w14:paraId="005763DF" w14:textId="77777777" w:rsidR="00F80639" w:rsidRDefault="00F80639">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14:paraId="339F1F9B" w14:textId="77777777" w:rsidR="00F80639" w:rsidRDefault="00F80639">
      <w:pPr>
        <w:pStyle w:val="Footnotesection"/>
        <w:keepNext/>
      </w:pPr>
      <w:r>
        <w:tab/>
        <w:t>[Section 186 inserted: No. 32 of 1989 s. 9; amended: No. 3 of 2002 s. 36; No. 70 of 2004 s. 17 and 36(3).]</w:t>
      </w:r>
    </w:p>
    <w:p w14:paraId="7A8C3C9F" w14:textId="77777777" w:rsidR="00F80639" w:rsidRDefault="00F80639">
      <w:pPr>
        <w:pStyle w:val="Heading5"/>
      </w:pPr>
      <w:bookmarkStart w:id="345" w:name="_Toc240277271"/>
      <w:r>
        <w:rPr>
          <w:rStyle w:val="CharSectno"/>
        </w:rPr>
        <w:t>187</w:t>
      </w:r>
      <w:r>
        <w:t>.</w:t>
      </w:r>
      <w:r>
        <w:tab/>
        <w:t>Facilitating sexual offence against child outside WA</w:t>
      </w:r>
      <w:bookmarkEnd w:id="345"/>
    </w:p>
    <w:p w14:paraId="70FE9AA4" w14:textId="77777777" w:rsidR="00F80639" w:rsidRDefault="00F80639">
      <w:pPr>
        <w:pStyle w:val="Subsection"/>
      </w:pPr>
      <w:r>
        <w:tab/>
        <w:t>(1)</w:t>
      </w:r>
      <w:r>
        <w:tab/>
        <w:t xml:space="preserve">In this section — </w:t>
      </w:r>
    </w:p>
    <w:p w14:paraId="727F8195" w14:textId="77777777" w:rsidR="00F80639" w:rsidRDefault="00F80639">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14:paraId="209B22A6" w14:textId="77777777" w:rsidR="00F80639" w:rsidRDefault="00F80639">
      <w:pPr>
        <w:pStyle w:val="Subsection"/>
      </w:pPr>
      <w:r>
        <w:tab/>
        <w:t>(2)</w:t>
      </w:r>
      <w:r>
        <w:tab/>
        <w:t>A person —</w:t>
      </w:r>
    </w:p>
    <w:p w14:paraId="7A8CF4F8" w14:textId="77777777" w:rsidR="00F80639" w:rsidRDefault="00F80639">
      <w:pPr>
        <w:pStyle w:val="Indenta"/>
      </w:pPr>
      <w:r>
        <w:tab/>
        <w:t>(a)</w:t>
      </w:r>
      <w:r>
        <w:tab/>
        <w:t>who does any act for the purpose of enabling or aiding another person; or</w:t>
      </w:r>
    </w:p>
    <w:p w14:paraId="0C9ED6EB" w14:textId="77777777" w:rsidR="00F80639" w:rsidRDefault="00F80639">
      <w:pPr>
        <w:pStyle w:val="Indenta"/>
      </w:pPr>
      <w:r>
        <w:tab/>
        <w:t>(b)</w:t>
      </w:r>
      <w:r>
        <w:tab/>
        <w:t>who aids another person; or</w:t>
      </w:r>
    </w:p>
    <w:p w14:paraId="44A79C8F" w14:textId="77777777" w:rsidR="00F80639" w:rsidRDefault="00F80639">
      <w:pPr>
        <w:pStyle w:val="Indenta"/>
      </w:pPr>
      <w:r>
        <w:tab/>
        <w:t>(c)</w:t>
      </w:r>
      <w:r>
        <w:tab/>
        <w:t>who counsels or procures another person,</w:t>
      </w:r>
    </w:p>
    <w:p w14:paraId="6D2DF3B6" w14:textId="77777777" w:rsidR="00F80639" w:rsidRDefault="00F80639">
      <w:pPr>
        <w:pStyle w:val="Subsection"/>
      </w:pPr>
      <w:r>
        <w:tab/>
      </w:r>
      <w:r>
        <w:tab/>
        <w:t>to engage in prohibited conduct is guilty of a crime and is liable to imprisonment for 20 years.</w:t>
      </w:r>
    </w:p>
    <w:p w14:paraId="16EB7E30" w14:textId="77777777" w:rsidR="00F80639" w:rsidRDefault="00F80639">
      <w:pPr>
        <w:pStyle w:val="Footnotesection"/>
      </w:pPr>
      <w:r>
        <w:tab/>
        <w:t>[Section 187 inserted: No. 4 of 2004 s. 4; amended: No. 5 of 2014 s. 4.]</w:t>
      </w:r>
    </w:p>
    <w:p w14:paraId="6354AEA8" w14:textId="77777777" w:rsidR="00F80639" w:rsidRDefault="00F80639">
      <w:pPr>
        <w:pStyle w:val="Ednotesection"/>
      </w:pPr>
      <w:r>
        <w:t>[</w:t>
      </w:r>
      <w:r>
        <w:rPr>
          <w:b/>
        </w:rPr>
        <w:t>188, 189.</w:t>
      </w:r>
      <w:r>
        <w:tab/>
        <w:t>Deleted: No. 14 of 1992 s. 6(2).]</w:t>
      </w:r>
    </w:p>
    <w:p w14:paraId="42BD5E37" w14:textId="77777777" w:rsidR="00F80639" w:rsidRDefault="00F80639">
      <w:pPr>
        <w:pStyle w:val="Heading5"/>
      </w:pPr>
      <w:bookmarkStart w:id="346" w:name="_Toc240277272"/>
      <w:r>
        <w:rPr>
          <w:rStyle w:val="CharSectno"/>
        </w:rPr>
        <w:t>190</w:t>
      </w:r>
      <w:r>
        <w:t>.</w:t>
      </w:r>
      <w:r>
        <w:tab/>
        <w:t>Being involved with prostitution</w:t>
      </w:r>
      <w:bookmarkEnd w:id="346"/>
    </w:p>
    <w:p w14:paraId="75D42F21" w14:textId="77777777" w:rsidR="00F80639" w:rsidRDefault="00F80639">
      <w:pPr>
        <w:pStyle w:val="Subsection"/>
      </w:pPr>
      <w:r>
        <w:tab/>
        <w:t>(1)</w:t>
      </w:r>
      <w:r>
        <w:tab/>
        <w:t>Any person who —</w:t>
      </w:r>
    </w:p>
    <w:p w14:paraId="68210C4F" w14:textId="77777777" w:rsidR="00F80639" w:rsidRDefault="00F80639">
      <w:pPr>
        <w:pStyle w:val="Indenta"/>
      </w:pPr>
      <w:r>
        <w:tab/>
        <w:t>(a)</w:t>
      </w:r>
      <w:r>
        <w:tab/>
        <w:t>keeps or manages, or acts, or assists in the management of any premises for purposes of prostitution; or</w:t>
      </w:r>
    </w:p>
    <w:p w14:paraId="56E20E56" w14:textId="77777777" w:rsidR="00F80639" w:rsidRDefault="00F80639">
      <w:pPr>
        <w:pStyle w:val="Indenta"/>
      </w:pPr>
      <w:r>
        <w:lastRenderedPageBreak/>
        <w:tab/>
        <w:t>(b)</w:t>
      </w:r>
      <w:r>
        <w:tab/>
        <w:t>being the tenant, lessee, or occupier of any premises, permits such premises, or any part thereof, to be used for purposes of prostitution; or</w:t>
      </w:r>
    </w:p>
    <w:p w14:paraId="394CD8B4" w14:textId="77777777" w:rsidR="00F80639" w:rsidRDefault="00F80639">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14:paraId="5422349A" w14:textId="77777777" w:rsidR="00F80639" w:rsidRDefault="00F80639">
      <w:pPr>
        <w:pStyle w:val="Subsection"/>
      </w:pPr>
      <w:r>
        <w:tab/>
      </w:r>
      <w:r>
        <w:tab/>
        <w:t>is guilty of a crime and is liable to imprisonment for 3 years.</w:t>
      </w:r>
    </w:p>
    <w:p w14:paraId="3F48CF2A" w14:textId="77777777" w:rsidR="00F80639" w:rsidRDefault="00F80639">
      <w:pPr>
        <w:pStyle w:val="Penstart"/>
      </w:pPr>
      <w:r>
        <w:tab/>
        <w:t>Summary conviction penalty: imprisonment for 12 months and a fine of $12 000.</w:t>
      </w:r>
    </w:p>
    <w:p w14:paraId="67404237" w14:textId="77777777" w:rsidR="00F80639" w:rsidRDefault="00F80639">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14:paraId="27392E85" w14:textId="77777777" w:rsidR="00F80639" w:rsidRDefault="00F80639">
      <w:pPr>
        <w:pStyle w:val="Subsection"/>
      </w:pPr>
      <w:r>
        <w:tab/>
        <w:t>(3)</w:t>
      </w:r>
      <w:r>
        <w:tab/>
        <w:t>Any person who lives wholly or partly on earnings that the person knows are the earnings of prostitution is guilty of a crime and is liable to imprisonment for 3 years.</w:t>
      </w:r>
    </w:p>
    <w:p w14:paraId="57BA656E" w14:textId="77777777" w:rsidR="00F80639" w:rsidRDefault="00F80639">
      <w:pPr>
        <w:pStyle w:val="Penstart"/>
      </w:pPr>
      <w:r>
        <w:tab/>
        <w:t>Summary conviction penalty: imprisonment for 12 months and a fine of $12 000.</w:t>
      </w:r>
    </w:p>
    <w:p w14:paraId="24D200E2" w14:textId="77777777" w:rsidR="00F80639" w:rsidRDefault="00F80639">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14:paraId="2778A25D" w14:textId="77777777" w:rsidR="00F80639" w:rsidRDefault="00F80639">
      <w:pPr>
        <w:pStyle w:val="Footnotesection"/>
      </w:pPr>
      <w:r>
        <w:tab/>
        <w:t>[Section 190 inserted: No. 70 of 2004 s. 18.]</w:t>
      </w:r>
    </w:p>
    <w:p w14:paraId="59F98F78" w14:textId="77777777" w:rsidR="00F80639" w:rsidRDefault="00F80639">
      <w:pPr>
        <w:pStyle w:val="Heading5"/>
        <w:rPr>
          <w:snapToGrid w:val="0"/>
        </w:rPr>
      </w:pPr>
      <w:bookmarkStart w:id="347" w:name="_Toc240277273"/>
      <w:r>
        <w:rPr>
          <w:rStyle w:val="CharSectno"/>
        </w:rPr>
        <w:lastRenderedPageBreak/>
        <w:t>191</w:t>
      </w:r>
      <w:r>
        <w:rPr>
          <w:snapToGrid w:val="0"/>
        </w:rPr>
        <w:t>.</w:t>
      </w:r>
      <w:r>
        <w:rPr>
          <w:snapToGrid w:val="0"/>
        </w:rPr>
        <w:tab/>
        <w:t>Procuring person to be prostitute etc.</w:t>
      </w:r>
      <w:bookmarkEnd w:id="347"/>
    </w:p>
    <w:p w14:paraId="5601C596" w14:textId="77777777" w:rsidR="00F80639" w:rsidRDefault="00F80639">
      <w:pPr>
        <w:pStyle w:val="Subsection"/>
        <w:keepNext/>
        <w:rPr>
          <w:snapToGrid w:val="0"/>
        </w:rPr>
      </w:pPr>
      <w:r>
        <w:rPr>
          <w:snapToGrid w:val="0"/>
        </w:rPr>
        <w:tab/>
        <w:t>(1)</w:t>
      </w:r>
      <w:r>
        <w:rPr>
          <w:snapToGrid w:val="0"/>
        </w:rPr>
        <w:tab/>
        <w:t>Any person who —</w:t>
      </w:r>
    </w:p>
    <w:p w14:paraId="1D05E0EA" w14:textId="77777777" w:rsidR="00F80639" w:rsidRDefault="00F80639">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14:paraId="0592272F" w14:textId="77777777" w:rsidR="00F80639" w:rsidRDefault="00F80639">
      <w:pPr>
        <w:pStyle w:val="Indenta"/>
        <w:rPr>
          <w:snapToGrid w:val="0"/>
        </w:rPr>
      </w:pPr>
      <w:r>
        <w:rPr>
          <w:snapToGrid w:val="0"/>
        </w:rPr>
        <w:tab/>
        <w:t>(b)</w:t>
      </w:r>
      <w:r>
        <w:rPr>
          <w:snapToGrid w:val="0"/>
        </w:rPr>
        <w:tab/>
        <w:t>Procures a woman or girl to become a common prostitute either in Western Australia or elsewhere; or</w:t>
      </w:r>
    </w:p>
    <w:p w14:paraId="52F5F610" w14:textId="77777777" w:rsidR="00F80639" w:rsidRDefault="00F80639">
      <w:pPr>
        <w:pStyle w:val="Indenta"/>
        <w:rPr>
          <w:snapToGrid w:val="0"/>
        </w:rPr>
      </w:pPr>
      <w:r>
        <w:rPr>
          <w:snapToGrid w:val="0"/>
        </w:rPr>
        <w:tab/>
        <w:t>(c)</w:t>
      </w:r>
      <w:r>
        <w:rPr>
          <w:snapToGrid w:val="0"/>
        </w:rPr>
        <w:tab/>
        <w:t>Procures a woman or girl to leave Western Australia, with intent that she may become an inmate of a brothel, elsewhere; or</w:t>
      </w:r>
    </w:p>
    <w:p w14:paraId="40EDA24C" w14:textId="77777777" w:rsidR="00F80639" w:rsidRDefault="00F80639">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14:paraId="77781952" w14:textId="77777777" w:rsidR="00F80639" w:rsidRDefault="00F80639">
      <w:pPr>
        <w:pStyle w:val="Indenta"/>
        <w:rPr>
          <w:snapToGrid w:val="0"/>
        </w:rPr>
      </w:pPr>
      <w:r>
        <w:rPr>
          <w:snapToGrid w:val="0"/>
        </w:rPr>
        <w:tab/>
        <w:t>(e)</w:t>
      </w:r>
      <w:r>
        <w:rPr>
          <w:snapToGrid w:val="0"/>
        </w:rPr>
        <w:tab/>
        <w:t>Procures a man or boy for any of the above purposes;</w:t>
      </w:r>
    </w:p>
    <w:p w14:paraId="55704537" w14:textId="77777777" w:rsidR="00F80639" w:rsidRDefault="00F80639">
      <w:pPr>
        <w:pStyle w:val="Subsection"/>
        <w:rPr>
          <w:snapToGrid w:val="0"/>
        </w:rPr>
      </w:pPr>
      <w:r>
        <w:rPr>
          <w:snapToGrid w:val="0"/>
        </w:rPr>
        <w:tab/>
      </w:r>
      <w:r>
        <w:rPr>
          <w:snapToGrid w:val="0"/>
        </w:rPr>
        <w:tab/>
        <w:t>is guilty of a crime, and is liable to imprisonment for 2 years.</w:t>
      </w:r>
    </w:p>
    <w:p w14:paraId="4F1C3482" w14:textId="77777777" w:rsidR="00F80639" w:rsidRDefault="00F80639">
      <w:pPr>
        <w:pStyle w:val="Penstart"/>
        <w:rPr>
          <w:snapToGrid w:val="0"/>
        </w:rPr>
      </w:pPr>
      <w:r>
        <w:tab/>
        <w:t>Alternative offence for a charge of an offence under subsection (1)(a): s. 186(1).</w:t>
      </w:r>
    </w:p>
    <w:p w14:paraId="08173DCA" w14:textId="77777777" w:rsidR="00F80639" w:rsidRDefault="00F80639">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14:paraId="7EAA2AB2" w14:textId="77777777" w:rsidR="00F80639" w:rsidRDefault="00F80639">
      <w:pPr>
        <w:pStyle w:val="Footnotesection"/>
      </w:pPr>
      <w:r>
        <w:tab/>
        <w:t>[Section 191 amended: No. 70 of 1988 s. 31; No. 32 of 1989 s. 12; No. 48 of 1991 s. 12(7); No. 51 of 1992 s. 16(2); No. 70 of 2004 s. 19(1), 19(2), 34(1) and 36(4).]</w:t>
      </w:r>
    </w:p>
    <w:p w14:paraId="6134F755" w14:textId="77777777" w:rsidR="00F80639" w:rsidRDefault="00F80639">
      <w:pPr>
        <w:pStyle w:val="Heading5"/>
        <w:rPr>
          <w:snapToGrid w:val="0"/>
        </w:rPr>
      </w:pPr>
      <w:bookmarkStart w:id="348" w:name="_Toc240277274"/>
      <w:r>
        <w:rPr>
          <w:rStyle w:val="CharSectno"/>
        </w:rPr>
        <w:lastRenderedPageBreak/>
        <w:t>192</w:t>
      </w:r>
      <w:r>
        <w:rPr>
          <w:snapToGrid w:val="0"/>
        </w:rPr>
        <w:t>.</w:t>
      </w:r>
      <w:r>
        <w:rPr>
          <w:snapToGrid w:val="0"/>
        </w:rPr>
        <w:tab/>
        <w:t>Procuring person to have unlawful carnal knowledge by threat, fraud or administering drug</w:t>
      </w:r>
      <w:bookmarkEnd w:id="348"/>
    </w:p>
    <w:p w14:paraId="48015DB5" w14:textId="77777777" w:rsidR="00F80639" w:rsidRDefault="00F80639">
      <w:pPr>
        <w:pStyle w:val="Subsection"/>
        <w:keepNext/>
        <w:keepLines/>
        <w:rPr>
          <w:snapToGrid w:val="0"/>
        </w:rPr>
      </w:pPr>
      <w:r>
        <w:rPr>
          <w:snapToGrid w:val="0"/>
        </w:rPr>
        <w:tab/>
        <w:t>(1)</w:t>
      </w:r>
      <w:r>
        <w:rPr>
          <w:snapToGrid w:val="0"/>
        </w:rPr>
        <w:tab/>
        <w:t>Any person who —</w:t>
      </w:r>
    </w:p>
    <w:p w14:paraId="7774BCD2" w14:textId="77777777" w:rsidR="00F80639" w:rsidRDefault="00F80639">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14:paraId="547CBCD9" w14:textId="77777777" w:rsidR="00F80639" w:rsidRDefault="00F80639">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14:paraId="5065B4B6" w14:textId="77777777" w:rsidR="00F80639" w:rsidRDefault="00F80639">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14:paraId="68D288D3" w14:textId="77777777" w:rsidR="00F80639" w:rsidRDefault="00F80639">
      <w:pPr>
        <w:pStyle w:val="Indenta"/>
        <w:rPr>
          <w:snapToGrid w:val="0"/>
        </w:rPr>
      </w:pPr>
      <w:r>
        <w:rPr>
          <w:snapToGrid w:val="0"/>
        </w:rPr>
        <w:tab/>
        <w:t>(d)</w:t>
      </w:r>
      <w:r>
        <w:rPr>
          <w:snapToGrid w:val="0"/>
        </w:rPr>
        <w:tab/>
        <w:t>Does any of the foregoing acts with respect to a man or boy;</w:t>
      </w:r>
    </w:p>
    <w:p w14:paraId="6FD7F744" w14:textId="77777777" w:rsidR="00F80639" w:rsidRDefault="00F80639">
      <w:pPr>
        <w:pStyle w:val="Subsection"/>
        <w:spacing w:before="120"/>
        <w:rPr>
          <w:snapToGrid w:val="0"/>
        </w:rPr>
      </w:pPr>
      <w:r>
        <w:rPr>
          <w:snapToGrid w:val="0"/>
        </w:rPr>
        <w:tab/>
      </w:r>
      <w:r>
        <w:rPr>
          <w:snapToGrid w:val="0"/>
        </w:rPr>
        <w:tab/>
        <w:t>is guilty of a crime, and is liable to imprisonment for 2 years.</w:t>
      </w:r>
    </w:p>
    <w:p w14:paraId="4B35EC21" w14:textId="77777777" w:rsidR="00F80639" w:rsidRDefault="00F80639">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14:paraId="6EB094B6" w14:textId="77777777" w:rsidR="00F80639" w:rsidRDefault="00F80639">
      <w:pPr>
        <w:pStyle w:val="Footnotesection"/>
      </w:pPr>
      <w:r>
        <w:tab/>
        <w:t>[Section 192 amended: No. 70 of 1988 s. 31; No. 32 of 1989 s. 13; No. 48 of 1991 s. 12(7); No. 51 of 1992 s. 16(2); No. 70 of 2004 s. 20 and 34(1).]</w:t>
      </w:r>
    </w:p>
    <w:p w14:paraId="07460B72" w14:textId="77777777" w:rsidR="00F80639" w:rsidRDefault="00F80639">
      <w:pPr>
        <w:pStyle w:val="Ednotesection"/>
        <w:spacing w:before="180"/>
        <w:ind w:left="890" w:hanging="890"/>
      </w:pPr>
      <w:r>
        <w:t>[</w:t>
      </w:r>
      <w:r>
        <w:rPr>
          <w:b/>
        </w:rPr>
        <w:t>193, 194.</w:t>
      </w:r>
      <w:r>
        <w:rPr>
          <w:b/>
        </w:rPr>
        <w:tab/>
      </w:r>
      <w:r>
        <w:t>Deleted: No. 101 of 1990 s. 10.]</w:t>
      </w:r>
    </w:p>
    <w:p w14:paraId="2531DBAC" w14:textId="77777777" w:rsidR="00F80639" w:rsidRDefault="00F80639">
      <w:pPr>
        <w:pStyle w:val="Ednotesection"/>
        <w:spacing w:before="180"/>
        <w:ind w:left="890" w:hanging="890"/>
      </w:pPr>
      <w:r>
        <w:t>[</w:t>
      </w:r>
      <w:r>
        <w:rPr>
          <w:b/>
        </w:rPr>
        <w:t>195.</w:t>
      </w:r>
      <w:r>
        <w:tab/>
      </w:r>
      <w:r>
        <w:tab/>
        <w:t>Deleted: No. 17 of 2000 s. 64.]</w:t>
      </w:r>
    </w:p>
    <w:p w14:paraId="04C5255D" w14:textId="77777777" w:rsidR="00F80639" w:rsidRDefault="00F80639">
      <w:pPr>
        <w:pStyle w:val="Ednotesection"/>
        <w:spacing w:before="180"/>
        <w:ind w:left="890" w:hanging="890"/>
      </w:pPr>
      <w:r>
        <w:t>[</w:t>
      </w:r>
      <w:r>
        <w:rPr>
          <w:b/>
        </w:rPr>
        <w:t>196</w:t>
      </w:r>
      <w:r>
        <w:rPr>
          <w:b/>
        </w:rPr>
        <w:noBreakHyphen/>
        <w:t>198.</w:t>
      </w:r>
      <w:r>
        <w:tab/>
        <w:t>Deleted: No. 14 of 1992 s. 6(2).]</w:t>
      </w:r>
    </w:p>
    <w:p w14:paraId="1A370607" w14:textId="77777777" w:rsidR="00F80639" w:rsidRDefault="00F80639">
      <w:pPr>
        <w:pStyle w:val="Ednotesection"/>
        <w:spacing w:before="180"/>
        <w:ind w:left="890" w:hanging="890"/>
      </w:pPr>
      <w:r>
        <w:t>[</w:t>
      </w:r>
      <w:r>
        <w:rPr>
          <w:b/>
        </w:rPr>
        <w:t>199.</w:t>
      </w:r>
      <w:r>
        <w:tab/>
        <w:t>Deleted: No. 20 of 2023 s. 4.]</w:t>
      </w:r>
    </w:p>
    <w:p w14:paraId="4BEEF895" w14:textId="77777777" w:rsidR="00F80639" w:rsidRDefault="00F80639">
      <w:pPr>
        <w:pStyle w:val="Ednotesection"/>
        <w:spacing w:before="180"/>
      </w:pPr>
      <w:r>
        <w:t>[</w:t>
      </w:r>
      <w:r>
        <w:rPr>
          <w:b/>
        </w:rPr>
        <w:t>200, 201.</w:t>
      </w:r>
      <w:r>
        <w:tab/>
        <w:t>Deleted: No. 15 of 1998 s. 4.]</w:t>
      </w:r>
    </w:p>
    <w:p w14:paraId="29C35541" w14:textId="77777777" w:rsidR="00F80639" w:rsidRDefault="00F80639">
      <w:pPr>
        <w:pStyle w:val="Heading5"/>
        <w:spacing w:before="180"/>
      </w:pPr>
      <w:bookmarkStart w:id="349" w:name="_Toc240277275"/>
      <w:r>
        <w:rPr>
          <w:rStyle w:val="CharSectno"/>
        </w:rPr>
        <w:lastRenderedPageBreak/>
        <w:t>202</w:t>
      </w:r>
      <w:r>
        <w:t>.</w:t>
      </w:r>
      <w:r>
        <w:tab/>
        <w:t>Obscene act in public</w:t>
      </w:r>
      <w:bookmarkEnd w:id="349"/>
    </w:p>
    <w:p w14:paraId="45AA7262" w14:textId="77777777" w:rsidR="00F80639" w:rsidRDefault="00F80639">
      <w:pPr>
        <w:pStyle w:val="Subsection"/>
      </w:pPr>
      <w:r>
        <w:tab/>
        <w:t>(1)</w:t>
      </w:r>
      <w:r>
        <w:tab/>
        <w:t>A person who does an obscene act —</w:t>
      </w:r>
    </w:p>
    <w:p w14:paraId="36F2F64A" w14:textId="77777777" w:rsidR="00F80639" w:rsidRDefault="00F80639">
      <w:pPr>
        <w:pStyle w:val="Indenta"/>
      </w:pPr>
      <w:r>
        <w:tab/>
        <w:t>(a)</w:t>
      </w:r>
      <w:r>
        <w:tab/>
        <w:t>in a public place or in the sight of any person who is in a public place; or</w:t>
      </w:r>
    </w:p>
    <w:p w14:paraId="21DF42CF" w14:textId="77777777" w:rsidR="00F80639" w:rsidRDefault="00F80639">
      <w:pPr>
        <w:pStyle w:val="Indenta"/>
        <w:keepNext/>
      </w:pPr>
      <w:r>
        <w:tab/>
        <w:t>(b)</w:t>
      </w:r>
      <w:r>
        <w:tab/>
        <w:t>in a police station or lock</w:t>
      </w:r>
      <w:r>
        <w:noBreakHyphen/>
        <w:t>up,</w:t>
      </w:r>
    </w:p>
    <w:p w14:paraId="0D12D572" w14:textId="77777777" w:rsidR="00F80639" w:rsidRDefault="00F80639">
      <w:pPr>
        <w:pStyle w:val="Subsection"/>
        <w:keepNext/>
        <w:spacing w:before="120"/>
      </w:pPr>
      <w:r>
        <w:tab/>
      </w:r>
      <w:r>
        <w:tab/>
        <w:t>is guilty of a crime and is liable to imprisonment for 3 years.</w:t>
      </w:r>
    </w:p>
    <w:p w14:paraId="26932C84" w14:textId="77777777" w:rsidR="00F80639" w:rsidRDefault="00F80639">
      <w:pPr>
        <w:pStyle w:val="Penstart"/>
      </w:pPr>
      <w:r>
        <w:tab/>
        <w:t>Alternative offence: s. 203(1).</w:t>
      </w:r>
    </w:p>
    <w:p w14:paraId="771F7CF8" w14:textId="77777777" w:rsidR="00F80639" w:rsidRDefault="00F80639">
      <w:pPr>
        <w:pStyle w:val="Penstart"/>
      </w:pPr>
      <w:r>
        <w:tab/>
        <w:t>Summary conviction penalty: imprisonment for 12 months and a fine of $12 000.</w:t>
      </w:r>
    </w:p>
    <w:p w14:paraId="0E0A3F11" w14:textId="77777777" w:rsidR="00F80639" w:rsidRDefault="00F80639">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14:paraId="3A222427" w14:textId="77777777" w:rsidR="00F80639" w:rsidRDefault="00F80639">
      <w:pPr>
        <w:pStyle w:val="Penstart"/>
        <w:keepLines/>
      </w:pPr>
      <w:r>
        <w:tab/>
        <w:t>Alternative offence: s. 203(2).</w:t>
      </w:r>
    </w:p>
    <w:p w14:paraId="4AD1AFC1" w14:textId="77777777" w:rsidR="00F80639" w:rsidRDefault="00F80639">
      <w:pPr>
        <w:pStyle w:val="Penstart"/>
        <w:keepLines/>
      </w:pPr>
      <w:r>
        <w:tab/>
        <w:t>Summary conviction penalty: imprisonment for 12 months and a fine of $12 000.</w:t>
      </w:r>
    </w:p>
    <w:p w14:paraId="695052CE" w14:textId="77777777" w:rsidR="00F80639" w:rsidRDefault="00F80639">
      <w:pPr>
        <w:pStyle w:val="Subsection"/>
      </w:pPr>
      <w:r>
        <w:tab/>
        <w:t>(3)</w:t>
      </w:r>
      <w:r>
        <w:tab/>
        <w:t>It is a defence to a charge of an offence under this section to prove that it was for the public benefit that the act complained of should be done.</w:t>
      </w:r>
    </w:p>
    <w:p w14:paraId="4985A4EB" w14:textId="77777777" w:rsidR="00F80639" w:rsidRDefault="00F80639">
      <w:pPr>
        <w:pStyle w:val="Subsection"/>
      </w:pPr>
      <w:r>
        <w:tab/>
        <w:t>(4)</w:t>
      </w:r>
      <w:r>
        <w:tab/>
        <w:t>Whether the doing of any such act is or is not for the public benefit is a question of fact.</w:t>
      </w:r>
    </w:p>
    <w:p w14:paraId="27149D6B" w14:textId="77777777" w:rsidR="00F80639" w:rsidRDefault="00F80639">
      <w:pPr>
        <w:pStyle w:val="Footnotesection"/>
      </w:pPr>
      <w:r>
        <w:tab/>
        <w:t>[Section 202 inserted: No. 70 of 2004 s. 21.]</w:t>
      </w:r>
    </w:p>
    <w:p w14:paraId="5CE7E7BD" w14:textId="77777777" w:rsidR="00F80639" w:rsidRDefault="00F80639">
      <w:pPr>
        <w:pStyle w:val="Heading5"/>
      </w:pPr>
      <w:bookmarkStart w:id="350" w:name="_Toc240277276"/>
      <w:r>
        <w:rPr>
          <w:rStyle w:val="CharSectno"/>
        </w:rPr>
        <w:t>203</w:t>
      </w:r>
      <w:r>
        <w:t>.</w:t>
      </w:r>
      <w:r>
        <w:tab/>
        <w:t>Indecent act in public</w:t>
      </w:r>
      <w:bookmarkEnd w:id="350"/>
    </w:p>
    <w:p w14:paraId="47B21DA5" w14:textId="77777777" w:rsidR="00F80639" w:rsidRDefault="00F80639">
      <w:pPr>
        <w:pStyle w:val="Subsection"/>
      </w:pPr>
      <w:r>
        <w:tab/>
        <w:t>(1)</w:t>
      </w:r>
      <w:r>
        <w:tab/>
        <w:t>A person who does an indecent act —</w:t>
      </w:r>
    </w:p>
    <w:p w14:paraId="17281092" w14:textId="77777777" w:rsidR="00F80639" w:rsidRDefault="00F80639">
      <w:pPr>
        <w:pStyle w:val="Indenta"/>
      </w:pPr>
      <w:r>
        <w:tab/>
        <w:t>(a)</w:t>
      </w:r>
      <w:r>
        <w:tab/>
        <w:t>in a public place or in the sight of any person who is in a public place; or</w:t>
      </w:r>
    </w:p>
    <w:p w14:paraId="77106B68" w14:textId="77777777" w:rsidR="00F80639" w:rsidRDefault="00F80639">
      <w:pPr>
        <w:pStyle w:val="Indenta"/>
        <w:keepNext/>
      </w:pPr>
      <w:r>
        <w:lastRenderedPageBreak/>
        <w:tab/>
        <w:t>(b)</w:t>
      </w:r>
      <w:r>
        <w:tab/>
        <w:t>in a police station or lock</w:t>
      </w:r>
      <w:r>
        <w:noBreakHyphen/>
        <w:t>up,</w:t>
      </w:r>
    </w:p>
    <w:p w14:paraId="4BF561BA" w14:textId="77777777" w:rsidR="00F80639" w:rsidRDefault="00F80639">
      <w:pPr>
        <w:pStyle w:val="Subsection"/>
        <w:keepNext/>
      </w:pPr>
      <w:r>
        <w:tab/>
      </w:r>
      <w:r>
        <w:tab/>
        <w:t>is guilty of a crime and is liable to imprisonment for 2 years.</w:t>
      </w:r>
    </w:p>
    <w:p w14:paraId="1FB2FA9C" w14:textId="77777777" w:rsidR="00F80639" w:rsidRDefault="00F80639">
      <w:pPr>
        <w:pStyle w:val="Penstart"/>
      </w:pPr>
      <w:r>
        <w:tab/>
        <w:t>Summary conviction penalty: imprisonment for 9 months and a fine of $9 000.</w:t>
      </w:r>
    </w:p>
    <w:p w14:paraId="3044E493" w14:textId="77777777" w:rsidR="00F80639" w:rsidRDefault="00F80639">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14:paraId="5E01B431" w14:textId="77777777" w:rsidR="00F80639" w:rsidRDefault="00F80639">
      <w:pPr>
        <w:pStyle w:val="Penstart"/>
      </w:pPr>
      <w:r>
        <w:tab/>
        <w:t>Summary conviction penalty: imprisonment for 9 months and a fine of $9 000.</w:t>
      </w:r>
    </w:p>
    <w:p w14:paraId="026A9F03" w14:textId="77777777" w:rsidR="00F80639" w:rsidRDefault="00F80639">
      <w:pPr>
        <w:pStyle w:val="Subsection"/>
      </w:pPr>
      <w:r>
        <w:tab/>
        <w:t>(3)</w:t>
      </w:r>
      <w:r>
        <w:tab/>
        <w:t>It is a defence to a charge of an offence under this section to prove that it was for the public benefit that the act complained of should be done.</w:t>
      </w:r>
    </w:p>
    <w:p w14:paraId="4F62D615" w14:textId="77777777" w:rsidR="00F80639" w:rsidRDefault="00F80639">
      <w:pPr>
        <w:pStyle w:val="Subsection"/>
      </w:pPr>
      <w:r>
        <w:tab/>
        <w:t>(4)</w:t>
      </w:r>
      <w:r>
        <w:tab/>
        <w:t>Whether the doing of any such act is or is not for the public benefit is a question of fact.</w:t>
      </w:r>
    </w:p>
    <w:p w14:paraId="1DBBD2FA" w14:textId="77777777" w:rsidR="00F80639" w:rsidRDefault="00F80639">
      <w:pPr>
        <w:pStyle w:val="Footnotesection"/>
      </w:pPr>
      <w:r>
        <w:tab/>
        <w:t>[Section 203 inserted: No. 70 of 2004 s. 21.]</w:t>
      </w:r>
    </w:p>
    <w:p w14:paraId="49998827" w14:textId="77777777" w:rsidR="00F80639" w:rsidRDefault="00F80639">
      <w:pPr>
        <w:pStyle w:val="Heading5"/>
      </w:pPr>
      <w:bookmarkStart w:id="351" w:name="_Toc240277277"/>
      <w:r>
        <w:rPr>
          <w:rStyle w:val="CharSectno"/>
        </w:rPr>
        <w:t>204</w:t>
      </w:r>
      <w:r>
        <w:t>.</w:t>
      </w:r>
      <w:r>
        <w:tab/>
        <w:t>Indecent act with intent to offend</w:t>
      </w:r>
      <w:bookmarkEnd w:id="351"/>
    </w:p>
    <w:p w14:paraId="22091703" w14:textId="77777777" w:rsidR="00F80639" w:rsidRDefault="00F80639">
      <w:pPr>
        <w:pStyle w:val="Subsection"/>
      </w:pPr>
      <w:r>
        <w:tab/>
      </w:r>
      <w:r>
        <w:tab/>
        <w:t>A person who does an indecent act in any place with intent to insult or offend any person is guilty of a crime and is liable to imprisonment for 3 years.</w:t>
      </w:r>
    </w:p>
    <w:p w14:paraId="51C49592" w14:textId="77777777" w:rsidR="00F80639" w:rsidRDefault="00F80639">
      <w:pPr>
        <w:pStyle w:val="Penstart"/>
      </w:pPr>
      <w:r>
        <w:tab/>
        <w:t>Summary conviction penalty: imprisonment for 12 months and a fine of $12 000.</w:t>
      </w:r>
    </w:p>
    <w:p w14:paraId="7DAAE6D0" w14:textId="77777777" w:rsidR="00F80639" w:rsidRDefault="00F80639">
      <w:pPr>
        <w:pStyle w:val="Footnotesection"/>
      </w:pPr>
      <w:r>
        <w:tab/>
        <w:t>[Section 204 inserted: No. 70 of 2004 s. 21.]</w:t>
      </w:r>
    </w:p>
    <w:p w14:paraId="2065C588" w14:textId="77777777" w:rsidR="00F80639" w:rsidRDefault="00F80639">
      <w:pPr>
        <w:pStyle w:val="Heading5"/>
        <w:rPr>
          <w:snapToGrid w:val="0"/>
        </w:rPr>
      </w:pPr>
      <w:bookmarkStart w:id="352" w:name="_Toc240277278"/>
      <w:r>
        <w:rPr>
          <w:rStyle w:val="CharSectno"/>
        </w:rPr>
        <w:t>204A</w:t>
      </w:r>
      <w:r>
        <w:rPr>
          <w:snapToGrid w:val="0"/>
        </w:rPr>
        <w:t>.</w:t>
      </w:r>
      <w:r>
        <w:rPr>
          <w:snapToGrid w:val="0"/>
        </w:rPr>
        <w:tab/>
        <w:t>Showing offensive material to child under 16</w:t>
      </w:r>
      <w:bookmarkEnd w:id="352"/>
    </w:p>
    <w:p w14:paraId="7B57B191" w14:textId="77777777" w:rsidR="00F80639" w:rsidRDefault="00F80639">
      <w:pPr>
        <w:pStyle w:val="Subsection"/>
        <w:rPr>
          <w:snapToGrid w:val="0"/>
        </w:rPr>
      </w:pPr>
      <w:r>
        <w:rPr>
          <w:snapToGrid w:val="0"/>
        </w:rPr>
        <w:tab/>
        <w:t>(1)</w:t>
      </w:r>
      <w:r>
        <w:rPr>
          <w:snapToGrid w:val="0"/>
        </w:rPr>
        <w:tab/>
        <w:t>In this section, unless the contrary intention appears —</w:t>
      </w:r>
    </w:p>
    <w:p w14:paraId="6E440C99" w14:textId="77777777" w:rsidR="00F80639" w:rsidRDefault="00F80639">
      <w:pPr>
        <w:pStyle w:val="Defstart"/>
      </w:pPr>
      <w:r>
        <w:rPr>
          <w:b/>
        </w:rPr>
        <w:tab/>
      </w:r>
      <w:r>
        <w:rPr>
          <w:rStyle w:val="CharDefText"/>
        </w:rPr>
        <w:t>material</w:t>
      </w:r>
      <w:r>
        <w:t xml:space="preserve"> includes —</w:t>
      </w:r>
    </w:p>
    <w:p w14:paraId="43A42C6A" w14:textId="77777777" w:rsidR="00F80639" w:rsidRDefault="00F80639">
      <w:pPr>
        <w:pStyle w:val="Defpara"/>
      </w:pPr>
      <w:r>
        <w:tab/>
        <w:t>(a)</w:t>
      </w:r>
      <w:r>
        <w:tab/>
        <w:t>an object;</w:t>
      </w:r>
    </w:p>
    <w:p w14:paraId="0C48A877" w14:textId="77777777" w:rsidR="00F80639" w:rsidRDefault="00F80639">
      <w:pPr>
        <w:pStyle w:val="Defpara"/>
      </w:pPr>
      <w:r>
        <w:lastRenderedPageBreak/>
        <w:tab/>
        <w:t>(b)</w:t>
      </w:r>
      <w:r>
        <w:tab/>
        <w:t>a still visual image of any kind, whether a drawing, painting, photograph, or other representation on a surface of any kind, and whether printed or not;</w:t>
      </w:r>
    </w:p>
    <w:p w14:paraId="5A739B6B" w14:textId="77777777" w:rsidR="00F80639" w:rsidRDefault="00F80639">
      <w:pPr>
        <w:pStyle w:val="Defpara"/>
      </w:pPr>
      <w:r>
        <w:tab/>
        <w:t>(c)</w:t>
      </w:r>
      <w:r>
        <w:tab/>
        <w:t>a moving visual image of any kind, whether produced from a cinematographic film, video tape, or other medium;</w:t>
      </w:r>
    </w:p>
    <w:p w14:paraId="201E4EEF" w14:textId="77777777" w:rsidR="00F80639" w:rsidRDefault="00F80639">
      <w:pPr>
        <w:pStyle w:val="Defpara"/>
      </w:pPr>
      <w:r>
        <w:tab/>
        <w:t>(d)</w:t>
      </w:r>
      <w:r>
        <w:tab/>
        <w:t>a hologram;</w:t>
      </w:r>
    </w:p>
    <w:p w14:paraId="45C6F25A" w14:textId="77777777" w:rsidR="00F80639" w:rsidRDefault="00F80639">
      <w:pPr>
        <w:pStyle w:val="Defstart"/>
        <w:keepNext/>
      </w:pPr>
      <w:r>
        <w:rPr>
          <w:b/>
        </w:rPr>
        <w:tab/>
      </w:r>
      <w:r>
        <w:rPr>
          <w:rStyle w:val="CharDefText"/>
        </w:rPr>
        <w:t>offensive material</w:t>
      </w:r>
      <w:r>
        <w:t xml:space="preserve"> means material that —</w:t>
      </w:r>
    </w:p>
    <w:p w14:paraId="7C4C4421" w14:textId="77777777" w:rsidR="00F80639" w:rsidRDefault="00F80639">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14:paraId="14DE933D" w14:textId="77777777" w:rsidR="00F80639" w:rsidRDefault="00F80639">
      <w:pPr>
        <w:pStyle w:val="Defpara"/>
      </w:pPr>
      <w:r>
        <w:tab/>
        <w:t>(b)</w:t>
      </w:r>
      <w:r>
        <w:tab/>
        <w:t>depicts a person (whether engaged in sexual activity or otherwise) who is, or who is apparently, a child under the age of 16 years in a manner that is likely to cause offence to a reasonable adult; or</w:t>
      </w:r>
    </w:p>
    <w:p w14:paraId="39C33858" w14:textId="77777777" w:rsidR="00F80639" w:rsidRDefault="00F80639">
      <w:pPr>
        <w:pStyle w:val="Defpara"/>
      </w:pPr>
      <w:r>
        <w:tab/>
        <w:t>(c)</w:t>
      </w:r>
      <w:r>
        <w:tab/>
        <w:t>describes, depicts, expresses, or otherwise deals with sexual activity of any kind between a human being and an animal; or</w:t>
      </w:r>
    </w:p>
    <w:p w14:paraId="11554FC1" w14:textId="77777777" w:rsidR="00F80639" w:rsidRDefault="00F80639">
      <w:pPr>
        <w:pStyle w:val="Defpara"/>
      </w:pPr>
      <w:r>
        <w:tab/>
        <w:t>(d)</w:t>
      </w:r>
      <w:r>
        <w:tab/>
        <w:t>promotes, incites, or instructs in matters of crime or violence,</w:t>
      </w:r>
    </w:p>
    <w:p w14:paraId="10E1530B" w14:textId="77777777" w:rsidR="00F80639" w:rsidRDefault="00F80639">
      <w:pPr>
        <w:pStyle w:val="Defstart"/>
      </w:pPr>
      <w:r>
        <w:tab/>
        <w:t>and includes —</w:t>
      </w:r>
    </w:p>
    <w:p w14:paraId="2F3B7BC1" w14:textId="77777777" w:rsidR="00F80639" w:rsidRDefault="00F80639">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14:paraId="18075BC7" w14:textId="77777777" w:rsidR="00F80639" w:rsidRDefault="00F80639">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14:paraId="6D58B1C3" w14:textId="77777777" w:rsidR="00F80639" w:rsidRDefault="00F80639">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14:paraId="7EA88930" w14:textId="77777777" w:rsidR="00F80639" w:rsidRDefault="00F80639">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14:paraId="22A3E050" w14:textId="77777777" w:rsidR="00F80639" w:rsidRDefault="00F80639">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14:paraId="03E129DE" w14:textId="77777777" w:rsidR="00F80639" w:rsidRDefault="00F80639">
      <w:pPr>
        <w:pStyle w:val="Subsection"/>
      </w:pPr>
      <w:r>
        <w:tab/>
        <w:t>(4)</w:t>
      </w:r>
      <w:r>
        <w:tab/>
        <w:t>It is a defence to a charge under subsection (2) to prove the accused person —</w:t>
      </w:r>
    </w:p>
    <w:p w14:paraId="700FE417" w14:textId="77777777" w:rsidR="00F80639" w:rsidRDefault="00F80639">
      <w:pPr>
        <w:pStyle w:val="Indenta"/>
      </w:pPr>
      <w:r>
        <w:tab/>
        <w:t>(a)</w:t>
      </w:r>
      <w:r>
        <w:tab/>
        <w:t>believed on reasonable grounds that the child was of or over the age of 16 years; and</w:t>
      </w:r>
    </w:p>
    <w:p w14:paraId="2CAE3A45" w14:textId="77777777" w:rsidR="00F80639" w:rsidRDefault="00F80639">
      <w:pPr>
        <w:pStyle w:val="Indenta"/>
      </w:pPr>
      <w:r>
        <w:tab/>
        <w:t>(b)</w:t>
      </w:r>
      <w:r>
        <w:tab/>
        <w:t>was not more than 3 years older than the child.</w:t>
      </w:r>
    </w:p>
    <w:p w14:paraId="32FE42E8" w14:textId="77777777" w:rsidR="00F80639" w:rsidRDefault="00F80639">
      <w:pPr>
        <w:pStyle w:val="Footnotesection"/>
      </w:pPr>
      <w:r>
        <w:tab/>
        <w:t>[Section 204A inserted: No. 14 of 1992 s. 5; amended: No. 40 of 1996 s. 152; No. 3 of 2002 s. 37; No. 30 of 2003 s. 42.]</w:t>
      </w:r>
    </w:p>
    <w:p w14:paraId="5F598FF4" w14:textId="77777777" w:rsidR="00F80639" w:rsidRDefault="00F80639">
      <w:pPr>
        <w:pStyle w:val="Heading5"/>
        <w:spacing w:before="240"/>
      </w:pPr>
      <w:bookmarkStart w:id="353" w:name="_Toc240277279"/>
      <w:r>
        <w:rPr>
          <w:rStyle w:val="CharSectno"/>
        </w:rPr>
        <w:t>204B</w:t>
      </w:r>
      <w:r>
        <w:t>.</w:t>
      </w:r>
      <w:r>
        <w:tab/>
        <w:t>Using electronic communication to procure, or expose to indecent matter, child under 16</w:t>
      </w:r>
      <w:bookmarkEnd w:id="353"/>
    </w:p>
    <w:p w14:paraId="09F45D09" w14:textId="77777777" w:rsidR="00F80639" w:rsidRDefault="00F80639">
      <w:pPr>
        <w:pStyle w:val="Subsection"/>
      </w:pPr>
      <w:r>
        <w:tab/>
        <w:t>(1)</w:t>
      </w:r>
      <w:r>
        <w:tab/>
        <w:t>In this section —</w:t>
      </w:r>
    </w:p>
    <w:p w14:paraId="7EA1CA21" w14:textId="77777777" w:rsidR="00F80639" w:rsidRDefault="00F80639">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14:paraId="1FD4461B" w14:textId="77777777" w:rsidR="00F80639" w:rsidRDefault="00F80639">
      <w:pPr>
        <w:pStyle w:val="Defstart"/>
      </w:pPr>
      <w:r>
        <w:tab/>
      </w:r>
      <w:r>
        <w:rPr>
          <w:rStyle w:val="CharDefText"/>
        </w:rPr>
        <w:t>electronic</w:t>
      </w:r>
      <w:r>
        <w:t xml:space="preserve"> includes electrical, digital, magnetic, optical, electromagnetic, biometric and photonic;</w:t>
      </w:r>
    </w:p>
    <w:p w14:paraId="2D9245DD" w14:textId="77777777" w:rsidR="00F80639" w:rsidRDefault="00F80639">
      <w:pPr>
        <w:pStyle w:val="Defstart"/>
      </w:pPr>
      <w:r>
        <w:tab/>
      </w:r>
      <w:r>
        <w:rPr>
          <w:rStyle w:val="CharDefText"/>
        </w:rPr>
        <w:t>electronic communication</w:t>
      </w:r>
      <w:r>
        <w:t xml:space="preserve"> — </w:t>
      </w:r>
    </w:p>
    <w:p w14:paraId="5F8EF0C5" w14:textId="77777777" w:rsidR="00F80639" w:rsidRDefault="00F80639">
      <w:pPr>
        <w:pStyle w:val="Defpara"/>
      </w:pPr>
      <w:r>
        <w:tab/>
        <w:t>(a)</w:t>
      </w:r>
      <w:r>
        <w:tab/>
        <w:t>means a communication by electronic means; and</w:t>
      </w:r>
    </w:p>
    <w:p w14:paraId="09B7AC55" w14:textId="77777777" w:rsidR="00F80639" w:rsidRDefault="00F80639">
      <w:pPr>
        <w:pStyle w:val="Defpara"/>
      </w:pPr>
      <w:r>
        <w:lastRenderedPageBreak/>
        <w:tab/>
        <w:t>(b)</w:t>
      </w:r>
      <w:r>
        <w:tab/>
        <w:t xml:space="preserve">without limiting paragraph (a), includes a communication by any of these means — </w:t>
      </w:r>
    </w:p>
    <w:p w14:paraId="665AE888" w14:textId="77777777" w:rsidR="00F80639" w:rsidRDefault="00F80639">
      <w:pPr>
        <w:pStyle w:val="Defsubpara"/>
      </w:pPr>
      <w:r>
        <w:tab/>
        <w:t>(i)</w:t>
      </w:r>
      <w:r>
        <w:tab/>
        <w:t>email;</w:t>
      </w:r>
    </w:p>
    <w:p w14:paraId="48979753" w14:textId="77777777" w:rsidR="00F80639" w:rsidRDefault="00F80639">
      <w:pPr>
        <w:pStyle w:val="Defsubpara"/>
        <w:keepLines w:val="0"/>
      </w:pPr>
      <w:r>
        <w:tab/>
        <w:t>(ii)</w:t>
      </w:r>
      <w:r>
        <w:tab/>
        <w:t>the Internet;</w:t>
      </w:r>
    </w:p>
    <w:p w14:paraId="7A9536E5" w14:textId="77777777" w:rsidR="00F80639" w:rsidRDefault="00F80639">
      <w:pPr>
        <w:pStyle w:val="Defsubpara"/>
        <w:keepLines w:val="0"/>
      </w:pPr>
      <w:r>
        <w:tab/>
        <w:t>(iii)</w:t>
      </w:r>
      <w:r>
        <w:tab/>
        <w:t>facsimile;</w:t>
      </w:r>
    </w:p>
    <w:p w14:paraId="4967F709" w14:textId="77777777" w:rsidR="00F80639" w:rsidRDefault="00F80639">
      <w:pPr>
        <w:pStyle w:val="Defsubpara"/>
        <w:keepLines w:val="0"/>
      </w:pPr>
      <w:r>
        <w:tab/>
        <w:t>(iv)</w:t>
      </w:r>
      <w:r>
        <w:tab/>
        <w:t>telephone, including mobile telephone;</w:t>
      </w:r>
    </w:p>
    <w:p w14:paraId="347CFA3F" w14:textId="77777777" w:rsidR="00F80639" w:rsidRDefault="00F80639">
      <w:pPr>
        <w:pStyle w:val="Defsubpara"/>
        <w:keepLines w:val="0"/>
      </w:pPr>
      <w:r>
        <w:tab/>
        <w:t>(v)</w:t>
      </w:r>
      <w:r>
        <w:tab/>
        <w:t>radio;</w:t>
      </w:r>
    </w:p>
    <w:p w14:paraId="399924E5" w14:textId="77777777" w:rsidR="00F80639" w:rsidRDefault="00F80639">
      <w:pPr>
        <w:pStyle w:val="Defsubpara"/>
        <w:keepLines w:val="0"/>
      </w:pPr>
      <w:r>
        <w:tab/>
        <w:t>(vi)</w:t>
      </w:r>
      <w:r>
        <w:tab/>
        <w:t>television;</w:t>
      </w:r>
    </w:p>
    <w:p w14:paraId="43292F25" w14:textId="77777777" w:rsidR="00F80639" w:rsidRDefault="00F80639">
      <w:pPr>
        <w:pStyle w:val="Defstart"/>
      </w:pPr>
      <w:r>
        <w:tab/>
      </w:r>
      <w:r>
        <w:rPr>
          <w:rStyle w:val="CharDefText"/>
        </w:rPr>
        <w:t>indecent matter</w:t>
      </w:r>
      <w:r>
        <w:t xml:space="preserve"> includes an indecent film, videotape, audiotape, picture, photograph, or printed or written matter;</w:t>
      </w:r>
    </w:p>
    <w:p w14:paraId="1E0282FF" w14:textId="77777777" w:rsidR="00F80639" w:rsidRDefault="00F80639">
      <w:pPr>
        <w:pStyle w:val="Defstart"/>
      </w:pPr>
      <w:r>
        <w:tab/>
      </w:r>
      <w:r>
        <w:rPr>
          <w:rStyle w:val="CharDefText"/>
        </w:rPr>
        <w:t>picture</w:t>
      </w:r>
      <w:r>
        <w:t xml:space="preserve"> includes an image, whether or not it is a computer generated image;</w:t>
      </w:r>
    </w:p>
    <w:p w14:paraId="61684155" w14:textId="77777777" w:rsidR="00F80639" w:rsidRDefault="00F80639">
      <w:pPr>
        <w:pStyle w:val="Defstart"/>
      </w:pPr>
      <w:r>
        <w:tab/>
      </w:r>
      <w:r>
        <w:rPr>
          <w:rStyle w:val="CharDefText"/>
        </w:rPr>
        <w:t>victim</w:t>
      </w:r>
      <w:r>
        <w:t xml:space="preserve"> means a person whom an adult, contrary to subsection (2) or (3), intends to —</w:t>
      </w:r>
    </w:p>
    <w:p w14:paraId="779F4BC4" w14:textId="77777777" w:rsidR="00F80639" w:rsidRDefault="00F80639">
      <w:pPr>
        <w:pStyle w:val="Defpara"/>
      </w:pPr>
      <w:r>
        <w:tab/>
        <w:t>(a)</w:t>
      </w:r>
      <w:r>
        <w:tab/>
        <w:t>procure to engage in sexual activity; or</w:t>
      </w:r>
    </w:p>
    <w:p w14:paraId="352AA201" w14:textId="77777777" w:rsidR="00F80639" w:rsidRDefault="00F80639">
      <w:pPr>
        <w:pStyle w:val="Defpara"/>
      </w:pPr>
      <w:r>
        <w:tab/>
        <w:t>(b)</w:t>
      </w:r>
      <w:r>
        <w:tab/>
        <w:t>expose to any indecent matter.</w:t>
      </w:r>
    </w:p>
    <w:p w14:paraId="3F95C752" w14:textId="77777777" w:rsidR="00F80639" w:rsidRDefault="00F80639">
      <w:pPr>
        <w:pStyle w:val="Subsection"/>
        <w:keepNext/>
        <w:keepLines/>
      </w:pPr>
      <w:r>
        <w:tab/>
        <w:t>(2)</w:t>
      </w:r>
      <w:r>
        <w:tab/>
        <w:t>An adult who uses electronic communication —</w:t>
      </w:r>
    </w:p>
    <w:p w14:paraId="700C6F26" w14:textId="77777777" w:rsidR="00F80639" w:rsidRDefault="00F80639">
      <w:pPr>
        <w:pStyle w:val="Indenta"/>
        <w:keepNext/>
        <w:keepLines/>
      </w:pPr>
      <w:r>
        <w:tab/>
        <w:t>(a)</w:t>
      </w:r>
      <w:r>
        <w:tab/>
        <w:t>with intent to —</w:t>
      </w:r>
    </w:p>
    <w:p w14:paraId="28110742" w14:textId="77777777" w:rsidR="00F80639" w:rsidRDefault="00F80639">
      <w:pPr>
        <w:pStyle w:val="Indenti"/>
      </w:pPr>
      <w:r>
        <w:tab/>
        <w:t>(i)</w:t>
      </w:r>
      <w:r>
        <w:tab/>
        <w:t>procure a person under the age of 16 years to engage in sexual activity; or</w:t>
      </w:r>
    </w:p>
    <w:p w14:paraId="30502B98" w14:textId="77777777" w:rsidR="00F80639" w:rsidRDefault="00F80639">
      <w:pPr>
        <w:pStyle w:val="Indenti"/>
      </w:pPr>
      <w:r>
        <w:tab/>
        <w:t>(ii)</w:t>
      </w:r>
      <w:r>
        <w:tab/>
        <w:t>expose a person under the age of 16 years to any indecent matter,</w:t>
      </w:r>
    </w:p>
    <w:p w14:paraId="0EA53E0A" w14:textId="77777777" w:rsidR="00F80639" w:rsidRDefault="00F80639">
      <w:pPr>
        <w:pStyle w:val="Indenta"/>
      </w:pPr>
      <w:r>
        <w:tab/>
      </w:r>
      <w:r>
        <w:tab/>
        <w:t>either in Western Australia or elsewhere; or</w:t>
      </w:r>
    </w:p>
    <w:p w14:paraId="7449B49C" w14:textId="77777777" w:rsidR="00F80639" w:rsidRDefault="00F80639">
      <w:pPr>
        <w:pStyle w:val="Indenta"/>
      </w:pPr>
      <w:r>
        <w:tab/>
        <w:t>(b)</w:t>
      </w:r>
      <w:r>
        <w:tab/>
        <w:t>with intent to —</w:t>
      </w:r>
    </w:p>
    <w:p w14:paraId="4AA2C09A" w14:textId="77777777" w:rsidR="00F80639" w:rsidRDefault="00F80639">
      <w:pPr>
        <w:pStyle w:val="Indenti"/>
      </w:pPr>
      <w:r>
        <w:tab/>
        <w:t>(i)</w:t>
      </w:r>
      <w:r>
        <w:tab/>
        <w:t>procure a person the offender believes is under the age of 16 years to engage in sexual activity; or</w:t>
      </w:r>
    </w:p>
    <w:p w14:paraId="60C3BE91" w14:textId="77777777" w:rsidR="00F80639" w:rsidRDefault="00F80639">
      <w:pPr>
        <w:pStyle w:val="Indenti"/>
        <w:keepNext/>
        <w:keepLines/>
      </w:pPr>
      <w:r>
        <w:lastRenderedPageBreak/>
        <w:tab/>
        <w:t>(ii)</w:t>
      </w:r>
      <w:r>
        <w:tab/>
        <w:t>expose a person the offender believes is under the age of 16 years to any indecent matter,</w:t>
      </w:r>
    </w:p>
    <w:p w14:paraId="5072ACB9" w14:textId="77777777" w:rsidR="00F80639" w:rsidRDefault="00F80639">
      <w:pPr>
        <w:pStyle w:val="Indenta"/>
        <w:keepNext/>
        <w:keepLines/>
      </w:pPr>
      <w:r>
        <w:tab/>
      </w:r>
      <w:r>
        <w:tab/>
        <w:t>either in Western Australia or elsewhere,</w:t>
      </w:r>
    </w:p>
    <w:p w14:paraId="5A590C33" w14:textId="77777777" w:rsidR="00F80639" w:rsidRDefault="00F80639">
      <w:pPr>
        <w:pStyle w:val="Subsection"/>
      </w:pPr>
      <w:r>
        <w:tab/>
      </w:r>
      <w:r>
        <w:tab/>
        <w:t>is guilty of a crime and is liable to imprisonment for 5 years.</w:t>
      </w:r>
    </w:p>
    <w:p w14:paraId="2535D5F3" w14:textId="77777777" w:rsidR="00F80639" w:rsidRDefault="00F80639">
      <w:pPr>
        <w:pStyle w:val="Subsection"/>
        <w:spacing w:before="120"/>
      </w:pPr>
      <w:r>
        <w:tab/>
        <w:t>(3)</w:t>
      </w:r>
      <w:r>
        <w:tab/>
        <w:t>An adult who uses electronic communication —</w:t>
      </w:r>
    </w:p>
    <w:p w14:paraId="1D5D8174" w14:textId="77777777" w:rsidR="00F80639" w:rsidRDefault="00F80639">
      <w:pPr>
        <w:pStyle w:val="Indenta"/>
      </w:pPr>
      <w:r>
        <w:tab/>
        <w:t>(a)</w:t>
      </w:r>
      <w:r>
        <w:tab/>
        <w:t>with intent to —</w:t>
      </w:r>
    </w:p>
    <w:p w14:paraId="273BFF22" w14:textId="77777777" w:rsidR="00F80639" w:rsidRDefault="00F80639">
      <w:pPr>
        <w:pStyle w:val="Indenti"/>
      </w:pPr>
      <w:r>
        <w:tab/>
        <w:t>(i)</w:t>
      </w:r>
      <w:r>
        <w:tab/>
        <w:t>procure a person under the age of 13 years to engage in sexual activity; or</w:t>
      </w:r>
    </w:p>
    <w:p w14:paraId="43B77379" w14:textId="77777777" w:rsidR="00F80639" w:rsidRDefault="00F80639">
      <w:pPr>
        <w:pStyle w:val="Indenti"/>
        <w:keepNext/>
      </w:pPr>
      <w:r>
        <w:tab/>
        <w:t>(ii)</w:t>
      </w:r>
      <w:r>
        <w:tab/>
        <w:t>expose a person under the age of 13 years to any indecent matter,</w:t>
      </w:r>
    </w:p>
    <w:p w14:paraId="6FD5C4AB" w14:textId="77777777" w:rsidR="00F80639" w:rsidRDefault="00F80639">
      <w:pPr>
        <w:pStyle w:val="Indenta"/>
      </w:pPr>
      <w:r>
        <w:tab/>
      </w:r>
      <w:r>
        <w:tab/>
        <w:t>either in Western Australia or elsewhere; or</w:t>
      </w:r>
    </w:p>
    <w:p w14:paraId="76E6BA8C" w14:textId="77777777" w:rsidR="00F80639" w:rsidRDefault="00F80639">
      <w:pPr>
        <w:pStyle w:val="Indenta"/>
      </w:pPr>
      <w:r>
        <w:tab/>
        <w:t>(b)</w:t>
      </w:r>
      <w:r>
        <w:tab/>
        <w:t>with intent to —</w:t>
      </w:r>
    </w:p>
    <w:p w14:paraId="0C8F7264" w14:textId="77777777" w:rsidR="00F80639" w:rsidRDefault="00F80639">
      <w:pPr>
        <w:pStyle w:val="Indenti"/>
      </w:pPr>
      <w:r>
        <w:tab/>
        <w:t>(i)</w:t>
      </w:r>
      <w:r>
        <w:tab/>
        <w:t>procure a person the offender believes is under the age of 13 years to engage in sexual activity; or</w:t>
      </w:r>
    </w:p>
    <w:p w14:paraId="76241E99" w14:textId="77777777" w:rsidR="00F80639" w:rsidRDefault="00F80639">
      <w:pPr>
        <w:pStyle w:val="Indenti"/>
      </w:pPr>
      <w:r>
        <w:tab/>
        <w:t>(ii)</w:t>
      </w:r>
      <w:r>
        <w:tab/>
        <w:t>expose a person the offender believes is under the age of 13 years to any indecent matter,</w:t>
      </w:r>
    </w:p>
    <w:p w14:paraId="62B6BD3B" w14:textId="77777777" w:rsidR="00F80639" w:rsidRDefault="00F80639">
      <w:pPr>
        <w:pStyle w:val="Indenta"/>
        <w:keepLines/>
      </w:pPr>
      <w:r>
        <w:tab/>
      </w:r>
      <w:r>
        <w:tab/>
        <w:t>either in Western Australia or elsewhere,</w:t>
      </w:r>
    </w:p>
    <w:p w14:paraId="17865EC5" w14:textId="77777777" w:rsidR="00F80639" w:rsidRDefault="00F80639">
      <w:pPr>
        <w:pStyle w:val="Subsection"/>
        <w:keepLines/>
      </w:pPr>
      <w:r>
        <w:tab/>
      </w:r>
      <w:r>
        <w:tab/>
        <w:t>is guilty of a crime and is liable to imprisonment for 10 years.</w:t>
      </w:r>
    </w:p>
    <w:p w14:paraId="18EE7958" w14:textId="77777777" w:rsidR="00F80639" w:rsidRDefault="00F80639">
      <w:pPr>
        <w:pStyle w:val="Penstart"/>
        <w:keepLines/>
      </w:pPr>
      <w:r>
        <w:tab/>
        <w:t>Alternative offence: subsection (2).</w:t>
      </w:r>
    </w:p>
    <w:p w14:paraId="0FB1ED47" w14:textId="77777777" w:rsidR="00F80639" w:rsidRDefault="00F80639">
      <w:pPr>
        <w:pStyle w:val="Subsection"/>
        <w:keepNext/>
        <w:keepLines/>
      </w:pPr>
      <w:r>
        <w:tab/>
        <w:t>(4)</w:t>
      </w:r>
      <w:r>
        <w:tab/>
        <w:t>For the purpose of subsection (2)(a)(i) or (b)(i) or (3)(a)(i) or (b)(i), a person engages in sexual activity if the person —</w:t>
      </w:r>
    </w:p>
    <w:p w14:paraId="37E87B22" w14:textId="77777777" w:rsidR="00F80639" w:rsidRDefault="00F80639">
      <w:pPr>
        <w:pStyle w:val="Indenta"/>
        <w:keepNext/>
        <w:keepLines/>
      </w:pPr>
      <w:r>
        <w:tab/>
        <w:t>(a)</w:t>
      </w:r>
      <w:r>
        <w:tab/>
        <w:t>allows a sexual act to be done to the person’s body; or</w:t>
      </w:r>
    </w:p>
    <w:p w14:paraId="6CC8A5FC" w14:textId="77777777" w:rsidR="00F80639" w:rsidRDefault="00F80639">
      <w:pPr>
        <w:pStyle w:val="Indenta"/>
        <w:keepNext/>
        <w:keepLines/>
      </w:pPr>
      <w:r>
        <w:tab/>
        <w:t>(b)</w:t>
      </w:r>
      <w:r>
        <w:tab/>
        <w:t>does a sexual act to the person’s own body or the body of another person; or</w:t>
      </w:r>
    </w:p>
    <w:p w14:paraId="68949E32" w14:textId="77777777" w:rsidR="00F80639" w:rsidRDefault="00F80639">
      <w:pPr>
        <w:pStyle w:val="Indenta"/>
      </w:pPr>
      <w:r>
        <w:tab/>
        <w:t>(c)</w:t>
      </w:r>
      <w:r>
        <w:tab/>
        <w:t>otherwise engages in an act of an indecent nature.</w:t>
      </w:r>
    </w:p>
    <w:p w14:paraId="2885C280" w14:textId="77777777" w:rsidR="00F80639" w:rsidRDefault="00F80639">
      <w:pPr>
        <w:pStyle w:val="Subsection"/>
      </w:pPr>
      <w:r>
        <w:tab/>
        <w:t>(5)</w:t>
      </w:r>
      <w:r>
        <w:tab/>
        <w:t>The acts referred to in subsection (4) are not limited to penetration or acts involving physical contact.</w:t>
      </w:r>
    </w:p>
    <w:p w14:paraId="2E837647" w14:textId="77777777" w:rsidR="00F80639" w:rsidRDefault="00F80639">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14:paraId="045D4A1A" w14:textId="77777777" w:rsidR="00F80639" w:rsidRDefault="00F80639">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14:paraId="09F085CA" w14:textId="77777777" w:rsidR="00F80639" w:rsidRDefault="00F80639">
      <w:pPr>
        <w:pStyle w:val="Subsection"/>
      </w:pPr>
      <w:r>
        <w:tab/>
        <w:t>(8)</w:t>
      </w:r>
      <w:r>
        <w:tab/>
        <w:t>For the purposes of subsection (2) or (3), it does not matter that the victim is a fictitious person represented to the accused person as a real person.</w:t>
      </w:r>
    </w:p>
    <w:p w14:paraId="6B494EA7" w14:textId="77777777" w:rsidR="00F80639" w:rsidRDefault="00F80639">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14:paraId="765B4650" w14:textId="77777777" w:rsidR="00F80639" w:rsidRDefault="00F80639">
      <w:pPr>
        <w:pStyle w:val="Subsection"/>
      </w:pPr>
      <w:r>
        <w:tab/>
        <w:t>(10)</w:t>
      </w:r>
      <w:r>
        <w:tab/>
        <w:t>It is a defence to a charge under subsection (2)(a) to prove the accused person believed on reasonable grounds that the victim was of or over the age of 16 years.</w:t>
      </w:r>
    </w:p>
    <w:p w14:paraId="26A56FC3" w14:textId="77777777" w:rsidR="00F80639" w:rsidRDefault="00F80639">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14:paraId="33BD59B1" w14:textId="77777777" w:rsidR="00F80639" w:rsidRDefault="00F80639">
      <w:pPr>
        <w:pStyle w:val="Footnotesection"/>
        <w:spacing w:before="80"/>
        <w:ind w:left="890" w:hanging="890"/>
      </w:pPr>
      <w:r>
        <w:tab/>
        <w:t>[Section 204B inserted: No. 3 of 2006 s. 4; amended: No. 46 of 2011 s. 25; No. 5 of 2014 s. 5.]</w:t>
      </w:r>
    </w:p>
    <w:p w14:paraId="0226AA94" w14:textId="77777777" w:rsidR="00F80639" w:rsidRDefault="00F80639">
      <w:pPr>
        <w:pStyle w:val="Heading5"/>
        <w:rPr>
          <w:snapToGrid w:val="0"/>
        </w:rPr>
      </w:pPr>
      <w:bookmarkStart w:id="354" w:name="_Toc240277280"/>
      <w:r>
        <w:rPr>
          <w:rStyle w:val="CharSectno"/>
        </w:rPr>
        <w:t>205</w:t>
      </w:r>
      <w:r>
        <w:rPr>
          <w:snapToGrid w:val="0"/>
        </w:rPr>
        <w:t>.</w:t>
      </w:r>
      <w:r>
        <w:rPr>
          <w:snapToGrid w:val="0"/>
        </w:rPr>
        <w:tab/>
        <w:t>Ignorance of age no defence to charge under this Chapter</w:t>
      </w:r>
      <w:bookmarkEnd w:id="354"/>
    </w:p>
    <w:p w14:paraId="206AA9FD" w14:textId="77777777" w:rsidR="00F80639" w:rsidRDefault="00F80639">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14:paraId="3708078F" w14:textId="77777777" w:rsidR="00F80639" w:rsidRDefault="00F80639">
      <w:pPr>
        <w:pStyle w:val="Footnotesection"/>
      </w:pPr>
      <w:r>
        <w:tab/>
        <w:t>[Section 205 inserted: No. 32 of 1989 s. 19.]</w:t>
      </w:r>
    </w:p>
    <w:p w14:paraId="4A16CFB7" w14:textId="77777777" w:rsidR="00F80639" w:rsidRDefault="00F80639">
      <w:pPr>
        <w:pStyle w:val="Ednotesection"/>
        <w:ind w:left="890" w:hanging="890"/>
      </w:pPr>
      <w:r>
        <w:t>[</w:t>
      </w:r>
      <w:r>
        <w:rPr>
          <w:b/>
        </w:rPr>
        <w:t>205A.</w:t>
      </w:r>
      <w:r>
        <w:tab/>
        <w:t>Deleted: No. 74 of 1985 s. 5.]</w:t>
      </w:r>
    </w:p>
    <w:p w14:paraId="682B865B" w14:textId="77777777" w:rsidR="00F80639" w:rsidRDefault="00F80639">
      <w:pPr>
        <w:pStyle w:val="Heading5"/>
      </w:pPr>
      <w:bookmarkStart w:id="355" w:name="_Toc240277281"/>
      <w:r>
        <w:rPr>
          <w:rStyle w:val="CharSectno"/>
        </w:rPr>
        <w:lastRenderedPageBreak/>
        <w:t>206</w:t>
      </w:r>
      <w:r>
        <w:t>.</w:t>
      </w:r>
      <w:r>
        <w:tab/>
        <w:t>Supplying intoxicant to person likely to abuse them</w:t>
      </w:r>
      <w:bookmarkEnd w:id="355"/>
    </w:p>
    <w:p w14:paraId="68CE39F5" w14:textId="77777777" w:rsidR="00F80639" w:rsidRDefault="00F80639">
      <w:pPr>
        <w:pStyle w:val="Subsection"/>
      </w:pPr>
      <w:r>
        <w:tab/>
        <w:t>(1)</w:t>
      </w:r>
      <w:r>
        <w:tab/>
        <w:t>In this section —</w:t>
      </w:r>
    </w:p>
    <w:p w14:paraId="4A92513B" w14:textId="77777777" w:rsidR="00F80639" w:rsidRDefault="00F80639">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14:paraId="6A432D7B" w14:textId="77777777" w:rsidR="00F80639" w:rsidRDefault="00F80639">
      <w:pPr>
        <w:pStyle w:val="Defstart"/>
      </w:pPr>
      <w:r>
        <w:rPr>
          <w:b/>
        </w:rPr>
        <w:tab/>
      </w:r>
      <w:r>
        <w:rPr>
          <w:rStyle w:val="CharDefText"/>
        </w:rPr>
        <w:t>volatile substance</w:t>
      </w:r>
      <w:r>
        <w:t xml:space="preserve"> means a substance that produces a vapour at room temperature.</w:t>
      </w:r>
    </w:p>
    <w:p w14:paraId="2E34BADA" w14:textId="77777777" w:rsidR="00F80639" w:rsidRDefault="00F80639">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14:paraId="37F0F7A4" w14:textId="77777777" w:rsidR="00F80639" w:rsidRDefault="00F80639">
      <w:pPr>
        <w:pStyle w:val="Footnotesection"/>
      </w:pPr>
      <w:r>
        <w:tab/>
        <w:t>[Section 206 inserted: No. 70 of 2004 s. 22; amended: No. 73 of 2006 s. 114.]</w:t>
      </w:r>
    </w:p>
    <w:p w14:paraId="32591C21" w14:textId="77777777" w:rsidR="00F80639" w:rsidRDefault="00F80639">
      <w:pPr>
        <w:pStyle w:val="Heading3"/>
        <w:spacing w:before="220"/>
        <w:rPr>
          <w:snapToGrid w:val="0"/>
        </w:rPr>
      </w:pPr>
      <w:bookmarkStart w:id="356" w:name="_Toc228276169"/>
      <w:bookmarkStart w:id="357" w:name="_Toc228276724"/>
      <w:bookmarkStart w:id="358" w:name="_Toc228358561"/>
      <w:bookmarkStart w:id="359" w:name="_Toc240039759"/>
      <w:bookmarkStart w:id="360" w:name="_Toc240040314"/>
      <w:bookmarkStart w:id="361" w:name="_Toc240277282"/>
      <w:r>
        <w:rPr>
          <w:rStyle w:val="CharDivNo"/>
        </w:rPr>
        <w:t>Chapter XXIII</w:t>
      </w:r>
      <w:r>
        <w:rPr>
          <w:snapToGrid w:val="0"/>
        </w:rPr>
        <w:t> — </w:t>
      </w:r>
      <w:r>
        <w:rPr>
          <w:rStyle w:val="CharDivText"/>
        </w:rPr>
        <w:t>Misconduct relating to corpses</w:t>
      </w:r>
      <w:bookmarkEnd w:id="356"/>
      <w:bookmarkEnd w:id="357"/>
      <w:bookmarkEnd w:id="358"/>
      <w:bookmarkEnd w:id="359"/>
      <w:bookmarkEnd w:id="360"/>
      <w:bookmarkEnd w:id="361"/>
    </w:p>
    <w:p w14:paraId="1F98F7C1" w14:textId="77777777" w:rsidR="00F80639" w:rsidRDefault="00F80639">
      <w:pPr>
        <w:pStyle w:val="Footnoteheading"/>
      </w:pPr>
      <w:r>
        <w:tab/>
        <w:t>[Heading amended: No. 70 of 2004 s. 23(2).]</w:t>
      </w:r>
    </w:p>
    <w:p w14:paraId="4A6571D1" w14:textId="77777777" w:rsidR="00F80639" w:rsidRDefault="00F80639">
      <w:pPr>
        <w:pStyle w:val="Ednotesection"/>
        <w:keepNext/>
        <w:keepLines/>
        <w:spacing w:before="180"/>
        <w:ind w:left="890" w:hanging="890"/>
      </w:pPr>
      <w:r>
        <w:t>[</w:t>
      </w:r>
      <w:r>
        <w:rPr>
          <w:b/>
        </w:rPr>
        <w:t>207.</w:t>
      </w:r>
      <w:r>
        <w:tab/>
      </w:r>
      <w:r>
        <w:tab/>
        <w:t>Deleted: No. 70 of 1988 s. 23.]</w:t>
      </w:r>
    </w:p>
    <w:p w14:paraId="30CC3C70" w14:textId="77777777" w:rsidR="00F80639" w:rsidRDefault="00F80639">
      <w:pPr>
        <w:pStyle w:val="Ednotesection"/>
        <w:spacing w:before="180"/>
      </w:pPr>
      <w:r>
        <w:t>[</w:t>
      </w:r>
      <w:r>
        <w:rPr>
          <w:b/>
        </w:rPr>
        <w:t>208.</w:t>
      </w:r>
      <w:r>
        <w:rPr>
          <w:b/>
        </w:rPr>
        <w:tab/>
      </w:r>
      <w:r>
        <w:t>Deleted: No. 4 of 2004 s. 17.]</w:t>
      </w:r>
    </w:p>
    <w:p w14:paraId="2637628A" w14:textId="77777777" w:rsidR="00F80639" w:rsidRDefault="00F80639">
      <w:pPr>
        <w:pStyle w:val="Ednotesection"/>
        <w:spacing w:before="180"/>
      </w:pPr>
      <w:r>
        <w:t>[</w:t>
      </w:r>
      <w:r>
        <w:rPr>
          <w:b/>
        </w:rPr>
        <w:t>209.</w:t>
      </w:r>
      <w:r>
        <w:tab/>
        <w:t>Deleted: No. 70 of 2004 s. 23(1).]</w:t>
      </w:r>
    </w:p>
    <w:p w14:paraId="35CC1768" w14:textId="77777777" w:rsidR="00F80639" w:rsidRDefault="00F80639">
      <w:pPr>
        <w:pStyle w:val="Ednotesection"/>
        <w:spacing w:before="180"/>
      </w:pPr>
      <w:r>
        <w:t>[</w:t>
      </w:r>
      <w:r>
        <w:rPr>
          <w:b/>
        </w:rPr>
        <w:t>210, 211.</w:t>
      </w:r>
      <w:r>
        <w:tab/>
        <w:t>Deleted: No. 108 of 1982 s. 27.]</w:t>
      </w:r>
    </w:p>
    <w:p w14:paraId="71AAD15C" w14:textId="77777777" w:rsidR="00F80639" w:rsidRDefault="00F80639">
      <w:pPr>
        <w:pStyle w:val="Ednotesection"/>
        <w:spacing w:before="180"/>
        <w:ind w:left="890" w:hanging="890"/>
      </w:pPr>
      <w:r>
        <w:t>[</w:t>
      </w:r>
      <w:r>
        <w:rPr>
          <w:b/>
        </w:rPr>
        <w:t>212.</w:t>
      </w:r>
      <w:r>
        <w:tab/>
        <w:t>Deleted: No. 74 of 1987 s. 64.]</w:t>
      </w:r>
    </w:p>
    <w:p w14:paraId="412EBBCB" w14:textId="77777777" w:rsidR="00F80639" w:rsidRDefault="00F80639">
      <w:pPr>
        <w:pStyle w:val="Ednotesection"/>
        <w:spacing w:before="180"/>
        <w:ind w:left="890" w:hanging="890"/>
      </w:pPr>
      <w:r>
        <w:t>[</w:t>
      </w:r>
      <w:r>
        <w:rPr>
          <w:b/>
        </w:rPr>
        <w:t>213.</w:t>
      </w:r>
      <w:r>
        <w:tab/>
        <w:t>Deleted: No. 70 of 2004 s. 23(1).]</w:t>
      </w:r>
    </w:p>
    <w:p w14:paraId="38E740E0" w14:textId="77777777" w:rsidR="00F80639" w:rsidRDefault="00F80639">
      <w:pPr>
        <w:pStyle w:val="Heading5"/>
        <w:spacing w:before="180"/>
        <w:rPr>
          <w:snapToGrid w:val="0"/>
        </w:rPr>
      </w:pPr>
      <w:bookmarkStart w:id="362" w:name="_Toc240277283"/>
      <w:r>
        <w:rPr>
          <w:rStyle w:val="CharSectno"/>
        </w:rPr>
        <w:t>214</w:t>
      </w:r>
      <w:r>
        <w:rPr>
          <w:snapToGrid w:val="0"/>
        </w:rPr>
        <w:t>.</w:t>
      </w:r>
      <w:r>
        <w:rPr>
          <w:snapToGrid w:val="0"/>
        </w:rPr>
        <w:tab/>
      </w:r>
      <w:r>
        <w:t>Misconduct</w:t>
      </w:r>
      <w:r>
        <w:rPr>
          <w:snapToGrid w:val="0"/>
        </w:rPr>
        <w:t xml:space="preserve"> with regard to corpse</w:t>
      </w:r>
      <w:bookmarkEnd w:id="362"/>
    </w:p>
    <w:p w14:paraId="1AB09AF5" w14:textId="77777777" w:rsidR="00F80639" w:rsidRDefault="00F80639">
      <w:pPr>
        <w:pStyle w:val="Subsection"/>
        <w:spacing w:before="120"/>
        <w:rPr>
          <w:snapToGrid w:val="0"/>
        </w:rPr>
      </w:pPr>
      <w:r>
        <w:rPr>
          <w:snapToGrid w:val="0"/>
        </w:rPr>
        <w:tab/>
      </w:r>
      <w:r>
        <w:rPr>
          <w:snapToGrid w:val="0"/>
        </w:rPr>
        <w:tab/>
        <w:t>Any person who, without lawful justification or excuse, the proof of which lies on him —</w:t>
      </w:r>
    </w:p>
    <w:p w14:paraId="04356AB8" w14:textId="77777777" w:rsidR="00F80639" w:rsidRDefault="00F80639">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14:paraId="104BD3C9" w14:textId="77777777" w:rsidR="00F80639" w:rsidRDefault="00F80639">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14:paraId="48088FAD" w14:textId="77777777" w:rsidR="00F80639" w:rsidRDefault="00F80639">
      <w:pPr>
        <w:pStyle w:val="Subsection"/>
        <w:keepNext/>
        <w:rPr>
          <w:snapToGrid w:val="0"/>
        </w:rPr>
      </w:pPr>
      <w:r>
        <w:rPr>
          <w:snapToGrid w:val="0"/>
        </w:rPr>
        <w:tab/>
      </w:r>
      <w:r>
        <w:rPr>
          <w:snapToGrid w:val="0"/>
        </w:rPr>
        <w:tab/>
        <w:t>is guilty of a crime, and is liable to imprisonment for 2 years.</w:t>
      </w:r>
    </w:p>
    <w:p w14:paraId="0B7CA888" w14:textId="77777777" w:rsidR="00F80639" w:rsidRDefault="00F80639">
      <w:pPr>
        <w:pStyle w:val="Penstart"/>
      </w:pPr>
      <w:r>
        <w:tab/>
        <w:t>Summary conviction penalty: imprisonment for 12 months and a fine of $12 000.</w:t>
      </w:r>
    </w:p>
    <w:p w14:paraId="485A243A" w14:textId="77777777" w:rsidR="00F80639" w:rsidRDefault="00F80639">
      <w:pPr>
        <w:pStyle w:val="Footnotesection"/>
        <w:keepLines w:val="0"/>
      </w:pPr>
      <w:r>
        <w:tab/>
        <w:t>[Section 214 amended: No. 70 of 1988 s. 25; No. 51 of 1992 s. 16(2); No. 70 of 2004 s. 34(1) and 35(1).]</w:t>
      </w:r>
    </w:p>
    <w:p w14:paraId="452C8F19" w14:textId="77777777" w:rsidR="00F80639" w:rsidRDefault="00F80639">
      <w:pPr>
        <w:pStyle w:val="Heading5"/>
      </w:pPr>
      <w:bookmarkStart w:id="363" w:name="_Toc240277284"/>
      <w:r>
        <w:rPr>
          <w:rStyle w:val="CharSectno"/>
        </w:rPr>
        <w:t>215</w:t>
      </w:r>
      <w:r>
        <w:t>.</w:t>
      </w:r>
      <w:r>
        <w:tab/>
        <w:t>Interfering with corpse to hinder inquiry</w:t>
      </w:r>
      <w:bookmarkEnd w:id="363"/>
    </w:p>
    <w:p w14:paraId="597A9D9A" w14:textId="77777777" w:rsidR="00F80639" w:rsidRDefault="00F80639">
      <w:pPr>
        <w:pStyle w:val="Subsection"/>
      </w:pPr>
      <w:r>
        <w:tab/>
        <w:t>(1)</w:t>
      </w:r>
      <w:r>
        <w:tab/>
        <w:t>In this section a person interferes with the corpse of a person if he or she —</w:t>
      </w:r>
    </w:p>
    <w:p w14:paraId="4FFD0FE2" w14:textId="77777777" w:rsidR="00F80639" w:rsidRDefault="00F80639">
      <w:pPr>
        <w:pStyle w:val="Indenta"/>
      </w:pPr>
      <w:r>
        <w:tab/>
        <w:t>(a)</w:t>
      </w:r>
      <w:r>
        <w:tab/>
        <w:t>conceals the corpse, whether by burying or destroying it or otherwise; or</w:t>
      </w:r>
    </w:p>
    <w:p w14:paraId="3A57435E" w14:textId="77777777" w:rsidR="00F80639" w:rsidRDefault="00F80639">
      <w:pPr>
        <w:pStyle w:val="Indenta"/>
      </w:pPr>
      <w:r>
        <w:tab/>
        <w:t>(b)</w:t>
      </w:r>
      <w:r>
        <w:tab/>
        <w:t>damages or mutilates or otherwise interferes with the corpse.</w:t>
      </w:r>
    </w:p>
    <w:p w14:paraId="40C04710" w14:textId="77777777" w:rsidR="00F80639" w:rsidRDefault="00F80639">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14:paraId="2B730974" w14:textId="77777777" w:rsidR="00F80639" w:rsidRDefault="00F80639">
      <w:pPr>
        <w:pStyle w:val="Footnotesection"/>
        <w:keepLines w:val="0"/>
      </w:pPr>
      <w:r>
        <w:tab/>
        <w:t>[Section 215 inserted: No. 4 of 2004 s. 60.]</w:t>
      </w:r>
    </w:p>
    <w:p w14:paraId="773E7C68" w14:textId="77777777" w:rsidR="00F80639" w:rsidRDefault="00F80639">
      <w:pPr>
        <w:pStyle w:val="Ednotedivision"/>
      </w:pPr>
      <w:r>
        <w:t>[Chapter XXIV (s. 216) deleted: No. 16 of 2016 s. 37.]</w:t>
      </w:r>
    </w:p>
    <w:p w14:paraId="333796BF" w14:textId="77777777" w:rsidR="00F80639" w:rsidRDefault="00F80639">
      <w:pPr>
        <w:pStyle w:val="Heading3"/>
      </w:pPr>
      <w:bookmarkStart w:id="364" w:name="_Toc228276172"/>
      <w:bookmarkStart w:id="365" w:name="_Toc228276727"/>
      <w:bookmarkStart w:id="366" w:name="_Toc228358564"/>
      <w:bookmarkStart w:id="367" w:name="_Toc240039762"/>
      <w:bookmarkStart w:id="368" w:name="_Toc240040317"/>
      <w:bookmarkStart w:id="369" w:name="_Toc240277285"/>
      <w:r>
        <w:rPr>
          <w:rStyle w:val="CharDivNo"/>
        </w:rPr>
        <w:lastRenderedPageBreak/>
        <w:t>Chapter XXV</w:t>
      </w:r>
      <w:r>
        <w:rPr>
          <w:b w:val="0"/>
        </w:rPr>
        <w:t> </w:t>
      </w:r>
      <w:r>
        <w:t>—</w:t>
      </w:r>
      <w:r>
        <w:rPr>
          <w:b w:val="0"/>
        </w:rPr>
        <w:t> </w:t>
      </w:r>
      <w:r>
        <w:rPr>
          <w:rStyle w:val="CharDivText"/>
        </w:rPr>
        <w:t>Child exploitation material</w:t>
      </w:r>
      <w:bookmarkEnd w:id="364"/>
      <w:bookmarkEnd w:id="365"/>
      <w:bookmarkEnd w:id="366"/>
      <w:bookmarkEnd w:id="367"/>
      <w:bookmarkEnd w:id="368"/>
      <w:bookmarkEnd w:id="369"/>
    </w:p>
    <w:p w14:paraId="769EE5B1" w14:textId="77777777" w:rsidR="00F80639" w:rsidRDefault="00F80639">
      <w:pPr>
        <w:pStyle w:val="Footnoteheading"/>
        <w:keepNext/>
      </w:pPr>
      <w:r>
        <w:tab/>
        <w:t>[Heading</w:t>
      </w:r>
      <w:r>
        <w:rPr>
          <w:vertAlign w:val="superscript"/>
        </w:rPr>
        <w:t> 5</w:t>
      </w:r>
      <w:r>
        <w:t xml:space="preserve"> inserted as Ch. XXIV: No. 21 of 2010 s. 4.]</w:t>
      </w:r>
    </w:p>
    <w:p w14:paraId="48DE9C01" w14:textId="77777777" w:rsidR="00F80639" w:rsidRDefault="00F80639">
      <w:pPr>
        <w:pStyle w:val="Heading5"/>
      </w:pPr>
      <w:bookmarkStart w:id="370" w:name="_Toc240277286"/>
      <w:r>
        <w:rPr>
          <w:rStyle w:val="CharSectno"/>
        </w:rPr>
        <w:t>217A</w:t>
      </w:r>
      <w:r>
        <w:t>.</w:t>
      </w:r>
      <w:r>
        <w:tab/>
        <w:t>Terms used</w:t>
      </w:r>
      <w:bookmarkEnd w:id="370"/>
    </w:p>
    <w:p w14:paraId="1F13B100" w14:textId="77777777" w:rsidR="00F80639" w:rsidRDefault="00F80639">
      <w:pPr>
        <w:pStyle w:val="Subsection"/>
        <w:keepNext/>
      </w:pPr>
      <w:r>
        <w:tab/>
      </w:r>
      <w:r>
        <w:tab/>
        <w:t xml:space="preserve">In this Chapter — </w:t>
      </w:r>
    </w:p>
    <w:p w14:paraId="517A1049" w14:textId="77777777" w:rsidR="00F80639" w:rsidRDefault="00F80639">
      <w:pPr>
        <w:pStyle w:val="Defstart"/>
      </w:pPr>
      <w:r>
        <w:rPr>
          <w:b/>
        </w:rPr>
        <w:tab/>
      </w:r>
      <w:r>
        <w:rPr>
          <w:rStyle w:val="CharDefText"/>
        </w:rPr>
        <w:t>child</w:t>
      </w:r>
      <w:r>
        <w:t xml:space="preserve"> means a person under 16 years of age;</w:t>
      </w:r>
    </w:p>
    <w:p w14:paraId="52CF9EB4" w14:textId="77777777" w:rsidR="00F80639" w:rsidRDefault="00F80639">
      <w:pPr>
        <w:pStyle w:val="Defstart"/>
        <w:keepNext/>
      </w:pPr>
      <w:r>
        <w:rPr>
          <w:b/>
        </w:rPr>
        <w:tab/>
      </w:r>
      <w:r>
        <w:rPr>
          <w:rStyle w:val="CharDefText"/>
        </w:rPr>
        <w:t>child exploitation material</w:t>
      </w:r>
      <w:r>
        <w:t xml:space="preserve"> means — </w:t>
      </w:r>
    </w:p>
    <w:p w14:paraId="02084599" w14:textId="77777777" w:rsidR="00F80639" w:rsidRDefault="00F80639">
      <w:pPr>
        <w:pStyle w:val="Defpara"/>
        <w:spacing w:before="60"/>
      </w:pPr>
      <w:r>
        <w:tab/>
        <w:t>(a)</w:t>
      </w:r>
      <w:r>
        <w:tab/>
        <w:t>child pornography; or</w:t>
      </w:r>
    </w:p>
    <w:p w14:paraId="1262A8C5" w14:textId="77777777" w:rsidR="00F80639" w:rsidRDefault="00F80639">
      <w:pPr>
        <w:pStyle w:val="Defpara"/>
        <w:spacing w:before="60"/>
      </w:pPr>
      <w:r>
        <w:tab/>
        <w:t>(b)</w:t>
      </w:r>
      <w:r>
        <w:tab/>
        <w:t xml:space="preserve">material that, in a way likely to offend a reasonable person, describes, depicts or represents a person, or part of a person, who is, or appears to be, a child — </w:t>
      </w:r>
    </w:p>
    <w:p w14:paraId="6DF14B28" w14:textId="77777777" w:rsidR="00F80639" w:rsidRDefault="00F80639">
      <w:pPr>
        <w:pStyle w:val="Defsubpara"/>
        <w:spacing w:before="60"/>
      </w:pPr>
      <w:r>
        <w:tab/>
        <w:t>(i)</w:t>
      </w:r>
      <w:r>
        <w:tab/>
        <w:t>in an offensive or demeaning context; or</w:t>
      </w:r>
    </w:p>
    <w:p w14:paraId="5CDD3A36" w14:textId="77777777" w:rsidR="00F80639" w:rsidRDefault="00F80639">
      <w:pPr>
        <w:pStyle w:val="Defsubpara"/>
        <w:spacing w:before="60"/>
      </w:pPr>
      <w:r>
        <w:tab/>
        <w:t>(ii)</w:t>
      </w:r>
      <w:r>
        <w:tab/>
        <w:t>being subjected to abuse, cruelty or torture (whether or not in a sexual context);</w:t>
      </w:r>
    </w:p>
    <w:p w14:paraId="2E0F0D0C" w14:textId="77777777" w:rsidR="00F80639" w:rsidRDefault="00F80639">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14:paraId="127460A0" w14:textId="77777777" w:rsidR="00F80639" w:rsidRDefault="00F80639">
      <w:pPr>
        <w:pStyle w:val="Defpara"/>
        <w:spacing w:before="60"/>
      </w:pPr>
      <w:r>
        <w:tab/>
        <w:t>(a)</w:t>
      </w:r>
      <w:r>
        <w:tab/>
        <w:t>engaging in sexual activity; or</w:t>
      </w:r>
    </w:p>
    <w:p w14:paraId="15AB96BF" w14:textId="77777777" w:rsidR="00F80639" w:rsidRDefault="00F80639">
      <w:pPr>
        <w:pStyle w:val="Defpara"/>
      </w:pPr>
      <w:r>
        <w:tab/>
        <w:t>(b)</w:t>
      </w:r>
      <w:r>
        <w:tab/>
        <w:t>in a sexual context;</w:t>
      </w:r>
    </w:p>
    <w:p w14:paraId="72C2CED6" w14:textId="77777777" w:rsidR="00F80639" w:rsidRDefault="00F80639">
      <w:pPr>
        <w:pStyle w:val="Defstart"/>
        <w:keepNext/>
      </w:pPr>
      <w:r>
        <w:rPr>
          <w:b/>
        </w:rPr>
        <w:tab/>
      </w:r>
      <w:r>
        <w:rPr>
          <w:rStyle w:val="CharDefText"/>
        </w:rPr>
        <w:t>material</w:t>
      </w:r>
      <w:r>
        <w:t xml:space="preserve"> includes — </w:t>
      </w:r>
    </w:p>
    <w:p w14:paraId="3685E373" w14:textId="77777777" w:rsidR="00F80639" w:rsidRDefault="00F80639">
      <w:pPr>
        <w:pStyle w:val="Defpara"/>
      </w:pPr>
      <w:r>
        <w:tab/>
        <w:t>(a)</w:t>
      </w:r>
      <w:r>
        <w:tab/>
        <w:t>any object, picture, film, written or printed matter, data or other thing; and</w:t>
      </w:r>
    </w:p>
    <w:p w14:paraId="4973886C" w14:textId="77777777" w:rsidR="00F80639" w:rsidRDefault="00F80639">
      <w:pPr>
        <w:pStyle w:val="Defpara"/>
      </w:pPr>
      <w:r>
        <w:tab/>
        <w:t>(b)</w:t>
      </w:r>
      <w:r>
        <w:tab/>
        <w:t>any thing from which text, pictures, sound or data can be produced or reproduced, with or without the aid of anything else;</w:t>
      </w:r>
    </w:p>
    <w:p w14:paraId="7045624F" w14:textId="77777777" w:rsidR="00F80639" w:rsidRDefault="00F80639">
      <w:pPr>
        <w:pStyle w:val="Defstart"/>
      </w:pPr>
      <w:r>
        <w:rPr>
          <w:b/>
        </w:rPr>
        <w:tab/>
      </w:r>
      <w:r>
        <w:rPr>
          <w:rStyle w:val="CharDefText"/>
        </w:rPr>
        <w:t>picture</w:t>
      </w:r>
      <w:r>
        <w:t xml:space="preserve"> has the meaning given in section 204B.</w:t>
      </w:r>
    </w:p>
    <w:p w14:paraId="30D9710D" w14:textId="77777777" w:rsidR="00F80639" w:rsidRDefault="00F80639">
      <w:pPr>
        <w:pStyle w:val="Footnotesection"/>
        <w:keepLines w:val="0"/>
      </w:pPr>
      <w:r>
        <w:tab/>
        <w:t>[Section 217A</w:t>
      </w:r>
      <w:r>
        <w:rPr>
          <w:vertAlign w:val="superscript"/>
        </w:rPr>
        <w:t> 5</w:t>
      </w:r>
      <w:r>
        <w:t xml:space="preserve"> inserted as section 216: No. 21 of 2010 s. 4.]</w:t>
      </w:r>
    </w:p>
    <w:p w14:paraId="20D2DF69" w14:textId="77777777" w:rsidR="00F80639" w:rsidRDefault="00F80639">
      <w:pPr>
        <w:pStyle w:val="Heading5"/>
      </w:pPr>
      <w:bookmarkStart w:id="371" w:name="_Toc240277287"/>
      <w:r>
        <w:rPr>
          <w:rStyle w:val="CharSectno"/>
        </w:rPr>
        <w:lastRenderedPageBreak/>
        <w:t>217</w:t>
      </w:r>
      <w:r>
        <w:t>.</w:t>
      </w:r>
      <w:r>
        <w:tab/>
        <w:t>Involving child in child exploitation</w:t>
      </w:r>
      <w:bookmarkEnd w:id="371"/>
    </w:p>
    <w:p w14:paraId="54D170E5" w14:textId="77777777" w:rsidR="00F80639" w:rsidRDefault="00F80639">
      <w:pPr>
        <w:pStyle w:val="Subsection"/>
        <w:keepNext/>
      </w:pPr>
      <w:r>
        <w:tab/>
        <w:t>(1)</w:t>
      </w:r>
      <w:r>
        <w:tab/>
        <w:t xml:space="preserve">For the purposes of this section, a person involves a child in child exploitation if the person — </w:t>
      </w:r>
    </w:p>
    <w:p w14:paraId="01E4F26A" w14:textId="77777777" w:rsidR="00F80639" w:rsidRDefault="00F80639">
      <w:pPr>
        <w:pStyle w:val="Indenta"/>
      </w:pPr>
      <w:r>
        <w:tab/>
        <w:t>(a)</w:t>
      </w:r>
      <w:r>
        <w:tab/>
        <w:t>invites a child to be in any way involved in the production of child exploitation material; or</w:t>
      </w:r>
    </w:p>
    <w:p w14:paraId="47346B3A" w14:textId="77777777" w:rsidR="00F80639" w:rsidRDefault="00F80639">
      <w:pPr>
        <w:pStyle w:val="Indenta"/>
      </w:pPr>
      <w:r>
        <w:tab/>
        <w:t>(b)</w:t>
      </w:r>
      <w:r>
        <w:tab/>
        <w:t>causes a child to be in any way involved in the production of child exploitation material; or</w:t>
      </w:r>
    </w:p>
    <w:p w14:paraId="41027C0B" w14:textId="77777777" w:rsidR="00F80639" w:rsidRDefault="00F80639">
      <w:pPr>
        <w:pStyle w:val="Indenta"/>
      </w:pPr>
      <w:r>
        <w:tab/>
        <w:t>(c)</w:t>
      </w:r>
      <w:r>
        <w:tab/>
        <w:t>procures a child for the purpose of the production of child exploitation material; or</w:t>
      </w:r>
    </w:p>
    <w:p w14:paraId="175D9906" w14:textId="77777777" w:rsidR="00F80639" w:rsidRDefault="00F80639">
      <w:pPr>
        <w:pStyle w:val="Indenta"/>
      </w:pPr>
      <w:r>
        <w:tab/>
        <w:t>(d)</w:t>
      </w:r>
      <w:r>
        <w:tab/>
        <w:t>offers a child for the purpose of the production of child exploitation material.</w:t>
      </w:r>
    </w:p>
    <w:p w14:paraId="7CC44BA6" w14:textId="77777777" w:rsidR="00F80639" w:rsidRDefault="00F80639">
      <w:pPr>
        <w:pStyle w:val="Subsection"/>
      </w:pPr>
      <w:r>
        <w:tab/>
        <w:t>(2)</w:t>
      </w:r>
      <w:r>
        <w:tab/>
        <w:t>A person who involves a child in child exploitation is guilty of a crime and is liable to imprisonment for 10 years.</w:t>
      </w:r>
    </w:p>
    <w:p w14:paraId="119722A8" w14:textId="77777777" w:rsidR="00F80639" w:rsidRDefault="00F80639">
      <w:pPr>
        <w:pStyle w:val="Footnotesection"/>
        <w:keepLines w:val="0"/>
      </w:pPr>
      <w:r>
        <w:tab/>
        <w:t>[Section 217 inserted: No. 21 of 2010 s. 4.]</w:t>
      </w:r>
    </w:p>
    <w:p w14:paraId="6E194A8A" w14:textId="77777777" w:rsidR="00F80639" w:rsidRDefault="00F80639">
      <w:pPr>
        <w:pStyle w:val="Heading5"/>
      </w:pPr>
      <w:bookmarkStart w:id="372" w:name="_Toc240277288"/>
      <w:r>
        <w:rPr>
          <w:rStyle w:val="CharSectno"/>
        </w:rPr>
        <w:t>218</w:t>
      </w:r>
      <w:r>
        <w:t>.</w:t>
      </w:r>
      <w:r>
        <w:tab/>
        <w:t>Producing child exploitation material</w:t>
      </w:r>
      <w:bookmarkEnd w:id="372"/>
    </w:p>
    <w:p w14:paraId="5B4D8339" w14:textId="77777777" w:rsidR="00F80639" w:rsidRDefault="00F80639">
      <w:pPr>
        <w:pStyle w:val="Subsection"/>
      </w:pPr>
      <w:r>
        <w:tab/>
      </w:r>
      <w:r>
        <w:tab/>
        <w:t>A person who produces child exploitation material is guilty of a crime and is liable to imprisonment for 10 years.</w:t>
      </w:r>
    </w:p>
    <w:p w14:paraId="47AFFB8C" w14:textId="77777777" w:rsidR="00F80639" w:rsidRDefault="00F80639">
      <w:pPr>
        <w:pStyle w:val="Footnotesection"/>
        <w:keepLines w:val="0"/>
      </w:pPr>
      <w:r>
        <w:tab/>
        <w:t>[Section 218 inserted: No. 21 of 2010 s. 4.]</w:t>
      </w:r>
    </w:p>
    <w:p w14:paraId="4551FB88" w14:textId="77777777" w:rsidR="00F80639" w:rsidRDefault="00F80639">
      <w:pPr>
        <w:pStyle w:val="Heading5"/>
      </w:pPr>
      <w:bookmarkStart w:id="373" w:name="_Toc240277289"/>
      <w:r>
        <w:rPr>
          <w:rStyle w:val="CharSectno"/>
        </w:rPr>
        <w:t>219</w:t>
      </w:r>
      <w:r>
        <w:t>.</w:t>
      </w:r>
      <w:r>
        <w:tab/>
        <w:t>Distributing child exploitation material</w:t>
      </w:r>
      <w:bookmarkEnd w:id="373"/>
    </w:p>
    <w:p w14:paraId="752B69CB" w14:textId="77777777" w:rsidR="00F80639" w:rsidRDefault="00F80639">
      <w:pPr>
        <w:pStyle w:val="Subsection"/>
        <w:keepNext/>
      </w:pPr>
      <w:r>
        <w:tab/>
        <w:t>(1)</w:t>
      </w:r>
      <w:r>
        <w:tab/>
        <w:t xml:space="preserve">In this section — </w:t>
      </w:r>
    </w:p>
    <w:p w14:paraId="1D868556" w14:textId="77777777" w:rsidR="00F80639" w:rsidRDefault="00F80639">
      <w:pPr>
        <w:pStyle w:val="Defstart"/>
      </w:pPr>
      <w:r>
        <w:rPr>
          <w:b/>
        </w:rPr>
        <w:tab/>
      </w:r>
      <w:r>
        <w:rPr>
          <w:rStyle w:val="CharDefText"/>
        </w:rPr>
        <w:t>distribute</w:t>
      </w:r>
      <w:r>
        <w:t xml:space="preserve"> child exploitation material, includes — </w:t>
      </w:r>
    </w:p>
    <w:p w14:paraId="4CB5FFFF" w14:textId="77777777" w:rsidR="00F80639" w:rsidRDefault="00F80639">
      <w:pPr>
        <w:pStyle w:val="Defpara"/>
      </w:pPr>
      <w:r>
        <w:tab/>
        <w:t>(a)</w:t>
      </w:r>
      <w:r>
        <w:tab/>
        <w:t>communicate, exhibit, sell, send, supply, offer or transmit child exploitation material to another person, or enter into an agreement or arrangement to do so; or</w:t>
      </w:r>
    </w:p>
    <w:p w14:paraId="7D2AA59C" w14:textId="77777777" w:rsidR="00F80639" w:rsidRDefault="00F80639">
      <w:pPr>
        <w:pStyle w:val="Defpara"/>
      </w:pPr>
      <w:r>
        <w:tab/>
        <w:t>(b)</w:t>
      </w:r>
      <w:r>
        <w:tab/>
        <w:t>make child exploitation material available for access by electronic or other means by another person, or enter into an agreement or arrangement to do so.</w:t>
      </w:r>
    </w:p>
    <w:p w14:paraId="682058EA" w14:textId="77777777" w:rsidR="00F80639" w:rsidRDefault="00F80639">
      <w:pPr>
        <w:pStyle w:val="Subsection"/>
      </w:pPr>
      <w:r>
        <w:tab/>
        <w:t>(2)</w:t>
      </w:r>
      <w:r>
        <w:tab/>
        <w:t>A person who distributes child exploitation material is guilty of a crime and is liable to imprisonment for 10 years.</w:t>
      </w:r>
    </w:p>
    <w:p w14:paraId="3C0003F7" w14:textId="77777777" w:rsidR="00F80639" w:rsidRDefault="00F80639">
      <w:pPr>
        <w:pStyle w:val="Subsection"/>
      </w:pPr>
      <w:r>
        <w:lastRenderedPageBreak/>
        <w:tab/>
        <w:t>(3)</w:t>
      </w:r>
      <w:r>
        <w:tab/>
        <w:t>A person who has possession of child exploitation material with the intention of distributing the material is guilty of a crime and is liable to imprisonment for 10 years.</w:t>
      </w:r>
    </w:p>
    <w:p w14:paraId="67A4F757" w14:textId="77777777" w:rsidR="00F80639" w:rsidRDefault="00F80639">
      <w:pPr>
        <w:pStyle w:val="Footnotesection"/>
        <w:keepLines w:val="0"/>
      </w:pPr>
      <w:r>
        <w:tab/>
        <w:t>[Section 219 inserted: No. 21 of 2010 s. 4.]</w:t>
      </w:r>
    </w:p>
    <w:p w14:paraId="3EB1B1ED" w14:textId="77777777" w:rsidR="00F80639" w:rsidRDefault="00F80639">
      <w:pPr>
        <w:pStyle w:val="Heading5"/>
      </w:pPr>
      <w:bookmarkStart w:id="374" w:name="_Toc240277290"/>
      <w:r>
        <w:rPr>
          <w:rStyle w:val="CharSectno"/>
        </w:rPr>
        <w:t>220</w:t>
      </w:r>
      <w:r>
        <w:t>.</w:t>
      </w:r>
      <w:r>
        <w:tab/>
        <w:t>Possession of child exploitation material</w:t>
      </w:r>
      <w:bookmarkEnd w:id="374"/>
    </w:p>
    <w:p w14:paraId="4203AB76" w14:textId="77777777" w:rsidR="00F80639" w:rsidRDefault="00F80639">
      <w:pPr>
        <w:pStyle w:val="Subsection"/>
      </w:pPr>
      <w:r>
        <w:tab/>
      </w:r>
      <w:r>
        <w:tab/>
        <w:t>A person who has possession of child exploitation material is guilty of a crime and is liable to imprisonment for 7 years.</w:t>
      </w:r>
    </w:p>
    <w:p w14:paraId="21D5A9F5" w14:textId="77777777" w:rsidR="00F80639" w:rsidRDefault="00F80639">
      <w:pPr>
        <w:pStyle w:val="Footnotesection"/>
        <w:keepLines w:val="0"/>
      </w:pPr>
      <w:r>
        <w:tab/>
        <w:t>[Section 220 inserted: No. 21 of 2010 s. 4.]</w:t>
      </w:r>
    </w:p>
    <w:p w14:paraId="1CE5D88C" w14:textId="77777777" w:rsidR="00F80639" w:rsidRDefault="00F80639">
      <w:pPr>
        <w:pStyle w:val="Heading5"/>
      </w:pPr>
      <w:bookmarkStart w:id="375" w:name="_Toc240277291"/>
      <w:r>
        <w:rPr>
          <w:rStyle w:val="CharSectno"/>
        </w:rPr>
        <w:t>221A</w:t>
      </w:r>
      <w:r>
        <w:t>.</w:t>
      </w:r>
      <w:r>
        <w:tab/>
        <w:t>Defences and exclusions for s. 217, 218, 219 and 220</w:t>
      </w:r>
      <w:bookmarkEnd w:id="375"/>
    </w:p>
    <w:p w14:paraId="38B143B5" w14:textId="77777777" w:rsidR="00F80639" w:rsidRDefault="00F80639">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14:paraId="037F5039" w14:textId="77777777" w:rsidR="00F80639" w:rsidRDefault="00F80639">
      <w:pPr>
        <w:pStyle w:val="Subsection"/>
      </w:pPr>
      <w:r>
        <w:tab/>
        <w:t>(1)</w:t>
      </w:r>
      <w:r>
        <w:tab/>
        <w:t xml:space="preserve">It is a defence to a charge of an offence under section 217, 218, 219 or 220 to prove that — </w:t>
      </w:r>
    </w:p>
    <w:p w14:paraId="4635498A" w14:textId="77777777" w:rsidR="00F80639" w:rsidRDefault="00F80639">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14:paraId="0552FAC5" w14:textId="77777777" w:rsidR="00F80639" w:rsidRDefault="00F80639">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14:paraId="5B6AFD8E" w14:textId="77777777" w:rsidR="00F80639" w:rsidRDefault="00F80639">
      <w:pPr>
        <w:pStyle w:val="Indenta"/>
      </w:pPr>
      <w:r>
        <w:tab/>
        <w:t>(c)</w:t>
      </w:r>
      <w:r>
        <w:tab/>
        <w:t xml:space="preserve">the material to which the charge relates was — </w:t>
      </w:r>
    </w:p>
    <w:p w14:paraId="328E0DF3" w14:textId="77777777" w:rsidR="00F80639" w:rsidRDefault="00F80639">
      <w:pPr>
        <w:pStyle w:val="Indenti"/>
      </w:pPr>
      <w:r>
        <w:tab/>
        <w:t>(i)</w:t>
      </w:r>
      <w:r>
        <w:tab/>
        <w:t>of recognised literary, artistic or scientific merit; or</w:t>
      </w:r>
    </w:p>
    <w:p w14:paraId="0EB9E332" w14:textId="77777777" w:rsidR="00F80639" w:rsidRDefault="00F80639">
      <w:pPr>
        <w:pStyle w:val="Indenti"/>
        <w:keepNext/>
      </w:pPr>
      <w:r>
        <w:lastRenderedPageBreak/>
        <w:tab/>
        <w:t>(ii)</w:t>
      </w:r>
      <w:r>
        <w:tab/>
        <w:t>of a genuine medical character,</w:t>
      </w:r>
    </w:p>
    <w:p w14:paraId="0C4DA652" w14:textId="77777777" w:rsidR="00F80639" w:rsidRDefault="00F80639">
      <w:pPr>
        <w:pStyle w:val="Indenta"/>
      </w:pPr>
      <w:r>
        <w:tab/>
      </w:r>
      <w:r>
        <w:tab/>
        <w:t>and that the act to which the charge relates is justified as being for the public good; or</w:t>
      </w:r>
    </w:p>
    <w:p w14:paraId="19F25143" w14:textId="77777777" w:rsidR="00F80639" w:rsidRDefault="00F80639">
      <w:pPr>
        <w:pStyle w:val="Indenta"/>
      </w:pPr>
      <w:r>
        <w:tab/>
        <w:t>(d)</w:t>
      </w:r>
      <w:r>
        <w:tab/>
        <w:t>the accused person was acting for a genuine child protection or legal purpose, and that the person’s conduct was reasonable for that purpose.</w:t>
      </w:r>
    </w:p>
    <w:p w14:paraId="00243708" w14:textId="77777777" w:rsidR="00F80639" w:rsidRDefault="00F80639">
      <w:pPr>
        <w:pStyle w:val="Subsection"/>
      </w:pPr>
      <w:r>
        <w:tab/>
        <w:t>(2)</w:t>
      </w:r>
      <w:r>
        <w:tab/>
        <w:t xml:space="preserve">It is a defence to a charge of an offence under section 220 to prove that — </w:t>
      </w:r>
    </w:p>
    <w:p w14:paraId="085FF085" w14:textId="77777777" w:rsidR="00F80639" w:rsidRDefault="00F80639">
      <w:pPr>
        <w:pStyle w:val="Indenta"/>
      </w:pPr>
      <w:r>
        <w:tab/>
        <w:t>(a)</w:t>
      </w:r>
      <w:r>
        <w:tab/>
        <w:t>the material to which the charge relates came into the accused person’s possession unsolicited; and</w:t>
      </w:r>
    </w:p>
    <w:p w14:paraId="639AE426" w14:textId="77777777" w:rsidR="00F80639" w:rsidRDefault="00F80639">
      <w:pPr>
        <w:pStyle w:val="Indenta"/>
      </w:pPr>
      <w:r>
        <w:tab/>
        <w:t>(b)</w:t>
      </w:r>
      <w:r>
        <w:tab/>
        <w:t>as soon as the accused person became aware of the nature of the material the accused person took reasonable steps to get rid of it.</w:t>
      </w:r>
    </w:p>
    <w:p w14:paraId="482F791C" w14:textId="77777777" w:rsidR="00F80639" w:rsidRDefault="00F80639">
      <w:pPr>
        <w:pStyle w:val="Subsection"/>
      </w:pPr>
      <w:r>
        <w:tab/>
        <w:t>(3)</w:t>
      </w:r>
      <w:r>
        <w:tab/>
        <w:t xml:space="preserve">Nothing in section 219 or 220 makes it an offence — </w:t>
      </w:r>
    </w:p>
    <w:p w14:paraId="604606A1" w14:textId="77777777" w:rsidR="00F80639" w:rsidRDefault="00F80639">
      <w:pPr>
        <w:pStyle w:val="Indenta"/>
      </w:pPr>
      <w:r>
        <w:tab/>
        <w:t>(a)</w:t>
      </w:r>
      <w:r>
        <w:tab/>
        <w:t>for a member or officer of a law enforcement agency to possess or distribute child exploitation material when acting in the course of his or her official duties; or</w:t>
      </w:r>
    </w:p>
    <w:p w14:paraId="7979380F" w14:textId="77777777" w:rsidR="00F80639" w:rsidRDefault="00F80639">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14:paraId="3A689508" w14:textId="77777777" w:rsidR="00F80639" w:rsidRDefault="00F80639">
      <w:pPr>
        <w:pStyle w:val="Subsection"/>
      </w:pPr>
      <w:r>
        <w:tab/>
        <w:t>(4)</w:t>
      </w:r>
      <w:r>
        <w:tab/>
        <w:t xml:space="preserve">In subsection (3)(a) — </w:t>
      </w:r>
    </w:p>
    <w:p w14:paraId="592A17DD" w14:textId="77777777" w:rsidR="00F80639" w:rsidRDefault="00F80639">
      <w:pPr>
        <w:pStyle w:val="Defstart"/>
      </w:pPr>
      <w:r>
        <w:tab/>
      </w:r>
      <w:r>
        <w:rPr>
          <w:rStyle w:val="CharDefText"/>
        </w:rPr>
        <w:t>law enforcement agency</w:t>
      </w:r>
      <w:r>
        <w:t xml:space="preserve"> </w:t>
      </w:r>
      <w:r>
        <w:rPr>
          <w:bCs/>
        </w:rPr>
        <w:t xml:space="preserve">means — </w:t>
      </w:r>
    </w:p>
    <w:p w14:paraId="3EE26FD2" w14:textId="77777777" w:rsidR="00F80639" w:rsidRDefault="00F80639">
      <w:pPr>
        <w:pStyle w:val="Defpara"/>
      </w:pPr>
      <w:r>
        <w:tab/>
        <w:t>(a)</w:t>
      </w:r>
      <w:r>
        <w:tab/>
        <w:t>the Police Force of the State; or</w:t>
      </w:r>
    </w:p>
    <w:p w14:paraId="0FE8B2C5" w14:textId="77777777" w:rsidR="00F80639" w:rsidRDefault="00F80639">
      <w:pPr>
        <w:pStyle w:val="Defpara"/>
      </w:pPr>
      <w:r>
        <w:tab/>
        <w:t>(b)</w:t>
      </w:r>
      <w:r>
        <w:tab/>
        <w:t>the Police Service of the State; or</w:t>
      </w:r>
    </w:p>
    <w:p w14:paraId="6D1EDD1F" w14:textId="77777777" w:rsidR="00F80639" w:rsidRDefault="00F80639">
      <w:pPr>
        <w:pStyle w:val="Defpara"/>
      </w:pPr>
      <w:r>
        <w:tab/>
        <w:t>(c)</w:t>
      </w:r>
      <w:r>
        <w:tab/>
        <w:t>the Office of the Director of Public Prosecutions of the State; or</w:t>
      </w:r>
    </w:p>
    <w:p w14:paraId="5415D8E2" w14:textId="77777777" w:rsidR="00F80639" w:rsidRDefault="00F80639">
      <w:pPr>
        <w:pStyle w:val="Defpara"/>
      </w:pPr>
      <w:r>
        <w:tab/>
        <w:t>(d)</w:t>
      </w:r>
      <w:r>
        <w:tab/>
        <w:t>the Corruption and Crime Commission; or</w:t>
      </w:r>
    </w:p>
    <w:p w14:paraId="652E4239" w14:textId="77777777" w:rsidR="00F80639" w:rsidRDefault="00F80639">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14:paraId="3AAF62AB" w14:textId="77777777" w:rsidR="00F80639" w:rsidRDefault="00F80639">
      <w:pPr>
        <w:pStyle w:val="Footnotesection"/>
        <w:keepLines w:val="0"/>
      </w:pPr>
      <w:r>
        <w:tab/>
        <w:t>[Section 221A inserted: No. 21 of 2010 s. 4.]</w:t>
      </w:r>
    </w:p>
    <w:p w14:paraId="75690B6A" w14:textId="77777777" w:rsidR="00F80639" w:rsidRDefault="00F80639">
      <w:pPr>
        <w:pStyle w:val="Heading5"/>
      </w:pPr>
      <w:bookmarkStart w:id="376" w:name="_Toc240277292"/>
      <w:r>
        <w:rPr>
          <w:rStyle w:val="CharSectno"/>
        </w:rPr>
        <w:t>221B</w:t>
      </w:r>
      <w:r>
        <w:t>.</w:t>
      </w:r>
      <w:r>
        <w:tab/>
        <w:t>Unlawful material, forfeiture of</w:t>
      </w:r>
      <w:bookmarkEnd w:id="376"/>
    </w:p>
    <w:p w14:paraId="59E7E4C8" w14:textId="77777777" w:rsidR="00F80639" w:rsidRDefault="00F80639">
      <w:pPr>
        <w:pStyle w:val="Subsection"/>
      </w:pPr>
      <w:r>
        <w:tab/>
        <w:t>(1)</w:t>
      </w:r>
      <w:r>
        <w:tab/>
        <w:t>If a person is charged with an offence against section 217, 218, 219 or 220, the court may order the material to which the charge relates be forfeited to the State.</w:t>
      </w:r>
    </w:p>
    <w:p w14:paraId="3040AF7D" w14:textId="77777777" w:rsidR="00F80639" w:rsidRDefault="00F80639">
      <w:pPr>
        <w:pStyle w:val="Subsection"/>
      </w:pPr>
      <w:r>
        <w:tab/>
        <w:t>(2)</w:t>
      </w:r>
      <w:r>
        <w:tab/>
        <w:t>The court may make an order under subsection (1) whether or not the person is convicted of the offence.</w:t>
      </w:r>
    </w:p>
    <w:p w14:paraId="3C99184A" w14:textId="77777777" w:rsidR="00F80639" w:rsidRDefault="00F80639">
      <w:pPr>
        <w:pStyle w:val="Subsection"/>
      </w:pPr>
      <w:r>
        <w:tab/>
        <w:t>(3)</w:t>
      </w:r>
      <w:r>
        <w:tab/>
        <w:t xml:space="preserve">This section does not limit the court’s powers under section 731 or under the </w:t>
      </w:r>
      <w:r>
        <w:rPr>
          <w:i/>
          <w:iCs/>
        </w:rPr>
        <w:t>Criminal Property Confiscation Act 2000</w:t>
      </w:r>
      <w:r>
        <w:t>.</w:t>
      </w:r>
    </w:p>
    <w:p w14:paraId="5845AC78" w14:textId="77777777" w:rsidR="00F80639" w:rsidRDefault="00F80639">
      <w:pPr>
        <w:pStyle w:val="Footnotesection"/>
        <w:keepLines w:val="0"/>
      </w:pPr>
      <w:r>
        <w:tab/>
        <w:t>[Section 221B inserted: No. 21 of 2010 s. 4.]</w:t>
      </w:r>
    </w:p>
    <w:p w14:paraId="03F64C6B" w14:textId="77777777" w:rsidR="00F80639" w:rsidRDefault="00F80639">
      <w:pPr>
        <w:pStyle w:val="Heading3"/>
      </w:pPr>
      <w:bookmarkStart w:id="377" w:name="_Toc228276180"/>
      <w:bookmarkStart w:id="378" w:name="_Toc228276735"/>
      <w:bookmarkStart w:id="379" w:name="_Toc228358572"/>
      <w:bookmarkStart w:id="380" w:name="_Toc240039770"/>
      <w:bookmarkStart w:id="381" w:name="_Toc240040325"/>
      <w:bookmarkStart w:id="382" w:name="_Toc240277293"/>
      <w:r>
        <w:rPr>
          <w:rStyle w:val="CharDivNo"/>
        </w:rPr>
        <w:t>Chapter XXVA</w:t>
      </w:r>
      <w:r>
        <w:t> — </w:t>
      </w:r>
      <w:r>
        <w:rPr>
          <w:rStyle w:val="CharDivText"/>
        </w:rPr>
        <w:t>Intimate images</w:t>
      </w:r>
      <w:bookmarkEnd w:id="377"/>
      <w:bookmarkEnd w:id="378"/>
      <w:bookmarkEnd w:id="379"/>
      <w:bookmarkEnd w:id="380"/>
      <w:bookmarkEnd w:id="381"/>
      <w:bookmarkEnd w:id="382"/>
    </w:p>
    <w:p w14:paraId="1ADE49AA" w14:textId="77777777" w:rsidR="00F80639" w:rsidRDefault="00F80639">
      <w:pPr>
        <w:pStyle w:val="Footnoteheading"/>
      </w:pPr>
      <w:r>
        <w:tab/>
        <w:t>[Heading inserted: No. 4 of 2019 s. 4.]</w:t>
      </w:r>
    </w:p>
    <w:p w14:paraId="5CBCB95A" w14:textId="77777777" w:rsidR="00F80639" w:rsidRDefault="00F80639">
      <w:pPr>
        <w:pStyle w:val="Heading5"/>
      </w:pPr>
      <w:bookmarkStart w:id="383" w:name="_Toc240277294"/>
      <w:r>
        <w:rPr>
          <w:rStyle w:val="CharSectno"/>
        </w:rPr>
        <w:t>221BA</w:t>
      </w:r>
      <w:r>
        <w:t>.</w:t>
      </w:r>
      <w:r>
        <w:tab/>
        <w:t>Terms used</w:t>
      </w:r>
      <w:bookmarkEnd w:id="383"/>
    </w:p>
    <w:p w14:paraId="4F1F8D2F" w14:textId="77777777" w:rsidR="00F80639" w:rsidRDefault="00F80639">
      <w:pPr>
        <w:pStyle w:val="Subsection"/>
      </w:pPr>
      <w:r>
        <w:tab/>
      </w:r>
      <w:r>
        <w:tab/>
        <w:t xml:space="preserve">In this Chapter — </w:t>
      </w:r>
    </w:p>
    <w:p w14:paraId="0878159A" w14:textId="77777777" w:rsidR="00F80639" w:rsidRDefault="00F80639">
      <w:pPr>
        <w:pStyle w:val="Defstart"/>
      </w:pPr>
      <w:r>
        <w:tab/>
      </w:r>
      <w:r>
        <w:rPr>
          <w:rStyle w:val="CharDefText"/>
        </w:rPr>
        <w:t>consent</w:t>
      </w:r>
      <w:r>
        <w:t xml:space="preserve"> has the meaning given in section 221BB;</w:t>
      </w:r>
    </w:p>
    <w:p w14:paraId="01E15A0A" w14:textId="77777777" w:rsidR="00F80639" w:rsidRDefault="00F80639">
      <w:pPr>
        <w:pStyle w:val="Defstart"/>
      </w:pPr>
      <w:r>
        <w:tab/>
      </w:r>
      <w:r>
        <w:rPr>
          <w:rStyle w:val="CharDefText"/>
        </w:rPr>
        <w:t>distributes</w:t>
      </w:r>
      <w:r>
        <w:t xml:space="preserve"> an intimate image of a person includes the meaning given in section 221BC; </w:t>
      </w:r>
    </w:p>
    <w:p w14:paraId="3D47E1BD" w14:textId="77777777" w:rsidR="00F80639" w:rsidRDefault="00F80639">
      <w:pPr>
        <w:pStyle w:val="Defstart"/>
      </w:pPr>
      <w:r>
        <w:tab/>
      </w:r>
      <w:r>
        <w:rPr>
          <w:rStyle w:val="CharDefText"/>
        </w:rPr>
        <w:t>engaged in a private act</w:t>
      </w:r>
      <w:r>
        <w:t xml:space="preserve"> means — </w:t>
      </w:r>
    </w:p>
    <w:p w14:paraId="09ABDAAB" w14:textId="77777777" w:rsidR="00F80639" w:rsidRDefault="00F80639">
      <w:pPr>
        <w:pStyle w:val="Defpara"/>
      </w:pPr>
      <w:r>
        <w:tab/>
        <w:t>(a)</w:t>
      </w:r>
      <w:r>
        <w:tab/>
        <w:t>in a state of undress; or</w:t>
      </w:r>
    </w:p>
    <w:p w14:paraId="20F095C9" w14:textId="77777777" w:rsidR="00F80639" w:rsidRDefault="00F80639">
      <w:pPr>
        <w:pStyle w:val="Defpara"/>
      </w:pPr>
      <w:r>
        <w:tab/>
        <w:t>(b)</w:t>
      </w:r>
      <w:r>
        <w:tab/>
        <w:t>using the toilet, showering or bathing; or</w:t>
      </w:r>
    </w:p>
    <w:p w14:paraId="48AEF452" w14:textId="77777777" w:rsidR="00F80639" w:rsidRDefault="00F80639">
      <w:pPr>
        <w:pStyle w:val="Defpara"/>
      </w:pPr>
      <w:r>
        <w:tab/>
        <w:t>(c)</w:t>
      </w:r>
      <w:r>
        <w:tab/>
        <w:t>engaged in a sexual act;</w:t>
      </w:r>
    </w:p>
    <w:p w14:paraId="7ADFBF62" w14:textId="77777777" w:rsidR="00F80639" w:rsidRDefault="00F80639">
      <w:pPr>
        <w:pStyle w:val="Defstart"/>
        <w:keepNext/>
      </w:pPr>
      <w:r>
        <w:lastRenderedPageBreak/>
        <w:tab/>
      </w:r>
      <w:r>
        <w:rPr>
          <w:rStyle w:val="CharDefText"/>
        </w:rPr>
        <w:t>intimate image</w:t>
      </w:r>
      <w:r>
        <w:t xml:space="preserve">, of a person — </w:t>
      </w:r>
    </w:p>
    <w:p w14:paraId="74BE0B62" w14:textId="77777777" w:rsidR="00F80639" w:rsidRDefault="00F80639">
      <w:pPr>
        <w:pStyle w:val="Defpara"/>
      </w:pPr>
      <w:r>
        <w:tab/>
        <w:t>(a)</w:t>
      </w:r>
      <w:r>
        <w:tab/>
        <w:t xml:space="preserve">means a still or moving image, in any form, that shows, in circumstances in which the person would reasonably expect to be afforded privacy — </w:t>
      </w:r>
    </w:p>
    <w:p w14:paraId="39C7A750" w14:textId="77777777" w:rsidR="00F80639" w:rsidRDefault="00F80639">
      <w:pPr>
        <w:pStyle w:val="Defsubpara"/>
      </w:pPr>
      <w:r>
        <w:tab/>
        <w:t>(i)</w:t>
      </w:r>
      <w:r>
        <w:tab/>
        <w:t>the person’s genital area or anal area, whether bare or covered by underwear; or</w:t>
      </w:r>
    </w:p>
    <w:p w14:paraId="3B6A7384" w14:textId="77777777" w:rsidR="00F80639" w:rsidRDefault="00F80639">
      <w:pPr>
        <w:pStyle w:val="Defsubpara"/>
      </w:pPr>
      <w:r>
        <w:tab/>
        <w:t>(ii)</w:t>
      </w:r>
      <w:r>
        <w:tab/>
        <w:t>in the case of a female person, or transgender or intersex person identifying as female, the breasts of the person, whether bare or covered by underwear; or</w:t>
      </w:r>
    </w:p>
    <w:p w14:paraId="7DDE656B" w14:textId="77777777" w:rsidR="00F80639" w:rsidRDefault="00F80639">
      <w:pPr>
        <w:pStyle w:val="Defsubpara"/>
      </w:pPr>
      <w:r>
        <w:tab/>
        <w:t>(iii)</w:t>
      </w:r>
      <w:r>
        <w:tab/>
        <w:t>the person engaged in a private act;</w:t>
      </w:r>
    </w:p>
    <w:p w14:paraId="57E5AB3D" w14:textId="77777777" w:rsidR="00F80639" w:rsidRDefault="00F80639">
      <w:pPr>
        <w:pStyle w:val="Defpara"/>
      </w:pPr>
      <w:r>
        <w:tab/>
      </w:r>
      <w:r>
        <w:tab/>
        <w:t>and</w:t>
      </w:r>
    </w:p>
    <w:p w14:paraId="20E71642" w14:textId="77777777" w:rsidR="00F80639" w:rsidRDefault="00F80639">
      <w:pPr>
        <w:pStyle w:val="Defpara"/>
      </w:pPr>
      <w:r>
        <w:tab/>
        <w:t>(b)</w:t>
      </w:r>
      <w:r>
        <w:tab/>
        <w:t>includes an image, in any form, that has been created or altered to appear to show any of the things mentioned in paragraph (a);</w:t>
      </w:r>
    </w:p>
    <w:p w14:paraId="5C4DA64F" w14:textId="77777777" w:rsidR="00F80639" w:rsidRDefault="00F80639">
      <w:pPr>
        <w:pStyle w:val="Defstart"/>
      </w:pPr>
      <w:r>
        <w:tab/>
      </w:r>
      <w:r>
        <w:rPr>
          <w:rStyle w:val="CharDefText"/>
        </w:rPr>
        <w:t>law enforcement agency</w:t>
      </w:r>
      <w:r>
        <w:t xml:space="preserve"> means — </w:t>
      </w:r>
    </w:p>
    <w:p w14:paraId="29F217B7" w14:textId="77777777" w:rsidR="00F80639" w:rsidRDefault="00F80639">
      <w:pPr>
        <w:pStyle w:val="Defpara"/>
      </w:pPr>
      <w:r>
        <w:tab/>
        <w:t>(a)</w:t>
      </w:r>
      <w:r>
        <w:tab/>
        <w:t>the Police Force of the State; or</w:t>
      </w:r>
    </w:p>
    <w:p w14:paraId="47849A5A" w14:textId="77777777" w:rsidR="00F80639" w:rsidRDefault="00F80639">
      <w:pPr>
        <w:pStyle w:val="Defpara"/>
      </w:pPr>
      <w:r>
        <w:tab/>
        <w:t>(b)</w:t>
      </w:r>
      <w:r>
        <w:tab/>
        <w:t>the Police Service of the State; or</w:t>
      </w:r>
    </w:p>
    <w:p w14:paraId="4522447D" w14:textId="77777777" w:rsidR="00F80639" w:rsidRDefault="00F80639">
      <w:pPr>
        <w:pStyle w:val="Defpara"/>
      </w:pPr>
      <w:r>
        <w:tab/>
        <w:t>(c)</w:t>
      </w:r>
      <w:r>
        <w:tab/>
        <w:t>the Office of the Director of Public Prosecutions of the State; or</w:t>
      </w:r>
    </w:p>
    <w:p w14:paraId="4EAA486D" w14:textId="77777777" w:rsidR="00F80639" w:rsidRDefault="00F80639">
      <w:pPr>
        <w:pStyle w:val="Defpara"/>
      </w:pPr>
      <w:r>
        <w:tab/>
        <w:t>(d)</w:t>
      </w:r>
      <w:r>
        <w:tab/>
        <w:t>the Corruption and Crime Commission; or</w:t>
      </w:r>
    </w:p>
    <w:p w14:paraId="75A94F57" w14:textId="77777777" w:rsidR="00F80639" w:rsidRDefault="00F80639">
      <w:pPr>
        <w:pStyle w:val="Defpara"/>
      </w:pPr>
      <w:r>
        <w:tab/>
        <w:t>(e)</w:t>
      </w:r>
      <w:r>
        <w:tab/>
        <w:t>any entity of another State or a Territory, the Commonwealth or another country that has functions similar to functions of an entity referred to in paragraph (a), (b), (c) or (d).</w:t>
      </w:r>
    </w:p>
    <w:p w14:paraId="7B55C353" w14:textId="77777777" w:rsidR="00F80639" w:rsidRDefault="00F80639">
      <w:pPr>
        <w:pStyle w:val="Footnotesection"/>
        <w:keepLines w:val="0"/>
      </w:pPr>
      <w:r>
        <w:tab/>
        <w:t>[Section 221BA inserted: No. 4 of 2019 s. 4.]</w:t>
      </w:r>
    </w:p>
    <w:p w14:paraId="243337C6" w14:textId="77777777" w:rsidR="00F80639" w:rsidRDefault="00F80639">
      <w:pPr>
        <w:pStyle w:val="Heading5"/>
      </w:pPr>
      <w:bookmarkStart w:id="384" w:name="_Toc240277295"/>
      <w:r>
        <w:rPr>
          <w:rStyle w:val="CharSectno"/>
        </w:rPr>
        <w:t>221BB</w:t>
      </w:r>
      <w:r>
        <w:t>.</w:t>
      </w:r>
      <w:r>
        <w:tab/>
        <w:t>Term used: consent</w:t>
      </w:r>
      <w:bookmarkEnd w:id="384"/>
    </w:p>
    <w:p w14:paraId="5BEF5AB4" w14:textId="77777777" w:rsidR="00F80639" w:rsidRDefault="00F80639">
      <w:pPr>
        <w:pStyle w:val="Subsection"/>
      </w:pPr>
      <w:r>
        <w:tab/>
        <w:t>(1)</w:t>
      </w:r>
      <w:r>
        <w:tab/>
        <w:t xml:space="preserve">In this Chapter a reference to </w:t>
      </w:r>
      <w:r>
        <w:rPr>
          <w:rStyle w:val="CharDefText"/>
        </w:rPr>
        <w:t>consent</w:t>
      </w:r>
      <w:r>
        <w:t xml:space="preserve"> is a reference to consent freely and voluntarily given.</w:t>
      </w:r>
    </w:p>
    <w:p w14:paraId="087798F1" w14:textId="77777777" w:rsidR="00F80639" w:rsidRDefault="00F80639">
      <w:pPr>
        <w:pStyle w:val="Subsection"/>
      </w:pPr>
      <w:r>
        <w:lastRenderedPageBreak/>
        <w:tab/>
        <w:t>(2)</w:t>
      </w:r>
      <w:r>
        <w:tab/>
        <w:t>Without limiting the generality of subsection (1), consent is not freely and voluntarily given if it is obtained by force, threat, intimidation, deceit or any fraudulent means.</w:t>
      </w:r>
    </w:p>
    <w:p w14:paraId="6F32F817" w14:textId="77777777" w:rsidR="00F80639" w:rsidRDefault="00F80639">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14:paraId="11648072" w14:textId="77777777" w:rsidR="00F80639" w:rsidRDefault="00F80639">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14:paraId="57A05314" w14:textId="77777777" w:rsidR="00F80639" w:rsidRDefault="00F80639">
      <w:pPr>
        <w:pStyle w:val="Subsection"/>
      </w:pPr>
      <w:r>
        <w:tab/>
        <w:t>(5)</w:t>
      </w:r>
      <w:r>
        <w:tab/>
        <w:t>A person who distributes an intimate image of themselves is not, only because of that fact, to be regarded as having consented to any other distribution of the image or any other image.</w:t>
      </w:r>
    </w:p>
    <w:p w14:paraId="3CA012EA" w14:textId="77777777" w:rsidR="00F80639" w:rsidRDefault="00F80639">
      <w:pPr>
        <w:pStyle w:val="Subsection"/>
      </w:pPr>
      <w:r>
        <w:tab/>
        <w:t>(6)</w:t>
      </w:r>
      <w:r>
        <w:tab/>
        <w:t>A person under 16 years of age is incapable of consenting to the distribution of an intimate image.</w:t>
      </w:r>
    </w:p>
    <w:p w14:paraId="64025D05" w14:textId="77777777" w:rsidR="00F80639" w:rsidRDefault="00F80639">
      <w:pPr>
        <w:pStyle w:val="Subsection"/>
      </w:pPr>
      <w:r>
        <w:tab/>
        <w:t>(7)</w:t>
      </w:r>
      <w:r>
        <w:tab/>
        <w:t>This section does not limit the grounds on which it may be established that a person does not consent to the distribution of an intimate image.</w:t>
      </w:r>
    </w:p>
    <w:p w14:paraId="49B763A1" w14:textId="77777777" w:rsidR="00F80639" w:rsidRDefault="00F80639">
      <w:pPr>
        <w:pStyle w:val="Footnotesection"/>
        <w:keepLines w:val="0"/>
      </w:pPr>
      <w:r>
        <w:tab/>
        <w:t>[Section 221BB inserted: No. 4 of 2019 s. 4.]</w:t>
      </w:r>
    </w:p>
    <w:p w14:paraId="1B75F706" w14:textId="77777777" w:rsidR="00F80639" w:rsidRDefault="00F80639">
      <w:pPr>
        <w:pStyle w:val="Heading5"/>
      </w:pPr>
      <w:bookmarkStart w:id="385" w:name="_Toc240277296"/>
      <w:r>
        <w:rPr>
          <w:rStyle w:val="CharSectno"/>
        </w:rPr>
        <w:t>221BC</w:t>
      </w:r>
      <w:r>
        <w:t>.</w:t>
      </w:r>
      <w:r>
        <w:tab/>
        <w:t>Term used: distributes</w:t>
      </w:r>
      <w:bookmarkEnd w:id="385"/>
    </w:p>
    <w:p w14:paraId="17926B5D" w14:textId="77777777" w:rsidR="00F80639" w:rsidRDefault="00F80639">
      <w:pPr>
        <w:pStyle w:val="Subsection"/>
      </w:pPr>
      <w:r>
        <w:tab/>
      </w:r>
      <w:r>
        <w:tab/>
        <w:t xml:space="preserve">In this Chapter a person </w:t>
      </w:r>
      <w:r>
        <w:rPr>
          <w:rStyle w:val="CharDefText"/>
        </w:rPr>
        <w:t>distributes</w:t>
      </w:r>
      <w:r>
        <w:t xml:space="preserve"> an intimate image of a person by — </w:t>
      </w:r>
    </w:p>
    <w:p w14:paraId="672D7B84" w14:textId="77777777" w:rsidR="00F80639" w:rsidRDefault="00F80639">
      <w:pPr>
        <w:pStyle w:val="Indenta"/>
      </w:pPr>
      <w:r>
        <w:tab/>
        <w:t>(a)</w:t>
      </w:r>
      <w:r>
        <w:tab/>
        <w:t>communicating, exhibiting, selling, sending, supplying, offering or transmitting the image to a person other than themselves or the person depicted in the image; or</w:t>
      </w:r>
    </w:p>
    <w:p w14:paraId="56E861A6" w14:textId="77777777" w:rsidR="00F80639" w:rsidRDefault="00F80639">
      <w:pPr>
        <w:pStyle w:val="Indenta"/>
      </w:pPr>
      <w:r>
        <w:tab/>
        <w:t>(b)</w:t>
      </w:r>
      <w:r>
        <w:tab/>
        <w:t>making the image available for access by electronic or other means by a person other than themselves or the person depicted in the image; or</w:t>
      </w:r>
    </w:p>
    <w:p w14:paraId="2BF71052" w14:textId="77777777" w:rsidR="00F80639" w:rsidRDefault="00F80639">
      <w:pPr>
        <w:pStyle w:val="Indenta"/>
        <w:keepNext/>
      </w:pPr>
      <w:r>
        <w:lastRenderedPageBreak/>
        <w:tab/>
        <w:t>(c)</w:t>
      </w:r>
      <w:r>
        <w:tab/>
        <w:t>entering into an agreement or arrangement to do anything referred to in paragraph (a) or (b).</w:t>
      </w:r>
    </w:p>
    <w:p w14:paraId="4039ECA9" w14:textId="77777777" w:rsidR="00F80639" w:rsidRDefault="00F80639">
      <w:pPr>
        <w:pStyle w:val="Footnotesection"/>
        <w:keepLines w:val="0"/>
      </w:pPr>
      <w:r>
        <w:tab/>
        <w:t>[Section 221BC inserted: No. 4 of 2019 s. 4.]</w:t>
      </w:r>
    </w:p>
    <w:p w14:paraId="0938E531" w14:textId="77777777" w:rsidR="00F80639" w:rsidRDefault="00F80639">
      <w:pPr>
        <w:pStyle w:val="Heading5"/>
      </w:pPr>
      <w:bookmarkStart w:id="386" w:name="_Toc240277297"/>
      <w:r>
        <w:rPr>
          <w:rStyle w:val="CharSectno"/>
        </w:rPr>
        <w:t>221BD</w:t>
      </w:r>
      <w:r>
        <w:t>.</w:t>
      </w:r>
      <w:r>
        <w:tab/>
        <w:t>Distribution of intimate image</w:t>
      </w:r>
      <w:bookmarkEnd w:id="386"/>
    </w:p>
    <w:p w14:paraId="66BD3B73" w14:textId="77777777" w:rsidR="00F80639" w:rsidRDefault="00F80639">
      <w:pPr>
        <w:pStyle w:val="Subsection"/>
      </w:pPr>
      <w:r>
        <w:tab/>
        <w:t>(1)</w:t>
      </w:r>
      <w:r>
        <w:tab/>
        <w:t xml:space="preserve">In this section — </w:t>
      </w:r>
    </w:p>
    <w:p w14:paraId="049EA2E4" w14:textId="77777777" w:rsidR="00F80639" w:rsidRDefault="00F80639">
      <w:pPr>
        <w:pStyle w:val="Defstart"/>
      </w:pPr>
      <w:r>
        <w:tab/>
      </w:r>
      <w:r>
        <w:rPr>
          <w:rStyle w:val="CharDefText"/>
        </w:rPr>
        <w:t>media activity purposes</w:t>
      </w:r>
      <w:r>
        <w:t xml:space="preserve"> means the purposes of collecting, preparing for the distribution of, or distributing — </w:t>
      </w:r>
    </w:p>
    <w:p w14:paraId="54DBBED2" w14:textId="77777777" w:rsidR="00F80639" w:rsidRDefault="00F80639">
      <w:pPr>
        <w:pStyle w:val="Defpara"/>
      </w:pPr>
      <w:r>
        <w:tab/>
        <w:t>(a)</w:t>
      </w:r>
      <w:r>
        <w:tab/>
        <w:t>material having the character of news, current affairs or a documentary; or</w:t>
      </w:r>
    </w:p>
    <w:p w14:paraId="0D346EC3" w14:textId="77777777" w:rsidR="00F80639" w:rsidRDefault="00F80639">
      <w:pPr>
        <w:pStyle w:val="Defpara"/>
      </w:pPr>
      <w:r>
        <w:tab/>
        <w:t>(b)</w:t>
      </w:r>
      <w:r>
        <w:tab/>
        <w:t>material consisting of commentary or opinion on, or analysis of, news, current affairs, or a documentary.</w:t>
      </w:r>
    </w:p>
    <w:p w14:paraId="2F89D49B" w14:textId="77777777" w:rsidR="00F80639" w:rsidRDefault="00F80639">
      <w:pPr>
        <w:pStyle w:val="Subsection"/>
      </w:pPr>
      <w:r>
        <w:tab/>
        <w:t>(2)</w:t>
      </w:r>
      <w:r>
        <w:tab/>
        <w:t xml:space="preserve">A person commits a crime if — </w:t>
      </w:r>
    </w:p>
    <w:p w14:paraId="55AE06C3" w14:textId="77777777" w:rsidR="00F80639" w:rsidRDefault="00F80639">
      <w:pPr>
        <w:pStyle w:val="Indenta"/>
      </w:pPr>
      <w:r>
        <w:tab/>
        <w:t>(a)</w:t>
      </w:r>
      <w:r>
        <w:tab/>
        <w:t xml:space="preserve">the person distributes an intimate image of another person (the </w:t>
      </w:r>
      <w:r>
        <w:rPr>
          <w:rStyle w:val="CharDefText"/>
        </w:rPr>
        <w:t>depicted person</w:t>
      </w:r>
      <w:r>
        <w:t>); and</w:t>
      </w:r>
    </w:p>
    <w:p w14:paraId="1046597C" w14:textId="77777777" w:rsidR="00F80639" w:rsidRDefault="00F80639">
      <w:pPr>
        <w:pStyle w:val="Indenta"/>
        <w:keepNext/>
      </w:pPr>
      <w:r>
        <w:tab/>
        <w:t>(b)</w:t>
      </w:r>
      <w:r>
        <w:tab/>
        <w:t>the depicted person does not consent to the distribution.</w:t>
      </w:r>
    </w:p>
    <w:p w14:paraId="75E39A13" w14:textId="77777777" w:rsidR="00F80639" w:rsidRDefault="00F80639">
      <w:pPr>
        <w:pStyle w:val="Penstart"/>
      </w:pPr>
      <w:r>
        <w:tab/>
        <w:t>Penalty for this subsection: imprisonment for 3 years.</w:t>
      </w:r>
    </w:p>
    <w:p w14:paraId="379AB54D" w14:textId="77777777" w:rsidR="00F80639" w:rsidRDefault="00F80639">
      <w:pPr>
        <w:pStyle w:val="Penstart"/>
      </w:pPr>
      <w:r>
        <w:tab/>
        <w:t>Summary conviction penalty for this subsection: imprisonment for 18 months and a fine of $18 000.</w:t>
      </w:r>
    </w:p>
    <w:p w14:paraId="452A221D" w14:textId="77777777" w:rsidR="00F80639" w:rsidRDefault="00F80639">
      <w:pPr>
        <w:pStyle w:val="Subsection"/>
      </w:pPr>
      <w:r>
        <w:tab/>
        <w:t>(3)</w:t>
      </w:r>
      <w:r>
        <w:tab/>
        <w:t xml:space="preserve">It is a defence to a charge under subsection (2) to prove that — </w:t>
      </w:r>
    </w:p>
    <w:p w14:paraId="7C6B95E3" w14:textId="77777777" w:rsidR="00F80639" w:rsidRDefault="00F80639">
      <w:pPr>
        <w:pStyle w:val="Indenta"/>
      </w:pPr>
      <w:r>
        <w:tab/>
        <w:t>(a)</w:t>
      </w:r>
      <w:r>
        <w:tab/>
        <w:t>the distribution of the image was for a genuine scientific, educational or medical purpose; or</w:t>
      </w:r>
    </w:p>
    <w:p w14:paraId="4662201F" w14:textId="77777777" w:rsidR="00F80639" w:rsidRDefault="00F80639">
      <w:pPr>
        <w:pStyle w:val="Indenta"/>
      </w:pPr>
      <w:r>
        <w:tab/>
        <w:t>(b)</w:t>
      </w:r>
      <w:r>
        <w:tab/>
        <w:t>the distribution of the image was reasonably necessary for the purpose of legal proceedings; or</w:t>
      </w:r>
    </w:p>
    <w:p w14:paraId="3D772C70" w14:textId="77777777" w:rsidR="00F80639" w:rsidRDefault="00F80639">
      <w:pPr>
        <w:pStyle w:val="Indenta"/>
      </w:pPr>
      <w:r>
        <w:tab/>
        <w:t>(c)</w:t>
      </w:r>
      <w:r>
        <w:tab/>
        <w:t xml:space="preserve">the person who distributed the image — </w:t>
      </w:r>
    </w:p>
    <w:p w14:paraId="1FF0A319" w14:textId="77777777" w:rsidR="00F80639" w:rsidRDefault="00F80639">
      <w:pPr>
        <w:pStyle w:val="Indenti"/>
      </w:pPr>
      <w:r>
        <w:tab/>
        <w:t>(i)</w:t>
      </w:r>
      <w:r>
        <w:tab/>
        <w:t>distributed the image for media activity purposes; and</w:t>
      </w:r>
    </w:p>
    <w:p w14:paraId="6DADCAD3" w14:textId="77777777" w:rsidR="00F80639" w:rsidRDefault="00F80639">
      <w:pPr>
        <w:pStyle w:val="Indenti"/>
      </w:pPr>
      <w:r>
        <w:tab/>
        <w:t>(ii)</w:t>
      </w:r>
      <w:r>
        <w:tab/>
        <w:t>did not intend the distribution to cause harm to the depicted person; and</w:t>
      </w:r>
    </w:p>
    <w:p w14:paraId="3F4AEB33" w14:textId="77777777" w:rsidR="00F80639" w:rsidRDefault="00F80639">
      <w:pPr>
        <w:pStyle w:val="Indenti"/>
        <w:keepNext/>
      </w:pPr>
      <w:r>
        <w:lastRenderedPageBreak/>
        <w:tab/>
        <w:t>(iii)</w:t>
      </w:r>
      <w:r>
        <w:tab/>
        <w:t>reasonably believed the distribution to be in the public interest;</w:t>
      </w:r>
    </w:p>
    <w:p w14:paraId="382DE8C2" w14:textId="77777777" w:rsidR="00F80639" w:rsidRDefault="00F80639">
      <w:pPr>
        <w:pStyle w:val="Indenta"/>
      </w:pPr>
      <w:r>
        <w:tab/>
      </w:r>
      <w:r>
        <w:tab/>
        <w:t>or</w:t>
      </w:r>
    </w:p>
    <w:p w14:paraId="54471D29" w14:textId="77777777" w:rsidR="00F80639" w:rsidRDefault="00F80639">
      <w:pPr>
        <w:pStyle w:val="Indenta"/>
      </w:pPr>
      <w:r>
        <w:tab/>
        <w:t>(d)</w:t>
      </w:r>
      <w:r>
        <w:tab/>
        <w:t xml:space="preserve">a reasonable person would consider the distribution of the image to be acceptable, having regard to each of the following (to the extent relevant) — </w:t>
      </w:r>
    </w:p>
    <w:p w14:paraId="4736A10F" w14:textId="77777777" w:rsidR="00F80639" w:rsidRDefault="00F80639">
      <w:pPr>
        <w:pStyle w:val="Indenti"/>
      </w:pPr>
      <w:r>
        <w:tab/>
        <w:t>(i)</w:t>
      </w:r>
      <w:r>
        <w:tab/>
        <w:t>the nature and content of the image;</w:t>
      </w:r>
    </w:p>
    <w:p w14:paraId="15CD9D42" w14:textId="77777777" w:rsidR="00F80639" w:rsidRDefault="00F80639">
      <w:pPr>
        <w:pStyle w:val="Indenti"/>
      </w:pPr>
      <w:r>
        <w:tab/>
        <w:t>(ii)</w:t>
      </w:r>
      <w:r>
        <w:tab/>
        <w:t>the circumstances in which the image was distributed;</w:t>
      </w:r>
    </w:p>
    <w:p w14:paraId="0C16BA88" w14:textId="77777777" w:rsidR="00F80639" w:rsidRDefault="00F80639">
      <w:pPr>
        <w:pStyle w:val="Indenti"/>
      </w:pPr>
      <w:r>
        <w:tab/>
        <w:t>(iii)</w:t>
      </w:r>
      <w:r>
        <w:tab/>
        <w:t xml:space="preserve">the age, mental capacity, vulnerability or other relevant circumstances of the depicted person; </w:t>
      </w:r>
    </w:p>
    <w:p w14:paraId="5EFEA6CE" w14:textId="77777777" w:rsidR="00F80639" w:rsidRDefault="00F80639">
      <w:pPr>
        <w:pStyle w:val="Indenti"/>
      </w:pPr>
      <w:r>
        <w:tab/>
        <w:t>(iv)</w:t>
      </w:r>
      <w:r>
        <w:tab/>
        <w:t>the degree to which the accused’s actions affect the privacy of the depicted person;</w:t>
      </w:r>
    </w:p>
    <w:p w14:paraId="6A521DE7" w14:textId="77777777" w:rsidR="00F80639" w:rsidRDefault="00F80639">
      <w:pPr>
        <w:pStyle w:val="Indenti"/>
      </w:pPr>
      <w:r>
        <w:tab/>
        <w:t>(v)</w:t>
      </w:r>
      <w:r>
        <w:tab/>
        <w:t>the relationship between the accused and the depicted person;</w:t>
      </w:r>
    </w:p>
    <w:p w14:paraId="6B52046D" w14:textId="77777777" w:rsidR="00F80639" w:rsidRDefault="00F80639">
      <w:pPr>
        <w:pStyle w:val="Indenti"/>
      </w:pPr>
      <w:r>
        <w:tab/>
        <w:t>(vi)</w:t>
      </w:r>
      <w:r>
        <w:tab/>
        <w:t>any other relevant matters.</w:t>
      </w:r>
    </w:p>
    <w:p w14:paraId="4480BDD0" w14:textId="77777777" w:rsidR="00F80639" w:rsidRDefault="00F80639">
      <w:pPr>
        <w:pStyle w:val="Subsection"/>
        <w:keepNext/>
      </w:pPr>
      <w:r>
        <w:tab/>
        <w:t>(4)</w:t>
      </w:r>
      <w:r>
        <w:tab/>
        <w:t xml:space="preserve">Nothing in subsection (2) makes it an offence — </w:t>
      </w:r>
    </w:p>
    <w:p w14:paraId="19FEA3EA" w14:textId="77777777" w:rsidR="00F80639" w:rsidRDefault="00F80639">
      <w:pPr>
        <w:pStyle w:val="Indenta"/>
      </w:pPr>
      <w:r>
        <w:tab/>
        <w:t>(a)</w:t>
      </w:r>
      <w:r>
        <w:tab/>
        <w:t>for a member or officer of a law enforcement agency or their agents to distribute an intimate image when acting in the course of their official duties; or</w:t>
      </w:r>
    </w:p>
    <w:p w14:paraId="58E30932" w14:textId="77777777" w:rsidR="00F80639" w:rsidRDefault="00F80639">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14:paraId="18E49E0E" w14:textId="77777777" w:rsidR="00F80639" w:rsidRDefault="00F80639">
      <w:pPr>
        <w:pStyle w:val="Indenta"/>
      </w:pPr>
      <w:r>
        <w:tab/>
        <w:t>(c)</w:t>
      </w:r>
      <w:r>
        <w:tab/>
        <w:t>for a person to distribute an intimate image for the purposes of the administration of justice.</w:t>
      </w:r>
    </w:p>
    <w:p w14:paraId="15903F3A" w14:textId="77777777" w:rsidR="00F80639" w:rsidRDefault="00F80639">
      <w:pPr>
        <w:pStyle w:val="Footnotesection"/>
        <w:keepLines w:val="0"/>
      </w:pPr>
      <w:r>
        <w:tab/>
        <w:t>[Section 221BD inserted: No. 4 of 2019 s. 4.]</w:t>
      </w:r>
    </w:p>
    <w:p w14:paraId="59D65A21" w14:textId="77777777" w:rsidR="00F80639" w:rsidRDefault="00F80639">
      <w:pPr>
        <w:pStyle w:val="Heading5"/>
      </w:pPr>
      <w:bookmarkStart w:id="387" w:name="_Toc240277298"/>
      <w:r>
        <w:rPr>
          <w:rStyle w:val="CharSectno"/>
        </w:rPr>
        <w:lastRenderedPageBreak/>
        <w:t>221BE</w:t>
      </w:r>
      <w:r>
        <w:t>.</w:t>
      </w:r>
      <w:r>
        <w:tab/>
        <w:t>Court may order rectification</w:t>
      </w:r>
      <w:bookmarkEnd w:id="387"/>
    </w:p>
    <w:p w14:paraId="0F4C7776" w14:textId="77777777" w:rsidR="00F80639" w:rsidRDefault="00F80639">
      <w:pPr>
        <w:pStyle w:val="Subsection"/>
        <w:keepNext/>
      </w:pPr>
      <w:r>
        <w:tab/>
        <w:t>(1)</w:t>
      </w:r>
      <w:r>
        <w:tab/>
        <w:t xml:space="preserve">In this section — </w:t>
      </w:r>
    </w:p>
    <w:p w14:paraId="038FAAAF" w14:textId="77777777" w:rsidR="00F80639" w:rsidRDefault="00F80639">
      <w:pPr>
        <w:pStyle w:val="Defstart"/>
        <w:keepNext/>
      </w:pPr>
      <w:r>
        <w:tab/>
      </w:r>
      <w:r>
        <w:rPr>
          <w:rStyle w:val="CharDefText"/>
        </w:rPr>
        <w:t>intimate image offence</w:t>
      </w:r>
      <w:r>
        <w:t xml:space="preserve"> means — </w:t>
      </w:r>
    </w:p>
    <w:p w14:paraId="3993B39F" w14:textId="77777777" w:rsidR="00F80639" w:rsidRDefault="00F80639">
      <w:pPr>
        <w:pStyle w:val="Defpara"/>
      </w:pPr>
      <w:r>
        <w:tab/>
        <w:t>(a)</w:t>
      </w:r>
      <w:r>
        <w:tab/>
        <w:t>an offence under section 221BD; or</w:t>
      </w:r>
    </w:p>
    <w:p w14:paraId="725EAF81" w14:textId="77777777" w:rsidR="00F80639" w:rsidRDefault="00F80639">
      <w:pPr>
        <w:pStyle w:val="Defpara"/>
      </w:pPr>
      <w:r>
        <w:tab/>
        <w:t>(b)</w:t>
      </w:r>
      <w:r>
        <w:tab/>
        <w:t>an offence under section 338A or 338B, if the offence involves a threat to distribute an intimate image of a person; or</w:t>
      </w:r>
    </w:p>
    <w:p w14:paraId="357FD26A" w14:textId="77777777" w:rsidR="00F80639" w:rsidRDefault="00F80639">
      <w:pPr>
        <w:pStyle w:val="Defpara"/>
      </w:pPr>
      <w:r>
        <w:tab/>
        <w:t>(c)</w:t>
      </w:r>
      <w:r>
        <w:tab/>
        <w:t xml:space="preserve">an offence under section 338C, if any of the following relate to the distribution of an intimate image of a person — </w:t>
      </w:r>
    </w:p>
    <w:p w14:paraId="03B7EB60" w14:textId="77777777" w:rsidR="00F80639" w:rsidRDefault="00F80639">
      <w:pPr>
        <w:pStyle w:val="Indenti"/>
      </w:pPr>
      <w:r>
        <w:tab/>
        <w:t>(i)</w:t>
      </w:r>
      <w:r>
        <w:tab/>
        <w:t>the threat referred to in section 338C(1)(a);</w:t>
      </w:r>
    </w:p>
    <w:p w14:paraId="41CD8490" w14:textId="77777777" w:rsidR="00F80639" w:rsidRDefault="00F80639">
      <w:pPr>
        <w:pStyle w:val="Indenti"/>
      </w:pPr>
      <w:r>
        <w:tab/>
        <w:t>(ii)</w:t>
      </w:r>
      <w:r>
        <w:tab/>
        <w:t xml:space="preserve">the intention, proposal, plan or conspiracy referred to in section 338C(1)(b); or </w:t>
      </w:r>
    </w:p>
    <w:p w14:paraId="0463551E" w14:textId="77777777" w:rsidR="00F80639" w:rsidRDefault="00F80639">
      <w:pPr>
        <w:pStyle w:val="Indenti"/>
      </w:pPr>
      <w:r>
        <w:tab/>
        <w:t>(iii)</w:t>
      </w:r>
      <w:r>
        <w:tab/>
        <w:t>the belief, suspicion or fear referred to in section 338C(2)(a).</w:t>
      </w:r>
    </w:p>
    <w:p w14:paraId="71C51A57" w14:textId="77777777" w:rsidR="00F80639" w:rsidRDefault="00F80639">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14:paraId="31906F85" w14:textId="77777777" w:rsidR="00F80639" w:rsidRDefault="00F80639">
      <w:pPr>
        <w:pStyle w:val="Subsection"/>
      </w:pPr>
      <w:r>
        <w:tab/>
        <w:t>(3)</w:t>
      </w:r>
      <w:r>
        <w:tab/>
        <w:t>The court may make an order under subsection (2) whether or not the person is convicted of the offence.</w:t>
      </w:r>
    </w:p>
    <w:p w14:paraId="0D131B29" w14:textId="77777777" w:rsidR="00F80639" w:rsidRDefault="00F80639">
      <w:pPr>
        <w:pStyle w:val="Subsection"/>
      </w:pPr>
      <w:r>
        <w:tab/>
        <w:t>(4)</w:t>
      </w:r>
      <w:r>
        <w:tab/>
        <w:t>In considering whether or not to make an order under subsection (2), and the content of that order, the court must have regard to any other similar obligations the person is under in relation to the image.</w:t>
      </w:r>
    </w:p>
    <w:p w14:paraId="31059F34" w14:textId="77777777" w:rsidR="00F80639" w:rsidRDefault="00F80639">
      <w:pPr>
        <w:pStyle w:val="Subsection"/>
      </w:pPr>
      <w:r>
        <w:tab/>
        <w:t>(5)</w:t>
      </w:r>
      <w:r>
        <w:tab/>
        <w:t xml:space="preserve">This section does not limit the court’s powers under section 731 or under the </w:t>
      </w:r>
      <w:r>
        <w:rPr>
          <w:i/>
        </w:rPr>
        <w:t>Criminal Property Confiscation Act 2000</w:t>
      </w:r>
      <w:r>
        <w:t>.</w:t>
      </w:r>
    </w:p>
    <w:p w14:paraId="3FB96748" w14:textId="77777777" w:rsidR="00F80639" w:rsidRDefault="00F80639">
      <w:pPr>
        <w:pStyle w:val="Subsection"/>
        <w:keepNext/>
      </w:pPr>
      <w:r>
        <w:lastRenderedPageBreak/>
        <w:tab/>
        <w:t>(6)</w:t>
      </w:r>
      <w:r>
        <w:tab/>
        <w:t xml:space="preserve">A person who, without reasonable excuse, fails to comply with an order made under subsection (2) commits an offence. </w:t>
      </w:r>
    </w:p>
    <w:p w14:paraId="46BC0362" w14:textId="77777777" w:rsidR="00F80639" w:rsidRDefault="00F80639">
      <w:pPr>
        <w:pStyle w:val="Penstart"/>
      </w:pPr>
      <w:r>
        <w:tab/>
        <w:t>Penalty for this subsection: imprisonment for 12 months and a fine of $12 000.</w:t>
      </w:r>
    </w:p>
    <w:p w14:paraId="35DA925B" w14:textId="77777777" w:rsidR="00F80639" w:rsidRDefault="00F80639">
      <w:pPr>
        <w:pStyle w:val="Footnotesection"/>
        <w:keepLines w:val="0"/>
      </w:pPr>
      <w:r>
        <w:tab/>
        <w:t>[Section 221BE inserted: No. 4 of 2019 s. 4.]</w:t>
      </w:r>
    </w:p>
    <w:p w14:paraId="1D2D790A" w14:textId="77777777" w:rsidR="00F80639" w:rsidRDefault="00F80639">
      <w:pPr>
        <w:pStyle w:val="Heading5"/>
      </w:pPr>
      <w:bookmarkStart w:id="388" w:name="_Toc240277299"/>
      <w:r>
        <w:rPr>
          <w:rStyle w:val="CharSectno"/>
        </w:rPr>
        <w:t>221BF</w:t>
      </w:r>
      <w:r>
        <w:t>.</w:t>
      </w:r>
      <w:r>
        <w:tab/>
        <w:t xml:space="preserve">Review of amendments made by </w:t>
      </w:r>
      <w:r>
        <w:rPr>
          <w:i/>
        </w:rPr>
        <w:t>Criminal Law Amendment (Intimate Images) Act 2019</w:t>
      </w:r>
      <w:bookmarkEnd w:id="388"/>
    </w:p>
    <w:p w14:paraId="74892F26" w14:textId="77777777" w:rsidR="00F80639" w:rsidRDefault="00F80639">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14:paraId="4DE2BFB0" w14:textId="77777777" w:rsidR="00F80639" w:rsidRDefault="00F80639">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14:paraId="0EE09895" w14:textId="77777777" w:rsidR="00F80639" w:rsidRDefault="00F80639">
      <w:pPr>
        <w:pStyle w:val="Footnotesection"/>
        <w:keepLines w:val="0"/>
      </w:pPr>
      <w:r>
        <w:tab/>
        <w:t>[Section 221BF inserted: No. 4 of 2019 s. 4.]</w:t>
      </w:r>
    </w:p>
    <w:p w14:paraId="594A5735" w14:textId="77777777" w:rsidR="00F80639" w:rsidRDefault="00F80639">
      <w:pPr>
        <w:pStyle w:val="Heading3"/>
      </w:pPr>
      <w:bookmarkStart w:id="389" w:name="_Toc228276187"/>
      <w:bookmarkStart w:id="390" w:name="_Toc228276742"/>
      <w:bookmarkStart w:id="391" w:name="_Toc228358579"/>
      <w:bookmarkStart w:id="392" w:name="_Toc240039777"/>
      <w:bookmarkStart w:id="393" w:name="_Toc240040332"/>
      <w:bookmarkStart w:id="394" w:name="_Toc240277300"/>
      <w:r>
        <w:rPr>
          <w:rStyle w:val="CharDivNo"/>
        </w:rPr>
        <w:t>Chapter XXVIA</w:t>
      </w:r>
      <w:r>
        <w:t> — </w:t>
      </w:r>
      <w:r>
        <w:rPr>
          <w:rStyle w:val="CharDivText"/>
        </w:rPr>
        <w:t>Facilitating activities of criminal organisations</w:t>
      </w:r>
      <w:bookmarkEnd w:id="389"/>
      <w:bookmarkEnd w:id="390"/>
      <w:bookmarkEnd w:id="391"/>
      <w:bookmarkEnd w:id="392"/>
      <w:bookmarkEnd w:id="393"/>
      <w:bookmarkEnd w:id="394"/>
    </w:p>
    <w:p w14:paraId="1400663F" w14:textId="77777777" w:rsidR="00F80639" w:rsidRDefault="00F80639">
      <w:pPr>
        <w:pStyle w:val="Footnoteheading"/>
        <w:keepNext/>
      </w:pPr>
      <w:r>
        <w:tab/>
        <w:t>[Heading inserted: No. 49 of 2012 s. 173(3).]</w:t>
      </w:r>
    </w:p>
    <w:p w14:paraId="6E5F3821" w14:textId="77777777" w:rsidR="00F80639" w:rsidRDefault="00F80639">
      <w:pPr>
        <w:pStyle w:val="Heading5"/>
      </w:pPr>
      <w:bookmarkStart w:id="395" w:name="_Toc240277301"/>
      <w:r>
        <w:rPr>
          <w:rStyle w:val="CharSectno"/>
        </w:rPr>
        <w:t>221C</w:t>
      </w:r>
      <w:r>
        <w:t>.</w:t>
      </w:r>
      <w:r>
        <w:tab/>
        <w:t>Terms used</w:t>
      </w:r>
      <w:bookmarkEnd w:id="395"/>
    </w:p>
    <w:p w14:paraId="55F9417F" w14:textId="77777777" w:rsidR="00F80639" w:rsidRDefault="00F80639">
      <w:pPr>
        <w:pStyle w:val="Subsection"/>
      </w:pPr>
      <w:r>
        <w:tab/>
        <w:t>(1)</w:t>
      </w:r>
      <w:r>
        <w:tab/>
        <w:t xml:space="preserve">In this Chapter — </w:t>
      </w:r>
    </w:p>
    <w:p w14:paraId="56529A8C" w14:textId="77777777" w:rsidR="00F80639" w:rsidRDefault="00F80639">
      <w:pPr>
        <w:pStyle w:val="Defstart"/>
      </w:pPr>
      <w:r>
        <w:tab/>
      </w:r>
      <w:r>
        <w:rPr>
          <w:rStyle w:val="CharDefText"/>
        </w:rPr>
        <w:t>COC Act</w:t>
      </w:r>
      <w:r>
        <w:t xml:space="preserve"> means the </w:t>
      </w:r>
      <w:r>
        <w:rPr>
          <w:i/>
        </w:rPr>
        <w:t>Criminal Organisations Control Act 2012</w:t>
      </w:r>
      <w:r>
        <w:t>;</w:t>
      </w:r>
    </w:p>
    <w:p w14:paraId="39FFDEE7" w14:textId="77777777" w:rsidR="00F80639" w:rsidRDefault="00F80639">
      <w:pPr>
        <w:pStyle w:val="Defstart"/>
      </w:pPr>
      <w:r>
        <w:tab/>
      </w:r>
      <w:r>
        <w:rPr>
          <w:rStyle w:val="CharDefText"/>
        </w:rPr>
        <w:t>criminal organisation</w:t>
      </w:r>
      <w:r>
        <w:t xml:space="preserve"> has the meaning given in section 221D;</w:t>
      </w:r>
    </w:p>
    <w:p w14:paraId="281708EE" w14:textId="77777777" w:rsidR="00F80639" w:rsidRDefault="00F80639">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14:paraId="16BE511B" w14:textId="77777777" w:rsidR="00F80639" w:rsidRDefault="00F80639">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14:paraId="1E3A2698" w14:textId="77777777" w:rsidR="00F80639" w:rsidRDefault="00F80639">
      <w:pPr>
        <w:pStyle w:val="Subsection"/>
      </w:pPr>
      <w:r>
        <w:tab/>
        <w:t>(2)</w:t>
      </w:r>
      <w:r>
        <w:tab/>
        <w:t>A term used in this Chapter and also in the COC Act has the same meaning in this Chapter as it has in that Act, unless the term is defined in this Code or the context requires otherwise.</w:t>
      </w:r>
    </w:p>
    <w:p w14:paraId="37E74805" w14:textId="77777777" w:rsidR="00F80639" w:rsidRDefault="00F80639">
      <w:pPr>
        <w:pStyle w:val="Footnotesection"/>
        <w:keepLines w:val="0"/>
      </w:pPr>
      <w:r>
        <w:tab/>
        <w:t>[Section 221C inserted: No. 49 of 2012 s. 173(3).]</w:t>
      </w:r>
    </w:p>
    <w:p w14:paraId="3EC2C780" w14:textId="77777777" w:rsidR="00F80639" w:rsidRDefault="00F80639">
      <w:pPr>
        <w:pStyle w:val="Heading5"/>
      </w:pPr>
      <w:bookmarkStart w:id="396" w:name="_Toc240277302"/>
      <w:r>
        <w:rPr>
          <w:rStyle w:val="CharSectno"/>
        </w:rPr>
        <w:t>221D</w:t>
      </w:r>
      <w:r>
        <w:t>.</w:t>
      </w:r>
      <w:r>
        <w:tab/>
        <w:t>Term used: criminal organisation</w:t>
      </w:r>
      <w:bookmarkEnd w:id="396"/>
    </w:p>
    <w:p w14:paraId="516C519D" w14:textId="77777777" w:rsidR="00F80639" w:rsidRDefault="00F80639">
      <w:pPr>
        <w:pStyle w:val="Subsection"/>
      </w:pPr>
      <w:r>
        <w:tab/>
        <w:t>(1)</w:t>
      </w:r>
      <w:r>
        <w:tab/>
        <w:t xml:space="preserve">For the purposes of this Chapter, an entity is a </w:t>
      </w:r>
      <w:r>
        <w:rPr>
          <w:rStyle w:val="CharDefText"/>
        </w:rPr>
        <w:t>criminal organisation</w:t>
      </w:r>
      <w:r>
        <w:t xml:space="preserve"> if — </w:t>
      </w:r>
    </w:p>
    <w:p w14:paraId="4383E540" w14:textId="77777777" w:rsidR="00F80639" w:rsidRDefault="00F80639">
      <w:pPr>
        <w:pStyle w:val="Indenta"/>
        <w:spacing w:before="120"/>
      </w:pPr>
      <w:r>
        <w:tab/>
        <w:t>(a)</w:t>
      </w:r>
      <w:r>
        <w:tab/>
        <w:t>the entity is a declared criminal organisation; or</w:t>
      </w:r>
    </w:p>
    <w:p w14:paraId="35FEB3B3" w14:textId="77777777" w:rsidR="00F80639" w:rsidRDefault="00F80639">
      <w:pPr>
        <w:pStyle w:val="Indenta"/>
        <w:spacing w:before="120"/>
      </w:pPr>
      <w:r>
        <w:tab/>
        <w:t>(b)</w:t>
      </w:r>
      <w:r>
        <w:tab/>
        <w:t xml:space="preserve">all of the following apply to the entity — </w:t>
      </w:r>
    </w:p>
    <w:p w14:paraId="07409FA4" w14:textId="77777777" w:rsidR="00F80639" w:rsidRDefault="00F80639">
      <w:pPr>
        <w:pStyle w:val="Indenti"/>
      </w:pPr>
      <w:r>
        <w:tab/>
        <w:t>(i)</w:t>
      </w:r>
      <w:r>
        <w:tab/>
        <w:t>the entity is an organisation;</w:t>
      </w:r>
    </w:p>
    <w:p w14:paraId="5539003D" w14:textId="77777777" w:rsidR="00F80639" w:rsidRDefault="00F80639">
      <w:pPr>
        <w:pStyle w:val="Indenti"/>
      </w:pPr>
      <w:r>
        <w:tab/>
        <w:t>(ii)</w:t>
      </w:r>
      <w:r>
        <w:tab/>
        <w:t>members of the organisation associate for the purpose of organising, planning, facilitating, supporting or engaging in serious criminal activity;</w:t>
      </w:r>
    </w:p>
    <w:p w14:paraId="06CAFDB4" w14:textId="77777777" w:rsidR="00F80639" w:rsidRDefault="00F80639">
      <w:pPr>
        <w:pStyle w:val="Indenti"/>
      </w:pPr>
      <w:r>
        <w:tab/>
        <w:t>(iii)</w:t>
      </w:r>
      <w:r>
        <w:tab/>
        <w:t>the organisation represents a risk to public safety and order in this State.</w:t>
      </w:r>
    </w:p>
    <w:p w14:paraId="34739831" w14:textId="77777777" w:rsidR="00F80639" w:rsidRDefault="00F80639">
      <w:pPr>
        <w:pStyle w:val="Subsection"/>
      </w:pPr>
      <w:r>
        <w:tab/>
        <w:t>(2)</w:t>
      </w:r>
      <w:r>
        <w:tab/>
        <w:t xml:space="preserve">In determining whether an entity is a criminal organisation for the purposes of subsection (1)(b) — </w:t>
      </w:r>
    </w:p>
    <w:p w14:paraId="51A2534F" w14:textId="77777777" w:rsidR="00F80639" w:rsidRDefault="00F80639">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14:paraId="5B62F0CA" w14:textId="77777777" w:rsidR="00F80639" w:rsidRDefault="00F80639">
      <w:pPr>
        <w:pStyle w:val="Indenta"/>
        <w:spacing w:before="120"/>
      </w:pPr>
      <w:r>
        <w:tab/>
        <w:t>(b)</w:t>
      </w:r>
      <w:r>
        <w:tab/>
        <w:t>section 13(3) of that Act applies with all necessary changes for the purposes of the court satisfying itself that subsection (1)(b)(ii) of this section applies to the entity.</w:t>
      </w:r>
    </w:p>
    <w:p w14:paraId="7DBC4F38" w14:textId="77777777" w:rsidR="00F80639" w:rsidRDefault="00F80639">
      <w:pPr>
        <w:pStyle w:val="Footnotesection"/>
        <w:keepLines w:val="0"/>
      </w:pPr>
      <w:r>
        <w:tab/>
        <w:t>[Section 221D inserted: No. 49 of 2012 s. 173(3).]</w:t>
      </w:r>
    </w:p>
    <w:p w14:paraId="3C380F61" w14:textId="77777777" w:rsidR="00F80639" w:rsidRDefault="00F80639">
      <w:pPr>
        <w:pStyle w:val="Heading5"/>
      </w:pPr>
      <w:bookmarkStart w:id="397" w:name="_Toc240277303"/>
      <w:r>
        <w:rPr>
          <w:rStyle w:val="CharSectno"/>
        </w:rPr>
        <w:lastRenderedPageBreak/>
        <w:t>221E</w:t>
      </w:r>
      <w:r>
        <w:t>.</w:t>
      </w:r>
      <w:r>
        <w:tab/>
        <w:t>Participating in activities of criminal organisation</w:t>
      </w:r>
      <w:bookmarkEnd w:id="397"/>
    </w:p>
    <w:p w14:paraId="4DB2D5C7" w14:textId="77777777" w:rsidR="00F80639" w:rsidRDefault="00F80639">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14:paraId="60C00F74" w14:textId="77777777" w:rsidR="00F80639" w:rsidRDefault="00F80639">
      <w:pPr>
        <w:pStyle w:val="Penstart"/>
      </w:pPr>
      <w:r>
        <w:tab/>
        <w:t>Summary conviction penalty: imprisonment for 2 years.</w:t>
      </w:r>
    </w:p>
    <w:p w14:paraId="431DBF04" w14:textId="77777777" w:rsidR="00F80639" w:rsidRDefault="00F80639">
      <w:pPr>
        <w:pStyle w:val="Subsection"/>
      </w:pPr>
      <w:r>
        <w:tab/>
        <w:t>(2)</w:t>
      </w:r>
      <w:r>
        <w:tab/>
        <w:t>For the purposes of subsection (1), facilitation of an offence does not require knowledge of a particular offence the commission of which is facilitated, or that an offence actually be committed.</w:t>
      </w:r>
    </w:p>
    <w:p w14:paraId="6735C92D" w14:textId="77777777" w:rsidR="00F80639" w:rsidRDefault="00F80639">
      <w:pPr>
        <w:pStyle w:val="Subsection"/>
      </w:pPr>
      <w:r>
        <w:tab/>
        <w:t>(3)</w:t>
      </w:r>
      <w:r>
        <w:tab/>
        <w:t xml:space="preserve">In a prosecution for an offence under subsection (1), it is not necessary to prove that — </w:t>
      </w:r>
    </w:p>
    <w:p w14:paraId="1573C38E" w14:textId="77777777" w:rsidR="00F80639" w:rsidRDefault="00F80639">
      <w:pPr>
        <w:pStyle w:val="Indenta"/>
      </w:pPr>
      <w:r>
        <w:tab/>
        <w:t>(a)</w:t>
      </w:r>
      <w:r>
        <w:tab/>
        <w:t>the criminal organisation actually facilitated or committed an indictable offence; or</w:t>
      </w:r>
    </w:p>
    <w:p w14:paraId="1521C9E6" w14:textId="77777777" w:rsidR="00F80639" w:rsidRDefault="00F80639">
      <w:pPr>
        <w:pStyle w:val="Indenta"/>
      </w:pPr>
      <w:r>
        <w:tab/>
        <w:t>(b)</w:t>
      </w:r>
      <w:r>
        <w:tab/>
        <w:t>the participation or contribution of the accused actually enhanced the ability of the criminal organisation to facilitate or commit an indictable offence; or</w:t>
      </w:r>
    </w:p>
    <w:p w14:paraId="4C4B2F95" w14:textId="77777777" w:rsidR="00F80639" w:rsidRDefault="00F80639">
      <w:pPr>
        <w:pStyle w:val="Indenta"/>
      </w:pPr>
      <w:r>
        <w:tab/>
        <w:t>(c)</w:t>
      </w:r>
      <w:r>
        <w:tab/>
        <w:t>the accused knew the specific nature of any indictable offence that may have been facilitated or committed by the criminal organisation; or</w:t>
      </w:r>
    </w:p>
    <w:p w14:paraId="7B6D355A" w14:textId="77777777" w:rsidR="00F80639" w:rsidRDefault="00F80639">
      <w:pPr>
        <w:pStyle w:val="Indenta"/>
      </w:pPr>
      <w:r>
        <w:tab/>
        <w:t>(d)</w:t>
      </w:r>
      <w:r>
        <w:tab/>
        <w:t>the accused knew the identity of any of the persons who are members of the criminal organisation.</w:t>
      </w:r>
    </w:p>
    <w:p w14:paraId="27A4AFD0" w14:textId="77777777" w:rsidR="00F80639" w:rsidRDefault="00F80639">
      <w:pPr>
        <w:pStyle w:val="Subsection"/>
      </w:pPr>
      <w:r>
        <w:tab/>
        <w:t>(4)</w:t>
      </w:r>
      <w:r>
        <w:tab/>
        <w:t xml:space="preserve">In determining whether an accused participates in or contributes to any activity of a criminal organisation, the court may consider, among other factors, whether the accused — </w:t>
      </w:r>
    </w:p>
    <w:p w14:paraId="73F98A9D" w14:textId="77777777" w:rsidR="00F80639" w:rsidRDefault="00F80639">
      <w:pPr>
        <w:pStyle w:val="Indenta"/>
      </w:pPr>
      <w:r>
        <w:tab/>
        <w:t>(a)</w:t>
      </w:r>
      <w:r>
        <w:tab/>
        <w:t>uses a name, word, symbol or other representation that identifies, or is associated with, the criminal organisation; or</w:t>
      </w:r>
    </w:p>
    <w:p w14:paraId="474790E3" w14:textId="77777777" w:rsidR="00F80639" w:rsidRDefault="00F80639">
      <w:pPr>
        <w:pStyle w:val="Indenta"/>
      </w:pPr>
      <w:r>
        <w:tab/>
        <w:t>(b)</w:t>
      </w:r>
      <w:r>
        <w:tab/>
        <w:t>frequently associates with members of the criminal organisation; or</w:t>
      </w:r>
    </w:p>
    <w:p w14:paraId="1F8E2504" w14:textId="77777777" w:rsidR="00F80639" w:rsidRDefault="00F80639">
      <w:pPr>
        <w:pStyle w:val="Indenta"/>
      </w:pPr>
      <w:r>
        <w:tab/>
        <w:t>(c)</w:t>
      </w:r>
      <w:r>
        <w:tab/>
        <w:t>receives any benefit from the criminal organisation; or</w:t>
      </w:r>
    </w:p>
    <w:p w14:paraId="2B2EC80C" w14:textId="77777777" w:rsidR="00F80639" w:rsidRDefault="00F80639">
      <w:pPr>
        <w:pStyle w:val="Indenta"/>
      </w:pPr>
      <w:r>
        <w:lastRenderedPageBreak/>
        <w:tab/>
        <w:t>(d)</w:t>
      </w:r>
      <w:r>
        <w:tab/>
        <w:t>repeatedly engages in activities at the instruction of any of the members of the criminal organisation.</w:t>
      </w:r>
    </w:p>
    <w:p w14:paraId="3CBD33AD" w14:textId="77777777" w:rsidR="00F80639" w:rsidRDefault="00F80639">
      <w:pPr>
        <w:pStyle w:val="Footnotesection"/>
        <w:keepLines w:val="0"/>
      </w:pPr>
      <w:r>
        <w:tab/>
        <w:t>[Section 221E inserted: No. 49 of 2012 s. 173(3).]</w:t>
      </w:r>
    </w:p>
    <w:p w14:paraId="417439FB" w14:textId="77777777" w:rsidR="00F80639" w:rsidRDefault="00F80639">
      <w:pPr>
        <w:pStyle w:val="Heading5"/>
      </w:pPr>
      <w:bookmarkStart w:id="398" w:name="_Toc240277304"/>
      <w:r>
        <w:rPr>
          <w:rStyle w:val="CharSectno"/>
        </w:rPr>
        <w:t>221F</w:t>
      </w:r>
      <w:r>
        <w:t>.</w:t>
      </w:r>
      <w:r>
        <w:tab/>
        <w:t>Instructing commission of offence for benefit of criminal organisation</w:t>
      </w:r>
      <w:bookmarkEnd w:id="398"/>
    </w:p>
    <w:p w14:paraId="22E12CA0" w14:textId="77777777" w:rsidR="00F80639" w:rsidRDefault="00F80639">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14:paraId="3379B2D1" w14:textId="77777777" w:rsidR="00F80639" w:rsidRDefault="00F80639">
      <w:pPr>
        <w:pStyle w:val="Subsection"/>
      </w:pPr>
      <w:r>
        <w:tab/>
        <w:t>(2)</w:t>
      </w:r>
      <w:r>
        <w:tab/>
        <w:t xml:space="preserve">In a prosecution for an offence under subsection (1), it is not necessary to prove that — </w:t>
      </w:r>
    </w:p>
    <w:p w14:paraId="5ECDDAB5" w14:textId="77777777" w:rsidR="00F80639" w:rsidRDefault="00F80639">
      <w:pPr>
        <w:pStyle w:val="Indenta"/>
      </w:pPr>
      <w:r>
        <w:tab/>
        <w:t>(a)</w:t>
      </w:r>
      <w:r>
        <w:tab/>
        <w:t>an offence other than the offence under subsection (1) was actually committed; or</w:t>
      </w:r>
    </w:p>
    <w:p w14:paraId="1A4C4958" w14:textId="77777777" w:rsidR="00F80639" w:rsidRDefault="00F80639">
      <w:pPr>
        <w:pStyle w:val="Indenta"/>
      </w:pPr>
      <w:r>
        <w:tab/>
        <w:t>(b)</w:t>
      </w:r>
      <w:r>
        <w:tab/>
        <w:t>the accused instructed a particular person to commit an offence; or</w:t>
      </w:r>
    </w:p>
    <w:p w14:paraId="7BA6648B" w14:textId="77777777" w:rsidR="00F80639" w:rsidRDefault="00F80639">
      <w:pPr>
        <w:pStyle w:val="Indenta"/>
      </w:pPr>
      <w:r>
        <w:tab/>
        <w:t>(c)</w:t>
      </w:r>
      <w:r>
        <w:tab/>
        <w:t>the accused knew the identity of all of the persons who are members of the criminal organisation.</w:t>
      </w:r>
    </w:p>
    <w:p w14:paraId="396C35D0" w14:textId="77777777" w:rsidR="00F80639" w:rsidRDefault="00F80639">
      <w:pPr>
        <w:pStyle w:val="Footnotesection"/>
        <w:keepLines w:val="0"/>
      </w:pPr>
      <w:r>
        <w:tab/>
        <w:t>[Section 221F inserted: No. 49 of 2012 s. 173(3).]</w:t>
      </w:r>
    </w:p>
    <w:p w14:paraId="07593639" w14:textId="77777777" w:rsidR="00F80639" w:rsidRDefault="00F80639">
      <w:pPr>
        <w:pStyle w:val="Heading2"/>
      </w:pPr>
      <w:bookmarkStart w:id="399" w:name="_Toc228276192"/>
      <w:bookmarkStart w:id="400" w:name="_Toc228276747"/>
      <w:bookmarkStart w:id="401" w:name="_Toc228358584"/>
      <w:bookmarkStart w:id="402" w:name="_Toc240039782"/>
      <w:bookmarkStart w:id="403" w:name="_Toc240040337"/>
      <w:bookmarkStart w:id="404" w:name="_Toc240277305"/>
      <w:r>
        <w:rPr>
          <w:rStyle w:val="CharPartNo"/>
        </w:rPr>
        <w:lastRenderedPageBreak/>
        <w:t>Part V</w:t>
      </w:r>
      <w:r>
        <w:t> — </w:t>
      </w:r>
      <w:r>
        <w:rPr>
          <w:rStyle w:val="CharPartText"/>
        </w:rPr>
        <w:t>Offences against the person and relating to parental rights and duties and against the reputation of individuals</w:t>
      </w:r>
      <w:bookmarkEnd w:id="399"/>
      <w:bookmarkEnd w:id="400"/>
      <w:bookmarkEnd w:id="401"/>
      <w:bookmarkEnd w:id="402"/>
      <w:bookmarkEnd w:id="403"/>
      <w:bookmarkEnd w:id="404"/>
    </w:p>
    <w:p w14:paraId="0481CB07" w14:textId="77777777" w:rsidR="00F80639" w:rsidRDefault="00F80639">
      <w:pPr>
        <w:pStyle w:val="Footnoteheading"/>
        <w:tabs>
          <w:tab w:val="left" w:pos="840"/>
        </w:tabs>
        <w:spacing w:before="80"/>
      </w:pPr>
      <w:r>
        <w:tab/>
        <w:t>[Heading amended: No. 5 of 2008 s. 129(2).]</w:t>
      </w:r>
    </w:p>
    <w:p w14:paraId="0256865E" w14:textId="77777777" w:rsidR="00F80639" w:rsidRDefault="00F80639">
      <w:pPr>
        <w:pStyle w:val="Heading3"/>
        <w:keepLines/>
        <w:spacing w:before="220"/>
        <w:rPr>
          <w:snapToGrid w:val="0"/>
        </w:rPr>
      </w:pPr>
      <w:bookmarkStart w:id="405" w:name="_Toc228276193"/>
      <w:bookmarkStart w:id="406" w:name="_Toc228276748"/>
      <w:bookmarkStart w:id="407" w:name="_Toc228358585"/>
      <w:bookmarkStart w:id="408" w:name="_Toc240039783"/>
      <w:bookmarkStart w:id="409" w:name="_Toc240040338"/>
      <w:bookmarkStart w:id="410" w:name="_Toc240277306"/>
      <w:r>
        <w:rPr>
          <w:rStyle w:val="CharDivNo"/>
        </w:rPr>
        <w:t>Chapter XXVI</w:t>
      </w:r>
      <w:r>
        <w:rPr>
          <w:snapToGrid w:val="0"/>
        </w:rPr>
        <w:t> — </w:t>
      </w:r>
      <w:r>
        <w:rPr>
          <w:rStyle w:val="CharDivText"/>
        </w:rPr>
        <w:t>Assaults and violence to the person generally: Justification, excuse and circumstances of aggravation</w:t>
      </w:r>
      <w:bookmarkEnd w:id="405"/>
      <w:bookmarkEnd w:id="406"/>
      <w:bookmarkEnd w:id="407"/>
      <w:bookmarkEnd w:id="408"/>
      <w:bookmarkEnd w:id="409"/>
      <w:bookmarkEnd w:id="410"/>
    </w:p>
    <w:p w14:paraId="4C6D67D0" w14:textId="77777777" w:rsidR="00F80639" w:rsidRDefault="00F80639">
      <w:pPr>
        <w:pStyle w:val="Footnoteheading"/>
        <w:tabs>
          <w:tab w:val="left" w:pos="840"/>
        </w:tabs>
        <w:spacing w:before="80"/>
      </w:pPr>
      <w:r>
        <w:tab/>
        <w:t>[Heading amended: No. 38 of 2004 s. 63.]</w:t>
      </w:r>
    </w:p>
    <w:p w14:paraId="1C348217" w14:textId="77777777" w:rsidR="00F80639" w:rsidRDefault="00F80639">
      <w:pPr>
        <w:pStyle w:val="Heading5"/>
        <w:spacing w:before="180"/>
      </w:pPr>
      <w:bookmarkStart w:id="411" w:name="_Toc240277307"/>
      <w:r>
        <w:rPr>
          <w:rStyle w:val="CharSectno"/>
        </w:rPr>
        <w:t>221</w:t>
      </w:r>
      <w:r>
        <w:t>.</w:t>
      </w:r>
      <w:r>
        <w:tab/>
        <w:t>Term used: circumstances of aggravation</w:t>
      </w:r>
      <w:bookmarkEnd w:id="411"/>
    </w:p>
    <w:p w14:paraId="256F6993" w14:textId="77777777" w:rsidR="00F80639" w:rsidRDefault="00F80639">
      <w:pPr>
        <w:pStyle w:val="Subsection"/>
        <w:spacing w:before="120"/>
      </w:pPr>
      <w:r>
        <w:tab/>
        <w:t>(1)</w:t>
      </w:r>
      <w:r>
        <w:tab/>
        <w:t>In this Part —</w:t>
      </w:r>
    </w:p>
    <w:p w14:paraId="3E31EF3D" w14:textId="77777777" w:rsidR="00F80639" w:rsidRDefault="00F80639">
      <w:pPr>
        <w:pStyle w:val="Defstart"/>
        <w:spacing w:before="70"/>
      </w:pPr>
      <w:r>
        <w:rPr>
          <w:b/>
        </w:rPr>
        <w:tab/>
      </w:r>
      <w:r>
        <w:rPr>
          <w:rStyle w:val="CharDefText"/>
        </w:rPr>
        <w:t>circumstances of aggravation</w:t>
      </w:r>
      <w:r>
        <w:t xml:space="preserve"> means circumstances in which —</w:t>
      </w:r>
    </w:p>
    <w:p w14:paraId="1CB3D1E7" w14:textId="77777777" w:rsidR="00F80639" w:rsidRDefault="00F80639">
      <w:pPr>
        <w:pStyle w:val="Defpara"/>
        <w:spacing w:before="60"/>
      </w:pPr>
      <w:r>
        <w:tab/>
        <w:t>(a)</w:t>
      </w:r>
      <w:r>
        <w:tab/>
        <w:t>the offender is in a family relationship with the victim of the offence, other than where subsection (1A) applies; or</w:t>
      </w:r>
    </w:p>
    <w:p w14:paraId="39883D1F" w14:textId="77777777" w:rsidR="00F80639" w:rsidRDefault="00F80639">
      <w:pPr>
        <w:pStyle w:val="Defpara"/>
        <w:spacing w:before="60"/>
      </w:pPr>
      <w:r>
        <w:tab/>
        <w:t>(b)</w:t>
      </w:r>
      <w:r>
        <w:tab/>
        <w:t>a child was present when the offence was committed, other than where subsection (1A) applies; or</w:t>
      </w:r>
    </w:p>
    <w:p w14:paraId="3A9D9C90" w14:textId="77777777" w:rsidR="00F80639" w:rsidRDefault="00F80639">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14:paraId="4B8C1308" w14:textId="77777777" w:rsidR="00F80639" w:rsidRDefault="00F80639">
      <w:pPr>
        <w:pStyle w:val="Defpara"/>
        <w:spacing w:before="60"/>
      </w:pPr>
      <w:r>
        <w:tab/>
        <w:t>(d)</w:t>
      </w:r>
      <w:r>
        <w:tab/>
        <w:t>the victim is of or over the age of 60 years.</w:t>
      </w:r>
    </w:p>
    <w:p w14:paraId="57C30820" w14:textId="77777777" w:rsidR="00F80639" w:rsidRDefault="00F80639">
      <w:pPr>
        <w:pStyle w:val="Subsection"/>
      </w:pPr>
      <w:r>
        <w:tab/>
        <w:t>(1A)</w:t>
      </w:r>
      <w:r>
        <w:tab/>
        <w:t>This subsection applies if —</w:t>
      </w:r>
    </w:p>
    <w:p w14:paraId="701B94E1" w14:textId="77777777" w:rsidR="00F80639" w:rsidRDefault="00F80639">
      <w:pPr>
        <w:pStyle w:val="Indenta"/>
      </w:pPr>
      <w:r>
        <w:tab/>
        <w:t>(a)</w:t>
      </w:r>
      <w:r>
        <w:tab/>
        <w:t>the offender was a child at the time of the commission of the relevant offence; and</w:t>
      </w:r>
    </w:p>
    <w:p w14:paraId="6D2B7319" w14:textId="77777777" w:rsidR="00F80639" w:rsidRDefault="00F80639">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14:paraId="36EB6D8F" w14:textId="77777777" w:rsidR="00F80639" w:rsidRDefault="00F80639">
      <w:pPr>
        <w:pStyle w:val="Subsection"/>
        <w:keepNext/>
      </w:pPr>
      <w:r>
        <w:lastRenderedPageBreak/>
        <w:tab/>
        <w:t>(2)</w:t>
      </w:r>
      <w:r>
        <w:tab/>
        <w:t xml:space="preserve">In this section — </w:t>
      </w:r>
    </w:p>
    <w:p w14:paraId="00D6DAF3" w14:textId="77777777" w:rsidR="00F80639" w:rsidRDefault="00F80639">
      <w:pPr>
        <w:pStyle w:val="Defstart"/>
        <w:keepNext/>
      </w:pPr>
      <w:r>
        <w:tab/>
      </w:r>
      <w:r>
        <w:rPr>
          <w:rStyle w:val="CharDefText"/>
        </w:rPr>
        <w:t>family relationship</w:t>
      </w:r>
      <w:r>
        <w:t xml:space="preserve"> has the meaning given in the </w:t>
      </w:r>
      <w:r>
        <w:rPr>
          <w:i/>
        </w:rPr>
        <w:t>Restraining Orders Act 1997</w:t>
      </w:r>
      <w:r>
        <w:t xml:space="preserve"> section 4(1).</w:t>
      </w:r>
    </w:p>
    <w:p w14:paraId="4D9A4124" w14:textId="77777777" w:rsidR="00F80639" w:rsidRDefault="00F80639">
      <w:pPr>
        <w:pStyle w:val="Footnotesection"/>
        <w:spacing w:before="80"/>
      </w:pPr>
      <w:r>
        <w:tab/>
        <w:t>[Section 221 inserted: No. 38 of 2004 s. 64; amended: No. 49 of 2016 s. 99; No. 30 of 2020 s. 4.]</w:t>
      </w:r>
    </w:p>
    <w:p w14:paraId="31C1EA02" w14:textId="77777777" w:rsidR="00F80639" w:rsidRDefault="00F80639">
      <w:pPr>
        <w:pStyle w:val="Heading5"/>
        <w:spacing w:before="180"/>
        <w:rPr>
          <w:snapToGrid w:val="0"/>
        </w:rPr>
      </w:pPr>
      <w:bookmarkStart w:id="412" w:name="_Toc240277308"/>
      <w:r>
        <w:rPr>
          <w:rStyle w:val="CharSectno"/>
        </w:rPr>
        <w:t>222</w:t>
      </w:r>
      <w:r>
        <w:rPr>
          <w:snapToGrid w:val="0"/>
        </w:rPr>
        <w:t>.</w:t>
      </w:r>
      <w:r>
        <w:rPr>
          <w:snapToGrid w:val="0"/>
        </w:rPr>
        <w:tab/>
        <w:t xml:space="preserve">Term used: </w:t>
      </w:r>
      <w:r>
        <w:rPr>
          <w:rStyle w:val="CharDefText"/>
          <w:b/>
          <w:bCs/>
          <w:i w:val="0"/>
        </w:rPr>
        <w:t>assault</w:t>
      </w:r>
      <w:bookmarkEnd w:id="412"/>
    </w:p>
    <w:p w14:paraId="773B0B31" w14:textId="77777777" w:rsidR="00F80639" w:rsidRDefault="00F80639">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14:paraId="2F29470B" w14:textId="77777777" w:rsidR="00F80639" w:rsidRDefault="00F80639">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14:paraId="5D974EBB" w14:textId="77777777" w:rsidR="00F80639" w:rsidRDefault="00F80639">
      <w:pPr>
        <w:pStyle w:val="Heading5"/>
        <w:rPr>
          <w:snapToGrid w:val="0"/>
        </w:rPr>
      </w:pPr>
      <w:bookmarkStart w:id="413" w:name="_Toc240277309"/>
      <w:r>
        <w:rPr>
          <w:rStyle w:val="CharSectno"/>
        </w:rPr>
        <w:t>223</w:t>
      </w:r>
      <w:r>
        <w:rPr>
          <w:snapToGrid w:val="0"/>
        </w:rPr>
        <w:t>.</w:t>
      </w:r>
      <w:r>
        <w:rPr>
          <w:snapToGrid w:val="0"/>
        </w:rPr>
        <w:tab/>
        <w:t>Assault is unlawful</w:t>
      </w:r>
      <w:bookmarkEnd w:id="413"/>
    </w:p>
    <w:p w14:paraId="10B43EB1" w14:textId="77777777" w:rsidR="00F80639" w:rsidRDefault="00F80639">
      <w:pPr>
        <w:pStyle w:val="Subsection"/>
        <w:spacing w:before="120"/>
        <w:rPr>
          <w:snapToGrid w:val="0"/>
        </w:rPr>
      </w:pPr>
      <w:r>
        <w:rPr>
          <w:snapToGrid w:val="0"/>
        </w:rPr>
        <w:tab/>
      </w:r>
      <w:r>
        <w:rPr>
          <w:snapToGrid w:val="0"/>
        </w:rPr>
        <w:tab/>
        <w:t>An assault is unlawful and constitutes an offence unless it is authorised or justified or excused by law.</w:t>
      </w:r>
    </w:p>
    <w:p w14:paraId="6DD5CF36" w14:textId="77777777" w:rsidR="00F80639" w:rsidRDefault="00F80639">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14:paraId="3E7B2C53" w14:textId="77777777" w:rsidR="00F80639" w:rsidRDefault="00F80639">
      <w:pPr>
        <w:pStyle w:val="Heading5"/>
        <w:rPr>
          <w:snapToGrid w:val="0"/>
        </w:rPr>
      </w:pPr>
      <w:bookmarkStart w:id="414" w:name="_Toc240277310"/>
      <w:r>
        <w:rPr>
          <w:rStyle w:val="CharSectno"/>
        </w:rPr>
        <w:t>224</w:t>
      </w:r>
      <w:r>
        <w:rPr>
          <w:snapToGrid w:val="0"/>
        </w:rPr>
        <w:t>.</w:t>
      </w:r>
      <w:r>
        <w:rPr>
          <w:snapToGrid w:val="0"/>
        </w:rPr>
        <w:tab/>
        <w:t>Execution of sentence is lawful</w:t>
      </w:r>
      <w:bookmarkEnd w:id="414"/>
    </w:p>
    <w:p w14:paraId="16604099" w14:textId="77777777" w:rsidR="00F80639" w:rsidRDefault="00F80639">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14:paraId="059AFC43" w14:textId="77777777" w:rsidR="00F80639" w:rsidRDefault="00F80639">
      <w:pPr>
        <w:pStyle w:val="Heading5"/>
        <w:rPr>
          <w:snapToGrid w:val="0"/>
        </w:rPr>
      </w:pPr>
      <w:bookmarkStart w:id="415" w:name="_Toc240277311"/>
      <w:r>
        <w:rPr>
          <w:rStyle w:val="CharSectno"/>
        </w:rPr>
        <w:lastRenderedPageBreak/>
        <w:t>225</w:t>
      </w:r>
      <w:r>
        <w:rPr>
          <w:snapToGrid w:val="0"/>
        </w:rPr>
        <w:t>.</w:t>
      </w:r>
      <w:r>
        <w:rPr>
          <w:snapToGrid w:val="0"/>
        </w:rPr>
        <w:tab/>
        <w:t>Execution of process is lawful</w:t>
      </w:r>
      <w:bookmarkEnd w:id="415"/>
    </w:p>
    <w:p w14:paraId="25CC3F2D" w14:textId="77777777" w:rsidR="00F80639" w:rsidRDefault="00F80639">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14:paraId="27A07AF7" w14:textId="77777777" w:rsidR="00F80639" w:rsidRDefault="00F80639">
      <w:pPr>
        <w:pStyle w:val="Heading5"/>
        <w:rPr>
          <w:snapToGrid w:val="0"/>
        </w:rPr>
      </w:pPr>
      <w:bookmarkStart w:id="416" w:name="_Toc240277312"/>
      <w:r>
        <w:rPr>
          <w:rStyle w:val="CharSectno"/>
        </w:rPr>
        <w:t>226</w:t>
      </w:r>
      <w:r>
        <w:rPr>
          <w:snapToGrid w:val="0"/>
        </w:rPr>
        <w:t>.</w:t>
      </w:r>
      <w:r>
        <w:rPr>
          <w:snapToGrid w:val="0"/>
        </w:rPr>
        <w:tab/>
        <w:t>Execution of warrant is lawful</w:t>
      </w:r>
      <w:bookmarkEnd w:id="416"/>
    </w:p>
    <w:p w14:paraId="529A127F" w14:textId="77777777" w:rsidR="00F80639" w:rsidRDefault="00F80639">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14:paraId="7BC477E3" w14:textId="77777777" w:rsidR="00F80639" w:rsidRDefault="00F80639">
      <w:pPr>
        <w:pStyle w:val="Heading5"/>
        <w:rPr>
          <w:snapToGrid w:val="0"/>
        </w:rPr>
      </w:pPr>
      <w:bookmarkStart w:id="417" w:name="_Toc240277313"/>
      <w:r>
        <w:rPr>
          <w:rStyle w:val="CharSectno"/>
        </w:rPr>
        <w:t>227</w:t>
      </w:r>
      <w:r>
        <w:rPr>
          <w:snapToGrid w:val="0"/>
        </w:rPr>
        <w:t>.</w:t>
      </w:r>
      <w:r>
        <w:rPr>
          <w:snapToGrid w:val="0"/>
        </w:rPr>
        <w:tab/>
        <w:t>Sentence, process or warrant issued without authority, effect of</w:t>
      </w:r>
      <w:bookmarkEnd w:id="417"/>
    </w:p>
    <w:p w14:paraId="3B3832EE" w14:textId="77777777" w:rsidR="00F80639" w:rsidRDefault="00F80639">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14:paraId="7606AADA" w14:textId="77777777" w:rsidR="00F80639" w:rsidRDefault="00F80639">
      <w:pPr>
        <w:pStyle w:val="Heading5"/>
        <w:rPr>
          <w:snapToGrid w:val="0"/>
        </w:rPr>
      </w:pPr>
      <w:bookmarkStart w:id="418" w:name="_Toc240277314"/>
      <w:r>
        <w:rPr>
          <w:rStyle w:val="CharSectno"/>
        </w:rPr>
        <w:t>228</w:t>
      </w:r>
      <w:r>
        <w:rPr>
          <w:snapToGrid w:val="0"/>
        </w:rPr>
        <w:t>.</w:t>
      </w:r>
      <w:r>
        <w:rPr>
          <w:snapToGrid w:val="0"/>
        </w:rPr>
        <w:tab/>
        <w:t>Sentence, process or warrant issued without authority, liability of person executing etc.</w:t>
      </w:r>
      <w:bookmarkEnd w:id="418"/>
    </w:p>
    <w:p w14:paraId="78D55797" w14:textId="77777777" w:rsidR="00F80639" w:rsidRDefault="00F80639">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14:paraId="2B8E395D" w14:textId="77777777" w:rsidR="00F80639" w:rsidRDefault="00F80639">
      <w:pPr>
        <w:pStyle w:val="Footnotesection"/>
        <w:spacing w:before="80"/>
      </w:pPr>
      <w:r>
        <w:tab/>
        <w:t>[Section 228 amended: No. 44 of 2009 s. 13.]</w:t>
      </w:r>
    </w:p>
    <w:p w14:paraId="0A3B61DB" w14:textId="77777777" w:rsidR="00F80639" w:rsidRDefault="00F80639">
      <w:pPr>
        <w:pStyle w:val="Heading5"/>
        <w:rPr>
          <w:snapToGrid w:val="0"/>
        </w:rPr>
      </w:pPr>
      <w:bookmarkStart w:id="419" w:name="_Toc240277315"/>
      <w:r>
        <w:rPr>
          <w:rStyle w:val="CharSectno"/>
        </w:rPr>
        <w:t>229</w:t>
      </w:r>
      <w:r>
        <w:rPr>
          <w:snapToGrid w:val="0"/>
        </w:rPr>
        <w:t>.</w:t>
      </w:r>
      <w:r>
        <w:rPr>
          <w:snapToGrid w:val="0"/>
        </w:rPr>
        <w:tab/>
        <w:t>Arrest of wrong person</w:t>
      </w:r>
      <w:bookmarkEnd w:id="419"/>
    </w:p>
    <w:p w14:paraId="2325C376" w14:textId="77777777" w:rsidR="00F80639" w:rsidRDefault="00F80639">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14:paraId="7AC8427B" w14:textId="77777777" w:rsidR="00F80639" w:rsidRDefault="00F80639">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14:paraId="6FAB66DC" w14:textId="77777777" w:rsidR="00F80639" w:rsidRDefault="00F80639">
      <w:pPr>
        <w:pStyle w:val="Heading5"/>
        <w:rPr>
          <w:snapToGrid w:val="0"/>
        </w:rPr>
      </w:pPr>
      <w:bookmarkStart w:id="420" w:name="_Toc240277316"/>
      <w:r>
        <w:rPr>
          <w:rStyle w:val="CharSectno"/>
        </w:rPr>
        <w:t>230</w:t>
      </w:r>
      <w:r>
        <w:rPr>
          <w:snapToGrid w:val="0"/>
        </w:rPr>
        <w:t>.</w:t>
      </w:r>
      <w:r>
        <w:rPr>
          <w:snapToGrid w:val="0"/>
        </w:rPr>
        <w:tab/>
        <w:t>Process or warrant that is bad in law, liability of person executing etc.</w:t>
      </w:r>
      <w:bookmarkEnd w:id="420"/>
    </w:p>
    <w:p w14:paraId="1D9601A2" w14:textId="77777777" w:rsidR="00F80639" w:rsidRDefault="00F80639">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14:paraId="1EC95322" w14:textId="77777777" w:rsidR="00F80639" w:rsidRDefault="00F80639">
      <w:pPr>
        <w:pStyle w:val="Heading5"/>
        <w:rPr>
          <w:snapToGrid w:val="0"/>
        </w:rPr>
      </w:pPr>
      <w:bookmarkStart w:id="421" w:name="_Toc240277317"/>
      <w:r>
        <w:rPr>
          <w:rStyle w:val="CharSectno"/>
        </w:rPr>
        <w:lastRenderedPageBreak/>
        <w:t>231</w:t>
      </w:r>
      <w:r>
        <w:rPr>
          <w:snapToGrid w:val="0"/>
        </w:rPr>
        <w:t>.</w:t>
      </w:r>
      <w:r>
        <w:rPr>
          <w:snapToGrid w:val="0"/>
        </w:rPr>
        <w:tab/>
        <w:t>Executing sentence, process or warrant or making arrest, using force for</w:t>
      </w:r>
      <w:bookmarkEnd w:id="421"/>
    </w:p>
    <w:p w14:paraId="2C870A6E" w14:textId="77777777" w:rsidR="00F80639" w:rsidRDefault="00F80639">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14:paraId="53A7F7F3" w14:textId="77777777" w:rsidR="00F80639" w:rsidRDefault="00F80639">
      <w:pPr>
        <w:pStyle w:val="Subsection"/>
      </w:pPr>
      <w:r>
        <w:tab/>
        <w:t>(2)</w:t>
      </w:r>
      <w:r>
        <w:tab/>
        <w:t>In determining whether any process or warrant might have been executed, or any arrest made, in a less forcible manner, the following shall be taken into account —</w:t>
      </w:r>
    </w:p>
    <w:p w14:paraId="6DE004E2" w14:textId="77777777" w:rsidR="00F80639" w:rsidRDefault="00F80639">
      <w:pPr>
        <w:pStyle w:val="Indenta"/>
      </w:pPr>
      <w:r>
        <w:tab/>
        <w:t>(a)</w:t>
      </w:r>
      <w:r>
        <w:tab/>
        <w:t>whether the person executing the process or warrant had it with him or her and produced it at the time;</w:t>
      </w:r>
    </w:p>
    <w:p w14:paraId="4628499D" w14:textId="77777777" w:rsidR="00F80639" w:rsidRDefault="00F80639">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14:paraId="129CDB16" w14:textId="77777777" w:rsidR="00F80639" w:rsidRDefault="00F80639">
      <w:pPr>
        <w:pStyle w:val="Footnotesection"/>
      </w:pPr>
      <w:r>
        <w:tab/>
        <w:t>[Section 231 amended: No. 59 of 2006 s. 20.]</w:t>
      </w:r>
    </w:p>
    <w:p w14:paraId="268DA6AC" w14:textId="77777777" w:rsidR="00F80639" w:rsidRDefault="00F80639">
      <w:pPr>
        <w:pStyle w:val="Ednotesection"/>
      </w:pPr>
      <w:r>
        <w:t>[</w:t>
      </w:r>
      <w:r>
        <w:rPr>
          <w:b/>
          <w:bCs/>
        </w:rPr>
        <w:t>232.</w:t>
      </w:r>
      <w:r>
        <w:tab/>
        <w:t>Deleted: No. 59 of 2006 s. 21.]</w:t>
      </w:r>
    </w:p>
    <w:p w14:paraId="233FD97F" w14:textId="77777777" w:rsidR="00F80639" w:rsidRDefault="00F80639">
      <w:pPr>
        <w:pStyle w:val="Heading5"/>
        <w:rPr>
          <w:snapToGrid w:val="0"/>
        </w:rPr>
      </w:pPr>
      <w:bookmarkStart w:id="422" w:name="_Toc240277318"/>
      <w:r>
        <w:rPr>
          <w:rStyle w:val="CharSectno"/>
        </w:rPr>
        <w:t>233</w:t>
      </w:r>
      <w:r>
        <w:rPr>
          <w:snapToGrid w:val="0"/>
        </w:rPr>
        <w:t>.</w:t>
      </w:r>
      <w:r>
        <w:rPr>
          <w:snapToGrid w:val="0"/>
        </w:rPr>
        <w:tab/>
        <w:t>Flight from arrest, use of force to prevent</w:t>
      </w:r>
      <w:bookmarkEnd w:id="422"/>
    </w:p>
    <w:p w14:paraId="63879BC6" w14:textId="77777777" w:rsidR="00F80639" w:rsidRDefault="00F80639">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14:paraId="646FF56F" w14:textId="77777777" w:rsidR="00F80639" w:rsidRDefault="00F80639">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14:paraId="3627A2DA" w14:textId="77777777" w:rsidR="00F80639" w:rsidRDefault="00F80639">
      <w:pPr>
        <w:pStyle w:val="Indenta"/>
        <w:spacing w:before="60"/>
        <w:rPr>
          <w:snapToGrid w:val="0"/>
        </w:rPr>
      </w:pPr>
      <w:r>
        <w:rPr>
          <w:snapToGrid w:val="0"/>
        </w:rPr>
        <w:tab/>
        <w:t>(a)</w:t>
      </w:r>
      <w:r>
        <w:rPr>
          <w:snapToGrid w:val="0"/>
        </w:rPr>
        <w:tab/>
        <w:t>the person who uses that force is a police officer or a person assisting a police officer; and</w:t>
      </w:r>
    </w:p>
    <w:p w14:paraId="299F64E1" w14:textId="77777777" w:rsidR="00F80639" w:rsidRDefault="00F80639">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14:paraId="62EDE3DA" w14:textId="77777777" w:rsidR="00F80639" w:rsidRDefault="00F80639">
      <w:pPr>
        <w:pStyle w:val="Indenta"/>
        <w:spacing w:before="60"/>
        <w:rPr>
          <w:snapToGrid w:val="0"/>
        </w:rPr>
      </w:pPr>
      <w:r>
        <w:rPr>
          <w:snapToGrid w:val="0"/>
        </w:rPr>
        <w:tab/>
        <w:t>(c)</w:t>
      </w:r>
      <w:r>
        <w:rPr>
          <w:snapToGrid w:val="0"/>
        </w:rPr>
        <w:tab/>
        <w:t>the person sought to be arrested is called on to surrender before that force is used.</w:t>
      </w:r>
    </w:p>
    <w:p w14:paraId="5B4B1369" w14:textId="77777777" w:rsidR="00F80639" w:rsidRDefault="00F80639">
      <w:pPr>
        <w:pStyle w:val="Footnotesection"/>
        <w:spacing w:before="80"/>
        <w:ind w:left="890" w:hanging="890"/>
      </w:pPr>
      <w:r>
        <w:tab/>
        <w:t>[Section 233 inserted: No. 119 of 1985 s. 6.]</w:t>
      </w:r>
    </w:p>
    <w:p w14:paraId="6A348E97" w14:textId="77777777" w:rsidR="00F80639" w:rsidRDefault="00F80639">
      <w:pPr>
        <w:pStyle w:val="Ednotesection"/>
      </w:pPr>
      <w:r>
        <w:t>[</w:t>
      </w:r>
      <w:r>
        <w:rPr>
          <w:b/>
        </w:rPr>
        <w:t>234</w:t>
      </w:r>
      <w:r>
        <w:rPr>
          <w:b/>
          <w:bCs/>
        </w:rPr>
        <w:t>.</w:t>
      </w:r>
      <w:r>
        <w:tab/>
        <w:t>Deleted: No. 119 of 1985 s. 7.]</w:t>
      </w:r>
    </w:p>
    <w:p w14:paraId="7D4F22D3" w14:textId="77777777" w:rsidR="00F80639" w:rsidRDefault="00F80639">
      <w:pPr>
        <w:pStyle w:val="Heading5"/>
        <w:rPr>
          <w:snapToGrid w:val="0"/>
        </w:rPr>
      </w:pPr>
      <w:bookmarkStart w:id="423" w:name="_Toc240277319"/>
      <w:r>
        <w:rPr>
          <w:rStyle w:val="CharSectno"/>
        </w:rPr>
        <w:t>235</w:t>
      </w:r>
      <w:r>
        <w:rPr>
          <w:snapToGrid w:val="0"/>
        </w:rPr>
        <w:t>.</w:t>
      </w:r>
      <w:r>
        <w:rPr>
          <w:snapToGrid w:val="0"/>
        </w:rPr>
        <w:tab/>
        <w:t>Escape or rescue after arrest, use of force to prevent</w:t>
      </w:r>
      <w:bookmarkEnd w:id="423"/>
    </w:p>
    <w:p w14:paraId="5FF7EF0A" w14:textId="77777777" w:rsidR="00F80639" w:rsidRDefault="00F80639">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14:paraId="459A2C2C" w14:textId="77777777" w:rsidR="00F80639" w:rsidRDefault="00F80639">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14:paraId="469D7025" w14:textId="77777777" w:rsidR="00F80639" w:rsidRDefault="00F80639">
      <w:pPr>
        <w:pStyle w:val="Footnotesection"/>
      </w:pPr>
      <w:r>
        <w:tab/>
        <w:t>[Section 235 inserted: No. 119 of 1985 s. 8.]</w:t>
      </w:r>
    </w:p>
    <w:p w14:paraId="20E42551" w14:textId="77777777" w:rsidR="00F80639" w:rsidRDefault="00F80639">
      <w:pPr>
        <w:pStyle w:val="Ednotesection"/>
        <w:spacing w:before="160"/>
        <w:ind w:left="890" w:hanging="890"/>
      </w:pPr>
      <w:r>
        <w:t>[</w:t>
      </w:r>
      <w:r>
        <w:rPr>
          <w:b/>
          <w:bCs/>
        </w:rPr>
        <w:t>236, 237.</w:t>
      </w:r>
      <w:r>
        <w:tab/>
        <w:t>Deleted: No. 59 of 2006 s. 22.]</w:t>
      </w:r>
    </w:p>
    <w:p w14:paraId="6B786126" w14:textId="77777777" w:rsidR="00F80639" w:rsidRDefault="00F80639">
      <w:pPr>
        <w:pStyle w:val="Heading5"/>
        <w:rPr>
          <w:snapToGrid w:val="0"/>
        </w:rPr>
      </w:pPr>
      <w:bookmarkStart w:id="424" w:name="_Toc240277320"/>
      <w:r>
        <w:rPr>
          <w:rStyle w:val="CharSectno"/>
        </w:rPr>
        <w:t>238</w:t>
      </w:r>
      <w:r>
        <w:rPr>
          <w:snapToGrid w:val="0"/>
        </w:rPr>
        <w:t>.</w:t>
      </w:r>
      <w:r>
        <w:rPr>
          <w:snapToGrid w:val="0"/>
        </w:rPr>
        <w:tab/>
        <w:t>Riot, use of force to suppress</w:t>
      </w:r>
      <w:bookmarkEnd w:id="424"/>
    </w:p>
    <w:p w14:paraId="0433EF03" w14:textId="77777777" w:rsidR="00F80639" w:rsidRDefault="00F80639">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14:paraId="5764F179" w14:textId="77777777" w:rsidR="00F80639" w:rsidRDefault="00F80639">
      <w:pPr>
        <w:pStyle w:val="Heading5"/>
        <w:rPr>
          <w:snapToGrid w:val="0"/>
        </w:rPr>
      </w:pPr>
      <w:bookmarkStart w:id="425" w:name="_Toc240277321"/>
      <w:r>
        <w:rPr>
          <w:rStyle w:val="CharSectno"/>
        </w:rPr>
        <w:t>239</w:t>
      </w:r>
      <w:r>
        <w:rPr>
          <w:snapToGrid w:val="0"/>
        </w:rPr>
        <w:t>.</w:t>
      </w:r>
      <w:r>
        <w:rPr>
          <w:snapToGrid w:val="0"/>
        </w:rPr>
        <w:tab/>
        <w:t>Riot, use of force to suppress by justice and police officer</w:t>
      </w:r>
      <w:bookmarkEnd w:id="425"/>
    </w:p>
    <w:p w14:paraId="56908F50" w14:textId="77777777" w:rsidR="00F80639" w:rsidRDefault="00F80639">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14:paraId="02D6E089" w14:textId="77777777" w:rsidR="00F80639" w:rsidRDefault="00F80639">
      <w:pPr>
        <w:pStyle w:val="Heading5"/>
        <w:rPr>
          <w:snapToGrid w:val="0"/>
        </w:rPr>
      </w:pPr>
      <w:bookmarkStart w:id="426" w:name="_Toc240277322"/>
      <w:r>
        <w:rPr>
          <w:rStyle w:val="CharSectno"/>
        </w:rPr>
        <w:lastRenderedPageBreak/>
        <w:t>240</w:t>
      </w:r>
      <w:r>
        <w:rPr>
          <w:snapToGrid w:val="0"/>
        </w:rPr>
        <w:t>.</w:t>
      </w:r>
      <w:r>
        <w:rPr>
          <w:snapToGrid w:val="0"/>
        </w:rPr>
        <w:tab/>
        <w:t>Riot, use of force to suppress by person acting under lawful order</w:t>
      </w:r>
      <w:bookmarkEnd w:id="426"/>
    </w:p>
    <w:p w14:paraId="08708D8A" w14:textId="77777777" w:rsidR="00F80639" w:rsidRDefault="00F80639">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14:paraId="60F2893A" w14:textId="77777777" w:rsidR="00F80639" w:rsidRDefault="00F80639">
      <w:pPr>
        <w:pStyle w:val="Subsection"/>
        <w:rPr>
          <w:snapToGrid w:val="0"/>
        </w:rPr>
      </w:pPr>
      <w:r>
        <w:rPr>
          <w:snapToGrid w:val="0"/>
        </w:rPr>
        <w:tab/>
      </w:r>
      <w:r>
        <w:rPr>
          <w:snapToGrid w:val="0"/>
        </w:rPr>
        <w:tab/>
        <w:t>Whether any particular order so given is or is not manifestly unlawful is a question of law.</w:t>
      </w:r>
    </w:p>
    <w:p w14:paraId="53875957" w14:textId="77777777" w:rsidR="00F80639" w:rsidRDefault="00F80639">
      <w:pPr>
        <w:pStyle w:val="Heading5"/>
        <w:keepNext w:val="0"/>
        <w:keepLines w:val="0"/>
        <w:rPr>
          <w:snapToGrid w:val="0"/>
        </w:rPr>
      </w:pPr>
      <w:bookmarkStart w:id="427" w:name="_Toc240277323"/>
      <w:r>
        <w:rPr>
          <w:rStyle w:val="CharSectno"/>
        </w:rPr>
        <w:t>241</w:t>
      </w:r>
      <w:r>
        <w:rPr>
          <w:snapToGrid w:val="0"/>
        </w:rPr>
        <w:t>.</w:t>
      </w:r>
      <w:r>
        <w:rPr>
          <w:snapToGrid w:val="0"/>
        </w:rPr>
        <w:tab/>
        <w:t>Riot, use of force to suppress by person acting without order in case of emergency</w:t>
      </w:r>
      <w:bookmarkEnd w:id="427"/>
    </w:p>
    <w:p w14:paraId="0A7B4303" w14:textId="77777777" w:rsidR="00F80639" w:rsidRDefault="00F80639">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14:paraId="35C68CDA" w14:textId="77777777" w:rsidR="00F80639" w:rsidRDefault="00F80639">
      <w:pPr>
        <w:pStyle w:val="Heading5"/>
        <w:rPr>
          <w:snapToGrid w:val="0"/>
        </w:rPr>
      </w:pPr>
      <w:bookmarkStart w:id="428" w:name="_Toc240277324"/>
      <w:r>
        <w:rPr>
          <w:rStyle w:val="CharSectno"/>
        </w:rPr>
        <w:t>242</w:t>
      </w:r>
      <w:r>
        <w:rPr>
          <w:snapToGrid w:val="0"/>
        </w:rPr>
        <w:t>.</w:t>
      </w:r>
      <w:r>
        <w:rPr>
          <w:snapToGrid w:val="0"/>
        </w:rPr>
        <w:tab/>
        <w:t>Riot, use of force to suppress by military personnel</w:t>
      </w:r>
      <w:bookmarkEnd w:id="428"/>
    </w:p>
    <w:p w14:paraId="1D165AF8" w14:textId="77777777" w:rsidR="00F80639" w:rsidRDefault="00F80639">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14:paraId="7DAC926A" w14:textId="77777777" w:rsidR="00F80639" w:rsidRDefault="00F80639">
      <w:pPr>
        <w:pStyle w:val="Subsection"/>
        <w:spacing w:before="130"/>
        <w:rPr>
          <w:snapToGrid w:val="0"/>
        </w:rPr>
      </w:pPr>
      <w:r>
        <w:rPr>
          <w:snapToGrid w:val="0"/>
        </w:rPr>
        <w:tab/>
      </w:r>
      <w:r>
        <w:rPr>
          <w:snapToGrid w:val="0"/>
        </w:rPr>
        <w:tab/>
        <w:t>Whether any particular command is or is not manifestly unlawful is a question of law.</w:t>
      </w:r>
    </w:p>
    <w:p w14:paraId="6079E0CB" w14:textId="77777777" w:rsidR="00F80639" w:rsidRDefault="00F80639">
      <w:pPr>
        <w:pStyle w:val="Heading5"/>
        <w:spacing w:before="180"/>
      </w:pPr>
      <w:bookmarkStart w:id="429" w:name="_Toc240277325"/>
      <w:r>
        <w:rPr>
          <w:rStyle w:val="CharSectno"/>
        </w:rPr>
        <w:t>243</w:t>
      </w:r>
      <w:r>
        <w:t>.</w:t>
      </w:r>
      <w:r>
        <w:tab/>
        <w:t>Violence by mentally impaired person, use of force to prevent</w:t>
      </w:r>
      <w:bookmarkEnd w:id="429"/>
    </w:p>
    <w:p w14:paraId="3EB1C85A" w14:textId="77777777" w:rsidR="00F80639" w:rsidRDefault="00F80639">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14:paraId="45600128" w14:textId="77777777" w:rsidR="00F80639" w:rsidRDefault="00F80639">
      <w:pPr>
        <w:pStyle w:val="Footnotesection"/>
        <w:spacing w:before="100"/>
      </w:pPr>
      <w:r>
        <w:tab/>
        <w:t>[Section 243 inserted: No. 59 of 2006 s. 23.]</w:t>
      </w:r>
    </w:p>
    <w:p w14:paraId="0F193AEB" w14:textId="77777777" w:rsidR="00F80639" w:rsidRDefault="00F80639">
      <w:pPr>
        <w:pStyle w:val="Heading5"/>
        <w:spacing w:before="180"/>
      </w:pPr>
      <w:bookmarkStart w:id="430" w:name="_Toc240277326"/>
      <w:r>
        <w:rPr>
          <w:rStyle w:val="CharSectno"/>
        </w:rPr>
        <w:t>244</w:t>
      </w:r>
      <w:r>
        <w:t>.</w:t>
      </w:r>
      <w:r>
        <w:tab/>
        <w:t>Home invasion, use of force to prevent etc.</w:t>
      </w:r>
      <w:bookmarkEnd w:id="430"/>
    </w:p>
    <w:p w14:paraId="55F6059D" w14:textId="77777777" w:rsidR="00F80639" w:rsidRDefault="00F80639">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14:paraId="5A42335F" w14:textId="77777777" w:rsidR="00F80639" w:rsidRDefault="00F80639">
      <w:pPr>
        <w:pStyle w:val="Indenta"/>
        <w:spacing w:before="60"/>
      </w:pPr>
      <w:r>
        <w:tab/>
        <w:t>(a)</w:t>
      </w:r>
      <w:r>
        <w:tab/>
        <w:t>to prevent a home invader from wrongfully entering the dwelling or an associated place; or</w:t>
      </w:r>
    </w:p>
    <w:p w14:paraId="38B9AD76" w14:textId="77777777" w:rsidR="00F80639" w:rsidRDefault="00F80639">
      <w:pPr>
        <w:pStyle w:val="Indenta"/>
        <w:spacing w:before="60"/>
      </w:pPr>
      <w:r>
        <w:tab/>
        <w:t>(b)</w:t>
      </w:r>
      <w:r>
        <w:tab/>
        <w:t>to cause a home invader who is wrongfully in the dwelling or on or in an associated place to leave the dwelling or place; or</w:t>
      </w:r>
    </w:p>
    <w:p w14:paraId="46405B90" w14:textId="77777777" w:rsidR="00F80639" w:rsidRDefault="00F80639">
      <w:pPr>
        <w:pStyle w:val="Indenta"/>
        <w:keepNext/>
        <w:keepLines/>
        <w:spacing w:before="60"/>
      </w:pPr>
      <w:r>
        <w:tab/>
        <w:t>(c)</w:t>
      </w:r>
      <w:r>
        <w:tab/>
        <w:t>to make effectual defence against violence used or threatened in relation to a person by a home invader who is —</w:t>
      </w:r>
    </w:p>
    <w:p w14:paraId="2E057908" w14:textId="77777777" w:rsidR="00F80639" w:rsidRDefault="00F80639">
      <w:pPr>
        <w:pStyle w:val="Indenti"/>
        <w:spacing w:before="60"/>
      </w:pPr>
      <w:r>
        <w:tab/>
        <w:t>(i)</w:t>
      </w:r>
      <w:r>
        <w:tab/>
        <w:t>attempting to wrongfully enter the dwelling or an associated place; or</w:t>
      </w:r>
    </w:p>
    <w:p w14:paraId="2300F9F4" w14:textId="77777777" w:rsidR="00F80639" w:rsidRDefault="00F80639">
      <w:pPr>
        <w:pStyle w:val="Indenti"/>
        <w:spacing w:before="60"/>
      </w:pPr>
      <w:r>
        <w:tab/>
        <w:t>(ii)</w:t>
      </w:r>
      <w:r>
        <w:tab/>
        <w:t>wrongfully in the dwelling or on or in an associated place;</w:t>
      </w:r>
    </w:p>
    <w:p w14:paraId="7781DB81" w14:textId="77777777" w:rsidR="00F80639" w:rsidRDefault="00F80639">
      <w:pPr>
        <w:pStyle w:val="Indenta"/>
        <w:spacing w:before="40"/>
      </w:pPr>
      <w:r>
        <w:tab/>
      </w:r>
      <w:r>
        <w:tab/>
        <w:t>or</w:t>
      </w:r>
    </w:p>
    <w:p w14:paraId="4BCEEA36" w14:textId="77777777" w:rsidR="00F80639" w:rsidRDefault="00F80639">
      <w:pPr>
        <w:pStyle w:val="Indenta"/>
      </w:pPr>
      <w:r>
        <w:tab/>
        <w:t>(d)</w:t>
      </w:r>
      <w:r>
        <w:tab/>
        <w:t>to prevent a home invader from committing, or make a home invader stop committing, an offence in the dwelling or on or in an associated place.</w:t>
      </w:r>
    </w:p>
    <w:p w14:paraId="5BFBE751" w14:textId="77777777" w:rsidR="00F80639" w:rsidRDefault="00F80639">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14:paraId="69E5F620" w14:textId="77777777" w:rsidR="00F80639" w:rsidRDefault="00F80639">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14:paraId="36201273" w14:textId="77777777" w:rsidR="00F80639" w:rsidRDefault="00F80639">
      <w:pPr>
        <w:pStyle w:val="Indenta"/>
      </w:pPr>
      <w:r>
        <w:tab/>
        <w:t>(a)</w:t>
      </w:r>
      <w:r>
        <w:tab/>
        <w:t>intends to commit an offence; or</w:t>
      </w:r>
    </w:p>
    <w:p w14:paraId="0770A40A" w14:textId="77777777" w:rsidR="00F80639" w:rsidRDefault="00F80639">
      <w:pPr>
        <w:pStyle w:val="Indenta"/>
        <w:keepLines/>
      </w:pPr>
      <w:r>
        <w:lastRenderedPageBreak/>
        <w:tab/>
        <w:t>(b)</w:t>
      </w:r>
      <w:r>
        <w:tab/>
        <w:t>is committing or has committed an offence,</w:t>
      </w:r>
    </w:p>
    <w:p w14:paraId="0751DA72" w14:textId="77777777" w:rsidR="00F80639" w:rsidRDefault="00F80639">
      <w:pPr>
        <w:pStyle w:val="Subsection"/>
      </w:pPr>
      <w:r>
        <w:tab/>
      </w:r>
      <w:r>
        <w:tab/>
        <w:t>in the dwelling or on or in an associated place.</w:t>
      </w:r>
    </w:p>
    <w:p w14:paraId="6A35ED7A" w14:textId="77777777" w:rsidR="00F80639" w:rsidRDefault="00F80639">
      <w:pPr>
        <w:pStyle w:val="Subsection"/>
      </w:pPr>
      <w:r>
        <w:tab/>
        <w:t>(3)</w:t>
      </w:r>
      <w:r>
        <w:tab/>
        <w:t>The authorisation conferred by subsection (1)(a), (b) or (d) extends to a person assisting the occupant or acting by the occupant’s authority.</w:t>
      </w:r>
    </w:p>
    <w:p w14:paraId="31E445A7" w14:textId="77777777" w:rsidR="00F80639" w:rsidRDefault="00F80639">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14:paraId="1D50D377" w14:textId="77777777" w:rsidR="00F80639" w:rsidRDefault="00F80639">
      <w:pPr>
        <w:pStyle w:val="Subsection"/>
      </w:pPr>
      <w:r>
        <w:tab/>
        <w:t>(5)</w:t>
      </w:r>
      <w:r>
        <w:tab/>
        <w:t>This section has effect even if the conduct it authorises would not otherwise be authorised under this Chapter.</w:t>
      </w:r>
    </w:p>
    <w:p w14:paraId="40CD2DC2" w14:textId="77777777" w:rsidR="00F80639" w:rsidRDefault="00F80639">
      <w:pPr>
        <w:pStyle w:val="Subsection"/>
      </w:pPr>
      <w:r>
        <w:tab/>
        <w:t>(6)</w:t>
      </w:r>
      <w:r>
        <w:tab/>
        <w:t>In this section —</w:t>
      </w:r>
    </w:p>
    <w:p w14:paraId="1A6147CA" w14:textId="77777777" w:rsidR="00F80639" w:rsidRDefault="00F80639">
      <w:pPr>
        <w:pStyle w:val="Defstart"/>
      </w:pPr>
      <w:r>
        <w:tab/>
      </w:r>
      <w:r>
        <w:rPr>
          <w:rStyle w:val="CharDefText"/>
        </w:rPr>
        <w:t>associated place</w:t>
      </w:r>
      <w:r>
        <w:t xml:space="preserve"> means —</w:t>
      </w:r>
    </w:p>
    <w:p w14:paraId="210BE1D5" w14:textId="77777777" w:rsidR="00F80639" w:rsidRDefault="00F80639">
      <w:pPr>
        <w:pStyle w:val="Defpara"/>
      </w:pPr>
      <w:r>
        <w:tab/>
        <w:t>(a)</w:t>
      </w:r>
      <w:r>
        <w:tab/>
        <w:t>any place that is used exclusively in connection with, or for purposes ancillary to, the occupation of the dwelling; and</w:t>
      </w:r>
    </w:p>
    <w:p w14:paraId="5FE36CDD" w14:textId="77777777" w:rsidR="00F80639" w:rsidRDefault="00F80639">
      <w:pPr>
        <w:pStyle w:val="Defpara"/>
      </w:pPr>
      <w:r>
        <w:tab/>
        <w:t>(b)</w:t>
      </w:r>
      <w:r>
        <w:tab/>
        <w:t>if the dwelling is one of 2 or more dwellings in one building or group of buildings, a place that occupants of the dwellings use in common with one another;</w:t>
      </w:r>
    </w:p>
    <w:p w14:paraId="32D434E0" w14:textId="77777777" w:rsidR="00F80639" w:rsidRDefault="00F80639">
      <w:pPr>
        <w:pStyle w:val="Defstart"/>
        <w:keepNext/>
      </w:pPr>
      <w:r>
        <w:tab/>
      </w:r>
      <w:r>
        <w:rPr>
          <w:rStyle w:val="CharDefText"/>
        </w:rPr>
        <w:t>offence</w:t>
      </w:r>
      <w:r>
        <w:t xml:space="preserve"> means an offence in addition to any wrongful entry;</w:t>
      </w:r>
    </w:p>
    <w:p w14:paraId="11FD4002" w14:textId="77777777" w:rsidR="00F80639" w:rsidRDefault="00F80639">
      <w:pPr>
        <w:pStyle w:val="Defstart"/>
      </w:pPr>
      <w:r>
        <w:tab/>
      </w:r>
      <w:r>
        <w:rPr>
          <w:rStyle w:val="CharDefText"/>
        </w:rPr>
        <w:t>place</w:t>
      </w:r>
      <w:r>
        <w:t xml:space="preserve"> means any land, building or structure, or a part of any land, building or structure.</w:t>
      </w:r>
    </w:p>
    <w:p w14:paraId="3B8D3CE8" w14:textId="77777777" w:rsidR="00F80639" w:rsidRDefault="00F80639">
      <w:pPr>
        <w:pStyle w:val="Footnotesection"/>
      </w:pPr>
      <w:r>
        <w:tab/>
        <w:t>[Section 244 inserted: No. 45 of 2000 s. 4; amended: No. 29 of 2008 s. 7.]</w:t>
      </w:r>
    </w:p>
    <w:p w14:paraId="34666241" w14:textId="77777777" w:rsidR="00F80639" w:rsidRDefault="00F80639">
      <w:pPr>
        <w:pStyle w:val="Heading5"/>
        <w:keepLines w:val="0"/>
        <w:spacing w:before="240"/>
      </w:pPr>
      <w:bookmarkStart w:id="431" w:name="_Toc240277327"/>
      <w:r>
        <w:rPr>
          <w:rStyle w:val="CharSectno"/>
        </w:rPr>
        <w:t>245</w:t>
      </w:r>
      <w:r>
        <w:rPr>
          <w:snapToGrid w:val="0"/>
        </w:rPr>
        <w:t>.</w:t>
      </w:r>
      <w:r>
        <w:rPr>
          <w:snapToGrid w:val="0"/>
        </w:rPr>
        <w:tab/>
        <w:t xml:space="preserve">Term used: </w:t>
      </w:r>
      <w:r>
        <w:t>provocation</w:t>
      </w:r>
      <w:bookmarkEnd w:id="431"/>
    </w:p>
    <w:p w14:paraId="56D42683" w14:textId="77777777" w:rsidR="00F80639" w:rsidRDefault="00F80639">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14:paraId="23D653B2" w14:textId="77777777" w:rsidR="00F80639" w:rsidRDefault="00F80639">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14:paraId="7055A0EA" w14:textId="77777777" w:rsidR="00F80639" w:rsidRDefault="00F80639">
      <w:pPr>
        <w:pStyle w:val="Subsection"/>
        <w:rPr>
          <w:snapToGrid w:val="0"/>
        </w:rPr>
      </w:pPr>
      <w:r>
        <w:rPr>
          <w:snapToGrid w:val="0"/>
        </w:rPr>
        <w:tab/>
      </w:r>
      <w:r>
        <w:rPr>
          <w:snapToGrid w:val="0"/>
        </w:rPr>
        <w:tab/>
        <w:t>A lawful act is not provocation to any person for an assault.</w:t>
      </w:r>
    </w:p>
    <w:p w14:paraId="200B1544" w14:textId="77777777" w:rsidR="00F80639" w:rsidRDefault="00F80639">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14:paraId="643B86AD" w14:textId="77777777" w:rsidR="00F80639" w:rsidRDefault="00F80639">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14:paraId="5AAA84CC" w14:textId="77777777" w:rsidR="00F80639" w:rsidRDefault="00F80639">
      <w:pPr>
        <w:pStyle w:val="Footnotesection"/>
        <w:ind w:left="890" w:hanging="890"/>
      </w:pPr>
      <w:r>
        <w:tab/>
        <w:t>[Section 245 amended: No. 4 of 2004 s. 61(1).]</w:t>
      </w:r>
    </w:p>
    <w:p w14:paraId="5AB559CE" w14:textId="77777777" w:rsidR="00F80639" w:rsidRDefault="00F80639">
      <w:pPr>
        <w:pStyle w:val="Heading5"/>
        <w:rPr>
          <w:snapToGrid w:val="0"/>
        </w:rPr>
      </w:pPr>
      <w:bookmarkStart w:id="432" w:name="_Toc240277328"/>
      <w:r>
        <w:rPr>
          <w:rStyle w:val="CharSectno"/>
        </w:rPr>
        <w:t>246</w:t>
      </w:r>
      <w:r>
        <w:rPr>
          <w:snapToGrid w:val="0"/>
        </w:rPr>
        <w:t>.</w:t>
      </w:r>
      <w:r>
        <w:rPr>
          <w:snapToGrid w:val="0"/>
        </w:rPr>
        <w:tab/>
        <w:t>Defence of provocation</w:t>
      </w:r>
      <w:bookmarkEnd w:id="432"/>
    </w:p>
    <w:p w14:paraId="7A43098D" w14:textId="77777777" w:rsidR="00F80639" w:rsidRDefault="00F80639">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14:paraId="78D25EA1" w14:textId="77777777" w:rsidR="00F80639" w:rsidRDefault="00F80639">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14:paraId="398542CC" w14:textId="77777777" w:rsidR="00F80639" w:rsidRDefault="00F80639">
      <w:pPr>
        <w:pStyle w:val="Heading5"/>
        <w:spacing w:before="240"/>
        <w:rPr>
          <w:snapToGrid w:val="0"/>
        </w:rPr>
      </w:pPr>
      <w:bookmarkStart w:id="433" w:name="_Toc240277329"/>
      <w:r>
        <w:rPr>
          <w:rStyle w:val="CharSectno"/>
        </w:rPr>
        <w:t>247</w:t>
      </w:r>
      <w:r>
        <w:rPr>
          <w:snapToGrid w:val="0"/>
        </w:rPr>
        <w:t>.</w:t>
      </w:r>
      <w:r>
        <w:rPr>
          <w:snapToGrid w:val="0"/>
        </w:rPr>
        <w:tab/>
        <w:t>Repetition of insult, use of force to prevent</w:t>
      </w:r>
      <w:bookmarkEnd w:id="433"/>
    </w:p>
    <w:p w14:paraId="48604CC6" w14:textId="77777777" w:rsidR="00F80639" w:rsidRDefault="00F80639">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14:paraId="316E1867" w14:textId="77777777" w:rsidR="00F80639" w:rsidRDefault="00F80639">
      <w:pPr>
        <w:pStyle w:val="Heading5"/>
      </w:pPr>
      <w:bookmarkStart w:id="434" w:name="_Toc240277330"/>
      <w:r>
        <w:rPr>
          <w:rStyle w:val="CharSectno"/>
        </w:rPr>
        <w:t>248</w:t>
      </w:r>
      <w:r>
        <w:t>.</w:t>
      </w:r>
      <w:r>
        <w:tab/>
        <w:t>Self</w:t>
      </w:r>
      <w:r>
        <w:noBreakHyphen/>
        <w:t>defence</w:t>
      </w:r>
      <w:bookmarkEnd w:id="434"/>
    </w:p>
    <w:p w14:paraId="67AB0467" w14:textId="77777777" w:rsidR="00F80639" w:rsidRDefault="00F80639">
      <w:pPr>
        <w:pStyle w:val="Subsection"/>
        <w:spacing w:before="120"/>
      </w:pPr>
      <w:r>
        <w:tab/>
        <w:t>(1)</w:t>
      </w:r>
      <w:r>
        <w:tab/>
        <w:t>In this section —</w:t>
      </w:r>
    </w:p>
    <w:p w14:paraId="26D4CD38" w14:textId="77777777" w:rsidR="00F80639" w:rsidRDefault="00F80639">
      <w:pPr>
        <w:pStyle w:val="Defstart"/>
      </w:pPr>
      <w:r>
        <w:rPr>
          <w:b/>
        </w:rPr>
        <w:tab/>
      </w:r>
      <w:r>
        <w:rPr>
          <w:rStyle w:val="CharDefText"/>
        </w:rPr>
        <w:t>harmful act</w:t>
      </w:r>
      <w:r>
        <w:t xml:space="preserve"> means an act that is an element of an offence under this Part other than Chapter XXXV.</w:t>
      </w:r>
    </w:p>
    <w:p w14:paraId="4CD1A31A" w14:textId="77777777" w:rsidR="00F80639" w:rsidRDefault="00F80639">
      <w:pPr>
        <w:pStyle w:val="Subsection"/>
        <w:spacing w:before="120"/>
      </w:pPr>
      <w:r>
        <w:tab/>
        <w:t>(2)</w:t>
      </w:r>
      <w:r>
        <w:tab/>
        <w:t>A harmful act done by a person is lawful if the act is done in self</w:t>
      </w:r>
      <w:r>
        <w:noBreakHyphen/>
        <w:t>defence under subsection (4).</w:t>
      </w:r>
    </w:p>
    <w:p w14:paraId="216AFA68" w14:textId="77777777" w:rsidR="00F80639" w:rsidRDefault="00F80639">
      <w:pPr>
        <w:pStyle w:val="Subsection"/>
        <w:spacing w:before="120"/>
      </w:pPr>
      <w:r>
        <w:tab/>
        <w:t>(3)</w:t>
      </w:r>
      <w:r>
        <w:tab/>
        <w:t>If —</w:t>
      </w:r>
    </w:p>
    <w:p w14:paraId="20153915" w14:textId="77777777" w:rsidR="00F80639" w:rsidRDefault="00F80639">
      <w:pPr>
        <w:pStyle w:val="Indenta"/>
      </w:pPr>
      <w:r>
        <w:tab/>
        <w:t>(a)</w:t>
      </w:r>
      <w:r>
        <w:tab/>
        <w:t>a person unlawfully kills another person in circumstances which, but for this section, would constitute murder; and</w:t>
      </w:r>
    </w:p>
    <w:p w14:paraId="693B912D" w14:textId="77777777" w:rsidR="00F80639" w:rsidRDefault="00F80639">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14:paraId="2D3D4E2E" w14:textId="77777777" w:rsidR="00F80639" w:rsidRDefault="00F80639">
      <w:pPr>
        <w:pStyle w:val="Subsection"/>
        <w:spacing w:before="100"/>
      </w:pPr>
      <w:r>
        <w:tab/>
      </w:r>
      <w:r>
        <w:tab/>
        <w:t>the person is guilty of manslaughter and not murder.</w:t>
      </w:r>
    </w:p>
    <w:p w14:paraId="23ED0498" w14:textId="77777777" w:rsidR="00F80639" w:rsidRDefault="00F80639">
      <w:pPr>
        <w:pStyle w:val="Subsection"/>
        <w:spacing w:before="120"/>
      </w:pPr>
      <w:r>
        <w:tab/>
        <w:t>(4)</w:t>
      </w:r>
      <w:r>
        <w:tab/>
        <w:t>A person’s harmful act is done in self</w:t>
      </w:r>
      <w:r>
        <w:noBreakHyphen/>
        <w:t>defence if —</w:t>
      </w:r>
    </w:p>
    <w:p w14:paraId="56D5F271" w14:textId="77777777" w:rsidR="00F80639" w:rsidRDefault="00F80639">
      <w:pPr>
        <w:pStyle w:val="Indenta"/>
        <w:spacing w:before="60"/>
      </w:pPr>
      <w:r>
        <w:tab/>
        <w:t>(a)</w:t>
      </w:r>
      <w:r>
        <w:tab/>
        <w:t>the person believes the act is necessary to defend the person or another person from a harmful act, including a harmful act that is not imminent; and</w:t>
      </w:r>
    </w:p>
    <w:p w14:paraId="68C2ADDE" w14:textId="77777777" w:rsidR="00F80639" w:rsidRDefault="00F80639">
      <w:pPr>
        <w:pStyle w:val="Indenta"/>
        <w:spacing w:before="60"/>
      </w:pPr>
      <w:r>
        <w:tab/>
        <w:t>(b)</w:t>
      </w:r>
      <w:r>
        <w:tab/>
        <w:t>the person’s harmful act is a reasonable response by the person in the circumstances as the person believes them to be; and</w:t>
      </w:r>
    </w:p>
    <w:p w14:paraId="0F950F2B" w14:textId="77777777" w:rsidR="00F80639" w:rsidRDefault="00F80639">
      <w:pPr>
        <w:pStyle w:val="Indenta"/>
        <w:spacing w:before="60"/>
      </w:pPr>
      <w:r>
        <w:lastRenderedPageBreak/>
        <w:tab/>
        <w:t>(c)</w:t>
      </w:r>
      <w:r>
        <w:tab/>
        <w:t>there are reasonable grounds for those beliefs.</w:t>
      </w:r>
    </w:p>
    <w:p w14:paraId="64739F37" w14:textId="77777777" w:rsidR="00F80639" w:rsidRDefault="00F80639">
      <w:pPr>
        <w:pStyle w:val="Subsection"/>
        <w:spacing w:before="120"/>
      </w:pPr>
      <w:r>
        <w:tab/>
        <w:t>(5)</w:t>
      </w:r>
      <w:r>
        <w:tab/>
        <w:t>A person’s harmful act is not done in self</w:t>
      </w:r>
      <w:r>
        <w:noBreakHyphen/>
        <w:t>defence if it is done to defend the person or another person from a harmful act that is lawful.</w:t>
      </w:r>
    </w:p>
    <w:p w14:paraId="42AFDC78" w14:textId="77777777" w:rsidR="00F80639" w:rsidRDefault="00F80639">
      <w:pPr>
        <w:pStyle w:val="Subsection"/>
        <w:spacing w:before="120"/>
      </w:pPr>
      <w:r>
        <w:tab/>
        <w:t>(6)</w:t>
      </w:r>
      <w:r>
        <w:tab/>
        <w:t>For the purposes of subsection (5), a harmful act is not lawful merely because the person doing it is not criminally responsible for it.</w:t>
      </w:r>
    </w:p>
    <w:p w14:paraId="6FA9B91D" w14:textId="77777777" w:rsidR="00F80639" w:rsidRDefault="00F80639">
      <w:pPr>
        <w:pStyle w:val="Footnotesection"/>
        <w:spacing w:before="80"/>
      </w:pPr>
      <w:r>
        <w:tab/>
        <w:t>[Section 248 inserted: No. 29 of 2008 s. 8.]</w:t>
      </w:r>
    </w:p>
    <w:p w14:paraId="5D2F7F5A" w14:textId="77777777" w:rsidR="00F80639" w:rsidRDefault="00F80639">
      <w:pPr>
        <w:pStyle w:val="Ednotesection"/>
        <w:spacing w:before="180"/>
      </w:pPr>
      <w:r>
        <w:t>[</w:t>
      </w:r>
      <w:r>
        <w:rPr>
          <w:b/>
          <w:bCs/>
        </w:rPr>
        <w:t>249, 250.</w:t>
      </w:r>
      <w:r>
        <w:rPr>
          <w:b/>
          <w:bCs/>
        </w:rPr>
        <w:tab/>
      </w:r>
      <w:r>
        <w:t>Deleted: No. 29 of 2008 s. 8.]</w:t>
      </w:r>
    </w:p>
    <w:p w14:paraId="0235763E" w14:textId="77777777" w:rsidR="00F80639" w:rsidRDefault="00F80639">
      <w:pPr>
        <w:pStyle w:val="Heading5"/>
        <w:spacing w:before="180"/>
        <w:rPr>
          <w:snapToGrid w:val="0"/>
        </w:rPr>
      </w:pPr>
      <w:bookmarkStart w:id="435" w:name="_Toc240277331"/>
      <w:r>
        <w:rPr>
          <w:rStyle w:val="CharSectno"/>
        </w:rPr>
        <w:t>251</w:t>
      </w:r>
      <w:r>
        <w:rPr>
          <w:snapToGrid w:val="0"/>
        </w:rPr>
        <w:t>.</w:t>
      </w:r>
      <w:r>
        <w:rPr>
          <w:snapToGrid w:val="0"/>
        </w:rPr>
        <w:tab/>
        <w:t>Movable property, use of force to resist taking of by trespasser etc.</w:t>
      </w:r>
      <w:bookmarkEnd w:id="435"/>
    </w:p>
    <w:p w14:paraId="5805D421" w14:textId="77777777" w:rsidR="00F80639" w:rsidRDefault="00F80639">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14:paraId="72A7EB40" w14:textId="77777777" w:rsidR="00F80639" w:rsidRDefault="00F80639">
      <w:pPr>
        <w:pStyle w:val="Footnotesection"/>
        <w:spacing w:before="80"/>
        <w:ind w:left="890" w:hanging="890"/>
      </w:pPr>
      <w:r>
        <w:tab/>
        <w:t>[Section 251 amended: No. 37 of 1991 s. 8.]</w:t>
      </w:r>
    </w:p>
    <w:p w14:paraId="2EF8F15C" w14:textId="77777777" w:rsidR="00F80639" w:rsidRDefault="00F80639">
      <w:pPr>
        <w:pStyle w:val="Heading5"/>
        <w:rPr>
          <w:snapToGrid w:val="0"/>
        </w:rPr>
      </w:pPr>
      <w:bookmarkStart w:id="436" w:name="_Toc240277332"/>
      <w:r>
        <w:rPr>
          <w:rStyle w:val="CharSectno"/>
        </w:rPr>
        <w:t>252</w:t>
      </w:r>
      <w:r>
        <w:rPr>
          <w:snapToGrid w:val="0"/>
        </w:rPr>
        <w:t>.</w:t>
      </w:r>
      <w:r>
        <w:rPr>
          <w:snapToGrid w:val="0"/>
        </w:rPr>
        <w:tab/>
        <w:t>Movable property possessed with claim of right, use of force to defend possession of</w:t>
      </w:r>
      <w:bookmarkEnd w:id="436"/>
    </w:p>
    <w:p w14:paraId="1F501AAF" w14:textId="77777777" w:rsidR="00F80639" w:rsidRDefault="00F80639">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14:paraId="5F1C7142" w14:textId="77777777" w:rsidR="00F80639" w:rsidRDefault="00F80639">
      <w:pPr>
        <w:pStyle w:val="Heading5"/>
        <w:rPr>
          <w:snapToGrid w:val="0"/>
        </w:rPr>
      </w:pPr>
      <w:bookmarkStart w:id="437" w:name="_Toc240277333"/>
      <w:r>
        <w:rPr>
          <w:rStyle w:val="CharSectno"/>
        </w:rPr>
        <w:lastRenderedPageBreak/>
        <w:t>253</w:t>
      </w:r>
      <w:r>
        <w:rPr>
          <w:snapToGrid w:val="0"/>
        </w:rPr>
        <w:t>.</w:t>
      </w:r>
      <w:r>
        <w:rPr>
          <w:snapToGrid w:val="0"/>
        </w:rPr>
        <w:tab/>
        <w:t>Movable property possessed without claim of right etc., use of force to take</w:t>
      </w:r>
      <w:bookmarkEnd w:id="437"/>
    </w:p>
    <w:p w14:paraId="6131C7F7" w14:textId="77777777" w:rsidR="00F80639" w:rsidRDefault="00F80639">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14:paraId="4DD14A83" w14:textId="77777777" w:rsidR="00F80639" w:rsidRDefault="00F80639">
      <w:pPr>
        <w:pStyle w:val="Footnotesection"/>
      </w:pPr>
      <w:r>
        <w:tab/>
        <w:t>[Section 253 amended: No. 37 of 1991 s. 9.]</w:t>
      </w:r>
    </w:p>
    <w:p w14:paraId="71246020" w14:textId="77777777" w:rsidR="00F80639" w:rsidRDefault="00F80639">
      <w:pPr>
        <w:pStyle w:val="Heading5"/>
        <w:rPr>
          <w:snapToGrid w:val="0"/>
        </w:rPr>
      </w:pPr>
      <w:bookmarkStart w:id="438" w:name="_Toc240277334"/>
      <w:r>
        <w:rPr>
          <w:rStyle w:val="CharSectno"/>
        </w:rPr>
        <w:t>254</w:t>
      </w:r>
      <w:r>
        <w:rPr>
          <w:snapToGrid w:val="0"/>
        </w:rPr>
        <w:t>.</w:t>
      </w:r>
      <w:r>
        <w:rPr>
          <w:snapToGrid w:val="0"/>
        </w:rPr>
        <w:tab/>
        <w:t>Place, use of force to prevent entry to and remove people from</w:t>
      </w:r>
      <w:bookmarkEnd w:id="438"/>
    </w:p>
    <w:p w14:paraId="1B8891FB" w14:textId="77777777" w:rsidR="00F80639" w:rsidRDefault="00F80639">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14:paraId="61550274" w14:textId="77777777" w:rsidR="00F80639" w:rsidRDefault="00F80639">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14:paraId="154C05CB" w14:textId="77777777" w:rsidR="00F80639" w:rsidRDefault="00F80639">
      <w:pPr>
        <w:pStyle w:val="Indenta"/>
        <w:rPr>
          <w:snapToGrid w:val="0"/>
        </w:rPr>
      </w:pPr>
      <w:r>
        <w:rPr>
          <w:snapToGrid w:val="0"/>
        </w:rPr>
        <w:tab/>
        <w:t>(a)</w:t>
      </w:r>
      <w:r>
        <w:rPr>
          <w:snapToGrid w:val="0"/>
        </w:rPr>
        <w:tab/>
        <w:t>to prevent a person from wrongfully entering the place; or</w:t>
      </w:r>
    </w:p>
    <w:p w14:paraId="2086F492" w14:textId="77777777" w:rsidR="00F80639" w:rsidRDefault="00F80639">
      <w:pPr>
        <w:pStyle w:val="Indenta"/>
        <w:rPr>
          <w:snapToGrid w:val="0"/>
        </w:rPr>
      </w:pPr>
      <w:r>
        <w:rPr>
          <w:snapToGrid w:val="0"/>
        </w:rPr>
        <w:tab/>
        <w:t>(b)</w:t>
      </w:r>
      <w:r>
        <w:rPr>
          <w:snapToGrid w:val="0"/>
        </w:rPr>
        <w:tab/>
        <w:t>to remove a person who wrongfully remains on or in the place; or</w:t>
      </w:r>
    </w:p>
    <w:p w14:paraId="746144E0" w14:textId="77777777" w:rsidR="00F80639" w:rsidRDefault="00F80639">
      <w:pPr>
        <w:pStyle w:val="Indenta"/>
        <w:keepLines/>
        <w:rPr>
          <w:snapToGrid w:val="0"/>
        </w:rPr>
      </w:pPr>
      <w:r>
        <w:rPr>
          <w:snapToGrid w:val="0"/>
        </w:rPr>
        <w:tab/>
        <w:t>(c)</w:t>
      </w:r>
      <w:r>
        <w:rPr>
          <w:snapToGrid w:val="0"/>
        </w:rPr>
        <w:tab/>
        <w:t>to remove a person behaving in a disorderly manner on or in the place;</w:t>
      </w:r>
    </w:p>
    <w:p w14:paraId="529C3C49" w14:textId="77777777" w:rsidR="00F80639" w:rsidRDefault="00F80639">
      <w:pPr>
        <w:pStyle w:val="Subsection"/>
        <w:rPr>
          <w:snapToGrid w:val="0"/>
        </w:rPr>
      </w:pPr>
      <w:r>
        <w:rPr>
          <w:snapToGrid w:val="0"/>
        </w:rPr>
        <w:tab/>
      </w:r>
      <w:r>
        <w:rPr>
          <w:snapToGrid w:val="0"/>
        </w:rPr>
        <w:tab/>
        <w:t>provided that the force used is not intended, and is not such as is likely, to cause death or grievous bodily harm to the person.</w:t>
      </w:r>
    </w:p>
    <w:p w14:paraId="4EC1A08C" w14:textId="77777777" w:rsidR="00F80639" w:rsidRDefault="00F80639">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14:paraId="75390781" w14:textId="77777777" w:rsidR="00F80639" w:rsidRDefault="00F80639">
      <w:pPr>
        <w:pStyle w:val="Footnotesection"/>
      </w:pPr>
      <w:r>
        <w:tab/>
        <w:t>[Section 254 inserted: No. 37 of 1991 s. 10.]</w:t>
      </w:r>
    </w:p>
    <w:p w14:paraId="27E1C83D" w14:textId="77777777" w:rsidR="00F80639" w:rsidRDefault="00F80639">
      <w:pPr>
        <w:pStyle w:val="Heading5"/>
        <w:rPr>
          <w:snapToGrid w:val="0"/>
        </w:rPr>
      </w:pPr>
      <w:bookmarkStart w:id="439" w:name="_Toc240277335"/>
      <w:r>
        <w:rPr>
          <w:rStyle w:val="CharSectno"/>
        </w:rPr>
        <w:t>255</w:t>
      </w:r>
      <w:r>
        <w:rPr>
          <w:snapToGrid w:val="0"/>
        </w:rPr>
        <w:t>.</w:t>
      </w:r>
      <w:r>
        <w:rPr>
          <w:snapToGrid w:val="0"/>
        </w:rPr>
        <w:tab/>
        <w:t>Place possessed with claim of right, use of force to defend</w:t>
      </w:r>
      <w:bookmarkEnd w:id="439"/>
    </w:p>
    <w:p w14:paraId="1BCBA70D" w14:textId="77777777" w:rsidR="00F80639" w:rsidRDefault="00F80639">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14:paraId="6ED45DDC" w14:textId="77777777" w:rsidR="00F80639" w:rsidRDefault="00F80639">
      <w:pPr>
        <w:pStyle w:val="Footnotesection"/>
      </w:pPr>
      <w:r>
        <w:tab/>
        <w:t>[Section 255 amended: No. 37 of 1991 s. 11.]</w:t>
      </w:r>
    </w:p>
    <w:p w14:paraId="6421AD57" w14:textId="77777777" w:rsidR="00F80639" w:rsidRDefault="00F80639">
      <w:pPr>
        <w:pStyle w:val="Heading5"/>
        <w:rPr>
          <w:snapToGrid w:val="0"/>
        </w:rPr>
      </w:pPr>
      <w:bookmarkStart w:id="440" w:name="_Toc24027733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40"/>
    </w:p>
    <w:p w14:paraId="7B03DC83" w14:textId="77777777" w:rsidR="00F80639" w:rsidRDefault="00F80639">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14:paraId="5E2F7BBC" w14:textId="77777777" w:rsidR="00F80639" w:rsidRDefault="00F80639">
      <w:pPr>
        <w:pStyle w:val="Heading5"/>
        <w:rPr>
          <w:snapToGrid w:val="0"/>
        </w:rPr>
      </w:pPr>
      <w:bookmarkStart w:id="441" w:name="_Toc240277337"/>
      <w:r>
        <w:rPr>
          <w:rStyle w:val="CharSectno"/>
        </w:rPr>
        <w:t>257</w:t>
      </w:r>
      <w:r>
        <w:rPr>
          <w:snapToGrid w:val="0"/>
        </w:rPr>
        <w:t>.</w:t>
      </w:r>
      <w:r>
        <w:rPr>
          <w:snapToGrid w:val="0"/>
        </w:rPr>
        <w:tab/>
        <w:t>Discipline of children, use of force for</w:t>
      </w:r>
      <w:bookmarkEnd w:id="441"/>
    </w:p>
    <w:p w14:paraId="5EAAB5BC" w14:textId="77777777" w:rsidR="00F80639" w:rsidRDefault="00F80639">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14:paraId="560AD05A" w14:textId="77777777" w:rsidR="00F80639" w:rsidRDefault="00F80639">
      <w:pPr>
        <w:pStyle w:val="Footnotesection"/>
        <w:spacing w:before="80"/>
        <w:ind w:left="890" w:hanging="890"/>
      </w:pPr>
      <w:r>
        <w:tab/>
        <w:t>[Section 257 amended: No. 4 of 2004 s. 61(2).]</w:t>
      </w:r>
    </w:p>
    <w:p w14:paraId="77E7EB7A" w14:textId="77777777" w:rsidR="00F80639" w:rsidRDefault="00F80639">
      <w:pPr>
        <w:pStyle w:val="Heading5"/>
        <w:rPr>
          <w:snapToGrid w:val="0"/>
        </w:rPr>
      </w:pPr>
      <w:bookmarkStart w:id="442" w:name="_Toc240277338"/>
      <w:r>
        <w:rPr>
          <w:rStyle w:val="CharSectno"/>
        </w:rPr>
        <w:t>258</w:t>
      </w:r>
      <w:r>
        <w:rPr>
          <w:snapToGrid w:val="0"/>
        </w:rPr>
        <w:t>.</w:t>
      </w:r>
      <w:r>
        <w:rPr>
          <w:snapToGrid w:val="0"/>
        </w:rPr>
        <w:tab/>
        <w:t>Discipline on ship or aircraft, use of force for</w:t>
      </w:r>
      <w:bookmarkEnd w:id="442"/>
    </w:p>
    <w:p w14:paraId="17419EE9" w14:textId="77777777" w:rsidR="00F80639" w:rsidRDefault="00F80639">
      <w:pPr>
        <w:pStyle w:val="Subsection"/>
        <w:rPr>
          <w:snapToGrid w:val="0"/>
        </w:rPr>
      </w:pPr>
      <w:r>
        <w:rPr>
          <w:snapToGrid w:val="0"/>
        </w:rPr>
        <w:tab/>
      </w:r>
      <w:r>
        <w:rPr>
          <w:snapToGrid w:val="0"/>
        </w:rPr>
        <w:tab/>
        <w:t>It is lawful for the master or other person in command of —</w:t>
      </w:r>
    </w:p>
    <w:p w14:paraId="4B7A0039" w14:textId="77777777" w:rsidR="00F80639" w:rsidRDefault="00F80639">
      <w:pPr>
        <w:pStyle w:val="Indenta"/>
        <w:rPr>
          <w:snapToGrid w:val="0"/>
        </w:rPr>
      </w:pPr>
      <w:r>
        <w:rPr>
          <w:snapToGrid w:val="0"/>
        </w:rPr>
        <w:tab/>
        <w:t>(a)</w:t>
      </w:r>
      <w:r>
        <w:rPr>
          <w:snapToGrid w:val="0"/>
        </w:rPr>
        <w:tab/>
        <w:t>a vessel on a voyage; or</w:t>
      </w:r>
    </w:p>
    <w:p w14:paraId="226771A9" w14:textId="77777777" w:rsidR="00F80639" w:rsidRDefault="00F80639">
      <w:pPr>
        <w:pStyle w:val="Indenta"/>
        <w:keepNext/>
        <w:rPr>
          <w:snapToGrid w:val="0"/>
        </w:rPr>
      </w:pPr>
      <w:r>
        <w:rPr>
          <w:snapToGrid w:val="0"/>
        </w:rPr>
        <w:tab/>
        <w:t>(b)</w:t>
      </w:r>
      <w:r>
        <w:rPr>
          <w:snapToGrid w:val="0"/>
        </w:rPr>
        <w:tab/>
        <w:t>an aircraft on a flight;</w:t>
      </w:r>
    </w:p>
    <w:p w14:paraId="758029E5" w14:textId="77777777" w:rsidR="00F80639" w:rsidRDefault="00F80639">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14:paraId="50D43DA9" w14:textId="77777777" w:rsidR="00F80639" w:rsidRDefault="00F80639">
      <w:pPr>
        <w:pStyle w:val="Footnotesection"/>
      </w:pPr>
      <w:r>
        <w:tab/>
        <w:t>[Section 258 inserted: No. 53 of 1964 s. 3.]</w:t>
      </w:r>
    </w:p>
    <w:p w14:paraId="794E65D1" w14:textId="77777777" w:rsidR="00F80639" w:rsidRDefault="00F80639">
      <w:pPr>
        <w:pStyle w:val="Heading5"/>
      </w:pPr>
      <w:bookmarkStart w:id="443" w:name="_Toc240277339"/>
      <w:r>
        <w:rPr>
          <w:rStyle w:val="CharSectno"/>
        </w:rPr>
        <w:t>259</w:t>
      </w:r>
      <w:r>
        <w:t>.</w:t>
      </w:r>
      <w:r>
        <w:tab/>
        <w:t>Surgical and medical treatment, liability for</w:t>
      </w:r>
      <w:bookmarkEnd w:id="443"/>
    </w:p>
    <w:p w14:paraId="4FA4F291" w14:textId="77777777" w:rsidR="00F80639" w:rsidRDefault="00F80639">
      <w:pPr>
        <w:pStyle w:val="Subsection"/>
      </w:pPr>
      <w:r>
        <w:tab/>
        <w:t>(1)</w:t>
      </w:r>
      <w:r>
        <w:tab/>
        <w:t>A person is not criminally responsible for administering, in good faith and with reasonable care and skill, surgical or medical treatment (including palliative care) —</w:t>
      </w:r>
    </w:p>
    <w:p w14:paraId="05FA9765" w14:textId="77777777" w:rsidR="00F80639" w:rsidRDefault="00F80639">
      <w:pPr>
        <w:pStyle w:val="Indenta"/>
      </w:pPr>
      <w:r>
        <w:tab/>
        <w:t>(a)</w:t>
      </w:r>
      <w:r>
        <w:tab/>
        <w:t>to another person for that other person’s benefit; or</w:t>
      </w:r>
    </w:p>
    <w:p w14:paraId="798EB4B0" w14:textId="77777777" w:rsidR="00F80639" w:rsidRDefault="00F80639">
      <w:pPr>
        <w:pStyle w:val="Indenta"/>
      </w:pPr>
      <w:r>
        <w:tab/>
        <w:t>(b)</w:t>
      </w:r>
      <w:r>
        <w:tab/>
        <w:t>to an unborn child for the preservation of the mother’s life,</w:t>
      </w:r>
    </w:p>
    <w:p w14:paraId="72B6AA36" w14:textId="77777777" w:rsidR="00F80639" w:rsidRDefault="00F80639">
      <w:pPr>
        <w:pStyle w:val="Subsection"/>
      </w:pPr>
      <w:r>
        <w:tab/>
      </w:r>
      <w:r>
        <w:tab/>
        <w:t>if the administration of the treatment is reasonable, having regard to the patient’s state at the time and to all the circumstances of the case.</w:t>
      </w:r>
    </w:p>
    <w:p w14:paraId="64ACD792" w14:textId="77777777" w:rsidR="00F80639" w:rsidRDefault="00F80639">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14:paraId="55D6E2EA" w14:textId="77777777" w:rsidR="00F80639" w:rsidRDefault="00F80639">
      <w:pPr>
        <w:pStyle w:val="Footnotesection"/>
      </w:pPr>
      <w:r>
        <w:tab/>
        <w:t>[Section 259 inserted: No. 15 of 1998 s. 5; amended: No. 25 of 2008 s. 18.]</w:t>
      </w:r>
    </w:p>
    <w:p w14:paraId="2FCC13E9" w14:textId="77777777" w:rsidR="00F80639" w:rsidRDefault="00F80639">
      <w:pPr>
        <w:pStyle w:val="Heading5"/>
        <w:rPr>
          <w:snapToGrid w:val="0"/>
        </w:rPr>
      </w:pPr>
      <w:bookmarkStart w:id="444" w:name="_Toc240277340"/>
      <w:r>
        <w:rPr>
          <w:rStyle w:val="CharSectno"/>
        </w:rPr>
        <w:t>259A</w:t>
      </w:r>
      <w:r>
        <w:rPr>
          <w:snapToGrid w:val="0"/>
        </w:rPr>
        <w:t>.</w:t>
      </w:r>
      <w:r>
        <w:rPr>
          <w:snapToGrid w:val="0"/>
        </w:rPr>
        <w:tab/>
        <w:t>Inoculation procedure, liability for</w:t>
      </w:r>
      <w:bookmarkEnd w:id="444"/>
    </w:p>
    <w:p w14:paraId="43249082" w14:textId="77777777" w:rsidR="00F80639" w:rsidRDefault="00F80639">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14:paraId="6CC8B446" w14:textId="77777777" w:rsidR="00F80639" w:rsidRDefault="00F80639">
      <w:pPr>
        <w:pStyle w:val="Footnotesection"/>
        <w:ind w:left="890" w:hanging="890"/>
      </w:pPr>
      <w:r>
        <w:tab/>
        <w:t>[Section 259A inserted: No. 51 of 1992 s. 4.]</w:t>
      </w:r>
    </w:p>
    <w:p w14:paraId="6AB8D498" w14:textId="77777777" w:rsidR="00F80639" w:rsidRDefault="00F80639">
      <w:pPr>
        <w:pStyle w:val="Heading5"/>
        <w:rPr>
          <w:snapToGrid w:val="0"/>
        </w:rPr>
      </w:pPr>
      <w:bookmarkStart w:id="445" w:name="_Toc240277341"/>
      <w:r>
        <w:rPr>
          <w:rStyle w:val="CharSectno"/>
        </w:rPr>
        <w:t>260</w:t>
      </w:r>
      <w:r>
        <w:rPr>
          <w:snapToGrid w:val="0"/>
        </w:rPr>
        <w:t>.</w:t>
      </w:r>
      <w:r>
        <w:rPr>
          <w:snapToGrid w:val="0"/>
        </w:rPr>
        <w:tab/>
        <w:t>Excessive force is unlawful</w:t>
      </w:r>
      <w:bookmarkEnd w:id="445"/>
    </w:p>
    <w:p w14:paraId="4FC0AC1A" w14:textId="77777777" w:rsidR="00F80639" w:rsidRDefault="00F80639">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14:paraId="2D9735F7" w14:textId="77777777" w:rsidR="00F80639" w:rsidRDefault="00F80639">
      <w:pPr>
        <w:pStyle w:val="Heading5"/>
        <w:rPr>
          <w:snapToGrid w:val="0"/>
        </w:rPr>
      </w:pPr>
      <w:bookmarkStart w:id="446" w:name="_Toc240277342"/>
      <w:r>
        <w:rPr>
          <w:rStyle w:val="CharSectno"/>
        </w:rPr>
        <w:t>261</w:t>
      </w:r>
      <w:r>
        <w:rPr>
          <w:snapToGrid w:val="0"/>
        </w:rPr>
        <w:t>.</w:t>
      </w:r>
      <w:r>
        <w:rPr>
          <w:snapToGrid w:val="0"/>
        </w:rPr>
        <w:tab/>
        <w:t>Consent to death immaterial</w:t>
      </w:r>
      <w:bookmarkEnd w:id="446"/>
    </w:p>
    <w:p w14:paraId="1CFE1A60" w14:textId="77777777" w:rsidR="00F80639" w:rsidRDefault="00F80639">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14:paraId="5B469FF4" w14:textId="77777777" w:rsidR="00F80639" w:rsidRDefault="00F80639">
      <w:pPr>
        <w:pStyle w:val="Heading3"/>
        <w:spacing w:before="260"/>
        <w:rPr>
          <w:snapToGrid w:val="0"/>
        </w:rPr>
      </w:pPr>
      <w:bookmarkStart w:id="447" w:name="_Toc228276230"/>
      <w:bookmarkStart w:id="448" w:name="_Toc228276785"/>
      <w:bookmarkStart w:id="449" w:name="_Toc228358622"/>
      <w:bookmarkStart w:id="450" w:name="_Toc240039820"/>
      <w:bookmarkStart w:id="451" w:name="_Toc240040375"/>
      <w:bookmarkStart w:id="452" w:name="_Toc240277343"/>
      <w:r>
        <w:rPr>
          <w:rStyle w:val="CharDivNo"/>
        </w:rPr>
        <w:t>Chapter XXVII</w:t>
      </w:r>
      <w:r>
        <w:rPr>
          <w:snapToGrid w:val="0"/>
        </w:rPr>
        <w:t> — </w:t>
      </w:r>
      <w:r>
        <w:rPr>
          <w:rStyle w:val="CharDivText"/>
        </w:rPr>
        <w:t>Duties relating to the preservation of human life</w:t>
      </w:r>
      <w:bookmarkEnd w:id="447"/>
      <w:bookmarkEnd w:id="448"/>
      <w:bookmarkEnd w:id="449"/>
      <w:bookmarkEnd w:id="450"/>
      <w:bookmarkEnd w:id="451"/>
      <w:bookmarkEnd w:id="452"/>
    </w:p>
    <w:p w14:paraId="3F732DA1" w14:textId="77777777" w:rsidR="00F80639" w:rsidRDefault="00F80639">
      <w:pPr>
        <w:pStyle w:val="Heading5"/>
        <w:rPr>
          <w:snapToGrid w:val="0"/>
        </w:rPr>
      </w:pPr>
      <w:bookmarkStart w:id="453" w:name="_Toc240277344"/>
      <w:r>
        <w:rPr>
          <w:rStyle w:val="CharSectno"/>
        </w:rPr>
        <w:t>262</w:t>
      </w:r>
      <w:r>
        <w:rPr>
          <w:snapToGrid w:val="0"/>
        </w:rPr>
        <w:t>.</w:t>
      </w:r>
      <w:r>
        <w:rPr>
          <w:snapToGrid w:val="0"/>
        </w:rPr>
        <w:tab/>
        <w:t>Duty to provide necessaries of life</w:t>
      </w:r>
      <w:bookmarkEnd w:id="453"/>
    </w:p>
    <w:p w14:paraId="40AA5919" w14:textId="77777777" w:rsidR="00F80639" w:rsidRDefault="00F80639">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14:paraId="6228E53A" w14:textId="77777777" w:rsidR="00F80639" w:rsidRDefault="00F80639">
      <w:pPr>
        <w:pStyle w:val="Footnotesection"/>
        <w:spacing w:before="100"/>
        <w:ind w:left="890" w:hanging="890"/>
      </w:pPr>
      <w:r>
        <w:tab/>
        <w:t>[Section 262 amended: No. 69 of 1996 s. 10.]</w:t>
      </w:r>
    </w:p>
    <w:p w14:paraId="55EED768" w14:textId="77777777" w:rsidR="00F80639" w:rsidRDefault="00F80639">
      <w:pPr>
        <w:pStyle w:val="Heading5"/>
        <w:rPr>
          <w:snapToGrid w:val="0"/>
        </w:rPr>
      </w:pPr>
      <w:bookmarkStart w:id="454" w:name="_Toc240277345"/>
      <w:r>
        <w:rPr>
          <w:rStyle w:val="CharSectno"/>
        </w:rPr>
        <w:t>263</w:t>
      </w:r>
      <w:r>
        <w:rPr>
          <w:snapToGrid w:val="0"/>
        </w:rPr>
        <w:t>.</w:t>
      </w:r>
      <w:r>
        <w:rPr>
          <w:snapToGrid w:val="0"/>
        </w:rPr>
        <w:tab/>
        <w:t>Duty of head of family</w:t>
      </w:r>
      <w:bookmarkEnd w:id="454"/>
    </w:p>
    <w:p w14:paraId="46CA9BDB" w14:textId="77777777" w:rsidR="00F80639" w:rsidRDefault="00F80639">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14:paraId="65C9E9B0" w14:textId="77777777" w:rsidR="00F80639" w:rsidRDefault="00F80639">
      <w:pPr>
        <w:pStyle w:val="Ednotesection"/>
        <w:spacing w:before="180"/>
      </w:pPr>
      <w:r>
        <w:t>[</w:t>
      </w:r>
      <w:r>
        <w:rPr>
          <w:b/>
        </w:rPr>
        <w:t>264.</w:t>
      </w:r>
      <w:r>
        <w:rPr>
          <w:b/>
        </w:rPr>
        <w:tab/>
      </w:r>
      <w:r>
        <w:t>Deleted: No. 4 of 2004 s. 61(3).]</w:t>
      </w:r>
    </w:p>
    <w:p w14:paraId="0E16E992" w14:textId="77777777" w:rsidR="00F80639" w:rsidRDefault="00F80639">
      <w:pPr>
        <w:pStyle w:val="Heading5"/>
        <w:spacing w:before="180"/>
        <w:rPr>
          <w:snapToGrid w:val="0"/>
        </w:rPr>
      </w:pPr>
      <w:bookmarkStart w:id="455" w:name="_Toc240277346"/>
      <w:r>
        <w:rPr>
          <w:rStyle w:val="CharSectno"/>
        </w:rPr>
        <w:t>265</w:t>
      </w:r>
      <w:r>
        <w:rPr>
          <w:snapToGrid w:val="0"/>
        </w:rPr>
        <w:t>.</w:t>
      </w:r>
      <w:r>
        <w:rPr>
          <w:snapToGrid w:val="0"/>
        </w:rPr>
        <w:tab/>
        <w:t>Duty of person doing dangerous act</w:t>
      </w:r>
      <w:bookmarkEnd w:id="455"/>
    </w:p>
    <w:p w14:paraId="200B3758" w14:textId="77777777" w:rsidR="00F80639" w:rsidRDefault="00F80639">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14:paraId="6956F260" w14:textId="77777777" w:rsidR="00F80639" w:rsidRDefault="00F80639">
      <w:pPr>
        <w:pStyle w:val="Footnotesection"/>
        <w:spacing w:before="100"/>
      </w:pPr>
      <w:r>
        <w:tab/>
        <w:t>[Section 265 amended: No. 25 of 2008 s. 19.]</w:t>
      </w:r>
    </w:p>
    <w:p w14:paraId="479D2AAF" w14:textId="77777777" w:rsidR="00F80639" w:rsidRDefault="00F80639">
      <w:pPr>
        <w:pStyle w:val="Heading5"/>
        <w:spacing w:before="180"/>
        <w:rPr>
          <w:snapToGrid w:val="0"/>
        </w:rPr>
      </w:pPr>
      <w:bookmarkStart w:id="456" w:name="_Toc240277347"/>
      <w:r>
        <w:rPr>
          <w:rStyle w:val="CharSectno"/>
        </w:rPr>
        <w:t>266</w:t>
      </w:r>
      <w:r>
        <w:rPr>
          <w:snapToGrid w:val="0"/>
        </w:rPr>
        <w:t>.</w:t>
      </w:r>
      <w:r>
        <w:rPr>
          <w:snapToGrid w:val="0"/>
        </w:rPr>
        <w:tab/>
        <w:t>Duty of person in charge of dangerous thing</w:t>
      </w:r>
      <w:bookmarkEnd w:id="456"/>
    </w:p>
    <w:p w14:paraId="737B654C" w14:textId="77777777" w:rsidR="00F80639" w:rsidRDefault="00F80639">
      <w:pPr>
        <w:pStyle w:val="Subsection"/>
        <w:spacing w:before="120"/>
      </w:pPr>
      <w:r>
        <w:tab/>
        <w:t>(1)</w:t>
      </w:r>
      <w:r>
        <w:tab/>
        <w:t>In this section —</w:t>
      </w:r>
    </w:p>
    <w:p w14:paraId="5FE9F9C3" w14:textId="77777777" w:rsidR="00F80639" w:rsidRDefault="00F80639">
      <w:pPr>
        <w:pStyle w:val="Defstart"/>
      </w:pPr>
      <w:r>
        <w:tab/>
      </w:r>
      <w:r>
        <w:rPr>
          <w:rStyle w:val="CharDefText"/>
        </w:rPr>
        <w:t>anything</w:t>
      </w:r>
      <w:r>
        <w:t xml:space="preserve"> includes a source of ignition and a fire.</w:t>
      </w:r>
    </w:p>
    <w:p w14:paraId="2E1F9012" w14:textId="77777777" w:rsidR="00F80639" w:rsidRDefault="00F80639">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14:paraId="0BE6E167" w14:textId="77777777" w:rsidR="00F80639" w:rsidRDefault="00F80639">
      <w:pPr>
        <w:pStyle w:val="Footnotesection"/>
      </w:pPr>
      <w:r>
        <w:tab/>
        <w:t>[Section 266 amended: No. 43 of 2009 s. 8.]</w:t>
      </w:r>
    </w:p>
    <w:p w14:paraId="3361DE3F" w14:textId="77777777" w:rsidR="00F80639" w:rsidRDefault="00F80639">
      <w:pPr>
        <w:pStyle w:val="Heading5"/>
        <w:spacing w:before="180"/>
        <w:rPr>
          <w:snapToGrid w:val="0"/>
        </w:rPr>
      </w:pPr>
      <w:bookmarkStart w:id="457" w:name="_Toc240277348"/>
      <w:r>
        <w:rPr>
          <w:rStyle w:val="CharSectno"/>
        </w:rPr>
        <w:t>267</w:t>
      </w:r>
      <w:r>
        <w:rPr>
          <w:snapToGrid w:val="0"/>
        </w:rPr>
        <w:t>.</w:t>
      </w:r>
      <w:r>
        <w:rPr>
          <w:snapToGrid w:val="0"/>
        </w:rPr>
        <w:tab/>
        <w:t>Duty to do certain acts</w:t>
      </w:r>
      <w:bookmarkEnd w:id="457"/>
    </w:p>
    <w:p w14:paraId="4C97E8B5" w14:textId="77777777" w:rsidR="00F80639" w:rsidRDefault="00F80639">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14:paraId="7AC74F14" w14:textId="77777777" w:rsidR="00F80639" w:rsidRDefault="00F80639">
      <w:pPr>
        <w:pStyle w:val="Heading3"/>
        <w:keepLines/>
        <w:spacing w:before="220"/>
        <w:rPr>
          <w:snapToGrid w:val="0"/>
        </w:rPr>
      </w:pPr>
      <w:bookmarkStart w:id="458" w:name="_Toc228276236"/>
      <w:bookmarkStart w:id="459" w:name="_Toc228276791"/>
      <w:bookmarkStart w:id="460" w:name="_Toc228358628"/>
      <w:bookmarkStart w:id="461" w:name="_Toc240039826"/>
      <w:bookmarkStart w:id="462" w:name="_Toc240040381"/>
      <w:bookmarkStart w:id="463" w:name="_Toc240277349"/>
      <w:r>
        <w:rPr>
          <w:rStyle w:val="CharDivNo"/>
        </w:rPr>
        <w:t>Chapter XXVIII</w:t>
      </w:r>
      <w:r>
        <w:rPr>
          <w:snapToGrid w:val="0"/>
        </w:rPr>
        <w:t> — </w:t>
      </w:r>
      <w:r>
        <w:rPr>
          <w:rStyle w:val="CharDivText"/>
        </w:rPr>
        <w:t>Homicide: Suicide: Concealment of birth</w:t>
      </w:r>
      <w:bookmarkEnd w:id="458"/>
      <w:bookmarkEnd w:id="459"/>
      <w:bookmarkEnd w:id="460"/>
      <w:bookmarkEnd w:id="461"/>
      <w:bookmarkEnd w:id="462"/>
      <w:bookmarkEnd w:id="463"/>
    </w:p>
    <w:p w14:paraId="4B319E9D" w14:textId="77777777" w:rsidR="00F80639" w:rsidRDefault="00F80639">
      <w:pPr>
        <w:pStyle w:val="Heading5"/>
        <w:spacing w:before="180"/>
        <w:rPr>
          <w:snapToGrid w:val="0"/>
        </w:rPr>
      </w:pPr>
      <w:bookmarkStart w:id="464" w:name="_Toc240277350"/>
      <w:r>
        <w:rPr>
          <w:rStyle w:val="CharSectno"/>
        </w:rPr>
        <w:t>268</w:t>
      </w:r>
      <w:r>
        <w:rPr>
          <w:snapToGrid w:val="0"/>
        </w:rPr>
        <w:t>.</w:t>
      </w:r>
      <w:r>
        <w:rPr>
          <w:snapToGrid w:val="0"/>
        </w:rPr>
        <w:tab/>
      </w:r>
      <w:r>
        <w:t>Killing</w:t>
      </w:r>
      <w:r>
        <w:rPr>
          <w:snapToGrid w:val="0"/>
        </w:rPr>
        <w:t xml:space="preserve"> a person is unlawful</w:t>
      </w:r>
      <w:bookmarkEnd w:id="464"/>
    </w:p>
    <w:p w14:paraId="499EB9B0" w14:textId="77777777" w:rsidR="00F80639" w:rsidRDefault="00F80639">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14:paraId="694667CE" w14:textId="77777777" w:rsidR="00F80639" w:rsidRDefault="00F80639">
      <w:pPr>
        <w:pStyle w:val="Heading5"/>
        <w:spacing w:before="180"/>
        <w:rPr>
          <w:snapToGrid w:val="0"/>
        </w:rPr>
      </w:pPr>
      <w:bookmarkStart w:id="465" w:name="_Toc240277351"/>
      <w:r>
        <w:rPr>
          <w:rStyle w:val="CharSectno"/>
        </w:rPr>
        <w:t>269</w:t>
      </w:r>
      <w:r>
        <w:rPr>
          <w:snapToGrid w:val="0"/>
        </w:rPr>
        <w:t>.</w:t>
      </w:r>
      <w:r>
        <w:rPr>
          <w:snapToGrid w:val="0"/>
        </w:rPr>
        <w:tab/>
        <w:t>When a child becomes a human being</w:t>
      </w:r>
      <w:bookmarkEnd w:id="465"/>
    </w:p>
    <w:p w14:paraId="4D0945FE" w14:textId="77777777" w:rsidR="00F80639" w:rsidRDefault="00F80639">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14:paraId="77CEFA49" w14:textId="77777777" w:rsidR="00F80639" w:rsidRDefault="00F80639">
      <w:pPr>
        <w:pStyle w:val="Heading5"/>
        <w:keepNext w:val="0"/>
        <w:keepLines w:val="0"/>
        <w:spacing w:before="180"/>
        <w:rPr>
          <w:snapToGrid w:val="0"/>
        </w:rPr>
      </w:pPr>
      <w:bookmarkStart w:id="466" w:name="_Toc240277352"/>
      <w:r>
        <w:rPr>
          <w:rStyle w:val="CharSectno"/>
        </w:rPr>
        <w:t>270</w:t>
      </w:r>
      <w:r>
        <w:rPr>
          <w:snapToGrid w:val="0"/>
        </w:rPr>
        <w:t>.</w:t>
      </w:r>
      <w:r>
        <w:rPr>
          <w:snapToGrid w:val="0"/>
        </w:rPr>
        <w:tab/>
        <w:t xml:space="preserve">Term used: </w:t>
      </w:r>
      <w:r>
        <w:rPr>
          <w:rStyle w:val="CharDefText"/>
          <w:b/>
          <w:bCs/>
          <w:i w:val="0"/>
          <w:iCs/>
        </w:rPr>
        <w:t>kill</w:t>
      </w:r>
      <w:bookmarkEnd w:id="466"/>
    </w:p>
    <w:p w14:paraId="5A64BAA1" w14:textId="77777777" w:rsidR="00F80639" w:rsidRDefault="00F80639">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14:paraId="655892EB" w14:textId="77777777" w:rsidR="00F80639" w:rsidRDefault="00F80639">
      <w:pPr>
        <w:pStyle w:val="Footnotesection"/>
        <w:spacing w:before="60"/>
        <w:ind w:left="890" w:hanging="890"/>
      </w:pPr>
      <w:r>
        <w:tab/>
        <w:t>[Section 270 amended: No. 37 of 1991 s. 5.]</w:t>
      </w:r>
    </w:p>
    <w:p w14:paraId="120938CF" w14:textId="77777777" w:rsidR="00F80639" w:rsidRDefault="00F80639">
      <w:pPr>
        <w:pStyle w:val="Heading5"/>
        <w:rPr>
          <w:snapToGrid w:val="0"/>
        </w:rPr>
      </w:pPr>
      <w:bookmarkStart w:id="467" w:name="_Toc240277353"/>
      <w:r>
        <w:rPr>
          <w:rStyle w:val="CharSectno"/>
        </w:rPr>
        <w:t>271</w:t>
      </w:r>
      <w:r>
        <w:rPr>
          <w:snapToGrid w:val="0"/>
        </w:rPr>
        <w:t>.</w:t>
      </w:r>
      <w:r>
        <w:rPr>
          <w:snapToGrid w:val="0"/>
        </w:rPr>
        <w:tab/>
        <w:t>Death from act done at childbirth</w:t>
      </w:r>
      <w:bookmarkEnd w:id="467"/>
    </w:p>
    <w:p w14:paraId="06D52536" w14:textId="77777777" w:rsidR="00F80639" w:rsidRDefault="00F80639">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14:paraId="3A012B16" w14:textId="77777777" w:rsidR="00F80639" w:rsidRDefault="00F80639">
      <w:pPr>
        <w:pStyle w:val="Heading5"/>
        <w:rPr>
          <w:snapToGrid w:val="0"/>
        </w:rPr>
      </w:pPr>
      <w:bookmarkStart w:id="468" w:name="_Toc240277354"/>
      <w:r>
        <w:rPr>
          <w:rStyle w:val="CharSectno"/>
        </w:rPr>
        <w:lastRenderedPageBreak/>
        <w:t>272</w:t>
      </w:r>
      <w:r>
        <w:rPr>
          <w:snapToGrid w:val="0"/>
        </w:rPr>
        <w:t>.</w:t>
      </w:r>
      <w:r>
        <w:rPr>
          <w:snapToGrid w:val="0"/>
        </w:rPr>
        <w:tab/>
        <w:t>Causing death by threat</w:t>
      </w:r>
      <w:bookmarkEnd w:id="468"/>
    </w:p>
    <w:p w14:paraId="59DEB3BF" w14:textId="77777777" w:rsidR="00F80639" w:rsidRDefault="00F80639">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14:paraId="4FA28E89" w14:textId="77777777" w:rsidR="00F80639" w:rsidRDefault="00F80639">
      <w:pPr>
        <w:pStyle w:val="Heading5"/>
        <w:rPr>
          <w:snapToGrid w:val="0"/>
        </w:rPr>
      </w:pPr>
      <w:bookmarkStart w:id="469" w:name="_Toc240277355"/>
      <w:r>
        <w:rPr>
          <w:rStyle w:val="CharSectno"/>
        </w:rPr>
        <w:t>273</w:t>
      </w:r>
      <w:r>
        <w:rPr>
          <w:snapToGrid w:val="0"/>
        </w:rPr>
        <w:t>.</w:t>
      </w:r>
      <w:r>
        <w:rPr>
          <w:snapToGrid w:val="0"/>
        </w:rPr>
        <w:tab/>
        <w:t>Acceleration of death</w:t>
      </w:r>
      <w:bookmarkEnd w:id="469"/>
    </w:p>
    <w:p w14:paraId="2A430A0B" w14:textId="77777777" w:rsidR="00F80639" w:rsidRDefault="00F80639">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14:paraId="68E50D87" w14:textId="77777777" w:rsidR="00F80639" w:rsidRDefault="00F80639">
      <w:pPr>
        <w:pStyle w:val="Heading5"/>
        <w:rPr>
          <w:snapToGrid w:val="0"/>
        </w:rPr>
      </w:pPr>
      <w:bookmarkStart w:id="470" w:name="_Toc240277356"/>
      <w:r>
        <w:rPr>
          <w:rStyle w:val="CharSectno"/>
        </w:rPr>
        <w:t>274</w:t>
      </w:r>
      <w:r>
        <w:rPr>
          <w:snapToGrid w:val="0"/>
        </w:rPr>
        <w:t>.</w:t>
      </w:r>
      <w:r>
        <w:rPr>
          <w:snapToGrid w:val="0"/>
        </w:rPr>
        <w:tab/>
        <w:t>Death from bodily injury that might have been avoided or prevented</w:t>
      </w:r>
      <w:bookmarkEnd w:id="470"/>
    </w:p>
    <w:p w14:paraId="3644E376" w14:textId="77777777" w:rsidR="00F80639" w:rsidRDefault="00F80639">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14:paraId="0BD70388" w14:textId="77777777" w:rsidR="00F80639" w:rsidRDefault="00F80639">
      <w:pPr>
        <w:pStyle w:val="Heading5"/>
        <w:keepNext w:val="0"/>
        <w:keepLines w:val="0"/>
        <w:rPr>
          <w:snapToGrid w:val="0"/>
        </w:rPr>
      </w:pPr>
      <w:bookmarkStart w:id="471" w:name="_Toc240277357"/>
      <w:r>
        <w:rPr>
          <w:rStyle w:val="CharSectno"/>
        </w:rPr>
        <w:t>275</w:t>
      </w:r>
      <w:r>
        <w:rPr>
          <w:snapToGrid w:val="0"/>
        </w:rPr>
        <w:t>.</w:t>
      </w:r>
      <w:r>
        <w:rPr>
          <w:snapToGrid w:val="0"/>
        </w:rPr>
        <w:tab/>
        <w:t>Death from, or from treatment of, grievous bodily harm</w:t>
      </w:r>
      <w:bookmarkEnd w:id="471"/>
    </w:p>
    <w:p w14:paraId="52AF2DD4" w14:textId="77777777" w:rsidR="00F80639" w:rsidRDefault="00F80639">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14:paraId="257E0B6A" w14:textId="77777777" w:rsidR="00F80639" w:rsidRDefault="00F80639">
      <w:pPr>
        <w:pStyle w:val="Footnotesection"/>
      </w:pPr>
      <w:r>
        <w:tab/>
        <w:t>[Section 275 amended: No. 25 of 2008 s. 20.]</w:t>
      </w:r>
    </w:p>
    <w:p w14:paraId="6F889C79" w14:textId="77777777" w:rsidR="00F80639" w:rsidRDefault="00F80639">
      <w:pPr>
        <w:pStyle w:val="Ednotesection"/>
        <w:ind w:left="890" w:hanging="890"/>
      </w:pPr>
      <w:r>
        <w:t>[</w:t>
      </w:r>
      <w:r>
        <w:rPr>
          <w:b/>
        </w:rPr>
        <w:t>276</w:t>
      </w:r>
      <w:r>
        <w:rPr>
          <w:b/>
          <w:bCs/>
        </w:rPr>
        <w:t>.</w:t>
      </w:r>
      <w:r>
        <w:tab/>
        <w:t>Deleted: No. 37 of 1991 s. 6.]</w:t>
      </w:r>
    </w:p>
    <w:p w14:paraId="66E7CC49" w14:textId="77777777" w:rsidR="00F80639" w:rsidRDefault="00F80639">
      <w:pPr>
        <w:pStyle w:val="Heading5"/>
        <w:rPr>
          <w:snapToGrid w:val="0"/>
        </w:rPr>
      </w:pPr>
      <w:bookmarkStart w:id="472" w:name="_Toc240277358"/>
      <w:r>
        <w:rPr>
          <w:rStyle w:val="CharSectno"/>
        </w:rPr>
        <w:lastRenderedPageBreak/>
        <w:t>277</w:t>
      </w:r>
      <w:r>
        <w:rPr>
          <w:snapToGrid w:val="0"/>
        </w:rPr>
        <w:t>.</w:t>
      </w:r>
      <w:r>
        <w:rPr>
          <w:snapToGrid w:val="0"/>
        </w:rPr>
        <w:tab/>
        <w:t>Unlawful homicide is murder or manslaughter</w:t>
      </w:r>
      <w:bookmarkEnd w:id="472"/>
    </w:p>
    <w:p w14:paraId="6594EFF3" w14:textId="77777777" w:rsidR="00F80639" w:rsidRDefault="00F80639">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14:paraId="1DC6188B" w14:textId="77777777" w:rsidR="00F80639" w:rsidRDefault="00F80639">
      <w:pPr>
        <w:pStyle w:val="Footnotesection"/>
      </w:pPr>
      <w:r>
        <w:tab/>
        <w:t>[Section 277 inserted: No. 21 of 1972 s. 9; amended: No. 58 of 1974 s. 4; No. 89 of 1986 s. 6; No. 29 of 2008 s. 16(5).]</w:t>
      </w:r>
    </w:p>
    <w:p w14:paraId="53A8491D" w14:textId="77777777" w:rsidR="00F80639" w:rsidRDefault="00F80639">
      <w:pPr>
        <w:pStyle w:val="Ednotesection"/>
        <w:rPr>
          <w:spacing w:val="-2"/>
        </w:rPr>
      </w:pPr>
      <w:r>
        <w:t>[</w:t>
      </w:r>
      <w:r>
        <w:rPr>
          <w:b/>
          <w:bCs/>
        </w:rPr>
        <w:t>278.</w:t>
      </w:r>
      <w:r>
        <w:rPr>
          <w:b/>
          <w:bCs/>
        </w:rPr>
        <w:tab/>
      </w:r>
      <w:r>
        <w:t>Deleted: No. 29 of 2008 s. 10.]</w:t>
      </w:r>
    </w:p>
    <w:p w14:paraId="7A09B559" w14:textId="77777777" w:rsidR="00F80639" w:rsidRDefault="00F80639">
      <w:pPr>
        <w:pStyle w:val="Heading5"/>
      </w:pPr>
      <w:bookmarkStart w:id="473" w:name="_Toc240277359"/>
      <w:r>
        <w:rPr>
          <w:rStyle w:val="CharSectno"/>
        </w:rPr>
        <w:t>279</w:t>
      </w:r>
      <w:r>
        <w:t>.</w:t>
      </w:r>
      <w:r>
        <w:tab/>
        <w:t>Murder</w:t>
      </w:r>
      <w:bookmarkEnd w:id="473"/>
    </w:p>
    <w:p w14:paraId="617F1309" w14:textId="77777777" w:rsidR="00F80639" w:rsidRDefault="00F80639">
      <w:pPr>
        <w:pStyle w:val="Subsection"/>
      </w:pPr>
      <w:r>
        <w:tab/>
        <w:t>(1)</w:t>
      </w:r>
      <w:r>
        <w:tab/>
        <w:t>If a person unlawfully kills another person and —</w:t>
      </w:r>
    </w:p>
    <w:p w14:paraId="630A3C46" w14:textId="77777777" w:rsidR="00F80639" w:rsidRDefault="00F80639">
      <w:pPr>
        <w:pStyle w:val="Indenta"/>
      </w:pPr>
      <w:r>
        <w:tab/>
        <w:t>(a)</w:t>
      </w:r>
      <w:r>
        <w:tab/>
        <w:t>the person intends to cause the death of the person killed or another person; or</w:t>
      </w:r>
    </w:p>
    <w:p w14:paraId="1AB73AE0" w14:textId="77777777" w:rsidR="00F80639" w:rsidRDefault="00F80639">
      <w:pPr>
        <w:pStyle w:val="Indenta"/>
      </w:pPr>
      <w:r>
        <w:tab/>
        <w:t>(b)</w:t>
      </w:r>
      <w:r>
        <w:tab/>
        <w:t>the person intends to cause a bodily injury of such a nature as to endanger, or be likely to endanger, the life of the person killed or another person; or</w:t>
      </w:r>
    </w:p>
    <w:p w14:paraId="025A5701" w14:textId="77777777" w:rsidR="00F80639" w:rsidRDefault="00F80639">
      <w:pPr>
        <w:pStyle w:val="Indenta"/>
      </w:pPr>
      <w:r>
        <w:tab/>
        <w:t>(c)</w:t>
      </w:r>
      <w:r>
        <w:tab/>
        <w:t>the death is caused by means of an act done in the prosecution of an unlawful purpose, which act is of such a nature as to be likely to endanger human life,</w:t>
      </w:r>
    </w:p>
    <w:p w14:paraId="5EC87A9B" w14:textId="77777777" w:rsidR="00F80639" w:rsidRDefault="00F80639">
      <w:pPr>
        <w:pStyle w:val="Subsection"/>
      </w:pPr>
      <w:r>
        <w:tab/>
      </w:r>
      <w:r>
        <w:tab/>
        <w:t>the person is guilty of murder.</w:t>
      </w:r>
    </w:p>
    <w:p w14:paraId="4C1483D2" w14:textId="77777777" w:rsidR="00F80639" w:rsidRDefault="00F80639">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14:paraId="4A11F544" w14:textId="77777777" w:rsidR="00F80639" w:rsidRDefault="00F80639">
      <w:pPr>
        <w:pStyle w:val="Subsection"/>
      </w:pPr>
      <w:r>
        <w:tab/>
        <w:t>(2)</w:t>
      </w:r>
      <w:r>
        <w:tab/>
        <w:t>For the purposes of subsection (1)(a) and (b), it is immaterial that the person did not intend to hurt the person killed.</w:t>
      </w:r>
    </w:p>
    <w:p w14:paraId="2DFB13B6" w14:textId="77777777" w:rsidR="00F80639" w:rsidRDefault="00F80639">
      <w:pPr>
        <w:pStyle w:val="Subsection"/>
      </w:pPr>
      <w:r>
        <w:tab/>
        <w:t>(3)</w:t>
      </w:r>
      <w:r>
        <w:tab/>
        <w:t>For the purposes of subsection (1)(c), it is immaterial that the person did not intend to hurt any person.</w:t>
      </w:r>
    </w:p>
    <w:p w14:paraId="142FF713" w14:textId="77777777" w:rsidR="00F80639" w:rsidRDefault="00F80639">
      <w:pPr>
        <w:pStyle w:val="Subsection"/>
      </w:pPr>
      <w:r>
        <w:tab/>
        <w:t>(4)</w:t>
      </w:r>
      <w:r>
        <w:tab/>
        <w:t>A person, other than a child, who is guilty of murder must be sentenced to life imprisonment unless —</w:t>
      </w:r>
    </w:p>
    <w:p w14:paraId="0F265219" w14:textId="77777777" w:rsidR="00F80639" w:rsidRDefault="00F80639">
      <w:pPr>
        <w:pStyle w:val="Indenta"/>
        <w:spacing w:before="60"/>
      </w:pPr>
      <w:r>
        <w:tab/>
        <w:t>(a)</w:t>
      </w:r>
      <w:r>
        <w:tab/>
        <w:t>that sentence would be clearly unjust given the circumstances of the offence and the person; and</w:t>
      </w:r>
    </w:p>
    <w:p w14:paraId="4C28336B" w14:textId="77777777" w:rsidR="00F80639" w:rsidRDefault="00F80639">
      <w:pPr>
        <w:pStyle w:val="Indenta"/>
        <w:keepNext/>
        <w:spacing w:before="60"/>
      </w:pPr>
      <w:r>
        <w:lastRenderedPageBreak/>
        <w:tab/>
        <w:t>(b)</w:t>
      </w:r>
      <w:r>
        <w:tab/>
        <w:t>the person is unlikely to be a threat to the safety of the community when released from imprisonment,</w:t>
      </w:r>
    </w:p>
    <w:p w14:paraId="3D495B66" w14:textId="77777777" w:rsidR="00F80639" w:rsidRDefault="00F80639">
      <w:pPr>
        <w:pStyle w:val="Subsection"/>
      </w:pPr>
      <w:r>
        <w:tab/>
      </w:r>
      <w:r>
        <w:tab/>
        <w:t>in which case, subject to subsection (5A), the person is liable to imprisonment for 20 years.</w:t>
      </w:r>
    </w:p>
    <w:p w14:paraId="4244357E" w14:textId="77777777" w:rsidR="00F80639" w:rsidRDefault="00F80639">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14:paraId="4DC4E9A8" w14:textId="77777777" w:rsidR="00F80639" w:rsidRDefault="00F80639">
      <w:pPr>
        <w:pStyle w:val="Subsection"/>
      </w:pPr>
      <w:r>
        <w:tab/>
        <w:t>(5)</w:t>
      </w:r>
      <w:r>
        <w:tab/>
        <w:t>A child who is guilty of murder is liable to either —</w:t>
      </w:r>
    </w:p>
    <w:p w14:paraId="1644A56E" w14:textId="77777777" w:rsidR="00F80639" w:rsidRDefault="00F80639">
      <w:pPr>
        <w:pStyle w:val="Indenta"/>
        <w:spacing w:before="60"/>
      </w:pPr>
      <w:r>
        <w:tab/>
        <w:t>(a)</w:t>
      </w:r>
      <w:r>
        <w:tab/>
        <w:t>life imprisonment; or</w:t>
      </w:r>
    </w:p>
    <w:p w14:paraId="628B26CE" w14:textId="77777777" w:rsidR="00F80639" w:rsidRDefault="00F80639">
      <w:pPr>
        <w:pStyle w:val="Indenta"/>
        <w:spacing w:before="60"/>
      </w:pPr>
      <w:r>
        <w:tab/>
        <w:t>(b)</w:t>
      </w:r>
      <w:r>
        <w:tab/>
        <w:t>detention in a place determined from time to time by the Governor or under another written law until released by order of the Governor.</w:t>
      </w:r>
    </w:p>
    <w:p w14:paraId="0F5C8F5F" w14:textId="77777777" w:rsidR="00F80639" w:rsidRDefault="00F80639">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14:paraId="6CF4DD84" w14:textId="77777777" w:rsidR="00F80639" w:rsidRDefault="00F80639">
      <w:pPr>
        <w:pStyle w:val="Indenta"/>
      </w:pPr>
      <w:r>
        <w:tab/>
        <w:t>(a)</w:t>
      </w:r>
      <w:r>
        <w:tab/>
        <w:t xml:space="preserve">must, notwithstanding the </w:t>
      </w:r>
      <w:r>
        <w:rPr>
          <w:i/>
        </w:rPr>
        <w:t>Young Offenders Act 1994</w:t>
      </w:r>
      <w:r>
        <w:t xml:space="preserve"> section 46(5a), impose either — </w:t>
      </w:r>
    </w:p>
    <w:p w14:paraId="08E2FF07" w14:textId="77777777" w:rsidR="00F80639" w:rsidRDefault="00F80639">
      <w:pPr>
        <w:pStyle w:val="Indenti"/>
      </w:pPr>
      <w:r>
        <w:tab/>
        <w:t>(i)</w:t>
      </w:r>
      <w:r>
        <w:tab/>
        <w:t>a term of imprisonment of at least 3 years; or</w:t>
      </w:r>
    </w:p>
    <w:p w14:paraId="075E5C94" w14:textId="77777777" w:rsidR="00F80639" w:rsidRDefault="00F80639">
      <w:pPr>
        <w:pStyle w:val="Indenti"/>
      </w:pPr>
      <w:r>
        <w:tab/>
        <w:t>(ii)</w:t>
      </w:r>
      <w:r>
        <w:tab/>
        <w:t xml:space="preserve">a term of detention under the </w:t>
      </w:r>
      <w:r>
        <w:rPr>
          <w:i/>
        </w:rPr>
        <w:t>Young Offenders Act 1994</w:t>
      </w:r>
      <w:r>
        <w:t xml:space="preserve"> of at least 3 years,</w:t>
      </w:r>
    </w:p>
    <w:p w14:paraId="4A12539C" w14:textId="77777777" w:rsidR="00F80639" w:rsidRDefault="00F80639">
      <w:pPr>
        <w:pStyle w:val="Indenta"/>
      </w:pPr>
      <w:r>
        <w:tab/>
      </w:r>
      <w:r>
        <w:tab/>
        <w:t>as the court thinks fit; and</w:t>
      </w:r>
    </w:p>
    <w:p w14:paraId="3C1E6A34" w14:textId="77777777" w:rsidR="00F80639" w:rsidRDefault="00F80639">
      <w:pPr>
        <w:pStyle w:val="Indenta"/>
      </w:pPr>
      <w:r>
        <w:tab/>
        <w:t>(b)</w:t>
      </w:r>
      <w:r>
        <w:tab/>
        <w:t>must not suspend any term of imprisonment imposed; and</w:t>
      </w:r>
    </w:p>
    <w:p w14:paraId="75DD2142" w14:textId="77777777" w:rsidR="00F80639" w:rsidRDefault="00F80639">
      <w:pPr>
        <w:pStyle w:val="Indenta"/>
      </w:pPr>
      <w:r>
        <w:tab/>
        <w:t>(c)</w:t>
      </w:r>
      <w:r>
        <w:tab/>
        <w:t>must record a conviction against the offender.</w:t>
      </w:r>
    </w:p>
    <w:p w14:paraId="3F51CF0C" w14:textId="77777777" w:rsidR="00F80639" w:rsidRDefault="00F80639">
      <w:pPr>
        <w:pStyle w:val="Subsection"/>
      </w:pPr>
      <w:r>
        <w:tab/>
        <w:t>(6B)</w:t>
      </w:r>
      <w:r>
        <w:tab/>
        <w:t>Subsection (6A) does not prevent a court from —</w:t>
      </w:r>
    </w:p>
    <w:p w14:paraId="4080D2C1" w14:textId="77777777" w:rsidR="00F80639" w:rsidRDefault="00F80639">
      <w:pPr>
        <w:pStyle w:val="Indenta"/>
      </w:pPr>
      <w:r>
        <w:tab/>
        <w:t>(a)</w:t>
      </w:r>
      <w:r>
        <w:tab/>
        <w:t xml:space="preserve">making a direction under the </w:t>
      </w:r>
      <w:r>
        <w:rPr>
          <w:i/>
        </w:rPr>
        <w:t>Young Offenders Act 1994</w:t>
      </w:r>
      <w:r>
        <w:t xml:space="preserve"> section 118(4); or</w:t>
      </w:r>
    </w:p>
    <w:p w14:paraId="29221653" w14:textId="77777777" w:rsidR="00F80639" w:rsidRDefault="00F80639">
      <w:pPr>
        <w:pStyle w:val="Indenta"/>
        <w:keepNext/>
      </w:pPr>
      <w:r>
        <w:lastRenderedPageBreak/>
        <w:tab/>
        <w:t>(b)</w:t>
      </w:r>
      <w:r>
        <w:tab/>
        <w:t>making a special order under Part 7 Division 9 of that Act.</w:t>
      </w:r>
    </w:p>
    <w:p w14:paraId="1BBF2A53" w14:textId="77777777" w:rsidR="00F80639" w:rsidRDefault="00F80639">
      <w:pPr>
        <w:pStyle w:val="Subsection"/>
        <w:spacing w:before="120"/>
      </w:pPr>
      <w:r>
        <w:tab/>
        <w:t>(6)</w:t>
      </w:r>
      <w:r>
        <w:tab/>
        <w:t>A court that does not sentence a person guilty of murder to life imprisonment must give written reasons why life imprisonment was not imposed.</w:t>
      </w:r>
    </w:p>
    <w:p w14:paraId="0FC76029" w14:textId="77777777" w:rsidR="00F80639" w:rsidRDefault="00F80639">
      <w:pPr>
        <w:pStyle w:val="Footnotesection"/>
        <w:spacing w:before="100"/>
        <w:ind w:left="890" w:hanging="890"/>
      </w:pPr>
      <w:r>
        <w:tab/>
        <w:t>[Section 279 inserted: No. 29 of 2008 s. 10; amended: No. 25 of 2015 s. 5; No. 31 of 2023 s. 30(2).]</w:t>
      </w:r>
    </w:p>
    <w:p w14:paraId="6EC0CC99" w14:textId="77777777" w:rsidR="00F80639" w:rsidRDefault="00F80639">
      <w:pPr>
        <w:pStyle w:val="Heading5"/>
      </w:pPr>
      <w:bookmarkStart w:id="474" w:name="_Toc240277360"/>
      <w:r>
        <w:rPr>
          <w:rStyle w:val="CharSectno"/>
        </w:rPr>
        <w:t>280</w:t>
      </w:r>
      <w:r>
        <w:t>.</w:t>
      </w:r>
      <w:r>
        <w:tab/>
        <w:t>Manslaughter</w:t>
      </w:r>
      <w:bookmarkEnd w:id="474"/>
    </w:p>
    <w:p w14:paraId="75760343" w14:textId="77777777" w:rsidR="00F80639" w:rsidRDefault="00F80639">
      <w:pPr>
        <w:pStyle w:val="Subsection"/>
        <w:spacing w:before="120"/>
      </w:pPr>
      <w:r>
        <w:tab/>
        <w:t>(1)</w:t>
      </w:r>
      <w:r>
        <w:tab/>
        <w:t>If a person unlawfully kills another person under such circumstances as not to constitute murder, the person is guilty of manslaughter and is liable to imprisonment for life.</w:t>
      </w:r>
    </w:p>
    <w:p w14:paraId="4B6820F1" w14:textId="77777777" w:rsidR="00F80639" w:rsidRDefault="00F80639">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14:paraId="74C4A446" w14:textId="77777777" w:rsidR="00F80639" w:rsidRDefault="00F80639">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14:paraId="36DF12C2" w14:textId="77777777" w:rsidR="00F80639" w:rsidRDefault="00F80639">
      <w:pPr>
        <w:pStyle w:val="Subsection"/>
      </w:pPr>
      <w:r>
        <w:tab/>
        <w:t>(3)</w:t>
      </w:r>
      <w:r>
        <w:tab/>
        <w:t>If the offence is committed by a juvenile offender in the course of conduct that constitutes an aggravated home burglary, the court sentencing the offender —</w:t>
      </w:r>
    </w:p>
    <w:p w14:paraId="26DF63BC" w14:textId="77777777" w:rsidR="00F80639" w:rsidRDefault="00F80639">
      <w:pPr>
        <w:pStyle w:val="Indenta"/>
      </w:pPr>
      <w:r>
        <w:tab/>
        <w:t>(a)</w:t>
      </w:r>
      <w:r>
        <w:tab/>
        <w:t xml:space="preserve">if it does not impose a term of imprisonment for life must, notwithstanding the </w:t>
      </w:r>
      <w:r>
        <w:rPr>
          <w:i/>
        </w:rPr>
        <w:t>Young Offenders Act 1994</w:t>
      </w:r>
      <w:r>
        <w:t xml:space="preserve"> section 46(5a), impose either —</w:t>
      </w:r>
    </w:p>
    <w:p w14:paraId="6301F32B" w14:textId="77777777" w:rsidR="00F80639" w:rsidRDefault="00F80639">
      <w:pPr>
        <w:pStyle w:val="Indenti"/>
      </w:pPr>
      <w:r>
        <w:tab/>
        <w:t>(i)</w:t>
      </w:r>
      <w:r>
        <w:tab/>
        <w:t>a term of imprisonment of at least 3 years; or</w:t>
      </w:r>
    </w:p>
    <w:p w14:paraId="5CDAAA96" w14:textId="77777777" w:rsidR="00F80639" w:rsidRDefault="00F80639">
      <w:pPr>
        <w:pStyle w:val="Indenti"/>
      </w:pPr>
      <w:r>
        <w:tab/>
        <w:t>(ii)</w:t>
      </w:r>
      <w:r>
        <w:tab/>
        <w:t xml:space="preserve">a term of detention under the </w:t>
      </w:r>
      <w:r>
        <w:rPr>
          <w:i/>
        </w:rPr>
        <w:t>Young Offenders Act 1994</w:t>
      </w:r>
      <w:r>
        <w:t xml:space="preserve"> of at least 3 years,</w:t>
      </w:r>
    </w:p>
    <w:p w14:paraId="4BCF20E5" w14:textId="77777777" w:rsidR="00F80639" w:rsidRDefault="00F80639">
      <w:pPr>
        <w:pStyle w:val="Indenta"/>
      </w:pPr>
      <w:r>
        <w:tab/>
      </w:r>
      <w:r>
        <w:tab/>
        <w:t>as the court thinks fit; and</w:t>
      </w:r>
    </w:p>
    <w:p w14:paraId="642DDA50" w14:textId="77777777" w:rsidR="00F80639" w:rsidRDefault="00F80639">
      <w:pPr>
        <w:pStyle w:val="Indenta"/>
      </w:pPr>
      <w:r>
        <w:tab/>
        <w:t>(b)</w:t>
      </w:r>
      <w:r>
        <w:tab/>
        <w:t>must not suspend any term of imprisonment imposed; and</w:t>
      </w:r>
    </w:p>
    <w:p w14:paraId="4E1D2932" w14:textId="77777777" w:rsidR="00F80639" w:rsidRDefault="00F80639">
      <w:pPr>
        <w:pStyle w:val="Indenta"/>
      </w:pPr>
      <w:r>
        <w:lastRenderedPageBreak/>
        <w:tab/>
        <w:t>(c)</w:t>
      </w:r>
      <w:r>
        <w:tab/>
        <w:t>must record a conviction against the offender.</w:t>
      </w:r>
    </w:p>
    <w:p w14:paraId="4FC23FDA" w14:textId="77777777" w:rsidR="00F80639" w:rsidRDefault="00F80639">
      <w:pPr>
        <w:pStyle w:val="Subsection"/>
      </w:pPr>
      <w:r>
        <w:tab/>
        <w:t>(4)</w:t>
      </w:r>
      <w:r>
        <w:tab/>
        <w:t>Subsection (3) does not prevent a court from —</w:t>
      </w:r>
    </w:p>
    <w:p w14:paraId="6A185C1E" w14:textId="77777777" w:rsidR="00F80639" w:rsidRDefault="00F80639">
      <w:pPr>
        <w:pStyle w:val="Indenta"/>
      </w:pPr>
      <w:r>
        <w:tab/>
        <w:t>(a)</w:t>
      </w:r>
      <w:r>
        <w:tab/>
        <w:t xml:space="preserve">making a direction under the </w:t>
      </w:r>
      <w:r>
        <w:rPr>
          <w:i/>
        </w:rPr>
        <w:t>Young Offenders Act 1994</w:t>
      </w:r>
      <w:r>
        <w:t xml:space="preserve"> section 118(4); or</w:t>
      </w:r>
    </w:p>
    <w:p w14:paraId="4392E781" w14:textId="77777777" w:rsidR="00F80639" w:rsidRDefault="00F80639">
      <w:pPr>
        <w:pStyle w:val="Indenta"/>
      </w:pPr>
      <w:r>
        <w:tab/>
        <w:t>(b)</w:t>
      </w:r>
      <w:r>
        <w:tab/>
        <w:t>making a special order under Part 7 Division 9 of that Act.</w:t>
      </w:r>
    </w:p>
    <w:p w14:paraId="75C81C52" w14:textId="77777777" w:rsidR="00F80639" w:rsidRDefault="00F80639">
      <w:pPr>
        <w:pStyle w:val="Footnotesection"/>
        <w:spacing w:before="100"/>
        <w:ind w:left="890" w:hanging="890"/>
      </w:pPr>
      <w:r>
        <w:tab/>
        <w:t>[Section 280 inserted: No. 29 of 2008 s. 11; amended: No. 58 of 2011 s. 4; No. 25 of 2015 s. 6; No. 31 of 2023 s. 30(3).]</w:t>
      </w:r>
    </w:p>
    <w:p w14:paraId="18F37B8A" w14:textId="77777777" w:rsidR="00F80639" w:rsidRDefault="00F80639">
      <w:pPr>
        <w:pStyle w:val="Heading5"/>
      </w:pPr>
      <w:bookmarkStart w:id="475" w:name="_Toc240277361"/>
      <w:r>
        <w:rPr>
          <w:rStyle w:val="CharSectno"/>
        </w:rPr>
        <w:t>281</w:t>
      </w:r>
      <w:r>
        <w:t>.</w:t>
      </w:r>
      <w:r>
        <w:tab/>
        <w:t>Unlawful assault causing death</w:t>
      </w:r>
      <w:bookmarkEnd w:id="475"/>
    </w:p>
    <w:p w14:paraId="4FD71973" w14:textId="77777777" w:rsidR="00F80639" w:rsidRDefault="00F80639">
      <w:pPr>
        <w:pStyle w:val="Subsection"/>
        <w:spacing w:before="120"/>
      </w:pPr>
      <w:r>
        <w:tab/>
        <w:t>(1)</w:t>
      </w:r>
      <w:r>
        <w:tab/>
        <w:t>If a person unlawfully assaults another who dies as a direct or indirect result of the assault, the person is guilty of a crime and is liable to imprisonment for 20 years.</w:t>
      </w:r>
    </w:p>
    <w:p w14:paraId="09F83316" w14:textId="77777777" w:rsidR="00F80639" w:rsidRDefault="00F80639">
      <w:pPr>
        <w:pStyle w:val="Subsection"/>
        <w:spacing w:before="120"/>
      </w:pPr>
      <w:r>
        <w:tab/>
        <w:t>(2)</w:t>
      </w:r>
      <w:r>
        <w:tab/>
        <w:t>A person is criminally responsible under subsection (1) even if the person does not intend or foresee the death of the other person and even if the death was not reasonably foreseeable.</w:t>
      </w:r>
    </w:p>
    <w:p w14:paraId="11CC9276" w14:textId="77777777" w:rsidR="00F80639" w:rsidRDefault="00F80639">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701B6692" w14:textId="77777777" w:rsidR="00F80639" w:rsidRDefault="00F80639">
      <w:pPr>
        <w:pStyle w:val="Subsection"/>
      </w:pPr>
      <w:r>
        <w:tab/>
        <w:t>(4)</w:t>
      </w:r>
      <w:r>
        <w:tab/>
        <w:t>If the offence is committed by a juvenile offender in the course of conduct that constitutes an aggravated home burglary, the court sentencing the offender —</w:t>
      </w:r>
    </w:p>
    <w:p w14:paraId="663AE799"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7CD3BC75" w14:textId="77777777" w:rsidR="00F80639" w:rsidRDefault="00F80639">
      <w:pPr>
        <w:pStyle w:val="Indenti"/>
      </w:pPr>
      <w:r>
        <w:tab/>
        <w:t>(i)</w:t>
      </w:r>
      <w:r>
        <w:tab/>
        <w:t>a term of imprisonment of at least 3 years; or</w:t>
      </w:r>
    </w:p>
    <w:p w14:paraId="61F1D993" w14:textId="77777777" w:rsidR="00F80639" w:rsidRDefault="00F80639">
      <w:pPr>
        <w:pStyle w:val="Indenti"/>
      </w:pPr>
      <w:r>
        <w:tab/>
        <w:t>(ii)</w:t>
      </w:r>
      <w:r>
        <w:tab/>
        <w:t xml:space="preserve">a term of detention under the </w:t>
      </w:r>
      <w:r>
        <w:rPr>
          <w:i/>
        </w:rPr>
        <w:t>Young Offenders Act 1994</w:t>
      </w:r>
      <w:r>
        <w:t xml:space="preserve"> of at least 3 years,</w:t>
      </w:r>
    </w:p>
    <w:p w14:paraId="1634CD06" w14:textId="77777777" w:rsidR="00F80639" w:rsidRDefault="00F80639">
      <w:pPr>
        <w:pStyle w:val="Indenta"/>
      </w:pPr>
      <w:r>
        <w:tab/>
      </w:r>
      <w:r>
        <w:tab/>
        <w:t>as the court thinks fit; and</w:t>
      </w:r>
    </w:p>
    <w:p w14:paraId="02AA12E2" w14:textId="77777777" w:rsidR="00F80639" w:rsidRDefault="00F80639">
      <w:pPr>
        <w:pStyle w:val="Indenta"/>
      </w:pPr>
      <w:r>
        <w:tab/>
        <w:t>(b)</w:t>
      </w:r>
      <w:r>
        <w:tab/>
        <w:t>must not suspend any term of imprisonment imposed; and</w:t>
      </w:r>
    </w:p>
    <w:p w14:paraId="51A32850" w14:textId="77777777" w:rsidR="00F80639" w:rsidRDefault="00F80639">
      <w:pPr>
        <w:pStyle w:val="Indenta"/>
      </w:pPr>
      <w:r>
        <w:lastRenderedPageBreak/>
        <w:tab/>
        <w:t>(c)</w:t>
      </w:r>
      <w:r>
        <w:tab/>
        <w:t>must record a conviction against the offender.</w:t>
      </w:r>
    </w:p>
    <w:p w14:paraId="7B4E7873" w14:textId="77777777" w:rsidR="00F80639" w:rsidRDefault="00F80639">
      <w:pPr>
        <w:pStyle w:val="Subsection"/>
      </w:pPr>
      <w:r>
        <w:tab/>
        <w:t>(5)</w:t>
      </w:r>
      <w:r>
        <w:tab/>
        <w:t>Subsection (4) does not prevent a court from —</w:t>
      </w:r>
    </w:p>
    <w:p w14:paraId="0C6FE07F" w14:textId="77777777" w:rsidR="00F80639" w:rsidRDefault="00F80639">
      <w:pPr>
        <w:pStyle w:val="Indenta"/>
      </w:pPr>
      <w:r>
        <w:tab/>
        <w:t>(a)</w:t>
      </w:r>
      <w:r>
        <w:tab/>
        <w:t xml:space="preserve">making a direction under the </w:t>
      </w:r>
      <w:r>
        <w:rPr>
          <w:i/>
        </w:rPr>
        <w:t>Young Offenders Act 1994</w:t>
      </w:r>
      <w:r>
        <w:t xml:space="preserve"> section 118(4); or</w:t>
      </w:r>
    </w:p>
    <w:p w14:paraId="3B042069" w14:textId="77777777" w:rsidR="00F80639" w:rsidRDefault="00F80639">
      <w:pPr>
        <w:pStyle w:val="Indenta"/>
      </w:pPr>
      <w:r>
        <w:tab/>
        <w:t>(b)</w:t>
      </w:r>
      <w:r>
        <w:tab/>
        <w:t>making a special order under Part 7 Division 9 of that Act.</w:t>
      </w:r>
    </w:p>
    <w:p w14:paraId="285C1F6F" w14:textId="77777777" w:rsidR="00F80639" w:rsidRDefault="00F80639">
      <w:pPr>
        <w:pStyle w:val="Footnotesection"/>
        <w:spacing w:before="100"/>
        <w:ind w:left="890" w:hanging="890"/>
      </w:pPr>
      <w:r>
        <w:tab/>
        <w:t>[Section 281 inserted: No. 29 of 2008 s. 12; amended: No. 25 of 2015 s. 7; No. 49 of 2016 s. 100.]</w:t>
      </w:r>
    </w:p>
    <w:p w14:paraId="712E9D25" w14:textId="77777777" w:rsidR="00F80639" w:rsidRDefault="00F80639">
      <w:pPr>
        <w:pStyle w:val="Ednotesection"/>
        <w:spacing w:before="160"/>
        <w:ind w:left="0" w:firstLine="0"/>
        <w:rPr>
          <w:spacing w:val="-2"/>
        </w:rPr>
      </w:pPr>
      <w:r>
        <w:t>[</w:t>
      </w:r>
      <w:r>
        <w:rPr>
          <w:b/>
          <w:bCs/>
        </w:rPr>
        <w:t>281A.</w:t>
      </w:r>
      <w:r>
        <w:rPr>
          <w:b/>
          <w:bCs/>
        </w:rPr>
        <w:tab/>
      </w:r>
      <w:r>
        <w:t>Deleted: No. 29 of 2008 s. 13.]</w:t>
      </w:r>
    </w:p>
    <w:p w14:paraId="244F7AA5" w14:textId="77777777" w:rsidR="00F80639" w:rsidRDefault="00F80639">
      <w:pPr>
        <w:pStyle w:val="Ednotesection"/>
        <w:spacing w:before="160"/>
        <w:rPr>
          <w:spacing w:val="-2"/>
        </w:rPr>
      </w:pPr>
      <w:r>
        <w:t>[</w:t>
      </w:r>
      <w:r>
        <w:rPr>
          <w:b/>
          <w:bCs/>
        </w:rPr>
        <w:t>282.</w:t>
      </w:r>
      <w:r>
        <w:rPr>
          <w:b/>
          <w:bCs/>
        </w:rPr>
        <w:tab/>
      </w:r>
      <w:r>
        <w:t>Deleted: No. 29 of 2008 s. 10.]</w:t>
      </w:r>
    </w:p>
    <w:p w14:paraId="1820DC7E" w14:textId="77777777" w:rsidR="00F80639" w:rsidRDefault="00F80639">
      <w:pPr>
        <w:pStyle w:val="Heading5"/>
        <w:rPr>
          <w:snapToGrid w:val="0"/>
        </w:rPr>
      </w:pPr>
      <w:bookmarkStart w:id="476" w:name="_Toc240277362"/>
      <w:r>
        <w:rPr>
          <w:rStyle w:val="CharSectno"/>
        </w:rPr>
        <w:t>283</w:t>
      </w:r>
      <w:r>
        <w:rPr>
          <w:snapToGrid w:val="0"/>
        </w:rPr>
        <w:t>.</w:t>
      </w:r>
      <w:r>
        <w:rPr>
          <w:snapToGrid w:val="0"/>
        </w:rPr>
        <w:tab/>
        <w:t>Attempt to unlawfully kill</w:t>
      </w:r>
      <w:bookmarkEnd w:id="476"/>
    </w:p>
    <w:p w14:paraId="3FB78B5D" w14:textId="77777777" w:rsidR="00F80639" w:rsidRDefault="00F80639">
      <w:pPr>
        <w:pStyle w:val="Subsection"/>
        <w:rPr>
          <w:snapToGrid w:val="0"/>
        </w:rPr>
      </w:pPr>
      <w:r>
        <w:tab/>
        <w:t>(1)</w:t>
      </w:r>
      <w:r>
        <w:tab/>
        <w:t>Any person</w:t>
      </w:r>
      <w:r>
        <w:rPr>
          <w:snapToGrid w:val="0"/>
        </w:rPr>
        <w:t xml:space="preserve"> who —</w:t>
      </w:r>
    </w:p>
    <w:p w14:paraId="7F6A5476" w14:textId="77777777" w:rsidR="00F80639" w:rsidRDefault="00F80639">
      <w:pPr>
        <w:pStyle w:val="Indenta"/>
        <w:rPr>
          <w:snapToGrid w:val="0"/>
        </w:rPr>
      </w:pPr>
      <w:r>
        <w:tab/>
        <w:t>(a)</w:t>
      </w:r>
      <w:r>
        <w:tab/>
        <w:t>attempts</w:t>
      </w:r>
      <w:r>
        <w:rPr>
          <w:snapToGrid w:val="0"/>
        </w:rPr>
        <w:t xml:space="preserve"> unlawfully to kill another; or</w:t>
      </w:r>
    </w:p>
    <w:p w14:paraId="2D371F5D" w14:textId="77777777" w:rsidR="00F80639" w:rsidRDefault="00F80639">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14:paraId="36BB0D39" w14:textId="77777777" w:rsidR="00F80639" w:rsidRDefault="00F80639">
      <w:pPr>
        <w:pStyle w:val="Subsection"/>
        <w:spacing w:before="180"/>
        <w:rPr>
          <w:snapToGrid w:val="0"/>
        </w:rPr>
      </w:pPr>
      <w:r>
        <w:rPr>
          <w:snapToGrid w:val="0"/>
        </w:rPr>
        <w:tab/>
      </w:r>
      <w:r>
        <w:rPr>
          <w:snapToGrid w:val="0"/>
        </w:rPr>
        <w:tab/>
        <w:t>is guilty of a crime, and is liable to imprisonment for life.</w:t>
      </w:r>
    </w:p>
    <w:p w14:paraId="40F726C3" w14:textId="77777777" w:rsidR="00F80639" w:rsidRDefault="00F80639">
      <w:pPr>
        <w:pStyle w:val="Penstart"/>
        <w:rPr>
          <w:snapToGrid w:val="0"/>
        </w:rPr>
      </w:pPr>
      <w:r>
        <w:tab/>
        <w:t xml:space="preserve">Alternative offence: s. 292, 294, 297, </w:t>
      </w:r>
      <w:r>
        <w:rPr>
          <w:szCs w:val="24"/>
        </w:rPr>
        <w:t xml:space="preserve">298, </w:t>
      </w:r>
      <w:r>
        <w:t>304, 305 or 317.</w:t>
      </w:r>
    </w:p>
    <w:p w14:paraId="6496E59F" w14:textId="77777777" w:rsidR="00F80639" w:rsidRDefault="00F80639">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14:paraId="0BF3FC5A" w14:textId="77777777" w:rsidR="00F80639" w:rsidRDefault="00F80639">
      <w:pPr>
        <w:pStyle w:val="Subsection"/>
      </w:pPr>
      <w:r>
        <w:tab/>
        <w:t>(3)</w:t>
      </w:r>
      <w:r>
        <w:tab/>
        <w:t>If the offence is committed by a juvenile offender in the course of conduct that constitutes an aggravated home burglary, the court sentencing the offender —</w:t>
      </w:r>
    </w:p>
    <w:p w14:paraId="2A24B847" w14:textId="77777777" w:rsidR="00F80639" w:rsidRDefault="00F80639">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14:paraId="5DBE3C61" w14:textId="77777777" w:rsidR="00F80639" w:rsidRDefault="00F80639">
      <w:pPr>
        <w:pStyle w:val="Indenti"/>
      </w:pPr>
      <w:r>
        <w:tab/>
        <w:t>(i)</w:t>
      </w:r>
      <w:r>
        <w:tab/>
        <w:t>a term of imprisonment of at least 3 years; or</w:t>
      </w:r>
    </w:p>
    <w:p w14:paraId="661F451B" w14:textId="77777777" w:rsidR="00F80639" w:rsidRDefault="00F80639">
      <w:pPr>
        <w:pStyle w:val="Indenti"/>
      </w:pPr>
      <w:r>
        <w:tab/>
        <w:t>(ii)</w:t>
      </w:r>
      <w:r>
        <w:tab/>
        <w:t xml:space="preserve">a term of detention under the </w:t>
      </w:r>
      <w:r>
        <w:rPr>
          <w:i/>
        </w:rPr>
        <w:t>Young Offenders Act 1994</w:t>
      </w:r>
      <w:r>
        <w:t xml:space="preserve"> of at least 3 years,</w:t>
      </w:r>
    </w:p>
    <w:p w14:paraId="58AAFDEA" w14:textId="77777777" w:rsidR="00F80639" w:rsidRDefault="00F80639">
      <w:pPr>
        <w:pStyle w:val="Indenta"/>
      </w:pPr>
      <w:r>
        <w:tab/>
      </w:r>
      <w:r>
        <w:tab/>
        <w:t>as the court thinks fit; and</w:t>
      </w:r>
    </w:p>
    <w:p w14:paraId="32DBE36F" w14:textId="77777777" w:rsidR="00F80639" w:rsidRDefault="00F80639">
      <w:pPr>
        <w:pStyle w:val="Indenta"/>
      </w:pPr>
      <w:r>
        <w:tab/>
        <w:t>(b)</w:t>
      </w:r>
      <w:r>
        <w:tab/>
        <w:t>must not suspend any term of imprisonment imposed; and</w:t>
      </w:r>
    </w:p>
    <w:p w14:paraId="38B0E29B" w14:textId="77777777" w:rsidR="00F80639" w:rsidRDefault="00F80639">
      <w:pPr>
        <w:pStyle w:val="Indenta"/>
      </w:pPr>
      <w:r>
        <w:tab/>
        <w:t>(c)</w:t>
      </w:r>
      <w:r>
        <w:tab/>
        <w:t>must record a conviction against the offender.</w:t>
      </w:r>
    </w:p>
    <w:p w14:paraId="74F22082" w14:textId="77777777" w:rsidR="00F80639" w:rsidRDefault="00F80639">
      <w:pPr>
        <w:pStyle w:val="Subsection"/>
      </w:pPr>
      <w:r>
        <w:tab/>
        <w:t>(4)</w:t>
      </w:r>
      <w:r>
        <w:tab/>
        <w:t>Subsection (3) does not prevent a court from —</w:t>
      </w:r>
    </w:p>
    <w:p w14:paraId="07D61105" w14:textId="77777777" w:rsidR="00F80639" w:rsidRDefault="00F80639">
      <w:pPr>
        <w:pStyle w:val="Indenta"/>
      </w:pPr>
      <w:r>
        <w:tab/>
        <w:t>(a)</w:t>
      </w:r>
      <w:r>
        <w:tab/>
        <w:t xml:space="preserve">making a direction under the </w:t>
      </w:r>
      <w:r>
        <w:rPr>
          <w:i/>
        </w:rPr>
        <w:t>Young Offenders Act 1994</w:t>
      </w:r>
      <w:r>
        <w:t xml:space="preserve"> section 118(4); or</w:t>
      </w:r>
    </w:p>
    <w:p w14:paraId="3A578E9C" w14:textId="77777777" w:rsidR="00F80639" w:rsidRDefault="00F80639">
      <w:pPr>
        <w:pStyle w:val="Indenta"/>
      </w:pPr>
      <w:r>
        <w:tab/>
        <w:t>(b)</w:t>
      </w:r>
      <w:r>
        <w:tab/>
        <w:t>making a special order under Part 7 Division 9 of that Act.</w:t>
      </w:r>
    </w:p>
    <w:p w14:paraId="4C06CD70" w14:textId="77777777" w:rsidR="00F80639" w:rsidRDefault="00F80639">
      <w:pPr>
        <w:pStyle w:val="Footnotesection"/>
      </w:pPr>
      <w:r>
        <w:tab/>
        <w:t>[Section 283 amended: No. 106 of 1987 s. 7; No. 51 of 1992 s. 16(2); No. 4 of 2004 s. 16; No. 70 of 2004 s. 36(3); No. 29 of 2008 s. 16(6); No. 25 of 2015 s. 8; No. 30 of 2020 s. 5.]</w:t>
      </w:r>
    </w:p>
    <w:p w14:paraId="3C042891" w14:textId="77777777" w:rsidR="00F80639" w:rsidRDefault="00F80639">
      <w:pPr>
        <w:pStyle w:val="Heading5"/>
      </w:pPr>
      <w:bookmarkStart w:id="477" w:name="_Toc240277363"/>
      <w:r>
        <w:rPr>
          <w:rStyle w:val="CharSectno"/>
        </w:rPr>
        <w:t>284</w:t>
      </w:r>
      <w:r>
        <w:t>.</w:t>
      </w:r>
      <w:r>
        <w:tab/>
        <w:t>Culpable driving (not of motor vehicle or vessel) causing death or grievous bodily harm</w:t>
      </w:r>
      <w:bookmarkEnd w:id="477"/>
    </w:p>
    <w:p w14:paraId="06950537" w14:textId="77777777" w:rsidR="00F80639" w:rsidRDefault="00F80639">
      <w:pPr>
        <w:pStyle w:val="Subsection"/>
      </w:pPr>
      <w:r>
        <w:tab/>
        <w:t>(1)</w:t>
      </w:r>
      <w:r>
        <w:tab/>
        <w:t>In this section —</w:t>
      </w:r>
    </w:p>
    <w:p w14:paraId="1DF5CDD9" w14:textId="77777777" w:rsidR="00F80639" w:rsidRDefault="00F80639">
      <w:pPr>
        <w:pStyle w:val="Defstart"/>
      </w:pPr>
      <w:r>
        <w:rPr>
          <w:b/>
        </w:rPr>
        <w:tab/>
      </w:r>
      <w:r>
        <w:rPr>
          <w:rStyle w:val="CharDefText"/>
        </w:rPr>
        <w:t>conveyance</w:t>
      </w:r>
      <w:r>
        <w:t xml:space="preserve"> does not include a motor vehicle or vessel;</w:t>
      </w:r>
    </w:p>
    <w:p w14:paraId="79E6C084" w14:textId="77777777" w:rsidR="00F80639" w:rsidRDefault="00F80639">
      <w:pPr>
        <w:pStyle w:val="Defstart"/>
      </w:pPr>
      <w:r>
        <w:rPr>
          <w:b/>
        </w:rPr>
        <w:tab/>
      </w:r>
      <w:r>
        <w:rPr>
          <w:rStyle w:val="CharDefText"/>
        </w:rPr>
        <w:t>drive</w:t>
      </w:r>
      <w:r>
        <w:t xml:space="preserve"> a conveyance, includes to pilot an aircraft.</w:t>
      </w:r>
    </w:p>
    <w:p w14:paraId="24747B1F" w14:textId="77777777" w:rsidR="00F80639" w:rsidRDefault="00F80639">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14:paraId="23A40EC8" w14:textId="77777777" w:rsidR="00F80639" w:rsidRDefault="00F80639">
      <w:pPr>
        <w:pStyle w:val="Subsection"/>
      </w:pPr>
      <w:r>
        <w:tab/>
        <w:t>(3)</w:t>
      </w:r>
      <w:r>
        <w:tab/>
        <w:t>If —</w:t>
      </w:r>
    </w:p>
    <w:p w14:paraId="67D7E32C" w14:textId="77777777" w:rsidR="00F80639" w:rsidRDefault="00F80639">
      <w:pPr>
        <w:pStyle w:val="Indenta"/>
      </w:pPr>
      <w:r>
        <w:tab/>
        <w:t>(a)</w:t>
      </w:r>
      <w:r>
        <w:tab/>
        <w:t>a person culpably drives a conveyance; and</w:t>
      </w:r>
    </w:p>
    <w:p w14:paraId="60330AFD" w14:textId="77777777" w:rsidR="00F80639" w:rsidRDefault="00F80639">
      <w:pPr>
        <w:pStyle w:val="Indenta"/>
        <w:keepLines/>
      </w:pPr>
      <w:r>
        <w:lastRenderedPageBreak/>
        <w:tab/>
        <w:t>(b)</w:t>
      </w:r>
      <w:r>
        <w:tab/>
        <w:t>the conveyance is involved in an incident that directly or indirectly causes the death of, or grievous bodily harm to, another person,</w:t>
      </w:r>
    </w:p>
    <w:p w14:paraId="21397D5B" w14:textId="77777777" w:rsidR="00F80639" w:rsidRDefault="00F80639">
      <w:pPr>
        <w:pStyle w:val="Subsection"/>
        <w:keepNext/>
        <w:keepLines/>
        <w:spacing w:before="120"/>
      </w:pPr>
      <w:r>
        <w:tab/>
      </w:r>
      <w:r>
        <w:tab/>
        <w:t>the person is guilty of a crime and is liable to imprisonment for —</w:t>
      </w:r>
    </w:p>
    <w:p w14:paraId="358ABFAF" w14:textId="77777777" w:rsidR="00F80639" w:rsidRDefault="00F80639">
      <w:pPr>
        <w:pStyle w:val="Indenta"/>
      </w:pPr>
      <w:r>
        <w:tab/>
        <w:t>(c)</w:t>
      </w:r>
      <w:r>
        <w:tab/>
        <w:t>if death is caused, 10 years; or</w:t>
      </w:r>
    </w:p>
    <w:p w14:paraId="26E87C2F" w14:textId="77777777" w:rsidR="00F80639" w:rsidRDefault="00F80639">
      <w:pPr>
        <w:pStyle w:val="Indenta"/>
        <w:keepNext/>
      </w:pPr>
      <w:r>
        <w:tab/>
        <w:t>(d)</w:t>
      </w:r>
      <w:r>
        <w:tab/>
        <w:t>if grievous bodily harm is caused, 7 years.</w:t>
      </w:r>
    </w:p>
    <w:p w14:paraId="3FF0E839" w14:textId="77777777" w:rsidR="00F80639" w:rsidRDefault="00F80639">
      <w:pPr>
        <w:pStyle w:val="Penstart"/>
      </w:pPr>
      <w:r>
        <w:tab/>
        <w:t>Summary conviction penalty: imprisonment for 3 years and a fine of $36 000.</w:t>
      </w:r>
    </w:p>
    <w:p w14:paraId="1809A1AF" w14:textId="77777777" w:rsidR="00F80639" w:rsidRDefault="00F80639">
      <w:pPr>
        <w:pStyle w:val="Ednotesubsection"/>
      </w:pPr>
      <w:r>
        <w:tab/>
        <w:t>[(4)</w:t>
      </w:r>
      <w:r>
        <w:tab/>
        <w:t>deleted]</w:t>
      </w:r>
    </w:p>
    <w:p w14:paraId="448C7B49" w14:textId="77777777" w:rsidR="00F80639" w:rsidRDefault="00F80639">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14:paraId="5C6268A6" w14:textId="77777777" w:rsidR="00F80639" w:rsidRDefault="00F80639">
      <w:pPr>
        <w:pStyle w:val="Footnotesection"/>
      </w:pPr>
      <w:r>
        <w:tab/>
        <w:t>[Section 284 inserted: No. 29 of 2008 s. 14; amended: No. 44 of 2009 s. 5; No. 31 of 2023 s. 30(4)</w:t>
      </w:r>
      <w:r>
        <w:noBreakHyphen/>
        <w:t>(6).]</w:t>
      </w:r>
    </w:p>
    <w:p w14:paraId="46558CEF" w14:textId="77777777" w:rsidR="00F80639" w:rsidRDefault="00F80639">
      <w:pPr>
        <w:pStyle w:val="Ednotesection"/>
        <w:ind w:left="890" w:hanging="890"/>
      </w:pPr>
      <w:r>
        <w:t>[</w:t>
      </w:r>
      <w:r>
        <w:rPr>
          <w:b/>
        </w:rPr>
        <w:t>285.</w:t>
      </w:r>
      <w:r>
        <w:tab/>
        <w:t>Deleted: No. 101 of 1990 s. 12.]</w:t>
      </w:r>
    </w:p>
    <w:p w14:paraId="5B0C847D" w14:textId="77777777" w:rsidR="00F80639" w:rsidRDefault="00F80639">
      <w:pPr>
        <w:pStyle w:val="Ednotesection"/>
        <w:ind w:left="890" w:hanging="890"/>
      </w:pPr>
      <w:r>
        <w:t>[</w:t>
      </w:r>
      <w:r>
        <w:rPr>
          <w:b/>
        </w:rPr>
        <w:t>286.</w:t>
      </w:r>
      <w:r>
        <w:tab/>
        <w:t>Deleted: No. 106 of 1987 s. 14(5).]</w:t>
      </w:r>
    </w:p>
    <w:p w14:paraId="0A439D2F" w14:textId="77777777" w:rsidR="00F80639" w:rsidRDefault="00F80639">
      <w:pPr>
        <w:pStyle w:val="Ednotesection"/>
        <w:rPr>
          <w:spacing w:val="-2"/>
        </w:rPr>
      </w:pPr>
      <w:r>
        <w:t>[</w:t>
      </w:r>
      <w:r>
        <w:rPr>
          <w:b/>
          <w:bCs/>
        </w:rPr>
        <w:t>287.</w:t>
      </w:r>
      <w:r>
        <w:rPr>
          <w:b/>
          <w:bCs/>
        </w:rPr>
        <w:tab/>
      </w:r>
      <w:r>
        <w:t>Deleted: No. 29 of 2008 s. 11.]</w:t>
      </w:r>
    </w:p>
    <w:p w14:paraId="5EF1CB85" w14:textId="77777777" w:rsidR="00F80639" w:rsidRDefault="00F80639">
      <w:pPr>
        <w:pStyle w:val="Ednotesection"/>
        <w:rPr>
          <w:spacing w:val="-2"/>
        </w:rPr>
      </w:pPr>
      <w:r>
        <w:t>[</w:t>
      </w:r>
      <w:r>
        <w:rPr>
          <w:b/>
          <w:bCs/>
        </w:rPr>
        <w:t>287A.</w:t>
      </w:r>
      <w:r>
        <w:rPr>
          <w:b/>
          <w:bCs/>
        </w:rPr>
        <w:tab/>
      </w:r>
      <w:r>
        <w:t>Deleted: No. 29 of 2008 s. 13.]</w:t>
      </w:r>
    </w:p>
    <w:p w14:paraId="7D199709" w14:textId="77777777" w:rsidR="00F80639" w:rsidRDefault="00F80639">
      <w:pPr>
        <w:pStyle w:val="Heading5"/>
        <w:rPr>
          <w:snapToGrid w:val="0"/>
        </w:rPr>
      </w:pPr>
      <w:bookmarkStart w:id="478" w:name="_Toc240277364"/>
      <w:r>
        <w:rPr>
          <w:rStyle w:val="CharSectno"/>
        </w:rPr>
        <w:t>288</w:t>
      </w:r>
      <w:r>
        <w:rPr>
          <w:snapToGrid w:val="0"/>
        </w:rPr>
        <w:t>.</w:t>
      </w:r>
      <w:r>
        <w:rPr>
          <w:snapToGrid w:val="0"/>
        </w:rPr>
        <w:tab/>
        <w:t>Procuring etc. suicide</w:t>
      </w:r>
      <w:bookmarkEnd w:id="478"/>
    </w:p>
    <w:p w14:paraId="59C43FC9" w14:textId="77777777" w:rsidR="00F80639" w:rsidRDefault="00F80639">
      <w:pPr>
        <w:pStyle w:val="Subsection"/>
        <w:rPr>
          <w:snapToGrid w:val="0"/>
        </w:rPr>
      </w:pPr>
      <w:r>
        <w:rPr>
          <w:snapToGrid w:val="0"/>
        </w:rPr>
        <w:tab/>
      </w:r>
      <w:r>
        <w:rPr>
          <w:snapToGrid w:val="0"/>
        </w:rPr>
        <w:tab/>
        <w:t>Any person who —</w:t>
      </w:r>
    </w:p>
    <w:p w14:paraId="58CFE440" w14:textId="77777777" w:rsidR="00F80639" w:rsidRDefault="00F80639">
      <w:pPr>
        <w:pStyle w:val="Indenta"/>
        <w:rPr>
          <w:snapToGrid w:val="0"/>
        </w:rPr>
      </w:pPr>
      <w:r>
        <w:rPr>
          <w:snapToGrid w:val="0"/>
        </w:rPr>
        <w:tab/>
        <w:t>(1)</w:t>
      </w:r>
      <w:r>
        <w:rPr>
          <w:snapToGrid w:val="0"/>
        </w:rPr>
        <w:tab/>
        <w:t>Procures another to kill himself; or</w:t>
      </w:r>
    </w:p>
    <w:p w14:paraId="3A744A1C" w14:textId="77777777" w:rsidR="00F80639" w:rsidRDefault="00F80639">
      <w:pPr>
        <w:pStyle w:val="Indenta"/>
        <w:rPr>
          <w:snapToGrid w:val="0"/>
        </w:rPr>
      </w:pPr>
      <w:r>
        <w:rPr>
          <w:snapToGrid w:val="0"/>
        </w:rPr>
        <w:tab/>
        <w:t>(2)</w:t>
      </w:r>
      <w:r>
        <w:rPr>
          <w:snapToGrid w:val="0"/>
        </w:rPr>
        <w:tab/>
        <w:t>Counsels another to kill himself and thereby induces him to do so; or</w:t>
      </w:r>
    </w:p>
    <w:p w14:paraId="1A4BEC5D" w14:textId="77777777" w:rsidR="00F80639" w:rsidRDefault="00F80639">
      <w:pPr>
        <w:pStyle w:val="Indenta"/>
        <w:keepNext/>
        <w:keepLines/>
        <w:rPr>
          <w:snapToGrid w:val="0"/>
        </w:rPr>
      </w:pPr>
      <w:r>
        <w:rPr>
          <w:snapToGrid w:val="0"/>
        </w:rPr>
        <w:lastRenderedPageBreak/>
        <w:tab/>
        <w:t>(3)</w:t>
      </w:r>
      <w:r>
        <w:rPr>
          <w:snapToGrid w:val="0"/>
        </w:rPr>
        <w:tab/>
        <w:t>Aids another in killing himself;</w:t>
      </w:r>
    </w:p>
    <w:p w14:paraId="6DB77D9B" w14:textId="77777777" w:rsidR="00F80639" w:rsidRDefault="00F80639">
      <w:pPr>
        <w:pStyle w:val="Subsection"/>
        <w:keepNext/>
        <w:keepLines/>
        <w:spacing w:before="120"/>
        <w:rPr>
          <w:snapToGrid w:val="0"/>
        </w:rPr>
      </w:pPr>
      <w:r>
        <w:rPr>
          <w:snapToGrid w:val="0"/>
        </w:rPr>
        <w:tab/>
      </w:r>
      <w:r>
        <w:rPr>
          <w:snapToGrid w:val="0"/>
        </w:rPr>
        <w:tab/>
        <w:t>is guilty of a crime, and is liable to imprisonment for life.</w:t>
      </w:r>
    </w:p>
    <w:p w14:paraId="335A8AA3" w14:textId="77777777" w:rsidR="00F80639" w:rsidRDefault="00F80639">
      <w:pPr>
        <w:pStyle w:val="Footnotesection"/>
        <w:keepLines w:val="0"/>
      </w:pPr>
      <w:r>
        <w:tab/>
        <w:t>[Section 288 amended: No. 51 of 1992 s. 16(2).]</w:t>
      </w:r>
    </w:p>
    <w:p w14:paraId="33855546" w14:textId="77777777" w:rsidR="00F80639" w:rsidRDefault="00F80639">
      <w:pPr>
        <w:pStyle w:val="Ednotesection"/>
        <w:ind w:left="890" w:hanging="890"/>
      </w:pPr>
      <w:r>
        <w:t>[</w:t>
      </w:r>
      <w:r>
        <w:rPr>
          <w:b/>
        </w:rPr>
        <w:t>289.</w:t>
      </w:r>
      <w:r>
        <w:tab/>
        <w:t>Deleted: No. 21 of 1972 s. 10.]</w:t>
      </w:r>
    </w:p>
    <w:p w14:paraId="1D2531E7" w14:textId="77777777" w:rsidR="00F80639" w:rsidRDefault="00F80639">
      <w:pPr>
        <w:pStyle w:val="Heading5"/>
        <w:rPr>
          <w:snapToGrid w:val="0"/>
        </w:rPr>
      </w:pPr>
      <w:bookmarkStart w:id="479" w:name="_Toc240277365"/>
      <w:r>
        <w:rPr>
          <w:rStyle w:val="CharSectno"/>
        </w:rPr>
        <w:t>290</w:t>
      </w:r>
      <w:r>
        <w:rPr>
          <w:snapToGrid w:val="0"/>
        </w:rPr>
        <w:t>.</w:t>
      </w:r>
      <w:r>
        <w:rPr>
          <w:snapToGrid w:val="0"/>
        </w:rPr>
        <w:tab/>
        <w:t>Preventing birth of live child</w:t>
      </w:r>
      <w:bookmarkEnd w:id="479"/>
    </w:p>
    <w:p w14:paraId="36F82BBB" w14:textId="77777777" w:rsidR="00F80639" w:rsidRDefault="00F80639">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14:paraId="69B28357" w14:textId="77777777" w:rsidR="00F80639" w:rsidRDefault="00F80639">
      <w:pPr>
        <w:pStyle w:val="Penstart"/>
        <w:rPr>
          <w:snapToGrid w:val="0"/>
        </w:rPr>
      </w:pPr>
      <w:r>
        <w:tab/>
        <w:t>Alternative offence: s. 291.</w:t>
      </w:r>
    </w:p>
    <w:p w14:paraId="00659BB8" w14:textId="77777777" w:rsidR="00F80639" w:rsidRDefault="00F80639">
      <w:pPr>
        <w:pStyle w:val="Footnotesection"/>
        <w:spacing w:before="60"/>
        <w:ind w:left="890" w:hanging="890"/>
      </w:pPr>
      <w:r>
        <w:tab/>
        <w:t>[Section 290 amended: No. 51 of 1992 s. 16(2); No. 70 of 2004 s. 36(3).]</w:t>
      </w:r>
    </w:p>
    <w:p w14:paraId="55137FAA" w14:textId="77777777" w:rsidR="00F80639" w:rsidRDefault="00F80639">
      <w:pPr>
        <w:pStyle w:val="Heading5"/>
        <w:rPr>
          <w:snapToGrid w:val="0"/>
        </w:rPr>
      </w:pPr>
      <w:bookmarkStart w:id="480" w:name="_Toc240277366"/>
      <w:r>
        <w:rPr>
          <w:rStyle w:val="CharSectno"/>
        </w:rPr>
        <w:t>291</w:t>
      </w:r>
      <w:r>
        <w:rPr>
          <w:snapToGrid w:val="0"/>
        </w:rPr>
        <w:t>.</w:t>
      </w:r>
      <w:r>
        <w:rPr>
          <w:snapToGrid w:val="0"/>
        </w:rPr>
        <w:tab/>
        <w:t>Concealing birth of dead child</w:t>
      </w:r>
      <w:bookmarkEnd w:id="480"/>
    </w:p>
    <w:p w14:paraId="681581D6" w14:textId="77777777" w:rsidR="00F80639" w:rsidRDefault="00F80639">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14:paraId="1C22D83E" w14:textId="77777777" w:rsidR="00F80639" w:rsidRDefault="00F80639">
      <w:pPr>
        <w:pStyle w:val="Footnotesection"/>
        <w:keepLines w:val="0"/>
      </w:pPr>
      <w:r>
        <w:tab/>
        <w:t>[Section 291 amended: No. 51 of 1992 s. 16(2); No. 70 of 2004 s. 34(1).]</w:t>
      </w:r>
    </w:p>
    <w:p w14:paraId="7FCE92C5" w14:textId="77777777" w:rsidR="00F80639" w:rsidRDefault="00F80639">
      <w:pPr>
        <w:pStyle w:val="Ednotesection"/>
        <w:ind w:left="890" w:hanging="890"/>
      </w:pPr>
      <w:r>
        <w:t>[</w:t>
      </w:r>
      <w:r>
        <w:rPr>
          <w:b/>
        </w:rPr>
        <w:t>291A.</w:t>
      </w:r>
      <w:r>
        <w:tab/>
        <w:t>Deleted: No. 58 of 1974 s. 5.]</w:t>
      </w:r>
    </w:p>
    <w:p w14:paraId="32E17E03" w14:textId="77777777" w:rsidR="00F80639" w:rsidRDefault="00F80639">
      <w:pPr>
        <w:pStyle w:val="Heading3"/>
        <w:rPr>
          <w:snapToGrid w:val="0"/>
        </w:rPr>
      </w:pPr>
      <w:bookmarkStart w:id="481" w:name="_Toc228276254"/>
      <w:bookmarkStart w:id="482" w:name="_Toc228276809"/>
      <w:bookmarkStart w:id="483" w:name="_Toc228358646"/>
      <w:bookmarkStart w:id="484" w:name="_Toc240039844"/>
      <w:bookmarkStart w:id="485" w:name="_Toc240040399"/>
      <w:bookmarkStart w:id="486" w:name="_Toc240277367"/>
      <w:r>
        <w:rPr>
          <w:rStyle w:val="CharDivNo"/>
        </w:rPr>
        <w:t>Chapter XXIX</w:t>
      </w:r>
      <w:r>
        <w:rPr>
          <w:snapToGrid w:val="0"/>
        </w:rPr>
        <w:t> — </w:t>
      </w:r>
      <w:r>
        <w:rPr>
          <w:rStyle w:val="CharDivText"/>
        </w:rPr>
        <w:t>Offences endangering life or health</w:t>
      </w:r>
      <w:bookmarkEnd w:id="481"/>
      <w:bookmarkEnd w:id="482"/>
      <w:bookmarkEnd w:id="483"/>
      <w:bookmarkEnd w:id="484"/>
      <w:bookmarkEnd w:id="485"/>
      <w:bookmarkEnd w:id="486"/>
    </w:p>
    <w:p w14:paraId="0FAC090B" w14:textId="77777777" w:rsidR="00F80639" w:rsidRDefault="00F80639">
      <w:pPr>
        <w:pStyle w:val="Heading5"/>
        <w:rPr>
          <w:snapToGrid w:val="0"/>
        </w:rPr>
      </w:pPr>
      <w:bookmarkStart w:id="487" w:name="_Toc240277368"/>
      <w:r>
        <w:rPr>
          <w:rStyle w:val="CharSectno"/>
        </w:rPr>
        <w:t>292</w:t>
      </w:r>
      <w:r>
        <w:rPr>
          <w:snapToGrid w:val="0"/>
        </w:rPr>
        <w:t>.</w:t>
      </w:r>
      <w:r>
        <w:rPr>
          <w:snapToGrid w:val="0"/>
        </w:rPr>
        <w:tab/>
        <w:t>Disabling in order to commit indictable offence etc.</w:t>
      </w:r>
      <w:bookmarkEnd w:id="487"/>
    </w:p>
    <w:p w14:paraId="55E39734" w14:textId="77777777" w:rsidR="00F80639" w:rsidRDefault="00F80639">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14:paraId="172C862D" w14:textId="77777777" w:rsidR="00F80639" w:rsidRDefault="00F80639">
      <w:pPr>
        <w:pStyle w:val="Penstart"/>
        <w:keepNext/>
        <w:rPr>
          <w:snapToGrid w:val="0"/>
        </w:rPr>
      </w:pPr>
      <w:r>
        <w:tab/>
        <w:t>Alternative offence: s. 301 or 317A.</w:t>
      </w:r>
    </w:p>
    <w:p w14:paraId="22242F7C" w14:textId="77777777" w:rsidR="00F80639" w:rsidRDefault="00F80639">
      <w:pPr>
        <w:pStyle w:val="Footnotesection"/>
      </w:pPr>
      <w:r>
        <w:tab/>
        <w:t>[Section 292 amended: No. 118 of 1981 s. 4; No. 51 of 1992 s. 16(1) and (2); No. 70 of 2004 s. 36(3).]</w:t>
      </w:r>
    </w:p>
    <w:p w14:paraId="613E784B" w14:textId="77777777" w:rsidR="00F80639" w:rsidRDefault="00F80639">
      <w:pPr>
        <w:pStyle w:val="Heading5"/>
        <w:rPr>
          <w:snapToGrid w:val="0"/>
        </w:rPr>
      </w:pPr>
      <w:bookmarkStart w:id="488" w:name="_Toc240277369"/>
      <w:r>
        <w:rPr>
          <w:rStyle w:val="CharSectno"/>
        </w:rPr>
        <w:t>293</w:t>
      </w:r>
      <w:r>
        <w:rPr>
          <w:snapToGrid w:val="0"/>
        </w:rPr>
        <w:t>.</w:t>
      </w:r>
      <w:r>
        <w:rPr>
          <w:snapToGrid w:val="0"/>
        </w:rPr>
        <w:tab/>
        <w:t>Stupefying in order to commit indictable offence etc.</w:t>
      </w:r>
      <w:bookmarkEnd w:id="488"/>
    </w:p>
    <w:p w14:paraId="3499C3B1" w14:textId="77777777" w:rsidR="00F80639" w:rsidRDefault="00F80639">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14:paraId="09F52D1A" w14:textId="77777777" w:rsidR="00F80639" w:rsidRDefault="00F80639">
      <w:pPr>
        <w:pStyle w:val="Footnotesection"/>
        <w:keepLines w:val="0"/>
      </w:pPr>
      <w:r>
        <w:tab/>
        <w:t>[Section 293 amended: No. 118 of 1981 s. 4; No. 51 of 1992 s. 16(2).]</w:t>
      </w:r>
    </w:p>
    <w:p w14:paraId="1DD00315" w14:textId="77777777" w:rsidR="00F80639" w:rsidRDefault="00F80639">
      <w:pPr>
        <w:pStyle w:val="Heading5"/>
        <w:rPr>
          <w:snapToGrid w:val="0"/>
        </w:rPr>
      </w:pPr>
      <w:bookmarkStart w:id="489" w:name="_Toc240277370"/>
      <w:r>
        <w:rPr>
          <w:rStyle w:val="CharSectno"/>
        </w:rPr>
        <w:t>294</w:t>
      </w:r>
      <w:r>
        <w:rPr>
          <w:snapToGrid w:val="0"/>
        </w:rPr>
        <w:t>.</w:t>
      </w:r>
      <w:r>
        <w:rPr>
          <w:snapToGrid w:val="0"/>
        </w:rPr>
        <w:tab/>
        <w:t>Act intended to cause grievous bodily harm or prevent arrest</w:t>
      </w:r>
      <w:bookmarkEnd w:id="489"/>
    </w:p>
    <w:p w14:paraId="5012FECA" w14:textId="77777777" w:rsidR="00F80639" w:rsidRDefault="00F80639">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14:paraId="03C57423" w14:textId="77777777" w:rsidR="00F80639" w:rsidRDefault="00F80639">
      <w:pPr>
        <w:pStyle w:val="Indenta"/>
        <w:spacing w:before="100"/>
        <w:rPr>
          <w:snapToGrid w:val="0"/>
        </w:rPr>
      </w:pPr>
      <w:r>
        <w:tab/>
        <w:t>(a)</w:t>
      </w:r>
      <w:r>
        <w:tab/>
        <w:t>unlawfully</w:t>
      </w:r>
      <w:r>
        <w:rPr>
          <w:snapToGrid w:val="0"/>
        </w:rPr>
        <w:t xml:space="preserve"> wounds or does any grievous bodily harm to any person by any means whatever; or</w:t>
      </w:r>
    </w:p>
    <w:p w14:paraId="490513A5" w14:textId="77777777" w:rsidR="00F80639" w:rsidRDefault="00F80639">
      <w:pPr>
        <w:pStyle w:val="Indenta"/>
        <w:spacing w:before="100"/>
        <w:rPr>
          <w:snapToGrid w:val="0"/>
        </w:rPr>
      </w:pPr>
      <w:r>
        <w:tab/>
        <w:t>(b)</w:t>
      </w:r>
      <w:r>
        <w:tab/>
        <w:t>unlawfully</w:t>
      </w:r>
      <w:r>
        <w:rPr>
          <w:snapToGrid w:val="0"/>
        </w:rPr>
        <w:t xml:space="preserve"> attempts in any manner to strike any person with any kind of projectile; or</w:t>
      </w:r>
    </w:p>
    <w:p w14:paraId="62CF6BDE" w14:textId="77777777" w:rsidR="00F80639" w:rsidRDefault="00F80639">
      <w:pPr>
        <w:pStyle w:val="Indenta"/>
        <w:spacing w:before="100"/>
        <w:rPr>
          <w:snapToGrid w:val="0"/>
        </w:rPr>
      </w:pPr>
      <w:r>
        <w:tab/>
        <w:t>(c)</w:t>
      </w:r>
      <w:r>
        <w:tab/>
        <w:t>unlawfully</w:t>
      </w:r>
      <w:r>
        <w:rPr>
          <w:snapToGrid w:val="0"/>
        </w:rPr>
        <w:t xml:space="preserve"> causes any explosive substance to explode; or</w:t>
      </w:r>
    </w:p>
    <w:p w14:paraId="4A6A1610" w14:textId="77777777" w:rsidR="00F80639" w:rsidRDefault="00F80639">
      <w:pPr>
        <w:pStyle w:val="Indenta"/>
        <w:spacing w:before="100"/>
        <w:rPr>
          <w:snapToGrid w:val="0"/>
        </w:rPr>
      </w:pPr>
      <w:r>
        <w:tab/>
        <w:t>(d)</w:t>
      </w:r>
      <w:r>
        <w:tab/>
        <w:t>sends</w:t>
      </w:r>
      <w:r>
        <w:rPr>
          <w:snapToGrid w:val="0"/>
        </w:rPr>
        <w:t xml:space="preserve"> or delivers any explosive substance or other dangerous or noxious thing to any person; or</w:t>
      </w:r>
    </w:p>
    <w:p w14:paraId="62DD4BA9" w14:textId="77777777" w:rsidR="00F80639" w:rsidRDefault="00F80639">
      <w:pPr>
        <w:pStyle w:val="Indenta"/>
        <w:spacing w:before="100"/>
        <w:rPr>
          <w:snapToGrid w:val="0"/>
        </w:rPr>
      </w:pPr>
      <w:r>
        <w:tab/>
        <w:t>(e)</w:t>
      </w:r>
      <w:r>
        <w:tab/>
        <w:t>causes</w:t>
      </w:r>
      <w:r>
        <w:rPr>
          <w:snapToGrid w:val="0"/>
        </w:rPr>
        <w:t xml:space="preserve"> any such substance or thing to be taken or received by any person; or</w:t>
      </w:r>
    </w:p>
    <w:p w14:paraId="5EAC8928" w14:textId="77777777" w:rsidR="00F80639" w:rsidRDefault="00F80639">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14:paraId="1C16998D" w14:textId="77777777" w:rsidR="00F80639" w:rsidRDefault="00F80639">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14:paraId="2A0D7DC8" w14:textId="77777777" w:rsidR="00F80639" w:rsidRDefault="00F80639">
      <w:pPr>
        <w:pStyle w:val="Indenta"/>
        <w:keepNext/>
        <w:keepLines/>
        <w:rPr>
          <w:snapToGrid w:val="0"/>
        </w:rPr>
      </w:pPr>
      <w:r>
        <w:tab/>
        <w:t>(h)</w:t>
      </w:r>
      <w:r>
        <w:tab/>
        <w:t>does</w:t>
      </w:r>
      <w:r>
        <w:rPr>
          <w:snapToGrid w:val="0"/>
        </w:rPr>
        <w:t xml:space="preserve"> any act that is likely to result in a person having a serious disease;</w:t>
      </w:r>
    </w:p>
    <w:p w14:paraId="629F270A" w14:textId="77777777" w:rsidR="00F80639" w:rsidRDefault="00F80639">
      <w:pPr>
        <w:pStyle w:val="Subsection"/>
        <w:keepNext/>
        <w:keepLines/>
        <w:rPr>
          <w:snapToGrid w:val="0"/>
        </w:rPr>
      </w:pPr>
      <w:r>
        <w:rPr>
          <w:snapToGrid w:val="0"/>
        </w:rPr>
        <w:tab/>
      </w:r>
      <w:r>
        <w:rPr>
          <w:snapToGrid w:val="0"/>
        </w:rPr>
        <w:tab/>
        <w:t>is guilty of a crime, and is liable to imprisonment for 20 years.</w:t>
      </w:r>
    </w:p>
    <w:p w14:paraId="0EA98C1E" w14:textId="77777777" w:rsidR="00F80639" w:rsidRDefault="00F80639">
      <w:pPr>
        <w:pStyle w:val="Penstart"/>
        <w:rPr>
          <w:snapToGrid w:val="0"/>
        </w:rPr>
      </w:pPr>
      <w:r>
        <w:tab/>
        <w:t>Alternative offence: s. 297, 304, 317 or 317A.</w:t>
      </w:r>
    </w:p>
    <w:p w14:paraId="19711A71" w14:textId="77777777" w:rsidR="00F80639" w:rsidRDefault="00F80639">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231015BA" w14:textId="77777777" w:rsidR="00F80639" w:rsidRDefault="00F80639">
      <w:pPr>
        <w:pStyle w:val="Subsection"/>
        <w:keepNext/>
      </w:pPr>
      <w:r>
        <w:tab/>
        <w:t>(3)</w:t>
      </w:r>
      <w:r>
        <w:tab/>
        <w:t>If the offence is committed by a juvenile offender in the course of conduct that constitutes an aggravated home burglary, the court sentencing the offender —</w:t>
      </w:r>
    </w:p>
    <w:p w14:paraId="3B1E4EA5"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14BBF420" w14:textId="77777777" w:rsidR="00F80639" w:rsidRDefault="00F80639">
      <w:pPr>
        <w:pStyle w:val="Indenti"/>
      </w:pPr>
      <w:r>
        <w:tab/>
        <w:t>(i)</w:t>
      </w:r>
      <w:r>
        <w:tab/>
        <w:t>a term of imprisonment of at least 3 years; or</w:t>
      </w:r>
    </w:p>
    <w:p w14:paraId="09911D7C" w14:textId="77777777" w:rsidR="00F80639" w:rsidRDefault="00F80639">
      <w:pPr>
        <w:pStyle w:val="Indenti"/>
      </w:pPr>
      <w:r>
        <w:tab/>
        <w:t>(ii)</w:t>
      </w:r>
      <w:r>
        <w:tab/>
        <w:t xml:space="preserve">a term of detention under the </w:t>
      </w:r>
      <w:r>
        <w:rPr>
          <w:i/>
        </w:rPr>
        <w:t>Young Offenders Act 1994</w:t>
      </w:r>
      <w:r>
        <w:t xml:space="preserve"> of at least 3 years,</w:t>
      </w:r>
    </w:p>
    <w:p w14:paraId="1F24D7D2" w14:textId="77777777" w:rsidR="00F80639" w:rsidRDefault="00F80639">
      <w:pPr>
        <w:pStyle w:val="Indenta"/>
      </w:pPr>
      <w:r>
        <w:tab/>
      </w:r>
      <w:r>
        <w:tab/>
        <w:t>as the court thinks fit; and</w:t>
      </w:r>
    </w:p>
    <w:p w14:paraId="6378487C" w14:textId="77777777" w:rsidR="00F80639" w:rsidRDefault="00F80639">
      <w:pPr>
        <w:pStyle w:val="Indenta"/>
      </w:pPr>
      <w:r>
        <w:tab/>
        <w:t>(b)</w:t>
      </w:r>
      <w:r>
        <w:tab/>
        <w:t>must not suspend any term of imprisonment imposed; and</w:t>
      </w:r>
    </w:p>
    <w:p w14:paraId="1881BBE7" w14:textId="77777777" w:rsidR="00F80639" w:rsidRDefault="00F80639">
      <w:pPr>
        <w:pStyle w:val="Indenta"/>
      </w:pPr>
      <w:r>
        <w:tab/>
        <w:t>(c)</w:t>
      </w:r>
      <w:r>
        <w:tab/>
        <w:t>must record a conviction against the offender.</w:t>
      </w:r>
    </w:p>
    <w:p w14:paraId="44125440" w14:textId="77777777" w:rsidR="00F80639" w:rsidRDefault="00F80639">
      <w:pPr>
        <w:pStyle w:val="Subsection"/>
      </w:pPr>
      <w:r>
        <w:tab/>
        <w:t>(4)</w:t>
      </w:r>
      <w:r>
        <w:tab/>
        <w:t>Subsection (3) does not prevent a court from —</w:t>
      </w:r>
    </w:p>
    <w:p w14:paraId="0E36F218" w14:textId="77777777" w:rsidR="00F80639" w:rsidRDefault="00F80639">
      <w:pPr>
        <w:pStyle w:val="Indenta"/>
      </w:pPr>
      <w:r>
        <w:tab/>
        <w:t>(a)</w:t>
      </w:r>
      <w:r>
        <w:tab/>
        <w:t xml:space="preserve">making a direction under the </w:t>
      </w:r>
      <w:r>
        <w:rPr>
          <w:i/>
        </w:rPr>
        <w:t>Young Offenders Act 1994</w:t>
      </w:r>
      <w:r>
        <w:t xml:space="preserve"> section 118(4); or</w:t>
      </w:r>
    </w:p>
    <w:p w14:paraId="6CF24A33" w14:textId="77777777" w:rsidR="00F80639" w:rsidRDefault="00F80639">
      <w:pPr>
        <w:pStyle w:val="Indenta"/>
        <w:keepNext/>
      </w:pPr>
      <w:r>
        <w:lastRenderedPageBreak/>
        <w:tab/>
        <w:t>(b)</w:t>
      </w:r>
      <w:r>
        <w:tab/>
        <w:t>making a special order under Part 7 Division 9 of that Act.</w:t>
      </w:r>
    </w:p>
    <w:p w14:paraId="26156B4F" w14:textId="77777777" w:rsidR="00F80639" w:rsidRDefault="00F80639">
      <w:pPr>
        <w:pStyle w:val="Footnotesection"/>
        <w:spacing w:before="140"/>
        <w:ind w:left="890" w:hanging="890"/>
      </w:pPr>
      <w:r>
        <w:tab/>
        <w:t>[Section 294 amended: No. 118 of 1981 s. 4; No. 51 of 1992 s. 5 and 16(2); No. 70 of 2004 s. 36(3); No. 25 of 2015 s. 9.]</w:t>
      </w:r>
    </w:p>
    <w:p w14:paraId="1EC27504" w14:textId="77777777" w:rsidR="00F80639" w:rsidRDefault="00F80639">
      <w:pPr>
        <w:pStyle w:val="Heading5"/>
        <w:keepLines w:val="0"/>
        <w:spacing w:before="240"/>
        <w:rPr>
          <w:snapToGrid w:val="0"/>
        </w:rPr>
      </w:pPr>
      <w:bookmarkStart w:id="490" w:name="_Toc240277371"/>
      <w:r>
        <w:rPr>
          <w:rStyle w:val="CharSectno"/>
        </w:rPr>
        <w:t>294A</w:t>
      </w:r>
      <w:r>
        <w:rPr>
          <w:snapToGrid w:val="0"/>
        </w:rPr>
        <w:t>.</w:t>
      </w:r>
      <w:r>
        <w:rPr>
          <w:snapToGrid w:val="0"/>
        </w:rPr>
        <w:tab/>
        <w:t>Dangerous goods on aircraft</w:t>
      </w:r>
      <w:bookmarkEnd w:id="490"/>
    </w:p>
    <w:p w14:paraId="250FE097" w14:textId="77777777" w:rsidR="00F80639" w:rsidRDefault="00F80639">
      <w:pPr>
        <w:pStyle w:val="Subsection"/>
        <w:keepNext/>
        <w:spacing w:before="180"/>
        <w:rPr>
          <w:snapToGrid w:val="0"/>
        </w:rPr>
      </w:pPr>
      <w:r>
        <w:rPr>
          <w:snapToGrid w:val="0"/>
        </w:rPr>
        <w:tab/>
        <w:t>(1)</w:t>
      </w:r>
      <w:r>
        <w:rPr>
          <w:snapToGrid w:val="0"/>
        </w:rPr>
        <w:tab/>
        <w:t>Subject to this section, any person who —</w:t>
      </w:r>
    </w:p>
    <w:p w14:paraId="6D27B4EE" w14:textId="77777777" w:rsidR="00F80639" w:rsidRDefault="00F80639">
      <w:pPr>
        <w:pStyle w:val="Indenta"/>
        <w:spacing w:before="100"/>
        <w:rPr>
          <w:snapToGrid w:val="0"/>
        </w:rPr>
      </w:pPr>
      <w:r>
        <w:rPr>
          <w:snapToGrid w:val="0"/>
        </w:rPr>
        <w:tab/>
        <w:t>(a)</w:t>
      </w:r>
      <w:r>
        <w:rPr>
          <w:snapToGrid w:val="0"/>
        </w:rPr>
        <w:tab/>
        <w:t>carries or places dangerous goods on board an aircraft; or</w:t>
      </w:r>
    </w:p>
    <w:p w14:paraId="2754F185" w14:textId="77777777" w:rsidR="00F80639" w:rsidRDefault="00F80639">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14:paraId="00C233E4" w14:textId="77777777" w:rsidR="00F80639" w:rsidRDefault="00F80639">
      <w:pPr>
        <w:pStyle w:val="Indenta"/>
        <w:spacing w:before="100"/>
        <w:rPr>
          <w:snapToGrid w:val="0"/>
        </w:rPr>
      </w:pPr>
      <w:r>
        <w:rPr>
          <w:snapToGrid w:val="0"/>
        </w:rPr>
        <w:tab/>
        <w:t>(c)</w:t>
      </w:r>
      <w:r>
        <w:rPr>
          <w:snapToGrid w:val="0"/>
        </w:rPr>
        <w:tab/>
        <w:t>has dangerous goods in his possession on board an aircraft,</w:t>
      </w:r>
    </w:p>
    <w:p w14:paraId="354D6AA0" w14:textId="77777777" w:rsidR="00F80639" w:rsidRDefault="00F80639">
      <w:pPr>
        <w:pStyle w:val="Subsection"/>
        <w:spacing w:before="180"/>
        <w:rPr>
          <w:snapToGrid w:val="0"/>
        </w:rPr>
      </w:pPr>
      <w:r>
        <w:rPr>
          <w:snapToGrid w:val="0"/>
        </w:rPr>
        <w:tab/>
      </w:r>
      <w:r>
        <w:rPr>
          <w:snapToGrid w:val="0"/>
        </w:rPr>
        <w:tab/>
        <w:t>is guilty of a crime and is liable to imprisonment for 7 years.</w:t>
      </w:r>
    </w:p>
    <w:p w14:paraId="760049D3" w14:textId="77777777" w:rsidR="00F80639" w:rsidRDefault="00F80639">
      <w:pPr>
        <w:pStyle w:val="Penstart"/>
        <w:rPr>
          <w:snapToGrid w:val="0"/>
        </w:rPr>
      </w:pPr>
      <w:r>
        <w:tab/>
        <w:t>Alternative offence: s. 68 or 451A.</w:t>
      </w:r>
    </w:p>
    <w:p w14:paraId="041D16DC" w14:textId="77777777" w:rsidR="00F80639" w:rsidRDefault="00F80639">
      <w:pPr>
        <w:pStyle w:val="Subsection"/>
        <w:spacing w:before="180"/>
        <w:rPr>
          <w:snapToGrid w:val="0"/>
        </w:rPr>
      </w:pPr>
      <w:r>
        <w:rPr>
          <w:snapToGrid w:val="0"/>
        </w:rPr>
        <w:tab/>
        <w:t>(2)</w:t>
      </w:r>
      <w:r>
        <w:rPr>
          <w:snapToGrid w:val="0"/>
        </w:rPr>
        <w:tab/>
        <w:t>It is a defence to a charge of any offence defined in subsection (1) to prove that —</w:t>
      </w:r>
    </w:p>
    <w:p w14:paraId="6B02A0B4" w14:textId="77777777" w:rsidR="00F80639" w:rsidRDefault="00F80639">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14:paraId="5EDC0EBA" w14:textId="77777777" w:rsidR="00F80639" w:rsidRDefault="00F80639">
      <w:pPr>
        <w:pStyle w:val="Indenta"/>
        <w:spacing w:before="100"/>
        <w:rPr>
          <w:snapToGrid w:val="0"/>
        </w:rPr>
      </w:pPr>
      <w:r>
        <w:rPr>
          <w:snapToGrid w:val="0"/>
        </w:rPr>
        <w:tab/>
        <w:t>(b)</w:t>
      </w:r>
      <w:r>
        <w:rPr>
          <w:snapToGrid w:val="0"/>
        </w:rPr>
        <w:tab/>
        <w:t>the act was done by authority or permission of or under a law of the Commonwealth or of the State.</w:t>
      </w:r>
    </w:p>
    <w:p w14:paraId="3B2DE0CB" w14:textId="77777777" w:rsidR="00F80639" w:rsidRDefault="00F80639">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14:paraId="6A15A2CF" w14:textId="77777777" w:rsidR="00F80639" w:rsidRDefault="00F80639">
      <w:pPr>
        <w:pStyle w:val="Indenta"/>
        <w:keepLines/>
        <w:rPr>
          <w:snapToGrid w:val="0"/>
        </w:rPr>
      </w:pPr>
      <w:r>
        <w:rPr>
          <w:snapToGrid w:val="0"/>
        </w:rPr>
        <w:tab/>
        <w:t>(a)</w:t>
      </w:r>
      <w:r>
        <w:rPr>
          <w:snapToGrid w:val="0"/>
        </w:rPr>
        <w:tab/>
        <w:t>firearms, ammunition, weapons and explosive substances; and</w:t>
      </w:r>
    </w:p>
    <w:p w14:paraId="5B13E1F3" w14:textId="77777777" w:rsidR="00F80639" w:rsidRDefault="00F80639">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14:paraId="24CFFFB2" w14:textId="77777777" w:rsidR="00F80639" w:rsidRDefault="00F80639">
      <w:pPr>
        <w:pStyle w:val="Footnotesection"/>
        <w:ind w:left="890" w:hanging="890"/>
      </w:pPr>
      <w:r>
        <w:tab/>
        <w:t>[Section 294A inserted: No. 53 of 1964 s. 4; amended: No. 51 of 1992 s. 16(2); No. 70 of 2004 s. 36(3).]</w:t>
      </w:r>
    </w:p>
    <w:p w14:paraId="5A911007" w14:textId="77777777" w:rsidR="00F80639" w:rsidRDefault="00F80639">
      <w:pPr>
        <w:pStyle w:val="Heading5"/>
        <w:keepLines w:val="0"/>
        <w:spacing w:before="240"/>
        <w:rPr>
          <w:snapToGrid w:val="0"/>
        </w:rPr>
      </w:pPr>
      <w:bookmarkStart w:id="491" w:name="_Toc240277372"/>
      <w:r>
        <w:rPr>
          <w:rStyle w:val="CharSectno"/>
        </w:rPr>
        <w:lastRenderedPageBreak/>
        <w:t>295</w:t>
      </w:r>
      <w:r>
        <w:rPr>
          <w:snapToGrid w:val="0"/>
        </w:rPr>
        <w:t>.</w:t>
      </w:r>
      <w:r>
        <w:rPr>
          <w:snapToGrid w:val="0"/>
        </w:rPr>
        <w:tab/>
        <w:t>Preventing escape from wreck</w:t>
      </w:r>
      <w:bookmarkEnd w:id="491"/>
    </w:p>
    <w:p w14:paraId="0A20B782" w14:textId="77777777" w:rsidR="00F80639" w:rsidRDefault="00F80639">
      <w:pPr>
        <w:pStyle w:val="Subsection"/>
        <w:keepNext/>
        <w:rPr>
          <w:snapToGrid w:val="0"/>
        </w:rPr>
      </w:pPr>
      <w:r>
        <w:rPr>
          <w:snapToGrid w:val="0"/>
        </w:rPr>
        <w:tab/>
      </w:r>
      <w:r>
        <w:rPr>
          <w:snapToGrid w:val="0"/>
        </w:rPr>
        <w:tab/>
        <w:t>Any person who unlawfully —</w:t>
      </w:r>
    </w:p>
    <w:p w14:paraId="242CBD56" w14:textId="77777777" w:rsidR="00F80639" w:rsidRDefault="00F80639">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14:paraId="63684E2D" w14:textId="77777777" w:rsidR="00F80639" w:rsidRDefault="00F80639">
      <w:pPr>
        <w:pStyle w:val="Indenta"/>
        <w:keepNext/>
        <w:keepLines/>
        <w:rPr>
          <w:snapToGrid w:val="0"/>
        </w:rPr>
      </w:pPr>
      <w:r>
        <w:rPr>
          <w:snapToGrid w:val="0"/>
        </w:rPr>
        <w:tab/>
        <w:t>(2)</w:t>
      </w:r>
      <w:r>
        <w:rPr>
          <w:snapToGrid w:val="0"/>
        </w:rPr>
        <w:tab/>
        <w:t>Obstructs any person in his endeavours to save the life of any person so situated;</w:t>
      </w:r>
    </w:p>
    <w:p w14:paraId="338C0E8F" w14:textId="77777777" w:rsidR="00F80639" w:rsidRDefault="00F80639">
      <w:pPr>
        <w:pStyle w:val="Subsection"/>
        <w:keepLines/>
        <w:rPr>
          <w:snapToGrid w:val="0"/>
        </w:rPr>
      </w:pPr>
      <w:r>
        <w:rPr>
          <w:snapToGrid w:val="0"/>
        </w:rPr>
        <w:tab/>
      </w:r>
      <w:r>
        <w:rPr>
          <w:snapToGrid w:val="0"/>
        </w:rPr>
        <w:tab/>
        <w:t>is guilty of a crime, and is liable to imprisonment for 20 years.</w:t>
      </w:r>
    </w:p>
    <w:p w14:paraId="1F17413E" w14:textId="77777777" w:rsidR="00F80639" w:rsidRDefault="00F80639">
      <w:pPr>
        <w:pStyle w:val="Footnotesection"/>
        <w:ind w:left="890" w:hanging="890"/>
      </w:pPr>
      <w:r>
        <w:tab/>
        <w:t>[Section 295 amended: No. 118 of 1981 s. 4; No. 51 of 1992 s. 16(2).]</w:t>
      </w:r>
    </w:p>
    <w:p w14:paraId="5A2EB154" w14:textId="77777777" w:rsidR="00F80639" w:rsidRDefault="00F80639">
      <w:pPr>
        <w:pStyle w:val="Ednotesection"/>
      </w:pPr>
      <w:r>
        <w:t>[</w:t>
      </w:r>
      <w:r>
        <w:rPr>
          <w:b/>
        </w:rPr>
        <w:t>296, 296A.</w:t>
      </w:r>
      <w:r>
        <w:rPr>
          <w:b/>
        </w:rPr>
        <w:tab/>
      </w:r>
      <w:r>
        <w:t>Deleted: No. 4 of 2004 s. 18.]</w:t>
      </w:r>
    </w:p>
    <w:p w14:paraId="4C55BA22" w14:textId="77777777" w:rsidR="00F80639" w:rsidRDefault="00F80639">
      <w:pPr>
        <w:pStyle w:val="Heading5"/>
        <w:rPr>
          <w:snapToGrid w:val="0"/>
        </w:rPr>
      </w:pPr>
      <w:bookmarkStart w:id="492" w:name="_Toc240277373"/>
      <w:r>
        <w:rPr>
          <w:rStyle w:val="CharSectno"/>
        </w:rPr>
        <w:t>297</w:t>
      </w:r>
      <w:r>
        <w:rPr>
          <w:snapToGrid w:val="0"/>
        </w:rPr>
        <w:t>.</w:t>
      </w:r>
      <w:r>
        <w:rPr>
          <w:snapToGrid w:val="0"/>
        </w:rPr>
        <w:tab/>
        <w:t>Grievous bodily harm</w:t>
      </w:r>
      <w:bookmarkEnd w:id="492"/>
    </w:p>
    <w:p w14:paraId="0FD2834B" w14:textId="77777777" w:rsidR="00F80639" w:rsidRDefault="00F80639">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14:paraId="1A039F07" w14:textId="77777777" w:rsidR="00F80639" w:rsidRDefault="00F80639">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14:paraId="17F88DA9" w14:textId="77777777" w:rsidR="00F80639" w:rsidRDefault="00F80639">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14:paraId="355F5620" w14:textId="77777777" w:rsidR="00F80639" w:rsidRDefault="00F80639">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14:paraId="2577D947" w14:textId="77777777" w:rsidR="00F80639" w:rsidRDefault="00F80639">
      <w:pPr>
        <w:pStyle w:val="Subsection"/>
        <w:keepNext/>
        <w:keepLines/>
      </w:pPr>
      <w:r>
        <w:tab/>
        <w:t>(4)</w:t>
      </w:r>
      <w:r>
        <w:tab/>
        <w:t>If —</w:t>
      </w:r>
    </w:p>
    <w:p w14:paraId="01D72F7F" w14:textId="77777777" w:rsidR="00F80639" w:rsidRDefault="00F80639">
      <w:pPr>
        <w:pStyle w:val="Indenta"/>
      </w:pPr>
      <w:r>
        <w:tab/>
        <w:t>(a)</w:t>
      </w:r>
      <w:r>
        <w:tab/>
        <w:t>the victim of the offence is a public officer who is performing a function of his office or employment; or</w:t>
      </w:r>
    </w:p>
    <w:p w14:paraId="3745BF2E" w14:textId="77777777" w:rsidR="00F80639" w:rsidRDefault="00F80639">
      <w:pPr>
        <w:pStyle w:val="Indenta"/>
      </w:pPr>
      <w:r>
        <w:tab/>
        <w:t>(b)</w:t>
      </w:r>
      <w:r>
        <w:tab/>
        <w:t>the offence is committed against a public officer on account of his being such an officer or his performance of a function of his office or employment; or</w:t>
      </w:r>
    </w:p>
    <w:p w14:paraId="09C4095B" w14:textId="77777777" w:rsidR="00F80639" w:rsidRDefault="00F80639">
      <w:pPr>
        <w:pStyle w:val="Indenta"/>
        <w:keepNext/>
        <w:keepLines/>
      </w:pPr>
      <w:r>
        <w:lastRenderedPageBreak/>
        <w:tab/>
        <w:t>(c)</w:t>
      </w:r>
      <w:r>
        <w:tab/>
        <w:t>the victim of the offence is the driver or person operating or in charge of —</w:t>
      </w:r>
    </w:p>
    <w:p w14:paraId="40A790AC" w14:textId="77777777" w:rsidR="00F80639" w:rsidRDefault="00F80639">
      <w:pPr>
        <w:pStyle w:val="Indenti"/>
      </w:pPr>
      <w:r>
        <w:tab/>
        <w:t>(i)</w:t>
      </w:r>
      <w:r>
        <w:tab/>
        <w:t>a vehicle travelling on a railway; or</w:t>
      </w:r>
    </w:p>
    <w:p w14:paraId="7765DB31" w14:textId="77777777" w:rsidR="00F80639" w:rsidRDefault="00F80639">
      <w:pPr>
        <w:pStyle w:val="Indenti"/>
      </w:pPr>
      <w:r>
        <w:tab/>
        <w:t>(ii)</w:t>
      </w:r>
      <w:r>
        <w:tab/>
        <w:t>a ferry; or</w:t>
      </w:r>
    </w:p>
    <w:p w14:paraId="1996D64C" w14:textId="77777777" w:rsidR="00F80639" w:rsidRDefault="00F80639">
      <w:pPr>
        <w:pStyle w:val="Indenti"/>
      </w:pPr>
      <w:r>
        <w:tab/>
        <w:t>(iii)</w:t>
      </w:r>
      <w:r>
        <w:tab/>
        <w:t xml:space="preserve">a passenger transport vehicle as defined in the </w:t>
      </w:r>
      <w:r>
        <w:rPr>
          <w:i/>
        </w:rPr>
        <w:t xml:space="preserve">Transport (Road Passenger Services) Act 2018 </w:t>
      </w:r>
      <w:r>
        <w:t>section 4(1);</w:t>
      </w:r>
    </w:p>
    <w:p w14:paraId="4AA7DFE0" w14:textId="77777777" w:rsidR="00F80639" w:rsidRDefault="00F80639">
      <w:pPr>
        <w:pStyle w:val="Indenta"/>
      </w:pPr>
      <w:r>
        <w:tab/>
      </w:r>
      <w:r>
        <w:tab/>
        <w:t>or</w:t>
      </w:r>
    </w:p>
    <w:p w14:paraId="25446C0B" w14:textId="77777777" w:rsidR="00F80639" w:rsidRDefault="00F80639">
      <w:pPr>
        <w:pStyle w:val="Indenta"/>
        <w:rPr>
          <w:szCs w:val="22"/>
        </w:rPr>
      </w:pPr>
      <w:r>
        <w:rPr>
          <w:szCs w:val="22"/>
        </w:rPr>
        <w:tab/>
        <w:t>(d)</w:t>
      </w:r>
      <w:r>
        <w:rPr>
          <w:szCs w:val="22"/>
        </w:rPr>
        <w:tab/>
        <w:t>the victim of the offence is —</w:t>
      </w:r>
    </w:p>
    <w:p w14:paraId="4CF1A967" w14:textId="77777777" w:rsidR="00F80639" w:rsidRDefault="00F80639">
      <w:pPr>
        <w:pStyle w:val="Indenti"/>
      </w:pPr>
      <w:r>
        <w:rPr>
          <w:szCs w:val="22"/>
        </w:rPr>
        <w:tab/>
        <w:t>(i)</w:t>
      </w:r>
      <w:r>
        <w:rPr>
          <w:szCs w:val="22"/>
        </w:rPr>
        <w:tab/>
        <w:t>an ambulance officer; or</w:t>
      </w:r>
    </w:p>
    <w:p w14:paraId="6DFCB23A" w14:textId="77777777" w:rsidR="00F80639" w:rsidRDefault="00F80639">
      <w:pPr>
        <w:pStyle w:val="Indenti"/>
      </w:pPr>
      <w:r>
        <w:tab/>
        <w:t>(ii)</w:t>
      </w:r>
      <w:r>
        <w:tab/>
        <w:t xml:space="preserve">a member of a FES Unit, SES Unit or VMRS Group (within the meaning given to those terms by the </w:t>
      </w:r>
      <w:r>
        <w:rPr>
          <w:i/>
        </w:rPr>
        <w:t>Fire and Emergency Services Act 1998</w:t>
      </w:r>
      <w:r>
        <w:t>); or</w:t>
      </w:r>
    </w:p>
    <w:p w14:paraId="124E44CC" w14:textId="77777777" w:rsidR="00F80639" w:rsidRDefault="00F80639">
      <w:pPr>
        <w:pStyle w:val="Indenti"/>
      </w:pPr>
      <w:r>
        <w:tab/>
        <w:t>(iii)</w:t>
      </w:r>
      <w:r>
        <w:tab/>
        <w:t xml:space="preserve">a member or officer of a private fire brigade or volunteer fire brigade (within the meaning given to those terms by the </w:t>
      </w:r>
      <w:r>
        <w:rPr>
          <w:i/>
        </w:rPr>
        <w:t>Fire Brigades Act 1942</w:t>
      </w:r>
      <w:r>
        <w:t>),</w:t>
      </w:r>
    </w:p>
    <w:p w14:paraId="5FB204F9" w14:textId="77777777" w:rsidR="00F80639" w:rsidRDefault="00F80639">
      <w:pPr>
        <w:pStyle w:val="Indenta"/>
      </w:pPr>
      <w:r>
        <w:rPr>
          <w:szCs w:val="22"/>
        </w:rPr>
        <w:tab/>
      </w:r>
      <w:r>
        <w:rPr>
          <w:szCs w:val="22"/>
        </w:rPr>
        <w:tab/>
        <w:t>who is performing his or her duties as such; or</w:t>
      </w:r>
    </w:p>
    <w:p w14:paraId="4B75AD82" w14:textId="77777777" w:rsidR="00F80639" w:rsidRDefault="00F80639">
      <w:pPr>
        <w:pStyle w:val="Indenta"/>
        <w:keepNext/>
      </w:pPr>
      <w:r>
        <w:tab/>
        <w:t>(e)</w:t>
      </w:r>
      <w:r>
        <w:tab/>
        <w:t>the victim of the offence is a person who —</w:t>
      </w:r>
    </w:p>
    <w:p w14:paraId="7C8E2106" w14:textId="77777777" w:rsidR="00F80639" w:rsidRDefault="00F80639">
      <w:pPr>
        <w:pStyle w:val="Indenti"/>
      </w:pPr>
      <w:r>
        <w:rPr>
          <w:szCs w:val="22"/>
        </w:rPr>
        <w:tab/>
        <w:t>(i)</w:t>
      </w:r>
      <w:r>
        <w:rPr>
          <w:szCs w:val="22"/>
        </w:rPr>
        <w:tab/>
        <w:t>is working in a hospital; or</w:t>
      </w:r>
    </w:p>
    <w:p w14:paraId="7395EA59" w14:textId="77777777" w:rsidR="00F80639" w:rsidRDefault="00F80639">
      <w:pPr>
        <w:pStyle w:val="Indenti"/>
      </w:pPr>
      <w:r>
        <w:tab/>
        <w:t>(ii)</w:t>
      </w:r>
      <w:r>
        <w:tab/>
        <w:t>is in the course of providing a health service to the public;</w:t>
      </w:r>
    </w:p>
    <w:p w14:paraId="594C4C3F" w14:textId="77777777" w:rsidR="00F80639" w:rsidRDefault="00F80639">
      <w:pPr>
        <w:pStyle w:val="Indenta"/>
      </w:pPr>
      <w:r>
        <w:rPr>
          <w:szCs w:val="22"/>
        </w:rPr>
        <w:tab/>
      </w:r>
      <w:r>
        <w:rPr>
          <w:szCs w:val="22"/>
        </w:rPr>
        <w:tab/>
        <w:t>or</w:t>
      </w:r>
    </w:p>
    <w:p w14:paraId="5F15E6B9" w14:textId="77777777" w:rsidR="00F80639" w:rsidRDefault="00F80639">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14:paraId="66413F3D" w14:textId="77777777" w:rsidR="00F80639" w:rsidRDefault="00F80639">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14:paraId="702406E9" w14:textId="77777777" w:rsidR="00F80639" w:rsidRDefault="00F80639">
      <w:pPr>
        <w:pStyle w:val="Subsection"/>
      </w:pPr>
      <w:r>
        <w:tab/>
      </w:r>
      <w:r>
        <w:tab/>
        <w:t>the offender is liable to imprisonment for 14 years.</w:t>
      </w:r>
    </w:p>
    <w:p w14:paraId="312A0D3C" w14:textId="77777777" w:rsidR="00F80639" w:rsidRDefault="00F80639">
      <w:pPr>
        <w:pStyle w:val="Subsection"/>
      </w:pPr>
      <w:r>
        <w:lastRenderedPageBreak/>
        <w:tab/>
        <w:t>(5)</w:t>
      </w:r>
      <w:r>
        <w:tab/>
        <w:t xml:space="preserve">If the offence is committed </w:t>
      </w:r>
      <w:r>
        <w:rPr>
          <w:noProof/>
          <w:szCs w:val="22"/>
        </w:rPr>
        <w:t>by an adult offender</w:t>
      </w:r>
      <w:r>
        <w:t>, then the court sentencing the offender —</w:t>
      </w:r>
    </w:p>
    <w:p w14:paraId="354A828D" w14:textId="77777777" w:rsidR="00F80639" w:rsidRDefault="00F80639">
      <w:pPr>
        <w:pStyle w:val="Indenta"/>
      </w:pPr>
      <w:r>
        <w:tab/>
        <w:t>(a)</w:t>
      </w:r>
      <w:r>
        <w:tab/>
        <w:t>if the offence is committed in the course of conduct that constitutes an aggravated home burglary, must, notwithstanding any other written law, impose a term of imprisonment of —</w:t>
      </w:r>
    </w:p>
    <w:p w14:paraId="067F2734" w14:textId="77777777" w:rsidR="00F80639" w:rsidRDefault="00F80639">
      <w:pPr>
        <w:pStyle w:val="Indenti"/>
      </w:pPr>
      <w:r>
        <w:tab/>
        <w:t>(i)</w:t>
      </w:r>
      <w:r>
        <w:tab/>
        <w:t>at least 75% of the term specified in subsection (3), where the offence is committed in circumstances of aggravation; or</w:t>
      </w:r>
    </w:p>
    <w:p w14:paraId="570FB069" w14:textId="77777777" w:rsidR="00F80639" w:rsidRDefault="00F80639">
      <w:pPr>
        <w:pStyle w:val="Indenti"/>
      </w:pPr>
      <w:r>
        <w:tab/>
        <w:t>(ii)</w:t>
      </w:r>
      <w:r>
        <w:tab/>
        <w:t>at least 75% of the term specified in subsection (1), in any other case;</w:t>
      </w:r>
    </w:p>
    <w:p w14:paraId="0FEF80AB" w14:textId="77777777" w:rsidR="00F80639" w:rsidRDefault="00F80639">
      <w:pPr>
        <w:pStyle w:val="Indenta"/>
      </w:pPr>
      <w:r>
        <w:tab/>
      </w:r>
      <w:r>
        <w:tab/>
        <w:t>and</w:t>
      </w:r>
    </w:p>
    <w:p w14:paraId="7227CF66" w14:textId="77777777" w:rsidR="00F80639" w:rsidRDefault="00F80639">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14:paraId="7C4C6D7E" w14:textId="77777777" w:rsidR="00F80639" w:rsidRDefault="00F80639">
      <w:pPr>
        <w:pStyle w:val="Subsection"/>
        <w:keepNext/>
      </w:pPr>
      <w:r>
        <w:tab/>
        <w:t>(6)</w:t>
      </w:r>
      <w:r>
        <w:tab/>
        <w:t xml:space="preserve">If the offence is committed </w:t>
      </w:r>
      <w:r>
        <w:rPr>
          <w:noProof/>
          <w:szCs w:val="22"/>
        </w:rPr>
        <w:t>by a juvenile offender</w:t>
      </w:r>
      <w:r>
        <w:t>, then the court sentencing the offender —</w:t>
      </w:r>
    </w:p>
    <w:p w14:paraId="1B117B47" w14:textId="77777777" w:rsidR="00F80639" w:rsidRDefault="00F80639">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14:paraId="08B31A0E" w14:textId="77777777" w:rsidR="00F80639" w:rsidRDefault="00F80639">
      <w:pPr>
        <w:pStyle w:val="Indenti"/>
      </w:pPr>
      <w:r>
        <w:tab/>
        <w:t>(i)</w:t>
      </w:r>
      <w:r>
        <w:tab/>
        <w:t>a term of imprisonment of at least 3 years; or</w:t>
      </w:r>
    </w:p>
    <w:p w14:paraId="59FB3498" w14:textId="77777777" w:rsidR="00F80639" w:rsidRDefault="00F80639">
      <w:pPr>
        <w:pStyle w:val="Indenti"/>
      </w:pPr>
      <w:r>
        <w:tab/>
        <w:t>(ii)</w:t>
      </w:r>
      <w:r>
        <w:tab/>
        <w:t xml:space="preserve">a term of detention under the </w:t>
      </w:r>
      <w:r>
        <w:rPr>
          <w:i/>
        </w:rPr>
        <w:t>Young Offenders Act 1994</w:t>
      </w:r>
      <w:r>
        <w:t xml:space="preserve"> </w:t>
      </w:r>
      <w:r>
        <w:rPr>
          <w:iCs/>
        </w:rPr>
        <w:t>of at least</w:t>
      </w:r>
      <w:r>
        <w:t xml:space="preserve"> 3 years,</w:t>
      </w:r>
    </w:p>
    <w:p w14:paraId="151D9D30" w14:textId="77777777" w:rsidR="00F80639" w:rsidRDefault="00F80639">
      <w:pPr>
        <w:pStyle w:val="Indenta"/>
      </w:pPr>
      <w:r>
        <w:tab/>
      </w:r>
      <w:r>
        <w:tab/>
        <w:t>as the court thinks fit; and</w:t>
      </w:r>
    </w:p>
    <w:p w14:paraId="2C23F87B" w14:textId="77777777" w:rsidR="00F80639" w:rsidRDefault="00F80639">
      <w:pPr>
        <w:pStyle w:val="Indenta"/>
      </w:pPr>
      <w:r>
        <w:tab/>
        <w:t>(b)</w:t>
      </w:r>
      <w:r>
        <w:tab/>
        <w:t xml:space="preserve">if the offence is committed in prescribed circumstances, must, notwithstanding the </w:t>
      </w:r>
      <w:r>
        <w:rPr>
          <w:i/>
        </w:rPr>
        <w:t>Young Offenders Act 1994</w:t>
      </w:r>
      <w:r>
        <w:t>, impose either —</w:t>
      </w:r>
    </w:p>
    <w:p w14:paraId="7B004971" w14:textId="77777777" w:rsidR="00F80639" w:rsidRDefault="00F80639">
      <w:pPr>
        <w:pStyle w:val="Indenti"/>
      </w:pPr>
      <w:r>
        <w:tab/>
        <w:t>(i)</w:t>
      </w:r>
      <w:r>
        <w:tab/>
        <w:t xml:space="preserve">a term of imprisonment of at least 3 months, notwithstanding the </w:t>
      </w:r>
      <w:r>
        <w:rPr>
          <w:i/>
        </w:rPr>
        <w:t xml:space="preserve">Sentencing Act 1995 </w:t>
      </w:r>
      <w:r>
        <w:t>section 86; or</w:t>
      </w:r>
    </w:p>
    <w:p w14:paraId="550E6E2F" w14:textId="77777777" w:rsidR="00F80639" w:rsidRDefault="00F80639">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14:paraId="25A5DDEA" w14:textId="77777777" w:rsidR="00F80639" w:rsidRDefault="00F80639">
      <w:pPr>
        <w:pStyle w:val="Indenta"/>
      </w:pPr>
      <w:r>
        <w:tab/>
      </w:r>
      <w:r>
        <w:tab/>
        <w:t>as the court thinks fit,</w:t>
      </w:r>
    </w:p>
    <w:p w14:paraId="673F0F81" w14:textId="77777777" w:rsidR="00F80639" w:rsidRDefault="00F80639">
      <w:pPr>
        <w:pStyle w:val="Subsection"/>
      </w:pPr>
      <w:r>
        <w:tab/>
      </w:r>
      <w:r>
        <w:tab/>
        <w:t>and in either case must not suspend any term of imprisonment imposed and must record a conviction.</w:t>
      </w:r>
    </w:p>
    <w:p w14:paraId="7942BC39" w14:textId="77777777" w:rsidR="00F80639" w:rsidRDefault="00F80639">
      <w:pPr>
        <w:pStyle w:val="Subsection"/>
      </w:pPr>
      <w:r>
        <w:tab/>
        <w:t>(7)</w:t>
      </w:r>
      <w:r>
        <w:tab/>
        <w:t>Subsection (6) does not prevent a court from —</w:t>
      </w:r>
    </w:p>
    <w:p w14:paraId="103BDA49" w14:textId="77777777" w:rsidR="00F80639" w:rsidRDefault="00F80639">
      <w:pPr>
        <w:pStyle w:val="Indenta"/>
      </w:pPr>
      <w:r>
        <w:tab/>
        <w:t>(a)</w:t>
      </w:r>
      <w:r>
        <w:tab/>
        <w:t xml:space="preserve">making a direction under the </w:t>
      </w:r>
      <w:r>
        <w:rPr>
          <w:i/>
        </w:rPr>
        <w:t>Young Offenders Act 1994</w:t>
      </w:r>
      <w:r>
        <w:t xml:space="preserve"> section 118(4); or</w:t>
      </w:r>
    </w:p>
    <w:p w14:paraId="6331D47F" w14:textId="77777777" w:rsidR="00F80639" w:rsidRDefault="00F80639">
      <w:pPr>
        <w:pStyle w:val="Indenta"/>
      </w:pPr>
      <w:r>
        <w:tab/>
        <w:t>(b)</w:t>
      </w:r>
      <w:r>
        <w:tab/>
        <w:t>making a special order under Part 7 Division 9 of that Act.</w:t>
      </w:r>
    </w:p>
    <w:p w14:paraId="09B1EBE6" w14:textId="77777777" w:rsidR="00F80639" w:rsidRDefault="00F80639">
      <w:pPr>
        <w:pStyle w:val="Subsection"/>
        <w:keepNext/>
      </w:pPr>
      <w:r>
        <w:tab/>
        <w:t>(8)</w:t>
      </w:r>
      <w:r>
        <w:tab/>
        <w:t>In subsections (5) and (6) —</w:t>
      </w:r>
    </w:p>
    <w:p w14:paraId="09B38F47" w14:textId="77777777" w:rsidR="00F80639" w:rsidRDefault="00F80639">
      <w:pPr>
        <w:pStyle w:val="Defstart"/>
        <w:keepNext/>
      </w:pPr>
      <w:r>
        <w:tab/>
      </w:r>
      <w:r>
        <w:rPr>
          <w:rStyle w:val="CharDefText"/>
        </w:rPr>
        <w:t>prescribed circumstances</w:t>
      </w:r>
      <w:r>
        <w:t xml:space="preserve"> means any of these circumstances —</w:t>
      </w:r>
    </w:p>
    <w:p w14:paraId="488C5D86" w14:textId="77777777" w:rsidR="00F80639" w:rsidRDefault="00F80639">
      <w:pPr>
        <w:pStyle w:val="Defpara"/>
      </w:pPr>
      <w:r>
        <w:tab/>
        <w:t>(a)</w:t>
      </w:r>
      <w:r>
        <w:tab/>
        <w:t>where the offence is committed in the circumstances set out in subsection (4)(a) or (b) and the public officer is —</w:t>
      </w:r>
    </w:p>
    <w:p w14:paraId="4BECC980" w14:textId="77777777" w:rsidR="00F80639" w:rsidRDefault="00F80639">
      <w:pPr>
        <w:pStyle w:val="Defsubpara"/>
      </w:pPr>
      <w:r>
        <w:tab/>
        <w:t>(i)</w:t>
      </w:r>
      <w:r>
        <w:tab/>
        <w:t>a police officer; or</w:t>
      </w:r>
    </w:p>
    <w:p w14:paraId="55FB1BF3" w14:textId="77777777" w:rsidR="00F80639" w:rsidRDefault="00F80639">
      <w:pPr>
        <w:pStyle w:val="Defsubpara"/>
      </w:pPr>
      <w:r>
        <w:tab/>
        <w:t>(ii)</w:t>
      </w:r>
      <w:r>
        <w:tab/>
        <w:t xml:space="preserve">a prison officer as defined in the </w:t>
      </w:r>
      <w:r>
        <w:rPr>
          <w:i/>
        </w:rPr>
        <w:t xml:space="preserve">Prisons Act 1981 </w:t>
      </w:r>
      <w:r>
        <w:t>section 3(1); or</w:t>
      </w:r>
    </w:p>
    <w:p w14:paraId="1D6C1B10" w14:textId="77777777" w:rsidR="00F80639" w:rsidRDefault="00F80639">
      <w:pPr>
        <w:pStyle w:val="Defsubpara"/>
      </w:pPr>
      <w:r>
        <w:tab/>
        <w:t>(iiia)</w:t>
      </w:r>
      <w:r>
        <w:tab/>
        <w:t xml:space="preserve">a person appointed under the </w:t>
      </w:r>
      <w:r>
        <w:rPr>
          <w:i/>
        </w:rPr>
        <w:t>Young Offenders Act 1994</w:t>
      </w:r>
      <w:r>
        <w:t xml:space="preserve"> section 11(1a)(a); or</w:t>
      </w:r>
    </w:p>
    <w:p w14:paraId="5756E9DC" w14:textId="77777777" w:rsidR="00F80639" w:rsidRDefault="00F80639">
      <w:pPr>
        <w:pStyle w:val="Defsubpara"/>
      </w:pPr>
      <w:r>
        <w:tab/>
        <w:t>(iii)</w:t>
      </w:r>
      <w:r>
        <w:tab/>
        <w:t xml:space="preserve">a security officer as defined in the </w:t>
      </w:r>
      <w:r>
        <w:rPr>
          <w:i/>
        </w:rPr>
        <w:t>Public Transport Authority Act 2003</w:t>
      </w:r>
      <w:r>
        <w:t xml:space="preserve"> section 3;</w:t>
      </w:r>
    </w:p>
    <w:p w14:paraId="3C568DD7" w14:textId="77777777" w:rsidR="00F80639" w:rsidRDefault="00F80639">
      <w:pPr>
        <w:pStyle w:val="Defpara"/>
      </w:pPr>
      <w:r>
        <w:tab/>
        <w:t>(b)</w:t>
      </w:r>
      <w:r>
        <w:tab/>
        <w:t>where the offence is committed in the circumstances set out in subsection (4)(d)(i), (f) or (g).</w:t>
      </w:r>
    </w:p>
    <w:p w14:paraId="5F8C40AD" w14:textId="77777777" w:rsidR="00F80639" w:rsidRDefault="00F80639">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14:paraId="229A294E" w14:textId="77777777" w:rsidR="00F80639" w:rsidRDefault="00F80639">
      <w:pPr>
        <w:pStyle w:val="Heading5"/>
      </w:pPr>
      <w:bookmarkStart w:id="493" w:name="_Toc240277374"/>
      <w:r>
        <w:rPr>
          <w:rStyle w:val="CharSectno"/>
        </w:rPr>
        <w:lastRenderedPageBreak/>
        <w:t>298</w:t>
      </w:r>
      <w:r>
        <w:t>.</w:t>
      </w:r>
      <w:r>
        <w:tab/>
        <w:t>Suffocation and strangulation</w:t>
      </w:r>
      <w:bookmarkEnd w:id="493"/>
    </w:p>
    <w:p w14:paraId="0F2F63DD" w14:textId="77777777" w:rsidR="00F80639" w:rsidRDefault="00F80639">
      <w:pPr>
        <w:pStyle w:val="Subsection"/>
      </w:pPr>
      <w:r>
        <w:tab/>
      </w:r>
      <w:r>
        <w:tab/>
        <w:t>A person commits a crime if the person unlawfully impedes another person’s normal breathing, blood circulation, or both, by manually, or by using any other aid —</w:t>
      </w:r>
    </w:p>
    <w:p w14:paraId="2816D68D" w14:textId="77777777" w:rsidR="00F80639" w:rsidRDefault="00F80639">
      <w:pPr>
        <w:pStyle w:val="Indenta"/>
      </w:pPr>
      <w:r>
        <w:tab/>
        <w:t>(a)</w:t>
      </w:r>
      <w:r>
        <w:tab/>
        <w:t>blocking (completely or partially) another person’s nose, mouth, or both; or</w:t>
      </w:r>
    </w:p>
    <w:p w14:paraId="0F319AB8" w14:textId="77777777" w:rsidR="00F80639" w:rsidRDefault="00F80639">
      <w:pPr>
        <w:pStyle w:val="Indenta"/>
      </w:pPr>
      <w:r>
        <w:tab/>
        <w:t>(b)</w:t>
      </w:r>
      <w:r>
        <w:tab/>
        <w:t>applying pressure on, or to, another person’s neck.</w:t>
      </w:r>
    </w:p>
    <w:p w14:paraId="7D0940DC" w14:textId="77777777" w:rsidR="00F80639" w:rsidRDefault="00F80639">
      <w:pPr>
        <w:pStyle w:val="Penstart"/>
      </w:pPr>
      <w:r>
        <w:tab/>
        <w:t>Alternative offence: s. 313.</w:t>
      </w:r>
    </w:p>
    <w:p w14:paraId="670A24B7" w14:textId="77777777" w:rsidR="00F80639" w:rsidRDefault="00F80639">
      <w:pPr>
        <w:pStyle w:val="Penstart"/>
      </w:pPr>
      <w:r>
        <w:tab/>
        <w:t>Penalty:</w:t>
      </w:r>
    </w:p>
    <w:p w14:paraId="0B2F76CC" w14:textId="77777777" w:rsidR="00F80639" w:rsidRDefault="00F80639">
      <w:pPr>
        <w:pStyle w:val="Penpara"/>
      </w:pPr>
      <w:r>
        <w:tab/>
        <w:t>(a)</w:t>
      </w:r>
      <w:r>
        <w:tab/>
        <w:t>if the offence is committed in circumstances of aggravation, imprisonment for 7 years; or</w:t>
      </w:r>
    </w:p>
    <w:p w14:paraId="36ED1C51" w14:textId="77777777" w:rsidR="00F80639" w:rsidRDefault="00F80639">
      <w:pPr>
        <w:pStyle w:val="Penpara"/>
      </w:pPr>
      <w:r>
        <w:tab/>
        <w:t>(b)</w:t>
      </w:r>
      <w:r>
        <w:tab/>
        <w:t>in any other case, imprisonment for 5 years.</w:t>
      </w:r>
    </w:p>
    <w:p w14:paraId="41642FB5" w14:textId="77777777" w:rsidR="00F80639" w:rsidRDefault="00F80639">
      <w:pPr>
        <w:pStyle w:val="Penstart"/>
        <w:keepNext/>
      </w:pPr>
      <w:r>
        <w:tab/>
        <w:t>Summary conviction penalty:</w:t>
      </w:r>
    </w:p>
    <w:p w14:paraId="3B871C41" w14:textId="77777777" w:rsidR="00F80639" w:rsidRDefault="00F80639">
      <w:pPr>
        <w:pStyle w:val="Penpara"/>
      </w:pPr>
      <w:r>
        <w:tab/>
        <w:t>(a)</w:t>
      </w:r>
      <w:r>
        <w:tab/>
        <w:t>in a case to which the Penalty paragraph (a) applies, imprisonment for 3 years and a fine of $36 000; or</w:t>
      </w:r>
    </w:p>
    <w:p w14:paraId="4953B9DC" w14:textId="77777777" w:rsidR="00F80639" w:rsidRDefault="00F80639">
      <w:pPr>
        <w:pStyle w:val="Penpara"/>
      </w:pPr>
      <w:r>
        <w:tab/>
        <w:t>(b)</w:t>
      </w:r>
      <w:r>
        <w:tab/>
        <w:t>in a case to which the Penalty paragraph (b) applies, imprisonment for 2 years and a fine of $24 000.</w:t>
      </w:r>
    </w:p>
    <w:p w14:paraId="2C0E1B5E" w14:textId="77777777" w:rsidR="00F80639" w:rsidRDefault="00F80639">
      <w:pPr>
        <w:pStyle w:val="Footnotesection"/>
      </w:pPr>
      <w:r>
        <w:tab/>
        <w:t>[Section 298 inserted: No. 30 of 2020 s. 6.]</w:t>
      </w:r>
    </w:p>
    <w:p w14:paraId="343CB4F3" w14:textId="77777777" w:rsidR="00F80639" w:rsidRDefault="00F80639">
      <w:pPr>
        <w:pStyle w:val="Heading5"/>
      </w:pPr>
      <w:bookmarkStart w:id="494" w:name="_Toc240277375"/>
      <w:r>
        <w:rPr>
          <w:rStyle w:val="CharSectno"/>
        </w:rPr>
        <w:t>299</w:t>
      </w:r>
      <w:r>
        <w:t>.</w:t>
      </w:r>
      <w:r>
        <w:tab/>
        <w:t>Terms used in relation to s. 300 (persistent family violence)</w:t>
      </w:r>
      <w:bookmarkEnd w:id="494"/>
    </w:p>
    <w:p w14:paraId="17F692EA" w14:textId="77777777" w:rsidR="00F80639" w:rsidRDefault="00F80639">
      <w:pPr>
        <w:pStyle w:val="Subsection"/>
      </w:pPr>
      <w:r>
        <w:tab/>
        <w:t>(1)</w:t>
      </w:r>
      <w:r>
        <w:tab/>
        <w:t>In this section and section 300 —</w:t>
      </w:r>
    </w:p>
    <w:p w14:paraId="696EDD2B" w14:textId="77777777" w:rsidR="00F80639" w:rsidRDefault="00F80639">
      <w:pPr>
        <w:pStyle w:val="Defstart"/>
      </w:pPr>
      <w:r>
        <w:tab/>
      </w:r>
      <w:r>
        <w:rPr>
          <w:rStyle w:val="CharDefText"/>
        </w:rPr>
        <w:t>designated family relationship</w:t>
      </w:r>
      <w:r>
        <w:t xml:space="preserve"> means a relationship between 2 persons —</w:t>
      </w:r>
    </w:p>
    <w:p w14:paraId="5D27A35F" w14:textId="77777777" w:rsidR="00F80639" w:rsidRDefault="00F80639">
      <w:pPr>
        <w:pStyle w:val="Defpara"/>
      </w:pPr>
      <w:r>
        <w:tab/>
        <w:t>(a)</w:t>
      </w:r>
      <w:r>
        <w:tab/>
        <w:t>who are, or were, married to each other; or</w:t>
      </w:r>
    </w:p>
    <w:p w14:paraId="54B34ACD" w14:textId="77777777" w:rsidR="00F80639" w:rsidRDefault="00F80639">
      <w:pPr>
        <w:pStyle w:val="Defpara"/>
      </w:pPr>
      <w:r>
        <w:tab/>
        <w:t>(b)</w:t>
      </w:r>
      <w:r>
        <w:tab/>
        <w:t>who are, or were, in a de facto relationship with each other; or</w:t>
      </w:r>
    </w:p>
    <w:p w14:paraId="7D498BC3" w14:textId="77777777" w:rsidR="00F80639" w:rsidRDefault="00F80639">
      <w:pPr>
        <w:pStyle w:val="Defpara"/>
      </w:pPr>
      <w:r>
        <w:tab/>
        <w:t>(c)</w:t>
      </w:r>
      <w:r>
        <w:tab/>
        <w:t>who have, or had, an intimate personal relationship with each other;</w:t>
      </w:r>
    </w:p>
    <w:p w14:paraId="0983AA42" w14:textId="77777777" w:rsidR="00F80639" w:rsidRDefault="00F80639">
      <w:pPr>
        <w:pStyle w:val="Defstart"/>
        <w:keepNext/>
      </w:pPr>
      <w:r>
        <w:lastRenderedPageBreak/>
        <w:tab/>
      </w:r>
      <w:r>
        <w:rPr>
          <w:rStyle w:val="CharDefText"/>
        </w:rPr>
        <w:t>prescribed offence</w:t>
      </w:r>
      <w:r>
        <w:t xml:space="preserve"> means —</w:t>
      </w:r>
    </w:p>
    <w:p w14:paraId="1B27678B" w14:textId="77777777" w:rsidR="00F80639" w:rsidRDefault="00F80639">
      <w:pPr>
        <w:pStyle w:val="Defpara"/>
      </w:pPr>
      <w:r>
        <w:tab/>
        <w:t>(a)</w:t>
      </w:r>
      <w:r>
        <w:tab/>
        <w:t>an offence against section 221BD, 298, 301, 304(1), 313, 317, 317A, 323, 324, 338B, 338C, 338E or 444(1)(b), or an attempt to commit such an offence; or</w:t>
      </w:r>
    </w:p>
    <w:p w14:paraId="51BBF080" w14:textId="77777777" w:rsidR="00F80639" w:rsidRDefault="00F80639">
      <w:pPr>
        <w:pStyle w:val="Defpara"/>
      </w:pPr>
      <w:r>
        <w:tab/>
        <w:t>(b)</w:t>
      </w:r>
      <w:r>
        <w:tab/>
        <w:t xml:space="preserve">an offence against the </w:t>
      </w:r>
      <w:r>
        <w:rPr>
          <w:i/>
        </w:rPr>
        <w:t xml:space="preserve">Restraining Orders Act 1997 </w:t>
      </w:r>
      <w:r>
        <w:t>section 61(1) or (1A).</w:t>
      </w:r>
    </w:p>
    <w:p w14:paraId="32063066" w14:textId="77777777" w:rsidR="00F80639" w:rsidRDefault="00F80639">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14:paraId="327B80FD" w14:textId="77777777" w:rsidR="00F80639" w:rsidRDefault="00F80639">
      <w:pPr>
        <w:pStyle w:val="Indenta"/>
      </w:pPr>
      <w:r>
        <w:tab/>
        <w:t>(a)</w:t>
      </w:r>
      <w:r>
        <w:tab/>
        <w:t>the persons are engaged to be married to each other, including a betrothal under cultural or religious tradition; or</w:t>
      </w:r>
    </w:p>
    <w:p w14:paraId="47102BC6" w14:textId="77777777" w:rsidR="00F80639" w:rsidRDefault="00F80639">
      <w:pPr>
        <w:pStyle w:val="Indenta"/>
      </w:pPr>
      <w:r>
        <w:tab/>
        <w:t>(b)</w:t>
      </w:r>
      <w:r>
        <w:tab/>
        <w:t>the persons date each other, or have a romantic involvement with each other, whether or not a sexual relationship is involved.</w:t>
      </w:r>
    </w:p>
    <w:p w14:paraId="526C17CE" w14:textId="77777777" w:rsidR="00F80639" w:rsidRDefault="00F80639">
      <w:pPr>
        <w:pStyle w:val="Subsection"/>
      </w:pPr>
      <w:r>
        <w:tab/>
        <w:t>(3)</w:t>
      </w:r>
      <w:r>
        <w:tab/>
        <w:t xml:space="preserve">In deciding whether an intimate personal relationship exists under subsection (2)(b), the following may be taken into account — </w:t>
      </w:r>
    </w:p>
    <w:p w14:paraId="17DA219D" w14:textId="77777777" w:rsidR="00F80639" w:rsidRDefault="00F80639">
      <w:pPr>
        <w:pStyle w:val="Indenta"/>
      </w:pPr>
      <w:r>
        <w:tab/>
        <w:t>(a)</w:t>
      </w:r>
      <w:r>
        <w:tab/>
        <w:t xml:space="preserve">the circumstances of the relationship, including, for example, the level of trust and commitment; </w:t>
      </w:r>
    </w:p>
    <w:p w14:paraId="26484D77" w14:textId="77777777" w:rsidR="00F80639" w:rsidRDefault="00F80639">
      <w:pPr>
        <w:pStyle w:val="Indenta"/>
      </w:pPr>
      <w:r>
        <w:tab/>
        <w:t>(b)</w:t>
      </w:r>
      <w:r>
        <w:tab/>
        <w:t>the length of time the relationship has existed;</w:t>
      </w:r>
    </w:p>
    <w:p w14:paraId="3ED0A85F" w14:textId="77777777" w:rsidR="00F80639" w:rsidRDefault="00F80639">
      <w:pPr>
        <w:pStyle w:val="Indenta"/>
      </w:pPr>
      <w:r>
        <w:tab/>
        <w:t>(c)</w:t>
      </w:r>
      <w:r>
        <w:tab/>
        <w:t xml:space="preserve">the frequency of contact between the persons; </w:t>
      </w:r>
    </w:p>
    <w:p w14:paraId="65D80BB1" w14:textId="77777777" w:rsidR="00F80639" w:rsidRDefault="00F80639">
      <w:pPr>
        <w:pStyle w:val="Indenta"/>
      </w:pPr>
      <w:r>
        <w:tab/>
        <w:t>(d)</w:t>
      </w:r>
      <w:r>
        <w:tab/>
        <w:t>the level of intimacy between the persons.</w:t>
      </w:r>
    </w:p>
    <w:p w14:paraId="2C457492" w14:textId="77777777" w:rsidR="00F80639" w:rsidRDefault="00F80639">
      <w:pPr>
        <w:pStyle w:val="Subsection"/>
      </w:pPr>
      <w:r>
        <w:tab/>
        <w:t>(4)</w:t>
      </w:r>
      <w:r>
        <w:tab/>
        <w:t xml:space="preserve">For the purposes of this section and section 300, a person does an </w:t>
      </w:r>
      <w:r>
        <w:rPr>
          <w:rStyle w:val="CharDefText"/>
        </w:rPr>
        <w:t>act of family violence</w:t>
      </w:r>
      <w:r>
        <w:t xml:space="preserve"> if — </w:t>
      </w:r>
    </w:p>
    <w:p w14:paraId="7F95D4C2" w14:textId="77777777" w:rsidR="00F80639" w:rsidRDefault="00F80639">
      <w:pPr>
        <w:pStyle w:val="Indenta"/>
      </w:pPr>
      <w:r>
        <w:tab/>
        <w:t>(a)</w:t>
      </w:r>
      <w:r>
        <w:tab/>
        <w:t>the person does an act that would constitute a prescribed offence in relation to another person with whom the person is in a designated family relationship; and</w:t>
      </w:r>
    </w:p>
    <w:p w14:paraId="321020DF" w14:textId="77777777" w:rsidR="00F80639" w:rsidRDefault="00F80639">
      <w:pPr>
        <w:pStyle w:val="Indenta"/>
      </w:pPr>
      <w:r>
        <w:tab/>
        <w:t>(b)</w:t>
      </w:r>
      <w:r>
        <w:tab/>
        <w:t>the person is not a child at the time of doing the act.</w:t>
      </w:r>
    </w:p>
    <w:p w14:paraId="2FC9D15F" w14:textId="77777777" w:rsidR="00F80639" w:rsidRDefault="00F80639">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14:paraId="6C71F27D" w14:textId="77777777" w:rsidR="00F80639" w:rsidRDefault="00F80639">
      <w:pPr>
        <w:pStyle w:val="Subsection"/>
      </w:pPr>
      <w:r>
        <w:tab/>
        <w:t>(6)</w:t>
      </w:r>
      <w:r>
        <w:tab/>
        <w:t>For the purposes of subsection (5), the acts of family violence —</w:t>
      </w:r>
    </w:p>
    <w:p w14:paraId="6A70A277" w14:textId="77777777" w:rsidR="00F80639" w:rsidRDefault="00F80639">
      <w:pPr>
        <w:pStyle w:val="Indenta"/>
      </w:pPr>
      <w:r>
        <w:tab/>
        <w:t>(a)</w:t>
      </w:r>
      <w:r>
        <w:tab/>
        <w:t>need not all constitute the same prescribed offence; and</w:t>
      </w:r>
    </w:p>
    <w:p w14:paraId="7E158F36" w14:textId="77777777" w:rsidR="00F80639" w:rsidRDefault="00F80639">
      <w:pPr>
        <w:pStyle w:val="Indenta"/>
      </w:pPr>
      <w:r>
        <w:tab/>
        <w:t>(b)</w:t>
      </w:r>
      <w:r>
        <w:tab/>
        <w:t>need not all have occurred in this State as long as at least 1 of them did.</w:t>
      </w:r>
    </w:p>
    <w:p w14:paraId="1C23FE9C" w14:textId="77777777" w:rsidR="00F80639" w:rsidRDefault="00F80639">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14:paraId="2BEB610B" w14:textId="77777777" w:rsidR="00F80639" w:rsidRDefault="00F80639">
      <w:pPr>
        <w:pStyle w:val="Footnotesection"/>
      </w:pPr>
      <w:r>
        <w:tab/>
        <w:t>[Section 299 inserted: No. 30 of 2020 s. 6.]</w:t>
      </w:r>
    </w:p>
    <w:p w14:paraId="7FF6A993" w14:textId="77777777" w:rsidR="00F80639" w:rsidRDefault="00F80639">
      <w:pPr>
        <w:pStyle w:val="Heading5"/>
      </w:pPr>
      <w:bookmarkStart w:id="495" w:name="_Toc240277376"/>
      <w:r>
        <w:rPr>
          <w:rStyle w:val="CharSectno"/>
        </w:rPr>
        <w:t>300</w:t>
      </w:r>
      <w:r>
        <w:t>.</w:t>
      </w:r>
      <w:r>
        <w:tab/>
        <w:t>Persistent family violence</w:t>
      </w:r>
      <w:bookmarkEnd w:id="495"/>
    </w:p>
    <w:p w14:paraId="34D470A7" w14:textId="77777777" w:rsidR="00F80639" w:rsidRDefault="00F80639">
      <w:pPr>
        <w:pStyle w:val="Subsection"/>
      </w:pPr>
      <w:r>
        <w:tab/>
        <w:t>(1)</w:t>
      </w:r>
      <w:r>
        <w:tab/>
        <w:t>A person commits a crime if the person persistently engages in family violence.</w:t>
      </w:r>
    </w:p>
    <w:p w14:paraId="54F28112" w14:textId="77777777" w:rsidR="00F80639" w:rsidRDefault="00F80639">
      <w:pPr>
        <w:pStyle w:val="Penstart"/>
      </w:pPr>
      <w:r>
        <w:tab/>
        <w:t>Penalty for this subsection: imprisonment for 14 years.</w:t>
      </w:r>
    </w:p>
    <w:p w14:paraId="764E7789" w14:textId="77777777" w:rsidR="00F80639" w:rsidRDefault="00F80639">
      <w:pPr>
        <w:pStyle w:val="Penstart"/>
      </w:pPr>
      <w:r>
        <w:tab/>
        <w:t>Summary conviction penalty for this subsection: imprisonment for 3 years and a fine of $36 000.</w:t>
      </w:r>
    </w:p>
    <w:p w14:paraId="3B4CC778" w14:textId="77777777" w:rsidR="00F80639" w:rsidRDefault="00F80639">
      <w:pPr>
        <w:pStyle w:val="Subsection"/>
        <w:keepNext/>
      </w:pPr>
      <w:r>
        <w:tab/>
        <w:t>(2)</w:t>
      </w:r>
      <w:r>
        <w:tab/>
        <w:t>A charge of an offence under subsection (1) —</w:t>
      </w:r>
    </w:p>
    <w:p w14:paraId="0B8D1473" w14:textId="77777777" w:rsidR="00F80639" w:rsidRDefault="00F80639">
      <w:pPr>
        <w:pStyle w:val="Indenta"/>
      </w:pPr>
      <w:r>
        <w:tab/>
        <w:t>(a)</w:t>
      </w:r>
      <w:r>
        <w:tab/>
        <w:t>must specify the period during which it is alleged that the acts of family violence occurred; and</w:t>
      </w:r>
    </w:p>
    <w:p w14:paraId="3E5628B0" w14:textId="77777777" w:rsidR="00F80639" w:rsidRDefault="00F80639">
      <w:pPr>
        <w:pStyle w:val="Indenta"/>
      </w:pPr>
      <w:r>
        <w:tab/>
        <w:t>(b)</w:t>
      </w:r>
      <w:r>
        <w:tab/>
        <w:t>need not specify the dates, or in any other way particularise the circumstances, of the acts of family violence that are alleged to constitute the offence.</w:t>
      </w:r>
    </w:p>
    <w:p w14:paraId="0A63C886" w14:textId="77777777" w:rsidR="00F80639" w:rsidRDefault="00F80639">
      <w:pPr>
        <w:pStyle w:val="Subsection"/>
      </w:pPr>
      <w:r>
        <w:tab/>
        <w:t>(3)</w:t>
      </w:r>
      <w:r>
        <w:tab/>
        <w:t xml:space="preserve">Subsection (2) applies despite the </w:t>
      </w:r>
      <w:r>
        <w:rPr>
          <w:i/>
        </w:rPr>
        <w:t>Criminal Procedure Act 2004</w:t>
      </w:r>
      <w:r>
        <w:t xml:space="preserve"> sections 23 and 85.</w:t>
      </w:r>
    </w:p>
    <w:p w14:paraId="31107554" w14:textId="77777777" w:rsidR="00F80639" w:rsidRDefault="00F80639">
      <w:pPr>
        <w:pStyle w:val="Subsection"/>
        <w:keepNext/>
      </w:pPr>
      <w:r>
        <w:lastRenderedPageBreak/>
        <w:tab/>
        <w:t>(4)</w:t>
      </w:r>
      <w:r>
        <w:tab/>
        <w:t>A person may be charged with both —</w:t>
      </w:r>
    </w:p>
    <w:p w14:paraId="5F71D747" w14:textId="77777777" w:rsidR="00F80639" w:rsidRDefault="00F80639">
      <w:pPr>
        <w:pStyle w:val="Indenta"/>
      </w:pPr>
      <w:r>
        <w:tab/>
        <w:t>(a)</w:t>
      </w:r>
      <w:r>
        <w:tab/>
        <w:t>an offence against subsection (1); and</w:t>
      </w:r>
    </w:p>
    <w:p w14:paraId="2D5CAEBD" w14:textId="77777777" w:rsidR="00F80639" w:rsidRDefault="00F80639">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14:paraId="57A84A5F" w14:textId="77777777" w:rsidR="00F80639" w:rsidRDefault="00F80639">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14:paraId="6E3A03D0" w14:textId="77777777" w:rsidR="00F80639" w:rsidRDefault="00F80639">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14:paraId="42B13295" w14:textId="77777777" w:rsidR="00F80639" w:rsidRDefault="00F80639">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14:paraId="22EE46E3" w14:textId="77777777" w:rsidR="00F80639" w:rsidRDefault="00F80639">
      <w:pPr>
        <w:pStyle w:val="Subsection"/>
      </w:pPr>
      <w:r>
        <w:tab/>
        <w:t>(8)</w:t>
      </w:r>
      <w:r>
        <w:tab/>
        <w:t xml:space="preserve">However — </w:t>
      </w:r>
    </w:p>
    <w:p w14:paraId="2A223441" w14:textId="77777777" w:rsidR="00F80639" w:rsidRDefault="00F80639">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14:paraId="7D3B6785" w14:textId="77777777" w:rsidR="00F80639" w:rsidRDefault="00F80639">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14:paraId="6AFF4536" w14:textId="77777777" w:rsidR="00F80639" w:rsidRDefault="00F80639">
      <w:pPr>
        <w:pStyle w:val="Indenta"/>
      </w:pPr>
      <w:r>
        <w:tab/>
        <w:t>(c)</w:t>
      </w:r>
      <w:r>
        <w:tab/>
        <w:t>nothing in this section otherwise allows a person to be punished twice for the same act.</w:t>
      </w:r>
    </w:p>
    <w:p w14:paraId="5E0F1809" w14:textId="77777777" w:rsidR="00F80639" w:rsidRDefault="00F80639">
      <w:pPr>
        <w:pStyle w:val="Subsection"/>
      </w:pPr>
      <w:r>
        <w:tab/>
        <w:t>(9)</w:t>
      </w:r>
      <w:r>
        <w:tab/>
        <w:t>For the purposes of this section, a person ceases to be regarded as having been convicted of an offence if the conviction is set aside or quashed.</w:t>
      </w:r>
    </w:p>
    <w:p w14:paraId="0419EF02" w14:textId="77777777" w:rsidR="00F80639" w:rsidRDefault="00F80639">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14:paraId="71F2DC1E" w14:textId="77777777" w:rsidR="00F80639" w:rsidRDefault="00F80639">
      <w:pPr>
        <w:pStyle w:val="Footnotesection"/>
      </w:pPr>
      <w:r>
        <w:tab/>
        <w:t>[Section 300 inserted: No. 30 of 2020 s. 6.]</w:t>
      </w:r>
    </w:p>
    <w:p w14:paraId="0CF3542D" w14:textId="77777777" w:rsidR="00F80639" w:rsidRDefault="00F80639">
      <w:pPr>
        <w:pStyle w:val="Heading5"/>
        <w:keepNext w:val="0"/>
        <w:keepLines w:val="0"/>
        <w:spacing w:before="240"/>
        <w:rPr>
          <w:snapToGrid w:val="0"/>
        </w:rPr>
      </w:pPr>
      <w:bookmarkStart w:id="496" w:name="_Toc240277377"/>
      <w:r>
        <w:rPr>
          <w:rStyle w:val="CharSectno"/>
        </w:rPr>
        <w:t>301</w:t>
      </w:r>
      <w:r>
        <w:rPr>
          <w:snapToGrid w:val="0"/>
        </w:rPr>
        <w:t>.</w:t>
      </w:r>
      <w:r>
        <w:rPr>
          <w:snapToGrid w:val="0"/>
        </w:rPr>
        <w:tab/>
        <w:t>Wounding and similar acts</w:t>
      </w:r>
      <w:bookmarkEnd w:id="496"/>
    </w:p>
    <w:p w14:paraId="6DF0FDC3" w14:textId="77777777" w:rsidR="00F80639" w:rsidRDefault="00F80639">
      <w:pPr>
        <w:pStyle w:val="Subsection"/>
        <w:rPr>
          <w:snapToGrid w:val="0"/>
        </w:rPr>
      </w:pPr>
      <w:r>
        <w:rPr>
          <w:snapToGrid w:val="0"/>
        </w:rPr>
        <w:tab/>
      </w:r>
      <w:r>
        <w:rPr>
          <w:snapToGrid w:val="0"/>
        </w:rPr>
        <w:tab/>
        <w:t>Any person who —</w:t>
      </w:r>
    </w:p>
    <w:p w14:paraId="5144239D" w14:textId="77777777" w:rsidR="00F80639" w:rsidRDefault="00F80639">
      <w:pPr>
        <w:pStyle w:val="Indenta"/>
        <w:rPr>
          <w:snapToGrid w:val="0"/>
        </w:rPr>
      </w:pPr>
      <w:r>
        <w:rPr>
          <w:snapToGrid w:val="0"/>
        </w:rPr>
        <w:tab/>
        <w:t>(1)</w:t>
      </w:r>
      <w:r>
        <w:rPr>
          <w:snapToGrid w:val="0"/>
        </w:rPr>
        <w:tab/>
        <w:t>Unlawfully wounds another; or</w:t>
      </w:r>
    </w:p>
    <w:p w14:paraId="3E172EF4" w14:textId="77777777" w:rsidR="00F80639" w:rsidRDefault="00F80639">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14:paraId="1A711638" w14:textId="77777777" w:rsidR="00F80639" w:rsidRDefault="00F80639">
      <w:pPr>
        <w:pStyle w:val="Subsection"/>
      </w:pPr>
      <w:r>
        <w:rPr>
          <w:snapToGrid w:val="0"/>
        </w:rPr>
        <w:tab/>
      </w:r>
      <w:r>
        <w:rPr>
          <w:snapToGrid w:val="0"/>
        </w:rPr>
        <w:tab/>
        <w:t xml:space="preserve">is guilty of a </w:t>
      </w:r>
      <w:r>
        <w:t>crime, and is liable —</w:t>
      </w:r>
    </w:p>
    <w:p w14:paraId="7F6E1212" w14:textId="77777777" w:rsidR="00F80639" w:rsidRDefault="00F80639">
      <w:pPr>
        <w:pStyle w:val="Indenta"/>
      </w:pPr>
      <w:r>
        <w:tab/>
        <w:t>(a)</w:t>
      </w:r>
      <w:r>
        <w:tab/>
        <w:t>if the offence is committed in circumstances of aggravation, to imprisonment for 7 years; or</w:t>
      </w:r>
    </w:p>
    <w:p w14:paraId="3CB8316D" w14:textId="77777777" w:rsidR="00F80639" w:rsidRDefault="00F80639">
      <w:pPr>
        <w:pStyle w:val="Indenta"/>
        <w:keepNext/>
      </w:pPr>
      <w:r>
        <w:lastRenderedPageBreak/>
        <w:tab/>
        <w:t>(b)</w:t>
      </w:r>
      <w:r>
        <w:tab/>
        <w:t>in any other case, to imprisonment for 5 years.</w:t>
      </w:r>
    </w:p>
    <w:p w14:paraId="014D0A3A" w14:textId="77777777" w:rsidR="00F80639" w:rsidRDefault="00F80639">
      <w:pPr>
        <w:pStyle w:val="Penstart"/>
        <w:keepNext/>
      </w:pPr>
      <w:r>
        <w:tab/>
        <w:t>Summary conviction penalty:</w:t>
      </w:r>
    </w:p>
    <w:p w14:paraId="038E0E91" w14:textId="77777777" w:rsidR="00F80639" w:rsidRDefault="00F80639">
      <w:pPr>
        <w:pStyle w:val="Penpara"/>
      </w:pPr>
      <w:r>
        <w:tab/>
        <w:t>(a)</w:t>
      </w:r>
      <w:r>
        <w:tab/>
        <w:t>in a case to which paragraph (a) above applies: imprisonment for 3 years and a fine of $36 000; or</w:t>
      </w:r>
    </w:p>
    <w:p w14:paraId="7BD18CB1" w14:textId="77777777" w:rsidR="00F80639" w:rsidRDefault="00F80639">
      <w:pPr>
        <w:pStyle w:val="Penpara"/>
        <w:keepNext/>
        <w:keepLines/>
        <w:rPr>
          <w:snapToGrid w:val="0"/>
        </w:rPr>
      </w:pPr>
      <w:r>
        <w:tab/>
        <w:t>(b)</w:t>
      </w:r>
      <w:r>
        <w:tab/>
        <w:t>in a case to which paragraph (b) above applies: imprisonment for 2 years and a fine of $24 000.</w:t>
      </w:r>
    </w:p>
    <w:p w14:paraId="310F5A98" w14:textId="77777777" w:rsidR="00F80639" w:rsidRDefault="00F80639">
      <w:pPr>
        <w:pStyle w:val="Footnotesection"/>
        <w:ind w:left="890" w:hanging="890"/>
      </w:pPr>
      <w:r>
        <w:tab/>
        <w:t>[Section 301 amended: No. 51 of 1992 s. 16(2); No. 82 of 1994 s. 6; No. 23 of 2001 s. 4; No. 38 of 2004 s. 66; No. 70 of 2004 s. 35(4).]</w:t>
      </w:r>
    </w:p>
    <w:p w14:paraId="35135036" w14:textId="77777777" w:rsidR="00F80639" w:rsidRDefault="00F80639">
      <w:pPr>
        <w:pStyle w:val="Ednotesection"/>
        <w:keepNext/>
        <w:spacing w:before="180"/>
        <w:ind w:left="890" w:hanging="890"/>
      </w:pPr>
      <w:r>
        <w:t>[</w:t>
      </w:r>
      <w:r>
        <w:rPr>
          <w:b/>
        </w:rPr>
        <w:t>302.</w:t>
      </w:r>
      <w:r>
        <w:rPr>
          <w:b/>
        </w:rPr>
        <w:tab/>
      </w:r>
      <w:r>
        <w:t>Deleted: No. 4 of 2004 s. 20.]</w:t>
      </w:r>
    </w:p>
    <w:p w14:paraId="40F8FD09" w14:textId="77777777" w:rsidR="00F80639" w:rsidRDefault="00F80639">
      <w:pPr>
        <w:pStyle w:val="Ednotesection"/>
        <w:spacing w:before="180"/>
        <w:ind w:left="890" w:hanging="890"/>
      </w:pPr>
      <w:r>
        <w:t>[</w:t>
      </w:r>
      <w:r>
        <w:rPr>
          <w:b/>
        </w:rPr>
        <w:t>303.</w:t>
      </w:r>
      <w:r>
        <w:rPr>
          <w:b/>
        </w:rPr>
        <w:tab/>
      </w:r>
      <w:r>
        <w:t>Deleted: No. 4 of 2004 s. 61(4).]</w:t>
      </w:r>
    </w:p>
    <w:p w14:paraId="2B101ECF" w14:textId="77777777" w:rsidR="00F80639" w:rsidRDefault="00F80639">
      <w:pPr>
        <w:pStyle w:val="Heading5"/>
        <w:spacing w:before="180"/>
      </w:pPr>
      <w:bookmarkStart w:id="497" w:name="_Toc240277378"/>
      <w:r>
        <w:rPr>
          <w:rStyle w:val="CharSectno"/>
        </w:rPr>
        <w:t>304</w:t>
      </w:r>
      <w:r>
        <w:t>.</w:t>
      </w:r>
      <w:r>
        <w:tab/>
        <w:t>Act or omission causing bodily harm or danger</w:t>
      </w:r>
      <w:bookmarkEnd w:id="497"/>
    </w:p>
    <w:p w14:paraId="247AAB31" w14:textId="77777777" w:rsidR="00F80639" w:rsidRDefault="00F80639">
      <w:pPr>
        <w:pStyle w:val="Subsection"/>
        <w:keepNext/>
      </w:pPr>
      <w:r>
        <w:tab/>
        <w:t>(1)</w:t>
      </w:r>
      <w:r>
        <w:tab/>
        <w:t>If a person omits to do any act that it is the person’s duty to do, or unlawfully does any act, as a result of which —</w:t>
      </w:r>
    </w:p>
    <w:p w14:paraId="11062EED" w14:textId="77777777" w:rsidR="00F80639" w:rsidRDefault="00F80639">
      <w:pPr>
        <w:pStyle w:val="Indenta"/>
      </w:pPr>
      <w:r>
        <w:tab/>
        <w:t>(a)</w:t>
      </w:r>
      <w:r>
        <w:tab/>
        <w:t>bodily harm is caused to any person; or</w:t>
      </w:r>
    </w:p>
    <w:p w14:paraId="3542EF73" w14:textId="77777777" w:rsidR="00F80639" w:rsidRDefault="00F80639">
      <w:pPr>
        <w:pStyle w:val="Indenta"/>
        <w:keepNext/>
      </w:pPr>
      <w:r>
        <w:tab/>
        <w:t>(b)</w:t>
      </w:r>
      <w:r>
        <w:tab/>
        <w:t>the life, health or safety of any person is or is likely to be endangered,</w:t>
      </w:r>
    </w:p>
    <w:p w14:paraId="63E8CED7" w14:textId="77777777" w:rsidR="00F80639" w:rsidRDefault="00F80639">
      <w:pPr>
        <w:pStyle w:val="Subsection"/>
        <w:keepLines/>
      </w:pPr>
      <w:r>
        <w:tab/>
      </w:r>
      <w:r>
        <w:tab/>
        <w:t>the person is guilty of a crime and is liable to imprisonment for 7 years.</w:t>
      </w:r>
    </w:p>
    <w:p w14:paraId="7553F38E" w14:textId="77777777" w:rsidR="00F80639" w:rsidRDefault="00F80639">
      <w:pPr>
        <w:pStyle w:val="Penstart"/>
      </w:pPr>
      <w:r>
        <w:tab/>
        <w:t>Summary conviction penalty: imprisonment for 3 years and a fine of $36 000.</w:t>
      </w:r>
    </w:p>
    <w:p w14:paraId="30B38C8B" w14:textId="77777777" w:rsidR="00F80639" w:rsidRDefault="00F80639">
      <w:pPr>
        <w:pStyle w:val="Subsection"/>
      </w:pPr>
      <w:r>
        <w:tab/>
        <w:t>(2)</w:t>
      </w:r>
      <w:r>
        <w:tab/>
        <w:t>If a person, with an intent to harm, omits to do any act that it is the person’s duty to do, or does any act, as a result of which —</w:t>
      </w:r>
    </w:p>
    <w:p w14:paraId="73237102" w14:textId="77777777" w:rsidR="00F80639" w:rsidRDefault="00F80639">
      <w:pPr>
        <w:pStyle w:val="Indenta"/>
      </w:pPr>
      <w:r>
        <w:tab/>
        <w:t>(a)</w:t>
      </w:r>
      <w:r>
        <w:tab/>
        <w:t>bodily harm is caused to any person; or</w:t>
      </w:r>
    </w:p>
    <w:p w14:paraId="31B342A1" w14:textId="77777777" w:rsidR="00F80639" w:rsidRDefault="00F80639">
      <w:pPr>
        <w:pStyle w:val="Indenta"/>
      </w:pPr>
      <w:r>
        <w:tab/>
        <w:t>(b)</w:t>
      </w:r>
      <w:r>
        <w:tab/>
        <w:t>the life, health or safety of any person is or is likely to be endangered,</w:t>
      </w:r>
    </w:p>
    <w:p w14:paraId="450FD95A" w14:textId="77777777" w:rsidR="00F80639" w:rsidRDefault="00F80639">
      <w:pPr>
        <w:pStyle w:val="Subsection"/>
      </w:pPr>
      <w:r>
        <w:tab/>
      </w:r>
      <w:r>
        <w:tab/>
        <w:t>the person is guilty of a crime and is liable to imprisonment for 20 years.</w:t>
      </w:r>
    </w:p>
    <w:p w14:paraId="0C123AC0" w14:textId="77777777" w:rsidR="00F80639" w:rsidRDefault="00F80639">
      <w:pPr>
        <w:pStyle w:val="Subsection"/>
      </w:pPr>
      <w:r>
        <w:lastRenderedPageBreak/>
        <w:tab/>
        <w:t>(3)</w:t>
      </w:r>
      <w:r>
        <w:tab/>
        <w:t>For the purposes of subsection (2) an intent to harm is an intent to —</w:t>
      </w:r>
    </w:p>
    <w:p w14:paraId="32647E30" w14:textId="77777777" w:rsidR="00F80639" w:rsidRDefault="00F80639">
      <w:pPr>
        <w:pStyle w:val="Indenta"/>
      </w:pPr>
      <w:r>
        <w:tab/>
        <w:t>(a)</w:t>
      </w:r>
      <w:r>
        <w:tab/>
        <w:t>unlawfully cause bodily harm to any person; or</w:t>
      </w:r>
    </w:p>
    <w:p w14:paraId="5449D83E" w14:textId="77777777" w:rsidR="00F80639" w:rsidRDefault="00F80639">
      <w:pPr>
        <w:pStyle w:val="Indenta"/>
      </w:pPr>
      <w:r>
        <w:tab/>
        <w:t>(b)</w:t>
      </w:r>
      <w:r>
        <w:tab/>
        <w:t>unlawfully endanger the life, health or safety of, any person; or</w:t>
      </w:r>
    </w:p>
    <w:p w14:paraId="2FF9B670" w14:textId="77777777" w:rsidR="00F80639" w:rsidRDefault="00F80639">
      <w:pPr>
        <w:pStyle w:val="Indenta"/>
      </w:pPr>
      <w:r>
        <w:tab/>
        <w:t>(c)</w:t>
      </w:r>
      <w:r>
        <w:tab/>
        <w:t>induce any person to deliver property to another person; or</w:t>
      </w:r>
    </w:p>
    <w:p w14:paraId="19D8C074" w14:textId="77777777" w:rsidR="00F80639" w:rsidRDefault="00F80639">
      <w:pPr>
        <w:pStyle w:val="Indenta"/>
      </w:pPr>
      <w:r>
        <w:tab/>
        <w:t>(d)</w:t>
      </w:r>
      <w:r>
        <w:tab/>
        <w:t>gain a benefit, pecuniary or otherwise, for any person; or</w:t>
      </w:r>
    </w:p>
    <w:p w14:paraId="2B5BECD9" w14:textId="77777777" w:rsidR="00F80639" w:rsidRDefault="00F80639">
      <w:pPr>
        <w:pStyle w:val="Indenta"/>
      </w:pPr>
      <w:r>
        <w:tab/>
        <w:t>(e)</w:t>
      </w:r>
      <w:r>
        <w:tab/>
        <w:t>cause a detriment, pecuniary or otherwise, to any person; or</w:t>
      </w:r>
    </w:p>
    <w:p w14:paraId="0099F7FC" w14:textId="77777777" w:rsidR="00F80639" w:rsidRDefault="00F80639">
      <w:pPr>
        <w:pStyle w:val="Indenta"/>
      </w:pPr>
      <w:r>
        <w:tab/>
        <w:t>(f)</w:t>
      </w:r>
      <w:r>
        <w:tab/>
        <w:t>prevent or hinder the doing of an act by a person who is lawfully entitled to do that act; or</w:t>
      </w:r>
    </w:p>
    <w:p w14:paraId="2DCB2609" w14:textId="77777777" w:rsidR="00F80639" w:rsidRDefault="00F80639">
      <w:pPr>
        <w:pStyle w:val="Indenta"/>
        <w:keepNext/>
        <w:keepLines/>
      </w:pPr>
      <w:r>
        <w:tab/>
        <w:t>(g)</w:t>
      </w:r>
      <w:r>
        <w:tab/>
        <w:t>compel the doing of an act by a person who is lawfully entitled to abstain from doing that act.</w:t>
      </w:r>
    </w:p>
    <w:p w14:paraId="657EF68B" w14:textId="77777777" w:rsidR="00F80639" w:rsidRDefault="00F80639">
      <w:pPr>
        <w:pStyle w:val="Footnotesection"/>
        <w:keepLines w:val="0"/>
        <w:ind w:left="890" w:hanging="890"/>
      </w:pPr>
      <w:r>
        <w:tab/>
        <w:t>[Section 304 inserted: No. 4 of 2004 s. 21; amended: No. 70 of 2004 s. 35(2); No. 44 of 2009 s. 6.]</w:t>
      </w:r>
    </w:p>
    <w:p w14:paraId="52C51E94" w14:textId="77777777" w:rsidR="00F80639" w:rsidRDefault="00F80639">
      <w:pPr>
        <w:pStyle w:val="Heading5"/>
      </w:pPr>
      <w:bookmarkStart w:id="498" w:name="_Toc240277379"/>
      <w:r>
        <w:rPr>
          <w:rStyle w:val="CharSectno"/>
        </w:rPr>
        <w:t>305</w:t>
      </w:r>
      <w:r>
        <w:t>.</w:t>
      </w:r>
      <w:r>
        <w:tab/>
        <w:t>Setting dangerous thing</w:t>
      </w:r>
      <w:bookmarkEnd w:id="498"/>
    </w:p>
    <w:p w14:paraId="6F330175" w14:textId="77777777" w:rsidR="00F80639" w:rsidRDefault="00F80639">
      <w:pPr>
        <w:pStyle w:val="Subsection"/>
        <w:keepNext/>
        <w:keepLines/>
      </w:pPr>
      <w:r>
        <w:tab/>
        <w:t>(1)</w:t>
      </w:r>
      <w:r>
        <w:tab/>
        <w:t>In this section —</w:t>
      </w:r>
    </w:p>
    <w:p w14:paraId="12CBE2B6" w14:textId="77777777" w:rsidR="00F80639" w:rsidRDefault="00F80639">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14:paraId="32C527AD" w14:textId="77777777" w:rsidR="00F80639" w:rsidRDefault="00F80639">
      <w:pPr>
        <w:pStyle w:val="Defstart"/>
      </w:pPr>
      <w:r>
        <w:tab/>
      </w:r>
      <w:r>
        <w:rPr>
          <w:rStyle w:val="CharDefText"/>
        </w:rPr>
        <w:t>set</w:t>
      </w:r>
      <w:r>
        <w:t xml:space="preserve"> includes construct and place.</w:t>
      </w:r>
    </w:p>
    <w:p w14:paraId="508FDD3B" w14:textId="77777777" w:rsidR="00F80639" w:rsidRDefault="00F80639">
      <w:pPr>
        <w:pStyle w:val="Subsection"/>
        <w:keepNext/>
      </w:pPr>
      <w:r>
        <w:tab/>
        <w:t>(2)</w:t>
      </w:r>
      <w:r>
        <w:tab/>
        <w:t>For the purposes of subsections (3) and (4), a person wilfully sets a dangerous thing if the person sets the thing —</w:t>
      </w:r>
    </w:p>
    <w:p w14:paraId="3A2701EA" w14:textId="77777777" w:rsidR="00F80639" w:rsidRDefault="00F80639">
      <w:pPr>
        <w:pStyle w:val="Indenta"/>
      </w:pPr>
      <w:r>
        <w:tab/>
        <w:t>(a)</w:t>
      </w:r>
      <w:r>
        <w:tab/>
        <w:t>intending that the thing will kill or cause grievous bodily harm to a person; or</w:t>
      </w:r>
    </w:p>
    <w:p w14:paraId="058153EA" w14:textId="77777777" w:rsidR="00F80639" w:rsidRDefault="00F80639">
      <w:pPr>
        <w:pStyle w:val="Indenta"/>
      </w:pPr>
      <w:r>
        <w:tab/>
        <w:t>(b)</w:t>
      </w:r>
      <w:r>
        <w:tab/>
        <w:t>knowing or believing that the thing is likely to kill or cause grievous bodily harm to a person.</w:t>
      </w:r>
    </w:p>
    <w:p w14:paraId="4D7CECAF" w14:textId="77777777" w:rsidR="00F80639" w:rsidRDefault="00F80639">
      <w:pPr>
        <w:pStyle w:val="Subsection"/>
      </w:pPr>
      <w:r>
        <w:lastRenderedPageBreak/>
        <w:tab/>
        <w:t>(3)</w:t>
      </w:r>
      <w:r>
        <w:tab/>
        <w:t>A person who wilfully sets a dangerous thing is guilty of a crime and is liable to imprisonment for 3 years.</w:t>
      </w:r>
    </w:p>
    <w:p w14:paraId="4C90C3A6" w14:textId="77777777" w:rsidR="00F80639" w:rsidRDefault="00F80639">
      <w:pPr>
        <w:pStyle w:val="Penstart"/>
      </w:pPr>
      <w:r>
        <w:tab/>
        <w:t>Alternative offence: s. 305(4)</w:t>
      </w:r>
    </w:p>
    <w:p w14:paraId="68AE9B7B" w14:textId="77777777" w:rsidR="00F80639" w:rsidRDefault="00F80639">
      <w:pPr>
        <w:pStyle w:val="Penstart"/>
      </w:pPr>
      <w:r>
        <w:tab/>
        <w:t>Summary conviction penalty: imprisonment for 12 months and a fine of $12 000.</w:t>
      </w:r>
    </w:p>
    <w:p w14:paraId="0D8FB845" w14:textId="77777777" w:rsidR="00F80639" w:rsidRDefault="00F80639">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14:paraId="5D9CE8D6" w14:textId="77777777" w:rsidR="00F80639" w:rsidRDefault="00F80639">
      <w:pPr>
        <w:pStyle w:val="Penstart"/>
        <w:spacing w:before="100"/>
      </w:pPr>
      <w:r>
        <w:tab/>
        <w:t>Summary conviction penalty: imprisonment for 12 months and a fine of $12 000.</w:t>
      </w:r>
    </w:p>
    <w:p w14:paraId="679D354D" w14:textId="77777777" w:rsidR="00F80639" w:rsidRDefault="00F80639">
      <w:pPr>
        <w:pStyle w:val="Subsection"/>
      </w:pPr>
      <w:r>
        <w:tab/>
        <w:t>(5)</w:t>
      </w:r>
      <w:r>
        <w:tab/>
        <w:t>A person is not criminally responsible under this section for an act or omission in respect of a dangerous thing set at night in a dwelling for the protection of the occupants of the dwelling.</w:t>
      </w:r>
    </w:p>
    <w:p w14:paraId="1512C9D4" w14:textId="77777777" w:rsidR="00F80639" w:rsidRDefault="00F80639">
      <w:pPr>
        <w:pStyle w:val="Footnotesection"/>
      </w:pPr>
      <w:r>
        <w:tab/>
        <w:t>[Section 305 inserted: No. 4 of 2004 s. 21; amended: No. 70 of 2004 s. 35(1) and 36(3).]</w:t>
      </w:r>
    </w:p>
    <w:p w14:paraId="0CD5915A" w14:textId="77777777" w:rsidR="00F80639" w:rsidRDefault="00F80639">
      <w:pPr>
        <w:pStyle w:val="Heading5"/>
      </w:pPr>
      <w:bookmarkStart w:id="499" w:name="_Toc240277380"/>
      <w:r>
        <w:rPr>
          <w:rStyle w:val="CharSectno"/>
        </w:rPr>
        <w:t>305A</w:t>
      </w:r>
      <w:r>
        <w:t>.</w:t>
      </w:r>
      <w:r>
        <w:tab/>
        <w:t>Intoxication by deception</w:t>
      </w:r>
      <w:bookmarkEnd w:id="499"/>
    </w:p>
    <w:p w14:paraId="7835DA2C" w14:textId="77777777" w:rsidR="00F80639" w:rsidRDefault="00F80639">
      <w:pPr>
        <w:pStyle w:val="Subsection"/>
      </w:pPr>
      <w:r>
        <w:tab/>
        <w:t>(1)</w:t>
      </w:r>
      <w:r>
        <w:tab/>
        <w:t>In this section —</w:t>
      </w:r>
    </w:p>
    <w:p w14:paraId="44FFB7D4" w14:textId="77777777" w:rsidR="00F80639" w:rsidRDefault="00F80639">
      <w:pPr>
        <w:pStyle w:val="Defstart"/>
      </w:pPr>
      <w:r>
        <w:tab/>
      </w:r>
      <w:r>
        <w:rPr>
          <w:rStyle w:val="CharDefText"/>
        </w:rPr>
        <w:t>harm</w:t>
      </w:r>
      <w:r>
        <w:t xml:space="preserve"> includes an impairment of the senses or understanding of a person that the person might reasonably be expected to object to in the circumstances;</w:t>
      </w:r>
    </w:p>
    <w:p w14:paraId="213C24F2" w14:textId="77777777" w:rsidR="00F80639" w:rsidRDefault="00F80639">
      <w:pPr>
        <w:pStyle w:val="Defstart"/>
      </w:pPr>
      <w:r>
        <w:tab/>
      </w:r>
      <w:r>
        <w:rPr>
          <w:rStyle w:val="CharDefText"/>
        </w:rPr>
        <w:t>impair</w:t>
      </w:r>
      <w:r>
        <w:t xml:space="preserve"> includes further impair and temporarily impair;</w:t>
      </w:r>
    </w:p>
    <w:p w14:paraId="1B622518" w14:textId="77777777" w:rsidR="00F80639" w:rsidRDefault="00F80639">
      <w:pPr>
        <w:pStyle w:val="Defstart"/>
      </w:pPr>
      <w:r>
        <w:tab/>
      </w:r>
      <w:r>
        <w:rPr>
          <w:rStyle w:val="CharDefText"/>
        </w:rPr>
        <w:t>intoxicating substance</w:t>
      </w:r>
      <w:r>
        <w:t xml:space="preserve"> includes any substance that affects a person’s senses or understanding.</w:t>
      </w:r>
    </w:p>
    <w:p w14:paraId="1F35C0A5" w14:textId="77777777" w:rsidR="00F80639" w:rsidRDefault="00F80639">
      <w:pPr>
        <w:pStyle w:val="Subsection"/>
      </w:pPr>
      <w:r>
        <w:tab/>
        <w:t>(2)</w:t>
      </w:r>
      <w:r>
        <w:tab/>
        <w:t>For the purposes of this section giving a person drink or food includes preparing the drink or food for the person or making it available for consumption by the person.</w:t>
      </w:r>
    </w:p>
    <w:p w14:paraId="6C2C32E2" w14:textId="77777777" w:rsidR="00F80639" w:rsidRDefault="00F80639">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14:paraId="76A90A19" w14:textId="77777777" w:rsidR="00F80639" w:rsidRDefault="00F80639">
      <w:pPr>
        <w:pStyle w:val="Indenta"/>
      </w:pPr>
      <w:r>
        <w:tab/>
        <w:t>(a)</w:t>
      </w:r>
      <w:r>
        <w:tab/>
        <w:t>containing an intoxicating substance that other person is not aware that it contains; or</w:t>
      </w:r>
    </w:p>
    <w:p w14:paraId="4DF566FA" w14:textId="77777777" w:rsidR="00F80639" w:rsidRDefault="00F80639">
      <w:pPr>
        <w:pStyle w:val="Indenta"/>
      </w:pPr>
      <w:r>
        <w:tab/>
        <w:t>(b)</w:t>
      </w:r>
      <w:r>
        <w:tab/>
        <w:t>containing more of an intoxicating substance than that other person would reasonably expect it to contain.</w:t>
      </w:r>
    </w:p>
    <w:p w14:paraId="5A7C7570" w14:textId="77777777" w:rsidR="00F80639" w:rsidRDefault="00F80639">
      <w:pPr>
        <w:pStyle w:val="Subsection"/>
      </w:pPr>
      <w:r>
        <w:tab/>
        <w:t>(4)</w:t>
      </w:r>
      <w:r>
        <w:tab/>
        <w:t>Where this section applies and the provider —</w:t>
      </w:r>
    </w:p>
    <w:p w14:paraId="73B223C0" w14:textId="77777777" w:rsidR="00F80639" w:rsidRDefault="00F80639">
      <w:pPr>
        <w:pStyle w:val="Indenta"/>
      </w:pPr>
      <w:r>
        <w:tab/>
        <w:t>(a)</w:t>
      </w:r>
      <w:r>
        <w:tab/>
        <w:t>intends a person to be harmed by the consumption of the drink or food; or</w:t>
      </w:r>
    </w:p>
    <w:p w14:paraId="14126354" w14:textId="77777777" w:rsidR="00F80639" w:rsidRDefault="00F80639">
      <w:pPr>
        <w:pStyle w:val="Indenta"/>
        <w:keepNext/>
        <w:keepLines/>
      </w:pPr>
      <w:r>
        <w:tab/>
        <w:t>(b)</w:t>
      </w:r>
      <w:r>
        <w:tab/>
        <w:t>knows or believes that consumption of the drink or food is likely to harm a person,</w:t>
      </w:r>
    </w:p>
    <w:p w14:paraId="20795A9E" w14:textId="77777777" w:rsidR="00F80639" w:rsidRDefault="00F80639">
      <w:pPr>
        <w:pStyle w:val="Subsection"/>
        <w:keepLines/>
      </w:pPr>
      <w:r>
        <w:tab/>
      </w:r>
      <w:r>
        <w:tab/>
        <w:t>the provider is guilty of a crime and is liable to imprisonment for 3 years.</w:t>
      </w:r>
    </w:p>
    <w:p w14:paraId="6A9635B7" w14:textId="77777777" w:rsidR="00F80639" w:rsidRDefault="00F80639">
      <w:pPr>
        <w:pStyle w:val="Penstart"/>
        <w:keepLines/>
      </w:pPr>
      <w:r>
        <w:tab/>
        <w:t>Summary conviction penalty: imprisonment for 12 months and a fine of $12 000.</w:t>
      </w:r>
    </w:p>
    <w:p w14:paraId="1F9790EA" w14:textId="77777777" w:rsidR="00F80639" w:rsidRDefault="00F80639">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14:paraId="149F15E9" w14:textId="77777777" w:rsidR="00F80639" w:rsidRDefault="00F80639">
      <w:pPr>
        <w:pStyle w:val="Footnotesection"/>
      </w:pPr>
      <w:r>
        <w:tab/>
        <w:t>[Section 305A inserted: No. 31 of 2007 s. 4.]</w:t>
      </w:r>
    </w:p>
    <w:p w14:paraId="36184843" w14:textId="77777777" w:rsidR="00F80639" w:rsidRDefault="00F80639">
      <w:pPr>
        <w:pStyle w:val="Heading5"/>
      </w:pPr>
      <w:bookmarkStart w:id="500" w:name="_Toc240277381"/>
      <w:r>
        <w:rPr>
          <w:rStyle w:val="CharSectno"/>
        </w:rPr>
        <w:t>306</w:t>
      </w:r>
      <w:r>
        <w:t>.</w:t>
      </w:r>
      <w:r>
        <w:tab/>
        <w:t>Female genital mutilation</w:t>
      </w:r>
      <w:bookmarkEnd w:id="500"/>
    </w:p>
    <w:p w14:paraId="5C990A28" w14:textId="77777777" w:rsidR="00F80639" w:rsidRDefault="00F80639">
      <w:pPr>
        <w:pStyle w:val="Subsection"/>
      </w:pPr>
      <w:r>
        <w:tab/>
        <w:t>(1)</w:t>
      </w:r>
      <w:r>
        <w:tab/>
        <w:t>In this section —</w:t>
      </w:r>
    </w:p>
    <w:p w14:paraId="762775DF" w14:textId="77777777" w:rsidR="00F80639" w:rsidRDefault="00F80639">
      <w:pPr>
        <w:pStyle w:val="Defstart"/>
      </w:pPr>
      <w:r>
        <w:tab/>
      </w:r>
      <w:r>
        <w:rPr>
          <w:rStyle w:val="CharDefText"/>
        </w:rPr>
        <w:t>child</w:t>
      </w:r>
      <w:r>
        <w:t xml:space="preserve"> means a person under the age of 18 years;</w:t>
      </w:r>
    </w:p>
    <w:p w14:paraId="62E1E7F1" w14:textId="77777777" w:rsidR="00F80639" w:rsidRDefault="00F80639">
      <w:pPr>
        <w:pStyle w:val="Defstart"/>
        <w:keepNext/>
      </w:pPr>
      <w:r>
        <w:tab/>
      </w:r>
      <w:r>
        <w:rPr>
          <w:rStyle w:val="CharDefText"/>
        </w:rPr>
        <w:t>female genital mutilation</w:t>
      </w:r>
      <w:r>
        <w:t xml:space="preserve"> means —</w:t>
      </w:r>
    </w:p>
    <w:p w14:paraId="0F8BF32D" w14:textId="77777777" w:rsidR="00F80639" w:rsidRDefault="00F80639">
      <w:pPr>
        <w:pStyle w:val="Defpara"/>
      </w:pPr>
      <w:r>
        <w:tab/>
        <w:t>(a)</w:t>
      </w:r>
      <w:r>
        <w:tab/>
        <w:t>the excision or mutilation of the whole or a part of the clitoris, the labia minora, the labia majora, or any other part of the female genital organs; or</w:t>
      </w:r>
    </w:p>
    <w:p w14:paraId="06FCCB09" w14:textId="77777777" w:rsidR="00F80639" w:rsidRDefault="00F80639">
      <w:pPr>
        <w:pStyle w:val="Defpara"/>
      </w:pPr>
      <w:r>
        <w:lastRenderedPageBreak/>
        <w:tab/>
        <w:t>(b)</w:t>
      </w:r>
      <w:r>
        <w:tab/>
        <w:t>infibulation or any procedure that involves the sealing or suturing together of the labia minora or the labia majora; or</w:t>
      </w:r>
    </w:p>
    <w:p w14:paraId="2B05C8E6" w14:textId="77777777" w:rsidR="00F80639" w:rsidRDefault="00F80639">
      <w:pPr>
        <w:pStyle w:val="Defpara"/>
      </w:pPr>
      <w:r>
        <w:tab/>
        <w:t>(c)</w:t>
      </w:r>
      <w:r>
        <w:tab/>
        <w:t>any procedure to narrow or close the vaginal opening,</w:t>
      </w:r>
    </w:p>
    <w:p w14:paraId="17F8F4FA" w14:textId="77777777" w:rsidR="00F80639" w:rsidRDefault="00F80639">
      <w:pPr>
        <w:pStyle w:val="Defstart"/>
      </w:pPr>
      <w:r>
        <w:tab/>
        <w:t>but does not include —</w:t>
      </w:r>
    </w:p>
    <w:p w14:paraId="44DAD0FE" w14:textId="77777777" w:rsidR="00F80639" w:rsidRDefault="00F80639">
      <w:pPr>
        <w:pStyle w:val="Defpara"/>
      </w:pPr>
      <w:r>
        <w:tab/>
        <w:t>(d)</w:t>
      </w:r>
      <w:r>
        <w:tab/>
        <w:t xml:space="preserve">genital reconfiguration surgery carried out by a person registered under the </w:t>
      </w:r>
      <w:r>
        <w:rPr>
          <w:i/>
        </w:rPr>
        <w:t>Health Practitioner Regulation National Law (Western Australia)</w:t>
      </w:r>
      <w:r>
        <w:t xml:space="preserve"> in the medical profession; or</w:t>
      </w:r>
    </w:p>
    <w:p w14:paraId="199086A1" w14:textId="77777777" w:rsidR="00F80639" w:rsidRDefault="00F80639">
      <w:pPr>
        <w:pStyle w:val="Defpara"/>
      </w:pPr>
      <w:r>
        <w:tab/>
        <w:t>(e)</w:t>
      </w:r>
      <w:r>
        <w:tab/>
        <w:t>a medical procedure carried out for proper medical purposes;</w:t>
      </w:r>
    </w:p>
    <w:p w14:paraId="5889869C" w14:textId="77777777" w:rsidR="00F80639" w:rsidRDefault="00F80639">
      <w:pPr>
        <w:pStyle w:val="Defstart"/>
      </w:pPr>
      <w:r>
        <w:tab/>
      </w:r>
      <w:r>
        <w:rPr>
          <w:rStyle w:val="CharDefText"/>
        </w:rPr>
        <w:t>genital reconfiguration surgery</w:t>
      </w:r>
      <w:r>
        <w:t xml:space="preserve"> means a surgical procedure to give a person the genital appearance of a particular sex, whether male or female.</w:t>
      </w:r>
    </w:p>
    <w:p w14:paraId="2EFDEA63" w14:textId="77777777" w:rsidR="00F80639" w:rsidRDefault="00F80639">
      <w:pPr>
        <w:pStyle w:val="Subsection"/>
        <w:spacing w:before="120"/>
      </w:pPr>
      <w:r>
        <w:tab/>
        <w:t>(2)</w:t>
      </w:r>
      <w:r>
        <w:tab/>
        <w:t>A person who performs female genital mutilation on another person is guilty of a crime and is liable to imprisonment for 20 years.</w:t>
      </w:r>
    </w:p>
    <w:p w14:paraId="5E159807" w14:textId="77777777" w:rsidR="00F80639" w:rsidRDefault="00F80639">
      <w:pPr>
        <w:pStyle w:val="Subsection"/>
        <w:spacing w:before="120"/>
      </w:pPr>
      <w:r>
        <w:tab/>
        <w:t>(3)</w:t>
      </w:r>
      <w:r>
        <w:tab/>
        <w:t>It is not a defence to a charge under subsection (2) that the other person, or a parent or guardian of the other person, consented to the mutilation.</w:t>
      </w:r>
    </w:p>
    <w:p w14:paraId="7D7629FE" w14:textId="77777777" w:rsidR="00F80639" w:rsidRDefault="00F80639">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14:paraId="3935F33B" w14:textId="77777777" w:rsidR="00F80639" w:rsidRDefault="00F80639">
      <w:pPr>
        <w:pStyle w:val="Subsection"/>
        <w:spacing w:before="120"/>
      </w:pPr>
      <w:r>
        <w:tab/>
        <w:t>(5)</w:t>
      </w:r>
      <w:r>
        <w:tab/>
        <w:t>In proceedings for an offence under subsection (4), proof that —</w:t>
      </w:r>
    </w:p>
    <w:p w14:paraId="65C0DEF2" w14:textId="77777777" w:rsidR="00F80639" w:rsidRDefault="00F80639">
      <w:pPr>
        <w:pStyle w:val="Indenta"/>
        <w:keepNext/>
        <w:keepLines/>
      </w:pPr>
      <w:r>
        <w:tab/>
        <w:t>(a)</w:t>
      </w:r>
      <w:r>
        <w:tab/>
        <w:t>the accused person took a child, or arranged for a child to be taken from Western Australia; and</w:t>
      </w:r>
    </w:p>
    <w:p w14:paraId="3335D2D1" w14:textId="77777777" w:rsidR="00F80639" w:rsidRDefault="00F80639">
      <w:pPr>
        <w:pStyle w:val="Indenta"/>
      </w:pPr>
      <w:r>
        <w:tab/>
        <w:t>(b)</w:t>
      </w:r>
      <w:r>
        <w:tab/>
        <w:t>the child, while out of Western Australia, was subjected to female genital mutilation,</w:t>
      </w:r>
    </w:p>
    <w:p w14:paraId="32E55ACB" w14:textId="77777777" w:rsidR="00F80639" w:rsidRDefault="00F80639">
      <w:pPr>
        <w:pStyle w:val="Subsection"/>
        <w:keepNext/>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14:paraId="23D8E06F" w14:textId="77777777" w:rsidR="00F80639" w:rsidRDefault="00F80639">
      <w:pPr>
        <w:pStyle w:val="Footnotesection"/>
        <w:ind w:left="890" w:hanging="890"/>
      </w:pPr>
      <w:r>
        <w:tab/>
        <w:t>[Section 306 inserted: No. 4 of 2004 s. 22; amended: No. 19 of 2016 s. 128; No. 31 of 2024 s. 32.]</w:t>
      </w:r>
    </w:p>
    <w:p w14:paraId="5226CF20" w14:textId="77777777" w:rsidR="00F80639" w:rsidRDefault="00F80639">
      <w:pPr>
        <w:pStyle w:val="Ednotesection"/>
        <w:spacing w:before="180"/>
        <w:ind w:left="890" w:hanging="890"/>
      </w:pPr>
      <w:r>
        <w:t>[</w:t>
      </w:r>
      <w:r>
        <w:rPr>
          <w:b/>
        </w:rPr>
        <w:t>307</w:t>
      </w:r>
      <w:r>
        <w:rPr>
          <w:b/>
        </w:rPr>
        <w:noBreakHyphen/>
        <w:t>312.</w:t>
      </w:r>
      <w:r>
        <w:tab/>
        <w:t>Deleted: No. 4 of 2004 s. 21.]</w:t>
      </w:r>
    </w:p>
    <w:p w14:paraId="35E4DF6F" w14:textId="77777777" w:rsidR="00F80639" w:rsidRDefault="00F80639">
      <w:pPr>
        <w:pStyle w:val="Heading3"/>
        <w:rPr>
          <w:snapToGrid w:val="0"/>
        </w:rPr>
      </w:pPr>
      <w:bookmarkStart w:id="501" w:name="_Toc228276269"/>
      <w:bookmarkStart w:id="502" w:name="_Toc228276824"/>
      <w:bookmarkStart w:id="503" w:name="_Toc228358661"/>
      <w:bookmarkStart w:id="504" w:name="_Toc240039859"/>
      <w:bookmarkStart w:id="505" w:name="_Toc240040414"/>
      <w:bookmarkStart w:id="506" w:name="_Toc240277382"/>
      <w:r>
        <w:rPr>
          <w:rStyle w:val="CharDivNo"/>
        </w:rPr>
        <w:t>Chapter XXX</w:t>
      </w:r>
      <w:r>
        <w:rPr>
          <w:snapToGrid w:val="0"/>
        </w:rPr>
        <w:t> — </w:t>
      </w:r>
      <w:r>
        <w:rPr>
          <w:rStyle w:val="CharDivText"/>
        </w:rPr>
        <w:t>Assaults</w:t>
      </w:r>
      <w:bookmarkEnd w:id="501"/>
      <w:bookmarkEnd w:id="502"/>
      <w:bookmarkEnd w:id="503"/>
      <w:bookmarkEnd w:id="504"/>
      <w:bookmarkEnd w:id="505"/>
      <w:bookmarkEnd w:id="506"/>
    </w:p>
    <w:p w14:paraId="285C72E0" w14:textId="77777777" w:rsidR="00F80639" w:rsidRDefault="00F80639">
      <w:pPr>
        <w:pStyle w:val="Heading5"/>
        <w:spacing w:before="180"/>
        <w:rPr>
          <w:snapToGrid w:val="0"/>
        </w:rPr>
      </w:pPr>
      <w:bookmarkStart w:id="507" w:name="_Toc240277383"/>
      <w:r>
        <w:rPr>
          <w:rStyle w:val="CharSectno"/>
        </w:rPr>
        <w:t>313</w:t>
      </w:r>
      <w:r>
        <w:rPr>
          <w:snapToGrid w:val="0"/>
        </w:rPr>
        <w:t>.</w:t>
      </w:r>
      <w:r>
        <w:rPr>
          <w:snapToGrid w:val="0"/>
        </w:rPr>
        <w:tab/>
        <w:t>Common assault</w:t>
      </w:r>
      <w:bookmarkEnd w:id="507"/>
    </w:p>
    <w:p w14:paraId="7DAFD523" w14:textId="77777777" w:rsidR="00F80639" w:rsidRDefault="00F80639">
      <w:pPr>
        <w:pStyle w:val="Subsection"/>
        <w:spacing w:before="120"/>
      </w:pPr>
      <w:r>
        <w:rPr>
          <w:snapToGrid w:val="0"/>
        </w:rPr>
        <w:tab/>
        <w:t>(1)</w:t>
      </w:r>
      <w:r>
        <w:rPr>
          <w:snapToGrid w:val="0"/>
        </w:rPr>
        <w:tab/>
        <w:t xml:space="preserve">Any person who unlawfully assaults another is guilty of a simple offence and is </w:t>
      </w:r>
      <w:r>
        <w:t>liable —</w:t>
      </w:r>
    </w:p>
    <w:p w14:paraId="5D9090C8" w14:textId="77777777" w:rsidR="00F80639" w:rsidRDefault="00F80639">
      <w:pPr>
        <w:pStyle w:val="Indenta"/>
      </w:pPr>
      <w:r>
        <w:tab/>
        <w:t>(a)</w:t>
      </w:r>
      <w:r>
        <w:tab/>
        <w:t>if the offence is committed in circumstances of aggravation or in circumstances of racial aggravation, to imprisonment for 3 years and a fine of $36 000; or</w:t>
      </w:r>
    </w:p>
    <w:p w14:paraId="0E0F263F" w14:textId="77777777" w:rsidR="00F80639" w:rsidRDefault="00F80639">
      <w:pPr>
        <w:pStyle w:val="Indenta"/>
        <w:rPr>
          <w:snapToGrid w:val="0"/>
        </w:rPr>
      </w:pPr>
      <w:r>
        <w:tab/>
        <w:t>(b)</w:t>
      </w:r>
      <w:r>
        <w:tab/>
        <w:t>in any other case, to imprisonment for 18 months and a fine of $18 000.</w:t>
      </w:r>
    </w:p>
    <w:p w14:paraId="763AED57" w14:textId="77777777" w:rsidR="00F80639" w:rsidRDefault="00F80639">
      <w:pPr>
        <w:pStyle w:val="Subsection"/>
        <w:spacing w:before="120"/>
        <w:rPr>
          <w:snapToGrid w:val="0"/>
        </w:rPr>
      </w:pPr>
      <w:r>
        <w:rPr>
          <w:snapToGrid w:val="0"/>
        </w:rPr>
        <w:tab/>
        <w:t>(2)</w:t>
      </w:r>
      <w:r>
        <w:rPr>
          <w:snapToGrid w:val="0"/>
        </w:rPr>
        <w:tab/>
        <w:t>A prosecution for an offence under subsection (1) may be commenced at any time.</w:t>
      </w:r>
    </w:p>
    <w:p w14:paraId="4DB0141F" w14:textId="77777777" w:rsidR="00F80639" w:rsidRDefault="00F80639">
      <w:pPr>
        <w:pStyle w:val="Footnotesection"/>
        <w:keepLines w:val="0"/>
        <w:spacing w:before="80"/>
        <w:ind w:left="890" w:hanging="890"/>
      </w:pPr>
      <w:r>
        <w:tab/>
        <w:t>[Section 313 inserted: No. 106 of 1987 s. 15; amended: No. 23 of 2001 s. 5; No. 38 of 2004 s. 67; No. 70 of 2004 s. 35(4); No. 2 of 2008 s. 6(1).]</w:t>
      </w:r>
    </w:p>
    <w:p w14:paraId="7700CA4A" w14:textId="77777777" w:rsidR="00F80639" w:rsidRDefault="00F80639">
      <w:pPr>
        <w:pStyle w:val="Ednotesection"/>
        <w:ind w:left="890" w:hanging="890"/>
      </w:pPr>
      <w:r>
        <w:t>[</w:t>
      </w:r>
      <w:r>
        <w:rPr>
          <w:b/>
        </w:rPr>
        <w:t>314, 315.</w:t>
      </w:r>
      <w:r>
        <w:tab/>
        <w:t>Deleted: No. 74 of 1985 s. 7.]</w:t>
      </w:r>
    </w:p>
    <w:p w14:paraId="745D81B3" w14:textId="77777777" w:rsidR="00F80639" w:rsidRDefault="00F80639">
      <w:pPr>
        <w:pStyle w:val="Ednotesection"/>
        <w:ind w:left="890" w:hanging="890"/>
      </w:pPr>
      <w:r>
        <w:t>[</w:t>
      </w:r>
      <w:r>
        <w:rPr>
          <w:b/>
        </w:rPr>
        <w:t>316.</w:t>
      </w:r>
      <w:r>
        <w:tab/>
        <w:t>Deleted: No. 119 of 1985 s. 11.]</w:t>
      </w:r>
    </w:p>
    <w:p w14:paraId="4245A3F1" w14:textId="77777777" w:rsidR="00F80639" w:rsidRDefault="00F80639">
      <w:pPr>
        <w:pStyle w:val="Heading5"/>
        <w:rPr>
          <w:snapToGrid w:val="0"/>
        </w:rPr>
      </w:pPr>
      <w:bookmarkStart w:id="508" w:name="_Toc240277384"/>
      <w:r>
        <w:rPr>
          <w:rStyle w:val="CharSectno"/>
        </w:rPr>
        <w:t>317</w:t>
      </w:r>
      <w:r>
        <w:rPr>
          <w:snapToGrid w:val="0"/>
        </w:rPr>
        <w:t>.</w:t>
      </w:r>
      <w:r>
        <w:rPr>
          <w:snapToGrid w:val="0"/>
        </w:rPr>
        <w:tab/>
        <w:t>Assault causing bodily harm</w:t>
      </w:r>
      <w:bookmarkEnd w:id="508"/>
    </w:p>
    <w:p w14:paraId="04AF2E65" w14:textId="77777777" w:rsidR="00F80639" w:rsidRDefault="00F80639">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14:paraId="4F938400" w14:textId="77777777" w:rsidR="00F80639" w:rsidRDefault="00F80639">
      <w:pPr>
        <w:pStyle w:val="Indenta"/>
      </w:pPr>
      <w:r>
        <w:tab/>
        <w:t>(a)</w:t>
      </w:r>
      <w:r>
        <w:tab/>
        <w:t>if the offence is committed in circumstances of aggravation or in circumstances of racial aggravation, to imprisonment for 7 years; or</w:t>
      </w:r>
    </w:p>
    <w:p w14:paraId="693BCD63" w14:textId="77777777" w:rsidR="00F80639" w:rsidRDefault="00F80639">
      <w:pPr>
        <w:pStyle w:val="Indenta"/>
        <w:keepNext/>
      </w:pPr>
      <w:r>
        <w:lastRenderedPageBreak/>
        <w:tab/>
        <w:t>(b)</w:t>
      </w:r>
      <w:r>
        <w:tab/>
        <w:t>in any other case, to imprisonment for 5 years.</w:t>
      </w:r>
    </w:p>
    <w:p w14:paraId="3643438E" w14:textId="77777777" w:rsidR="00F80639" w:rsidRDefault="00F80639">
      <w:pPr>
        <w:pStyle w:val="Penstart"/>
      </w:pPr>
      <w:r>
        <w:tab/>
        <w:t>Alternative offence: s. 313.</w:t>
      </w:r>
    </w:p>
    <w:p w14:paraId="4D836A57" w14:textId="77777777" w:rsidR="00F80639" w:rsidRDefault="00F80639">
      <w:pPr>
        <w:pStyle w:val="Penstart"/>
      </w:pPr>
      <w:r>
        <w:tab/>
        <w:t>Summary conviction penalty:</w:t>
      </w:r>
    </w:p>
    <w:p w14:paraId="45935795" w14:textId="77777777" w:rsidR="00F80639" w:rsidRDefault="00F80639">
      <w:pPr>
        <w:pStyle w:val="Penpara"/>
      </w:pPr>
      <w:r>
        <w:tab/>
        <w:t>(a)</w:t>
      </w:r>
      <w:r>
        <w:tab/>
        <w:t>in a case to which paragraph (a) above applies: imprisonment for 3 years and a fine of $36 000; or</w:t>
      </w:r>
    </w:p>
    <w:p w14:paraId="4093D003" w14:textId="77777777" w:rsidR="00F80639" w:rsidRDefault="00F80639">
      <w:pPr>
        <w:pStyle w:val="Penpara"/>
      </w:pPr>
      <w:r>
        <w:tab/>
        <w:t>(b)</w:t>
      </w:r>
      <w:r>
        <w:tab/>
        <w:t>in a case to which paragraph (b) above applies: imprisonment for 2 years and a fine of $24 000.</w:t>
      </w:r>
    </w:p>
    <w:p w14:paraId="019FD79D" w14:textId="77777777" w:rsidR="00F80639" w:rsidRDefault="00F80639">
      <w:pPr>
        <w:pStyle w:val="Ednotesubsection"/>
      </w:pPr>
      <w:r>
        <w:tab/>
        <w:t>[(2)</w:t>
      </w:r>
      <w:r>
        <w:tab/>
        <w:t>deleted]</w:t>
      </w:r>
    </w:p>
    <w:p w14:paraId="6C1F5150" w14:textId="77777777" w:rsidR="00F80639" w:rsidRDefault="00F80639">
      <w:pPr>
        <w:pStyle w:val="Footnotesection"/>
      </w:pPr>
      <w:r>
        <w:tab/>
        <w:t>[Section 317 inserted: No. 119 of 1985 s. 12; amended: No. 106 of 1987 s. 24; No. 70 of 1988 s. 28; No. 82 of 1994 s. 12; No. 23 of 2001 s. 6; No. 38 of 2004 s. 68; No. 70 of 2004 s. 35(4) and 36(3); No. 2 of 2008 s. 7(1).]</w:t>
      </w:r>
    </w:p>
    <w:p w14:paraId="087F5B82" w14:textId="77777777" w:rsidR="00F80639" w:rsidRDefault="00F80639">
      <w:pPr>
        <w:pStyle w:val="Heading5"/>
        <w:rPr>
          <w:snapToGrid w:val="0"/>
        </w:rPr>
      </w:pPr>
      <w:bookmarkStart w:id="509" w:name="_Toc240277385"/>
      <w:r>
        <w:rPr>
          <w:rStyle w:val="CharSectno"/>
        </w:rPr>
        <w:t>317A</w:t>
      </w:r>
      <w:r>
        <w:rPr>
          <w:snapToGrid w:val="0"/>
        </w:rPr>
        <w:t>.</w:t>
      </w:r>
      <w:r>
        <w:rPr>
          <w:snapToGrid w:val="0"/>
        </w:rPr>
        <w:tab/>
        <w:t>Assault with intent</w:t>
      </w:r>
      <w:bookmarkEnd w:id="509"/>
    </w:p>
    <w:p w14:paraId="18E64965" w14:textId="77777777" w:rsidR="00F80639" w:rsidRDefault="00F80639">
      <w:pPr>
        <w:pStyle w:val="Subsection"/>
        <w:keepNext/>
        <w:keepLines/>
        <w:rPr>
          <w:snapToGrid w:val="0"/>
        </w:rPr>
      </w:pPr>
      <w:r>
        <w:rPr>
          <w:snapToGrid w:val="0"/>
        </w:rPr>
        <w:tab/>
      </w:r>
      <w:r>
        <w:rPr>
          <w:snapToGrid w:val="0"/>
        </w:rPr>
        <w:tab/>
        <w:t>Any person who —</w:t>
      </w:r>
    </w:p>
    <w:p w14:paraId="559A5FE3" w14:textId="77777777" w:rsidR="00F80639" w:rsidRDefault="00F80639">
      <w:pPr>
        <w:pStyle w:val="Indenta"/>
        <w:keepNext/>
        <w:keepLines/>
        <w:rPr>
          <w:snapToGrid w:val="0"/>
        </w:rPr>
      </w:pPr>
      <w:r>
        <w:rPr>
          <w:snapToGrid w:val="0"/>
        </w:rPr>
        <w:tab/>
        <w:t>(a)</w:t>
      </w:r>
      <w:r>
        <w:rPr>
          <w:snapToGrid w:val="0"/>
        </w:rPr>
        <w:tab/>
        <w:t>assaults another with intent to commit or facilitate the commission of a crime; or</w:t>
      </w:r>
    </w:p>
    <w:p w14:paraId="1E5D6A26" w14:textId="77777777" w:rsidR="00F80639" w:rsidRDefault="00F80639">
      <w:pPr>
        <w:pStyle w:val="Indenta"/>
        <w:rPr>
          <w:snapToGrid w:val="0"/>
        </w:rPr>
      </w:pPr>
      <w:r>
        <w:rPr>
          <w:snapToGrid w:val="0"/>
        </w:rPr>
        <w:tab/>
        <w:t>(b)</w:t>
      </w:r>
      <w:r>
        <w:rPr>
          <w:snapToGrid w:val="0"/>
        </w:rPr>
        <w:tab/>
        <w:t>assaults another with intent to do grievous bodily harm to any person; or</w:t>
      </w:r>
    </w:p>
    <w:p w14:paraId="00BDEFC0" w14:textId="77777777" w:rsidR="00F80639" w:rsidRDefault="00F80639">
      <w:pPr>
        <w:pStyle w:val="Indenta"/>
        <w:keepNext/>
        <w:keepLines/>
        <w:rPr>
          <w:snapToGrid w:val="0"/>
        </w:rPr>
      </w:pPr>
      <w:r>
        <w:rPr>
          <w:snapToGrid w:val="0"/>
        </w:rPr>
        <w:tab/>
        <w:t>(c)</w:t>
      </w:r>
      <w:r>
        <w:rPr>
          <w:snapToGrid w:val="0"/>
        </w:rPr>
        <w:tab/>
        <w:t>assaults another with intent to resist or prevent the lawful arrest or detention of any person,</w:t>
      </w:r>
    </w:p>
    <w:p w14:paraId="11A35838" w14:textId="77777777" w:rsidR="00F80639" w:rsidRDefault="00F80639">
      <w:pPr>
        <w:pStyle w:val="Subsection"/>
        <w:keepNext/>
        <w:keepLines/>
        <w:spacing w:before="180"/>
      </w:pPr>
      <w:r>
        <w:rPr>
          <w:snapToGrid w:val="0"/>
        </w:rPr>
        <w:tab/>
      </w:r>
      <w:r>
        <w:rPr>
          <w:snapToGrid w:val="0"/>
        </w:rPr>
        <w:tab/>
        <w:t xml:space="preserve">is guilty of a crime, and is </w:t>
      </w:r>
      <w:r>
        <w:t>liable —</w:t>
      </w:r>
    </w:p>
    <w:p w14:paraId="427C0A0D" w14:textId="77777777" w:rsidR="00F80639" w:rsidRDefault="00F80639">
      <w:pPr>
        <w:pStyle w:val="Indenta"/>
      </w:pPr>
      <w:r>
        <w:tab/>
        <w:t>(d)</w:t>
      </w:r>
      <w:r>
        <w:tab/>
        <w:t>if the offence is committed in circumstances of aggravation or in circumstances of racial aggravation, to imprisonment for 7 years; or</w:t>
      </w:r>
    </w:p>
    <w:p w14:paraId="2B9A726C" w14:textId="77777777" w:rsidR="00F80639" w:rsidRDefault="00F80639">
      <w:pPr>
        <w:pStyle w:val="Indenta"/>
        <w:keepNext/>
        <w:keepLines/>
      </w:pPr>
      <w:r>
        <w:tab/>
        <w:t>(e)</w:t>
      </w:r>
      <w:r>
        <w:tab/>
        <w:t>in any other case, to imprisonment for 5 years.</w:t>
      </w:r>
    </w:p>
    <w:p w14:paraId="5F24655C" w14:textId="77777777" w:rsidR="00F80639" w:rsidRDefault="00F80639">
      <w:pPr>
        <w:pStyle w:val="Penstart"/>
        <w:keepLines/>
        <w:spacing w:before="160"/>
      </w:pPr>
      <w:r>
        <w:tab/>
        <w:t>Alternative offence: s. 313 or 317.</w:t>
      </w:r>
    </w:p>
    <w:p w14:paraId="1251693E" w14:textId="77777777" w:rsidR="00F80639" w:rsidRDefault="00F80639">
      <w:pPr>
        <w:pStyle w:val="Penstart"/>
        <w:keepLines/>
        <w:spacing w:before="160"/>
      </w:pPr>
      <w:r>
        <w:tab/>
        <w:t>Summary conviction penalty:</w:t>
      </w:r>
    </w:p>
    <w:p w14:paraId="583F3BCD" w14:textId="77777777" w:rsidR="00F80639" w:rsidRDefault="00F80639">
      <w:pPr>
        <w:pStyle w:val="Penpara"/>
      </w:pPr>
      <w:r>
        <w:tab/>
        <w:t>(a)</w:t>
      </w:r>
      <w:r>
        <w:tab/>
        <w:t>in a case to which paragraph (d) above applies: imprisonment for 3 years and a fine of $36 000; or</w:t>
      </w:r>
    </w:p>
    <w:p w14:paraId="0CE5FDDE" w14:textId="77777777" w:rsidR="00F80639" w:rsidRDefault="00F80639">
      <w:pPr>
        <w:pStyle w:val="Penpara"/>
        <w:keepNext/>
        <w:keepLines/>
      </w:pPr>
      <w:r>
        <w:lastRenderedPageBreak/>
        <w:tab/>
        <w:t>(b)</w:t>
      </w:r>
      <w:r>
        <w:tab/>
        <w:t>in a case to which paragraph (e) above applies: imprisonment for 2 years and a fine of $24 000.</w:t>
      </w:r>
    </w:p>
    <w:p w14:paraId="6E48F1AE" w14:textId="77777777" w:rsidR="00F80639" w:rsidRDefault="00F80639">
      <w:pPr>
        <w:pStyle w:val="Footnotesection"/>
      </w:pPr>
      <w:r>
        <w:tab/>
        <w:t>[Section 317A inserted: No. 82 of 1994 s. 7; amended: No. 23 of 2001 s. 7; No. 38 of 2004 s. 69; No. 70 of 2004 s. 35(4) and 36(3); No. 2 of 2008 s. 8(1).]</w:t>
      </w:r>
    </w:p>
    <w:p w14:paraId="7F6C9DB6" w14:textId="77777777" w:rsidR="00F80639" w:rsidRDefault="00F80639">
      <w:pPr>
        <w:pStyle w:val="Heading5"/>
        <w:rPr>
          <w:snapToGrid w:val="0"/>
        </w:rPr>
      </w:pPr>
      <w:bookmarkStart w:id="510" w:name="_Toc240277386"/>
      <w:r>
        <w:rPr>
          <w:rStyle w:val="CharSectno"/>
        </w:rPr>
        <w:t>318</w:t>
      </w:r>
      <w:r>
        <w:rPr>
          <w:snapToGrid w:val="0"/>
        </w:rPr>
        <w:t>.</w:t>
      </w:r>
      <w:r>
        <w:rPr>
          <w:snapToGrid w:val="0"/>
        </w:rPr>
        <w:tab/>
        <w:t>Serious assault</w:t>
      </w:r>
      <w:bookmarkEnd w:id="510"/>
    </w:p>
    <w:p w14:paraId="04EB58EA" w14:textId="77777777" w:rsidR="00F80639" w:rsidRDefault="00F80639">
      <w:pPr>
        <w:pStyle w:val="Subsection"/>
        <w:keepNext/>
        <w:keepLines/>
        <w:rPr>
          <w:snapToGrid w:val="0"/>
        </w:rPr>
      </w:pPr>
      <w:r>
        <w:rPr>
          <w:snapToGrid w:val="0"/>
        </w:rPr>
        <w:tab/>
        <w:t>(1)</w:t>
      </w:r>
      <w:r>
        <w:rPr>
          <w:snapToGrid w:val="0"/>
        </w:rPr>
        <w:tab/>
        <w:t>Any person who —</w:t>
      </w:r>
    </w:p>
    <w:p w14:paraId="53BEBDFB" w14:textId="77777777" w:rsidR="00F80639" w:rsidRDefault="00F80639">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14:paraId="578B3022" w14:textId="77777777" w:rsidR="00F80639" w:rsidRDefault="00F80639">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14:paraId="11C25C0D" w14:textId="77777777" w:rsidR="00F80639" w:rsidRDefault="00F80639">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14:paraId="68520E13" w14:textId="77777777" w:rsidR="00F80639" w:rsidRDefault="00F80639">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14:paraId="2EF2E750" w14:textId="77777777" w:rsidR="00F80639" w:rsidRDefault="00F80639">
      <w:pPr>
        <w:pStyle w:val="Indenta"/>
        <w:keepNext/>
        <w:keepLines/>
        <w:rPr>
          <w:snapToGrid w:val="0"/>
        </w:rPr>
      </w:pPr>
      <w:r>
        <w:rPr>
          <w:snapToGrid w:val="0"/>
        </w:rPr>
        <w:tab/>
        <w:t>(g)</w:t>
      </w:r>
      <w:r>
        <w:rPr>
          <w:snapToGrid w:val="0"/>
        </w:rPr>
        <w:tab/>
        <w:t>assaults the driver or person operating or in charge of —</w:t>
      </w:r>
    </w:p>
    <w:p w14:paraId="37A0BDEE" w14:textId="77777777" w:rsidR="00F80639" w:rsidRDefault="00F80639">
      <w:pPr>
        <w:pStyle w:val="Indenti"/>
        <w:keepNext/>
        <w:keepLines/>
        <w:rPr>
          <w:snapToGrid w:val="0"/>
        </w:rPr>
      </w:pPr>
      <w:r>
        <w:rPr>
          <w:snapToGrid w:val="0"/>
        </w:rPr>
        <w:tab/>
        <w:t>(i)</w:t>
      </w:r>
      <w:r>
        <w:rPr>
          <w:snapToGrid w:val="0"/>
        </w:rPr>
        <w:tab/>
        <w:t>a vehicle travelling on a railway; or</w:t>
      </w:r>
    </w:p>
    <w:p w14:paraId="2CA33372" w14:textId="77777777" w:rsidR="00F80639" w:rsidRDefault="00F80639">
      <w:pPr>
        <w:pStyle w:val="Indenti"/>
        <w:rPr>
          <w:snapToGrid w:val="0"/>
        </w:rPr>
      </w:pPr>
      <w:r>
        <w:rPr>
          <w:snapToGrid w:val="0"/>
        </w:rPr>
        <w:tab/>
        <w:t>(ii)</w:t>
      </w:r>
      <w:r>
        <w:rPr>
          <w:snapToGrid w:val="0"/>
        </w:rPr>
        <w:tab/>
        <w:t>a ferry; or</w:t>
      </w:r>
    </w:p>
    <w:p w14:paraId="0BF96A0B" w14:textId="77777777" w:rsidR="00F80639" w:rsidRDefault="00F80639">
      <w:pPr>
        <w:pStyle w:val="Indenti"/>
      </w:pPr>
      <w:r>
        <w:tab/>
        <w:t>(iii)</w:t>
      </w:r>
      <w:r>
        <w:tab/>
        <w:t xml:space="preserve">a passenger transport vehicle as defined in the </w:t>
      </w:r>
      <w:r>
        <w:rPr>
          <w:i/>
        </w:rPr>
        <w:t>Transport (Road Passenger Services) Act 2018</w:t>
      </w:r>
      <w:r>
        <w:t xml:space="preserve"> section 4(1);</w:t>
      </w:r>
    </w:p>
    <w:p w14:paraId="7A65E25D" w14:textId="77777777" w:rsidR="00F80639" w:rsidRDefault="00F80639">
      <w:pPr>
        <w:pStyle w:val="Indenta"/>
        <w:rPr>
          <w:snapToGrid w:val="0"/>
        </w:rPr>
      </w:pPr>
      <w:r>
        <w:rPr>
          <w:snapToGrid w:val="0"/>
        </w:rPr>
        <w:tab/>
      </w:r>
      <w:r>
        <w:rPr>
          <w:snapToGrid w:val="0"/>
        </w:rPr>
        <w:tab/>
        <w:t>or</w:t>
      </w:r>
    </w:p>
    <w:p w14:paraId="31A9F6BB" w14:textId="77777777" w:rsidR="00F80639" w:rsidRDefault="00F80639">
      <w:pPr>
        <w:pStyle w:val="Indenta"/>
      </w:pPr>
      <w:r>
        <w:tab/>
        <w:t>(h)</w:t>
      </w:r>
      <w:r>
        <w:tab/>
        <w:t>assaults —</w:t>
      </w:r>
    </w:p>
    <w:p w14:paraId="606B41F8" w14:textId="77777777" w:rsidR="00F80639" w:rsidRDefault="00F80639">
      <w:pPr>
        <w:pStyle w:val="Indenti"/>
      </w:pPr>
      <w:r>
        <w:rPr>
          <w:szCs w:val="22"/>
        </w:rPr>
        <w:tab/>
        <w:t>(i)</w:t>
      </w:r>
      <w:r>
        <w:rPr>
          <w:szCs w:val="22"/>
        </w:rPr>
        <w:tab/>
        <w:t>an ambulance officer; or</w:t>
      </w:r>
    </w:p>
    <w:p w14:paraId="0DCE9F5D" w14:textId="77777777" w:rsidR="00F80639" w:rsidRDefault="00F80639">
      <w:pPr>
        <w:pStyle w:val="Indenti"/>
      </w:pPr>
      <w:r>
        <w:tab/>
        <w:t>(ii)</w:t>
      </w:r>
      <w:r>
        <w:tab/>
        <w:t xml:space="preserve">a member of a FES Unit, SES Unit or VMRS Group (within the meaning given to those terms by the </w:t>
      </w:r>
      <w:r>
        <w:rPr>
          <w:i/>
        </w:rPr>
        <w:t>Fire and Emergency Services Act 1998</w:t>
      </w:r>
      <w:r>
        <w:t>); or</w:t>
      </w:r>
    </w:p>
    <w:p w14:paraId="4AC46536" w14:textId="77777777" w:rsidR="00F80639" w:rsidRDefault="00F80639">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14:paraId="6B6BABD2" w14:textId="77777777" w:rsidR="00F80639" w:rsidRDefault="00F80639">
      <w:pPr>
        <w:pStyle w:val="Indenta"/>
        <w:spacing w:before="100"/>
      </w:pPr>
      <w:r>
        <w:rPr>
          <w:szCs w:val="22"/>
        </w:rPr>
        <w:tab/>
      </w:r>
      <w:r>
        <w:rPr>
          <w:szCs w:val="22"/>
        </w:rPr>
        <w:tab/>
        <w:t>who is performing his or her duties as such; or</w:t>
      </w:r>
    </w:p>
    <w:p w14:paraId="1CAB8403" w14:textId="77777777" w:rsidR="00F80639" w:rsidRDefault="00F80639">
      <w:pPr>
        <w:pStyle w:val="Indenta"/>
        <w:spacing w:before="100"/>
      </w:pPr>
      <w:r>
        <w:tab/>
        <w:t>(i)</w:t>
      </w:r>
      <w:r>
        <w:tab/>
        <w:t>assaults a person who —</w:t>
      </w:r>
    </w:p>
    <w:p w14:paraId="7AF43024" w14:textId="77777777" w:rsidR="00F80639" w:rsidRDefault="00F80639">
      <w:pPr>
        <w:pStyle w:val="Indenti"/>
        <w:spacing w:before="100"/>
      </w:pPr>
      <w:r>
        <w:rPr>
          <w:szCs w:val="22"/>
        </w:rPr>
        <w:tab/>
        <w:t>(i)</w:t>
      </w:r>
      <w:r>
        <w:rPr>
          <w:szCs w:val="22"/>
        </w:rPr>
        <w:tab/>
        <w:t>is working in a hospital; or</w:t>
      </w:r>
    </w:p>
    <w:p w14:paraId="04E7D91B" w14:textId="77777777" w:rsidR="00F80639" w:rsidRDefault="00F80639">
      <w:pPr>
        <w:pStyle w:val="Indenti"/>
        <w:spacing w:before="100"/>
      </w:pPr>
      <w:r>
        <w:tab/>
        <w:t>(ii)</w:t>
      </w:r>
      <w:r>
        <w:tab/>
        <w:t>is in the course of providing a health service to the public;</w:t>
      </w:r>
    </w:p>
    <w:p w14:paraId="4D809662" w14:textId="77777777" w:rsidR="00F80639" w:rsidRDefault="00F80639">
      <w:pPr>
        <w:pStyle w:val="Indenta"/>
        <w:spacing w:before="100"/>
      </w:pPr>
      <w:r>
        <w:rPr>
          <w:szCs w:val="22"/>
        </w:rPr>
        <w:tab/>
      </w:r>
      <w:r>
        <w:rPr>
          <w:szCs w:val="22"/>
        </w:rPr>
        <w:tab/>
        <w:t>or</w:t>
      </w:r>
    </w:p>
    <w:p w14:paraId="59160292" w14:textId="77777777" w:rsidR="00F80639" w:rsidRDefault="00F80639">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14:paraId="3C6D7421" w14:textId="77777777" w:rsidR="00F80639" w:rsidRDefault="00F80639">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14:paraId="4E0CEEB4" w14:textId="77777777" w:rsidR="00F80639" w:rsidRDefault="00F80639">
      <w:pPr>
        <w:pStyle w:val="Subsection"/>
        <w:keepNext/>
        <w:keepLines/>
        <w:spacing w:before="180"/>
      </w:pPr>
      <w:r>
        <w:tab/>
      </w:r>
      <w:r>
        <w:tab/>
        <w:t>is guilty of a crime and is liable —</w:t>
      </w:r>
    </w:p>
    <w:p w14:paraId="612E4BA0" w14:textId="77777777" w:rsidR="00F80639" w:rsidRDefault="00F80639">
      <w:pPr>
        <w:pStyle w:val="Indenta"/>
        <w:spacing w:before="100"/>
      </w:pPr>
      <w:r>
        <w:tab/>
        <w:t>(l)</w:t>
      </w:r>
      <w:r>
        <w:tab/>
        <w:t>if at or immediately before or immediately after the commission of the offence —</w:t>
      </w:r>
    </w:p>
    <w:p w14:paraId="481829F8" w14:textId="77777777" w:rsidR="00F80639" w:rsidRDefault="00F80639">
      <w:pPr>
        <w:pStyle w:val="Indenti"/>
        <w:spacing w:before="100"/>
      </w:pPr>
      <w:r>
        <w:tab/>
        <w:t>(i)</w:t>
      </w:r>
      <w:r>
        <w:tab/>
        <w:t>the offender is armed with any dangerous or offensive weapon or instrument; or</w:t>
      </w:r>
    </w:p>
    <w:p w14:paraId="620ED7B3" w14:textId="77777777" w:rsidR="00F80639" w:rsidRDefault="00F80639">
      <w:pPr>
        <w:pStyle w:val="Indenti"/>
        <w:spacing w:before="100"/>
      </w:pPr>
      <w:r>
        <w:tab/>
        <w:t>(ii)</w:t>
      </w:r>
      <w:r>
        <w:tab/>
        <w:t>the offender is in company with another person or persons,</w:t>
      </w:r>
    </w:p>
    <w:p w14:paraId="6E75C83D" w14:textId="77777777" w:rsidR="00F80639" w:rsidRDefault="00F80639">
      <w:pPr>
        <w:pStyle w:val="Indenta"/>
        <w:spacing w:before="100"/>
      </w:pPr>
      <w:r>
        <w:tab/>
      </w:r>
      <w:r>
        <w:tab/>
        <w:t>to imprisonment for 10 years; or</w:t>
      </w:r>
    </w:p>
    <w:p w14:paraId="378FC0AD" w14:textId="77777777" w:rsidR="00F80639" w:rsidRDefault="00F80639">
      <w:pPr>
        <w:pStyle w:val="Indenta"/>
        <w:spacing w:before="100"/>
      </w:pPr>
      <w:r>
        <w:tab/>
        <w:t>(m)</w:t>
      </w:r>
      <w:r>
        <w:tab/>
        <w:t>in any other case, to imprisonment for 7 years.</w:t>
      </w:r>
    </w:p>
    <w:p w14:paraId="20DF71B6" w14:textId="77777777" w:rsidR="00F80639" w:rsidRDefault="00F80639">
      <w:pPr>
        <w:pStyle w:val="Penstart"/>
        <w:spacing w:before="100"/>
      </w:pPr>
      <w:r>
        <w:tab/>
        <w:t>Summary conviction penalty: in a case to which subsection (1)(m) applies: imprisonment for 3 years and a fine of $36 000.</w:t>
      </w:r>
    </w:p>
    <w:p w14:paraId="371A03D2" w14:textId="77777777" w:rsidR="00F80639" w:rsidRDefault="00F80639">
      <w:pPr>
        <w:pStyle w:val="Ednotesubsection"/>
      </w:pPr>
      <w:r>
        <w:tab/>
        <w:t>[(1A)</w:t>
      </w:r>
      <w:r>
        <w:tab/>
        <w:t>deleted]</w:t>
      </w:r>
    </w:p>
    <w:p w14:paraId="7C116BAC" w14:textId="77777777" w:rsidR="00F80639" w:rsidRDefault="00F80639">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14:paraId="435CA443" w14:textId="77777777" w:rsidR="00F80639" w:rsidRDefault="00F80639">
      <w:pPr>
        <w:pStyle w:val="Indenta"/>
        <w:spacing w:before="100"/>
      </w:pPr>
      <w:r>
        <w:tab/>
        <w:t>(a)</w:t>
      </w:r>
      <w:r>
        <w:tab/>
        <w:t>must sentence the offender to either —</w:t>
      </w:r>
    </w:p>
    <w:p w14:paraId="54168511" w14:textId="77777777" w:rsidR="00F80639" w:rsidRDefault="00F80639">
      <w:pPr>
        <w:pStyle w:val="Indenti"/>
        <w:spacing w:before="100"/>
      </w:pPr>
      <w:r>
        <w:tab/>
        <w:t>(i)</w:t>
      </w:r>
      <w:r>
        <w:tab/>
        <w:t xml:space="preserve">a term of imprisonment of at least 3 months, notwithstanding the </w:t>
      </w:r>
      <w:r>
        <w:rPr>
          <w:i/>
        </w:rPr>
        <w:t>Sentencing Act 1995</w:t>
      </w:r>
      <w:r>
        <w:t xml:space="preserve"> section 86; or</w:t>
      </w:r>
    </w:p>
    <w:p w14:paraId="7EFBB823" w14:textId="77777777" w:rsidR="00F80639" w:rsidRDefault="00F80639">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14:paraId="19D40430" w14:textId="77777777" w:rsidR="00F80639" w:rsidRDefault="00F80639">
      <w:pPr>
        <w:pStyle w:val="Indenta"/>
        <w:spacing w:before="100"/>
      </w:pPr>
      <w:r>
        <w:tab/>
      </w:r>
      <w:r>
        <w:tab/>
        <w:t>as the court thinks fit; and</w:t>
      </w:r>
    </w:p>
    <w:p w14:paraId="75B16772" w14:textId="77777777" w:rsidR="00F80639" w:rsidRDefault="00F80639">
      <w:pPr>
        <w:pStyle w:val="Indenta"/>
        <w:spacing w:before="100"/>
      </w:pPr>
      <w:r>
        <w:tab/>
        <w:t>(b)</w:t>
      </w:r>
      <w:r>
        <w:tab/>
        <w:t>must not suspend any term of imprisonment imposed under paragraph (a)(i); and</w:t>
      </w:r>
    </w:p>
    <w:p w14:paraId="31DA8197" w14:textId="77777777" w:rsidR="00F80639" w:rsidRDefault="00F80639">
      <w:pPr>
        <w:pStyle w:val="Indenta"/>
        <w:spacing w:before="100"/>
      </w:pPr>
      <w:r>
        <w:tab/>
        <w:t>(c)</w:t>
      </w:r>
      <w:r>
        <w:tab/>
        <w:t>must record a conviction against the person.</w:t>
      </w:r>
    </w:p>
    <w:p w14:paraId="26AA5D64" w14:textId="77777777" w:rsidR="00F80639" w:rsidRDefault="00F80639">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14:paraId="70CD8F81" w14:textId="77777777" w:rsidR="00F80639" w:rsidRDefault="00F80639">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14:paraId="19074153" w14:textId="77777777" w:rsidR="00F80639" w:rsidRDefault="00F80639">
      <w:pPr>
        <w:pStyle w:val="Indenta"/>
        <w:spacing w:before="100"/>
      </w:pPr>
      <w:r>
        <w:tab/>
        <w:t>(a)</w:t>
      </w:r>
      <w:r>
        <w:tab/>
        <w:t>if the offence is committed in the circumstances set out in subsection (1)(l) — must sentence the person to a term of imprisonment of at least 9 months;</w:t>
      </w:r>
    </w:p>
    <w:p w14:paraId="4661D190" w14:textId="77777777" w:rsidR="00F80639" w:rsidRDefault="00F80639">
      <w:pPr>
        <w:pStyle w:val="Indenta"/>
        <w:spacing w:before="100"/>
      </w:pPr>
      <w:r>
        <w:tab/>
        <w:t>(b)</w:t>
      </w:r>
      <w:r>
        <w:tab/>
        <w:t>if the offence is not committed in the circumstances set out in subsection (1)(l) — must sentence the person to a term of imprisonment of at least 6 months,</w:t>
      </w:r>
    </w:p>
    <w:p w14:paraId="31B154EF" w14:textId="77777777" w:rsidR="00F80639" w:rsidRDefault="00F80639">
      <w:pPr>
        <w:pStyle w:val="Subsection"/>
        <w:spacing w:before="180"/>
      </w:pPr>
      <w:r>
        <w:tab/>
      </w:r>
      <w:r>
        <w:tab/>
        <w:t>and must not suspend the term of imprisonment imposed under paragraph (a) or (b).</w:t>
      </w:r>
    </w:p>
    <w:p w14:paraId="7B142392" w14:textId="77777777" w:rsidR="00F80639" w:rsidRDefault="00F80639">
      <w:pPr>
        <w:pStyle w:val="Subsection"/>
        <w:keepNext/>
        <w:keepLines/>
        <w:spacing w:before="120"/>
      </w:pPr>
      <w:r>
        <w:lastRenderedPageBreak/>
        <w:tab/>
        <w:t>(5)</w:t>
      </w:r>
      <w:r>
        <w:tab/>
        <w:t>In subsections (2) and (4) —</w:t>
      </w:r>
    </w:p>
    <w:p w14:paraId="4EA59492" w14:textId="77777777" w:rsidR="00F80639" w:rsidRDefault="00F80639">
      <w:pPr>
        <w:pStyle w:val="Defstart"/>
        <w:keepNext/>
        <w:keepLines/>
      </w:pPr>
      <w:r>
        <w:tab/>
      </w:r>
      <w:r>
        <w:rPr>
          <w:rStyle w:val="CharDefText"/>
        </w:rPr>
        <w:t>prescribed circumstances</w:t>
      </w:r>
      <w:r>
        <w:t xml:space="preserve"> means any of these circumstances —</w:t>
      </w:r>
    </w:p>
    <w:p w14:paraId="41417AAF" w14:textId="77777777" w:rsidR="00F80639" w:rsidRDefault="00F80639">
      <w:pPr>
        <w:pStyle w:val="Defpara"/>
      </w:pPr>
      <w:r>
        <w:tab/>
        <w:t>(a)</w:t>
      </w:r>
      <w:r>
        <w:tab/>
        <w:t>where the offence is committed under subsection (1)(d) or (e) against a public officer who is —</w:t>
      </w:r>
    </w:p>
    <w:p w14:paraId="080C56A8" w14:textId="77777777" w:rsidR="00F80639" w:rsidRDefault="00F80639">
      <w:pPr>
        <w:pStyle w:val="Defsubpara"/>
        <w:keepLines w:val="0"/>
      </w:pPr>
      <w:r>
        <w:tab/>
        <w:t>(i)</w:t>
      </w:r>
      <w:r>
        <w:tab/>
        <w:t>a police officer; or</w:t>
      </w:r>
    </w:p>
    <w:p w14:paraId="5C651EA8" w14:textId="77777777" w:rsidR="00F80639" w:rsidRDefault="00F80639">
      <w:pPr>
        <w:pStyle w:val="Defsubpara"/>
      </w:pPr>
      <w:r>
        <w:tab/>
        <w:t>(ii)</w:t>
      </w:r>
      <w:r>
        <w:tab/>
        <w:t xml:space="preserve">a prison officer as defined in the </w:t>
      </w:r>
      <w:r>
        <w:rPr>
          <w:i/>
        </w:rPr>
        <w:t>Prisons Act 1981</w:t>
      </w:r>
      <w:r>
        <w:t xml:space="preserve"> section 3(1); or</w:t>
      </w:r>
    </w:p>
    <w:p w14:paraId="2E55F2A4" w14:textId="77777777" w:rsidR="00F80639" w:rsidRDefault="00F80639">
      <w:pPr>
        <w:pStyle w:val="Defsubpara"/>
        <w:keepLines w:val="0"/>
      </w:pPr>
      <w:r>
        <w:tab/>
        <w:t>(iiia)</w:t>
      </w:r>
      <w:r>
        <w:tab/>
        <w:t xml:space="preserve">a person appointed under the </w:t>
      </w:r>
      <w:r>
        <w:rPr>
          <w:i/>
        </w:rPr>
        <w:t>Young Offenders Act 1994</w:t>
      </w:r>
      <w:r>
        <w:t xml:space="preserve"> section 11(1a)(a); or</w:t>
      </w:r>
    </w:p>
    <w:p w14:paraId="324A4EBA" w14:textId="77777777" w:rsidR="00F80639" w:rsidRDefault="00F80639">
      <w:pPr>
        <w:pStyle w:val="Defsubpara"/>
        <w:keepLines w:val="0"/>
      </w:pPr>
      <w:r>
        <w:tab/>
        <w:t>(iii)</w:t>
      </w:r>
      <w:r>
        <w:tab/>
        <w:t xml:space="preserve">a security officer as defined in the </w:t>
      </w:r>
      <w:r>
        <w:rPr>
          <w:i/>
        </w:rPr>
        <w:t>Public Transport Authority Act 2003</w:t>
      </w:r>
      <w:r>
        <w:t xml:space="preserve"> section 3,</w:t>
      </w:r>
    </w:p>
    <w:p w14:paraId="67BB048B" w14:textId="77777777" w:rsidR="00F80639" w:rsidRDefault="00F80639">
      <w:pPr>
        <w:pStyle w:val="Defpara"/>
      </w:pPr>
      <w:r>
        <w:tab/>
      </w:r>
      <w:r>
        <w:tab/>
        <w:t>and the officer suffers bodily harm;</w:t>
      </w:r>
    </w:p>
    <w:p w14:paraId="0CAA3392" w14:textId="77777777" w:rsidR="00F80639" w:rsidRDefault="00F80639">
      <w:pPr>
        <w:pStyle w:val="Defpara"/>
      </w:pPr>
      <w:r>
        <w:tab/>
        <w:t>(b)</w:t>
      </w:r>
      <w:r>
        <w:tab/>
        <w:t>where the offence is committed under subsection (1)(h)(i), (j) or (k) and the person assaulted suffers bodily harm.</w:t>
      </w:r>
    </w:p>
    <w:p w14:paraId="7889312A" w14:textId="77777777" w:rsidR="00F80639" w:rsidRDefault="00F80639">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14:paraId="42302340" w14:textId="77777777" w:rsidR="00F80639" w:rsidRDefault="00F80639">
      <w:pPr>
        <w:pStyle w:val="Heading5"/>
        <w:rPr>
          <w:snapToGrid w:val="0"/>
        </w:rPr>
      </w:pPr>
      <w:bookmarkStart w:id="511" w:name="_Toc240277387"/>
      <w:r>
        <w:rPr>
          <w:rStyle w:val="CharSectno"/>
        </w:rPr>
        <w:t>318A</w:t>
      </w:r>
      <w:r>
        <w:rPr>
          <w:snapToGrid w:val="0"/>
        </w:rPr>
        <w:t>.</w:t>
      </w:r>
      <w:r>
        <w:rPr>
          <w:snapToGrid w:val="0"/>
        </w:rPr>
        <w:tab/>
        <w:t>Assault on aircraft’s crew</w:t>
      </w:r>
      <w:bookmarkEnd w:id="511"/>
    </w:p>
    <w:p w14:paraId="4BC525FE" w14:textId="77777777" w:rsidR="00F80639" w:rsidRDefault="00F80639">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14:paraId="654F4FA5" w14:textId="77777777" w:rsidR="00F80639" w:rsidRDefault="00F80639">
      <w:pPr>
        <w:pStyle w:val="Penstart"/>
        <w:rPr>
          <w:snapToGrid w:val="0"/>
        </w:rPr>
      </w:pPr>
      <w:r>
        <w:tab/>
        <w:t>Alternative offence: s. 294A, 297, 304, 313, 317 or 317A.</w:t>
      </w:r>
    </w:p>
    <w:p w14:paraId="2EAF6CFF" w14:textId="77777777" w:rsidR="00F80639" w:rsidRDefault="00F80639">
      <w:pPr>
        <w:pStyle w:val="Footnotesection"/>
      </w:pPr>
      <w:r>
        <w:tab/>
        <w:t>[Section 318A inserted: No. 53 of 1964 s. 6; amended: No. 51 of 1992 s. 16(2); No. 70 of 2004 s. 36(3); No. 44 of 2009 s. 7.]</w:t>
      </w:r>
    </w:p>
    <w:p w14:paraId="1AF53660" w14:textId="77777777" w:rsidR="00F80639" w:rsidRDefault="00F80639">
      <w:pPr>
        <w:pStyle w:val="Heading5"/>
      </w:pPr>
      <w:bookmarkStart w:id="512" w:name="_Toc240277388"/>
      <w:r>
        <w:rPr>
          <w:rStyle w:val="CharSectno"/>
        </w:rPr>
        <w:lastRenderedPageBreak/>
        <w:t>318B</w:t>
      </w:r>
      <w:r>
        <w:t>.</w:t>
      </w:r>
      <w:r>
        <w:tab/>
        <w:t>Assault on retail workers</w:t>
      </w:r>
      <w:bookmarkEnd w:id="512"/>
      <w:r>
        <w:t xml:space="preserve"> </w:t>
      </w:r>
    </w:p>
    <w:p w14:paraId="4C33BC25" w14:textId="77777777" w:rsidR="00F80639" w:rsidRDefault="00F80639">
      <w:pPr>
        <w:pStyle w:val="Subsection"/>
      </w:pPr>
      <w:r>
        <w:tab/>
        <w:t>(1)</w:t>
      </w:r>
      <w:r>
        <w:tab/>
        <w:t xml:space="preserve">In this section — </w:t>
      </w:r>
    </w:p>
    <w:p w14:paraId="77C5A4EA" w14:textId="77777777" w:rsidR="00F80639" w:rsidRDefault="00F80639">
      <w:pPr>
        <w:pStyle w:val="Defstart"/>
      </w:pPr>
      <w:r>
        <w:tab/>
      </w:r>
      <w:r>
        <w:rPr>
          <w:rStyle w:val="CharDefText"/>
        </w:rPr>
        <w:t>contractor</w:t>
      </w:r>
      <w:r>
        <w:t xml:space="preserve">, of a business, includes — </w:t>
      </w:r>
    </w:p>
    <w:p w14:paraId="74549E2A" w14:textId="77777777" w:rsidR="00F80639" w:rsidRDefault="00F80639">
      <w:pPr>
        <w:pStyle w:val="Defpara"/>
      </w:pPr>
      <w:r>
        <w:tab/>
        <w:t>(a)</w:t>
      </w:r>
      <w:r>
        <w:tab/>
        <w:t>an employee of a contractor of the business; and</w:t>
      </w:r>
    </w:p>
    <w:p w14:paraId="6D44A685" w14:textId="77777777" w:rsidR="00F80639" w:rsidRDefault="00F80639">
      <w:pPr>
        <w:pStyle w:val="Defpara"/>
      </w:pPr>
      <w:r>
        <w:tab/>
        <w:t>(b)</w:t>
      </w:r>
      <w:r>
        <w:tab/>
        <w:t>a subcontractor, and an employee of a subcontractor, of a contractor of the business; and</w:t>
      </w:r>
    </w:p>
    <w:p w14:paraId="7DB5207E" w14:textId="77777777" w:rsidR="00F80639" w:rsidRDefault="00F80639">
      <w:pPr>
        <w:pStyle w:val="Defpara"/>
      </w:pPr>
      <w:r>
        <w:tab/>
        <w:t>(c)</w:t>
      </w:r>
      <w:r>
        <w:tab/>
        <w:t>a person, and an employee of a person, with whom a subcontractor specified in paragraph (b) contracts;</w:t>
      </w:r>
    </w:p>
    <w:p w14:paraId="28AC7C6F" w14:textId="77777777" w:rsidR="00F80639" w:rsidRDefault="00F80639">
      <w:pPr>
        <w:pStyle w:val="Defstart"/>
      </w:pPr>
      <w:r>
        <w:tab/>
      </w:r>
      <w:r>
        <w:rPr>
          <w:rStyle w:val="CharDefText"/>
        </w:rPr>
        <w:t>retail worker</w:t>
      </w:r>
      <w:r>
        <w:t xml:space="preserve"> means a person who is a worker for a business that — </w:t>
      </w:r>
    </w:p>
    <w:p w14:paraId="7C2E6F22" w14:textId="77777777" w:rsidR="00F80639" w:rsidRDefault="00F80639">
      <w:pPr>
        <w:pStyle w:val="Defpara"/>
      </w:pPr>
      <w:r>
        <w:tab/>
        <w:t>(a)</w:t>
      </w:r>
      <w:r>
        <w:tab/>
        <w:t xml:space="preserve">operates a shop; or </w:t>
      </w:r>
    </w:p>
    <w:p w14:paraId="1C6A7021" w14:textId="77777777" w:rsidR="00F80639" w:rsidRDefault="00F80639">
      <w:pPr>
        <w:pStyle w:val="Defpara"/>
      </w:pPr>
      <w:r>
        <w:tab/>
        <w:t>(b)</w:t>
      </w:r>
      <w:r>
        <w:tab/>
        <w:t>occupies part of a shop (for example, part of a department store);</w:t>
      </w:r>
    </w:p>
    <w:p w14:paraId="3A5C505F" w14:textId="77777777" w:rsidR="00F80639" w:rsidRDefault="00F80639">
      <w:pPr>
        <w:pStyle w:val="Defstart"/>
      </w:pPr>
      <w:r>
        <w:tab/>
      </w:r>
      <w:r>
        <w:rPr>
          <w:rStyle w:val="CharDefText"/>
        </w:rPr>
        <w:t>shop</w:t>
      </w:r>
      <w:r>
        <w:t> means the whole or any part of a building, place, stall, structure, tent, vehicle or yard in which goods are sold by retail, including by auction;</w:t>
      </w:r>
    </w:p>
    <w:p w14:paraId="028410B3" w14:textId="77777777" w:rsidR="00F80639" w:rsidRDefault="00F80639">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14:paraId="1F8161BF" w14:textId="77777777" w:rsidR="00F80639" w:rsidRDefault="00F80639">
      <w:pPr>
        <w:pStyle w:val="Subsection"/>
      </w:pPr>
      <w:r>
        <w:tab/>
        <w:t>(2)</w:t>
      </w:r>
      <w:r>
        <w:tab/>
        <w:t xml:space="preserve">A person commits a crime if the person assaults a retail worker — </w:t>
      </w:r>
    </w:p>
    <w:p w14:paraId="418F9124" w14:textId="77777777" w:rsidR="00F80639" w:rsidRDefault="00F80639">
      <w:pPr>
        <w:pStyle w:val="Indenta"/>
      </w:pPr>
      <w:r>
        <w:tab/>
        <w:t>(a)</w:t>
      </w:r>
      <w:r>
        <w:tab/>
        <w:t>while the worker is performing their duties, as a retail worker, in an area of a shop open to the public; or</w:t>
      </w:r>
    </w:p>
    <w:p w14:paraId="3BBFD7C3" w14:textId="77777777" w:rsidR="00F80639" w:rsidRDefault="00F80639">
      <w:pPr>
        <w:pStyle w:val="Indenta"/>
      </w:pPr>
      <w:r>
        <w:tab/>
        <w:t>(b)</w:t>
      </w:r>
      <w:r>
        <w:tab/>
        <w:t>in consequence of, or in response to, anything done by the worker while performing their duties, as a retail worker, in an area of a shop open to the public.</w:t>
      </w:r>
    </w:p>
    <w:p w14:paraId="49C52AD5" w14:textId="77777777" w:rsidR="00F80639" w:rsidRDefault="00F80639">
      <w:pPr>
        <w:pStyle w:val="Penstart"/>
      </w:pPr>
      <w:r>
        <w:tab/>
      </w:r>
      <w:r>
        <w:tab/>
        <w:t>Penalty for this subsection:</w:t>
      </w:r>
    </w:p>
    <w:p w14:paraId="2C0902CC" w14:textId="77777777" w:rsidR="00F80639" w:rsidRDefault="00F80639">
      <w:pPr>
        <w:pStyle w:val="Penpara"/>
      </w:pPr>
      <w:r>
        <w:tab/>
        <w:t>(a)</w:t>
      </w:r>
      <w:r>
        <w:tab/>
        <w:t>if immediately before, during or immediately after the commission of the offence —</w:t>
      </w:r>
    </w:p>
    <w:p w14:paraId="70BD28A5" w14:textId="77777777" w:rsidR="00F80639" w:rsidRDefault="00F80639">
      <w:pPr>
        <w:pStyle w:val="Pensubpara"/>
      </w:pPr>
      <w:r>
        <w:lastRenderedPageBreak/>
        <w:tab/>
        <w:t>(i)</w:t>
      </w:r>
      <w:r>
        <w:tab/>
        <w:t>the offender is armed with a dangerous or offensive weapon or instrument, imprisonment for 10 years; or</w:t>
      </w:r>
    </w:p>
    <w:p w14:paraId="23CD284C" w14:textId="77777777" w:rsidR="00F80639" w:rsidRDefault="00F80639">
      <w:pPr>
        <w:pStyle w:val="Pensubpara"/>
      </w:pPr>
      <w:r>
        <w:tab/>
        <w:t>(ii)</w:t>
      </w:r>
      <w:r>
        <w:tab/>
        <w:t>the offender is in company with 1 or more other persons, imprisonment for 10 years;</w:t>
      </w:r>
    </w:p>
    <w:p w14:paraId="108FA3E2" w14:textId="77777777" w:rsidR="00F80639" w:rsidRDefault="00F80639">
      <w:pPr>
        <w:pStyle w:val="Penpara"/>
      </w:pPr>
      <w:r>
        <w:tab/>
      </w:r>
      <w:r>
        <w:tab/>
        <w:t>or</w:t>
      </w:r>
    </w:p>
    <w:p w14:paraId="718ED862" w14:textId="77777777" w:rsidR="00F80639" w:rsidRDefault="00F80639">
      <w:pPr>
        <w:pStyle w:val="Penpara"/>
      </w:pPr>
      <w:r>
        <w:tab/>
        <w:t>(b)</w:t>
      </w:r>
      <w:r>
        <w:tab/>
        <w:t>in any other case, imprisonment for 7 years.</w:t>
      </w:r>
    </w:p>
    <w:p w14:paraId="10102C27" w14:textId="77777777" w:rsidR="00F80639" w:rsidRDefault="00F80639">
      <w:pPr>
        <w:pStyle w:val="Penstart"/>
      </w:pPr>
      <w:r>
        <w:tab/>
      </w:r>
      <w:r>
        <w:tab/>
        <w:t>Summary conviction penalty for this subsection in a case to which the Penalty paragraph (b) applies: imprisonment for 3 years and a fine of $36 000.</w:t>
      </w:r>
    </w:p>
    <w:p w14:paraId="577A9415" w14:textId="77777777" w:rsidR="00F80639" w:rsidRDefault="00F80639">
      <w:pPr>
        <w:pStyle w:val="Footnotesection"/>
      </w:pPr>
      <w:r>
        <w:tab/>
        <w:t>[Section 318B inserted: No. 16 of 2024 s. 4.]</w:t>
      </w:r>
    </w:p>
    <w:p w14:paraId="148FC126" w14:textId="77777777" w:rsidR="00F80639" w:rsidRDefault="00F80639">
      <w:pPr>
        <w:pStyle w:val="Heading3"/>
        <w:spacing w:before="260"/>
        <w:rPr>
          <w:snapToGrid w:val="0"/>
        </w:rPr>
      </w:pPr>
      <w:bookmarkStart w:id="513" w:name="_Toc228276276"/>
      <w:bookmarkStart w:id="514" w:name="_Toc228276831"/>
      <w:bookmarkStart w:id="515" w:name="_Toc228358668"/>
      <w:bookmarkStart w:id="516" w:name="_Toc240039866"/>
      <w:bookmarkStart w:id="517" w:name="_Toc240040421"/>
      <w:bookmarkStart w:id="518" w:name="_Toc240277389"/>
      <w:r>
        <w:rPr>
          <w:rStyle w:val="CharDivNo"/>
        </w:rPr>
        <w:t>Chapter XXXI</w:t>
      </w:r>
      <w:r>
        <w:rPr>
          <w:snapToGrid w:val="0"/>
        </w:rPr>
        <w:t> — </w:t>
      </w:r>
      <w:r>
        <w:rPr>
          <w:rStyle w:val="CharDivText"/>
        </w:rPr>
        <w:t>Sexual offences</w:t>
      </w:r>
      <w:bookmarkEnd w:id="513"/>
      <w:bookmarkEnd w:id="514"/>
      <w:bookmarkEnd w:id="515"/>
      <w:bookmarkEnd w:id="516"/>
      <w:bookmarkEnd w:id="517"/>
      <w:bookmarkEnd w:id="518"/>
    </w:p>
    <w:p w14:paraId="69F18846" w14:textId="77777777" w:rsidR="00F80639" w:rsidRDefault="00F80639">
      <w:pPr>
        <w:pStyle w:val="Footnoteheading"/>
        <w:rPr>
          <w:snapToGrid w:val="0"/>
        </w:rPr>
      </w:pPr>
      <w:r>
        <w:rPr>
          <w:snapToGrid w:val="0"/>
        </w:rPr>
        <w:tab/>
        <w:t>[Heading inserted: No. 14 of 1992 s. 6(1).]</w:t>
      </w:r>
    </w:p>
    <w:p w14:paraId="7205CB7B" w14:textId="77777777" w:rsidR="00F80639" w:rsidRDefault="00F80639">
      <w:pPr>
        <w:pStyle w:val="Heading5"/>
        <w:keepNext w:val="0"/>
        <w:keepLines w:val="0"/>
        <w:rPr>
          <w:snapToGrid w:val="0"/>
        </w:rPr>
      </w:pPr>
      <w:bookmarkStart w:id="519" w:name="_Toc240277390"/>
      <w:r>
        <w:rPr>
          <w:rStyle w:val="CharSectno"/>
        </w:rPr>
        <w:t>319</w:t>
      </w:r>
      <w:r>
        <w:rPr>
          <w:snapToGrid w:val="0"/>
        </w:rPr>
        <w:t>.</w:t>
      </w:r>
      <w:r>
        <w:rPr>
          <w:snapToGrid w:val="0"/>
        </w:rPr>
        <w:tab/>
        <w:t>Terms used</w:t>
      </w:r>
      <w:bookmarkEnd w:id="519"/>
    </w:p>
    <w:p w14:paraId="635C16A8" w14:textId="77777777" w:rsidR="00F80639" w:rsidRDefault="00F80639">
      <w:pPr>
        <w:pStyle w:val="Subsection"/>
        <w:rPr>
          <w:snapToGrid w:val="0"/>
        </w:rPr>
      </w:pPr>
      <w:r>
        <w:rPr>
          <w:snapToGrid w:val="0"/>
        </w:rPr>
        <w:tab/>
        <w:t>(1)</w:t>
      </w:r>
      <w:r>
        <w:rPr>
          <w:snapToGrid w:val="0"/>
        </w:rPr>
        <w:tab/>
        <w:t>In this Chapter —</w:t>
      </w:r>
    </w:p>
    <w:p w14:paraId="5EDE174D" w14:textId="77777777" w:rsidR="00F80639" w:rsidRDefault="00F80639">
      <w:pPr>
        <w:pStyle w:val="Defstart"/>
      </w:pPr>
      <w:r>
        <w:rPr>
          <w:b/>
        </w:rPr>
        <w:tab/>
      </w:r>
      <w:r>
        <w:rPr>
          <w:rStyle w:val="CharDefText"/>
        </w:rPr>
        <w:t>circumstances of aggravation</w:t>
      </w:r>
      <w:r>
        <w:t>, without limiting the definition of that expression in section 221, includes circumstances in which —</w:t>
      </w:r>
    </w:p>
    <w:p w14:paraId="0930D0E0" w14:textId="77777777" w:rsidR="00F80639" w:rsidRDefault="00F80639">
      <w:pPr>
        <w:pStyle w:val="Defpara"/>
      </w:pPr>
      <w:r>
        <w:tab/>
        <w:t>(a)</w:t>
      </w:r>
      <w:r>
        <w:tab/>
        <w:t>at or immediately before or immediately after the commission of the offence —</w:t>
      </w:r>
    </w:p>
    <w:p w14:paraId="30C9C411" w14:textId="77777777" w:rsidR="00F80639" w:rsidRDefault="00F80639">
      <w:pPr>
        <w:pStyle w:val="Defsubpara"/>
      </w:pPr>
      <w:r>
        <w:tab/>
        <w:t>(i)</w:t>
      </w:r>
      <w:r>
        <w:tab/>
        <w:t>the offender is armed with any dangerous or offensive weapon or instrument or pretends to be so armed; or</w:t>
      </w:r>
    </w:p>
    <w:p w14:paraId="47739DD6" w14:textId="77777777" w:rsidR="00F80639" w:rsidRDefault="00F80639">
      <w:pPr>
        <w:pStyle w:val="Defsubpara"/>
        <w:keepLines w:val="0"/>
      </w:pPr>
      <w:r>
        <w:tab/>
        <w:t>(ii)</w:t>
      </w:r>
      <w:r>
        <w:tab/>
        <w:t>the offender is in company with another person or persons; or</w:t>
      </w:r>
    </w:p>
    <w:p w14:paraId="397AF688" w14:textId="77777777" w:rsidR="00F80639" w:rsidRDefault="00F80639">
      <w:pPr>
        <w:pStyle w:val="Defsubpara"/>
        <w:keepLines w:val="0"/>
      </w:pPr>
      <w:r>
        <w:tab/>
        <w:t>(iii)</w:t>
      </w:r>
      <w:r>
        <w:tab/>
        <w:t>the offender does bodily harm to any person; or</w:t>
      </w:r>
    </w:p>
    <w:p w14:paraId="3D508670" w14:textId="77777777" w:rsidR="00F80639" w:rsidRDefault="00F80639">
      <w:pPr>
        <w:pStyle w:val="Defsubpara"/>
        <w:keepLines w:val="0"/>
      </w:pPr>
      <w:r>
        <w:tab/>
        <w:t>(iv)</w:t>
      </w:r>
      <w:r>
        <w:tab/>
        <w:t>the offender does an act which is likely seriously and substantially to degrade or humiliate the victim; or</w:t>
      </w:r>
    </w:p>
    <w:p w14:paraId="55425805" w14:textId="77777777" w:rsidR="00F80639" w:rsidRDefault="00F80639">
      <w:pPr>
        <w:pStyle w:val="Defsubpara"/>
        <w:keepNext/>
        <w:keepLines w:val="0"/>
      </w:pPr>
      <w:r>
        <w:lastRenderedPageBreak/>
        <w:tab/>
        <w:t>(v)</w:t>
      </w:r>
      <w:r>
        <w:tab/>
        <w:t>the offender threatens to kill the victim;</w:t>
      </w:r>
    </w:p>
    <w:p w14:paraId="6D378FC8" w14:textId="77777777" w:rsidR="00F80639" w:rsidRDefault="00F80639">
      <w:pPr>
        <w:pStyle w:val="Defpara"/>
      </w:pPr>
      <w:r>
        <w:tab/>
      </w:r>
      <w:r>
        <w:tab/>
        <w:t>or</w:t>
      </w:r>
    </w:p>
    <w:p w14:paraId="0793CEF1" w14:textId="77777777" w:rsidR="00F80639" w:rsidRDefault="00F80639">
      <w:pPr>
        <w:pStyle w:val="Defpara"/>
      </w:pPr>
      <w:r>
        <w:tab/>
        <w:t>(b)</w:t>
      </w:r>
      <w:r>
        <w:tab/>
        <w:t>the victim is of or over the age of 13 years and under the age of 16 years;</w:t>
      </w:r>
    </w:p>
    <w:p w14:paraId="4C769A97" w14:textId="77777777" w:rsidR="00F80639" w:rsidRDefault="00F80639">
      <w:pPr>
        <w:pStyle w:val="Defstart"/>
      </w:pPr>
      <w:r>
        <w:rPr>
          <w:b/>
        </w:rPr>
        <w:tab/>
      </w:r>
      <w:r>
        <w:rPr>
          <w:rStyle w:val="CharDefText"/>
        </w:rPr>
        <w:t>deals with</w:t>
      </w:r>
      <w:r>
        <w:t xml:space="preserve"> includes doing any act which, if done without consent, would constitute an assault;</w:t>
      </w:r>
    </w:p>
    <w:p w14:paraId="7D155EAE" w14:textId="77777777" w:rsidR="00F80639" w:rsidRDefault="00F80639">
      <w:pPr>
        <w:pStyle w:val="Defstart"/>
        <w:keepNext/>
        <w:keepLines/>
      </w:pPr>
      <w:r>
        <w:rPr>
          <w:b/>
        </w:rPr>
        <w:tab/>
      </w:r>
      <w:r>
        <w:rPr>
          <w:rStyle w:val="CharDefText"/>
        </w:rPr>
        <w:t>indecent act</w:t>
      </w:r>
      <w:r>
        <w:t xml:space="preserve"> means an indecent act which is —</w:t>
      </w:r>
    </w:p>
    <w:p w14:paraId="37DE3285" w14:textId="77777777" w:rsidR="00F80639" w:rsidRDefault="00F80639">
      <w:pPr>
        <w:pStyle w:val="Defpara"/>
      </w:pPr>
      <w:r>
        <w:tab/>
        <w:t>(a)</w:t>
      </w:r>
      <w:r>
        <w:tab/>
        <w:t>committed in the presence of or viewed by any person; or</w:t>
      </w:r>
    </w:p>
    <w:p w14:paraId="6244F527" w14:textId="77777777" w:rsidR="00F80639" w:rsidRDefault="00F80639">
      <w:pPr>
        <w:pStyle w:val="Defpara"/>
      </w:pPr>
      <w:r>
        <w:tab/>
        <w:t>(b)</w:t>
      </w:r>
      <w:r>
        <w:tab/>
        <w:t>photographed, videotaped, or recorded in any manner;</w:t>
      </w:r>
    </w:p>
    <w:p w14:paraId="0A7DB509" w14:textId="77777777" w:rsidR="00F80639" w:rsidRDefault="00F80639">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14:paraId="1396C1E9" w14:textId="77777777" w:rsidR="00F80639" w:rsidRDefault="00F80639">
      <w:pPr>
        <w:pStyle w:val="Defstart"/>
        <w:spacing w:before="100"/>
      </w:pPr>
      <w:r>
        <w:rPr>
          <w:b/>
        </w:rPr>
        <w:tab/>
      </w:r>
      <w:r>
        <w:rPr>
          <w:rStyle w:val="CharDefText"/>
        </w:rPr>
        <w:t>to sexually penetrate</w:t>
      </w:r>
      <w:r>
        <w:t xml:space="preserve"> means —</w:t>
      </w:r>
    </w:p>
    <w:p w14:paraId="1999BE7F" w14:textId="77777777" w:rsidR="00F80639" w:rsidRDefault="00F80639">
      <w:pPr>
        <w:pStyle w:val="Defpara"/>
        <w:spacing w:before="60"/>
      </w:pPr>
      <w:r>
        <w:tab/>
        <w:t>(a)</w:t>
      </w:r>
      <w:r>
        <w:tab/>
        <w:t xml:space="preserve">to penetrate the vagina (which term includes the </w:t>
      </w:r>
      <w:r>
        <w:rPr>
          <w:i/>
        </w:rPr>
        <w:t>labia majora</w:t>
      </w:r>
      <w:r>
        <w:t>), the anus, or the urethra of any person with —</w:t>
      </w:r>
    </w:p>
    <w:p w14:paraId="3A2DC01D" w14:textId="77777777" w:rsidR="00F80639" w:rsidRDefault="00F80639">
      <w:pPr>
        <w:pStyle w:val="Defsubpara"/>
        <w:spacing w:before="60"/>
      </w:pPr>
      <w:r>
        <w:tab/>
        <w:t>(i)</w:t>
      </w:r>
      <w:r>
        <w:tab/>
        <w:t>any part of the body of another person; or</w:t>
      </w:r>
    </w:p>
    <w:p w14:paraId="082FF84C" w14:textId="77777777" w:rsidR="00F80639" w:rsidRDefault="00F80639">
      <w:pPr>
        <w:pStyle w:val="Defsubpara"/>
        <w:spacing w:before="60"/>
      </w:pPr>
      <w:r>
        <w:tab/>
        <w:t>(ii)</w:t>
      </w:r>
      <w:r>
        <w:tab/>
        <w:t>an object manipulated by another person,</w:t>
      </w:r>
    </w:p>
    <w:p w14:paraId="33553455" w14:textId="77777777" w:rsidR="00F80639" w:rsidRDefault="00F80639">
      <w:pPr>
        <w:pStyle w:val="Defpara"/>
        <w:spacing w:before="60"/>
      </w:pPr>
      <w:r>
        <w:tab/>
      </w:r>
      <w:r>
        <w:tab/>
        <w:t>except where the penetration is carried out for proper medical purposes; or</w:t>
      </w:r>
    </w:p>
    <w:p w14:paraId="66C5679C" w14:textId="77777777" w:rsidR="00F80639" w:rsidRDefault="00F80639">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14:paraId="3E24B77E" w14:textId="77777777" w:rsidR="00F80639" w:rsidRDefault="00F80639">
      <w:pPr>
        <w:pStyle w:val="Defpara"/>
        <w:keepNext/>
        <w:keepLines/>
        <w:spacing w:before="60"/>
      </w:pPr>
      <w:r>
        <w:tab/>
        <w:t>(c)</w:t>
      </w:r>
      <w:r>
        <w:tab/>
        <w:t>to introduce any part of the penis of a person into the mouth of another person; or</w:t>
      </w:r>
    </w:p>
    <w:p w14:paraId="21A0453A" w14:textId="77777777" w:rsidR="00F80639" w:rsidRDefault="00F80639">
      <w:pPr>
        <w:pStyle w:val="Defpara"/>
        <w:keepLines/>
        <w:spacing w:before="60"/>
      </w:pPr>
      <w:r>
        <w:tab/>
        <w:t>(d)</w:t>
      </w:r>
      <w:r>
        <w:tab/>
        <w:t>to engage in cunnilingus or fellatio; or</w:t>
      </w:r>
    </w:p>
    <w:p w14:paraId="1C8C7D7E" w14:textId="77777777" w:rsidR="00F80639" w:rsidRDefault="00F80639">
      <w:pPr>
        <w:pStyle w:val="Defpara"/>
        <w:spacing w:before="60"/>
      </w:pPr>
      <w:r>
        <w:tab/>
        <w:t>(e)</w:t>
      </w:r>
      <w:r>
        <w:tab/>
        <w:t>to continue sexual penetration as defined in paragraph (a), (b), (c) or (d).</w:t>
      </w:r>
    </w:p>
    <w:p w14:paraId="54B6FFD2" w14:textId="77777777" w:rsidR="00F80639" w:rsidRDefault="00F80639">
      <w:pPr>
        <w:pStyle w:val="Subsection"/>
        <w:keepNext/>
        <w:keepLines/>
        <w:spacing w:before="120"/>
        <w:rPr>
          <w:snapToGrid w:val="0"/>
        </w:rPr>
      </w:pPr>
      <w:r>
        <w:rPr>
          <w:snapToGrid w:val="0"/>
        </w:rPr>
        <w:tab/>
        <w:t>(2)</w:t>
      </w:r>
      <w:r>
        <w:rPr>
          <w:snapToGrid w:val="0"/>
        </w:rPr>
        <w:tab/>
        <w:t>For the purposes of this Chapter —</w:t>
      </w:r>
    </w:p>
    <w:p w14:paraId="0B810C36" w14:textId="77777777" w:rsidR="00F80639" w:rsidRDefault="00F80639">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14:paraId="70BE1CD3" w14:textId="77777777" w:rsidR="00F80639" w:rsidRDefault="00F80639">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14:paraId="4864C71C" w14:textId="77777777" w:rsidR="00F80639" w:rsidRDefault="00F80639">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14:paraId="5D374BC5" w14:textId="77777777" w:rsidR="00F80639" w:rsidRDefault="00F80639">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14:paraId="2D62B329" w14:textId="77777777" w:rsidR="00F80639" w:rsidRDefault="00F80639">
      <w:pPr>
        <w:pStyle w:val="Indenta"/>
        <w:spacing w:before="60"/>
        <w:rPr>
          <w:snapToGrid w:val="0"/>
        </w:rPr>
      </w:pPr>
      <w:r>
        <w:rPr>
          <w:snapToGrid w:val="0"/>
        </w:rPr>
        <w:tab/>
        <w:t>(a)</w:t>
      </w:r>
      <w:r>
        <w:rPr>
          <w:snapToGrid w:val="0"/>
        </w:rPr>
        <w:tab/>
        <w:t>procuring or permitting the child or incapable person to deal indecently with the person; or</w:t>
      </w:r>
    </w:p>
    <w:p w14:paraId="3E8009A1" w14:textId="77777777" w:rsidR="00F80639" w:rsidRDefault="00F80639">
      <w:pPr>
        <w:pStyle w:val="Indenta"/>
        <w:rPr>
          <w:snapToGrid w:val="0"/>
        </w:rPr>
      </w:pPr>
      <w:r>
        <w:rPr>
          <w:snapToGrid w:val="0"/>
        </w:rPr>
        <w:tab/>
        <w:t>(b)</w:t>
      </w:r>
      <w:r>
        <w:rPr>
          <w:snapToGrid w:val="0"/>
        </w:rPr>
        <w:tab/>
        <w:t>procuring the child or incapable person to deal indecently with another person; or</w:t>
      </w:r>
    </w:p>
    <w:p w14:paraId="50FE483E" w14:textId="77777777" w:rsidR="00F80639" w:rsidRDefault="00F80639">
      <w:pPr>
        <w:pStyle w:val="Indenta"/>
        <w:rPr>
          <w:snapToGrid w:val="0"/>
        </w:rPr>
      </w:pPr>
      <w:r>
        <w:rPr>
          <w:snapToGrid w:val="0"/>
        </w:rPr>
        <w:tab/>
        <w:t>(c)</w:t>
      </w:r>
      <w:r>
        <w:rPr>
          <w:snapToGrid w:val="0"/>
        </w:rPr>
        <w:tab/>
        <w:t>committing an indecent act in the presence of the child or incapable person.</w:t>
      </w:r>
    </w:p>
    <w:p w14:paraId="46265BCC" w14:textId="77777777" w:rsidR="00F80639" w:rsidRDefault="00F80639">
      <w:pPr>
        <w:pStyle w:val="Subsection"/>
        <w:rPr>
          <w:snapToGrid w:val="0"/>
        </w:rPr>
      </w:pPr>
      <w:r>
        <w:rPr>
          <w:snapToGrid w:val="0"/>
        </w:rPr>
        <w:tab/>
        <w:t>(4)</w:t>
      </w:r>
      <w:r>
        <w:rPr>
          <w:snapToGrid w:val="0"/>
        </w:rPr>
        <w:tab/>
        <w:t>For the purposes of this Chapter, a person is said to engage in sexual behaviour if the person —</w:t>
      </w:r>
    </w:p>
    <w:p w14:paraId="489C82D1" w14:textId="77777777" w:rsidR="00F80639" w:rsidRDefault="00F80639">
      <w:pPr>
        <w:pStyle w:val="Indenta"/>
        <w:rPr>
          <w:snapToGrid w:val="0"/>
        </w:rPr>
      </w:pPr>
      <w:r>
        <w:rPr>
          <w:snapToGrid w:val="0"/>
        </w:rPr>
        <w:tab/>
        <w:t>(a)</w:t>
      </w:r>
      <w:r>
        <w:rPr>
          <w:snapToGrid w:val="0"/>
        </w:rPr>
        <w:tab/>
        <w:t>sexually penetrates any person; or</w:t>
      </w:r>
    </w:p>
    <w:p w14:paraId="3753605F" w14:textId="77777777" w:rsidR="00F80639" w:rsidRDefault="00F80639">
      <w:pPr>
        <w:pStyle w:val="Indenta"/>
        <w:rPr>
          <w:snapToGrid w:val="0"/>
        </w:rPr>
      </w:pPr>
      <w:r>
        <w:rPr>
          <w:snapToGrid w:val="0"/>
        </w:rPr>
        <w:tab/>
        <w:t>(b)</w:t>
      </w:r>
      <w:r>
        <w:rPr>
          <w:snapToGrid w:val="0"/>
        </w:rPr>
        <w:tab/>
        <w:t>has carnal knowledge of an animal; or</w:t>
      </w:r>
    </w:p>
    <w:p w14:paraId="14A4EB30" w14:textId="77777777" w:rsidR="00F80639" w:rsidRDefault="00F80639">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14:paraId="15DF5FA4" w14:textId="77777777" w:rsidR="00F80639" w:rsidRDefault="00F80639">
      <w:pPr>
        <w:pStyle w:val="Footnotesection"/>
        <w:keepLines w:val="0"/>
        <w:ind w:left="890" w:hanging="890"/>
      </w:pPr>
      <w:r>
        <w:tab/>
        <w:t>[Section 319 inserted: No. 14 of 1992 s. 6(1); amended: No. 38 of 2004 s. 70.]</w:t>
      </w:r>
    </w:p>
    <w:p w14:paraId="3564C9D4" w14:textId="77777777" w:rsidR="00F80639" w:rsidRDefault="00F80639">
      <w:pPr>
        <w:pStyle w:val="Heading5"/>
        <w:rPr>
          <w:snapToGrid w:val="0"/>
        </w:rPr>
      </w:pPr>
      <w:bookmarkStart w:id="520" w:name="_Toc240277391"/>
      <w:r>
        <w:rPr>
          <w:rStyle w:val="CharSectno"/>
        </w:rPr>
        <w:t>320</w:t>
      </w:r>
      <w:r>
        <w:rPr>
          <w:snapToGrid w:val="0"/>
        </w:rPr>
        <w:t>.</w:t>
      </w:r>
      <w:r>
        <w:rPr>
          <w:snapToGrid w:val="0"/>
        </w:rPr>
        <w:tab/>
        <w:t>Child under 13, sexual offences against</w:t>
      </w:r>
      <w:bookmarkEnd w:id="520"/>
    </w:p>
    <w:p w14:paraId="769FAD25" w14:textId="77777777" w:rsidR="00F80639" w:rsidRDefault="00F80639">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14:paraId="66C24A31" w14:textId="77777777" w:rsidR="00F80639" w:rsidRDefault="00F80639">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14:paraId="46A52D6A" w14:textId="77777777" w:rsidR="00F80639" w:rsidRDefault="00F80639">
      <w:pPr>
        <w:pStyle w:val="Penstart"/>
        <w:rPr>
          <w:snapToGrid w:val="0"/>
        </w:rPr>
      </w:pPr>
      <w:r>
        <w:tab/>
        <w:t>Alternative offence: s. 320(4), 321(2) or (4) or 322(2) or (4).</w:t>
      </w:r>
    </w:p>
    <w:p w14:paraId="49CC1FC3" w14:textId="77777777" w:rsidR="00F80639" w:rsidRDefault="00F80639">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14:paraId="36EB5707" w14:textId="77777777" w:rsidR="00F80639" w:rsidRDefault="00F80639">
      <w:pPr>
        <w:pStyle w:val="Penstart"/>
        <w:rPr>
          <w:snapToGrid w:val="0"/>
        </w:rPr>
      </w:pPr>
      <w:r>
        <w:tab/>
        <w:t>Alternative offence: s. 320(4) or (5), 321(3), (4) or (5) or 322(3), (4) or (5).</w:t>
      </w:r>
    </w:p>
    <w:p w14:paraId="7D76838D" w14:textId="77777777" w:rsidR="00F80639" w:rsidRDefault="00F80639">
      <w:pPr>
        <w:pStyle w:val="Subsection"/>
        <w:keepNext/>
        <w:rPr>
          <w:snapToGrid w:val="0"/>
        </w:rPr>
      </w:pPr>
      <w:r>
        <w:rPr>
          <w:snapToGrid w:val="0"/>
        </w:rPr>
        <w:tab/>
        <w:t>(4)</w:t>
      </w:r>
      <w:r>
        <w:rPr>
          <w:snapToGrid w:val="0"/>
        </w:rPr>
        <w:tab/>
        <w:t>A person who indecently deals with a child is guilty of a crime and is liable to imprisonment for 10 years.</w:t>
      </w:r>
    </w:p>
    <w:p w14:paraId="46A1BA86" w14:textId="77777777" w:rsidR="00F80639" w:rsidRDefault="00F80639">
      <w:pPr>
        <w:pStyle w:val="Penstart"/>
        <w:rPr>
          <w:snapToGrid w:val="0"/>
        </w:rPr>
      </w:pPr>
      <w:r>
        <w:tab/>
        <w:t>Alternative offence: s. 321(4) or 322(4).</w:t>
      </w:r>
    </w:p>
    <w:p w14:paraId="457D7BB9" w14:textId="77777777" w:rsidR="00F80639" w:rsidRDefault="00F80639">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14:paraId="7A004843" w14:textId="77777777" w:rsidR="00F80639" w:rsidRDefault="00F80639">
      <w:pPr>
        <w:pStyle w:val="Penstart"/>
        <w:rPr>
          <w:snapToGrid w:val="0"/>
        </w:rPr>
      </w:pPr>
      <w:r>
        <w:tab/>
        <w:t>Alternative offence: s. 321(5) or 322(5).</w:t>
      </w:r>
    </w:p>
    <w:p w14:paraId="77E12D4B" w14:textId="77777777" w:rsidR="00F80639" w:rsidRDefault="00F80639">
      <w:pPr>
        <w:pStyle w:val="Subsection"/>
        <w:rPr>
          <w:snapToGrid w:val="0"/>
        </w:rPr>
      </w:pPr>
      <w:r>
        <w:rPr>
          <w:snapToGrid w:val="0"/>
        </w:rPr>
        <w:tab/>
        <w:t>(6)</w:t>
      </w:r>
      <w:r>
        <w:rPr>
          <w:snapToGrid w:val="0"/>
        </w:rPr>
        <w:tab/>
        <w:t>A person who indecently records a child is guilty of a crime and is liable to imprisonment for 10 years.</w:t>
      </w:r>
    </w:p>
    <w:p w14:paraId="1493994C" w14:textId="77777777" w:rsidR="00F80639" w:rsidRDefault="00F80639">
      <w:pPr>
        <w:pStyle w:val="Penstart"/>
        <w:rPr>
          <w:snapToGrid w:val="0"/>
        </w:rPr>
      </w:pPr>
      <w:r>
        <w:tab/>
        <w:t>Alternative offence: s. 321(6) or 322(6).</w:t>
      </w:r>
    </w:p>
    <w:p w14:paraId="7D6CC69B" w14:textId="77777777" w:rsidR="00F80639" w:rsidRDefault="00F80639">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14:paraId="510C2BE2" w14:textId="77777777" w:rsidR="00F80639" w:rsidRDefault="00F80639">
      <w:pPr>
        <w:pStyle w:val="Subsection"/>
      </w:pPr>
      <w:r>
        <w:tab/>
        <w:t>(8)</w:t>
      </w:r>
      <w:r>
        <w:tab/>
        <w:t>If an offence under this section is committed by a juvenile offender in the course of conduct that constitutes an aggravated home burglary, the court sentencing the offender —</w:t>
      </w:r>
    </w:p>
    <w:p w14:paraId="5AFC5571"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1D66AFD0" w14:textId="77777777" w:rsidR="00F80639" w:rsidRDefault="00F80639">
      <w:pPr>
        <w:pStyle w:val="Indenti"/>
      </w:pPr>
      <w:r>
        <w:tab/>
        <w:t>(i)</w:t>
      </w:r>
      <w:r>
        <w:tab/>
        <w:t>a term of imprisonment of at least 3 years; or</w:t>
      </w:r>
    </w:p>
    <w:p w14:paraId="07737749" w14:textId="77777777" w:rsidR="00F80639" w:rsidRDefault="00F80639">
      <w:pPr>
        <w:pStyle w:val="Indenti"/>
      </w:pPr>
      <w:r>
        <w:lastRenderedPageBreak/>
        <w:tab/>
        <w:t>(ii)</w:t>
      </w:r>
      <w:r>
        <w:tab/>
        <w:t xml:space="preserve">a term of detention under the </w:t>
      </w:r>
      <w:r>
        <w:rPr>
          <w:i/>
        </w:rPr>
        <w:t>Young Offenders Act 1994</w:t>
      </w:r>
      <w:r>
        <w:t xml:space="preserve"> of at least 3 years,</w:t>
      </w:r>
    </w:p>
    <w:p w14:paraId="73B3F240" w14:textId="77777777" w:rsidR="00F80639" w:rsidRDefault="00F80639">
      <w:pPr>
        <w:pStyle w:val="Indenta"/>
      </w:pPr>
      <w:r>
        <w:tab/>
      </w:r>
      <w:r>
        <w:tab/>
        <w:t>as the court thinks fit; and</w:t>
      </w:r>
    </w:p>
    <w:p w14:paraId="59616D12" w14:textId="77777777" w:rsidR="00F80639" w:rsidRDefault="00F80639">
      <w:pPr>
        <w:pStyle w:val="Indenta"/>
      </w:pPr>
      <w:r>
        <w:tab/>
        <w:t>(b)</w:t>
      </w:r>
      <w:r>
        <w:tab/>
        <w:t>must not suspend any term of imprisonment imposed; and</w:t>
      </w:r>
    </w:p>
    <w:p w14:paraId="09A23411" w14:textId="77777777" w:rsidR="00F80639" w:rsidRDefault="00F80639">
      <w:pPr>
        <w:pStyle w:val="Indenta"/>
      </w:pPr>
      <w:r>
        <w:tab/>
        <w:t>(c)</w:t>
      </w:r>
      <w:r>
        <w:tab/>
        <w:t>must record a conviction against the offender.</w:t>
      </w:r>
    </w:p>
    <w:p w14:paraId="2EB43290" w14:textId="77777777" w:rsidR="00F80639" w:rsidRDefault="00F80639">
      <w:pPr>
        <w:pStyle w:val="Subsection"/>
        <w:keepNext/>
      </w:pPr>
      <w:r>
        <w:tab/>
        <w:t>(9)</w:t>
      </w:r>
      <w:r>
        <w:tab/>
        <w:t xml:space="preserve">Subsection (8) does not prevent a court from making a direction under the </w:t>
      </w:r>
      <w:r>
        <w:rPr>
          <w:i/>
        </w:rPr>
        <w:t>Young Offenders Act 1994</w:t>
      </w:r>
      <w:r>
        <w:t xml:space="preserve"> section 118(4).</w:t>
      </w:r>
    </w:p>
    <w:p w14:paraId="5204959A" w14:textId="77777777" w:rsidR="00F80639" w:rsidRDefault="00F80639">
      <w:pPr>
        <w:pStyle w:val="Footnotesection"/>
        <w:keepLines w:val="0"/>
      </w:pPr>
      <w:r>
        <w:tab/>
        <w:t>[Section 320 inserted: No. 14 of 1992 s. 6(1); amended: No. 70 of 2004 s. 36(3); No. 25 of 2015 s. 11.]</w:t>
      </w:r>
    </w:p>
    <w:p w14:paraId="14EC263D" w14:textId="77777777" w:rsidR="00F80639" w:rsidRDefault="00F80639">
      <w:pPr>
        <w:pStyle w:val="Heading5"/>
        <w:keepNext w:val="0"/>
        <w:keepLines w:val="0"/>
        <w:rPr>
          <w:snapToGrid w:val="0"/>
        </w:rPr>
      </w:pPr>
      <w:bookmarkStart w:id="521" w:name="_Toc240277392"/>
      <w:r>
        <w:rPr>
          <w:rStyle w:val="CharSectno"/>
        </w:rPr>
        <w:t>321</w:t>
      </w:r>
      <w:r>
        <w:rPr>
          <w:snapToGrid w:val="0"/>
        </w:rPr>
        <w:t>.</w:t>
      </w:r>
      <w:r>
        <w:rPr>
          <w:snapToGrid w:val="0"/>
        </w:rPr>
        <w:tab/>
        <w:t>Child of or over 13 and under 16, sexual offences against</w:t>
      </w:r>
      <w:bookmarkEnd w:id="521"/>
    </w:p>
    <w:p w14:paraId="4283BE36" w14:textId="77777777" w:rsidR="00F80639" w:rsidRDefault="00F80639">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14:paraId="53250578" w14:textId="77777777" w:rsidR="00F80639" w:rsidRDefault="00F80639">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14:paraId="4E4F9CFE" w14:textId="77777777" w:rsidR="00F80639" w:rsidRDefault="00F80639">
      <w:pPr>
        <w:pStyle w:val="Penstart"/>
        <w:spacing w:before="160"/>
        <w:rPr>
          <w:snapToGrid w:val="0"/>
        </w:rPr>
      </w:pPr>
      <w:r>
        <w:tab/>
        <w:t>Alternative offence: s. 321(4) or 322(2) or (4).</w:t>
      </w:r>
    </w:p>
    <w:p w14:paraId="5F46924A" w14:textId="77777777" w:rsidR="00F80639" w:rsidRDefault="00F80639">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14:paraId="31670ECE" w14:textId="77777777" w:rsidR="00F80639" w:rsidRDefault="00F80639">
      <w:pPr>
        <w:pStyle w:val="Penstart"/>
        <w:rPr>
          <w:snapToGrid w:val="0"/>
        </w:rPr>
      </w:pPr>
      <w:r>
        <w:tab/>
        <w:t>Alternative offence: s. 321(4) or (5) or 322(3), (4) or (5).</w:t>
      </w:r>
    </w:p>
    <w:p w14:paraId="59AFBA38" w14:textId="77777777" w:rsidR="00F80639" w:rsidRDefault="00F80639">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14:paraId="4587D7D3" w14:textId="77777777" w:rsidR="00F80639" w:rsidRDefault="00F80639">
      <w:pPr>
        <w:pStyle w:val="Penstart"/>
        <w:keepLines/>
        <w:rPr>
          <w:snapToGrid w:val="0"/>
        </w:rPr>
      </w:pPr>
      <w:r>
        <w:tab/>
        <w:t>Alternative offence: s. 322(4).</w:t>
      </w:r>
    </w:p>
    <w:p w14:paraId="076F9F8F" w14:textId="77777777" w:rsidR="00F80639" w:rsidRDefault="00F80639">
      <w:pPr>
        <w:pStyle w:val="Subsection"/>
        <w:spacing w:before="120"/>
      </w:pPr>
      <w:r>
        <w:tab/>
        <w:t>(5)</w:t>
      </w:r>
      <w:r>
        <w:tab/>
        <w:t>A person who procures, incites, or encourages a child to do an indecent act is guilty of a crime and is liable to the punishment in subsection (8).</w:t>
      </w:r>
    </w:p>
    <w:p w14:paraId="6048E59F" w14:textId="77777777" w:rsidR="00F80639" w:rsidRDefault="00F80639">
      <w:pPr>
        <w:pStyle w:val="Penstart"/>
      </w:pPr>
      <w:r>
        <w:tab/>
        <w:t>Alternative offence: s. 322(5).</w:t>
      </w:r>
    </w:p>
    <w:p w14:paraId="679DF933" w14:textId="77777777" w:rsidR="00F80639" w:rsidRDefault="00F80639">
      <w:pPr>
        <w:pStyle w:val="Subsection"/>
        <w:rPr>
          <w:snapToGrid w:val="0"/>
        </w:rPr>
      </w:pPr>
      <w:r>
        <w:rPr>
          <w:snapToGrid w:val="0"/>
        </w:rPr>
        <w:tab/>
        <w:t>(6)</w:t>
      </w:r>
      <w:r>
        <w:rPr>
          <w:snapToGrid w:val="0"/>
        </w:rPr>
        <w:tab/>
        <w:t>A person who indecently records a child is guilty of a crime and is liable to the punishment in subsection (8).</w:t>
      </w:r>
    </w:p>
    <w:p w14:paraId="326DFDB5" w14:textId="77777777" w:rsidR="00F80639" w:rsidRDefault="00F80639">
      <w:pPr>
        <w:pStyle w:val="Penstart"/>
        <w:rPr>
          <w:snapToGrid w:val="0"/>
        </w:rPr>
      </w:pPr>
      <w:r>
        <w:lastRenderedPageBreak/>
        <w:tab/>
        <w:t>Alternative offence: s. 322(6).</w:t>
      </w:r>
    </w:p>
    <w:p w14:paraId="40AADCF9" w14:textId="77777777" w:rsidR="00F80639" w:rsidRDefault="00F80639">
      <w:pPr>
        <w:pStyle w:val="Subsection"/>
        <w:spacing w:before="120"/>
        <w:rPr>
          <w:snapToGrid w:val="0"/>
        </w:rPr>
      </w:pPr>
      <w:r>
        <w:rPr>
          <w:snapToGrid w:val="0"/>
        </w:rPr>
        <w:tab/>
        <w:t>(7)</w:t>
      </w:r>
      <w:r>
        <w:rPr>
          <w:snapToGrid w:val="0"/>
        </w:rPr>
        <w:tab/>
        <w:t>A person who is guilty of a crime under subsection (2) or (3) is liable to imprisonment for —</w:t>
      </w:r>
    </w:p>
    <w:p w14:paraId="75EC1C96" w14:textId="77777777" w:rsidR="00F80639" w:rsidRDefault="00F80639">
      <w:pPr>
        <w:pStyle w:val="Indenta"/>
        <w:rPr>
          <w:snapToGrid w:val="0"/>
        </w:rPr>
      </w:pPr>
      <w:r>
        <w:rPr>
          <w:snapToGrid w:val="0"/>
        </w:rPr>
        <w:tab/>
        <w:t>(a)</w:t>
      </w:r>
      <w:r>
        <w:rPr>
          <w:snapToGrid w:val="0"/>
        </w:rPr>
        <w:tab/>
        <w:t>14 years; or</w:t>
      </w:r>
    </w:p>
    <w:p w14:paraId="7E11A86A" w14:textId="77777777" w:rsidR="00F80639" w:rsidRDefault="00F80639">
      <w:pPr>
        <w:pStyle w:val="Indenta"/>
        <w:rPr>
          <w:snapToGrid w:val="0"/>
        </w:rPr>
      </w:pPr>
      <w:r>
        <w:rPr>
          <w:snapToGrid w:val="0"/>
        </w:rPr>
        <w:tab/>
        <w:t>(b)</w:t>
      </w:r>
      <w:r>
        <w:rPr>
          <w:snapToGrid w:val="0"/>
        </w:rPr>
        <w:tab/>
        <w:t>where the child is under the care, supervision, or authority of the offender, 20 years; or</w:t>
      </w:r>
    </w:p>
    <w:p w14:paraId="0676E984" w14:textId="77777777" w:rsidR="00F80639" w:rsidRDefault="00F80639">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14:paraId="1AE91BF0" w14:textId="77777777" w:rsidR="00F80639" w:rsidRDefault="00F80639">
      <w:pPr>
        <w:pStyle w:val="Subsection"/>
        <w:spacing w:before="120"/>
        <w:rPr>
          <w:snapToGrid w:val="0"/>
        </w:rPr>
      </w:pPr>
      <w:r>
        <w:rPr>
          <w:snapToGrid w:val="0"/>
        </w:rPr>
        <w:tab/>
        <w:t>(8)</w:t>
      </w:r>
      <w:r>
        <w:rPr>
          <w:snapToGrid w:val="0"/>
        </w:rPr>
        <w:tab/>
        <w:t>A person who is guilty of a crime under subsection (4), (5) or (6) is liable to imprisonment for —</w:t>
      </w:r>
    </w:p>
    <w:p w14:paraId="7BE17564" w14:textId="77777777" w:rsidR="00F80639" w:rsidRDefault="00F80639">
      <w:pPr>
        <w:pStyle w:val="Indenta"/>
        <w:rPr>
          <w:snapToGrid w:val="0"/>
        </w:rPr>
      </w:pPr>
      <w:r>
        <w:rPr>
          <w:snapToGrid w:val="0"/>
        </w:rPr>
        <w:tab/>
        <w:t>(a)</w:t>
      </w:r>
      <w:r>
        <w:rPr>
          <w:snapToGrid w:val="0"/>
        </w:rPr>
        <w:tab/>
        <w:t>7 years; or</w:t>
      </w:r>
    </w:p>
    <w:p w14:paraId="136167CE" w14:textId="77777777" w:rsidR="00F80639" w:rsidRDefault="00F80639">
      <w:pPr>
        <w:pStyle w:val="Indenta"/>
        <w:rPr>
          <w:snapToGrid w:val="0"/>
        </w:rPr>
      </w:pPr>
      <w:r>
        <w:rPr>
          <w:snapToGrid w:val="0"/>
        </w:rPr>
        <w:tab/>
        <w:t>(b)</w:t>
      </w:r>
      <w:r>
        <w:rPr>
          <w:snapToGrid w:val="0"/>
        </w:rPr>
        <w:tab/>
        <w:t>where the child is under the care, supervision, or authority of the offender, 10 years; or</w:t>
      </w:r>
    </w:p>
    <w:p w14:paraId="1AD801A9" w14:textId="77777777" w:rsidR="00F80639" w:rsidRDefault="00F80639">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14:paraId="6BC4703B" w14:textId="77777777" w:rsidR="00F80639" w:rsidRDefault="00F80639">
      <w:pPr>
        <w:pStyle w:val="Subsection"/>
        <w:spacing w:before="120"/>
      </w:pPr>
      <w:r>
        <w:tab/>
        <w:t>(9)</w:t>
      </w:r>
      <w:r>
        <w:tab/>
        <w:t>Subject to subsection (9a) it is a defence to a charge under this section to prove the accused person —</w:t>
      </w:r>
    </w:p>
    <w:p w14:paraId="6A127E58" w14:textId="77777777" w:rsidR="00F80639" w:rsidRDefault="00F80639">
      <w:pPr>
        <w:pStyle w:val="Indenta"/>
      </w:pPr>
      <w:r>
        <w:tab/>
        <w:t>(a)</w:t>
      </w:r>
      <w:r>
        <w:tab/>
        <w:t>believed on reasonable grounds that the child was of or over the age of 16 years; and</w:t>
      </w:r>
    </w:p>
    <w:p w14:paraId="6285D9FF" w14:textId="77777777" w:rsidR="00F80639" w:rsidRDefault="00F80639">
      <w:pPr>
        <w:pStyle w:val="Indenta"/>
      </w:pPr>
      <w:r>
        <w:tab/>
        <w:t>(b)</w:t>
      </w:r>
      <w:r>
        <w:tab/>
        <w:t>was not more than 3 years older than the child.</w:t>
      </w:r>
    </w:p>
    <w:p w14:paraId="4408F848" w14:textId="77777777" w:rsidR="00F80639" w:rsidRDefault="00F80639">
      <w:pPr>
        <w:pStyle w:val="Subsection"/>
        <w:spacing w:before="120"/>
      </w:pPr>
      <w:r>
        <w:tab/>
        <w:t>(9a)</w:t>
      </w:r>
      <w:r>
        <w:tab/>
        <w:t>Where the child is under the care, supervision, or authority of the accused person it is immaterial that the accused person —</w:t>
      </w:r>
    </w:p>
    <w:p w14:paraId="2729CA88" w14:textId="77777777" w:rsidR="00F80639" w:rsidRDefault="00F80639">
      <w:pPr>
        <w:pStyle w:val="Indenta"/>
      </w:pPr>
      <w:r>
        <w:tab/>
        <w:t>(a)</w:t>
      </w:r>
      <w:r>
        <w:tab/>
        <w:t>believed on reasonable grounds that the child was of or over the age of 16 years; and</w:t>
      </w:r>
    </w:p>
    <w:p w14:paraId="094B9E39" w14:textId="77777777" w:rsidR="00F80639" w:rsidRDefault="00F80639">
      <w:pPr>
        <w:pStyle w:val="Indenta"/>
      </w:pPr>
      <w:r>
        <w:tab/>
        <w:t>(b)</w:t>
      </w:r>
      <w:r>
        <w:tab/>
        <w:t>was not more than 3 years older than the child.</w:t>
      </w:r>
    </w:p>
    <w:p w14:paraId="3501A9E1" w14:textId="77777777" w:rsidR="00F80639" w:rsidRDefault="00F80639">
      <w:pPr>
        <w:pStyle w:val="Ednotesubsection"/>
      </w:pPr>
      <w:r>
        <w:tab/>
        <w:t>[(10)-(13)</w:t>
      </w:r>
      <w:r>
        <w:tab/>
        <w:t>deleted]</w:t>
      </w:r>
    </w:p>
    <w:p w14:paraId="1BDEE6EB" w14:textId="77777777" w:rsidR="00F80639" w:rsidRDefault="00F80639">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14:paraId="514D9877" w14:textId="77777777" w:rsidR="00F80639" w:rsidRDefault="00F80639">
      <w:pPr>
        <w:pStyle w:val="Subsection"/>
        <w:keepNext/>
      </w:pPr>
      <w:r>
        <w:tab/>
        <w:t>(15)</w:t>
      </w:r>
      <w:r>
        <w:tab/>
        <w:t>If an offence under this section is committed by a juvenile offender in the course of conduct that constitutes an aggravated home burglary, the court sentencing the offender —</w:t>
      </w:r>
    </w:p>
    <w:p w14:paraId="28DEF7EE"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0CDA321E" w14:textId="77777777" w:rsidR="00F80639" w:rsidRDefault="00F80639">
      <w:pPr>
        <w:pStyle w:val="Indenti"/>
      </w:pPr>
      <w:r>
        <w:tab/>
        <w:t>(i)</w:t>
      </w:r>
      <w:r>
        <w:tab/>
        <w:t>a term of imprisonment of at least 3 years; or</w:t>
      </w:r>
    </w:p>
    <w:p w14:paraId="29C15568" w14:textId="77777777" w:rsidR="00F80639" w:rsidRDefault="00F80639">
      <w:pPr>
        <w:pStyle w:val="Indenti"/>
      </w:pPr>
      <w:r>
        <w:tab/>
        <w:t>(ii)</w:t>
      </w:r>
      <w:r>
        <w:tab/>
        <w:t xml:space="preserve">a term of detention under the </w:t>
      </w:r>
      <w:r>
        <w:rPr>
          <w:i/>
        </w:rPr>
        <w:t>Young Offenders Act 1994</w:t>
      </w:r>
      <w:r>
        <w:t xml:space="preserve"> of at least 3 years,</w:t>
      </w:r>
    </w:p>
    <w:p w14:paraId="78F64C92" w14:textId="77777777" w:rsidR="00F80639" w:rsidRDefault="00F80639">
      <w:pPr>
        <w:pStyle w:val="Indenta"/>
      </w:pPr>
      <w:r>
        <w:tab/>
      </w:r>
      <w:r>
        <w:tab/>
        <w:t>as the court thinks fit; and</w:t>
      </w:r>
    </w:p>
    <w:p w14:paraId="1BE47C6B" w14:textId="77777777" w:rsidR="00F80639" w:rsidRDefault="00F80639">
      <w:pPr>
        <w:pStyle w:val="Indenta"/>
      </w:pPr>
      <w:r>
        <w:tab/>
        <w:t>(b)</w:t>
      </w:r>
      <w:r>
        <w:tab/>
        <w:t>must not suspend any term of imprisonment imposed; and</w:t>
      </w:r>
    </w:p>
    <w:p w14:paraId="2785E69F" w14:textId="77777777" w:rsidR="00F80639" w:rsidRDefault="00F80639">
      <w:pPr>
        <w:pStyle w:val="Indenta"/>
      </w:pPr>
      <w:r>
        <w:tab/>
        <w:t>(c)</w:t>
      </w:r>
      <w:r>
        <w:tab/>
        <w:t>must record a conviction against the offender.</w:t>
      </w:r>
    </w:p>
    <w:p w14:paraId="56ED1BC1" w14:textId="77777777" w:rsidR="00F80639" w:rsidRDefault="00F80639">
      <w:pPr>
        <w:pStyle w:val="Subsection"/>
      </w:pPr>
      <w:r>
        <w:tab/>
        <w:t>(16)</w:t>
      </w:r>
      <w:r>
        <w:tab/>
        <w:t xml:space="preserve">Subsection (15) does not prevent a court from making a direction under the </w:t>
      </w:r>
      <w:r>
        <w:rPr>
          <w:i/>
        </w:rPr>
        <w:t>Young Offenders Act 1994</w:t>
      </w:r>
      <w:r>
        <w:t xml:space="preserve"> section 118(4).</w:t>
      </w:r>
    </w:p>
    <w:p w14:paraId="614EAB94" w14:textId="77777777" w:rsidR="00F80639" w:rsidRDefault="00F80639">
      <w:pPr>
        <w:pStyle w:val="Footnotesection"/>
      </w:pPr>
      <w:r>
        <w:tab/>
        <w:t>[Section 321 inserted: No. 14 of 1992 s. 6(1); amended: No. 3 of 2002 s. 38; No. 4 of 2004 s. 62; No. 70 of 2004 s. 36(3); No. 25 of 2015 s. 12; No. 2 of 2020 s. 4.]</w:t>
      </w:r>
    </w:p>
    <w:p w14:paraId="22193F42" w14:textId="77777777" w:rsidR="00F80639" w:rsidRDefault="00F80639">
      <w:pPr>
        <w:pStyle w:val="Heading5"/>
      </w:pPr>
      <w:bookmarkStart w:id="522" w:name="_Toc240277393"/>
      <w:r>
        <w:rPr>
          <w:rStyle w:val="CharSectno"/>
        </w:rPr>
        <w:t>321A</w:t>
      </w:r>
      <w:r>
        <w:t>.</w:t>
      </w:r>
      <w:r>
        <w:tab/>
        <w:t>Child under 16, persistent sexual conduct with</w:t>
      </w:r>
      <w:bookmarkEnd w:id="522"/>
    </w:p>
    <w:p w14:paraId="3D9C8F6F" w14:textId="77777777" w:rsidR="00F80639" w:rsidRDefault="00F80639">
      <w:pPr>
        <w:pStyle w:val="Subsection"/>
        <w:keepNext/>
      </w:pPr>
      <w:r>
        <w:tab/>
        <w:t>(1)</w:t>
      </w:r>
      <w:r>
        <w:tab/>
        <w:t>In this section —</w:t>
      </w:r>
    </w:p>
    <w:p w14:paraId="3A37619A" w14:textId="77777777" w:rsidR="00F80639" w:rsidRDefault="00F80639">
      <w:pPr>
        <w:pStyle w:val="Defstart"/>
        <w:keepNext/>
      </w:pPr>
      <w:r>
        <w:rPr>
          <w:b/>
        </w:rPr>
        <w:tab/>
      </w:r>
      <w:r>
        <w:rPr>
          <w:rStyle w:val="CharDefText"/>
        </w:rPr>
        <w:t>prescribed offence</w:t>
      </w:r>
      <w:r>
        <w:t xml:space="preserve"> means —</w:t>
      </w:r>
    </w:p>
    <w:p w14:paraId="79A82756" w14:textId="77777777" w:rsidR="00F80639" w:rsidRDefault="00F80639">
      <w:pPr>
        <w:pStyle w:val="Defpara"/>
      </w:pPr>
      <w:r>
        <w:tab/>
        <w:t>(a)</w:t>
      </w:r>
      <w:r>
        <w:tab/>
        <w:t>an offence under section 320(2) or (4) or 321(2) or (4) or an attempt to commit such an offence; or</w:t>
      </w:r>
    </w:p>
    <w:p w14:paraId="42F9F8A4" w14:textId="77777777" w:rsidR="00F80639" w:rsidRDefault="00F80639">
      <w:pPr>
        <w:pStyle w:val="Defpara"/>
      </w:pPr>
      <w:r>
        <w:tab/>
        <w:t>(b)</w:t>
      </w:r>
      <w:r>
        <w:tab/>
        <w:t>an offence under section 320(3) or 321(3) where the child in fact engages in sexual behaviour;</w:t>
      </w:r>
    </w:p>
    <w:p w14:paraId="0AC482B9" w14:textId="77777777" w:rsidR="00F80639" w:rsidRDefault="00F80639">
      <w:pPr>
        <w:pStyle w:val="Defstart"/>
      </w:pPr>
      <w:r>
        <w:rPr>
          <w:b/>
        </w:rPr>
        <w:tab/>
      </w:r>
      <w:r>
        <w:rPr>
          <w:rStyle w:val="CharDefText"/>
        </w:rPr>
        <w:t>sexual act</w:t>
      </w:r>
      <w:r>
        <w:t xml:space="preserve"> means an act that would constitute a prescribed offence.</w:t>
      </w:r>
    </w:p>
    <w:p w14:paraId="2FD7B033" w14:textId="77777777" w:rsidR="00F80639" w:rsidRDefault="00F80639">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14:paraId="008F68D3" w14:textId="77777777" w:rsidR="00F80639" w:rsidRDefault="00F80639">
      <w:pPr>
        <w:pStyle w:val="Subsection"/>
      </w:pPr>
      <w:r>
        <w:tab/>
        <w:t>(3)</w:t>
      </w:r>
      <w:r>
        <w:tab/>
        <w:t>For the purposes of subsection (2) —</w:t>
      </w:r>
    </w:p>
    <w:p w14:paraId="18B52765" w14:textId="77777777" w:rsidR="00F80639" w:rsidRDefault="00F80639">
      <w:pPr>
        <w:pStyle w:val="Indenta"/>
      </w:pPr>
      <w:r>
        <w:tab/>
        <w:t>(a)</w:t>
      </w:r>
      <w:r>
        <w:tab/>
        <w:t>the sexual acts need not all constitute the same prescribed offence; and</w:t>
      </w:r>
    </w:p>
    <w:p w14:paraId="78B4FEC4" w14:textId="77777777" w:rsidR="00F80639" w:rsidRDefault="00F80639">
      <w:pPr>
        <w:pStyle w:val="Indenta"/>
      </w:pPr>
      <w:r>
        <w:tab/>
        <w:t>(b)</w:t>
      </w:r>
      <w:r>
        <w:tab/>
        <w:t>the sexual acts need not all have occurred in this State as long as at least one of them did.</w:t>
      </w:r>
    </w:p>
    <w:p w14:paraId="529EAFEF" w14:textId="77777777" w:rsidR="00F80639" w:rsidRDefault="00F80639">
      <w:pPr>
        <w:pStyle w:val="Subsection"/>
      </w:pPr>
      <w:r>
        <w:tab/>
        <w:t>(4)</w:t>
      </w:r>
      <w:r>
        <w:tab/>
        <w:t>A person who persistently engages in sexual conduct with a child under the age of 16 years is guilty of a crime and is liable to imprisonment for 20 years.</w:t>
      </w:r>
    </w:p>
    <w:p w14:paraId="2CD03652" w14:textId="77777777" w:rsidR="00F80639" w:rsidRDefault="00F80639">
      <w:pPr>
        <w:pStyle w:val="Subsection"/>
        <w:keepNext/>
      </w:pPr>
      <w:r>
        <w:tab/>
        <w:t>(5)</w:t>
      </w:r>
      <w:r>
        <w:tab/>
        <w:t>A charge of an offence under subsection (4) —</w:t>
      </w:r>
    </w:p>
    <w:p w14:paraId="4AC0C11A" w14:textId="77777777" w:rsidR="00F80639" w:rsidRDefault="00F80639">
      <w:pPr>
        <w:pStyle w:val="Indenta"/>
      </w:pPr>
      <w:r>
        <w:tab/>
        <w:t>(a)</w:t>
      </w:r>
      <w:r>
        <w:tab/>
        <w:t>must specify the period during which it is alleged that the sexual conduct occurred; and</w:t>
      </w:r>
    </w:p>
    <w:p w14:paraId="5FBCF010" w14:textId="77777777" w:rsidR="00F80639" w:rsidRDefault="00F80639">
      <w:pPr>
        <w:pStyle w:val="Indenta"/>
      </w:pPr>
      <w:r>
        <w:tab/>
        <w:t>(b)</w:t>
      </w:r>
      <w:r>
        <w:tab/>
        <w:t>need not specify the dates, or in any other way particularise the circumstances, of the sexual acts alleged to constitute the sexual conduct.</w:t>
      </w:r>
    </w:p>
    <w:p w14:paraId="6E528C0C" w14:textId="77777777" w:rsidR="00F80639" w:rsidRDefault="00F80639">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14:paraId="6FD39A53" w14:textId="77777777" w:rsidR="00F80639" w:rsidRDefault="00F80639">
      <w:pPr>
        <w:pStyle w:val="Subsection"/>
      </w:pPr>
      <w:r>
        <w:tab/>
        <w:t>(7)</w:t>
      </w:r>
      <w:r>
        <w:tab/>
        <w:t>An indictment containing a charge of an offence under subsection (4) must be signed by the Director of Public Prosecutions or the Deputy Director of Public Prosecutions.</w:t>
      </w:r>
    </w:p>
    <w:p w14:paraId="23D446A2" w14:textId="77777777" w:rsidR="00F80639" w:rsidRDefault="00F80639">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14:paraId="21A67EA8" w14:textId="77777777" w:rsidR="00F80639" w:rsidRDefault="00F80639">
      <w:pPr>
        <w:pStyle w:val="Subsection"/>
      </w:pPr>
      <w:r>
        <w:lastRenderedPageBreak/>
        <w:tab/>
        <w:t>(9)</w:t>
      </w:r>
      <w:r>
        <w:tab/>
        <w:t>It is a defence to a charge of an offence under subsection (4) to prove the accused person —</w:t>
      </w:r>
    </w:p>
    <w:p w14:paraId="0B55C9A7" w14:textId="77777777" w:rsidR="00F80639" w:rsidRDefault="00F80639">
      <w:pPr>
        <w:pStyle w:val="Indenta"/>
      </w:pPr>
      <w:r>
        <w:tab/>
        <w:t>(a)</w:t>
      </w:r>
      <w:r>
        <w:tab/>
        <w:t>believed on reasonable grounds that the child was of or over the age of 16 years; and</w:t>
      </w:r>
    </w:p>
    <w:p w14:paraId="7525BE3E" w14:textId="77777777" w:rsidR="00F80639" w:rsidRDefault="00F80639">
      <w:pPr>
        <w:pStyle w:val="Indenta"/>
      </w:pPr>
      <w:r>
        <w:tab/>
        <w:t>(b)</w:t>
      </w:r>
      <w:r>
        <w:tab/>
        <w:t>was not more than 3 years older than the child.</w:t>
      </w:r>
    </w:p>
    <w:p w14:paraId="440041AA" w14:textId="77777777" w:rsidR="00F80639" w:rsidRDefault="00F80639">
      <w:pPr>
        <w:pStyle w:val="Ednotesubsection"/>
      </w:pPr>
      <w:r>
        <w:tab/>
        <w:t>[(10)</w:t>
      </w:r>
      <w:r>
        <w:tab/>
        <w:t>deleted]</w:t>
      </w:r>
    </w:p>
    <w:p w14:paraId="58E3FB63" w14:textId="77777777" w:rsidR="00F80639" w:rsidRDefault="00F80639">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14:paraId="3D2FDCA2" w14:textId="77777777" w:rsidR="00F80639" w:rsidRDefault="00F80639">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14:paraId="702FFA41" w14:textId="77777777" w:rsidR="00F80639" w:rsidRDefault="00F80639">
      <w:pPr>
        <w:pStyle w:val="Subsection"/>
      </w:pPr>
      <w:r>
        <w:tab/>
        <w:t>(13)</w:t>
      </w:r>
      <w:r>
        <w:tab/>
        <w:t>If a person is sentenced, whether on one or more than one indictment, to —</w:t>
      </w:r>
    </w:p>
    <w:p w14:paraId="7BA093C9" w14:textId="77777777" w:rsidR="00F80639" w:rsidRDefault="00F80639">
      <w:pPr>
        <w:pStyle w:val="Indenta"/>
      </w:pPr>
      <w:r>
        <w:tab/>
        <w:t>(a)</w:t>
      </w:r>
      <w:r>
        <w:tab/>
        <w:t>a term of imprisonment for an offence under subsection (4); and</w:t>
      </w:r>
    </w:p>
    <w:p w14:paraId="5A526FBE" w14:textId="77777777" w:rsidR="00F80639" w:rsidRDefault="00F80639">
      <w:pPr>
        <w:pStyle w:val="Indenta"/>
      </w:pPr>
      <w:r>
        <w:tab/>
        <w:t>(b)</w:t>
      </w:r>
      <w:r>
        <w:tab/>
        <w:t>a term of imprisonment for a prescribed offence committed in the period during which the offence under subsection (4) was committed,</w:t>
      </w:r>
    </w:p>
    <w:p w14:paraId="2795B141" w14:textId="77777777" w:rsidR="00F80639" w:rsidRDefault="00F80639">
      <w:pPr>
        <w:pStyle w:val="Subsection"/>
      </w:pPr>
      <w:r>
        <w:tab/>
      </w:r>
      <w:r>
        <w:tab/>
        <w:t>the court must not order the terms to be served wholly or partly cumulatively.</w:t>
      </w:r>
    </w:p>
    <w:p w14:paraId="34BDCD4D" w14:textId="77777777" w:rsidR="00F80639" w:rsidRDefault="00F80639">
      <w:pPr>
        <w:pStyle w:val="Footnotesection"/>
        <w:ind w:left="890" w:hanging="890"/>
      </w:pPr>
      <w:r>
        <w:tab/>
        <w:t>[Section 321A inserted: No. 2 of 2008 s. 10; amended: No. 2 of 2020 s. 5.]</w:t>
      </w:r>
    </w:p>
    <w:p w14:paraId="7079CFC6" w14:textId="77777777" w:rsidR="00F80639" w:rsidRDefault="00F80639">
      <w:pPr>
        <w:pStyle w:val="Heading5"/>
        <w:keepLines w:val="0"/>
        <w:spacing w:before="180"/>
        <w:rPr>
          <w:snapToGrid w:val="0"/>
        </w:rPr>
      </w:pPr>
      <w:bookmarkStart w:id="523" w:name="_Toc240277394"/>
      <w:r>
        <w:rPr>
          <w:rStyle w:val="CharSectno"/>
        </w:rPr>
        <w:lastRenderedPageBreak/>
        <w:t>322</w:t>
      </w:r>
      <w:r>
        <w:rPr>
          <w:snapToGrid w:val="0"/>
        </w:rPr>
        <w:t>.</w:t>
      </w:r>
      <w:r>
        <w:rPr>
          <w:snapToGrid w:val="0"/>
        </w:rPr>
        <w:tab/>
        <w:t>Child of or over 16, sexual offences against by person in authority etc.</w:t>
      </w:r>
      <w:bookmarkEnd w:id="523"/>
    </w:p>
    <w:p w14:paraId="0C24BFBE" w14:textId="77777777" w:rsidR="00F80639" w:rsidRDefault="00F80639">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14:paraId="78DC8335" w14:textId="77777777" w:rsidR="00F80639" w:rsidRDefault="00F80639">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14:paraId="3EA28862" w14:textId="77777777" w:rsidR="00F80639" w:rsidRDefault="00F80639">
      <w:pPr>
        <w:pStyle w:val="Penstart"/>
        <w:rPr>
          <w:snapToGrid w:val="0"/>
        </w:rPr>
      </w:pPr>
      <w:r>
        <w:tab/>
        <w:t>Alternative offence: s. 322(4).</w:t>
      </w:r>
    </w:p>
    <w:p w14:paraId="7C56E274" w14:textId="77777777" w:rsidR="00F80639" w:rsidRDefault="00F80639">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14:paraId="2C3A6797" w14:textId="77777777" w:rsidR="00F80639" w:rsidRDefault="00F80639">
      <w:pPr>
        <w:pStyle w:val="Penstart"/>
        <w:rPr>
          <w:snapToGrid w:val="0"/>
        </w:rPr>
      </w:pPr>
      <w:r>
        <w:tab/>
        <w:t>Alternative offence: s. 322(4) or (5).</w:t>
      </w:r>
    </w:p>
    <w:p w14:paraId="57A4D19D" w14:textId="77777777" w:rsidR="00F80639" w:rsidRDefault="00F80639">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14:paraId="690A51FE" w14:textId="77777777" w:rsidR="00F80639" w:rsidRDefault="00F80639">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14:paraId="4BF874EF" w14:textId="77777777" w:rsidR="00F80639" w:rsidRDefault="00F80639">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14:paraId="15AAD1BD" w14:textId="77777777" w:rsidR="00F80639" w:rsidRDefault="00F80639">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14:paraId="553CFC20" w14:textId="77777777" w:rsidR="00F80639" w:rsidRDefault="00F80639">
      <w:pPr>
        <w:pStyle w:val="Subsection"/>
        <w:rPr>
          <w:snapToGrid w:val="0"/>
        </w:rPr>
      </w:pPr>
      <w:r>
        <w:rPr>
          <w:snapToGrid w:val="0"/>
        </w:rPr>
        <w:tab/>
        <w:t>(8)</w:t>
      </w:r>
      <w:r>
        <w:rPr>
          <w:snapToGrid w:val="0"/>
        </w:rPr>
        <w:tab/>
        <w:t>It is a defence to a charge under this section to prove the accused person was lawfully married to the child.</w:t>
      </w:r>
    </w:p>
    <w:p w14:paraId="1FA147DF" w14:textId="77777777" w:rsidR="00F80639" w:rsidRDefault="00F80639">
      <w:pPr>
        <w:pStyle w:val="Footnotesection"/>
        <w:keepNext/>
      </w:pPr>
      <w:r>
        <w:tab/>
        <w:t>[Section 322 inserted: No. 14 of 1992 s. 6(1); amended: No. 3 of 2002 s. 40; No. 70 of 2004 s. 36(3).]</w:t>
      </w:r>
    </w:p>
    <w:p w14:paraId="094EED3D" w14:textId="77777777" w:rsidR="00F80639" w:rsidRDefault="00F80639">
      <w:pPr>
        <w:pStyle w:val="Ednotesection"/>
      </w:pPr>
      <w:r>
        <w:t>[</w:t>
      </w:r>
      <w:r>
        <w:rPr>
          <w:b/>
        </w:rPr>
        <w:t>322A.</w:t>
      </w:r>
      <w:r>
        <w:tab/>
        <w:t>Deleted: No. 3 of 2002 s. 41(1).]</w:t>
      </w:r>
    </w:p>
    <w:p w14:paraId="33EFEB9E" w14:textId="77777777" w:rsidR="00F80639" w:rsidRDefault="00F80639">
      <w:pPr>
        <w:pStyle w:val="Heading5"/>
        <w:rPr>
          <w:snapToGrid w:val="0"/>
        </w:rPr>
      </w:pPr>
      <w:bookmarkStart w:id="524" w:name="_Toc240277395"/>
      <w:r>
        <w:rPr>
          <w:rStyle w:val="CharSectno"/>
        </w:rPr>
        <w:lastRenderedPageBreak/>
        <w:t>323</w:t>
      </w:r>
      <w:r>
        <w:rPr>
          <w:snapToGrid w:val="0"/>
        </w:rPr>
        <w:t>.</w:t>
      </w:r>
      <w:r>
        <w:rPr>
          <w:snapToGrid w:val="0"/>
        </w:rPr>
        <w:tab/>
        <w:t>Indecent assault</w:t>
      </w:r>
      <w:bookmarkEnd w:id="524"/>
    </w:p>
    <w:p w14:paraId="162ED78E" w14:textId="77777777" w:rsidR="00F80639" w:rsidRDefault="00F80639">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14:paraId="1E101D2F" w14:textId="77777777" w:rsidR="00F80639" w:rsidRDefault="00F80639">
      <w:pPr>
        <w:pStyle w:val="Penstart"/>
      </w:pPr>
      <w:r>
        <w:tab/>
        <w:t>Summary conviction penalty: imprisonment for 2 years and a fine of $24 000.</w:t>
      </w:r>
    </w:p>
    <w:p w14:paraId="6B3C4932" w14:textId="77777777" w:rsidR="00F80639" w:rsidRDefault="00F80639">
      <w:pPr>
        <w:pStyle w:val="Footnotesection"/>
      </w:pPr>
      <w:r>
        <w:tab/>
        <w:t>[Section 323 inserted: No. 14 of 1992 s. 6(1); amended: No. 36 of 1996 s. 17; No. 70 of 2004 s. 35(2).]</w:t>
      </w:r>
    </w:p>
    <w:p w14:paraId="02D0FB0E" w14:textId="77777777" w:rsidR="00F80639" w:rsidRDefault="00F80639">
      <w:pPr>
        <w:pStyle w:val="Heading5"/>
        <w:spacing w:before="180"/>
        <w:rPr>
          <w:snapToGrid w:val="0"/>
        </w:rPr>
      </w:pPr>
      <w:bookmarkStart w:id="525" w:name="_Toc240277396"/>
      <w:r>
        <w:rPr>
          <w:rStyle w:val="CharSectno"/>
        </w:rPr>
        <w:t>324</w:t>
      </w:r>
      <w:r>
        <w:rPr>
          <w:snapToGrid w:val="0"/>
        </w:rPr>
        <w:t>.</w:t>
      </w:r>
      <w:r>
        <w:rPr>
          <w:snapToGrid w:val="0"/>
        </w:rPr>
        <w:tab/>
        <w:t>Aggravated indecent assault</w:t>
      </w:r>
      <w:bookmarkEnd w:id="525"/>
    </w:p>
    <w:p w14:paraId="263BED2D" w14:textId="77777777" w:rsidR="00F80639" w:rsidRDefault="00F80639">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14:paraId="6406ADD1" w14:textId="77777777" w:rsidR="00F80639" w:rsidRDefault="00F80639">
      <w:pPr>
        <w:pStyle w:val="Penstart"/>
      </w:pPr>
      <w:r>
        <w:tab/>
        <w:t>Alternative offence: s. 321(4), 322(4) or 323.</w:t>
      </w:r>
    </w:p>
    <w:p w14:paraId="6F470CEE" w14:textId="77777777" w:rsidR="00F80639" w:rsidRDefault="00F80639">
      <w:pPr>
        <w:pStyle w:val="Penstart"/>
      </w:pPr>
      <w:r>
        <w:tab/>
        <w:t>Summary conviction penalty: imprisonment for 3 years and a fine of $36 000.</w:t>
      </w:r>
    </w:p>
    <w:p w14:paraId="13C7F6C8" w14:textId="77777777" w:rsidR="00F80639" w:rsidRDefault="00F80639">
      <w:pPr>
        <w:pStyle w:val="Subsection"/>
      </w:pPr>
      <w:r>
        <w:tab/>
        <w:t>(2)</w:t>
      </w:r>
      <w:r>
        <w:tab/>
        <w:t>If the offence is committed in the course of conduct that constituted an aggravated home burglary it is not to be dealt with summarily.</w:t>
      </w:r>
    </w:p>
    <w:p w14:paraId="795314EB" w14:textId="77777777" w:rsidR="00F80639" w:rsidRDefault="00F80639">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14:paraId="03567968" w14:textId="77777777" w:rsidR="00F80639" w:rsidRDefault="00F80639">
      <w:pPr>
        <w:pStyle w:val="Subsection"/>
      </w:pPr>
      <w:r>
        <w:tab/>
        <w:t>(4)</w:t>
      </w:r>
      <w:r>
        <w:tab/>
        <w:t>If the offence is committed by a juvenile offender in the course of conduct that constitutes an aggravated home burglary, the court sentencing the offender —</w:t>
      </w:r>
    </w:p>
    <w:p w14:paraId="277C2BFA"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61AFDB34" w14:textId="77777777" w:rsidR="00F80639" w:rsidRDefault="00F80639">
      <w:pPr>
        <w:pStyle w:val="Indenti"/>
      </w:pPr>
      <w:r>
        <w:tab/>
        <w:t>(i)</w:t>
      </w:r>
      <w:r>
        <w:tab/>
        <w:t>a term of imprisonment of at least 3 years; or</w:t>
      </w:r>
    </w:p>
    <w:p w14:paraId="32793B60" w14:textId="77777777" w:rsidR="00F80639" w:rsidRDefault="00F80639">
      <w:pPr>
        <w:pStyle w:val="Indenti"/>
        <w:keepNext/>
      </w:pPr>
      <w:r>
        <w:lastRenderedPageBreak/>
        <w:tab/>
        <w:t>(ii)</w:t>
      </w:r>
      <w:r>
        <w:tab/>
        <w:t xml:space="preserve">a term of detention under the </w:t>
      </w:r>
      <w:r>
        <w:rPr>
          <w:i/>
        </w:rPr>
        <w:t>Young Offenders Act 1994</w:t>
      </w:r>
      <w:r>
        <w:t xml:space="preserve"> of at least 3 years,</w:t>
      </w:r>
    </w:p>
    <w:p w14:paraId="6FE79169" w14:textId="77777777" w:rsidR="00F80639" w:rsidRDefault="00F80639">
      <w:pPr>
        <w:pStyle w:val="Indenta"/>
      </w:pPr>
      <w:r>
        <w:tab/>
      </w:r>
      <w:r>
        <w:tab/>
        <w:t>as the court thinks fit; and</w:t>
      </w:r>
    </w:p>
    <w:p w14:paraId="21C26A8C" w14:textId="77777777" w:rsidR="00F80639" w:rsidRDefault="00F80639">
      <w:pPr>
        <w:pStyle w:val="Indenta"/>
      </w:pPr>
      <w:r>
        <w:tab/>
        <w:t>(b)</w:t>
      </w:r>
      <w:r>
        <w:tab/>
        <w:t>must not suspend any term of imprisonment imposed; and</w:t>
      </w:r>
    </w:p>
    <w:p w14:paraId="3A7E4B03" w14:textId="77777777" w:rsidR="00F80639" w:rsidRDefault="00F80639">
      <w:pPr>
        <w:pStyle w:val="Indenta"/>
      </w:pPr>
      <w:r>
        <w:tab/>
        <w:t>(c)</w:t>
      </w:r>
      <w:r>
        <w:tab/>
        <w:t>must record a conviction against the offender.</w:t>
      </w:r>
    </w:p>
    <w:p w14:paraId="1A1076E0" w14:textId="77777777" w:rsidR="00F80639" w:rsidRDefault="00F80639">
      <w:pPr>
        <w:pStyle w:val="Subsection"/>
      </w:pPr>
      <w:r>
        <w:tab/>
        <w:t>(5)</w:t>
      </w:r>
      <w:r>
        <w:tab/>
        <w:t>Subsection (4) does not prevent a court from —</w:t>
      </w:r>
    </w:p>
    <w:p w14:paraId="04AD3F7A" w14:textId="77777777" w:rsidR="00F80639" w:rsidRDefault="00F80639">
      <w:pPr>
        <w:pStyle w:val="Indenta"/>
      </w:pPr>
      <w:r>
        <w:tab/>
        <w:t>(a)</w:t>
      </w:r>
      <w:r>
        <w:tab/>
        <w:t xml:space="preserve">making a direction under the </w:t>
      </w:r>
      <w:r>
        <w:rPr>
          <w:i/>
        </w:rPr>
        <w:t>Young Offenders Act 1994</w:t>
      </w:r>
      <w:r>
        <w:t xml:space="preserve"> section 118(4); or</w:t>
      </w:r>
    </w:p>
    <w:p w14:paraId="0568E578" w14:textId="77777777" w:rsidR="00F80639" w:rsidRDefault="00F80639">
      <w:pPr>
        <w:pStyle w:val="Indenta"/>
      </w:pPr>
      <w:r>
        <w:tab/>
        <w:t>(b)</w:t>
      </w:r>
      <w:r>
        <w:tab/>
        <w:t>making a special order under Part 7 Division 9 of that Act.</w:t>
      </w:r>
    </w:p>
    <w:p w14:paraId="2437DE46" w14:textId="77777777" w:rsidR="00F80639" w:rsidRDefault="00F80639">
      <w:pPr>
        <w:pStyle w:val="Footnotesection"/>
        <w:keepLines w:val="0"/>
      </w:pPr>
      <w:r>
        <w:tab/>
        <w:t>[Section 324 inserted: No. 14 of 1992 s. 6(1); amended: No. 36 of 1996 s. 18; No. 70 of 2004 s. 35(3) and 36(3); No. 25 of 2015 s. 13.]</w:t>
      </w:r>
    </w:p>
    <w:p w14:paraId="0E56E751" w14:textId="77777777" w:rsidR="00F80639" w:rsidRDefault="00F80639">
      <w:pPr>
        <w:pStyle w:val="Heading5"/>
        <w:spacing w:before="180"/>
        <w:rPr>
          <w:snapToGrid w:val="0"/>
        </w:rPr>
      </w:pPr>
      <w:bookmarkStart w:id="526" w:name="_Toc240277397"/>
      <w:r>
        <w:rPr>
          <w:rStyle w:val="CharSectno"/>
        </w:rPr>
        <w:t>325</w:t>
      </w:r>
      <w:r>
        <w:rPr>
          <w:snapToGrid w:val="0"/>
        </w:rPr>
        <w:t>.</w:t>
      </w:r>
      <w:r>
        <w:rPr>
          <w:snapToGrid w:val="0"/>
        </w:rPr>
        <w:tab/>
        <w:t>Sexual penetration without consent</w:t>
      </w:r>
      <w:bookmarkEnd w:id="526"/>
    </w:p>
    <w:p w14:paraId="36F4D7A2" w14:textId="77777777" w:rsidR="00F80639" w:rsidRDefault="00F80639">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14:paraId="6A012715" w14:textId="77777777" w:rsidR="00F80639" w:rsidRDefault="00F80639">
      <w:pPr>
        <w:pStyle w:val="Penstart"/>
        <w:spacing w:before="60"/>
        <w:rPr>
          <w:snapToGrid w:val="0"/>
        </w:rPr>
      </w:pPr>
      <w:r>
        <w:tab/>
        <w:t>Alternative offence: s. 322(2) or (4), 323 or 324.</w:t>
      </w:r>
    </w:p>
    <w:p w14:paraId="49454A89" w14:textId="77777777" w:rsidR="00F80639" w:rsidRDefault="00F80639">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024957EB" w14:textId="77777777" w:rsidR="00F80639" w:rsidRDefault="00F80639">
      <w:pPr>
        <w:pStyle w:val="Subsection"/>
      </w:pPr>
      <w:r>
        <w:tab/>
        <w:t>(3)</w:t>
      </w:r>
      <w:r>
        <w:tab/>
        <w:t>If the offence is committed by a juvenile offender in the course of conduct that constitutes an aggravated home burglary, the court sentencing the offender —</w:t>
      </w:r>
    </w:p>
    <w:p w14:paraId="52BE864C"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7232E6BA" w14:textId="77777777" w:rsidR="00F80639" w:rsidRDefault="00F80639">
      <w:pPr>
        <w:pStyle w:val="Indenti"/>
      </w:pPr>
      <w:r>
        <w:tab/>
        <w:t>(i)</w:t>
      </w:r>
      <w:r>
        <w:tab/>
        <w:t>a term of imprisonment of at least 3 years; or</w:t>
      </w:r>
    </w:p>
    <w:p w14:paraId="25CA6B9A" w14:textId="77777777" w:rsidR="00F80639" w:rsidRDefault="00F80639">
      <w:pPr>
        <w:pStyle w:val="Indenti"/>
      </w:pPr>
      <w:r>
        <w:lastRenderedPageBreak/>
        <w:tab/>
        <w:t>(ii)</w:t>
      </w:r>
      <w:r>
        <w:tab/>
        <w:t xml:space="preserve">a term of detention under the </w:t>
      </w:r>
      <w:r>
        <w:rPr>
          <w:i/>
        </w:rPr>
        <w:t>Young Offenders Act 1994</w:t>
      </w:r>
      <w:r>
        <w:t xml:space="preserve"> of at least 3 years,</w:t>
      </w:r>
    </w:p>
    <w:p w14:paraId="618EBA80" w14:textId="77777777" w:rsidR="00F80639" w:rsidRDefault="00F80639">
      <w:pPr>
        <w:pStyle w:val="Indenta"/>
      </w:pPr>
      <w:r>
        <w:tab/>
      </w:r>
      <w:r>
        <w:tab/>
        <w:t>as the court thinks fit; and</w:t>
      </w:r>
    </w:p>
    <w:p w14:paraId="3B95AC3F" w14:textId="77777777" w:rsidR="00F80639" w:rsidRDefault="00F80639">
      <w:pPr>
        <w:pStyle w:val="Indenta"/>
      </w:pPr>
      <w:r>
        <w:tab/>
        <w:t>(b)</w:t>
      </w:r>
      <w:r>
        <w:tab/>
        <w:t>must not suspend any term of imprisonment imposed; and</w:t>
      </w:r>
    </w:p>
    <w:p w14:paraId="77FDCE5E" w14:textId="77777777" w:rsidR="00F80639" w:rsidRDefault="00F80639">
      <w:pPr>
        <w:pStyle w:val="Indenta"/>
      </w:pPr>
      <w:r>
        <w:tab/>
        <w:t>(c)</w:t>
      </w:r>
      <w:r>
        <w:tab/>
        <w:t>must record a conviction against the offender.</w:t>
      </w:r>
    </w:p>
    <w:p w14:paraId="5EE2D20D" w14:textId="77777777" w:rsidR="00F80639" w:rsidRDefault="00F80639">
      <w:pPr>
        <w:pStyle w:val="Subsection"/>
      </w:pPr>
      <w:r>
        <w:tab/>
        <w:t>(4)</w:t>
      </w:r>
      <w:r>
        <w:tab/>
        <w:t>Subsection (3) does not prevent a court from —</w:t>
      </w:r>
    </w:p>
    <w:p w14:paraId="3EA117C3" w14:textId="77777777" w:rsidR="00F80639" w:rsidRDefault="00F80639">
      <w:pPr>
        <w:pStyle w:val="Indenta"/>
      </w:pPr>
      <w:r>
        <w:tab/>
        <w:t>(a)</w:t>
      </w:r>
      <w:r>
        <w:tab/>
        <w:t xml:space="preserve">making a direction under the </w:t>
      </w:r>
      <w:r>
        <w:rPr>
          <w:i/>
        </w:rPr>
        <w:t>Young Offenders Act 1994</w:t>
      </w:r>
      <w:r>
        <w:t xml:space="preserve"> section 118(4); or</w:t>
      </w:r>
    </w:p>
    <w:p w14:paraId="451961EA" w14:textId="77777777" w:rsidR="00F80639" w:rsidRDefault="00F80639">
      <w:pPr>
        <w:pStyle w:val="Indenta"/>
      </w:pPr>
      <w:r>
        <w:tab/>
        <w:t>(b)</w:t>
      </w:r>
      <w:r>
        <w:tab/>
        <w:t>making a special order under Part 7 Division 9 of that Act.</w:t>
      </w:r>
    </w:p>
    <w:p w14:paraId="79CE322F" w14:textId="77777777" w:rsidR="00F80639" w:rsidRDefault="00F80639">
      <w:pPr>
        <w:pStyle w:val="Footnotesection"/>
      </w:pPr>
      <w:r>
        <w:tab/>
        <w:t>[Section 325 inserted: No. 14 of 1992 s. 6(1); amended: No. 70 of 2004 s. 36(3); No. 25 of 2015 s. 14.]</w:t>
      </w:r>
    </w:p>
    <w:p w14:paraId="76682FA7" w14:textId="77777777" w:rsidR="00F80639" w:rsidRDefault="00F80639">
      <w:pPr>
        <w:pStyle w:val="Heading5"/>
        <w:spacing w:before="180"/>
        <w:rPr>
          <w:snapToGrid w:val="0"/>
        </w:rPr>
      </w:pPr>
      <w:bookmarkStart w:id="527" w:name="_Toc240277398"/>
      <w:r>
        <w:rPr>
          <w:rStyle w:val="CharSectno"/>
        </w:rPr>
        <w:t>326</w:t>
      </w:r>
      <w:r>
        <w:rPr>
          <w:snapToGrid w:val="0"/>
        </w:rPr>
        <w:t>.</w:t>
      </w:r>
      <w:r>
        <w:rPr>
          <w:snapToGrid w:val="0"/>
        </w:rPr>
        <w:tab/>
        <w:t>Aggravated sexual penetration without consent</w:t>
      </w:r>
      <w:bookmarkEnd w:id="527"/>
    </w:p>
    <w:p w14:paraId="15F9202B" w14:textId="77777777" w:rsidR="00F80639" w:rsidRDefault="00F80639">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14:paraId="1153C6E6" w14:textId="77777777" w:rsidR="00F80639" w:rsidRDefault="00F80639">
      <w:pPr>
        <w:pStyle w:val="Penstart"/>
        <w:rPr>
          <w:snapToGrid w:val="0"/>
        </w:rPr>
      </w:pPr>
      <w:r>
        <w:tab/>
        <w:t>Alternative offence: s. 321(2) or (4), 322(2) or (4), 323, 324 or 325.</w:t>
      </w:r>
    </w:p>
    <w:p w14:paraId="56021EA6" w14:textId="77777777" w:rsidR="00F80639" w:rsidRDefault="00F80639">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2A5EAFE1" w14:textId="77777777" w:rsidR="00F80639" w:rsidRDefault="00F80639">
      <w:pPr>
        <w:pStyle w:val="Subsection"/>
      </w:pPr>
      <w:r>
        <w:tab/>
        <w:t>(3)</w:t>
      </w:r>
      <w:r>
        <w:tab/>
        <w:t>If the offence is committed by a juvenile offender in the course of conduct that constitutes an aggravated home burglary, the court sentencing the offender —</w:t>
      </w:r>
    </w:p>
    <w:p w14:paraId="0D8E21F5"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20B977F7" w14:textId="77777777" w:rsidR="00F80639" w:rsidRDefault="00F80639">
      <w:pPr>
        <w:pStyle w:val="Indenti"/>
      </w:pPr>
      <w:r>
        <w:tab/>
        <w:t>(i)</w:t>
      </w:r>
      <w:r>
        <w:tab/>
        <w:t>a term of imprisonment of at least 3 years; or</w:t>
      </w:r>
    </w:p>
    <w:p w14:paraId="063C0EE8" w14:textId="77777777" w:rsidR="00F80639" w:rsidRDefault="00F80639">
      <w:pPr>
        <w:pStyle w:val="Indenti"/>
      </w:pPr>
      <w:r>
        <w:lastRenderedPageBreak/>
        <w:tab/>
        <w:t>(ii)</w:t>
      </w:r>
      <w:r>
        <w:tab/>
        <w:t xml:space="preserve">a term of detention under the </w:t>
      </w:r>
      <w:r>
        <w:rPr>
          <w:i/>
        </w:rPr>
        <w:t>Young Offenders Act 1994</w:t>
      </w:r>
      <w:r>
        <w:t xml:space="preserve"> of at least 3 years,</w:t>
      </w:r>
    </w:p>
    <w:p w14:paraId="49149B65" w14:textId="77777777" w:rsidR="00F80639" w:rsidRDefault="00F80639">
      <w:pPr>
        <w:pStyle w:val="Indenta"/>
      </w:pPr>
      <w:r>
        <w:tab/>
      </w:r>
      <w:r>
        <w:tab/>
        <w:t>as the court thinks fit; and</w:t>
      </w:r>
    </w:p>
    <w:p w14:paraId="369A459D" w14:textId="77777777" w:rsidR="00F80639" w:rsidRDefault="00F80639">
      <w:pPr>
        <w:pStyle w:val="Indenta"/>
      </w:pPr>
      <w:r>
        <w:tab/>
        <w:t>(b)</w:t>
      </w:r>
      <w:r>
        <w:tab/>
        <w:t>must not suspend any term of imprisonment imposed; and</w:t>
      </w:r>
    </w:p>
    <w:p w14:paraId="576D5C4B" w14:textId="77777777" w:rsidR="00F80639" w:rsidRDefault="00F80639">
      <w:pPr>
        <w:pStyle w:val="Indenta"/>
      </w:pPr>
      <w:r>
        <w:tab/>
        <w:t>(c)</w:t>
      </w:r>
      <w:r>
        <w:tab/>
        <w:t>must record a conviction against the offender.</w:t>
      </w:r>
    </w:p>
    <w:p w14:paraId="197A954C" w14:textId="77777777" w:rsidR="00F80639" w:rsidRDefault="00F80639">
      <w:pPr>
        <w:pStyle w:val="Subsection"/>
      </w:pPr>
      <w:r>
        <w:tab/>
        <w:t>(4)</w:t>
      </w:r>
      <w:r>
        <w:tab/>
        <w:t>Subsection (3) does not prevent a court from —</w:t>
      </w:r>
    </w:p>
    <w:p w14:paraId="0EBE353E" w14:textId="77777777" w:rsidR="00F80639" w:rsidRDefault="00F80639">
      <w:pPr>
        <w:pStyle w:val="Indenta"/>
      </w:pPr>
      <w:r>
        <w:tab/>
        <w:t>(a)</w:t>
      </w:r>
      <w:r>
        <w:tab/>
        <w:t xml:space="preserve">making a direction under the </w:t>
      </w:r>
      <w:r>
        <w:rPr>
          <w:i/>
        </w:rPr>
        <w:t>Young Offenders Act 1994</w:t>
      </w:r>
      <w:r>
        <w:t xml:space="preserve"> section 118(4); or</w:t>
      </w:r>
    </w:p>
    <w:p w14:paraId="320D3A94" w14:textId="77777777" w:rsidR="00F80639" w:rsidRDefault="00F80639">
      <w:pPr>
        <w:pStyle w:val="Indenta"/>
      </w:pPr>
      <w:r>
        <w:tab/>
        <w:t>(b)</w:t>
      </w:r>
      <w:r>
        <w:tab/>
        <w:t>making a special order under Part 7 Division 9 of that Act.</w:t>
      </w:r>
    </w:p>
    <w:p w14:paraId="408D1C4D" w14:textId="77777777" w:rsidR="00F80639" w:rsidRDefault="00F80639">
      <w:pPr>
        <w:pStyle w:val="Footnotesection"/>
        <w:ind w:left="890" w:hanging="890"/>
      </w:pPr>
      <w:r>
        <w:tab/>
        <w:t>[Section 326 inserted: No. 14 of 1992 s. 6(1); amended: No. 70 of 2004 s. 36(3); No. 25 of 2015 s. 15.]</w:t>
      </w:r>
    </w:p>
    <w:p w14:paraId="00839C54" w14:textId="77777777" w:rsidR="00F80639" w:rsidRDefault="00F80639">
      <w:pPr>
        <w:pStyle w:val="Heading5"/>
        <w:rPr>
          <w:snapToGrid w:val="0"/>
        </w:rPr>
      </w:pPr>
      <w:bookmarkStart w:id="528" w:name="_Toc240277399"/>
      <w:r>
        <w:rPr>
          <w:rStyle w:val="CharSectno"/>
        </w:rPr>
        <w:t>327</w:t>
      </w:r>
      <w:r>
        <w:rPr>
          <w:snapToGrid w:val="0"/>
        </w:rPr>
        <w:t>.</w:t>
      </w:r>
      <w:r>
        <w:rPr>
          <w:snapToGrid w:val="0"/>
        </w:rPr>
        <w:tab/>
        <w:t>Sexual coercion</w:t>
      </w:r>
      <w:bookmarkEnd w:id="528"/>
    </w:p>
    <w:p w14:paraId="5410FAA3" w14:textId="77777777" w:rsidR="00F80639" w:rsidRDefault="00F80639">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14:paraId="2A6C1AEE" w14:textId="77777777" w:rsidR="00F80639" w:rsidRDefault="00F80639">
      <w:pPr>
        <w:pStyle w:val="Penstart"/>
        <w:rPr>
          <w:snapToGrid w:val="0"/>
        </w:rPr>
      </w:pPr>
      <w:r>
        <w:tab/>
        <w:t>Alternative offence: s. 322(3), (4) or (5).</w:t>
      </w:r>
    </w:p>
    <w:p w14:paraId="1051E7FE" w14:textId="77777777" w:rsidR="00F80639" w:rsidRDefault="00F80639">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313DB259" w14:textId="77777777" w:rsidR="00F80639" w:rsidRDefault="00F80639">
      <w:pPr>
        <w:pStyle w:val="Subsection"/>
      </w:pPr>
      <w:r>
        <w:tab/>
        <w:t>(3)</w:t>
      </w:r>
      <w:r>
        <w:tab/>
        <w:t>If the offence is committed by a juvenile offender in the course of conduct that constitutes an aggravated home burglary, the court sentencing the offender —</w:t>
      </w:r>
    </w:p>
    <w:p w14:paraId="26EFC737"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57BA5C60" w14:textId="77777777" w:rsidR="00F80639" w:rsidRDefault="00F80639">
      <w:pPr>
        <w:pStyle w:val="Indenti"/>
      </w:pPr>
      <w:r>
        <w:tab/>
        <w:t>(i)</w:t>
      </w:r>
      <w:r>
        <w:tab/>
        <w:t>a term of imprisonment of at least 3 years; or</w:t>
      </w:r>
    </w:p>
    <w:p w14:paraId="2376AF16" w14:textId="77777777" w:rsidR="00F80639" w:rsidRDefault="00F80639">
      <w:pPr>
        <w:pStyle w:val="Indenti"/>
        <w:keepNext/>
      </w:pPr>
      <w:r>
        <w:lastRenderedPageBreak/>
        <w:tab/>
        <w:t>(ii)</w:t>
      </w:r>
      <w:r>
        <w:tab/>
        <w:t xml:space="preserve">a term of detention under the </w:t>
      </w:r>
      <w:r>
        <w:rPr>
          <w:i/>
        </w:rPr>
        <w:t>Young Offenders Act 1994</w:t>
      </w:r>
      <w:r>
        <w:t xml:space="preserve"> of at least 3 years,</w:t>
      </w:r>
    </w:p>
    <w:p w14:paraId="1B279B2A" w14:textId="77777777" w:rsidR="00F80639" w:rsidRDefault="00F80639">
      <w:pPr>
        <w:pStyle w:val="Indenta"/>
      </w:pPr>
      <w:r>
        <w:tab/>
      </w:r>
      <w:r>
        <w:tab/>
        <w:t>as the court thinks fit; and</w:t>
      </w:r>
    </w:p>
    <w:p w14:paraId="59784843" w14:textId="77777777" w:rsidR="00F80639" w:rsidRDefault="00F80639">
      <w:pPr>
        <w:pStyle w:val="Indenta"/>
      </w:pPr>
      <w:r>
        <w:tab/>
        <w:t>(b)</w:t>
      </w:r>
      <w:r>
        <w:tab/>
        <w:t>must not suspend any term of imprisonment imposed; and</w:t>
      </w:r>
    </w:p>
    <w:p w14:paraId="76792068" w14:textId="77777777" w:rsidR="00F80639" w:rsidRDefault="00F80639">
      <w:pPr>
        <w:pStyle w:val="Indenta"/>
      </w:pPr>
      <w:r>
        <w:tab/>
        <w:t>(c)</w:t>
      </w:r>
      <w:r>
        <w:tab/>
        <w:t>must record a conviction against the offender.</w:t>
      </w:r>
    </w:p>
    <w:p w14:paraId="1FDD2F78" w14:textId="77777777" w:rsidR="00F80639" w:rsidRDefault="00F80639">
      <w:pPr>
        <w:pStyle w:val="Subsection"/>
      </w:pPr>
      <w:r>
        <w:tab/>
        <w:t>(4)</w:t>
      </w:r>
      <w:r>
        <w:tab/>
        <w:t xml:space="preserve">Subsection (3) does not prevent a court from making a direction under the </w:t>
      </w:r>
      <w:r>
        <w:rPr>
          <w:i/>
        </w:rPr>
        <w:t>Young Offenders Act 1994</w:t>
      </w:r>
      <w:r>
        <w:t xml:space="preserve"> section 118(4).</w:t>
      </w:r>
    </w:p>
    <w:p w14:paraId="0372C179" w14:textId="77777777" w:rsidR="00F80639" w:rsidRDefault="00F80639">
      <w:pPr>
        <w:pStyle w:val="Footnotesection"/>
        <w:spacing w:before="80"/>
        <w:ind w:left="890" w:hanging="890"/>
      </w:pPr>
      <w:r>
        <w:tab/>
        <w:t>[Section 327 inserted: No. 14 of 1992 s. 6(1); amended: No. 70 of 2004 s. 36(3); No. 25 of 2015 s. 16.]</w:t>
      </w:r>
    </w:p>
    <w:p w14:paraId="6474FF3E" w14:textId="77777777" w:rsidR="00F80639" w:rsidRDefault="00F80639">
      <w:pPr>
        <w:pStyle w:val="Heading5"/>
        <w:keepLines w:val="0"/>
        <w:spacing w:before="180"/>
        <w:rPr>
          <w:snapToGrid w:val="0"/>
        </w:rPr>
      </w:pPr>
      <w:bookmarkStart w:id="529" w:name="_Toc240277400"/>
      <w:r>
        <w:rPr>
          <w:rStyle w:val="CharSectno"/>
        </w:rPr>
        <w:t>328</w:t>
      </w:r>
      <w:r>
        <w:rPr>
          <w:snapToGrid w:val="0"/>
        </w:rPr>
        <w:t>.</w:t>
      </w:r>
      <w:r>
        <w:rPr>
          <w:snapToGrid w:val="0"/>
        </w:rPr>
        <w:tab/>
        <w:t>Aggravated sexual coercion</w:t>
      </w:r>
      <w:bookmarkEnd w:id="529"/>
    </w:p>
    <w:p w14:paraId="7770E7E1" w14:textId="77777777" w:rsidR="00F80639" w:rsidRDefault="00F80639">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14:paraId="417C9454" w14:textId="77777777" w:rsidR="00F80639" w:rsidRDefault="00F80639">
      <w:pPr>
        <w:pStyle w:val="Penstart"/>
        <w:rPr>
          <w:snapToGrid w:val="0"/>
        </w:rPr>
      </w:pPr>
      <w:r>
        <w:tab/>
        <w:t>Alternative offence: s. 321(3), (4) or (5), 322(3), (4) or (5) or 327.</w:t>
      </w:r>
    </w:p>
    <w:p w14:paraId="63534270" w14:textId="77777777" w:rsidR="00F80639" w:rsidRDefault="00F80639">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14:paraId="0C28C06C" w14:textId="77777777" w:rsidR="00F80639" w:rsidRDefault="00F80639">
      <w:pPr>
        <w:pStyle w:val="Subsection"/>
        <w:spacing w:before="120"/>
      </w:pPr>
      <w:r>
        <w:tab/>
        <w:t>(3)</w:t>
      </w:r>
      <w:r>
        <w:tab/>
        <w:t>If the offence is committed by a juvenile offender in the course of conduct that constitutes an aggravated home burglary, the court sentencing the offender —</w:t>
      </w:r>
    </w:p>
    <w:p w14:paraId="126A9AC5" w14:textId="77777777" w:rsidR="00F80639" w:rsidRDefault="00F80639">
      <w:pPr>
        <w:pStyle w:val="Indenta"/>
      </w:pPr>
      <w:r>
        <w:tab/>
        <w:t>(a)</w:t>
      </w:r>
      <w:r>
        <w:tab/>
        <w:t xml:space="preserve">must, notwithstanding the </w:t>
      </w:r>
      <w:r>
        <w:rPr>
          <w:i/>
        </w:rPr>
        <w:t>Young Offenders Act 1994</w:t>
      </w:r>
      <w:r>
        <w:t xml:space="preserve"> section 46(5a), impose either —</w:t>
      </w:r>
    </w:p>
    <w:p w14:paraId="1EC03F80" w14:textId="77777777" w:rsidR="00F80639" w:rsidRDefault="00F80639">
      <w:pPr>
        <w:pStyle w:val="Indenti"/>
      </w:pPr>
      <w:r>
        <w:tab/>
        <w:t>(i)</w:t>
      </w:r>
      <w:r>
        <w:tab/>
        <w:t>a term of imprisonment of at least 3 years; or</w:t>
      </w:r>
    </w:p>
    <w:p w14:paraId="5050D35C" w14:textId="77777777" w:rsidR="00F80639" w:rsidRDefault="00F80639">
      <w:pPr>
        <w:pStyle w:val="Indenti"/>
      </w:pPr>
      <w:r>
        <w:tab/>
        <w:t>(ii)</w:t>
      </w:r>
      <w:r>
        <w:tab/>
        <w:t xml:space="preserve">a term of detention under the </w:t>
      </w:r>
      <w:r>
        <w:rPr>
          <w:i/>
        </w:rPr>
        <w:t>Young Offenders Act 1994</w:t>
      </w:r>
      <w:r>
        <w:t xml:space="preserve"> of at least 3 years,</w:t>
      </w:r>
    </w:p>
    <w:p w14:paraId="47C963A9" w14:textId="77777777" w:rsidR="00F80639" w:rsidRDefault="00F80639">
      <w:pPr>
        <w:pStyle w:val="Indenta"/>
      </w:pPr>
      <w:r>
        <w:tab/>
      </w:r>
      <w:r>
        <w:tab/>
        <w:t>as the court thinks fit; and</w:t>
      </w:r>
    </w:p>
    <w:p w14:paraId="1401322C" w14:textId="77777777" w:rsidR="00F80639" w:rsidRDefault="00F80639">
      <w:pPr>
        <w:pStyle w:val="Indenta"/>
      </w:pPr>
      <w:r>
        <w:lastRenderedPageBreak/>
        <w:tab/>
        <w:t>(b)</w:t>
      </w:r>
      <w:r>
        <w:tab/>
        <w:t>must not suspend any term of imprisonment imposed; and</w:t>
      </w:r>
    </w:p>
    <w:p w14:paraId="0CEE8B6B" w14:textId="77777777" w:rsidR="00F80639" w:rsidRDefault="00F80639">
      <w:pPr>
        <w:pStyle w:val="Indenta"/>
      </w:pPr>
      <w:r>
        <w:tab/>
        <w:t>(c)</w:t>
      </w:r>
      <w:r>
        <w:tab/>
        <w:t>must record a conviction against the offender.</w:t>
      </w:r>
    </w:p>
    <w:p w14:paraId="36673BA6" w14:textId="77777777" w:rsidR="00F80639" w:rsidRDefault="00F80639">
      <w:pPr>
        <w:pStyle w:val="Subsection"/>
      </w:pPr>
      <w:r>
        <w:tab/>
        <w:t>(4)</w:t>
      </w:r>
      <w:r>
        <w:tab/>
        <w:t xml:space="preserve">Subsection (3) does not prevent a court from making a direction under the </w:t>
      </w:r>
      <w:r>
        <w:rPr>
          <w:i/>
        </w:rPr>
        <w:t>Young Offenders Act 1994</w:t>
      </w:r>
      <w:r>
        <w:t xml:space="preserve"> section 118(4).</w:t>
      </w:r>
    </w:p>
    <w:p w14:paraId="3168167D" w14:textId="77777777" w:rsidR="00F80639" w:rsidRDefault="00F80639">
      <w:pPr>
        <w:pStyle w:val="Footnotesection"/>
      </w:pPr>
      <w:r>
        <w:tab/>
        <w:t>[Section 328 inserted: No. 14 of 1992 s. 6(1); amended: No. 70 of 2004 s. 36(3); No. 25 of 2015 s. 17.]</w:t>
      </w:r>
    </w:p>
    <w:p w14:paraId="01338252" w14:textId="77777777" w:rsidR="00F80639" w:rsidRDefault="00F80639">
      <w:pPr>
        <w:pStyle w:val="Heading5"/>
        <w:rPr>
          <w:snapToGrid w:val="0"/>
        </w:rPr>
      </w:pPr>
      <w:bookmarkStart w:id="530" w:name="_Toc240277401"/>
      <w:r>
        <w:rPr>
          <w:rStyle w:val="CharSectno"/>
        </w:rPr>
        <w:t>329</w:t>
      </w:r>
      <w:r>
        <w:rPr>
          <w:snapToGrid w:val="0"/>
        </w:rPr>
        <w:t>.</w:t>
      </w:r>
      <w:r>
        <w:rPr>
          <w:snapToGrid w:val="0"/>
        </w:rPr>
        <w:tab/>
        <w:t>Relatives and the like, sexual offences by</w:t>
      </w:r>
      <w:bookmarkEnd w:id="530"/>
    </w:p>
    <w:p w14:paraId="301B2D27" w14:textId="77777777" w:rsidR="00F80639" w:rsidRDefault="00F80639">
      <w:pPr>
        <w:pStyle w:val="Subsection"/>
        <w:keepNext/>
        <w:rPr>
          <w:snapToGrid w:val="0"/>
        </w:rPr>
      </w:pPr>
      <w:r>
        <w:rPr>
          <w:snapToGrid w:val="0"/>
        </w:rPr>
        <w:tab/>
        <w:t>(1)</w:t>
      </w:r>
      <w:r>
        <w:rPr>
          <w:snapToGrid w:val="0"/>
        </w:rPr>
        <w:tab/>
        <w:t>In this section —</w:t>
      </w:r>
    </w:p>
    <w:p w14:paraId="1D9FEED6" w14:textId="77777777" w:rsidR="00F80639" w:rsidRDefault="00F80639">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14:paraId="1B9A5987" w14:textId="77777777" w:rsidR="00F80639" w:rsidRDefault="00F80639">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14:paraId="0B6960B5" w14:textId="77777777" w:rsidR="00F80639" w:rsidRDefault="00F80639">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14:paraId="64AFB49D" w14:textId="77777777" w:rsidR="00F80639" w:rsidRDefault="00F80639">
      <w:pPr>
        <w:pStyle w:val="Penstart"/>
        <w:spacing w:before="100"/>
        <w:rPr>
          <w:snapToGrid w:val="0"/>
        </w:rPr>
      </w:pPr>
      <w:r>
        <w:tab/>
        <w:t>Alternative offence: s. 321(2) or (4), 322(2) or (4) or 329(4).</w:t>
      </w:r>
    </w:p>
    <w:p w14:paraId="43B0DDB7" w14:textId="77777777" w:rsidR="00F80639" w:rsidRDefault="00F80639">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14:paraId="73367C36" w14:textId="77777777" w:rsidR="00F80639" w:rsidRDefault="00F80639">
      <w:pPr>
        <w:pStyle w:val="Penstart"/>
        <w:spacing w:before="100"/>
        <w:rPr>
          <w:snapToGrid w:val="0"/>
        </w:rPr>
      </w:pPr>
      <w:r>
        <w:tab/>
        <w:t>Alternative offence: s. 321(3), (4) or (5), 322(3), (4) or (5) or 329(4) or (5).</w:t>
      </w:r>
    </w:p>
    <w:p w14:paraId="0C480F71" w14:textId="77777777" w:rsidR="00F80639" w:rsidRDefault="00F80639">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14:paraId="43852436" w14:textId="77777777" w:rsidR="00F80639" w:rsidRDefault="00F80639">
      <w:pPr>
        <w:pStyle w:val="Penstart"/>
        <w:spacing w:before="100"/>
        <w:rPr>
          <w:snapToGrid w:val="0"/>
        </w:rPr>
      </w:pPr>
      <w:r>
        <w:rPr>
          <w:snapToGrid w:val="0"/>
        </w:rPr>
        <w:tab/>
      </w:r>
      <w:r>
        <w:t>Alternative offence: s. 321(4) or 322(4).</w:t>
      </w:r>
    </w:p>
    <w:p w14:paraId="65CB145D" w14:textId="77777777" w:rsidR="00F80639" w:rsidRDefault="00F80639">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14:paraId="3AD93171" w14:textId="77777777" w:rsidR="00F80639" w:rsidRDefault="00F80639">
      <w:pPr>
        <w:pStyle w:val="Penstart"/>
        <w:spacing w:before="100"/>
        <w:rPr>
          <w:snapToGrid w:val="0"/>
        </w:rPr>
      </w:pPr>
      <w:r>
        <w:tab/>
        <w:t>Alternative offence: s. 321(5) or 322(5).</w:t>
      </w:r>
    </w:p>
    <w:p w14:paraId="394A86FB" w14:textId="77777777" w:rsidR="00F80639" w:rsidRDefault="00F80639">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14:paraId="7B29173C" w14:textId="77777777" w:rsidR="00F80639" w:rsidRDefault="00F80639">
      <w:pPr>
        <w:pStyle w:val="Penstart"/>
        <w:spacing w:before="100"/>
        <w:rPr>
          <w:snapToGrid w:val="0"/>
        </w:rPr>
      </w:pPr>
      <w:r>
        <w:rPr>
          <w:snapToGrid w:val="0"/>
        </w:rPr>
        <w:tab/>
      </w:r>
      <w:r>
        <w:t>Alternative offence: s. 321(6) or 322(6).</w:t>
      </w:r>
    </w:p>
    <w:p w14:paraId="726D40A5" w14:textId="77777777" w:rsidR="00F80639" w:rsidRDefault="00F80639">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14:paraId="6455F0DA" w14:textId="77777777" w:rsidR="00F80639" w:rsidRDefault="00F80639">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14:paraId="5005BF39" w14:textId="77777777" w:rsidR="00F80639" w:rsidRDefault="00F80639">
      <w:pPr>
        <w:pStyle w:val="Subsection"/>
        <w:rPr>
          <w:snapToGrid w:val="0"/>
        </w:rPr>
      </w:pPr>
      <w:r>
        <w:rPr>
          <w:snapToGrid w:val="0"/>
        </w:rPr>
        <w:tab/>
        <w:t>(9)</w:t>
      </w:r>
      <w:r>
        <w:rPr>
          <w:snapToGrid w:val="0"/>
        </w:rPr>
        <w:tab/>
        <w:t>A person who is guilty of a crime under subsection (2) or (3) is liable to imprisonment for —</w:t>
      </w:r>
    </w:p>
    <w:p w14:paraId="0785DA5B" w14:textId="77777777" w:rsidR="00F80639" w:rsidRDefault="00F80639">
      <w:pPr>
        <w:pStyle w:val="Indenta"/>
        <w:spacing w:before="60"/>
        <w:rPr>
          <w:snapToGrid w:val="0"/>
        </w:rPr>
      </w:pPr>
      <w:r>
        <w:rPr>
          <w:snapToGrid w:val="0"/>
        </w:rPr>
        <w:tab/>
        <w:t>(a)</w:t>
      </w:r>
      <w:r>
        <w:rPr>
          <w:snapToGrid w:val="0"/>
        </w:rPr>
        <w:tab/>
        <w:t>where the child is under the age of 16 years, 20 years; or</w:t>
      </w:r>
    </w:p>
    <w:p w14:paraId="35169712" w14:textId="77777777" w:rsidR="00F80639" w:rsidRDefault="00F80639">
      <w:pPr>
        <w:pStyle w:val="Indenta"/>
        <w:spacing w:before="60"/>
        <w:rPr>
          <w:snapToGrid w:val="0"/>
        </w:rPr>
      </w:pPr>
      <w:r>
        <w:rPr>
          <w:snapToGrid w:val="0"/>
        </w:rPr>
        <w:tab/>
        <w:t>(b)</w:t>
      </w:r>
      <w:r>
        <w:rPr>
          <w:snapToGrid w:val="0"/>
        </w:rPr>
        <w:tab/>
        <w:t>where the child is of or over the age of 16 years, 10 years.</w:t>
      </w:r>
    </w:p>
    <w:p w14:paraId="3EAE685A" w14:textId="77777777" w:rsidR="00F80639" w:rsidRDefault="00F80639">
      <w:pPr>
        <w:pStyle w:val="Subsection"/>
        <w:rPr>
          <w:snapToGrid w:val="0"/>
        </w:rPr>
      </w:pPr>
      <w:r>
        <w:rPr>
          <w:snapToGrid w:val="0"/>
        </w:rPr>
        <w:tab/>
        <w:t>(10)</w:t>
      </w:r>
      <w:r>
        <w:rPr>
          <w:snapToGrid w:val="0"/>
        </w:rPr>
        <w:tab/>
        <w:t>A person who is guilty of a crime under subsection (4), (5) or (6) is liable to imprisonment for —</w:t>
      </w:r>
    </w:p>
    <w:p w14:paraId="43E6243B" w14:textId="77777777" w:rsidR="00F80639" w:rsidRDefault="00F80639">
      <w:pPr>
        <w:pStyle w:val="Indenta"/>
        <w:rPr>
          <w:snapToGrid w:val="0"/>
        </w:rPr>
      </w:pPr>
      <w:r>
        <w:rPr>
          <w:snapToGrid w:val="0"/>
        </w:rPr>
        <w:tab/>
        <w:t>(a)</w:t>
      </w:r>
      <w:r>
        <w:rPr>
          <w:snapToGrid w:val="0"/>
        </w:rPr>
        <w:tab/>
        <w:t>where the child is under the age of 16 years, 10 years; or</w:t>
      </w:r>
    </w:p>
    <w:p w14:paraId="6F08B59C" w14:textId="77777777" w:rsidR="00F80639" w:rsidRDefault="00F80639">
      <w:pPr>
        <w:pStyle w:val="Indenta"/>
        <w:rPr>
          <w:snapToGrid w:val="0"/>
        </w:rPr>
      </w:pPr>
      <w:r>
        <w:rPr>
          <w:snapToGrid w:val="0"/>
        </w:rPr>
        <w:tab/>
        <w:t>(b)</w:t>
      </w:r>
      <w:r>
        <w:rPr>
          <w:snapToGrid w:val="0"/>
        </w:rPr>
        <w:tab/>
        <w:t>where the child is of or over the age of 16 years, 5 years.</w:t>
      </w:r>
    </w:p>
    <w:p w14:paraId="3C2C1B22" w14:textId="77777777" w:rsidR="00F80639" w:rsidRDefault="00F80639">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14:paraId="0319ABC4" w14:textId="77777777" w:rsidR="00F80639" w:rsidRDefault="00F80639">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14:paraId="0ADF2B77" w14:textId="77777777" w:rsidR="00F80639" w:rsidRDefault="00F80639">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14:paraId="2E931C9F" w14:textId="77777777" w:rsidR="00F80639" w:rsidRDefault="00F80639">
      <w:pPr>
        <w:pStyle w:val="Footnotesection"/>
      </w:pPr>
      <w:r>
        <w:tab/>
        <w:t>[Section 329 inserted: No. 14 of 1992 s. 6(1); amended: No. 3 of 2002 s. 42; No. 70 of 2004 s. 36(3).]</w:t>
      </w:r>
    </w:p>
    <w:p w14:paraId="5CBDC68F" w14:textId="77777777" w:rsidR="00F80639" w:rsidRDefault="00F80639">
      <w:pPr>
        <w:pStyle w:val="Heading5"/>
        <w:spacing w:before="180"/>
        <w:rPr>
          <w:snapToGrid w:val="0"/>
        </w:rPr>
      </w:pPr>
      <w:bookmarkStart w:id="531" w:name="_Toc240277402"/>
      <w:r>
        <w:rPr>
          <w:rStyle w:val="CharSectno"/>
        </w:rPr>
        <w:t>330</w:t>
      </w:r>
      <w:r>
        <w:rPr>
          <w:snapToGrid w:val="0"/>
        </w:rPr>
        <w:t>.</w:t>
      </w:r>
      <w:r>
        <w:rPr>
          <w:snapToGrid w:val="0"/>
        </w:rPr>
        <w:tab/>
        <w:t>Incapable person, sexual offences against</w:t>
      </w:r>
      <w:bookmarkEnd w:id="531"/>
    </w:p>
    <w:p w14:paraId="77773F7D" w14:textId="77777777" w:rsidR="00F80639" w:rsidRDefault="00F80639">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14:paraId="34CB9758" w14:textId="77777777" w:rsidR="00F80639" w:rsidRDefault="00F80639">
      <w:pPr>
        <w:pStyle w:val="Indenta"/>
        <w:rPr>
          <w:snapToGrid w:val="0"/>
        </w:rPr>
      </w:pPr>
      <w:r>
        <w:rPr>
          <w:snapToGrid w:val="0"/>
        </w:rPr>
        <w:tab/>
        <w:t>(a)</w:t>
      </w:r>
      <w:r>
        <w:rPr>
          <w:snapToGrid w:val="0"/>
        </w:rPr>
        <w:tab/>
        <w:t>of understanding the nature of the act the subject of the charge against the accused person; or</w:t>
      </w:r>
    </w:p>
    <w:p w14:paraId="0179EB68" w14:textId="77777777" w:rsidR="00F80639" w:rsidRDefault="00F80639">
      <w:pPr>
        <w:pStyle w:val="Indenta"/>
        <w:rPr>
          <w:snapToGrid w:val="0"/>
        </w:rPr>
      </w:pPr>
      <w:r>
        <w:rPr>
          <w:snapToGrid w:val="0"/>
        </w:rPr>
        <w:tab/>
        <w:t>(b)</w:t>
      </w:r>
      <w:r>
        <w:rPr>
          <w:snapToGrid w:val="0"/>
        </w:rPr>
        <w:tab/>
        <w:t>of guarding himself or herself against sexual exploitation.</w:t>
      </w:r>
    </w:p>
    <w:p w14:paraId="3D489F7E" w14:textId="77777777" w:rsidR="00F80639" w:rsidRDefault="00F80639">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14:paraId="261B6CC8" w14:textId="77777777" w:rsidR="00F80639" w:rsidRDefault="00F80639">
      <w:pPr>
        <w:pStyle w:val="Penstart"/>
        <w:rPr>
          <w:snapToGrid w:val="0"/>
        </w:rPr>
      </w:pPr>
      <w:r>
        <w:tab/>
        <w:t>Alternative offence: s. 322(2) or (4), 323, 324, 325, 326 or 330(4).</w:t>
      </w:r>
    </w:p>
    <w:p w14:paraId="052908F4" w14:textId="77777777" w:rsidR="00F80639" w:rsidRDefault="00F80639">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14:paraId="12493962" w14:textId="77777777" w:rsidR="00F80639" w:rsidRDefault="00F80639">
      <w:pPr>
        <w:pStyle w:val="Penstart"/>
        <w:rPr>
          <w:snapToGrid w:val="0"/>
        </w:rPr>
      </w:pPr>
      <w:r>
        <w:rPr>
          <w:snapToGrid w:val="0"/>
        </w:rPr>
        <w:tab/>
      </w:r>
      <w:r>
        <w:t>Alternative offence: s. 322(3), 322(4), 322(5), 327, 328 or 330(4) or (5).</w:t>
      </w:r>
    </w:p>
    <w:p w14:paraId="1E2B15AF" w14:textId="77777777" w:rsidR="00F80639" w:rsidRDefault="00F80639">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14:paraId="75EB8D13" w14:textId="77777777" w:rsidR="00F80639" w:rsidRDefault="00F80639">
      <w:pPr>
        <w:pStyle w:val="Penstart"/>
        <w:rPr>
          <w:snapToGrid w:val="0"/>
        </w:rPr>
      </w:pPr>
      <w:r>
        <w:rPr>
          <w:snapToGrid w:val="0"/>
        </w:rPr>
        <w:lastRenderedPageBreak/>
        <w:tab/>
      </w:r>
      <w:r>
        <w:t>Alternative offence: s. 322(4), 323 or 324.</w:t>
      </w:r>
    </w:p>
    <w:p w14:paraId="688FFC13" w14:textId="77777777" w:rsidR="00F80639" w:rsidRDefault="00F80639">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14:paraId="76C64D93" w14:textId="77777777" w:rsidR="00F80639" w:rsidRDefault="00F80639">
      <w:pPr>
        <w:pStyle w:val="Penstart"/>
        <w:rPr>
          <w:snapToGrid w:val="0"/>
        </w:rPr>
      </w:pPr>
      <w:r>
        <w:rPr>
          <w:snapToGrid w:val="0"/>
        </w:rPr>
        <w:tab/>
      </w:r>
      <w:r>
        <w:t>Alternative offence: s. 322(5).</w:t>
      </w:r>
    </w:p>
    <w:p w14:paraId="309AF717" w14:textId="77777777" w:rsidR="00F80639" w:rsidRDefault="00F80639">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14:paraId="4405FC68" w14:textId="77777777" w:rsidR="00F80639" w:rsidRDefault="00F80639">
      <w:pPr>
        <w:pStyle w:val="Penstart"/>
        <w:rPr>
          <w:snapToGrid w:val="0"/>
        </w:rPr>
      </w:pPr>
      <w:r>
        <w:rPr>
          <w:snapToGrid w:val="0"/>
        </w:rPr>
        <w:tab/>
      </w:r>
      <w:r>
        <w:t>Alternative offence: s. 322(6).</w:t>
      </w:r>
    </w:p>
    <w:p w14:paraId="34B0ED76" w14:textId="77777777" w:rsidR="00F80639" w:rsidRDefault="00F80639">
      <w:pPr>
        <w:pStyle w:val="Subsection"/>
        <w:spacing w:before="120"/>
        <w:rPr>
          <w:snapToGrid w:val="0"/>
        </w:rPr>
      </w:pPr>
      <w:r>
        <w:rPr>
          <w:snapToGrid w:val="0"/>
        </w:rPr>
        <w:tab/>
        <w:t>(7)</w:t>
      </w:r>
      <w:r>
        <w:rPr>
          <w:snapToGrid w:val="0"/>
        </w:rPr>
        <w:tab/>
        <w:t>A person who is guilty of a crime under subsection (2) or (3) is liable to imprisonment for —</w:t>
      </w:r>
    </w:p>
    <w:p w14:paraId="02928CE1" w14:textId="77777777" w:rsidR="00F80639" w:rsidRDefault="00F80639">
      <w:pPr>
        <w:pStyle w:val="Indenta"/>
        <w:rPr>
          <w:snapToGrid w:val="0"/>
        </w:rPr>
      </w:pPr>
      <w:r>
        <w:rPr>
          <w:snapToGrid w:val="0"/>
        </w:rPr>
        <w:tab/>
        <w:t>(a)</w:t>
      </w:r>
      <w:r>
        <w:rPr>
          <w:snapToGrid w:val="0"/>
        </w:rPr>
        <w:tab/>
        <w:t>14 years; or</w:t>
      </w:r>
    </w:p>
    <w:p w14:paraId="4B335261" w14:textId="77777777" w:rsidR="00F80639" w:rsidRDefault="00F80639">
      <w:pPr>
        <w:pStyle w:val="Indenta"/>
        <w:rPr>
          <w:snapToGrid w:val="0"/>
        </w:rPr>
      </w:pPr>
      <w:r>
        <w:rPr>
          <w:snapToGrid w:val="0"/>
        </w:rPr>
        <w:tab/>
        <w:t>(b)</w:t>
      </w:r>
      <w:r>
        <w:rPr>
          <w:snapToGrid w:val="0"/>
        </w:rPr>
        <w:tab/>
        <w:t>where the incapable person is under the care, supervision, or authority of the offender, 20 years.</w:t>
      </w:r>
    </w:p>
    <w:p w14:paraId="0AEC2763" w14:textId="77777777" w:rsidR="00F80639" w:rsidRDefault="00F80639">
      <w:pPr>
        <w:pStyle w:val="Subsection"/>
        <w:keepNext/>
        <w:spacing w:before="120"/>
        <w:rPr>
          <w:snapToGrid w:val="0"/>
        </w:rPr>
      </w:pPr>
      <w:r>
        <w:rPr>
          <w:snapToGrid w:val="0"/>
        </w:rPr>
        <w:tab/>
        <w:t>(8)</w:t>
      </w:r>
      <w:r>
        <w:rPr>
          <w:snapToGrid w:val="0"/>
        </w:rPr>
        <w:tab/>
        <w:t>A person who is guilty of a crime under subsection (4), (5) or (6) is liable to imprisonment for —</w:t>
      </w:r>
    </w:p>
    <w:p w14:paraId="20AFCAC5" w14:textId="77777777" w:rsidR="00F80639" w:rsidRDefault="00F80639">
      <w:pPr>
        <w:pStyle w:val="Indenta"/>
        <w:keepNext/>
        <w:rPr>
          <w:snapToGrid w:val="0"/>
        </w:rPr>
      </w:pPr>
      <w:r>
        <w:rPr>
          <w:snapToGrid w:val="0"/>
        </w:rPr>
        <w:tab/>
        <w:t>(a)</w:t>
      </w:r>
      <w:r>
        <w:rPr>
          <w:snapToGrid w:val="0"/>
        </w:rPr>
        <w:tab/>
        <w:t>7 years; or</w:t>
      </w:r>
    </w:p>
    <w:p w14:paraId="1302BE30" w14:textId="77777777" w:rsidR="00F80639" w:rsidRDefault="00F80639">
      <w:pPr>
        <w:pStyle w:val="Indenta"/>
        <w:rPr>
          <w:snapToGrid w:val="0"/>
        </w:rPr>
      </w:pPr>
      <w:r>
        <w:rPr>
          <w:snapToGrid w:val="0"/>
        </w:rPr>
        <w:tab/>
        <w:t>(b)</w:t>
      </w:r>
      <w:r>
        <w:rPr>
          <w:snapToGrid w:val="0"/>
        </w:rPr>
        <w:tab/>
        <w:t>where the incapable person is under the care, supervision, or authority of the offender, 10 years.</w:t>
      </w:r>
    </w:p>
    <w:p w14:paraId="6B46EA03" w14:textId="77777777" w:rsidR="00F80639" w:rsidRDefault="00F80639">
      <w:pPr>
        <w:pStyle w:val="Subsection"/>
        <w:rPr>
          <w:snapToGrid w:val="0"/>
        </w:rPr>
      </w:pPr>
      <w:r>
        <w:rPr>
          <w:snapToGrid w:val="0"/>
        </w:rPr>
        <w:tab/>
        <w:t>(9)</w:t>
      </w:r>
      <w:r>
        <w:rPr>
          <w:snapToGrid w:val="0"/>
        </w:rPr>
        <w:tab/>
        <w:t>It is a defence to a charge under this section to prove the accused person was lawfully married to the incapable person.</w:t>
      </w:r>
    </w:p>
    <w:p w14:paraId="1A8C663C" w14:textId="77777777" w:rsidR="00F80639" w:rsidRDefault="00F80639">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14:paraId="173ACA11" w14:textId="77777777" w:rsidR="00F80639" w:rsidRDefault="00F80639">
      <w:pPr>
        <w:pStyle w:val="Subsection"/>
      </w:pPr>
      <w:r>
        <w:tab/>
        <w:t>(11)</w:t>
      </w:r>
      <w:r>
        <w:tab/>
        <w:t>If an offence under this section is committed by a juvenile offender in the course of conduct that constitutes an aggravated home burglary, the court sentencing the offender —</w:t>
      </w:r>
    </w:p>
    <w:p w14:paraId="45669F7B" w14:textId="77777777" w:rsidR="00F80639" w:rsidRDefault="00F80639">
      <w:pPr>
        <w:pStyle w:val="Indenta"/>
      </w:pPr>
      <w:r>
        <w:lastRenderedPageBreak/>
        <w:tab/>
        <w:t>(a)</w:t>
      </w:r>
      <w:r>
        <w:tab/>
        <w:t xml:space="preserve">must, notwithstanding the </w:t>
      </w:r>
      <w:r>
        <w:rPr>
          <w:i/>
        </w:rPr>
        <w:t>Young Offenders Act 1994</w:t>
      </w:r>
      <w:r>
        <w:t xml:space="preserve"> section 46(5a), impose either —</w:t>
      </w:r>
    </w:p>
    <w:p w14:paraId="0D00F918" w14:textId="77777777" w:rsidR="00F80639" w:rsidRDefault="00F80639">
      <w:pPr>
        <w:pStyle w:val="Indenti"/>
      </w:pPr>
      <w:r>
        <w:tab/>
        <w:t>(i)</w:t>
      </w:r>
      <w:r>
        <w:tab/>
        <w:t>a term of imprisonment of at least 3 years; or</w:t>
      </w:r>
    </w:p>
    <w:p w14:paraId="7960C52A" w14:textId="77777777" w:rsidR="00F80639" w:rsidRDefault="00F80639">
      <w:pPr>
        <w:pStyle w:val="Indenti"/>
      </w:pPr>
      <w:r>
        <w:tab/>
        <w:t>(ii)</w:t>
      </w:r>
      <w:r>
        <w:tab/>
        <w:t xml:space="preserve">a term of detention under the </w:t>
      </w:r>
      <w:r>
        <w:rPr>
          <w:i/>
        </w:rPr>
        <w:t>Young Offenders Act 1994</w:t>
      </w:r>
      <w:r>
        <w:t xml:space="preserve"> of at least 3 years,</w:t>
      </w:r>
    </w:p>
    <w:p w14:paraId="1078C5FC" w14:textId="77777777" w:rsidR="00F80639" w:rsidRDefault="00F80639">
      <w:pPr>
        <w:pStyle w:val="Indenta"/>
      </w:pPr>
      <w:r>
        <w:tab/>
      </w:r>
      <w:r>
        <w:tab/>
        <w:t>as the court thinks fit; and</w:t>
      </w:r>
    </w:p>
    <w:p w14:paraId="0450136A" w14:textId="77777777" w:rsidR="00F80639" w:rsidRDefault="00F80639">
      <w:pPr>
        <w:pStyle w:val="Indenta"/>
      </w:pPr>
      <w:r>
        <w:tab/>
        <w:t>(b)</w:t>
      </w:r>
      <w:r>
        <w:tab/>
        <w:t>must not suspend any term of imprisonment imposed; and</w:t>
      </w:r>
    </w:p>
    <w:p w14:paraId="0F058C33" w14:textId="77777777" w:rsidR="00F80639" w:rsidRDefault="00F80639">
      <w:pPr>
        <w:pStyle w:val="Indenta"/>
      </w:pPr>
      <w:r>
        <w:tab/>
        <w:t>(c)</w:t>
      </w:r>
      <w:r>
        <w:tab/>
        <w:t>must record a conviction against the offender.</w:t>
      </w:r>
    </w:p>
    <w:p w14:paraId="62E026F7" w14:textId="77777777" w:rsidR="00F80639" w:rsidRDefault="00F80639">
      <w:pPr>
        <w:pStyle w:val="Subsection"/>
      </w:pPr>
      <w:r>
        <w:tab/>
        <w:t>(12)</w:t>
      </w:r>
      <w:r>
        <w:tab/>
        <w:t xml:space="preserve">Subsection (11) does not prevent a court from making a direction under the </w:t>
      </w:r>
      <w:r>
        <w:rPr>
          <w:i/>
        </w:rPr>
        <w:t>Young Offenders Act 1994</w:t>
      </w:r>
      <w:r>
        <w:t xml:space="preserve"> section 118(4).</w:t>
      </w:r>
    </w:p>
    <w:p w14:paraId="4C43B28A" w14:textId="77777777" w:rsidR="00F80639" w:rsidRDefault="00F80639">
      <w:pPr>
        <w:pStyle w:val="Footnotesection"/>
      </w:pPr>
      <w:r>
        <w:tab/>
        <w:t>[Section 330 inserted: No. 14 of 1992 s. 6(1); amended: No. 69 of 1996 s. 11; No. 70 of 2004 s. 36(3); No. 25 of 2015 s. 18.]</w:t>
      </w:r>
    </w:p>
    <w:p w14:paraId="5C2525AF" w14:textId="77777777" w:rsidR="00F80639" w:rsidRDefault="00F80639">
      <w:pPr>
        <w:pStyle w:val="Heading5"/>
        <w:rPr>
          <w:snapToGrid w:val="0"/>
        </w:rPr>
      </w:pPr>
      <w:bookmarkStart w:id="532" w:name="_Toc240277403"/>
      <w:r>
        <w:rPr>
          <w:rStyle w:val="CharSectno"/>
        </w:rPr>
        <w:t>331</w:t>
      </w:r>
      <w:r>
        <w:rPr>
          <w:snapToGrid w:val="0"/>
        </w:rPr>
        <w:t>.</w:t>
      </w:r>
      <w:r>
        <w:rPr>
          <w:snapToGrid w:val="0"/>
        </w:rPr>
        <w:tab/>
        <w:t>Ignorance of age no defence for s. 320 and 329</w:t>
      </w:r>
      <w:bookmarkEnd w:id="532"/>
    </w:p>
    <w:p w14:paraId="18238457" w14:textId="77777777" w:rsidR="00F80639" w:rsidRDefault="00F80639">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14:paraId="2598C850" w14:textId="77777777" w:rsidR="00F80639" w:rsidRDefault="00F80639">
      <w:pPr>
        <w:pStyle w:val="Footnotesection"/>
      </w:pPr>
      <w:r>
        <w:tab/>
        <w:t>[Section 331 inserted: No. 14 of 1992 s. 6(1).]</w:t>
      </w:r>
    </w:p>
    <w:p w14:paraId="71495C35" w14:textId="77777777" w:rsidR="00F80639" w:rsidRDefault="00F80639">
      <w:pPr>
        <w:pStyle w:val="Heading5"/>
        <w:spacing w:before="240"/>
      </w:pPr>
      <w:bookmarkStart w:id="533" w:name="_Toc240277404"/>
      <w:r>
        <w:rPr>
          <w:rStyle w:val="CharSectno"/>
        </w:rPr>
        <w:t>331A</w:t>
      </w:r>
      <w:r>
        <w:t>.</w:t>
      </w:r>
      <w:r>
        <w:tab/>
        <w:t>Terms used in s. 331B to 331D</w:t>
      </w:r>
      <w:bookmarkEnd w:id="533"/>
    </w:p>
    <w:p w14:paraId="26635178" w14:textId="77777777" w:rsidR="00F80639" w:rsidRDefault="00F80639">
      <w:pPr>
        <w:pStyle w:val="Subsection"/>
      </w:pPr>
      <w:r>
        <w:tab/>
      </w:r>
      <w:r>
        <w:tab/>
        <w:t>In sections 331B to 331D —</w:t>
      </w:r>
    </w:p>
    <w:p w14:paraId="4B3937F1" w14:textId="77777777" w:rsidR="00F80639" w:rsidRDefault="00F80639">
      <w:pPr>
        <w:pStyle w:val="Defstart"/>
      </w:pPr>
      <w:r>
        <w:tab/>
      </w:r>
      <w:r>
        <w:rPr>
          <w:rStyle w:val="CharDefText"/>
        </w:rPr>
        <w:t>child</w:t>
      </w:r>
      <w:r>
        <w:t xml:space="preserve"> means a person under the age of 18 years;</w:t>
      </w:r>
    </w:p>
    <w:p w14:paraId="6D240019" w14:textId="77777777" w:rsidR="00F80639" w:rsidRDefault="00F80639">
      <w:pPr>
        <w:pStyle w:val="Defstart"/>
      </w:pPr>
      <w:r>
        <w:tab/>
      </w:r>
      <w:r>
        <w:rPr>
          <w:rStyle w:val="CharDefText"/>
        </w:rPr>
        <w:t>incapable person</w:t>
      </w:r>
      <w:r>
        <w:t xml:space="preserve"> has the meaning given by section 330(1);</w:t>
      </w:r>
    </w:p>
    <w:p w14:paraId="1924C056" w14:textId="77777777" w:rsidR="00F80639" w:rsidRDefault="00F80639">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14:paraId="31F36375" w14:textId="77777777" w:rsidR="00F80639" w:rsidRDefault="00F80639">
      <w:pPr>
        <w:pStyle w:val="Footnotesection"/>
      </w:pPr>
      <w:r>
        <w:tab/>
        <w:t>[Section 331A inserted: No. 4 of 2004 s. 25.]</w:t>
      </w:r>
    </w:p>
    <w:p w14:paraId="613B4C87" w14:textId="77777777" w:rsidR="00F80639" w:rsidRDefault="00F80639">
      <w:pPr>
        <w:pStyle w:val="Heading5"/>
      </w:pPr>
      <w:bookmarkStart w:id="534" w:name="_Toc240277405"/>
      <w:r>
        <w:rPr>
          <w:rStyle w:val="CharSectno"/>
        </w:rPr>
        <w:lastRenderedPageBreak/>
        <w:t>331B</w:t>
      </w:r>
      <w:r>
        <w:t>.</w:t>
      </w:r>
      <w:r>
        <w:tab/>
        <w:t>Sexual servitude</w:t>
      </w:r>
      <w:bookmarkEnd w:id="534"/>
    </w:p>
    <w:p w14:paraId="3AF3CCC2" w14:textId="77777777" w:rsidR="00F80639" w:rsidRDefault="00F80639">
      <w:pPr>
        <w:pStyle w:val="Subsection"/>
      </w:pPr>
      <w:r>
        <w:tab/>
      </w:r>
      <w:r>
        <w:tab/>
        <w:t>A person who compels another person to provide or to continue to provide a sexual service is guilty of a crime and is liable —</w:t>
      </w:r>
    </w:p>
    <w:p w14:paraId="3602EFAA" w14:textId="77777777" w:rsidR="00F80639" w:rsidRDefault="00F80639">
      <w:pPr>
        <w:pStyle w:val="Indenta"/>
      </w:pPr>
      <w:r>
        <w:tab/>
        <w:t>(a)</w:t>
      </w:r>
      <w:r>
        <w:tab/>
        <w:t>if the other person is a child or an incapable person, to imprisonment for 20 years; or</w:t>
      </w:r>
    </w:p>
    <w:p w14:paraId="29B127A6" w14:textId="77777777" w:rsidR="00F80639" w:rsidRDefault="00F80639">
      <w:pPr>
        <w:pStyle w:val="Indenta"/>
      </w:pPr>
      <w:r>
        <w:tab/>
        <w:t>(b)</w:t>
      </w:r>
      <w:r>
        <w:tab/>
        <w:t>otherwise, to imprisonment for 14 years.</w:t>
      </w:r>
    </w:p>
    <w:p w14:paraId="0C4ACB72" w14:textId="77777777" w:rsidR="00F80639" w:rsidRDefault="00F80639">
      <w:pPr>
        <w:pStyle w:val="Footnotesection"/>
      </w:pPr>
      <w:r>
        <w:tab/>
        <w:t>[Section 331B inserted: No. 4 of 2004 s. 25.]</w:t>
      </w:r>
    </w:p>
    <w:p w14:paraId="2C6B9A79" w14:textId="77777777" w:rsidR="00F80639" w:rsidRDefault="00F80639">
      <w:pPr>
        <w:pStyle w:val="Heading5"/>
        <w:spacing w:before="240"/>
      </w:pPr>
      <w:bookmarkStart w:id="535" w:name="_Toc240277406"/>
      <w:r>
        <w:rPr>
          <w:rStyle w:val="CharSectno"/>
        </w:rPr>
        <w:t>331C</w:t>
      </w:r>
      <w:r>
        <w:t>.</w:t>
      </w:r>
      <w:r>
        <w:tab/>
        <w:t>Conducting business involving sexual servitude</w:t>
      </w:r>
      <w:bookmarkEnd w:id="535"/>
    </w:p>
    <w:p w14:paraId="3711E76E" w14:textId="77777777" w:rsidR="00F80639" w:rsidRDefault="00F80639">
      <w:pPr>
        <w:pStyle w:val="Subsection"/>
        <w:keepNext/>
      </w:pPr>
      <w:r>
        <w:tab/>
        <w:t>(1)</w:t>
      </w:r>
      <w:r>
        <w:tab/>
        <w:t>In this section —</w:t>
      </w:r>
    </w:p>
    <w:p w14:paraId="44E827C6" w14:textId="77777777" w:rsidR="00F80639" w:rsidRDefault="00F80639">
      <w:pPr>
        <w:pStyle w:val="Defstart"/>
      </w:pPr>
      <w:r>
        <w:tab/>
      </w:r>
      <w:r>
        <w:rPr>
          <w:rStyle w:val="CharDefText"/>
        </w:rPr>
        <w:t>conducting a business</w:t>
      </w:r>
      <w:r>
        <w:t xml:space="preserve"> includes —</w:t>
      </w:r>
    </w:p>
    <w:p w14:paraId="194AB558" w14:textId="77777777" w:rsidR="00F80639" w:rsidRDefault="00F80639">
      <w:pPr>
        <w:pStyle w:val="Defpara"/>
      </w:pPr>
      <w:r>
        <w:tab/>
        <w:t>(a)</w:t>
      </w:r>
      <w:r>
        <w:tab/>
        <w:t>taking part in the management of the business; and</w:t>
      </w:r>
    </w:p>
    <w:p w14:paraId="621B9F59" w14:textId="77777777" w:rsidR="00F80639" w:rsidRDefault="00F80639">
      <w:pPr>
        <w:pStyle w:val="Defpara"/>
      </w:pPr>
      <w:r>
        <w:tab/>
        <w:t>(b)</w:t>
      </w:r>
      <w:r>
        <w:tab/>
        <w:t>exercising control or direction over the business; and</w:t>
      </w:r>
    </w:p>
    <w:p w14:paraId="58BD03E1" w14:textId="77777777" w:rsidR="00F80639" w:rsidRDefault="00F80639">
      <w:pPr>
        <w:pStyle w:val="Defpara"/>
      </w:pPr>
      <w:r>
        <w:tab/>
        <w:t>(c)</w:t>
      </w:r>
      <w:r>
        <w:tab/>
        <w:t>providing finance for the business.</w:t>
      </w:r>
    </w:p>
    <w:p w14:paraId="664AB3D1" w14:textId="77777777" w:rsidR="00F80639" w:rsidRDefault="00F80639">
      <w:pPr>
        <w:pStyle w:val="Subsection"/>
        <w:spacing w:before="180"/>
      </w:pPr>
      <w:r>
        <w:tab/>
        <w:t>(2)</w:t>
      </w:r>
      <w:r>
        <w:tab/>
        <w:t>A person who conducts a business that involves any other person being compelled to provide or to continue to provide a sexual service is guilty of a crime and is liable —</w:t>
      </w:r>
    </w:p>
    <w:p w14:paraId="5AE1340A" w14:textId="77777777" w:rsidR="00F80639" w:rsidRDefault="00F80639">
      <w:pPr>
        <w:pStyle w:val="Indenta"/>
      </w:pPr>
      <w:r>
        <w:tab/>
        <w:t>(a)</w:t>
      </w:r>
      <w:r>
        <w:tab/>
        <w:t>if the other person is a child or an incapable person, to imprisonment for 20 years; or</w:t>
      </w:r>
    </w:p>
    <w:p w14:paraId="0C9638AE" w14:textId="77777777" w:rsidR="00F80639" w:rsidRDefault="00F80639">
      <w:pPr>
        <w:pStyle w:val="Indenta"/>
        <w:keepNext/>
      </w:pPr>
      <w:r>
        <w:tab/>
        <w:t>(b)</w:t>
      </w:r>
      <w:r>
        <w:tab/>
        <w:t>otherwise, to imprisonment for 14 years.</w:t>
      </w:r>
    </w:p>
    <w:p w14:paraId="7A0924E7" w14:textId="77777777" w:rsidR="00F80639" w:rsidRDefault="00F80639">
      <w:pPr>
        <w:pStyle w:val="Footnotesection"/>
      </w:pPr>
      <w:r>
        <w:tab/>
        <w:t>[Section 331C inserted: No. 4 of 2004 s. 25.]</w:t>
      </w:r>
    </w:p>
    <w:p w14:paraId="4BD9ACE0" w14:textId="77777777" w:rsidR="00F80639" w:rsidRDefault="00F80639">
      <w:pPr>
        <w:pStyle w:val="Heading5"/>
        <w:spacing w:before="240"/>
      </w:pPr>
      <w:bookmarkStart w:id="536" w:name="_Toc240277407"/>
      <w:r>
        <w:rPr>
          <w:rStyle w:val="CharSectno"/>
        </w:rPr>
        <w:t>331D</w:t>
      </w:r>
      <w:r>
        <w:t>.</w:t>
      </w:r>
      <w:r>
        <w:tab/>
        <w:t>Deceptive recruiting for commercial sexual service</w:t>
      </w:r>
      <w:bookmarkEnd w:id="536"/>
    </w:p>
    <w:p w14:paraId="78C9EA0F" w14:textId="77777777" w:rsidR="00F80639" w:rsidRDefault="00F80639">
      <w:pPr>
        <w:pStyle w:val="Subsection"/>
        <w:keepNext/>
      </w:pPr>
      <w:r>
        <w:tab/>
        <w:t>(1)</w:t>
      </w:r>
      <w:r>
        <w:tab/>
        <w:t>A person who —</w:t>
      </w:r>
    </w:p>
    <w:p w14:paraId="752535BC" w14:textId="77777777" w:rsidR="00F80639" w:rsidRDefault="00F80639">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14:paraId="2F8B69E7" w14:textId="77777777" w:rsidR="00F80639" w:rsidRDefault="00F80639">
      <w:pPr>
        <w:pStyle w:val="Indenta"/>
      </w:pPr>
      <w:r>
        <w:tab/>
        <w:t>(b)</w:t>
      </w:r>
      <w:r>
        <w:tab/>
        <w:t>at the time of making the offer knows —</w:t>
      </w:r>
    </w:p>
    <w:p w14:paraId="126A9F75" w14:textId="77777777" w:rsidR="00F80639" w:rsidRDefault="00F80639">
      <w:pPr>
        <w:pStyle w:val="Indenti"/>
      </w:pPr>
      <w:r>
        <w:tab/>
        <w:t>(i)</w:t>
      </w:r>
      <w:r>
        <w:tab/>
        <w:t xml:space="preserve">that the victim will in the course of or in connection with the employment or engagement </w:t>
      </w:r>
      <w:r>
        <w:lastRenderedPageBreak/>
        <w:t>be asked or expected to provide a commercial sexual service; and</w:t>
      </w:r>
    </w:p>
    <w:p w14:paraId="1F740B7F" w14:textId="77777777" w:rsidR="00F80639" w:rsidRDefault="00F80639">
      <w:pPr>
        <w:pStyle w:val="Indenti"/>
      </w:pPr>
      <w:r>
        <w:tab/>
        <w:t>(ii)</w:t>
      </w:r>
      <w:r>
        <w:tab/>
        <w:t>that the continuation of the employment or engagement, or the victim’s advancement in the employment or engagement, will be dependent on the victim’s preparedness to provide a commercial sexual service;</w:t>
      </w:r>
    </w:p>
    <w:p w14:paraId="41E9BF42" w14:textId="77777777" w:rsidR="00F80639" w:rsidRDefault="00F80639">
      <w:pPr>
        <w:pStyle w:val="Indenta"/>
      </w:pPr>
      <w:r>
        <w:tab/>
      </w:r>
      <w:r>
        <w:tab/>
        <w:t>and</w:t>
      </w:r>
    </w:p>
    <w:p w14:paraId="3F5B22B0" w14:textId="77777777" w:rsidR="00F80639" w:rsidRDefault="00F80639">
      <w:pPr>
        <w:pStyle w:val="Indenta"/>
        <w:keepNext/>
        <w:keepLines/>
      </w:pPr>
      <w:r>
        <w:tab/>
        <w:t>(c)</w:t>
      </w:r>
      <w:r>
        <w:tab/>
        <w:t>does not disclose that knowledge to the victim at the time of making the offer,</w:t>
      </w:r>
    </w:p>
    <w:p w14:paraId="264EA05E" w14:textId="77777777" w:rsidR="00F80639" w:rsidRDefault="00F80639">
      <w:pPr>
        <w:pStyle w:val="Subsection"/>
      </w:pPr>
      <w:r>
        <w:tab/>
      </w:r>
      <w:r>
        <w:tab/>
        <w:t>is guilty of a crime and is liable to imprisonment for 7 years.</w:t>
      </w:r>
    </w:p>
    <w:p w14:paraId="316AF53D" w14:textId="77777777" w:rsidR="00F80639" w:rsidRDefault="00F80639">
      <w:pPr>
        <w:pStyle w:val="Subsection"/>
      </w:pPr>
      <w:r>
        <w:tab/>
        <w:t>(2)</w:t>
      </w:r>
      <w:r>
        <w:tab/>
        <w:t>A person who —</w:t>
      </w:r>
    </w:p>
    <w:p w14:paraId="6F4EFCC0" w14:textId="77777777" w:rsidR="00F80639" w:rsidRDefault="00F80639">
      <w:pPr>
        <w:pStyle w:val="Indenta"/>
      </w:pPr>
      <w:r>
        <w:tab/>
        <w:t>(a)</w:t>
      </w:r>
      <w:r>
        <w:tab/>
        <w:t xml:space="preserve">offers a child or an incapable person (the </w:t>
      </w:r>
      <w:r>
        <w:rPr>
          <w:rStyle w:val="CharDefText"/>
        </w:rPr>
        <w:t>victim</w:t>
      </w:r>
      <w:r>
        <w:t>) employment or some other form of engagement to provide personal services; and</w:t>
      </w:r>
    </w:p>
    <w:p w14:paraId="4443388D" w14:textId="77777777" w:rsidR="00F80639" w:rsidRDefault="00F80639">
      <w:pPr>
        <w:pStyle w:val="Indenta"/>
        <w:keepNext/>
        <w:keepLines/>
      </w:pPr>
      <w:r>
        <w:tab/>
        <w:t>(b)</w:t>
      </w:r>
      <w:r>
        <w:tab/>
        <w:t>at the time of making the offer knows —</w:t>
      </w:r>
    </w:p>
    <w:p w14:paraId="61DD5B27" w14:textId="77777777" w:rsidR="00F80639" w:rsidRDefault="00F80639">
      <w:pPr>
        <w:pStyle w:val="Indenti"/>
      </w:pPr>
      <w:r>
        <w:tab/>
        <w:t>(i)</w:t>
      </w:r>
      <w:r>
        <w:tab/>
        <w:t>that the victim will in the course of or in connection with the employment or engagement be asked or expected to provide a sexual service; and</w:t>
      </w:r>
    </w:p>
    <w:p w14:paraId="03FED085" w14:textId="77777777" w:rsidR="00F80639" w:rsidRDefault="00F80639">
      <w:pPr>
        <w:pStyle w:val="Indenti"/>
        <w:keepNext/>
      </w:pPr>
      <w:r>
        <w:tab/>
        <w:t>(ii)</w:t>
      </w:r>
      <w:r>
        <w:tab/>
        <w:t>that the continuation of the employment or engagement, or the victim’s advancement in the employment or engagement, will be dependent on the victim’s preparedness to provide a sexual service,</w:t>
      </w:r>
    </w:p>
    <w:p w14:paraId="619240A0" w14:textId="77777777" w:rsidR="00F80639" w:rsidRDefault="00F80639">
      <w:pPr>
        <w:pStyle w:val="Subsection"/>
        <w:spacing w:before="180"/>
      </w:pPr>
      <w:r>
        <w:tab/>
      </w:r>
      <w:r>
        <w:tab/>
        <w:t>is guilty of a crime and is liable to imprisonment for 20 years.</w:t>
      </w:r>
    </w:p>
    <w:p w14:paraId="42C630D0" w14:textId="77777777" w:rsidR="00F80639" w:rsidRDefault="00F80639">
      <w:pPr>
        <w:pStyle w:val="Footnotesection"/>
      </w:pPr>
      <w:r>
        <w:tab/>
        <w:t>[Section 331D inserted: No. 4 of 2004 s. 25.]</w:t>
      </w:r>
    </w:p>
    <w:p w14:paraId="484B6A9D" w14:textId="77777777" w:rsidR="00F80639" w:rsidRDefault="00F80639">
      <w:pPr>
        <w:pStyle w:val="Ednotedivision"/>
        <w:spacing w:before="240"/>
      </w:pPr>
      <w:r>
        <w:t>[Chapter XXXIA deleted: No. 14 of 1992 s. 6(4).]</w:t>
      </w:r>
    </w:p>
    <w:p w14:paraId="1045D4B7" w14:textId="77777777" w:rsidR="00F80639" w:rsidRDefault="00F80639">
      <w:pPr>
        <w:pStyle w:val="Ednotedivision"/>
        <w:spacing w:before="240"/>
      </w:pPr>
      <w:r>
        <w:t>[Chapter XXXII deleted: No. 48 of 1991 s. 12(9).]</w:t>
      </w:r>
    </w:p>
    <w:p w14:paraId="61FE357D" w14:textId="77777777" w:rsidR="00F80639" w:rsidRDefault="00F80639">
      <w:pPr>
        <w:pStyle w:val="Heading3"/>
        <w:keepLines/>
        <w:spacing w:before="260"/>
        <w:rPr>
          <w:snapToGrid w:val="0"/>
        </w:rPr>
      </w:pPr>
      <w:bookmarkStart w:id="537" w:name="_Toc228276295"/>
      <w:bookmarkStart w:id="538" w:name="_Toc228276850"/>
      <w:bookmarkStart w:id="539" w:name="_Toc228358687"/>
      <w:bookmarkStart w:id="540" w:name="_Toc240039885"/>
      <w:bookmarkStart w:id="541" w:name="_Toc240040440"/>
      <w:bookmarkStart w:id="542" w:name="_Toc240277408"/>
      <w:r>
        <w:rPr>
          <w:rStyle w:val="CharDivNo"/>
        </w:rPr>
        <w:lastRenderedPageBreak/>
        <w:t>Chapter XXXIII</w:t>
      </w:r>
      <w:r>
        <w:rPr>
          <w:snapToGrid w:val="0"/>
        </w:rPr>
        <w:t> — </w:t>
      </w:r>
      <w:r>
        <w:rPr>
          <w:rStyle w:val="CharDivText"/>
        </w:rPr>
        <w:t>Offences against liberty</w:t>
      </w:r>
      <w:bookmarkEnd w:id="537"/>
      <w:bookmarkEnd w:id="538"/>
      <w:bookmarkEnd w:id="539"/>
      <w:bookmarkEnd w:id="540"/>
      <w:bookmarkEnd w:id="541"/>
      <w:bookmarkEnd w:id="542"/>
    </w:p>
    <w:p w14:paraId="7056E169" w14:textId="77777777" w:rsidR="00F80639" w:rsidRDefault="00F80639">
      <w:pPr>
        <w:pStyle w:val="Heading5"/>
        <w:spacing w:before="240"/>
        <w:rPr>
          <w:snapToGrid w:val="0"/>
        </w:rPr>
      </w:pPr>
      <w:bookmarkStart w:id="543" w:name="_Toc240277409"/>
      <w:r>
        <w:rPr>
          <w:rStyle w:val="CharSectno"/>
        </w:rPr>
        <w:t>332</w:t>
      </w:r>
      <w:r>
        <w:rPr>
          <w:snapToGrid w:val="0"/>
        </w:rPr>
        <w:t>.</w:t>
      </w:r>
      <w:r>
        <w:rPr>
          <w:snapToGrid w:val="0"/>
        </w:rPr>
        <w:tab/>
        <w:t>Kidnapping</w:t>
      </w:r>
      <w:bookmarkEnd w:id="543"/>
    </w:p>
    <w:p w14:paraId="501273A7" w14:textId="77777777" w:rsidR="00F80639" w:rsidRDefault="00F80639">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14:paraId="6EEBA6E8" w14:textId="77777777" w:rsidR="00F80639" w:rsidRDefault="00F80639">
      <w:pPr>
        <w:pStyle w:val="Indenta"/>
        <w:rPr>
          <w:snapToGrid w:val="0"/>
        </w:rPr>
      </w:pPr>
      <w:r>
        <w:rPr>
          <w:snapToGrid w:val="0"/>
        </w:rPr>
        <w:tab/>
        <w:t>(a)</w:t>
      </w:r>
      <w:r>
        <w:rPr>
          <w:snapToGrid w:val="0"/>
        </w:rPr>
        <w:tab/>
        <w:t>by taking the other person away or enticing the other person away; or</w:t>
      </w:r>
    </w:p>
    <w:p w14:paraId="616EF8EE" w14:textId="77777777" w:rsidR="00F80639" w:rsidRDefault="00F80639">
      <w:pPr>
        <w:pStyle w:val="Indenta"/>
        <w:rPr>
          <w:snapToGrid w:val="0"/>
        </w:rPr>
      </w:pPr>
      <w:r>
        <w:rPr>
          <w:snapToGrid w:val="0"/>
        </w:rPr>
        <w:tab/>
        <w:t>(b)</w:t>
      </w:r>
      <w:r>
        <w:rPr>
          <w:snapToGrid w:val="0"/>
        </w:rPr>
        <w:tab/>
        <w:t>by confining or detaining the other person in any place; or</w:t>
      </w:r>
    </w:p>
    <w:p w14:paraId="7950BCF7" w14:textId="77777777" w:rsidR="00F80639" w:rsidRDefault="00F80639">
      <w:pPr>
        <w:pStyle w:val="Indenta"/>
        <w:rPr>
          <w:snapToGrid w:val="0"/>
        </w:rPr>
      </w:pPr>
      <w:r>
        <w:rPr>
          <w:snapToGrid w:val="0"/>
        </w:rPr>
        <w:tab/>
        <w:t>(c)</w:t>
      </w:r>
      <w:r>
        <w:rPr>
          <w:snapToGrid w:val="0"/>
        </w:rPr>
        <w:tab/>
        <w:t>in any other manner,</w:t>
      </w:r>
    </w:p>
    <w:p w14:paraId="296E4F43" w14:textId="77777777" w:rsidR="00F80639" w:rsidRDefault="00F80639">
      <w:pPr>
        <w:pStyle w:val="Subsection"/>
        <w:spacing w:before="120"/>
        <w:rPr>
          <w:snapToGrid w:val="0"/>
        </w:rPr>
      </w:pPr>
      <w:r>
        <w:rPr>
          <w:snapToGrid w:val="0"/>
        </w:rPr>
        <w:tab/>
      </w:r>
      <w:r>
        <w:rPr>
          <w:snapToGrid w:val="0"/>
        </w:rPr>
        <w:tab/>
        <w:t>is said to detain that other person.</w:t>
      </w:r>
    </w:p>
    <w:p w14:paraId="07E376D0" w14:textId="77777777" w:rsidR="00F80639" w:rsidRDefault="00F80639">
      <w:pPr>
        <w:pStyle w:val="Subsection"/>
        <w:spacing w:before="180"/>
        <w:rPr>
          <w:snapToGrid w:val="0"/>
        </w:rPr>
      </w:pPr>
      <w:r>
        <w:rPr>
          <w:snapToGrid w:val="0"/>
        </w:rPr>
        <w:tab/>
        <w:t>(2)</w:t>
      </w:r>
      <w:r>
        <w:rPr>
          <w:snapToGrid w:val="0"/>
        </w:rPr>
        <w:tab/>
        <w:t>Any person who detains another person with intent to —</w:t>
      </w:r>
    </w:p>
    <w:p w14:paraId="3C51C941" w14:textId="77777777" w:rsidR="00F80639" w:rsidRDefault="00F80639">
      <w:pPr>
        <w:pStyle w:val="Indenta"/>
        <w:rPr>
          <w:snapToGrid w:val="0"/>
        </w:rPr>
      </w:pPr>
      <w:r>
        <w:rPr>
          <w:snapToGrid w:val="0"/>
        </w:rPr>
        <w:tab/>
        <w:t>(a)</w:t>
      </w:r>
      <w:r>
        <w:rPr>
          <w:snapToGrid w:val="0"/>
        </w:rPr>
        <w:tab/>
        <w:t>gain a benefit, pecuniary or otherwise, for any person; or</w:t>
      </w:r>
    </w:p>
    <w:p w14:paraId="28A2853A" w14:textId="77777777" w:rsidR="00F80639" w:rsidRDefault="00F80639">
      <w:pPr>
        <w:pStyle w:val="Indenta"/>
        <w:rPr>
          <w:snapToGrid w:val="0"/>
        </w:rPr>
      </w:pPr>
      <w:r>
        <w:rPr>
          <w:snapToGrid w:val="0"/>
        </w:rPr>
        <w:tab/>
        <w:t>(b)</w:t>
      </w:r>
      <w:r>
        <w:rPr>
          <w:snapToGrid w:val="0"/>
        </w:rPr>
        <w:tab/>
        <w:t>cause a detriment, pecuniary or otherwise, to any person; or</w:t>
      </w:r>
    </w:p>
    <w:p w14:paraId="7DDDC7E6" w14:textId="77777777" w:rsidR="00F80639" w:rsidRDefault="00F80639">
      <w:pPr>
        <w:pStyle w:val="Indenta"/>
        <w:rPr>
          <w:snapToGrid w:val="0"/>
        </w:rPr>
      </w:pPr>
      <w:r>
        <w:rPr>
          <w:snapToGrid w:val="0"/>
        </w:rPr>
        <w:tab/>
        <w:t>(c)</w:t>
      </w:r>
      <w:r>
        <w:rPr>
          <w:snapToGrid w:val="0"/>
        </w:rPr>
        <w:tab/>
        <w:t>prevent or hinder the doing of an act by a person who is lawfully entitled to do that act; or</w:t>
      </w:r>
    </w:p>
    <w:p w14:paraId="404ACDD9" w14:textId="77777777" w:rsidR="00F80639" w:rsidRDefault="00F80639">
      <w:pPr>
        <w:pStyle w:val="Indenta"/>
        <w:keepNext/>
        <w:keepLines/>
        <w:rPr>
          <w:snapToGrid w:val="0"/>
        </w:rPr>
      </w:pPr>
      <w:r>
        <w:rPr>
          <w:snapToGrid w:val="0"/>
        </w:rPr>
        <w:tab/>
        <w:t>(d)</w:t>
      </w:r>
      <w:r>
        <w:rPr>
          <w:snapToGrid w:val="0"/>
        </w:rPr>
        <w:tab/>
        <w:t>compel the doing of an act by a person who is lawfully entitled to abstain from doing that act,</w:t>
      </w:r>
    </w:p>
    <w:p w14:paraId="10C7CB16" w14:textId="77777777" w:rsidR="00F80639" w:rsidRDefault="00F80639">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14:paraId="5BC6C8E2" w14:textId="77777777" w:rsidR="00F80639" w:rsidRDefault="00F80639">
      <w:pPr>
        <w:pStyle w:val="Penstart"/>
        <w:rPr>
          <w:snapToGrid w:val="0"/>
        </w:rPr>
      </w:pPr>
      <w:r>
        <w:rPr>
          <w:snapToGrid w:val="0"/>
        </w:rPr>
        <w:tab/>
      </w:r>
      <w:r>
        <w:t>Alternative offence: s. 333.</w:t>
      </w:r>
    </w:p>
    <w:p w14:paraId="74156149" w14:textId="77777777" w:rsidR="00F80639" w:rsidRDefault="00F80639">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14:paraId="73422FE4" w14:textId="77777777" w:rsidR="00F80639" w:rsidRDefault="00F80639">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14:paraId="4D344021" w14:textId="77777777" w:rsidR="00F80639" w:rsidRDefault="00F80639">
      <w:pPr>
        <w:pStyle w:val="Footnotesection"/>
        <w:spacing w:before="80"/>
        <w:ind w:left="890" w:hanging="890"/>
      </w:pPr>
      <w:r>
        <w:tab/>
        <w:t>[Section 332 inserted: No. 101 of 1990 s. 14; amended: No. 70 of 2004 s. 36(3).]</w:t>
      </w:r>
    </w:p>
    <w:p w14:paraId="688D0708" w14:textId="77777777" w:rsidR="00F80639" w:rsidRDefault="00F80639">
      <w:pPr>
        <w:pStyle w:val="Heading5"/>
      </w:pPr>
      <w:bookmarkStart w:id="544" w:name="_Toc240277410"/>
      <w:r>
        <w:rPr>
          <w:rStyle w:val="CharSectno"/>
        </w:rPr>
        <w:lastRenderedPageBreak/>
        <w:t>333</w:t>
      </w:r>
      <w:r>
        <w:t>.</w:t>
      </w:r>
      <w:r>
        <w:tab/>
        <w:t>Deprivation of liberty</w:t>
      </w:r>
      <w:bookmarkEnd w:id="544"/>
    </w:p>
    <w:p w14:paraId="05539DF8" w14:textId="77777777" w:rsidR="00F80639" w:rsidRDefault="00F80639">
      <w:pPr>
        <w:pStyle w:val="Subsection"/>
      </w:pPr>
      <w:r>
        <w:tab/>
      </w:r>
      <w:r>
        <w:tab/>
        <w:t>A person commits a crime if the person unlawfully detains another person.</w:t>
      </w:r>
    </w:p>
    <w:p w14:paraId="73DFE152" w14:textId="77777777" w:rsidR="00F80639" w:rsidRDefault="00F80639">
      <w:pPr>
        <w:pStyle w:val="Penstart"/>
      </w:pPr>
      <w:r>
        <w:tab/>
        <w:t>Penalty:</w:t>
      </w:r>
    </w:p>
    <w:p w14:paraId="6ED409C3" w14:textId="77777777" w:rsidR="00F80639" w:rsidRDefault="00F80639">
      <w:pPr>
        <w:pStyle w:val="Penpara"/>
      </w:pPr>
      <w:r>
        <w:tab/>
        <w:t>(a)</w:t>
      </w:r>
      <w:r>
        <w:tab/>
        <w:t>if the offence is committed in circumstances of aggravation, imprisonment for 14 years; or</w:t>
      </w:r>
    </w:p>
    <w:p w14:paraId="57876B29" w14:textId="77777777" w:rsidR="00F80639" w:rsidRDefault="00F80639">
      <w:pPr>
        <w:pStyle w:val="Penpara"/>
        <w:keepNext/>
      </w:pPr>
      <w:r>
        <w:tab/>
        <w:t>(b)</w:t>
      </w:r>
      <w:r>
        <w:tab/>
        <w:t>in any other case, imprisonment for 10 years.</w:t>
      </w:r>
    </w:p>
    <w:p w14:paraId="0126DE56" w14:textId="77777777" w:rsidR="00F80639" w:rsidRDefault="00F80639">
      <w:pPr>
        <w:pStyle w:val="Footnotesection"/>
      </w:pPr>
      <w:r>
        <w:tab/>
        <w:t>[Section 333 inserted: No. 30 of 2020 s. 7.]</w:t>
      </w:r>
    </w:p>
    <w:p w14:paraId="4B2C45EF" w14:textId="77777777" w:rsidR="00F80639" w:rsidRDefault="00F80639">
      <w:pPr>
        <w:pStyle w:val="Ednotesection"/>
        <w:spacing w:before="180"/>
      </w:pPr>
      <w:r>
        <w:t>[</w:t>
      </w:r>
      <w:r>
        <w:rPr>
          <w:b/>
        </w:rPr>
        <w:t>334, 335.</w:t>
      </w:r>
      <w:r>
        <w:tab/>
        <w:t>Deleted: No. 101 of 1990 s. 15.]</w:t>
      </w:r>
    </w:p>
    <w:p w14:paraId="7C83C09B" w14:textId="77777777" w:rsidR="00F80639" w:rsidRDefault="00F80639">
      <w:pPr>
        <w:pStyle w:val="Heading5"/>
        <w:spacing w:before="180"/>
      </w:pPr>
      <w:bookmarkStart w:id="545" w:name="_Toc240277411"/>
      <w:r>
        <w:rPr>
          <w:rStyle w:val="CharSectno"/>
        </w:rPr>
        <w:t>336</w:t>
      </w:r>
      <w:r>
        <w:t>.</w:t>
      </w:r>
      <w:r>
        <w:tab/>
        <w:t>Procuring apprehension or detention of person not suffering from mental illness or impairment</w:t>
      </w:r>
      <w:bookmarkEnd w:id="545"/>
    </w:p>
    <w:p w14:paraId="6580FD5B" w14:textId="77777777" w:rsidR="00F80639" w:rsidRDefault="00F80639">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14:paraId="2084806D" w14:textId="77777777" w:rsidR="00F80639" w:rsidRDefault="00F80639">
      <w:pPr>
        <w:pStyle w:val="Footnotesection"/>
      </w:pPr>
      <w:r>
        <w:tab/>
        <w:t>[Section 336 inserted: No. 69 of 1996 s. 12; amended: No. 70 of 2004 s. 34(1); No. 25 of 2014 s. 49.]</w:t>
      </w:r>
    </w:p>
    <w:p w14:paraId="163F8C73" w14:textId="77777777" w:rsidR="00F80639" w:rsidRDefault="00F80639">
      <w:pPr>
        <w:pStyle w:val="Heading5"/>
      </w:pPr>
      <w:bookmarkStart w:id="546" w:name="_Toc240277412"/>
      <w:r>
        <w:rPr>
          <w:rStyle w:val="CharSectno"/>
        </w:rPr>
        <w:t>337</w:t>
      </w:r>
      <w:r>
        <w:t>.</w:t>
      </w:r>
      <w:r>
        <w:tab/>
        <w:t>Unlawful detention or custody of person who is mentally ill or impaired</w:t>
      </w:r>
      <w:bookmarkEnd w:id="546"/>
    </w:p>
    <w:p w14:paraId="1EFBC9C2" w14:textId="77777777" w:rsidR="00F80639" w:rsidRDefault="00F80639">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14:paraId="3C77D0DF" w14:textId="77777777" w:rsidR="00F80639" w:rsidRDefault="00F80639">
      <w:pPr>
        <w:pStyle w:val="Penstart"/>
      </w:pPr>
      <w:r>
        <w:tab/>
        <w:t>Summary conviction penalty: imprisonment for 12 months and a fine of $12 000.</w:t>
      </w:r>
    </w:p>
    <w:p w14:paraId="5B94DA18" w14:textId="77777777" w:rsidR="00F80639" w:rsidRDefault="00F80639">
      <w:pPr>
        <w:pStyle w:val="Footnotesection"/>
      </w:pPr>
      <w:r>
        <w:lastRenderedPageBreak/>
        <w:tab/>
        <w:t>[Section 337 inserted: No. 69 of 1996 s. 13; amended: No. 70 of 2004 s. 34(1) and 35(1); No. 25 of 2014 s. 50.]</w:t>
      </w:r>
    </w:p>
    <w:p w14:paraId="787FB7D0" w14:textId="77777777" w:rsidR="00F80639" w:rsidRDefault="00F80639">
      <w:pPr>
        <w:pStyle w:val="Heading3"/>
        <w:spacing w:before="300"/>
        <w:rPr>
          <w:snapToGrid w:val="0"/>
        </w:rPr>
      </w:pPr>
      <w:bookmarkStart w:id="547" w:name="_Toc228276300"/>
      <w:bookmarkStart w:id="548" w:name="_Toc228276855"/>
      <w:bookmarkStart w:id="549" w:name="_Toc228358692"/>
      <w:bookmarkStart w:id="550" w:name="_Toc240039890"/>
      <w:bookmarkStart w:id="551" w:name="_Toc240040445"/>
      <w:bookmarkStart w:id="552" w:name="_Toc240277413"/>
      <w:r>
        <w:rPr>
          <w:rStyle w:val="CharDivNo"/>
        </w:rPr>
        <w:t>Chapter XXXIIIA</w:t>
      </w:r>
      <w:r>
        <w:rPr>
          <w:snapToGrid w:val="0"/>
        </w:rPr>
        <w:t> — </w:t>
      </w:r>
      <w:r>
        <w:rPr>
          <w:rStyle w:val="CharDivText"/>
        </w:rPr>
        <w:t>Threats</w:t>
      </w:r>
      <w:bookmarkEnd w:id="547"/>
      <w:bookmarkEnd w:id="548"/>
      <w:bookmarkEnd w:id="549"/>
      <w:bookmarkEnd w:id="550"/>
      <w:bookmarkEnd w:id="551"/>
      <w:bookmarkEnd w:id="552"/>
    </w:p>
    <w:p w14:paraId="56BB9262" w14:textId="77777777" w:rsidR="00F80639" w:rsidRDefault="00F80639">
      <w:pPr>
        <w:pStyle w:val="Footnoteheading"/>
        <w:keepNext/>
      </w:pPr>
      <w:r>
        <w:tab/>
        <w:t>[Heading inserted: No. 101 of 1990 s. 17.]</w:t>
      </w:r>
    </w:p>
    <w:p w14:paraId="74EBA220" w14:textId="77777777" w:rsidR="00F80639" w:rsidRDefault="00F80639">
      <w:pPr>
        <w:pStyle w:val="Heading5"/>
        <w:spacing w:before="240"/>
        <w:rPr>
          <w:snapToGrid w:val="0"/>
        </w:rPr>
      </w:pPr>
      <w:bookmarkStart w:id="553" w:name="_Toc240277414"/>
      <w:r>
        <w:rPr>
          <w:rStyle w:val="CharSectno"/>
        </w:rPr>
        <w:t>338</w:t>
      </w:r>
      <w:r>
        <w:rPr>
          <w:snapToGrid w:val="0"/>
        </w:rPr>
        <w:t>.</w:t>
      </w:r>
      <w:r>
        <w:rPr>
          <w:snapToGrid w:val="0"/>
        </w:rPr>
        <w:tab/>
        <w:t xml:space="preserve">Term used: </w:t>
      </w:r>
      <w:r>
        <w:rPr>
          <w:rStyle w:val="CharDefText"/>
          <w:b/>
          <w:bCs/>
          <w:i w:val="0"/>
          <w:iCs/>
        </w:rPr>
        <w:t>threat</w:t>
      </w:r>
      <w:bookmarkEnd w:id="553"/>
    </w:p>
    <w:p w14:paraId="0EB78E61" w14:textId="77777777" w:rsidR="00F80639" w:rsidRDefault="00F80639">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14:paraId="32DDD051" w14:textId="77777777" w:rsidR="00F80639" w:rsidRDefault="00F80639">
      <w:pPr>
        <w:pStyle w:val="Indenta"/>
        <w:rPr>
          <w:snapToGrid w:val="0"/>
        </w:rPr>
      </w:pPr>
      <w:r>
        <w:rPr>
          <w:snapToGrid w:val="0"/>
        </w:rPr>
        <w:tab/>
        <w:t>(a)</w:t>
      </w:r>
      <w:r>
        <w:rPr>
          <w:snapToGrid w:val="0"/>
        </w:rPr>
        <w:tab/>
        <w:t>kill, injure, endanger or harm any person, whether a particular person or not; or</w:t>
      </w:r>
    </w:p>
    <w:p w14:paraId="028D8C4B" w14:textId="77777777" w:rsidR="00F80639" w:rsidRDefault="00F80639">
      <w:pPr>
        <w:pStyle w:val="Indenta"/>
        <w:rPr>
          <w:snapToGrid w:val="0"/>
        </w:rPr>
      </w:pPr>
      <w:r>
        <w:rPr>
          <w:snapToGrid w:val="0"/>
        </w:rPr>
        <w:tab/>
        <w:t>(b)</w:t>
      </w:r>
      <w:r>
        <w:rPr>
          <w:snapToGrid w:val="0"/>
        </w:rPr>
        <w:tab/>
        <w:t>destroy, damage, endanger or harm any property, whether particular property or not; or</w:t>
      </w:r>
    </w:p>
    <w:p w14:paraId="0B4BDD0F" w14:textId="77777777" w:rsidR="00F80639" w:rsidRDefault="00F80639">
      <w:pPr>
        <w:pStyle w:val="Indenta"/>
        <w:rPr>
          <w:snapToGrid w:val="0"/>
        </w:rPr>
      </w:pPr>
      <w:r>
        <w:rPr>
          <w:snapToGrid w:val="0"/>
        </w:rPr>
        <w:tab/>
        <w:t>(c)</w:t>
      </w:r>
      <w:r>
        <w:rPr>
          <w:snapToGrid w:val="0"/>
        </w:rPr>
        <w:tab/>
        <w:t>take or exercise control of a building, structure or conveyance by force or violence; or</w:t>
      </w:r>
    </w:p>
    <w:p w14:paraId="786C4AAF" w14:textId="77777777" w:rsidR="00F80639" w:rsidRDefault="00F80639">
      <w:pPr>
        <w:pStyle w:val="Indenta"/>
        <w:rPr>
          <w:snapToGrid w:val="0"/>
        </w:rPr>
      </w:pPr>
      <w:r>
        <w:rPr>
          <w:snapToGrid w:val="0"/>
        </w:rPr>
        <w:tab/>
        <w:t>(d)</w:t>
      </w:r>
      <w:r>
        <w:rPr>
          <w:snapToGrid w:val="0"/>
        </w:rPr>
        <w:tab/>
        <w:t xml:space="preserve">cause a detriment of any kind to any person, whether a particular person or </w:t>
      </w:r>
      <w:r>
        <w:t>not; or</w:t>
      </w:r>
    </w:p>
    <w:p w14:paraId="6D7A2249" w14:textId="77777777" w:rsidR="00F80639" w:rsidRDefault="00F80639">
      <w:pPr>
        <w:pStyle w:val="Indenta"/>
      </w:pPr>
      <w:r>
        <w:tab/>
        <w:t>(e)</w:t>
      </w:r>
      <w:r>
        <w:tab/>
        <w:t>distribute an intimate image (within the meaning given to those terms in section 221BA) of any person other than the distributor.</w:t>
      </w:r>
    </w:p>
    <w:p w14:paraId="01822BDB" w14:textId="77777777" w:rsidR="00F80639" w:rsidRDefault="00F80639">
      <w:pPr>
        <w:pStyle w:val="Footnotesection"/>
        <w:ind w:left="890" w:hanging="890"/>
      </w:pPr>
      <w:r>
        <w:tab/>
        <w:t>[Section 338 inserted: No. 101 of 1990 s. 17; amended: No. 4 of 2019 s. 5.]</w:t>
      </w:r>
    </w:p>
    <w:p w14:paraId="79D9223C" w14:textId="77777777" w:rsidR="00F80639" w:rsidRDefault="00F80639">
      <w:pPr>
        <w:pStyle w:val="Heading5"/>
        <w:spacing w:before="260"/>
        <w:rPr>
          <w:snapToGrid w:val="0"/>
        </w:rPr>
      </w:pPr>
      <w:bookmarkStart w:id="554" w:name="_Toc240277415"/>
      <w:r>
        <w:rPr>
          <w:rStyle w:val="CharSectno"/>
        </w:rPr>
        <w:t>338A</w:t>
      </w:r>
      <w:r>
        <w:rPr>
          <w:snapToGrid w:val="0"/>
        </w:rPr>
        <w:t>.</w:t>
      </w:r>
      <w:r>
        <w:rPr>
          <w:snapToGrid w:val="0"/>
        </w:rPr>
        <w:tab/>
        <w:t>Threat with intent to gain etc.</w:t>
      </w:r>
      <w:bookmarkEnd w:id="554"/>
    </w:p>
    <w:p w14:paraId="1A03420D" w14:textId="77777777" w:rsidR="00F80639" w:rsidRDefault="00F80639">
      <w:pPr>
        <w:pStyle w:val="Subsection"/>
        <w:spacing w:before="200"/>
        <w:rPr>
          <w:snapToGrid w:val="0"/>
        </w:rPr>
      </w:pPr>
      <w:r>
        <w:rPr>
          <w:snapToGrid w:val="0"/>
        </w:rPr>
        <w:tab/>
      </w:r>
      <w:r>
        <w:rPr>
          <w:snapToGrid w:val="0"/>
        </w:rPr>
        <w:tab/>
        <w:t>Any person who makes a threat with intent to —</w:t>
      </w:r>
    </w:p>
    <w:p w14:paraId="0A099B1B" w14:textId="77777777" w:rsidR="00F80639" w:rsidRDefault="00F80639">
      <w:pPr>
        <w:pStyle w:val="Indenta"/>
        <w:spacing w:before="100"/>
        <w:rPr>
          <w:snapToGrid w:val="0"/>
        </w:rPr>
      </w:pPr>
      <w:r>
        <w:rPr>
          <w:snapToGrid w:val="0"/>
        </w:rPr>
        <w:tab/>
        <w:t>(a)</w:t>
      </w:r>
      <w:r>
        <w:rPr>
          <w:snapToGrid w:val="0"/>
        </w:rPr>
        <w:tab/>
        <w:t>gain a benefit, pecuniary or otherwise, for any person; or</w:t>
      </w:r>
    </w:p>
    <w:p w14:paraId="2D901EFF" w14:textId="77777777" w:rsidR="00F80639" w:rsidRDefault="00F80639">
      <w:pPr>
        <w:pStyle w:val="Indenta"/>
        <w:spacing w:before="100"/>
        <w:rPr>
          <w:snapToGrid w:val="0"/>
        </w:rPr>
      </w:pPr>
      <w:r>
        <w:rPr>
          <w:snapToGrid w:val="0"/>
        </w:rPr>
        <w:tab/>
        <w:t>(b)</w:t>
      </w:r>
      <w:r>
        <w:rPr>
          <w:snapToGrid w:val="0"/>
        </w:rPr>
        <w:tab/>
        <w:t>cause a detriment, pecuniary or otherwise, to any person; or</w:t>
      </w:r>
    </w:p>
    <w:p w14:paraId="0D01DB5B" w14:textId="77777777" w:rsidR="00F80639" w:rsidRDefault="00F80639">
      <w:pPr>
        <w:pStyle w:val="Indenta"/>
        <w:spacing w:before="100"/>
        <w:rPr>
          <w:snapToGrid w:val="0"/>
        </w:rPr>
      </w:pPr>
      <w:r>
        <w:rPr>
          <w:snapToGrid w:val="0"/>
        </w:rPr>
        <w:tab/>
        <w:t>(c)</w:t>
      </w:r>
      <w:r>
        <w:rPr>
          <w:snapToGrid w:val="0"/>
        </w:rPr>
        <w:tab/>
        <w:t>prevent or hinder the doing of an act by a person who is lawfully entitled to do that act; or</w:t>
      </w:r>
    </w:p>
    <w:p w14:paraId="1B48E6D0" w14:textId="77777777" w:rsidR="00F80639" w:rsidRDefault="00F80639">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14:paraId="56CB683E" w14:textId="77777777" w:rsidR="00F80639" w:rsidRDefault="00F80639">
      <w:pPr>
        <w:pStyle w:val="Subsection"/>
        <w:keepNext/>
        <w:spacing w:before="200"/>
        <w:rPr>
          <w:snapToGrid w:val="0"/>
        </w:rPr>
      </w:pPr>
      <w:r>
        <w:rPr>
          <w:snapToGrid w:val="0"/>
        </w:rPr>
        <w:tab/>
      </w:r>
      <w:r>
        <w:rPr>
          <w:snapToGrid w:val="0"/>
        </w:rPr>
        <w:tab/>
        <w:t>is guilty of a crime and is liable —</w:t>
      </w:r>
    </w:p>
    <w:p w14:paraId="546AF295" w14:textId="77777777" w:rsidR="00F80639" w:rsidRDefault="00F80639">
      <w:pPr>
        <w:pStyle w:val="Indenta"/>
      </w:pPr>
      <w:r>
        <w:tab/>
        <w:t>(e)</w:t>
      </w:r>
      <w:r>
        <w:tab/>
        <w:t>where the threat is to kill a person —</w:t>
      </w:r>
    </w:p>
    <w:p w14:paraId="25E912BA" w14:textId="77777777" w:rsidR="00F80639" w:rsidRDefault="00F80639">
      <w:pPr>
        <w:pStyle w:val="Indenti"/>
      </w:pPr>
      <w:r>
        <w:tab/>
        <w:t>(i)</w:t>
      </w:r>
      <w:r>
        <w:tab/>
        <w:t>if the offence is committed in circumstances of aggravation, to imprisonment for 14 years; or</w:t>
      </w:r>
    </w:p>
    <w:p w14:paraId="79801FD1" w14:textId="77777777" w:rsidR="00F80639" w:rsidRDefault="00F80639">
      <w:pPr>
        <w:pStyle w:val="Indenti"/>
      </w:pPr>
      <w:r>
        <w:tab/>
        <w:t>(ii)</w:t>
      </w:r>
      <w:r>
        <w:tab/>
        <w:t>in any other case, to imprisonment for 10 years;</w:t>
      </w:r>
    </w:p>
    <w:p w14:paraId="4351823F" w14:textId="77777777" w:rsidR="00F80639" w:rsidRDefault="00F80639">
      <w:pPr>
        <w:pStyle w:val="Indenta"/>
      </w:pPr>
      <w:r>
        <w:tab/>
      </w:r>
      <w:r>
        <w:tab/>
        <w:t>or</w:t>
      </w:r>
    </w:p>
    <w:p w14:paraId="28FE8554" w14:textId="77777777" w:rsidR="00F80639" w:rsidRDefault="00F80639">
      <w:pPr>
        <w:pStyle w:val="Indenta"/>
      </w:pPr>
      <w:r>
        <w:tab/>
        <w:t>(f)</w:t>
      </w:r>
      <w:r>
        <w:tab/>
        <w:t>in the case of any other threat —</w:t>
      </w:r>
    </w:p>
    <w:p w14:paraId="474DA435" w14:textId="77777777" w:rsidR="00F80639" w:rsidRDefault="00F80639">
      <w:pPr>
        <w:pStyle w:val="Indenti"/>
      </w:pPr>
      <w:r>
        <w:tab/>
        <w:t>(i)</w:t>
      </w:r>
      <w:r>
        <w:tab/>
        <w:t>if the offence is committed in circumstances of aggravation, to imprisonment for 10 years; or</w:t>
      </w:r>
    </w:p>
    <w:p w14:paraId="08A1640B" w14:textId="77777777" w:rsidR="00F80639" w:rsidRDefault="00F80639">
      <w:pPr>
        <w:pStyle w:val="Indenti"/>
      </w:pPr>
      <w:r>
        <w:tab/>
        <w:t>(ii)</w:t>
      </w:r>
      <w:r>
        <w:tab/>
        <w:t>in any other case, to imprisonment for 7 years.</w:t>
      </w:r>
    </w:p>
    <w:p w14:paraId="3287A4DB" w14:textId="77777777" w:rsidR="00F80639" w:rsidRDefault="00F80639">
      <w:pPr>
        <w:pStyle w:val="Penstart"/>
        <w:keepLines/>
        <w:spacing w:before="160"/>
        <w:rPr>
          <w:snapToGrid w:val="0"/>
        </w:rPr>
      </w:pPr>
      <w:r>
        <w:rPr>
          <w:snapToGrid w:val="0"/>
        </w:rPr>
        <w:tab/>
      </w:r>
      <w:r>
        <w:t>Alternative offence: s. 338B.</w:t>
      </w:r>
    </w:p>
    <w:p w14:paraId="18CC3B81" w14:textId="77777777" w:rsidR="00F80639" w:rsidRDefault="00F80639">
      <w:pPr>
        <w:pStyle w:val="Footnotesection"/>
        <w:ind w:left="890" w:hanging="890"/>
      </w:pPr>
      <w:r>
        <w:tab/>
        <w:t>[Section 338A inserted: No. 101 of 1990 s. 17; amended: No. 70 of 2004 s. 36(3); No. 30 of 2020 s. 8.]</w:t>
      </w:r>
    </w:p>
    <w:p w14:paraId="6E138473" w14:textId="77777777" w:rsidR="00F80639" w:rsidRDefault="00F80639">
      <w:pPr>
        <w:pStyle w:val="Heading5"/>
        <w:spacing w:before="260"/>
        <w:rPr>
          <w:snapToGrid w:val="0"/>
        </w:rPr>
      </w:pPr>
      <w:bookmarkStart w:id="555" w:name="_Toc240277416"/>
      <w:r>
        <w:rPr>
          <w:rStyle w:val="CharSectno"/>
        </w:rPr>
        <w:t>338B</w:t>
      </w:r>
      <w:r>
        <w:rPr>
          <w:snapToGrid w:val="0"/>
        </w:rPr>
        <w:t>.</w:t>
      </w:r>
      <w:r>
        <w:rPr>
          <w:snapToGrid w:val="0"/>
        </w:rPr>
        <w:tab/>
        <w:t>Threats</w:t>
      </w:r>
      <w:bookmarkEnd w:id="555"/>
    </w:p>
    <w:p w14:paraId="7DCD1FA4" w14:textId="77777777" w:rsidR="00F80639" w:rsidRDefault="00F80639">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14:paraId="4143DE20" w14:textId="77777777" w:rsidR="00F80639" w:rsidRDefault="00F80639">
      <w:pPr>
        <w:pStyle w:val="Indenta"/>
        <w:keepNext/>
      </w:pPr>
      <w:r>
        <w:tab/>
        <w:t>(a)</w:t>
      </w:r>
      <w:r>
        <w:tab/>
        <w:t>where the threat is to kill a person —</w:t>
      </w:r>
    </w:p>
    <w:p w14:paraId="63AD3BBA" w14:textId="77777777" w:rsidR="00F80639" w:rsidRDefault="00F80639">
      <w:pPr>
        <w:pStyle w:val="Indenti"/>
      </w:pPr>
      <w:r>
        <w:tab/>
        <w:t>(i)</w:t>
      </w:r>
      <w:r>
        <w:tab/>
        <w:t>if the offence is committed in circumstances of racial aggravation, to imprisonment for 14 years; or</w:t>
      </w:r>
    </w:p>
    <w:p w14:paraId="07D94111" w14:textId="77777777" w:rsidR="00F80639" w:rsidRDefault="00F80639">
      <w:pPr>
        <w:pStyle w:val="Indenti"/>
      </w:pPr>
      <w:r>
        <w:tab/>
        <w:t>(ii)</w:t>
      </w:r>
      <w:r>
        <w:tab/>
        <w:t>if the offence is committed in circumstances of aggravation, to imprisonment for 10 years; or</w:t>
      </w:r>
    </w:p>
    <w:p w14:paraId="34A1CB45" w14:textId="77777777" w:rsidR="00F80639" w:rsidRDefault="00F80639">
      <w:pPr>
        <w:pStyle w:val="Indenti"/>
      </w:pPr>
      <w:r>
        <w:tab/>
        <w:t>(iii)</w:t>
      </w:r>
      <w:r>
        <w:tab/>
        <w:t>in any other case, to imprisonment for 7 years;</w:t>
      </w:r>
    </w:p>
    <w:p w14:paraId="3DFFE258" w14:textId="77777777" w:rsidR="00F80639" w:rsidRDefault="00F80639">
      <w:pPr>
        <w:pStyle w:val="Indenta"/>
      </w:pPr>
      <w:r>
        <w:tab/>
      </w:r>
      <w:r>
        <w:tab/>
        <w:t>or</w:t>
      </w:r>
    </w:p>
    <w:p w14:paraId="1C9B205D" w14:textId="77777777" w:rsidR="00F80639" w:rsidRDefault="00F80639">
      <w:pPr>
        <w:pStyle w:val="Indenta"/>
        <w:keepNext/>
      </w:pPr>
      <w:r>
        <w:lastRenderedPageBreak/>
        <w:tab/>
        <w:t>(b)</w:t>
      </w:r>
      <w:r>
        <w:tab/>
        <w:t>in the case of any other threat —</w:t>
      </w:r>
    </w:p>
    <w:p w14:paraId="063553D3" w14:textId="77777777" w:rsidR="00F80639" w:rsidRDefault="00F80639">
      <w:pPr>
        <w:pStyle w:val="Indenti"/>
      </w:pPr>
      <w:r>
        <w:tab/>
        <w:t>(i)</w:t>
      </w:r>
      <w:r>
        <w:tab/>
        <w:t>if the offence is committed in circumstances of racial aggravation, to imprisonment for 6 years; or</w:t>
      </w:r>
    </w:p>
    <w:p w14:paraId="46DD766E" w14:textId="77777777" w:rsidR="00F80639" w:rsidRDefault="00F80639">
      <w:pPr>
        <w:pStyle w:val="Indenti"/>
      </w:pPr>
      <w:r>
        <w:tab/>
        <w:t>(ii)</w:t>
      </w:r>
      <w:r>
        <w:tab/>
        <w:t>if the offence is committed in circumstances of aggravation, to imprisonment for 5 years; or</w:t>
      </w:r>
    </w:p>
    <w:p w14:paraId="39153D51" w14:textId="77777777" w:rsidR="00F80639" w:rsidRDefault="00F80639">
      <w:pPr>
        <w:pStyle w:val="Indenti"/>
      </w:pPr>
      <w:r>
        <w:tab/>
        <w:t>(iii)</w:t>
      </w:r>
      <w:r>
        <w:tab/>
        <w:t>in any other case, to imprisonment for 3 years.</w:t>
      </w:r>
    </w:p>
    <w:p w14:paraId="7EDE20B7" w14:textId="77777777" w:rsidR="00F80639" w:rsidRDefault="00F80639">
      <w:pPr>
        <w:pStyle w:val="Penstart"/>
      </w:pPr>
      <w:r>
        <w:tab/>
        <w:t>Summary conviction penalty:</w:t>
      </w:r>
    </w:p>
    <w:p w14:paraId="2A9A19F2" w14:textId="77777777" w:rsidR="00F80639" w:rsidRDefault="00F80639">
      <w:pPr>
        <w:pStyle w:val="Penpara"/>
      </w:pPr>
      <w:r>
        <w:tab/>
        <w:t>(a)</w:t>
      </w:r>
      <w:r>
        <w:tab/>
        <w:t>in a case to which paragraph (a) above applies: imprisonment for 3 years and a fine of $36 000; or</w:t>
      </w:r>
    </w:p>
    <w:p w14:paraId="74E2305A" w14:textId="77777777" w:rsidR="00F80639" w:rsidRDefault="00F80639">
      <w:pPr>
        <w:pStyle w:val="Penpara"/>
      </w:pPr>
      <w:r>
        <w:tab/>
        <w:t>(b)</w:t>
      </w:r>
      <w:r>
        <w:tab/>
        <w:t>in a case to which paragraph (b) above applies: imprisonment for 18 months and a fine of $18 000.</w:t>
      </w:r>
    </w:p>
    <w:p w14:paraId="2465EBED" w14:textId="77777777" w:rsidR="00F80639" w:rsidRDefault="00F80639">
      <w:pPr>
        <w:pStyle w:val="Ednotesubsection"/>
      </w:pPr>
      <w:r>
        <w:tab/>
        <w:t>[(2)</w:t>
      </w:r>
      <w:r>
        <w:tab/>
        <w:t>deleted]</w:t>
      </w:r>
    </w:p>
    <w:p w14:paraId="7518A70E" w14:textId="77777777" w:rsidR="00F80639" w:rsidRDefault="00F80639">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14:paraId="4DCDBA9F" w14:textId="77777777" w:rsidR="00F80639" w:rsidRDefault="00F80639">
      <w:pPr>
        <w:pStyle w:val="Heading5"/>
        <w:rPr>
          <w:snapToGrid w:val="0"/>
        </w:rPr>
      </w:pPr>
      <w:bookmarkStart w:id="556" w:name="_Toc240277417"/>
      <w:r>
        <w:rPr>
          <w:rStyle w:val="CharSectno"/>
        </w:rPr>
        <w:t>338C</w:t>
      </w:r>
      <w:r>
        <w:t>.</w:t>
      </w:r>
      <w:r>
        <w:tab/>
      </w:r>
      <w:r>
        <w:rPr>
          <w:snapToGrid w:val="0"/>
        </w:rPr>
        <w:t>Statement or act creating false apprehension as to existence of threat or danger</w:t>
      </w:r>
      <w:bookmarkEnd w:id="556"/>
    </w:p>
    <w:p w14:paraId="687D4D63" w14:textId="77777777" w:rsidR="00F80639" w:rsidRDefault="00F80639">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14:paraId="2A0EB0D3" w14:textId="77777777" w:rsidR="00F80639" w:rsidRDefault="00F80639">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14:paraId="10A24AAC" w14:textId="77777777" w:rsidR="00F80639" w:rsidRDefault="00F80639">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14:paraId="3D176EEB" w14:textId="77777777" w:rsidR="00F80639" w:rsidRDefault="00F80639">
      <w:pPr>
        <w:pStyle w:val="Subsection"/>
        <w:rPr>
          <w:snapToGrid w:val="0"/>
        </w:rPr>
      </w:pPr>
      <w:r>
        <w:rPr>
          <w:snapToGrid w:val="0"/>
        </w:rPr>
        <w:tab/>
      </w:r>
      <w:r>
        <w:rPr>
          <w:snapToGrid w:val="0"/>
        </w:rPr>
        <w:tab/>
        <w:t>is guilty of a crime.</w:t>
      </w:r>
    </w:p>
    <w:p w14:paraId="4706FD52" w14:textId="77777777" w:rsidR="00F80639" w:rsidRDefault="00F80639">
      <w:pPr>
        <w:pStyle w:val="Subsection"/>
        <w:keepNext/>
        <w:rPr>
          <w:snapToGrid w:val="0"/>
        </w:rPr>
      </w:pPr>
      <w:r>
        <w:rPr>
          <w:snapToGrid w:val="0"/>
        </w:rPr>
        <w:lastRenderedPageBreak/>
        <w:tab/>
        <w:t>(2)</w:t>
      </w:r>
      <w:r>
        <w:rPr>
          <w:snapToGrid w:val="0"/>
        </w:rPr>
        <w:tab/>
        <w:t>Any person who —</w:t>
      </w:r>
    </w:p>
    <w:p w14:paraId="7231055B" w14:textId="77777777" w:rsidR="00F80639" w:rsidRDefault="00F80639">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14:paraId="5DA77AB4" w14:textId="77777777" w:rsidR="00F80639" w:rsidRDefault="00F80639">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14:paraId="7D1B34F6" w14:textId="77777777" w:rsidR="00F80639" w:rsidRDefault="00F80639">
      <w:pPr>
        <w:pStyle w:val="Subsection"/>
        <w:rPr>
          <w:snapToGrid w:val="0"/>
        </w:rPr>
      </w:pPr>
      <w:r>
        <w:rPr>
          <w:snapToGrid w:val="0"/>
        </w:rPr>
        <w:tab/>
      </w:r>
      <w:r>
        <w:rPr>
          <w:snapToGrid w:val="0"/>
        </w:rPr>
        <w:tab/>
        <w:t>is guilty of a crime.</w:t>
      </w:r>
    </w:p>
    <w:p w14:paraId="17CBBEF3" w14:textId="77777777" w:rsidR="00F80639" w:rsidRDefault="00F80639">
      <w:pPr>
        <w:pStyle w:val="Subsection"/>
        <w:keepNext/>
        <w:rPr>
          <w:snapToGrid w:val="0"/>
        </w:rPr>
      </w:pPr>
      <w:r>
        <w:rPr>
          <w:snapToGrid w:val="0"/>
        </w:rPr>
        <w:tab/>
        <w:t>(3)</w:t>
      </w:r>
      <w:r>
        <w:rPr>
          <w:snapToGrid w:val="0"/>
        </w:rPr>
        <w:tab/>
        <w:t>A person who commits a crime under this section is liable to —</w:t>
      </w:r>
    </w:p>
    <w:p w14:paraId="7E69343C" w14:textId="77777777" w:rsidR="00F80639" w:rsidRDefault="00F80639">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14:paraId="2505D856" w14:textId="77777777" w:rsidR="00F80639" w:rsidRDefault="00F80639">
      <w:pPr>
        <w:pStyle w:val="Indenti"/>
        <w:rPr>
          <w:snapToGrid w:val="0"/>
        </w:rPr>
      </w:pPr>
      <w:r>
        <w:rPr>
          <w:snapToGrid w:val="0"/>
        </w:rPr>
        <w:tab/>
        <w:t>(i)</w:t>
      </w:r>
      <w:r>
        <w:rPr>
          <w:snapToGrid w:val="0"/>
        </w:rPr>
        <w:tab/>
        <w:t>threat referred to in subsection (1)(a); or</w:t>
      </w:r>
    </w:p>
    <w:p w14:paraId="6C491C81" w14:textId="77777777" w:rsidR="00F80639" w:rsidRDefault="00F80639">
      <w:pPr>
        <w:pStyle w:val="Indenti"/>
        <w:spacing w:before="100"/>
        <w:rPr>
          <w:snapToGrid w:val="0"/>
        </w:rPr>
      </w:pPr>
      <w:r>
        <w:rPr>
          <w:snapToGrid w:val="0"/>
        </w:rPr>
        <w:tab/>
        <w:t>(ii)</w:t>
      </w:r>
      <w:r>
        <w:rPr>
          <w:snapToGrid w:val="0"/>
        </w:rPr>
        <w:tab/>
        <w:t>intention, proposal, plan or conspiracy referred to in subsection (1)(b); or</w:t>
      </w:r>
    </w:p>
    <w:p w14:paraId="4BD762B8" w14:textId="77777777" w:rsidR="00F80639" w:rsidRDefault="00F80639">
      <w:pPr>
        <w:pStyle w:val="Indenti"/>
        <w:spacing w:before="100"/>
        <w:rPr>
          <w:snapToGrid w:val="0"/>
        </w:rPr>
      </w:pPr>
      <w:r>
        <w:rPr>
          <w:snapToGrid w:val="0"/>
        </w:rPr>
        <w:tab/>
        <w:t>(iii)</w:t>
      </w:r>
      <w:r>
        <w:rPr>
          <w:snapToGrid w:val="0"/>
        </w:rPr>
        <w:tab/>
        <w:t>belief, suspicion or fear referred to in subsection (2)(a),</w:t>
      </w:r>
    </w:p>
    <w:p w14:paraId="20F30F60" w14:textId="77777777" w:rsidR="00F80639" w:rsidRDefault="00F80639">
      <w:pPr>
        <w:pStyle w:val="Indenta"/>
        <w:spacing w:before="100"/>
        <w:rPr>
          <w:snapToGrid w:val="0"/>
        </w:rPr>
      </w:pPr>
      <w:r>
        <w:rPr>
          <w:snapToGrid w:val="0"/>
        </w:rPr>
        <w:tab/>
      </w:r>
      <w:r>
        <w:rPr>
          <w:snapToGrid w:val="0"/>
        </w:rPr>
        <w:tab/>
        <w:t>relates to something mentioned in section 338(a), (b) or (c); or</w:t>
      </w:r>
    </w:p>
    <w:p w14:paraId="27A1AA3F" w14:textId="77777777" w:rsidR="00F80639" w:rsidRDefault="00F80639">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14:paraId="000CFA99" w14:textId="77777777" w:rsidR="00F80639" w:rsidRDefault="00F80639">
      <w:pPr>
        <w:pStyle w:val="Penstart"/>
        <w:keepNext/>
        <w:keepLines/>
        <w:spacing w:before="100"/>
      </w:pPr>
      <w:r>
        <w:tab/>
        <w:t>Summary conviction penalty for this subsection:</w:t>
      </w:r>
    </w:p>
    <w:p w14:paraId="0CF66C8B" w14:textId="77777777" w:rsidR="00F80639" w:rsidRDefault="00F80639">
      <w:pPr>
        <w:pStyle w:val="Penpara"/>
        <w:spacing w:before="100"/>
      </w:pPr>
      <w:r>
        <w:tab/>
        <w:t>(a)</w:t>
      </w:r>
      <w:r>
        <w:tab/>
        <w:t>in a case to which subsection (3)(a) applies: imprisonment for 3 years and a fine of $36 000; or</w:t>
      </w:r>
    </w:p>
    <w:p w14:paraId="64AEC35F" w14:textId="77777777" w:rsidR="00F80639" w:rsidRDefault="00F80639">
      <w:pPr>
        <w:pStyle w:val="Penpara"/>
      </w:pPr>
      <w:r>
        <w:tab/>
        <w:t>(b)</w:t>
      </w:r>
      <w:r>
        <w:tab/>
        <w:t>in a case to which subsection (3)(b) applies —</w:t>
      </w:r>
    </w:p>
    <w:p w14:paraId="1F8A07D2" w14:textId="77777777" w:rsidR="00F80639" w:rsidRDefault="00F80639">
      <w:pPr>
        <w:pStyle w:val="Pensubpara"/>
      </w:pPr>
      <w:r>
        <w:tab/>
        <w:t>(i)</w:t>
      </w:r>
      <w:r>
        <w:tab/>
        <w:t>if the offence is committed in circumstances of aggravation, imprisonment for 2 years and a fine of $24 000; or</w:t>
      </w:r>
    </w:p>
    <w:p w14:paraId="0D5AD1AB" w14:textId="77777777" w:rsidR="00F80639" w:rsidRDefault="00F80639">
      <w:pPr>
        <w:pStyle w:val="Pensubpara"/>
      </w:pPr>
      <w:r>
        <w:lastRenderedPageBreak/>
        <w:tab/>
        <w:t>(ii)</w:t>
      </w:r>
      <w:r>
        <w:tab/>
        <w:t>in any other case, imprisonment for 18 months and a fine of $18 000.</w:t>
      </w:r>
    </w:p>
    <w:p w14:paraId="702A4072" w14:textId="77777777" w:rsidR="00F80639" w:rsidRDefault="00F80639">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14:paraId="1FF73F84" w14:textId="77777777" w:rsidR="00F80639" w:rsidRDefault="00F80639">
      <w:pPr>
        <w:pStyle w:val="Subsection"/>
        <w:keepNext/>
        <w:rPr>
          <w:snapToGrid w:val="0"/>
        </w:rPr>
      </w:pPr>
      <w:r>
        <w:rPr>
          <w:snapToGrid w:val="0"/>
        </w:rPr>
        <w:tab/>
        <w:t>(5)</w:t>
      </w:r>
      <w:r>
        <w:rPr>
          <w:snapToGrid w:val="0"/>
        </w:rPr>
        <w:tab/>
        <w:t>An order made under subsection (4) —</w:t>
      </w:r>
    </w:p>
    <w:p w14:paraId="6B4C6638" w14:textId="77777777" w:rsidR="00F80639" w:rsidRDefault="00F80639">
      <w:pPr>
        <w:pStyle w:val="Indenta"/>
        <w:spacing w:before="100"/>
        <w:rPr>
          <w:snapToGrid w:val="0"/>
        </w:rPr>
      </w:pPr>
      <w:r>
        <w:rPr>
          <w:snapToGrid w:val="0"/>
        </w:rPr>
        <w:tab/>
        <w:t>(a)</w:t>
      </w:r>
      <w:r>
        <w:rPr>
          <w:snapToGrid w:val="0"/>
        </w:rPr>
        <w:tab/>
        <w:t>must specify to whom and in what manner the amount is to be paid; and</w:t>
      </w:r>
    </w:p>
    <w:p w14:paraId="6CFA662E" w14:textId="77777777" w:rsidR="00F80639" w:rsidRDefault="00F80639">
      <w:pPr>
        <w:pStyle w:val="Indenta"/>
        <w:spacing w:before="100"/>
        <w:rPr>
          <w:snapToGrid w:val="0"/>
        </w:rPr>
      </w:pPr>
      <w:r>
        <w:rPr>
          <w:snapToGrid w:val="0"/>
        </w:rPr>
        <w:tab/>
        <w:t>(b)</w:t>
      </w:r>
      <w:r>
        <w:rPr>
          <w:snapToGrid w:val="0"/>
        </w:rPr>
        <w:tab/>
        <w:t>may be enforced as though the amount so ordered to be paid were a penalty imposed under this section.</w:t>
      </w:r>
    </w:p>
    <w:p w14:paraId="5D2EEC05" w14:textId="77777777" w:rsidR="00F80639" w:rsidRDefault="00F80639">
      <w:pPr>
        <w:pStyle w:val="Footnotesection"/>
      </w:pPr>
      <w:r>
        <w:tab/>
        <w:t>[Section 338C inserted: No. 34 of 2001 s. 3; amended: No. 70 of 2004 s. 35(6); No. 2 of 2008 s. 11; No. 4 of 2019 s. 7; No. 30 of 2020 s. 10.]</w:t>
      </w:r>
    </w:p>
    <w:p w14:paraId="6C2158A6" w14:textId="77777777" w:rsidR="00F80639" w:rsidRDefault="00F80639">
      <w:pPr>
        <w:pStyle w:val="Heading3"/>
        <w:keepLines/>
        <w:spacing w:before="300"/>
      </w:pPr>
      <w:bookmarkStart w:id="557" w:name="_Toc228276305"/>
      <w:bookmarkStart w:id="558" w:name="_Toc228276860"/>
      <w:bookmarkStart w:id="559" w:name="_Toc228358697"/>
      <w:bookmarkStart w:id="560" w:name="_Toc240039895"/>
      <w:bookmarkStart w:id="561" w:name="_Toc240040450"/>
      <w:bookmarkStart w:id="562" w:name="_Toc240277418"/>
      <w:r>
        <w:rPr>
          <w:rStyle w:val="CharDivNo"/>
        </w:rPr>
        <w:t>Chapter XXXIIIB</w:t>
      </w:r>
      <w:r>
        <w:t> — </w:t>
      </w:r>
      <w:r>
        <w:rPr>
          <w:rStyle w:val="CharDivText"/>
        </w:rPr>
        <w:t>Stalking</w:t>
      </w:r>
      <w:bookmarkEnd w:id="557"/>
      <w:bookmarkEnd w:id="558"/>
      <w:bookmarkEnd w:id="559"/>
      <w:bookmarkEnd w:id="560"/>
      <w:bookmarkEnd w:id="561"/>
      <w:bookmarkEnd w:id="562"/>
    </w:p>
    <w:p w14:paraId="5652DA87" w14:textId="77777777" w:rsidR="00F80639" w:rsidRDefault="00F80639">
      <w:pPr>
        <w:pStyle w:val="Footnoteheading"/>
        <w:keepNext/>
        <w:keepLines/>
      </w:pPr>
      <w:r>
        <w:tab/>
        <w:t>[Heading inserted: No. 38 of 1998 s. 4.]</w:t>
      </w:r>
    </w:p>
    <w:p w14:paraId="4396618E" w14:textId="77777777" w:rsidR="00F80639" w:rsidRDefault="00F80639">
      <w:pPr>
        <w:pStyle w:val="Heading5"/>
      </w:pPr>
      <w:bookmarkStart w:id="563" w:name="_Toc240277419"/>
      <w:r>
        <w:rPr>
          <w:rStyle w:val="CharSectno"/>
        </w:rPr>
        <w:t>338D</w:t>
      </w:r>
      <w:r>
        <w:t>.</w:t>
      </w:r>
      <w:r>
        <w:tab/>
        <w:t>Terms used</w:t>
      </w:r>
      <w:bookmarkEnd w:id="563"/>
    </w:p>
    <w:p w14:paraId="7B296FBB" w14:textId="77777777" w:rsidR="00F80639" w:rsidRDefault="00F80639">
      <w:pPr>
        <w:pStyle w:val="Subsection"/>
        <w:keepNext/>
        <w:keepLines/>
      </w:pPr>
      <w:r>
        <w:tab/>
        <w:t>(1)</w:t>
      </w:r>
      <w:r>
        <w:tab/>
        <w:t>In this Chapter —</w:t>
      </w:r>
    </w:p>
    <w:p w14:paraId="7FB04F64" w14:textId="77777777" w:rsidR="00F80639" w:rsidRDefault="00F80639">
      <w:pPr>
        <w:pStyle w:val="Defstart"/>
        <w:keepNext/>
        <w:keepLines/>
      </w:pPr>
      <w:r>
        <w:tab/>
      </w:r>
      <w:r>
        <w:rPr>
          <w:rStyle w:val="CharDefText"/>
        </w:rPr>
        <w:t>circumstances of aggravation</w:t>
      </w:r>
      <w:r>
        <w:t>, without limiting the definition of that expression in section 221, includes circumstances in which —</w:t>
      </w:r>
    </w:p>
    <w:p w14:paraId="29E2B647" w14:textId="77777777" w:rsidR="00F80639" w:rsidRDefault="00F80639">
      <w:pPr>
        <w:pStyle w:val="Defpara"/>
      </w:pPr>
      <w:r>
        <w:tab/>
        <w:t>(a)</w:t>
      </w:r>
      <w:r>
        <w:tab/>
        <w:t>immediately before or during or immediately after the commission of the offence, the offender is armed with any dangerous or offensive weapon or instrument or pretends to be so armed; or</w:t>
      </w:r>
    </w:p>
    <w:p w14:paraId="79777A83" w14:textId="77777777" w:rsidR="00F80639" w:rsidRDefault="00F80639">
      <w:pPr>
        <w:pStyle w:val="Defpara"/>
      </w:pPr>
      <w:r>
        <w:lastRenderedPageBreak/>
        <w:tab/>
        <w:t>(b)</w:t>
      </w:r>
      <w:r>
        <w:tab/>
        <w:t>the conduct of the offender in committing the offence constituted a breach of a condition on which bail has been granted to the offender;</w:t>
      </w:r>
    </w:p>
    <w:p w14:paraId="77A3E0AF" w14:textId="77777777" w:rsidR="00F80639" w:rsidRDefault="00F80639">
      <w:pPr>
        <w:pStyle w:val="Defstart"/>
        <w:keepNext/>
        <w:keepLines/>
      </w:pPr>
      <w:r>
        <w:tab/>
      </w:r>
      <w:r>
        <w:rPr>
          <w:rStyle w:val="CharDefText"/>
        </w:rPr>
        <w:t>intimidate</w:t>
      </w:r>
      <w:r>
        <w:t>, in relation to a person, includes —</w:t>
      </w:r>
    </w:p>
    <w:p w14:paraId="64EF8565" w14:textId="77777777" w:rsidR="00F80639" w:rsidRDefault="00F80639">
      <w:pPr>
        <w:pStyle w:val="Defpara"/>
      </w:pPr>
      <w:r>
        <w:tab/>
        <w:t>(a)</w:t>
      </w:r>
      <w:r>
        <w:tab/>
        <w:t>to cause physical or mental harm to the person;</w:t>
      </w:r>
    </w:p>
    <w:p w14:paraId="53DD5C37" w14:textId="77777777" w:rsidR="00F80639" w:rsidRDefault="00F80639">
      <w:pPr>
        <w:pStyle w:val="Defpara"/>
      </w:pPr>
      <w:r>
        <w:tab/>
        <w:t>(b)</w:t>
      </w:r>
      <w:r>
        <w:tab/>
        <w:t>to cause apprehension or fear in the person;</w:t>
      </w:r>
    </w:p>
    <w:p w14:paraId="6E2792BA" w14:textId="77777777" w:rsidR="00F80639" w:rsidRDefault="00F80639">
      <w:pPr>
        <w:pStyle w:val="Defpara"/>
      </w:pPr>
      <w:r>
        <w:tab/>
        <w:t>(c)</w:t>
      </w:r>
      <w:r>
        <w:tab/>
        <w:t>to prevent the person from doing an act that the person is lawfully entitled to do, or to hinder the person in doing such an act;</w:t>
      </w:r>
    </w:p>
    <w:p w14:paraId="7F34E739" w14:textId="77777777" w:rsidR="00F80639" w:rsidRDefault="00F80639">
      <w:pPr>
        <w:pStyle w:val="Defpara"/>
      </w:pPr>
      <w:r>
        <w:tab/>
        <w:t>(d)</w:t>
      </w:r>
      <w:r>
        <w:tab/>
        <w:t>to compel the person to do an act that the person is lawfully entitled to abstain from doing;</w:t>
      </w:r>
    </w:p>
    <w:p w14:paraId="2B976713" w14:textId="77777777" w:rsidR="00F80639" w:rsidRDefault="00F80639">
      <w:pPr>
        <w:pStyle w:val="Defstart"/>
        <w:keepNext/>
      </w:pPr>
      <w:r>
        <w:tab/>
      </w:r>
      <w:r>
        <w:rPr>
          <w:rStyle w:val="CharDefText"/>
        </w:rPr>
        <w:t>pursue</w:t>
      </w:r>
      <w:r>
        <w:t>, in relation to a person, includes —</w:t>
      </w:r>
    </w:p>
    <w:p w14:paraId="6A5A16FF" w14:textId="77777777" w:rsidR="00F80639" w:rsidRDefault="00F80639">
      <w:pPr>
        <w:pStyle w:val="Defpara"/>
      </w:pPr>
      <w:r>
        <w:tab/>
        <w:t>(a)</w:t>
      </w:r>
      <w:r>
        <w:tab/>
        <w:t>to repeatedly communicate with the person, whether directly or indirectly and whether in words or otherwise;</w:t>
      </w:r>
    </w:p>
    <w:p w14:paraId="1D311F56" w14:textId="77777777" w:rsidR="00F80639" w:rsidRDefault="00F80639">
      <w:pPr>
        <w:pStyle w:val="Defpara"/>
      </w:pPr>
      <w:r>
        <w:tab/>
        <w:t>(b)</w:t>
      </w:r>
      <w:r>
        <w:tab/>
        <w:t>to repeatedly follow the person;</w:t>
      </w:r>
    </w:p>
    <w:p w14:paraId="008BF2E6" w14:textId="77777777" w:rsidR="00F80639" w:rsidRDefault="00F80639">
      <w:pPr>
        <w:pStyle w:val="Defpara"/>
      </w:pPr>
      <w:r>
        <w:tab/>
        <w:t>(c)</w:t>
      </w:r>
      <w:r>
        <w:tab/>
        <w:t>to repeatedly cause the person to receive unsolicited items;</w:t>
      </w:r>
    </w:p>
    <w:p w14:paraId="13F20E11" w14:textId="77777777" w:rsidR="00F80639" w:rsidRDefault="00F80639">
      <w:pPr>
        <w:pStyle w:val="Defpara"/>
      </w:pPr>
      <w:r>
        <w:tab/>
        <w:t>(d)</w:t>
      </w:r>
      <w:r>
        <w:tab/>
        <w:t>to watch or beset the place where the person lives or works or happens to be, or the approaches to such a place;</w:t>
      </w:r>
    </w:p>
    <w:p w14:paraId="4812519B" w14:textId="77777777" w:rsidR="00F80639" w:rsidRDefault="00F80639">
      <w:pPr>
        <w:pStyle w:val="Defpara"/>
        <w:spacing w:before="60"/>
      </w:pPr>
      <w:r>
        <w:tab/>
        <w:t>(e)</w:t>
      </w:r>
      <w:r>
        <w:tab/>
        <w:t>whether or not repeatedly, to do any of the foregoing in breach of a restraining order or bail condition.</w:t>
      </w:r>
    </w:p>
    <w:p w14:paraId="01D18BD4" w14:textId="77777777" w:rsidR="00F80639" w:rsidRDefault="00F80639">
      <w:pPr>
        <w:pStyle w:val="Subsection"/>
      </w:pPr>
      <w:r>
        <w:tab/>
        <w:t>(2)</w:t>
      </w:r>
      <w:r>
        <w:tab/>
        <w:t>For the purpose of deciding whether an accused person has pursued another person —</w:t>
      </w:r>
    </w:p>
    <w:p w14:paraId="5EEDFE02" w14:textId="77777777" w:rsidR="00F80639" w:rsidRDefault="00F80639">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14:paraId="6B368332" w14:textId="77777777" w:rsidR="00F80639" w:rsidRDefault="00F80639">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14:paraId="2553F84C" w14:textId="77777777" w:rsidR="00F80639" w:rsidRDefault="00F80639">
      <w:pPr>
        <w:pStyle w:val="Footnotesection"/>
        <w:ind w:left="890" w:hanging="890"/>
      </w:pPr>
      <w:r>
        <w:tab/>
        <w:t>[Section 338D inserted: No. 38 of 1998 s. 4(1); amended: No. 38 of 2004 s. 71.]</w:t>
      </w:r>
    </w:p>
    <w:p w14:paraId="21693B13" w14:textId="77777777" w:rsidR="00F80639" w:rsidRDefault="00F80639">
      <w:pPr>
        <w:pStyle w:val="Heading5"/>
        <w:spacing w:before="240"/>
      </w:pPr>
      <w:bookmarkStart w:id="564" w:name="_Toc240277420"/>
      <w:r>
        <w:rPr>
          <w:rStyle w:val="CharSectno"/>
        </w:rPr>
        <w:t>338E</w:t>
      </w:r>
      <w:r>
        <w:t>.</w:t>
      </w:r>
      <w:r>
        <w:tab/>
        <w:t>Stalking</w:t>
      </w:r>
      <w:bookmarkEnd w:id="564"/>
    </w:p>
    <w:p w14:paraId="5D0C1BF8" w14:textId="77777777" w:rsidR="00F80639" w:rsidRDefault="00F80639">
      <w:pPr>
        <w:pStyle w:val="Subsection"/>
        <w:keepNext/>
      </w:pPr>
      <w:r>
        <w:tab/>
        <w:t>(1)</w:t>
      </w:r>
      <w:r>
        <w:tab/>
        <w:t>A person who pursues another person with intent to intimidate that person or a third person, is guilty of a crime and is liable —</w:t>
      </w:r>
    </w:p>
    <w:p w14:paraId="3499F1A8" w14:textId="77777777" w:rsidR="00F80639" w:rsidRDefault="00F80639">
      <w:pPr>
        <w:pStyle w:val="Indenta"/>
      </w:pPr>
      <w:r>
        <w:tab/>
        <w:t>(a)</w:t>
      </w:r>
      <w:r>
        <w:tab/>
        <w:t>where the offence is committed in circumstances of aggravation, to imprisonment for 8 years; and</w:t>
      </w:r>
    </w:p>
    <w:p w14:paraId="10D8777A" w14:textId="77777777" w:rsidR="00F80639" w:rsidRDefault="00F80639">
      <w:pPr>
        <w:pStyle w:val="Indenta"/>
      </w:pPr>
      <w:r>
        <w:tab/>
        <w:t>(b)</w:t>
      </w:r>
      <w:r>
        <w:tab/>
        <w:t>in any other case, to imprisonment for 3 years.</w:t>
      </w:r>
    </w:p>
    <w:p w14:paraId="5B6C34B2" w14:textId="77777777" w:rsidR="00F80639" w:rsidRDefault="00F80639">
      <w:pPr>
        <w:pStyle w:val="Penstart"/>
      </w:pPr>
      <w:r>
        <w:tab/>
        <w:t>Alternative offence: s. 338E(2).</w:t>
      </w:r>
    </w:p>
    <w:p w14:paraId="612E8567" w14:textId="77777777" w:rsidR="00F80639" w:rsidRDefault="00F80639">
      <w:pPr>
        <w:pStyle w:val="Penstart"/>
      </w:pPr>
      <w:r>
        <w:tab/>
        <w:t>Summary conviction penalty:</w:t>
      </w:r>
    </w:p>
    <w:p w14:paraId="50C09A1B" w14:textId="77777777" w:rsidR="00F80639" w:rsidRDefault="00F80639">
      <w:pPr>
        <w:pStyle w:val="Penpara"/>
      </w:pPr>
      <w:r>
        <w:tab/>
        <w:t>(a)</w:t>
      </w:r>
      <w:r>
        <w:tab/>
        <w:t>in a case to which subsection (1)(a) applies: imprisonment for 2 years and a fine of $24 000;</w:t>
      </w:r>
    </w:p>
    <w:p w14:paraId="07E4E7E9" w14:textId="77777777" w:rsidR="00F80639" w:rsidRDefault="00F80639">
      <w:pPr>
        <w:pStyle w:val="Penpara"/>
      </w:pPr>
      <w:r>
        <w:tab/>
        <w:t>(b)</w:t>
      </w:r>
      <w:r>
        <w:tab/>
        <w:t>in a case to which subsection (1)(b) applies: imprisonment for 18 months and a fine of $18 000.</w:t>
      </w:r>
    </w:p>
    <w:p w14:paraId="73A190E9" w14:textId="77777777" w:rsidR="00F80639" w:rsidRDefault="00F80639">
      <w:pPr>
        <w:pStyle w:val="Subsection"/>
        <w:keepLines/>
      </w:pPr>
      <w:r>
        <w:tab/>
        <w:t>(2)</w:t>
      </w:r>
      <w:r>
        <w:tab/>
        <w:t>A person who pursues another person in a manner that could reasonably be expected to intimidate, and that does in fact intimidate, that person or a third person is guilty of a simple offence.</w:t>
      </w:r>
    </w:p>
    <w:p w14:paraId="18412E7D" w14:textId="77777777" w:rsidR="00F80639" w:rsidRDefault="00F80639">
      <w:pPr>
        <w:pStyle w:val="Penstart"/>
        <w:spacing w:before="100"/>
      </w:pPr>
      <w:r>
        <w:tab/>
        <w:t>Penalty: imprisonment for 12 months and a fine of $12 000.</w:t>
      </w:r>
    </w:p>
    <w:p w14:paraId="17A11DFF" w14:textId="77777777" w:rsidR="00F80639" w:rsidRDefault="00F80639">
      <w:pPr>
        <w:pStyle w:val="Subsection"/>
        <w:keepNext/>
        <w:keepLines/>
      </w:pPr>
      <w:r>
        <w:tab/>
        <w:t>(3)</w:t>
      </w:r>
      <w:r>
        <w:tab/>
        <w:t>It is a defence to a charge under this section to prove that the accused person acted with lawful authority.</w:t>
      </w:r>
    </w:p>
    <w:p w14:paraId="1B08760A" w14:textId="77777777" w:rsidR="00F80639" w:rsidRDefault="00F80639">
      <w:pPr>
        <w:pStyle w:val="Footnotesection"/>
        <w:spacing w:before="140"/>
        <w:ind w:left="890" w:hanging="890"/>
      </w:pPr>
      <w:r>
        <w:tab/>
        <w:t>[Section 338E inserted: No. 38 of 1998 s. 4(1); amended: No. 70 of 2004 s. 35(7), 35(8) and 36(3); No. 2 of 2008 s. 12.]</w:t>
      </w:r>
    </w:p>
    <w:p w14:paraId="2EA50C2A" w14:textId="77777777" w:rsidR="00F80639" w:rsidRDefault="00F80639">
      <w:pPr>
        <w:pStyle w:val="Heading3"/>
        <w:keepLines/>
        <w:spacing w:before="280"/>
        <w:rPr>
          <w:snapToGrid w:val="0"/>
        </w:rPr>
      </w:pPr>
      <w:bookmarkStart w:id="565" w:name="_Toc228276308"/>
      <w:bookmarkStart w:id="566" w:name="_Toc228276863"/>
      <w:bookmarkStart w:id="567" w:name="_Toc228358700"/>
      <w:bookmarkStart w:id="568" w:name="_Toc240039898"/>
      <w:bookmarkStart w:id="569" w:name="_Toc240040453"/>
      <w:bookmarkStart w:id="570" w:name="_Toc240277421"/>
      <w:r>
        <w:rPr>
          <w:rStyle w:val="CharDivNo"/>
        </w:rPr>
        <w:lastRenderedPageBreak/>
        <w:t>Chapter XXXIV</w:t>
      </w:r>
      <w:r>
        <w:t> — </w:t>
      </w:r>
      <w:r>
        <w:rPr>
          <w:rStyle w:val="CharDivText"/>
        </w:rPr>
        <w:t>Offences relating to parental rights and duties</w:t>
      </w:r>
      <w:bookmarkEnd w:id="565"/>
      <w:bookmarkEnd w:id="566"/>
      <w:bookmarkEnd w:id="567"/>
      <w:bookmarkEnd w:id="568"/>
      <w:bookmarkEnd w:id="569"/>
      <w:bookmarkEnd w:id="570"/>
    </w:p>
    <w:p w14:paraId="0CD07962" w14:textId="77777777" w:rsidR="00F80639" w:rsidRDefault="00F80639">
      <w:pPr>
        <w:pStyle w:val="Footnoteheading"/>
        <w:keepNext/>
        <w:keepLines/>
        <w:spacing w:before="100"/>
      </w:pPr>
      <w:r>
        <w:tab/>
        <w:t>[Heading amended: No. 70 of 2004 s. 24(2).]</w:t>
      </w:r>
    </w:p>
    <w:p w14:paraId="34CD5B13" w14:textId="77777777" w:rsidR="00F80639" w:rsidRDefault="00F80639">
      <w:pPr>
        <w:pStyle w:val="Ednotesection"/>
        <w:keepLines/>
        <w:ind w:left="890" w:hanging="890"/>
      </w:pPr>
      <w:r>
        <w:t>[</w:t>
      </w:r>
      <w:r>
        <w:rPr>
          <w:b/>
          <w:bCs/>
        </w:rPr>
        <w:t>339</w:t>
      </w:r>
      <w:r>
        <w:rPr>
          <w:b/>
          <w:bCs/>
        </w:rPr>
        <w:noBreakHyphen/>
        <w:t>342.</w:t>
      </w:r>
      <w:r>
        <w:tab/>
        <w:t>Deleted: No. 70 of 2004 s. 24(1).]</w:t>
      </w:r>
    </w:p>
    <w:p w14:paraId="452BC3C4" w14:textId="77777777" w:rsidR="00F80639" w:rsidRDefault="00F80639">
      <w:pPr>
        <w:pStyle w:val="Heading5"/>
        <w:spacing w:before="260"/>
        <w:rPr>
          <w:snapToGrid w:val="0"/>
        </w:rPr>
      </w:pPr>
      <w:bookmarkStart w:id="571" w:name="_Toc240277422"/>
      <w:r>
        <w:rPr>
          <w:rStyle w:val="CharSectno"/>
        </w:rPr>
        <w:t>343</w:t>
      </w:r>
      <w:r>
        <w:rPr>
          <w:snapToGrid w:val="0"/>
        </w:rPr>
        <w:t>.</w:t>
      </w:r>
      <w:r>
        <w:rPr>
          <w:snapToGrid w:val="0"/>
        </w:rPr>
        <w:tab/>
        <w:t>Child stealing</w:t>
      </w:r>
      <w:bookmarkEnd w:id="571"/>
    </w:p>
    <w:p w14:paraId="3B020434" w14:textId="77777777" w:rsidR="00F80639" w:rsidRDefault="00F80639">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14:paraId="57681C1A" w14:textId="77777777" w:rsidR="00F80639" w:rsidRDefault="00F80639">
      <w:pPr>
        <w:pStyle w:val="Indenta"/>
        <w:spacing w:before="120"/>
        <w:rPr>
          <w:snapToGrid w:val="0"/>
        </w:rPr>
      </w:pPr>
      <w:r>
        <w:rPr>
          <w:snapToGrid w:val="0"/>
        </w:rPr>
        <w:tab/>
        <w:t>(1)</w:t>
      </w:r>
      <w:r>
        <w:rPr>
          <w:snapToGrid w:val="0"/>
        </w:rPr>
        <w:tab/>
        <w:t>Forcibly or fraudulently takes or entices away, or detains the child; or</w:t>
      </w:r>
    </w:p>
    <w:p w14:paraId="500AE9C9" w14:textId="77777777" w:rsidR="00F80639" w:rsidRDefault="00F80639">
      <w:pPr>
        <w:pStyle w:val="Indenta"/>
        <w:keepNext/>
        <w:spacing w:before="120"/>
        <w:rPr>
          <w:snapToGrid w:val="0"/>
        </w:rPr>
      </w:pPr>
      <w:r>
        <w:rPr>
          <w:snapToGrid w:val="0"/>
        </w:rPr>
        <w:tab/>
        <w:t>(2)</w:t>
      </w:r>
      <w:r>
        <w:rPr>
          <w:snapToGrid w:val="0"/>
        </w:rPr>
        <w:tab/>
        <w:t>Receives or harbours the child, knowing it to have been so taken or enticed away or detained;</w:t>
      </w:r>
    </w:p>
    <w:p w14:paraId="4DB7A3C7" w14:textId="77777777" w:rsidR="00F80639" w:rsidRDefault="00F80639">
      <w:pPr>
        <w:pStyle w:val="Subsection"/>
        <w:rPr>
          <w:snapToGrid w:val="0"/>
        </w:rPr>
      </w:pPr>
      <w:r>
        <w:rPr>
          <w:snapToGrid w:val="0"/>
        </w:rPr>
        <w:tab/>
      </w:r>
      <w:r>
        <w:rPr>
          <w:snapToGrid w:val="0"/>
        </w:rPr>
        <w:tab/>
        <w:t>is guilty of a crime, and is liable to imprisonment for 20 years.</w:t>
      </w:r>
    </w:p>
    <w:p w14:paraId="1912E861" w14:textId="77777777" w:rsidR="00F80639" w:rsidRDefault="00F80639">
      <w:pPr>
        <w:pStyle w:val="Penstart"/>
        <w:spacing w:before="100"/>
      </w:pPr>
      <w:r>
        <w:tab/>
        <w:t>Alternative offence for a charge of an offence under paragraph (1): an offence under paragraph (2).</w:t>
      </w:r>
    </w:p>
    <w:p w14:paraId="056997F9" w14:textId="77777777" w:rsidR="00F80639" w:rsidRDefault="00F80639">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14:paraId="3EF7F0EA" w14:textId="77777777" w:rsidR="00F80639" w:rsidRDefault="00F80639">
      <w:pPr>
        <w:pStyle w:val="Footnotesection"/>
        <w:spacing w:before="100"/>
        <w:ind w:left="890" w:hanging="890"/>
      </w:pPr>
      <w:r>
        <w:tab/>
        <w:t>[Section 343 amended: No. 25 of 1960 s. 3; No. 118 of 1981 s. 4; No. 51 of 1992 s. 16(2); No. 3 of 2002 s. 43; No. 70 of 2004 s. 36(7).]</w:t>
      </w:r>
    </w:p>
    <w:p w14:paraId="48E22975" w14:textId="77777777" w:rsidR="00F80639" w:rsidRDefault="00F80639">
      <w:pPr>
        <w:pStyle w:val="Heading5"/>
        <w:spacing w:before="180"/>
        <w:rPr>
          <w:snapToGrid w:val="0"/>
        </w:rPr>
      </w:pPr>
      <w:bookmarkStart w:id="572" w:name="_Toc240277423"/>
      <w:r>
        <w:rPr>
          <w:rStyle w:val="CharSectno"/>
        </w:rPr>
        <w:t>343A</w:t>
      </w:r>
      <w:r>
        <w:rPr>
          <w:snapToGrid w:val="0"/>
        </w:rPr>
        <w:t>.</w:t>
      </w:r>
      <w:r>
        <w:rPr>
          <w:snapToGrid w:val="0"/>
        </w:rPr>
        <w:tab/>
        <w:t>Publication of report of child</w:t>
      </w:r>
      <w:r>
        <w:rPr>
          <w:snapToGrid w:val="0"/>
        </w:rPr>
        <w:noBreakHyphen/>
        <w:t>stealing unlawful unless approved</w:t>
      </w:r>
      <w:bookmarkEnd w:id="572"/>
    </w:p>
    <w:p w14:paraId="275D4F4A" w14:textId="77777777" w:rsidR="00F80639" w:rsidRDefault="00F80639">
      <w:pPr>
        <w:pStyle w:val="Subsection"/>
        <w:spacing w:before="120"/>
        <w:rPr>
          <w:snapToGrid w:val="0"/>
        </w:rPr>
      </w:pPr>
      <w:r>
        <w:rPr>
          <w:snapToGrid w:val="0"/>
        </w:rPr>
        <w:tab/>
        <w:t>(1)</w:t>
      </w:r>
      <w:r>
        <w:rPr>
          <w:snapToGrid w:val="0"/>
        </w:rPr>
        <w:tab/>
        <w:t>Any person who —</w:t>
      </w:r>
    </w:p>
    <w:p w14:paraId="41B77EEF" w14:textId="77777777" w:rsidR="00F80639" w:rsidRDefault="00F80639">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14:paraId="378D6161" w14:textId="77777777" w:rsidR="00F80639" w:rsidRDefault="00F80639">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14:paraId="45DD95D0" w14:textId="77777777" w:rsidR="00F80639" w:rsidRDefault="00F80639">
      <w:pPr>
        <w:pStyle w:val="Indenta"/>
        <w:rPr>
          <w:snapToGrid w:val="0"/>
        </w:rPr>
      </w:pPr>
      <w:r>
        <w:rPr>
          <w:snapToGrid w:val="0"/>
        </w:rPr>
        <w:tab/>
        <w:t>(c)</w:t>
      </w:r>
      <w:r>
        <w:rPr>
          <w:snapToGrid w:val="0"/>
        </w:rPr>
        <w:tab/>
        <w:t>transmits any such report or matter to any person for the purpose of it being so printed or so published,</w:t>
      </w:r>
    </w:p>
    <w:p w14:paraId="60C922A7" w14:textId="77777777" w:rsidR="00F80639" w:rsidRDefault="00F80639">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14:paraId="1F43558F" w14:textId="77777777" w:rsidR="00F80639" w:rsidRDefault="00F80639">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14:paraId="75361035" w14:textId="77777777" w:rsidR="00F80639" w:rsidRDefault="00F80639">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14:paraId="3618C979" w14:textId="77777777" w:rsidR="00F80639" w:rsidRDefault="00F80639">
      <w:pPr>
        <w:pStyle w:val="Footnotesection"/>
        <w:spacing w:before="100"/>
        <w:ind w:left="890" w:hanging="890"/>
      </w:pPr>
      <w:r>
        <w:tab/>
        <w:t>[Section 343A inserted: No. 25 of 1960 s. 4; amended: No. 113 of 1965 s. 8; No. 73 of 1994 s. 4; No. 70 of 2004 s. 35(9).]</w:t>
      </w:r>
    </w:p>
    <w:p w14:paraId="6FF6097C" w14:textId="77777777" w:rsidR="00F80639" w:rsidRDefault="00F80639">
      <w:pPr>
        <w:pStyle w:val="Heading5"/>
        <w:rPr>
          <w:snapToGrid w:val="0"/>
        </w:rPr>
      </w:pPr>
      <w:bookmarkStart w:id="573" w:name="_Toc240277424"/>
      <w:r>
        <w:rPr>
          <w:rStyle w:val="CharSectno"/>
        </w:rPr>
        <w:t>344</w:t>
      </w:r>
      <w:r>
        <w:rPr>
          <w:snapToGrid w:val="0"/>
        </w:rPr>
        <w:t>.</w:t>
      </w:r>
      <w:r>
        <w:rPr>
          <w:snapToGrid w:val="0"/>
        </w:rPr>
        <w:tab/>
        <w:t>Deserting child under 16</w:t>
      </w:r>
      <w:bookmarkEnd w:id="573"/>
    </w:p>
    <w:p w14:paraId="4CD6D4C7" w14:textId="77777777" w:rsidR="00F80639" w:rsidRDefault="00F80639">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14:paraId="68ADC483" w14:textId="77777777" w:rsidR="00F80639" w:rsidRDefault="00F80639">
      <w:pPr>
        <w:pStyle w:val="Footnotesection"/>
        <w:spacing w:before="100"/>
      </w:pPr>
      <w:r>
        <w:tab/>
        <w:t>[Section 344 amended: No. 70 of 2004 s. 34(1).]</w:t>
      </w:r>
    </w:p>
    <w:p w14:paraId="6D58B6D8" w14:textId="77777777" w:rsidR="00F80639" w:rsidRDefault="00F80639">
      <w:pPr>
        <w:pStyle w:val="Heading3"/>
      </w:pPr>
      <w:bookmarkStart w:id="574" w:name="_Toc228276312"/>
      <w:bookmarkStart w:id="575" w:name="_Toc228276867"/>
      <w:bookmarkStart w:id="576" w:name="_Toc228358704"/>
      <w:bookmarkStart w:id="577" w:name="_Toc240039902"/>
      <w:bookmarkStart w:id="578" w:name="_Toc240040457"/>
      <w:bookmarkStart w:id="579" w:name="_Toc240277425"/>
      <w:r>
        <w:rPr>
          <w:rStyle w:val="CharDivNo"/>
        </w:rPr>
        <w:lastRenderedPageBreak/>
        <w:t>Chapter XXXV</w:t>
      </w:r>
      <w:r>
        <w:rPr>
          <w:b w:val="0"/>
        </w:rPr>
        <w:t> </w:t>
      </w:r>
      <w:r>
        <w:t>—</w:t>
      </w:r>
      <w:r>
        <w:rPr>
          <w:b w:val="0"/>
        </w:rPr>
        <w:t> </w:t>
      </w:r>
      <w:r>
        <w:rPr>
          <w:rStyle w:val="CharDivText"/>
        </w:rPr>
        <w:t>Criminal defamation</w:t>
      </w:r>
      <w:bookmarkEnd w:id="574"/>
      <w:bookmarkEnd w:id="575"/>
      <w:bookmarkEnd w:id="576"/>
      <w:bookmarkEnd w:id="577"/>
      <w:bookmarkEnd w:id="578"/>
      <w:bookmarkEnd w:id="579"/>
    </w:p>
    <w:p w14:paraId="7F6B73D3" w14:textId="77777777" w:rsidR="00F80639" w:rsidRDefault="00F80639">
      <w:pPr>
        <w:pStyle w:val="Footnoteheading"/>
        <w:keepNext/>
      </w:pPr>
      <w:r>
        <w:tab/>
        <w:t>[Heading inserted: No. 44 of 2005 s. 47.]</w:t>
      </w:r>
    </w:p>
    <w:p w14:paraId="5847737E" w14:textId="77777777" w:rsidR="00F80639" w:rsidRDefault="00F80639">
      <w:pPr>
        <w:pStyle w:val="Heading5"/>
      </w:pPr>
      <w:bookmarkStart w:id="580" w:name="_Toc240277426"/>
      <w:r>
        <w:rPr>
          <w:rStyle w:val="CharSectno"/>
        </w:rPr>
        <w:t>345</w:t>
      </w:r>
      <w:r>
        <w:t>.</w:t>
      </w:r>
      <w:r>
        <w:tab/>
        <w:t>Criminal defamation</w:t>
      </w:r>
      <w:bookmarkEnd w:id="580"/>
    </w:p>
    <w:p w14:paraId="48267CC5" w14:textId="77777777" w:rsidR="00F80639" w:rsidRDefault="00F80639">
      <w:pPr>
        <w:pStyle w:val="Subsection"/>
        <w:keepNext/>
      </w:pPr>
      <w:r>
        <w:tab/>
        <w:t>(1)</w:t>
      </w:r>
      <w:r>
        <w:tab/>
        <w:t xml:space="preserve">A person who, without lawful excuse, publishes matter defamatory of another living person (the </w:t>
      </w:r>
      <w:r>
        <w:rPr>
          <w:rStyle w:val="CharDefText"/>
        </w:rPr>
        <w:t>victim</w:t>
      </w:r>
      <w:r>
        <w:t>) —</w:t>
      </w:r>
    </w:p>
    <w:p w14:paraId="078D5CCC" w14:textId="77777777" w:rsidR="00F80639" w:rsidRDefault="00F80639">
      <w:pPr>
        <w:pStyle w:val="Indenta"/>
      </w:pPr>
      <w:r>
        <w:tab/>
        <w:t>(a)</w:t>
      </w:r>
      <w:r>
        <w:tab/>
        <w:t>knowing the matter to be false or without having regard to whether the matter is true or false; and</w:t>
      </w:r>
    </w:p>
    <w:p w14:paraId="552DBFAC" w14:textId="77777777" w:rsidR="00F80639" w:rsidRDefault="00F80639">
      <w:pPr>
        <w:pStyle w:val="Indenta"/>
        <w:keepNext/>
        <w:keepLines/>
      </w:pPr>
      <w:r>
        <w:tab/>
        <w:t>(b)</w:t>
      </w:r>
      <w:r>
        <w:tab/>
        <w:t>intending to cause serious harm to the victim or any other person or without having regard to whether such harm is caused,</w:t>
      </w:r>
    </w:p>
    <w:p w14:paraId="571F00DA" w14:textId="77777777" w:rsidR="00F80639" w:rsidRDefault="00F80639">
      <w:pPr>
        <w:pStyle w:val="Subsection"/>
        <w:keepLines/>
      </w:pPr>
      <w:r>
        <w:tab/>
      </w:r>
      <w:r>
        <w:tab/>
        <w:t>is guilty of a crime and is liable to imprisonment for 3 years.</w:t>
      </w:r>
    </w:p>
    <w:p w14:paraId="5B707D17" w14:textId="77777777" w:rsidR="00F80639" w:rsidRDefault="00F80639">
      <w:pPr>
        <w:pStyle w:val="Penstart"/>
      </w:pPr>
      <w:r>
        <w:tab/>
        <w:t>Summary conviction penalty: imprisonment for 12 months and a fine of $12 000.</w:t>
      </w:r>
    </w:p>
    <w:p w14:paraId="057BC9A7" w14:textId="77777777" w:rsidR="00F80639" w:rsidRDefault="00F80639">
      <w:pPr>
        <w:pStyle w:val="Subsection"/>
      </w:pPr>
      <w:r>
        <w:tab/>
        <w:t>(2)</w:t>
      </w:r>
      <w:r>
        <w:tab/>
        <w:t>In proceedings for an offence under this section the accused person has a lawful excuse for the publication of defamatory matter about the victim if, and only if, subsection (3) applies.</w:t>
      </w:r>
    </w:p>
    <w:p w14:paraId="78F3CD87" w14:textId="77777777" w:rsidR="00F80639" w:rsidRDefault="00F80639">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14:paraId="3C20A749" w14:textId="77777777" w:rsidR="00F80639" w:rsidRDefault="00F80639">
      <w:pPr>
        <w:pStyle w:val="Subsection"/>
      </w:pPr>
      <w:r>
        <w:tab/>
        <w:t>(4)</w:t>
      </w:r>
      <w:r>
        <w:tab/>
        <w:t>The prosecutor bears the onus of negativing the existence of a lawful excuse if, and only if, evidence directed to establishing the excuse is first adduced by or on behalf of the accused person.</w:t>
      </w:r>
    </w:p>
    <w:p w14:paraId="4BBE5D15" w14:textId="77777777" w:rsidR="00F80639" w:rsidRDefault="00F80639">
      <w:pPr>
        <w:pStyle w:val="Subsection"/>
        <w:keepNext/>
        <w:keepLines/>
      </w:pPr>
      <w:r>
        <w:tab/>
        <w:t>(5)</w:t>
      </w:r>
      <w:r>
        <w:tab/>
        <w:t>On a trial before a jury for an offence under this section —</w:t>
      </w:r>
    </w:p>
    <w:p w14:paraId="6105C5FE" w14:textId="77777777" w:rsidR="00F80639" w:rsidRDefault="00F80639">
      <w:pPr>
        <w:pStyle w:val="Indenta"/>
      </w:pPr>
      <w:r>
        <w:tab/>
        <w:t>(a)</w:t>
      </w:r>
      <w:r>
        <w:tab/>
        <w:t>the question of whether the matter complained of is capable of bearing a defamatory meaning is a question for determination by the judge; and</w:t>
      </w:r>
    </w:p>
    <w:p w14:paraId="35899989" w14:textId="77777777" w:rsidR="00F80639" w:rsidRDefault="00F80639">
      <w:pPr>
        <w:pStyle w:val="Indenta"/>
      </w:pPr>
      <w:r>
        <w:lastRenderedPageBreak/>
        <w:tab/>
        <w:t>(b)</w:t>
      </w:r>
      <w:r>
        <w:tab/>
        <w:t>the question of whether the matter complained of does bear a defamatory meaning is a question for the jury; and</w:t>
      </w:r>
    </w:p>
    <w:p w14:paraId="7AD3E4B3" w14:textId="77777777" w:rsidR="00F80639" w:rsidRDefault="00F80639">
      <w:pPr>
        <w:pStyle w:val="Indenta"/>
      </w:pPr>
      <w:r>
        <w:tab/>
        <w:t>(c)</w:t>
      </w:r>
      <w:r>
        <w:tab/>
        <w:t>the jury may give a general verdict of guilty or not guilty on the issues as a whole.</w:t>
      </w:r>
    </w:p>
    <w:p w14:paraId="2DF98F41" w14:textId="77777777" w:rsidR="00F80639" w:rsidRDefault="00F80639">
      <w:pPr>
        <w:pStyle w:val="Subsection"/>
      </w:pPr>
      <w:r>
        <w:tab/>
        <w:t>(6)</w:t>
      </w:r>
      <w:r>
        <w:tab/>
        <w:t>A prosecution under this section must not be commenced without the consent of the Director of Public Prosecutions.</w:t>
      </w:r>
    </w:p>
    <w:p w14:paraId="59F97D90" w14:textId="77777777" w:rsidR="00F80639" w:rsidRDefault="00F80639">
      <w:pPr>
        <w:pStyle w:val="Subsection"/>
        <w:keepNext/>
      </w:pPr>
      <w:r>
        <w:tab/>
        <w:t>(7)</w:t>
      </w:r>
      <w:r>
        <w:tab/>
        <w:t>In this section —</w:t>
      </w:r>
    </w:p>
    <w:p w14:paraId="5352EC0E" w14:textId="77777777" w:rsidR="00F80639" w:rsidRDefault="00F80639">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14:paraId="2F36C0C2" w14:textId="77777777" w:rsidR="00F80639" w:rsidRDefault="00F80639">
      <w:pPr>
        <w:pStyle w:val="Footnotesection"/>
      </w:pPr>
      <w:r>
        <w:tab/>
        <w:t>[Section 345 inserted: No. 44 of 2005 s. 47.]</w:t>
      </w:r>
    </w:p>
    <w:p w14:paraId="628DACFD" w14:textId="77777777" w:rsidR="00F80639" w:rsidRDefault="00F80639">
      <w:pPr>
        <w:pStyle w:val="Ednotesection"/>
      </w:pPr>
      <w:r>
        <w:t>[</w:t>
      </w:r>
      <w:r>
        <w:rPr>
          <w:b/>
          <w:bCs/>
        </w:rPr>
        <w:t>346</w:t>
      </w:r>
      <w:r>
        <w:rPr>
          <w:b/>
          <w:bCs/>
        </w:rPr>
        <w:noBreakHyphen/>
        <w:t>369.</w:t>
      </w:r>
      <w:r>
        <w:tab/>
        <w:t>Deleted: No. 44 of 2005 s. 47.]</w:t>
      </w:r>
    </w:p>
    <w:p w14:paraId="70324FEE" w14:textId="77777777" w:rsidR="00F80639" w:rsidRDefault="00F80639">
      <w:pPr>
        <w:pStyle w:val="Heading2"/>
      </w:pPr>
      <w:bookmarkStart w:id="581" w:name="_Toc228276314"/>
      <w:bookmarkStart w:id="582" w:name="_Toc228276869"/>
      <w:bookmarkStart w:id="583" w:name="_Toc228358706"/>
      <w:bookmarkStart w:id="584" w:name="_Toc240039904"/>
      <w:bookmarkStart w:id="585" w:name="_Toc240040459"/>
      <w:bookmarkStart w:id="586" w:name="_Toc240277427"/>
      <w:r>
        <w:rPr>
          <w:rStyle w:val="CharPartNo"/>
        </w:rPr>
        <w:lastRenderedPageBreak/>
        <w:t>Part VI</w:t>
      </w:r>
      <w:r>
        <w:t> — </w:t>
      </w:r>
      <w:r>
        <w:rPr>
          <w:rStyle w:val="CharPartText"/>
        </w:rPr>
        <w:t>Offences relating to property and contracts</w:t>
      </w:r>
      <w:bookmarkEnd w:id="581"/>
      <w:bookmarkEnd w:id="582"/>
      <w:bookmarkEnd w:id="583"/>
      <w:bookmarkEnd w:id="584"/>
      <w:bookmarkEnd w:id="585"/>
      <w:bookmarkEnd w:id="586"/>
    </w:p>
    <w:p w14:paraId="55315E7D" w14:textId="77777777" w:rsidR="00F80639" w:rsidRDefault="00F80639">
      <w:pPr>
        <w:pStyle w:val="Heading3"/>
        <w:spacing w:before="200"/>
        <w:rPr>
          <w:snapToGrid w:val="0"/>
        </w:rPr>
      </w:pPr>
      <w:bookmarkStart w:id="587" w:name="_Toc228276315"/>
      <w:bookmarkStart w:id="588" w:name="_Toc228276870"/>
      <w:bookmarkStart w:id="589" w:name="_Toc228358707"/>
      <w:bookmarkStart w:id="590" w:name="_Toc240039905"/>
      <w:bookmarkStart w:id="591" w:name="_Toc240040460"/>
      <w:bookmarkStart w:id="592" w:name="_Toc240277428"/>
      <w:r>
        <w:rPr>
          <w:snapToGrid w:val="0"/>
        </w:rPr>
        <w:t>Division I — Stealing and like offences</w:t>
      </w:r>
      <w:bookmarkEnd w:id="587"/>
      <w:bookmarkEnd w:id="588"/>
      <w:bookmarkEnd w:id="589"/>
      <w:bookmarkEnd w:id="590"/>
      <w:bookmarkEnd w:id="591"/>
      <w:bookmarkEnd w:id="592"/>
    </w:p>
    <w:p w14:paraId="6202B328" w14:textId="77777777" w:rsidR="00F80639" w:rsidRDefault="00F80639">
      <w:pPr>
        <w:pStyle w:val="Heading3"/>
        <w:spacing w:before="200"/>
        <w:rPr>
          <w:snapToGrid w:val="0"/>
        </w:rPr>
      </w:pPr>
      <w:bookmarkStart w:id="593" w:name="_Toc228276316"/>
      <w:bookmarkStart w:id="594" w:name="_Toc228276871"/>
      <w:bookmarkStart w:id="595" w:name="_Toc228358708"/>
      <w:bookmarkStart w:id="596" w:name="_Toc240039906"/>
      <w:bookmarkStart w:id="597" w:name="_Toc240040461"/>
      <w:bookmarkStart w:id="598" w:name="_Toc240277429"/>
      <w:r>
        <w:rPr>
          <w:rStyle w:val="CharDivNo"/>
        </w:rPr>
        <w:t>Chapter XXXVI</w:t>
      </w:r>
      <w:r>
        <w:rPr>
          <w:snapToGrid w:val="0"/>
        </w:rPr>
        <w:t> — </w:t>
      </w:r>
      <w:r>
        <w:rPr>
          <w:rStyle w:val="CharDivText"/>
        </w:rPr>
        <w:t>Stealing</w:t>
      </w:r>
      <w:bookmarkEnd w:id="593"/>
      <w:bookmarkEnd w:id="594"/>
      <w:bookmarkEnd w:id="595"/>
      <w:bookmarkEnd w:id="596"/>
      <w:bookmarkEnd w:id="597"/>
      <w:bookmarkEnd w:id="598"/>
    </w:p>
    <w:p w14:paraId="1C9FE5E4" w14:textId="77777777" w:rsidR="00F80639" w:rsidRDefault="00F80639">
      <w:pPr>
        <w:pStyle w:val="Heading5"/>
        <w:spacing w:before="200"/>
        <w:rPr>
          <w:snapToGrid w:val="0"/>
        </w:rPr>
      </w:pPr>
      <w:bookmarkStart w:id="599" w:name="_Toc240277430"/>
      <w:r>
        <w:rPr>
          <w:rStyle w:val="CharSectno"/>
        </w:rPr>
        <w:t>370</w:t>
      </w:r>
      <w:r>
        <w:rPr>
          <w:snapToGrid w:val="0"/>
        </w:rPr>
        <w:t>.</w:t>
      </w:r>
      <w:r>
        <w:rPr>
          <w:snapToGrid w:val="0"/>
        </w:rPr>
        <w:tab/>
        <w:t>Things capable of being stolen</w:t>
      </w:r>
      <w:bookmarkEnd w:id="599"/>
    </w:p>
    <w:p w14:paraId="3D4325EF" w14:textId="77777777" w:rsidR="00F80639" w:rsidRDefault="00F80639">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14:paraId="54130DF3" w14:textId="77777777" w:rsidR="00F80639" w:rsidRDefault="00F80639">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14:paraId="7A0B1218" w14:textId="77777777" w:rsidR="00F80639" w:rsidRDefault="00F80639">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14:paraId="15C2155D" w14:textId="77777777" w:rsidR="00F80639" w:rsidRDefault="00F80639">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14:paraId="51BA40F7" w14:textId="77777777" w:rsidR="00F80639" w:rsidRDefault="00F80639">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14:paraId="715B15B3" w14:textId="77777777" w:rsidR="00F80639" w:rsidRDefault="00F80639">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14:paraId="4E5C694A" w14:textId="77777777" w:rsidR="00F80639" w:rsidRDefault="00F80639">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14:paraId="4A402010" w14:textId="77777777" w:rsidR="00F80639" w:rsidRDefault="00F80639">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14:paraId="191ADA09" w14:textId="77777777" w:rsidR="00F80639" w:rsidRDefault="00F80639">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14:paraId="362B450A" w14:textId="77777777" w:rsidR="00F80639" w:rsidRDefault="00F80639">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14:paraId="35046C32" w14:textId="77777777" w:rsidR="00F80639" w:rsidRDefault="00F80639">
      <w:pPr>
        <w:pStyle w:val="Footnotesection"/>
      </w:pPr>
      <w:r>
        <w:tab/>
        <w:t>[Section 370 amended: No. 4 of 2004 s. 64.]</w:t>
      </w:r>
    </w:p>
    <w:p w14:paraId="05B792A9" w14:textId="77777777" w:rsidR="00F80639" w:rsidRDefault="00F80639">
      <w:pPr>
        <w:pStyle w:val="Heading5"/>
        <w:spacing w:before="180"/>
        <w:rPr>
          <w:snapToGrid w:val="0"/>
        </w:rPr>
      </w:pPr>
      <w:bookmarkStart w:id="600" w:name="_Toc240277431"/>
      <w:r>
        <w:rPr>
          <w:rStyle w:val="CharSectno"/>
        </w:rPr>
        <w:t>371</w:t>
      </w:r>
      <w:r>
        <w:rPr>
          <w:snapToGrid w:val="0"/>
        </w:rPr>
        <w:t>.</w:t>
      </w:r>
      <w:r>
        <w:rPr>
          <w:snapToGrid w:val="0"/>
        </w:rPr>
        <w:tab/>
        <w:t xml:space="preserve">Term used: </w:t>
      </w:r>
      <w:r>
        <w:rPr>
          <w:rStyle w:val="CharDefText"/>
          <w:b/>
          <w:bCs/>
          <w:i w:val="0"/>
          <w:iCs/>
        </w:rPr>
        <w:t>steal</w:t>
      </w:r>
      <w:bookmarkEnd w:id="600"/>
    </w:p>
    <w:p w14:paraId="6E81FE5C" w14:textId="77777777" w:rsidR="00F80639" w:rsidRDefault="00F80639">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14:paraId="0C080CA1" w14:textId="77777777" w:rsidR="00F80639" w:rsidRDefault="00F80639">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14:paraId="2BD9440C" w14:textId="77777777" w:rsidR="00F80639" w:rsidRDefault="00F80639">
      <w:pPr>
        <w:pStyle w:val="Indenta"/>
        <w:rPr>
          <w:snapToGrid w:val="0"/>
        </w:rPr>
      </w:pPr>
      <w:r>
        <w:rPr>
          <w:snapToGrid w:val="0"/>
        </w:rPr>
        <w:tab/>
        <w:t>(a)</w:t>
      </w:r>
      <w:r>
        <w:rPr>
          <w:snapToGrid w:val="0"/>
        </w:rPr>
        <w:tab/>
        <w:t>An intent to permanently deprive the owner of the thing or property of it or any part of it;</w:t>
      </w:r>
    </w:p>
    <w:p w14:paraId="491445BE" w14:textId="77777777" w:rsidR="00F80639" w:rsidRDefault="00F80639">
      <w:pPr>
        <w:pStyle w:val="Indenta"/>
        <w:rPr>
          <w:snapToGrid w:val="0"/>
        </w:rPr>
      </w:pPr>
      <w:r>
        <w:rPr>
          <w:snapToGrid w:val="0"/>
        </w:rPr>
        <w:tab/>
        <w:t>(b)</w:t>
      </w:r>
      <w:r>
        <w:rPr>
          <w:snapToGrid w:val="0"/>
        </w:rPr>
        <w:tab/>
        <w:t>An intent to permanently deprive any person who has any special property in the thing or property of such special property;</w:t>
      </w:r>
    </w:p>
    <w:p w14:paraId="29C46B82" w14:textId="77777777" w:rsidR="00F80639" w:rsidRDefault="00F80639">
      <w:pPr>
        <w:pStyle w:val="Indenta"/>
        <w:rPr>
          <w:snapToGrid w:val="0"/>
        </w:rPr>
      </w:pPr>
      <w:r>
        <w:rPr>
          <w:snapToGrid w:val="0"/>
        </w:rPr>
        <w:tab/>
        <w:t>(c)</w:t>
      </w:r>
      <w:r>
        <w:rPr>
          <w:snapToGrid w:val="0"/>
        </w:rPr>
        <w:tab/>
        <w:t>An intent to use the thing or property as a pledge or security;</w:t>
      </w:r>
    </w:p>
    <w:p w14:paraId="6F5D19C3" w14:textId="77777777" w:rsidR="00F80639" w:rsidRDefault="00F80639">
      <w:pPr>
        <w:pStyle w:val="Indenta"/>
        <w:rPr>
          <w:snapToGrid w:val="0"/>
        </w:rPr>
      </w:pPr>
      <w:r>
        <w:rPr>
          <w:snapToGrid w:val="0"/>
        </w:rPr>
        <w:tab/>
        <w:t>(d)</w:t>
      </w:r>
      <w:r>
        <w:rPr>
          <w:snapToGrid w:val="0"/>
        </w:rPr>
        <w:tab/>
        <w:t>An intent to part with it on a condition as to its return which the person taking or converting it may be unable to perform;</w:t>
      </w:r>
    </w:p>
    <w:p w14:paraId="61B24F3D" w14:textId="77777777" w:rsidR="00F80639" w:rsidRDefault="00F80639">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14:paraId="1096CBAD" w14:textId="77777777" w:rsidR="00F80639" w:rsidRDefault="00F80639">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14:paraId="041070A3" w14:textId="77777777" w:rsidR="00F80639" w:rsidRDefault="00F80639">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14:paraId="05BDC6F4" w14:textId="77777777" w:rsidR="00F80639" w:rsidRDefault="00F80639">
      <w:pPr>
        <w:pStyle w:val="Subsection"/>
        <w:rPr>
          <w:snapToGrid w:val="0"/>
        </w:rPr>
      </w:pPr>
      <w:r>
        <w:rPr>
          <w:snapToGrid w:val="0"/>
        </w:rPr>
        <w:tab/>
        <w:t>(3)</w:t>
      </w:r>
      <w:r>
        <w:rPr>
          <w:snapToGrid w:val="0"/>
        </w:rPr>
        <w:tab/>
        <w:t>The taking or conversion may be fraudulent, although it is effected without secrecy or attempt at concealment.</w:t>
      </w:r>
    </w:p>
    <w:p w14:paraId="5C8638C9" w14:textId="77777777" w:rsidR="00F80639" w:rsidRDefault="00F80639">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14:paraId="243D4F10" w14:textId="77777777" w:rsidR="00F80639" w:rsidRDefault="00F80639">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14:paraId="5F0EDCB2" w14:textId="77777777" w:rsidR="00F80639" w:rsidRDefault="00F80639">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14:paraId="5835883B" w14:textId="77777777" w:rsidR="00F80639" w:rsidRDefault="00F80639">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14:paraId="18B82B09" w14:textId="77777777" w:rsidR="00F80639" w:rsidRDefault="00F80639">
      <w:pPr>
        <w:pStyle w:val="Footnotesection"/>
      </w:pPr>
      <w:r>
        <w:tab/>
        <w:t>[Section 371 amended: No. 20 of 1954 s. 2.]</w:t>
      </w:r>
    </w:p>
    <w:p w14:paraId="6C57A573" w14:textId="77777777" w:rsidR="00F80639" w:rsidRDefault="00F80639">
      <w:pPr>
        <w:pStyle w:val="Heading5"/>
        <w:rPr>
          <w:snapToGrid w:val="0"/>
        </w:rPr>
      </w:pPr>
      <w:bookmarkStart w:id="601" w:name="_Toc240277432"/>
      <w:r>
        <w:rPr>
          <w:rStyle w:val="CharSectno"/>
        </w:rPr>
        <w:t>371A</w:t>
      </w:r>
      <w:r>
        <w:rPr>
          <w:snapToGrid w:val="0"/>
        </w:rPr>
        <w:t>.</w:t>
      </w:r>
      <w:r>
        <w:rPr>
          <w:snapToGrid w:val="0"/>
        </w:rPr>
        <w:tab/>
        <w:t>Using etc. motor vehicle without consent is stealing</w:t>
      </w:r>
      <w:bookmarkEnd w:id="601"/>
    </w:p>
    <w:p w14:paraId="79731AEB" w14:textId="77777777" w:rsidR="00F80639" w:rsidRDefault="00F80639">
      <w:pPr>
        <w:pStyle w:val="Subsection"/>
        <w:spacing w:before="180"/>
      </w:pPr>
      <w:r>
        <w:tab/>
        <w:t>(1)</w:t>
      </w:r>
      <w:r>
        <w:tab/>
        <w:t>A person who unlawfully —</w:t>
      </w:r>
    </w:p>
    <w:p w14:paraId="4FDCAA2C" w14:textId="77777777" w:rsidR="00F80639" w:rsidRDefault="00F80639">
      <w:pPr>
        <w:pStyle w:val="Indenta"/>
        <w:rPr>
          <w:snapToGrid w:val="0"/>
        </w:rPr>
      </w:pPr>
      <w:r>
        <w:rPr>
          <w:snapToGrid w:val="0"/>
        </w:rPr>
        <w:tab/>
        <w:t>(a)</w:t>
      </w:r>
      <w:r>
        <w:rPr>
          <w:snapToGrid w:val="0"/>
        </w:rPr>
        <w:tab/>
        <w:t>uses a motor vehicle; or</w:t>
      </w:r>
    </w:p>
    <w:p w14:paraId="5F793D1D" w14:textId="77777777" w:rsidR="00F80639" w:rsidRDefault="00F80639">
      <w:pPr>
        <w:pStyle w:val="Indenta"/>
        <w:rPr>
          <w:snapToGrid w:val="0"/>
        </w:rPr>
      </w:pPr>
      <w:r>
        <w:rPr>
          <w:snapToGrid w:val="0"/>
        </w:rPr>
        <w:tab/>
        <w:t>(b)</w:t>
      </w:r>
      <w:r>
        <w:rPr>
          <w:snapToGrid w:val="0"/>
        </w:rPr>
        <w:tab/>
        <w:t>takes a motor vehicle for the purposes of using it; or</w:t>
      </w:r>
    </w:p>
    <w:p w14:paraId="492A674A" w14:textId="77777777" w:rsidR="00F80639" w:rsidRDefault="00F80639">
      <w:pPr>
        <w:pStyle w:val="Indenta"/>
        <w:rPr>
          <w:snapToGrid w:val="0"/>
        </w:rPr>
      </w:pPr>
      <w:r>
        <w:rPr>
          <w:snapToGrid w:val="0"/>
        </w:rPr>
        <w:tab/>
        <w:t>(c)</w:t>
      </w:r>
      <w:r>
        <w:rPr>
          <w:snapToGrid w:val="0"/>
        </w:rPr>
        <w:tab/>
        <w:t>drives or otherwise assumes control of a motor vehicle,</w:t>
      </w:r>
    </w:p>
    <w:p w14:paraId="7AC94EFB" w14:textId="77777777" w:rsidR="00F80639" w:rsidRDefault="00F80639">
      <w:pPr>
        <w:pStyle w:val="Subsection"/>
        <w:rPr>
          <w:snapToGrid w:val="0"/>
        </w:rPr>
      </w:pPr>
      <w:r>
        <w:rPr>
          <w:snapToGrid w:val="0"/>
        </w:rPr>
        <w:tab/>
      </w:r>
      <w:r>
        <w:rPr>
          <w:snapToGrid w:val="0"/>
        </w:rPr>
        <w:tab/>
        <w:t>without the consent of the owner or the person in charge of that motor vehicle, is said to steal that motor vehicle.</w:t>
      </w:r>
    </w:p>
    <w:p w14:paraId="17E7EFDE" w14:textId="77777777" w:rsidR="00F80639" w:rsidRDefault="00F80639">
      <w:pPr>
        <w:pStyle w:val="Subsection"/>
      </w:pPr>
      <w:r>
        <w:tab/>
        <w:t>(2)</w:t>
      </w:r>
      <w:r>
        <w:tab/>
        <w:t>This section has effect in addition to section 371 and does not prevent section 371 from applying to motor vehicles.</w:t>
      </w:r>
    </w:p>
    <w:p w14:paraId="37E9D4B7" w14:textId="77777777" w:rsidR="00F80639" w:rsidRDefault="00F80639">
      <w:pPr>
        <w:pStyle w:val="Footnotesection"/>
      </w:pPr>
      <w:r>
        <w:tab/>
        <w:t>[Section 371A inserted: No. 37 of 1991 s. 17.]</w:t>
      </w:r>
    </w:p>
    <w:p w14:paraId="20924BBF" w14:textId="77777777" w:rsidR="00F80639" w:rsidRDefault="00F80639">
      <w:pPr>
        <w:pStyle w:val="Heading5"/>
        <w:rPr>
          <w:snapToGrid w:val="0"/>
        </w:rPr>
      </w:pPr>
      <w:bookmarkStart w:id="602" w:name="_Toc240277433"/>
      <w:r>
        <w:rPr>
          <w:rStyle w:val="CharSectno"/>
        </w:rPr>
        <w:t>372</w:t>
      </w:r>
      <w:r>
        <w:rPr>
          <w:snapToGrid w:val="0"/>
        </w:rPr>
        <w:t>.</w:t>
      </w:r>
      <w:r>
        <w:rPr>
          <w:snapToGrid w:val="0"/>
        </w:rPr>
        <w:tab/>
        <w:t>Cases which are not stealing</w:t>
      </w:r>
      <w:bookmarkEnd w:id="602"/>
    </w:p>
    <w:p w14:paraId="27709B01" w14:textId="77777777" w:rsidR="00F80639" w:rsidRDefault="00F80639">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14:paraId="25F74D2E" w14:textId="77777777" w:rsidR="00F80639" w:rsidRDefault="00F80639">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14:paraId="1B58B30F" w14:textId="77777777" w:rsidR="00F80639" w:rsidRDefault="00F80639">
      <w:pPr>
        <w:pStyle w:val="Footnotesection"/>
        <w:ind w:left="890" w:hanging="890"/>
      </w:pPr>
      <w:r>
        <w:tab/>
        <w:t>[Section 372 amended: No. 4 of 2004 s. 61(5).]</w:t>
      </w:r>
    </w:p>
    <w:p w14:paraId="34D9F5A8" w14:textId="77777777" w:rsidR="00F80639" w:rsidRDefault="00F80639">
      <w:pPr>
        <w:pStyle w:val="Heading5"/>
        <w:rPr>
          <w:snapToGrid w:val="0"/>
        </w:rPr>
      </w:pPr>
      <w:bookmarkStart w:id="603" w:name="_Toc240277434"/>
      <w:r>
        <w:rPr>
          <w:rStyle w:val="CharSectno"/>
        </w:rPr>
        <w:lastRenderedPageBreak/>
        <w:t>373</w:t>
      </w:r>
      <w:r>
        <w:rPr>
          <w:snapToGrid w:val="0"/>
        </w:rPr>
        <w:t>.</w:t>
      </w:r>
      <w:r>
        <w:rPr>
          <w:snapToGrid w:val="0"/>
        </w:rPr>
        <w:tab/>
        <w:t>Funds etc. held under direction, who owns etc.</w:t>
      </w:r>
      <w:bookmarkEnd w:id="603"/>
    </w:p>
    <w:p w14:paraId="28B1F225" w14:textId="77777777" w:rsidR="00F80639" w:rsidRDefault="00F80639">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14:paraId="4DA32D30" w14:textId="77777777" w:rsidR="00F80639" w:rsidRDefault="00F80639">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14:paraId="080969AD" w14:textId="77777777" w:rsidR="00F80639" w:rsidRDefault="00F80639">
      <w:pPr>
        <w:pStyle w:val="Heading5"/>
        <w:rPr>
          <w:snapToGrid w:val="0"/>
        </w:rPr>
      </w:pPr>
      <w:bookmarkStart w:id="604" w:name="_Toc240277435"/>
      <w:r>
        <w:rPr>
          <w:rStyle w:val="CharSectno"/>
        </w:rPr>
        <w:t>374</w:t>
      </w:r>
      <w:r>
        <w:rPr>
          <w:snapToGrid w:val="0"/>
        </w:rPr>
        <w:t>.</w:t>
      </w:r>
      <w:r>
        <w:rPr>
          <w:snapToGrid w:val="0"/>
        </w:rPr>
        <w:tab/>
        <w:t>Proceeds of sale etc. of property by agent, who owns</w:t>
      </w:r>
      <w:bookmarkEnd w:id="604"/>
    </w:p>
    <w:p w14:paraId="6C27C027" w14:textId="77777777" w:rsidR="00F80639" w:rsidRDefault="00F80639">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14:paraId="4C037BBF" w14:textId="77777777" w:rsidR="00F80639" w:rsidRDefault="00F80639">
      <w:pPr>
        <w:pStyle w:val="Heading5"/>
        <w:rPr>
          <w:snapToGrid w:val="0"/>
        </w:rPr>
      </w:pPr>
      <w:bookmarkStart w:id="605" w:name="_Toc240277436"/>
      <w:r>
        <w:rPr>
          <w:rStyle w:val="CharSectno"/>
        </w:rPr>
        <w:t>375</w:t>
      </w:r>
      <w:r>
        <w:rPr>
          <w:snapToGrid w:val="0"/>
        </w:rPr>
        <w:t>.</w:t>
      </w:r>
      <w:r>
        <w:rPr>
          <w:snapToGrid w:val="0"/>
        </w:rPr>
        <w:tab/>
        <w:t>Money received for another, who owns</w:t>
      </w:r>
      <w:bookmarkEnd w:id="605"/>
    </w:p>
    <w:p w14:paraId="3CAF37A9" w14:textId="77777777" w:rsidR="00F80639" w:rsidRDefault="00F80639">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14:paraId="28F7301A" w14:textId="77777777" w:rsidR="00F80639" w:rsidRDefault="00F80639">
      <w:pPr>
        <w:pStyle w:val="Heading5"/>
        <w:rPr>
          <w:snapToGrid w:val="0"/>
        </w:rPr>
      </w:pPr>
      <w:bookmarkStart w:id="606" w:name="_Toc240277437"/>
      <w:r>
        <w:rPr>
          <w:rStyle w:val="CharSectno"/>
        </w:rPr>
        <w:t>376</w:t>
      </w:r>
      <w:r>
        <w:rPr>
          <w:snapToGrid w:val="0"/>
        </w:rPr>
        <w:t>.</w:t>
      </w:r>
      <w:r>
        <w:rPr>
          <w:snapToGrid w:val="0"/>
        </w:rPr>
        <w:tab/>
        <w:t>Stealing by person having an interest in the thing stolen</w:t>
      </w:r>
      <w:bookmarkEnd w:id="606"/>
    </w:p>
    <w:p w14:paraId="2DFD29E4" w14:textId="77777777" w:rsidR="00F80639" w:rsidRDefault="00F80639">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14:paraId="643CDE80" w14:textId="77777777" w:rsidR="00F80639" w:rsidRDefault="00F80639">
      <w:pPr>
        <w:pStyle w:val="Ednotesection"/>
        <w:spacing w:before="180"/>
      </w:pPr>
      <w:r>
        <w:t>[</w:t>
      </w:r>
      <w:r>
        <w:rPr>
          <w:b/>
        </w:rPr>
        <w:t>377.</w:t>
      </w:r>
      <w:r>
        <w:tab/>
        <w:t>Deleted: No. 28 of 2003 s. 118(4).]</w:t>
      </w:r>
    </w:p>
    <w:p w14:paraId="0E30CA11" w14:textId="77777777" w:rsidR="00F80639" w:rsidRDefault="00F80639">
      <w:pPr>
        <w:pStyle w:val="Heading5"/>
        <w:spacing w:before="180"/>
        <w:rPr>
          <w:snapToGrid w:val="0"/>
        </w:rPr>
      </w:pPr>
      <w:bookmarkStart w:id="607" w:name="_Toc240277438"/>
      <w:r>
        <w:rPr>
          <w:rStyle w:val="CharSectno"/>
        </w:rPr>
        <w:t>378</w:t>
      </w:r>
      <w:r>
        <w:rPr>
          <w:snapToGrid w:val="0"/>
        </w:rPr>
        <w:t>.</w:t>
      </w:r>
      <w:r>
        <w:rPr>
          <w:snapToGrid w:val="0"/>
        </w:rPr>
        <w:tab/>
        <w:t>Penalty for stealing</w:t>
      </w:r>
      <w:bookmarkEnd w:id="607"/>
    </w:p>
    <w:p w14:paraId="00C4A16E" w14:textId="77777777" w:rsidR="00F80639" w:rsidRDefault="00F80639">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14:paraId="1271B5BB" w14:textId="77777777" w:rsidR="00F80639" w:rsidRDefault="00F80639">
      <w:pPr>
        <w:pStyle w:val="Penstart"/>
        <w:keepLines/>
        <w:spacing w:before="60"/>
        <w:rPr>
          <w:snapToGrid w:val="0"/>
        </w:rPr>
      </w:pPr>
      <w:r>
        <w:tab/>
        <w:t>Alternative offence: s. 382, 383, 388, 390A, 409, 414, 417 or 429.</w:t>
      </w:r>
    </w:p>
    <w:p w14:paraId="2F558653" w14:textId="77777777" w:rsidR="00F80639" w:rsidRDefault="00F80639">
      <w:pPr>
        <w:pStyle w:val="MiscellaneousHeading"/>
        <w:keepLines/>
        <w:spacing w:before="120"/>
        <w:rPr>
          <w:i/>
          <w:snapToGrid w:val="0"/>
        </w:rPr>
      </w:pPr>
      <w:r>
        <w:rPr>
          <w:i/>
          <w:snapToGrid w:val="0"/>
        </w:rPr>
        <w:lastRenderedPageBreak/>
        <w:t>Punishment in special cases</w:t>
      </w:r>
    </w:p>
    <w:p w14:paraId="7F0EF6C0" w14:textId="77777777" w:rsidR="00F80639" w:rsidRDefault="00F80639">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14:paraId="7C1D2F13" w14:textId="77777777" w:rsidR="00F80639" w:rsidRDefault="00F80639">
      <w:pPr>
        <w:pStyle w:val="Subsection"/>
        <w:keepNext/>
        <w:rPr>
          <w:snapToGrid w:val="0"/>
        </w:rPr>
      </w:pPr>
      <w:r>
        <w:rPr>
          <w:snapToGrid w:val="0"/>
        </w:rPr>
        <w:tab/>
        <w:t>(2)</w:t>
      </w:r>
      <w:r>
        <w:rPr>
          <w:snapToGrid w:val="0"/>
        </w:rPr>
        <w:tab/>
        <w:t>If the thing stolen is a motor vehicle and the offender —</w:t>
      </w:r>
    </w:p>
    <w:p w14:paraId="06A3F626" w14:textId="77777777" w:rsidR="00F80639" w:rsidRDefault="00F80639">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14:paraId="5B26C839" w14:textId="77777777" w:rsidR="00F80639" w:rsidRDefault="00F80639">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14:paraId="79DC2A4A" w14:textId="77777777" w:rsidR="00F80639" w:rsidRDefault="00F80639">
      <w:pPr>
        <w:pStyle w:val="Subsection"/>
        <w:rPr>
          <w:snapToGrid w:val="0"/>
        </w:rPr>
      </w:pPr>
      <w:r>
        <w:rPr>
          <w:snapToGrid w:val="0"/>
        </w:rPr>
        <w:tab/>
      </w:r>
      <w:r>
        <w:rPr>
          <w:snapToGrid w:val="0"/>
        </w:rPr>
        <w:tab/>
        <w:t>the offender is liable to imprisonment for 8 years.</w:t>
      </w:r>
    </w:p>
    <w:p w14:paraId="0E4F5531" w14:textId="77777777" w:rsidR="00F80639" w:rsidRDefault="00F80639">
      <w:pPr>
        <w:pStyle w:val="Ednotesubsection"/>
      </w:pPr>
      <w:r>
        <w:tab/>
        <w:t>[(3), (4)</w:t>
      </w:r>
      <w:r>
        <w:tab/>
        <w:t>deleted]</w:t>
      </w:r>
    </w:p>
    <w:p w14:paraId="1483F978" w14:textId="77777777" w:rsidR="00F80639" w:rsidRDefault="00F80639">
      <w:pPr>
        <w:pStyle w:val="Subsection"/>
        <w:rPr>
          <w:snapToGrid w:val="0"/>
        </w:rPr>
      </w:pPr>
      <w:r>
        <w:rPr>
          <w:snapToGrid w:val="0"/>
        </w:rPr>
        <w:tab/>
        <w:t>(4a)</w:t>
      </w:r>
      <w:r>
        <w:rPr>
          <w:snapToGrid w:val="0"/>
        </w:rPr>
        <w:tab/>
        <w:t>If the thing stolen is an aircraft the offender is liable to imprisonment for 10 years.</w:t>
      </w:r>
    </w:p>
    <w:p w14:paraId="26061AB5" w14:textId="77777777" w:rsidR="00F80639" w:rsidRDefault="00F80639">
      <w:pPr>
        <w:pStyle w:val="Subsection"/>
        <w:rPr>
          <w:snapToGrid w:val="0"/>
        </w:rPr>
      </w:pPr>
      <w:r>
        <w:rPr>
          <w:snapToGrid w:val="0"/>
        </w:rPr>
        <w:tab/>
        <w:t>(5)</w:t>
      </w:r>
      <w:r>
        <w:rPr>
          <w:snapToGrid w:val="0"/>
        </w:rPr>
        <w:tab/>
        <w:t>If the offence is committed under any of the circumstances following, that is to say —</w:t>
      </w:r>
    </w:p>
    <w:p w14:paraId="533B4860" w14:textId="77777777" w:rsidR="00F80639" w:rsidRDefault="00F80639">
      <w:pPr>
        <w:pStyle w:val="Indenta"/>
        <w:rPr>
          <w:snapToGrid w:val="0"/>
        </w:rPr>
      </w:pPr>
      <w:r>
        <w:rPr>
          <w:snapToGrid w:val="0"/>
        </w:rPr>
        <w:tab/>
        <w:t>(a)</w:t>
      </w:r>
      <w:r>
        <w:rPr>
          <w:snapToGrid w:val="0"/>
        </w:rPr>
        <w:tab/>
        <w:t>If the thing is stolen from the person of another;</w:t>
      </w:r>
    </w:p>
    <w:p w14:paraId="245474AD" w14:textId="77777777" w:rsidR="00F80639" w:rsidRDefault="00F80639">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14:paraId="570CD69B" w14:textId="77777777" w:rsidR="00F80639" w:rsidRDefault="00F80639">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14:paraId="2291D645" w14:textId="77777777" w:rsidR="00F80639" w:rsidRDefault="00F80639">
      <w:pPr>
        <w:pStyle w:val="Indenta"/>
        <w:rPr>
          <w:snapToGrid w:val="0"/>
        </w:rPr>
      </w:pPr>
      <w:r>
        <w:rPr>
          <w:snapToGrid w:val="0"/>
        </w:rPr>
        <w:tab/>
        <w:t>(d)</w:t>
      </w:r>
      <w:r>
        <w:rPr>
          <w:snapToGrid w:val="0"/>
        </w:rPr>
        <w:tab/>
        <w:t>If the thing is stolen from a vessel which is in distress or wrecked or stranded;</w:t>
      </w:r>
    </w:p>
    <w:p w14:paraId="4FD5E65D" w14:textId="77777777" w:rsidR="00F80639" w:rsidRDefault="00F80639">
      <w:pPr>
        <w:pStyle w:val="Indenta"/>
        <w:rPr>
          <w:snapToGrid w:val="0"/>
        </w:rPr>
      </w:pPr>
      <w:r>
        <w:rPr>
          <w:snapToGrid w:val="0"/>
        </w:rPr>
        <w:tab/>
        <w:t>(e)</w:t>
      </w:r>
      <w:r>
        <w:rPr>
          <w:snapToGrid w:val="0"/>
        </w:rPr>
        <w:tab/>
        <w:t>If the thing is stolen from a public office in which it is deposited or kept;</w:t>
      </w:r>
    </w:p>
    <w:p w14:paraId="5BF35AB2" w14:textId="77777777" w:rsidR="00F80639" w:rsidRDefault="00F80639">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14:paraId="21EB417F" w14:textId="77777777" w:rsidR="00F80639" w:rsidRDefault="00F80639">
      <w:pPr>
        <w:pStyle w:val="Indenta"/>
      </w:pPr>
      <w:r>
        <w:tab/>
        <w:t>(g)</w:t>
      </w:r>
      <w:r>
        <w:tab/>
        <w:t xml:space="preserve">If the thing stolen is a firearm as defined in the </w:t>
      </w:r>
      <w:r>
        <w:rPr>
          <w:i/>
          <w:szCs w:val="22"/>
        </w:rPr>
        <w:t>Firearms Act 2024</w:t>
      </w:r>
      <w:r>
        <w:t xml:space="preserve"> section 6;</w:t>
      </w:r>
    </w:p>
    <w:p w14:paraId="593C6F04" w14:textId="77777777" w:rsidR="00F80639" w:rsidRDefault="00F80639">
      <w:pPr>
        <w:pStyle w:val="Subsection"/>
        <w:rPr>
          <w:snapToGrid w:val="0"/>
        </w:rPr>
      </w:pPr>
      <w:r>
        <w:rPr>
          <w:snapToGrid w:val="0"/>
        </w:rPr>
        <w:tab/>
      </w:r>
      <w:r>
        <w:rPr>
          <w:snapToGrid w:val="0"/>
        </w:rPr>
        <w:tab/>
        <w:t>the offender is liable to imprisonment for 14 years.</w:t>
      </w:r>
    </w:p>
    <w:p w14:paraId="7E7BCA09" w14:textId="77777777" w:rsidR="00F80639" w:rsidRDefault="00F80639">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14:paraId="6E02B673" w14:textId="77777777" w:rsidR="00F80639" w:rsidRDefault="00F80639">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14:paraId="791E4B4A" w14:textId="77777777" w:rsidR="00F80639" w:rsidRDefault="00F80639">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14:paraId="1A3B5D48" w14:textId="77777777" w:rsidR="00F80639" w:rsidRDefault="00F80639">
      <w:pPr>
        <w:pStyle w:val="Subsection"/>
        <w:rPr>
          <w:snapToGrid w:val="0"/>
        </w:rPr>
      </w:pPr>
      <w:r>
        <w:rPr>
          <w:snapToGrid w:val="0"/>
        </w:rPr>
        <w:tab/>
        <w:t>(9)</w:t>
      </w:r>
      <w:r>
        <w:rPr>
          <w:snapToGrid w:val="0"/>
        </w:rPr>
        <w:tab/>
        <w:t>If the thing stolen is any of the things following, that is to say —</w:t>
      </w:r>
    </w:p>
    <w:p w14:paraId="72764F52" w14:textId="77777777" w:rsidR="00F80639" w:rsidRDefault="00F80639">
      <w:pPr>
        <w:pStyle w:val="Indenta"/>
        <w:rPr>
          <w:snapToGrid w:val="0"/>
        </w:rPr>
      </w:pPr>
      <w:r>
        <w:rPr>
          <w:snapToGrid w:val="0"/>
        </w:rPr>
        <w:tab/>
        <w:t>(a)</w:t>
      </w:r>
      <w:r>
        <w:rPr>
          <w:snapToGrid w:val="0"/>
        </w:rPr>
        <w:tab/>
        <w:t>Property which has been received by the offender with a power of attorney for the disposition thereof;</w:t>
      </w:r>
    </w:p>
    <w:p w14:paraId="3FCDF786" w14:textId="77777777" w:rsidR="00F80639" w:rsidRDefault="00F80639">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14:paraId="5B9D9789" w14:textId="77777777" w:rsidR="00F80639" w:rsidRDefault="00F80639">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14:paraId="47CB4407" w14:textId="77777777" w:rsidR="00F80639" w:rsidRDefault="00F80639">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14:paraId="5BFD918A" w14:textId="77777777" w:rsidR="00F80639" w:rsidRDefault="00F80639">
      <w:pPr>
        <w:pStyle w:val="Subsection"/>
        <w:keepLines/>
        <w:spacing w:before="120"/>
        <w:rPr>
          <w:snapToGrid w:val="0"/>
        </w:rPr>
      </w:pPr>
      <w:r>
        <w:rPr>
          <w:snapToGrid w:val="0"/>
        </w:rPr>
        <w:tab/>
      </w:r>
      <w:r>
        <w:rPr>
          <w:snapToGrid w:val="0"/>
        </w:rPr>
        <w:tab/>
        <w:t>the offender is liable to imprisonment for 10 years.</w:t>
      </w:r>
    </w:p>
    <w:p w14:paraId="29C54289" w14:textId="77777777" w:rsidR="00F80639" w:rsidRDefault="00F80639">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14:paraId="0F964EB9" w14:textId="77777777" w:rsidR="00F80639" w:rsidRDefault="00F80639">
      <w:pPr>
        <w:pStyle w:val="Ednotesection"/>
        <w:ind w:left="890" w:hanging="890"/>
      </w:pPr>
      <w:r>
        <w:t>[</w:t>
      </w:r>
      <w:r>
        <w:rPr>
          <w:b/>
        </w:rPr>
        <w:t>378A.</w:t>
      </w:r>
      <w:r>
        <w:tab/>
        <w:t>Deleted: No. 101 of 1990 s. 19.]</w:t>
      </w:r>
    </w:p>
    <w:p w14:paraId="1456D797" w14:textId="77777777" w:rsidR="00F80639" w:rsidRDefault="00F80639">
      <w:pPr>
        <w:pStyle w:val="Heading3"/>
      </w:pPr>
      <w:bookmarkStart w:id="608" w:name="_Toc228276326"/>
      <w:bookmarkStart w:id="609" w:name="_Toc228276881"/>
      <w:bookmarkStart w:id="610" w:name="_Toc228358718"/>
      <w:bookmarkStart w:id="611" w:name="_Toc240039916"/>
      <w:bookmarkStart w:id="612" w:name="_Toc240040471"/>
      <w:bookmarkStart w:id="613" w:name="_Toc240277439"/>
      <w:r>
        <w:rPr>
          <w:rStyle w:val="CharDivNo"/>
        </w:rPr>
        <w:t>Chapter XXXVII</w:t>
      </w:r>
      <w:r>
        <w:rPr>
          <w:snapToGrid w:val="0"/>
        </w:rPr>
        <w:t> — </w:t>
      </w:r>
      <w:r>
        <w:rPr>
          <w:rStyle w:val="CharDivText"/>
        </w:rPr>
        <w:t>Offences analogous to stealing</w:t>
      </w:r>
      <w:bookmarkEnd w:id="608"/>
      <w:bookmarkEnd w:id="609"/>
      <w:bookmarkEnd w:id="610"/>
      <w:bookmarkEnd w:id="611"/>
      <w:bookmarkEnd w:id="612"/>
      <w:bookmarkEnd w:id="613"/>
    </w:p>
    <w:p w14:paraId="6299812A" w14:textId="77777777" w:rsidR="00F80639" w:rsidRDefault="00F80639">
      <w:pPr>
        <w:pStyle w:val="Heading5"/>
        <w:rPr>
          <w:snapToGrid w:val="0"/>
        </w:rPr>
      </w:pPr>
      <w:bookmarkStart w:id="614" w:name="_Toc240277440"/>
      <w:r>
        <w:rPr>
          <w:rStyle w:val="CharSectno"/>
        </w:rPr>
        <w:t>379</w:t>
      </w:r>
      <w:r>
        <w:rPr>
          <w:snapToGrid w:val="0"/>
        </w:rPr>
        <w:t>.</w:t>
      </w:r>
      <w:r>
        <w:rPr>
          <w:snapToGrid w:val="0"/>
        </w:rPr>
        <w:tab/>
        <w:t>Concealing official register</w:t>
      </w:r>
      <w:bookmarkEnd w:id="614"/>
    </w:p>
    <w:p w14:paraId="35FD02C6" w14:textId="77777777" w:rsidR="00F80639" w:rsidRDefault="00F80639">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14:paraId="46602997" w14:textId="77777777" w:rsidR="00F80639" w:rsidRDefault="00F80639">
      <w:pPr>
        <w:pStyle w:val="Penstart"/>
        <w:rPr>
          <w:snapToGrid w:val="0"/>
        </w:rPr>
      </w:pPr>
      <w:r>
        <w:rPr>
          <w:snapToGrid w:val="0"/>
        </w:rPr>
        <w:tab/>
      </w:r>
      <w:r>
        <w:t>Alternative offence: s. 424.</w:t>
      </w:r>
    </w:p>
    <w:p w14:paraId="72286084" w14:textId="77777777" w:rsidR="00F80639" w:rsidRDefault="00F80639">
      <w:pPr>
        <w:pStyle w:val="Footnotesection"/>
        <w:ind w:left="890" w:hanging="890"/>
      </w:pPr>
      <w:r>
        <w:tab/>
        <w:t>[Section 379 amended: No. 51 of 1992 s. 16(2); No. 70 of 2004 s. 36(3).]</w:t>
      </w:r>
    </w:p>
    <w:p w14:paraId="120B9FEB" w14:textId="77777777" w:rsidR="00F80639" w:rsidRDefault="00F80639">
      <w:pPr>
        <w:pStyle w:val="Heading5"/>
        <w:rPr>
          <w:snapToGrid w:val="0"/>
        </w:rPr>
      </w:pPr>
      <w:bookmarkStart w:id="615" w:name="_Toc240277441"/>
      <w:r>
        <w:rPr>
          <w:rStyle w:val="CharSectno"/>
        </w:rPr>
        <w:t>380</w:t>
      </w:r>
      <w:r>
        <w:rPr>
          <w:snapToGrid w:val="0"/>
        </w:rPr>
        <w:t>.</w:t>
      </w:r>
      <w:r>
        <w:rPr>
          <w:snapToGrid w:val="0"/>
        </w:rPr>
        <w:tab/>
        <w:t>Concealing will</w:t>
      </w:r>
      <w:bookmarkEnd w:id="615"/>
    </w:p>
    <w:p w14:paraId="6302A681" w14:textId="77777777" w:rsidR="00F80639" w:rsidRDefault="00F80639">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14:paraId="77BA7C2D" w14:textId="77777777" w:rsidR="00F80639" w:rsidRDefault="00F80639">
      <w:pPr>
        <w:pStyle w:val="Footnotesection"/>
        <w:ind w:left="890" w:hanging="890"/>
      </w:pPr>
      <w:r>
        <w:tab/>
        <w:t>[Section 380 amended: No. 51 of 1992 s. 16(2).]</w:t>
      </w:r>
    </w:p>
    <w:p w14:paraId="483AB7F8" w14:textId="77777777" w:rsidR="00F80639" w:rsidRDefault="00F80639">
      <w:pPr>
        <w:pStyle w:val="Heading5"/>
        <w:keepLines w:val="0"/>
        <w:spacing w:before="180"/>
        <w:rPr>
          <w:snapToGrid w:val="0"/>
        </w:rPr>
      </w:pPr>
      <w:bookmarkStart w:id="616" w:name="_Toc240277442"/>
      <w:r>
        <w:rPr>
          <w:rStyle w:val="CharSectno"/>
        </w:rPr>
        <w:lastRenderedPageBreak/>
        <w:t>381</w:t>
      </w:r>
      <w:r>
        <w:rPr>
          <w:snapToGrid w:val="0"/>
        </w:rPr>
        <w:t>.</w:t>
      </w:r>
      <w:r>
        <w:rPr>
          <w:snapToGrid w:val="0"/>
        </w:rPr>
        <w:tab/>
        <w:t>Concealing certificate of title etc.</w:t>
      </w:r>
      <w:bookmarkEnd w:id="616"/>
    </w:p>
    <w:p w14:paraId="0FB0750C" w14:textId="77777777" w:rsidR="00F80639" w:rsidRDefault="00F80639">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14:paraId="7F86F990" w14:textId="77777777" w:rsidR="00F80639" w:rsidRDefault="00F80639">
      <w:pPr>
        <w:pStyle w:val="Footnotesection"/>
      </w:pPr>
      <w:r>
        <w:tab/>
        <w:t>[Section 381 amended: No. 51 of 1992 s. 16(2).]</w:t>
      </w:r>
    </w:p>
    <w:p w14:paraId="78210FF5" w14:textId="77777777" w:rsidR="00F80639" w:rsidRDefault="00F80639">
      <w:pPr>
        <w:pStyle w:val="Heading5"/>
        <w:keepLines w:val="0"/>
        <w:rPr>
          <w:snapToGrid w:val="0"/>
        </w:rPr>
      </w:pPr>
      <w:bookmarkStart w:id="617" w:name="_Toc240277443"/>
      <w:r>
        <w:rPr>
          <w:rStyle w:val="CharSectno"/>
        </w:rPr>
        <w:t>382</w:t>
      </w:r>
      <w:r>
        <w:rPr>
          <w:snapToGrid w:val="0"/>
        </w:rPr>
        <w:t>.</w:t>
      </w:r>
      <w:r>
        <w:rPr>
          <w:snapToGrid w:val="0"/>
        </w:rPr>
        <w:tab/>
        <w:t>Killing animal with intent to steal</w:t>
      </w:r>
      <w:bookmarkEnd w:id="617"/>
    </w:p>
    <w:p w14:paraId="276E1394" w14:textId="77777777" w:rsidR="00F80639" w:rsidRDefault="00F80639">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14:paraId="44F1EC0F" w14:textId="77777777" w:rsidR="00F80639" w:rsidRDefault="00F80639">
      <w:pPr>
        <w:pStyle w:val="Heading5"/>
        <w:keepLines w:val="0"/>
        <w:spacing w:before="120"/>
        <w:rPr>
          <w:snapToGrid w:val="0"/>
        </w:rPr>
      </w:pPr>
      <w:bookmarkStart w:id="618" w:name="_Toc240277444"/>
      <w:r>
        <w:rPr>
          <w:rStyle w:val="CharSectno"/>
        </w:rPr>
        <w:t>383</w:t>
      </w:r>
      <w:r>
        <w:rPr>
          <w:snapToGrid w:val="0"/>
        </w:rPr>
        <w:t>.</w:t>
      </w:r>
      <w:r>
        <w:rPr>
          <w:snapToGrid w:val="0"/>
        </w:rPr>
        <w:tab/>
        <w:t>Severing with intent to steal</w:t>
      </w:r>
      <w:bookmarkEnd w:id="618"/>
    </w:p>
    <w:p w14:paraId="0FF9C661" w14:textId="77777777" w:rsidR="00F80639" w:rsidRDefault="00F80639">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14:paraId="7C3C434A" w14:textId="77777777" w:rsidR="00F80639" w:rsidRDefault="00F80639">
      <w:pPr>
        <w:pStyle w:val="Heading5"/>
        <w:spacing w:before="240"/>
        <w:rPr>
          <w:snapToGrid w:val="0"/>
        </w:rPr>
      </w:pPr>
      <w:bookmarkStart w:id="619" w:name="_Toc240277445"/>
      <w:r>
        <w:rPr>
          <w:rStyle w:val="CharSectno"/>
        </w:rPr>
        <w:t>384</w:t>
      </w:r>
      <w:r>
        <w:rPr>
          <w:snapToGrid w:val="0"/>
        </w:rPr>
        <w:t>.</w:t>
      </w:r>
      <w:r>
        <w:rPr>
          <w:snapToGrid w:val="0"/>
        </w:rPr>
        <w:tab/>
        <w:t>Using registered brand with criminal intention</w:t>
      </w:r>
      <w:bookmarkEnd w:id="619"/>
    </w:p>
    <w:p w14:paraId="2EEE55BC" w14:textId="77777777" w:rsidR="00F80639" w:rsidRDefault="00F80639">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14:paraId="085BDDD9" w14:textId="77777777" w:rsidR="00F80639" w:rsidRDefault="00F80639">
      <w:pPr>
        <w:pStyle w:val="Footnotesection"/>
      </w:pPr>
      <w:r>
        <w:tab/>
        <w:t>[Section 384 amended: No. 51 of 1992 s. 16(2); No. 70 of 2004 s. 34(1).]</w:t>
      </w:r>
    </w:p>
    <w:p w14:paraId="475A8B6C" w14:textId="77777777" w:rsidR="00F80639" w:rsidRDefault="00F80639">
      <w:pPr>
        <w:pStyle w:val="Heading5"/>
        <w:keepNext w:val="0"/>
        <w:spacing w:before="240"/>
        <w:rPr>
          <w:snapToGrid w:val="0"/>
        </w:rPr>
      </w:pPr>
      <w:bookmarkStart w:id="620" w:name="_Toc240277446"/>
      <w:r>
        <w:rPr>
          <w:rStyle w:val="CharSectno"/>
        </w:rPr>
        <w:t>385</w:t>
      </w:r>
      <w:r>
        <w:rPr>
          <w:snapToGrid w:val="0"/>
        </w:rPr>
        <w:t>.</w:t>
      </w:r>
      <w:r>
        <w:rPr>
          <w:snapToGrid w:val="0"/>
        </w:rPr>
        <w:tab/>
        <w:t>Fraudulently dealing with ore at mine</w:t>
      </w:r>
      <w:bookmarkEnd w:id="620"/>
    </w:p>
    <w:p w14:paraId="77A393E9" w14:textId="77777777" w:rsidR="00F80639" w:rsidRDefault="00F80639">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14:paraId="596E3E24" w14:textId="77777777" w:rsidR="00F80639" w:rsidRDefault="00F80639">
      <w:pPr>
        <w:pStyle w:val="Footnotesection"/>
        <w:ind w:left="890" w:hanging="890"/>
      </w:pPr>
      <w:r>
        <w:lastRenderedPageBreak/>
        <w:tab/>
        <w:t>[Section 385 amended: No. 51 of 1992 s. 16(2); No. 70 of 2004 s. 34(1).]</w:t>
      </w:r>
    </w:p>
    <w:p w14:paraId="7552C583" w14:textId="77777777" w:rsidR="00F80639" w:rsidRDefault="00F80639">
      <w:pPr>
        <w:pStyle w:val="Heading5"/>
        <w:keepLines w:val="0"/>
        <w:spacing w:before="240"/>
        <w:rPr>
          <w:snapToGrid w:val="0"/>
        </w:rPr>
      </w:pPr>
      <w:bookmarkStart w:id="621" w:name="_Toc240277447"/>
      <w:r>
        <w:rPr>
          <w:rStyle w:val="CharSectno"/>
        </w:rPr>
        <w:t>386</w:t>
      </w:r>
      <w:r>
        <w:rPr>
          <w:snapToGrid w:val="0"/>
        </w:rPr>
        <w:t>.</w:t>
      </w:r>
      <w:r>
        <w:rPr>
          <w:snapToGrid w:val="0"/>
        </w:rPr>
        <w:tab/>
        <w:t>Concealing royalty</w:t>
      </w:r>
      <w:bookmarkEnd w:id="621"/>
    </w:p>
    <w:p w14:paraId="03703C03" w14:textId="77777777" w:rsidR="00F80639" w:rsidRDefault="00F80639">
      <w:pPr>
        <w:pStyle w:val="Subsection"/>
        <w:rPr>
          <w:snapToGrid w:val="0"/>
        </w:rPr>
      </w:pPr>
      <w:r>
        <w:rPr>
          <w:snapToGrid w:val="0"/>
        </w:rPr>
        <w:tab/>
      </w:r>
      <w:r>
        <w:rPr>
          <w:snapToGrid w:val="0"/>
        </w:rPr>
        <w:tab/>
        <w:t>Any person who, being the holder of any lease issued under any Act relating to mining —</w:t>
      </w:r>
    </w:p>
    <w:p w14:paraId="03BAF7AA" w14:textId="77777777" w:rsidR="00F80639" w:rsidRDefault="00F80639">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14:paraId="36BBED8E" w14:textId="77777777" w:rsidR="00F80639" w:rsidRDefault="00F80639">
      <w:pPr>
        <w:pStyle w:val="Indenta"/>
        <w:keepNext/>
        <w:rPr>
          <w:snapToGrid w:val="0"/>
        </w:rPr>
      </w:pPr>
      <w:r>
        <w:rPr>
          <w:snapToGrid w:val="0"/>
        </w:rPr>
        <w:tab/>
        <w:t>(b)</w:t>
      </w:r>
      <w:r>
        <w:rPr>
          <w:snapToGrid w:val="0"/>
        </w:rPr>
        <w:tab/>
        <w:t>Conceals or makes a false statement as to any produce of the mine with intent to defraud;</w:t>
      </w:r>
    </w:p>
    <w:p w14:paraId="62952E49" w14:textId="77777777" w:rsidR="00F80639" w:rsidRDefault="00F80639">
      <w:pPr>
        <w:pStyle w:val="Subsection"/>
        <w:spacing w:before="200"/>
        <w:rPr>
          <w:snapToGrid w:val="0"/>
        </w:rPr>
      </w:pPr>
      <w:r>
        <w:rPr>
          <w:snapToGrid w:val="0"/>
        </w:rPr>
        <w:tab/>
      </w:r>
      <w:r>
        <w:rPr>
          <w:snapToGrid w:val="0"/>
        </w:rPr>
        <w:tab/>
        <w:t>is guilty of a crime, and is liable to imprisonment for 2 years.</w:t>
      </w:r>
    </w:p>
    <w:p w14:paraId="101D8E39" w14:textId="77777777" w:rsidR="00F80639" w:rsidRDefault="00F80639">
      <w:pPr>
        <w:pStyle w:val="Footnotesection"/>
        <w:ind w:left="890" w:hanging="890"/>
      </w:pPr>
      <w:r>
        <w:tab/>
        <w:t>[Section 386 amended: No. 51 of 1992 s. 16(2); No. 70 of 2004 s. 34(1).]</w:t>
      </w:r>
    </w:p>
    <w:p w14:paraId="58E5E32B" w14:textId="77777777" w:rsidR="00F80639" w:rsidRDefault="00F80639">
      <w:pPr>
        <w:pStyle w:val="Heading5"/>
        <w:spacing w:before="260"/>
        <w:rPr>
          <w:snapToGrid w:val="0"/>
        </w:rPr>
      </w:pPr>
      <w:bookmarkStart w:id="622" w:name="_Toc240277448"/>
      <w:r>
        <w:rPr>
          <w:rStyle w:val="CharSectno"/>
        </w:rPr>
        <w:t>387</w:t>
      </w:r>
      <w:r>
        <w:rPr>
          <w:snapToGrid w:val="0"/>
        </w:rPr>
        <w:t>.</w:t>
      </w:r>
      <w:r>
        <w:rPr>
          <w:snapToGrid w:val="0"/>
        </w:rPr>
        <w:tab/>
        <w:t>Removing guano without licence</w:t>
      </w:r>
      <w:bookmarkEnd w:id="622"/>
    </w:p>
    <w:p w14:paraId="0648C6E2" w14:textId="77777777" w:rsidR="00F80639" w:rsidRDefault="00F80639">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14:paraId="310292E9" w14:textId="77777777" w:rsidR="00F80639" w:rsidRDefault="00F80639">
      <w:pPr>
        <w:pStyle w:val="Footnotesection"/>
        <w:spacing w:before="80"/>
        <w:ind w:left="890" w:hanging="890"/>
      </w:pPr>
      <w:r>
        <w:tab/>
        <w:t>[Section 387 amended: No. 51 of 1992 s. 16(2); No. 70 of 2004 s. 34(1).]</w:t>
      </w:r>
    </w:p>
    <w:p w14:paraId="4ACAC112" w14:textId="77777777" w:rsidR="00F80639" w:rsidRDefault="00F80639">
      <w:pPr>
        <w:pStyle w:val="Heading5"/>
        <w:spacing w:before="260"/>
        <w:rPr>
          <w:snapToGrid w:val="0"/>
        </w:rPr>
      </w:pPr>
      <w:bookmarkStart w:id="623" w:name="_Toc240277449"/>
      <w:r>
        <w:rPr>
          <w:rStyle w:val="CharSectno"/>
        </w:rPr>
        <w:t>388</w:t>
      </w:r>
      <w:r>
        <w:rPr>
          <w:snapToGrid w:val="0"/>
        </w:rPr>
        <w:t>.</w:t>
      </w:r>
      <w:r>
        <w:rPr>
          <w:snapToGrid w:val="0"/>
        </w:rPr>
        <w:tab/>
        <w:t>Bringing stolen goods into WA</w:t>
      </w:r>
      <w:bookmarkEnd w:id="623"/>
    </w:p>
    <w:p w14:paraId="5F5DB3DE" w14:textId="77777777" w:rsidR="00F80639" w:rsidRDefault="00F80639">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14:paraId="28CA2DCE" w14:textId="77777777" w:rsidR="00F80639" w:rsidRDefault="00F80639">
      <w:pPr>
        <w:pStyle w:val="Penstart"/>
      </w:pPr>
      <w:r>
        <w:rPr>
          <w:snapToGrid w:val="0"/>
        </w:rPr>
        <w:tab/>
      </w:r>
      <w:r>
        <w:t>Alternative offence: s. 378.</w:t>
      </w:r>
    </w:p>
    <w:p w14:paraId="6F4C0FB9" w14:textId="77777777" w:rsidR="00F80639" w:rsidRDefault="00F80639">
      <w:pPr>
        <w:pStyle w:val="Footnotesection"/>
        <w:spacing w:before="60"/>
        <w:ind w:left="890" w:hanging="890"/>
      </w:pPr>
      <w:r>
        <w:tab/>
        <w:t>[Section 388 amended: No. 70 of 2004 s. 36(3).]</w:t>
      </w:r>
    </w:p>
    <w:p w14:paraId="54042EE2" w14:textId="77777777" w:rsidR="00F80639" w:rsidRDefault="00F80639">
      <w:pPr>
        <w:pStyle w:val="Heading5"/>
        <w:spacing w:before="260"/>
        <w:rPr>
          <w:snapToGrid w:val="0"/>
        </w:rPr>
      </w:pPr>
      <w:bookmarkStart w:id="624" w:name="_Toc240277450"/>
      <w:r>
        <w:rPr>
          <w:rStyle w:val="CharSectno"/>
        </w:rPr>
        <w:t>389</w:t>
      </w:r>
      <w:r>
        <w:rPr>
          <w:snapToGrid w:val="0"/>
        </w:rPr>
        <w:t>.</w:t>
      </w:r>
      <w:r>
        <w:rPr>
          <w:snapToGrid w:val="0"/>
        </w:rPr>
        <w:tab/>
        <w:t>Fraudulent disposition of mortgaged goods</w:t>
      </w:r>
      <w:bookmarkEnd w:id="624"/>
    </w:p>
    <w:p w14:paraId="3F87658D" w14:textId="77777777" w:rsidR="00F80639" w:rsidRDefault="00F80639">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14:paraId="484F96B5" w14:textId="77777777" w:rsidR="00F80639" w:rsidRDefault="00F80639">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14:paraId="30557858" w14:textId="77777777" w:rsidR="00F80639" w:rsidRDefault="00F80639">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14:paraId="59F69299" w14:textId="77777777" w:rsidR="00F80639" w:rsidRDefault="00F80639">
      <w:pPr>
        <w:pStyle w:val="Subsection"/>
        <w:spacing w:before="180"/>
        <w:rPr>
          <w:snapToGrid w:val="0"/>
        </w:rPr>
      </w:pPr>
      <w:r>
        <w:rPr>
          <w:snapToGrid w:val="0"/>
        </w:rPr>
        <w:tab/>
      </w:r>
      <w:r>
        <w:rPr>
          <w:snapToGrid w:val="0"/>
        </w:rPr>
        <w:tab/>
        <w:t>The consent of the mortgagee may be either express or implied from the nature of the property mortgaged.</w:t>
      </w:r>
    </w:p>
    <w:p w14:paraId="6362CE1F" w14:textId="77777777" w:rsidR="00F80639" w:rsidRDefault="00F80639">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14:paraId="608A7398" w14:textId="77777777" w:rsidR="00F80639" w:rsidRDefault="00F80639">
      <w:pPr>
        <w:pStyle w:val="Footnotesection"/>
        <w:ind w:left="890" w:hanging="890"/>
      </w:pPr>
      <w:r>
        <w:tab/>
        <w:t>[Section 389 amended: No. 51 of 1992 s. 16(2); No. 70 of 2004 s. 34(1).]</w:t>
      </w:r>
    </w:p>
    <w:p w14:paraId="3A81837B" w14:textId="77777777" w:rsidR="00F80639" w:rsidRDefault="00F80639">
      <w:pPr>
        <w:pStyle w:val="Heading5"/>
        <w:spacing w:before="240"/>
        <w:rPr>
          <w:snapToGrid w:val="0"/>
        </w:rPr>
      </w:pPr>
      <w:bookmarkStart w:id="625" w:name="_Toc240277451"/>
      <w:r>
        <w:rPr>
          <w:rStyle w:val="CharSectno"/>
        </w:rPr>
        <w:lastRenderedPageBreak/>
        <w:t>390</w:t>
      </w:r>
      <w:r>
        <w:rPr>
          <w:snapToGrid w:val="0"/>
        </w:rPr>
        <w:t>.</w:t>
      </w:r>
      <w:r>
        <w:rPr>
          <w:snapToGrid w:val="0"/>
        </w:rPr>
        <w:tab/>
        <w:t>Fraudulent appropriation of electricity etc.</w:t>
      </w:r>
      <w:bookmarkEnd w:id="625"/>
    </w:p>
    <w:p w14:paraId="159DE9CA" w14:textId="77777777" w:rsidR="00F80639" w:rsidRDefault="00F80639">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14:paraId="661EB7A2" w14:textId="77777777" w:rsidR="00F80639" w:rsidRDefault="00F80639">
      <w:pPr>
        <w:pStyle w:val="Footnotesection"/>
        <w:ind w:left="890" w:hanging="890"/>
      </w:pPr>
      <w:r>
        <w:tab/>
        <w:t>[Section 390 amended: No. 51 of 1992 s. 16(2).]</w:t>
      </w:r>
    </w:p>
    <w:p w14:paraId="4377A61B" w14:textId="77777777" w:rsidR="00F80639" w:rsidRDefault="00F80639">
      <w:pPr>
        <w:pStyle w:val="Heading5"/>
      </w:pPr>
      <w:bookmarkStart w:id="626" w:name="_Toc240277452"/>
      <w:r>
        <w:rPr>
          <w:rStyle w:val="CharSectno"/>
        </w:rPr>
        <w:t>390A</w:t>
      </w:r>
      <w:r>
        <w:t>.</w:t>
      </w:r>
      <w:r>
        <w:tab/>
        <w:t>Unlawful use of conveyance (not of motor vehicle)</w:t>
      </w:r>
      <w:bookmarkEnd w:id="626"/>
    </w:p>
    <w:p w14:paraId="602C34FF" w14:textId="77777777" w:rsidR="00F80639" w:rsidRDefault="00F80639">
      <w:pPr>
        <w:pStyle w:val="Subsection"/>
      </w:pPr>
      <w:r>
        <w:tab/>
        <w:t>(1)</w:t>
      </w:r>
      <w:r>
        <w:tab/>
        <w:t>In this section —</w:t>
      </w:r>
    </w:p>
    <w:p w14:paraId="1AF9F6A7" w14:textId="77777777" w:rsidR="00F80639" w:rsidRDefault="00F80639">
      <w:pPr>
        <w:pStyle w:val="Defstart"/>
      </w:pPr>
      <w:r>
        <w:tab/>
      </w:r>
      <w:r>
        <w:rPr>
          <w:rStyle w:val="CharDefText"/>
        </w:rPr>
        <w:t>conveyance</w:t>
      </w:r>
      <w:r>
        <w:t xml:space="preserve"> does not include a motor vehicle;</w:t>
      </w:r>
    </w:p>
    <w:p w14:paraId="02781A3F" w14:textId="77777777" w:rsidR="00F80639" w:rsidRDefault="00F80639">
      <w:pPr>
        <w:pStyle w:val="Defstart"/>
      </w:pPr>
      <w:r>
        <w:tab/>
      </w:r>
      <w:r>
        <w:rPr>
          <w:rStyle w:val="CharDefText"/>
        </w:rPr>
        <w:t>use</w:t>
      </w:r>
      <w:r>
        <w:t xml:space="preserve"> a conveyance, includes —</w:t>
      </w:r>
    </w:p>
    <w:p w14:paraId="5493917E" w14:textId="77777777" w:rsidR="00F80639" w:rsidRDefault="00F80639">
      <w:pPr>
        <w:pStyle w:val="Defpara"/>
      </w:pPr>
      <w:r>
        <w:tab/>
        <w:t>(a)</w:t>
      </w:r>
      <w:r>
        <w:tab/>
        <w:t>to take the conveyance for the purpose of using it; and</w:t>
      </w:r>
    </w:p>
    <w:p w14:paraId="3C4167DE" w14:textId="77777777" w:rsidR="00F80639" w:rsidRDefault="00F80639">
      <w:pPr>
        <w:pStyle w:val="Defpara"/>
      </w:pPr>
      <w:r>
        <w:tab/>
        <w:t>(b)</w:t>
      </w:r>
      <w:r>
        <w:tab/>
        <w:t>to assume control of the conveyance in any way.</w:t>
      </w:r>
    </w:p>
    <w:p w14:paraId="343A7901" w14:textId="77777777" w:rsidR="00F80639" w:rsidRDefault="00F80639">
      <w:pPr>
        <w:pStyle w:val="Subsection"/>
        <w:spacing w:before="180"/>
      </w:pPr>
      <w:r>
        <w:tab/>
        <w:t>(2)</w:t>
      </w:r>
      <w:r>
        <w:tab/>
        <w:t>A person who unlawfully uses a conveyance without the consent of the owner or the person in charge of it is guilty of a crime and is liable —</w:t>
      </w:r>
    </w:p>
    <w:p w14:paraId="4240EE89" w14:textId="77777777" w:rsidR="00F80639" w:rsidRDefault="00F80639">
      <w:pPr>
        <w:pStyle w:val="Indenta"/>
      </w:pPr>
      <w:r>
        <w:tab/>
        <w:t>(a)</w:t>
      </w:r>
      <w:r>
        <w:tab/>
        <w:t>if during the commission of the offence, a person who is not an accomplice of the offender is in the conveyance, to imprisonment for 10 years;</w:t>
      </w:r>
    </w:p>
    <w:p w14:paraId="500BC912" w14:textId="77777777" w:rsidR="00F80639" w:rsidRDefault="00F80639">
      <w:pPr>
        <w:pStyle w:val="Indenta"/>
      </w:pPr>
      <w:r>
        <w:tab/>
        <w:t>(b)</w:t>
      </w:r>
      <w:r>
        <w:tab/>
        <w:t>if immediately before or during or immediately after the commission of the offence, the offender —</w:t>
      </w:r>
    </w:p>
    <w:p w14:paraId="6F2DA66E" w14:textId="77777777" w:rsidR="00F80639" w:rsidRDefault="00F80639">
      <w:pPr>
        <w:pStyle w:val="Indenti"/>
      </w:pPr>
      <w:r>
        <w:tab/>
        <w:t>(i)</w:t>
      </w:r>
      <w:r>
        <w:tab/>
        <w:t>is armed with any dangerous or offensive weapon or instrument or pretends to be so armed; or</w:t>
      </w:r>
    </w:p>
    <w:p w14:paraId="4556C392" w14:textId="77777777" w:rsidR="00F80639" w:rsidRDefault="00F80639">
      <w:pPr>
        <w:pStyle w:val="Indenti"/>
      </w:pPr>
      <w:r>
        <w:tab/>
        <w:t>(ii)</w:t>
      </w:r>
      <w:r>
        <w:tab/>
        <w:t>is in company with another person or persons; or</w:t>
      </w:r>
    </w:p>
    <w:p w14:paraId="2C998A63" w14:textId="77777777" w:rsidR="00F80639" w:rsidRDefault="00F80639">
      <w:pPr>
        <w:pStyle w:val="Indenti"/>
        <w:keepNext/>
      </w:pPr>
      <w:r>
        <w:tab/>
        <w:t>(iii)</w:t>
      </w:r>
      <w:r>
        <w:tab/>
        <w:t>does bodily harm to any person,</w:t>
      </w:r>
    </w:p>
    <w:p w14:paraId="195EC358" w14:textId="77777777" w:rsidR="00F80639" w:rsidRDefault="00F80639">
      <w:pPr>
        <w:pStyle w:val="Indenta"/>
      </w:pPr>
      <w:r>
        <w:tab/>
      </w:r>
      <w:r>
        <w:tab/>
        <w:t>to imprisonment for 10 years;</w:t>
      </w:r>
    </w:p>
    <w:p w14:paraId="6378D677" w14:textId="77777777" w:rsidR="00F80639" w:rsidRDefault="00F80639">
      <w:pPr>
        <w:pStyle w:val="Indenta"/>
      </w:pPr>
      <w:r>
        <w:tab/>
        <w:t>(c)</w:t>
      </w:r>
      <w:r>
        <w:tab/>
        <w:t>in any other case, to imprisonment for 7 years.</w:t>
      </w:r>
    </w:p>
    <w:p w14:paraId="2DC888B8" w14:textId="77777777" w:rsidR="00F80639" w:rsidRDefault="00F80639">
      <w:pPr>
        <w:pStyle w:val="Penstart"/>
      </w:pPr>
      <w:r>
        <w:tab/>
        <w:t>Summary conviction penalty in a case to which paragraph (c) applies: imprisonment for 3 years and a fine of $36 000.</w:t>
      </w:r>
    </w:p>
    <w:p w14:paraId="0131CD7E" w14:textId="77777777" w:rsidR="00F80639" w:rsidRDefault="00F80639">
      <w:pPr>
        <w:pStyle w:val="Footnotesection"/>
      </w:pPr>
      <w:r>
        <w:lastRenderedPageBreak/>
        <w:tab/>
        <w:t>[Section 390A inserted: No. 70 of 2004 s. 25.]</w:t>
      </w:r>
    </w:p>
    <w:p w14:paraId="6EA51BA9" w14:textId="77777777" w:rsidR="00F80639" w:rsidRDefault="00F80639">
      <w:pPr>
        <w:pStyle w:val="Ednotesection"/>
        <w:ind w:left="890" w:hanging="890"/>
      </w:pPr>
      <w:r>
        <w:t>[</w:t>
      </w:r>
      <w:r>
        <w:rPr>
          <w:b/>
        </w:rPr>
        <w:t>390B.</w:t>
      </w:r>
      <w:r>
        <w:tab/>
        <w:t>Deleted: No. 70 of 2004 s. 26.]</w:t>
      </w:r>
    </w:p>
    <w:p w14:paraId="4F2307C6" w14:textId="77777777" w:rsidR="00F80639" w:rsidRDefault="00F80639">
      <w:pPr>
        <w:pStyle w:val="Heading3"/>
        <w:rPr>
          <w:snapToGrid w:val="0"/>
        </w:rPr>
      </w:pPr>
      <w:bookmarkStart w:id="627" w:name="_Toc228276340"/>
      <w:bookmarkStart w:id="628" w:name="_Toc228276895"/>
      <w:bookmarkStart w:id="629" w:name="_Toc228358732"/>
      <w:bookmarkStart w:id="630" w:name="_Toc240039930"/>
      <w:bookmarkStart w:id="631" w:name="_Toc240040485"/>
      <w:bookmarkStart w:id="632" w:name="_Toc240277453"/>
      <w:r>
        <w:rPr>
          <w:rStyle w:val="CharDivNo"/>
        </w:rPr>
        <w:t>Chapter XXXVIII</w:t>
      </w:r>
      <w:r>
        <w:rPr>
          <w:snapToGrid w:val="0"/>
        </w:rPr>
        <w:t> — </w:t>
      </w:r>
      <w:r>
        <w:rPr>
          <w:rStyle w:val="CharDivText"/>
        </w:rPr>
        <w:t>Robbery: Extortion by threats</w:t>
      </w:r>
      <w:bookmarkEnd w:id="627"/>
      <w:bookmarkEnd w:id="628"/>
      <w:bookmarkEnd w:id="629"/>
      <w:bookmarkEnd w:id="630"/>
      <w:bookmarkEnd w:id="631"/>
      <w:bookmarkEnd w:id="632"/>
    </w:p>
    <w:p w14:paraId="0DEE132B" w14:textId="77777777" w:rsidR="00F80639" w:rsidRDefault="00F80639">
      <w:pPr>
        <w:pStyle w:val="Footnoteheading"/>
        <w:keepNext/>
      </w:pPr>
      <w:r>
        <w:tab/>
        <w:t>[Heading amended: No. 23 of 2001 s. 8.]</w:t>
      </w:r>
    </w:p>
    <w:p w14:paraId="0162231B" w14:textId="77777777" w:rsidR="00F80639" w:rsidRDefault="00F80639">
      <w:pPr>
        <w:pStyle w:val="Heading5"/>
        <w:keepLines w:val="0"/>
      </w:pPr>
      <w:bookmarkStart w:id="633" w:name="_Toc240277454"/>
      <w:r>
        <w:rPr>
          <w:rStyle w:val="CharSectno"/>
        </w:rPr>
        <w:t>391</w:t>
      </w:r>
      <w:r>
        <w:t>.</w:t>
      </w:r>
      <w:r>
        <w:tab/>
        <w:t>Term used: circumstances of aggravation</w:t>
      </w:r>
      <w:bookmarkEnd w:id="633"/>
    </w:p>
    <w:p w14:paraId="2CE9650D" w14:textId="77777777" w:rsidR="00F80639" w:rsidRDefault="00F80639">
      <w:pPr>
        <w:pStyle w:val="Subsection"/>
        <w:keepNext/>
      </w:pPr>
      <w:r>
        <w:tab/>
      </w:r>
      <w:r>
        <w:tab/>
        <w:t>In sections 392 and 393 —</w:t>
      </w:r>
    </w:p>
    <w:p w14:paraId="10D67DF1" w14:textId="77777777" w:rsidR="00F80639" w:rsidRDefault="00F80639">
      <w:pPr>
        <w:pStyle w:val="Defstart"/>
      </w:pPr>
      <w:r>
        <w:tab/>
      </w:r>
      <w:r>
        <w:rPr>
          <w:rStyle w:val="CharDefText"/>
        </w:rPr>
        <w:t>circumstances of aggravation</w:t>
      </w:r>
      <w:r>
        <w:t xml:space="preserve"> means circumstances in which —</w:t>
      </w:r>
    </w:p>
    <w:p w14:paraId="0FAA39D8" w14:textId="77777777" w:rsidR="00F80639" w:rsidRDefault="00F80639">
      <w:pPr>
        <w:pStyle w:val="Defpara"/>
      </w:pPr>
      <w:r>
        <w:tab/>
        <w:t>(a)</w:t>
      </w:r>
      <w:r>
        <w:tab/>
        <w:t>immediately before or at or immediately after the commission of the offence —</w:t>
      </w:r>
    </w:p>
    <w:p w14:paraId="1079C08B" w14:textId="77777777" w:rsidR="00F80639" w:rsidRDefault="00F80639">
      <w:pPr>
        <w:pStyle w:val="Defsubpara"/>
        <w:keepLines w:val="0"/>
      </w:pPr>
      <w:r>
        <w:tab/>
        <w:t>(i)</w:t>
      </w:r>
      <w:r>
        <w:tab/>
        <w:t>the offender is in company with another person or persons; or</w:t>
      </w:r>
    </w:p>
    <w:p w14:paraId="29DC3EA5" w14:textId="77777777" w:rsidR="00F80639" w:rsidRDefault="00F80639">
      <w:pPr>
        <w:pStyle w:val="Defsubpara"/>
        <w:keepNext/>
        <w:keepLines w:val="0"/>
      </w:pPr>
      <w:r>
        <w:tab/>
        <w:t>(ii)</w:t>
      </w:r>
      <w:r>
        <w:tab/>
        <w:t>the offender does bodily harm to any person; or</w:t>
      </w:r>
    </w:p>
    <w:p w14:paraId="015C0D3C" w14:textId="77777777" w:rsidR="00F80639" w:rsidRDefault="00F80639">
      <w:pPr>
        <w:pStyle w:val="Defsubpara"/>
        <w:keepNext/>
      </w:pPr>
      <w:r>
        <w:tab/>
        <w:t>(iii)</w:t>
      </w:r>
      <w:r>
        <w:tab/>
        <w:t>the offender threatens to kill any person;</w:t>
      </w:r>
    </w:p>
    <w:p w14:paraId="437464FE" w14:textId="77777777" w:rsidR="00F80639" w:rsidRDefault="00F80639">
      <w:pPr>
        <w:pStyle w:val="Defpara"/>
      </w:pPr>
      <w:r>
        <w:tab/>
      </w:r>
      <w:r>
        <w:tab/>
        <w:t>or</w:t>
      </w:r>
    </w:p>
    <w:p w14:paraId="63532A38" w14:textId="77777777" w:rsidR="00F80639" w:rsidRDefault="00F80639">
      <w:pPr>
        <w:pStyle w:val="Defpara"/>
      </w:pPr>
      <w:r>
        <w:tab/>
        <w:t>(b)</w:t>
      </w:r>
      <w:r>
        <w:tab/>
        <w:t>the person to whom violence is used or threatened is of or over the age of 60 years.</w:t>
      </w:r>
    </w:p>
    <w:p w14:paraId="08878E0C" w14:textId="77777777" w:rsidR="00F80639" w:rsidRDefault="00F80639">
      <w:pPr>
        <w:pStyle w:val="Footnotesection"/>
      </w:pPr>
      <w:r>
        <w:tab/>
        <w:t>[Section 391 inserted: No. 23 of 2001 s. 9.]</w:t>
      </w:r>
    </w:p>
    <w:p w14:paraId="536124D2" w14:textId="77777777" w:rsidR="00F80639" w:rsidRDefault="00F80639">
      <w:pPr>
        <w:pStyle w:val="Heading5"/>
        <w:spacing w:before="240"/>
      </w:pPr>
      <w:bookmarkStart w:id="634" w:name="_Toc240277455"/>
      <w:r>
        <w:rPr>
          <w:rStyle w:val="CharSectno"/>
        </w:rPr>
        <w:t>392</w:t>
      </w:r>
      <w:r>
        <w:t>.</w:t>
      </w:r>
      <w:r>
        <w:tab/>
        <w:t>Robbery</w:t>
      </w:r>
      <w:bookmarkEnd w:id="634"/>
    </w:p>
    <w:p w14:paraId="50CE6A8C" w14:textId="77777777" w:rsidR="00F80639" w:rsidRDefault="00F80639">
      <w:pPr>
        <w:pStyle w:val="Subsection"/>
        <w:spacing w:before="180"/>
      </w:pPr>
      <w:r>
        <w:tab/>
      </w:r>
      <w:r>
        <w:tab/>
        <w:t>A person who steals a thing and, immediately before or at the time of or immediately after doing so, uses or threatens to use violence to any person or property in order —</w:t>
      </w:r>
    </w:p>
    <w:p w14:paraId="19DA6A08" w14:textId="77777777" w:rsidR="00F80639" w:rsidRDefault="00F80639">
      <w:pPr>
        <w:pStyle w:val="Indenta"/>
      </w:pPr>
      <w:r>
        <w:tab/>
        <w:t>(a)</w:t>
      </w:r>
      <w:r>
        <w:tab/>
        <w:t>to obtain the thing stolen; or</w:t>
      </w:r>
    </w:p>
    <w:p w14:paraId="6B228155" w14:textId="77777777" w:rsidR="00F80639" w:rsidRDefault="00F80639">
      <w:pPr>
        <w:pStyle w:val="Indenta"/>
      </w:pPr>
      <w:r>
        <w:tab/>
        <w:t>(b)</w:t>
      </w:r>
      <w:r>
        <w:tab/>
        <w:t>to prevent or overcome resistance to its being stolen,</w:t>
      </w:r>
    </w:p>
    <w:p w14:paraId="25C87E36" w14:textId="77777777" w:rsidR="00F80639" w:rsidRDefault="00F80639">
      <w:pPr>
        <w:pStyle w:val="Subsection"/>
      </w:pPr>
      <w:r>
        <w:tab/>
      </w:r>
      <w:r>
        <w:tab/>
        <w:t>is guilty of a crime and is liable —</w:t>
      </w:r>
    </w:p>
    <w:p w14:paraId="179E997D" w14:textId="77777777" w:rsidR="00F80639" w:rsidRDefault="00F80639">
      <w:pPr>
        <w:pStyle w:val="Indenta"/>
      </w:pPr>
      <w:r>
        <w:tab/>
        <w:t>(c)</w:t>
      </w:r>
      <w:r>
        <w:tab/>
        <w:t>if immediately before or at or immediately after the commission of the offence the offender is armed with any dangerous or offensive weapon or instrument or pretends to be so armed, to imprisonment for life; or</w:t>
      </w:r>
    </w:p>
    <w:p w14:paraId="3A7308E8" w14:textId="77777777" w:rsidR="00F80639" w:rsidRDefault="00F80639">
      <w:pPr>
        <w:pStyle w:val="Indenta"/>
      </w:pPr>
      <w:r>
        <w:lastRenderedPageBreak/>
        <w:tab/>
        <w:t>(d)</w:t>
      </w:r>
      <w:r>
        <w:tab/>
        <w:t>if the offence is committed in circumstances of aggravation, to imprisonment for 20 years; or</w:t>
      </w:r>
    </w:p>
    <w:p w14:paraId="6A298478" w14:textId="77777777" w:rsidR="00F80639" w:rsidRDefault="00F80639">
      <w:pPr>
        <w:pStyle w:val="Indenta"/>
        <w:keepNext/>
      </w:pPr>
      <w:r>
        <w:tab/>
        <w:t>(e)</w:t>
      </w:r>
      <w:r>
        <w:tab/>
        <w:t>in any other case, to imprisonment for 14 years.</w:t>
      </w:r>
    </w:p>
    <w:p w14:paraId="55CBE7C7" w14:textId="77777777" w:rsidR="00F80639" w:rsidRDefault="00F80639">
      <w:pPr>
        <w:pStyle w:val="Penstart"/>
        <w:keepLines/>
        <w:spacing w:before="120"/>
      </w:pPr>
      <w:r>
        <w:tab/>
        <w:t>Alternative offence: s. 68, 297, 313, 317, 317A, 378 or 393.</w:t>
      </w:r>
    </w:p>
    <w:p w14:paraId="0A87A49F" w14:textId="77777777" w:rsidR="00F80639" w:rsidRDefault="00F80639">
      <w:pPr>
        <w:pStyle w:val="Footnotesection"/>
      </w:pPr>
      <w:r>
        <w:tab/>
        <w:t>[Section 392 inserted: No. 23 of 2001 s. 9; amended: No. 70 of 2004 s. 36(3).]</w:t>
      </w:r>
    </w:p>
    <w:p w14:paraId="10C32DBF" w14:textId="77777777" w:rsidR="00F80639" w:rsidRDefault="00F80639">
      <w:pPr>
        <w:pStyle w:val="Heading5"/>
      </w:pPr>
      <w:bookmarkStart w:id="635" w:name="_Toc240277456"/>
      <w:r>
        <w:rPr>
          <w:rStyle w:val="CharSectno"/>
        </w:rPr>
        <w:t>393</w:t>
      </w:r>
      <w:r>
        <w:t>.</w:t>
      </w:r>
      <w:r>
        <w:tab/>
        <w:t>Assault with intent to rob</w:t>
      </w:r>
      <w:bookmarkEnd w:id="635"/>
    </w:p>
    <w:p w14:paraId="2ABEC4E4" w14:textId="77777777" w:rsidR="00F80639" w:rsidRDefault="00F80639">
      <w:pPr>
        <w:pStyle w:val="Subsection"/>
      </w:pPr>
      <w:r>
        <w:tab/>
      </w:r>
      <w:r>
        <w:tab/>
        <w:t>A person who, with intent to steal a thing, uses or threatens to use violence to any person or property in order —</w:t>
      </w:r>
    </w:p>
    <w:p w14:paraId="739423C2" w14:textId="77777777" w:rsidR="00F80639" w:rsidRDefault="00F80639">
      <w:pPr>
        <w:pStyle w:val="Indenta"/>
      </w:pPr>
      <w:r>
        <w:tab/>
        <w:t>(a)</w:t>
      </w:r>
      <w:r>
        <w:tab/>
        <w:t>to obtain the thing intended to be stolen; or</w:t>
      </w:r>
    </w:p>
    <w:p w14:paraId="152CCDE1" w14:textId="77777777" w:rsidR="00F80639" w:rsidRDefault="00F80639">
      <w:pPr>
        <w:pStyle w:val="Indenta"/>
        <w:keepNext/>
        <w:keepLines/>
      </w:pPr>
      <w:r>
        <w:tab/>
        <w:t>(b)</w:t>
      </w:r>
      <w:r>
        <w:tab/>
        <w:t>to prevent or overcome resistance to its being stolen,</w:t>
      </w:r>
    </w:p>
    <w:p w14:paraId="72E2E2B6" w14:textId="77777777" w:rsidR="00F80639" w:rsidRDefault="00F80639">
      <w:pPr>
        <w:pStyle w:val="Subsection"/>
        <w:keepNext/>
        <w:keepLines/>
        <w:spacing w:before="180"/>
      </w:pPr>
      <w:r>
        <w:tab/>
      </w:r>
      <w:r>
        <w:tab/>
        <w:t xml:space="preserve">is guilty of a </w:t>
      </w:r>
      <w:r>
        <w:rPr>
          <w:snapToGrid w:val="0"/>
        </w:rPr>
        <w:t>c</w:t>
      </w:r>
      <w:r>
        <w:t>rime and is liable —</w:t>
      </w:r>
    </w:p>
    <w:p w14:paraId="0520663E" w14:textId="77777777" w:rsidR="00F80639" w:rsidRDefault="00F80639">
      <w:pPr>
        <w:pStyle w:val="Indenta"/>
        <w:keepNext/>
        <w:keepLines/>
      </w:pPr>
      <w:r>
        <w:tab/>
        <w:t>(c)</w:t>
      </w:r>
      <w:r>
        <w:tab/>
        <w:t>if —</w:t>
      </w:r>
    </w:p>
    <w:p w14:paraId="46FF1165" w14:textId="77777777" w:rsidR="00F80639" w:rsidRDefault="00F80639">
      <w:pPr>
        <w:pStyle w:val="Indenti"/>
      </w:pPr>
      <w:r>
        <w:tab/>
        <w:t>(i)</w:t>
      </w:r>
      <w:r>
        <w:tab/>
        <w:t>immediately before or at or immediately after the commission of the offence the offender is armed with any dangerous or offensive weapon or instrument or pretends to be so armed; and</w:t>
      </w:r>
    </w:p>
    <w:p w14:paraId="424B245C" w14:textId="77777777" w:rsidR="00F80639" w:rsidRDefault="00F80639">
      <w:pPr>
        <w:pStyle w:val="Indenti"/>
      </w:pPr>
      <w:r>
        <w:tab/>
        <w:t>(ii)</w:t>
      </w:r>
      <w:r>
        <w:tab/>
        <w:t>the offence is committed in circumstances of aggravation,</w:t>
      </w:r>
    </w:p>
    <w:p w14:paraId="57BEC100" w14:textId="77777777" w:rsidR="00F80639" w:rsidRDefault="00F80639">
      <w:pPr>
        <w:pStyle w:val="Indenta"/>
      </w:pPr>
      <w:r>
        <w:tab/>
      </w:r>
      <w:r>
        <w:tab/>
        <w:t>to imprisonment for life; or</w:t>
      </w:r>
    </w:p>
    <w:p w14:paraId="4BFF0633" w14:textId="77777777" w:rsidR="00F80639" w:rsidRDefault="00F80639">
      <w:pPr>
        <w:pStyle w:val="Indenta"/>
      </w:pPr>
      <w:r>
        <w:tab/>
        <w:t>(d)</w:t>
      </w:r>
      <w:r>
        <w:tab/>
        <w:t>if —</w:t>
      </w:r>
    </w:p>
    <w:p w14:paraId="119DAD45" w14:textId="77777777" w:rsidR="00F80639" w:rsidRDefault="00F80639">
      <w:pPr>
        <w:pStyle w:val="Indenti"/>
      </w:pPr>
      <w:r>
        <w:tab/>
        <w:t>(i)</w:t>
      </w:r>
      <w:r>
        <w:tab/>
        <w:t>immediately before or at or immediately after the commission of the offence the offender is armed with any dangerous or offensive weapon or instrument or pretends to be so armed; or</w:t>
      </w:r>
    </w:p>
    <w:p w14:paraId="690CE244" w14:textId="77777777" w:rsidR="00F80639" w:rsidRDefault="00F80639">
      <w:pPr>
        <w:pStyle w:val="Indenti"/>
      </w:pPr>
      <w:r>
        <w:tab/>
        <w:t>(ii)</w:t>
      </w:r>
      <w:r>
        <w:tab/>
        <w:t>the offence is committed in circumstances of aggravation,</w:t>
      </w:r>
    </w:p>
    <w:p w14:paraId="2E513F5E" w14:textId="77777777" w:rsidR="00F80639" w:rsidRDefault="00F80639">
      <w:pPr>
        <w:pStyle w:val="Indenta"/>
      </w:pPr>
      <w:r>
        <w:tab/>
      </w:r>
      <w:r>
        <w:tab/>
        <w:t>to imprisonment for 14 years; or</w:t>
      </w:r>
    </w:p>
    <w:p w14:paraId="7DF8CBDE" w14:textId="77777777" w:rsidR="00F80639" w:rsidRDefault="00F80639">
      <w:pPr>
        <w:pStyle w:val="Indenta"/>
        <w:keepNext/>
        <w:keepLines/>
      </w:pPr>
      <w:r>
        <w:lastRenderedPageBreak/>
        <w:tab/>
        <w:t>(e)</w:t>
      </w:r>
      <w:r>
        <w:tab/>
        <w:t>in any other case, to imprisonment for 10 years.</w:t>
      </w:r>
    </w:p>
    <w:p w14:paraId="4CB1F1DE" w14:textId="77777777" w:rsidR="00F80639" w:rsidRDefault="00F80639">
      <w:pPr>
        <w:pStyle w:val="Penstart"/>
        <w:keepNext/>
        <w:keepLines/>
      </w:pPr>
      <w:r>
        <w:tab/>
        <w:t>Alternative offence: s. 68, 297, 313, 317 or 317A.</w:t>
      </w:r>
    </w:p>
    <w:p w14:paraId="6198B2FB" w14:textId="77777777" w:rsidR="00F80639" w:rsidRDefault="00F80639">
      <w:pPr>
        <w:pStyle w:val="Footnotesection"/>
        <w:ind w:left="890" w:hanging="890"/>
      </w:pPr>
      <w:r>
        <w:tab/>
        <w:t>[Section 393 inserted: No. 23 of 2001 s. 9; amended: No. 70 of 2004 s. 36(3).]</w:t>
      </w:r>
    </w:p>
    <w:p w14:paraId="3A171F26" w14:textId="77777777" w:rsidR="00F80639" w:rsidRDefault="00F80639">
      <w:pPr>
        <w:pStyle w:val="Ednotesection"/>
        <w:spacing w:before="180"/>
      </w:pPr>
      <w:r>
        <w:t>[</w:t>
      </w:r>
      <w:r>
        <w:rPr>
          <w:b/>
        </w:rPr>
        <w:t>394.</w:t>
      </w:r>
      <w:r>
        <w:tab/>
        <w:t>Deleted: No. 23 of 2001 s. 9.]</w:t>
      </w:r>
    </w:p>
    <w:p w14:paraId="2412D816" w14:textId="77777777" w:rsidR="00F80639" w:rsidRDefault="00F80639">
      <w:pPr>
        <w:pStyle w:val="Ednotesection"/>
        <w:spacing w:before="180"/>
        <w:ind w:left="890" w:hanging="890"/>
      </w:pPr>
      <w:r>
        <w:t>[</w:t>
      </w:r>
      <w:r>
        <w:rPr>
          <w:b/>
        </w:rPr>
        <w:t>395.</w:t>
      </w:r>
      <w:r>
        <w:tab/>
        <w:t>Deleted: No. 36 of 1996 s. 21.]</w:t>
      </w:r>
    </w:p>
    <w:p w14:paraId="01F89153" w14:textId="77777777" w:rsidR="00F80639" w:rsidRDefault="00F80639">
      <w:pPr>
        <w:pStyle w:val="Heading5"/>
        <w:spacing w:before="180"/>
        <w:rPr>
          <w:snapToGrid w:val="0"/>
        </w:rPr>
      </w:pPr>
      <w:bookmarkStart w:id="636" w:name="_Toc240277457"/>
      <w:r>
        <w:rPr>
          <w:rStyle w:val="CharSectno"/>
        </w:rPr>
        <w:t>396</w:t>
      </w:r>
      <w:r>
        <w:rPr>
          <w:snapToGrid w:val="0"/>
        </w:rPr>
        <w:t>.</w:t>
      </w:r>
      <w:r>
        <w:rPr>
          <w:snapToGrid w:val="0"/>
        </w:rPr>
        <w:tab/>
        <w:t>Demanding property with threats with intent to steal</w:t>
      </w:r>
      <w:bookmarkEnd w:id="636"/>
    </w:p>
    <w:p w14:paraId="37EBBBA6" w14:textId="77777777" w:rsidR="00F80639" w:rsidRDefault="00F80639">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14:paraId="698AA65F" w14:textId="77777777" w:rsidR="00F80639" w:rsidRDefault="00F80639">
      <w:pPr>
        <w:pStyle w:val="Footnotesection"/>
        <w:keepLines w:val="0"/>
        <w:spacing w:before="80"/>
        <w:ind w:left="890" w:hanging="890"/>
      </w:pPr>
      <w:r>
        <w:tab/>
        <w:t>[Section 396 amended: No. 51 of 1992 s. 16(2).]</w:t>
      </w:r>
    </w:p>
    <w:p w14:paraId="071D7DE8" w14:textId="77777777" w:rsidR="00F80639" w:rsidRDefault="00F80639">
      <w:pPr>
        <w:pStyle w:val="Heading5"/>
        <w:spacing w:before="180"/>
        <w:rPr>
          <w:snapToGrid w:val="0"/>
          <w:spacing w:val="-4"/>
        </w:rPr>
      </w:pPr>
      <w:bookmarkStart w:id="637" w:name="_Toc24027745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637"/>
    </w:p>
    <w:p w14:paraId="1173D645" w14:textId="77777777" w:rsidR="00F80639" w:rsidRDefault="00F80639">
      <w:pPr>
        <w:pStyle w:val="Subsection"/>
        <w:rPr>
          <w:snapToGrid w:val="0"/>
        </w:rPr>
      </w:pPr>
      <w:r>
        <w:rPr>
          <w:snapToGrid w:val="0"/>
        </w:rPr>
        <w:tab/>
      </w:r>
      <w:r>
        <w:rPr>
          <w:snapToGrid w:val="0"/>
        </w:rPr>
        <w:tab/>
        <w:t>Any person who, with intent to extort or gain anything from any person, —</w:t>
      </w:r>
    </w:p>
    <w:p w14:paraId="23EFD642" w14:textId="77777777" w:rsidR="00F80639" w:rsidRDefault="00F80639">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14:paraId="42FB5680" w14:textId="77777777" w:rsidR="00F80639" w:rsidRDefault="00F80639">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14:paraId="3F325301" w14:textId="77777777" w:rsidR="00F80639" w:rsidRDefault="00F80639">
      <w:pPr>
        <w:pStyle w:val="Subsection"/>
        <w:keepLines/>
        <w:spacing w:before="120"/>
        <w:rPr>
          <w:snapToGrid w:val="0"/>
        </w:rPr>
      </w:pPr>
      <w:r>
        <w:rPr>
          <w:snapToGrid w:val="0"/>
        </w:rPr>
        <w:tab/>
      </w:r>
      <w:r>
        <w:rPr>
          <w:snapToGrid w:val="0"/>
        </w:rPr>
        <w:tab/>
        <w:t>is guilty of a crime, and is liable to imprisonment for 14 years.</w:t>
      </w:r>
    </w:p>
    <w:p w14:paraId="08A7136D" w14:textId="77777777" w:rsidR="00F80639" w:rsidRDefault="00F80639">
      <w:pPr>
        <w:pStyle w:val="Penstart"/>
        <w:keepLines/>
      </w:pPr>
      <w:r>
        <w:tab/>
        <w:t>Alternative offence: s. 338A or 338B.</w:t>
      </w:r>
    </w:p>
    <w:p w14:paraId="0CA0E9B5" w14:textId="77777777" w:rsidR="00F80639" w:rsidRDefault="00F80639">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14:paraId="14328592" w14:textId="77777777" w:rsidR="00F80639" w:rsidRDefault="00F80639">
      <w:pPr>
        <w:pStyle w:val="Footnotesection"/>
        <w:keepLines w:val="0"/>
      </w:pPr>
      <w:r>
        <w:tab/>
        <w:t>[Section 397 inserted: No. 1 of 1969 s. 3; amended: No. 51 of 1992 s. 16(2); No. 70 of 2004 s. 36(9).]</w:t>
      </w:r>
    </w:p>
    <w:p w14:paraId="713AEA15" w14:textId="77777777" w:rsidR="00F80639" w:rsidRDefault="00F80639">
      <w:pPr>
        <w:pStyle w:val="Heading5"/>
        <w:spacing w:before="240"/>
        <w:rPr>
          <w:snapToGrid w:val="0"/>
        </w:rPr>
      </w:pPr>
      <w:bookmarkStart w:id="638" w:name="_Toc240277459"/>
      <w:r>
        <w:rPr>
          <w:rStyle w:val="CharSectno"/>
        </w:rPr>
        <w:t>398</w:t>
      </w:r>
      <w:r>
        <w:rPr>
          <w:snapToGrid w:val="0"/>
        </w:rPr>
        <w:t>.</w:t>
      </w:r>
      <w:r>
        <w:rPr>
          <w:snapToGrid w:val="0"/>
        </w:rPr>
        <w:tab/>
        <w:t>Threats etc. with intent to extort etc.</w:t>
      </w:r>
      <w:bookmarkEnd w:id="638"/>
    </w:p>
    <w:p w14:paraId="7C3322BC" w14:textId="77777777" w:rsidR="00F80639" w:rsidRDefault="00F80639">
      <w:pPr>
        <w:pStyle w:val="Subsection"/>
        <w:rPr>
          <w:snapToGrid w:val="0"/>
        </w:rPr>
      </w:pPr>
      <w:r>
        <w:rPr>
          <w:snapToGrid w:val="0"/>
        </w:rPr>
        <w:tab/>
      </w:r>
      <w:r>
        <w:rPr>
          <w:snapToGrid w:val="0"/>
        </w:rPr>
        <w:tab/>
        <w:t>Any person who, with intent to extort or gain anything from any person —</w:t>
      </w:r>
    </w:p>
    <w:p w14:paraId="50C870EB" w14:textId="77777777" w:rsidR="00F80639" w:rsidRDefault="00F80639">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14:paraId="34A0D37E" w14:textId="77777777" w:rsidR="00F80639" w:rsidRDefault="00F80639">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14:paraId="18DE66BC" w14:textId="77777777" w:rsidR="00F80639" w:rsidRDefault="00F80639">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14:paraId="27180B99" w14:textId="77777777" w:rsidR="00F80639" w:rsidRDefault="00F80639">
      <w:pPr>
        <w:pStyle w:val="Subsection"/>
        <w:keepLines/>
        <w:rPr>
          <w:snapToGrid w:val="0"/>
        </w:rPr>
      </w:pPr>
      <w:r>
        <w:rPr>
          <w:snapToGrid w:val="0"/>
        </w:rPr>
        <w:tab/>
      </w:r>
      <w:r>
        <w:rPr>
          <w:snapToGrid w:val="0"/>
        </w:rPr>
        <w:tab/>
        <w:t>is guilty of a crime.</w:t>
      </w:r>
    </w:p>
    <w:p w14:paraId="6081A321" w14:textId="77777777" w:rsidR="00F80639" w:rsidRDefault="00F80639">
      <w:pPr>
        <w:pStyle w:val="Subsection"/>
        <w:rPr>
          <w:snapToGrid w:val="0"/>
        </w:rPr>
      </w:pPr>
      <w:r>
        <w:rPr>
          <w:snapToGrid w:val="0"/>
        </w:rPr>
        <w:tab/>
      </w:r>
      <w:r>
        <w:rPr>
          <w:snapToGrid w:val="0"/>
        </w:rPr>
        <w:tab/>
        <w:t>If the accusation or threat of accusation is of —</w:t>
      </w:r>
    </w:p>
    <w:p w14:paraId="685C0BD1" w14:textId="77777777" w:rsidR="00F80639" w:rsidRDefault="00F80639">
      <w:pPr>
        <w:pStyle w:val="Indenta"/>
        <w:rPr>
          <w:snapToGrid w:val="0"/>
        </w:rPr>
      </w:pPr>
      <w:r>
        <w:rPr>
          <w:snapToGrid w:val="0"/>
        </w:rPr>
        <w:tab/>
        <w:t>(a)</w:t>
      </w:r>
      <w:r>
        <w:rPr>
          <w:snapToGrid w:val="0"/>
        </w:rPr>
        <w:tab/>
        <w:t>An offence for which the punishment of imprisonment for life may be inflicted; or</w:t>
      </w:r>
    </w:p>
    <w:p w14:paraId="2E3E412B" w14:textId="77777777" w:rsidR="00F80639" w:rsidRDefault="00F80639">
      <w:pPr>
        <w:pStyle w:val="Indenta"/>
        <w:rPr>
          <w:snapToGrid w:val="0"/>
        </w:rPr>
      </w:pPr>
      <w:r>
        <w:rPr>
          <w:snapToGrid w:val="0"/>
        </w:rPr>
        <w:tab/>
        <w:t>(b)</w:t>
      </w:r>
      <w:r>
        <w:rPr>
          <w:snapToGrid w:val="0"/>
        </w:rPr>
        <w:tab/>
        <w:t>An offence under Chapter XXII or XXXI, or an attempt to commit such an offence; or</w:t>
      </w:r>
    </w:p>
    <w:p w14:paraId="2556EC35" w14:textId="77777777" w:rsidR="00F80639" w:rsidRDefault="00F80639">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14:paraId="12B08213" w14:textId="77777777" w:rsidR="00F80639" w:rsidRDefault="00F80639">
      <w:pPr>
        <w:pStyle w:val="Ednotepara"/>
        <w:spacing w:before="80"/>
      </w:pPr>
      <w:r>
        <w:tab/>
        <w:t>[(d)</w:t>
      </w:r>
      <w:r>
        <w:tab/>
        <w:t>deleted]</w:t>
      </w:r>
    </w:p>
    <w:p w14:paraId="187ADE0F" w14:textId="77777777" w:rsidR="00F80639" w:rsidRDefault="00F80639">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14:paraId="3CA5A00B" w14:textId="77777777" w:rsidR="00F80639" w:rsidRDefault="00F80639">
      <w:pPr>
        <w:pStyle w:val="Subsection"/>
        <w:keepNext/>
        <w:keepLines/>
        <w:rPr>
          <w:snapToGrid w:val="0"/>
        </w:rPr>
      </w:pPr>
      <w:r>
        <w:rPr>
          <w:snapToGrid w:val="0"/>
        </w:rPr>
        <w:tab/>
      </w:r>
      <w:r>
        <w:rPr>
          <w:snapToGrid w:val="0"/>
        </w:rPr>
        <w:tab/>
        <w:t>the offender is liable to imprisonment for 20 years.</w:t>
      </w:r>
    </w:p>
    <w:p w14:paraId="38F9A17C" w14:textId="77777777" w:rsidR="00F80639" w:rsidRDefault="00F80639">
      <w:pPr>
        <w:pStyle w:val="Subsection"/>
        <w:rPr>
          <w:snapToGrid w:val="0"/>
        </w:rPr>
      </w:pPr>
      <w:r>
        <w:rPr>
          <w:snapToGrid w:val="0"/>
        </w:rPr>
        <w:tab/>
      </w:r>
      <w:r>
        <w:rPr>
          <w:snapToGrid w:val="0"/>
        </w:rPr>
        <w:tab/>
        <w:t>In any other case the offender is liable to imprisonment for 14 years.</w:t>
      </w:r>
    </w:p>
    <w:p w14:paraId="5BB4E391" w14:textId="77777777" w:rsidR="00F80639" w:rsidRDefault="00F80639">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14:paraId="458B237E" w14:textId="77777777" w:rsidR="00F80639" w:rsidRDefault="00F80639">
      <w:pPr>
        <w:pStyle w:val="Footnotesection"/>
      </w:pPr>
      <w:r>
        <w:tab/>
        <w:t>[Section 398 amended: No. 118 of 1981 s. 4; No. 52 of 1984 s. 21; No. 74 of 1985 s. 11; No. 101 of 1990 s. 22; No. 14 of 1992 s. 6(6); No. 51 of 1992 s. 16(2).]</w:t>
      </w:r>
    </w:p>
    <w:p w14:paraId="05DD6F3F" w14:textId="77777777" w:rsidR="00F80639" w:rsidRDefault="00F80639">
      <w:pPr>
        <w:pStyle w:val="Heading5"/>
        <w:rPr>
          <w:snapToGrid w:val="0"/>
        </w:rPr>
      </w:pPr>
      <w:bookmarkStart w:id="639" w:name="_Toc240277460"/>
      <w:r>
        <w:rPr>
          <w:rStyle w:val="CharSectno"/>
        </w:rPr>
        <w:t>399</w:t>
      </w:r>
      <w:r>
        <w:rPr>
          <w:snapToGrid w:val="0"/>
        </w:rPr>
        <w:t>.</w:t>
      </w:r>
      <w:r>
        <w:rPr>
          <w:snapToGrid w:val="0"/>
        </w:rPr>
        <w:tab/>
        <w:t>Procuring execution of deed etc. by threat etc. with intent to defraud</w:t>
      </w:r>
      <w:bookmarkEnd w:id="639"/>
    </w:p>
    <w:p w14:paraId="1B016887" w14:textId="77777777" w:rsidR="00F80639" w:rsidRDefault="00F80639">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14:paraId="2013D611" w14:textId="77777777" w:rsidR="00F80639" w:rsidRDefault="00F80639">
      <w:pPr>
        <w:pStyle w:val="Indenta"/>
        <w:rPr>
          <w:snapToGrid w:val="0"/>
        </w:rPr>
      </w:pPr>
      <w:r>
        <w:rPr>
          <w:snapToGrid w:val="0"/>
        </w:rPr>
        <w:tab/>
        <w:t>(a)</w:t>
      </w:r>
      <w:r>
        <w:rPr>
          <w:snapToGrid w:val="0"/>
        </w:rPr>
        <w:tab/>
        <w:t>To execute, make, accept, endorse, alter, or destroy the whole or any part of any valuable security; or</w:t>
      </w:r>
    </w:p>
    <w:p w14:paraId="3408078B" w14:textId="77777777" w:rsidR="00F80639" w:rsidRDefault="00F80639">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14:paraId="33163045" w14:textId="77777777" w:rsidR="00F80639" w:rsidRDefault="00F80639">
      <w:pPr>
        <w:pStyle w:val="Subsection"/>
        <w:rPr>
          <w:snapToGrid w:val="0"/>
        </w:rPr>
      </w:pPr>
      <w:r>
        <w:rPr>
          <w:snapToGrid w:val="0"/>
        </w:rPr>
        <w:tab/>
      </w:r>
      <w:r>
        <w:rPr>
          <w:snapToGrid w:val="0"/>
        </w:rPr>
        <w:tab/>
        <w:t>is guilty of a crime, and is liable to imprisonment for 14 years.</w:t>
      </w:r>
    </w:p>
    <w:p w14:paraId="7546998F" w14:textId="77777777" w:rsidR="00F80639" w:rsidRDefault="00F80639">
      <w:pPr>
        <w:pStyle w:val="Footnotesection"/>
        <w:ind w:left="890" w:hanging="890"/>
      </w:pPr>
      <w:r>
        <w:tab/>
        <w:t>[Section 399 amended: No. 51 of 1992 s. 16(2).]</w:t>
      </w:r>
    </w:p>
    <w:p w14:paraId="307E02A1" w14:textId="77777777" w:rsidR="00F80639" w:rsidRDefault="00F80639">
      <w:pPr>
        <w:pStyle w:val="Ednotesection"/>
        <w:spacing w:before="240"/>
        <w:ind w:left="890" w:hanging="890"/>
      </w:pPr>
      <w:r>
        <w:t>[</w:t>
      </w:r>
      <w:r>
        <w:rPr>
          <w:b/>
        </w:rPr>
        <w:t>399A.</w:t>
      </w:r>
      <w:r>
        <w:rPr>
          <w:b/>
        </w:rPr>
        <w:tab/>
      </w:r>
      <w:r>
        <w:t>Deleted: No. 4 of 2004 s. 65.]</w:t>
      </w:r>
    </w:p>
    <w:p w14:paraId="6D37A1BE" w14:textId="77777777" w:rsidR="00F80639" w:rsidRDefault="00F80639">
      <w:pPr>
        <w:pStyle w:val="Heading3"/>
        <w:rPr>
          <w:snapToGrid w:val="0"/>
        </w:rPr>
      </w:pPr>
      <w:bookmarkStart w:id="640" w:name="_Toc228276348"/>
      <w:bookmarkStart w:id="641" w:name="_Toc228276903"/>
      <w:bookmarkStart w:id="642" w:name="_Toc228358740"/>
      <w:bookmarkStart w:id="643" w:name="_Toc240039938"/>
      <w:bookmarkStart w:id="644" w:name="_Toc240040493"/>
      <w:bookmarkStart w:id="645" w:name="_Toc240277461"/>
      <w:r>
        <w:rPr>
          <w:rStyle w:val="CharDivNo"/>
        </w:rPr>
        <w:lastRenderedPageBreak/>
        <w:t>Chapter XXXIX</w:t>
      </w:r>
      <w:r>
        <w:rPr>
          <w:snapToGrid w:val="0"/>
        </w:rPr>
        <w:t> — </w:t>
      </w:r>
      <w:r>
        <w:rPr>
          <w:rStyle w:val="CharDivText"/>
        </w:rPr>
        <w:t>Offences in or in respect of buildings etc.</w:t>
      </w:r>
      <w:bookmarkEnd w:id="640"/>
      <w:bookmarkEnd w:id="641"/>
      <w:bookmarkEnd w:id="642"/>
      <w:bookmarkEnd w:id="643"/>
      <w:bookmarkEnd w:id="644"/>
      <w:bookmarkEnd w:id="645"/>
    </w:p>
    <w:p w14:paraId="0A44EC44" w14:textId="77777777" w:rsidR="00F80639" w:rsidRDefault="00F80639">
      <w:pPr>
        <w:pStyle w:val="Footnoteheading"/>
        <w:keepNext/>
      </w:pPr>
      <w:r>
        <w:tab/>
        <w:t>[Heading inserted: No. 37 of 1991 s. 12.]</w:t>
      </w:r>
    </w:p>
    <w:p w14:paraId="11289218" w14:textId="77777777" w:rsidR="00F80639" w:rsidRDefault="00F80639">
      <w:pPr>
        <w:pStyle w:val="Heading5"/>
        <w:rPr>
          <w:snapToGrid w:val="0"/>
        </w:rPr>
      </w:pPr>
      <w:bookmarkStart w:id="646" w:name="_Toc240277462"/>
      <w:r>
        <w:rPr>
          <w:rStyle w:val="CharSectno"/>
        </w:rPr>
        <w:t>400</w:t>
      </w:r>
      <w:r>
        <w:rPr>
          <w:snapToGrid w:val="0"/>
        </w:rPr>
        <w:t>.</w:t>
      </w:r>
      <w:r>
        <w:rPr>
          <w:snapToGrid w:val="0"/>
        </w:rPr>
        <w:tab/>
        <w:t>Terms used</w:t>
      </w:r>
      <w:bookmarkEnd w:id="646"/>
    </w:p>
    <w:p w14:paraId="5C796EB2" w14:textId="77777777" w:rsidR="00F80639" w:rsidRDefault="00F80639">
      <w:pPr>
        <w:pStyle w:val="Subsection"/>
        <w:keepNext/>
      </w:pPr>
      <w:r>
        <w:tab/>
        <w:t>(1)</w:t>
      </w:r>
      <w:r>
        <w:tab/>
        <w:t>In this Chapter —</w:t>
      </w:r>
    </w:p>
    <w:p w14:paraId="3998838C" w14:textId="77777777" w:rsidR="00F80639" w:rsidRDefault="00F80639">
      <w:pPr>
        <w:pStyle w:val="Defstart"/>
        <w:keepNext/>
      </w:pPr>
      <w:r>
        <w:rPr>
          <w:b/>
        </w:rPr>
        <w:tab/>
      </w:r>
      <w:r>
        <w:rPr>
          <w:rStyle w:val="CharDefText"/>
        </w:rPr>
        <w:t>circumstances of aggravation</w:t>
      </w:r>
      <w:r>
        <w:t xml:space="preserve"> means circumstances in which —</w:t>
      </w:r>
    </w:p>
    <w:p w14:paraId="2AFB6661" w14:textId="77777777" w:rsidR="00F80639" w:rsidRDefault="00F80639">
      <w:pPr>
        <w:pStyle w:val="Defpara"/>
      </w:pPr>
      <w:r>
        <w:tab/>
        <w:t>(a)</w:t>
      </w:r>
      <w:r>
        <w:tab/>
        <w:t>immediately before or during or immediately after the commission of the offence the offender —</w:t>
      </w:r>
    </w:p>
    <w:p w14:paraId="09936CE3" w14:textId="77777777" w:rsidR="00F80639" w:rsidRDefault="00F80639">
      <w:pPr>
        <w:pStyle w:val="Defsubpara"/>
        <w:keepLines w:val="0"/>
      </w:pPr>
      <w:r>
        <w:tab/>
        <w:t>(i)</w:t>
      </w:r>
      <w:r>
        <w:tab/>
        <w:t>is or pretends to be armed with a dangerous or offensive weapon or instrument; or</w:t>
      </w:r>
    </w:p>
    <w:p w14:paraId="77C4E52D" w14:textId="77777777" w:rsidR="00F80639" w:rsidRDefault="00F80639">
      <w:pPr>
        <w:pStyle w:val="Defsubpara"/>
        <w:keepLines w:val="0"/>
      </w:pPr>
      <w:r>
        <w:tab/>
        <w:t>(ii)</w:t>
      </w:r>
      <w:r>
        <w:tab/>
        <w:t>is or pretends to be in possession of an explosive substance; or</w:t>
      </w:r>
    </w:p>
    <w:p w14:paraId="5798EFB3" w14:textId="77777777" w:rsidR="00F80639" w:rsidRDefault="00F80639">
      <w:pPr>
        <w:pStyle w:val="Defsubpara"/>
        <w:keepLines w:val="0"/>
      </w:pPr>
      <w:r>
        <w:tab/>
        <w:t>(iii)</w:t>
      </w:r>
      <w:r>
        <w:tab/>
        <w:t>is in company with another person or other persons; or</w:t>
      </w:r>
    </w:p>
    <w:p w14:paraId="213085B7" w14:textId="77777777" w:rsidR="00F80639" w:rsidRDefault="00F80639">
      <w:pPr>
        <w:pStyle w:val="Defsubpara"/>
        <w:keepLines w:val="0"/>
      </w:pPr>
      <w:r>
        <w:tab/>
        <w:t>(iv)</w:t>
      </w:r>
      <w:r>
        <w:tab/>
        <w:t>does bodily harm to any person; or</w:t>
      </w:r>
    </w:p>
    <w:p w14:paraId="5D866F3B" w14:textId="77777777" w:rsidR="00F80639" w:rsidRDefault="00F80639">
      <w:pPr>
        <w:pStyle w:val="Defsubpara"/>
        <w:keepLines w:val="0"/>
        <w:tabs>
          <w:tab w:val="left" w:pos="3720"/>
        </w:tabs>
      </w:pPr>
      <w:r>
        <w:tab/>
        <w:t>(v)</w:t>
      </w:r>
      <w:r>
        <w:tab/>
        <w:t>threatens to kill or injure any person; or</w:t>
      </w:r>
    </w:p>
    <w:p w14:paraId="09661BA7" w14:textId="77777777" w:rsidR="00F80639" w:rsidRDefault="00F80639">
      <w:pPr>
        <w:pStyle w:val="Defsubpara"/>
        <w:keepLines w:val="0"/>
        <w:spacing w:before="60"/>
      </w:pPr>
      <w:r>
        <w:tab/>
        <w:t>(vi)</w:t>
      </w:r>
      <w:r>
        <w:tab/>
        <w:t>detains any person (within the meaning of section 332(1));</w:t>
      </w:r>
    </w:p>
    <w:p w14:paraId="2D3F9AC1" w14:textId="77777777" w:rsidR="00F80639" w:rsidRDefault="00F80639">
      <w:pPr>
        <w:pStyle w:val="Defpara"/>
        <w:spacing w:before="60"/>
      </w:pPr>
      <w:r>
        <w:tab/>
      </w:r>
      <w:r>
        <w:tab/>
        <w:t>or</w:t>
      </w:r>
    </w:p>
    <w:p w14:paraId="7C20A3B8" w14:textId="77777777" w:rsidR="00F80639" w:rsidRDefault="00F80639">
      <w:pPr>
        <w:pStyle w:val="Defpara"/>
        <w:spacing w:before="60"/>
      </w:pPr>
      <w:r>
        <w:tab/>
        <w:t>(b)</w:t>
      </w:r>
      <w:r>
        <w:tab/>
        <w:t>immediately before the commission of the offence the offender knew or ought to have known that there was another person (other than a co</w:t>
      </w:r>
      <w:r>
        <w:noBreakHyphen/>
        <w:t>offender) in the place;</w:t>
      </w:r>
    </w:p>
    <w:p w14:paraId="0B35C03C" w14:textId="77777777" w:rsidR="00F80639" w:rsidRDefault="00F80639">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14:paraId="281C70FA" w14:textId="77777777" w:rsidR="00F80639" w:rsidRDefault="00F80639">
      <w:pPr>
        <w:pStyle w:val="Defstart"/>
        <w:spacing w:before="60"/>
      </w:pPr>
      <w:r>
        <w:rPr>
          <w:b/>
        </w:rPr>
        <w:tab/>
      </w:r>
      <w:r>
        <w:rPr>
          <w:rStyle w:val="CharDefText"/>
        </w:rPr>
        <w:t>place</w:t>
      </w:r>
      <w:r>
        <w:t xml:space="preserve"> means a building, structure, tent, or conveyance, or a part of a building, structure, tent, or conveyance, and includes —</w:t>
      </w:r>
    </w:p>
    <w:p w14:paraId="6626DC9E" w14:textId="77777777" w:rsidR="00F80639" w:rsidRDefault="00F80639">
      <w:pPr>
        <w:pStyle w:val="Defpara"/>
        <w:spacing w:before="60"/>
      </w:pPr>
      <w:r>
        <w:tab/>
        <w:t>(a)</w:t>
      </w:r>
      <w:r>
        <w:tab/>
        <w:t>a conveyance that at the time of an offence is immovable; or</w:t>
      </w:r>
    </w:p>
    <w:p w14:paraId="7BEA8345" w14:textId="77777777" w:rsidR="00F80639" w:rsidRDefault="00F80639">
      <w:pPr>
        <w:pStyle w:val="Defpara"/>
        <w:spacing w:before="60"/>
      </w:pPr>
      <w:r>
        <w:tab/>
        <w:t>(b)</w:t>
      </w:r>
      <w:r>
        <w:tab/>
        <w:t>a place that is from time to time uninhabited or empty of property.</w:t>
      </w:r>
    </w:p>
    <w:p w14:paraId="6EBAE127" w14:textId="77777777" w:rsidR="00F80639" w:rsidRDefault="00F80639">
      <w:pPr>
        <w:pStyle w:val="Subsection"/>
        <w:spacing w:before="120"/>
      </w:pPr>
      <w:r>
        <w:lastRenderedPageBreak/>
        <w:tab/>
        <w:t>(2)</w:t>
      </w:r>
      <w:r>
        <w:tab/>
        <w:t>For the purposes of this Chapter a person enters or is in a place as soon as —</w:t>
      </w:r>
    </w:p>
    <w:p w14:paraId="125C9560" w14:textId="77777777" w:rsidR="00F80639" w:rsidRDefault="00F80639">
      <w:pPr>
        <w:pStyle w:val="Indenta"/>
        <w:spacing w:before="60"/>
        <w:rPr>
          <w:snapToGrid w:val="0"/>
        </w:rPr>
      </w:pPr>
      <w:r>
        <w:rPr>
          <w:snapToGrid w:val="0"/>
        </w:rPr>
        <w:tab/>
        <w:t>(a)</w:t>
      </w:r>
      <w:r>
        <w:rPr>
          <w:snapToGrid w:val="0"/>
        </w:rPr>
        <w:tab/>
        <w:t>any part of the person’s body; or</w:t>
      </w:r>
    </w:p>
    <w:p w14:paraId="04DB2F43" w14:textId="77777777" w:rsidR="00F80639" w:rsidRDefault="00F80639">
      <w:pPr>
        <w:pStyle w:val="Indenta"/>
        <w:spacing w:before="60"/>
        <w:rPr>
          <w:snapToGrid w:val="0"/>
        </w:rPr>
      </w:pPr>
      <w:r>
        <w:rPr>
          <w:snapToGrid w:val="0"/>
        </w:rPr>
        <w:tab/>
        <w:t>(b)</w:t>
      </w:r>
      <w:r>
        <w:rPr>
          <w:snapToGrid w:val="0"/>
        </w:rPr>
        <w:tab/>
        <w:t>any part of anything in the person’s possession or under the person’s control,</w:t>
      </w:r>
    </w:p>
    <w:p w14:paraId="67B0D755" w14:textId="77777777" w:rsidR="00F80639" w:rsidRDefault="00F80639">
      <w:pPr>
        <w:pStyle w:val="Subsection"/>
        <w:spacing w:before="120"/>
        <w:rPr>
          <w:snapToGrid w:val="0"/>
        </w:rPr>
      </w:pPr>
      <w:r>
        <w:rPr>
          <w:snapToGrid w:val="0"/>
        </w:rPr>
        <w:tab/>
      </w:r>
      <w:r>
        <w:rPr>
          <w:snapToGrid w:val="0"/>
        </w:rPr>
        <w:tab/>
        <w:t>is in the place.</w:t>
      </w:r>
    </w:p>
    <w:p w14:paraId="0641C85A" w14:textId="77777777" w:rsidR="00F80639" w:rsidRDefault="00F80639">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14:paraId="24AFCA76" w14:textId="77777777" w:rsidR="00F80639" w:rsidRDefault="00F80639">
      <w:pPr>
        <w:pStyle w:val="Heading5"/>
        <w:spacing w:before="180"/>
        <w:rPr>
          <w:snapToGrid w:val="0"/>
        </w:rPr>
      </w:pPr>
      <w:bookmarkStart w:id="647" w:name="_Toc240277463"/>
      <w:r>
        <w:rPr>
          <w:rStyle w:val="CharSectno"/>
        </w:rPr>
        <w:t>401A</w:t>
      </w:r>
      <w:r>
        <w:rPr>
          <w:snapToGrid w:val="0"/>
        </w:rPr>
        <w:t>.</w:t>
      </w:r>
      <w:r>
        <w:rPr>
          <w:snapToGrid w:val="0"/>
        </w:rPr>
        <w:tab/>
        <w:t>Term used: relevant conviction</w:t>
      </w:r>
      <w:bookmarkEnd w:id="647"/>
    </w:p>
    <w:p w14:paraId="06F6D954" w14:textId="77777777" w:rsidR="00F80639" w:rsidRDefault="00F80639">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14:paraId="46FC116E" w14:textId="77777777" w:rsidR="00F80639" w:rsidRDefault="00F80639">
      <w:pPr>
        <w:pStyle w:val="Indenta"/>
      </w:pPr>
      <w:r>
        <w:tab/>
        <w:t>(a)</w:t>
      </w:r>
      <w:r>
        <w:tab/>
        <w:t>the home burglary was committed before the commencement day and either —</w:t>
      </w:r>
    </w:p>
    <w:p w14:paraId="4F357F5A" w14:textId="77777777" w:rsidR="00F80639" w:rsidRDefault="00F80639">
      <w:pPr>
        <w:pStyle w:val="Indenti"/>
        <w:spacing w:before="60"/>
      </w:pPr>
      <w:r>
        <w:tab/>
        <w:t>(i)</w:t>
      </w:r>
      <w:r>
        <w:tab/>
        <w:t xml:space="preserve">it is the person’s first conviction for a home burglary (the person’s </w:t>
      </w:r>
      <w:r>
        <w:rPr>
          <w:rStyle w:val="CharDefText"/>
        </w:rPr>
        <w:t>first relevant conviction</w:t>
      </w:r>
      <w:r>
        <w:t>); or</w:t>
      </w:r>
    </w:p>
    <w:p w14:paraId="52638A18" w14:textId="77777777" w:rsidR="00F80639" w:rsidRDefault="00F80639">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14:paraId="4FB591DC" w14:textId="77777777" w:rsidR="00F80639" w:rsidRDefault="00F80639">
      <w:pPr>
        <w:pStyle w:val="Indenti"/>
      </w:pPr>
      <w:r>
        <w:tab/>
        <w:t>(iii)</w:t>
      </w:r>
      <w:r>
        <w:tab/>
        <w:t>it is a conviction for a home burglary committed after the date on which the person’s second relevant conviction was recorded;</w:t>
      </w:r>
    </w:p>
    <w:p w14:paraId="03A98848" w14:textId="77777777" w:rsidR="00F80639" w:rsidRDefault="00F80639">
      <w:pPr>
        <w:pStyle w:val="Indenta"/>
      </w:pPr>
      <w:r>
        <w:tab/>
      </w:r>
      <w:r>
        <w:tab/>
        <w:t>or</w:t>
      </w:r>
    </w:p>
    <w:p w14:paraId="19DDE017" w14:textId="77777777" w:rsidR="00F80639" w:rsidRDefault="00F80639">
      <w:pPr>
        <w:pStyle w:val="Indenta"/>
      </w:pPr>
      <w:r>
        <w:tab/>
        <w:t>(b)</w:t>
      </w:r>
      <w:r>
        <w:tab/>
        <w:t>the home burglary was committed on or after the commencement day and —</w:t>
      </w:r>
    </w:p>
    <w:p w14:paraId="6FEA9317" w14:textId="77777777" w:rsidR="00F80639" w:rsidRDefault="00F80639">
      <w:pPr>
        <w:pStyle w:val="Indenti"/>
      </w:pPr>
      <w:r>
        <w:tab/>
        <w:t>(i)</w:t>
      </w:r>
      <w:r>
        <w:tab/>
        <w:t>the person is an adult offender with respect to the home burglary; or</w:t>
      </w:r>
    </w:p>
    <w:p w14:paraId="1519D72A" w14:textId="77777777" w:rsidR="00F80639" w:rsidRDefault="00F80639">
      <w:pPr>
        <w:pStyle w:val="Indenti"/>
        <w:keepNext/>
      </w:pPr>
      <w:r>
        <w:lastRenderedPageBreak/>
        <w:tab/>
        <w:t>(ii)</w:t>
      </w:r>
      <w:r>
        <w:tab/>
        <w:t>the person is a juvenile offender with respect to the home burglary and either —</w:t>
      </w:r>
    </w:p>
    <w:p w14:paraId="1B6018D6" w14:textId="77777777" w:rsidR="00F80639" w:rsidRDefault="00F80639">
      <w:pPr>
        <w:pStyle w:val="IndentI0"/>
      </w:pPr>
      <w:r>
        <w:tab/>
        <w:t>(I)</w:t>
      </w:r>
      <w:r>
        <w:tab/>
        <w:t>it is the person’s first conviction for a home burglary; or</w:t>
      </w:r>
    </w:p>
    <w:p w14:paraId="50A59485" w14:textId="77777777" w:rsidR="00F80639" w:rsidRDefault="00F80639">
      <w:pPr>
        <w:pStyle w:val="IndentI0"/>
      </w:pPr>
      <w:r>
        <w:tab/>
        <w:t>(II)</w:t>
      </w:r>
      <w:r>
        <w:tab/>
        <w:t>at the time of the home burglary, the person already had a conviction for a previous home burglary;</w:t>
      </w:r>
    </w:p>
    <w:p w14:paraId="7B3F96CB" w14:textId="77777777" w:rsidR="00F80639" w:rsidRDefault="00F80639">
      <w:pPr>
        <w:pStyle w:val="Indenti"/>
      </w:pPr>
      <w:r>
        <w:tab/>
      </w:r>
      <w:r>
        <w:tab/>
        <w:t>or</w:t>
      </w:r>
    </w:p>
    <w:p w14:paraId="5188D9D7" w14:textId="77777777" w:rsidR="00F80639" w:rsidRDefault="00F80639">
      <w:pPr>
        <w:pStyle w:val="Indenti"/>
      </w:pPr>
      <w:r>
        <w:tab/>
        <w:t>(iii)</w:t>
      </w:r>
      <w:r>
        <w:tab/>
        <w:t>at the time of the home burglary the person had not reached 16 years of age, and either —</w:t>
      </w:r>
    </w:p>
    <w:p w14:paraId="0A19DCC2" w14:textId="77777777" w:rsidR="00F80639" w:rsidRDefault="00F80639">
      <w:pPr>
        <w:pStyle w:val="IndentI0"/>
      </w:pPr>
      <w:r>
        <w:tab/>
        <w:t>(I)</w:t>
      </w:r>
      <w:r>
        <w:tab/>
        <w:t xml:space="preserve">it is the person’s first conviction for a home burglary (the person’s </w:t>
      </w:r>
      <w:r>
        <w:rPr>
          <w:rStyle w:val="CharDefText"/>
        </w:rPr>
        <w:t>first relevant conviction</w:t>
      </w:r>
      <w:r>
        <w:t>); or</w:t>
      </w:r>
    </w:p>
    <w:p w14:paraId="1D36B52D" w14:textId="77777777" w:rsidR="00F80639" w:rsidRDefault="00F80639">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14:paraId="56D149C0" w14:textId="77777777" w:rsidR="00F80639" w:rsidRDefault="00F80639">
      <w:pPr>
        <w:pStyle w:val="IndentI0"/>
      </w:pPr>
      <w:r>
        <w:tab/>
        <w:t>(III)</w:t>
      </w:r>
      <w:r>
        <w:tab/>
        <w:t>it is a conviction for a home burglary committed after the date on which the person’s second relevant conviction was recorded.</w:t>
      </w:r>
    </w:p>
    <w:p w14:paraId="360732C0" w14:textId="77777777" w:rsidR="00F80639" w:rsidRDefault="00F80639">
      <w:pPr>
        <w:pStyle w:val="Subsection"/>
      </w:pPr>
      <w:r>
        <w:tab/>
        <w:t>(2)</w:t>
      </w:r>
      <w:r>
        <w:tab/>
        <w:t>In this section —</w:t>
      </w:r>
    </w:p>
    <w:p w14:paraId="4D32CE16" w14:textId="77777777" w:rsidR="00F80639" w:rsidRDefault="00F80639">
      <w:pPr>
        <w:pStyle w:val="Indenta"/>
      </w:pPr>
      <w:r>
        <w:tab/>
        <w:t>(a)</w:t>
      </w:r>
      <w:r>
        <w:tab/>
        <w:t>a conviction includes a finding or admission of guilt that leads to a punishment being imposed on, or an order being made in respect of, the person, whether or not a conviction was recorded; and</w:t>
      </w:r>
    </w:p>
    <w:p w14:paraId="3118EFC5" w14:textId="77777777" w:rsidR="00F80639" w:rsidRDefault="00F80639">
      <w:pPr>
        <w:pStyle w:val="Indenta"/>
      </w:pPr>
      <w:r>
        <w:tab/>
        <w:t>(b)</w:t>
      </w:r>
      <w:r>
        <w:tab/>
        <w:t>a conviction does not include a conviction that has been set aside or quashed.</w:t>
      </w:r>
    </w:p>
    <w:p w14:paraId="24B320E0" w14:textId="77777777" w:rsidR="00F80639" w:rsidRDefault="00F80639">
      <w:pPr>
        <w:pStyle w:val="Subsection"/>
      </w:pPr>
      <w:r>
        <w:tab/>
        <w:t>(3)</w:t>
      </w:r>
      <w:r>
        <w:tab/>
        <w:t>For the purposes of this section, convictions for 2 or more home burglaries committed on the same day on or after the commencement day are to be treated as a single conviction.</w:t>
      </w:r>
    </w:p>
    <w:p w14:paraId="0700EFB8" w14:textId="77777777" w:rsidR="00F80639" w:rsidRDefault="00F80639">
      <w:pPr>
        <w:pStyle w:val="Subsection"/>
        <w:keepNext/>
      </w:pPr>
      <w:r>
        <w:lastRenderedPageBreak/>
        <w:tab/>
        <w:t>(4)</w:t>
      </w:r>
      <w:r>
        <w:tab/>
        <w:t xml:space="preserve">Where — </w:t>
      </w:r>
    </w:p>
    <w:p w14:paraId="49F91E1D" w14:textId="77777777" w:rsidR="00F80639" w:rsidRDefault="00F80639">
      <w:pPr>
        <w:pStyle w:val="Indenta"/>
      </w:pPr>
      <w:r>
        <w:tab/>
        <w:t>(a)</w:t>
      </w:r>
      <w:r>
        <w:tab/>
        <w:t xml:space="preserve">a person has 2 or more relevant convictions (the </w:t>
      </w:r>
      <w:r>
        <w:rPr>
          <w:rStyle w:val="CharDefText"/>
        </w:rPr>
        <w:t>prior relevant convictions</w:t>
      </w:r>
      <w:r>
        <w:t>); and</w:t>
      </w:r>
    </w:p>
    <w:p w14:paraId="7505282E" w14:textId="77777777" w:rsidR="00F80639" w:rsidRDefault="00F80639">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14:paraId="61E37142" w14:textId="77777777" w:rsidR="00F80639" w:rsidRDefault="00F80639">
      <w:pPr>
        <w:pStyle w:val="Indenta"/>
      </w:pPr>
      <w:r>
        <w:tab/>
        <w:t>(c)</w:t>
      </w:r>
      <w:r>
        <w:tab/>
        <w:t>the new conviction relates to a home burglary which was committed before the date on which the home burglary to which the latest of the prior relevant convictions relates was committed; and</w:t>
      </w:r>
    </w:p>
    <w:p w14:paraId="6D7CD740" w14:textId="77777777" w:rsidR="00F80639" w:rsidRDefault="00F80639">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14:paraId="695AB021" w14:textId="77777777" w:rsidR="00F80639" w:rsidRDefault="00F80639">
      <w:pPr>
        <w:pStyle w:val="Subsection"/>
      </w:pPr>
      <w:r>
        <w:tab/>
      </w:r>
      <w:r>
        <w:tab/>
        <w:t>the sentencing court may decide to impose a lesser sentence than would be required by section 401(4).</w:t>
      </w:r>
    </w:p>
    <w:p w14:paraId="5723C1D2" w14:textId="77777777" w:rsidR="00F80639" w:rsidRDefault="00F80639">
      <w:pPr>
        <w:pStyle w:val="Subsection"/>
      </w:pPr>
      <w:r>
        <w:tab/>
        <w:t>(5)</w:t>
      </w:r>
      <w:r>
        <w:tab/>
        <w:t xml:space="preserve">In subsection (4) — </w:t>
      </w:r>
    </w:p>
    <w:p w14:paraId="11CF7B58" w14:textId="77777777" w:rsidR="00F80639" w:rsidRDefault="00F80639">
      <w:pPr>
        <w:pStyle w:val="Defstart"/>
      </w:pPr>
      <w:r>
        <w:tab/>
      </w:r>
      <w:r>
        <w:rPr>
          <w:rStyle w:val="CharDefText"/>
        </w:rPr>
        <w:t>sentence completion date</w:t>
      </w:r>
      <w:r>
        <w:t xml:space="preserve"> for a conviction means — </w:t>
      </w:r>
    </w:p>
    <w:p w14:paraId="5FBBA194" w14:textId="77777777" w:rsidR="00F80639" w:rsidRDefault="00F80639">
      <w:pPr>
        <w:pStyle w:val="Defpara"/>
      </w:pPr>
      <w:r>
        <w:tab/>
        <w:t>(a)</w:t>
      </w:r>
      <w:r>
        <w:tab/>
        <w:t>where no sentence or other punishment is imposed in respect of the conviction, the date of the conviction; and</w:t>
      </w:r>
    </w:p>
    <w:p w14:paraId="3C3296F6" w14:textId="77777777" w:rsidR="00F80639" w:rsidRDefault="00F80639">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14:paraId="7BD6404B" w14:textId="77777777" w:rsidR="00F80639" w:rsidRDefault="00F80639">
      <w:pPr>
        <w:pStyle w:val="Defpara"/>
      </w:pPr>
      <w:r>
        <w:tab/>
        <w:t>(c)</w:t>
      </w:r>
      <w:r>
        <w:tab/>
        <w:t>where a fine is imposed under the</w:t>
      </w:r>
      <w:r>
        <w:rPr>
          <w:i/>
        </w:rPr>
        <w:t xml:space="preserve"> Sentencing Act 1995</w:t>
      </w:r>
      <w:r>
        <w:t xml:space="preserve"> Part 8 in respect of the conviction, the earlier of — </w:t>
      </w:r>
    </w:p>
    <w:p w14:paraId="656D70C9" w14:textId="77777777" w:rsidR="00F80639" w:rsidRDefault="00F80639">
      <w:pPr>
        <w:pStyle w:val="Defsubpara"/>
      </w:pPr>
      <w:r>
        <w:tab/>
        <w:t>(i)</w:t>
      </w:r>
      <w:r>
        <w:tab/>
        <w:t>the date on which the fine is paid; or</w:t>
      </w:r>
    </w:p>
    <w:p w14:paraId="328CAC75" w14:textId="77777777" w:rsidR="00F80639" w:rsidRDefault="00F80639">
      <w:pPr>
        <w:pStyle w:val="Defsubpara"/>
      </w:pPr>
      <w:r>
        <w:tab/>
        <w:t>(ii)</w:t>
      </w:r>
      <w:r>
        <w:tab/>
        <w:t>the date on which the offender’s liability to pay the fine is discharged under section 58(6) or 59(1) of that Act;</w:t>
      </w:r>
    </w:p>
    <w:p w14:paraId="59C0CB63" w14:textId="77777777" w:rsidR="00F80639" w:rsidRDefault="00F80639">
      <w:pPr>
        <w:pStyle w:val="Defpara"/>
      </w:pPr>
      <w:r>
        <w:tab/>
      </w:r>
      <w:r>
        <w:tab/>
        <w:t>and</w:t>
      </w:r>
    </w:p>
    <w:p w14:paraId="5447685C" w14:textId="77777777" w:rsidR="00F80639" w:rsidRDefault="00F80639">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14:paraId="527B71A1" w14:textId="77777777" w:rsidR="00F80639" w:rsidRDefault="00F80639">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14:paraId="64C31004" w14:textId="77777777" w:rsidR="00F80639" w:rsidRDefault="00F80639">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14:paraId="2A4A6430" w14:textId="77777777" w:rsidR="00F80639" w:rsidRDefault="00F80639">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14:paraId="02F24D26" w14:textId="77777777" w:rsidR="00F80639" w:rsidRDefault="00F80639">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14:paraId="248657C3" w14:textId="77777777" w:rsidR="00F80639" w:rsidRDefault="00F80639">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14:paraId="50E1AD15" w14:textId="77777777" w:rsidR="00F80639" w:rsidRDefault="00F80639">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14:paraId="7CB9D5EB" w14:textId="77777777" w:rsidR="00F80639" w:rsidRDefault="00F80639">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14:paraId="005089AB" w14:textId="77777777" w:rsidR="00F80639" w:rsidRDefault="00F80639">
      <w:pPr>
        <w:pStyle w:val="Subsection"/>
      </w:pPr>
      <w:r>
        <w:tab/>
        <w:t>(6)</w:t>
      </w:r>
      <w:r>
        <w:tab/>
        <w:t>A court making the decision referred to in subsection (4) must give written reasons why the decision was made.</w:t>
      </w:r>
    </w:p>
    <w:p w14:paraId="2CBE0AD0" w14:textId="77777777" w:rsidR="00F80639" w:rsidRDefault="00F80639">
      <w:pPr>
        <w:pStyle w:val="Footnotesection"/>
        <w:spacing w:before="160"/>
        <w:ind w:left="890" w:hanging="890"/>
      </w:pPr>
      <w:r>
        <w:tab/>
        <w:t>[Section 401A inserted: No. 25 of 2015 s. 20.]</w:t>
      </w:r>
    </w:p>
    <w:p w14:paraId="11B18F0E" w14:textId="77777777" w:rsidR="00F80639" w:rsidRDefault="00F80639">
      <w:pPr>
        <w:pStyle w:val="Heading5"/>
        <w:rPr>
          <w:snapToGrid w:val="0"/>
        </w:rPr>
      </w:pPr>
      <w:bookmarkStart w:id="648" w:name="_Toc240277464"/>
      <w:r>
        <w:rPr>
          <w:rStyle w:val="CharSectno"/>
        </w:rPr>
        <w:t>401B</w:t>
      </w:r>
      <w:r>
        <w:rPr>
          <w:snapToGrid w:val="0"/>
        </w:rPr>
        <w:t>.</w:t>
      </w:r>
      <w:r>
        <w:rPr>
          <w:snapToGrid w:val="0"/>
        </w:rPr>
        <w:tab/>
        <w:t>Term used: repeat offender</w:t>
      </w:r>
      <w:bookmarkEnd w:id="648"/>
    </w:p>
    <w:p w14:paraId="63C9C481" w14:textId="77777777" w:rsidR="00F80639" w:rsidRDefault="00F80639">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14:paraId="4E848073" w14:textId="77777777" w:rsidR="00F80639" w:rsidRDefault="00F80639">
      <w:pPr>
        <w:pStyle w:val="Subsection"/>
      </w:pPr>
      <w:r>
        <w:tab/>
        <w:t>(2)</w:t>
      </w:r>
      <w:r>
        <w:tab/>
        <w:t>For the purposes of subsection (1) —</w:t>
      </w:r>
    </w:p>
    <w:p w14:paraId="4C4091B8" w14:textId="77777777" w:rsidR="00F80639" w:rsidRDefault="00F80639">
      <w:pPr>
        <w:pStyle w:val="Indenta"/>
        <w:spacing w:before="120"/>
      </w:pPr>
      <w:r>
        <w:tab/>
        <w:t>(a)</w:t>
      </w:r>
      <w:r>
        <w:tab/>
        <w:t>the person’s conviction for the current offence, if it is a relevant conviction, is to be counted; and</w:t>
      </w:r>
    </w:p>
    <w:p w14:paraId="642326CB" w14:textId="77777777" w:rsidR="00F80639" w:rsidRDefault="00F80639">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14:paraId="3394299D" w14:textId="77777777" w:rsidR="00F80639" w:rsidRDefault="00F80639">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14:paraId="560D4D24" w14:textId="77777777" w:rsidR="00F80639" w:rsidRDefault="00F80639">
      <w:pPr>
        <w:pStyle w:val="Footnotesection"/>
        <w:spacing w:before="160"/>
        <w:ind w:left="890" w:hanging="890"/>
      </w:pPr>
      <w:r>
        <w:tab/>
        <w:t>[Section 401B inserted: No. 25 of 2015 s. 20.]</w:t>
      </w:r>
    </w:p>
    <w:p w14:paraId="57554780" w14:textId="77777777" w:rsidR="00F80639" w:rsidRDefault="00F80639">
      <w:pPr>
        <w:pStyle w:val="Heading5"/>
        <w:rPr>
          <w:snapToGrid w:val="0"/>
        </w:rPr>
      </w:pPr>
      <w:bookmarkStart w:id="649" w:name="_Toc240277465"/>
      <w:r>
        <w:rPr>
          <w:rStyle w:val="CharSectno"/>
        </w:rPr>
        <w:t>401</w:t>
      </w:r>
      <w:r>
        <w:rPr>
          <w:snapToGrid w:val="0"/>
        </w:rPr>
        <w:t>.</w:t>
      </w:r>
      <w:r>
        <w:rPr>
          <w:snapToGrid w:val="0"/>
        </w:rPr>
        <w:tab/>
        <w:t>Burglary</w:t>
      </w:r>
      <w:bookmarkEnd w:id="649"/>
    </w:p>
    <w:p w14:paraId="7DA4E924" w14:textId="77777777" w:rsidR="00F80639" w:rsidRDefault="00F80639">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14:paraId="3A90FCA5" w14:textId="77777777" w:rsidR="00F80639" w:rsidRDefault="00F80639">
      <w:pPr>
        <w:pStyle w:val="Indenta"/>
      </w:pPr>
      <w:r>
        <w:tab/>
        <w:t>(a)</w:t>
      </w:r>
      <w:r>
        <w:tab/>
        <w:t>if the offence is an aggravated home burglary, to imprisonment for 20 years; or</w:t>
      </w:r>
    </w:p>
    <w:p w14:paraId="67391570" w14:textId="77777777" w:rsidR="00F80639" w:rsidRDefault="00F80639">
      <w:pPr>
        <w:pStyle w:val="Indenta"/>
      </w:pPr>
      <w:r>
        <w:lastRenderedPageBreak/>
        <w:tab/>
        <w:t>(ba)</w:t>
      </w:r>
      <w:r>
        <w:tab/>
        <w:t>if the offence is not a home burglary but is committed in circumstances of aggravation, to imprisonment for 20 years; or</w:t>
      </w:r>
    </w:p>
    <w:p w14:paraId="13F85F2E" w14:textId="77777777" w:rsidR="00F80639" w:rsidRDefault="00F80639">
      <w:pPr>
        <w:pStyle w:val="Indenta"/>
      </w:pPr>
      <w:r>
        <w:tab/>
        <w:t>(b)</w:t>
      </w:r>
      <w:r>
        <w:tab/>
        <w:t>if the offence is a home burglary not committed in circumstances of aggravation, to imprisonment for 18 years; or</w:t>
      </w:r>
    </w:p>
    <w:p w14:paraId="3A6813FF" w14:textId="77777777" w:rsidR="00F80639" w:rsidRDefault="00F80639">
      <w:pPr>
        <w:pStyle w:val="Indenta"/>
        <w:keepNext/>
        <w:keepLines/>
        <w:rPr>
          <w:snapToGrid w:val="0"/>
        </w:rPr>
      </w:pPr>
      <w:r>
        <w:rPr>
          <w:snapToGrid w:val="0"/>
        </w:rPr>
        <w:tab/>
        <w:t>(c)</w:t>
      </w:r>
      <w:r>
        <w:rPr>
          <w:snapToGrid w:val="0"/>
        </w:rPr>
        <w:tab/>
        <w:t>in any other case, to imprisonment for 14 years.</w:t>
      </w:r>
    </w:p>
    <w:p w14:paraId="45D3DE86" w14:textId="77777777" w:rsidR="00F80639" w:rsidRDefault="00F80639">
      <w:pPr>
        <w:pStyle w:val="Penstart"/>
      </w:pPr>
      <w:r>
        <w:tab/>
        <w:t>Summary conviction penalty:</w:t>
      </w:r>
    </w:p>
    <w:p w14:paraId="6C0CA00E" w14:textId="77777777" w:rsidR="00F80639" w:rsidRDefault="00F80639">
      <w:pPr>
        <w:pStyle w:val="Penpara"/>
      </w:pPr>
      <w:r>
        <w:tab/>
        <w:t>(a)</w:t>
      </w:r>
      <w:r>
        <w:tab/>
        <w:t>in a case to which paragraph (a) applies where the only circumstance of aggravation is that the offender is in company with another person or other persons — imprisonment for 3 years and a fine of $36 000; or</w:t>
      </w:r>
    </w:p>
    <w:p w14:paraId="3B653013" w14:textId="77777777" w:rsidR="00F80639" w:rsidRDefault="00F80639">
      <w:pPr>
        <w:pStyle w:val="Penpara"/>
      </w:pPr>
      <w:r>
        <w:tab/>
        <w:t>(ba)</w:t>
      </w:r>
      <w:r>
        <w:tab/>
        <w:t>in a case to which paragraph (ba) applies where the only circumstance of aggravation is that the offender is in company with another person or other persons — imprisonment for 3 years and a fine of $36 000; or</w:t>
      </w:r>
    </w:p>
    <w:p w14:paraId="33F20D76" w14:textId="77777777" w:rsidR="00F80639" w:rsidRDefault="00F80639">
      <w:pPr>
        <w:pStyle w:val="Penpara"/>
      </w:pPr>
      <w:r>
        <w:tab/>
        <w:t>(b)</w:t>
      </w:r>
      <w:r>
        <w:tab/>
        <w:t>in a case to which paragraph (b) applies — imprisonment for 3 years and a fine of $36 000; or</w:t>
      </w:r>
    </w:p>
    <w:p w14:paraId="67FB496C" w14:textId="77777777" w:rsidR="00F80639" w:rsidRDefault="00F80639">
      <w:pPr>
        <w:pStyle w:val="Penpara"/>
        <w:rPr>
          <w:snapToGrid w:val="0"/>
        </w:rPr>
      </w:pPr>
      <w:r>
        <w:tab/>
        <w:t>(c)</w:t>
      </w:r>
      <w:r>
        <w:tab/>
        <w:t>in a case to which paragraph (c) applies — imprisonment for 2 years and a fine of $24 000.</w:t>
      </w:r>
    </w:p>
    <w:p w14:paraId="2E3CA11B" w14:textId="77777777" w:rsidR="00F80639" w:rsidRDefault="00F80639">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14:paraId="66FD5FB9" w14:textId="77777777" w:rsidR="00F80639" w:rsidRDefault="00F80639">
      <w:pPr>
        <w:pStyle w:val="Indenta"/>
      </w:pPr>
      <w:r>
        <w:tab/>
        <w:t>(a)</w:t>
      </w:r>
      <w:r>
        <w:tab/>
        <w:t>if the offence is an aggravated home burglary, to imprisonment for 20 years; or</w:t>
      </w:r>
    </w:p>
    <w:p w14:paraId="214E3106" w14:textId="77777777" w:rsidR="00F80639" w:rsidRDefault="00F80639">
      <w:pPr>
        <w:pStyle w:val="Indenta"/>
      </w:pPr>
      <w:r>
        <w:tab/>
        <w:t>(ba)</w:t>
      </w:r>
      <w:r>
        <w:tab/>
        <w:t>if the offence is not a home burglary but is committed in circumstances of aggravation, to imprisonment for 20 years; or</w:t>
      </w:r>
    </w:p>
    <w:p w14:paraId="4FBB6D79" w14:textId="77777777" w:rsidR="00F80639" w:rsidRDefault="00F80639">
      <w:pPr>
        <w:pStyle w:val="Indenta"/>
      </w:pPr>
      <w:r>
        <w:tab/>
        <w:t>(b)</w:t>
      </w:r>
      <w:r>
        <w:tab/>
        <w:t>if the offence is a home burglary not committed in circumstances of aggravation, to imprisonment for 18 years; or</w:t>
      </w:r>
    </w:p>
    <w:p w14:paraId="6463A0EF" w14:textId="77777777" w:rsidR="00F80639" w:rsidRDefault="00F80639">
      <w:pPr>
        <w:pStyle w:val="Indenta"/>
        <w:keepLines/>
        <w:rPr>
          <w:snapToGrid w:val="0"/>
        </w:rPr>
      </w:pPr>
      <w:r>
        <w:rPr>
          <w:snapToGrid w:val="0"/>
        </w:rPr>
        <w:lastRenderedPageBreak/>
        <w:tab/>
        <w:t>(c)</w:t>
      </w:r>
      <w:r>
        <w:rPr>
          <w:snapToGrid w:val="0"/>
        </w:rPr>
        <w:tab/>
        <w:t>in any other case, to imprisonment for 14 years.</w:t>
      </w:r>
    </w:p>
    <w:p w14:paraId="5D21D2D4" w14:textId="77777777" w:rsidR="00F80639" w:rsidRDefault="00F80639">
      <w:pPr>
        <w:pStyle w:val="Penstart"/>
        <w:keepLines/>
      </w:pPr>
      <w:r>
        <w:tab/>
        <w:t>Summary conviction penalty (subject to subsection (3)):</w:t>
      </w:r>
    </w:p>
    <w:p w14:paraId="75A1FF55" w14:textId="77777777" w:rsidR="00F80639" w:rsidRDefault="00F80639">
      <w:pPr>
        <w:pStyle w:val="Penpara"/>
      </w:pPr>
      <w:r>
        <w:tab/>
        <w:t>(a)</w:t>
      </w:r>
      <w:r>
        <w:tab/>
        <w:t>in a case to which paragraph (a) applies where the only circumstance of aggravation is that the offender is in company with another person or other persons — imprisonment for 3 years and a fine of $36 000; or</w:t>
      </w:r>
    </w:p>
    <w:p w14:paraId="62CD446E" w14:textId="77777777" w:rsidR="00F80639" w:rsidRDefault="00F80639">
      <w:pPr>
        <w:pStyle w:val="Penpara"/>
      </w:pPr>
      <w:r>
        <w:tab/>
        <w:t>(ba)</w:t>
      </w:r>
      <w:r>
        <w:tab/>
        <w:t>in a case to which paragraph (ba) applies where the only circumstance of aggravation is that the offender is in company with another person or other persons — imprisonment for 3 years and a fine of $36 000; or</w:t>
      </w:r>
    </w:p>
    <w:p w14:paraId="77C7272B" w14:textId="77777777" w:rsidR="00F80639" w:rsidRDefault="00F80639">
      <w:pPr>
        <w:pStyle w:val="Penpara"/>
      </w:pPr>
      <w:r>
        <w:tab/>
        <w:t>(b)</w:t>
      </w:r>
      <w:r>
        <w:tab/>
        <w:t>in a case to which paragraph (b) applies — imprisonment for 3 years and a fine of $36 000; or</w:t>
      </w:r>
    </w:p>
    <w:p w14:paraId="2E369C73" w14:textId="77777777" w:rsidR="00F80639" w:rsidRDefault="00F80639">
      <w:pPr>
        <w:pStyle w:val="Penpara"/>
        <w:rPr>
          <w:snapToGrid w:val="0"/>
        </w:rPr>
      </w:pPr>
      <w:r>
        <w:tab/>
        <w:t>(c)</w:t>
      </w:r>
      <w:r>
        <w:tab/>
        <w:t>in a case to which paragraph (c) applies — imprisonment for 2 years and a fine of $24 000.</w:t>
      </w:r>
    </w:p>
    <w:p w14:paraId="001CBD20" w14:textId="77777777" w:rsidR="00F80639" w:rsidRDefault="00F80639">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14:paraId="699023D4" w14:textId="77777777" w:rsidR="00F80639" w:rsidRDefault="00F80639">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14:paraId="59BB667D" w14:textId="77777777" w:rsidR="00F80639" w:rsidRDefault="00F80639">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14:paraId="0557B5E9" w14:textId="77777777" w:rsidR="00F80639" w:rsidRDefault="00F80639">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14:paraId="10EA5FB9" w14:textId="77777777" w:rsidR="00F80639" w:rsidRDefault="00F80639">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14:paraId="0A66F8E7" w14:textId="77777777" w:rsidR="00F80639" w:rsidRDefault="00F80639">
      <w:pPr>
        <w:pStyle w:val="IndentI0"/>
        <w:rPr>
          <w:snapToGrid w:val="0"/>
        </w:rPr>
      </w:pPr>
      <w:r>
        <w:rPr>
          <w:snapToGrid w:val="0"/>
        </w:rPr>
        <w:tab/>
        <w:t>(I)</w:t>
      </w:r>
      <w:r>
        <w:rPr>
          <w:snapToGrid w:val="0"/>
        </w:rPr>
        <w:tab/>
        <w:t>a term of imprisonment of at least 12 months; or</w:t>
      </w:r>
    </w:p>
    <w:p w14:paraId="2B676E57" w14:textId="77777777" w:rsidR="00F80639" w:rsidRDefault="00F80639">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14:paraId="3A00D0D4" w14:textId="77777777" w:rsidR="00F80639" w:rsidRDefault="00F80639">
      <w:pPr>
        <w:pStyle w:val="Indenti"/>
        <w:rPr>
          <w:snapToGrid w:val="0"/>
        </w:rPr>
      </w:pPr>
      <w:r>
        <w:rPr>
          <w:snapToGrid w:val="0"/>
        </w:rPr>
        <w:tab/>
      </w:r>
      <w:r>
        <w:rPr>
          <w:snapToGrid w:val="0"/>
        </w:rPr>
        <w:tab/>
        <w:t>as the court thinks fit;</w:t>
      </w:r>
    </w:p>
    <w:p w14:paraId="4C582AF5" w14:textId="77777777" w:rsidR="00F80639" w:rsidRDefault="00F80639">
      <w:pPr>
        <w:pStyle w:val="Indenta"/>
        <w:rPr>
          <w:snapToGrid w:val="0"/>
        </w:rPr>
      </w:pPr>
      <w:r>
        <w:rPr>
          <w:snapToGrid w:val="0"/>
        </w:rPr>
        <w:tab/>
      </w:r>
      <w:r>
        <w:rPr>
          <w:snapToGrid w:val="0"/>
        </w:rPr>
        <w:tab/>
        <w:t>or</w:t>
      </w:r>
    </w:p>
    <w:p w14:paraId="6D74DFF4" w14:textId="77777777" w:rsidR="00F80639" w:rsidRDefault="00F80639">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14:paraId="37C08382" w14:textId="77777777" w:rsidR="00F80639" w:rsidRDefault="00F80639">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14:paraId="6F81F368" w14:textId="77777777" w:rsidR="00F80639" w:rsidRDefault="00F80639">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14:paraId="6763CD2C" w14:textId="77777777" w:rsidR="00F80639" w:rsidRDefault="00F80639">
      <w:pPr>
        <w:pStyle w:val="IndentI0"/>
        <w:rPr>
          <w:snapToGrid w:val="0"/>
        </w:rPr>
      </w:pPr>
      <w:r>
        <w:rPr>
          <w:snapToGrid w:val="0"/>
        </w:rPr>
        <w:tab/>
        <w:t>(I)</w:t>
      </w:r>
      <w:r>
        <w:rPr>
          <w:snapToGrid w:val="0"/>
        </w:rPr>
        <w:tab/>
        <w:t>a term of imprisonment of at least 12 months; or</w:t>
      </w:r>
    </w:p>
    <w:p w14:paraId="7AC2FC81" w14:textId="77777777" w:rsidR="00F80639" w:rsidRDefault="00F80639">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14:paraId="255DD3CE" w14:textId="77777777" w:rsidR="00F80639" w:rsidRDefault="00F80639">
      <w:pPr>
        <w:pStyle w:val="Indenti"/>
        <w:rPr>
          <w:snapToGrid w:val="0"/>
        </w:rPr>
      </w:pPr>
      <w:r>
        <w:rPr>
          <w:snapToGrid w:val="0"/>
        </w:rPr>
        <w:tab/>
      </w:r>
      <w:r>
        <w:rPr>
          <w:snapToGrid w:val="0"/>
        </w:rPr>
        <w:tab/>
        <w:t>as the court thinks fit.</w:t>
      </w:r>
    </w:p>
    <w:p w14:paraId="1B9351E4" w14:textId="77777777" w:rsidR="00F80639" w:rsidRDefault="00F80639">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14:paraId="7DB95950" w14:textId="77777777" w:rsidR="00F80639" w:rsidRDefault="00F80639">
      <w:pPr>
        <w:pStyle w:val="Subsection"/>
      </w:pPr>
      <w:r>
        <w:tab/>
        <w:t>(6)</w:t>
      </w:r>
      <w:r>
        <w:tab/>
        <w:t>Subsection (4) does not prevent a court from —</w:t>
      </w:r>
    </w:p>
    <w:p w14:paraId="4AA448D3" w14:textId="77777777" w:rsidR="00F80639" w:rsidRDefault="00F80639">
      <w:pPr>
        <w:pStyle w:val="Indenta"/>
      </w:pPr>
      <w:r>
        <w:tab/>
        <w:t>(a)</w:t>
      </w:r>
      <w:r>
        <w:tab/>
        <w:t xml:space="preserve">making a direction under the </w:t>
      </w:r>
      <w:r>
        <w:rPr>
          <w:i/>
        </w:rPr>
        <w:t>Young Offenders Act 1994</w:t>
      </w:r>
      <w:r>
        <w:t xml:space="preserve"> section 118(4); or</w:t>
      </w:r>
    </w:p>
    <w:p w14:paraId="1B8A9CBF" w14:textId="77777777" w:rsidR="00F80639" w:rsidRDefault="00F80639">
      <w:pPr>
        <w:pStyle w:val="Indenta"/>
        <w:keepNext/>
      </w:pPr>
      <w:r>
        <w:lastRenderedPageBreak/>
        <w:tab/>
        <w:t>(b)</w:t>
      </w:r>
      <w:r>
        <w:tab/>
        <w:t>making a special order under Part 7 Division 9 of that Act.</w:t>
      </w:r>
    </w:p>
    <w:p w14:paraId="2FAC19EA" w14:textId="77777777" w:rsidR="00F80639" w:rsidRDefault="00F80639">
      <w:pPr>
        <w:pStyle w:val="Footnotesection"/>
      </w:pPr>
      <w:r>
        <w:tab/>
        <w:t>[Section 401 inserted: No. 60 of 1996 s. 5; amended: No. 4 of 2004 s. 66; No. 70 of 2004 s. 35(4); No. 25 of 2015 s. 21; No. 28 of 2018 s. 8.]</w:t>
      </w:r>
    </w:p>
    <w:p w14:paraId="786AE744" w14:textId="77777777" w:rsidR="00F80639" w:rsidRDefault="00F80639">
      <w:pPr>
        <w:pStyle w:val="Ednotesection"/>
        <w:spacing w:before="240"/>
      </w:pPr>
      <w:r>
        <w:t>[</w:t>
      </w:r>
      <w:r>
        <w:rPr>
          <w:b/>
        </w:rPr>
        <w:t>402</w:t>
      </w:r>
      <w:r>
        <w:rPr>
          <w:b/>
        </w:rPr>
        <w:noBreakHyphen/>
        <w:t>404.</w:t>
      </w:r>
      <w:r>
        <w:tab/>
        <w:t>Deleted: No. 37 of 1991 s. 13.]</w:t>
      </w:r>
    </w:p>
    <w:p w14:paraId="383723EC" w14:textId="77777777" w:rsidR="00F80639" w:rsidRDefault="00F80639">
      <w:pPr>
        <w:pStyle w:val="Ednotesection"/>
        <w:spacing w:before="240"/>
      </w:pPr>
      <w:r>
        <w:t>[</w:t>
      </w:r>
      <w:r>
        <w:rPr>
          <w:b/>
        </w:rPr>
        <w:t>405, 406.</w:t>
      </w:r>
      <w:r>
        <w:tab/>
        <w:t>Deleted: No. 1 of 1969 s. 7.]</w:t>
      </w:r>
    </w:p>
    <w:p w14:paraId="3669F744" w14:textId="77777777" w:rsidR="00F80639" w:rsidRDefault="00F80639">
      <w:pPr>
        <w:pStyle w:val="Heading5"/>
        <w:spacing w:before="240"/>
        <w:rPr>
          <w:snapToGrid w:val="0"/>
        </w:rPr>
      </w:pPr>
      <w:bookmarkStart w:id="650" w:name="_Toc240277466"/>
      <w:r>
        <w:rPr>
          <w:rStyle w:val="CharSectno"/>
        </w:rPr>
        <w:t>407</w:t>
      </w:r>
      <w:r>
        <w:rPr>
          <w:snapToGrid w:val="0"/>
        </w:rPr>
        <w:t>.</w:t>
      </w:r>
      <w:r>
        <w:rPr>
          <w:snapToGrid w:val="0"/>
        </w:rPr>
        <w:tab/>
        <w:t>Person found armed etc. with intent to commit crime</w:t>
      </w:r>
      <w:bookmarkEnd w:id="650"/>
    </w:p>
    <w:p w14:paraId="1A3FC013" w14:textId="77777777" w:rsidR="00F80639" w:rsidRDefault="00F80639">
      <w:pPr>
        <w:pStyle w:val="Subsection"/>
        <w:keepNext/>
        <w:rPr>
          <w:snapToGrid w:val="0"/>
        </w:rPr>
      </w:pPr>
      <w:r>
        <w:rPr>
          <w:snapToGrid w:val="0"/>
        </w:rPr>
        <w:tab/>
      </w:r>
      <w:r>
        <w:rPr>
          <w:snapToGrid w:val="0"/>
        </w:rPr>
        <w:tab/>
        <w:t>Any person who is found under any of the circumstances following, that is to say —</w:t>
      </w:r>
    </w:p>
    <w:p w14:paraId="1AB8609C" w14:textId="77777777" w:rsidR="00F80639" w:rsidRDefault="00F80639">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14:paraId="2E5F13FE" w14:textId="77777777" w:rsidR="00F80639" w:rsidRDefault="00F80639">
      <w:pPr>
        <w:pStyle w:val="Ednotepara"/>
        <w:spacing w:before="80"/>
      </w:pPr>
      <w:r>
        <w:tab/>
        <w:t>[(b)</w:t>
      </w:r>
      <w:r>
        <w:tab/>
        <w:t>deleted]</w:t>
      </w:r>
    </w:p>
    <w:p w14:paraId="108ED084" w14:textId="77777777" w:rsidR="00F80639" w:rsidRDefault="00F80639">
      <w:pPr>
        <w:pStyle w:val="Indenta"/>
        <w:rPr>
          <w:snapToGrid w:val="0"/>
        </w:rPr>
      </w:pPr>
      <w:r>
        <w:rPr>
          <w:snapToGrid w:val="0"/>
        </w:rPr>
        <w:tab/>
        <w:t>(c)</w:t>
      </w:r>
      <w:r>
        <w:rPr>
          <w:snapToGrid w:val="0"/>
        </w:rPr>
        <w:tab/>
        <w:t>Having in his possession by night without lawful excuse, the proof of which lies on him, any instrument of housebreaking; or</w:t>
      </w:r>
    </w:p>
    <w:p w14:paraId="51E2183E" w14:textId="77777777" w:rsidR="00F80639" w:rsidRDefault="00F80639">
      <w:pPr>
        <w:pStyle w:val="Indenta"/>
        <w:rPr>
          <w:snapToGrid w:val="0"/>
        </w:rPr>
      </w:pPr>
      <w:r>
        <w:rPr>
          <w:snapToGrid w:val="0"/>
        </w:rPr>
        <w:tab/>
        <w:t>(d)</w:t>
      </w:r>
      <w:r>
        <w:rPr>
          <w:snapToGrid w:val="0"/>
        </w:rPr>
        <w:tab/>
        <w:t>Having in his possession by day any such instrument with intent to commit an offence; or</w:t>
      </w:r>
    </w:p>
    <w:p w14:paraId="69C8D684" w14:textId="77777777" w:rsidR="00F80639" w:rsidRDefault="00F80639">
      <w:pPr>
        <w:pStyle w:val="Indenta"/>
        <w:keepNext/>
        <w:keepLines/>
        <w:rPr>
          <w:snapToGrid w:val="0"/>
        </w:rPr>
      </w:pPr>
      <w:r>
        <w:rPr>
          <w:snapToGrid w:val="0"/>
        </w:rPr>
        <w:tab/>
        <w:t>(e)</w:t>
      </w:r>
      <w:r>
        <w:rPr>
          <w:snapToGrid w:val="0"/>
        </w:rPr>
        <w:tab/>
        <w:t>Having his face masked or blackened or being otherwise disguised, with intent to commit an offence;</w:t>
      </w:r>
    </w:p>
    <w:p w14:paraId="58DA778B" w14:textId="77777777" w:rsidR="00F80639" w:rsidRDefault="00F80639">
      <w:pPr>
        <w:pStyle w:val="Subsection"/>
        <w:keepNext/>
        <w:keepLines/>
        <w:rPr>
          <w:snapToGrid w:val="0"/>
        </w:rPr>
      </w:pPr>
      <w:r>
        <w:rPr>
          <w:snapToGrid w:val="0"/>
        </w:rPr>
        <w:tab/>
      </w:r>
      <w:r>
        <w:rPr>
          <w:snapToGrid w:val="0"/>
        </w:rPr>
        <w:tab/>
        <w:t>is guilty of a crime, and is liable to imprisonment for 3 years.</w:t>
      </w:r>
    </w:p>
    <w:p w14:paraId="5028F76C" w14:textId="77777777" w:rsidR="00F80639" w:rsidRDefault="00F80639">
      <w:pPr>
        <w:pStyle w:val="Penstart"/>
      </w:pPr>
      <w:r>
        <w:tab/>
        <w:t>Summary conviction penalty: imprisonment for 2 years and a fine of $24 000.</w:t>
      </w:r>
    </w:p>
    <w:p w14:paraId="4EA8C19A" w14:textId="77777777" w:rsidR="00F80639" w:rsidRDefault="00F80639">
      <w:pPr>
        <w:pStyle w:val="Footnotesection"/>
        <w:spacing w:before="100"/>
        <w:ind w:left="890" w:hanging="890"/>
      </w:pPr>
      <w:r>
        <w:tab/>
        <w:t>[Section 407 amended: No. 37 of 1991 s. 13(2); No. 51 of 1992 s. 16(2); No. 4 of 2004 s. 67; No. 70 of 2004 s. 35(2); No. 84 of 2004 s. 27(3).]</w:t>
      </w:r>
    </w:p>
    <w:p w14:paraId="3B1802D8" w14:textId="77777777" w:rsidR="00F80639" w:rsidRDefault="00F80639">
      <w:pPr>
        <w:pStyle w:val="Ednotesection"/>
        <w:ind w:left="890" w:hanging="890"/>
      </w:pPr>
      <w:r>
        <w:t>[</w:t>
      </w:r>
      <w:r>
        <w:rPr>
          <w:b/>
        </w:rPr>
        <w:t>407A.</w:t>
      </w:r>
      <w:r>
        <w:tab/>
        <w:t>Deleted: No. 106 of 1987 s. 17.]</w:t>
      </w:r>
    </w:p>
    <w:p w14:paraId="2331E067" w14:textId="77777777" w:rsidR="00F80639" w:rsidRDefault="00F80639">
      <w:pPr>
        <w:pStyle w:val="Heading3"/>
        <w:rPr>
          <w:snapToGrid w:val="0"/>
        </w:rPr>
      </w:pPr>
      <w:bookmarkStart w:id="651" w:name="_Toc228276354"/>
      <w:bookmarkStart w:id="652" w:name="_Toc228276909"/>
      <w:bookmarkStart w:id="653" w:name="_Toc228358746"/>
      <w:bookmarkStart w:id="654" w:name="_Toc240039944"/>
      <w:bookmarkStart w:id="655" w:name="_Toc240040499"/>
      <w:bookmarkStart w:id="656" w:name="_Toc240277467"/>
      <w:r>
        <w:rPr>
          <w:rStyle w:val="CharDivNo"/>
        </w:rPr>
        <w:lastRenderedPageBreak/>
        <w:t>Chapter XL</w:t>
      </w:r>
      <w:r>
        <w:rPr>
          <w:snapToGrid w:val="0"/>
        </w:rPr>
        <w:t> — </w:t>
      </w:r>
      <w:r>
        <w:rPr>
          <w:rStyle w:val="CharDivText"/>
        </w:rPr>
        <w:t>Fraud</w:t>
      </w:r>
      <w:bookmarkEnd w:id="651"/>
      <w:bookmarkEnd w:id="652"/>
      <w:bookmarkEnd w:id="653"/>
      <w:bookmarkEnd w:id="654"/>
      <w:bookmarkEnd w:id="655"/>
      <w:bookmarkEnd w:id="656"/>
    </w:p>
    <w:p w14:paraId="4B7A9148" w14:textId="77777777" w:rsidR="00F80639" w:rsidRDefault="00F80639">
      <w:pPr>
        <w:pStyle w:val="Footnoteheading"/>
      </w:pPr>
      <w:r>
        <w:tab/>
        <w:t>[Heading inserted: No. 101 of 1990 s. 24.]</w:t>
      </w:r>
    </w:p>
    <w:p w14:paraId="38244409" w14:textId="77777777" w:rsidR="00F80639" w:rsidRDefault="00F80639">
      <w:pPr>
        <w:pStyle w:val="Ednotesection"/>
        <w:ind w:left="890" w:hanging="890"/>
      </w:pPr>
      <w:r>
        <w:t>[</w:t>
      </w:r>
      <w:r>
        <w:rPr>
          <w:b/>
        </w:rPr>
        <w:t>408.</w:t>
      </w:r>
      <w:r>
        <w:rPr>
          <w:b/>
        </w:rPr>
        <w:tab/>
      </w:r>
      <w:r>
        <w:t>Deleted: No. 101 of 1990 s. 24.]</w:t>
      </w:r>
    </w:p>
    <w:p w14:paraId="6252CEAE" w14:textId="77777777" w:rsidR="00F80639" w:rsidRDefault="00F80639">
      <w:pPr>
        <w:pStyle w:val="Heading5"/>
        <w:keepNext w:val="0"/>
        <w:rPr>
          <w:snapToGrid w:val="0"/>
        </w:rPr>
      </w:pPr>
      <w:bookmarkStart w:id="657" w:name="_Toc240277468"/>
      <w:r>
        <w:rPr>
          <w:rStyle w:val="CharSectno"/>
        </w:rPr>
        <w:t>409</w:t>
      </w:r>
      <w:r>
        <w:rPr>
          <w:snapToGrid w:val="0"/>
        </w:rPr>
        <w:t>.</w:t>
      </w:r>
      <w:r>
        <w:rPr>
          <w:snapToGrid w:val="0"/>
        </w:rPr>
        <w:tab/>
        <w:t>Fraud</w:t>
      </w:r>
      <w:bookmarkEnd w:id="657"/>
    </w:p>
    <w:p w14:paraId="1DCFD902" w14:textId="77777777" w:rsidR="00F80639" w:rsidRDefault="00F80639">
      <w:pPr>
        <w:pStyle w:val="Subsection"/>
        <w:rPr>
          <w:snapToGrid w:val="0"/>
        </w:rPr>
      </w:pPr>
      <w:r>
        <w:rPr>
          <w:snapToGrid w:val="0"/>
        </w:rPr>
        <w:tab/>
        <w:t>(1)</w:t>
      </w:r>
      <w:r>
        <w:rPr>
          <w:snapToGrid w:val="0"/>
        </w:rPr>
        <w:tab/>
        <w:t>Any person who, with intent to defraud, by deceit or any fraudulent means —</w:t>
      </w:r>
    </w:p>
    <w:p w14:paraId="49C4D580" w14:textId="77777777" w:rsidR="00F80639" w:rsidRDefault="00F80639">
      <w:pPr>
        <w:pStyle w:val="Indenta"/>
        <w:rPr>
          <w:snapToGrid w:val="0"/>
        </w:rPr>
      </w:pPr>
      <w:r>
        <w:rPr>
          <w:snapToGrid w:val="0"/>
        </w:rPr>
        <w:tab/>
        <w:t>(a)</w:t>
      </w:r>
      <w:r>
        <w:rPr>
          <w:snapToGrid w:val="0"/>
        </w:rPr>
        <w:tab/>
        <w:t>obtains property from any person; or</w:t>
      </w:r>
    </w:p>
    <w:p w14:paraId="1F3F7D0C" w14:textId="77777777" w:rsidR="00F80639" w:rsidRDefault="00F80639">
      <w:pPr>
        <w:pStyle w:val="Indenta"/>
        <w:rPr>
          <w:snapToGrid w:val="0"/>
        </w:rPr>
      </w:pPr>
      <w:r>
        <w:rPr>
          <w:snapToGrid w:val="0"/>
        </w:rPr>
        <w:tab/>
        <w:t>(b)</w:t>
      </w:r>
      <w:r>
        <w:rPr>
          <w:snapToGrid w:val="0"/>
        </w:rPr>
        <w:tab/>
        <w:t>induces any person to deliver property to another person; or</w:t>
      </w:r>
    </w:p>
    <w:p w14:paraId="61ACFE43" w14:textId="77777777" w:rsidR="00F80639" w:rsidRDefault="00F80639">
      <w:pPr>
        <w:pStyle w:val="Indenta"/>
        <w:rPr>
          <w:snapToGrid w:val="0"/>
        </w:rPr>
      </w:pPr>
      <w:r>
        <w:rPr>
          <w:snapToGrid w:val="0"/>
        </w:rPr>
        <w:tab/>
        <w:t>(c)</w:t>
      </w:r>
      <w:r>
        <w:rPr>
          <w:snapToGrid w:val="0"/>
        </w:rPr>
        <w:tab/>
        <w:t>gains a benefit, pecuniary or otherwise, for any person; or</w:t>
      </w:r>
    </w:p>
    <w:p w14:paraId="44A3466D" w14:textId="77777777" w:rsidR="00F80639" w:rsidRDefault="00F80639">
      <w:pPr>
        <w:pStyle w:val="Indenta"/>
        <w:rPr>
          <w:snapToGrid w:val="0"/>
        </w:rPr>
      </w:pPr>
      <w:r>
        <w:rPr>
          <w:snapToGrid w:val="0"/>
        </w:rPr>
        <w:tab/>
        <w:t>(d)</w:t>
      </w:r>
      <w:r>
        <w:rPr>
          <w:snapToGrid w:val="0"/>
        </w:rPr>
        <w:tab/>
        <w:t>causes a detriment, pecuniary or otherwise, to any person; or</w:t>
      </w:r>
    </w:p>
    <w:p w14:paraId="46D1A7A0" w14:textId="77777777" w:rsidR="00F80639" w:rsidRDefault="00F80639">
      <w:pPr>
        <w:pStyle w:val="Indenta"/>
        <w:rPr>
          <w:snapToGrid w:val="0"/>
        </w:rPr>
      </w:pPr>
      <w:r>
        <w:rPr>
          <w:snapToGrid w:val="0"/>
        </w:rPr>
        <w:tab/>
        <w:t>(e)</w:t>
      </w:r>
      <w:r>
        <w:rPr>
          <w:snapToGrid w:val="0"/>
        </w:rPr>
        <w:tab/>
        <w:t>induces any person to do any act that the person is lawfully entitled to abstain from doing; or</w:t>
      </w:r>
    </w:p>
    <w:p w14:paraId="741891C5" w14:textId="77777777" w:rsidR="00F80639" w:rsidRDefault="00F80639">
      <w:pPr>
        <w:pStyle w:val="Indenta"/>
        <w:keepNext/>
        <w:rPr>
          <w:snapToGrid w:val="0"/>
        </w:rPr>
      </w:pPr>
      <w:r>
        <w:rPr>
          <w:snapToGrid w:val="0"/>
        </w:rPr>
        <w:tab/>
        <w:t>(f)</w:t>
      </w:r>
      <w:r>
        <w:rPr>
          <w:snapToGrid w:val="0"/>
        </w:rPr>
        <w:tab/>
        <w:t>induces any person to abstain from doing any act that the person is lawfully entitled to do,</w:t>
      </w:r>
    </w:p>
    <w:p w14:paraId="6D9D1AF0" w14:textId="77777777" w:rsidR="00F80639" w:rsidRDefault="00F80639">
      <w:pPr>
        <w:pStyle w:val="Subsection"/>
        <w:keepNext/>
      </w:pPr>
      <w:r>
        <w:rPr>
          <w:snapToGrid w:val="0"/>
        </w:rPr>
        <w:tab/>
      </w:r>
      <w:r>
        <w:rPr>
          <w:snapToGrid w:val="0"/>
        </w:rPr>
        <w:tab/>
        <w:t xml:space="preserve">is guilty of a crime and is </w:t>
      </w:r>
      <w:r>
        <w:t>liable —</w:t>
      </w:r>
    </w:p>
    <w:p w14:paraId="3F1F6A70" w14:textId="77777777" w:rsidR="00F80639" w:rsidRDefault="00F80639">
      <w:pPr>
        <w:pStyle w:val="Indenta"/>
      </w:pPr>
      <w:r>
        <w:tab/>
        <w:t>(g)</w:t>
      </w:r>
      <w:r>
        <w:tab/>
        <w:t>if the person deceived is of or over the age of 60 years, to imprisonment for 10 years; or</w:t>
      </w:r>
    </w:p>
    <w:p w14:paraId="33433144" w14:textId="77777777" w:rsidR="00F80639" w:rsidRDefault="00F80639">
      <w:pPr>
        <w:pStyle w:val="Indenta"/>
      </w:pPr>
      <w:r>
        <w:tab/>
        <w:t>(h)</w:t>
      </w:r>
      <w:r>
        <w:tab/>
        <w:t>in any other case, to imprisonment for 7 years.</w:t>
      </w:r>
    </w:p>
    <w:p w14:paraId="33C5CABB" w14:textId="77777777" w:rsidR="00F80639" w:rsidRDefault="00F80639">
      <w:pPr>
        <w:pStyle w:val="Penstart"/>
        <w:rPr>
          <w:snapToGrid w:val="0"/>
        </w:rPr>
      </w:pPr>
      <w:r>
        <w:rPr>
          <w:snapToGrid w:val="0"/>
        </w:rPr>
        <w:tab/>
      </w:r>
      <w:r>
        <w:t>Alternative offence: s. 378, 414 or 417.</w:t>
      </w:r>
    </w:p>
    <w:p w14:paraId="45FF3748" w14:textId="77777777" w:rsidR="00F80639" w:rsidRDefault="00F80639">
      <w:pPr>
        <w:pStyle w:val="Penstart"/>
      </w:pPr>
      <w:r>
        <w:tab/>
        <w:t>Summary conviction penalty (subject to subsection (2)):</w:t>
      </w:r>
    </w:p>
    <w:p w14:paraId="6AF8ACB4" w14:textId="77777777" w:rsidR="00F80639" w:rsidRDefault="00F80639">
      <w:pPr>
        <w:pStyle w:val="Penpara"/>
      </w:pPr>
      <w:r>
        <w:tab/>
        <w:t>(a)</w:t>
      </w:r>
      <w:r>
        <w:tab/>
        <w:t>in a case to which paragraph (g) applies: imprisonment for 3 years and a fine of $36 000; or</w:t>
      </w:r>
    </w:p>
    <w:p w14:paraId="610676A4" w14:textId="77777777" w:rsidR="00F80639" w:rsidRDefault="00F80639">
      <w:pPr>
        <w:pStyle w:val="Penpara"/>
      </w:pPr>
      <w:r>
        <w:tab/>
        <w:t>(b)</w:t>
      </w:r>
      <w:r>
        <w:tab/>
        <w:t>in a case to which paragraph (h) applies: imprisonment for 2 years and a fine of $24 000.</w:t>
      </w:r>
    </w:p>
    <w:p w14:paraId="50025828" w14:textId="77777777" w:rsidR="00F80639" w:rsidRDefault="00F80639">
      <w:pPr>
        <w:pStyle w:val="Subsection"/>
        <w:rPr>
          <w:snapToGrid w:val="0"/>
        </w:rPr>
      </w:pPr>
      <w:r>
        <w:rPr>
          <w:snapToGrid w:val="0"/>
        </w:rPr>
        <w:tab/>
        <w:t>(2)</w:t>
      </w:r>
      <w:r>
        <w:rPr>
          <w:snapToGrid w:val="0"/>
        </w:rPr>
        <w:tab/>
        <w:t>If the value of —</w:t>
      </w:r>
    </w:p>
    <w:p w14:paraId="04FCC390" w14:textId="77777777" w:rsidR="00F80639" w:rsidRDefault="00F80639">
      <w:pPr>
        <w:pStyle w:val="Indenta"/>
        <w:rPr>
          <w:snapToGrid w:val="0"/>
        </w:rPr>
      </w:pPr>
      <w:r>
        <w:rPr>
          <w:snapToGrid w:val="0"/>
        </w:rPr>
        <w:tab/>
        <w:t>(a)</w:t>
      </w:r>
      <w:r>
        <w:rPr>
          <w:snapToGrid w:val="0"/>
        </w:rPr>
        <w:tab/>
        <w:t>property obtained or delivered; or</w:t>
      </w:r>
    </w:p>
    <w:p w14:paraId="6FE7144C" w14:textId="77777777" w:rsidR="00F80639" w:rsidRDefault="00F80639">
      <w:pPr>
        <w:pStyle w:val="Indenta"/>
        <w:keepNext/>
        <w:keepLines/>
        <w:rPr>
          <w:snapToGrid w:val="0"/>
        </w:rPr>
      </w:pPr>
      <w:r>
        <w:rPr>
          <w:snapToGrid w:val="0"/>
        </w:rPr>
        <w:lastRenderedPageBreak/>
        <w:tab/>
        <w:t>(b)</w:t>
      </w:r>
      <w:r>
        <w:rPr>
          <w:snapToGrid w:val="0"/>
        </w:rPr>
        <w:tab/>
        <w:t>a benefit gained or a detriment caused;</w:t>
      </w:r>
    </w:p>
    <w:p w14:paraId="0F028F2A" w14:textId="77777777" w:rsidR="00F80639" w:rsidRDefault="00F80639">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14:paraId="703AF2EE" w14:textId="77777777" w:rsidR="00F80639" w:rsidRDefault="00F80639">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14:paraId="208688E7" w14:textId="77777777" w:rsidR="00F80639" w:rsidRDefault="00F80639">
      <w:pPr>
        <w:pStyle w:val="Footnotesection"/>
        <w:ind w:left="890" w:hanging="890"/>
      </w:pPr>
      <w:r>
        <w:tab/>
        <w:t>[Section 409 inserted: No. 101 of 1990 s. 24; amended: No. 36 of 1996 s. 23; No. 23 of 2001 s. 11; No. 70 of 2004 s. 35(4) and 36(3); No. 11 of 2014 s. 6; No. 28 of 2018 s. 9.]</w:t>
      </w:r>
    </w:p>
    <w:p w14:paraId="643EC3E2" w14:textId="77777777" w:rsidR="00F80639" w:rsidRDefault="00F80639">
      <w:pPr>
        <w:pStyle w:val="Ednotesection"/>
      </w:pPr>
      <w:r>
        <w:t>[</w:t>
      </w:r>
      <w:r>
        <w:rPr>
          <w:b/>
        </w:rPr>
        <w:t>410</w:t>
      </w:r>
      <w:r>
        <w:rPr>
          <w:b/>
        </w:rPr>
        <w:noBreakHyphen/>
        <w:t>413.</w:t>
      </w:r>
      <w:r>
        <w:tab/>
        <w:t>Deleted: No. 101 of 1990 s. 24.]</w:t>
      </w:r>
    </w:p>
    <w:p w14:paraId="56ED9742" w14:textId="77777777" w:rsidR="00F80639" w:rsidRDefault="00F80639">
      <w:pPr>
        <w:pStyle w:val="Heading3"/>
        <w:rPr>
          <w:snapToGrid w:val="0"/>
        </w:rPr>
      </w:pPr>
      <w:bookmarkStart w:id="658" w:name="_Toc228276356"/>
      <w:bookmarkStart w:id="659" w:name="_Toc228276911"/>
      <w:bookmarkStart w:id="660" w:name="_Toc228358748"/>
      <w:bookmarkStart w:id="661" w:name="_Toc240039946"/>
      <w:bookmarkStart w:id="662" w:name="_Toc240040501"/>
      <w:bookmarkStart w:id="663" w:name="_Toc240277469"/>
      <w:r>
        <w:rPr>
          <w:rStyle w:val="CharDivNo"/>
        </w:rPr>
        <w:t>Chapter XLI</w:t>
      </w:r>
      <w:r>
        <w:rPr>
          <w:snapToGrid w:val="0"/>
        </w:rPr>
        <w:t> — </w:t>
      </w:r>
      <w:r>
        <w:rPr>
          <w:rStyle w:val="CharDivText"/>
        </w:rPr>
        <w:t>Receiving property stolen or fraudulently obtained and like offences</w:t>
      </w:r>
      <w:bookmarkEnd w:id="658"/>
      <w:bookmarkEnd w:id="659"/>
      <w:bookmarkEnd w:id="660"/>
      <w:bookmarkEnd w:id="661"/>
      <w:bookmarkEnd w:id="662"/>
      <w:bookmarkEnd w:id="663"/>
    </w:p>
    <w:p w14:paraId="73D096DD" w14:textId="77777777" w:rsidR="00F80639" w:rsidRDefault="00F80639">
      <w:pPr>
        <w:pStyle w:val="Heading5"/>
        <w:rPr>
          <w:snapToGrid w:val="0"/>
        </w:rPr>
      </w:pPr>
      <w:bookmarkStart w:id="664" w:name="_Toc240277470"/>
      <w:r>
        <w:rPr>
          <w:rStyle w:val="CharSectno"/>
        </w:rPr>
        <w:t>414</w:t>
      </w:r>
      <w:r>
        <w:rPr>
          <w:snapToGrid w:val="0"/>
        </w:rPr>
        <w:t>.</w:t>
      </w:r>
      <w:r>
        <w:rPr>
          <w:snapToGrid w:val="0"/>
        </w:rPr>
        <w:tab/>
        <w:t>Receiving stolen property etc.</w:t>
      </w:r>
      <w:bookmarkEnd w:id="664"/>
    </w:p>
    <w:p w14:paraId="24389EF6" w14:textId="77777777" w:rsidR="00F80639" w:rsidRDefault="00F80639">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14:paraId="2B3714D1" w14:textId="77777777" w:rsidR="00F80639" w:rsidRDefault="00F80639">
      <w:pPr>
        <w:pStyle w:val="Penstart"/>
        <w:rPr>
          <w:snapToGrid w:val="0"/>
        </w:rPr>
      </w:pPr>
      <w:r>
        <w:tab/>
        <w:t>Alternative offence: s. 378, 409 or 417.</w:t>
      </w:r>
    </w:p>
    <w:p w14:paraId="7B265A68" w14:textId="77777777" w:rsidR="00F80639" w:rsidRDefault="00F80639">
      <w:pPr>
        <w:pStyle w:val="Subsection"/>
      </w:pPr>
      <w:r>
        <w:tab/>
      </w:r>
      <w:r>
        <w:tab/>
        <w:t>The offender is liable —</w:t>
      </w:r>
    </w:p>
    <w:p w14:paraId="096748BD" w14:textId="77777777" w:rsidR="00F80639" w:rsidRDefault="00F80639">
      <w:pPr>
        <w:pStyle w:val="Indenta"/>
      </w:pPr>
      <w:r>
        <w:tab/>
        <w:t>(a)</w:t>
      </w:r>
      <w:r>
        <w:tab/>
        <w:t>if the court is satisfied as to the act by means of which the property was obtained, to the penalty provided for the offence constituted by that act, or to imprisonment for 14 years, whichever is the lesser;</w:t>
      </w:r>
    </w:p>
    <w:p w14:paraId="5A5E1F00" w14:textId="77777777" w:rsidR="00F80639" w:rsidRDefault="00F80639">
      <w:pPr>
        <w:pStyle w:val="Indenta"/>
      </w:pPr>
      <w:r>
        <w:tab/>
        <w:t>(b)</w:t>
      </w:r>
      <w:r>
        <w:tab/>
        <w:t>otherwise, to imprisonment for 14 years.</w:t>
      </w:r>
    </w:p>
    <w:p w14:paraId="67D82082" w14:textId="77777777" w:rsidR="00F80639" w:rsidRDefault="00F80639">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14:paraId="69640F70" w14:textId="77777777" w:rsidR="00F80639" w:rsidRDefault="00F80639">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14:paraId="3EB13153" w14:textId="77777777" w:rsidR="00F80639" w:rsidRDefault="00F80639">
      <w:pPr>
        <w:pStyle w:val="Footnotesection"/>
        <w:ind w:left="890" w:hanging="890"/>
      </w:pPr>
      <w:r>
        <w:tab/>
        <w:t>[Section 414 amended: No. 20 of 1954 s. 3; No. 51 of 1992 s. 10; No. 73 of 1994 s. 4; No. 4 of 2004 s. 68; No. 70 of 2004 s. 36(10); No. 11 of 2014 s. 6.]</w:t>
      </w:r>
    </w:p>
    <w:p w14:paraId="2EBE1DBC" w14:textId="77777777" w:rsidR="00F80639" w:rsidRDefault="00F80639">
      <w:pPr>
        <w:pStyle w:val="Heading5"/>
        <w:rPr>
          <w:snapToGrid w:val="0"/>
        </w:rPr>
      </w:pPr>
      <w:bookmarkStart w:id="665" w:name="_Toc240277471"/>
      <w:r>
        <w:rPr>
          <w:rStyle w:val="CharSectno"/>
        </w:rPr>
        <w:t>415</w:t>
      </w:r>
      <w:r>
        <w:rPr>
          <w:snapToGrid w:val="0"/>
        </w:rPr>
        <w:t>.</w:t>
      </w:r>
      <w:r>
        <w:rPr>
          <w:snapToGrid w:val="0"/>
        </w:rPr>
        <w:tab/>
        <w:t>Receiving after change of ownership</w:t>
      </w:r>
      <w:bookmarkEnd w:id="665"/>
    </w:p>
    <w:p w14:paraId="4E87944E" w14:textId="77777777" w:rsidR="00F80639" w:rsidRDefault="00F80639">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14:paraId="42515A77" w14:textId="77777777" w:rsidR="00F80639" w:rsidRDefault="00F80639">
      <w:pPr>
        <w:pStyle w:val="Heading5"/>
        <w:keepLines w:val="0"/>
        <w:spacing w:before="180"/>
        <w:rPr>
          <w:snapToGrid w:val="0"/>
        </w:rPr>
      </w:pPr>
      <w:bookmarkStart w:id="666" w:name="_Toc240277472"/>
      <w:r>
        <w:rPr>
          <w:rStyle w:val="CharSectno"/>
        </w:rPr>
        <w:t>416</w:t>
      </w:r>
      <w:r>
        <w:rPr>
          <w:snapToGrid w:val="0"/>
        </w:rPr>
        <w:t>.</w:t>
      </w:r>
      <w:r>
        <w:rPr>
          <w:snapToGrid w:val="0"/>
        </w:rPr>
        <w:tab/>
        <w:t>Taking reward for recovery of property obtained by means of indictable offence</w:t>
      </w:r>
      <w:bookmarkEnd w:id="666"/>
    </w:p>
    <w:p w14:paraId="460850CF" w14:textId="77777777" w:rsidR="00F80639" w:rsidRDefault="00F80639">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14:paraId="4810FD46" w14:textId="77777777" w:rsidR="00F80639" w:rsidRDefault="00F80639">
      <w:pPr>
        <w:pStyle w:val="Footnotesection"/>
      </w:pPr>
      <w:r>
        <w:tab/>
        <w:t>[Section 416 amended: No. 51 of 1992 s. 16(2).]</w:t>
      </w:r>
    </w:p>
    <w:p w14:paraId="4ED14BBB" w14:textId="77777777" w:rsidR="00F80639" w:rsidRDefault="00F80639">
      <w:pPr>
        <w:pStyle w:val="Heading5"/>
      </w:pPr>
      <w:bookmarkStart w:id="667" w:name="_Toc240277473"/>
      <w:r>
        <w:rPr>
          <w:rStyle w:val="CharSectno"/>
        </w:rPr>
        <w:t>417</w:t>
      </w:r>
      <w:r>
        <w:t>.</w:t>
      </w:r>
      <w:r>
        <w:tab/>
        <w:t>Possessing stolen or unlawfully obtained property</w:t>
      </w:r>
      <w:bookmarkEnd w:id="667"/>
    </w:p>
    <w:p w14:paraId="4E5334F3" w14:textId="77777777" w:rsidR="00F80639" w:rsidRDefault="00F80639">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14:paraId="69233D52" w14:textId="77777777" w:rsidR="00F80639" w:rsidRDefault="00F80639">
      <w:pPr>
        <w:pStyle w:val="Subsection"/>
      </w:pPr>
      <w:r>
        <w:tab/>
      </w:r>
      <w:r>
        <w:tab/>
        <w:t>Summary conviction penalty: imprisonment for 2 years and a fine of $24 000.</w:t>
      </w:r>
    </w:p>
    <w:p w14:paraId="07F453FA" w14:textId="77777777" w:rsidR="00F80639" w:rsidRDefault="00F80639">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14:paraId="4346417C" w14:textId="77777777" w:rsidR="00F80639" w:rsidRDefault="00F80639">
      <w:pPr>
        <w:pStyle w:val="Footnotesection"/>
      </w:pPr>
      <w:r>
        <w:tab/>
        <w:t>[Section 417 inserted: No. 11 of 2014 s. 4.]</w:t>
      </w:r>
    </w:p>
    <w:p w14:paraId="794B1D91" w14:textId="77777777" w:rsidR="00F80639" w:rsidRDefault="00F80639">
      <w:pPr>
        <w:pStyle w:val="Heading5"/>
      </w:pPr>
      <w:bookmarkStart w:id="668" w:name="_Toc240277474"/>
      <w:r>
        <w:rPr>
          <w:rStyle w:val="CharSectno"/>
        </w:rPr>
        <w:t>417A</w:t>
      </w:r>
      <w:r>
        <w:t>.</w:t>
      </w:r>
      <w:r>
        <w:tab/>
        <w:t>Punishment for possession in special cases</w:t>
      </w:r>
      <w:bookmarkEnd w:id="668"/>
    </w:p>
    <w:p w14:paraId="51BA369D" w14:textId="77777777" w:rsidR="00F80639" w:rsidRDefault="00F80639">
      <w:pPr>
        <w:pStyle w:val="Subsection"/>
      </w:pPr>
      <w:r>
        <w:tab/>
        <w:t>(1)</w:t>
      </w:r>
      <w:r>
        <w:tab/>
        <w:t>The penalty for a crime committed under section 417(1) in a case specified in this section is the penalty specified for that case.</w:t>
      </w:r>
    </w:p>
    <w:p w14:paraId="6FCE1773" w14:textId="77777777" w:rsidR="00F80639" w:rsidRDefault="00F80639">
      <w:pPr>
        <w:pStyle w:val="Subsection"/>
      </w:pPr>
      <w:r>
        <w:tab/>
        <w:t>(2)</w:t>
      </w:r>
      <w:r>
        <w:tab/>
        <w:t>If the thing is a testamentary instrument, whether the testator is living or dead, the offender is liable to imprisonment for 10 years.</w:t>
      </w:r>
    </w:p>
    <w:p w14:paraId="50667EA1" w14:textId="77777777" w:rsidR="00F80639" w:rsidRDefault="00F80639">
      <w:pPr>
        <w:pStyle w:val="Subsection"/>
      </w:pPr>
      <w:r>
        <w:tab/>
        <w:t>(3)</w:t>
      </w:r>
      <w:r>
        <w:tab/>
        <w:t xml:space="preserve">If the thing is a motor vehicle, the offender is liable to imprisonment for 8 years if the offender — </w:t>
      </w:r>
    </w:p>
    <w:p w14:paraId="0714B70A" w14:textId="77777777" w:rsidR="00F80639" w:rsidRDefault="00F80639">
      <w:pPr>
        <w:pStyle w:val="Indenta"/>
      </w:pPr>
      <w:r>
        <w:tab/>
        <w:t>(a)</w:t>
      </w:r>
      <w:r>
        <w:tab/>
        <w:t xml:space="preserve">wilfully drives the motor vehicle in a manner that constitutes an offence under the </w:t>
      </w:r>
      <w:r>
        <w:rPr>
          <w:i/>
        </w:rPr>
        <w:t>Road Traffic Act 1974</w:t>
      </w:r>
      <w:r>
        <w:t xml:space="preserve"> section 60 or 60A; or</w:t>
      </w:r>
    </w:p>
    <w:p w14:paraId="40BEB839" w14:textId="77777777" w:rsidR="00F80639" w:rsidRDefault="00F80639">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14:paraId="6FAE4862" w14:textId="77777777" w:rsidR="00F80639" w:rsidRDefault="00F80639">
      <w:pPr>
        <w:pStyle w:val="Subsection"/>
      </w:pPr>
      <w:r>
        <w:tab/>
        <w:t>(4)</w:t>
      </w:r>
      <w:r>
        <w:tab/>
        <w:t>If the thing is an aircraft, the offender is liable to imprisonment for 10 years.</w:t>
      </w:r>
    </w:p>
    <w:p w14:paraId="0C1BC41A" w14:textId="77777777" w:rsidR="00F80639" w:rsidRDefault="00F80639">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14:paraId="203ECD86" w14:textId="77777777" w:rsidR="00F80639" w:rsidRDefault="00F80639">
      <w:pPr>
        <w:pStyle w:val="Subsection"/>
      </w:pPr>
      <w:r>
        <w:tab/>
        <w:t>(5)</w:t>
      </w:r>
      <w:r>
        <w:tab/>
        <w:t>If the offender is employed in the Public Service and the thing came into the possession of the offender by virtue of his or her employment, the offender is liable to imprisonment for 10 years.</w:t>
      </w:r>
    </w:p>
    <w:p w14:paraId="245F4A60" w14:textId="77777777" w:rsidR="00F80639" w:rsidRDefault="00F80639">
      <w:pPr>
        <w:pStyle w:val="Subsection"/>
      </w:pPr>
      <w:r>
        <w:tab/>
        <w:t>(6)</w:t>
      </w:r>
      <w:r>
        <w:tab/>
        <w:t>If the offender is an employee and the thing came into the possession of the offender on account of his or her employer, the offender is liable to imprisonment for 10 years.</w:t>
      </w:r>
    </w:p>
    <w:p w14:paraId="76B4FD4B" w14:textId="77777777" w:rsidR="00F80639" w:rsidRDefault="00F80639">
      <w:pPr>
        <w:pStyle w:val="Subsection"/>
      </w:pPr>
      <w:r>
        <w:tab/>
        <w:t>(7)</w:t>
      </w:r>
      <w:r>
        <w:tab/>
        <w:t>If the offender is a director or officer of a corporation or company, and the thing is the property of the corporation or company, the offender is liable to imprisonment for 10 years.</w:t>
      </w:r>
    </w:p>
    <w:p w14:paraId="18661DD6" w14:textId="77777777" w:rsidR="00F80639" w:rsidRDefault="00F80639">
      <w:pPr>
        <w:pStyle w:val="Footnotesection"/>
      </w:pPr>
      <w:r>
        <w:tab/>
        <w:t>[Section 417A inserted: No. 11 of 2014 s. 4; amended: No. 51 of 2016 s. 50; No. 13 of 2022 s. 69; No. 23 of 2024 s. 454.]</w:t>
      </w:r>
    </w:p>
    <w:p w14:paraId="20934A53" w14:textId="77777777" w:rsidR="00F80639" w:rsidRDefault="00F80639">
      <w:pPr>
        <w:pStyle w:val="Heading3"/>
        <w:rPr>
          <w:snapToGrid w:val="0"/>
        </w:rPr>
      </w:pPr>
      <w:bookmarkStart w:id="669" w:name="_Toc228276362"/>
      <w:bookmarkStart w:id="670" w:name="_Toc228276917"/>
      <w:bookmarkStart w:id="671" w:name="_Toc228358754"/>
      <w:bookmarkStart w:id="672" w:name="_Toc240039952"/>
      <w:bookmarkStart w:id="673" w:name="_Toc240040507"/>
      <w:bookmarkStart w:id="674" w:name="_Toc240277475"/>
      <w:r>
        <w:rPr>
          <w:rStyle w:val="CharDivNo"/>
        </w:rPr>
        <w:t>Chapter XLII</w:t>
      </w:r>
      <w:r>
        <w:rPr>
          <w:snapToGrid w:val="0"/>
        </w:rPr>
        <w:t> — </w:t>
      </w:r>
      <w:r>
        <w:rPr>
          <w:rStyle w:val="CharDivText"/>
        </w:rPr>
        <w:t>Frauds by trustees and officers of companies and corporations: False accounting</w:t>
      </w:r>
      <w:bookmarkEnd w:id="669"/>
      <w:bookmarkEnd w:id="670"/>
      <w:bookmarkEnd w:id="671"/>
      <w:bookmarkEnd w:id="672"/>
      <w:bookmarkEnd w:id="673"/>
      <w:bookmarkEnd w:id="674"/>
    </w:p>
    <w:p w14:paraId="4D9712BD" w14:textId="77777777" w:rsidR="00F80639" w:rsidRDefault="00F80639">
      <w:pPr>
        <w:pStyle w:val="Heading5"/>
        <w:rPr>
          <w:snapToGrid w:val="0"/>
        </w:rPr>
      </w:pPr>
      <w:bookmarkStart w:id="675" w:name="_Toc240277476"/>
      <w:r>
        <w:rPr>
          <w:rStyle w:val="CharSectno"/>
        </w:rPr>
        <w:t>418</w:t>
      </w:r>
      <w:r>
        <w:rPr>
          <w:snapToGrid w:val="0"/>
        </w:rPr>
        <w:t>.</w:t>
      </w:r>
      <w:r>
        <w:rPr>
          <w:snapToGrid w:val="0"/>
        </w:rPr>
        <w:tab/>
        <w:t>Signing false document relating to company</w:t>
      </w:r>
      <w:bookmarkEnd w:id="675"/>
    </w:p>
    <w:p w14:paraId="37B6CC87" w14:textId="77777777" w:rsidR="00F80639" w:rsidRDefault="00F80639">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14:paraId="7AD13826" w14:textId="77777777" w:rsidR="00F80639" w:rsidRDefault="00F80639">
      <w:pPr>
        <w:pStyle w:val="Footnotesection"/>
      </w:pPr>
      <w:r>
        <w:tab/>
        <w:t>[Section 418 amended: No. 113 of 1965 s. 8(1); No. 10 of 1982 s. 28; No. 51 of 1992 s. 16(2); No. 70 of 2004 s. 34(1) and 35(4).]</w:t>
      </w:r>
    </w:p>
    <w:p w14:paraId="4763F33B" w14:textId="77777777" w:rsidR="00F80639" w:rsidRDefault="00F80639">
      <w:pPr>
        <w:pStyle w:val="Heading5"/>
        <w:rPr>
          <w:snapToGrid w:val="0"/>
        </w:rPr>
      </w:pPr>
      <w:bookmarkStart w:id="676" w:name="_Toc240277477"/>
      <w:r>
        <w:rPr>
          <w:rStyle w:val="CharSectno"/>
        </w:rPr>
        <w:lastRenderedPageBreak/>
        <w:t>419</w:t>
      </w:r>
      <w:r>
        <w:rPr>
          <w:snapToGrid w:val="0"/>
        </w:rPr>
        <w:t>.</w:t>
      </w:r>
      <w:r>
        <w:rPr>
          <w:snapToGrid w:val="0"/>
        </w:rPr>
        <w:tab/>
        <w:t>Company’s books etc., acts etc. as to by director etc. with intent to defraud</w:t>
      </w:r>
      <w:bookmarkEnd w:id="676"/>
    </w:p>
    <w:p w14:paraId="6076E7C9" w14:textId="77777777" w:rsidR="00F80639" w:rsidRDefault="00F80639">
      <w:pPr>
        <w:pStyle w:val="Subsection"/>
        <w:keepNext/>
        <w:rPr>
          <w:snapToGrid w:val="0"/>
        </w:rPr>
      </w:pPr>
      <w:r>
        <w:rPr>
          <w:snapToGrid w:val="0"/>
        </w:rPr>
        <w:tab/>
      </w:r>
      <w:r>
        <w:rPr>
          <w:snapToGrid w:val="0"/>
        </w:rPr>
        <w:tab/>
        <w:t>Any person who —</w:t>
      </w:r>
    </w:p>
    <w:p w14:paraId="4CA7038E" w14:textId="77777777" w:rsidR="00F80639" w:rsidRDefault="00F80639">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14:paraId="3E4029E4" w14:textId="77777777" w:rsidR="00F80639" w:rsidRDefault="00F80639">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14:paraId="3E93D85C" w14:textId="77777777" w:rsidR="00F80639" w:rsidRDefault="00F80639">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14:paraId="48E014AB" w14:textId="77777777" w:rsidR="00F80639" w:rsidRDefault="00F80639">
      <w:pPr>
        <w:pStyle w:val="Indenti"/>
        <w:rPr>
          <w:snapToGrid w:val="0"/>
        </w:rPr>
      </w:pPr>
      <w:r>
        <w:rPr>
          <w:snapToGrid w:val="0"/>
        </w:rPr>
        <w:tab/>
        <w:t>(b)</w:t>
      </w:r>
      <w:r>
        <w:rPr>
          <w:snapToGrid w:val="0"/>
        </w:rPr>
        <w:tab/>
        <w:t>Makes or is privy to making any false entry in any such book, document, or account; or</w:t>
      </w:r>
    </w:p>
    <w:p w14:paraId="5785B664" w14:textId="77777777" w:rsidR="00F80639" w:rsidRDefault="00F80639">
      <w:pPr>
        <w:pStyle w:val="Indenti"/>
        <w:rPr>
          <w:snapToGrid w:val="0"/>
        </w:rPr>
      </w:pPr>
      <w:r>
        <w:rPr>
          <w:snapToGrid w:val="0"/>
        </w:rPr>
        <w:tab/>
        <w:t>(c)</w:t>
      </w:r>
      <w:r>
        <w:rPr>
          <w:snapToGrid w:val="0"/>
        </w:rPr>
        <w:tab/>
        <w:t>Omits or is privy to omitting any material particular from any such book, document, or account;</w:t>
      </w:r>
    </w:p>
    <w:p w14:paraId="3FB3051A" w14:textId="77777777" w:rsidR="00F80639" w:rsidRDefault="00F80639">
      <w:pPr>
        <w:pStyle w:val="Subsection"/>
        <w:rPr>
          <w:snapToGrid w:val="0"/>
        </w:rPr>
      </w:pPr>
      <w:r>
        <w:rPr>
          <w:snapToGrid w:val="0"/>
        </w:rPr>
        <w:tab/>
      </w:r>
      <w:r>
        <w:rPr>
          <w:snapToGrid w:val="0"/>
        </w:rPr>
        <w:tab/>
        <w:t>is guilty of a crime, and is liable to imprisonment for 7 years.</w:t>
      </w:r>
    </w:p>
    <w:p w14:paraId="51D78A11" w14:textId="77777777" w:rsidR="00F80639" w:rsidRDefault="00F80639">
      <w:pPr>
        <w:pStyle w:val="Footnotesection"/>
        <w:ind w:left="890" w:hanging="890"/>
      </w:pPr>
      <w:r>
        <w:tab/>
        <w:t>[Section 419 amended: No. 119 of 1985 s. 30; No. 51 of 1992 s. 16(2).]</w:t>
      </w:r>
    </w:p>
    <w:p w14:paraId="54D87CED" w14:textId="77777777" w:rsidR="00F80639" w:rsidRDefault="00F80639">
      <w:pPr>
        <w:pStyle w:val="Heading5"/>
        <w:rPr>
          <w:snapToGrid w:val="0"/>
        </w:rPr>
      </w:pPr>
      <w:bookmarkStart w:id="677" w:name="_Toc240277478"/>
      <w:r>
        <w:rPr>
          <w:rStyle w:val="CharSectno"/>
        </w:rPr>
        <w:t>420</w:t>
      </w:r>
      <w:r>
        <w:rPr>
          <w:snapToGrid w:val="0"/>
        </w:rPr>
        <w:t>.</w:t>
      </w:r>
      <w:r>
        <w:rPr>
          <w:snapToGrid w:val="0"/>
        </w:rPr>
        <w:tab/>
        <w:t>False statement by company’s official</w:t>
      </w:r>
      <w:bookmarkEnd w:id="677"/>
    </w:p>
    <w:p w14:paraId="103D6645" w14:textId="77777777" w:rsidR="00F80639" w:rsidRDefault="00F80639">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14:paraId="1E891433" w14:textId="77777777" w:rsidR="00F80639" w:rsidRDefault="00F80639">
      <w:pPr>
        <w:pStyle w:val="Indenta"/>
        <w:rPr>
          <w:snapToGrid w:val="0"/>
        </w:rPr>
      </w:pPr>
      <w:r>
        <w:rPr>
          <w:snapToGrid w:val="0"/>
        </w:rPr>
        <w:tab/>
        <w:t>(a)</w:t>
      </w:r>
      <w:r>
        <w:rPr>
          <w:snapToGrid w:val="0"/>
        </w:rPr>
        <w:tab/>
        <w:t>To deceive or defraud any member, shareholder, or creditor of the corporation or company, whether a particular person or not;</w:t>
      </w:r>
    </w:p>
    <w:p w14:paraId="0BD8A5AC" w14:textId="77777777" w:rsidR="00F80639" w:rsidRDefault="00F80639">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14:paraId="1158735B" w14:textId="77777777" w:rsidR="00F80639" w:rsidRDefault="00F80639">
      <w:pPr>
        <w:pStyle w:val="Subsection"/>
        <w:keepNext/>
        <w:spacing w:before="120"/>
        <w:rPr>
          <w:snapToGrid w:val="0"/>
        </w:rPr>
      </w:pPr>
      <w:r>
        <w:rPr>
          <w:snapToGrid w:val="0"/>
        </w:rPr>
        <w:tab/>
      </w:r>
      <w:r>
        <w:rPr>
          <w:snapToGrid w:val="0"/>
        </w:rPr>
        <w:tab/>
        <w:t>is guilty of a crime, and is liable to imprisonment for 7 years.</w:t>
      </w:r>
    </w:p>
    <w:p w14:paraId="094E228F" w14:textId="77777777" w:rsidR="00F80639" w:rsidRDefault="00F80639">
      <w:pPr>
        <w:pStyle w:val="Footnotesection"/>
        <w:ind w:left="890" w:hanging="890"/>
      </w:pPr>
      <w:r>
        <w:tab/>
        <w:t>[Section 420 amended: No. 119 of 1985 s. 30; No. 51 of 1992 s. 16(2).]</w:t>
      </w:r>
    </w:p>
    <w:p w14:paraId="159079C8" w14:textId="77777777" w:rsidR="00F80639" w:rsidRDefault="00F80639">
      <w:pPr>
        <w:pStyle w:val="Heading5"/>
        <w:rPr>
          <w:snapToGrid w:val="0"/>
        </w:rPr>
      </w:pPr>
      <w:bookmarkStart w:id="678" w:name="_Toc240277479"/>
      <w:r>
        <w:rPr>
          <w:rStyle w:val="CharSectno"/>
        </w:rPr>
        <w:t>421</w:t>
      </w:r>
      <w:r>
        <w:rPr>
          <w:snapToGrid w:val="0"/>
        </w:rPr>
        <w:t>.</w:t>
      </w:r>
      <w:r>
        <w:rPr>
          <w:snapToGrid w:val="0"/>
        </w:rPr>
        <w:tab/>
        <w:t>False statement by company’s official with intent to affect share price</w:t>
      </w:r>
      <w:bookmarkEnd w:id="678"/>
    </w:p>
    <w:p w14:paraId="629C991D" w14:textId="77777777" w:rsidR="00F80639" w:rsidRDefault="00F80639">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14:paraId="2CAAD4DD" w14:textId="77777777" w:rsidR="00F80639" w:rsidRDefault="00F80639">
      <w:pPr>
        <w:pStyle w:val="Footnotesection"/>
        <w:keepLines w:val="0"/>
        <w:ind w:left="890" w:hanging="890"/>
      </w:pPr>
      <w:r>
        <w:tab/>
        <w:t>[Section 421 amended: No. 113 of 1965 s. 8(1); No. 101 of 1990 s. 26; No. 51 of 1992 s. 16(2); No. 70 of 2004 s. 34(1) and 35(4).]</w:t>
      </w:r>
    </w:p>
    <w:p w14:paraId="30B4E845" w14:textId="77777777" w:rsidR="00F80639" w:rsidRDefault="00F80639">
      <w:pPr>
        <w:pStyle w:val="Heading5"/>
        <w:spacing w:before="180"/>
        <w:rPr>
          <w:snapToGrid w:val="0"/>
        </w:rPr>
      </w:pPr>
      <w:bookmarkStart w:id="679" w:name="_Toc240277480"/>
      <w:r>
        <w:rPr>
          <w:rStyle w:val="CharSectno"/>
        </w:rPr>
        <w:lastRenderedPageBreak/>
        <w:t>422</w:t>
      </w:r>
      <w:r>
        <w:rPr>
          <w:snapToGrid w:val="0"/>
        </w:rPr>
        <w:t>.</w:t>
      </w:r>
      <w:r>
        <w:rPr>
          <w:snapToGrid w:val="0"/>
        </w:rPr>
        <w:tab/>
        <w:t>Defence for this Chapter</w:t>
      </w:r>
      <w:bookmarkEnd w:id="679"/>
    </w:p>
    <w:p w14:paraId="273F6B92" w14:textId="77777777" w:rsidR="00F80639" w:rsidRDefault="00F80639">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14:paraId="470E84F9" w14:textId="77777777" w:rsidR="00F80639" w:rsidRDefault="00F80639">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14:paraId="1310227F" w14:textId="77777777" w:rsidR="00F80639" w:rsidRDefault="00F80639">
      <w:pPr>
        <w:pStyle w:val="Ednotesection"/>
        <w:spacing w:before="180"/>
        <w:ind w:left="890" w:hanging="890"/>
      </w:pPr>
      <w:r>
        <w:t>[</w:t>
      </w:r>
      <w:r>
        <w:rPr>
          <w:b/>
        </w:rPr>
        <w:t>423.</w:t>
      </w:r>
      <w:r>
        <w:tab/>
        <w:t>Deleted: No. 101 of 1990 s. 25.]</w:t>
      </w:r>
    </w:p>
    <w:p w14:paraId="6D081409" w14:textId="77777777" w:rsidR="00F80639" w:rsidRDefault="00F80639">
      <w:pPr>
        <w:pStyle w:val="Heading5"/>
        <w:spacing w:before="180"/>
        <w:rPr>
          <w:snapToGrid w:val="0"/>
        </w:rPr>
      </w:pPr>
      <w:bookmarkStart w:id="680" w:name="_Toc240277481"/>
      <w:r>
        <w:rPr>
          <w:rStyle w:val="CharSectno"/>
        </w:rPr>
        <w:t>424</w:t>
      </w:r>
      <w:r>
        <w:rPr>
          <w:snapToGrid w:val="0"/>
        </w:rPr>
        <w:t>.</w:t>
      </w:r>
      <w:r>
        <w:rPr>
          <w:snapToGrid w:val="0"/>
        </w:rPr>
        <w:tab/>
        <w:t>Fraudulent falsification of record</w:t>
      </w:r>
      <w:bookmarkEnd w:id="680"/>
    </w:p>
    <w:p w14:paraId="69F59C6C" w14:textId="77777777" w:rsidR="00F80639" w:rsidRDefault="00F80639">
      <w:pPr>
        <w:pStyle w:val="Subsection"/>
        <w:spacing w:before="120"/>
        <w:rPr>
          <w:snapToGrid w:val="0"/>
        </w:rPr>
      </w:pPr>
      <w:r>
        <w:rPr>
          <w:snapToGrid w:val="0"/>
        </w:rPr>
        <w:tab/>
      </w:r>
      <w:r>
        <w:rPr>
          <w:snapToGrid w:val="0"/>
        </w:rPr>
        <w:tab/>
        <w:t>Any person who with intent to defraud —</w:t>
      </w:r>
    </w:p>
    <w:p w14:paraId="0E7EBE85" w14:textId="77777777" w:rsidR="00F80639" w:rsidRDefault="00F80639">
      <w:pPr>
        <w:pStyle w:val="Indenta"/>
        <w:keepNext/>
        <w:keepLines/>
        <w:spacing w:before="60"/>
        <w:rPr>
          <w:snapToGrid w:val="0"/>
        </w:rPr>
      </w:pPr>
      <w:r>
        <w:rPr>
          <w:snapToGrid w:val="0"/>
        </w:rPr>
        <w:tab/>
        <w:t>(a)</w:t>
      </w:r>
      <w:r>
        <w:rPr>
          <w:snapToGrid w:val="0"/>
        </w:rPr>
        <w:tab/>
        <w:t>makes a false entry in any record; or</w:t>
      </w:r>
    </w:p>
    <w:p w14:paraId="2F5F9B48" w14:textId="77777777" w:rsidR="00F80639" w:rsidRDefault="00F80639">
      <w:pPr>
        <w:pStyle w:val="Indenta"/>
        <w:spacing w:before="60"/>
        <w:rPr>
          <w:snapToGrid w:val="0"/>
        </w:rPr>
      </w:pPr>
      <w:r>
        <w:rPr>
          <w:snapToGrid w:val="0"/>
        </w:rPr>
        <w:tab/>
        <w:t>(b)</w:t>
      </w:r>
      <w:r>
        <w:rPr>
          <w:snapToGrid w:val="0"/>
        </w:rPr>
        <w:tab/>
        <w:t>omits to make an entry in any record; or</w:t>
      </w:r>
    </w:p>
    <w:p w14:paraId="01D4DE05" w14:textId="77777777" w:rsidR="00F80639" w:rsidRDefault="00F80639">
      <w:pPr>
        <w:pStyle w:val="Indenta"/>
        <w:spacing w:before="60"/>
        <w:rPr>
          <w:snapToGrid w:val="0"/>
        </w:rPr>
      </w:pPr>
      <w:r>
        <w:rPr>
          <w:snapToGrid w:val="0"/>
        </w:rPr>
        <w:tab/>
        <w:t>(c)</w:t>
      </w:r>
      <w:r>
        <w:rPr>
          <w:snapToGrid w:val="0"/>
        </w:rPr>
        <w:tab/>
        <w:t>gives any certificate or information which is false in a material particular; or</w:t>
      </w:r>
    </w:p>
    <w:p w14:paraId="5E561685" w14:textId="77777777" w:rsidR="00F80639" w:rsidRDefault="00F80639">
      <w:pPr>
        <w:pStyle w:val="Indenta"/>
        <w:keepNext/>
        <w:spacing w:before="60"/>
        <w:rPr>
          <w:snapToGrid w:val="0"/>
        </w:rPr>
      </w:pPr>
      <w:r>
        <w:rPr>
          <w:snapToGrid w:val="0"/>
        </w:rPr>
        <w:tab/>
        <w:t>(d)</w:t>
      </w:r>
      <w:r>
        <w:rPr>
          <w:snapToGrid w:val="0"/>
        </w:rPr>
        <w:tab/>
        <w:t>by act or omission falsifies, destroys, alters or damages any record; or</w:t>
      </w:r>
    </w:p>
    <w:p w14:paraId="27AAC8B5" w14:textId="77777777" w:rsidR="00F80639" w:rsidRDefault="00F80639">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14:paraId="5DE290CF" w14:textId="77777777" w:rsidR="00F80639" w:rsidRDefault="00F80639">
      <w:pPr>
        <w:pStyle w:val="Subsection"/>
        <w:spacing w:before="120"/>
        <w:rPr>
          <w:snapToGrid w:val="0"/>
        </w:rPr>
      </w:pPr>
      <w:r>
        <w:rPr>
          <w:snapToGrid w:val="0"/>
        </w:rPr>
        <w:tab/>
      </w:r>
      <w:r>
        <w:rPr>
          <w:snapToGrid w:val="0"/>
        </w:rPr>
        <w:tab/>
        <w:t>is guilty of a crime and is liable to imprisonment for 7 years.</w:t>
      </w:r>
    </w:p>
    <w:p w14:paraId="57DA32DC" w14:textId="77777777" w:rsidR="00F80639" w:rsidRDefault="00F80639">
      <w:pPr>
        <w:pStyle w:val="Penstart"/>
      </w:pPr>
      <w:r>
        <w:tab/>
        <w:t>Summary conviction penalty: imprisonment for 2 years and a fine of $24 000.</w:t>
      </w:r>
    </w:p>
    <w:p w14:paraId="68DDFDB5" w14:textId="77777777" w:rsidR="00F80639" w:rsidRDefault="00F80639">
      <w:pPr>
        <w:pStyle w:val="Footnotesection"/>
        <w:keepLines w:val="0"/>
        <w:ind w:left="890" w:hanging="890"/>
      </w:pPr>
      <w:r>
        <w:tab/>
        <w:t>[Section 424 inserted: No. 101 of 1990 s. 27; amended: No. 70 of 2004 s. 35(2).]</w:t>
      </w:r>
    </w:p>
    <w:p w14:paraId="275AF627" w14:textId="77777777" w:rsidR="00F80639" w:rsidRDefault="00F80639">
      <w:pPr>
        <w:pStyle w:val="Ednotesection"/>
        <w:ind w:left="890" w:hanging="890"/>
      </w:pPr>
      <w:r>
        <w:t>[</w:t>
      </w:r>
      <w:r>
        <w:rPr>
          <w:b/>
        </w:rPr>
        <w:t>425.</w:t>
      </w:r>
      <w:r>
        <w:tab/>
      </w:r>
      <w:r>
        <w:tab/>
        <w:t>Deleted: No. 101 of 1990 s. 28.]</w:t>
      </w:r>
    </w:p>
    <w:p w14:paraId="67A1F122" w14:textId="77777777" w:rsidR="00F80639" w:rsidRDefault="00F80639">
      <w:pPr>
        <w:pStyle w:val="Heading3"/>
        <w:rPr>
          <w:snapToGrid w:val="0"/>
        </w:rPr>
      </w:pPr>
      <w:bookmarkStart w:id="681" w:name="_Toc228276369"/>
      <w:bookmarkStart w:id="682" w:name="_Toc228276924"/>
      <w:bookmarkStart w:id="683" w:name="_Toc228358761"/>
      <w:bookmarkStart w:id="684" w:name="_Toc240039959"/>
      <w:bookmarkStart w:id="685" w:name="_Toc240040514"/>
      <w:bookmarkStart w:id="686" w:name="_Toc240277482"/>
      <w:r>
        <w:rPr>
          <w:rStyle w:val="CharDivNo"/>
        </w:rPr>
        <w:lastRenderedPageBreak/>
        <w:t>Chapter XLIII</w:t>
      </w:r>
      <w:r>
        <w:rPr>
          <w:snapToGrid w:val="0"/>
        </w:rPr>
        <w:t> — </w:t>
      </w:r>
      <w:r>
        <w:rPr>
          <w:rStyle w:val="CharDivText"/>
        </w:rPr>
        <w:t>Summary conviction for stealing and like indictable offences</w:t>
      </w:r>
      <w:bookmarkEnd w:id="681"/>
      <w:bookmarkEnd w:id="682"/>
      <w:bookmarkEnd w:id="683"/>
      <w:bookmarkEnd w:id="684"/>
      <w:bookmarkEnd w:id="685"/>
      <w:bookmarkEnd w:id="686"/>
    </w:p>
    <w:p w14:paraId="4AACA3AE" w14:textId="77777777" w:rsidR="00F80639" w:rsidRDefault="00F80639">
      <w:pPr>
        <w:pStyle w:val="Footnoteheading"/>
        <w:keepNext/>
      </w:pPr>
      <w:r>
        <w:tab/>
        <w:t>[Heading amended: No. 106 of 1987 s. 18; No. 37 of 1991 s. 13(3).]</w:t>
      </w:r>
    </w:p>
    <w:p w14:paraId="5C102D7D" w14:textId="77777777" w:rsidR="00F80639" w:rsidRDefault="00F80639">
      <w:pPr>
        <w:pStyle w:val="Heading5"/>
        <w:spacing w:before="180"/>
        <w:rPr>
          <w:snapToGrid w:val="0"/>
        </w:rPr>
      </w:pPr>
      <w:bookmarkStart w:id="687" w:name="_Toc240277483"/>
      <w:r>
        <w:rPr>
          <w:rStyle w:val="CharSectno"/>
        </w:rPr>
        <w:t>426</w:t>
      </w:r>
      <w:r>
        <w:rPr>
          <w:snapToGrid w:val="0"/>
        </w:rPr>
        <w:t>.</w:t>
      </w:r>
      <w:r>
        <w:rPr>
          <w:snapToGrid w:val="0"/>
        </w:rPr>
        <w:tab/>
        <w:t>Summary conviction penalty for certain stealing and like offences</w:t>
      </w:r>
      <w:bookmarkEnd w:id="687"/>
    </w:p>
    <w:p w14:paraId="73AE0819" w14:textId="77777777" w:rsidR="00F80639" w:rsidRDefault="00F80639">
      <w:pPr>
        <w:pStyle w:val="Subsection"/>
        <w:spacing w:before="120"/>
        <w:rPr>
          <w:snapToGrid w:val="0"/>
        </w:rPr>
      </w:pPr>
      <w:r>
        <w:rPr>
          <w:snapToGrid w:val="0"/>
        </w:rPr>
        <w:tab/>
        <w:t>(1)</w:t>
      </w:r>
      <w:r>
        <w:rPr>
          <w:snapToGrid w:val="0"/>
        </w:rPr>
        <w:tab/>
        <w:t>Subsection (2) applies to the following indictable offences —</w:t>
      </w:r>
    </w:p>
    <w:p w14:paraId="7679924D" w14:textId="77777777" w:rsidR="00F80639" w:rsidRDefault="00F80639">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14:paraId="30EE917B" w14:textId="77777777" w:rsidR="00F80639" w:rsidRDefault="00F80639">
      <w:pPr>
        <w:pStyle w:val="Indenta"/>
        <w:spacing w:before="60"/>
        <w:rPr>
          <w:snapToGrid w:val="0"/>
        </w:rPr>
      </w:pPr>
      <w:r>
        <w:rPr>
          <w:snapToGrid w:val="0"/>
        </w:rPr>
        <w:tab/>
        <w:t>(b)</w:t>
      </w:r>
      <w:r>
        <w:rPr>
          <w:snapToGrid w:val="0"/>
        </w:rPr>
        <w:tab/>
        <w:t>an offence under section 378 to which Item (5)(a), (6), or (7) of that section applies;</w:t>
      </w:r>
    </w:p>
    <w:p w14:paraId="4B4FD8C0" w14:textId="77777777" w:rsidR="00F80639" w:rsidRDefault="00F80639">
      <w:pPr>
        <w:pStyle w:val="Ednotepara"/>
        <w:spacing w:before="80"/>
      </w:pPr>
      <w:r>
        <w:tab/>
        <w:t>[(c)</w:t>
      </w:r>
      <w:r>
        <w:tab/>
        <w:t>deleted]</w:t>
      </w:r>
    </w:p>
    <w:p w14:paraId="513B1903" w14:textId="77777777" w:rsidR="00F80639" w:rsidRDefault="00F80639">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14:paraId="633B6B11" w14:textId="77777777" w:rsidR="00F80639" w:rsidRDefault="00F80639">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14:paraId="7987695A" w14:textId="77777777" w:rsidR="00F80639" w:rsidRDefault="00F80639">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14:paraId="5AE19D67" w14:textId="77777777" w:rsidR="00F80639" w:rsidRDefault="00F80639">
      <w:pPr>
        <w:pStyle w:val="Subsection"/>
        <w:spacing w:before="120"/>
      </w:pPr>
      <w:r>
        <w:tab/>
        <w:t>(3)</w:t>
      </w:r>
      <w:r>
        <w:tab/>
        <w:t>Summary conviction penalty: for an offence —</w:t>
      </w:r>
    </w:p>
    <w:p w14:paraId="1C604E10" w14:textId="77777777" w:rsidR="00F80639" w:rsidRDefault="00F80639">
      <w:pPr>
        <w:pStyle w:val="Indenta"/>
        <w:spacing w:before="60"/>
      </w:pPr>
      <w:r>
        <w:tab/>
        <w:t>(a)</w:t>
      </w:r>
      <w:r>
        <w:tab/>
        <w:t>under section 378 or 414; or</w:t>
      </w:r>
    </w:p>
    <w:p w14:paraId="359F86E4" w14:textId="77777777" w:rsidR="00F80639" w:rsidRDefault="00F80639">
      <w:pPr>
        <w:pStyle w:val="Indenta"/>
        <w:spacing w:before="60"/>
      </w:pPr>
      <w:r>
        <w:tab/>
        <w:t>(b)</w:t>
      </w:r>
      <w:r>
        <w:tab/>
        <w:t>of attempting to commit, or inciting another person to commit, an offence under section 378 or 414,</w:t>
      </w:r>
    </w:p>
    <w:p w14:paraId="4406B2D1" w14:textId="77777777" w:rsidR="00F80639" w:rsidRDefault="00F80639">
      <w:pPr>
        <w:pStyle w:val="Subsection"/>
        <w:spacing w:before="120"/>
      </w:pPr>
      <w:r>
        <w:lastRenderedPageBreak/>
        <w:tab/>
      </w:r>
      <w:r>
        <w:tab/>
        <w:t>where the property in question is a motor vehicle, unless subsection (4) applies — imprisonment for 2 years and a fine of $24 000.</w:t>
      </w:r>
    </w:p>
    <w:p w14:paraId="5006DB89" w14:textId="77777777" w:rsidR="00F80639" w:rsidRDefault="00F80639">
      <w:pPr>
        <w:pStyle w:val="Subsection"/>
        <w:spacing w:before="120"/>
      </w:pPr>
      <w:r>
        <w:tab/>
        <w:t>(4)</w:t>
      </w:r>
      <w:r>
        <w:tab/>
        <w:t>Summary conviction penalty: for an offence —</w:t>
      </w:r>
    </w:p>
    <w:p w14:paraId="3220E7EB" w14:textId="77777777" w:rsidR="00F80639" w:rsidRDefault="00F80639">
      <w:pPr>
        <w:pStyle w:val="Indenta"/>
      </w:pPr>
      <w:r>
        <w:tab/>
        <w:t>(a)</w:t>
      </w:r>
      <w:r>
        <w:tab/>
        <w:t>under section 378, 382, 383, 388 or 414; or</w:t>
      </w:r>
    </w:p>
    <w:p w14:paraId="336DF159" w14:textId="77777777" w:rsidR="00F80639" w:rsidRDefault="00F80639">
      <w:pPr>
        <w:pStyle w:val="Indenta"/>
      </w:pPr>
      <w:r>
        <w:tab/>
        <w:t>(b)</w:t>
      </w:r>
      <w:r>
        <w:tab/>
        <w:t>of attempting to commit, or inciting another person to commit, an offence under section 378, 382, 383, 388 or 414,</w:t>
      </w:r>
    </w:p>
    <w:p w14:paraId="1BD0A80B" w14:textId="77777777" w:rsidR="00F80639" w:rsidRDefault="00F80639">
      <w:pPr>
        <w:pStyle w:val="Subsection"/>
        <w:rPr>
          <w:snapToGrid w:val="0"/>
        </w:rPr>
      </w:pPr>
      <w:r>
        <w:tab/>
      </w:r>
      <w:r>
        <w:tab/>
        <w:t>where the value of the property in question does not exceed $1 000 — a fine of $6 000.</w:t>
      </w:r>
    </w:p>
    <w:p w14:paraId="2ECB7721" w14:textId="77777777" w:rsidR="00F80639" w:rsidRDefault="00F80639">
      <w:pPr>
        <w:pStyle w:val="Subsection"/>
      </w:pPr>
      <w:r>
        <w:tab/>
        <w:t>(5)</w:t>
      </w:r>
      <w:r>
        <w:tab/>
        <w:t>Subsection (4) is subject to section 426A.</w:t>
      </w:r>
    </w:p>
    <w:p w14:paraId="4EA5EB41" w14:textId="77777777" w:rsidR="00F80639" w:rsidRDefault="00F80639">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14:paraId="4E3EF447" w14:textId="77777777" w:rsidR="00F80639" w:rsidRDefault="00F80639">
      <w:pPr>
        <w:pStyle w:val="Heading5"/>
      </w:pPr>
      <w:bookmarkStart w:id="688" w:name="_Toc240277484"/>
      <w:r>
        <w:rPr>
          <w:rStyle w:val="CharSectno"/>
        </w:rPr>
        <w:t>426A</w:t>
      </w:r>
      <w:r>
        <w:t>.</w:t>
      </w:r>
      <w:r>
        <w:tab/>
        <w:t>When summary conviction penalty under s. 426(4) does not apply</w:t>
      </w:r>
      <w:bookmarkEnd w:id="688"/>
    </w:p>
    <w:p w14:paraId="602E3590" w14:textId="77777777" w:rsidR="00F80639" w:rsidRDefault="00F80639">
      <w:pPr>
        <w:pStyle w:val="Subsection"/>
      </w:pPr>
      <w:r>
        <w:tab/>
        <w:t>(1)</w:t>
      </w:r>
      <w:r>
        <w:tab/>
        <w:t xml:space="preserve">In this section — </w:t>
      </w:r>
    </w:p>
    <w:p w14:paraId="67C9B31F" w14:textId="77777777" w:rsidR="00F80639" w:rsidRDefault="00F80639">
      <w:pPr>
        <w:pStyle w:val="Defstart"/>
      </w:pPr>
      <w:r>
        <w:tab/>
      </w:r>
      <w:r>
        <w:rPr>
          <w:rStyle w:val="CharDefText"/>
        </w:rPr>
        <w:t>conviction</w:t>
      </w:r>
      <w:r>
        <w:t xml:space="preserve"> — </w:t>
      </w:r>
    </w:p>
    <w:p w14:paraId="3FE995FC" w14:textId="77777777" w:rsidR="00F80639" w:rsidRDefault="00F80639">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14:paraId="7F2BC9B2" w14:textId="77777777" w:rsidR="00F80639" w:rsidRDefault="00F80639">
      <w:pPr>
        <w:pStyle w:val="Defpara"/>
      </w:pPr>
      <w:r>
        <w:tab/>
        <w:t>(b)</w:t>
      </w:r>
      <w:r>
        <w:tab/>
        <w:t>does not include a conviction that has been set aside or quashed;</w:t>
      </w:r>
    </w:p>
    <w:p w14:paraId="4DE5BA1C" w14:textId="77777777" w:rsidR="00F80639" w:rsidRDefault="00F80639">
      <w:pPr>
        <w:pStyle w:val="Defstart"/>
      </w:pPr>
      <w:r>
        <w:tab/>
      </w:r>
      <w:r>
        <w:rPr>
          <w:rStyle w:val="CharDefText"/>
        </w:rPr>
        <w:t>stealing offence</w:t>
      </w:r>
      <w:r>
        <w:t xml:space="preserve"> means — </w:t>
      </w:r>
    </w:p>
    <w:p w14:paraId="0121952C" w14:textId="77777777" w:rsidR="00F80639" w:rsidRDefault="00F80639">
      <w:pPr>
        <w:pStyle w:val="Defpara"/>
      </w:pPr>
      <w:r>
        <w:tab/>
        <w:t>(a)</w:t>
      </w:r>
      <w:r>
        <w:tab/>
        <w:t xml:space="preserve">an offence under section 378; or </w:t>
      </w:r>
    </w:p>
    <w:p w14:paraId="00647A07" w14:textId="77777777" w:rsidR="00F80639" w:rsidRDefault="00F80639">
      <w:pPr>
        <w:pStyle w:val="Defpara"/>
      </w:pPr>
      <w:r>
        <w:tab/>
        <w:t>(b)</w:t>
      </w:r>
      <w:r>
        <w:tab/>
        <w:t>an offence of attempting to commit, or inciting another person to commit, an offence under section 378.</w:t>
      </w:r>
    </w:p>
    <w:p w14:paraId="29AA0522" w14:textId="77777777" w:rsidR="00F80639" w:rsidRDefault="00F80639">
      <w:pPr>
        <w:pStyle w:val="Subsection"/>
        <w:keepNext/>
      </w:pPr>
      <w:r>
        <w:lastRenderedPageBreak/>
        <w:tab/>
        <w:t>(2)</w:t>
      </w:r>
      <w:r>
        <w:tab/>
        <w:t xml:space="preserve">This section applies if a person — </w:t>
      </w:r>
    </w:p>
    <w:p w14:paraId="7A93BD3A" w14:textId="77777777" w:rsidR="00F80639" w:rsidRDefault="00F80639">
      <w:pPr>
        <w:pStyle w:val="Indenta"/>
      </w:pPr>
      <w:r>
        <w:tab/>
        <w:t>(a)</w:t>
      </w:r>
      <w:r>
        <w:tab/>
        <w:t xml:space="preserve">is convicted of a stealing offence (the </w:t>
      </w:r>
      <w:r>
        <w:rPr>
          <w:rStyle w:val="CharDefText"/>
        </w:rPr>
        <w:t>current stealing offence</w:t>
      </w:r>
      <w:r>
        <w:t>); and</w:t>
      </w:r>
    </w:p>
    <w:p w14:paraId="10CF66A4" w14:textId="77777777" w:rsidR="00F80639" w:rsidRDefault="00F80639">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14:paraId="7FA14BC2" w14:textId="77777777" w:rsidR="00F80639" w:rsidRDefault="00F80639">
      <w:pPr>
        <w:pStyle w:val="Subsection"/>
      </w:pPr>
      <w:r>
        <w:tab/>
        <w:t>(3)</w:t>
      </w:r>
      <w:r>
        <w:tab/>
        <w:t>The summary conviction penalty in section 426(4) does not apply in relation to the conviction of the person for the current stealing offence.</w:t>
      </w:r>
    </w:p>
    <w:p w14:paraId="69E45BCB" w14:textId="77777777" w:rsidR="00F80639" w:rsidRDefault="00F80639">
      <w:pPr>
        <w:pStyle w:val="Subsection"/>
      </w:pPr>
      <w:r>
        <w:tab/>
        <w:t>(4)</w:t>
      </w:r>
      <w:r>
        <w:tab/>
        <w:t xml:space="preserve">For the purposes of subsection (2)(b) — </w:t>
      </w:r>
    </w:p>
    <w:p w14:paraId="78A26092" w14:textId="77777777" w:rsidR="00F80639" w:rsidRDefault="00F80639">
      <w:pPr>
        <w:pStyle w:val="Indenta"/>
      </w:pPr>
      <w:r>
        <w:tab/>
        <w:t>(a)</w:t>
      </w:r>
      <w:r>
        <w:tab/>
        <w:t>convictions for 2 or more previous stealing offences committed on the same day are to be treated as a single conviction; and</w:t>
      </w:r>
    </w:p>
    <w:p w14:paraId="085FBB7A" w14:textId="77777777" w:rsidR="00F80639" w:rsidRDefault="00F80639">
      <w:pPr>
        <w:pStyle w:val="Indenta"/>
      </w:pPr>
      <w:r>
        <w:tab/>
        <w:t>(b)</w:t>
      </w:r>
      <w:r>
        <w:tab/>
        <w:t xml:space="preserve">each previous stealing offence is to be counted regardless of whether — </w:t>
      </w:r>
    </w:p>
    <w:p w14:paraId="5BA7E34D" w14:textId="77777777" w:rsidR="00F80639" w:rsidRDefault="00F80639">
      <w:pPr>
        <w:pStyle w:val="Indenti"/>
      </w:pPr>
      <w:r>
        <w:tab/>
        <w:t>(i)</w:t>
      </w:r>
      <w:r>
        <w:tab/>
        <w:t>the conviction for the offence was recorded before or after the date on which the current stealing offence, or any other previous stealing offence, was committed; or</w:t>
      </w:r>
    </w:p>
    <w:p w14:paraId="52C7F2B7" w14:textId="77777777" w:rsidR="00F80639" w:rsidRDefault="00F80639">
      <w:pPr>
        <w:pStyle w:val="Indenti"/>
      </w:pPr>
      <w:r>
        <w:tab/>
        <w:t>(ii)</w:t>
      </w:r>
      <w:r>
        <w:tab/>
        <w:t>the conviction for the offence has been counted under this section in relation to a different stealing offence.</w:t>
      </w:r>
    </w:p>
    <w:p w14:paraId="5BB725FA" w14:textId="77777777" w:rsidR="00F80639" w:rsidRDefault="00F80639">
      <w:pPr>
        <w:pStyle w:val="Footnotesection"/>
        <w:keepLines w:val="0"/>
        <w:ind w:left="890" w:hanging="890"/>
      </w:pPr>
      <w:r>
        <w:tab/>
        <w:t>[Section 426A inserted: No. 16 of 2024 s. 6.]</w:t>
      </w:r>
    </w:p>
    <w:p w14:paraId="1C38DD4F" w14:textId="77777777" w:rsidR="00F80639" w:rsidRDefault="00F80639">
      <w:pPr>
        <w:pStyle w:val="Heading5"/>
      </w:pPr>
      <w:bookmarkStart w:id="689" w:name="_Toc240277485"/>
      <w:r>
        <w:rPr>
          <w:rStyle w:val="CharSectno"/>
        </w:rPr>
        <w:t>427</w:t>
      </w:r>
      <w:r>
        <w:t>.</w:t>
      </w:r>
      <w:r>
        <w:tab/>
        <w:t>Summary conviction penalty for certain offences of fraudulent nature</w:t>
      </w:r>
      <w:bookmarkEnd w:id="689"/>
    </w:p>
    <w:p w14:paraId="4C8EF258" w14:textId="77777777" w:rsidR="00F80639" w:rsidRDefault="00F80639">
      <w:pPr>
        <w:pStyle w:val="Subsection"/>
      </w:pPr>
      <w:r>
        <w:tab/>
      </w:r>
      <w:r>
        <w:tab/>
        <w:t>Summary conviction penalty: for an offence under section 381, 384, 385, 386, 387, 389 or 390 —</w:t>
      </w:r>
    </w:p>
    <w:p w14:paraId="22F40139" w14:textId="77777777" w:rsidR="00F80639" w:rsidRDefault="00F80639">
      <w:pPr>
        <w:pStyle w:val="Indenta"/>
      </w:pPr>
      <w:r>
        <w:tab/>
        <w:t>(a)</w:t>
      </w:r>
      <w:r>
        <w:tab/>
        <w:t>if the offence is punishable on indictment with imprisonment for one year or less — a fine of $6 000;</w:t>
      </w:r>
    </w:p>
    <w:p w14:paraId="05DFA6BA" w14:textId="77777777" w:rsidR="00F80639" w:rsidRDefault="00F80639">
      <w:pPr>
        <w:pStyle w:val="Indenta"/>
      </w:pPr>
      <w:r>
        <w:lastRenderedPageBreak/>
        <w:tab/>
        <w:t>(b)</w:t>
      </w:r>
      <w:r>
        <w:tab/>
        <w:t>if the offence is punishable on indictment with imprisonment for over one year but not more than 2 years — imprisonment for 12 months and a fine of $12 000;</w:t>
      </w:r>
    </w:p>
    <w:p w14:paraId="700BD7D4" w14:textId="77777777" w:rsidR="00F80639" w:rsidRDefault="00F80639">
      <w:pPr>
        <w:pStyle w:val="Indenta"/>
      </w:pPr>
      <w:r>
        <w:tab/>
        <w:t>(c)</w:t>
      </w:r>
      <w:r>
        <w:tab/>
        <w:t>if the offence is punishable on indictment with imprisonment for more than 2 years — imprisonment for 2 years and a fine of $24 000.</w:t>
      </w:r>
    </w:p>
    <w:p w14:paraId="1163CAF1" w14:textId="77777777" w:rsidR="00F80639" w:rsidRDefault="00F80639">
      <w:pPr>
        <w:pStyle w:val="Footnotesection"/>
        <w:keepLines w:val="0"/>
        <w:ind w:left="890" w:hanging="890"/>
      </w:pPr>
      <w:r>
        <w:tab/>
        <w:t>[Section 427 inserted: No. 4 of 2004 s. 35; amended: No. 70 of 2004 s. 35(4) and (10).]</w:t>
      </w:r>
    </w:p>
    <w:p w14:paraId="3C6D3AD2" w14:textId="77777777" w:rsidR="00F80639" w:rsidRDefault="00F80639">
      <w:pPr>
        <w:pStyle w:val="Ednotesection"/>
        <w:ind w:left="890" w:hanging="890"/>
      </w:pPr>
      <w:r>
        <w:t>[</w:t>
      </w:r>
      <w:r>
        <w:rPr>
          <w:b/>
        </w:rPr>
        <w:t>427A.</w:t>
      </w:r>
      <w:r>
        <w:tab/>
        <w:t>Deleted: No. 101 of 1990 s. 32.]</w:t>
      </w:r>
    </w:p>
    <w:p w14:paraId="457657C4" w14:textId="77777777" w:rsidR="00F80639" w:rsidRDefault="00F80639">
      <w:pPr>
        <w:pStyle w:val="Heading3"/>
      </w:pPr>
      <w:bookmarkStart w:id="690" w:name="_Toc228276373"/>
      <w:bookmarkStart w:id="691" w:name="_Toc228276928"/>
      <w:bookmarkStart w:id="692" w:name="_Toc228358765"/>
      <w:bookmarkStart w:id="693" w:name="_Toc240039963"/>
      <w:bookmarkStart w:id="694" w:name="_Toc240040518"/>
      <w:bookmarkStart w:id="695" w:name="_Toc240277486"/>
      <w:r>
        <w:rPr>
          <w:rStyle w:val="CharDivNo"/>
        </w:rPr>
        <w:t>Chapter XLIV</w:t>
      </w:r>
      <w:r>
        <w:t> — </w:t>
      </w:r>
      <w:r>
        <w:rPr>
          <w:rStyle w:val="CharDivText"/>
        </w:rPr>
        <w:t>Simple offences analogous to stealing</w:t>
      </w:r>
      <w:bookmarkEnd w:id="690"/>
      <w:bookmarkEnd w:id="691"/>
      <w:bookmarkEnd w:id="692"/>
      <w:bookmarkEnd w:id="693"/>
      <w:bookmarkEnd w:id="694"/>
      <w:bookmarkEnd w:id="695"/>
    </w:p>
    <w:p w14:paraId="6811CCFF" w14:textId="77777777" w:rsidR="00F80639" w:rsidRDefault="00F80639">
      <w:pPr>
        <w:pStyle w:val="Footnoteheading"/>
        <w:keepNext/>
      </w:pPr>
      <w:r>
        <w:tab/>
        <w:t>[Heading inserted: No. 70 of 2004 s. 27.]</w:t>
      </w:r>
    </w:p>
    <w:p w14:paraId="0DF247D4" w14:textId="77777777" w:rsidR="00F80639" w:rsidRDefault="00F80639">
      <w:pPr>
        <w:pStyle w:val="Ednotesection"/>
        <w:ind w:left="890" w:hanging="890"/>
      </w:pPr>
      <w:r>
        <w:t>[</w:t>
      </w:r>
      <w:r>
        <w:rPr>
          <w:b/>
        </w:rPr>
        <w:t>428.</w:t>
      </w:r>
      <w:r>
        <w:tab/>
        <w:t>Deleted: No. 11 of 2014 s. 5.]</w:t>
      </w:r>
    </w:p>
    <w:p w14:paraId="22BA46CA" w14:textId="77777777" w:rsidR="00F80639" w:rsidRDefault="00F80639">
      <w:pPr>
        <w:pStyle w:val="Heading5"/>
        <w:spacing w:before="180"/>
      </w:pPr>
      <w:bookmarkStart w:id="696" w:name="_Toc240277487"/>
      <w:r>
        <w:rPr>
          <w:rStyle w:val="CharSectno"/>
        </w:rPr>
        <w:t>429</w:t>
      </w:r>
      <w:r>
        <w:t>.</w:t>
      </w:r>
      <w:r>
        <w:tab/>
        <w:t>Unlawfully using another person’s animal</w:t>
      </w:r>
      <w:bookmarkEnd w:id="696"/>
    </w:p>
    <w:p w14:paraId="5F3A84C1" w14:textId="77777777" w:rsidR="00F80639" w:rsidRDefault="00F80639">
      <w:pPr>
        <w:pStyle w:val="Subsection"/>
        <w:keepNext/>
        <w:keepLines/>
      </w:pPr>
      <w:r>
        <w:tab/>
      </w:r>
      <w:r>
        <w:tab/>
        <w:t>A person who —</w:t>
      </w:r>
    </w:p>
    <w:p w14:paraId="6303C3FE" w14:textId="77777777" w:rsidR="00F80639" w:rsidRDefault="00F80639">
      <w:pPr>
        <w:pStyle w:val="Indenta"/>
      </w:pPr>
      <w:r>
        <w:tab/>
        <w:t>(a)</w:t>
      </w:r>
      <w:r>
        <w:tab/>
        <w:t>unlawfully uses, or unlawfully takes for the purpose of using, any animal that is the property of another person without the consent of the owner or the person in lawful possession of the animal; or</w:t>
      </w:r>
    </w:p>
    <w:p w14:paraId="2282C5FC" w14:textId="77777777" w:rsidR="00F80639" w:rsidRDefault="00F80639">
      <w:pPr>
        <w:pStyle w:val="Indenta"/>
        <w:keepNext/>
      </w:pPr>
      <w:r>
        <w:tab/>
        <w:t>(b)</w:t>
      </w:r>
      <w:r>
        <w:tab/>
        <w:t>takes any animal that is the property of another person for the purpose of secreting it or obtaining a reward for the return or pretended finding of it or for any fraudulent purpose,</w:t>
      </w:r>
    </w:p>
    <w:p w14:paraId="0DF21ECE" w14:textId="77777777" w:rsidR="00F80639" w:rsidRDefault="00F80639">
      <w:pPr>
        <w:pStyle w:val="Subsection"/>
      </w:pPr>
      <w:r>
        <w:tab/>
      </w:r>
      <w:r>
        <w:tab/>
        <w:t>is guilty of an offence and is liable to imprisonment for 2 years and a fine of $24 000.</w:t>
      </w:r>
    </w:p>
    <w:p w14:paraId="1C94788A" w14:textId="77777777" w:rsidR="00F80639" w:rsidRDefault="00F80639">
      <w:pPr>
        <w:pStyle w:val="Footnotesection"/>
        <w:ind w:left="890" w:hanging="890"/>
      </w:pPr>
      <w:r>
        <w:tab/>
        <w:t>[Section 429 inserted: No. 70 of 2004 s. 28.]</w:t>
      </w:r>
    </w:p>
    <w:p w14:paraId="06E1065A" w14:textId="77777777" w:rsidR="00F80639" w:rsidRDefault="00F80639">
      <w:pPr>
        <w:pStyle w:val="Ednotesection"/>
        <w:ind w:left="890" w:hanging="890"/>
      </w:pPr>
      <w:r>
        <w:t>[</w:t>
      </w:r>
      <w:r>
        <w:rPr>
          <w:b/>
        </w:rPr>
        <w:t>430</w:t>
      </w:r>
      <w:r>
        <w:rPr>
          <w:b/>
        </w:rPr>
        <w:noBreakHyphen/>
        <w:t>432.</w:t>
      </w:r>
      <w:r>
        <w:rPr>
          <w:bCs/>
        </w:rPr>
        <w:tab/>
      </w:r>
      <w:r>
        <w:t>Deleted: No. 70 of 2004 s. 28.]</w:t>
      </w:r>
    </w:p>
    <w:p w14:paraId="01BD515D" w14:textId="77777777" w:rsidR="00F80639" w:rsidRDefault="00F80639">
      <w:pPr>
        <w:pStyle w:val="Ednotesection"/>
        <w:ind w:left="890" w:hanging="890"/>
      </w:pPr>
      <w:r>
        <w:t>[</w:t>
      </w:r>
      <w:r>
        <w:rPr>
          <w:b/>
        </w:rPr>
        <w:t>433.</w:t>
      </w:r>
      <w:r>
        <w:tab/>
        <w:t>Deleted: No. 4 of 2004 s. 36.]</w:t>
      </w:r>
    </w:p>
    <w:p w14:paraId="56E705C5" w14:textId="77777777" w:rsidR="00F80639" w:rsidRDefault="00F80639">
      <w:pPr>
        <w:pStyle w:val="Ednotesection"/>
        <w:ind w:left="890" w:hanging="890"/>
      </w:pPr>
      <w:r>
        <w:lastRenderedPageBreak/>
        <w:t>[</w:t>
      </w:r>
      <w:r>
        <w:rPr>
          <w:b/>
        </w:rPr>
        <w:t>434, 435.</w:t>
      </w:r>
      <w:r>
        <w:rPr>
          <w:b/>
        </w:rPr>
        <w:tab/>
      </w:r>
      <w:r>
        <w:t>Deleted: No. 70 of 2004 s. 28.]</w:t>
      </w:r>
    </w:p>
    <w:p w14:paraId="77D53E1E" w14:textId="77777777" w:rsidR="00F80639" w:rsidRDefault="00F80639">
      <w:pPr>
        <w:pStyle w:val="Heading5"/>
      </w:pPr>
      <w:bookmarkStart w:id="697" w:name="_Toc240277488"/>
      <w:r>
        <w:rPr>
          <w:rStyle w:val="CharSectno"/>
        </w:rPr>
        <w:t>436</w:t>
      </w:r>
      <w:r>
        <w:t>.</w:t>
      </w:r>
      <w:r>
        <w:tab/>
        <w:t>Unlawful fishing</w:t>
      </w:r>
      <w:bookmarkEnd w:id="697"/>
    </w:p>
    <w:p w14:paraId="4ABCF6CA" w14:textId="77777777" w:rsidR="00F80639" w:rsidRDefault="00F80639">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14:paraId="4E5480D1" w14:textId="77777777" w:rsidR="00F80639" w:rsidRDefault="00F80639">
      <w:pPr>
        <w:pStyle w:val="Footnotesection"/>
        <w:ind w:left="890" w:hanging="890"/>
      </w:pPr>
      <w:r>
        <w:tab/>
        <w:t>[Section 436 inserted: No. 4 of 2004 s. 69; amended: No. 70 of 2004 s. 35(4).]</w:t>
      </w:r>
    </w:p>
    <w:p w14:paraId="1ADEBF2C" w14:textId="77777777" w:rsidR="00F80639" w:rsidRDefault="00F80639">
      <w:pPr>
        <w:pStyle w:val="Heading5"/>
      </w:pPr>
      <w:bookmarkStart w:id="698" w:name="_Toc240277489"/>
      <w:r>
        <w:rPr>
          <w:rStyle w:val="CharSectno"/>
        </w:rPr>
        <w:t>437</w:t>
      </w:r>
      <w:r>
        <w:t>.</w:t>
      </w:r>
      <w:r>
        <w:tab/>
        <w:t>Unlawfully taking fish etc.</w:t>
      </w:r>
      <w:bookmarkEnd w:id="698"/>
    </w:p>
    <w:p w14:paraId="6E58CE61" w14:textId="77777777" w:rsidR="00F80639" w:rsidRDefault="00F80639">
      <w:pPr>
        <w:pStyle w:val="Subsection"/>
        <w:rPr>
          <w:snapToGrid w:val="0"/>
        </w:rPr>
      </w:pPr>
      <w:r>
        <w:rPr>
          <w:snapToGrid w:val="0"/>
        </w:rPr>
        <w:tab/>
      </w:r>
      <w:r>
        <w:rPr>
          <w:snapToGrid w:val="0"/>
        </w:rPr>
        <w:tab/>
        <w:t>Any person who unlawfully takes or destroys, or attempts to take or destroy, any aquatic organism that is —</w:t>
      </w:r>
    </w:p>
    <w:p w14:paraId="5FF23F72" w14:textId="77777777" w:rsidR="00F80639" w:rsidRDefault="00F80639">
      <w:pPr>
        <w:pStyle w:val="Indenta"/>
        <w:rPr>
          <w:snapToGrid w:val="0"/>
        </w:rPr>
      </w:pPr>
      <w:r>
        <w:rPr>
          <w:snapToGrid w:val="0"/>
        </w:rPr>
        <w:tab/>
        <w:t>(a)</w:t>
      </w:r>
      <w:r>
        <w:rPr>
          <w:snapToGrid w:val="0"/>
        </w:rPr>
        <w:tab/>
        <w:t>being reared by aquaculture in a place that is the property of, or under the control of, any person; or</w:t>
      </w:r>
    </w:p>
    <w:p w14:paraId="6B78DAF1" w14:textId="77777777" w:rsidR="00F80639" w:rsidRDefault="00F80639">
      <w:pPr>
        <w:pStyle w:val="Indenta"/>
        <w:rPr>
          <w:snapToGrid w:val="0"/>
        </w:rPr>
      </w:pPr>
      <w:r>
        <w:rPr>
          <w:snapToGrid w:val="0"/>
        </w:rPr>
        <w:tab/>
        <w:t>(b)</w:t>
      </w:r>
      <w:r>
        <w:rPr>
          <w:snapToGrid w:val="0"/>
        </w:rPr>
        <w:tab/>
        <w:t>in any water that is private property or in which there is a private right of fishery,</w:t>
      </w:r>
    </w:p>
    <w:p w14:paraId="16744A49" w14:textId="77777777" w:rsidR="00F80639" w:rsidRDefault="00F80639">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14:paraId="06529A61" w14:textId="77777777" w:rsidR="00F80639" w:rsidRDefault="00F80639">
      <w:pPr>
        <w:pStyle w:val="Footnotesection"/>
        <w:ind w:left="890" w:hanging="890"/>
      </w:pPr>
      <w:r>
        <w:tab/>
        <w:t>[Section 437 inserted: No. 4 of 2004 s. 69; amended: No. 70 of 2004 s. 35(4).]</w:t>
      </w:r>
    </w:p>
    <w:p w14:paraId="29F93622" w14:textId="77777777" w:rsidR="00F80639" w:rsidRDefault="00F80639">
      <w:pPr>
        <w:pStyle w:val="Ednotesection"/>
        <w:ind w:left="890" w:hanging="890"/>
      </w:pPr>
      <w:r>
        <w:t>[</w:t>
      </w:r>
      <w:r>
        <w:rPr>
          <w:b/>
        </w:rPr>
        <w:t>438.</w:t>
      </w:r>
      <w:r>
        <w:tab/>
        <w:t>Deleted: No. 119 of 1985 s. 18.]</w:t>
      </w:r>
    </w:p>
    <w:p w14:paraId="589E8759" w14:textId="77777777" w:rsidR="00F80639" w:rsidRDefault="00F80639">
      <w:pPr>
        <w:pStyle w:val="Ednotesection"/>
        <w:spacing w:before="180"/>
        <w:ind w:left="890" w:hanging="890"/>
      </w:pPr>
      <w:r>
        <w:t>[</w:t>
      </w:r>
      <w:r>
        <w:rPr>
          <w:b/>
        </w:rPr>
        <w:t>439, 440.</w:t>
      </w:r>
      <w:r>
        <w:rPr>
          <w:bCs/>
        </w:rPr>
        <w:tab/>
      </w:r>
      <w:r>
        <w:t>Deleted: No. 70 of 2004 s. 29.]</w:t>
      </w:r>
    </w:p>
    <w:p w14:paraId="54BB48BB" w14:textId="77777777" w:rsidR="00F80639" w:rsidRDefault="00F80639">
      <w:pPr>
        <w:pStyle w:val="Heading3"/>
        <w:rPr>
          <w:snapToGrid w:val="0"/>
        </w:rPr>
      </w:pPr>
      <w:bookmarkStart w:id="699" w:name="_Toc228276377"/>
      <w:bookmarkStart w:id="700" w:name="_Toc228276932"/>
      <w:bookmarkStart w:id="701" w:name="_Toc228358769"/>
      <w:bookmarkStart w:id="702" w:name="_Toc240039967"/>
      <w:bookmarkStart w:id="703" w:name="_Toc240040522"/>
      <w:bookmarkStart w:id="704" w:name="_Toc240277490"/>
      <w:r>
        <w:rPr>
          <w:rStyle w:val="CharDivNo"/>
        </w:rPr>
        <w:lastRenderedPageBreak/>
        <w:t>Chapter XLIVA</w:t>
      </w:r>
      <w:r>
        <w:rPr>
          <w:snapToGrid w:val="0"/>
        </w:rPr>
        <w:t> — </w:t>
      </w:r>
      <w:r>
        <w:rPr>
          <w:rStyle w:val="CharDivText"/>
        </w:rPr>
        <w:t>Unauthorised use of computer systems</w:t>
      </w:r>
      <w:bookmarkEnd w:id="699"/>
      <w:bookmarkEnd w:id="700"/>
      <w:bookmarkEnd w:id="701"/>
      <w:bookmarkEnd w:id="702"/>
      <w:bookmarkEnd w:id="703"/>
      <w:bookmarkEnd w:id="704"/>
    </w:p>
    <w:p w14:paraId="2FE22140" w14:textId="77777777" w:rsidR="00F80639" w:rsidRDefault="00F80639">
      <w:pPr>
        <w:pStyle w:val="Footnoteheading"/>
        <w:keepNext/>
      </w:pPr>
      <w:r>
        <w:tab/>
        <w:t>[Heading inserted: No. 101 of 1990 s. 33.]</w:t>
      </w:r>
    </w:p>
    <w:p w14:paraId="11225CA2" w14:textId="77777777" w:rsidR="00F80639" w:rsidRDefault="00F80639">
      <w:pPr>
        <w:pStyle w:val="Heading5"/>
        <w:spacing w:before="180"/>
      </w:pPr>
      <w:bookmarkStart w:id="705" w:name="_Toc240277491"/>
      <w:r>
        <w:rPr>
          <w:rStyle w:val="CharSectno"/>
        </w:rPr>
        <w:t>440A</w:t>
      </w:r>
      <w:r>
        <w:t>.</w:t>
      </w:r>
      <w:r>
        <w:tab/>
        <w:t>Unlawful use of computer</w:t>
      </w:r>
      <w:bookmarkEnd w:id="705"/>
    </w:p>
    <w:p w14:paraId="6E487828" w14:textId="77777777" w:rsidR="00F80639" w:rsidRDefault="00F80639">
      <w:pPr>
        <w:pStyle w:val="Subsection"/>
        <w:keepNext/>
      </w:pPr>
      <w:r>
        <w:tab/>
        <w:t>(1)</w:t>
      </w:r>
      <w:r>
        <w:tab/>
        <w:t>In this section —</w:t>
      </w:r>
    </w:p>
    <w:p w14:paraId="6D369768" w14:textId="77777777" w:rsidR="00F80639" w:rsidRDefault="00F80639">
      <w:pPr>
        <w:pStyle w:val="Defstart"/>
        <w:keepNext/>
      </w:pPr>
      <w:r>
        <w:rPr>
          <w:b/>
        </w:rPr>
        <w:tab/>
      </w:r>
      <w:r>
        <w:rPr>
          <w:rStyle w:val="CharDefText"/>
        </w:rPr>
        <w:t>computer system</w:t>
      </w:r>
      <w:r>
        <w:t xml:space="preserve"> includes —</w:t>
      </w:r>
    </w:p>
    <w:p w14:paraId="625B5ACE" w14:textId="77777777" w:rsidR="00F80639" w:rsidRDefault="00F80639">
      <w:pPr>
        <w:pStyle w:val="Defpara"/>
      </w:pPr>
      <w:r>
        <w:tab/>
        <w:t>(a)</w:t>
      </w:r>
      <w:r>
        <w:tab/>
        <w:t>a part of a computer system;</w:t>
      </w:r>
    </w:p>
    <w:p w14:paraId="65B76B92" w14:textId="77777777" w:rsidR="00F80639" w:rsidRDefault="00F80639">
      <w:pPr>
        <w:pStyle w:val="Defpara"/>
      </w:pPr>
      <w:r>
        <w:tab/>
        <w:t>(b)</w:t>
      </w:r>
      <w:r>
        <w:tab/>
        <w:t>an application of a computer system;</w:t>
      </w:r>
    </w:p>
    <w:p w14:paraId="48A6BEF8" w14:textId="77777777" w:rsidR="00F80639" w:rsidRDefault="00F80639">
      <w:pPr>
        <w:pStyle w:val="Defstart"/>
      </w:pPr>
      <w:r>
        <w:rPr>
          <w:b/>
        </w:rPr>
        <w:tab/>
      </w:r>
      <w:r>
        <w:rPr>
          <w:rStyle w:val="CharDefText"/>
        </w:rPr>
        <w:t>password</w:t>
      </w:r>
      <w:r>
        <w:t xml:space="preserve"> includes a code, or set of codes, of electronic impulses;</w:t>
      </w:r>
    </w:p>
    <w:p w14:paraId="3FF8FE65" w14:textId="77777777" w:rsidR="00F80639" w:rsidRDefault="00F80639">
      <w:pPr>
        <w:pStyle w:val="Defstart"/>
      </w:pPr>
      <w:r>
        <w:rPr>
          <w:b/>
        </w:rPr>
        <w:tab/>
      </w:r>
      <w:r>
        <w:rPr>
          <w:rStyle w:val="CharDefText"/>
        </w:rPr>
        <w:t>restricted</w:t>
      </w:r>
      <w:r>
        <w:rPr>
          <w:rStyle w:val="CharDefText"/>
        </w:rPr>
        <w:noBreakHyphen/>
        <w:t>access computer system</w:t>
      </w:r>
      <w:r>
        <w:t xml:space="preserve"> means a computer system in respect of which —</w:t>
      </w:r>
    </w:p>
    <w:p w14:paraId="4E443B69" w14:textId="77777777" w:rsidR="00F80639" w:rsidRDefault="00F80639">
      <w:pPr>
        <w:pStyle w:val="Defpara"/>
      </w:pPr>
      <w:r>
        <w:tab/>
        <w:t>(a)</w:t>
      </w:r>
      <w:r>
        <w:tab/>
        <w:t>the use of a password is necessary in order to obtain access to information stored in the system or to operate the system in some other way; and</w:t>
      </w:r>
    </w:p>
    <w:p w14:paraId="2AA8195E" w14:textId="77777777" w:rsidR="00F80639" w:rsidRDefault="00F80639">
      <w:pPr>
        <w:pStyle w:val="Defpara"/>
        <w:keepNext/>
      </w:pPr>
      <w:r>
        <w:tab/>
        <w:t>(b)</w:t>
      </w:r>
      <w:r>
        <w:tab/>
        <w:t>the person who is entitled to control the use of the system —</w:t>
      </w:r>
    </w:p>
    <w:p w14:paraId="0DE1E60C" w14:textId="77777777" w:rsidR="00F80639" w:rsidRDefault="00F80639">
      <w:pPr>
        <w:pStyle w:val="Defsubpara"/>
        <w:keepLines w:val="0"/>
      </w:pPr>
      <w:r>
        <w:tab/>
        <w:t>(i)</w:t>
      </w:r>
      <w:r>
        <w:tab/>
        <w:t>has withheld knowledge of the password, or the means of producing it, from all other persons; or</w:t>
      </w:r>
    </w:p>
    <w:p w14:paraId="2E4304FF" w14:textId="77777777" w:rsidR="00F80639" w:rsidRDefault="00F80639">
      <w:pPr>
        <w:pStyle w:val="Defsubpara"/>
        <w:keepLines w:val="0"/>
      </w:pPr>
      <w:r>
        <w:tab/>
        <w:t>(ii)</w:t>
      </w:r>
      <w:r>
        <w:tab/>
        <w:t>has taken steps to restrict knowledge of the password, or the means of producing it, to a particular authorised person or class of authorised person;</w:t>
      </w:r>
    </w:p>
    <w:p w14:paraId="5C236BAC" w14:textId="77777777" w:rsidR="00F80639" w:rsidRDefault="00F80639">
      <w:pPr>
        <w:pStyle w:val="Defstart"/>
      </w:pPr>
      <w:r>
        <w:rPr>
          <w:b/>
        </w:rPr>
        <w:tab/>
      </w:r>
      <w:r>
        <w:rPr>
          <w:rStyle w:val="CharDefText"/>
        </w:rPr>
        <w:t>use</w:t>
      </w:r>
      <w:r>
        <w:rPr>
          <w:b/>
        </w:rPr>
        <w:t xml:space="preserve"> </w:t>
      </w:r>
      <w:r>
        <w:t>a computer system means —</w:t>
      </w:r>
    </w:p>
    <w:p w14:paraId="55E698CC" w14:textId="77777777" w:rsidR="00F80639" w:rsidRDefault="00F80639">
      <w:pPr>
        <w:pStyle w:val="Defpara"/>
      </w:pPr>
      <w:r>
        <w:tab/>
        <w:t>(a)</w:t>
      </w:r>
      <w:r>
        <w:tab/>
        <w:t>to gain access to information stored in the system; or</w:t>
      </w:r>
    </w:p>
    <w:p w14:paraId="0A80B8DB" w14:textId="77777777" w:rsidR="00F80639" w:rsidRDefault="00F80639">
      <w:pPr>
        <w:pStyle w:val="Defpara"/>
      </w:pPr>
      <w:r>
        <w:tab/>
        <w:t>(b)</w:t>
      </w:r>
      <w:r>
        <w:tab/>
        <w:t>to operate the system in some other way.</w:t>
      </w:r>
    </w:p>
    <w:p w14:paraId="07406EDF" w14:textId="77777777" w:rsidR="00F80639" w:rsidRDefault="00F80639">
      <w:pPr>
        <w:pStyle w:val="Subsection"/>
      </w:pPr>
      <w:r>
        <w:tab/>
        <w:t>(2)</w:t>
      </w:r>
      <w:r>
        <w:tab/>
        <w:t>For the purposes of this section a person unlawfully uses a restricted</w:t>
      </w:r>
      <w:r>
        <w:noBreakHyphen/>
        <w:t>access computer system —</w:t>
      </w:r>
    </w:p>
    <w:p w14:paraId="4DEA1529" w14:textId="77777777" w:rsidR="00F80639" w:rsidRDefault="00F80639">
      <w:pPr>
        <w:pStyle w:val="Indenta"/>
      </w:pPr>
      <w:r>
        <w:tab/>
        <w:t>(a)</w:t>
      </w:r>
      <w:r>
        <w:tab/>
        <w:t>if the person uses it when he or she is not properly authorised to do so; or</w:t>
      </w:r>
    </w:p>
    <w:p w14:paraId="283AAFEB" w14:textId="77777777" w:rsidR="00F80639" w:rsidRDefault="00F80639">
      <w:pPr>
        <w:pStyle w:val="Indenta"/>
        <w:spacing w:before="60"/>
      </w:pPr>
      <w:r>
        <w:lastRenderedPageBreak/>
        <w:tab/>
        <w:t>(b)</w:t>
      </w:r>
      <w:r>
        <w:tab/>
        <w:t>if the person, being authorised to use it, uses it other than in accordance with his or her authorisation.</w:t>
      </w:r>
    </w:p>
    <w:p w14:paraId="6E7BA508" w14:textId="77777777" w:rsidR="00F80639" w:rsidRDefault="00F80639">
      <w:pPr>
        <w:pStyle w:val="Subsection"/>
      </w:pPr>
      <w:r>
        <w:tab/>
        <w:t>(3)</w:t>
      </w:r>
      <w:r>
        <w:tab/>
        <w:t>A person who unlawfully uses a restricted</w:t>
      </w:r>
      <w:r>
        <w:noBreakHyphen/>
        <w:t>access computer system is guilty of a crime and is liable —</w:t>
      </w:r>
    </w:p>
    <w:p w14:paraId="18771BDF" w14:textId="77777777" w:rsidR="00F80639" w:rsidRDefault="00F80639">
      <w:pPr>
        <w:pStyle w:val="Indenta"/>
      </w:pPr>
      <w:r>
        <w:tab/>
        <w:t>(a)</w:t>
      </w:r>
      <w:r>
        <w:tab/>
        <w:t>if by doing so the person —</w:t>
      </w:r>
    </w:p>
    <w:p w14:paraId="2C74E625" w14:textId="77777777" w:rsidR="00F80639" w:rsidRDefault="00F80639">
      <w:pPr>
        <w:pStyle w:val="Indenti"/>
      </w:pPr>
      <w:r>
        <w:tab/>
        <w:t>(i)</w:t>
      </w:r>
      <w:r>
        <w:tab/>
        <w:t>gains a benefit, pecuniary or otherwise, for any person; or</w:t>
      </w:r>
    </w:p>
    <w:p w14:paraId="1BADF2C2" w14:textId="77777777" w:rsidR="00F80639" w:rsidRDefault="00F80639">
      <w:pPr>
        <w:pStyle w:val="Indenti"/>
        <w:keepNext/>
        <w:keepLines/>
      </w:pPr>
      <w:r>
        <w:tab/>
        <w:t>(ii)</w:t>
      </w:r>
      <w:r>
        <w:tab/>
        <w:t>causes a detriment, pecuniary or otherwise, to any person,</w:t>
      </w:r>
    </w:p>
    <w:p w14:paraId="7B46C3BB" w14:textId="77777777" w:rsidR="00F80639" w:rsidRDefault="00F80639">
      <w:pPr>
        <w:pStyle w:val="Indenta"/>
        <w:keepLines/>
      </w:pPr>
      <w:r>
        <w:tab/>
      </w:r>
      <w:r>
        <w:tab/>
        <w:t>of a value of more than $5 000, to imprisonment for 10 years;</w:t>
      </w:r>
    </w:p>
    <w:p w14:paraId="64CFD32B" w14:textId="77777777" w:rsidR="00F80639" w:rsidRDefault="00F80639">
      <w:pPr>
        <w:pStyle w:val="Indenta"/>
      </w:pPr>
      <w:r>
        <w:tab/>
        <w:t>(b)</w:t>
      </w:r>
      <w:r>
        <w:tab/>
        <w:t>if by doing so the person —</w:t>
      </w:r>
    </w:p>
    <w:p w14:paraId="13E50ABD" w14:textId="77777777" w:rsidR="00F80639" w:rsidRDefault="00F80639">
      <w:pPr>
        <w:pStyle w:val="Indenti"/>
      </w:pPr>
      <w:r>
        <w:tab/>
        <w:t>(i)</w:t>
      </w:r>
      <w:r>
        <w:tab/>
        <w:t>gains or intends to gain a benefit, pecuniary or otherwise, for any person; or</w:t>
      </w:r>
    </w:p>
    <w:p w14:paraId="54D9C0A3" w14:textId="77777777" w:rsidR="00F80639" w:rsidRDefault="00F80639">
      <w:pPr>
        <w:pStyle w:val="Indenti"/>
      </w:pPr>
      <w:r>
        <w:tab/>
        <w:t>(ii)</w:t>
      </w:r>
      <w:r>
        <w:tab/>
        <w:t>causes or intends to cause a detriment, pecuniary or otherwise, to any person,</w:t>
      </w:r>
    </w:p>
    <w:p w14:paraId="40C00E19" w14:textId="77777777" w:rsidR="00F80639" w:rsidRDefault="00F80639">
      <w:pPr>
        <w:pStyle w:val="Indenta"/>
      </w:pPr>
      <w:r>
        <w:tab/>
      </w:r>
      <w:r>
        <w:tab/>
        <w:t>to imprisonment for 5 years;</w:t>
      </w:r>
    </w:p>
    <w:p w14:paraId="22E9A99A" w14:textId="77777777" w:rsidR="00F80639" w:rsidRDefault="00F80639">
      <w:pPr>
        <w:pStyle w:val="Indenta"/>
      </w:pPr>
      <w:r>
        <w:tab/>
        <w:t>(c)</w:t>
      </w:r>
      <w:r>
        <w:tab/>
        <w:t>in any other case, to imprisonment for 2 years.</w:t>
      </w:r>
    </w:p>
    <w:p w14:paraId="791C4E96" w14:textId="77777777" w:rsidR="00F80639" w:rsidRDefault="00F80639">
      <w:pPr>
        <w:pStyle w:val="Penstart"/>
        <w:spacing w:before="120"/>
      </w:pPr>
      <w:r>
        <w:tab/>
        <w:t>Summary conviction penalty in a case to which paragraph (c) applies: imprisonment for 12 months and a fine of $12 000.</w:t>
      </w:r>
    </w:p>
    <w:p w14:paraId="4DFFC1EF" w14:textId="77777777" w:rsidR="00F80639" w:rsidRDefault="00F80639">
      <w:pPr>
        <w:pStyle w:val="Footnotesection"/>
      </w:pPr>
      <w:r>
        <w:tab/>
        <w:t>[Section 440A inserted: No. 70 of 2004 s. 30.]</w:t>
      </w:r>
    </w:p>
    <w:p w14:paraId="67BFC7F6" w14:textId="77777777" w:rsidR="00F80639" w:rsidRDefault="00F80639">
      <w:pPr>
        <w:pStyle w:val="Heading3"/>
        <w:spacing w:before="280"/>
        <w:rPr>
          <w:snapToGrid w:val="0"/>
        </w:rPr>
      </w:pPr>
      <w:bookmarkStart w:id="706" w:name="_Toc228276379"/>
      <w:bookmarkStart w:id="707" w:name="_Toc228276934"/>
      <w:bookmarkStart w:id="708" w:name="_Toc228358771"/>
      <w:bookmarkStart w:id="709" w:name="_Toc240039969"/>
      <w:bookmarkStart w:id="710" w:name="_Toc240040524"/>
      <w:bookmarkStart w:id="711" w:name="_Toc240277492"/>
      <w:r>
        <w:rPr>
          <w:snapToGrid w:val="0"/>
        </w:rPr>
        <w:t>Division II — Injuries to property</w:t>
      </w:r>
      <w:bookmarkEnd w:id="706"/>
      <w:bookmarkEnd w:id="707"/>
      <w:bookmarkEnd w:id="708"/>
      <w:bookmarkEnd w:id="709"/>
      <w:bookmarkEnd w:id="710"/>
      <w:bookmarkEnd w:id="711"/>
    </w:p>
    <w:p w14:paraId="436715EA" w14:textId="77777777" w:rsidR="00F80639" w:rsidRDefault="00F80639">
      <w:pPr>
        <w:pStyle w:val="Heading3"/>
        <w:rPr>
          <w:snapToGrid w:val="0"/>
        </w:rPr>
      </w:pPr>
      <w:bookmarkStart w:id="712" w:name="_Toc228276380"/>
      <w:bookmarkStart w:id="713" w:name="_Toc228276935"/>
      <w:bookmarkStart w:id="714" w:name="_Toc228358772"/>
      <w:bookmarkStart w:id="715" w:name="_Toc240039970"/>
      <w:bookmarkStart w:id="716" w:name="_Toc240040525"/>
      <w:bookmarkStart w:id="717" w:name="_Toc240277493"/>
      <w:r>
        <w:rPr>
          <w:rStyle w:val="CharDivNo"/>
        </w:rPr>
        <w:t>Chapter XLV</w:t>
      </w:r>
      <w:r>
        <w:rPr>
          <w:snapToGrid w:val="0"/>
        </w:rPr>
        <w:t> — </w:t>
      </w:r>
      <w:r>
        <w:rPr>
          <w:rStyle w:val="CharDivText"/>
        </w:rPr>
        <w:t>Preliminary matters</w:t>
      </w:r>
      <w:bookmarkEnd w:id="712"/>
      <w:bookmarkEnd w:id="713"/>
      <w:bookmarkEnd w:id="714"/>
      <w:bookmarkEnd w:id="715"/>
      <w:bookmarkEnd w:id="716"/>
      <w:bookmarkEnd w:id="717"/>
    </w:p>
    <w:p w14:paraId="64C07AE9" w14:textId="77777777" w:rsidR="00F80639" w:rsidRDefault="00F80639">
      <w:pPr>
        <w:pStyle w:val="Footnoteheading"/>
      </w:pPr>
      <w:r>
        <w:tab/>
        <w:t>[Heading amended: No. 43 of 2009 s. 9.]</w:t>
      </w:r>
    </w:p>
    <w:p w14:paraId="473832BB" w14:textId="77777777" w:rsidR="00F80639" w:rsidRDefault="00F80639">
      <w:pPr>
        <w:pStyle w:val="Heading5"/>
        <w:spacing w:before="180"/>
        <w:rPr>
          <w:snapToGrid w:val="0"/>
        </w:rPr>
      </w:pPr>
      <w:bookmarkStart w:id="718" w:name="_Toc240277494"/>
      <w:r>
        <w:rPr>
          <w:rStyle w:val="CharSectno"/>
        </w:rPr>
        <w:t>441</w:t>
      </w:r>
      <w:r>
        <w:rPr>
          <w:snapToGrid w:val="0"/>
        </w:rPr>
        <w:t>.</w:t>
      </w:r>
      <w:r>
        <w:rPr>
          <w:snapToGrid w:val="0"/>
        </w:rPr>
        <w:tab/>
        <w:t>Acts injuring property, when unlawful etc.</w:t>
      </w:r>
      <w:bookmarkEnd w:id="718"/>
    </w:p>
    <w:p w14:paraId="51FF13F6" w14:textId="77777777" w:rsidR="00F80639" w:rsidRDefault="00F80639">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14:paraId="41ADB103" w14:textId="77777777" w:rsidR="00F80639" w:rsidRDefault="00F80639">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14:paraId="3F6CA877" w14:textId="77777777" w:rsidR="00F80639" w:rsidRDefault="00F80639">
      <w:pPr>
        <w:pStyle w:val="Subsection"/>
      </w:pPr>
      <w:r>
        <w:tab/>
        <w:t>(3)</w:t>
      </w:r>
      <w:r>
        <w:tab/>
        <w:t>A person is not criminally responsible for an act that causes an injury to property if —</w:t>
      </w:r>
    </w:p>
    <w:p w14:paraId="4687B80B" w14:textId="77777777" w:rsidR="00F80639" w:rsidRDefault="00F80639">
      <w:pPr>
        <w:pStyle w:val="Indenta"/>
      </w:pPr>
      <w:r>
        <w:tab/>
        <w:t>(a)</w:t>
      </w:r>
      <w:r>
        <w:tab/>
        <w:t>the person believes the act is necessary to defend or protect the person, another person or property from injury that the person believes is imminent; and</w:t>
      </w:r>
    </w:p>
    <w:p w14:paraId="5FAC5D87" w14:textId="77777777" w:rsidR="00F80639" w:rsidRDefault="00F80639">
      <w:pPr>
        <w:pStyle w:val="Indenta"/>
        <w:keepNext/>
      </w:pPr>
      <w:r>
        <w:tab/>
        <w:t>(b)</w:t>
      </w:r>
      <w:r>
        <w:tab/>
        <w:t>the act is a reasonable response by the person in the circumstances as the person believes them to be; and</w:t>
      </w:r>
    </w:p>
    <w:p w14:paraId="728CF495" w14:textId="77777777" w:rsidR="00F80639" w:rsidRDefault="00F80639">
      <w:pPr>
        <w:pStyle w:val="Indenta"/>
      </w:pPr>
      <w:r>
        <w:tab/>
        <w:t>(c)</w:t>
      </w:r>
      <w:r>
        <w:tab/>
        <w:t>there are reasonable grounds for those beliefs.</w:t>
      </w:r>
    </w:p>
    <w:p w14:paraId="248FF197" w14:textId="77777777" w:rsidR="00F80639" w:rsidRDefault="00F80639">
      <w:pPr>
        <w:pStyle w:val="Footnotesection"/>
      </w:pPr>
      <w:r>
        <w:tab/>
        <w:t>[Section 441 amended: No. 29 of 2008 s. 9.]</w:t>
      </w:r>
    </w:p>
    <w:p w14:paraId="4133F244" w14:textId="77777777" w:rsidR="00F80639" w:rsidRDefault="00F80639">
      <w:pPr>
        <w:pStyle w:val="Heading5"/>
        <w:spacing w:before="180"/>
        <w:rPr>
          <w:snapToGrid w:val="0"/>
        </w:rPr>
      </w:pPr>
      <w:bookmarkStart w:id="719" w:name="_Toc240277495"/>
      <w:r>
        <w:rPr>
          <w:rStyle w:val="CharSectno"/>
        </w:rPr>
        <w:t>442</w:t>
      </w:r>
      <w:r>
        <w:rPr>
          <w:snapToGrid w:val="0"/>
        </w:rPr>
        <w:t>.</w:t>
      </w:r>
      <w:r>
        <w:rPr>
          <w:snapToGrid w:val="0"/>
        </w:rPr>
        <w:tab/>
        <w:t>Lawful act done with intent to defraud is unlawful</w:t>
      </w:r>
      <w:bookmarkEnd w:id="719"/>
    </w:p>
    <w:p w14:paraId="00E1EE54" w14:textId="77777777" w:rsidR="00F80639" w:rsidRDefault="00F80639">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14:paraId="7680B4E6" w14:textId="77777777" w:rsidR="00F80639" w:rsidRDefault="00F80639">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14:paraId="42A8D816" w14:textId="77777777" w:rsidR="00F80639" w:rsidRDefault="00F80639">
      <w:pPr>
        <w:pStyle w:val="Heading5"/>
        <w:rPr>
          <w:iCs/>
          <w:snapToGrid w:val="0"/>
        </w:rPr>
      </w:pPr>
      <w:bookmarkStart w:id="720" w:name="_Toc240277496"/>
      <w:r>
        <w:rPr>
          <w:rStyle w:val="CharSectno"/>
        </w:rPr>
        <w:t>443</w:t>
      </w:r>
      <w:r>
        <w:rPr>
          <w:snapToGrid w:val="0"/>
        </w:rPr>
        <w:t>.</w:t>
      </w:r>
      <w:r>
        <w:rPr>
          <w:iCs/>
          <w:snapToGrid w:val="0"/>
        </w:rPr>
        <w:tab/>
        <w:t xml:space="preserve">Term used: </w:t>
      </w:r>
      <w:r>
        <w:rPr>
          <w:rStyle w:val="CharDefText"/>
          <w:b/>
          <w:bCs/>
          <w:i w:val="0"/>
        </w:rPr>
        <w:t>wilfully destroy or damage</w:t>
      </w:r>
      <w:bookmarkEnd w:id="720"/>
    </w:p>
    <w:p w14:paraId="6276A506" w14:textId="77777777" w:rsidR="00F80639" w:rsidRDefault="00F80639">
      <w:pPr>
        <w:pStyle w:val="Subsection"/>
        <w:rPr>
          <w:snapToGrid w:val="0"/>
        </w:rPr>
      </w:pPr>
      <w:r>
        <w:rPr>
          <w:snapToGrid w:val="0"/>
        </w:rPr>
        <w:tab/>
      </w:r>
      <w:r>
        <w:rPr>
          <w:snapToGrid w:val="0"/>
        </w:rPr>
        <w:tab/>
        <w:t>Where a person does an act or omits to do an act —</w:t>
      </w:r>
    </w:p>
    <w:p w14:paraId="7CA5B9A2" w14:textId="77777777" w:rsidR="00F80639" w:rsidRDefault="00F80639">
      <w:pPr>
        <w:pStyle w:val="Indenta"/>
        <w:rPr>
          <w:snapToGrid w:val="0"/>
        </w:rPr>
      </w:pPr>
      <w:r>
        <w:rPr>
          <w:snapToGrid w:val="0"/>
        </w:rPr>
        <w:tab/>
        <w:t>(a)</w:t>
      </w:r>
      <w:r>
        <w:rPr>
          <w:snapToGrid w:val="0"/>
        </w:rPr>
        <w:tab/>
        <w:t>intending to destroy or damage property; or</w:t>
      </w:r>
    </w:p>
    <w:p w14:paraId="7CCF6F9D" w14:textId="77777777" w:rsidR="00F80639" w:rsidRDefault="00F80639">
      <w:pPr>
        <w:pStyle w:val="Indenta"/>
        <w:rPr>
          <w:snapToGrid w:val="0"/>
        </w:rPr>
      </w:pPr>
      <w:r>
        <w:rPr>
          <w:snapToGrid w:val="0"/>
        </w:rPr>
        <w:tab/>
        <w:t>(b)</w:t>
      </w:r>
      <w:r>
        <w:rPr>
          <w:snapToGrid w:val="0"/>
        </w:rPr>
        <w:tab/>
        <w:t>knowing or believing that the act or omission is likely to result in the destruction of or damage to property,</w:t>
      </w:r>
    </w:p>
    <w:p w14:paraId="3CF9CC4D" w14:textId="77777777" w:rsidR="00F80639" w:rsidRDefault="00F80639">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14:paraId="561F7FF6" w14:textId="77777777" w:rsidR="00F80639" w:rsidRDefault="00F80639">
      <w:pPr>
        <w:pStyle w:val="Footnotesection"/>
        <w:ind w:left="890" w:hanging="890"/>
      </w:pPr>
      <w:r>
        <w:tab/>
        <w:t>[Section 443 inserted: No. 101 of 1990 s. 34.]</w:t>
      </w:r>
    </w:p>
    <w:p w14:paraId="117CDFFB" w14:textId="77777777" w:rsidR="00F80639" w:rsidRDefault="00F80639">
      <w:pPr>
        <w:pStyle w:val="Heading5"/>
      </w:pPr>
      <w:bookmarkStart w:id="721" w:name="_Toc240277497"/>
      <w:r>
        <w:rPr>
          <w:rStyle w:val="CharSectno"/>
        </w:rPr>
        <w:lastRenderedPageBreak/>
        <w:t>444A</w:t>
      </w:r>
      <w:r>
        <w:t>.</w:t>
      </w:r>
      <w:r>
        <w:tab/>
        <w:t>Duty of person in control of ignition source or fire</w:t>
      </w:r>
      <w:bookmarkEnd w:id="721"/>
    </w:p>
    <w:p w14:paraId="7EA94AF7" w14:textId="77777777" w:rsidR="00F80639" w:rsidRDefault="00F80639">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14:paraId="3FADDB12" w14:textId="77777777" w:rsidR="00F80639" w:rsidRDefault="00F80639">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14:paraId="0BBA0667" w14:textId="77777777" w:rsidR="00F80639" w:rsidRDefault="00F80639">
      <w:pPr>
        <w:pStyle w:val="Subsection"/>
      </w:pPr>
      <w:r>
        <w:tab/>
        <w:t>(3)</w:t>
      </w:r>
      <w:r>
        <w:tab/>
        <w:t>A person does not breach a duty imposed by this section if the fire does not spread beyond the capacity of the person to extinguish it.</w:t>
      </w:r>
    </w:p>
    <w:p w14:paraId="7A944E1E" w14:textId="77777777" w:rsidR="00F80639" w:rsidRDefault="00F80639">
      <w:pPr>
        <w:pStyle w:val="Subsection"/>
        <w:keepNext/>
      </w:pPr>
      <w:r>
        <w:tab/>
        <w:t>(4)</w:t>
      </w:r>
      <w:r>
        <w:tab/>
        <w:t>Property that is capable of being destroyed or damaged by fire includes vegetation.</w:t>
      </w:r>
    </w:p>
    <w:p w14:paraId="2685D7A6" w14:textId="77777777" w:rsidR="00F80639" w:rsidRDefault="00F80639">
      <w:pPr>
        <w:pStyle w:val="Footnotesection"/>
        <w:spacing w:before="160"/>
        <w:ind w:left="890" w:hanging="890"/>
      </w:pPr>
      <w:r>
        <w:tab/>
        <w:t>[Section 444A inserted: No. 43 of 2009 s. 10.]</w:t>
      </w:r>
    </w:p>
    <w:p w14:paraId="77AED3CB" w14:textId="77777777" w:rsidR="00F80639" w:rsidRDefault="00F80639">
      <w:pPr>
        <w:pStyle w:val="Heading3"/>
        <w:spacing w:before="200"/>
        <w:rPr>
          <w:snapToGrid w:val="0"/>
        </w:rPr>
      </w:pPr>
      <w:bookmarkStart w:id="722" w:name="_Toc228276385"/>
      <w:bookmarkStart w:id="723" w:name="_Toc228276940"/>
      <w:bookmarkStart w:id="724" w:name="_Toc228358777"/>
      <w:bookmarkStart w:id="725" w:name="_Toc240039975"/>
      <w:bookmarkStart w:id="726" w:name="_Toc240040530"/>
      <w:bookmarkStart w:id="727" w:name="_Toc240277498"/>
      <w:r>
        <w:rPr>
          <w:rStyle w:val="CharDivNo"/>
        </w:rPr>
        <w:t>Chapter XLVI</w:t>
      </w:r>
      <w:r>
        <w:rPr>
          <w:snapToGrid w:val="0"/>
        </w:rPr>
        <w:t> — </w:t>
      </w:r>
      <w:r>
        <w:rPr>
          <w:rStyle w:val="CharDivText"/>
        </w:rPr>
        <w:t>Offences</w:t>
      </w:r>
      <w:bookmarkEnd w:id="722"/>
      <w:bookmarkEnd w:id="723"/>
      <w:bookmarkEnd w:id="724"/>
      <w:bookmarkEnd w:id="725"/>
      <w:bookmarkEnd w:id="726"/>
      <w:bookmarkEnd w:id="727"/>
    </w:p>
    <w:p w14:paraId="09000072" w14:textId="77777777" w:rsidR="00F80639" w:rsidRDefault="00F80639">
      <w:pPr>
        <w:pStyle w:val="Heading5"/>
        <w:spacing w:before="260"/>
      </w:pPr>
      <w:bookmarkStart w:id="728" w:name="_Toc240277499"/>
      <w:r>
        <w:rPr>
          <w:rStyle w:val="CharSectno"/>
        </w:rPr>
        <w:t>444</w:t>
      </w:r>
      <w:r>
        <w:t>.</w:t>
      </w:r>
      <w:r>
        <w:tab/>
        <w:t>Criminal damage</w:t>
      </w:r>
      <w:bookmarkEnd w:id="728"/>
    </w:p>
    <w:p w14:paraId="601DC5E4" w14:textId="77777777" w:rsidR="00F80639" w:rsidRDefault="00F80639">
      <w:pPr>
        <w:pStyle w:val="Subsection"/>
      </w:pPr>
      <w:r>
        <w:tab/>
        <w:t>(1A)</w:t>
      </w:r>
      <w:r>
        <w:tab/>
        <w:t>In this section —</w:t>
      </w:r>
    </w:p>
    <w:p w14:paraId="713DA9AC" w14:textId="77777777" w:rsidR="00F80639" w:rsidRDefault="00F80639">
      <w:pPr>
        <w:pStyle w:val="Defstart"/>
      </w:pPr>
      <w:r>
        <w:tab/>
      </w:r>
      <w:r>
        <w:rPr>
          <w:rStyle w:val="CharDefText"/>
        </w:rPr>
        <w:t>circumstances of aggravation</w:t>
      </w:r>
      <w:r>
        <w:t xml:space="preserve"> has the meaning given in section 221.</w:t>
      </w:r>
    </w:p>
    <w:p w14:paraId="65A31043" w14:textId="77777777" w:rsidR="00F80639" w:rsidRDefault="00F80639">
      <w:pPr>
        <w:pStyle w:val="Subsection"/>
        <w:spacing w:before="220"/>
      </w:pPr>
      <w:r>
        <w:tab/>
        <w:t>(1)</w:t>
      </w:r>
      <w:r>
        <w:tab/>
        <w:t>Any person who wilfully and unlawfully destroys or damages any property is guilty of a crime and is liable —</w:t>
      </w:r>
    </w:p>
    <w:p w14:paraId="3BB3C005" w14:textId="77777777" w:rsidR="00F80639" w:rsidRDefault="00F80639">
      <w:pPr>
        <w:pStyle w:val="Indenta"/>
        <w:spacing w:before="160"/>
      </w:pPr>
      <w:r>
        <w:tab/>
        <w:t>(a)</w:t>
      </w:r>
      <w:r>
        <w:tab/>
        <w:t>if the property is destroyed or damaged by fire, to life imprisonment; or</w:t>
      </w:r>
    </w:p>
    <w:p w14:paraId="79DA45F2" w14:textId="77777777" w:rsidR="00F80639" w:rsidRDefault="00F80639">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14:paraId="45BA55B7" w14:textId="77777777" w:rsidR="00F80639" w:rsidRDefault="00F80639">
      <w:pPr>
        <w:pStyle w:val="Penstart"/>
        <w:spacing w:before="100"/>
      </w:pPr>
      <w:r>
        <w:tab/>
        <w:t>Alternative offence: s. 445.</w:t>
      </w:r>
    </w:p>
    <w:p w14:paraId="1877309D" w14:textId="77777777" w:rsidR="00F80639" w:rsidRDefault="00F80639">
      <w:pPr>
        <w:pStyle w:val="Penstart"/>
        <w:keepNext/>
        <w:spacing w:before="120"/>
      </w:pPr>
      <w:r>
        <w:tab/>
        <w:t>Summary conviction penalty: for an offence where —</w:t>
      </w:r>
    </w:p>
    <w:p w14:paraId="2F90B66D" w14:textId="77777777" w:rsidR="00F80639" w:rsidRDefault="00F80639">
      <w:pPr>
        <w:pStyle w:val="Penpara"/>
      </w:pPr>
      <w:r>
        <w:tab/>
        <w:t>(a)</w:t>
      </w:r>
      <w:r>
        <w:tab/>
        <w:t>in a case where subsection (1)(b) applies; and</w:t>
      </w:r>
    </w:p>
    <w:p w14:paraId="5DB340B3" w14:textId="77777777" w:rsidR="00F80639" w:rsidRDefault="00F80639">
      <w:pPr>
        <w:pStyle w:val="Penpara"/>
      </w:pPr>
      <w:r>
        <w:tab/>
        <w:t>(b)</w:t>
      </w:r>
      <w:r>
        <w:tab/>
        <w:t>the amount of the injury done does not exceed $50 000,</w:t>
      </w:r>
    </w:p>
    <w:p w14:paraId="40C5E958" w14:textId="77777777" w:rsidR="00F80639" w:rsidRDefault="00F80639">
      <w:pPr>
        <w:pStyle w:val="Penstart"/>
      </w:pPr>
      <w:r>
        <w:tab/>
      </w:r>
      <w:r>
        <w:tab/>
        <w:t>imprisonment for 3 years and a fine of $36 000.</w:t>
      </w:r>
    </w:p>
    <w:p w14:paraId="0395B867" w14:textId="77777777" w:rsidR="00F80639" w:rsidRDefault="00F80639">
      <w:pPr>
        <w:pStyle w:val="Subsection"/>
        <w:keepNext/>
        <w:keepLines/>
      </w:pPr>
      <w:r>
        <w:tab/>
        <w:t>(2)</w:t>
      </w:r>
      <w:r>
        <w:tab/>
        <w:t>Property that is capable of being destroyed or damaged by fire includes vegetation.</w:t>
      </w:r>
    </w:p>
    <w:p w14:paraId="21CFFC52" w14:textId="77777777" w:rsidR="00F80639" w:rsidRDefault="00F80639">
      <w:pPr>
        <w:pStyle w:val="Footnotesection"/>
        <w:ind w:left="890" w:hanging="890"/>
      </w:pPr>
      <w:r>
        <w:tab/>
        <w:t>[Section 444 inserted: No. 4 of 2004 s. 37; amended: No. 70 of 2004 s. 35(4) and 36(3); No. 80 of 2004 s. 11; No. 43 of 2009 s. 11; No. 30 of 2020 s. 11.]</w:t>
      </w:r>
    </w:p>
    <w:p w14:paraId="430F9268" w14:textId="77777777" w:rsidR="00F80639" w:rsidRDefault="00F80639">
      <w:pPr>
        <w:pStyle w:val="Heading5"/>
        <w:keepLines w:val="0"/>
      </w:pPr>
      <w:bookmarkStart w:id="729" w:name="_Toc240277500"/>
      <w:r>
        <w:rPr>
          <w:rStyle w:val="CharSectno"/>
        </w:rPr>
        <w:t>445A</w:t>
      </w:r>
      <w:r>
        <w:t>.</w:t>
      </w:r>
      <w:r>
        <w:tab/>
        <w:t>Breach of s. 444A duty</w:t>
      </w:r>
      <w:bookmarkEnd w:id="729"/>
    </w:p>
    <w:p w14:paraId="47707799" w14:textId="77777777" w:rsidR="00F80639" w:rsidRDefault="00F80639">
      <w:pPr>
        <w:pStyle w:val="Subsection"/>
      </w:pPr>
      <w:r>
        <w:tab/>
      </w:r>
      <w:r>
        <w:tab/>
        <w:t>A person who unlawfully omits or refuses to do any act which it is the person’s duty to do under section 444A is guilty of a crime, and is liable to imprisonment for 15 years.</w:t>
      </w:r>
    </w:p>
    <w:p w14:paraId="40A8FDED" w14:textId="77777777" w:rsidR="00F80639" w:rsidRDefault="00F80639">
      <w:pPr>
        <w:pStyle w:val="Footnotesection"/>
        <w:spacing w:before="80"/>
        <w:ind w:left="890" w:hanging="890"/>
      </w:pPr>
      <w:r>
        <w:tab/>
        <w:t>[Section 445A inserted: No. 43 of 2009 s. 12.]</w:t>
      </w:r>
    </w:p>
    <w:p w14:paraId="2E2242AB" w14:textId="77777777" w:rsidR="00F80639" w:rsidRDefault="00F80639">
      <w:pPr>
        <w:pStyle w:val="Heading5"/>
        <w:keepNext w:val="0"/>
        <w:keepLines w:val="0"/>
        <w:spacing w:before="120"/>
      </w:pPr>
      <w:bookmarkStart w:id="730" w:name="_Toc240277501"/>
      <w:r>
        <w:rPr>
          <w:rStyle w:val="CharSectno"/>
        </w:rPr>
        <w:t>445</w:t>
      </w:r>
      <w:r>
        <w:t>.</w:t>
      </w:r>
      <w:r>
        <w:tab/>
        <w:t>Damaging property</w:t>
      </w:r>
      <w:bookmarkEnd w:id="730"/>
    </w:p>
    <w:p w14:paraId="73645E3A" w14:textId="77777777" w:rsidR="00F80639" w:rsidRDefault="00F80639">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14:paraId="6C7FDB8B" w14:textId="77777777" w:rsidR="00F80639" w:rsidRDefault="00F80639">
      <w:pPr>
        <w:pStyle w:val="Footnotesection"/>
      </w:pPr>
      <w:r>
        <w:tab/>
        <w:t>[Section 445 inserted: No. 70 of 2004 s. 31; amended: No. 26 of 2009 s. 5.]</w:t>
      </w:r>
    </w:p>
    <w:p w14:paraId="001642BC" w14:textId="77777777" w:rsidR="00F80639" w:rsidRDefault="00F80639">
      <w:pPr>
        <w:pStyle w:val="Ednotesection"/>
      </w:pPr>
      <w:r>
        <w:t>[</w:t>
      </w:r>
      <w:r>
        <w:rPr>
          <w:b/>
        </w:rPr>
        <w:t>446.</w:t>
      </w:r>
      <w:r>
        <w:rPr>
          <w:b/>
        </w:rPr>
        <w:tab/>
      </w:r>
      <w:r>
        <w:t>Deleted: No. 16 of 2016 s. 38.]</w:t>
      </w:r>
    </w:p>
    <w:p w14:paraId="710AD4AD" w14:textId="77777777" w:rsidR="00F80639" w:rsidRDefault="00F80639">
      <w:pPr>
        <w:pStyle w:val="Ednotesection"/>
        <w:spacing w:before="180"/>
      </w:pPr>
      <w:r>
        <w:t>[</w:t>
      </w:r>
      <w:r>
        <w:rPr>
          <w:b/>
        </w:rPr>
        <w:t>447.</w:t>
      </w:r>
      <w:r>
        <w:tab/>
        <w:t>Deleted: No. 101 of 1990 s. 35.]</w:t>
      </w:r>
    </w:p>
    <w:p w14:paraId="478DDB66" w14:textId="77777777" w:rsidR="00F80639" w:rsidRDefault="00F80639">
      <w:pPr>
        <w:pStyle w:val="Ednotesection"/>
        <w:spacing w:before="120"/>
        <w:ind w:left="890" w:hanging="890"/>
      </w:pPr>
      <w:r>
        <w:lastRenderedPageBreak/>
        <w:t>[</w:t>
      </w:r>
      <w:r>
        <w:rPr>
          <w:b/>
        </w:rPr>
        <w:t>448.</w:t>
      </w:r>
      <w:r>
        <w:tab/>
        <w:t>Deleted: No. 106 of 1987 s. 14(5).]</w:t>
      </w:r>
    </w:p>
    <w:p w14:paraId="2826A48F" w14:textId="77777777" w:rsidR="00F80639" w:rsidRDefault="00F80639">
      <w:pPr>
        <w:pStyle w:val="Heading5"/>
        <w:spacing w:before="120"/>
        <w:rPr>
          <w:snapToGrid w:val="0"/>
        </w:rPr>
      </w:pPr>
      <w:bookmarkStart w:id="731" w:name="_Toc240277502"/>
      <w:r>
        <w:rPr>
          <w:rStyle w:val="CharSectno"/>
        </w:rPr>
        <w:t>449</w:t>
      </w:r>
      <w:r>
        <w:rPr>
          <w:snapToGrid w:val="0"/>
        </w:rPr>
        <w:t>.</w:t>
      </w:r>
      <w:r>
        <w:rPr>
          <w:snapToGrid w:val="0"/>
        </w:rPr>
        <w:tab/>
        <w:t>Casting away etc. vessel</w:t>
      </w:r>
      <w:bookmarkEnd w:id="731"/>
    </w:p>
    <w:p w14:paraId="6D83C6E1" w14:textId="77777777" w:rsidR="00F80639" w:rsidRDefault="00F80639">
      <w:pPr>
        <w:pStyle w:val="Subsection"/>
        <w:spacing w:before="120"/>
        <w:rPr>
          <w:snapToGrid w:val="0"/>
        </w:rPr>
      </w:pPr>
      <w:r>
        <w:rPr>
          <w:snapToGrid w:val="0"/>
        </w:rPr>
        <w:tab/>
      </w:r>
      <w:r>
        <w:rPr>
          <w:snapToGrid w:val="0"/>
        </w:rPr>
        <w:tab/>
        <w:t xml:space="preserve">Any </w:t>
      </w:r>
      <w:r>
        <w:t>person</w:t>
      </w:r>
      <w:r>
        <w:rPr>
          <w:snapToGrid w:val="0"/>
        </w:rPr>
        <w:t xml:space="preserve"> who —</w:t>
      </w:r>
    </w:p>
    <w:p w14:paraId="7371AA22" w14:textId="77777777" w:rsidR="00F80639" w:rsidRDefault="00F80639">
      <w:pPr>
        <w:pStyle w:val="Indenta"/>
        <w:spacing w:before="60"/>
      </w:pPr>
      <w:r>
        <w:rPr>
          <w:snapToGrid w:val="0"/>
        </w:rPr>
        <w:tab/>
        <w:t>(1)</w:t>
      </w:r>
      <w:r>
        <w:rPr>
          <w:snapToGrid w:val="0"/>
        </w:rPr>
        <w:tab/>
      </w:r>
      <w:r>
        <w:t>Wilfully and unlawfully casts away or destroys any vessel, whether complete or not; or</w:t>
      </w:r>
    </w:p>
    <w:p w14:paraId="6A98D90E" w14:textId="77777777" w:rsidR="00F80639" w:rsidRDefault="00F80639">
      <w:pPr>
        <w:pStyle w:val="Indenta"/>
        <w:spacing w:before="60"/>
      </w:pPr>
      <w:r>
        <w:tab/>
        <w:t>(2)</w:t>
      </w:r>
      <w:r>
        <w:tab/>
        <w:t>Wilfully and unlawfully does any act which tends to the immediate loss or destruction of a vessel in distress; or</w:t>
      </w:r>
    </w:p>
    <w:p w14:paraId="04CBCDEC" w14:textId="77777777" w:rsidR="00F80639" w:rsidRDefault="00F80639">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14:paraId="19A7966D" w14:textId="77777777" w:rsidR="00F80639" w:rsidRDefault="00F80639">
      <w:pPr>
        <w:pStyle w:val="Subsection"/>
        <w:spacing w:before="120"/>
        <w:rPr>
          <w:snapToGrid w:val="0"/>
        </w:rPr>
      </w:pPr>
      <w:r>
        <w:rPr>
          <w:snapToGrid w:val="0"/>
        </w:rPr>
        <w:tab/>
      </w:r>
      <w:r>
        <w:rPr>
          <w:snapToGrid w:val="0"/>
        </w:rPr>
        <w:tab/>
        <w:t>is guilty of a crime, and is liable to imprisonment for 20 years.</w:t>
      </w:r>
    </w:p>
    <w:p w14:paraId="4D429635" w14:textId="77777777" w:rsidR="00F80639" w:rsidRDefault="00F80639">
      <w:pPr>
        <w:pStyle w:val="Footnotesection"/>
        <w:spacing w:before="100"/>
        <w:ind w:left="890" w:hanging="890"/>
      </w:pPr>
      <w:r>
        <w:tab/>
        <w:t>[Section 449 amended: No. 118 of 1981 s. 4; No. 51 of 1992 s. 16(2).]</w:t>
      </w:r>
    </w:p>
    <w:p w14:paraId="0E895B74" w14:textId="77777777" w:rsidR="00F80639" w:rsidRDefault="00F80639">
      <w:pPr>
        <w:pStyle w:val="Ednotesection"/>
      </w:pPr>
      <w:r>
        <w:t>[</w:t>
      </w:r>
      <w:r>
        <w:rPr>
          <w:b/>
        </w:rPr>
        <w:t>450.</w:t>
      </w:r>
      <w:r>
        <w:rPr>
          <w:b/>
        </w:rPr>
        <w:tab/>
      </w:r>
      <w:r>
        <w:t>Deleted: No. 106 of 1987 s. 14(5).]</w:t>
      </w:r>
    </w:p>
    <w:p w14:paraId="46862FB5" w14:textId="77777777" w:rsidR="00F80639" w:rsidRDefault="00F80639">
      <w:pPr>
        <w:pStyle w:val="Heading5"/>
        <w:keepLines w:val="0"/>
        <w:rPr>
          <w:snapToGrid w:val="0"/>
        </w:rPr>
      </w:pPr>
      <w:bookmarkStart w:id="732" w:name="_Toc240277503"/>
      <w:r>
        <w:rPr>
          <w:rStyle w:val="CharSectno"/>
        </w:rPr>
        <w:t>451</w:t>
      </w:r>
      <w:r>
        <w:rPr>
          <w:snapToGrid w:val="0"/>
        </w:rPr>
        <w:t>.</w:t>
      </w:r>
      <w:r>
        <w:rPr>
          <w:snapToGrid w:val="0"/>
        </w:rPr>
        <w:tab/>
        <w:t>Acts etc. with intent to obstruct or injure railway</w:t>
      </w:r>
      <w:bookmarkEnd w:id="732"/>
    </w:p>
    <w:p w14:paraId="24E0FFEF" w14:textId="77777777" w:rsidR="00F80639" w:rsidRDefault="00F80639">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14:paraId="66C72ABF" w14:textId="77777777" w:rsidR="00F80639" w:rsidRDefault="00F80639">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14:paraId="01BFC0B3" w14:textId="77777777" w:rsidR="00F80639" w:rsidRDefault="00F80639">
      <w:pPr>
        <w:pStyle w:val="Indenta"/>
        <w:rPr>
          <w:snapToGrid w:val="0"/>
        </w:rPr>
      </w:pPr>
      <w:r>
        <w:rPr>
          <w:snapToGrid w:val="0"/>
        </w:rPr>
        <w:tab/>
        <w:t>(2)</w:t>
      </w:r>
      <w:r>
        <w:rPr>
          <w:snapToGrid w:val="0"/>
        </w:rPr>
        <w:tab/>
        <w:t>Unlawfully shows any light or signal, or deals with any existing light or signal upon or near the railway; or</w:t>
      </w:r>
    </w:p>
    <w:p w14:paraId="3450484D" w14:textId="77777777" w:rsidR="00F80639" w:rsidRDefault="00F80639">
      <w:pPr>
        <w:pStyle w:val="Indenta"/>
        <w:rPr>
          <w:snapToGrid w:val="0"/>
        </w:rPr>
      </w:pPr>
      <w:r>
        <w:rPr>
          <w:snapToGrid w:val="0"/>
        </w:rPr>
        <w:tab/>
        <w:t>(3)</w:t>
      </w:r>
      <w:r>
        <w:rPr>
          <w:snapToGrid w:val="0"/>
        </w:rPr>
        <w:tab/>
        <w:t>By any omission to do any act which it is his duty to do causes the free and safe use of the railway to be endangered;</w:t>
      </w:r>
    </w:p>
    <w:p w14:paraId="06F29170" w14:textId="77777777" w:rsidR="00F80639" w:rsidRDefault="00F80639">
      <w:pPr>
        <w:pStyle w:val="Subsection"/>
        <w:rPr>
          <w:snapToGrid w:val="0"/>
        </w:rPr>
      </w:pPr>
      <w:r>
        <w:rPr>
          <w:snapToGrid w:val="0"/>
        </w:rPr>
        <w:tab/>
      </w:r>
      <w:r>
        <w:rPr>
          <w:snapToGrid w:val="0"/>
        </w:rPr>
        <w:tab/>
        <w:t>is guilty of a crime, and is liable to imprisonment for 20 years.</w:t>
      </w:r>
    </w:p>
    <w:p w14:paraId="22C2298A" w14:textId="77777777" w:rsidR="00F80639" w:rsidRDefault="00F80639">
      <w:pPr>
        <w:pStyle w:val="Footnotesection"/>
        <w:ind w:left="890" w:hanging="890"/>
      </w:pPr>
      <w:r>
        <w:tab/>
        <w:t>[Section 451 amended: No. 118 of 1981 s. 4; No. 51 of 1992 s. 16(2).]</w:t>
      </w:r>
    </w:p>
    <w:p w14:paraId="0DC06149" w14:textId="77777777" w:rsidR="00F80639" w:rsidRDefault="00F80639">
      <w:pPr>
        <w:pStyle w:val="Heading5"/>
        <w:rPr>
          <w:snapToGrid w:val="0"/>
        </w:rPr>
      </w:pPr>
      <w:bookmarkStart w:id="733" w:name="_Toc240277504"/>
      <w:r>
        <w:rPr>
          <w:rStyle w:val="CharSectno"/>
        </w:rPr>
        <w:lastRenderedPageBreak/>
        <w:t>451A</w:t>
      </w:r>
      <w:r>
        <w:rPr>
          <w:snapToGrid w:val="0"/>
        </w:rPr>
        <w:t>.</w:t>
      </w:r>
      <w:r>
        <w:rPr>
          <w:snapToGrid w:val="0"/>
        </w:rPr>
        <w:tab/>
        <w:t>Acts etc. with intent to prejudice safe use of aircraft etc.</w:t>
      </w:r>
      <w:bookmarkEnd w:id="733"/>
    </w:p>
    <w:p w14:paraId="2860F24E" w14:textId="77777777" w:rsidR="00F80639" w:rsidRDefault="00F80639">
      <w:pPr>
        <w:pStyle w:val="Subsection"/>
        <w:rPr>
          <w:snapToGrid w:val="0"/>
        </w:rPr>
      </w:pPr>
      <w:r>
        <w:rPr>
          <w:snapToGrid w:val="0"/>
        </w:rPr>
        <w:tab/>
        <w:t>(1)</w:t>
      </w:r>
      <w:r>
        <w:rPr>
          <w:snapToGrid w:val="0"/>
        </w:rPr>
        <w:tab/>
        <w:t>Any person who with intent to prejudice the safe use of an aircraft or to injure any property on board an aircraft —</w:t>
      </w:r>
    </w:p>
    <w:p w14:paraId="2A3C6A70" w14:textId="77777777" w:rsidR="00F80639" w:rsidRDefault="00F80639">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14:paraId="6ACC04D4" w14:textId="77777777" w:rsidR="00F80639" w:rsidRDefault="00F80639">
      <w:pPr>
        <w:pStyle w:val="Indenta"/>
      </w:pPr>
      <w:r>
        <w:tab/>
        <w:t>(ba)</w:t>
      </w:r>
      <w:r>
        <w:tab/>
        <w:t>does any act that endangers the free and safe use of the aircraft; or</w:t>
      </w:r>
    </w:p>
    <w:p w14:paraId="2FE2376C" w14:textId="77777777" w:rsidR="00F80639" w:rsidRDefault="00F80639">
      <w:pPr>
        <w:pStyle w:val="Indenta"/>
        <w:rPr>
          <w:snapToGrid w:val="0"/>
        </w:rPr>
      </w:pPr>
      <w:r>
        <w:rPr>
          <w:snapToGrid w:val="0"/>
        </w:rPr>
        <w:tab/>
        <w:t>(b)</w:t>
      </w:r>
      <w:r>
        <w:rPr>
          <w:snapToGrid w:val="0"/>
        </w:rPr>
        <w:tab/>
        <w:t>by any omission to do any act that it is his duty to do causes the free and safe use of the aircraft to be endangered,</w:t>
      </w:r>
    </w:p>
    <w:p w14:paraId="1474EE33" w14:textId="77777777" w:rsidR="00F80639" w:rsidRDefault="00F80639">
      <w:pPr>
        <w:pStyle w:val="Subsection"/>
        <w:rPr>
          <w:snapToGrid w:val="0"/>
        </w:rPr>
      </w:pPr>
      <w:r>
        <w:rPr>
          <w:snapToGrid w:val="0"/>
        </w:rPr>
        <w:tab/>
      </w:r>
      <w:r>
        <w:rPr>
          <w:snapToGrid w:val="0"/>
        </w:rPr>
        <w:tab/>
        <w:t>is guilty of a crime and is liable to imprisonment for 20 years.</w:t>
      </w:r>
    </w:p>
    <w:p w14:paraId="64E2C456" w14:textId="77777777" w:rsidR="00F80639" w:rsidRDefault="00F80639">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14:paraId="6A92FEB7" w14:textId="77777777" w:rsidR="00F80639" w:rsidRDefault="00F80639">
      <w:pPr>
        <w:pStyle w:val="Footnotesection"/>
        <w:keepLines w:val="0"/>
        <w:ind w:left="890" w:hanging="890"/>
      </w:pPr>
      <w:r>
        <w:tab/>
        <w:t>[Section 451A inserted: No. 53 of 1964 s. 9; amended: No. 118 of 1981 s. 4; No. 51 of 1992 s. 16(2); No. 44 of 2009 s. 8.]</w:t>
      </w:r>
    </w:p>
    <w:p w14:paraId="2442ACC4" w14:textId="77777777" w:rsidR="00F80639" w:rsidRDefault="00F80639">
      <w:pPr>
        <w:pStyle w:val="Heading5"/>
        <w:rPr>
          <w:snapToGrid w:val="0"/>
        </w:rPr>
      </w:pPr>
      <w:bookmarkStart w:id="734" w:name="_Toc240277505"/>
      <w:r>
        <w:rPr>
          <w:rStyle w:val="CharSectno"/>
        </w:rPr>
        <w:t>451B</w:t>
      </w:r>
      <w:r>
        <w:rPr>
          <w:snapToGrid w:val="0"/>
        </w:rPr>
        <w:t>.</w:t>
      </w:r>
      <w:r>
        <w:rPr>
          <w:snapToGrid w:val="0"/>
        </w:rPr>
        <w:tab/>
        <w:t>Unlawfully interfering with aircraft</w:t>
      </w:r>
      <w:bookmarkEnd w:id="734"/>
    </w:p>
    <w:p w14:paraId="2CEA9F77" w14:textId="77777777" w:rsidR="00F80639" w:rsidRDefault="00F80639">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14:paraId="3FF45DEA" w14:textId="77777777" w:rsidR="00F80639" w:rsidRDefault="00F80639">
      <w:pPr>
        <w:pStyle w:val="Footnotesection"/>
        <w:ind w:left="890" w:hanging="890"/>
      </w:pPr>
      <w:r>
        <w:tab/>
        <w:t>[Section 451B inserted: No. 41 of 1972 s. 5; amended: No. 51 of 1992 s. 16(2).]</w:t>
      </w:r>
    </w:p>
    <w:p w14:paraId="1CC3B101" w14:textId="77777777" w:rsidR="00F80639" w:rsidRDefault="00F80639">
      <w:pPr>
        <w:pStyle w:val="Ednotesection"/>
      </w:pPr>
      <w:r>
        <w:t>[</w:t>
      </w:r>
      <w:r>
        <w:rPr>
          <w:b/>
        </w:rPr>
        <w:t>452, 453</w:t>
      </w:r>
      <w:r>
        <w:rPr>
          <w:b/>
          <w:bCs/>
        </w:rPr>
        <w:t>.</w:t>
      </w:r>
      <w:r>
        <w:tab/>
        <w:t>Deleted: No. 101 of 1990 s. 36.]</w:t>
      </w:r>
    </w:p>
    <w:p w14:paraId="1A6A226C" w14:textId="77777777" w:rsidR="00F80639" w:rsidRDefault="00F80639">
      <w:pPr>
        <w:pStyle w:val="Heading5"/>
        <w:rPr>
          <w:snapToGrid w:val="0"/>
        </w:rPr>
      </w:pPr>
      <w:bookmarkStart w:id="735" w:name="_Toc240277506"/>
      <w:r>
        <w:rPr>
          <w:rStyle w:val="CharSectno"/>
        </w:rPr>
        <w:lastRenderedPageBreak/>
        <w:t>454</w:t>
      </w:r>
      <w:r>
        <w:rPr>
          <w:snapToGrid w:val="0"/>
        </w:rPr>
        <w:t>.</w:t>
      </w:r>
      <w:r>
        <w:rPr>
          <w:snapToGrid w:val="0"/>
        </w:rPr>
        <w:tab/>
        <w:t>Causing explosion likely to do serious injury to property</w:t>
      </w:r>
      <w:bookmarkEnd w:id="735"/>
    </w:p>
    <w:p w14:paraId="74B73F68" w14:textId="77777777" w:rsidR="00F80639" w:rsidRDefault="00F80639">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14:paraId="35085F22" w14:textId="77777777" w:rsidR="00F80639" w:rsidRDefault="00F80639">
      <w:pPr>
        <w:pStyle w:val="Footnotesection"/>
      </w:pPr>
      <w:r>
        <w:tab/>
        <w:t>[Section 454 amended: No. 118 of 1981 s. 4; No. 51 of 1992 s. 16(2).]</w:t>
      </w:r>
    </w:p>
    <w:p w14:paraId="1D3679FD" w14:textId="77777777" w:rsidR="00F80639" w:rsidRDefault="00F80639">
      <w:pPr>
        <w:pStyle w:val="Heading5"/>
        <w:spacing w:before="180"/>
        <w:rPr>
          <w:snapToGrid w:val="0"/>
        </w:rPr>
      </w:pPr>
      <w:bookmarkStart w:id="736" w:name="_Toc240277507"/>
      <w:r>
        <w:rPr>
          <w:rStyle w:val="CharSectno"/>
        </w:rPr>
        <w:t>455</w:t>
      </w:r>
      <w:r>
        <w:rPr>
          <w:snapToGrid w:val="0"/>
        </w:rPr>
        <w:t>.</w:t>
      </w:r>
      <w:r>
        <w:rPr>
          <w:snapToGrid w:val="0"/>
        </w:rPr>
        <w:tab/>
        <w:t>Acts done with intent to cause explosion likely to do serious injury to property</w:t>
      </w:r>
      <w:bookmarkEnd w:id="736"/>
    </w:p>
    <w:p w14:paraId="4DF2A232" w14:textId="77777777" w:rsidR="00F80639" w:rsidRDefault="00F80639">
      <w:pPr>
        <w:pStyle w:val="Subsection"/>
        <w:spacing w:before="200"/>
        <w:rPr>
          <w:snapToGrid w:val="0"/>
        </w:rPr>
      </w:pPr>
      <w:r>
        <w:rPr>
          <w:snapToGrid w:val="0"/>
        </w:rPr>
        <w:tab/>
      </w:r>
      <w:r>
        <w:rPr>
          <w:snapToGrid w:val="0"/>
        </w:rPr>
        <w:tab/>
        <w:t>Any person who wilfully and unlawfully —</w:t>
      </w:r>
    </w:p>
    <w:p w14:paraId="70453659" w14:textId="77777777" w:rsidR="00F80639" w:rsidRDefault="00F80639">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14:paraId="2A42DA89" w14:textId="77777777" w:rsidR="00F80639" w:rsidRDefault="00F80639">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14:paraId="61C68A51" w14:textId="77777777" w:rsidR="00F80639" w:rsidRDefault="00F80639">
      <w:pPr>
        <w:pStyle w:val="Indenta"/>
        <w:spacing w:before="60"/>
        <w:rPr>
          <w:snapToGrid w:val="0"/>
        </w:rPr>
      </w:pPr>
      <w:r>
        <w:rPr>
          <w:snapToGrid w:val="0"/>
        </w:rPr>
        <w:tab/>
        <w:t>(3)</w:t>
      </w:r>
      <w:r>
        <w:rPr>
          <w:snapToGrid w:val="0"/>
        </w:rPr>
        <w:tab/>
        <w:t>Puts any explosive substance in any place whatever with intent to destroy or damage any property,</w:t>
      </w:r>
    </w:p>
    <w:p w14:paraId="18B52962" w14:textId="77777777" w:rsidR="00F80639" w:rsidRDefault="00F80639">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14:paraId="790153EA" w14:textId="77777777" w:rsidR="00F80639" w:rsidRDefault="00F80639">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14:paraId="42FD2481" w14:textId="77777777" w:rsidR="00F80639" w:rsidRDefault="00F80639">
      <w:pPr>
        <w:pStyle w:val="Footnotesection"/>
        <w:ind w:left="890" w:hanging="890"/>
      </w:pPr>
      <w:r>
        <w:tab/>
        <w:t>[Section 455 amended: No. 51 of 1992 s. 16(2).]</w:t>
      </w:r>
    </w:p>
    <w:p w14:paraId="046E434E" w14:textId="77777777" w:rsidR="00F80639" w:rsidRDefault="00F80639">
      <w:pPr>
        <w:pStyle w:val="Heading5"/>
        <w:spacing w:before="240"/>
        <w:rPr>
          <w:snapToGrid w:val="0"/>
        </w:rPr>
      </w:pPr>
      <w:bookmarkStart w:id="737" w:name="_Toc240277508"/>
      <w:r>
        <w:rPr>
          <w:rStyle w:val="CharSectno"/>
        </w:rPr>
        <w:t>456</w:t>
      </w:r>
      <w:r>
        <w:rPr>
          <w:snapToGrid w:val="0"/>
        </w:rPr>
        <w:t>.</w:t>
      </w:r>
      <w:r>
        <w:rPr>
          <w:snapToGrid w:val="0"/>
        </w:rPr>
        <w:tab/>
        <w:t>Acts with intent to injure mine etc.</w:t>
      </w:r>
      <w:bookmarkEnd w:id="737"/>
    </w:p>
    <w:p w14:paraId="1518C408" w14:textId="77777777" w:rsidR="00F80639" w:rsidRDefault="00F80639">
      <w:pPr>
        <w:pStyle w:val="Subsection"/>
        <w:rPr>
          <w:snapToGrid w:val="0"/>
        </w:rPr>
      </w:pPr>
      <w:r>
        <w:rPr>
          <w:snapToGrid w:val="0"/>
        </w:rPr>
        <w:tab/>
      </w:r>
      <w:r>
        <w:rPr>
          <w:snapToGrid w:val="0"/>
        </w:rPr>
        <w:tab/>
        <w:t>Any person who, with intent to injure a mine or to obstruct the working of a mine —</w:t>
      </w:r>
    </w:p>
    <w:p w14:paraId="72251F53" w14:textId="77777777" w:rsidR="00F80639" w:rsidRDefault="00F80639">
      <w:pPr>
        <w:pStyle w:val="Indenta"/>
        <w:spacing w:before="60"/>
        <w:rPr>
          <w:snapToGrid w:val="0"/>
        </w:rPr>
      </w:pPr>
      <w:r>
        <w:rPr>
          <w:snapToGrid w:val="0"/>
        </w:rPr>
        <w:tab/>
        <w:t>(1)</w:t>
      </w:r>
      <w:r>
        <w:rPr>
          <w:snapToGrid w:val="0"/>
        </w:rPr>
        <w:tab/>
        <w:t>Unlawfully, and otherwise than by an act done underground in the course of working an adjoining mine, —</w:t>
      </w:r>
    </w:p>
    <w:p w14:paraId="152FAABE" w14:textId="77777777" w:rsidR="00F80639" w:rsidRDefault="00F80639">
      <w:pPr>
        <w:pStyle w:val="Indenti"/>
        <w:spacing w:before="60"/>
        <w:rPr>
          <w:snapToGrid w:val="0"/>
        </w:rPr>
      </w:pPr>
      <w:r>
        <w:rPr>
          <w:snapToGrid w:val="0"/>
        </w:rPr>
        <w:tab/>
        <w:t>(a)</w:t>
      </w:r>
      <w:r>
        <w:rPr>
          <w:snapToGrid w:val="0"/>
        </w:rPr>
        <w:tab/>
        <w:t>Causes water to run into the mine or into any subterranean passage communicating with the mine; or</w:t>
      </w:r>
    </w:p>
    <w:p w14:paraId="60B5EA9A" w14:textId="77777777" w:rsidR="00F80639" w:rsidRDefault="00F80639">
      <w:pPr>
        <w:pStyle w:val="Indenti"/>
        <w:rPr>
          <w:snapToGrid w:val="0"/>
        </w:rPr>
      </w:pPr>
      <w:r>
        <w:rPr>
          <w:snapToGrid w:val="0"/>
        </w:rPr>
        <w:tab/>
        <w:t>(b)</w:t>
      </w:r>
      <w:r>
        <w:rPr>
          <w:snapToGrid w:val="0"/>
        </w:rPr>
        <w:tab/>
        <w:t>Obstructs any shaft or passage of the mine;</w:t>
      </w:r>
    </w:p>
    <w:p w14:paraId="3DF5FCE6" w14:textId="77777777" w:rsidR="00F80639" w:rsidRDefault="00F80639">
      <w:pPr>
        <w:pStyle w:val="Indenta"/>
        <w:rPr>
          <w:snapToGrid w:val="0"/>
        </w:rPr>
      </w:pPr>
      <w:r>
        <w:rPr>
          <w:snapToGrid w:val="0"/>
        </w:rPr>
        <w:tab/>
      </w:r>
      <w:r>
        <w:rPr>
          <w:snapToGrid w:val="0"/>
        </w:rPr>
        <w:tab/>
        <w:t>or</w:t>
      </w:r>
    </w:p>
    <w:p w14:paraId="20F3CD10" w14:textId="77777777" w:rsidR="00F80639" w:rsidRDefault="00F80639">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14:paraId="440E998E" w14:textId="77777777" w:rsidR="00F80639" w:rsidRDefault="00F80639">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14:paraId="7F25C602" w14:textId="77777777" w:rsidR="00F80639" w:rsidRDefault="00F80639">
      <w:pPr>
        <w:pStyle w:val="Subsection"/>
        <w:rPr>
          <w:snapToGrid w:val="0"/>
        </w:rPr>
      </w:pPr>
      <w:r>
        <w:rPr>
          <w:snapToGrid w:val="0"/>
        </w:rPr>
        <w:tab/>
      </w:r>
      <w:r>
        <w:rPr>
          <w:snapToGrid w:val="0"/>
        </w:rPr>
        <w:tab/>
        <w:t>is guilty of a crime, and is liable to imprisonment for 7 years.</w:t>
      </w:r>
    </w:p>
    <w:p w14:paraId="672A2A5E" w14:textId="77777777" w:rsidR="00F80639" w:rsidRDefault="00F80639">
      <w:pPr>
        <w:pStyle w:val="Footnotesection"/>
        <w:keepLines w:val="0"/>
        <w:ind w:left="890" w:hanging="890"/>
      </w:pPr>
      <w:r>
        <w:tab/>
        <w:t>[Section 456 amended: No. 51 of 1992 s. 16(2).]</w:t>
      </w:r>
    </w:p>
    <w:p w14:paraId="57A84ADD" w14:textId="77777777" w:rsidR="00F80639" w:rsidRDefault="00F80639">
      <w:pPr>
        <w:pStyle w:val="Heading5"/>
        <w:rPr>
          <w:snapToGrid w:val="0"/>
        </w:rPr>
      </w:pPr>
      <w:bookmarkStart w:id="738" w:name="_Toc240277509"/>
      <w:r>
        <w:rPr>
          <w:rStyle w:val="CharSectno"/>
        </w:rPr>
        <w:t>457</w:t>
      </w:r>
      <w:r>
        <w:rPr>
          <w:snapToGrid w:val="0"/>
        </w:rPr>
        <w:t>.</w:t>
      </w:r>
      <w:r>
        <w:rPr>
          <w:snapToGrid w:val="0"/>
        </w:rPr>
        <w:tab/>
        <w:t>Interfering with marine navigation aid</w:t>
      </w:r>
      <w:bookmarkEnd w:id="738"/>
    </w:p>
    <w:p w14:paraId="6E4CDDA5" w14:textId="77777777" w:rsidR="00F80639" w:rsidRDefault="00F80639">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14:paraId="15DFE939" w14:textId="77777777" w:rsidR="00F80639" w:rsidRDefault="00F80639">
      <w:pPr>
        <w:pStyle w:val="Footnotesection"/>
        <w:ind w:left="890" w:hanging="890"/>
      </w:pPr>
      <w:r>
        <w:tab/>
        <w:t>[Section 457 amended: No. 51 of 1992 s. 16(2).]</w:t>
      </w:r>
    </w:p>
    <w:p w14:paraId="4A02E0EF" w14:textId="77777777" w:rsidR="00F80639" w:rsidRDefault="00F80639">
      <w:pPr>
        <w:pStyle w:val="Heading5"/>
        <w:keepNext w:val="0"/>
        <w:keepLines w:val="0"/>
        <w:rPr>
          <w:snapToGrid w:val="0"/>
        </w:rPr>
      </w:pPr>
      <w:bookmarkStart w:id="739" w:name="_Toc240277510"/>
      <w:r>
        <w:rPr>
          <w:rStyle w:val="CharSectno"/>
        </w:rPr>
        <w:t>458</w:t>
      </w:r>
      <w:r>
        <w:rPr>
          <w:snapToGrid w:val="0"/>
        </w:rPr>
        <w:t>.</w:t>
      </w:r>
      <w:r>
        <w:rPr>
          <w:snapToGrid w:val="0"/>
        </w:rPr>
        <w:tab/>
        <w:t>Interfering with navigation works</w:t>
      </w:r>
      <w:bookmarkEnd w:id="739"/>
    </w:p>
    <w:p w14:paraId="6B7C17A0" w14:textId="77777777" w:rsidR="00F80639" w:rsidRDefault="00F80639">
      <w:pPr>
        <w:pStyle w:val="Subsection"/>
        <w:rPr>
          <w:snapToGrid w:val="0"/>
        </w:rPr>
      </w:pPr>
      <w:r>
        <w:rPr>
          <w:snapToGrid w:val="0"/>
        </w:rPr>
        <w:tab/>
      </w:r>
      <w:r>
        <w:rPr>
          <w:snapToGrid w:val="0"/>
        </w:rPr>
        <w:tab/>
        <w:t>Any person who —</w:t>
      </w:r>
    </w:p>
    <w:p w14:paraId="12A3370F" w14:textId="77777777" w:rsidR="00F80639" w:rsidRDefault="00F80639">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14:paraId="1A83FD83" w14:textId="77777777" w:rsidR="00F80639" w:rsidRDefault="00F80639">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14:paraId="54A153DE" w14:textId="77777777" w:rsidR="00F80639" w:rsidRDefault="00F80639">
      <w:pPr>
        <w:pStyle w:val="Subsection"/>
        <w:rPr>
          <w:snapToGrid w:val="0"/>
        </w:rPr>
      </w:pPr>
      <w:r>
        <w:rPr>
          <w:snapToGrid w:val="0"/>
        </w:rPr>
        <w:tab/>
      </w:r>
      <w:r>
        <w:rPr>
          <w:snapToGrid w:val="0"/>
        </w:rPr>
        <w:tab/>
        <w:t>is guilty of a crime, and is liable to imprisonment for 7 years.</w:t>
      </w:r>
    </w:p>
    <w:p w14:paraId="4C1B5E37" w14:textId="77777777" w:rsidR="00F80639" w:rsidRDefault="00F80639">
      <w:pPr>
        <w:pStyle w:val="Footnotesection"/>
      </w:pPr>
      <w:r>
        <w:tab/>
        <w:t>[Section 458 amended: No. 51 of 1992 s. 16(2).]</w:t>
      </w:r>
    </w:p>
    <w:p w14:paraId="50FA3367" w14:textId="77777777" w:rsidR="00F80639" w:rsidRDefault="00F80639">
      <w:pPr>
        <w:pStyle w:val="Heading5"/>
        <w:keepLines w:val="0"/>
        <w:rPr>
          <w:snapToGrid w:val="0"/>
        </w:rPr>
      </w:pPr>
      <w:bookmarkStart w:id="740" w:name="_Toc240277511"/>
      <w:r>
        <w:rPr>
          <w:rStyle w:val="CharSectno"/>
        </w:rPr>
        <w:t>459</w:t>
      </w:r>
      <w:r>
        <w:rPr>
          <w:snapToGrid w:val="0"/>
        </w:rPr>
        <w:t>.</w:t>
      </w:r>
      <w:r>
        <w:rPr>
          <w:snapToGrid w:val="0"/>
        </w:rPr>
        <w:tab/>
        <w:t>Communicating infectious disease to animal</w:t>
      </w:r>
      <w:bookmarkEnd w:id="740"/>
    </w:p>
    <w:p w14:paraId="2992E4F0" w14:textId="77777777" w:rsidR="00F80639" w:rsidRDefault="00F80639">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14:paraId="0365A1F5" w14:textId="77777777" w:rsidR="00F80639" w:rsidRDefault="00F80639">
      <w:pPr>
        <w:pStyle w:val="Footnotesection"/>
        <w:spacing w:before="100"/>
        <w:ind w:left="890" w:hanging="890"/>
      </w:pPr>
      <w:r>
        <w:tab/>
        <w:t>[Section 459 amended: No. 51 of 1992 s. 16(2).]</w:t>
      </w:r>
    </w:p>
    <w:p w14:paraId="6D02F484" w14:textId="77777777" w:rsidR="00F80639" w:rsidRDefault="00F80639">
      <w:pPr>
        <w:pStyle w:val="Heading5"/>
        <w:spacing w:before="200"/>
        <w:rPr>
          <w:snapToGrid w:val="0"/>
        </w:rPr>
      </w:pPr>
      <w:bookmarkStart w:id="741" w:name="_Toc240277512"/>
      <w:r>
        <w:rPr>
          <w:rStyle w:val="CharSectno"/>
        </w:rPr>
        <w:t>460</w:t>
      </w:r>
      <w:r>
        <w:rPr>
          <w:snapToGrid w:val="0"/>
        </w:rPr>
        <w:t>.</w:t>
      </w:r>
      <w:r>
        <w:rPr>
          <w:snapToGrid w:val="0"/>
        </w:rPr>
        <w:tab/>
        <w:t>Unlawfully travelling with infected animal</w:t>
      </w:r>
      <w:bookmarkEnd w:id="741"/>
    </w:p>
    <w:p w14:paraId="256B54DB" w14:textId="77777777" w:rsidR="00F80639" w:rsidRDefault="00F80639">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14:paraId="21A3146D" w14:textId="77777777" w:rsidR="00F80639" w:rsidRDefault="00F80639">
      <w:pPr>
        <w:pStyle w:val="Footnotesection"/>
        <w:spacing w:before="100"/>
        <w:ind w:left="890" w:hanging="890"/>
      </w:pPr>
      <w:r>
        <w:tab/>
        <w:t>[Section 460 amended: No. 70 of 2004 s. 34(1).]</w:t>
      </w:r>
    </w:p>
    <w:p w14:paraId="08535C4A" w14:textId="77777777" w:rsidR="00F80639" w:rsidRDefault="00F80639">
      <w:pPr>
        <w:pStyle w:val="Heading5"/>
        <w:spacing w:before="200"/>
        <w:rPr>
          <w:snapToGrid w:val="0"/>
        </w:rPr>
      </w:pPr>
      <w:bookmarkStart w:id="742" w:name="_Toc240277513"/>
      <w:r>
        <w:rPr>
          <w:rStyle w:val="CharSectno"/>
        </w:rPr>
        <w:t>461</w:t>
      </w:r>
      <w:r>
        <w:rPr>
          <w:snapToGrid w:val="0"/>
        </w:rPr>
        <w:t>.</w:t>
      </w:r>
      <w:r>
        <w:rPr>
          <w:snapToGrid w:val="0"/>
        </w:rPr>
        <w:tab/>
        <w:t>Removing boundary mark with intent to defraud</w:t>
      </w:r>
      <w:bookmarkEnd w:id="742"/>
    </w:p>
    <w:p w14:paraId="01082953" w14:textId="77777777" w:rsidR="00F80639" w:rsidRDefault="00F80639">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14:paraId="31260F99" w14:textId="77777777" w:rsidR="00F80639" w:rsidRDefault="00F80639">
      <w:pPr>
        <w:pStyle w:val="Footnotesection"/>
        <w:spacing w:before="100"/>
        <w:ind w:left="890" w:hanging="890"/>
      </w:pPr>
      <w:r>
        <w:tab/>
        <w:t>[Section 461 amended: No. 51 of 1992 s. 16(2); No. 70 of 2004 s. 34(1).]</w:t>
      </w:r>
    </w:p>
    <w:p w14:paraId="1C312E23" w14:textId="77777777" w:rsidR="00F80639" w:rsidRDefault="00F80639">
      <w:pPr>
        <w:pStyle w:val="Heading5"/>
        <w:spacing w:before="200"/>
        <w:rPr>
          <w:snapToGrid w:val="0"/>
        </w:rPr>
      </w:pPr>
      <w:bookmarkStart w:id="743" w:name="_Toc240277514"/>
      <w:r>
        <w:rPr>
          <w:rStyle w:val="CharSectno"/>
        </w:rPr>
        <w:t>462</w:t>
      </w:r>
      <w:r>
        <w:rPr>
          <w:snapToGrid w:val="0"/>
        </w:rPr>
        <w:t>.</w:t>
      </w:r>
      <w:r>
        <w:rPr>
          <w:snapToGrid w:val="0"/>
        </w:rPr>
        <w:tab/>
        <w:t>Obstructing railway</w:t>
      </w:r>
      <w:bookmarkEnd w:id="743"/>
    </w:p>
    <w:p w14:paraId="25C3B39E" w14:textId="77777777" w:rsidR="00F80639" w:rsidRDefault="00F80639">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14:paraId="5FCE8DC0" w14:textId="77777777" w:rsidR="00F80639" w:rsidRDefault="00F80639">
      <w:pPr>
        <w:pStyle w:val="Footnotesection"/>
        <w:ind w:left="890" w:hanging="890"/>
      </w:pPr>
      <w:r>
        <w:tab/>
        <w:t>[Section 462 amended: No. 51 of 1992 s. 16(2); No. 70 of 2004 s. 34(1).]</w:t>
      </w:r>
    </w:p>
    <w:p w14:paraId="1220DCAD" w14:textId="77777777" w:rsidR="00F80639" w:rsidRDefault="00F80639">
      <w:pPr>
        <w:pStyle w:val="Ednotesection"/>
        <w:keepLines/>
        <w:ind w:left="890" w:hanging="890"/>
      </w:pPr>
      <w:r>
        <w:t>[</w:t>
      </w:r>
      <w:r>
        <w:rPr>
          <w:b/>
        </w:rPr>
        <w:t>463</w:t>
      </w:r>
      <w:r>
        <w:rPr>
          <w:b/>
        </w:rPr>
        <w:noBreakHyphen/>
        <w:t>463B.</w:t>
      </w:r>
      <w:r>
        <w:tab/>
        <w:t>Deleted: No. 101 of 1990 s. 37.]</w:t>
      </w:r>
    </w:p>
    <w:p w14:paraId="11BE9372" w14:textId="77777777" w:rsidR="00F80639" w:rsidRDefault="00F80639">
      <w:pPr>
        <w:pStyle w:val="Ednotesection"/>
        <w:keepLines/>
        <w:ind w:left="890" w:hanging="890"/>
      </w:pPr>
      <w:r>
        <w:t>[</w:t>
      </w:r>
      <w:r>
        <w:rPr>
          <w:b/>
        </w:rPr>
        <w:t>464</w:t>
      </w:r>
      <w:r>
        <w:rPr>
          <w:b/>
          <w:bCs/>
        </w:rPr>
        <w:t>.</w:t>
      </w:r>
      <w:r>
        <w:tab/>
        <w:t>Deleted: No. 119 of 1985 s. 19.]</w:t>
      </w:r>
    </w:p>
    <w:p w14:paraId="572B318A" w14:textId="77777777" w:rsidR="00F80639" w:rsidRDefault="00F80639">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14:paraId="2F184CA8" w14:textId="77777777" w:rsidR="00F80639" w:rsidRDefault="00F80639">
      <w:pPr>
        <w:pStyle w:val="Heading3"/>
        <w:spacing w:before="260"/>
      </w:pPr>
      <w:bookmarkStart w:id="744" w:name="_Toc228276402"/>
      <w:bookmarkStart w:id="745" w:name="_Toc228276957"/>
      <w:bookmarkStart w:id="746" w:name="_Toc228358794"/>
      <w:bookmarkStart w:id="747" w:name="_Toc240039992"/>
      <w:bookmarkStart w:id="748" w:name="_Toc240040547"/>
      <w:bookmarkStart w:id="749" w:name="_Toc240277515"/>
      <w:r>
        <w:t>Division III — Forgery and like offences: Identity crime: Personation</w:t>
      </w:r>
      <w:bookmarkEnd w:id="744"/>
      <w:bookmarkEnd w:id="745"/>
      <w:bookmarkEnd w:id="746"/>
      <w:bookmarkEnd w:id="747"/>
      <w:bookmarkEnd w:id="748"/>
      <w:bookmarkEnd w:id="749"/>
    </w:p>
    <w:p w14:paraId="5241947C" w14:textId="77777777" w:rsidR="00F80639" w:rsidRDefault="00F80639">
      <w:pPr>
        <w:pStyle w:val="Footnoteheading"/>
        <w:keepNext/>
        <w:rPr>
          <w:snapToGrid w:val="0"/>
        </w:rPr>
      </w:pPr>
      <w:r>
        <w:rPr>
          <w:snapToGrid w:val="0"/>
        </w:rPr>
        <w:tab/>
        <w:t>[Heading inserted: No. 16 of 2010 s. 4.]</w:t>
      </w:r>
    </w:p>
    <w:p w14:paraId="38EA2F84" w14:textId="77777777" w:rsidR="00F80639" w:rsidRDefault="00F80639">
      <w:pPr>
        <w:pStyle w:val="Ednotedivision"/>
      </w:pPr>
      <w:r>
        <w:t>[Chapter XLVIII (s. 469</w:t>
      </w:r>
      <w:r>
        <w:noBreakHyphen/>
        <w:t>472) deleted: No. 101 of 1990 s. 40.]</w:t>
      </w:r>
    </w:p>
    <w:p w14:paraId="0B2DA5F6" w14:textId="77777777" w:rsidR="00F80639" w:rsidRDefault="00F80639">
      <w:pPr>
        <w:pStyle w:val="Heading3"/>
        <w:keepNext w:val="0"/>
        <w:rPr>
          <w:snapToGrid w:val="0"/>
        </w:rPr>
      </w:pPr>
      <w:bookmarkStart w:id="750" w:name="_Toc228276403"/>
      <w:bookmarkStart w:id="751" w:name="_Toc228276958"/>
      <w:bookmarkStart w:id="752" w:name="_Toc228358795"/>
      <w:bookmarkStart w:id="753" w:name="_Toc240039993"/>
      <w:bookmarkStart w:id="754" w:name="_Toc240040548"/>
      <w:bookmarkStart w:id="755" w:name="_Toc240277516"/>
      <w:r>
        <w:rPr>
          <w:rStyle w:val="CharDivNo"/>
        </w:rPr>
        <w:t>Chapter XLIX</w:t>
      </w:r>
      <w:r>
        <w:rPr>
          <w:snapToGrid w:val="0"/>
        </w:rPr>
        <w:t> — </w:t>
      </w:r>
      <w:r>
        <w:rPr>
          <w:rStyle w:val="CharDivText"/>
        </w:rPr>
        <w:t>Forgery and uttering</w:t>
      </w:r>
      <w:bookmarkEnd w:id="750"/>
      <w:bookmarkEnd w:id="751"/>
      <w:bookmarkEnd w:id="752"/>
      <w:bookmarkEnd w:id="753"/>
      <w:bookmarkEnd w:id="754"/>
      <w:bookmarkEnd w:id="755"/>
    </w:p>
    <w:p w14:paraId="71447B06" w14:textId="77777777" w:rsidR="00F80639" w:rsidRDefault="00F80639">
      <w:pPr>
        <w:pStyle w:val="Footnoteheading"/>
        <w:rPr>
          <w:snapToGrid w:val="0"/>
        </w:rPr>
      </w:pPr>
      <w:r>
        <w:rPr>
          <w:snapToGrid w:val="0"/>
        </w:rPr>
        <w:tab/>
        <w:t>[Heading inserted: No. 101 of 1990 s. 41.]</w:t>
      </w:r>
    </w:p>
    <w:p w14:paraId="6B3078E8" w14:textId="77777777" w:rsidR="00F80639" w:rsidRDefault="00F80639">
      <w:pPr>
        <w:pStyle w:val="Heading5"/>
        <w:keepNext w:val="0"/>
        <w:spacing w:before="180"/>
        <w:rPr>
          <w:snapToGrid w:val="0"/>
        </w:rPr>
      </w:pPr>
      <w:bookmarkStart w:id="756" w:name="_Toc240277517"/>
      <w:r>
        <w:rPr>
          <w:rStyle w:val="CharSectno"/>
        </w:rPr>
        <w:t>473</w:t>
      </w:r>
      <w:r>
        <w:rPr>
          <w:snapToGrid w:val="0"/>
        </w:rPr>
        <w:t>.</w:t>
      </w:r>
      <w:r>
        <w:rPr>
          <w:snapToGrid w:val="0"/>
        </w:rPr>
        <w:tab/>
        <w:t>Forgery and uttering</w:t>
      </w:r>
      <w:bookmarkEnd w:id="756"/>
    </w:p>
    <w:p w14:paraId="3D9B537E" w14:textId="77777777" w:rsidR="00F80639" w:rsidRDefault="00F80639">
      <w:pPr>
        <w:pStyle w:val="Subsection"/>
        <w:ind w:left="890" w:hanging="890"/>
        <w:rPr>
          <w:snapToGrid w:val="0"/>
        </w:rPr>
      </w:pPr>
      <w:r>
        <w:rPr>
          <w:snapToGrid w:val="0"/>
        </w:rPr>
        <w:tab/>
        <w:t>(1)</w:t>
      </w:r>
      <w:r>
        <w:rPr>
          <w:snapToGrid w:val="0"/>
        </w:rPr>
        <w:tab/>
        <w:t>Any person who with intent to defraud —</w:t>
      </w:r>
    </w:p>
    <w:p w14:paraId="0ADEE251" w14:textId="77777777" w:rsidR="00F80639" w:rsidRDefault="00F80639">
      <w:pPr>
        <w:pStyle w:val="Indenta"/>
        <w:rPr>
          <w:snapToGrid w:val="0"/>
        </w:rPr>
      </w:pPr>
      <w:r>
        <w:rPr>
          <w:snapToGrid w:val="0"/>
        </w:rPr>
        <w:tab/>
        <w:t>(a)</w:t>
      </w:r>
      <w:r>
        <w:rPr>
          <w:snapToGrid w:val="0"/>
        </w:rPr>
        <w:tab/>
        <w:t>forges a record; or</w:t>
      </w:r>
    </w:p>
    <w:p w14:paraId="239CF33A" w14:textId="77777777" w:rsidR="00F80639" w:rsidRDefault="00F80639">
      <w:pPr>
        <w:pStyle w:val="Indenta"/>
        <w:keepNext/>
        <w:rPr>
          <w:snapToGrid w:val="0"/>
        </w:rPr>
      </w:pPr>
      <w:r>
        <w:rPr>
          <w:snapToGrid w:val="0"/>
        </w:rPr>
        <w:tab/>
        <w:t>(b)</w:t>
      </w:r>
      <w:r>
        <w:rPr>
          <w:snapToGrid w:val="0"/>
        </w:rPr>
        <w:tab/>
        <w:t>utters a forged record,</w:t>
      </w:r>
    </w:p>
    <w:p w14:paraId="572BBB94" w14:textId="77777777" w:rsidR="00F80639" w:rsidRDefault="00F80639">
      <w:pPr>
        <w:pStyle w:val="Subsection"/>
        <w:keepNext/>
        <w:rPr>
          <w:snapToGrid w:val="0"/>
        </w:rPr>
      </w:pPr>
      <w:r>
        <w:rPr>
          <w:snapToGrid w:val="0"/>
        </w:rPr>
        <w:tab/>
      </w:r>
      <w:r>
        <w:rPr>
          <w:snapToGrid w:val="0"/>
        </w:rPr>
        <w:tab/>
        <w:t>is guilty of a crime and is liable to imprisonment for 7 years.</w:t>
      </w:r>
    </w:p>
    <w:p w14:paraId="43C80FDB" w14:textId="77777777" w:rsidR="00F80639" w:rsidRDefault="00F80639">
      <w:pPr>
        <w:pStyle w:val="Penstart"/>
      </w:pPr>
      <w:r>
        <w:tab/>
        <w:t>Summary conviction penalty: imprisonment for 2 years and a fine of $24 000.</w:t>
      </w:r>
    </w:p>
    <w:p w14:paraId="6D151E65" w14:textId="77777777" w:rsidR="00F80639" w:rsidRDefault="00F80639">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14:paraId="5E3C00BA" w14:textId="77777777" w:rsidR="00F80639" w:rsidRDefault="00F80639">
      <w:pPr>
        <w:pStyle w:val="Subsection"/>
      </w:pPr>
      <w:r>
        <w:tab/>
        <w:t>(3)</w:t>
      </w:r>
      <w:r>
        <w:tab/>
        <w:t>A court that convicts a person of an offence under this section may make an order for the forfeiture to the State, or the destruction or disposal, of any record in respect of which the offence was committed.</w:t>
      </w:r>
    </w:p>
    <w:p w14:paraId="3EF4B91C" w14:textId="77777777" w:rsidR="00F80639" w:rsidRDefault="00F80639">
      <w:pPr>
        <w:pStyle w:val="Footnotesection"/>
        <w:ind w:left="890" w:hanging="890"/>
      </w:pPr>
      <w:r>
        <w:tab/>
        <w:t>[Section 473 inserted: No. 101 of 1990 s. 41; amended: No. 70 of 2004 s. 35(2); No. 59 of 2006 s. 24.]</w:t>
      </w:r>
    </w:p>
    <w:p w14:paraId="4D6E4355" w14:textId="77777777" w:rsidR="00F80639" w:rsidRDefault="00F80639">
      <w:pPr>
        <w:pStyle w:val="Heading5"/>
        <w:keepLines w:val="0"/>
        <w:spacing w:before="180"/>
      </w:pPr>
      <w:bookmarkStart w:id="757" w:name="_Toc240277518"/>
      <w:r>
        <w:rPr>
          <w:rStyle w:val="CharSectno"/>
        </w:rPr>
        <w:lastRenderedPageBreak/>
        <w:t>474</w:t>
      </w:r>
      <w:r>
        <w:t>.</w:t>
      </w:r>
      <w:r>
        <w:tab/>
        <w:t>Preparation for forgery etc.</w:t>
      </w:r>
      <w:bookmarkEnd w:id="757"/>
    </w:p>
    <w:p w14:paraId="1A19FDC1" w14:textId="77777777" w:rsidR="00F80639" w:rsidRDefault="00F80639">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14:paraId="7228A1D6" w14:textId="77777777" w:rsidR="00F80639" w:rsidRDefault="00F80639">
      <w:pPr>
        <w:pStyle w:val="Penstart"/>
      </w:pPr>
      <w:r>
        <w:tab/>
        <w:t>Summary conviction penalty: imprisonment for 18 months and a fine of $18 000.</w:t>
      </w:r>
    </w:p>
    <w:p w14:paraId="1BD58EF2" w14:textId="77777777" w:rsidR="00F80639" w:rsidRDefault="00F80639">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14:paraId="6AD9ABA9" w14:textId="77777777" w:rsidR="00F80639" w:rsidRDefault="00F80639">
      <w:pPr>
        <w:pStyle w:val="Footnotesection"/>
        <w:ind w:left="890" w:hanging="890"/>
      </w:pPr>
      <w:r>
        <w:tab/>
        <w:t>[Section 474 inserted: No. 29 of 1998 s. 4; amended: No. 70 of 2004 s. 35(11).]</w:t>
      </w:r>
    </w:p>
    <w:p w14:paraId="3B9B52C1" w14:textId="77777777" w:rsidR="00F80639" w:rsidRDefault="00F80639">
      <w:pPr>
        <w:pStyle w:val="Ednotesection"/>
        <w:ind w:left="890" w:hanging="890"/>
      </w:pPr>
      <w:r>
        <w:t>[</w:t>
      </w:r>
      <w:r>
        <w:rPr>
          <w:b/>
          <w:bCs/>
        </w:rPr>
        <w:t>475</w:t>
      </w:r>
      <w:r>
        <w:rPr>
          <w:b/>
          <w:bCs/>
        </w:rPr>
        <w:noBreakHyphen/>
        <w:t>487.</w:t>
      </w:r>
      <w:r>
        <w:tab/>
        <w:t>Deleted: No. 101 of 1990 s. 41.]</w:t>
      </w:r>
    </w:p>
    <w:p w14:paraId="50C2805E" w14:textId="77777777" w:rsidR="00F80639" w:rsidRDefault="00F80639">
      <w:pPr>
        <w:pStyle w:val="Heading3"/>
        <w:keepLines/>
        <w:rPr>
          <w:snapToGrid w:val="0"/>
        </w:rPr>
      </w:pPr>
      <w:bookmarkStart w:id="758" w:name="_Toc228276406"/>
      <w:bookmarkStart w:id="759" w:name="_Toc228276961"/>
      <w:bookmarkStart w:id="760" w:name="_Toc228358798"/>
      <w:bookmarkStart w:id="761" w:name="_Toc240039996"/>
      <w:bookmarkStart w:id="762" w:name="_Toc240040551"/>
      <w:bookmarkStart w:id="763" w:name="_Toc240277519"/>
      <w:r>
        <w:rPr>
          <w:rStyle w:val="CharDivNo"/>
        </w:rPr>
        <w:t>Chapter L</w:t>
      </w:r>
      <w:r>
        <w:rPr>
          <w:snapToGrid w:val="0"/>
        </w:rPr>
        <w:t> — </w:t>
      </w:r>
      <w:r>
        <w:rPr>
          <w:rStyle w:val="CharDivText"/>
        </w:rPr>
        <w:t>False representations as to status</w:t>
      </w:r>
      <w:bookmarkEnd w:id="758"/>
      <w:bookmarkEnd w:id="759"/>
      <w:bookmarkEnd w:id="760"/>
      <w:bookmarkEnd w:id="761"/>
      <w:bookmarkEnd w:id="762"/>
      <w:bookmarkEnd w:id="763"/>
    </w:p>
    <w:p w14:paraId="50C37036" w14:textId="77777777" w:rsidR="00F80639" w:rsidRDefault="00F80639">
      <w:pPr>
        <w:pStyle w:val="Footnoteheading"/>
        <w:keepNext/>
        <w:keepLines/>
      </w:pPr>
      <w:r>
        <w:tab/>
        <w:t>[Heading inserted: No. 101 of 1990 s. 41.]</w:t>
      </w:r>
    </w:p>
    <w:p w14:paraId="74B4AE31" w14:textId="77777777" w:rsidR="00F80639" w:rsidRDefault="00F80639">
      <w:pPr>
        <w:pStyle w:val="Heading5"/>
        <w:rPr>
          <w:snapToGrid w:val="0"/>
        </w:rPr>
      </w:pPr>
      <w:bookmarkStart w:id="764" w:name="_Toc240277520"/>
      <w:r>
        <w:rPr>
          <w:rStyle w:val="CharSectno"/>
        </w:rPr>
        <w:t>488</w:t>
      </w:r>
      <w:r>
        <w:rPr>
          <w:snapToGrid w:val="0"/>
        </w:rPr>
        <w:t>.</w:t>
      </w:r>
      <w:r>
        <w:rPr>
          <w:snapToGrid w:val="0"/>
        </w:rPr>
        <w:tab/>
        <w:t>Procuring or claiming unauthorised status</w:t>
      </w:r>
      <w:bookmarkEnd w:id="764"/>
    </w:p>
    <w:p w14:paraId="528B8131" w14:textId="77777777" w:rsidR="00F80639" w:rsidRDefault="00F80639">
      <w:pPr>
        <w:pStyle w:val="Subsection"/>
        <w:rPr>
          <w:snapToGrid w:val="0"/>
        </w:rPr>
      </w:pPr>
      <w:r>
        <w:rPr>
          <w:snapToGrid w:val="0"/>
        </w:rPr>
        <w:tab/>
      </w:r>
      <w:r>
        <w:rPr>
          <w:snapToGrid w:val="0"/>
        </w:rPr>
        <w:tab/>
        <w:t>Any person who —</w:t>
      </w:r>
    </w:p>
    <w:p w14:paraId="4CE80426" w14:textId="77777777" w:rsidR="00F80639" w:rsidRDefault="00F80639">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14:paraId="7BF40D5A" w14:textId="77777777" w:rsidR="00F80639" w:rsidRDefault="00F80639">
      <w:pPr>
        <w:pStyle w:val="Indenta"/>
        <w:rPr>
          <w:snapToGrid w:val="0"/>
        </w:rPr>
      </w:pPr>
      <w:r>
        <w:rPr>
          <w:snapToGrid w:val="0"/>
        </w:rPr>
        <w:tab/>
        <w:t>(b)</w:t>
      </w:r>
      <w:r>
        <w:rPr>
          <w:snapToGrid w:val="0"/>
        </w:rPr>
        <w:tab/>
        <w:t>falsely represents to any person that he has obtained such a certificate; or</w:t>
      </w:r>
    </w:p>
    <w:p w14:paraId="5CB136F2" w14:textId="77777777" w:rsidR="00F80639" w:rsidRDefault="00F80639">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14:paraId="1595C87E" w14:textId="77777777" w:rsidR="00F80639" w:rsidRDefault="00F80639">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14:paraId="2E3956CD" w14:textId="77777777" w:rsidR="00F80639" w:rsidRDefault="00F80639">
      <w:pPr>
        <w:pStyle w:val="Subsection"/>
        <w:keepLines/>
        <w:rPr>
          <w:snapToGrid w:val="0"/>
        </w:rPr>
      </w:pPr>
      <w:r>
        <w:rPr>
          <w:snapToGrid w:val="0"/>
        </w:rPr>
        <w:tab/>
      </w:r>
      <w:r>
        <w:rPr>
          <w:snapToGrid w:val="0"/>
        </w:rPr>
        <w:tab/>
        <w:t>is guilty of a crime, and is liable to imprisonment for 3 years.</w:t>
      </w:r>
    </w:p>
    <w:p w14:paraId="68C3C5D2" w14:textId="77777777" w:rsidR="00F80639" w:rsidRDefault="00F80639">
      <w:pPr>
        <w:pStyle w:val="Penstart"/>
      </w:pPr>
      <w:r>
        <w:tab/>
        <w:t>Summary conviction penalty: imprisonment for 12 months and a fine of $12 000.</w:t>
      </w:r>
    </w:p>
    <w:p w14:paraId="3988F0D7" w14:textId="77777777" w:rsidR="00F80639" w:rsidRDefault="00F80639">
      <w:pPr>
        <w:pStyle w:val="Footnotesection"/>
        <w:ind w:left="890" w:hanging="890"/>
      </w:pPr>
      <w:r>
        <w:tab/>
        <w:t>[Section 488 inserted: No. 101 of 1990 s. 41; amended: No. 70 of 2004 s. 35(1).]</w:t>
      </w:r>
    </w:p>
    <w:p w14:paraId="558C42FE" w14:textId="77777777" w:rsidR="00F80639" w:rsidRDefault="00F80639">
      <w:pPr>
        <w:pStyle w:val="Heading3"/>
      </w:pPr>
      <w:bookmarkStart w:id="765" w:name="_Toc228276408"/>
      <w:bookmarkStart w:id="766" w:name="_Toc228276963"/>
      <w:bookmarkStart w:id="767" w:name="_Toc228358800"/>
      <w:bookmarkStart w:id="768" w:name="_Toc240039998"/>
      <w:bookmarkStart w:id="769" w:name="_Toc240040553"/>
      <w:bookmarkStart w:id="770" w:name="_Toc240277521"/>
      <w:r>
        <w:rPr>
          <w:rStyle w:val="CharDivNo"/>
        </w:rPr>
        <w:t>Chapter LI</w:t>
      </w:r>
      <w:r>
        <w:t> — </w:t>
      </w:r>
      <w:r>
        <w:rPr>
          <w:rStyle w:val="CharDivText"/>
        </w:rPr>
        <w:t>Identity crime</w:t>
      </w:r>
      <w:bookmarkEnd w:id="765"/>
      <w:bookmarkEnd w:id="766"/>
      <w:bookmarkEnd w:id="767"/>
      <w:bookmarkEnd w:id="768"/>
      <w:bookmarkEnd w:id="769"/>
      <w:bookmarkEnd w:id="770"/>
    </w:p>
    <w:p w14:paraId="00F2F0C8" w14:textId="77777777" w:rsidR="00F80639" w:rsidRDefault="00F80639">
      <w:pPr>
        <w:pStyle w:val="Footnoteheading"/>
        <w:rPr>
          <w:snapToGrid w:val="0"/>
        </w:rPr>
      </w:pPr>
      <w:r>
        <w:rPr>
          <w:snapToGrid w:val="0"/>
        </w:rPr>
        <w:tab/>
        <w:t>[Heading inserted: No. 16 of 2010 s. 5.]</w:t>
      </w:r>
    </w:p>
    <w:p w14:paraId="030BC85B" w14:textId="77777777" w:rsidR="00F80639" w:rsidRDefault="00F80639">
      <w:pPr>
        <w:pStyle w:val="Heading5"/>
      </w:pPr>
      <w:bookmarkStart w:id="771" w:name="_Toc240277522"/>
      <w:r>
        <w:rPr>
          <w:rStyle w:val="CharSectno"/>
        </w:rPr>
        <w:t>489</w:t>
      </w:r>
      <w:r>
        <w:t>.</w:t>
      </w:r>
      <w:r>
        <w:tab/>
        <w:t>Terms used</w:t>
      </w:r>
      <w:bookmarkEnd w:id="771"/>
    </w:p>
    <w:p w14:paraId="7611F82A" w14:textId="77777777" w:rsidR="00F80639" w:rsidRDefault="00F80639">
      <w:pPr>
        <w:pStyle w:val="Subsection"/>
      </w:pPr>
      <w:r>
        <w:tab/>
      </w:r>
      <w:r>
        <w:tab/>
        <w:t xml:space="preserve">In this Chapter — </w:t>
      </w:r>
    </w:p>
    <w:p w14:paraId="2A6A55EF" w14:textId="77777777" w:rsidR="00F80639" w:rsidRDefault="00F80639">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14:paraId="4C6F87EB" w14:textId="77777777" w:rsidR="00F80639" w:rsidRDefault="00F80639">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14:paraId="6DBE10E5" w14:textId="77777777" w:rsidR="00F80639" w:rsidRDefault="00F80639">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14:paraId="2F9B08D2" w14:textId="77777777" w:rsidR="00F80639" w:rsidRDefault="00F80639">
      <w:pPr>
        <w:pStyle w:val="Defpara"/>
      </w:pPr>
      <w:r>
        <w:tab/>
        <w:t>(a)</w:t>
      </w:r>
      <w:r>
        <w:tab/>
        <w:t>a name, address, date of birth or place of birth;</w:t>
      </w:r>
    </w:p>
    <w:p w14:paraId="69AE1BDB" w14:textId="77777777" w:rsidR="00F80639" w:rsidRDefault="00F80639">
      <w:pPr>
        <w:pStyle w:val="Defpara"/>
      </w:pPr>
      <w:r>
        <w:tab/>
        <w:t>(b)</w:t>
      </w:r>
      <w:r>
        <w:tab/>
        <w:t>information about a person’s marital status;</w:t>
      </w:r>
    </w:p>
    <w:p w14:paraId="576F89E8" w14:textId="77777777" w:rsidR="00F80639" w:rsidRDefault="00F80639">
      <w:pPr>
        <w:pStyle w:val="Defpara"/>
      </w:pPr>
      <w:r>
        <w:tab/>
        <w:t>(c)</w:t>
      </w:r>
      <w:r>
        <w:tab/>
        <w:t>information that identifies a person as another person’s relative;</w:t>
      </w:r>
    </w:p>
    <w:p w14:paraId="6D0A71F4" w14:textId="77777777" w:rsidR="00F80639" w:rsidRDefault="00F80639">
      <w:pPr>
        <w:pStyle w:val="Defpara"/>
      </w:pPr>
      <w:r>
        <w:tab/>
        <w:t>(d)</w:t>
      </w:r>
      <w:r>
        <w:tab/>
        <w:t>a driver’s licence number;</w:t>
      </w:r>
    </w:p>
    <w:p w14:paraId="44C29454" w14:textId="77777777" w:rsidR="00F80639" w:rsidRDefault="00F80639">
      <w:pPr>
        <w:pStyle w:val="Defpara"/>
      </w:pPr>
      <w:r>
        <w:tab/>
        <w:t>(e)</w:t>
      </w:r>
      <w:r>
        <w:tab/>
        <w:t>a passport number;</w:t>
      </w:r>
    </w:p>
    <w:p w14:paraId="77C12990" w14:textId="77777777" w:rsidR="00F80639" w:rsidRDefault="00F80639">
      <w:pPr>
        <w:pStyle w:val="Defpara"/>
      </w:pPr>
      <w:r>
        <w:lastRenderedPageBreak/>
        <w:tab/>
        <w:t>(f)</w:t>
      </w:r>
      <w:r>
        <w:tab/>
        <w:t>biometric data;</w:t>
      </w:r>
    </w:p>
    <w:p w14:paraId="48646B5A" w14:textId="77777777" w:rsidR="00F80639" w:rsidRDefault="00F80639">
      <w:pPr>
        <w:pStyle w:val="Defpara"/>
      </w:pPr>
      <w:r>
        <w:tab/>
        <w:t>(g)</w:t>
      </w:r>
      <w:r>
        <w:tab/>
        <w:t>a voice print;</w:t>
      </w:r>
    </w:p>
    <w:p w14:paraId="4F774737" w14:textId="77777777" w:rsidR="00F80639" w:rsidRDefault="00F80639">
      <w:pPr>
        <w:pStyle w:val="Defpara"/>
      </w:pPr>
      <w:r>
        <w:tab/>
        <w:t>(h)</w:t>
      </w:r>
      <w:r>
        <w:tab/>
        <w:t>information stored on a credit card or debit card;</w:t>
      </w:r>
    </w:p>
    <w:p w14:paraId="2DF3FBEC" w14:textId="77777777" w:rsidR="00F80639" w:rsidRDefault="00F80639">
      <w:pPr>
        <w:pStyle w:val="Defpara"/>
      </w:pPr>
      <w:r>
        <w:tab/>
        <w:t>(i)</w:t>
      </w:r>
      <w:r>
        <w:tab/>
        <w:t>a financial account number, user name or password;</w:t>
      </w:r>
    </w:p>
    <w:p w14:paraId="041458A4" w14:textId="77777777" w:rsidR="00F80639" w:rsidRDefault="00F80639">
      <w:pPr>
        <w:pStyle w:val="Defpara"/>
      </w:pPr>
      <w:r>
        <w:tab/>
        <w:t>(j)</w:t>
      </w:r>
      <w:r>
        <w:tab/>
        <w:t>a digital signature;</w:t>
      </w:r>
    </w:p>
    <w:p w14:paraId="1B993F22" w14:textId="77777777" w:rsidR="00F80639" w:rsidRDefault="00F80639">
      <w:pPr>
        <w:pStyle w:val="Defpara"/>
      </w:pPr>
      <w:r>
        <w:tab/>
        <w:t>(k)</w:t>
      </w:r>
      <w:r>
        <w:tab/>
        <w:t>a series of numbers or letters, or both numbers and letters, intended for use as a means of personal identification;</w:t>
      </w:r>
    </w:p>
    <w:p w14:paraId="6117ADA0" w14:textId="77777777" w:rsidR="00F80639" w:rsidRDefault="00F80639">
      <w:pPr>
        <w:pStyle w:val="Defpara"/>
      </w:pPr>
      <w:r>
        <w:tab/>
        <w:t>(l)</w:t>
      </w:r>
      <w:r>
        <w:tab/>
        <w:t xml:space="preserve">an Australian Business Number, as defined in the </w:t>
      </w:r>
      <w:r>
        <w:rPr>
          <w:i/>
          <w:iCs/>
        </w:rPr>
        <w:t>A New Tax System (Australian Business Number) Act 1999</w:t>
      </w:r>
      <w:r>
        <w:t xml:space="preserve"> (Commonwealth);</w:t>
      </w:r>
    </w:p>
    <w:p w14:paraId="646CCEC1" w14:textId="77777777" w:rsidR="00F80639" w:rsidRDefault="00F80639">
      <w:pPr>
        <w:pStyle w:val="Defstart"/>
      </w:pPr>
      <w:r>
        <w:tab/>
      </w:r>
      <w:r>
        <w:rPr>
          <w:rStyle w:val="CharDefText"/>
        </w:rPr>
        <w:t>identification material</w:t>
      </w:r>
      <w:r>
        <w:rPr>
          <w:b/>
          <w:i/>
        </w:rPr>
        <w:t xml:space="preserve"> </w:t>
      </w:r>
      <w:r>
        <w:t xml:space="preserve">means — </w:t>
      </w:r>
    </w:p>
    <w:p w14:paraId="3D44B714" w14:textId="77777777" w:rsidR="00F80639" w:rsidRDefault="00F80639">
      <w:pPr>
        <w:pStyle w:val="Defpara"/>
      </w:pPr>
      <w:r>
        <w:tab/>
        <w:t>(a)</w:t>
      </w:r>
      <w:r>
        <w:tab/>
        <w:t>identification information; or</w:t>
      </w:r>
    </w:p>
    <w:p w14:paraId="10304280" w14:textId="77777777" w:rsidR="00F80639" w:rsidRDefault="00F80639">
      <w:pPr>
        <w:pStyle w:val="Defpara"/>
      </w:pPr>
      <w:r>
        <w:tab/>
        <w:t>(b)</w:t>
      </w:r>
      <w:r>
        <w:tab/>
        <w:t>a record that contains identification information;</w:t>
      </w:r>
    </w:p>
    <w:p w14:paraId="2673DFE0" w14:textId="77777777" w:rsidR="00F80639" w:rsidRDefault="00F80639">
      <w:pPr>
        <w:pStyle w:val="Defstart"/>
      </w:pPr>
      <w:r>
        <w:tab/>
      </w:r>
      <w:r>
        <w:rPr>
          <w:rStyle w:val="CharDefText"/>
        </w:rPr>
        <w:t>voice print</w:t>
      </w:r>
      <w:r>
        <w:t xml:space="preserve"> means electronic data recording the unique characteristics of a person’s voice.</w:t>
      </w:r>
    </w:p>
    <w:p w14:paraId="466050C4" w14:textId="77777777" w:rsidR="00F80639" w:rsidRDefault="00F80639">
      <w:pPr>
        <w:pStyle w:val="Footnotesection"/>
      </w:pPr>
      <w:r>
        <w:tab/>
        <w:t>[Section 489 inserted: No. 16 of 2010 s. 5; amended: No. 46 of 2011 s. 26.]</w:t>
      </w:r>
    </w:p>
    <w:p w14:paraId="78075879" w14:textId="77777777" w:rsidR="00F80639" w:rsidRDefault="00F80639">
      <w:pPr>
        <w:pStyle w:val="Heading5"/>
      </w:pPr>
      <w:bookmarkStart w:id="772" w:name="_Toc240277523"/>
      <w:r>
        <w:rPr>
          <w:rStyle w:val="CharSectno"/>
        </w:rPr>
        <w:t>490</w:t>
      </w:r>
      <w:r>
        <w:t>.</w:t>
      </w:r>
      <w:r>
        <w:tab/>
        <w:t>Making, using or supplying identification material with intent to commit indictable offence</w:t>
      </w:r>
      <w:bookmarkEnd w:id="772"/>
    </w:p>
    <w:p w14:paraId="4CDA2207" w14:textId="77777777" w:rsidR="00F80639" w:rsidRDefault="00F80639">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14:paraId="67583AFC" w14:textId="77777777" w:rsidR="00F80639" w:rsidRDefault="00F80639">
      <w:pPr>
        <w:pStyle w:val="Indenta"/>
      </w:pPr>
      <w:r>
        <w:tab/>
        <w:t>(a)</w:t>
      </w:r>
      <w:r>
        <w:tab/>
        <w:t>imprisonment for 7 years; or</w:t>
      </w:r>
    </w:p>
    <w:p w14:paraId="3EDBCA96" w14:textId="77777777" w:rsidR="00F80639" w:rsidRDefault="00F80639">
      <w:pPr>
        <w:pStyle w:val="Indenta"/>
      </w:pPr>
      <w:r>
        <w:tab/>
        <w:t>(b)</w:t>
      </w:r>
      <w:r>
        <w:tab/>
        <w:t>the penalty to which the person would have been liable if convicted of attempting to commit the indictable offence.</w:t>
      </w:r>
    </w:p>
    <w:p w14:paraId="10F7ABB2" w14:textId="77777777" w:rsidR="00F80639" w:rsidRDefault="00F80639">
      <w:pPr>
        <w:pStyle w:val="Penstart"/>
      </w:pPr>
      <w:r>
        <w:tab/>
        <w:t>Alternative offence: s. 491(1).</w:t>
      </w:r>
    </w:p>
    <w:p w14:paraId="08827EEB" w14:textId="77777777" w:rsidR="00F80639" w:rsidRDefault="00F80639">
      <w:pPr>
        <w:pStyle w:val="Subsection"/>
        <w:keepNext/>
      </w:pPr>
      <w:r>
        <w:lastRenderedPageBreak/>
        <w:tab/>
        <w:t>(2)</w:t>
      </w:r>
      <w:r>
        <w:tab/>
        <w:t>For the purposes of subsection (1), it does not matter that it is impossible in fact to commit the indictable offence.</w:t>
      </w:r>
    </w:p>
    <w:p w14:paraId="114BBA24" w14:textId="77777777" w:rsidR="00F80639" w:rsidRDefault="00F80639">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14:paraId="2130B678" w14:textId="77777777" w:rsidR="00F80639" w:rsidRDefault="00F80639">
      <w:pPr>
        <w:pStyle w:val="Footnotesection"/>
      </w:pPr>
      <w:r>
        <w:tab/>
        <w:t>[Section 490 inserted: No. 16 of 2010 s. 5.]</w:t>
      </w:r>
    </w:p>
    <w:p w14:paraId="64D4E6B1" w14:textId="77777777" w:rsidR="00F80639" w:rsidRDefault="00F80639">
      <w:pPr>
        <w:pStyle w:val="Heading5"/>
      </w:pPr>
      <w:bookmarkStart w:id="773" w:name="_Toc240277524"/>
      <w:r>
        <w:rPr>
          <w:rStyle w:val="CharSectno"/>
        </w:rPr>
        <w:t>491</w:t>
      </w:r>
      <w:r>
        <w:t>.</w:t>
      </w:r>
      <w:r>
        <w:tab/>
        <w:t>Possessing identification material with intent to commit indictable offence</w:t>
      </w:r>
      <w:bookmarkEnd w:id="773"/>
    </w:p>
    <w:p w14:paraId="56A310FB" w14:textId="77777777" w:rsidR="00F80639" w:rsidRDefault="00F80639">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14:paraId="48CF509D" w14:textId="77777777" w:rsidR="00F80639" w:rsidRDefault="00F80639">
      <w:pPr>
        <w:pStyle w:val="Penstart"/>
      </w:pPr>
      <w:r>
        <w:tab/>
        <w:t>Summary conviction penalty: imprisonment for 24 months and a fine of $24 000.</w:t>
      </w:r>
    </w:p>
    <w:p w14:paraId="5454724C" w14:textId="77777777" w:rsidR="00F80639" w:rsidRDefault="00F80639">
      <w:pPr>
        <w:pStyle w:val="Subsection"/>
      </w:pPr>
      <w:r>
        <w:tab/>
        <w:t>(2)</w:t>
      </w:r>
      <w:r>
        <w:tab/>
        <w:t>For the purposes of subsection (1), it does not matter that it is impossible in fact to commit the indictable offence.</w:t>
      </w:r>
    </w:p>
    <w:p w14:paraId="46B1B097" w14:textId="77777777" w:rsidR="00F80639" w:rsidRDefault="00F80639">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14:paraId="29D068AC" w14:textId="77777777" w:rsidR="00F80639" w:rsidRDefault="00F80639">
      <w:pPr>
        <w:pStyle w:val="Footnotesection"/>
      </w:pPr>
      <w:r>
        <w:tab/>
        <w:t>[Section 491 inserted: No. 16 of 2010 s. 5.]</w:t>
      </w:r>
    </w:p>
    <w:p w14:paraId="3B4C63D4" w14:textId="77777777" w:rsidR="00F80639" w:rsidRDefault="00F80639">
      <w:pPr>
        <w:pStyle w:val="Heading5"/>
        <w:spacing w:before="180"/>
      </w:pPr>
      <w:bookmarkStart w:id="774" w:name="_Toc240277525"/>
      <w:r>
        <w:rPr>
          <w:rStyle w:val="CharSectno"/>
        </w:rPr>
        <w:t>492</w:t>
      </w:r>
      <w:r>
        <w:t>.</w:t>
      </w:r>
      <w:r>
        <w:tab/>
        <w:t>Possessing identification equipment with intent that it be used to commit indictable offence</w:t>
      </w:r>
      <w:bookmarkEnd w:id="774"/>
    </w:p>
    <w:p w14:paraId="7C9E9195" w14:textId="77777777" w:rsidR="00F80639" w:rsidRDefault="00F80639">
      <w:pPr>
        <w:pStyle w:val="Subsection"/>
      </w:pPr>
      <w:r>
        <w:tab/>
        <w:t>(1)</w:t>
      </w:r>
      <w:r>
        <w:tab/>
        <w:t xml:space="preserve">In this section — </w:t>
      </w:r>
    </w:p>
    <w:p w14:paraId="6A43EB9A" w14:textId="77777777" w:rsidR="00F80639" w:rsidRDefault="00F80639">
      <w:pPr>
        <w:pStyle w:val="Defstart"/>
      </w:pPr>
      <w:r>
        <w:tab/>
      </w:r>
      <w:r>
        <w:rPr>
          <w:rStyle w:val="CharDefText"/>
        </w:rPr>
        <w:t>identification equipment</w:t>
      </w:r>
      <w:r>
        <w:t xml:space="preserve"> means any thing capable of being used to make, use, supply or retain identification material.</w:t>
      </w:r>
    </w:p>
    <w:p w14:paraId="4AB25121" w14:textId="77777777" w:rsidR="00F80639" w:rsidRDefault="00F80639">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14:paraId="35DF4531" w14:textId="77777777" w:rsidR="00F80639" w:rsidRDefault="00F80639">
      <w:pPr>
        <w:pStyle w:val="Penstart"/>
      </w:pPr>
      <w:r>
        <w:tab/>
        <w:t>Summary conviction penalty: imprisonment for 24 months and a fine of $24 000.</w:t>
      </w:r>
    </w:p>
    <w:p w14:paraId="516E3959" w14:textId="77777777" w:rsidR="00F80639" w:rsidRDefault="00F80639">
      <w:pPr>
        <w:pStyle w:val="Subsection"/>
        <w:spacing w:before="120"/>
      </w:pPr>
      <w:r>
        <w:tab/>
        <w:t>(3)</w:t>
      </w:r>
      <w:r>
        <w:tab/>
        <w:t>For the purposes of subsection (2), it does not matter that it is impossible in fact to commit the indictable offence.</w:t>
      </w:r>
    </w:p>
    <w:p w14:paraId="0C9AEF4A" w14:textId="77777777" w:rsidR="00F80639" w:rsidRDefault="00F80639">
      <w:pPr>
        <w:pStyle w:val="Footnotesection"/>
      </w:pPr>
      <w:r>
        <w:tab/>
        <w:t>[Section 492 inserted: No. 16 of 2010 s. 5.]</w:t>
      </w:r>
    </w:p>
    <w:p w14:paraId="2EDAA933" w14:textId="77777777" w:rsidR="00F80639" w:rsidRDefault="00F80639">
      <w:pPr>
        <w:pStyle w:val="Heading5"/>
        <w:spacing w:before="180"/>
      </w:pPr>
      <w:bookmarkStart w:id="775" w:name="_Toc240277526"/>
      <w:r>
        <w:rPr>
          <w:rStyle w:val="CharSectno"/>
        </w:rPr>
        <w:t>493</w:t>
      </w:r>
      <w:r>
        <w:t>.</w:t>
      </w:r>
      <w:r>
        <w:tab/>
        <w:t>Attempt offences do not apply</w:t>
      </w:r>
      <w:bookmarkEnd w:id="775"/>
    </w:p>
    <w:p w14:paraId="1599CFAA" w14:textId="77777777" w:rsidR="00F80639" w:rsidRDefault="00F80639">
      <w:pPr>
        <w:pStyle w:val="Subsection"/>
        <w:spacing w:before="120"/>
      </w:pPr>
      <w:r>
        <w:tab/>
      </w:r>
      <w:r>
        <w:tab/>
        <w:t>Section 552(1) does not apply to an offence against section 490, 491 or 492.</w:t>
      </w:r>
    </w:p>
    <w:p w14:paraId="48C060D5" w14:textId="77777777" w:rsidR="00F80639" w:rsidRDefault="00F80639">
      <w:pPr>
        <w:pStyle w:val="Footnotesection"/>
      </w:pPr>
      <w:r>
        <w:tab/>
        <w:t>[Section 493 inserted: No. 16 of 2010 s. 5.]</w:t>
      </w:r>
    </w:p>
    <w:p w14:paraId="174FAE70" w14:textId="77777777" w:rsidR="00F80639" w:rsidRDefault="00F80639">
      <w:pPr>
        <w:pStyle w:val="Heading5"/>
      </w:pPr>
      <w:bookmarkStart w:id="776" w:name="_Toc240277527"/>
      <w:r>
        <w:rPr>
          <w:rStyle w:val="CharSectno"/>
        </w:rPr>
        <w:t>494</w:t>
      </w:r>
      <w:r>
        <w:t>.</w:t>
      </w:r>
      <w:r>
        <w:tab/>
        <w:t>Court may grant certificate to victim of identity offence</w:t>
      </w:r>
      <w:bookmarkEnd w:id="776"/>
    </w:p>
    <w:p w14:paraId="66E3B71B" w14:textId="77777777" w:rsidR="00F80639" w:rsidRDefault="00F80639">
      <w:pPr>
        <w:pStyle w:val="Subsection"/>
      </w:pPr>
      <w:r>
        <w:tab/>
        <w:t>(1)</w:t>
      </w:r>
      <w:r>
        <w:tab/>
        <w:t xml:space="preserve">In this section — </w:t>
      </w:r>
    </w:p>
    <w:p w14:paraId="48F47E65" w14:textId="77777777" w:rsidR="00F80639" w:rsidRDefault="00F80639">
      <w:pPr>
        <w:pStyle w:val="Defstart"/>
      </w:pPr>
      <w:r>
        <w:tab/>
      </w:r>
      <w:r>
        <w:rPr>
          <w:rStyle w:val="CharDefText"/>
        </w:rPr>
        <w:t>identification material</w:t>
      </w:r>
      <w:r>
        <w:t>, of a victim, means identification material relating to the victim;</w:t>
      </w:r>
    </w:p>
    <w:p w14:paraId="66A1BEA2" w14:textId="77777777" w:rsidR="00F80639" w:rsidRDefault="00F80639">
      <w:pPr>
        <w:pStyle w:val="Defstart"/>
      </w:pPr>
      <w:r>
        <w:tab/>
      </w:r>
      <w:r>
        <w:rPr>
          <w:rStyle w:val="CharDefText"/>
        </w:rPr>
        <w:t>identity offence</w:t>
      </w:r>
      <w:r>
        <w:t xml:space="preserve"> means an offence against this Division;</w:t>
      </w:r>
    </w:p>
    <w:p w14:paraId="661B33CD" w14:textId="77777777" w:rsidR="00F80639" w:rsidRDefault="00F80639">
      <w:pPr>
        <w:pStyle w:val="Defstart"/>
      </w:pPr>
      <w:r>
        <w:tab/>
      </w:r>
      <w:r>
        <w:rPr>
          <w:rStyle w:val="CharDefText"/>
        </w:rPr>
        <w:t>victim</w:t>
      </w:r>
      <w:r>
        <w:t>, of an identity offence, means a person whose identification material has been used, without the person’s consent, in connection with the commission of the offence.</w:t>
      </w:r>
    </w:p>
    <w:p w14:paraId="3C9F2F57" w14:textId="77777777" w:rsidR="00F80639" w:rsidRDefault="00F80639">
      <w:pPr>
        <w:pStyle w:val="Subsection"/>
      </w:pPr>
      <w:r>
        <w:tab/>
        <w:t>(2)</w:t>
      </w:r>
      <w:r>
        <w:tab/>
        <w:t xml:space="preserve">If a court convicts a person of an identity offence, the court may issue a certificate to a victim of the offence setting out — </w:t>
      </w:r>
    </w:p>
    <w:p w14:paraId="41E7FDB6" w14:textId="77777777" w:rsidR="00F80639" w:rsidRDefault="00F80639">
      <w:pPr>
        <w:pStyle w:val="Indenta"/>
      </w:pPr>
      <w:r>
        <w:tab/>
        <w:t>(a)</w:t>
      </w:r>
      <w:r>
        <w:tab/>
        <w:t>the identity offence to which the certificate relates; and</w:t>
      </w:r>
    </w:p>
    <w:p w14:paraId="7BFD188A" w14:textId="77777777" w:rsidR="00F80639" w:rsidRDefault="00F80639">
      <w:pPr>
        <w:pStyle w:val="Indenta"/>
      </w:pPr>
      <w:r>
        <w:tab/>
        <w:t>(b)</w:t>
      </w:r>
      <w:r>
        <w:tab/>
        <w:t>the name of the victim; and</w:t>
      </w:r>
    </w:p>
    <w:p w14:paraId="37A355C7" w14:textId="77777777" w:rsidR="00F80639" w:rsidRDefault="00F80639">
      <w:pPr>
        <w:pStyle w:val="Indenta"/>
      </w:pPr>
      <w:r>
        <w:tab/>
        <w:t>(c)</w:t>
      </w:r>
      <w:r>
        <w:tab/>
        <w:t>any matter prescribed by regulations made under subsection (7); and</w:t>
      </w:r>
    </w:p>
    <w:p w14:paraId="101E7FA6" w14:textId="77777777" w:rsidR="00F80639" w:rsidRDefault="00F80639">
      <w:pPr>
        <w:pStyle w:val="Indenta"/>
      </w:pPr>
      <w:r>
        <w:tab/>
        <w:t>(d)</w:t>
      </w:r>
      <w:r>
        <w:tab/>
        <w:t>any other matter the court considers relevant.</w:t>
      </w:r>
    </w:p>
    <w:p w14:paraId="7D13BA4C" w14:textId="77777777" w:rsidR="00F80639" w:rsidRDefault="00F80639">
      <w:pPr>
        <w:pStyle w:val="Subsection"/>
        <w:keepNext/>
      </w:pPr>
      <w:r>
        <w:lastRenderedPageBreak/>
        <w:tab/>
        <w:t>(3)</w:t>
      </w:r>
      <w:r>
        <w:tab/>
        <w:t>The court may issue the certificate on its own initiative or on an application made by the prosecutor or the victim.</w:t>
      </w:r>
    </w:p>
    <w:p w14:paraId="78DF023F" w14:textId="77777777" w:rsidR="00F80639" w:rsidRDefault="00F80639">
      <w:pPr>
        <w:pStyle w:val="Subsection"/>
      </w:pPr>
      <w:r>
        <w:tab/>
        <w:t>(4)</w:t>
      </w:r>
      <w:r>
        <w:tab/>
        <w:t xml:space="preserve">Unless the offender is convicted of the identity offence on a plea of guilty, the certificate must not be issued to the victim until — </w:t>
      </w:r>
    </w:p>
    <w:p w14:paraId="1E6628D8" w14:textId="77777777" w:rsidR="00F80639" w:rsidRDefault="00F80639">
      <w:pPr>
        <w:pStyle w:val="Indenta"/>
      </w:pPr>
      <w:r>
        <w:tab/>
        <w:t>(a)</w:t>
      </w:r>
      <w:r>
        <w:tab/>
        <w:t>the end of any period allowed for an appeal against conviction; or</w:t>
      </w:r>
    </w:p>
    <w:p w14:paraId="5039A6FB" w14:textId="77777777" w:rsidR="00F80639" w:rsidRDefault="00F80639">
      <w:pPr>
        <w:pStyle w:val="Indenta"/>
      </w:pPr>
      <w:r>
        <w:tab/>
        <w:t>(b)</w:t>
      </w:r>
      <w:r>
        <w:tab/>
        <w:t>if an appeal is commenced — the end of any proceedings on the appeal.</w:t>
      </w:r>
    </w:p>
    <w:p w14:paraId="4EC7D415" w14:textId="77777777" w:rsidR="00F80639" w:rsidRDefault="00F80639">
      <w:pPr>
        <w:pStyle w:val="Subsection"/>
      </w:pPr>
      <w:r>
        <w:tab/>
        <w:t>(5)</w:t>
      </w:r>
      <w:r>
        <w:tab/>
        <w:t>A certificate issued under this section is, in the absence of evidence to the contrary, evidence of its contents.</w:t>
      </w:r>
    </w:p>
    <w:p w14:paraId="63200EDB" w14:textId="77777777" w:rsidR="00F80639" w:rsidRDefault="00F80639">
      <w:pPr>
        <w:pStyle w:val="Subsection"/>
      </w:pPr>
      <w:r>
        <w:tab/>
        <w:t>(6)</w:t>
      </w:r>
      <w:r>
        <w:tab/>
      </w:r>
      <w:r>
        <w:rPr>
          <w:szCs w:val="22"/>
        </w:rPr>
        <w:t>A court, for good reason and either on its own initiative or on an application made by the prosecutor, may cancel a certificate it has issued under this section.</w:t>
      </w:r>
    </w:p>
    <w:p w14:paraId="5FE6D09B" w14:textId="77777777" w:rsidR="00F80639" w:rsidRDefault="00F80639">
      <w:pPr>
        <w:pStyle w:val="Subsection"/>
        <w:keepNext/>
      </w:pPr>
      <w:r>
        <w:tab/>
        <w:t>(7)</w:t>
      </w:r>
      <w:r>
        <w:tab/>
        <w:t>The Governor may make regulations providing for any matter to be set out in certificates issued under this section.</w:t>
      </w:r>
    </w:p>
    <w:p w14:paraId="34DDBD79" w14:textId="77777777" w:rsidR="00F80639" w:rsidRDefault="00F80639">
      <w:pPr>
        <w:pStyle w:val="Footnotesection"/>
      </w:pPr>
      <w:r>
        <w:tab/>
        <w:t>[Section 494 inserted: No. 16 of 2010 s. 5.]</w:t>
      </w:r>
    </w:p>
    <w:p w14:paraId="39BAABC4" w14:textId="77777777" w:rsidR="00F80639" w:rsidRDefault="00F80639">
      <w:pPr>
        <w:pStyle w:val="Ednotesection"/>
      </w:pPr>
      <w:r>
        <w:t>[</w:t>
      </w:r>
      <w:r>
        <w:rPr>
          <w:b/>
        </w:rPr>
        <w:t>495.</w:t>
      </w:r>
      <w:r>
        <w:tab/>
        <w:t>Deleted: No. 101 of 1990 s. 42.]</w:t>
      </w:r>
    </w:p>
    <w:p w14:paraId="495C4BC1" w14:textId="77777777" w:rsidR="00F80639" w:rsidRDefault="00F80639">
      <w:pPr>
        <w:pStyle w:val="Ednotedivision"/>
      </w:pPr>
      <w:r>
        <w:t>[Chapter LII (s. 496</w:t>
      </w:r>
      <w:r>
        <w:noBreakHyphen/>
        <w:t>509) deleted: No. 101 of 1990 s. 42.]</w:t>
      </w:r>
    </w:p>
    <w:p w14:paraId="74D304E0" w14:textId="77777777" w:rsidR="00F80639" w:rsidRDefault="00F80639">
      <w:pPr>
        <w:pStyle w:val="Heading3"/>
        <w:rPr>
          <w:snapToGrid w:val="0"/>
        </w:rPr>
      </w:pPr>
      <w:bookmarkStart w:id="777" w:name="_Toc228276415"/>
      <w:bookmarkStart w:id="778" w:name="_Toc228276970"/>
      <w:bookmarkStart w:id="779" w:name="_Toc228358807"/>
      <w:bookmarkStart w:id="780" w:name="_Toc240040005"/>
      <w:bookmarkStart w:id="781" w:name="_Toc240040560"/>
      <w:bookmarkStart w:id="782" w:name="_Toc240277528"/>
      <w:r>
        <w:rPr>
          <w:rStyle w:val="CharDivNo"/>
        </w:rPr>
        <w:t>Chapter LIII</w:t>
      </w:r>
      <w:r>
        <w:rPr>
          <w:snapToGrid w:val="0"/>
        </w:rPr>
        <w:t> — </w:t>
      </w:r>
      <w:r>
        <w:rPr>
          <w:rStyle w:val="CharDivText"/>
        </w:rPr>
        <w:t>Personation</w:t>
      </w:r>
      <w:bookmarkEnd w:id="777"/>
      <w:bookmarkEnd w:id="778"/>
      <w:bookmarkEnd w:id="779"/>
      <w:bookmarkEnd w:id="780"/>
      <w:bookmarkEnd w:id="781"/>
      <w:bookmarkEnd w:id="782"/>
    </w:p>
    <w:p w14:paraId="5E6EF671" w14:textId="77777777" w:rsidR="00F80639" w:rsidRDefault="00F80639">
      <w:pPr>
        <w:pStyle w:val="Heading5"/>
        <w:rPr>
          <w:snapToGrid w:val="0"/>
        </w:rPr>
      </w:pPr>
      <w:bookmarkStart w:id="783" w:name="_Toc240277529"/>
      <w:r>
        <w:rPr>
          <w:rStyle w:val="CharSectno"/>
        </w:rPr>
        <w:t>510</w:t>
      </w:r>
      <w:r>
        <w:rPr>
          <w:snapToGrid w:val="0"/>
        </w:rPr>
        <w:t>.</w:t>
      </w:r>
      <w:r>
        <w:rPr>
          <w:snapToGrid w:val="0"/>
        </w:rPr>
        <w:tab/>
        <w:t>Personation in general</w:t>
      </w:r>
      <w:bookmarkEnd w:id="783"/>
    </w:p>
    <w:p w14:paraId="61F12AA2" w14:textId="77777777" w:rsidR="00F80639" w:rsidRDefault="00F80639">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14:paraId="7BFD8408" w14:textId="77777777" w:rsidR="00F80639" w:rsidRDefault="00F80639">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14:paraId="47BF186C" w14:textId="77777777" w:rsidR="00F80639" w:rsidRDefault="00F80639">
      <w:pPr>
        <w:pStyle w:val="Footnotesection"/>
        <w:spacing w:before="80"/>
        <w:ind w:left="890" w:hanging="890"/>
      </w:pPr>
      <w:r>
        <w:tab/>
        <w:t>[Section 510 amended: No. 51 of 1992 s. 16(2); No. 70 of 2004 s. 34(1).]</w:t>
      </w:r>
    </w:p>
    <w:p w14:paraId="0918C845" w14:textId="77777777" w:rsidR="00F80639" w:rsidRDefault="00F80639">
      <w:pPr>
        <w:pStyle w:val="Heading5"/>
        <w:spacing w:before="180"/>
        <w:rPr>
          <w:snapToGrid w:val="0"/>
        </w:rPr>
      </w:pPr>
      <w:bookmarkStart w:id="784" w:name="_Toc240277530"/>
      <w:r>
        <w:rPr>
          <w:rStyle w:val="CharSectno"/>
        </w:rPr>
        <w:t>511</w:t>
      </w:r>
      <w:r>
        <w:rPr>
          <w:snapToGrid w:val="0"/>
        </w:rPr>
        <w:t>.</w:t>
      </w:r>
      <w:r>
        <w:rPr>
          <w:snapToGrid w:val="0"/>
        </w:rPr>
        <w:tab/>
        <w:t>Personating owner of shares</w:t>
      </w:r>
      <w:bookmarkEnd w:id="784"/>
    </w:p>
    <w:p w14:paraId="16C7BB29" w14:textId="77777777" w:rsidR="00F80639" w:rsidRDefault="00F80639">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14:paraId="0763E14D" w14:textId="77777777" w:rsidR="00F80639" w:rsidRDefault="00F80639">
      <w:pPr>
        <w:pStyle w:val="Footnotesection"/>
      </w:pPr>
      <w:r>
        <w:tab/>
        <w:t>[Section 511 amended: No. 118 of 1981 s. 4; No. 10 of 1982 s. 28; No. 51 of 1992 s. 16(2).]</w:t>
      </w:r>
    </w:p>
    <w:p w14:paraId="1DC6EC70" w14:textId="77777777" w:rsidR="00F80639" w:rsidRDefault="00F80639">
      <w:pPr>
        <w:pStyle w:val="Heading5"/>
        <w:spacing w:before="180"/>
        <w:rPr>
          <w:snapToGrid w:val="0"/>
        </w:rPr>
      </w:pPr>
      <w:bookmarkStart w:id="785" w:name="_Toc240277531"/>
      <w:r>
        <w:rPr>
          <w:rStyle w:val="CharSectno"/>
        </w:rPr>
        <w:t>512</w:t>
      </w:r>
      <w:r>
        <w:rPr>
          <w:snapToGrid w:val="0"/>
        </w:rPr>
        <w:t>.</w:t>
      </w:r>
      <w:r>
        <w:rPr>
          <w:snapToGrid w:val="0"/>
        </w:rPr>
        <w:tab/>
        <w:t>Falsely acknowledging liability etc. of another</w:t>
      </w:r>
      <w:bookmarkEnd w:id="785"/>
    </w:p>
    <w:p w14:paraId="736957A1" w14:textId="77777777" w:rsidR="00F80639" w:rsidRDefault="00F80639">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14:paraId="2B53BE9D" w14:textId="77777777" w:rsidR="00F80639" w:rsidRDefault="00F80639">
      <w:pPr>
        <w:pStyle w:val="Penstart"/>
        <w:spacing w:before="120"/>
      </w:pPr>
      <w:r>
        <w:tab/>
        <w:t>Summary conviction penalty: imprisonment for 2 years and a fine of $24 000.</w:t>
      </w:r>
    </w:p>
    <w:p w14:paraId="46C46214" w14:textId="77777777" w:rsidR="00F80639" w:rsidRDefault="00F80639">
      <w:pPr>
        <w:pStyle w:val="Footnotesection"/>
        <w:spacing w:before="140"/>
        <w:ind w:left="890" w:hanging="890"/>
      </w:pPr>
      <w:r>
        <w:tab/>
        <w:t>[Section 512 amended: No. 51 of 1992 s. 16(2); No. 36 of 1996 s. 27; No. 70 of 2004 s. 35(2).]</w:t>
      </w:r>
    </w:p>
    <w:p w14:paraId="76F37952" w14:textId="77777777" w:rsidR="00F80639" w:rsidRDefault="00F80639">
      <w:pPr>
        <w:pStyle w:val="Heading5"/>
        <w:spacing w:before="240"/>
        <w:rPr>
          <w:snapToGrid w:val="0"/>
        </w:rPr>
      </w:pPr>
      <w:bookmarkStart w:id="786" w:name="_Toc240277532"/>
      <w:r>
        <w:rPr>
          <w:rStyle w:val="CharSectno"/>
        </w:rPr>
        <w:t>513</w:t>
      </w:r>
      <w:r>
        <w:rPr>
          <w:snapToGrid w:val="0"/>
        </w:rPr>
        <w:t>.</w:t>
      </w:r>
      <w:r>
        <w:rPr>
          <w:snapToGrid w:val="0"/>
        </w:rPr>
        <w:tab/>
        <w:t>Uttering qualification etc. of another</w:t>
      </w:r>
      <w:bookmarkEnd w:id="786"/>
    </w:p>
    <w:p w14:paraId="758239BE" w14:textId="77777777" w:rsidR="00F80639" w:rsidRDefault="00F80639">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14:paraId="1FEE3113" w14:textId="77777777" w:rsidR="00F80639" w:rsidRDefault="00F80639">
      <w:pPr>
        <w:pStyle w:val="Heading5"/>
        <w:keepLines w:val="0"/>
        <w:spacing w:before="260"/>
        <w:rPr>
          <w:snapToGrid w:val="0"/>
        </w:rPr>
      </w:pPr>
      <w:bookmarkStart w:id="787" w:name="_Toc240277533"/>
      <w:r>
        <w:rPr>
          <w:rStyle w:val="CharSectno"/>
        </w:rPr>
        <w:t>514</w:t>
      </w:r>
      <w:r>
        <w:rPr>
          <w:snapToGrid w:val="0"/>
        </w:rPr>
        <w:t>.</w:t>
      </w:r>
      <w:r>
        <w:rPr>
          <w:snapToGrid w:val="0"/>
        </w:rPr>
        <w:tab/>
        <w:t>Lending qualification etc. to another with intent it be used for personation</w:t>
      </w:r>
      <w:bookmarkEnd w:id="787"/>
    </w:p>
    <w:p w14:paraId="0FDD73E8" w14:textId="77777777" w:rsidR="00F80639" w:rsidRDefault="00F80639">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14:paraId="3DB44221" w14:textId="77777777" w:rsidR="00F80639" w:rsidRDefault="00F80639">
      <w:pPr>
        <w:pStyle w:val="Penstart"/>
      </w:pPr>
      <w:r>
        <w:tab/>
        <w:t>Summary conviction penalty: imprisonment for 18 months and a fine of $18 000.</w:t>
      </w:r>
    </w:p>
    <w:p w14:paraId="4759C454" w14:textId="77777777" w:rsidR="00F80639" w:rsidRDefault="00F80639">
      <w:pPr>
        <w:pStyle w:val="Footnotesection"/>
      </w:pPr>
      <w:r>
        <w:tab/>
        <w:t>[Section 514 amended: No. 51 of 1992 s. 16(2); No. 36 of 1996 s. 28; No. 70 of 2004 s. 34(1) and 35(11).]</w:t>
      </w:r>
    </w:p>
    <w:p w14:paraId="59CDAA46" w14:textId="77777777" w:rsidR="00F80639" w:rsidRDefault="00F80639">
      <w:pPr>
        <w:pStyle w:val="Heading3"/>
        <w:keepLines/>
        <w:rPr>
          <w:snapToGrid w:val="0"/>
        </w:rPr>
      </w:pPr>
      <w:bookmarkStart w:id="788" w:name="_Toc228276421"/>
      <w:bookmarkStart w:id="789" w:name="_Toc228276976"/>
      <w:bookmarkStart w:id="790" w:name="_Toc228358813"/>
      <w:bookmarkStart w:id="791" w:name="_Toc240040011"/>
      <w:bookmarkStart w:id="792" w:name="_Toc240040566"/>
      <w:bookmarkStart w:id="793" w:name="_Toc240277534"/>
      <w:r>
        <w:rPr>
          <w:snapToGrid w:val="0"/>
        </w:rPr>
        <w:t>Division IV — Offences connected with trade and breach of contract, and corruption of agents, trustees, and others</w:t>
      </w:r>
      <w:bookmarkEnd w:id="788"/>
      <w:bookmarkEnd w:id="789"/>
      <w:bookmarkEnd w:id="790"/>
      <w:bookmarkEnd w:id="791"/>
      <w:bookmarkEnd w:id="792"/>
      <w:bookmarkEnd w:id="793"/>
    </w:p>
    <w:p w14:paraId="420A1E84" w14:textId="77777777" w:rsidR="00F80639" w:rsidRDefault="00F80639">
      <w:pPr>
        <w:pStyle w:val="Heading3"/>
        <w:rPr>
          <w:snapToGrid w:val="0"/>
        </w:rPr>
      </w:pPr>
      <w:bookmarkStart w:id="794" w:name="_Toc228276422"/>
      <w:bookmarkStart w:id="795" w:name="_Toc228276977"/>
      <w:bookmarkStart w:id="796" w:name="_Toc228358814"/>
      <w:bookmarkStart w:id="797" w:name="_Toc240040012"/>
      <w:bookmarkStart w:id="798" w:name="_Toc240040567"/>
      <w:bookmarkStart w:id="799" w:name="_Toc240277535"/>
      <w:r>
        <w:rPr>
          <w:rStyle w:val="CharDivNo"/>
        </w:rPr>
        <w:t>Chapter LIV</w:t>
      </w:r>
      <w:r>
        <w:rPr>
          <w:snapToGrid w:val="0"/>
        </w:rPr>
        <w:t> — </w:t>
      </w:r>
      <w:r>
        <w:rPr>
          <w:rStyle w:val="CharDivText"/>
        </w:rPr>
        <w:t>Fraudulent debtors</w:t>
      </w:r>
      <w:bookmarkEnd w:id="794"/>
      <w:bookmarkEnd w:id="795"/>
      <w:bookmarkEnd w:id="796"/>
      <w:bookmarkEnd w:id="797"/>
      <w:bookmarkEnd w:id="798"/>
      <w:bookmarkEnd w:id="799"/>
    </w:p>
    <w:p w14:paraId="194174B0" w14:textId="77777777" w:rsidR="00F80639" w:rsidRDefault="00F80639">
      <w:pPr>
        <w:pStyle w:val="Ednotesection"/>
        <w:keepNext/>
        <w:keepLines/>
      </w:pPr>
      <w:r>
        <w:t>[</w:t>
      </w:r>
      <w:r>
        <w:rPr>
          <w:b/>
        </w:rPr>
        <w:t>515</w:t>
      </w:r>
      <w:r>
        <w:rPr>
          <w:b/>
        </w:rPr>
        <w:noBreakHyphen/>
        <w:t>526.</w:t>
      </w:r>
      <w:r>
        <w:tab/>
        <w:t>Deleted: No. 51 of 1992 s. 11.]</w:t>
      </w:r>
    </w:p>
    <w:p w14:paraId="7F264964" w14:textId="77777777" w:rsidR="00F80639" w:rsidRDefault="00F80639">
      <w:pPr>
        <w:pStyle w:val="Heading5"/>
        <w:rPr>
          <w:snapToGrid w:val="0"/>
        </w:rPr>
      </w:pPr>
      <w:bookmarkStart w:id="800" w:name="_Toc240277536"/>
      <w:r>
        <w:rPr>
          <w:rStyle w:val="CharSectno"/>
        </w:rPr>
        <w:t>527</w:t>
      </w:r>
      <w:r>
        <w:rPr>
          <w:snapToGrid w:val="0"/>
        </w:rPr>
        <w:t>.</w:t>
      </w:r>
      <w:r>
        <w:rPr>
          <w:snapToGrid w:val="0"/>
        </w:rPr>
        <w:tab/>
        <w:t>Fraudulent dealing by judgment debtor</w:t>
      </w:r>
      <w:bookmarkEnd w:id="800"/>
    </w:p>
    <w:p w14:paraId="7ADA9023" w14:textId="77777777" w:rsidR="00F80639" w:rsidRDefault="00F80639">
      <w:pPr>
        <w:pStyle w:val="Subsection"/>
      </w:pPr>
      <w:r>
        <w:tab/>
        <w:t>(1)</w:t>
      </w:r>
      <w:r>
        <w:tab/>
        <w:t>Any person who, with intent to defraud the person’s creditors or any of them, conceals or removes any property —</w:t>
      </w:r>
    </w:p>
    <w:p w14:paraId="2DD89703" w14:textId="77777777" w:rsidR="00F80639" w:rsidRDefault="00F80639">
      <w:pPr>
        <w:pStyle w:val="Indenta"/>
        <w:rPr>
          <w:snapToGrid w:val="0"/>
        </w:rPr>
      </w:pPr>
      <w:r>
        <w:rPr>
          <w:snapToGrid w:val="0"/>
        </w:rPr>
        <w:tab/>
        <w:t>(a)</w:t>
      </w:r>
      <w:r>
        <w:rPr>
          <w:snapToGrid w:val="0"/>
        </w:rPr>
        <w:tab/>
        <w:t>before a judgment or order for payment of money is obtained against the person; or</w:t>
      </w:r>
    </w:p>
    <w:p w14:paraId="69261126" w14:textId="77777777" w:rsidR="00F80639" w:rsidRDefault="00F80639">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14:paraId="746CCE72" w14:textId="77777777" w:rsidR="00F80639" w:rsidRDefault="00F80639">
      <w:pPr>
        <w:pStyle w:val="Subsection"/>
        <w:keepNext/>
        <w:spacing w:before="120"/>
        <w:ind w:left="890" w:hanging="890"/>
        <w:rPr>
          <w:snapToGrid w:val="0"/>
        </w:rPr>
      </w:pPr>
      <w:r>
        <w:rPr>
          <w:snapToGrid w:val="0"/>
        </w:rPr>
        <w:tab/>
      </w:r>
      <w:r>
        <w:rPr>
          <w:snapToGrid w:val="0"/>
        </w:rPr>
        <w:tab/>
        <w:t>is guilty of a crime, and is liable to imprisonment for 7 years.</w:t>
      </w:r>
    </w:p>
    <w:p w14:paraId="0D38DDFC" w14:textId="77777777" w:rsidR="00F80639" w:rsidRDefault="00F80639">
      <w:pPr>
        <w:pStyle w:val="Penstart"/>
      </w:pPr>
      <w:r>
        <w:tab/>
        <w:t>Summary conviction penalty (subject to subsection (2)): imprisonment for 2 years and a fine of $24 000.</w:t>
      </w:r>
    </w:p>
    <w:p w14:paraId="59A8B5AE" w14:textId="77777777" w:rsidR="00F80639" w:rsidRDefault="00F80639">
      <w:pPr>
        <w:pStyle w:val="Subsection"/>
        <w:keepNext/>
      </w:pPr>
      <w:r>
        <w:tab/>
        <w:t>(2)</w:t>
      </w:r>
      <w:r>
        <w:tab/>
        <w:t>If the value of the property concealed or removed is more than $50 000 the charge is not to be dealt with summarily.</w:t>
      </w:r>
    </w:p>
    <w:p w14:paraId="384EC9B3" w14:textId="77777777" w:rsidR="00F80639" w:rsidRDefault="00F80639">
      <w:pPr>
        <w:pStyle w:val="Footnotesection"/>
      </w:pPr>
      <w:r>
        <w:tab/>
        <w:t>[Section 527 inserted: No. 51 of 1992 s. 12; amended: No. 36 of 1996 s. 29; No. 70 of 2004 s. 35(12); No. 28 of 2018 s. 11.]</w:t>
      </w:r>
    </w:p>
    <w:p w14:paraId="419CAAAC" w14:textId="77777777" w:rsidR="00F80639" w:rsidRDefault="00F80639">
      <w:pPr>
        <w:pStyle w:val="Ednotesection"/>
      </w:pPr>
      <w:r>
        <w:t>[</w:t>
      </w:r>
      <w:r>
        <w:rPr>
          <w:b/>
        </w:rPr>
        <w:t>528.</w:t>
      </w:r>
      <w:r>
        <w:rPr>
          <w:b/>
        </w:rPr>
        <w:tab/>
      </w:r>
      <w:r>
        <w:t>Deleted: No. 51 of 1992 s. 11.]</w:t>
      </w:r>
    </w:p>
    <w:p w14:paraId="324C6FBD" w14:textId="77777777" w:rsidR="00F80639" w:rsidRDefault="00F80639">
      <w:pPr>
        <w:pStyle w:val="Heading3"/>
        <w:rPr>
          <w:snapToGrid w:val="0"/>
        </w:rPr>
      </w:pPr>
      <w:bookmarkStart w:id="801" w:name="_Toc228276424"/>
      <w:bookmarkStart w:id="802" w:name="_Toc228276979"/>
      <w:bookmarkStart w:id="803" w:name="_Toc228358816"/>
      <w:bookmarkStart w:id="804" w:name="_Toc240040014"/>
      <w:bookmarkStart w:id="805" w:name="_Toc240040569"/>
      <w:bookmarkStart w:id="806" w:name="_Toc240277537"/>
      <w:r>
        <w:rPr>
          <w:rStyle w:val="CharDivNo"/>
        </w:rPr>
        <w:t>Chapter LV</w:t>
      </w:r>
      <w:r>
        <w:rPr>
          <w:snapToGrid w:val="0"/>
        </w:rPr>
        <w:t> — </w:t>
      </w:r>
      <w:r>
        <w:rPr>
          <w:rStyle w:val="CharDivText"/>
        </w:rPr>
        <w:t>Corruption of agents, trustees, and others in whom confidence is reposed</w:t>
      </w:r>
      <w:bookmarkEnd w:id="801"/>
      <w:bookmarkEnd w:id="802"/>
      <w:bookmarkEnd w:id="803"/>
      <w:bookmarkEnd w:id="804"/>
      <w:bookmarkEnd w:id="805"/>
      <w:bookmarkEnd w:id="806"/>
    </w:p>
    <w:p w14:paraId="396764AD" w14:textId="77777777" w:rsidR="00F80639" w:rsidRDefault="00F80639">
      <w:pPr>
        <w:pStyle w:val="Heading5"/>
        <w:rPr>
          <w:snapToGrid w:val="0"/>
        </w:rPr>
      </w:pPr>
      <w:bookmarkStart w:id="807" w:name="_Toc240277538"/>
      <w:r>
        <w:rPr>
          <w:rStyle w:val="CharSectno"/>
        </w:rPr>
        <w:t>529</w:t>
      </w:r>
      <w:r>
        <w:rPr>
          <w:snapToGrid w:val="0"/>
        </w:rPr>
        <w:t>.</w:t>
      </w:r>
      <w:r>
        <w:rPr>
          <w:snapToGrid w:val="0"/>
        </w:rPr>
        <w:tab/>
        <w:t>Agent corruptly receiving or soliciting reward etc.</w:t>
      </w:r>
      <w:bookmarkEnd w:id="807"/>
    </w:p>
    <w:p w14:paraId="4E8E1178" w14:textId="77777777" w:rsidR="00F80639" w:rsidRDefault="00F80639">
      <w:pPr>
        <w:pStyle w:val="Subsection"/>
        <w:rPr>
          <w:snapToGrid w:val="0"/>
        </w:rPr>
      </w:pPr>
      <w:r>
        <w:rPr>
          <w:snapToGrid w:val="0"/>
        </w:rPr>
        <w:tab/>
      </w:r>
      <w:r>
        <w:rPr>
          <w:snapToGrid w:val="0"/>
        </w:rPr>
        <w:tab/>
        <w:t>If any agent corruptly receives or solicits from any person, for himself or for any other person, any valuable consideration —</w:t>
      </w:r>
    </w:p>
    <w:p w14:paraId="3B411384" w14:textId="77777777" w:rsidR="00F80639" w:rsidRDefault="00F80639">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14:paraId="4A969082" w14:textId="77777777" w:rsidR="00F80639" w:rsidRDefault="00F80639">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14:paraId="0D32B81A" w14:textId="77777777" w:rsidR="00F80639" w:rsidRDefault="00F80639">
      <w:pPr>
        <w:pStyle w:val="Subsection"/>
        <w:rPr>
          <w:snapToGrid w:val="0"/>
        </w:rPr>
      </w:pPr>
      <w:r>
        <w:rPr>
          <w:snapToGrid w:val="0"/>
        </w:rPr>
        <w:tab/>
      </w:r>
      <w:r>
        <w:rPr>
          <w:snapToGrid w:val="0"/>
        </w:rPr>
        <w:tab/>
        <w:t>he shall be guilty of a crime.</w:t>
      </w:r>
    </w:p>
    <w:p w14:paraId="6DCD6DFF" w14:textId="77777777" w:rsidR="00F80639" w:rsidRDefault="00F80639">
      <w:pPr>
        <w:pStyle w:val="Footnotesection"/>
        <w:keepLines w:val="0"/>
      </w:pPr>
      <w:r>
        <w:tab/>
        <w:t>[Section 529 amended: No. 101 of 1990 s. 43.]</w:t>
      </w:r>
    </w:p>
    <w:p w14:paraId="7D01C472" w14:textId="77777777" w:rsidR="00F80639" w:rsidRDefault="00F80639">
      <w:pPr>
        <w:pStyle w:val="Heading5"/>
        <w:rPr>
          <w:snapToGrid w:val="0"/>
        </w:rPr>
      </w:pPr>
      <w:bookmarkStart w:id="808" w:name="_Toc240277539"/>
      <w:r>
        <w:rPr>
          <w:rStyle w:val="CharSectno"/>
        </w:rPr>
        <w:lastRenderedPageBreak/>
        <w:t>530</w:t>
      </w:r>
      <w:r>
        <w:rPr>
          <w:snapToGrid w:val="0"/>
        </w:rPr>
        <w:t>.</w:t>
      </w:r>
      <w:r>
        <w:rPr>
          <w:snapToGrid w:val="0"/>
        </w:rPr>
        <w:tab/>
        <w:t>Corruptly giving or offering agent reward etc.</w:t>
      </w:r>
      <w:bookmarkEnd w:id="808"/>
    </w:p>
    <w:p w14:paraId="47DA5082" w14:textId="77777777" w:rsidR="00F80639" w:rsidRDefault="00F80639">
      <w:pPr>
        <w:pStyle w:val="Subsection"/>
        <w:keepNext/>
        <w:rPr>
          <w:snapToGrid w:val="0"/>
        </w:rPr>
      </w:pPr>
      <w:r>
        <w:rPr>
          <w:snapToGrid w:val="0"/>
        </w:rPr>
        <w:tab/>
      </w:r>
      <w:r>
        <w:rPr>
          <w:snapToGrid w:val="0"/>
        </w:rPr>
        <w:tab/>
        <w:t>If any person corruptly gives or offers to any agent any valuable consideration —</w:t>
      </w:r>
    </w:p>
    <w:p w14:paraId="1D4F7840" w14:textId="77777777" w:rsidR="00F80639" w:rsidRDefault="00F80639">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14:paraId="0CC4EDBE" w14:textId="77777777" w:rsidR="00F80639" w:rsidRDefault="00F80639">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14:paraId="79E1583A" w14:textId="77777777" w:rsidR="00F80639" w:rsidRDefault="00F80639">
      <w:pPr>
        <w:pStyle w:val="Subsection"/>
        <w:rPr>
          <w:snapToGrid w:val="0"/>
        </w:rPr>
      </w:pPr>
      <w:r>
        <w:rPr>
          <w:snapToGrid w:val="0"/>
        </w:rPr>
        <w:tab/>
      </w:r>
      <w:r>
        <w:rPr>
          <w:snapToGrid w:val="0"/>
        </w:rPr>
        <w:tab/>
        <w:t>he shall be guilty of a crime.</w:t>
      </w:r>
    </w:p>
    <w:p w14:paraId="5502B0D7" w14:textId="77777777" w:rsidR="00F80639" w:rsidRDefault="00F80639">
      <w:pPr>
        <w:pStyle w:val="Footnotesection"/>
      </w:pPr>
      <w:r>
        <w:tab/>
        <w:t>[Section 530 amended: No. 101 of 1990 s. 43.]</w:t>
      </w:r>
    </w:p>
    <w:p w14:paraId="6347070A" w14:textId="77777777" w:rsidR="00F80639" w:rsidRDefault="00F80639">
      <w:pPr>
        <w:pStyle w:val="Heading5"/>
        <w:spacing w:before="240"/>
        <w:rPr>
          <w:snapToGrid w:val="0"/>
        </w:rPr>
      </w:pPr>
      <w:bookmarkStart w:id="809" w:name="_Toc240277540"/>
      <w:r>
        <w:rPr>
          <w:rStyle w:val="CharSectno"/>
        </w:rPr>
        <w:t>531</w:t>
      </w:r>
      <w:r>
        <w:rPr>
          <w:snapToGrid w:val="0"/>
        </w:rPr>
        <w:t>.</w:t>
      </w:r>
      <w:r>
        <w:rPr>
          <w:snapToGrid w:val="0"/>
        </w:rPr>
        <w:tab/>
        <w:t>Gift to agent’s parent etc. deemed gift to agent</w:t>
      </w:r>
      <w:bookmarkEnd w:id="809"/>
    </w:p>
    <w:p w14:paraId="36E5E9CB" w14:textId="77777777" w:rsidR="00F80639" w:rsidRDefault="00F80639">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14:paraId="2D46DE73" w14:textId="77777777" w:rsidR="00F80639" w:rsidRDefault="00F80639">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14:paraId="12D0A31E" w14:textId="77777777" w:rsidR="00F80639" w:rsidRDefault="00F80639">
      <w:pPr>
        <w:pStyle w:val="Footnotesection"/>
      </w:pPr>
      <w:r>
        <w:tab/>
        <w:t>[Section 531 amended: No. 28 of 2003 s. 33.]</w:t>
      </w:r>
    </w:p>
    <w:p w14:paraId="690E785C" w14:textId="77777777" w:rsidR="00F80639" w:rsidRDefault="00F80639">
      <w:pPr>
        <w:pStyle w:val="Heading5"/>
        <w:rPr>
          <w:snapToGrid w:val="0"/>
        </w:rPr>
      </w:pPr>
      <w:bookmarkStart w:id="810" w:name="_Toc240277541"/>
      <w:r>
        <w:rPr>
          <w:rStyle w:val="CharSectno"/>
        </w:rPr>
        <w:lastRenderedPageBreak/>
        <w:t>532</w:t>
      </w:r>
      <w:r>
        <w:rPr>
          <w:snapToGrid w:val="0"/>
        </w:rPr>
        <w:t>.</w:t>
      </w:r>
      <w:r>
        <w:rPr>
          <w:snapToGrid w:val="0"/>
        </w:rPr>
        <w:tab/>
        <w:t>Giving agent, or agent using, false receipt etc. with intent to defraud principal</w:t>
      </w:r>
      <w:bookmarkEnd w:id="810"/>
    </w:p>
    <w:p w14:paraId="6B2C3FAE" w14:textId="77777777" w:rsidR="00F80639" w:rsidRDefault="00F80639">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14:paraId="1B93E362" w14:textId="77777777" w:rsidR="00F80639" w:rsidRDefault="00F80639">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14:paraId="1386F31B" w14:textId="77777777" w:rsidR="00F80639" w:rsidRDefault="00F80639">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14:paraId="3B2917BE" w14:textId="77777777" w:rsidR="00F80639" w:rsidRDefault="00F80639">
      <w:pPr>
        <w:pStyle w:val="Subsection"/>
        <w:rPr>
          <w:snapToGrid w:val="0"/>
        </w:rPr>
      </w:pPr>
      <w:r>
        <w:rPr>
          <w:snapToGrid w:val="0"/>
        </w:rPr>
        <w:tab/>
      </w:r>
      <w:r>
        <w:rPr>
          <w:snapToGrid w:val="0"/>
        </w:rPr>
        <w:tab/>
        <w:t>he shall be guilty of a crime.</w:t>
      </w:r>
    </w:p>
    <w:p w14:paraId="3280B20F" w14:textId="77777777" w:rsidR="00F80639" w:rsidRDefault="00F80639">
      <w:pPr>
        <w:pStyle w:val="Footnotesection"/>
      </w:pPr>
      <w:r>
        <w:tab/>
        <w:t>[Section 532 amended: No. 101 of 1990 s. 43.]</w:t>
      </w:r>
    </w:p>
    <w:p w14:paraId="0E3BC1B8" w14:textId="77777777" w:rsidR="00F80639" w:rsidRDefault="00F80639">
      <w:pPr>
        <w:pStyle w:val="Heading5"/>
        <w:rPr>
          <w:snapToGrid w:val="0"/>
        </w:rPr>
      </w:pPr>
      <w:bookmarkStart w:id="811" w:name="_Toc240277542"/>
      <w:r>
        <w:rPr>
          <w:rStyle w:val="CharSectno"/>
        </w:rPr>
        <w:t>533</w:t>
      </w:r>
      <w:r>
        <w:rPr>
          <w:snapToGrid w:val="0"/>
        </w:rPr>
        <w:t>.</w:t>
      </w:r>
      <w:r>
        <w:rPr>
          <w:snapToGrid w:val="0"/>
        </w:rPr>
        <w:tab/>
        <w:t>Secret commission given by third party to person advising another to contract with third party etc.</w:t>
      </w:r>
      <w:bookmarkEnd w:id="811"/>
    </w:p>
    <w:p w14:paraId="25836246" w14:textId="77777777" w:rsidR="00F80639" w:rsidRDefault="00F80639">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14:paraId="3C5DD446" w14:textId="77777777" w:rsidR="00F80639" w:rsidRDefault="00F80639">
      <w:pPr>
        <w:pStyle w:val="Indenta"/>
        <w:rPr>
          <w:snapToGrid w:val="0"/>
        </w:rPr>
      </w:pPr>
      <w:r>
        <w:rPr>
          <w:snapToGrid w:val="0"/>
        </w:rPr>
        <w:tab/>
        <w:t>(a)</w:t>
      </w:r>
      <w:r>
        <w:rPr>
          <w:snapToGrid w:val="0"/>
        </w:rPr>
        <w:tab/>
        <w:t>to enter into a contract with any third person; or</w:t>
      </w:r>
    </w:p>
    <w:p w14:paraId="76A547C9" w14:textId="77777777" w:rsidR="00F80639" w:rsidRDefault="00F80639">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14:paraId="3DBFD95D" w14:textId="77777777" w:rsidR="00F80639" w:rsidRDefault="00F80639">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14:paraId="04029BA2" w14:textId="77777777" w:rsidR="00F80639" w:rsidRDefault="00F80639">
      <w:pPr>
        <w:pStyle w:val="Footnotesection"/>
      </w:pPr>
      <w:r>
        <w:tab/>
        <w:t>[Section 533 amended: No. 101 of 1990 s. 43.]</w:t>
      </w:r>
    </w:p>
    <w:p w14:paraId="731936F8" w14:textId="77777777" w:rsidR="00F80639" w:rsidRDefault="00F80639">
      <w:pPr>
        <w:pStyle w:val="Heading5"/>
        <w:spacing w:before="240"/>
        <w:rPr>
          <w:snapToGrid w:val="0"/>
        </w:rPr>
      </w:pPr>
      <w:bookmarkStart w:id="812" w:name="_Toc240277543"/>
      <w:r>
        <w:rPr>
          <w:rStyle w:val="CharSectno"/>
        </w:rPr>
        <w:t>534</w:t>
      </w:r>
      <w:r>
        <w:rPr>
          <w:snapToGrid w:val="0"/>
        </w:rPr>
        <w:t>.</w:t>
      </w:r>
      <w:r>
        <w:rPr>
          <w:snapToGrid w:val="0"/>
        </w:rPr>
        <w:tab/>
        <w:t>Secret commission for advice to another</w:t>
      </w:r>
      <w:bookmarkEnd w:id="812"/>
    </w:p>
    <w:p w14:paraId="295EACE0" w14:textId="77777777" w:rsidR="00F80639" w:rsidRDefault="00F80639">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14:paraId="301ACCB1" w14:textId="77777777" w:rsidR="00F80639" w:rsidRDefault="00F80639">
      <w:pPr>
        <w:pStyle w:val="Indenta"/>
        <w:rPr>
          <w:snapToGrid w:val="0"/>
        </w:rPr>
      </w:pPr>
      <w:r>
        <w:rPr>
          <w:snapToGrid w:val="0"/>
        </w:rPr>
        <w:tab/>
        <w:t>(a)</w:t>
      </w:r>
      <w:r>
        <w:rPr>
          <w:snapToGrid w:val="0"/>
        </w:rPr>
        <w:tab/>
        <w:t>to enter into a contract with the person offering or solicited; or</w:t>
      </w:r>
    </w:p>
    <w:p w14:paraId="0F2B6870" w14:textId="77777777" w:rsidR="00F80639" w:rsidRDefault="00F80639">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14:paraId="0F5244C4" w14:textId="77777777" w:rsidR="00F80639" w:rsidRDefault="00F80639">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14:paraId="6224CFE5" w14:textId="77777777" w:rsidR="00F80639" w:rsidRDefault="00F80639">
      <w:pPr>
        <w:pStyle w:val="Footnotesection"/>
      </w:pPr>
      <w:r>
        <w:tab/>
        <w:t>[Section 534 amended: No. 101 of 1990 s. 43.]</w:t>
      </w:r>
    </w:p>
    <w:p w14:paraId="394862FA" w14:textId="77777777" w:rsidR="00F80639" w:rsidRDefault="00F80639">
      <w:pPr>
        <w:pStyle w:val="Heading5"/>
        <w:spacing w:before="240"/>
        <w:rPr>
          <w:snapToGrid w:val="0"/>
        </w:rPr>
      </w:pPr>
      <w:bookmarkStart w:id="813" w:name="_Toc240277544"/>
      <w:r>
        <w:rPr>
          <w:rStyle w:val="CharSectno"/>
        </w:rPr>
        <w:t>535</w:t>
      </w:r>
      <w:r>
        <w:rPr>
          <w:snapToGrid w:val="0"/>
        </w:rPr>
        <w:t>.</w:t>
      </w:r>
      <w:r>
        <w:rPr>
          <w:snapToGrid w:val="0"/>
        </w:rPr>
        <w:tab/>
        <w:t>Secret commission to trustee for substituted appointment</w:t>
      </w:r>
      <w:bookmarkEnd w:id="813"/>
    </w:p>
    <w:p w14:paraId="2909E20B" w14:textId="77777777" w:rsidR="00F80639" w:rsidRDefault="00F80639">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14:paraId="7B3195F0" w14:textId="77777777" w:rsidR="00F80639" w:rsidRDefault="00F80639">
      <w:pPr>
        <w:pStyle w:val="Footnotesection"/>
      </w:pPr>
      <w:r>
        <w:tab/>
        <w:t>[Section 535 amended: No. 101 of 1990 s. 43.]</w:t>
      </w:r>
    </w:p>
    <w:p w14:paraId="3851FF24" w14:textId="77777777" w:rsidR="00F80639" w:rsidRDefault="00F80639">
      <w:pPr>
        <w:pStyle w:val="Heading5"/>
        <w:spacing w:before="240"/>
        <w:rPr>
          <w:snapToGrid w:val="0"/>
        </w:rPr>
      </w:pPr>
      <w:bookmarkStart w:id="814" w:name="_Toc240277545"/>
      <w:r>
        <w:rPr>
          <w:rStyle w:val="CharSectno"/>
        </w:rPr>
        <w:t>536</w:t>
      </w:r>
      <w:r>
        <w:rPr>
          <w:snapToGrid w:val="0"/>
        </w:rPr>
        <w:t>.</w:t>
      </w:r>
      <w:r>
        <w:rPr>
          <w:snapToGrid w:val="0"/>
        </w:rPr>
        <w:tab/>
        <w:t>Aiding etc. Chapter LV offences within or outside WA</w:t>
      </w:r>
      <w:bookmarkEnd w:id="814"/>
    </w:p>
    <w:p w14:paraId="3CB5D1BC" w14:textId="77777777" w:rsidR="00F80639" w:rsidRDefault="00F80639">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14:paraId="263BE1FB" w14:textId="77777777" w:rsidR="00F80639" w:rsidRDefault="00F80639">
      <w:pPr>
        <w:pStyle w:val="Indenta"/>
        <w:rPr>
          <w:snapToGrid w:val="0"/>
        </w:rPr>
      </w:pPr>
      <w:r>
        <w:rPr>
          <w:snapToGrid w:val="0"/>
        </w:rPr>
        <w:tab/>
        <w:t>(a)</w:t>
      </w:r>
      <w:r>
        <w:rPr>
          <w:snapToGrid w:val="0"/>
        </w:rPr>
        <w:tab/>
        <w:t>doing any act or thing in contravention of this Chapter;</w:t>
      </w:r>
    </w:p>
    <w:p w14:paraId="62591500" w14:textId="77777777" w:rsidR="00F80639" w:rsidRDefault="00F80639">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14:paraId="0E879165" w14:textId="77777777" w:rsidR="00F80639" w:rsidRDefault="00F80639">
      <w:pPr>
        <w:pStyle w:val="Subsection"/>
        <w:rPr>
          <w:snapToGrid w:val="0"/>
        </w:rPr>
      </w:pPr>
      <w:r>
        <w:rPr>
          <w:snapToGrid w:val="0"/>
        </w:rPr>
        <w:tab/>
      </w:r>
      <w:r>
        <w:rPr>
          <w:snapToGrid w:val="0"/>
        </w:rPr>
        <w:tab/>
        <w:t xml:space="preserve">shall be </w:t>
      </w:r>
      <w:r>
        <w:t>guilty</w:t>
      </w:r>
      <w:r>
        <w:rPr>
          <w:snapToGrid w:val="0"/>
        </w:rPr>
        <w:t xml:space="preserve"> of a crime.</w:t>
      </w:r>
    </w:p>
    <w:p w14:paraId="01E194DB" w14:textId="77777777" w:rsidR="00F80639" w:rsidRDefault="00F80639">
      <w:pPr>
        <w:pStyle w:val="Footnotesection"/>
        <w:ind w:left="890" w:hanging="890"/>
      </w:pPr>
      <w:r>
        <w:tab/>
        <w:t>[Section 536 amended: No. 101 of 1990 s. 43.]</w:t>
      </w:r>
    </w:p>
    <w:p w14:paraId="46183BC6" w14:textId="77777777" w:rsidR="00F80639" w:rsidRDefault="00F80639">
      <w:pPr>
        <w:pStyle w:val="Heading5"/>
        <w:spacing w:before="240"/>
        <w:rPr>
          <w:snapToGrid w:val="0"/>
        </w:rPr>
      </w:pPr>
      <w:bookmarkStart w:id="815" w:name="_Toc240277546"/>
      <w:r>
        <w:rPr>
          <w:rStyle w:val="CharSectno"/>
        </w:rPr>
        <w:t>537</w:t>
      </w:r>
      <w:r>
        <w:rPr>
          <w:snapToGrid w:val="0"/>
        </w:rPr>
        <w:t>.</w:t>
      </w:r>
      <w:r>
        <w:rPr>
          <w:snapToGrid w:val="0"/>
        </w:rPr>
        <w:tab/>
        <w:t>Liability of director etc. acting without authority</w:t>
      </w:r>
      <w:bookmarkEnd w:id="815"/>
    </w:p>
    <w:p w14:paraId="2AB9E6D6" w14:textId="77777777" w:rsidR="00F80639" w:rsidRDefault="00F80639">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14:paraId="38D96A4C" w14:textId="77777777" w:rsidR="00F80639" w:rsidRDefault="00F80639">
      <w:pPr>
        <w:pStyle w:val="Footnotesection"/>
      </w:pPr>
      <w:r>
        <w:tab/>
        <w:t>[Section 537 amended: No. 101 of 1990 s. 43.]</w:t>
      </w:r>
    </w:p>
    <w:p w14:paraId="07CFB530" w14:textId="77777777" w:rsidR="00F80639" w:rsidRDefault="00F80639">
      <w:pPr>
        <w:pStyle w:val="Heading5"/>
        <w:spacing w:before="240"/>
        <w:rPr>
          <w:snapToGrid w:val="0"/>
        </w:rPr>
      </w:pPr>
      <w:bookmarkStart w:id="816" w:name="_Toc240277547"/>
      <w:r>
        <w:rPr>
          <w:rStyle w:val="CharSectno"/>
        </w:rPr>
        <w:t>538</w:t>
      </w:r>
      <w:r>
        <w:rPr>
          <w:snapToGrid w:val="0"/>
        </w:rPr>
        <w:t>.</w:t>
      </w:r>
      <w:r>
        <w:rPr>
          <w:snapToGrid w:val="0"/>
        </w:rPr>
        <w:tab/>
        <w:t>Penalty for Chapter LV offences</w:t>
      </w:r>
      <w:bookmarkEnd w:id="816"/>
    </w:p>
    <w:p w14:paraId="4666A22B" w14:textId="77777777" w:rsidR="00F80639" w:rsidRDefault="00F80639">
      <w:pPr>
        <w:pStyle w:val="Subsection"/>
        <w:ind w:left="890" w:hanging="890"/>
        <w:rPr>
          <w:snapToGrid w:val="0"/>
        </w:rPr>
      </w:pPr>
      <w:r>
        <w:rPr>
          <w:snapToGrid w:val="0"/>
        </w:rPr>
        <w:tab/>
      </w:r>
      <w:r>
        <w:rPr>
          <w:snapToGrid w:val="0"/>
        </w:rPr>
        <w:tab/>
        <w:t>Any person, on conviction of a crime under any of the provisions of this Chapter, shall —</w:t>
      </w:r>
    </w:p>
    <w:p w14:paraId="6A681A25" w14:textId="77777777" w:rsidR="00F80639" w:rsidRDefault="00F80639">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14:paraId="36BFE511" w14:textId="77777777" w:rsidR="00F80639" w:rsidRDefault="00F80639">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14:paraId="7AC39F07" w14:textId="77777777" w:rsidR="00F80639" w:rsidRDefault="00F80639">
      <w:pPr>
        <w:pStyle w:val="Footnotesection"/>
        <w:keepLines w:val="0"/>
        <w:ind w:left="890" w:hanging="890"/>
      </w:pPr>
      <w:r>
        <w:tab/>
        <w:t>[Section 538 amended: No. 113 of 1965 s. 8(1); No. 101 of 1990 s. 43 and 44.]</w:t>
      </w:r>
    </w:p>
    <w:p w14:paraId="3DB8D84A" w14:textId="77777777" w:rsidR="00F80639" w:rsidRDefault="00F80639">
      <w:pPr>
        <w:pStyle w:val="Heading5"/>
        <w:spacing w:before="240"/>
        <w:rPr>
          <w:snapToGrid w:val="0"/>
        </w:rPr>
      </w:pPr>
      <w:bookmarkStart w:id="817" w:name="_Toc240277548"/>
      <w:r>
        <w:rPr>
          <w:rStyle w:val="CharSectno"/>
        </w:rPr>
        <w:t>539</w:t>
      </w:r>
      <w:r>
        <w:rPr>
          <w:snapToGrid w:val="0"/>
        </w:rPr>
        <w:t>.</w:t>
      </w:r>
      <w:r>
        <w:rPr>
          <w:snapToGrid w:val="0"/>
        </w:rPr>
        <w:tab/>
        <w:t>Court may order withdrawal of trifling or technical case</w:t>
      </w:r>
      <w:bookmarkEnd w:id="817"/>
    </w:p>
    <w:p w14:paraId="774E5563" w14:textId="77777777" w:rsidR="00F80639" w:rsidRDefault="00F80639">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14:paraId="132EB43F" w14:textId="77777777" w:rsidR="00F80639" w:rsidRDefault="00F80639">
      <w:pPr>
        <w:pStyle w:val="Footnotesection"/>
        <w:keepLines w:val="0"/>
        <w:ind w:left="890" w:hanging="890"/>
      </w:pPr>
      <w:r>
        <w:tab/>
        <w:t>[Section 539 amended: No. 44 of 2009 s. 14.]</w:t>
      </w:r>
    </w:p>
    <w:p w14:paraId="01C5A357" w14:textId="77777777" w:rsidR="00F80639" w:rsidRDefault="00F80639">
      <w:pPr>
        <w:pStyle w:val="Heading5"/>
        <w:spacing w:before="260"/>
        <w:rPr>
          <w:snapToGrid w:val="0"/>
        </w:rPr>
      </w:pPr>
      <w:bookmarkStart w:id="818" w:name="_Toc240277549"/>
      <w:r>
        <w:rPr>
          <w:rStyle w:val="CharSectno"/>
        </w:rPr>
        <w:t>540</w:t>
      </w:r>
      <w:r>
        <w:rPr>
          <w:snapToGrid w:val="0"/>
        </w:rPr>
        <w:t>.</w:t>
      </w:r>
      <w:r>
        <w:rPr>
          <w:snapToGrid w:val="0"/>
        </w:rPr>
        <w:tab/>
        <w:t>Protection of witness giving answers criminating himself</w:t>
      </w:r>
      <w:bookmarkEnd w:id="818"/>
    </w:p>
    <w:p w14:paraId="1617FAE7" w14:textId="77777777" w:rsidR="00F80639" w:rsidRDefault="00F80639">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14:paraId="31012F89" w14:textId="77777777" w:rsidR="00F80639" w:rsidRDefault="00F80639">
      <w:pPr>
        <w:pStyle w:val="Subsection"/>
        <w:rPr>
          <w:snapToGrid w:val="0"/>
        </w:rPr>
      </w:pPr>
      <w:r>
        <w:rPr>
          <w:snapToGrid w:val="0"/>
        </w:rPr>
        <w:tab/>
      </w:r>
      <w:r>
        <w:rPr>
          <w:snapToGrid w:val="0"/>
        </w:rPr>
        <w:tab/>
        <w:t>Provided that —</w:t>
      </w:r>
    </w:p>
    <w:p w14:paraId="15896D6B" w14:textId="77777777" w:rsidR="00F80639" w:rsidRDefault="00F80639">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14:paraId="543762C2" w14:textId="77777777" w:rsidR="00F80639" w:rsidRDefault="00F80639">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14:paraId="6BD491DA" w14:textId="77777777" w:rsidR="00F80639" w:rsidRDefault="00F80639">
      <w:pPr>
        <w:pStyle w:val="Footnotesection"/>
      </w:pPr>
      <w:r>
        <w:tab/>
        <w:t>[Section 540 amended: No. 59 of 2004 s. 80.]</w:t>
      </w:r>
    </w:p>
    <w:p w14:paraId="54EC4F2E" w14:textId="77777777" w:rsidR="00F80639" w:rsidRDefault="00F80639">
      <w:pPr>
        <w:pStyle w:val="Heading5"/>
        <w:rPr>
          <w:snapToGrid w:val="0"/>
        </w:rPr>
      </w:pPr>
      <w:bookmarkStart w:id="819" w:name="_Toc240277550"/>
      <w:r>
        <w:rPr>
          <w:rStyle w:val="CharSectno"/>
        </w:rPr>
        <w:t>541</w:t>
      </w:r>
      <w:r>
        <w:rPr>
          <w:snapToGrid w:val="0"/>
        </w:rPr>
        <w:t>.</w:t>
      </w:r>
      <w:r>
        <w:rPr>
          <w:snapToGrid w:val="0"/>
        </w:rPr>
        <w:tab/>
        <w:t>Stay of proceedings against such witness</w:t>
      </w:r>
      <w:bookmarkEnd w:id="819"/>
    </w:p>
    <w:p w14:paraId="08A682A3" w14:textId="77777777" w:rsidR="00F80639" w:rsidRDefault="00F80639">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14:paraId="76EE6268" w14:textId="77777777" w:rsidR="00F80639" w:rsidRDefault="00F80639">
      <w:pPr>
        <w:pStyle w:val="Footnotesection"/>
        <w:ind w:left="890" w:hanging="890"/>
      </w:pPr>
      <w:r>
        <w:tab/>
        <w:t>[Section 541 amended: No. 59 of 2004 s. 80.]</w:t>
      </w:r>
    </w:p>
    <w:p w14:paraId="32421CA7" w14:textId="77777777" w:rsidR="00F80639" w:rsidRDefault="00F80639">
      <w:pPr>
        <w:pStyle w:val="Heading5"/>
        <w:keepLines w:val="0"/>
        <w:spacing w:before="180"/>
        <w:rPr>
          <w:snapToGrid w:val="0"/>
        </w:rPr>
      </w:pPr>
      <w:bookmarkStart w:id="820" w:name="_Toc240277551"/>
      <w:r>
        <w:rPr>
          <w:rStyle w:val="CharSectno"/>
        </w:rPr>
        <w:t>542</w:t>
      </w:r>
      <w:r>
        <w:rPr>
          <w:snapToGrid w:val="0"/>
        </w:rPr>
        <w:t>.</w:t>
      </w:r>
      <w:r>
        <w:rPr>
          <w:snapToGrid w:val="0"/>
        </w:rPr>
        <w:tab/>
        <w:t>Custom of itself no defence</w:t>
      </w:r>
      <w:bookmarkEnd w:id="820"/>
    </w:p>
    <w:p w14:paraId="2D5209A9" w14:textId="77777777" w:rsidR="00F80639" w:rsidRDefault="00F80639">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14:paraId="3F496DD0" w14:textId="77777777" w:rsidR="00F80639" w:rsidRDefault="00F80639">
      <w:pPr>
        <w:pStyle w:val="Heading5"/>
        <w:keepLines w:val="0"/>
        <w:spacing w:before="180"/>
        <w:rPr>
          <w:snapToGrid w:val="0"/>
        </w:rPr>
      </w:pPr>
      <w:bookmarkStart w:id="821" w:name="_Toc240277552"/>
      <w:r>
        <w:rPr>
          <w:rStyle w:val="CharSectno"/>
        </w:rPr>
        <w:t>543</w:t>
      </w:r>
      <w:r>
        <w:rPr>
          <w:snapToGrid w:val="0"/>
        </w:rPr>
        <w:t>.</w:t>
      </w:r>
      <w:r>
        <w:rPr>
          <w:snapToGrid w:val="0"/>
        </w:rPr>
        <w:tab/>
        <w:t>Burden of proof that gift etc. not secret commission</w:t>
      </w:r>
      <w:bookmarkEnd w:id="821"/>
    </w:p>
    <w:p w14:paraId="7F06A118" w14:textId="77777777" w:rsidR="00F80639" w:rsidRDefault="00F80639">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14:paraId="3C5F226F" w14:textId="77777777" w:rsidR="00F80639" w:rsidRDefault="00F80639">
      <w:pPr>
        <w:pStyle w:val="Ednotesection"/>
        <w:spacing w:before="180"/>
        <w:ind w:left="890" w:hanging="890"/>
      </w:pPr>
      <w:r>
        <w:t>[</w:t>
      </w:r>
      <w:r>
        <w:rPr>
          <w:b/>
        </w:rPr>
        <w:t>544.</w:t>
      </w:r>
      <w:r>
        <w:tab/>
        <w:t>Deleted: No. 101 of 1990 s. 45.]</w:t>
      </w:r>
    </w:p>
    <w:p w14:paraId="28B8DAF6" w14:textId="77777777" w:rsidR="00F80639" w:rsidRDefault="00F80639">
      <w:pPr>
        <w:pStyle w:val="Ednotesection"/>
        <w:spacing w:before="180"/>
        <w:ind w:left="890" w:hanging="890"/>
      </w:pPr>
      <w:r>
        <w:t>[</w:t>
      </w:r>
      <w:r>
        <w:rPr>
          <w:b/>
        </w:rPr>
        <w:t>545.</w:t>
      </w:r>
      <w:r>
        <w:tab/>
        <w:t>Deleted: No. 101 of 1990 s. 46.]</w:t>
      </w:r>
    </w:p>
    <w:p w14:paraId="56B4D2A7" w14:textId="77777777" w:rsidR="00F80639" w:rsidRDefault="00F80639">
      <w:pPr>
        <w:pStyle w:val="Heading5"/>
        <w:spacing w:before="180"/>
        <w:rPr>
          <w:snapToGrid w:val="0"/>
        </w:rPr>
      </w:pPr>
      <w:bookmarkStart w:id="822" w:name="_Toc240277553"/>
      <w:r>
        <w:rPr>
          <w:rStyle w:val="CharSectno"/>
        </w:rPr>
        <w:lastRenderedPageBreak/>
        <w:t>546</w:t>
      </w:r>
      <w:r>
        <w:rPr>
          <w:snapToGrid w:val="0"/>
        </w:rPr>
        <w:t>.</w:t>
      </w:r>
      <w:r>
        <w:rPr>
          <w:snapToGrid w:val="0"/>
        </w:rPr>
        <w:tab/>
        <w:t>Terms used</w:t>
      </w:r>
      <w:bookmarkEnd w:id="822"/>
      <w:r>
        <w:rPr>
          <w:snapToGrid w:val="0"/>
        </w:rPr>
        <w:t xml:space="preserve"> </w:t>
      </w:r>
    </w:p>
    <w:p w14:paraId="72022EDA" w14:textId="77777777" w:rsidR="00F80639" w:rsidRDefault="00F80639">
      <w:pPr>
        <w:pStyle w:val="Subsection"/>
        <w:keepNext/>
        <w:spacing w:before="120"/>
        <w:rPr>
          <w:snapToGrid w:val="0"/>
        </w:rPr>
      </w:pPr>
      <w:r>
        <w:rPr>
          <w:snapToGrid w:val="0"/>
        </w:rPr>
        <w:tab/>
      </w:r>
      <w:r>
        <w:rPr>
          <w:snapToGrid w:val="0"/>
        </w:rPr>
        <w:tab/>
        <w:t>In the construction of this Chapter, the following provisions shall apply —</w:t>
      </w:r>
    </w:p>
    <w:p w14:paraId="58CC4765" w14:textId="77777777" w:rsidR="00F80639" w:rsidRDefault="00F80639">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14:paraId="2FDBE49B" w14:textId="77777777" w:rsidR="00F80639" w:rsidRDefault="00F80639">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14:paraId="21DDCBE7" w14:textId="77777777" w:rsidR="00F80639" w:rsidRDefault="00F80639">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14:paraId="54E41C3B" w14:textId="77777777" w:rsidR="00F80639" w:rsidRDefault="00F80639">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14:paraId="4E1BEFEE" w14:textId="77777777" w:rsidR="00F80639" w:rsidRDefault="00F80639">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14:paraId="20D057E7" w14:textId="77777777" w:rsidR="00F80639" w:rsidRDefault="00F80639">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14:paraId="73C8F59B" w14:textId="77777777" w:rsidR="00F80639" w:rsidRDefault="00F80639">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14:paraId="7F834074" w14:textId="77777777" w:rsidR="00F80639" w:rsidRDefault="00F80639">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14:paraId="694C99CD" w14:textId="77777777" w:rsidR="00F80639" w:rsidRDefault="00F80639">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14:paraId="3AB52A76" w14:textId="77777777" w:rsidR="00F80639" w:rsidRDefault="00F80639">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14:paraId="532AB44D" w14:textId="77777777" w:rsidR="00F80639" w:rsidRDefault="00F80639">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14:paraId="2853DA19" w14:textId="77777777" w:rsidR="00F80639" w:rsidRDefault="00F80639">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14:paraId="33E2A8AE" w14:textId="77777777" w:rsidR="00F80639" w:rsidRDefault="00F80639">
      <w:pPr>
        <w:pStyle w:val="Footnotesection"/>
      </w:pPr>
      <w:r>
        <w:tab/>
        <w:t>[Section 546 amended: No. 18 of 2009 s. 26.]</w:t>
      </w:r>
    </w:p>
    <w:p w14:paraId="196DEC83" w14:textId="77777777" w:rsidR="00F80639" w:rsidRDefault="00F80639">
      <w:pPr>
        <w:pStyle w:val="Heading3"/>
        <w:spacing w:before="200"/>
        <w:rPr>
          <w:snapToGrid w:val="0"/>
        </w:rPr>
      </w:pPr>
      <w:bookmarkStart w:id="823" w:name="_Toc228276441"/>
      <w:bookmarkStart w:id="824" w:name="_Toc228276996"/>
      <w:bookmarkStart w:id="825" w:name="_Toc228358833"/>
      <w:bookmarkStart w:id="826" w:name="_Toc240040031"/>
      <w:bookmarkStart w:id="827" w:name="_Toc240040586"/>
      <w:bookmarkStart w:id="828" w:name="_Toc240277554"/>
      <w:r>
        <w:rPr>
          <w:rStyle w:val="CharDivNo"/>
        </w:rPr>
        <w:t>Chapter LVI</w:t>
      </w:r>
      <w:r>
        <w:rPr>
          <w:snapToGrid w:val="0"/>
        </w:rPr>
        <w:t> — </w:t>
      </w:r>
      <w:r>
        <w:rPr>
          <w:rStyle w:val="CharDivText"/>
        </w:rPr>
        <w:t>Other offences</w:t>
      </w:r>
      <w:bookmarkEnd w:id="823"/>
      <w:bookmarkEnd w:id="824"/>
      <w:bookmarkEnd w:id="825"/>
      <w:bookmarkEnd w:id="826"/>
      <w:bookmarkEnd w:id="827"/>
      <w:bookmarkEnd w:id="828"/>
    </w:p>
    <w:p w14:paraId="29171424" w14:textId="77777777" w:rsidR="00F80639" w:rsidRDefault="00F80639">
      <w:pPr>
        <w:pStyle w:val="Heading5"/>
        <w:spacing w:before="180"/>
        <w:rPr>
          <w:snapToGrid w:val="0"/>
        </w:rPr>
      </w:pPr>
      <w:bookmarkStart w:id="829" w:name="_Toc240277555"/>
      <w:r>
        <w:rPr>
          <w:rStyle w:val="CharSectno"/>
        </w:rPr>
        <w:t>547</w:t>
      </w:r>
      <w:r>
        <w:rPr>
          <w:snapToGrid w:val="0"/>
        </w:rPr>
        <w:t>.</w:t>
      </w:r>
      <w:r>
        <w:rPr>
          <w:snapToGrid w:val="0"/>
        </w:rPr>
        <w:tab/>
        <w:t>Joint stock company officer concealing information etc. as to reduction of capital</w:t>
      </w:r>
      <w:bookmarkEnd w:id="829"/>
    </w:p>
    <w:p w14:paraId="756C658B" w14:textId="77777777" w:rsidR="00F80639" w:rsidRDefault="00F80639">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14:paraId="5A8075BD" w14:textId="77777777" w:rsidR="00F80639" w:rsidRDefault="00F80639">
      <w:pPr>
        <w:pStyle w:val="Indenta"/>
        <w:rPr>
          <w:snapToGrid w:val="0"/>
        </w:rPr>
      </w:pPr>
      <w:r>
        <w:rPr>
          <w:snapToGrid w:val="0"/>
        </w:rPr>
        <w:tab/>
        <w:t>(1)</w:t>
      </w:r>
      <w:r>
        <w:rPr>
          <w:snapToGrid w:val="0"/>
        </w:rPr>
        <w:tab/>
        <w:t>Conceals the name of any creditor of the company who is entitled to object to the proposed reduction; or</w:t>
      </w:r>
    </w:p>
    <w:p w14:paraId="0D31B166" w14:textId="77777777" w:rsidR="00F80639" w:rsidRDefault="00F80639">
      <w:pPr>
        <w:pStyle w:val="Indenta"/>
        <w:keepNext/>
        <w:keepLines/>
        <w:rPr>
          <w:snapToGrid w:val="0"/>
        </w:rPr>
      </w:pPr>
      <w:r>
        <w:rPr>
          <w:snapToGrid w:val="0"/>
        </w:rPr>
        <w:tab/>
        <w:t>(2)</w:t>
      </w:r>
      <w:r>
        <w:rPr>
          <w:snapToGrid w:val="0"/>
        </w:rPr>
        <w:tab/>
        <w:t>Knowingly misrepresents the nature or amount of the debt or claim of any creditor of the company; or</w:t>
      </w:r>
    </w:p>
    <w:p w14:paraId="466F5272" w14:textId="77777777" w:rsidR="00F80639" w:rsidRDefault="00F80639">
      <w:pPr>
        <w:pStyle w:val="Indenta"/>
        <w:keepNext/>
        <w:rPr>
          <w:snapToGrid w:val="0"/>
        </w:rPr>
      </w:pPr>
      <w:r>
        <w:rPr>
          <w:snapToGrid w:val="0"/>
        </w:rPr>
        <w:tab/>
        <w:t>(3)</w:t>
      </w:r>
      <w:r>
        <w:rPr>
          <w:snapToGrid w:val="0"/>
        </w:rPr>
        <w:tab/>
        <w:t>Is privy to any such concealment or misrepresentation as aforesaid;</w:t>
      </w:r>
    </w:p>
    <w:p w14:paraId="37BAC8B0" w14:textId="77777777" w:rsidR="00F80639" w:rsidRDefault="00F80639">
      <w:pPr>
        <w:pStyle w:val="Subsection"/>
        <w:keepNext/>
        <w:rPr>
          <w:snapToGrid w:val="0"/>
        </w:rPr>
      </w:pPr>
      <w:r>
        <w:rPr>
          <w:snapToGrid w:val="0"/>
        </w:rPr>
        <w:tab/>
      </w:r>
      <w:r>
        <w:rPr>
          <w:snapToGrid w:val="0"/>
        </w:rPr>
        <w:tab/>
        <w:t>is guilty of a crime, and is liable to imprisonment for 3 years.</w:t>
      </w:r>
    </w:p>
    <w:p w14:paraId="13B1E9A6" w14:textId="77777777" w:rsidR="00F80639" w:rsidRDefault="00F80639">
      <w:pPr>
        <w:pStyle w:val="Footnotesection"/>
      </w:pPr>
      <w:r>
        <w:tab/>
        <w:t>[Section 547 amended: No. 51 of 1992 s. 16(2); No. 70 of 2004 s. 34(1).]</w:t>
      </w:r>
    </w:p>
    <w:p w14:paraId="2B5D3363" w14:textId="77777777" w:rsidR="00F80639" w:rsidRDefault="00F80639">
      <w:pPr>
        <w:pStyle w:val="Heading5"/>
        <w:spacing w:before="240"/>
        <w:rPr>
          <w:snapToGrid w:val="0"/>
        </w:rPr>
      </w:pPr>
      <w:bookmarkStart w:id="830" w:name="_Toc240277556"/>
      <w:r>
        <w:rPr>
          <w:rStyle w:val="CharSectno"/>
        </w:rPr>
        <w:lastRenderedPageBreak/>
        <w:t>548</w:t>
      </w:r>
      <w:r>
        <w:rPr>
          <w:snapToGrid w:val="0"/>
        </w:rPr>
        <w:t>.</w:t>
      </w:r>
      <w:r>
        <w:rPr>
          <w:snapToGrid w:val="0"/>
        </w:rPr>
        <w:tab/>
        <w:t>Company being wound up, officer of falsifying books of etc.</w:t>
      </w:r>
      <w:bookmarkEnd w:id="830"/>
    </w:p>
    <w:p w14:paraId="31892BA4" w14:textId="77777777" w:rsidR="00F80639" w:rsidRDefault="00F80639">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14:paraId="765C01C6" w14:textId="77777777" w:rsidR="00F80639" w:rsidRDefault="00F80639">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14:paraId="42BD08E8" w14:textId="77777777" w:rsidR="00F80639" w:rsidRDefault="00F80639">
      <w:pPr>
        <w:pStyle w:val="Indenta"/>
        <w:rPr>
          <w:snapToGrid w:val="0"/>
        </w:rPr>
      </w:pPr>
      <w:r>
        <w:rPr>
          <w:snapToGrid w:val="0"/>
        </w:rPr>
        <w:tab/>
        <w:t>(2)</w:t>
      </w:r>
      <w:r>
        <w:rPr>
          <w:snapToGrid w:val="0"/>
        </w:rPr>
        <w:tab/>
        <w:t>Makes or is privy to making any false entry in any book, document, or account, belonging to the company;</w:t>
      </w:r>
    </w:p>
    <w:p w14:paraId="690B8F69" w14:textId="77777777" w:rsidR="00F80639" w:rsidRDefault="00F80639">
      <w:pPr>
        <w:pStyle w:val="Subsection"/>
        <w:rPr>
          <w:snapToGrid w:val="0"/>
        </w:rPr>
      </w:pPr>
      <w:r>
        <w:rPr>
          <w:snapToGrid w:val="0"/>
        </w:rPr>
        <w:tab/>
      </w:r>
      <w:r>
        <w:rPr>
          <w:snapToGrid w:val="0"/>
        </w:rPr>
        <w:tab/>
        <w:t>is guilty of a crime, and is liable to imprisonment for 2 years.</w:t>
      </w:r>
    </w:p>
    <w:p w14:paraId="7B8994E5" w14:textId="77777777" w:rsidR="00F80639" w:rsidRDefault="00F80639">
      <w:pPr>
        <w:pStyle w:val="Footnotesection"/>
        <w:keepLines w:val="0"/>
      </w:pPr>
      <w:r>
        <w:tab/>
        <w:t>[Section 548 amended: No. 10 of 1982 s. 28; No. 51 of 1992 s. 16(2); No. 70 of 2004 s. 34(1).]</w:t>
      </w:r>
    </w:p>
    <w:p w14:paraId="682208A7" w14:textId="77777777" w:rsidR="00F80639" w:rsidRDefault="00F80639">
      <w:pPr>
        <w:pStyle w:val="Heading5"/>
        <w:spacing w:before="240"/>
        <w:rPr>
          <w:snapToGrid w:val="0"/>
        </w:rPr>
      </w:pPr>
      <w:bookmarkStart w:id="831" w:name="_Toc240277557"/>
      <w:r>
        <w:rPr>
          <w:rStyle w:val="CharSectno"/>
        </w:rPr>
        <w:t>549</w:t>
      </w:r>
      <w:r>
        <w:rPr>
          <w:snapToGrid w:val="0"/>
        </w:rPr>
        <w:t>.</w:t>
      </w:r>
      <w:r>
        <w:rPr>
          <w:snapToGrid w:val="0"/>
        </w:rPr>
        <w:tab/>
        <w:t>Mixing uncertified with certified articles</w:t>
      </w:r>
      <w:bookmarkEnd w:id="831"/>
    </w:p>
    <w:p w14:paraId="7CB2EB6C" w14:textId="77777777" w:rsidR="00F80639" w:rsidRDefault="00F80639">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14:paraId="76FE78A1" w14:textId="77777777" w:rsidR="00F80639" w:rsidRDefault="00F80639">
      <w:pPr>
        <w:pStyle w:val="Penstart"/>
      </w:pPr>
      <w:r>
        <w:tab/>
        <w:t>Summary conviction penalty: imprisonment for 12 months and a fine of $12 000.</w:t>
      </w:r>
    </w:p>
    <w:p w14:paraId="1B66B5FF" w14:textId="77777777" w:rsidR="00F80639" w:rsidRDefault="00F80639">
      <w:pPr>
        <w:pStyle w:val="Footnotesection"/>
      </w:pPr>
      <w:r>
        <w:tab/>
        <w:t>[Section 549 amended: No. 51 of 1992 s. 16(2); No. 36 of 1996 s. 30; No. 70 of 2004 s. 34(1) and 35(1).]</w:t>
      </w:r>
    </w:p>
    <w:p w14:paraId="4E60B4B4" w14:textId="77777777" w:rsidR="00F80639" w:rsidRDefault="00F80639">
      <w:pPr>
        <w:pStyle w:val="Ednotesection"/>
      </w:pPr>
      <w:r>
        <w:t>[</w:t>
      </w:r>
      <w:r>
        <w:rPr>
          <w:b/>
        </w:rPr>
        <w:t>550, 551.</w:t>
      </w:r>
      <w:r>
        <w:tab/>
        <w:t>Deleted: No. 82 of 1994 s. 9(2).]</w:t>
      </w:r>
    </w:p>
    <w:p w14:paraId="6F0138A7" w14:textId="77777777" w:rsidR="00F80639" w:rsidRDefault="00F80639">
      <w:pPr>
        <w:pStyle w:val="Heading2"/>
      </w:pPr>
      <w:bookmarkStart w:id="832" w:name="_Toc228276445"/>
      <w:bookmarkStart w:id="833" w:name="_Toc228277000"/>
      <w:bookmarkStart w:id="834" w:name="_Toc228358837"/>
      <w:bookmarkStart w:id="835" w:name="_Toc240040035"/>
      <w:bookmarkStart w:id="836" w:name="_Toc240040590"/>
      <w:bookmarkStart w:id="837" w:name="_Toc240277558"/>
      <w:r>
        <w:rPr>
          <w:rStyle w:val="CharPartNo"/>
        </w:rPr>
        <w:lastRenderedPageBreak/>
        <w:t>Part VII</w:t>
      </w:r>
      <w:r>
        <w:t> — </w:t>
      </w:r>
      <w:r>
        <w:rPr>
          <w:rStyle w:val="CharPartText"/>
          <w:spacing w:val="-4"/>
        </w:rPr>
        <w:t>Preparation to commit offences: Conspiracy: Accessories after the fact</w:t>
      </w:r>
      <w:bookmarkEnd w:id="832"/>
      <w:bookmarkEnd w:id="833"/>
      <w:bookmarkEnd w:id="834"/>
      <w:bookmarkEnd w:id="835"/>
      <w:bookmarkEnd w:id="836"/>
      <w:bookmarkEnd w:id="837"/>
    </w:p>
    <w:p w14:paraId="1CE741A7" w14:textId="77777777" w:rsidR="00F80639" w:rsidRDefault="00F80639">
      <w:pPr>
        <w:pStyle w:val="Heading3"/>
        <w:rPr>
          <w:snapToGrid w:val="0"/>
        </w:rPr>
      </w:pPr>
      <w:bookmarkStart w:id="838" w:name="_Toc228276446"/>
      <w:bookmarkStart w:id="839" w:name="_Toc228277001"/>
      <w:bookmarkStart w:id="840" w:name="_Toc228358838"/>
      <w:bookmarkStart w:id="841" w:name="_Toc240040036"/>
      <w:bookmarkStart w:id="842" w:name="_Toc240040591"/>
      <w:bookmarkStart w:id="843" w:name="_Toc240277559"/>
      <w:r>
        <w:rPr>
          <w:rStyle w:val="CharDivNo"/>
        </w:rPr>
        <w:t>Chapter LVII</w:t>
      </w:r>
      <w:r>
        <w:rPr>
          <w:snapToGrid w:val="0"/>
        </w:rPr>
        <w:t> — </w:t>
      </w:r>
      <w:r>
        <w:rPr>
          <w:rStyle w:val="CharDivText"/>
        </w:rPr>
        <w:t>Attempts and preparation to commit offences</w:t>
      </w:r>
      <w:bookmarkEnd w:id="838"/>
      <w:bookmarkEnd w:id="839"/>
      <w:bookmarkEnd w:id="840"/>
      <w:bookmarkEnd w:id="841"/>
      <w:bookmarkEnd w:id="842"/>
      <w:bookmarkEnd w:id="843"/>
    </w:p>
    <w:p w14:paraId="6ECE5531" w14:textId="77777777" w:rsidR="00F80639" w:rsidRDefault="00F80639">
      <w:pPr>
        <w:pStyle w:val="Heading5"/>
      </w:pPr>
      <w:bookmarkStart w:id="844" w:name="_Toc240277560"/>
      <w:r>
        <w:rPr>
          <w:rStyle w:val="CharSectno"/>
        </w:rPr>
        <w:t>552</w:t>
      </w:r>
      <w:r>
        <w:t>.</w:t>
      </w:r>
      <w:r>
        <w:tab/>
        <w:t>Attempt to commit indictable offence</w:t>
      </w:r>
      <w:bookmarkEnd w:id="844"/>
    </w:p>
    <w:p w14:paraId="7CA73B79" w14:textId="77777777" w:rsidR="00F80639" w:rsidRDefault="00F80639">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14:paraId="36A188C5" w14:textId="77777777" w:rsidR="00F80639" w:rsidRDefault="00F80639">
      <w:pPr>
        <w:pStyle w:val="Subsection"/>
      </w:pPr>
      <w:r>
        <w:tab/>
        <w:t>(2)</w:t>
      </w:r>
      <w:r>
        <w:tab/>
        <w:t>A person guilty of a crime under subsection (1) is liable —</w:t>
      </w:r>
    </w:p>
    <w:p w14:paraId="6E08B220" w14:textId="77777777" w:rsidR="00F80639" w:rsidRDefault="00F80639">
      <w:pPr>
        <w:pStyle w:val="Indenta"/>
      </w:pPr>
      <w:r>
        <w:tab/>
        <w:t>(a)</w:t>
      </w:r>
      <w:r>
        <w:tab/>
        <w:t>if the principal offence is punishable on indictment with imprisonment for life — to imprisonment for 14 years;</w:t>
      </w:r>
    </w:p>
    <w:p w14:paraId="5EA6572E" w14:textId="77777777" w:rsidR="00F80639" w:rsidRDefault="00F80639">
      <w:pPr>
        <w:pStyle w:val="Indenta"/>
      </w:pPr>
      <w:r>
        <w:tab/>
        <w:t>(b)</w:t>
      </w:r>
      <w:r>
        <w:tab/>
        <w:t>in any other case — to half of the penalty with which the principal offence is punishable on indictment.</w:t>
      </w:r>
    </w:p>
    <w:p w14:paraId="2E6B6CBC" w14:textId="77777777" w:rsidR="00F80639" w:rsidRDefault="00F80639">
      <w:pPr>
        <w:pStyle w:val="Penstart"/>
      </w:pPr>
      <w:r>
        <w:tab/>
        <w:t>Summary conviction penalty: for an offence where the principal offence may be dealt with summarily, the lesser of —</w:t>
      </w:r>
    </w:p>
    <w:p w14:paraId="6A3726C9" w14:textId="77777777" w:rsidR="00F80639" w:rsidRDefault="00F80639">
      <w:pPr>
        <w:pStyle w:val="Penpara"/>
      </w:pPr>
      <w:r>
        <w:tab/>
        <w:t>(a)</w:t>
      </w:r>
      <w:r>
        <w:tab/>
        <w:t>the penalty with which the principal offence is punishable on summary conviction; or</w:t>
      </w:r>
    </w:p>
    <w:p w14:paraId="60D7D997" w14:textId="77777777" w:rsidR="00F80639" w:rsidRDefault="00F80639">
      <w:pPr>
        <w:pStyle w:val="Penpara"/>
      </w:pPr>
      <w:r>
        <w:tab/>
        <w:t>(b)</w:t>
      </w:r>
      <w:r>
        <w:tab/>
        <w:t>the penalty that is half of the penalty with which the principal offence is punishable on indictment.</w:t>
      </w:r>
    </w:p>
    <w:p w14:paraId="53C35743" w14:textId="77777777" w:rsidR="00F80639" w:rsidRDefault="00F80639">
      <w:pPr>
        <w:pStyle w:val="Subsection"/>
      </w:pPr>
      <w:r>
        <w:tab/>
        <w:t>(3)</w:t>
      </w:r>
      <w:r>
        <w:tab/>
        <w:t>The summary conviction penalty in subsection (2) does not apply to an offence to which section 426 applies.</w:t>
      </w:r>
    </w:p>
    <w:p w14:paraId="07F78447" w14:textId="77777777" w:rsidR="00F80639" w:rsidRDefault="00F80639">
      <w:pPr>
        <w:pStyle w:val="Footnotesection"/>
      </w:pPr>
      <w:r>
        <w:tab/>
        <w:t>[Section 552 inserted: No. 4 of 2004 s. 39; amended: No. 70 of 2004 s. 34(2) and (3).]</w:t>
      </w:r>
    </w:p>
    <w:p w14:paraId="3D9A5097" w14:textId="77777777" w:rsidR="00F80639" w:rsidRDefault="00F80639">
      <w:pPr>
        <w:pStyle w:val="Heading5"/>
      </w:pPr>
      <w:bookmarkStart w:id="845" w:name="_Toc240277561"/>
      <w:r>
        <w:rPr>
          <w:rStyle w:val="CharSectno"/>
        </w:rPr>
        <w:t>553</w:t>
      </w:r>
      <w:r>
        <w:t>.</w:t>
      </w:r>
      <w:r>
        <w:tab/>
        <w:t>Incitement to commit indictable offence</w:t>
      </w:r>
      <w:bookmarkEnd w:id="845"/>
    </w:p>
    <w:p w14:paraId="64127E8E" w14:textId="77777777" w:rsidR="00F80639" w:rsidRDefault="00F80639">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14:paraId="348DF54A" w14:textId="77777777" w:rsidR="00F80639" w:rsidRDefault="00F80639">
      <w:pPr>
        <w:pStyle w:val="Subsection"/>
      </w:pPr>
      <w:r>
        <w:tab/>
        <w:t>(2)</w:t>
      </w:r>
      <w:r>
        <w:tab/>
        <w:t>A person guilty of a crime under subsection (1) is liable —</w:t>
      </w:r>
    </w:p>
    <w:p w14:paraId="4507DA58" w14:textId="77777777" w:rsidR="00F80639" w:rsidRDefault="00F80639">
      <w:pPr>
        <w:pStyle w:val="Indenta"/>
      </w:pPr>
      <w:r>
        <w:tab/>
        <w:t>(a)</w:t>
      </w:r>
      <w:r>
        <w:tab/>
        <w:t>if the principal offence is punishable on indictment with imprisonment for life — to imprisonment for 14 years;</w:t>
      </w:r>
    </w:p>
    <w:p w14:paraId="5950403A" w14:textId="77777777" w:rsidR="00F80639" w:rsidRDefault="00F80639">
      <w:pPr>
        <w:pStyle w:val="Indenta"/>
      </w:pPr>
      <w:r>
        <w:lastRenderedPageBreak/>
        <w:tab/>
        <w:t>(b)</w:t>
      </w:r>
      <w:r>
        <w:tab/>
        <w:t>in any other case — to half of the penalty with which the principal offence is punishable on indictment.</w:t>
      </w:r>
    </w:p>
    <w:p w14:paraId="76BCDE3D" w14:textId="77777777" w:rsidR="00F80639" w:rsidRDefault="00F80639">
      <w:pPr>
        <w:pStyle w:val="Penstart"/>
        <w:spacing w:before="160"/>
      </w:pPr>
      <w:r>
        <w:tab/>
        <w:t>Summary conviction penalty: for an offence where the principal offence may be dealt with summarily, the lesser of —</w:t>
      </w:r>
    </w:p>
    <w:p w14:paraId="46A6BCF3" w14:textId="77777777" w:rsidR="00F80639" w:rsidRDefault="00F80639">
      <w:pPr>
        <w:pStyle w:val="Penpara"/>
      </w:pPr>
      <w:r>
        <w:tab/>
        <w:t>(a)</w:t>
      </w:r>
      <w:r>
        <w:tab/>
        <w:t>the penalty with which the principal offence is punishable on summary conviction; or</w:t>
      </w:r>
    </w:p>
    <w:p w14:paraId="05AB9A9C" w14:textId="77777777" w:rsidR="00F80639" w:rsidRDefault="00F80639">
      <w:pPr>
        <w:pStyle w:val="Penpara"/>
      </w:pPr>
      <w:r>
        <w:tab/>
        <w:t>(b)</w:t>
      </w:r>
      <w:r>
        <w:tab/>
        <w:t>the penalty that is half of the penalty with which the principal offence is punishable on indictment.</w:t>
      </w:r>
    </w:p>
    <w:p w14:paraId="23570E77" w14:textId="77777777" w:rsidR="00F80639" w:rsidRDefault="00F80639">
      <w:pPr>
        <w:pStyle w:val="Subsection"/>
      </w:pPr>
      <w:r>
        <w:tab/>
        <w:t>(3)</w:t>
      </w:r>
      <w:r>
        <w:tab/>
        <w:t>The summary conviction penalty in subsection (2) does not apply to an offence to which section 426 applies.</w:t>
      </w:r>
    </w:p>
    <w:p w14:paraId="5DD2C31F" w14:textId="77777777" w:rsidR="00F80639" w:rsidRDefault="00F80639">
      <w:pPr>
        <w:pStyle w:val="Footnotesection"/>
      </w:pPr>
      <w:r>
        <w:tab/>
        <w:t>[Section 553 inserted: No. 4 of 2004 s. 40; amended: No. 70 of 2004 s. 34(4) and (5).]</w:t>
      </w:r>
    </w:p>
    <w:p w14:paraId="79945892" w14:textId="77777777" w:rsidR="00F80639" w:rsidRDefault="00F80639">
      <w:pPr>
        <w:pStyle w:val="Ednotesection"/>
      </w:pPr>
      <w:r>
        <w:t>[</w:t>
      </w:r>
      <w:r>
        <w:rPr>
          <w:b/>
        </w:rPr>
        <w:t>554, 555.</w:t>
      </w:r>
      <w:r>
        <w:rPr>
          <w:b/>
        </w:rPr>
        <w:tab/>
      </w:r>
      <w:r>
        <w:t>Deleted: No. 4 of 2004 s. 41.]</w:t>
      </w:r>
    </w:p>
    <w:p w14:paraId="4B16D0D9" w14:textId="77777777" w:rsidR="00F80639" w:rsidRDefault="00F80639">
      <w:pPr>
        <w:pStyle w:val="Heading5"/>
        <w:rPr>
          <w:snapToGrid w:val="0"/>
        </w:rPr>
      </w:pPr>
      <w:bookmarkStart w:id="846" w:name="_Toc240277562"/>
      <w:r>
        <w:rPr>
          <w:rStyle w:val="CharSectno"/>
        </w:rPr>
        <w:t>555A</w:t>
      </w:r>
      <w:r>
        <w:rPr>
          <w:snapToGrid w:val="0"/>
        </w:rPr>
        <w:t>.</w:t>
      </w:r>
      <w:r>
        <w:rPr>
          <w:snapToGrid w:val="0"/>
        </w:rPr>
        <w:tab/>
        <w:t>Attempt and incitement to commit simple offence under this Code</w:t>
      </w:r>
      <w:bookmarkEnd w:id="846"/>
    </w:p>
    <w:p w14:paraId="4556FFC1" w14:textId="77777777" w:rsidR="00F80639" w:rsidRDefault="00F80639">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14:paraId="359E70AC" w14:textId="77777777" w:rsidR="00F80639" w:rsidRDefault="00F80639">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14:paraId="1A553CFF" w14:textId="77777777" w:rsidR="00F80639" w:rsidRDefault="00F80639">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14:paraId="5311B330" w14:textId="77777777" w:rsidR="00F80639" w:rsidRDefault="00F80639">
      <w:pPr>
        <w:pStyle w:val="Footnotesection"/>
      </w:pPr>
      <w:r>
        <w:tab/>
        <w:t>[Section 555A inserted: No. 101 of 1990 s. 47.]</w:t>
      </w:r>
    </w:p>
    <w:p w14:paraId="69142D40" w14:textId="77777777" w:rsidR="00F80639" w:rsidRDefault="00F80639">
      <w:pPr>
        <w:pStyle w:val="Heading5"/>
        <w:rPr>
          <w:snapToGrid w:val="0"/>
        </w:rPr>
      </w:pPr>
      <w:bookmarkStart w:id="847" w:name="_Toc240277563"/>
      <w:r>
        <w:rPr>
          <w:rStyle w:val="CharSectno"/>
        </w:rPr>
        <w:lastRenderedPageBreak/>
        <w:t>556</w:t>
      </w:r>
      <w:r>
        <w:rPr>
          <w:snapToGrid w:val="0"/>
        </w:rPr>
        <w:t>.</w:t>
      </w:r>
      <w:r>
        <w:rPr>
          <w:snapToGrid w:val="0"/>
        </w:rPr>
        <w:tab/>
        <w:t>Attempt to procure commission of criminal act</w:t>
      </w:r>
      <w:bookmarkEnd w:id="847"/>
    </w:p>
    <w:p w14:paraId="4618D0E8" w14:textId="77777777" w:rsidR="00F80639" w:rsidRDefault="00F80639">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14:paraId="41133A42" w14:textId="77777777" w:rsidR="00F80639" w:rsidRDefault="00F80639">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14:paraId="19AED7FC" w14:textId="77777777" w:rsidR="00F80639" w:rsidRDefault="00F80639">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14:paraId="63A0A880" w14:textId="77777777" w:rsidR="00F80639" w:rsidRDefault="00F80639">
      <w:pPr>
        <w:pStyle w:val="Heading5"/>
        <w:rPr>
          <w:snapToGrid w:val="0"/>
        </w:rPr>
      </w:pPr>
      <w:bookmarkStart w:id="848" w:name="_Toc240277564"/>
      <w:r>
        <w:rPr>
          <w:rStyle w:val="CharSectno"/>
        </w:rPr>
        <w:t>557</w:t>
      </w:r>
      <w:r>
        <w:rPr>
          <w:snapToGrid w:val="0"/>
        </w:rPr>
        <w:t>.</w:t>
      </w:r>
      <w:r>
        <w:rPr>
          <w:snapToGrid w:val="0"/>
        </w:rPr>
        <w:tab/>
        <w:t>Making or possessing explosives in suspicious circumstances</w:t>
      </w:r>
      <w:bookmarkEnd w:id="848"/>
    </w:p>
    <w:p w14:paraId="256D1B0E" w14:textId="77777777" w:rsidR="00F80639" w:rsidRDefault="00F80639">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14:paraId="65B3B8C8" w14:textId="77777777" w:rsidR="00F80639" w:rsidRDefault="00F80639">
      <w:pPr>
        <w:pStyle w:val="Penstart"/>
        <w:rPr>
          <w:snapToGrid w:val="0"/>
        </w:rPr>
      </w:pPr>
      <w:r>
        <w:tab/>
        <w:t>Summary conviction penalty: imprisonment for 3 years and a fine of $36 000.</w:t>
      </w:r>
    </w:p>
    <w:p w14:paraId="3AC4C28C" w14:textId="77777777" w:rsidR="00F80639" w:rsidRDefault="00F80639">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14:paraId="2968524C" w14:textId="77777777" w:rsidR="00F80639" w:rsidRDefault="00F80639">
      <w:pPr>
        <w:pStyle w:val="Footnotesection"/>
      </w:pPr>
      <w:r>
        <w:tab/>
        <w:t>[Section 557 amended: No. 51 of 1992 s. 16(2); No. 70 of 2004 s. 32.]</w:t>
      </w:r>
    </w:p>
    <w:p w14:paraId="2229F47E" w14:textId="77777777" w:rsidR="00F80639" w:rsidRDefault="00F80639">
      <w:pPr>
        <w:pStyle w:val="Heading3"/>
      </w:pPr>
      <w:bookmarkStart w:id="849" w:name="_Toc228276452"/>
      <w:bookmarkStart w:id="850" w:name="_Toc228277007"/>
      <w:bookmarkStart w:id="851" w:name="_Toc228358844"/>
      <w:bookmarkStart w:id="852" w:name="_Toc240040042"/>
      <w:bookmarkStart w:id="853" w:name="_Toc240040597"/>
      <w:bookmarkStart w:id="854" w:name="_Toc240277565"/>
      <w:r>
        <w:rPr>
          <w:rStyle w:val="CharDivNo"/>
        </w:rPr>
        <w:t>Chapter LVIIA</w:t>
      </w:r>
      <w:r>
        <w:t> — </w:t>
      </w:r>
      <w:r>
        <w:rPr>
          <w:rStyle w:val="CharDivText"/>
        </w:rPr>
        <w:t>Offences to do with preparing to commit offences</w:t>
      </w:r>
      <w:bookmarkEnd w:id="849"/>
      <w:bookmarkEnd w:id="850"/>
      <w:bookmarkEnd w:id="851"/>
      <w:bookmarkEnd w:id="852"/>
      <w:bookmarkEnd w:id="853"/>
      <w:bookmarkEnd w:id="854"/>
    </w:p>
    <w:p w14:paraId="3E95592B" w14:textId="77777777" w:rsidR="00F80639" w:rsidRDefault="00F80639">
      <w:pPr>
        <w:pStyle w:val="Footnoteheading"/>
      </w:pPr>
      <w:r>
        <w:tab/>
        <w:t>[Heading inserted: No. 70 of 2004 s. 33.]</w:t>
      </w:r>
    </w:p>
    <w:p w14:paraId="028AA6D5" w14:textId="77777777" w:rsidR="00F80639" w:rsidRDefault="00F80639">
      <w:pPr>
        <w:pStyle w:val="Heading5"/>
        <w:spacing w:before="180"/>
      </w:pPr>
      <w:bookmarkStart w:id="855" w:name="_Toc240277566"/>
      <w:r>
        <w:rPr>
          <w:rStyle w:val="CharSectno"/>
        </w:rPr>
        <w:t>557A</w:t>
      </w:r>
      <w:r>
        <w:t>.</w:t>
      </w:r>
      <w:r>
        <w:tab/>
        <w:t>Presumption as to intention</w:t>
      </w:r>
      <w:bookmarkEnd w:id="855"/>
    </w:p>
    <w:p w14:paraId="1C2EF58D" w14:textId="77777777" w:rsidR="00F80639" w:rsidRDefault="00F80639">
      <w:pPr>
        <w:pStyle w:val="Subsection"/>
      </w:pPr>
      <w:r>
        <w:tab/>
      </w:r>
      <w:r>
        <w:tab/>
        <w:t>A person is presumed to have an intention referred to in this Chapter in relation to a thing in the person’s possession if —</w:t>
      </w:r>
    </w:p>
    <w:p w14:paraId="508ED03B" w14:textId="77777777" w:rsidR="00F80639" w:rsidRDefault="00F80639">
      <w:pPr>
        <w:pStyle w:val="Indenta"/>
      </w:pPr>
      <w:r>
        <w:tab/>
        <w:t>(a)</w:t>
      </w:r>
      <w:r>
        <w:tab/>
        <w:t>the person is in possession of the thing in circumstances that give rise to a reasonable suspicion that the person has the intention; and</w:t>
      </w:r>
    </w:p>
    <w:p w14:paraId="11D74625" w14:textId="77777777" w:rsidR="00F80639" w:rsidRDefault="00F80639">
      <w:pPr>
        <w:pStyle w:val="Indenta"/>
      </w:pPr>
      <w:r>
        <w:tab/>
        <w:t>(b)</w:t>
      </w:r>
      <w:r>
        <w:tab/>
        <w:t>the contrary is not proved.</w:t>
      </w:r>
    </w:p>
    <w:p w14:paraId="0AAAC3B3" w14:textId="77777777" w:rsidR="00F80639" w:rsidRDefault="00F80639">
      <w:pPr>
        <w:pStyle w:val="Footnotesection"/>
        <w:ind w:left="890" w:hanging="890"/>
      </w:pPr>
      <w:r>
        <w:tab/>
        <w:t>[Section 557A inserted: No. 70 of 2004 s. 33.]</w:t>
      </w:r>
    </w:p>
    <w:p w14:paraId="54225DBA" w14:textId="77777777" w:rsidR="00F80639" w:rsidRDefault="00F80639">
      <w:pPr>
        <w:pStyle w:val="Ednotesection"/>
      </w:pPr>
      <w:r>
        <w:t>[</w:t>
      </w:r>
      <w:r>
        <w:rPr>
          <w:b/>
          <w:bCs/>
        </w:rPr>
        <w:t>557B.</w:t>
      </w:r>
      <w:r>
        <w:tab/>
        <w:t>Deleted: No. 59 of 2006 s. 25.]</w:t>
      </w:r>
    </w:p>
    <w:p w14:paraId="45728F26" w14:textId="77777777" w:rsidR="00F80639" w:rsidRDefault="00F80639">
      <w:pPr>
        <w:pStyle w:val="Heading5"/>
      </w:pPr>
      <w:bookmarkStart w:id="856" w:name="_Toc240277567"/>
      <w:r>
        <w:rPr>
          <w:rStyle w:val="CharSectno"/>
        </w:rPr>
        <w:t>557C</w:t>
      </w:r>
      <w:r>
        <w:t>.</w:t>
      </w:r>
      <w:r>
        <w:tab/>
        <w:t>Unlawful thing, forfeiture of</w:t>
      </w:r>
      <w:bookmarkEnd w:id="856"/>
    </w:p>
    <w:p w14:paraId="56EA71D4" w14:textId="77777777" w:rsidR="00F80639" w:rsidRDefault="00F80639">
      <w:pPr>
        <w:pStyle w:val="Subsection"/>
      </w:pPr>
      <w:r>
        <w:tab/>
      </w:r>
      <w:r>
        <w:tab/>
        <w:t>A court that convicts a person of an offence under this Chapter may order that the thing giving rise to the offence be forfeited to the State.</w:t>
      </w:r>
    </w:p>
    <w:p w14:paraId="7B1DC7BA" w14:textId="77777777" w:rsidR="00F80639" w:rsidRDefault="00F80639">
      <w:pPr>
        <w:pStyle w:val="Footnotesection"/>
      </w:pPr>
      <w:r>
        <w:tab/>
        <w:t>[Section 557C inserted: No. 70 of 2004 s. 33.]</w:t>
      </w:r>
    </w:p>
    <w:p w14:paraId="4084121F" w14:textId="77777777" w:rsidR="00F80639" w:rsidRDefault="00F80639">
      <w:pPr>
        <w:pStyle w:val="Heading5"/>
      </w:pPr>
      <w:bookmarkStart w:id="857" w:name="_Toc240277568"/>
      <w:r>
        <w:rPr>
          <w:rStyle w:val="CharSectno"/>
        </w:rPr>
        <w:lastRenderedPageBreak/>
        <w:t>557D</w:t>
      </w:r>
      <w:r>
        <w:t>.</w:t>
      </w:r>
      <w:r>
        <w:tab/>
        <w:t>Possessing stupefying or overpowering drug or thing</w:t>
      </w:r>
      <w:bookmarkEnd w:id="857"/>
    </w:p>
    <w:p w14:paraId="25B80A4D" w14:textId="77777777" w:rsidR="00F80639" w:rsidRDefault="00F80639">
      <w:pPr>
        <w:pStyle w:val="Subsection"/>
        <w:keepNext/>
      </w:pPr>
      <w:r>
        <w:tab/>
      </w:r>
      <w:r>
        <w:tab/>
        <w:t>A person who is in possession of a stupefying or overpowering drug or thing with the intention of using it to facilitate —</w:t>
      </w:r>
    </w:p>
    <w:p w14:paraId="206FFA0D" w14:textId="77777777" w:rsidR="00F80639" w:rsidRDefault="00F80639">
      <w:pPr>
        <w:pStyle w:val="Indenta"/>
      </w:pPr>
      <w:r>
        <w:tab/>
        <w:t>(a)</w:t>
      </w:r>
      <w:r>
        <w:tab/>
        <w:t>the commission of an offence; or</w:t>
      </w:r>
    </w:p>
    <w:p w14:paraId="02D8828B" w14:textId="77777777" w:rsidR="00F80639" w:rsidRDefault="00F80639">
      <w:pPr>
        <w:pStyle w:val="Indenta"/>
      </w:pPr>
      <w:r>
        <w:tab/>
        <w:t>(b)</w:t>
      </w:r>
      <w:r>
        <w:tab/>
        <w:t>the flight of an offender after the commission or attempted commission of an offence,</w:t>
      </w:r>
    </w:p>
    <w:p w14:paraId="4714BC5A" w14:textId="77777777" w:rsidR="00F80639" w:rsidRDefault="00F80639">
      <w:pPr>
        <w:pStyle w:val="Subsection"/>
      </w:pPr>
      <w:r>
        <w:tab/>
      </w:r>
      <w:r>
        <w:tab/>
        <w:t>is guilty of an offence and is liable to imprisonment for 2 years and a fine of $24 000.</w:t>
      </w:r>
    </w:p>
    <w:p w14:paraId="018AA8D6" w14:textId="77777777" w:rsidR="00F80639" w:rsidRDefault="00F80639">
      <w:pPr>
        <w:pStyle w:val="Footnotesection"/>
        <w:ind w:left="890" w:hanging="890"/>
      </w:pPr>
      <w:r>
        <w:tab/>
        <w:t>[Section 557D inserted: No. 70 of 2004 s. 33.]</w:t>
      </w:r>
    </w:p>
    <w:p w14:paraId="3F7BBF95" w14:textId="77777777" w:rsidR="00F80639" w:rsidRDefault="00F80639">
      <w:pPr>
        <w:pStyle w:val="Heading5"/>
      </w:pPr>
      <w:bookmarkStart w:id="858" w:name="_Toc240277569"/>
      <w:r>
        <w:rPr>
          <w:rStyle w:val="CharSectno"/>
        </w:rPr>
        <w:t>557E</w:t>
      </w:r>
      <w:r>
        <w:t>.</w:t>
      </w:r>
      <w:r>
        <w:tab/>
        <w:t>Possessing thing to assist unlawful entry to place</w:t>
      </w:r>
      <w:bookmarkEnd w:id="858"/>
    </w:p>
    <w:p w14:paraId="0971868F" w14:textId="77777777" w:rsidR="00F80639" w:rsidRDefault="00F80639">
      <w:pPr>
        <w:pStyle w:val="Subsection"/>
      </w:pPr>
      <w:r>
        <w:tab/>
      </w:r>
      <w:r>
        <w:tab/>
        <w:t>A person who is in possession of a thing with the intention of using it to facilitate the unlawful entry of any place is guilty of an offence and is liable to imprisonment for 12 months and a fine of $12 000.</w:t>
      </w:r>
    </w:p>
    <w:p w14:paraId="6343C934" w14:textId="77777777" w:rsidR="00F80639" w:rsidRDefault="00F80639">
      <w:pPr>
        <w:pStyle w:val="Footnotesection"/>
      </w:pPr>
      <w:r>
        <w:tab/>
        <w:t>[Section 557E inserted: No. 70 of 2004 s. 33.]</w:t>
      </w:r>
    </w:p>
    <w:p w14:paraId="3A8AC501" w14:textId="77777777" w:rsidR="00F80639" w:rsidRDefault="00F80639">
      <w:pPr>
        <w:pStyle w:val="Heading5"/>
      </w:pPr>
      <w:bookmarkStart w:id="859" w:name="_Toc240277570"/>
      <w:r>
        <w:rPr>
          <w:rStyle w:val="CharSectno"/>
        </w:rPr>
        <w:t>557F</w:t>
      </w:r>
      <w:r>
        <w:t>.</w:t>
      </w:r>
      <w:r>
        <w:tab/>
        <w:t>Possessing thing to assist unlawful use of conveyance</w:t>
      </w:r>
      <w:bookmarkEnd w:id="859"/>
    </w:p>
    <w:p w14:paraId="78B48D87" w14:textId="77777777" w:rsidR="00F80639" w:rsidRDefault="00F80639">
      <w:pPr>
        <w:pStyle w:val="Subsection"/>
      </w:pPr>
      <w:r>
        <w:tab/>
      </w:r>
      <w:r>
        <w:tab/>
        <w:t>A person who is in possession of a thing with the intention of using it to facilitate the unlawful use of a conveyance is guilty of an offence and is liable to a fine of $6 000.</w:t>
      </w:r>
    </w:p>
    <w:p w14:paraId="41A66FE6" w14:textId="77777777" w:rsidR="00F80639" w:rsidRDefault="00F80639">
      <w:pPr>
        <w:pStyle w:val="Footnotesection"/>
      </w:pPr>
      <w:r>
        <w:tab/>
        <w:t>[Section 557F inserted: No. 70 of 2004 s. 33.]</w:t>
      </w:r>
    </w:p>
    <w:p w14:paraId="291FAE23" w14:textId="77777777" w:rsidR="00F80639" w:rsidRDefault="00F80639">
      <w:pPr>
        <w:pStyle w:val="Ednotesection"/>
        <w:spacing w:before="180"/>
        <w:ind w:left="890" w:hanging="890"/>
      </w:pPr>
      <w:r>
        <w:t>[</w:t>
      </w:r>
      <w:r>
        <w:rPr>
          <w:b/>
        </w:rPr>
        <w:t>557G.</w:t>
      </w:r>
      <w:r>
        <w:tab/>
        <w:t>Deleted: No. 16 of 2016 s. 39.]</w:t>
      </w:r>
    </w:p>
    <w:p w14:paraId="3F68378D" w14:textId="77777777" w:rsidR="00F80639" w:rsidRDefault="00F80639">
      <w:pPr>
        <w:pStyle w:val="Heading5"/>
      </w:pPr>
      <w:bookmarkStart w:id="860" w:name="_Toc240277571"/>
      <w:r>
        <w:rPr>
          <w:rStyle w:val="CharSectno"/>
        </w:rPr>
        <w:t>557H</w:t>
      </w:r>
      <w:r>
        <w:t>.</w:t>
      </w:r>
      <w:r>
        <w:tab/>
        <w:t>Possessing disguise</w:t>
      </w:r>
      <w:bookmarkEnd w:id="860"/>
    </w:p>
    <w:p w14:paraId="1C27F6F7" w14:textId="77777777" w:rsidR="00F80639" w:rsidRDefault="00F80639">
      <w:pPr>
        <w:pStyle w:val="Subsection"/>
      </w:pPr>
      <w:r>
        <w:tab/>
      </w:r>
      <w:r>
        <w:tab/>
        <w:t>A person who is in possession of a thing with the intention of using it as a disguise in connection with committing an offence is guilty of an offence and is liable to a fine of $6 000.</w:t>
      </w:r>
    </w:p>
    <w:p w14:paraId="443A13EF" w14:textId="77777777" w:rsidR="00F80639" w:rsidRDefault="00F80639">
      <w:pPr>
        <w:pStyle w:val="Footnotesection"/>
      </w:pPr>
      <w:r>
        <w:tab/>
        <w:t>[Section 557H inserted: No. 70 of 2004 s. 33.]</w:t>
      </w:r>
    </w:p>
    <w:p w14:paraId="031B8621" w14:textId="77777777" w:rsidR="00F80639" w:rsidRDefault="00F80639">
      <w:pPr>
        <w:pStyle w:val="Heading5"/>
      </w:pPr>
      <w:bookmarkStart w:id="861" w:name="_Toc240277572"/>
      <w:r>
        <w:rPr>
          <w:rStyle w:val="CharSectno"/>
        </w:rPr>
        <w:lastRenderedPageBreak/>
        <w:t>557I</w:t>
      </w:r>
      <w:r>
        <w:t>.</w:t>
      </w:r>
      <w:r>
        <w:tab/>
        <w:t>Possessing bulletproof clothing</w:t>
      </w:r>
      <w:bookmarkEnd w:id="861"/>
    </w:p>
    <w:p w14:paraId="51F54C58" w14:textId="77777777" w:rsidR="00F80639" w:rsidRDefault="00F80639">
      <w:pPr>
        <w:pStyle w:val="Subsection"/>
        <w:keepNext/>
        <w:keepLines/>
        <w:spacing w:before="180"/>
      </w:pPr>
      <w:r>
        <w:tab/>
        <w:t>(1)</w:t>
      </w:r>
      <w:r>
        <w:tab/>
        <w:t>In this section —</w:t>
      </w:r>
    </w:p>
    <w:p w14:paraId="4A7EBA31" w14:textId="77777777" w:rsidR="00F80639" w:rsidRDefault="00F80639">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14:paraId="7AB9BBB2" w14:textId="77777777" w:rsidR="00F80639" w:rsidRDefault="00F80639">
      <w:pPr>
        <w:pStyle w:val="Defstart"/>
        <w:spacing w:before="100"/>
      </w:pPr>
      <w:r>
        <w:rPr>
          <w:b/>
        </w:rPr>
        <w:tab/>
      </w:r>
      <w:r>
        <w:rPr>
          <w:rStyle w:val="CharDefText"/>
        </w:rPr>
        <w:t>Commissioner</w:t>
      </w:r>
      <w:r>
        <w:t xml:space="preserve"> means the Commissioner of Police appointed under the </w:t>
      </w:r>
      <w:r>
        <w:rPr>
          <w:i/>
        </w:rPr>
        <w:t>Police Act 1892</w:t>
      </w:r>
      <w:r>
        <w:t>.</w:t>
      </w:r>
    </w:p>
    <w:p w14:paraId="426289F5" w14:textId="77777777" w:rsidR="00F80639" w:rsidRDefault="00F80639">
      <w:pPr>
        <w:pStyle w:val="Subsection"/>
        <w:spacing w:before="180"/>
      </w:pPr>
      <w:r>
        <w:tab/>
        <w:t>(2)</w:t>
      </w:r>
      <w:r>
        <w:tab/>
        <w:t>A person who is in possession of bulletproof clothing is guilty of an offence and is liable to a fine of $6 000.</w:t>
      </w:r>
    </w:p>
    <w:p w14:paraId="5953643A" w14:textId="77777777" w:rsidR="00F80639" w:rsidRDefault="00F80639">
      <w:pPr>
        <w:pStyle w:val="Subsection"/>
        <w:spacing w:before="180"/>
      </w:pPr>
      <w:r>
        <w:tab/>
        <w:t>(3)</w:t>
      </w:r>
      <w:r>
        <w:tab/>
        <w:t>Subsection (2) does not apply to —</w:t>
      </w:r>
    </w:p>
    <w:p w14:paraId="6F38F84F" w14:textId="77777777" w:rsidR="00F80639" w:rsidRDefault="00F80639">
      <w:pPr>
        <w:pStyle w:val="Indenta"/>
        <w:spacing w:before="60"/>
      </w:pPr>
      <w:r>
        <w:tab/>
        <w:t>(a)</w:t>
      </w:r>
      <w:r>
        <w:tab/>
        <w:t>a person who —</w:t>
      </w:r>
    </w:p>
    <w:p w14:paraId="779AD679" w14:textId="77777777" w:rsidR="00F80639" w:rsidRDefault="00F80639">
      <w:pPr>
        <w:pStyle w:val="Indenti"/>
        <w:spacing w:before="60"/>
      </w:pPr>
      <w:r>
        <w:tab/>
        <w:t>(i)</w:t>
      </w:r>
      <w:r>
        <w:tab/>
        <w:t xml:space="preserve">holds an appointment under Part I, III or IIIA of the </w:t>
      </w:r>
      <w:r>
        <w:rPr>
          <w:i/>
        </w:rPr>
        <w:t>Police Act 1892</w:t>
      </w:r>
      <w:r>
        <w:t>, other than a police cadet;</w:t>
      </w:r>
    </w:p>
    <w:p w14:paraId="0A22CFD4" w14:textId="77777777" w:rsidR="00F80639" w:rsidRDefault="00F80639">
      <w:pPr>
        <w:pStyle w:val="Indenti"/>
        <w:spacing w:before="60"/>
      </w:pPr>
      <w:r>
        <w:tab/>
        <w:t>(ii)</w:t>
      </w:r>
      <w:r>
        <w:tab/>
        <w:t xml:space="preserve">is employed in the department of the Public Service principally assisting in the administration of the </w:t>
      </w:r>
      <w:r>
        <w:rPr>
          <w:i/>
        </w:rPr>
        <w:t>Police Act 1892</w:t>
      </w:r>
      <w:r>
        <w:t>;</w:t>
      </w:r>
    </w:p>
    <w:p w14:paraId="748BB2D5" w14:textId="77777777" w:rsidR="00F80639" w:rsidRDefault="00F80639">
      <w:pPr>
        <w:pStyle w:val="Indenti"/>
        <w:spacing w:before="60"/>
      </w:pPr>
      <w:r>
        <w:tab/>
        <w:t>(iii)</w:t>
      </w:r>
      <w:r>
        <w:tab/>
        <w:t xml:space="preserve">is a prison officer within the meaning of the </w:t>
      </w:r>
      <w:r>
        <w:rPr>
          <w:i/>
        </w:rPr>
        <w:t>Prisons Act 1981</w:t>
      </w:r>
      <w:r>
        <w:t>;</w:t>
      </w:r>
    </w:p>
    <w:p w14:paraId="2E5885C6" w14:textId="77777777" w:rsidR="00F80639" w:rsidRDefault="00F80639">
      <w:pPr>
        <w:pStyle w:val="Indenti"/>
        <w:spacing w:before="60"/>
      </w:pPr>
      <w:r>
        <w:tab/>
        <w:t>(iv)</w:t>
      </w:r>
      <w:r>
        <w:tab/>
        <w:t>is employed or appointed under an Act of the Commonwealth, another State or a Territory,</w:t>
      </w:r>
    </w:p>
    <w:p w14:paraId="1510C217" w14:textId="77777777" w:rsidR="00F80639" w:rsidRDefault="00F80639">
      <w:pPr>
        <w:pStyle w:val="Indenta"/>
        <w:spacing w:before="60"/>
      </w:pPr>
      <w:r>
        <w:tab/>
      </w:r>
      <w:r>
        <w:tab/>
        <w:t>and who is lawfully in possession of bulletproof clothing in the course of duty;</w:t>
      </w:r>
    </w:p>
    <w:p w14:paraId="3EF2B8EF" w14:textId="77777777" w:rsidR="00F80639" w:rsidRDefault="00F80639">
      <w:pPr>
        <w:pStyle w:val="Indenta"/>
        <w:spacing w:before="60"/>
      </w:pPr>
      <w:r>
        <w:tab/>
        <w:t>(b)</w:t>
      </w:r>
      <w:r>
        <w:tab/>
        <w:t>a person who is in possession of bulletproof clothing in accordance with a permit given under subsection (4);</w:t>
      </w:r>
    </w:p>
    <w:p w14:paraId="00AD74BB" w14:textId="77777777" w:rsidR="00F80639" w:rsidRDefault="00F80639">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14:paraId="1963DD7D" w14:textId="77777777" w:rsidR="00F80639" w:rsidRDefault="00F80639">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14:paraId="2734B6B1" w14:textId="77777777" w:rsidR="00F80639" w:rsidRDefault="00F80639">
      <w:pPr>
        <w:pStyle w:val="Subsection"/>
      </w:pPr>
      <w:r>
        <w:lastRenderedPageBreak/>
        <w:tab/>
        <w:t>(5)</w:t>
      </w:r>
      <w:r>
        <w:tab/>
        <w:t>The Commissioner may at any time amend or cancel such a permit.</w:t>
      </w:r>
    </w:p>
    <w:p w14:paraId="2C515EB5" w14:textId="77777777" w:rsidR="00F80639" w:rsidRDefault="00F80639">
      <w:pPr>
        <w:pStyle w:val="Footnotesection"/>
        <w:ind w:left="890" w:hanging="890"/>
      </w:pPr>
      <w:r>
        <w:tab/>
        <w:t>[Section 557I inserted: No. 70 of 2004 s. 33.]</w:t>
      </w:r>
    </w:p>
    <w:p w14:paraId="48AB2301" w14:textId="77777777" w:rsidR="00F80639" w:rsidRDefault="00F80639">
      <w:pPr>
        <w:pStyle w:val="Ednotesection"/>
      </w:pPr>
      <w:r>
        <w:t>[</w:t>
      </w:r>
      <w:r>
        <w:rPr>
          <w:b/>
        </w:rPr>
        <w:t>557J.</w:t>
      </w:r>
      <w:r>
        <w:tab/>
        <w:t>Deleted: No. 25 of 2021 s. 66.]</w:t>
      </w:r>
    </w:p>
    <w:p w14:paraId="686AA601" w14:textId="77777777" w:rsidR="00F80639" w:rsidRDefault="00F80639">
      <w:pPr>
        <w:pStyle w:val="Heading5"/>
      </w:pPr>
      <w:bookmarkStart w:id="862" w:name="_Toc240277573"/>
      <w:r>
        <w:rPr>
          <w:rStyle w:val="CharSectno"/>
        </w:rPr>
        <w:t>557K</w:t>
      </w:r>
      <w:r>
        <w:t>.</w:t>
      </w:r>
      <w:r>
        <w:tab/>
        <w:t>Child sex offenders not to be in or near places where children are regularly present</w:t>
      </w:r>
      <w:bookmarkEnd w:id="862"/>
    </w:p>
    <w:p w14:paraId="5E6F6534" w14:textId="77777777" w:rsidR="00F80639" w:rsidRDefault="00F80639">
      <w:pPr>
        <w:pStyle w:val="Subsection"/>
        <w:spacing w:before="180"/>
      </w:pPr>
      <w:r>
        <w:tab/>
        <w:t>(1)</w:t>
      </w:r>
      <w:r>
        <w:tab/>
        <w:t>In this section, unless the contrary intention appears —</w:t>
      </w:r>
    </w:p>
    <w:p w14:paraId="728A6ADB" w14:textId="77777777" w:rsidR="00F80639" w:rsidRDefault="00F80639">
      <w:pPr>
        <w:pStyle w:val="Defstart"/>
      </w:pPr>
      <w:r>
        <w:rPr>
          <w:b/>
        </w:rPr>
        <w:tab/>
      </w:r>
      <w:r>
        <w:rPr>
          <w:rStyle w:val="CharDefText"/>
        </w:rPr>
        <w:t>child</w:t>
      </w:r>
      <w:r>
        <w:t xml:space="preserve"> means a person under 18 years of age;</w:t>
      </w:r>
    </w:p>
    <w:p w14:paraId="43325423" w14:textId="77777777" w:rsidR="00F80639" w:rsidRDefault="00F80639">
      <w:pPr>
        <w:pStyle w:val="Defstart"/>
      </w:pPr>
      <w:r>
        <w:tab/>
      </w:r>
      <w:r>
        <w:rPr>
          <w:rStyle w:val="CharDefText"/>
        </w:rPr>
        <w:t>child care centre</w:t>
      </w:r>
      <w:r>
        <w:t xml:space="preserve"> means a place where — </w:t>
      </w:r>
    </w:p>
    <w:p w14:paraId="7CD290DD" w14:textId="15785DFC" w:rsidR="00F80639" w:rsidRDefault="00F80639">
      <w:pPr>
        <w:pStyle w:val="Defpara"/>
      </w:pPr>
      <w:r>
        <w:tab/>
        <w:t>(a)</w:t>
      </w:r>
      <w:r>
        <w:tab/>
        <w:t xml:space="preserve">an education and care service as defined in the </w:t>
      </w:r>
      <w:r>
        <w:rPr>
          <w:i/>
          <w:iCs/>
        </w:rPr>
        <w:t>Education and Care Services National Law (WA)</w:t>
      </w:r>
      <w:r>
        <w:t xml:space="preserve"> section 5(1) operates; or</w:t>
      </w:r>
    </w:p>
    <w:p w14:paraId="350C596F" w14:textId="77777777" w:rsidR="00F80639" w:rsidRDefault="00F80639">
      <w:pPr>
        <w:pStyle w:val="Defpara"/>
      </w:pPr>
      <w:r>
        <w:tab/>
        <w:t>(b)</w:t>
      </w:r>
      <w:r>
        <w:tab/>
        <w:t xml:space="preserve">a child care service as defined in the </w:t>
      </w:r>
      <w:r>
        <w:rPr>
          <w:i/>
        </w:rPr>
        <w:t>Child Care Services Act 2007</w:t>
      </w:r>
      <w:r>
        <w:t xml:space="preserve"> section 4 is provided;</w:t>
      </w:r>
    </w:p>
    <w:p w14:paraId="35CFC793" w14:textId="77777777" w:rsidR="00F80639" w:rsidRDefault="00F80639">
      <w:pPr>
        <w:pStyle w:val="Defstart"/>
        <w:keepNext/>
        <w:keepLines/>
      </w:pPr>
      <w:r>
        <w:rPr>
          <w:b/>
        </w:rPr>
        <w:tab/>
      </w:r>
      <w:r>
        <w:rPr>
          <w:rStyle w:val="CharDefText"/>
        </w:rPr>
        <w:t>child sex offender</w:t>
      </w:r>
      <w:r>
        <w:t xml:space="preserve"> means a person who has been convicted of —</w:t>
      </w:r>
    </w:p>
    <w:p w14:paraId="7F281A7B" w14:textId="77777777" w:rsidR="00F80639" w:rsidRDefault="00F80639">
      <w:pPr>
        <w:pStyle w:val="Defpara"/>
        <w:keepLines/>
        <w:widowControl w:val="0"/>
      </w:pPr>
      <w:r>
        <w:tab/>
        <w:t>(a)</w:t>
      </w:r>
      <w:r>
        <w:tab/>
        <w:t>an offence under any of these Chapters of this Code that was committed against, in respect of, or in the sight of, a child —</w:t>
      </w:r>
    </w:p>
    <w:p w14:paraId="408CD6D9" w14:textId="77777777" w:rsidR="00F80639" w:rsidRDefault="00F80639">
      <w:pPr>
        <w:pStyle w:val="Defsubpara"/>
        <w:keepLines w:val="0"/>
      </w:pPr>
      <w:r>
        <w:tab/>
        <w:t>(i)</w:t>
      </w:r>
      <w:r>
        <w:tab/>
        <w:t>Chapter XXII — Offences against morality;</w:t>
      </w:r>
    </w:p>
    <w:p w14:paraId="761B078A" w14:textId="77777777" w:rsidR="00F80639" w:rsidRDefault="00F80639">
      <w:pPr>
        <w:pStyle w:val="Defsubpara"/>
      </w:pPr>
      <w:r>
        <w:tab/>
        <w:t>(iia)</w:t>
      </w:r>
      <w:r>
        <w:tab/>
        <w:t>Chapter XXV</w:t>
      </w:r>
      <w:r>
        <w:rPr>
          <w:vertAlign w:val="superscript"/>
        </w:rPr>
        <w:t> 5</w:t>
      </w:r>
      <w:r>
        <w:t> — Child exploitation material;</w:t>
      </w:r>
    </w:p>
    <w:p w14:paraId="05FD28A1" w14:textId="77777777" w:rsidR="00F80639" w:rsidRDefault="00F80639">
      <w:pPr>
        <w:pStyle w:val="Defsubpara"/>
        <w:keepLines w:val="0"/>
      </w:pPr>
      <w:r>
        <w:tab/>
        <w:t>(ii)</w:t>
      </w:r>
      <w:r>
        <w:tab/>
        <w:t>Chapter XXXI — Sexual offences;</w:t>
      </w:r>
    </w:p>
    <w:p w14:paraId="5C0C66C1" w14:textId="77777777" w:rsidR="00F80639" w:rsidRDefault="00F80639">
      <w:pPr>
        <w:pStyle w:val="Defsubpara"/>
        <w:keepLines w:val="0"/>
      </w:pPr>
      <w:r>
        <w:tab/>
        <w:t>(iii)</w:t>
      </w:r>
      <w:r>
        <w:tab/>
        <w:t>Chapter XXXIII — Offences against liberty;</w:t>
      </w:r>
    </w:p>
    <w:p w14:paraId="62CED1C7" w14:textId="77777777" w:rsidR="00F80639" w:rsidRDefault="00F80639">
      <w:pPr>
        <w:pStyle w:val="Defpara"/>
      </w:pPr>
      <w:r>
        <w:tab/>
      </w:r>
      <w:r>
        <w:tab/>
        <w:t>or</w:t>
      </w:r>
    </w:p>
    <w:p w14:paraId="3352AD10" w14:textId="77777777" w:rsidR="00F80639" w:rsidRDefault="00F80639">
      <w:pPr>
        <w:pStyle w:val="Defpara"/>
      </w:pPr>
      <w:r>
        <w:tab/>
        <w:t>(b)</w:t>
      </w:r>
      <w:r>
        <w:tab/>
        <w:t>an offence under Chapter XXXIIIB that was committed against or in respect of a child; or</w:t>
      </w:r>
    </w:p>
    <w:p w14:paraId="05C61CA0" w14:textId="77777777" w:rsidR="00F80639" w:rsidRDefault="00F80639">
      <w:pPr>
        <w:pStyle w:val="Defpara"/>
      </w:pPr>
      <w:r>
        <w:tab/>
        <w:t>(c)</w:t>
      </w:r>
      <w:r>
        <w:tab/>
        <w:t>an offence under any of these repealed enactments of this Code that was committed against a child —</w:t>
      </w:r>
    </w:p>
    <w:p w14:paraId="1C44E97D" w14:textId="77777777" w:rsidR="00F80639" w:rsidRDefault="00F80639">
      <w:pPr>
        <w:pStyle w:val="Defsubpara"/>
        <w:keepLines w:val="0"/>
      </w:pPr>
      <w:r>
        <w:tab/>
        <w:t>(i)</w:t>
      </w:r>
      <w:r>
        <w:tab/>
        <w:t>section 315 (Indecent assault on males);</w:t>
      </w:r>
    </w:p>
    <w:p w14:paraId="1ABE1F34" w14:textId="77777777" w:rsidR="00F80639" w:rsidRDefault="00F80639">
      <w:pPr>
        <w:pStyle w:val="Defsubpara"/>
        <w:keepLines w:val="0"/>
      </w:pPr>
      <w:r>
        <w:tab/>
        <w:t>(ii)</w:t>
      </w:r>
      <w:r>
        <w:tab/>
        <w:t>Chapter XXXIA — Sexual assaults;</w:t>
      </w:r>
    </w:p>
    <w:p w14:paraId="0ABFC99D" w14:textId="77777777" w:rsidR="00F80639" w:rsidRDefault="00F80639">
      <w:pPr>
        <w:pStyle w:val="Defsubpara"/>
        <w:keepLines w:val="0"/>
      </w:pPr>
      <w:r>
        <w:lastRenderedPageBreak/>
        <w:tab/>
        <w:t>(iii)</w:t>
      </w:r>
      <w:r>
        <w:tab/>
        <w:t>Chapter XXXII — Assaults on females: Abduction;</w:t>
      </w:r>
    </w:p>
    <w:p w14:paraId="7AA63697" w14:textId="77777777" w:rsidR="00F80639" w:rsidRDefault="00F80639">
      <w:pPr>
        <w:pStyle w:val="Defpara"/>
      </w:pPr>
      <w:r>
        <w:tab/>
      </w:r>
      <w:r>
        <w:tab/>
        <w:t>or</w:t>
      </w:r>
    </w:p>
    <w:p w14:paraId="558945A7" w14:textId="77777777" w:rsidR="00F80639" w:rsidRDefault="00F80639">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14:paraId="0E41E8D2" w14:textId="77777777" w:rsidR="00F80639" w:rsidRDefault="00F80639">
      <w:pPr>
        <w:pStyle w:val="Defsubpara"/>
      </w:pPr>
      <w:r>
        <w:tab/>
        <w:t>(i)</w:t>
      </w:r>
      <w:r>
        <w:tab/>
        <w:t>Division 272 — Child sex offences outside Australia;</w:t>
      </w:r>
    </w:p>
    <w:p w14:paraId="118D68E7" w14:textId="77777777" w:rsidR="00F80639" w:rsidRDefault="00F80639">
      <w:pPr>
        <w:pStyle w:val="Defsubpara"/>
      </w:pPr>
      <w:r>
        <w:tab/>
        <w:t>(ii)</w:t>
      </w:r>
      <w:r>
        <w:tab/>
        <w:t>Division 273 — Offences involving child pornography material or child abuse material outside Australia;</w:t>
      </w:r>
    </w:p>
    <w:p w14:paraId="78FE2AA0" w14:textId="77777777" w:rsidR="00F80639" w:rsidRDefault="00F80639">
      <w:pPr>
        <w:pStyle w:val="Defsubpara"/>
      </w:pPr>
      <w:r>
        <w:tab/>
        <w:t>(iii)</w:t>
      </w:r>
      <w:r>
        <w:tab/>
        <w:t>Division 474 Subdivision D — Offences relating to use of carriage service for child pornography material or child abuse material;</w:t>
      </w:r>
    </w:p>
    <w:p w14:paraId="49B62B9E" w14:textId="77777777" w:rsidR="00F80639" w:rsidRDefault="00F80639">
      <w:pPr>
        <w:pStyle w:val="Defsubpara"/>
      </w:pPr>
      <w:r>
        <w:tab/>
        <w:t>(iv)</w:t>
      </w:r>
      <w:r>
        <w:tab/>
        <w:t>Division 474 Subdivision F — Offences relating to use of carriage service involving sexual activity with person under 16;</w:t>
      </w:r>
    </w:p>
    <w:p w14:paraId="6CB43106" w14:textId="77777777" w:rsidR="00F80639" w:rsidRDefault="00F80639">
      <w:pPr>
        <w:pStyle w:val="Defpara"/>
      </w:pPr>
      <w:r>
        <w:tab/>
      </w:r>
      <w:r>
        <w:tab/>
        <w:t>or</w:t>
      </w:r>
    </w:p>
    <w:p w14:paraId="57C9B135" w14:textId="77777777" w:rsidR="00F80639" w:rsidRDefault="00F80639">
      <w:pPr>
        <w:pStyle w:val="Defpara"/>
      </w:pPr>
      <w:r>
        <w:tab/>
        <w:t>(db)</w:t>
      </w:r>
      <w:r>
        <w:tab/>
        <w:t xml:space="preserve">an offence under the repealed Part IIIA Division 2 of the </w:t>
      </w:r>
      <w:r>
        <w:rPr>
          <w:i/>
        </w:rPr>
        <w:t>Crimes Act 1914</w:t>
      </w:r>
      <w:r>
        <w:t xml:space="preserve"> (Commonwealth); or</w:t>
      </w:r>
    </w:p>
    <w:p w14:paraId="6FA02C2C" w14:textId="77777777" w:rsidR="00F80639" w:rsidRDefault="00F80639">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14:paraId="6ECB7FBB" w14:textId="77777777" w:rsidR="00F80639" w:rsidRDefault="00F80639">
      <w:pPr>
        <w:pStyle w:val="Defpara"/>
      </w:pPr>
      <w:r>
        <w:tab/>
        <w:t>(e)</w:t>
      </w:r>
      <w:r>
        <w:tab/>
        <w:t xml:space="preserve">an offence under the deleted section 60 of the </w:t>
      </w:r>
      <w:r>
        <w:rPr>
          <w:i/>
          <w:iCs/>
        </w:rPr>
        <w:t>Classification (Publications, Films and Computer Games) Enforcement Act </w:t>
      </w:r>
      <w:r>
        <w:rPr>
          <w:i/>
        </w:rPr>
        <w:t>1996</w:t>
      </w:r>
      <w:r>
        <w:t>; or</w:t>
      </w:r>
    </w:p>
    <w:p w14:paraId="0FF00A92" w14:textId="77777777" w:rsidR="00F80639" w:rsidRDefault="00F80639">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14:paraId="06D22A3B" w14:textId="77777777" w:rsidR="00F80639" w:rsidRDefault="00F80639">
      <w:pPr>
        <w:pStyle w:val="Defsubpara"/>
        <w:keepLines w:val="0"/>
        <w:spacing w:before="100"/>
      </w:pPr>
      <w:r>
        <w:tab/>
        <w:t>(i)</w:t>
      </w:r>
      <w:r>
        <w:tab/>
        <w:t>objectionable material was transmitted or demonstrated to a child; or</w:t>
      </w:r>
    </w:p>
    <w:p w14:paraId="47AACCD6" w14:textId="77777777" w:rsidR="00F80639" w:rsidRDefault="00F80639">
      <w:pPr>
        <w:pStyle w:val="Defsubpara"/>
        <w:keepLines w:val="0"/>
        <w:spacing w:before="100"/>
      </w:pPr>
      <w:r>
        <w:tab/>
        <w:t>(ii)</w:t>
      </w:r>
      <w:r>
        <w:tab/>
        <w:t>the objectionable material was child exploitation material (as defined in section 217A</w:t>
      </w:r>
      <w:r>
        <w:rPr>
          <w:vertAlign w:val="superscript"/>
        </w:rPr>
        <w:t> 5</w:t>
      </w:r>
      <w:r>
        <w:t>);</w:t>
      </w:r>
    </w:p>
    <w:p w14:paraId="7E80F871" w14:textId="77777777" w:rsidR="00F80639" w:rsidRDefault="00F80639">
      <w:pPr>
        <w:pStyle w:val="Defpara"/>
        <w:spacing w:before="100"/>
      </w:pPr>
      <w:r>
        <w:tab/>
      </w:r>
      <w:r>
        <w:tab/>
        <w:t>or</w:t>
      </w:r>
    </w:p>
    <w:p w14:paraId="34C80AED" w14:textId="77777777" w:rsidR="00F80639" w:rsidRDefault="00F80639">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14:paraId="7957F3F2" w14:textId="77777777" w:rsidR="00F80639" w:rsidRDefault="00F80639">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14:paraId="3E36808D" w14:textId="77777777" w:rsidR="00F80639" w:rsidRDefault="00F80639">
      <w:pPr>
        <w:pStyle w:val="Defpara"/>
        <w:spacing w:before="100"/>
      </w:pPr>
      <w:r>
        <w:tab/>
        <w:t>(i)</w:t>
      </w:r>
      <w:r>
        <w:tab/>
        <w:t>an offence under this section; or</w:t>
      </w:r>
    </w:p>
    <w:p w14:paraId="4BEE81F4" w14:textId="77777777" w:rsidR="00F80639" w:rsidRDefault="00F80639">
      <w:pPr>
        <w:pStyle w:val="Defpara"/>
        <w:spacing w:before="100"/>
      </w:pPr>
      <w:r>
        <w:tab/>
        <w:t>(j)</w:t>
      </w:r>
      <w:r>
        <w:tab/>
        <w:t xml:space="preserve">an offence under the repealed section 66(11) of the </w:t>
      </w:r>
      <w:r>
        <w:rPr>
          <w:i/>
        </w:rPr>
        <w:t xml:space="preserve">Police Act 1892 </w:t>
      </w:r>
      <w:r>
        <w:t>committed in the sight of a child; or</w:t>
      </w:r>
    </w:p>
    <w:p w14:paraId="17FC5A97" w14:textId="77777777" w:rsidR="00F80639" w:rsidRDefault="00F80639">
      <w:pPr>
        <w:pStyle w:val="Defpara"/>
        <w:spacing w:before="100"/>
      </w:pPr>
      <w:r>
        <w:tab/>
        <w:t>(k)</w:t>
      </w:r>
      <w:r>
        <w:tab/>
        <w:t>an offence against a law of a jurisdiction other than Western Australia that is substantially similar to an offence referred to in any of paragraphs (a) to (j).</w:t>
      </w:r>
    </w:p>
    <w:p w14:paraId="472C0A61" w14:textId="77777777" w:rsidR="00F80639" w:rsidRDefault="00F80639">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14:paraId="7F96F590" w14:textId="77777777" w:rsidR="00F80639" w:rsidRDefault="00F80639">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14:paraId="5D579CB5" w14:textId="77777777" w:rsidR="00F80639" w:rsidRDefault="00F80639">
      <w:pPr>
        <w:pStyle w:val="Ednotesubsection"/>
      </w:pPr>
      <w:r>
        <w:tab/>
        <w:t>[(4), (5)</w:t>
      </w:r>
      <w:r>
        <w:tab/>
        <w:t>deleted]</w:t>
      </w:r>
    </w:p>
    <w:p w14:paraId="0523AE4A" w14:textId="77777777" w:rsidR="00F80639" w:rsidRDefault="00F80639">
      <w:pPr>
        <w:pStyle w:val="Subsection"/>
        <w:spacing w:before="140"/>
      </w:pPr>
      <w:r>
        <w:tab/>
        <w:t>(6)</w:t>
      </w:r>
      <w:r>
        <w:tab/>
        <w:t>A child sex offender who, without reasonable excuse, is in or near a place that is —</w:t>
      </w:r>
    </w:p>
    <w:p w14:paraId="44E1FAE4" w14:textId="77777777" w:rsidR="00F80639" w:rsidRDefault="00F80639">
      <w:pPr>
        <w:pStyle w:val="Indenta"/>
      </w:pPr>
      <w:r>
        <w:tab/>
        <w:t>(a)</w:t>
      </w:r>
      <w:r>
        <w:tab/>
        <w:t>a school, kindergarten or child care centre; or</w:t>
      </w:r>
    </w:p>
    <w:p w14:paraId="2C62C489" w14:textId="77777777" w:rsidR="00F80639" w:rsidRDefault="00F80639">
      <w:pPr>
        <w:pStyle w:val="Indenta"/>
        <w:keepNext/>
      </w:pPr>
      <w:r>
        <w:lastRenderedPageBreak/>
        <w:tab/>
        <w:t>(b)</w:t>
      </w:r>
      <w:r>
        <w:tab/>
        <w:t>a public place where children are regularly present,</w:t>
      </w:r>
    </w:p>
    <w:p w14:paraId="641A8F17" w14:textId="77777777" w:rsidR="00F80639" w:rsidRDefault="00F80639">
      <w:pPr>
        <w:pStyle w:val="Subsection"/>
        <w:spacing w:before="140"/>
      </w:pPr>
      <w:r>
        <w:tab/>
      </w:r>
      <w:r>
        <w:tab/>
        <w:t>and where children are at the time is guilty of an offence and is liable to imprisonment for 2 years and a fine of $24 000.</w:t>
      </w:r>
    </w:p>
    <w:p w14:paraId="69F03E98" w14:textId="7301701F" w:rsidR="00F80639" w:rsidRDefault="00F80639">
      <w:pPr>
        <w:pStyle w:val="Footnotesection"/>
        <w:spacing w:before="80"/>
        <w:ind w:left="890" w:hanging="890"/>
      </w:pPr>
      <w:r>
        <w:tab/>
        <w:t>[Section 557K inserted: No. 70 of 2004 s. 33; amended: No. 10 of 2006 Sch. 1 cl. 2; No. 21 of 2010 s. 5; No. 11 of 2012 s. 31; No. 5 of 2014 s. 6; No. 25 of 2021 s. 67; No. 2 of 2026 s. 102.]</w:t>
      </w:r>
    </w:p>
    <w:p w14:paraId="409E33DF" w14:textId="77777777" w:rsidR="00F80639" w:rsidRDefault="00F80639">
      <w:pPr>
        <w:pStyle w:val="Heading3"/>
        <w:rPr>
          <w:snapToGrid w:val="0"/>
        </w:rPr>
      </w:pPr>
      <w:bookmarkStart w:id="863" w:name="_Toc228276461"/>
      <w:bookmarkStart w:id="864" w:name="_Toc228277016"/>
      <w:bookmarkStart w:id="865" w:name="_Toc228358853"/>
      <w:bookmarkStart w:id="866" w:name="_Toc240040051"/>
      <w:bookmarkStart w:id="867" w:name="_Toc240040606"/>
      <w:bookmarkStart w:id="868" w:name="_Toc240277574"/>
      <w:r>
        <w:rPr>
          <w:rStyle w:val="CharDivNo"/>
        </w:rPr>
        <w:t>Chapter LVIII</w:t>
      </w:r>
      <w:r>
        <w:rPr>
          <w:snapToGrid w:val="0"/>
        </w:rPr>
        <w:t> — </w:t>
      </w:r>
      <w:r>
        <w:rPr>
          <w:rStyle w:val="CharDivText"/>
        </w:rPr>
        <w:t>Conspiracy</w:t>
      </w:r>
      <w:bookmarkEnd w:id="863"/>
      <w:bookmarkEnd w:id="864"/>
      <w:bookmarkEnd w:id="865"/>
      <w:bookmarkEnd w:id="866"/>
      <w:bookmarkEnd w:id="867"/>
      <w:bookmarkEnd w:id="868"/>
    </w:p>
    <w:p w14:paraId="1038C602" w14:textId="77777777" w:rsidR="00F80639" w:rsidRDefault="00F80639">
      <w:pPr>
        <w:pStyle w:val="Heading5"/>
      </w:pPr>
      <w:bookmarkStart w:id="869" w:name="_Toc240277575"/>
      <w:r>
        <w:rPr>
          <w:rStyle w:val="CharSectno"/>
        </w:rPr>
        <w:t>558</w:t>
      </w:r>
      <w:r>
        <w:t>.</w:t>
      </w:r>
      <w:r>
        <w:tab/>
        <w:t>Conspiracy to commit indictable offence</w:t>
      </w:r>
      <w:bookmarkEnd w:id="869"/>
    </w:p>
    <w:p w14:paraId="6D1105F4" w14:textId="77777777" w:rsidR="00F80639" w:rsidRDefault="00F80639">
      <w:pPr>
        <w:pStyle w:val="Subsection"/>
      </w:pPr>
      <w:r>
        <w:tab/>
        <w:t>(1)</w:t>
      </w:r>
      <w:r>
        <w:tab/>
        <w:t>Any person who conspires with another person —</w:t>
      </w:r>
    </w:p>
    <w:p w14:paraId="411E4991" w14:textId="77777777" w:rsidR="00F80639" w:rsidRDefault="00F80639">
      <w:pPr>
        <w:pStyle w:val="Indenta"/>
      </w:pPr>
      <w:r>
        <w:tab/>
        <w:t>(a)</w:t>
      </w:r>
      <w:r>
        <w:tab/>
        <w:t xml:space="preserve">to commit an indictable offence (the </w:t>
      </w:r>
      <w:r>
        <w:rPr>
          <w:rStyle w:val="CharDefText"/>
        </w:rPr>
        <w:t>principal offence</w:t>
      </w:r>
      <w:r>
        <w:t>); or</w:t>
      </w:r>
    </w:p>
    <w:p w14:paraId="41F9171E" w14:textId="77777777" w:rsidR="00F80639" w:rsidRDefault="00F80639">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14:paraId="0BF8B2C4" w14:textId="77777777" w:rsidR="00F80639" w:rsidRDefault="00F80639">
      <w:pPr>
        <w:pStyle w:val="Subsection"/>
      </w:pPr>
      <w:r>
        <w:tab/>
      </w:r>
      <w:r>
        <w:tab/>
        <w:t>is guilty of a crime.</w:t>
      </w:r>
    </w:p>
    <w:p w14:paraId="5EEECD03" w14:textId="77777777" w:rsidR="00F80639" w:rsidRDefault="00F80639">
      <w:pPr>
        <w:pStyle w:val="Subsection"/>
      </w:pPr>
      <w:r>
        <w:tab/>
        <w:t>(2)</w:t>
      </w:r>
      <w:r>
        <w:tab/>
        <w:t>A person guilty of a crime under subsection (1) is liable —</w:t>
      </w:r>
    </w:p>
    <w:p w14:paraId="0A3BD4B1" w14:textId="77777777" w:rsidR="00F80639" w:rsidRDefault="00F80639">
      <w:pPr>
        <w:pStyle w:val="Indenta"/>
      </w:pPr>
      <w:r>
        <w:tab/>
        <w:t>(a)</w:t>
      </w:r>
      <w:r>
        <w:tab/>
        <w:t>if the principal offence is punishable on indictment with imprisonment for life — to imprisonment for 14 years;</w:t>
      </w:r>
    </w:p>
    <w:p w14:paraId="345B53A8" w14:textId="77777777" w:rsidR="00F80639" w:rsidRDefault="00F80639">
      <w:pPr>
        <w:pStyle w:val="Indenta"/>
        <w:keepNext/>
      </w:pPr>
      <w:r>
        <w:tab/>
        <w:t>(b)</w:t>
      </w:r>
      <w:r>
        <w:tab/>
        <w:t>in any other case — to half of the penalty with which the principal offence is punishable on indictment.</w:t>
      </w:r>
    </w:p>
    <w:p w14:paraId="2EA52734" w14:textId="77777777" w:rsidR="00F80639" w:rsidRDefault="00F80639">
      <w:pPr>
        <w:pStyle w:val="Penstart"/>
      </w:pPr>
      <w:r>
        <w:tab/>
        <w:t>Summary conviction penalty: for an offence where the principal offence may be dealt with summarily — the penalty with which the principal offence is punishable on summary conviction.</w:t>
      </w:r>
    </w:p>
    <w:p w14:paraId="10DDC132" w14:textId="77777777" w:rsidR="00F80639" w:rsidRDefault="00F80639">
      <w:pPr>
        <w:pStyle w:val="Subsection"/>
        <w:keepNext/>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14:paraId="264963B2" w14:textId="77777777" w:rsidR="00F80639" w:rsidRDefault="00F80639">
      <w:pPr>
        <w:pStyle w:val="Footnotesection"/>
      </w:pPr>
      <w:r>
        <w:tab/>
        <w:t>[Section 558 inserted: No. 4 of 2004 s. 42; amended: No. 70 of 2004 s. 34(6) and (7).]</w:t>
      </w:r>
    </w:p>
    <w:p w14:paraId="688276E8" w14:textId="77777777" w:rsidR="00F80639" w:rsidRDefault="00F80639">
      <w:pPr>
        <w:pStyle w:val="Ednotesection"/>
      </w:pPr>
      <w:r>
        <w:t>[</w:t>
      </w:r>
      <w:r>
        <w:rPr>
          <w:b/>
        </w:rPr>
        <w:t>559.</w:t>
      </w:r>
      <w:r>
        <w:rPr>
          <w:b/>
        </w:rPr>
        <w:tab/>
      </w:r>
      <w:r>
        <w:t>Deleted: No. 4 of 2004 s. 43.]</w:t>
      </w:r>
    </w:p>
    <w:p w14:paraId="70189AEA" w14:textId="77777777" w:rsidR="00F80639" w:rsidRDefault="00F80639">
      <w:pPr>
        <w:pStyle w:val="Heading5"/>
        <w:keepNext w:val="0"/>
        <w:keepLines w:val="0"/>
        <w:rPr>
          <w:snapToGrid w:val="0"/>
        </w:rPr>
      </w:pPr>
      <w:bookmarkStart w:id="870" w:name="_Toc240277576"/>
      <w:r>
        <w:rPr>
          <w:rStyle w:val="CharSectno"/>
        </w:rPr>
        <w:t>560</w:t>
      </w:r>
      <w:r>
        <w:rPr>
          <w:snapToGrid w:val="0"/>
        </w:rPr>
        <w:t>.</w:t>
      </w:r>
      <w:r>
        <w:rPr>
          <w:snapToGrid w:val="0"/>
        </w:rPr>
        <w:tab/>
        <w:t>Conspiracy to commit simple offence</w:t>
      </w:r>
      <w:bookmarkEnd w:id="870"/>
    </w:p>
    <w:p w14:paraId="7AFBEDC7" w14:textId="77777777" w:rsidR="00F80639" w:rsidRDefault="00F80639">
      <w:pPr>
        <w:pStyle w:val="Subsection"/>
        <w:rPr>
          <w:snapToGrid w:val="0"/>
        </w:rPr>
      </w:pPr>
      <w:r>
        <w:rPr>
          <w:snapToGrid w:val="0"/>
        </w:rPr>
        <w:tab/>
        <w:t>(1)</w:t>
      </w:r>
      <w:r>
        <w:rPr>
          <w:snapToGrid w:val="0"/>
        </w:rPr>
        <w:tab/>
        <w:t>Any person who conspires with another person —</w:t>
      </w:r>
    </w:p>
    <w:p w14:paraId="2DDDE55A" w14:textId="77777777" w:rsidR="00F80639" w:rsidRDefault="00F80639">
      <w:pPr>
        <w:pStyle w:val="Indenta"/>
        <w:rPr>
          <w:snapToGrid w:val="0"/>
        </w:rPr>
      </w:pPr>
      <w:r>
        <w:rPr>
          <w:snapToGrid w:val="0"/>
        </w:rPr>
        <w:tab/>
        <w:t>(a)</w:t>
      </w:r>
      <w:r>
        <w:rPr>
          <w:snapToGrid w:val="0"/>
        </w:rPr>
        <w:tab/>
        <w:t>to commit any simple offence; or</w:t>
      </w:r>
    </w:p>
    <w:p w14:paraId="34B4837D" w14:textId="77777777" w:rsidR="00F80639" w:rsidRDefault="00F80639">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14:paraId="0C252B6E" w14:textId="77777777" w:rsidR="00F80639" w:rsidRDefault="00F80639">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14:paraId="08FFC659" w14:textId="77777777" w:rsidR="00F80639" w:rsidRDefault="00F80639">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14:paraId="5768FE53" w14:textId="77777777" w:rsidR="00F80639" w:rsidRDefault="00F80639">
      <w:pPr>
        <w:pStyle w:val="Subsection"/>
        <w:spacing w:before="180"/>
        <w:rPr>
          <w:snapToGrid w:val="0"/>
        </w:rPr>
      </w:pPr>
      <w:r>
        <w:rPr>
          <w:snapToGrid w:val="0"/>
        </w:rPr>
        <w:tab/>
        <w:t>(3)</w:t>
      </w:r>
      <w:r>
        <w:rPr>
          <w:snapToGrid w:val="0"/>
        </w:rPr>
        <w:tab/>
        <w:t>A prosecution for an offence under subsection (1) may be commenced at any time.</w:t>
      </w:r>
    </w:p>
    <w:p w14:paraId="71F1A69E" w14:textId="77777777" w:rsidR="00F80639" w:rsidRDefault="00F80639">
      <w:pPr>
        <w:pStyle w:val="Footnotesection"/>
      </w:pPr>
      <w:r>
        <w:tab/>
        <w:t>[Section 560 inserted: No. 106 of 1987 s. 9.]</w:t>
      </w:r>
    </w:p>
    <w:p w14:paraId="5E91EDE3" w14:textId="77777777" w:rsidR="00F80639" w:rsidRDefault="00F80639">
      <w:pPr>
        <w:pStyle w:val="Ednotesection"/>
      </w:pPr>
      <w:r>
        <w:t>[</w:t>
      </w:r>
      <w:r>
        <w:rPr>
          <w:b/>
        </w:rPr>
        <w:t>561.</w:t>
      </w:r>
      <w:r>
        <w:tab/>
        <w:t>Deleted: No. 106 of 1987 s. 10.]</w:t>
      </w:r>
    </w:p>
    <w:p w14:paraId="1F600C49" w14:textId="77777777" w:rsidR="00F80639" w:rsidRDefault="00F80639">
      <w:pPr>
        <w:pStyle w:val="Heading3"/>
        <w:keepLines/>
        <w:rPr>
          <w:snapToGrid w:val="0"/>
        </w:rPr>
      </w:pPr>
      <w:bookmarkStart w:id="871" w:name="_Toc228276464"/>
      <w:bookmarkStart w:id="872" w:name="_Toc228277019"/>
      <w:bookmarkStart w:id="873" w:name="_Toc228358856"/>
      <w:bookmarkStart w:id="874" w:name="_Toc240040054"/>
      <w:bookmarkStart w:id="875" w:name="_Toc240040609"/>
      <w:bookmarkStart w:id="876" w:name="_Toc240277577"/>
      <w:r>
        <w:rPr>
          <w:rStyle w:val="CharDivNo"/>
        </w:rPr>
        <w:lastRenderedPageBreak/>
        <w:t>Chapter LIX</w:t>
      </w:r>
      <w:r>
        <w:rPr>
          <w:snapToGrid w:val="0"/>
        </w:rPr>
        <w:t> — </w:t>
      </w:r>
      <w:r>
        <w:rPr>
          <w:rStyle w:val="CharDivText"/>
        </w:rPr>
        <w:t>Accessories after the fact and property laundering</w:t>
      </w:r>
      <w:bookmarkEnd w:id="871"/>
      <w:bookmarkEnd w:id="872"/>
      <w:bookmarkEnd w:id="873"/>
      <w:bookmarkEnd w:id="874"/>
      <w:bookmarkEnd w:id="875"/>
      <w:bookmarkEnd w:id="876"/>
    </w:p>
    <w:p w14:paraId="42C418CC" w14:textId="77777777" w:rsidR="00F80639" w:rsidRDefault="00F80639">
      <w:pPr>
        <w:pStyle w:val="Footnoteheading"/>
        <w:keepNext/>
        <w:keepLines/>
      </w:pPr>
      <w:r>
        <w:tab/>
        <w:t>[Heading amended: No. 15 of 1992 s. 10.]</w:t>
      </w:r>
    </w:p>
    <w:p w14:paraId="77F82080" w14:textId="77777777" w:rsidR="00F80639" w:rsidRDefault="00F80639">
      <w:pPr>
        <w:pStyle w:val="Heading5"/>
      </w:pPr>
      <w:bookmarkStart w:id="877" w:name="_Toc240277578"/>
      <w:r>
        <w:rPr>
          <w:rStyle w:val="CharSectno"/>
        </w:rPr>
        <w:t>562</w:t>
      </w:r>
      <w:r>
        <w:t>.</w:t>
      </w:r>
      <w:r>
        <w:tab/>
        <w:t>Accessory after the fact to indictable offence</w:t>
      </w:r>
      <w:bookmarkEnd w:id="877"/>
    </w:p>
    <w:p w14:paraId="0503B8E7" w14:textId="77777777" w:rsidR="00F80639" w:rsidRDefault="00F80639">
      <w:pPr>
        <w:pStyle w:val="Subsection"/>
      </w:pPr>
      <w:r>
        <w:tab/>
        <w:t>(1)</w:t>
      </w:r>
      <w:r>
        <w:tab/>
        <w:t xml:space="preserve">Any person who becomes an accessory after the fact to an indictable offence (the </w:t>
      </w:r>
      <w:r>
        <w:rPr>
          <w:rStyle w:val="CharDefText"/>
        </w:rPr>
        <w:t>principal offence</w:t>
      </w:r>
      <w:r>
        <w:t>) is guilty of a crime.</w:t>
      </w:r>
    </w:p>
    <w:p w14:paraId="7AD926B1" w14:textId="77777777" w:rsidR="00F80639" w:rsidRDefault="00F80639">
      <w:pPr>
        <w:pStyle w:val="Subsection"/>
      </w:pPr>
      <w:r>
        <w:tab/>
        <w:t>(2)</w:t>
      </w:r>
      <w:r>
        <w:tab/>
        <w:t>A person guilty of a crime under subsection (1) is liable —</w:t>
      </w:r>
    </w:p>
    <w:p w14:paraId="77AE5E04" w14:textId="77777777" w:rsidR="00F80639" w:rsidRDefault="00F80639">
      <w:pPr>
        <w:pStyle w:val="Indenta"/>
      </w:pPr>
      <w:r>
        <w:tab/>
        <w:t>(a)</w:t>
      </w:r>
      <w:r>
        <w:tab/>
        <w:t>if the principal offence is punishable on indictment with imprisonment for life — to imprisonment for 14 years;</w:t>
      </w:r>
    </w:p>
    <w:p w14:paraId="7759BA42" w14:textId="77777777" w:rsidR="00F80639" w:rsidRDefault="00F80639">
      <w:pPr>
        <w:pStyle w:val="Indenta"/>
      </w:pPr>
      <w:r>
        <w:tab/>
        <w:t>(b)</w:t>
      </w:r>
      <w:r>
        <w:tab/>
        <w:t>in any other case — to half of the penalty with which the principal offence is punishable on indictment.</w:t>
      </w:r>
    </w:p>
    <w:p w14:paraId="484B6B17" w14:textId="77777777" w:rsidR="00F80639" w:rsidRDefault="00F80639">
      <w:pPr>
        <w:pStyle w:val="Penstart"/>
      </w:pPr>
      <w:r>
        <w:tab/>
        <w:t>Summary conviction penalty: for an offence where the principal offence may be dealt with summarily, the lesser of —</w:t>
      </w:r>
    </w:p>
    <w:p w14:paraId="1058279A" w14:textId="77777777" w:rsidR="00F80639" w:rsidRDefault="00F80639">
      <w:pPr>
        <w:pStyle w:val="Penpara"/>
      </w:pPr>
      <w:r>
        <w:tab/>
        <w:t>(a)</w:t>
      </w:r>
      <w:r>
        <w:tab/>
        <w:t>the penalty with which the principal offence is punishable on summary conviction; or</w:t>
      </w:r>
    </w:p>
    <w:p w14:paraId="20F3F50C" w14:textId="77777777" w:rsidR="00F80639" w:rsidRDefault="00F80639">
      <w:pPr>
        <w:pStyle w:val="Penpara"/>
      </w:pPr>
      <w:r>
        <w:tab/>
        <w:t>(b)</w:t>
      </w:r>
      <w:r>
        <w:tab/>
        <w:t>the penalty that is half of the penalty with which the principal offence is punishable on indictment.</w:t>
      </w:r>
    </w:p>
    <w:p w14:paraId="4A0C8661" w14:textId="77777777" w:rsidR="00F80639" w:rsidRDefault="00F80639">
      <w:pPr>
        <w:pStyle w:val="Footnotesection"/>
        <w:ind w:left="890" w:hanging="890"/>
      </w:pPr>
      <w:r>
        <w:tab/>
        <w:t>[Section 562 inserted: No. 4 of 2004 s. 44; amended: No. 70 of 2004 s. 34(8) and (9).]</w:t>
      </w:r>
    </w:p>
    <w:p w14:paraId="5D8C19D8" w14:textId="77777777" w:rsidR="00F80639" w:rsidRDefault="00F80639">
      <w:pPr>
        <w:pStyle w:val="Ednotesection"/>
      </w:pPr>
      <w:r>
        <w:t>[</w:t>
      </w:r>
      <w:r>
        <w:rPr>
          <w:b/>
        </w:rPr>
        <w:t>563.</w:t>
      </w:r>
      <w:r>
        <w:rPr>
          <w:b/>
        </w:rPr>
        <w:tab/>
      </w:r>
      <w:r>
        <w:t>Deleted: No. 4 of 2004 s. 45.]</w:t>
      </w:r>
    </w:p>
    <w:p w14:paraId="62C84ECE" w14:textId="77777777" w:rsidR="00F80639" w:rsidRDefault="00F80639">
      <w:pPr>
        <w:pStyle w:val="Heading5"/>
        <w:rPr>
          <w:snapToGrid w:val="0"/>
        </w:rPr>
      </w:pPr>
      <w:bookmarkStart w:id="878" w:name="_Toc240277579"/>
      <w:r>
        <w:rPr>
          <w:rStyle w:val="CharSectno"/>
        </w:rPr>
        <w:t>563A</w:t>
      </w:r>
      <w:r>
        <w:rPr>
          <w:snapToGrid w:val="0"/>
        </w:rPr>
        <w:t>.</w:t>
      </w:r>
      <w:r>
        <w:rPr>
          <w:snapToGrid w:val="0"/>
        </w:rPr>
        <w:tab/>
        <w:t>Property laundering</w:t>
      </w:r>
      <w:bookmarkEnd w:id="878"/>
    </w:p>
    <w:p w14:paraId="39841EC9" w14:textId="77777777" w:rsidR="00F80639" w:rsidRDefault="00F80639">
      <w:pPr>
        <w:pStyle w:val="Subsection"/>
        <w:rPr>
          <w:snapToGrid w:val="0"/>
        </w:rPr>
      </w:pPr>
      <w:r>
        <w:rPr>
          <w:snapToGrid w:val="0"/>
        </w:rPr>
        <w:tab/>
        <w:t>(1)</w:t>
      </w:r>
      <w:r>
        <w:rPr>
          <w:snapToGrid w:val="0"/>
        </w:rPr>
        <w:tab/>
        <w:t>A person who —</w:t>
      </w:r>
    </w:p>
    <w:p w14:paraId="1C9DD8B8" w14:textId="77777777" w:rsidR="00F80639" w:rsidRDefault="00F80639">
      <w:pPr>
        <w:pStyle w:val="Indenta"/>
        <w:rPr>
          <w:snapToGrid w:val="0"/>
        </w:rPr>
      </w:pPr>
      <w:r>
        <w:rPr>
          <w:snapToGrid w:val="0"/>
        </w:rPr>
        <w:tab/>
        <w:t>(a)</w:t>
      </w:r>
      <w:r>
        <w:rPr>
          <w:snapToGrid w:val="0"/>
        </w:rPr>
        <w:tab/>
        <w:t>in Western Australia engages, directly or indirectly, in a transaction that involves; or</w:t>
      </w:r>
    </w:p>
    <w:p w14:paraId="6E8FBA32" w14:textId="77777777" w:rsidR="00F80639" w:rsidRDefault="00F80639">
      <w:pPr>
        <w:pStyle w:val="Indenta"/>
        <w:rPr>
          <w:snapToGrid w:val="0"/>
        </w:rPr>
      </w:pPr>
      <w:r>
        <w:rPr>
          <w:snapToGrid w:val="0"/>
        </w:rPr>
        <w:tab/>
        <w:t>(b)</w:t>
      </w:r>
      <w:r>
        <w:rPr>
          <w:snapToGrid w:val="0"/>
        </w:rPr>
        <w:tab/>
        <w:t>brings into Western Australia, or in Western Australia receives, possesses, conceals, disposes of or deals with,</w:t>
      </w:r>
    </w:p>
    <w:p w14:paraId="1AE70894" w14:textId="77777777" w:rsidR="00F80639" w:rsidRDefault="00F80639">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14:paraId="2C40C559" w14:textId="77777777" w:rsidR="00F80639" w:rsidRDefault="00F80639">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14:paraId="4BDFA7EB" w14:textId="77777777" w:rsidR="00F80639" w:rsidRDefault="00F80639">
      <w:pPr>
        <w:pStyle w:val="Indenta"/>
        <w:spacing w:before="60"/>
      </w:pPr>
      <w:r>
        <w:tab/>
        <w:t>(a)</w:t>
      </w:r>
      <w:r>
        <w:tab/>
        <w:t>being credited to an account; or</w:t>
      </w:r>
    </w:p>
    <w:p w14:paraId="5E39D23D" w14:textId="77777777" w:rsidR="00F80639" w:rsidRDefault="00F80639">
      <w:pPr>
        <w:pStyle w:val="Indenta"/>
        <w:spacing w:before="60"/>
      </w:pPr>
      <w:r>
        <w:tab/>
        <w:t>(b)</w:t>
      </w:r>
      <w:r>
        <w:tab/>
        <w:t>being given away, or exchanged for other property that is not proceeds of an offence.</w:t>
      </w:r>
    </w:p>
    <w:p w14:paraId="6B434F44" w14:textId="77777777" w:rsidR="00F80639" w:rsidRDefault="00F80639">
      <w:pPr>
        <w:pStyle w:val="Subsection"/>
        <w:ind w:left="890" w:hanging="890"/>
        <w:rPr>
          <w:snapToGrid w:val="0"/>
        </w:rPr>
      </w:pPr>
      <w:r>
        <w:rPr>
          <w:snapToGrid w:val="0"/>
        </w:rPr>
        <w:tab/>
        <w:t>(2)</w:t>
      </w:r>
      <w:r>
        <w:rPr>
          <w:snapToGrid w:val="0"/>
        </w:rPr>
        <w:tab/>
        <w:t>It is a defence in proceedings for a crime under subsection (1) —</w:t>
      </w:r>
    </w:p>
    <w:p w14:paraId="1044CD21" w14:textId="77777777" w:rsidR="00F80639" w:rsidRDefault="00F80639">
      <w:pPr>
        <w:pStyle w:val="Indenta"/>
        <w:spacing w:before="60"/>
        <w:rPr>
          <w:snapToGrid w:val="0"/>
        </w:rPr>
      </w:pPr>
      <w:r>
        <w:rPr>
          <w:snapToGrid w:val="0"/>
        </w:rPr>
        <w:tab/>
        <w:t>(a)</w:t>
      </w:r>
      <w:r>
        <w:rPr>
          <w:snapToGrid w:val="0"/>
        </w:rPr>
        <w:tab/>
        <w:t>to prove that the</w:t>
      </w:r>
      <w:r>
        <w:t xml:space="preserve"> accused</w:t>
      </w:r>
      <w:r>
        <w:rPr>
          <w:snapToGrid w:val="0"/>
        </w:rPr>
        <w:t> —</w:t>
      </w:r>
    </w:p>
    <w:p w14:paraId="3A7E3458" w14:textId="77777777" w:rsidR="00F80639" w:rsidRDefault="00F80639">
      <w:pPr>
        <w:pStyle w:val="Indenti"/>
        <w:spacing w:before="60"/>
        <w:rPr>
          <w:snapToGrid w:val="0"/>
        </w:rPr>
      </w:pPr>
      <w:r>
        <w:rPr>
          <w:snapToGrid w:val="0"/>
        </w:rPr>
        <w:tab/>
        <w:t>(i)</w:t>
      </w:r>
      <w:r>
        <w:rPr>
          <w:snapToGrid w:val="0"/>
        </w:rPr>
        <w:tab/>
        <w:t>did not know; and</w:t>
      </w:r>
    </w:p>
    <w:p w14:paraId="16AAE724" w14:textId="77777777" w:rsidR="00F80639" w:rsidRDefault="00F80639">
      <w:pPr>
        <w:pStyle w:val="Indenti"/>
        <w:spacing w:before="60"/>
        <w:rPr>
          <w:snapToGrid w:val="0"/>
        </w:rPr>
      </w:pPr>
      <w:r>
        <w:rPr>
          <w:snapToGrid w:val="0"/>
        </w:rPr>
        <w:tab/>
        <w:t>(ii)</w:t>
      </w:r>
      <w:r>
        <w:rPr>
          <w:snapToGrid w:val="0"/>
        </w:rPr>
        <w:tab/>
        <w:t>did not believe or suspect; and</w:t>
      </w:r>
    </w:p>
    <w:p w14:paraId="35721B62" w14:textId="77777777" w:rsidR="00F80639" w:rsidRDefault="00F80639">
      <w:pPr>
        <w:pStyle w:val="Indenti"/>
        <w:spacing w:before="60"/>
        <w:rPr>
          <w:snapToGrid w:val="0"/>
        </w:rPr>
      </w:pPr>
      <w:r>
        <w:rPr>
          <w:snapToGrid w:val="0"/>
        </w:rPr>
        <w:tab/>
        <w:t>(iii)</w:t>
      </w:r>
      <w:r>
        <w:rPr>
          <w:snapToGrid w:val="0"/>
        </w:rPr>
        <w:tab/>
        <w:t>did not have reasonable grounds to believe or suspect,</w:t>
      </w:r>
    </w:p>
    <w:p w14:paraId="75914721" w14:textId="77777777" w:rsidR="00F80639" w:rsidRDefault="00F80639">
      <w:pPr>
        <w:pStyle w:val="Indenta"/>
        <w:spacing w:before="60"/>
        <w:rPr>
          <w:snapToGrid w:val="0"/>
        </w:rPr>
      </w:pPr>
      <w:r>
        <w:rPr>
          <w:snapToGrid w:val="0"/>
        </w:rPr>
        <w:tab/>
      </w:r>
      <w:r>
        <w:rPr>
          <w:snapToGrid w:val="0"/>
        </w:rPr>
        <w:tab/>
        <w:t>that the relevant money or other property was the proceeds of an offence; or</w:t>
      </w:r>
    </w:p>
    <w:p w14:paraId="6162B698" w14:textId="77777777" w:rsidR="00F80639" w:rsidRDefault="00F80639">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14:paraId="2303DDEE" w14:textId="77777777" w:rsidR="00F80639" w:rsidRDefault="00F80639">
      <w:pPr>
        <w:pStyle w:val="Subsection"/>
        <w:spacing w:before="120"/>
        <w:ind w:left="890" w:hanging="890"/>
        <w:rPr>
          <w:snapToGrid w:val="0"/>
        </w:rPr>
      </w:pPr>
      <w:r>
        <w:rPr>
          <w:snapToGrid w:val="0"/>
        </w:rPr>
        <w:tab/>
        <w:t>(3)</w:t>
      </w:r>
      <w:r>
        <w:rPr>
          <w:snapToGrid w:val="0"/>
        </w:rPr>
        <w:tab/>
        <w:t>In this section —</w:t>
      </w:r>
    </w:p>
    <w:p w14:paraId="6665BED6" w14:textId="77777777" w:rsidR="00F80639" w:rsidRDefault="00F80639">
      <w:pPr>
        <w:pStyle w:val="Defstart"/>
      </w:pPr>
      <w:r>
        <w:rPr>
          <w:b/>
        </w:rPr>
        <w:tab/>
      </w:r>
      <w:r>
        <w:rPr>
          <w:rStyle w:val="CharDefText"/>
        </w:rPr>
        <w:t>offence</w:t>
      </w:r>
      <w:r>
        <w:t xml:space="preserve"> means an offence against a law of Western Australia, the Commonwealth, another State or a Territory;</w:t>
      </w:r>
    </w:p>
    <w:p w14:paraId="68570D9A" w14:textId="77777777" w:rsidR="00F80639" w:rsidRDefault="00F80639">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14:paraId="6EB1C26E" w14:textId="77777777" w:rsidR="00F80639" w:rsidRDefault="00F80639">
      <w:pPr>
        <w:pStyle w:val="Defstart"/>
      </w:pPr>
      <w:r>
        <w:rPr>
          <w:b/>
        </w:rPr>
        <w:tab/>
      </w:r>
      <w:r>
        <w:rPr>
          <w:rStyle w:val="CharDefText"/>
        </w:rPr>
        <w:t>transaction</w:t>
      </w:r>
      <w:r>
        <w:t xml:space="preserve"> includes the receiving or making of a gift.</w:t>
      </w:r>
    </w:p>
    <w:p w14:paraId="347CEEF9" w14:textId="77777777" w:rsidR="00F80639" w:rsidRDefault="00F80639">
      <w:pPr>
        <w:pStyle w:val="Footnotesection"/>
        <w:spacing w:before="80"/>
        <w:ind w:left="890" w:hanging="890"/>
      </w:pPr>
      <w:r>
        <w:tab/>
        <w:t>[Section 563A inserted: No. 15 of 1992 s. 11; amended: No. 26 of 2004 s. 4; No. 84 of 2004 s. 82.]</w:t>
      </w:r>
    </w:p>
    <w:p w14:paraId="37E8876C" w14:textId="77777777" w:rsidR="00F80639" w:rsidRDefault="00F80639">
      <w:pPr>
        <w:pStyle w:val="Heading5"/>
        <w:keepLines w:val="0"/>
        <w:spacing w:before="180"/>
      </w:pPr>
      <w:bookmarkStart w:id="879" w:name="_Toc240277580"/>
      <w:r>
        <w:rPr>
          <w:rStyle w:val="CharSectno"/>
        </w:rPr>
        <w:t>563B</w:t>
      </w:r>
      <w:r>
        <w:t>.</w:t>
      </w:r>
      <w:r>
        <w:tab/>
        <w:t>Dealing with property used in connection with an offence</w:t>
      </w:r>
      <w:bookmarkEnd w:id="879"/>
    </w:p>
    <w:p w14:paraId="6EA00037" w14:textId="77777777" w:rsidR="00F80639" w:rsidRDefault="00F80639">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14:paraId="0B3530D9" w14:textId="77777777" w:rsidR="00F80639" w:rsidRDefault="00F80639">
      <w:pPr>
        <w:pStyle w:val="Subsection"/>
        <w:spacing w:before="120"/>
      </w:pPr>
      <w:r>
        <w:tab/>
        <w:t>(2)</w:t>
      </w:r>
      <w:r>
        <w:tab/>
        <w:t>A person may be convicted of a crime under subsection (1) regardless of whether —</w:t>
      </w:r>
    </w:p>
    <w:p w14:paraId="129FB9D8" w14:textId="77777777" w:rsidR="00F80639" w:rsidRDefault="00F80639">
      <w:pPr>
        <w:pStyle w:val="Indenta"/>
        <w:spacing w:before="60"/>
      </w:pPr>
      <w:r>
        <w:tab/>
        <w:t>(a)</w:t>
      </w:r>
      <w:r>
        <w:tab/>
        <w:t>the person does anything to facilitate or procure the commission of the offence; or</w:t>
      </w:r>
    </w:p>
    <w:p w14:paraId="14A9521D" w14:textId="77777777" w:rsidR="00F80639" w:rsidRDefault="00F80639">
      <w:pPr>
        <w:pStyle w:val="Indenta"/>
        <w:spacing w:before="60"/>
      </w:pPr>
      <w:r>
        <w:tab/>
        <w:t>(b)</w:t>
      </w:r>
      <w:r>
        <w:tab/>
        <w:t>the person does or omits to do anything that constitutes all or part of the offence; or</w:t>
      </w:r>
    </w:p>
    <w:p w14:paraId="3EBFD051" w14:textId="77777777" w:rsidR="00F80639" w:rsidRDefault="00F80639">
      <w:pPr>
        <w:pStyle w:val="Indenta"/>
        <w:spacing w:before="60"/>
      </w:pPr>
      <w:r>
        <w:tab/>
        <w:t>(c)</w:t>
      </w:r>
      <w:r>
        <w:tab/>
        <w:t>anyone who does or omits to do, or who intended or intends to do or omit, anything that constitutes all or part of the offence is identified; or</w:t>
      </w:r>
    </w:p>
    <w:p w14:paraId="5FA78C97" w14:textId="77777777" w:rsidR="00F80639" w:rsidRDefault="00F80639">
      <w:pPr>
        <w:pStyle w:val="Indenta"/>
        <w:spacing w:before="60"/>
      </w:pPr>
      <w:r>
        <w:tab/>
        <w:t>(d)</w:t>
      </w:r>
      <w:r>
        <w:tab/>
        <w:t>anyone is charged with or convicted of the offence; or</w:t>
      </w:r>
    </w:p>
    <w:p w14:paraId="39C95C8A" w14:textId="77777777" w:rsidR="00F80639" w:rsidRDefault="00F80639">
      <w:pPr>
        <w:pStyle w:val="Indenta"/>
        <w:spacing w:before="60"/>
      </w:pPr>
      <w:r>
        <w:tab/>
        <w:t>(e)</w:t>
      </w:r>
      <w:r>
        <w:tab/>
        <w:t>the offence is subsequently committed.</w:t>
      </w:r>
    </w:p>
    <w:p w14:paraId="7CEFF23F" w14:textId="77777777" w:rsidR="00F80639" w:rsidRDefault="00F80639">
      <w:pPr>
        <w:pStyle w:val="Subsection"/>
      </w:pPr>
      <w:r>
        <w:tab/>
        <w:t>(3)</w:t>
      </w:r>
      <w:r>
        <w:tab/>
        <w:t>It is a defence in proceedings for a crime under subsection (1) —</w:t>
      </w:r>
    </w:p>
    <w:p w14:paraId="1C2D4C1B" w14:textId="77777777" w:rsidR="00F80639" w:rsidRDefault="00F80639">
      <w:pPr>
        <w:pStyle w:val="Indenta"/>
        <w:spacing w:before="60"/>
      </w:pPr>
      <w:r>
        <w:tab/>
        <w:t>(a)</w:t>
      </w:r>
      <w:r>
        <w:tab/>
        <w:t>to prove that the accused —</w:t>
      </w:r>
    </w:p>
    <w:p w14:paraId="10CD6CF8" w14:textId="77777777" w:rsidR="00F80639" w:rsidRDefault="00F80639">
      <w:pPr>
        <w:pStyle w:val="Indenti"/>
        <w:spacing w:before="60"/>
      </w:pPr>
      <w:r>
        <w:tab/>
        <w:t>(i)</w:t>
      </w:r>
      <w:r>
        <w:tab/>
        <w:t>did not know; and</w:t>
      </w:r>
    </w:p>
    <w:p w14:paraId="33DA32AC" w14:textId="77777777" w:rsidR="00F80639" w:rsidRDefault="00F80639">
      <w:pPr>
        <w:pStyle w:val="Indenti"/>
        <w:spacing w:before="60"/>
      </w:pPr>
      <w:r>
        <w:tab/>
        <w:t>(ii)</w:t>
      </w:r>
      <w:r>
        <w:tab/>
        <w:t>did not believe or suspect; and</w:t>
      </w:r>
    </w:p>
    <w:p w14:paraId="54D6BC63" w14:textId="77777777" w:rsidR="00F80639" w:rsidRDefault="00F80639">
      <w:pPr>
        <w:pStyle w:val="Indenti"/>
        <w:spacing w:before="60"/>
      </w:pPr>
      <w:r>
        <w:tab/>
        <w:t>(iii)</w:t>
      </w:r>
      <w:r>
        <w:tab/>
        <w:t>did not have reasonable grounds to believe or suspect,</w:t>
      </w:r>
    </w:p>
    <w:p w14:paraId="4D05FBE1" w14:textId="77777777" w:rsidR="00F80639" w:rsidRDefault="00F80639">
      <w:pPr>
        <w:pStyle w:val="Indenta"/>
        <w:spacing w:before="60"/>
      </w:pPr>
      <w:r>
        <w:tab/>
      </w:r>
      <w:r>
        <w:tab/>
        <w:t>that the money or other property was being used or was intended to be used in connection with the offence; or</w:t>
      </w:r>
    </w:p>
    <w:p w14:paraId="799CBF60" w14:textId="77777777" w:rsidR="00F80639" w:rsidRDefault="00F80639">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14:paraId="0D66C183" w14:textId="77777777" w:rsidR="00F80639" w:rsidRDefault="00F80639">
      <w:pPr>
        <w:pStyle w:val="Subsection"/>
      </w:pPr>
      <w:r>
        <w:tab/>
        <w:t>(4)</w:t>
      </w:r>
      <w:r>
        <w:tab/>
        <w:t>A prosecution under this section must not be commenced without the consent of the Director of Public Prosecutions.</w:t>
      </w:r>
    </w:p>
    <w:p w14:paraId="3A1A66FA" w14:textId="77777777" w:rsidR="00F80639" w:rsidRDefault="00F80639">
      <w:pPr>
        <w:pStyle w:val="Subsection"/>
        <w:keepNext/>
      </w:pPr>
      <w:r>
        <w:tab/>
        <w:t>(5)</w:t>
      </w:r>
      <w:r>
        <w:tab/>
        <w:t>In this section —</w:t>
      </w:r>
    </w:p>
    <w:p w14:paraId="21ED5AFD" w14:textId="77777777" w:rsidR="00F80639" w:rsidRDefault="00F80639">
      <w:pPr>
        <w:pStyle w:val="Defstart"/>
      </w:pPr>
      <w:r>
        <w:rPr>
          <w:b/>
        </w:rPr>
        <w:tab/>
      </w:r>
      <w:r>
        <w:rPr>
          <w:rStyle w:val="CharDefText"/>
        </w:rPr>
        <w:t>deals with</w:t>
      </w:r>
      <w:r>
        <w:t>, in relation to money or other property, means —</w:t>
      </w:r>
    </w:p>
    <w:p w14:paraId="29C87168" w14:textId="77777777" w:rsidR="00F80639" w:rsidRDefault="00F80639">
      <w:pPr>
        <w:pStyle w:val="Defpara"/>
        <w:spacing w:before="60"/>
      </w:pPr>
      <w:r>
        <w:tab/>
        <w:t>(a)</w:t>
      </w:r>
      <w:r>
        <w:tab/>
        <w:t>receives or has possession or control of the money or other property; or</w:t>
      </w:r>
    </w:p>
    <w:p w14:paraId="09B35FED" w14:textId="77777777" w:rsidR="00F80639" w:rsidRDefault="00F80639">
      <w:pPr>
        <w:pStyle w:val="Defpara"/>
      </w:pPr>
      <w:r>
        <w:lastRenderedPageBreak/>
        <w:tab/>
        <w:t>(b)</w:t>
      </w:r>
      <w:r>
        <w:tab/>
        <w:t>conceals or attempts to conceal the money or other property; or</w:t>
      </w:r>
    </w:p>
    <w:p w14:paraId="4173C2F7" w14:textId="77777777" w:rsidR="00F80639" w:rsidRDefault="00F80639">
      <w:pPr>
        <w:pStyle w:val="Defpara"/>
      </w:pPr>
      <w:r>
        <w:tab/>
        <w:t>(c)</w:t>
      </w:r>
      <w:r>
        <w:tab/>
        <w:t>passes the money or other property to another person; or</w:t>
      </w:r>
    </w:p>
    <w:p w14:paraId="110B5C98" w14:textId="77777777" w:rsidR="00F80639" w:rsidRDefault="00F80639">
      <w:pPr>
        <w:pStyle w:val="Defpara"/>
      </w:pPr>
      <w:r>
        <w:tab/>
        <w:t>(d)</w:t>
      </w:r>
      <w:r>
        <w:tab/>
        <w:t>disposes of the money or other property in any other way;</w:t>
      </w:r>
    </w:p>
    <w:p w14:paraId="7BEBE50B" w14:textId="77777777" w:rsidR="00F80639" w:rsidRDefault="00F80639">
      <w:pPr>
        <w:pStyle w:val="Defstart"/>
      </w:pPr>
      <w:r>
        <w:rPr>
          <w:b/>
        </w:rPr>
        <w:tab/>
      </w:r>
      <w:r>
        <w:rPr>
          <w:rStyle w:val="CharDefText"/>
        </w:rPr>
        <w:t>offence</w:t>
      </w:r>
      <w:r>
        <w:t xml:space="preserve"> means an offence against a law of Western Australia, the Commonwealth, another State or a Territory;</w:t>
      </w:r>
    </w:p>
    <w:p w14:paraId="23BECF2F" w14:textId="77777777" w:rsidR="00F80639" w:rsidRDefault="00F80639">
      <w:pPr>
        <w:pStyle w:val="Defstart"/>
      </w:pPr>
      <w:r>
        <w:rPr>
          <w:b/>
        </w:rPr>
        <w:tab/>
      </w:r>
      <w:r>
        <w:rPr>
          <w:rStyle w:val="CharDefText"/>
        </w:rPr>
        <w:t>used in connection with an offence</w:t>
      </w:r>
      <w:r>
        <w:t xml:space="preserve"> means used in or in connection with —</w:t>
      </w:r>
    </w:p>
    <w:p w14:paraId="6A1EFF09" w14:textId="77777777" w:rsidR="00F80639" w:rsidRDefault="00F80639">
      <w:pPr>
        <w:pStyle w:val="Defpara"/>
      </w:pPr>
      <w:r>
        <w:tab/>
        <w:t>(a)</w:t>
      </w:r>
      <w:r>
        <w:tab/>
        <w:t>the commission of an offence; or</w:t>
      </w:r>
    </w:p>
    <w:p w14:paraId="422AE89E" w14:textId="77777777" w:rsidR="00F80639" w:rsidRDefault="00F80639">
      <w:pPr>
        <w:pStyle w:val="Defpara"/>
      </w:pPr>
      <w:r>
        <w:tab/>
        <w:t>(b)</w:t>
      </w:r>
      <w:r>
        <w:tab/>
        <w:t>facilitating or procuring an offence.</w:t>
      </w:r>
    </w:p>
    <w:p w14:paraId="032AC1E7" w14:textId="77777777" w:rsidR="00F80639" w:rsidRDefault="00F80639">
      <w:pPr>
        <w:pStyle w:val="Footnotesection"/>
        <w:spacing w:before="100"/>
        <w:ind w:left="890" w:hanging="890"/>
      </w:pPr>
      <w:r>
        <w:tab/>
        <w:t>[Section 563B inserted: No. 26 of 2004 s. 5; amended: No. 5 of 2008 s. 129(3).]</w:t>
      </w:r>
    </w:p>
    <w:p w14:paraId="1A5D7FDB" w14:textId="77777777" w:rsidR="00F80639" w:rsidRDefault="00F80639">
      <w:pPr>
        <w:pStyle w:val="Heading2"/>
        <w:sectPr w:rsidR="00F80639">
          <w:headerReference w:type="even" r:id="rId32"/>
          <w:headerReference w:type="default" r:id="rId33"/>
          <w:type w:val="oddPage"/>
          <w:pgSz w:w="11907" w:h="16840" w:code="9"/>
          <w:pgMar w:top="2376" w:right="2404" w:bottom="3544" w:left="2404" w:header="709" w:footer="3544" w:gutter="0"/>
          <w:cols w:space="720"/>
          <w:noEndnote/>
          <w:docGrid w:linePitch="326"/>
        </w:sectPr>
      </w:pPr>
    </w:p>
    <w:p w14:paraId="0FFEAC3C" w14:textId="77777777" w:rsidR="00F80639" w:rsidRDefault="00F80639">
      <w:pPr>
        <w:pStyle w:val="Heading2"/>
      </w:pPr>
      <w:bookmarkStart w:id="880" w:name="_Toc228276468"/>
      <w:bookmarkStart w:id="881" w:name="_Toc228277023"/>
      <w:bookmarkStart w:id="882" w:name="_Toc228358860"/>
      <w:bookmarkStart w:id="883" w:name="_Toc240040058"/>
      <w:bookmarkStart w:id="884" w:name="_Toc240040613"/>
      <w:bookmarkStart w:id="885" w:name="_Toc240277581"/>
      <w:r>
        <w:rPr>
          <w:rStyle w:val="CharPartNo"/>
        </w:rPr>
        <w:lastRenderedPageBreak/>
        <w:t>Part VIII</w:t>
      </w:r>
      <w:r>
        <w:rPr>
          <w:rStyle w:val="CharDivNo"/>
        </w:rPr>
        <w:t> </w:t>
      </w:r>
      <w:r>
        <w:t>—</w:t>
      </w:r>
      <w:r>
        <w:rPr>
          <w:rStyle w:val="CharDivText"/>
        </w:rPr>
        <w:t> </w:t>
      </w:r>
      <w:r>
        <w:rPr>
          <w:rStyle w:val="CharPartText"/>
        </w:rPr>
        <w:t>Miscellaneous</w:t>
      </w:r>
      <w:bookmarkEnd w:id="880"/>
      <w:bookmarkEnd w:id="881"/>
      <w:bookmarkEnd w:id="882"/>
      <w:bookmarkEnd w:id="883"/>
      <w:bookmarkEnd w:id="884"/>
      <w:bookmarkEnd w:id="885"/>
    </w:p>
    <w:p w14:paraId="382242B4" w14:textId="77777777" w:rsidR="00F80639" w:rsidRDefault="00F80639">
      <w:pPr>
        <w:pStyle w:val="Footnoteheading"/>
      </w:pPr>
      <w:r>
        <w:tab/>
        <w:t>[Heading inserted: No. 84 of 2004 s. 21.]</w:t>
      </w:r>
    </w:p>
    <w:p w14:paraId="1565C31E" w14:textId="77777777" w:rsidR="00F80639" w:rsidRDefault="00F80639">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14:paraId="7BFB1390" w14:textId="77777777" w:rsidR="00F80639" w:rsidRDefault="00F80639">
      <w:pPr>
        <w:pStyle w:val="Ednotedivision"/>
        <w:spacing w:before="240"/>
        <w:ind w:left="601" w:hanging="601"/>
      </w:pPr>
      <w:r>
        <w:t>[Chapter LXA:</w:t>
      </w:r>
      <w:r>
        <w:br/>
        <w:t>Heading deleted: No. 59 of 2006 s. 26;</w:t>
      </w:r>
      <w:r>
        <w:br/>
        <w:t>s. 570</w:t>
      </w:r>
      <w:r>
        <w:noBreakHyphen/>
        <w:t>570H deleted: No. 59 of 2006 s. 26.]</w:t>
      </w:r>
    </w:p>
    <w:p w14:paraId="6A2A67F5" w14:textId="77777777" w:rsidR="00F80639" w:rsidRDefault="00F80639">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14:paraId="77E30A87" w14:textId="77777777" w:rsidR="00F80639" w:rsidRDefault="00F80639">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14:paraId="5C17C5CB" w14:textId="77777777" w:rsidR="00F80639" w:rsidRDefault="00F80639">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14:paraId="170BD431" w14:textId="77777777" w:rsidR="00F80639" w:rsidRDefault="00F80639">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14:paraId="3BD80E4E" w14:textId="77777777" w:rsidR="00F80639" w:rsidRDefault="00F80639">
      <w:pPr>
        <w:pStyle w:val="Ednotedivision"/>
        <w:spacing w:before="240"/>
      </w:pPr>
      <w:r>
        <w:t>[Chapter LXIVA (s. 651A</w:t>
      </w:r>
      <w:r>
        <w:noBreakHyphen/>
        <w:t>651C) deleted: No. 84 of 2004 s. 24.]</w:t>
      </w:r>
    </w:p>
    <w:p w14:paraId="6AA98A25" w14:textId="77777777" w:rsidR="00F80639" w:rsidRDefault="00F80639">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14:paraId="0525960C" w14:textId="77777777" w:rsidR="00F80639" w:rsidRDefault="00F80639">
      <w:pPr>
        <w:pStyle w:val="Ednotedivision"/>
        <w:spacing w:before="240"/>
      </w:pPr>
      <w:r>
        <w:t>[Chapter LXVI (s. 674</w:t>
      </w:r>
      <w:r>
        <w:noBreakHyphen/>
        <w:t>677) deleted: No. 84 of 2004 s. 24.]</w:t>
      </w:r>
    </w:p>
    <w:p w14:paraId="0DF9ED5B" w14:textId="77777777" w:rsidR="00F80639" w:rsidRDefault="00F80639">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14:paraId="481368DE" w14:textId="77777777" w:rsidR="00F80639" w:rsidRDefault="00F80639">
      <w:pPr>
        <w:pStyle w:val="Ednotedivision"/>
        <w:spacing w:before="240"/>
        <w:ind w:left="601" w:hanging="601"/>
        <w:sectPr w:rsidR="00F80639">
          <w:headerReference w:type="even" r:id="rId34"/>
          <w:headerReference w:type="default" r:id="rId35"/>
          <w:pgSz w:w="11907" w:h="16840" w:code="9"/>
          <w:pgMar w:top="2376" w:right="2404" w:bottom="3544" w:left="2404" w:header="709" w:footer="3544" w:gutter="0"/>
          <w:cols w:space="720"/>
          <w:noEndnote/>
          <w:docGrid w:linePitch="326"/>
        </w:sectPr>
      </w:pPr>
    </w:p>
    <w:p w14:paraId="2BAAD7F4" w14:textId="77777777" w:rsidR="00F80639" w:rsidRDefault="00F80639">
      <w:pPr>
        <w:pStyle w:val="Ednotedivision"/>
        <w:spacing w:before="240"/>
        <w:ind w:left="601" w:hanging="601"/>
      </w:pPr>
      <w:r>
        <w:lastRenderedPageBreak/>
        <w:t>[Chapter LXVIII (s. 683</w:t>
      </w:r>
      <w:r>
        <w:noBreakHyphen/>
        <w:t>686) deleted: No. 84 of 2004 s. 24.]</w:t>
      </w:r>
    </w:p>
    <w:p w14:paraId="542B742C" w14:textId="77777777" w:rsidR="00F80639" w:rsidRDefault="00F80639">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14:paraId="22148F3B" w14:textId="77777777" w:rsidR="00F80639" w:rsidRDefault="00F80639">
      <w:pPr>
        <w:pStyle w:val="Ednotedivision"/>
      </w:pPr>
      <w:r>
        <w:t>[Chapter LXX (s. 708) deleted: No. 91 of 1965 s. 10.]</w:t>
      </w:r>
    </w:p>
    <w:p w14:paraId="09C79CB5" w14:textId="77777777" w:rsidR="00F80639" w:rsidRDefault="00F80639">
      <w:pPr>
        <w:pStyle w:val="Ednotedivision"/>
      </w:pPr>
      <w:r>
        <w:t>[Chapter LXXI (s. 709</w:t>
      </w:r>
      <w:r>
        <w:noBreakHyphen/>
        <w:t>710) deleted: No. 91 of 1965 s. 10.]</w:t>
      </w:r>
    </w:p>
    <w:p w14:paraId="49D3902A" w14:textId="77777777" w:rsidR="00F80639" w:rsidRDefault="00F80639">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14:paraId="544E6EE0" w14:textId="77777777" w:rsidR="00F80639" w:rsidRDefault="00F80639">
      <w:pPr>
        <w:pStyle w:val="Heading3"/>
      </w:pPr>
      <w:bookmarkStart w:id="886" w:name="_Toc228276469"/>
      <w:bookmarkStart w:id="887" w:name="_Toc228277024"/>
      <w:bookmarkStart w:id="888" w:name="_Toc228358861"/>
      <w:bookmarkStart w:id="889" w:name="_Toc240040059"/>
      <w:bookmarkStart w:id="890" w:name="_Toc240040614"/>
      <w:bookmarkStart w:id="891" w:name="_Toc240277582"/>
      <w:r>
        <w:rPr>
          <w:rStyle w:val="CharDivNo"/>
        </w:rPr>
        <w:t>Chapter LXXIII</w:t>
      </w:r>
      <w:r>
        <w:t> — </w:t>
      </w:r>
      <w:r>
        <w:rPr>
          <w:rStyle w:val="CharDivText"/>
        </w:rPr>
        <w:t>Infringement notices</w:t>
      </w:r>
      <w:bookmarkEnd w:id="886"/>
      <w:bookmarkEnd w:id="887"/>
      <w:bookmarkEnd w:id="888"/>
      <w:bookmarkEnd w:id="889"/>
      <w:bookmarkEnd w:id="890"/>
      <w:bookmarkEnd w:id="891"/>
    </w:p>
    <w:p w14:paraId="60007C7C" w14:textId="77777777" w:rsidR="00F80639" w:rsidRDefault="00F80639">
      <w:pPr>
        <w:pStyle w:val="Footnoteheading"/>
      </w:pPr>
      <w:r>
        <w:tab/>
        <w:t>[Heading inserted: No. 10 of 2011 s. 4.]</w:t>
      </w:r>
    </w:p>
    <w:p w14:paraId="0DB49D95" w14:textId="77777777" w:rsidR="00F80639" w:rsidRDefault="00F80639">
      <w:pPr>
        <w:pStyle w:val="Heading5"/>
      </w:pPr>
      <w:bookmarkStart w:id="892" w:name="_Toc240277583"/>
      <w:r>
        <w:rPr>
          <w:rStyle w:val="CharSectno"/>
        </w:rPr>
        <w:t>720</w:t>
      </w:r>
      <w:r>
        <w:t>.</w:t>
      </w:r>
      <w:r>
        <w:tab/>
        <w:t>Term used: CP Act</w:t>
      </w:r>
      <w:bookmarkEnd w:id="892"/>
    </w:p>
    <w:p w14:paraId="650E0C42" w14:textId="77777777" w:rsidR="00F80639" w:rsidRDefault="00F80639">
      <w:pPr>
        <w:pStyle w:val="Subsection"/>
      </w:pPr>
      <w:r>
        <w:tab/>
      </w:r>
      <w:r>
        <w:tab/>
        <w:t>In this Chapter —</w:t>
      </w:r>
    </w:p>
    <w:p w14:paraId="66F9237B" w14:textId="77777777" w:rsidR="00F80639" w:rsidRDefault="00F80639">
      <w:pPr>
        <w:pStyle w:val="Defstart"/>
      </w:pPr>
      <w:r>
        <w:tab/>
      </w:r>
      <w:r>
        <w:rPr>
          <w:rStyle w:val="CharDefText"/>
        </w:rPr>
        <w:t>CP Act</w:t>
      </w:r>
      <w:r>
        <w:t xml:space="preserve"> means the </w:t>
      </w:r>
      <w:r>
        <w:rPr>
          <w:i/>
        </w:rPr>
        <w:t>Criminal Procedure Act 2004</w:t>
      </w:r>
      <w:r>
        <w:rPr>
          <w:iCs/>
        </w:rPr>
        <w:t>.</w:t>
      </w:r>
    </w:p>
    <w:p w14:paraId="7ED307E9" w14:textId="77777777" w:rsidR="00F80639" w:rsidRDefault="00F80639">
      <w:pPr>
        <w:pStyle w:val="Footnotesection"/>
      </w:pPr>
      <w:r>
        <w:tab/>
        <w:t>[Section 720 inserted: No. 10 of 2011 s. 4.]</w:t>
      </w:r>
    </w:p>
    <w:p w14:paraId="00E37ADF" w14:textId="77777777" w:rsidR="00F80639" w:rsidRDefault="00F80639">
      <w:pPr>
        <w:pStyle w:val="Heading5"/>
      </w:pPr>
      <w:bookmarkStart w:id="893" w:name="_Toc240277584"/>
      <w:r>
        <w:rPr>
          <w:rStyle w:val="CharSectno"/>
        </w:rPr>
        <w:t>721</w:t>
      </w:r>
      <w:r>
        <w:t>.</w:t>
      </w:r>
      <w:r>
        <w:tab/>
        <w:t>Regulations to allow infringement notices to be issued for Code offences</w:t>
      </w:r>
      <w:bookmarkEnd w:id="893"/>
    </w:p>
    <w:p w14:paraId="31ED6EFD" w14:textId="77777777" w:rsidR="00F80639" w:rsidRDefault="00F80639">
      <w:pPr>
        <w:pStyle w:val="Subsection"/>
      </w:pPr>
      <w:r>
        <w:tab/>
        <w:t>(1)</w:t>
      </w:r>
      <w:r>
        <w:tab/>
        <w:t xml:space="preserve">This Code is taken to be a prescribed Act for the purposes of the </w:t>
      </w:r>
      <w:r>
        <w:rPr>
          <w:iCs/>
        </w:rPr>
        <w:t xml:space="preserve">CP Act </w:t>
      </w:r>
      <w:r>
        <w:t>Part 2.</w:t>
      </w:r>
    </w:p>
    <w:p w14:paraId="7CC7BFAB" w14:textId="77777777" w:rsidR="00F80639" w:rsidRDefault="00F80639">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14:paraId="1610EDB6" w14:textId="77777777" w:rsidR="00F80639" w:rsidRDefault="00F80639">
      <w:pPr>
        <w:pStyle w:val="Subsection"/>
        <w:keepNext/>
      </w:pPr>
      <w:r>
        <w:tab/>
        <w:t>(3)</w:t>
      </w:r>
      <w:r>
        <w:tab/>
        <w:t>Regulations made under subsection (2) —</w:t>
      </w:r>
    </w:p>
    <w:p w14:paraId="227C0E40" w14:textId="77777777" w:rsidR="00F80639" w:rsidRDefault="00F80639">
      <w:pPr>
        <w:pStyle w:val="Indenta"/>
      </w:pPr>
      <w:r>
        <w:tab/>
        <w:t>(a)</w:t>
      </w:r>
      <w:r>
        <w:tab/>
        <w:t>may, despite the CP Act section 5(2), prescribe any offence under this Code to be a prescribed offence for Part 2 of the CP Act; and</w:t>
      </w:r>
    </w:p>
    <w:p w14:paraId="0C3B6A65" w14:textId="77777777" w:rsidR="00F80639" w:rsidRDefault="00F80639">
      <w:pPr>
        <w:pStyle w:val="Indenta"/>
      </w:pPr>
      <w:r>
        <w:tab/>
        <w:t>(b)</w:t>
      </w:r>
      <w:r>
        <w:tab/>
        <w:t>may prescribe classes of person to whom an infringement notice cannot be issued for an alleged offence under this Code; and</w:t>
      </w:r>
    </w:p>
    <w:p w14:paraId="5E6D608F" w14:textId="77777777" w:rsidR="00F80639" w:rsidRDefault="00F80639">
      <w:pPr>
        <w:pStyle w:val="Indenta"/>
      </w:pPr>
      <w:r>
        <w:tab/>
        <w:t>(c)</w:t>
      </w:r>
      <w:r>
        <w:tab/>
        <w:t>may prescribe circumstances in which an infringement notice cannot be issued for an alleged offence under this Code.</w:t>
      </w:r>
    </w:p>
    <w:p w14:paraId="251E2CCF" w14:textId="77777777" w:rsidR="00F80639" w:rsidRDefault="00F80639">
      <w:pPr>
        <w:pStyle w:val="Footnotesection"/>
      </w:pPr>
      <w:r>
        <w:tab/>
        <w:t>[Section 721 inserted: No. 10 of 2011 s. 4.]</w:t>
      </w:r>
    </w:p>
    <w:p w14:paraId="11A9D965" w14:textId="77777777" w:rsidR="00F80639" w:rsidRDefault="00F80639">
      <w:pPr>
        <w:pStyle w:val="Heading5"/>
      </w:pPr>
      <w:bookmarkStart w:id="894" w:name="_Toc240277585"/>
      <w:r>
        <w:rPr>
          <w:rStyle w:val="CharSectno"/>
        </w:rPr>
        <w:t>722</w:t>
      </w:r>
      <w:r>
        <w:t>.</w:t>
      </w:r>
      <w:r>
        <w:tab/>
        <w:t xml:space="preserve">Alleged offenders taken to be charged suspects for purposes of </w:t>
      </w:r>
      <w:r>
        <w:rPr>
          <w:i/>
        </w:rPr>
        <w:t>Criminal Investigation (Identifying People) Act 2002</w:t>
      </w:r>
      <w:bookmarkEnd w:id="894"/>
    </w:p>
    <w:p w14:paraId="3C05A326" w14:textId="77777777" w:rsidR="00F80639" w:rsidRDefault="00F80639">
      <w:pPr>
        <w:pStyle w:val="Subsection"/>
        <w:keepNext/>
      </w:pPr>
      <w:r>
        <w:tab/>
      </w:r>
      <w:r>
        <w:tab/>
        <w:t xml:space="preserve">If under the CP Act an infringement notice is issued to an alleged offender for an alleged offence under this Code, then — </w:t>
      </w:r>
    </w:p>
    <w:p w14:paraId="3F50D022" w14:textId="77777777" w:rsidR="00F80639" w:rsidRDefault="00F80639">
      <w:pPr>
        <w:pStyle w:val="Indenta"/>
      </w:pPr>
      <w:r>
        <w:tab/>
        <w:t>(a)</w:t>
      </w:r>
      <w:r>
        <w:tab/>
        <w:t xml:space="preserve">for the purposes of the </w:t>
      </w:r>
      <w:r>
        <w:rPr>
          <w:i/>
        </w:rPr>
        <w:t>Criminal Investigation (Identifying People) Act 2002</w:t>
      </w:r>
      <w:r>
        <w:t xml:space="preserve"> Part 7 and section 67 the alleged offender is taken — </w:t>
      </w:r>
    </w:p>
    <w:p w14:paraId="1A4D6E56" w14:textId="77777777" w:rsidR="00F80639" w:rsidRDefault="00F80639">
      <w:pPr>
        <w:pStyle w:val="Indenti"/>
      </w:pPr>
      <w:r>
        <w:tab/>
        <w:t>(i)</w:t>
      </w:r>
      <w:r>
        <w:tab/>
        <w:t>to be a charged suspect; and</w:t>
      </w:r>
    </w:p>
    <w:p w14:paraId="278EA5BF" w14:textId="77777777" w:rsidR="00F80639" w:rsidRDefault="00F80639">
      <w:pPr>
        <w:pStyle w:val="Indenti"/>
      </w:pPr>
      <w:r>
        <w:tab/>
        <w:t>(ii)</w:t>
      </w:r>
      <w:r>
        <w:tab/>
        <w:t>to have been charged with the alleged offence;</w:t>
      </w:r>
    </w:p>
    <w:p w14:paraId="26795553" w14:textId="77777777" w:rsidR="00F80639" w:rsidRDefault="00F80639">
      <w:pPr>
        <w:pStyle w:val="Indenta"/>
      </w:pPr>
      <w:r>
        <w:tab/>
      </w:r>
      <w:r>
        <w:tab/>
        <w:t>and</w:t>
      </w:r>
    </w:p>
    <w:p w14:paraId="17CB08D4" w14:textId="77777777" w:rsidR="00F80639" w:rsidRDefault="00F80639">
      <w:pPr>
        <w:pStyle w:val="Indenta"/>
      </w:pPr>
      <w:r>
        <w:tab/>
        <w:t>(b)</w:t>
      </w:r>
      <w:r>
        <w:tab/>
        <w:t xml:space="preserve">without limiting the operation of section 67 of that Act, identifying information obtained under Part 7 of that Act from the alleged offender must be destroyed if — </w:t>
      </w:r>
    </w:p>
    <w:p w14:paraId="631E5EEB" w14:textId="77777777" w:rsidR="00F80639" w:rsidRDefault="00F80639">
      <w:pPr>
        <w:pStyle w:val="Indenti"/>
      </w:pPr>
      <w:r>
        <w:tab/>
        <w:t>(i)</w:t>
      </w:r>
      <w:r>
        <w:tab/>
        <w:t>the alleged offender pays the modified penalty prescribed for the offence; and</w:t>
      </w:r>
    </w:p>
    <w:p w14:paraId="1F2C362A" w14:textId="77777777" w:rsidR="00F80639" w:rsidRDefault="00F80639">
      <w:pPr>
        <w:pStyle w:val="Indenti"/>
        <w:keepNext/>
      </w:pPr>
      <w:r>
        <w:lastRenderedPageBreak/>
        <w:tab/>
        <w:t>(ii)</w:t>
      </w:r>
      <w:r>
        <w:tab/>
        <w:t>destruction is requested under section 69 of that Act by or on behalf of the alleged offender;</w:t>
      </w:r>
    </w:p>
    <w:p w14:paraId="7E26A619" w14:textId="77777777" w:rsidR="00F80639" w:rsidRDefault="00F80639">
      <w:pPr>
        <w:pStyle w:val="Indenta"/>
      </w:pPr>
      <w:r>
        <w:tab/>
      </w:r>
      <w:r>
        <w:tab/>
        <w:t>and</w:t>
      </w:r>
    </w:p>
    <w:p w14:paraId="2BBEF9CE" w14:textId="77777777" w:rsidR="00F80639" w:rsidRDefault="00F80639">
      <w:pPr>
        <w:pStyle w:val="Indenta"/>
        <w:keepNext/>
      </w:pPr>
      <w:r>
        <w:tab/>
        <w:t>(c)</w:t>
      </w:r>
      <w:r>
        <w:tab/>
        <w:t>that Act, with any necessary changes, applies accordingly.</w:t>
      </w:r>
    </w:p>
    <w:p w14:paraId="58821CE4" w14:textId="77777777" w:rsidR="00F80639" w:rsidRDefault="00F80639">
      <w:pPr>
        <w:pStyle w:val="Footnotesection"/>
      </w:pPr>
      <w:r>
        <w:tab/>
        <w:t>[Section 722 inserted: No. 10 of 2011 s. 4.]</w:t>
      </w:r>
    </w:p>
    <w:p w14:paraId="129B347E" w14:textId="77777777" w:rsidR="00F80639" w:rsidRDefault="00F80639">
      <w:pPr>
        <w:pStyle w:val="Heading5"/>
        <w:spacing w:before="180"/>
      </w:pPr>
      <w:bookmarkStart w:id="895" w:name="_Toc240277586"/>
      <w:r>
        <w:rPr>
          <w:rStyle w:val="CharSectno"/>
        </w:rPr>
        <w:t>723</w:t>
      </w:r>
      <w:r>
        <w:t>.</w:t>
      </w:r>
      <w:r>
        <w:tab/>
        <w:t>Monitoring of Chapter by Ombudsman</w:t>
      </w:r>
      <w:bookmarkEnd w:id="895"/>
    </w:p>
    <w:p w14:paraId="67397B32" w14:textId="77777777" w:rsidR="00F80639" w:rsidRDefault="00F80639">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14:paraId="23381A90" w14:textId="77777777" w:rsidR="00F80639" w:rsidRDefault="00F80639">
      <w:pPr>
        <w:pStyle w:val="Subsection"/>
      </w:pPr>
      <w:r>
        <w:tab/>
        <w:t>(2)</w:t>
      </w:r>
      <w:r>
        <w:tab/>
        <w:t>The scrutiny referred to in subsection (1) is to include review of the impact of the operation of the provisions referred to in that subsection on Aboriginal and Torres Strait Islander communities.</w:t>
      </w:r>
    </w:p>
    <w:p w14:paraId="3A5FC148" w14:textId="77777777" w:rsidR="00F80639" w:rsidRDefault="00F80639">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14:paraId="0686BF20" w14:textId="77777777" w:rsidR="00F80639" w:rsidRDefault="00F80639">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14:paraId="7A5EEB8A" w14:textId="77777777" w:rsidR="00F80639" w:rsidRDefault="00F80639">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14:paraId="267F00D3" w14:textId="77777777" w:rsidR="00F80639" w:rsidRDefault="00F80639">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14:paraId="714F6382" w14:textId="77777777" w:rsidR="00F80639" w:rsidRDefault="00F80639">
      <w:pPr>
        <w:pStyle w:val="Footnotesection"/>
      </w:pPr>
      <w:r>
        <w:tab/>
        <w:t>[Section 723 inserted: No. 10 of 2011 s. 4.]</w:t>
      </w:r>
    </w:p>
    <w:p w14:paraId="0DA96FA9" w14:textId="77777777" w:rsidR="00F80639" w:rsidRDefault="00F80639">
      <w:pPr>
        <w:pStyle w:val="Ednotedivision"/>
        <w:spacing w:before="180"/>
      </w:pPr>
      <w:r>
        <w:t>[Chapter LXXIII (s. 724</w:t>
      </w:r>
      <w:r>
        <w:noBreakHyphen/>
        <w:t>729) deleted: No. 84 of 2004 s. 25.]</w:t>
      </w:r>
    </w:p>
    <w:p w14:paraId="382D5C92" w14:textId="77777777" w:rsidR="00F80639" w:rsidRDefault="00F80639">
      <w:pPr>
        <w:pStyle w:val="Heading3"/>
        <w:rPr>
          <w:snapToGrid w:val="0"/>
        </w:rPr>
      </w:pPr>
      <w:bookmarkStart w:id="896" w:name="_Toc228276474"/>
      <w:bookmarkStart w:id="897" w:name="_Toc228277029"/>
      <w:bookmarkStart w:id="898" w:name="_Toc228358866"/>
      <w:bookmarkStart w:id="899" w:name="_Toc240040064"/>
      <w:bookmarkStart w:id="900" w:name="_Toc240040619"/>
      <w:bookmarkStart w:id="901" w:name="_Toc240277587"/>
      <w:r>
        <w:rPr>
          <w:rStyle w:val="CharDivNo"/>
        </w:rPr>
        <w:t>Chapter LXXIV</w:t>
      </w:r>
      <w:r>
        <w:rPr>
          <w:snapToGrid w:val="0"/>
        </w:rPr>
        <w:t> — </w:t>
      </w:r>
      <w:r>
        <w:rPr>
          <w:rStyle w:val="CharDivText"/>
        </w:rPr>
        <w:t>Miscellaneous provisions</w:t>
      </w:r>
      <w:bookmarkEnd w:id="896"/>
      <w:bookmarkEnd w:id="897"/>
      <w:bookmarkEnd w:id="898"/>
      <w:bookmarkEnd w:id="899"/>
      <w:bookmarkEnd w:id="900"/>
      <w:bookmarkEnd w:id="901"/>
    </w:p>
    <w:p w14:paraId="3F450D07" w14:textId="77777777" w:rsidR="00F80639" w:rsidRDefault="00F80639">
      <w:pPr>
        <w:pStyle w:val="Heading5"/>
      </w:pPr>
      <w:bookmarkStart w:id="902" w:name="_Toc240277588"/>
      <w:r>
        <w:rPr>
          <w:rStyle w:val="CharSectno"/>
        </w:rPr>
        <w:t>730</w:t>
      </w:r>
      <w:r>
        <w:t>.</w:t>
      </w:r>
      <w:r>
        <w:tab/>
        <w:t>Forfeitures, escheats etc. abolished</w:t>
      </w:r>
      <w:bookmarkEnd w:id="902"/>
    </w:p>
    <w:p w14:paraId="5711A407" w14:textId="77777777" w:rsidR="00F80639" w:rsidRDefault="00F80639">
      <w:pPr>
        <w:pStyle w:val="Subsection"/>
      </w:pPr>
      <w:r>
        <w:tab/>
      </w:r>
      <w:r>
        <w:tab/>
        <w:t>Forfeitures (except under a written law), escheats, attainders and corruptions of blood on account of crime or conviction stand abolished.</w:t>
      </w:r>
    </w:p>
    <w:p w14:paraId="5ACE7C41" w14:textId="77777777" w:rsidR="00F80639" w:rsidRDefault="00F80639">
      <w:pPr>
        <w:pStyle w:val="Footnotesection"/>
        <w:ind w:left="890" w:hanging="890"/>
      </w:pPr>
      <w:r>
        <w:tab/>
        <w:t>[Section 730 inserted: No. 84 of 2004 s. 26.]</w:t>
      </w:r>
    </w:p>
    <w:p w14:paraId="3E81B00A" w14:textId="77777777" w:rsidR="00F80639" w:rsidRDefault="00F80639">
      <w:pPr>
        <w:pStyle w:val="Heading5"/>
      </w:pPr>
      <w:bookmarkStart w:id="903" w:name="_Toc240277589"/>
      <w:r>
        <w:rPr>
          <w:rStyle w:val="CharSectno"/>
        </w:rPr>
        <w:t>731</w:t>
      </w:r>
      <w:r>
        <w:t>.</w:t>
      </w:r>
      <w:r>
        <w:tab/>
        <w:t>Forfeiture etc. of property used to commit offence</w:t>
      </w:r>
      <w:bookmarkEnd w:id="903"/>
    </w:p>
    <w:p w14:paraId="104B5517" w14:textId="77777777" w:rsidR="00F80639" w:rsidRDefault="00F80639">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14:paraId="350C0496" w14:textId="77777777" w:rsidR="00F80639" w:rsidRDefault="00F80639">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14:paraId="2918AEEF" w14:textId="77777777" w:rsidR="00F80639" w:rsidRDefault="00F80639">
      <w:pPr>
        <w:pStyle w:val="Footnotesection"/>
        <w:ind w:left="890" w:hanging="890"/>
      </w:pPr>
      <w:r>
        <w:tab/>
        <w:t>[Section 731 inserted: No. 59 of 2006 s. 28.]</w:t>
      </w:r>
    </w:p>
    <w:p w14:paraId="32FBC265" w14:textId="77777777" w:rsidR="00F80639" w:rsidRDefault="00F80639">
      <w:pPr>
        <w:pStyle w:val="Ednotesection"/>
      </w:pPr>
      <w:r>
        <w:t>[</w:t>
      </w:r>
      <w:r>
        <w:rPr>
          <w:b/>
          <w:bCs/>
        </w:rPr>
        <w:t>732.</w:t>
      </w:r>
      <w:r>
        <w:tab/>
        <w:t>Deleted: No. 59 of 2004 s. 80.]</w:t>
      </w:r>
    </w:p>
    <w:p w14:paraId="7F5D5FAC" w14:textId="77777777" w:rsidR="00F80639" w:rsidRDefault="00F80639">
      <w:pPr>
        <w:pStyle w:val="Ednotesection"/>
        <w:ind w:left="890" w:hanging="890"/>
      </w:pPr>
      <w:r>
        <w:t>[</w:t>
      </w:r>
      <w:r>
        <w:rPr>
          <w:b/>
        </w:rPr>
        <w:t>733.</w:t>
      </w:r>
      <w:r>
        <w:tab/>
        <w:t>Deleted: No. 84 of 2004 s. 28.]</w:t>
      </w:r>
    </w:p>
    <w:p w14:paraId="3C2C5886" w14:textId="77777777" w:rsidR="00F80639" w:rsidRDefault="00F80639">
      <w:pPr>
        <w:pStyle w:val="Ednotesection"/>
        <w:ind w:left="890" w:hanging="890"/>
      </w:pPr>
      <w:r>
        <w:t>[</w:t>
      </w:r>
      <w:r>
        <w:rPr>
          <w:b/>
        </w:rPr>
        <w:t>734.</w:t>
      </w:r>
      <w:r>
        <w:tab/>
        <w:t>Deleted: No. 101 of 1990 s. 55.]</w:t>
      </w:r>
    </w:p>
    <w:p w14:paraId="0C4CDD15" w14:textId="77777777" w:rsidR="00F80639" w:rsidRDefault="00F80639">
      <w:pPr>
        <w:pStyle w:val="Ednotesection"/>
        <w:ind w:left="890" w:hanging="890"/>
      </w:pPr>
      <w:r>
        <w:t>[</w:t>
      </w:r>
      <w:r>
        <w:rPr>
          <w:b/>
        </w:rPr>
        <w:t>735.</w:t>
      </w:r>
      <w:r>
        <w:rPr>
          <w:b/>
        </w:rPr>
        <w:tab/>
      </w:r>
      <w:r>
        <w:t>Deleted: No. 55 of 1963 s. 5.]</w:t>
      </w:r>
    </w:p>
    <w:p w14:paraId="7BCA1E48" w14:textId="77777777" w:rsidR="00F80639" w:rsidRDefault="00F80639">
      <w:pPr>
        <w:pStyle w:val="Ednotesection"/>
        <w:ind w:left="890" w:hanging="890"/>
      </w:pPr>
      <w:r>
        <w:t>[</w:t>
      </w:r>
      <w:r>
        <w:rPr>
          <w:b/>
        </w:rPr>
        <w:t>736.</w:t>
      </w:r>
      <w:r>
        <w:tab/>
        <w:t>Deleted: No. 14 of 1992 s. 9.]</w:t>
      </w:r>
    </w:p>
    <w:p w14:paraId="13F89E14" w14:textId="77777777" w:rsidR="00F80639" w:rsidRDefault="00F80639">
      <w:pPr>
        <w:pStyle w:val="Heading5"/>
        <w:rPr>
          <w:snapToGrid w:val="0"/>
        </w:rPr>
      </w:pPr>
      <w:bookmarkStart w:id="904" w:name="_Toc240277590"/>
      <w:r>
        <w:rPr>
          <w:rStyle w:val="CharSectno"/>
        </w:rPr>
        <w:lastRenderedPageBreak/>
        <w:t>737</w:t>
      </w:r>
      <w:r>
        <w:rPr>
          <w:snapToGrid w:val="0"/>
        </w:rPr>
        <w:t>.</w:t>
      </w:r>
      <w:r>
        <w:rPr>
          <w:snapToGrid w:val="0"/>
        </w:rPr>
        <w:tab/>
        <w:t>Saving of civil remedies</w:t>
      </w:r>
      <w:bookmarkEnd w:id="904"/>
    </w:p>
    <w:p w14:paraId="43D52AB9" w14:textId="77777777" w:rsidR="00F80639" w:rsidRDefault="00F80639">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14:paraId="63D4E3A8" w14:textId="77777777" w:rsidR="00F80639" w:rsidRDefault="00F80639">
      <w:pPr>
        <w:pStyle w:val="Heading5"/>
        <w:spacing w:before="260"/>
        <w:rPr>
          <w:snapToGrid w:val="0"/>
        </w:rPr>
      </w:pPr>
      <w:bookmarkStart w:id="905" w:name="_Toc240277591"/>
      <w:r>
        <w:rPr>
          <w:rStyle w:val="CharSectno"/>
        </w:rPr>
        <w:t>738</w:t>
      </w:r>
      <w:r>
        <w:rPr>
          <w:snapToGrid w:val="0"/>
        </w:rPr>
        <w:t>.</w:t>
      </w:r>
      <w:r>
        <w:rPr>
          <w:snapToGrid w:val="0"/>
        </w:rPr>
        <w:tab/>
        <w:t>Answers and discovery tending to show Chapter XXXV or LV offence</w:t>
      </w:r>
      <w:bookmarkEnd w:id="905"/>
    </w:p>
    <w:p w14:paraId="792E85CF" w14:textId="77777777" w:rsidR="00F80639" w:rsidRDefault="00F80639">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14:paraId="08D057FB" w14:textId="77777777" w:rsidR="00F80639" w:rsidRDefault="00F80639">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14:paraId="3BCBDC60" w14:textId="77777777" w:rsidR="00F80639" w:rsidRDefault="00F80639">
      <w:pPr>
        <w:pStyle w:val="Heading5"/>
        <w:spacing w:before="180"/>
      </w:pPr>
      <w:bookmarkStart w:id="906" w:name="_Toc240277592"/>
      <w:r>
        <w:rPr>
          <w:rStyle w:val="CharSectno"/>
        </w:rPr>
        <w:t>739</w:t>
      </w:r>
      <w:r>
        <w:t>.</w:t>
      </w:r>
      <w:r>
        <w:tab/>
        <w:t>Review of law of homicide</w:t>
      </w:r>
      <w:bookmarkEnd w:id="906"/>
    </w:p>
    <w:p w14:paraId="16D21E74" w14:textId="77777777" w:rsidR="00F80639" w:rsidRDefault="00F80639">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14:paraId="15E6F7DF" w14:textId="77777777" w:rsidR="00F80639" w:rsidRDefault="00F80639">
      <w:pPr>
        <w:pStyle w:val="Subsection"/>
      </w:pPr>
      <w:r>
        <w:tab/>
        <w:t>(2)</w:t>
      </w:r>
      <w:r>
        <w:tab/>
        <w:t>The Minister must prepare a report based on the review and, as soon as is practicable after the report is prepared, cause it to be laid before each House of Parliament.</w:t>
      </w:r>
    </w:p>
    <w:p w14:paraId="58BFF489" w14:textId="77777777" w:rsidR="00F80639" w:rsidRDefault="00F80639">
      <w:pPr>
        <w:pStyle w:val="Footnotesection"/>
        <w:spacing w:before="80"/>
        <w:ind w:left="890" w:hanging="890"/>
      </w:pPr>
      <w:r>
        <w:tab/>
        <w:t>[Section 739 inserted: No. 29 of 2008 s. 17.]</w:t>
      </w:r>
    </w:p>
    <w:p w14:paraId="57151365" w14:textId="77777777" w:rsidR="00F80639" w:rsidRDefault="00F80639">
      <w:pPr>
        <w:pStyle w:val="Heading5"/>
        <w:spacing w:before="180"/>
      </w:pPr>
      <w:bookmarkStart w:id="907" w:name="_Toc240277593"/>
      <w:r>
        <w:rPr>
          <w:rStyle w:val="CharSectno"/>
        </w:rPr>
        <w:t>740A</w:t>
      </w:r>
      <w:r>
        <w:t>.</w:t>
      </w:r>
      <w:r>
        <w:tab/>
        <w:t>Review of certain amendments to s. 297 and 318</w:t>
      </w:r>
      <w:bookmarkEnd w:id="907"/>
    </w:p>
    <w:p w14:paraId="5E95EB8C" w14:textId="77777777" w:rsidR="00F80639" w:rsidRDefault="00F80639">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14:paraId="387A3C3E" w14:textId="77777777" w:rsidR="00F80639" w:rsidRDefault="00F80639">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14:paraId="4465DCF5" w14:textId="77777777" w:rsidR="00F80639" w:rsidRDefault="00F80639">
      <w:pPr>
        <w:pStyle w:val="Footnotesection"/>
        <w:spacing w:before="80"/>
        <w:ind w:left="890" w:hanging="890"/>
      </w:pPr>
      <w:r>
        <w:tab/>
        <w:t>[Section 740A inserted: No. 21 of 2009 s. 6]</w:t>
      </w:r>
    </w:p>
    <w:p w14:paraId="12DA72F5" w14:textId="77777777" w:rsidR="00F80639" w:rsidRDefault="00F80639">
      <w:pPr>
        <w:pStyle w:val="Heading5"/>
      </w:pPr>
      <w:bookmarkStart w:id="908" w:name="_Toc240277594"/>
      <w:r>
        <w:rPr>
          <w:rStyle w:val="CharSectno"/>
        </w:rPr>
        <w:t>740B</w:t>
      </w:r>
      <w:r>
        <w:t>.</w:t>
      </w:r>
      <w:r>
        <w:tab/>
        <w:t>Review of certain amendments relating to home burglary</w:t>
      </w:r>
      <w:bookmarkEnd w:id="908"/>
      <w:r>
        <w:t xml:space="preserve"> </w:t>
      </w:r>
    </w:p>
    <w:p w14:paraId="6178CD36" w14:textId="77777777" w:rsidR="00F80639" w:rsidRDefault="00F80639">
      <w:pPr>
        <w:pStyle w:val="Subsection"/>
      </w:pPr>
      <w:r>
        <w:tab/>
        <w:t>(1)</w:t>
      </w:r>
      <w:r>
        <w:tab/>
        <w:t xml:space="preserve">In this section — </w:t>
      </w:r>
    </w:p>
    <w:p w14:paraId="726570E6" w14:textId="77777777" w:rsidR="00F80639" w:rsidRDefault="00F80639">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14:paraId="38A9110E" w14:textId="77777777" w:rsidR="00F80639" w:rsidRDefault="00F80639">
      <w:pPr>
        <w:pStyle w:val="Subsection"/>
      </w:pPr>
      <w:r>
        <w:tab/>
        <w:t>(2)</w:t>
      </w:r>
      <w:r>
        <w:tab/>
        <w:t xml:space="preserve">As soon as practicable after the review date the Minister is to review the operation and effectiveness of — </w:t>
      </w:r>
    </w:p>
    <w:p w14:paraId="49001655" w14:textId="77777777" w:rsidR="00F80639" w:rsidRDefault="00F80639">
      <w:pPr>
        <w:pStyle w:val="Indenta"/>
      </w:pPr>
      <w:r>
        <w:tab/>
        <w:t>(a)</w:t>
      </w:r>
      <w:r>
        <w:tab/>
        <w:t xml:space="preserve">the amendments made to this Code by the </w:t>
      </w:r>
      <w:r>
        <w:rPr>
          <w:i/>
        </w:rPr>
        <w:t xml:space="preserve">Criminal Law Amendment (Home Burglary and Other Offences) Act 2015 </w:t>
      </w:r>
      <w:r>
        <w:t>Part 2 Divisions 2 and 3; and</w:t>
      </w:r>
    </w:p>
    <w:p w14:paraId="2365A953" w14:textId="77777777" w:rsidR="00F80639" w:rsidRDefault="00F80639">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14:paraId="0E1DA4F4" w14:textId="77777777" w:rsidR="00F80639" w:rsidRDefault="00F80639">
      <w:pPr>
        <w:pStyle w:val="Subsection"/>
      </w:pPr>
      <w:r>
        <w:tab/>
        <w:t>(3)</w:t>
      </w:r>
      <w:r>
        <w:tab/>
        <w:t>The Minister is to cause a report of the review to be laid before each House of Parliament as soon as practicable after it is done.</w:t>
      </w:r>
    </w:p>
    <w:p w14:paraId="224DE947" w14:textId="77777777" w:rsidR="00F80639" w:rsidRDefault="00F80639">
      <w:pPr>
        <w:pStyle w:val="Footnotesection"/>
      </w:pPr>
      <w:r>
        <w:tab/>
        <w:t>[Section 740B inserted: No. 25 of 2015 s. 22.]</w:t>
      </w:r>
    </w:p>
    <w:p w14:paraId="21FB0AF5" w14:textId="77777777" w:rsidR="00F80639" w:rsidRDefault="00F80639">
      <w:pPr>
        <w:pStyle w:val="Heading5"/>
      </w:pPr>
      <w:bookmarkStart w:id="909" w:name="_Toc240277595"/>
      <w:r>
        <w:rPr>
          <w:rStyle w:val="CharSectno"/>
        </w:rPr>
        <w:t>740C</w:t>
      </w:r>
      <w:r>
        <w:t>.</w:t>
      </w:r>
      <w:r>
        <w:tab/>
        <w:t xml:space="preserve">Review of amendments made by </w:t>
      </w:r>
      <w:r>
        <w:rPr>
          <w:i/>
          <w:iCs/>
        </w:rPr>
        <w:t>Family Violence Legislation Reform Act 2020</w:t>
      </w:r>
      <w:bookmarkEnd w:id="909"/>
    </w:p>
    <w:p w14:paraId="36E01B64" w14:textId="77777777" w:rsidR="00F80639" w:rsidRDefault="00F80639">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14:paraId="4E87A29E" w14:textId="77777777" w:rsidR="00F80639" w:rsidRDefault="00F80639">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14:paraId="447678B1" w14:textId="77777777" w:rsidR="00F80639" w:rsidRDefault="00F80639">
      <w:pPr>
        <w:pStyle w:val="Subsection"/>
      </w:pPr>
      <w:r>
        <w:tab/>
        <w:t>(3)</w:t>
      </w:r>
      <w:r>
        <w:tab/>
        <w:t>The Minister must transmit a copy of the report to the Clerk of a House of Parliament if —</w:t>
      </w:r>
    </w:p>
    <w:p w14:paraId="1000EA5B" w14:textId="77777777" w:rsidR="00F80639" w:rsidRDefault="00F80639">
      <w:pPr>
        <w:pStyle w:val="Indenta"/>
      </w:pPr>
      <w:r>
        <w:tab/>
        <w:t>(a)</w:t>
      </w:r>
      <w:r>
        <w:tab/>
        <w:t>the report has been prepared; and</w:t>
      </w:r>
    </w:p>
    <w:p w14:paraId="0E2B668D" w14:textId="77777777" w:rsidR="00F80639" w:rsidRDefault="00F80639">
      <w:pPr>
        <w:pStyle w:val="Indenta"/>
      </w:pPr>
      <w:r>
        <w:tab/>
        <w:t>(b)</w:t>
      </w:r>
      <w:r>
        <w:tab/>
        <w:t>the Minister is of the opinion that the House will not sit during the period of 21 days after the finalisation of the report.</w:t>
      </w:r>
    </w:p>
    <w:p w14:paraId="3209D942" w14:textId="77777777" w:rsidR="00F80639" w:rsidRDefault="00F80639">
      <w:pPr>
        <w:pStyle w:val="Subsection"/>
      </w:pPr>
      <w:r>
        <w:tab/>
        <w:t>(4)</w:t>
      </w:r>
      <w:r>
        <w:tab/>
        <w:t>A copy of the report transmitted to the Clerk of a House is taken to have been laid before that House.</w:t>
      </w:r>
    </w:p>
    <w:p w14:paraId="3EE08EFF" w14:textId="77777777" w:rsidR="00F80639" w:rsidRDefault="00F80639">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14:paraId="47DA9431" w14:textId="77777777" w:rsidR="00F80639" w:rsidRDefault="00F80639">
      <w:pPr>
        <w:pStyle w:val="Footnotesection"/>
      </w:pPr>
      <w:r>
        <w:tab/>
        <w:t>[Section 740C inserted: No. 30 of 2020 s. 12.]</w:t>
      </w:r>
    </w:p>
    <w:p w14:paraId="2774078D" w14:textId="77777777" w:rsidR="00F80639" w:rsidRDefault="00F80639">
      <w:pPr>
        <w:pStyle w:val="Heading5"/>
      </w:pPr>
      <w:bookmarkStart w:id="910" w:name="_Toc240277596"/>
      <w:r>
        <w:rPr>
          <w:rStyle w:val="CharSectno"/>
        </w:rPr>
        <w:t>740D</w:t>
      </w:r>
      <w:r>
        <w:t>.</w:t>
      </w:r>
      <w:r>
        <w:tab/>
        <w:t xml:space="preserve">Review of amendments made by </w:t>
      </w:r>
      <w:r>
        <w:rPr>
          <w:i/>
        </w:rPr>
        <w:t>Directors’ Liability Reform Act 2023</w:t>
      </w:r>
      <w:bookmarkEnd w:id="910"/>
    </w:p>
    <w:p w14:paraId="29526758" w14:textId="77777777" w:rsidR="00F80639" w:rsidRDefault="00F80639">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14:paraId="59535A82" w14:textId="77777777" w:rsidR="00F80639" w:rsidRDefault="00F80639">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14:paraId="6DC40843" w14:textId="77777777" w:rsidR="00F80639" w:rsidRDefault="00F80639">
      <w:pPr>
        <w:pStyle w:val="Footnotesection"/>
      </w:pPr>
      <w:r>
        <w:tab/>
        <w:t>[Section 740D inserted: No. 9 of 2023 s. 6.]</w:t>
      </w:r>
    </w:p>
    <w:p w14:paraId="147DE6C8" w14:textId="77777777" w:rsidR="00F80639" w:rsidRDefault="00F80639">
      <w:pPr>
        <w:pStyle w:val="Heading5"/>
      </w:pPr>
      <w:bookmarkStart w:id="911" w:name="_Toc240277597"/>
      <w:r>
        <w:rPr>
          <w:rStyle w:val="CharSectno"/>
        </w:rPr>
        <w:lastRenderedPageBreak/>
        <w:t>740</w:t>
      </w:r>
      <w:r>
        <w:t>.</w:t>
      </w:r>
      <w:r>
        <w:tab/>
        <w:t>Transitional provisions (Sch. 1)</w:t>
      </w:r>
      <w:bookmarkEnd w:id="911"/>
    </w:p>
    <w:p w14:paraId="3D0B449F" w14:textId="77777777" w:rsidR="00F80639" w:rsidRDefault="00F80639">
      <w:pPr>
        <w:pStyle w:val="Subsection"/>
        <w:keepNext/>
      </w:pPr>
      <w:r>
        <w:tab/>
      </w:r>
      <w:r>
        <w:tab/>
        <w:t>Schedule 1 sets out transitional provisions.</w:t>
      </w:r>
    </w:p>
    <w:p w14:paraId="745469EA" w14:textId="77777777" w:rsidR="00F80639" w:rsidRDefault="00F80639">
      <w:pPr>
        <w:pStyle w:val="Footnotesection"/>
      </w:pPr>
      <w:r>
        <w:tab/>
        <w:t>[Section 740 inserted: No. 29 of 2008 s. 17.]</w:t>
      </w:r>
    </w:p>
    <w:p w14:paraId="65703443" w14:textId="77777777" w:rsidR="00F80639" w:rsidRDefault="00F80639">
      <w:pPr>
        <w:pStyle w:val="Ednotesection"/>
        <w:ind w:left="890" w:hanging="890"/>
      </w:pPr>
      <w:r>
        <w:t>[</w:t>
      </w:r>
      <w:r>
        <w:rPr>
          <w:b/>
        </w:rPr>
        <w:t>741.</w:t>
      </w:r>
      <w:r>
        <w:rPr>
          <w:bCs/>
        </w:rPr>
        <w:tab/>
      </w:r>
      <w:r>
        <w:t>Deleted: No. 84 of 2004 s. 28.]</w:t>
      </w:r>
    </w:p>
    <w:p w14:paraId="1C91CABB" w14:textId="77777777" w:rsidR="00F80639" w:rsidRDefault="00F80639">
      <w:pPr>
        <w:pStyle w:val="Ednotesection"/>
      </w:pPr>
      <w:r>
        <w:t>[</w:t>
      </w:r>
      <w:r>
        <w:rPr>
          <w:b/>
          <w:bCs/>
        </w:rPr>
        <w:t>742, 743.</w:t>
      </w:r>
      <w:r>
        <w:tab/>
        <w:t>Deleted: No. 59 of 2004 s. 80.]</w:t>
      </w:r>
    </w:p>
    <w:p w14:paraId="201B19FD" w14:textId="77777777" w:rsidR="00F80639" w:rsidRDefault="00F80639">
      <w:pPr>
        <w:pStyle w:val="Ednotesection"/>
        <w:ind w:left="890" w:hanging="890"/>
      </w:pPr>
      <w:r>
        <w:t>[</w:t>
      </w:r>
      <w:r>
        <w:rPr>
          <w:b/>
        </w:rPr>
        <w:t>744</w:t>
      </w:r>
      <w:r>
        <w:rPr>
          <w:b/>
        </w:rPr>
        <w:noBreakHyphen/>
        <w:t>746, 746A, 747.</w:t>
      </w:r>
      <w:r>
        <w:rPr>
          <w:bCs/>
        </w:rPr>
        <w:tab/>
      </w:r>
      <w:r>
        <w:t>Deleted: No. 84 of 2004 s. 28.]</w:t>
      </w:r>
    </w:p>
    <w:p w14:paraId="4AC0BF46" w14:textId="77777777" w:rsidR="00F80639" w:rsidRDefault="00F80639">
      <w:pPr>
        <w:pStyle w:val="Ednotesection"/>
      </w:pPr>
      <w:r>
        <w:t>[</w:t>
      </w:r>
      <w:r>
        <w:rPr>
          <w:b/>
        </w:rPr>
        <w:t>748.</w:t>
      </w:r>
      <w:r>
        <w:tab/>
        <w:t>Deleted: No. 32 of 1918 s. 34.]</w:t>
      </w:r>
    </w:p>
    <w:p w14:paraId="5F76BB64" w14:textId="77777777" w:rsidR="00F80639" w:rsidRDefault="00F80639">
      <w:pPr>
        <w:sectPr w:rsidR="00F80639">
          <w:headerReference w:type="even" r:id="rId36"/>
          <w:headerReference w:type="default" r:id="rId37"/>
          <w:pgSz w:w="11907" w:h="16840" w:code="9"/>
          <w:pgMar w:top="2376" w:right="2404" w:bottom="3544" w:left="2404" w:header="709" w:footer="3544" w:gutter="0"/>
          <w:cols w:space="720"/>
          <w:noEndnote/>
          <w:docGrid w:linePitch="326"/>
        </w:sectPr>
      </w:pPr>
    </w:p>
    <w:p w14:paraId="68FFD8CC" w14:textId="77777777" w:rsidR="00F80639" w:rsidRDefault="00F80639">
      <w:pPr>
        <w:pStyle w:val="yScheduleHeading"/>
      </w:pPr>
      <w:bookmarkStart w:id="912" w:name="_Toc228276485"/>
      <w:bookmarkStart w:id="913" w:name="_Toc228277040"/>
      <w:bookmarkStart w:id="914" w:name="_Toc228358877"/>
      <w:bookmarkStart w:id="915" w:name="_Toc240040075"/>
      <w:bookmarkStart w:id="916" w:name="_Toc240040630"/>
      <w:bookmarkStart w:id="917" w:name="_Toc240277598"/>
      <w:r>
        <w:rPr>
          <w:rStyle w:val="CharSchNo"/>
        </w:rPr>
        <w:lastRenderedPageBreak/>
        <w:t>Schedule 1</w:t>
      </w:r>
      <w:r>
        <w:t> — </w:t>
      </w:r>
      <w:r>
        <w:rPr>
          <w:rStyle w:val="CharSchText"/>
        </w:rPr>
        <w:t>Transitional provisions</w:t>
      </w:r>
      <w:bookmarkEnd w:id="912"/>
      <w:bookmarkEnd w:id="913"/>
      <w:bookmarkEnd w:id="914"/>
      <w:bookmarkEnd w:id="915"/>
      <w:bookmarkEnd w:id="916"/>
      <w:bookmarkEnd w:id="917"/>
    </w:p>
    <w:p w14:paraId="3A2CF269" w14:textId="77777777" w:rsidR="00F80639" w:rsidRDefault="00F80639">
      <w:pPr>
        <w:pStyle w:val="yShoulderClause"/>
      </w:pPr>
      <w:r>
        <w:t>[s. 740]</w:t>
      </w:r>
    </w:p>
    <w:p w14:paraId="695C79FD" w14:textId="77777777" w:rsidR="00F80639" w:rsidRDefault="00F80639">
      <w:pPr>
        <w:pStyle w:val="yFootnoteheading"/>
      </w:pPr>
      <w:r>
        <w:tab/>
        <w:t>[Heading inserted: No. 29 of 2008 s. 17.]</w:t>
      </w:r>
    </w:p>
    <w:p w14:paraId="1BC0C291" w14:textId="77777777" w:rsidR="00F80639" w:rsidRDefault="00F80639">
      <w:pPr>
        <w:pStyle w:val="yHeading5"/>
        <w:spacing w:before="200"/>
      </w:pPr>
      <w:bookmarkStart w:id="918" w:name="_Toc240277599"/>
      <w:r>
        <w:rPr>
          <w:rStyle w:val="CharSClsNo"/>
        </w:rPr>
        <w:t>1</w:t>
      </w:r>
      <w:r>
        <w:t>.</w:t>
      </w:r>
      <w:r>
        <w:rPr>
          <w:b w:val="0"/>
        </w:rPr>
        <w:tab/>
      </w:r>
      <w:r>
        <w:t>Terms used</w:t>
      </w:r>
      <w:bookmarkEnd w:id="918"/>
      <w:r>
        <w:t xml:space="preserve"> </w:t>
      </w:r>
    </w:p>
    <w:p w14:paraId="4CF4FE7B" w14:textId="77777777" w:rsidR="00F80639" w:rsidRDefault="00F80639">
      <w:pPr>
        <w:pStyle w:val="ySubsection"/>
        <w:spacing w:before="120"/>
      </w:pPr>
      <w:r>
        <w:tab/>
      </w:r>
      <w:r>
        <w:tab/>
        <w:t>In this Schedule —</w:t>
      </w:r>
    </w:p>
    <w:p w14:paraId="6DD38B4C" w14:textId="77777777" w:rsidR="00F80639" w:rsidRDefault="00F80639">
      <w:pPr>
        <w:pStyle w:val="yDefstart"/>
      </w:pPr>
      <w:r>
        <w:tab/>
      </w:r>
      <w:r>
        <w:rPr>
          <w:rStyle w:val="CharDefText"/>
        </w:rPr>
        <w:t>amendment Act</w:t>
      </w:r>
      <w:r>
        <w:t xml:space="preserve"> means the </w:t>
      </w:r>
      <w:r>
        <w:rPr>
          <w:i/>
        </w:rPr>
        <w:t>Criminal Law Amendment (Homicide) Act 2008</w:t>
      </w:r>
      <w:r>
        <w:rPr>
          <w:iCs/>
        </w:rPr>
        <w:t>;</w:t>
      </w:r>
    </w:p>
    <w:p w14:paraId="6793E1E9" w14:textId="77777777" w:rsidR="00F80639" w:rsidRDefault="00F80639">
      <w:pPr>
        <w:pStyle w:val="yDefstart"/>
      </w:pPr>
      <w:r>
        <w:tab/>
      </w:r>
      <w:r>
        <w:rPr>
          <w:rStyle w:val="CharDefText"/>
        </w:rPr>
        <w:t>commencement</w:t>
      </w:r>
      <w:r>
        <w:t xml:space="preserve"> means the day on which the amendment Act, other than Part 1, comes into operation.</w:t>
      </w:r>
    </w:p>
    <w:p w14:paraId="2F4E98DD" w14:textId="77777777" w:rsidR="00F80639" w:rsidRDefault="00F80639">
      <w:pPr>
        <w:pStyle w:val="yFootnotesection"/>
      </w:pPr>
      <w:r>
        <w:tab/>
        <w:t>[Clause 1 inserted: No. 29 of 2008 s. 17.]</w:t>
      </w:r>
    </w:p>
    <w:p w14:paraId="754B1B5E" w14:textId="77777777" w:rsidR="00F80639" w:rsidRDefault="00F80639">
      <w:pPr>
        <w:pStyle w:val="yHeading5"/>
        <w:spacing w:before="200"/>
      </w:pPr>
      <w:bookmarkStart w:id="919" w:name="_Toc240277600"/>
      <w:r>
        <w:rPr>
          <w:rStyle w:val="CharSClsNo"/>
        </w:rPr>
        <w:t>2</w:t>
      </w:r>
      <w:r>
        <w:t>.</w:t>
      </w:r>
      <w:r>
        <w:rPr>
          <w:b w:val="0"/>
        </w:rPr>
        <w:tab/>
      </w:r>
      <w:r>
        <w:t>Acts or omissions committed before 1 Aug 2008</w:t>
      </w:r>
      <w:bookmarkEnd w:id="919"/>
    </w:p>
    <w:p w14:paraId="5D65D11E" w14:textId="77777777" w:rsidR="00F80639" w:rsidRDefault="00F80639">
      <w:pPr>
        <w:pStyle w:val="ySubsection"/>
        <w:spacing w:before="120"/>
      </w:pPr>
      <w:r>
        <w:tab/>
        <w:t>(1)</w:t>
      </w:r>
      <w:r>
        <w:tab/>
        <w:t>In this clause —</w:t>
      </w:r>
    </w:p>
    <w:p w14:paraId="2614625D" w14:textId="77777777" w:rsidR="00F80639" w:rsidRDefault="00F80639">
      <w:pPr>
        <w:pStyle w:val="yDefstart"/>
      </w:pPr>
      <w:r>
        <w:rPr>
          <w:b/>
          <w:bCs/>
        </w:rPr>
        <w:tab/>
      </w:r>
      <w:r>
        <w:rPr>
          <w:rStyle w:val="CharDefText"/>
        </w:rPr>
        <w:t>unamended Code</w:t>
      </w:r>
      <w:r>
        <w:rPr>
          <w:b/>
          <w:bCs/>
        </w:rPr>
        <w:t xml:space="preserve"> </w:t>
      </w:r>
      <w:r>
        <w:t>means this Code as if it had not been amended by the amendment Act.</w:t>
      </w:r>
    </w:p>
    <w:p w14:paraId="770E43ED" w14:textId="77777777" w:rsidR="00F80639" w:rsidRDefault="00F80639">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14:paraId="7950D980" w14:textId="77777777" w:rsidR="00F80639" w:rsidRDefault="00F80639">
      <w:pPr>
        <w:pStyle w:val="ySubsection"/>
        <w:spacing w:before="120"/>
      </w:pPr>
      <w:r>
        <w:tab/>
        <w:t>(3)</w:t>
      </w:r>
      <w:r>
        <w:tab/>
        <w:t xml:space="preserve">Despite subclause (2) and the </w:t>
      </w:r>
      <w:r>
        <w:rPr>
          <w:i/>
          <w:iCs/>
        </w:rPr>
        <w:t xml:space="preserve">Sentencing Act 1995 </w:t>
      </w:r>
      <w:r>
        <w:t>section 10, if —</w:t>
      </w:r>
    </w:p>
    <w:p w14:paraId="2DB4EDD3" w14:textId="77777777" w:rsidR="00F80639" w:rsidRDefault="00F80639">
      <w:pPr>
        <w:pStyle w:val="yIndenta"/>
      </w:pPr>
      <w:r>
        <w:tab/>
        <w:t>(a)</w:t>
      </w:r>
      <w:r>
        <w:tab/>
        <w:t>a person is convicted of murder or wilful murder under the unamended Code before commencement but is not sentenced for the offence before commencement; or</w:t>
      </w:r>
    </w:p>
    <w:p w14:paraId="111487E7" w14:textId="77777777" w:rsidR="00F80639" w:rsidRDefault="00F80639">
      <w:pPr>
        <w:pStyle w:val="yIndenta"/>
      </w:pPr>
      <w:r>
        <w:tab/>
        <w:t>(b)</w:t>
      </w:r>
      <w:r>
        <w:tab/>
        <w:t>a person is convicted of murder or wilful murder under the unamended Code as it applies under subclause (2),</w:t>
      </w:r>
    </w:p>
    <w:p w14:paraId="5BAE70FF" w14:textId="77777777" w:rsidR="00F80639" w:rsidRDefault="00F80639">
      <w:pPr>
        <w:pStyle w:val="ySubsection"/>
        <w:spacing w:before="120"/>
      </w:pPr>
      <w:r>
        <w:tab/>
      </w:r>
      <w:r>
        <w:tab/>
        <w:t>the person must be sentenced under section 279(4) to (6) as inserted by the amendment Act as if he or she had been convicted of murder under section 279(1) as inserted by that Act.</w:t>
      </w:r>
    </w:p>
    <w:p w14:paraId="4E31DCCC" w14:textId="77777777" w:rsidR="00F80639" w:rsidRDefault="00F80639">
      <w:pPr>
        <w:pStyle w:val="yFootnotesection"/>
      </w:pPr>
      <w:r>
        <w:tab/>
        <w:t>[Clause 2 inserted: No. 29 of 2008 s. 17.]</w:t>
      </w:r>
    </w:p>
    <w:p w14:paraId="69F0691B" w14:textId="77777777" w:rsidR="00F80639" w:rsidRDefault="00F80639">
      <w:pPr>
        <w:pStyle w:val="yHeading5"/>
        <w:keepLines w:val="0"/>
        <w:spacing w:before="200"/>
      </w:pPr>
      <w:bookmarkStart w:id="920" w:name="_Toc240277601"/>
      <w:r>
        <w:rPr>
          <w:rStyle w:val="CharSClsNo"/>
        </w:rPr>
        <w:lastRenderedPageBreak/>
        <w:t>3</w:t>
      </w:r>
      <w:r>
        <w:t>.</w:t>
      </w:r>
      <w:r>
        <w:rPr>
          <w:b w:val="0"/>
        </w:rPr>
        <w:tab/>
      </w:r>
      <w:r>
        <w:t>Offenders serving life term at 1 Aug 2008</w:t>
      </w:r>
      <w:bookmarkEnd w:id="920"/>
    </w:p>
    <w:p w14:paraId="46FD1955" w14:textId="77777777" w:rsidR="00F80639" w:rsidRDefault="00F80639">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14:paraId="76C1BAA0" w14:textId="77777777" w:rsidR="00F80639" w:rsidRDefault="00F80639">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14:paraId="012189C9" w14:textId="77777777" w:rsidR="00F80639" w:rsidRDefault="00F80639">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14:paraId="7EAF88A8" w14:textId="77777777" w:rsidR="00F80639" w:rsidRDefault="00F80639">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14:paraId="2F1A8E6B" w14:textId="77777777" w:rsidR="00F80639" w:rsidRDefault="00F80639">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14:paraId="28D667C7" w14:textId="77777777" w:rsidR="00F80639" w:rsidRDefault="00F80639">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14:paraId="44580D04" w14:textId="77777777" w:rsidR="00F80639" w:rsidRDefault="00F80639">
      <w:pPr>
        <w:pStyle w:val="yFootnotesection"/>
      </w:pPr>
      <w:r>
        <w:tab/>
        <w:t>[Clause 3 inserted: No. 29 of 2008 s. 17; amended: No. 45 of 2016 s. 17.]</w:t>
      </w:r>
    </w:p>
    <w:p w14:paraId="00F8367D" w14:textId="77777777" w:rsidR="00F80639" w:rsidRDefault="00F80639">
      <w:pPr>
        <w:pStyle w:val="yHeading5"/>
      </w:pPr>
      <w:bookmarkStart w:id="921" w:name="_Toc240277602"/>
      <w:r>
        <w:rPr>
          <w:rStyle w:val="CharSClsNo"/>
        </w:rPr>
        <w:lastRenderedPageBreak/>
        <w:t>4</w:t>
      </w:r>
      <w:r>
        <w:t>.</w:t>
      </w:r>
      <w:r>
        <w:tab/>
        <w:t xml:space="preserve">Transitional provisions for </w:t>
      </w:r>
      <w:r>
        <w:rPr>
          <w:i/>
        </w:rPr>
        <w:t>Criminal Law (Unlawful Consorting and Prohibited Insignia) Act 2021</w:t>
      </w:r>
      <w:bookmarkEnd w:id="921"/>
    </w:p>
    <w:p w14:paraId="4D4EF954" w14:textId="77777777" w:rsidR="00F80639" w:rsidRDefault="00F80639">
      <w:pPr>
        <w:pStyle w:val="ySubsection"/>
        <w:keepNext/>
      </w:pPr>
      <w:r>
        <w:tab/>
        <w:t>(1)</w:t>
      </w:r>
      <w:r>
        <w:tab/>
        <w:t xml:space="preserve">In this clause — </w:t>
      </w:r>
    </w:p>
    <w:p w14:paraId="69BFF3E4" w14:textId="77777777" w:rsidR="00F80639" w:rsidRDefault="00F80639">
      <w:pPr>
        <w:pStyle w:val="yDefstart"/>
        <w:keepNext/>
      </w:pPr>
      <w:r>
        <w:tab/>
      </w:r>
      <w:r>
        <w:rPr>
          <w:rStyle w:val="CharDefText"/>
        </w:rPr>
        <w:t>transitional period</w:t>
      </w:r>
      <w:r>
        <w:t xml:space="preserve"> means the period — </w:t>
      </w:r>
    </w:p>
    <w:p w14:paraId="03FC581C" w14:textId="77777777" w:rsidR="00F80639" w:rsidRDefault="00F80639">
      <w:pPr>
        <w:pStyle w:val="yDefpara"/>
      </w:pPr>
      <w:r>
        <w:tab/>
        <w:t>(a)</w:t>
      </w:r>
      <w:r>
        <w:tab/>
        <w:t xml:space="preserve">beginning on the day on which the </w:t>
      </w:r>
      <w:r>
        <w:rPr>
          <w:i/>
        </w:rPr>
        <w:t>Criminal Law (Unlawful Consorting and Prohibited Insignia) Act 2021</w:t>
      </w:r>
      <w:r>
        <w:t xml:space="preserve"> section 9 comes into operation; and</w:t>
      </w:r>
    </w:p>
    <w:p w14:paraId="02CCDB54" w14:textId="77777777" w:rsidR="00F80639" w:rsidRDefault="00F80639">
      <w:pPr>
        <w:pStyle w:val="yDefpara"/>
      </w:pPr>
      <w:r>
        <w:tab/>
        <w:t>(b)</w:t>
      </w:r>
      <w:r>
        <w:tab/>
        <w:t xml:space="preserve">ending on the day on which the </w:t>
      </w:r>
      <w:r>
        <w:rPr>
          <w:i/>
        </w:rPr>
        <w:t>Criminal Law (Unlawful Consorting and Prohibited Insignia) Act 2021</w:t>
      </w:r>
      <w:r>
        <w:t xml:space="preserve"> section 67 comes into operation.</w:t>
      </w:r>
    </w:p>
    <w:p w14:paraId="0806DEFD" w14:textId="77777777" w:rsidR="00F80639" w:rsidRDefault="00F80639">
      <w:pPr>
        <w:pStyle w:val="ySubsection"/>
      </w:pPr>
      <w:r>
        <w:tab/>
        <w:t>(2)</w:t>
      </w:r>
      <w:r>
        <w:tab/>
        <w:t>A police officer cannot give a warning under section 557K(4) of this Code during the transitional period.</w:t>
      </w:r>
    </w:p>
    <w:p w14:paraId="0AA54F9B" w14:textId="77777777" w:rsidR="00F80639" w:rsidRDefault="00F80639">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14:paraId="02EBA08E" w14:textId="77777777" w:rsidR="00F80639" w:rsidRDefault="00F80639">
      <w:pPr>
        <w:pStyle w:val="yFootnotesection"/>
      </w:pPr>
      <w:r>
        <w:tab/>
        <w:t>[Clause 4 inserted: No. 25 of 2021 s. 68.]</w:t>
      </w:r>
    </w:p>
    <w:p w14:paraId="247B1519" w14:textId="77777777" w:rsidR="00F80639" w:rsidRDefault="00F80639">
      <w:pPr>
        <w:pStyle w:val="CentredBaseLine"/>
        <w:jc w:val="center"/>
      </w:pPr>
      <w:r>
        <w:rPr>
          <w:noProof/>
        </w:rPr>
        <w:drawing>
          <wp:inline distT="0" distB="0" distL="0" distR="0" wp14:anchorId="72F70C85" wp14:editId="0AA84E6B">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0E524C9" w14:textId="77777777" w:rsidR="00F80639" w:rsidRDefault="00F80639">
      <w:pPr>
        <w:sectPr w:rsidR="00F80639">
          <w:headerReference w:type="even" r:id="rId39"/>
          <w:headerReference w:type="default" r:id="rId40"/>
          <w:pgSz w:w="11907" w:h="16840" w:code="9"/>
          <w:pgMar w:top="2376" w:right="2405" w:bottom="3542" w:left="2405" w:header="706" w:footer="3544" w:gutter="0"/>
          <w:cols w:space="720"/>
          <w:noEndnote/>
          <w:docGrid w:linePitch="326"/>
        </w:sectPr>
      </w:pPr>
    </w:p>
    <w:p w14:paraId="11C103E8" w14:textId="77777777" w:rsidR="00F80639" w:rsidRDefault="00F80639">
      <w:pPr>
        <w:pStyle w:val="nHeading2"/>
      </w:pPr>
      <w:bookmarkStart w:id="923" w:name="_Toc228276490"/>
      <w:bookmarkStart w:id="924" w:name="_Toc228277045"/>
      <w:bookmarkStart w:id="925" w:name="_Toc228358882"/>
      <w:bookmarkStart w:id="926" w:name="_Toc240040080"/>
      <w:bookmarkStart w:id="927" w:name="_Toc240040635"/>
      <w:bookmarkStart w:id="928" w:name="_Toc240277603"/>
      <w:r>
        <w:lastRenderedPageBreak/>
        <w:t>Notes</w:t>
      </w:r>
      <w:bookmarkEnd w:id="923"/>
      <w:bookmarkEnd w:id="924"/>
      <w:bookmarkEnd w:id="925"/>
      <w:bookmarkEnd w:id="926"/>
      <w:bookmarkEnd w:id="927"/>
      <w:bookmarkEnd w:id="928"/>
    </w:p>
    <w:p w14:paraId="34BFA50D" w14:textId="77777777" w:rsidR="00F80639" w:rsidRDefault="00F80639">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14:paraId="372BA3AD" w14:textId="77777777" w:rsidR="00F80639" w:rsidRDefault="00F80639">
      <w:pPr>
        <w:pStyle w:val="nHeading3"/>
      </w:pPr>
      <w:bookmarkStart w:id="929" w:name="_Toc240277604"/>
      <w:r>
        <w:t>Compilation table</w:t>
      </w:r>
      <w:bookmarkEnd w:id="92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24C09" w14:paraId="03930F3F" w14:textId="77777777">
        <w:trPr>
          <w:cantSplit/>
          <w:tblHeader/>
        </w:trPr>
        <w:tc>
          <w:tcPr>
            <w:tcW w:w="2268" w:type="dxa"/>
          </w:tcPr>
          <w:p w14:paraId="2032EBAB" w14:textId="77777777" w:rsidR="00F80639" w:rsidRDefault="00F80639">
            <w:pPr>
              <w:pStyle w:val="nTable"/>
              <w:spacing w:after="40"/>
              <w:rPr>
                <w:b/>
              </w:rPr>
            </w:pPr>
            <w:r>
              <w:rPr>
                <w:b/>
              </w:rPr>
              <w:t>Short title</w:t>
            </w:r>
          </w:p>
        </w:tc>
        <w:tc>
          <w:tcPr>
            <w:tcW w:w="1134" w:type="dxa"/>
          </w:tcPr>
          <w:p w14:paraId="5C87C9C0" w14:textId="77777777" w:rsidR="00F80639" w:rsidRDefault="00F80639">
            <w:pPr>
              <w:pStyle w:val="nTable"/>
              <w:spacing w:after="40"/>
              <w:rPr>
                <w:b/>
              </w:rPr>
            </w:pPr>
            <w:r>
              <w:rPr>
                <w:b/>
              </w:rPr>
              <w:t>Number and year</w:t>
            </w:r>
          </w:p>
        </w:tc>
        <w:tc>
          <w:tcPr>
            <w:tcW w:w="1134" w:type="dxa"/>
          </w:tcPr>
          <w:p w14:paraId="6053A14A" w14:textId="77777777" w:rsidR="00F80639" w:rsidRDefault="00F80639">
            <w:pPr>
              <w:pStyle w:val="nTable"/>
              <w:spacing w:after="40"/>
              <w:rPr>
                <w:b/>
              </w:rPr>
            </w:pPr>
            <w:r>
              <w:rPr>
                <w:b/>
              </w:rPr>
              <w:t>Assent</w:t>
            </w:r>
          </w:p>
        </w:tc>
        <w:tc>
          <w:tcPr>
            <w:tcW w:w="2552" w:type="dxa"/>
          </w:tcPr>
          <w:p w14:paraId="035F8C39" w14:textId="77777777" w:rsidR="00F80639" w:rsidRDefault="00F80639">
            <w:pPr>
              <w:pStyle w:val="nTable"/>
              <w:spacing w:after="40"/>
              <w:rPr>
                <w:b/>
              </w:rPr>
            </w:pPr>
            <w:r>
              <w:rPr>
                <w:b/>
              </w:rPr>
              <w:t>Commencement</w:t>
            </w:r>
          </w:p>
        </w:tc>
      </w:tr>
      <w:tr w:rsidR="00824C09" w14:paraId="24658E2E" w14:textId="77777777">
        <w:tblPrEx>
          <w:tblBorders>
            <w:top w:val="none" w:sz="0" w:space="0" w:color="auto"/>
            <w:bottom w:val="none" w:sz="0" w:space="0" w:color="auto"/>
            <w:insideH w:val="none" w:sz="0" w:space="0" w:color="auto"/>
          </w:tblBorders>
        </w:tblPrEx>
        <w:trPr>
          <w:cantSplit/>
        </w:trPr>
        <w:tc>
          <w:tcPr>
            <w:tcW w:w="2268" w:type="dxa"/>
          </w:tcPr>
          <w:p w14:paraId="3BBCA1A1" w14:textId="77777777" w:rsidR="00F80639" w:rsidRDefault="00F80639">
            <w:pPr>
              <w:pStyle w:val="nTable"/>
              <w:spacing w:after="40"/>
              <w:ind w:right="113"/>
            </w:pPr>
            <w:r>
              <w:rPr>
                <w:i/>
              </w:rPr>
              <w:t>Criminal Code Act Compilation Act 1913</w:t>
            </w:r>
            <w:r>
              <w:rPr>
                <w:vertAlign w:val="superscript"/>
              </w:rPr>
              <w:t> 8</w:t>
            </w:r>
          </w:p>
        </w:tc>
        <w:tc>
          <w:tcPr>
            <w:tcW w:w="1134" w:type="dxa"/>
          </w:tcPr>
          <w:p w14:paraId="4E916ABD" w14:textId="77777777" w:rsidR="00F80639" w:rsidRDefault="00F80639">
            <w:pPr>
              <w:pStyle w:val="nTable"/>
              <w:spacing w:after="40"/>
            </w:pPr>
            <w:r>
              <w:t xml:space="preserve">28 of 1913 </w:t>
            </w:r>
            <w:r>
              <w:rPr>
                <w:color w:val="000000"/>
              </w:rPr>
              <w:t>(4 Geo. V No. 28)</w:t>
            </w:r>
          </w:p>
        </w:tc>
        <w:tc>
          <w:tcPr>
            <w:tcW w:w="1134" w:type="dxa"/>
          </w:tcPr>
          <w:p w14:paraId="3BB8B8EA" w14:textId="77777777" w:rsidR="00F80639" w:rsidRDefault="00F80639">
            <w:pPr>
              <w:pStyle w:val="nTable"/>
              <w:spacing w:after="40"/>
            </w:pPr>
            <w:r>
              <w:t>30 Dec 1913</w:t>
            </w:r>
          </w:p>
        </w:tc>
        <w:tc>
          <w:tcPr>
            <w:tcW w:w="2552" w:type="dxa"/>
          </w:tcPr>
          <w:p w14:paraId="389AC432" w14:textId="77777777" w:rsidR="00F80639" w:rsidRDefault="00F80639">
            <w:pPr>
              <w:pStyle w:val="nTable"/>
              <w:spacing w:after="40"/>
            </w:pPr>
            <w:r>
              <w:t>1 Jan 1914 (see s. 1)</w:t>
            </w:r>
          </w:p>
        </w:tc>
      </w:tr>
      <w:tr w:rsidR="00824C09" w14:paraId="3F72E238" w14:textId="77777777">
        <w:tblPrEx>
          <w:tblBorders>
            <w:top w:val="none" w:sz="0" w:space="0" w:color="auto"/>
            <w:bottom w:val="none" w:sz="0" w:space="0" w:color="auto"/>
            <w:insideH w:val="none" w:sz="0" w:space="0" w:color="auto"/>
          </w:tblBorders>
        </w:tblPrEx>
        <w:trPr>
          <w:cantSplit/>
        </w:trPr>
        <w:tc>
          <w:tcPr>
            <w:tcW w:w="2268" w:type="dxa"/>
          </w:tcPr>
          <w:p w14:paraId="670C3048" w14:textId="77777777" w:rsidR="00F80639" w:rsidRDefault="00F80639">
            <w:pPr>
              <w:pStyle w:val="nTable"/>
              <w:spacing w:after="40"/>
              <w:ind w:right="113"/>
            </w:pPr>
            <w:r>
              <w:rPr>
                <w:i/>
              </w:rPr>
              <w:t>Criminal Code Amendment Act 1918</w:t>
            </w:r>
          </w:p>
        </w:tc>
        <w:tc>
          <w:tcPr>
            <w:tcW w:w="1134" w:type="dxa"/>
          </w:tcPr>
          <w:p w14:paraId="59A5357D" w14:textId="77777777" w:rsidR="00F80639" w:rsidRDefault="00F80639">
            <w:pPr>
              <w:pStyle w:val="nTable"/>
              <w:spacing w:after="40"/>
            </w:pPr>
            <w:r>
              <w:t>32 of 1918</w:t>
            </w:r>
            <w:r>
              <w:rPr>
                <w:color w:val="000000"/>
              </w:rPr>
              <w:t xml:space="preserve"> (9 Geo. V No. 22)</w:t>
            </w:r>
          </w:p>
        </w:tc>
        <w:tc>
          <w:tcPr>
            <w:tcW w:w="1134" w:type="dxa"/>
          </w:tcPr>
          <w:p w14:paraId="3201D580" w14:textId="77777777" w:rsidR="00F80639" w:rsidRDefault="00F80639">
            <w:pPr>
              <w:pStyle w:val="nTable"/>
              <w:spacing w:after="40"/>
            </w:pPr>
            <w:r>
              <w:t>24 Dec 1918</w:t>
            </w:r>
          </w:p>
        </w:tc>
        <w:tc>
          <w:tcPr>
            <w:tcW w:w="2552" w:type="dxa"/>
          </w:tcPr>
          <w:p w14:paraId="0B686838" w14:textId="77777777" w:rsidR="00F80639" w:rsidRDefault="00F80639">
            <w:pPr>
              <w:pStyle w:val="nTable"/>
              <w:spacing w:after="40"/>
            </w:pPr>
            <w:r>
              <w:t>24 Dec 1918</w:t>
            </w:r>
          </w:p>
        </w:tc>
      </w:tr>
      <w:tr w:rsidR="00824C09" w14:paraId="7697BF6C" w14:textId="77777777">
        <w:tblPrEx>
          <w:tblBorders>
            <w:top w:val="none" w:sz="0" w:space="0" w:color="auto"/>
            <w:bottom w:val="none" w:sz="0" w:space="0" w:color="auto"/>
            <w:insideH w:val="none" w:sz="0" w:space="0" w:color="auto"/>
          </w:tblBorders>
        </w:tblPrEx>
        <w:trPr>
          <w:cantSplit/>
        </w:trPr>
        <w:tc>
          <w:tcPr>
            <w:tcW w:w="2268" w:type="dxa"/>
          </w:tcPr>
          <w:p w14:paraId="355D48D3" w14:textId="77777777" w:rsidR="00F80639" w:rsidRDefault="00F80639">
            <w:pPr>
              <w:pStyle w:val="nTable"/>
              <w:spacing w:after="40"/>
              <w:ind w:right="113"/>
            </w:pPr>
            <w:r>
              <w:rPr>
                <w:i/>
              </w:rPr>
              <w:t>Criminal Code (Chapter XXXVII) Amendment Act 1932</w:t>
            </w:r>
          </w:p>
        </w:tc>
        <w:tc>
          <w:tcPr>
            <w:tcW w:w="1134" w:type="dxa"/>
          </w:tcPr>
          <w:p w14:paraId="56BF8F42" w14:textId="77777777" w:rsidR="00F80639" w:rsidRDefault="00F80639">
            <w:pPr>
              <w:pStyle w:val="nTable"/>
              <w:spacing w:after="40"/>
            </w:pPr>
            <w:r>
              <w:t xml:space="preserve">51 of 1932 </w:t>
            </w:r>
            <w:r>
              <w:rPr>
                <w:color w:val="000000"/>
              </w:rPr>
              <w:t>(23 Geo. V No. 51)</w:t>
            </w:r>
          </w:p>
        </w:tc>
        <w:tc>
          <w:tcPr>
            <w:tcW w:w="1134" w:type="dxa"/>
          </w:tcPr>
          <w:p w14:paraId="0DE7B132" w14:textId="77777777" w:rsidR="00F80639" w:rsidRDefault="00F80639">
            <w:pPr>
              <w:pStyle w:val="nTable"/>
              <w:spacing w:after="40"/>
            </w:pPr>
            <w:r>
              <w:t>30 Dec 1932</w:t>
            </w:r>
          </w:p>
        </w:tc>
        <w:tc>
          <w:tcPr>
            <w:tcW w:w="2552" w:type="dxa"/>
          </w:tcPr>
          <w:p w14:paraId="0C8572F4" w14:textId="77777777" w:rsidR="00F80639" w:rsidRDefault="00F80639">
            <w:pPr>
              <w:pStyle w:val="nTable"/>
              <w:spacing w:after="40"/>
            </w:pPr>
            <w:r>
              <w:t>30 Dec 1932</w:t>
            </w:r>
          </w:p>
        </w:tc>
      </w:tr>
      <w:tr w:rsidR="00824C09" w14:paraId="599CDE5E" w14:textId="77777777">
        <w:tblPrEx>
          <w:tblBorders>
            <w:top w:val="none" w:sz="0" w:space="0" w:color="auto"/>
            <w:bottom w:val="none" w:sz="0" w:space="0" w:color="auto"/>
            <w:insideH w:val="none" w:sz="0" w:space="0" w:color="auto"/>
          </w:tblBorders>
        </w:tblPrEx>
        <w:trPr>
          <w:cantSplit/>
        </w:trPr>
        <w:tc>
          <w:tcPr>
            <w:tcW w:w="2268" w:type="dxa"/>
          </w:tcPr>
          <w:p w14:paraId="369788B2" w14:textId="77777777" w:rsidR="00F80639" w:rsidRDefault="00F80639">
            <w:pPr>
              <w:pStyle w:val="nTable"/>
              <w:spacing w:after="40"/>
              <w:ind w:right="113"/>
            </w:pPr>
            <w:r>
              <w:rPr>
                <w:i/>
              </w:rPr>
              <w:t>Criminal Code Amendment Act 1942</w:t>
            </w:r>
          </w:p>
        </w:tc>
        <w:tc>
          <w:tcPr>
            <w:tcW w:w="1134" w:type="dxa"/>
          </w:tcPr>
          <w:p w14:paraId="6E63F53E" w14:textId="77777777" w:rsidR="00F80639" w:rsidRDefault="00F80639">
            <w:pPr>
              <w:pStyle w:val="nTable"/>
              <w:spacing w:after="40"/>
            </w:pPr>
            <w:r>
              <w:t>15 of 1942</w:t>
            </w:r>
            <w:r>
              <w:rPr>
                <w:color w:val="000000"/>
              </w:rPr>
              <w:t xml:space="preserve"> (6 Geo. VI No. 15)</w:t>
            </w:r>
          </w:p>
        </w:tc>
        <w:tc>
          <w:tcPr>
            <w:tcW w:w="1134" w:type="dxa"/>
          </w:tcPr>
          <w:p w14:paraId="0BC450E6" w14:textId="77777777" w:rsidR="00F80639" w:rsidRDefault="00F80639">
            <w:pPr>
              <w:pStyle w:val="nTable"/>
              <w:spacing w:after="40"/>
            </w:pPr>
            <w:r>
              <w:t>26 Nov 1942</w:t>
            </w:r>
          </w:p>
        </w:tc>
        <w:tc>
          <w:tcPr>
            <w:tcW w:w="2552" w:type="dxa"/>
          </w:tcPr>
          <w:p w14:paraId="05604753" w14:textId="77777777" w:rsidR="00F80639" w:rsidRDefault="00F80639">
            <w:pPr>
              <w:pStyle w:val="nTable"/>
              <w:spacing w:after="40"/>
            </w:pPr>
            <w:r>
              <w:t>26 Nov 1942</w:t>
            </w:r>
          </w:p>
        </w:tc>
      </w:tr>
      <w:tr w:rsidR="00824C09" w14:paraId="46A2655C" w14:textId="77777777">
        <w:tblPrEx>
          <w:tblBorders>
            <w:top w:val="none" w:sz="0" w:space="0" w:color="auto"/>
            <w:bottom w:val="none" w:sz="0" w:space="0" w:color="auto"/>
            <w:insideH w:val="none" w:sz="0" w:space="0" w:color="auto"/>
          </w:tblBorders>
        </w:tblPrEx>
        <w:trPr>
          <w:cantSplit/>
        </w:trPr>
        <w:tc>
          <w:tcPr>
            <w:tcW w:w="2268" w:type="dxa"/>
          </w:tcPr>
          <w:p w14:paraId="720BA439" w14:textId="77777777" w:rsidR="00F80639" w:rsidRDefault="00F80639">
            <w:pPr>
              <w:pStyle w:val="nTable"/>
              <w:spacing w:after="40"/>
              <w:ind w:right="113"/>
            </w:pPr>
            <w:r>
              <w:rPr>
                <w:i/>
              </w:rPr>
              <w:t>Criminal Code Amendment Act 1945</w:t>
            </w:r>
          </w:p>
        </w:tc>
        <w:tc>
          <w:tcPr>
            <w:tcW w:w="1134" w:type="dxa"/>
          </w:tcPr>
          <w:p w14:paraId="43A80403" w14:textId="77777777" w:rsidR="00F80639" w:rsidRDefault="00F80639">
            <w:pPr>
              <w:pStyle w:val="nTable"/>
              <w:spacing w:after="40"/>
            </w:pPr>
            <w:r>
              <w:t xml:space="preserve">40 of 1945 </w:t>
            </w:r>
            <w:r>
              <w:rPr>
                <w:color w:val="000000"/>
              </w:rPr>
              <w:t>(9 &amp; 10 Geo. VI No. 40)</w:t>
            </w:r>
          </w:p>
        </w:tc>
        <w:tc>
          <w:tcPr>
            <w:tcW w:w="1134" w:type="dxa"/>
          </w:tcPr>
          <w:p w14:paraId="1FAEB0BF" w14:textId="77777777" w:rsidR="00F80639" w:rsidRDefault="00F80639">
            <w:pPr>
              <w:pStyle w:val="nTable"/>
              <w:spacing w:after="40"/>
            </w:pPr>
            <w:r>
              <w:t>30 Jan 1946</w:t>
            </w:r>
          </w:p>
        </w:tc>
        <w:tc>
          <w:tcPr>
            <w:tcW w:w="2552" w:type="dxa"/>
          </w:tcPr>
          <w:p w14:paraId="0BBF5812" w14:textId="77777777" w:rsidR="00F80639" w:rsidRDefault="00F80639">
            <w:pPr>
              <w:pStyle w:val="nTable"/>
              <w:spacing w:after="40"/>
            </w:pPr>
            <w:r>
              <w:t>30 Jan 1946</w:t>
            </w:r>
          </w:p>
        </w:tc>
      </w:tr>
      <w:tr w:rsidR="00824C09" w14:paraId="20958B8B" w14:textId="77777777">
        <w:tblPrEx>
          <w:tblBorders>
            <w:top w:val="none" w:sz="0" w:space="0" w:color="auto"/>
            <w:bottom w:val="none" w:sz="0" w:space="0" w:color="auto"/>
            <w:insideH w:val="none" w:sz="0" w:space="0" w:color="auto"/>
          </w:tblBorders>
        </w:tblPrEx>
        <w:trPr>
          <w:cantSplit/>
        </w:trPr>
        <w:tc>
          <w:tcPr>
            <w:tcW w:w="2268" w:type="dxa"/>
          </w:tcPr>
          <w:p w14:paraId="5F174473" w14:textId="77777777" w:rsidR="00F80639" w:rsidRDefault="00F80639">
            <w:pPr>
              <w:pStyle w:val="nTable"/>
              <w:spacing w:after="40"/>
              <w:ind w:right="113"/>
            </w:pPr>
            <w:r>
              <w:rPr>
                <w:i/>
              </w:rPr>
              <w:t>Criminal Code Amendment Act 1952</w:t>
            </w:r>
          </w:p>
        </w:tc>
        <w:tc>
          <w:tcPr>
            <w:tcW w:w="1134" w:type="dxa"/>
          </w:tcPr>
          <w:p w14:paraId="1AA9DB4D" w14:textId="77777777" w:rsidR="00F80639" w:rsidRDefault="00F80639">
            <w:pPr>
              <w:pStyle w:val="nTable"/>
              <w:spacing w:after="40"/>
            </w:pPr>
            <w:r>
              <w:t xml:space="preserve">27 of 1952 </w:t>
            </w:r>
            <w:r>
              <w:rPr>
                <w:color w:val="000000"/>
              </w:rPr>
              <w:t>(1 Eliz. II No. 27)</w:t>
            </w:r>
          </w:p>
        </w:tc>
        <w:tc>
          <w:tcPr>
            <w:tcW w:w="1134" w:type="dxa"/>
          </w:tcPr>
          <w:p w14:paraId="014EE58E" w14:textId="77777777" w:rsidR="00F80639" w:rsidRDefault="00F80639">
            <w:pPr>
              <w:pStyle w:val="nTable"/>
              <w:spacing w:after="40"/>
            </w:pPr>
            <w:r>
              <w:t>28 Nov 1952</w:t>
            </w:r>
          </w:p>
        </w:tc>
        <w:tc>
          <w:tcPr>
            <w:tcW w:w="2552" w:type="dxa"/>
          </w:tcPr>
          <w:p w14:paraId="4AC91E20" w14:textId="77777777" w:rsidR="00F80639" w:rsidRDefault="00F80639">
            <w:pPr>
              <w:pStyle w:val="nTable"/>
              <w:spacing w:after="40"/>
            </w:pPr>
            <w:r>
              <w:t>28 Nov 1952</w:t>
            </w:r>
          </w:p>
        </w:tc>
      </w:tr>
      <w:tr w:rsidR="00824C09" w14:paraId="1AA2708A" w14:textId="77777777">
        <w:tblPrEx>
          <w:tblBorders>
            <w:top w:val="none" w:sz="0" w:space="0" w:color="auto"/>
            <w:bottom w:val="none" w:sz="0" w:space="0" w:color="auto"/>
            <w:insideH w:val="none" w:sz="0" w:space="0" w:color="auto"/>
          </w:tblBorders>
        </w:tblPrEx>
        <w:trPr>
          <w:cantSplit/>
        </w:trPr>
        <w:tc>
          <w:tcPr>
            <w:tcW w:w="2268" w:type="dxa"/>
          </w:tcPr>
          <w:p w14:paraId="2417113D" w14:textId="77777777" w:rsidR="00F80639" w:rsidRDefault="00F80639">
            <w:pPr>
              <w:pStyle w:val="nTable"/>
              <w:spacing w:after="40"/>
              <w:ind w:right="113"/>
            </w:pPr>
            <w:r>
              <w:rPr>
                <w:i/>
              </w:rPr>
              <w:t>Criminal Code Amendment Act 1953</w:t>
            </w:r>
          </w:p>
        </w:tc>
        <w:tc>
          <w:tcPr>
            <w:tcW w:w="1134" w:type="dxa"/>
          </w:tcPr>
          <w:p w14:paraId="23FD1E6A" w14:textId="77777777" w:rsidR="00F80639" w:rsidRDefault="00F80639">
            <w:pPr>
              <w:pStyle w:val="nTable"/>
              <w:spacing w:after="40"/>
            </w:pPr>
            <w:r>
              <w:t>55 of 1953</w:t>
            </w:r>
            <w:r>
              <w:rPr>
                <w:color w:val="000000"/>
              </w:rPr>
              <w:t xml:space="preserve"> (2 Eliz. II No. 55)</w:t>
            </w:r>
          </w:p>
        </w:tc>
        <w:tc>
          <w:tcPr>
            <w:tcW w:w="1134" w:type="dxa"/>
          </w:tcPr>
          <w:p w14:paraId="40848666" w14:textId="77777777" w:rsidR="00F80639" w:rsidRDefault="00F80639">
            <w:pPr>
              <w:pStyle w:val="nTable"/>
              <w:spacing w:after="40"/>
            </w:pPr>
            <w:r>
              <w:t>9 Jan 1954</w:t>
            </w:r>
          </w:p>
        </w:tc>
        <w:tc>
          <w:tcPr>
            <w:tcW w:w="2552" w:type="dxa"/>
          </w:tcPr>
          <w:p w14:paraId="3724D23E" w14:textId="77777777" w:rsidR="00F80639" w:rsidRDefault="00F80639">
            <w:pPr>
              <w:pStyle w:val="nTable"/>
              <w:spacing w:after="40"/>
            </w:pPr>
            <w:r>
              <w:t>9 Jan 1954</w:t>
            </w:r>
          </w:p>
        </w:tc>
      </w:tr>
      <w:tr w:rsidR="00824C09" w14:paraId="22940164" w14:textId="77777777">
        <w:tblPrEx>
          <w:tblBorders>
            <w:top w:val="none" w:sz="0" w:space="0" w:color="auto"/>
            <w:bottom w:val="none" w:sz="0" w:space="0" w:color="auto"/>
            <w:insideH w:val="none" w:sz="0" w:space="0" w:color="auto"/>
          </w:tblBorders>
        </w:tblPrEx>
        <w:trPr>
          <w:cantSplit/>
        </w:trPr>
        <w:tc>
          <w:tcPr>
            <w:tcW w:w="2268" w:type="dxa"/>
          </w:tcPr>
          <w:p w14:paraId="64C413B4" w14:textId="77777777" w:rsidR="00F80639" w:rsidRDefault="00F80639">
            <w:pPr>
              <w:pStyle w:val="nTable"/>
              <w:spacing w:after="40"/>
              <w:ind w:right="113"/>
            </w:pPr>
            <w:r>
              <w:rPr>
                <w:i/>
              </w:rPr>
              <w:t>Criminal Code Amendment Act 1954</w:t>
            </w:r>
          </w:p>
        </w:tc>
        <w:tc>
          <w:tcPr>
            <w:tcW w:w="1134" w:type="dxa"/>
          </w:tcPr>
          <w:p w14:paraId="5134DBB9" w14:textId="77777777" w:rsidR="00F80639" w:rsidRDefault="00F80639">
            <w:pPr>
              <w:pStyle w:val="nTable"/>
              <w:spacing w:after="40"/>
            </w:pPr>
            <w:r>
              <w:t xml:space="preserve">20 of 1954 </w:t>
            </w:r>
            <w:r>
              <w:rPr>
                <w:color w:val="000000"/>
              </w:rPr>
              <w:t>(3 Eliz. II No. 20)</w:t>
            </w:r>
          </w:p>
        </w:tc>
        <w:tc>
          <w:tcPr>
            <w:tcW w:w="1134" w:type="dxa"/>
          </w:tcPr>
          <w:p w14:paraId="73DE214B" w14:textId="77777777" w:rsidR="00F80639" w:rsidRDefault="00F80639">
            <w:pPr>
              <w:pStyle w:val="nTable"/>
              <w:spacing w:after="40"/>
            </w:pPr>
            <w:r>
              <w:t>28 Sep 1954</w:t>
            </w:r>
          </w:p>
        </w:tc>
        <w:tc>
          <w:tcPr>
            <w:tcW w:w="2552" w:type="dxa"/>
          </w:tcPr>
          <w:p w14:paraId="2BB03953" w14:textId="77777777" w:rsidR="00F80639" w:rsidRDefault="00F80639">
            <w:pPr>
              <w:pStyle w:val="nTable"/>
              <w:spacing w:after="40"/>
            </w:pPr>
            <w:r>
              <w:t>28 Sep 1954</w:t>
            </w:r>
          </w:p>
        </w:tc>
      </w:tr>
      <w:tr w:rsidR="00824C09" w14:paraId="6B0DEB28" w14:textId="77777777">
        <w:tblPrEx>
          <w:tblBorders>
            <w:top w:val="none" w:sz="0" w:space="0" w:color="auto"/>
            <w:bottom w:val="none" w:sz="0" w:space="0" w:color="auto"/>
            <w:insideH w:val="none" w:sz="0" w:space="0" w:color="auto"/>
          </w:tblBorders>
        </w:tblPrEx>
        <w:trPr>
          <w:cantSplit/>
        </w:trPr>
        <w:tc>
          <w:tcPr>
            <w:tcW w:w="2268" w:type="dxa"/>
          </w:tcPr>
          <w:p w14:paraId="230623CF" w14:textId="77777777" w:rsidR="00F80639" w:rsidRDefault="00F80639">
            <w:pPr>
              <w:pStyle w:val="nTable"/>
              <w:spacing w:after="40"/>
              <w:ind w:right="113"/>
            </w:pPr>
            <w:r>
              <w:rPr>
                <w:i/>
              </w:rPr>
              <w:t xml:space="preserve">Betting Control Act 1954 </w:t>
            </w:r>
            <w:r>
              <w:t>s. 5</w:t>
            </w:r>
          </w:p>
        </w:tc>
        <w:tc>
          <w:tcPr>
            <w:tcW w:w="1134" w:type="dxa"/>
          </w:tcPr>
          <w:p w14:paraId="3D9884CE" w14:textId="77777777" w:rsidR="00F80639" w:rsidRDefault="00F80639">
            <w:pPr>
              <w:pStyle w:val="nTable"/>
              <w:spacing w:after="40"/>
            </w:pPr>
            <w:r>
              <w:t xml:space="preserve">63 of 1954 </w:t>
            </w:r>
            <w:r>
              <w:rPr>
                <w:color w:val="000000"/>
              </w:rPr>
              <w:t>(3 Eliz. II No. 63)</w:t>
            </w:r>
          </w:p>
        </w:tc>
        <w:tc>
          <w:tcPr>
            <w:tcW w:w="1134" w:type="dxa"/>
          </w:tcPr>
          <w:p w14:paraId="1F2BAD0D" w14:textId="77777777" w:rsidR="00F80639" w:rsidRDefault="00F80639">
            <w:pPr>
              <w:pStyle w:val="nTable"/>
              <w:spacing w:after="40"/>
            </w:pPr>
            <w:r>
              <w:t>30 Dec 1954</w:t>
            </w:r>
          </w:p>
        </w:tc>
        <w:tc>
          <w:tcPr>
            <w:tcW w:w="2552" w:type="dxa"/>
          </w:tcPr>
          <w:p w14:paraId="699A99DF" w14:textId="77777777" w:rsidR="00F80639" w:rsidRDefault="00F80639">
            <w:pPr>
              <w:pStyle w:val="nTable"/>
              <w:spacing w:after="40"/>
            </w:pPr>
            <w:r>
              <w:t xml:space="preserve">1 Aug 1955 (see s. 2(1) and </w:t>
            </w:r>
            <w:r>
              <w:rPr>
                <w:i/>
              </w:rPr>
              <w:t>Gazette</w:t>
            </w:r>
            <w:r>
              <w:t xml:space="preserve"> 29 Jul 1955 p. 1767)</w:t>
            </w:r>
          </w:p>
        </w:tc>
      </w:tr>
      <w:tr w:rsidR="00824C09" w14:paraId="68E96B6A" w14:textId="77777777">
        <w:tblPrEx>
          <w:tblBorders>
            <w:top w:val="none" w:sz="0" w:space="0" w:color="auto"/>
            <w:bottom w:val="none" w:sz="0" w:space="0" w:color="auto"/>
            <w:insideH w:val="none" w:sz="0" w:space="0" w:color="auto"/>
          </w:tblBorders>
        </w:tblPrEx>
        <w:trPr>
          <w:cantSplit/>
        </w:trPr>
        <w:tc>
          <w:tcPr>
            <w:tcW w:w="2268" w:type="dxa"/>
          </w:tcPr>
          <w:p w14:paraId="100353FF" w14:textId="77777777" w:rsidR="00F80639" w:rsidRDefault="00F80639">
            <w:pPr>
              <w:pStyle w:val="nTable"/>
              <w:spacing w:after="40"/>
              <w:ind w:right="113"/>
              <w:rPr>
                <w:i/>
              </w:rPr>
            </w:pPr>
            <w:r>
              <w:rPr>
                <w:i/>
              </w:rPr>
              <w:lastRenderedPageBreak/>
              <w:t>Limitation Act 1935</w:t>
            </w:r>
            <w:r>
              <w:t xml:space="preserve"> s. 48A(1)</w:t>
            </w:r>
          </w:p>
        </w:tc>
        <w:tc>
          <w:tcPr>
            <w:tcW w:w="1134" w:type="dxa"/>
          </w:tcPr>
          <w:p w14:paraId="6ABA17DB" w14:textId="77777777" w:rsidR="00F80639" w:rsidRDefault="00F80639">
            <w:pPr>
              <w:pStyle w:val="nTable"/>
              <w:spacing w:after="40"/>
            </w:pPr>
            <w:r>
              <w:t xml:space="preserve">35 of 1935 </w:t>
            </w:r>
            <w:r>
              <w:rPr>
                <w:color w:val="000000"/>
              </w:rPr>
              <w:t xml:space="preserve">(26 Geo. V No. 35) </w:t>
            </w:r>
            <w:r>
              <w:t>(as amended by No. 73 of 1954 s. 8)</w:t>
            </w:r>
          </w:p>
        </w:tc>
        <w:tc>
          <w:tcPr>
            <w:tcW w:w="1134" w:type="dxa"/>
          </w:tcPr>
          <w:p w14:paraId="00320B92" w14:textId="77777777" w:rsidR="00F80639" w:rsidRDefault="00F80639">
            <w:pPr>
              <w:pStyle w:val="nTable"/>
              <w:spacing w:after="40"/>
            </w:pPr>
            <w:r>
              <w:t>14 Jan 1955</w:t>
            </w:r>
          </w:p>
        </w:tc>
        <w:tc>
          <w:tcPr>
            <w:tcW w:w="2552" w:type="dxa"/>
          </w:tcPr>
          <w:p w14:paraId="1AF29FCE" w14:textId="77777777" w:rsidR="00F80639" w:rsidRDefault="00F80639">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rsidR="00824C09" w14:paraId="4500859A" w14:textId="77777777">
        <w:tblPrEx>
          <w:tblBorders>
            <w:top w:val="none" w:sz="0" w:space="0" w:color="auto"/>
            <w:bottom w:val="none" w:sz="0" w:space="0" w:color="auto"/>
            <w:insideH w:val="none" w:sz="0" w:space="0" w:color="auto"/>
          </w:tblBorders>
        </w:tblPrEx>
        <w:trPr>
          <w:cantSplit/>
        </w:trPr>
        <w:tc>
          <w:tcPr>
            <w:tcW w:w="7088" w:type="dxa"/>
            <w:gridSpan w:val="4"/>
          </w:tcPr>
          <w:p w14:paraId="5DCAB7F8" w14:textId="77777777" w:rsidR="00F80639" w:rsidRDefault="00F80639">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rsidR="00824C09" w14:paraId="3D083EF1" w14:textId="77777777">
        <w:tblPrEx>
          <w:tblBorders>
            <w:top w:val="none" w:sz="0" w:space="0" w:color="auto"/>
            <w:bottom w:val="none" w:sz="0" w:space="0" w:color="auto"/>
            <w:insideH w:val="none" w:sz="0" w:space="0" w:color="auto"/>
          </w:tblBorders>
        </w:tblPrEx>
        <w:trPr>
          <w:cantSplit/>
        </w:trPr>
        <w:tc>
          <w:tcPr>
            <w:tcW w:w="2268" w:type="dxa"/>
          </w:tcPr>
          <w:p w14:paraId="40123CFD" w14:textId="77777777" w:rsidR="00F80639" w:rsidRDefault="00F80639">
            <w:pPr>
              <w:pStyle w:val="nTable"/>
              <w:spacing w:after="40"/>
              <w:ind w:right="113"/>
            </w:pPr>
            <w:r>
              <w:rPr>
                <w:i/>
              </w:rPr>
              <w:t>Criminal Code Amendment Act 1956</w:t>
            </w:r>
          </w:p>
        </w:tc>
        <w:tc>
          <w:tcPr>
            <w:tcW w:w="1134" w:type="dxa"/>
          </w:tcPr>
          <w:p w14:paraId="16BA79CC" w14:textId="77777777" w:rsidR="00F80639" w:rsidRDefault="00F80639">
            <w:pPr>
              <w:pStyle w:val="nTable"/>
              <w:spacing w:after="40"/>
            </w:pPr>
            <w:r>
              <w:t>11 of 1956</w:t>
            </w:r>
            <w:r>
              <w:rPr>
                <w:color w:val="000000"/>
              </w:rPr>
              <w:t xml:space="preserve"> (5 Eliz. II No. 11)</w:t>
            </w:r>
          </w:p>
        </w:tc>
        <w:tc>
          <w:tcPr>
            <w:tcW w:w="1134" w:type="dxa"/>
          </w:tcPr>
          <w:p w14:paraId="0ADF5051" w14:textId="77777777" w:rsidR="00F80639" w:rsidRDefault="00F80639">
            <w:pPr>
              <w:pStyle w:val="nTable"/>
              <w:spacing w:after="40"/>
            </w:pPr>
            <w:r>
              <w:t>11 Oct 1956</w:t>
            </w:r>
          </w:p>
        </w:tc>
        <w:tc>
          <w:tcPr>
            <w:tcW w:w="2552" w:type="dxa"/>
          </w:tcPr>
          <w:p w14:paraId="3418F8A9" w14:textId="77777777" w:rsidR="00F80639" w:rsidRDefault="00F80639">
            <w:pPr>
              <w:pStyle w:val="nTable"/>
              <w:spacing w:after="40"/>
            </w:pPr>
            <w:r>
              <w:t>11 Oct 1956</w:t>
            </w:r>
          </w:p>
        </w:tc>
      </w:tr>
      <w:tr w:rsidR="00824C09" w14:paraId="7C3D9219" w14:textId="77777777">
        <w:tblPrEx>
          <w:tblBorders>
            <w:top w:val="none" w:sz="0" w:space="0" w:color="auto"/>
            <w:bottom w:val="none" w:sz="0" w:space="0" w:color="auto"/>
            <w:insideH w:val="none" w:sz="0" w:space="0" w:color="auto"/>
          </w:tblBorders>
        </w:tblPrEx>
        <w:trPr>
          <w:cantSplit/>
        </w:trPr>
        <w:tc>
          <w:tcPr>
            <w:tcW w:w="2268" w:type="dxa"/>
          </w:tcPr>
          <w:p w14:paraId="00636B56" w14:textId="77777777" w:rsidR="00F80639" w:rsidRDefault="00F80639">
            <w:pPr>
              <w:pStyle w:val="nTable"/>
              <w:spacing w:after="40"/>
              <w:ind w:right="113"/>
            </w:pPr>
            <w:r>
              <w:rPr>
                <w:i/>
              </w:rPr>
              <w:t>Criminal Code Amendment Act (No. 2) 1956</w:t>
            </w:r>
          </w:p>
        </w:tc>
        <w:tc>
          <w:tcPr>
            <w:tcW w:w="1134" w:type="dxa"/>
          </w:tcPr>
          <w:p w14:paraId="0119762C" w14:textId="77777777" w:rsidR="00F80639" w:rsidRDefault="00F80639">
            <w:pPr>
              <w:pStyle w:val="nTable"/>
              <w:spacing w:after="40"/>
            </w:pPr>
            <w:r>
              <w:t>43 of 1956</w:t>
            </w:r>
            <w:r>
              <w:rPr>
                <w:color w:val="000000"/>
              </w:rPr>
              <w:t xml:space="preserve"> (5 Eliz. II No. 43)</w:t>
            </w:r>
          </w:p>
        </w:tc>
        <w:tc>
          <w:tcPr>
            <w:tcW w:w="1134" w:type="dxa"/>
          </w:tcPr>
          <w:p w14:paraId="48D724BE" w14:textId="77777777" w:rsidR="00F80639" w:rsidRDefault="00F80639">
            <w:pPr>
              <w:pStyle w:val="nTable"/>
              <w:spacing w:after="40"/>
            </w:pPr>
            <w:r>
              <w:t>18 Dec 1956</w:t>
            </w:r>
          </w:p>
        </w:tc>
        <w:tc>
          <w:tcPr>
            <w:tcW w:w="2552" w:type="dxa"/>
          </w:tcPr>
          <w:p w14:paraId="00A95C10" w14:textId="77777777" w:rsidR="00F80639" w:rsidRDefault="00F80639">
            <w:pPr>
              <w:pStyle w:val="nTable"/>
              <w:spacing w:after="40"/>
            </w:pPr>
            <w:r>
              <w:t>18 Dec 1956</w:t>
            </w:r>
          </w:p>
        </w:tc>
      </w:tr>
      <w:tr w:rsidR="00824C09" w14:paraId="4E01F2F1" w14:textId="77777777">
        <w:tblPrEx>
          <w:tblBorders>
            <w:top w:val="none" w:sz="0" w:space="0" w:color="auto"/>
            <w:bottom w:val="none" w:sz="0" w:space="0" w:color="auto"/>
            <w:insideH w:val="none" w:sz="0" w:space="0" w:color="auto"/>
          </w:tblBorders>
        </w:tblPrEx>
        <w:trPr>
          <w:cantSplit/>
        </w:trPr>
        <w:tc>
          <w:tcPr>
            <w:tcW w:w="2268" w:type="dxa"/>
          </w:tcPr>
          <w:p w14:paraId="611AC370" w14:textId="77777777" w:rsidR="00F80639" w:rsidRDefault="00F80639">
            <w:pPr>
              <w:pStyle w:val="nTable"/>
              <w:spacing w:after="40"/>
              <w:ind w:right="113"/>
            </w:pPr>
            <w:r>
              <w:rPr>
                <w:i/>
              </w:rPr>
              <w:t xml:space="preserve">Traffic Act Amendment Act (No. 3) 1956 </w:t>
            </w:r>
            <w:r>
              <w:t>s. 25(2)</w:t>
            </w:r>
          </w:p>
        </w:tc>
        <w:tc>
          <w:tcPr>
            <w:tcW w:w="1134" w:type="dxa"/>
          </w:tcPr>
          <w:p w14:paraId="5AC89CE4" w14:textId="77777777" w:rsidR="00F80639" w:rsidRDefault="00F80639">
            <w:pPr>
              <w:pStyle w:val="nTable"/>
              <w:spacing w:after="40"/>
            </w:pPr>
            <w:r>
              <w:t>74 of 1956</w:t>
            </w:r>
            <w:r>
              <w:rPr>
                <w:color w:val="000000"/>
              </w:rPr>
              <w:t xml:space="preserve"> (5 Eliz. II No. 74)</w:t>
            </w:r>
          </w:p>
        </w:tc>
        <w:tc>
          <w:tcPr>
            <w:tcW w:w="1134" w:type="dxa"/>
          </w:tcPr>
          <w:p w14:paraId="5D37C4AC" w14:textId="77777777" w:rsidR="00F80639" w:rsidRDefault="00F80639">
            <w:pPr>
              <w:pStyle w:val="nTable"/>
              <w:spacing w:after="40"/>
            </w:pPr>
            <w:r>
              <w:t>14 Jan 1957</w:t>
            </w:r>
          </w:p>
        </w:tc>
        <w:tc>
          <w:tcPr>
            <w:tcW w:w="2552" w:type="dxa"/>
          </w:tcPr>
          <w:p w14:paraId="3F80DF43" w14:textId="77777777" w:rsidR="00F80639" w:rsidRDefault="00F80639">
            <w:pPr>
              <w:pStyle w:val="nTable"/>
              <w:spacing w:after="40"/>
            </w:pPr>
            <w:r>
              <w:t>14 Jan 1957</w:t>
            </w:r>
          </w:p>
        </w:tc>
      </w:tr>
      <w:tr w:rsidR="00824C09" w14:paraId="30E2AAC6" w14:textId="77777777">
        <w:tblPrEx>
          <w:tblBorders>
            <w:top w:val="none" w:sz="0" w:space="0" w:color="auto"/>
            <w:bottom w:val="none" w:sz="0" w:space="0" w:color="auto"/>
            <w:insideH w:val="none" w:sz="0" w:space="0" w:color="auto"/>
          </w:tblBorders>
        </w:tblPrEx>
        <w:trPr>
          <w:cantSplit/>
        </w:trPr>
        <w:tc>
          <w:tcPr>
            <w:tcW w:w="2268" w:type="dxa"/>
          </w:tcPr>
          <w:p w14:paraId="3BD1ED14" w14:textId="77777777" w:rsidR="00F80639" w:rsidRDefault="00F80639">
            <w:pPr>
              <w:pStyle w:val="nTable"/>
              <w:spacing w:after="40"/>
              <w:ind w:right="113"/>
            </w:pPr>
            <w:r>
              <w:rPr>
                <w:i/>
              </w:rPr>
              <w:t>Juries Act 1957</w:t>
            </w:r>
            <w:r>
              <w:t xml:space="preserve"> s. 2</w:t>
            </w:r>
          </w:p>
        </w:tc>
        <w:tc>
          <w:tcPr>
            <w:tcW w:w="1134" w:type="dxa"/>
          </w:tcPr>
          <w:p w14:paraId="7F80F6D2" w14:textId="77777777" w:rsidR="00F80639" w:rsidRDefault="00F80639">
            <w:pPr>
              <w:pStyle w:val="nTable"/>
              <w:spacing w:after="40"/>
            </w:pPr>
            <w:r>
              <w:t xml:space="preserve">50 of 1957 </w:t>
            </w:r>
            <w:r>
              <w:rPr>
                <w:color w:val="000000"/>
              </w:rPr>
              <w:t>(6 Eliz. II No. 50)</w:t>
            </w:r>
          </w:p>
        </w:tc>
        <w:tc>
          <w:tcPr>
            <w:tcW w:w="1134" w:type="dxa"/>
          </w:tcPr>
          <w:p w14:paraId="1189DF56" w14:textId="77777777" w:rsidR="00F80639" w:rsidRDefault="00F80639">
            <w:pPr>
              <w:pStyle w:val="nTable"/>
              <w:spacing w:after="40"/>
            </w:pPr>
            <w:r>
              <w:t>9 Dec 1957</w:t>
            </w:r>
          </w:p>
        </w:tc>
        <w:tc>
          <w:tcPr>
            <w:tcW w:w="2552" w:type="dxa"/>
          </w:tcPr>
          <w:p w14:paraId="7149A242" w14:textId="77777777" w:rsidR="00F80639" w:rsidRDefault="00F80639">
            <w:pPr>
              <w:pStyle w:val="nTable"/>
              <w:spacing w:after="40"/>
            </w:pPr>
            <w:r>
              <w:t xml:space="preserve">1 Jul 1960 (see s. 1(2) and </w:t>
            </w:r>
            <w:r>
              <w:rPr>
                <w:i/>
              </w:rPr>
              <w:t>Gazette</w:t>
            </w:r>
            <w:r>
              <w:t xml:space="preserve"> 6 Mar 1959 p. 539)</w:t>
            </w:r>
          </w:p>
        </w:tc>
      </w:tr>
      <w:tr w:rsidR="00824C09" w14:paraId="5830951F" w14:textId="77777777">
        <w:tblPrEx>
          <w:tblBorders>
            <w:top w:val="none" w:sz="0" w:space="0" w:color="auto"/>
            <w:bottom w:val="none" w:sz="0" w:space="0" w:color="auto"/>
            <w:insideH w:val="none" w:sz="0" w:space="0" w:color="auto"/>
          </w:tblBorders>
        </w:tblPrEx>
        <w:trPr>
          <w:cantSplit/>
        </w:trPr>
        <w:tc>
          <w:tcPr>
            <w:tcW w:w="2268" w:type="dxa"/>
          </w:tcPr>
          <w:p w14:paraId="02BE3DE2" w14:textId="77777777" w:rsidR="00F80639" w:rsidRDefault="00F80639">
            <w:pPr>
              <w:pStyle w:val="nTable"/>
              <w:spacing w:after="40"/>
              <w:ind w:right="113"/>
            </w:pPr>
            <w:r>
              <w:rPr>
                <w:i/>
              </w:rPr>
              <w:t>Criminal Code Amendment Act 1960</w:t>
            </w:r>
          </w:p>
        </w:tc>
        <w:tc>
          <w:tcPr>
            <w:tcW w:w="1134" w:type="dxa"/>
          </w:tcPr>
          <w:p w14:paraId="5758B34F" w14:textId="77777777" w:rsidR="00F80639" w:rsidRDefault="00F80639">
            <w:pPr>
              <w:pStyle w:val="nTable"/>
              <w:spacing w:after="40"/>
            </w:pPr>
            <w:r>
              <w:t xml:space="preserve">25 of 1960 </w:t>
            </w:r>
            <w:r>
              <w:rPr>
                <w:color w:val="000000"/>
              </w:rPr>
              <w:t>(9 Eliz. II No. 25)</w:t>
            </w:r>
          </w:p>
        </w:tc>
        <w:tc>
          <w:tcPr>
            <w:tcW w:w="1134" w:type="dxa"/>
          </w:tcPr>
          <w:p w14:paraId="00E3BDFD" w14:textId="77777777" w:rsidR="00F80639" w:rsidRDefault="00F80639">
            <w:pPr>
              <w:pStyle w:val="nTable"/>
              <w:spacing w:after="40"/>
            </w:pPr>
            <w:r>
              <w:t>21 Oct 1960</w:t>
            </w:r>
          </w:p>
        </w:tc>
        <w:tc>
          <w:tcPr>
            <w:tcW w:w="2552" w:type="dxa"/>
          </w:tcPr>
          <w:p w14:paraId="3BFC46B0" w14:textId="77777777" w:rsidR="00F80639" w:rsidRDefault="00F80639">
            <w:pPr>
              <w:pStyle w:val="nTable"/>
              <w:spacing w:after="40"/>
            </w:pPr>
            <w:r>
              <w:t>21 Oct 1960</w:t>
            </w:r>
          </w:p>
        </w:tc>
      </w:tr>
      <w:tr w:rsidR="00824C09" w14:paraId="58890FFD" w14:textId="77777777">
        <w:tblPrEx>
          <w:tblBorders>
            <w:top w:val="none" w:sz="0" w:space="0" w:color="auto"/>
            <w:bottom w:val="none" w:sz="0" w:space="0" w:color="auto"/>
            <w:insideH w:val="none" w:sz="0" w:space="0" w:color="auto"/>
          </w:tblBorders>
        </w:tblPrEx>
        <w:trPr>
          <w:cantSplit/>
        </w:trPr>
        <w:tc>
          <w:tcPr>
            <w:tcW w:w="2268" w:type="dxa"/>
          </w:tcPr>
          <w:p w14:paraId="5AD59AA1" w14:textId="77777777" w:rsidR="00F80639" w:rsidRDefault="00F80639">
            <w:pPr>
              <w:pStyle w:val="nTable"/>
              <w:spacing w:after="40"/>
              <w:ind w:right="113"/>
            </w:pPr>
            <w:r>
              <w:rPr>
                <w:i/>
              </w:rPr>
              <w:t>Criminal Code Amendment Act 1961</w:t>
            </w:r>
          </w:p>
        </w:tc>
        <w:tc>
          <w:tcPr>
            <w:tcW w:w="1134" w:type="dxa"/>
          </w:tcPr>
          <w:p w14:paraId="4F9A008F" w14:textId="77777777" w:rsidR="00F80639" w:rsidRDefault="00F80639">
            <w:pPr>
              <w:pStyle w:val="nTable"/>
              <w:spacing w:after="40"/>
            </w:pPr>
            <w:r>
              <w:t>28 of 1961 (</w:t>
            </w:r>
            <w:r>
              <w:rPr>
                <w:color w:val="000000"/>
              </w:rPr>
              <w:t>10 Eliz. II No. 28)</w:t>
            </w:r>
          </w:p>
        </w:tc>
        <w:tc>
          <w:tcPr>
            <w:tcW w:w="1134" w:type="dxa"/>
          </w:tcPr>
          <w:p w14:paraId="62144145" w14:textId="77777777" w:rsidR="00F80639" w:rsidRDefault="00F80639">
            <w:pPr>
              <w:pStyle w:val="nTable"/>
              <w:spacing w:after="40"/>
            </w:pPr>
            <w:r>
              <w:t>23 May 1962</w:t>
            </w:r>
          </w:p>
        </w:tc>
        <w:tc>
          <w:tcPr>
            <w:tcW w:w="2552" w:type="dxa"/>
          </w:tcPr>
          <w:p w14:paraId="3E18CD4E" w14:textId="77777777" w:rsidR="00F80639" w:rsidRDefault="00F80639">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rsidR="00824C09" w14:paraId="646DA2AA" w14:textId="77777777">
        <w:tblPrEx>
          <w:tblBorders>
            <w:top w:val="none" w:sz="0" w:space="0" w:color="auto"/>
            <w:bottom w:val="none" w:sz="0" w:space="0" w:color="auto"/>
            <w:insideH w:val="none" w:sz="0" w:space="0" w:color="auto"/>
          </w:tblBorders>
        </w:tblPrEx>
        <w:trPr>
          <w:cantSplit/>
        </w:trPr>
        <w:tc>
          <w:tcPr>
            <w:tcW w:w="2268" w:type="dxa"/>
          </w:tcPr>
          <w:p w14:paraId="1D3730E8" w14:textId="77777777" w:rsidR="00F80639" w:rsidRDefault="00F80639">
            <w:pPr>
              <w:pStyle w:val="nTable"/>
              <w:spacing w:after="40"/>
              <w:ind w:right="113"/>
            </w:pPr>
            <w:r>
              <w:rPr>
                <w:i/>
              </w:rPr>
              <w:t>Criminal Code Amendment Act 1962</w:t>
            </w:r>
            <w:r>
              <w:rPr>
                <w:vertAlign w:val="superscript"/>
              </w:rPr>
              <w:t> 10</w:t>
            </w:r>
          </w:p>
        </w:tc>
        <w:tc>
          <w:tcPr>
            <w:tcW w:w="1134" w:type="dxa"/>
          </w:tcPr>
          <w:p w14:paraId="695BFF82" w14:textId="77777777" w:rsidR="00F80639" w:rsidRDefault="00F80639">
            <w:pPr>
              <w:pStyle w:val="nTable"/>
              <w:keepNext/>
              <w:keepLines/>
              <w:spacing w:after="40"/>
            </w:pPr>
            <w:r>
              <w:t xml:space="preserve">35 of 1962 </w:t>
            </w:r>
            <w:r>
              <w:rPr>
                <w:color w:val="000000"/>
              </w:rPr>
              <w:t>(11 Eliz. II No. 35)</w:t>
            </w:r>
          </w:p>
        </w:tc>
        <w:tc>
          <w:tcPr>
            <w:tcW w:w="1134" w:type="dxa"/>
          </w:tcPr>
          <w:p w14:paraId="09660628" w14:textId="77777777" w:rsidR="00F80639" w:rsidRDefault="00F80639">
            <w:pPr>
              <w:pStyle w:val="nTable"/>
              <w:spacing w:after="40"/>
            </w:pPr>
            <w:r>
              <w:t>29 Oct 1962</w:t>
            </w:r>
          </w:p>
        </w:tc>
        <w:tc>
          <w:tcPr>
            <w:tcW w:w="2552" w:type="dxa"/>
          </w:tcPr>
          <w:p w14:paraId="2A06DD89" w14:textId="77777777" w:rsidR="00F80639" w:rsidRDefault="00F80639">
            <w:pPr>
              <w:pStyle w:val="nTable"/>
              <w:spacing w:after="40"/>
            </w:pPr>
            <w:r>
              <w:t xml:space="preserve">1 Jul 1966 (see s. 2 and </w:t>
            </w:r>
            <w:r>
              <w:rPr>
                <w:i/>
              </w:rPr>
              <w:t>Gazette</w:t>
            </w:r>
            <w:r>
              <w:t xml:space="preserve"> 11 Mar 1966 p. 701)</w:t>
            </w:r>
          </w:p>
        </w:tc>
      </w:tr>
      <w:tr w:rsidR="00824C09" w14:paraId="77DDC357" w14:textId="77777777">
        <w:tblPrEx>
          <w:tblBorders>
            <w:top w:val="none" w:sz="0" w:space="0" w:color="auto"/>
            <w:bottom w:val="none" w:sz="0" w:space="0" w:color="auto"/>
            <w:insideH w:val="none" w:sz="0" w:space="0" w:color="auto"/>
          </w:tblBorders>
        </w:tblPrEx>
        <w:trPr>
          <w:cantSplit/>
        </w:trPr>
        <w:tc>
          <w:tcPr>
            <w:tcW w:w="2268" w:type="dxa"/>
          </w:tcPr>
          <w:p w14:paraId="5D06420D" w14:textId="77777777" w:rsidR="00F80639" w:rsidRDefault="00F80639">
            <w:pPr>
              <w:pStyle w:val="nTable"/>
              <w:spacing w:after="40"/>
              <w:ind w:right="113"/>
            </w:pPr>
            <w:r>
              <w:rPr>
                <w:i/>
              </w:rPr>
              <w:t>Criminal Code Amendment Act 1963</w:t>
            </w:r>
          </w:p>
        </w:tc>
        <w:tc>
          <w:tcPr>
            <w:tcW w:w="1134" w:type="dxa"/>
          </w:tcPr>
          <w:p w14:paraId="5420D4F2" w14:textId="77777777" w:rsidR="00F80639" w:rsidRDefault="00F80639">
            <w:pPr>
              <w:pStyle w:val="nTable"/>
              <w:spacing w:after="40"/>
            </w:pPr>
            <w:r>
              <w:t xml:space="preserve">21 of 1963 </w:t>
            </w:r>
            <w:r>
              <w:rPr>
                <w:color w:val="000000"/>
              </w:rPr>
              <w:t>(12 Eliz. II No. 21)</w:t>
            </w:r>
          </w:p>
        </w:tc>
        <w:tc>
          <w:tcPr>
            <w:tcW w:w="1134" w:type="dxa"/>
          </w:tcPr>
          <w:p w14:paraId="0A963B28" w14:textId="77777777" w:rsidR="00F80639" w:rsidRDefault="00F80639">
            <w:pPr>
              <w:pStyle w:val="nTable"/>
              <w:spacing w:after="40"/>
            </w:pPr>
            <w:r>
              <w:t xml:space="preserve">13 Nov 1963 </w:t>
            </w:r>
          </w:p>
        </w:tc>
        <w:tc>
          <w:tcPr>
            <w:tcW w:w="2552" w:type="dxa"/>
          </w:tcPr>
          <w:p w14:paraId="40682EF2" w14:textId="77777777" w:rsidR="00F80639" w:rsidRDefault="00F80639">
            <w:pPr>
              <w:pStyle w:val="nTable"/>
              <w:spacing w:after="40"/>
            </w:pPr>
            <w:r>
              <w:t xml:space="preserve">1 Jan 1965 (see s. 2 and </w:t>
            </w:r>
            <w:r>
              <w:rPr>
                <w:i/>
              </w:rPr>
              <w:t>Gazette</w:t>
            </w:r>
            <w:r>
              <w:t xml:space="preserve"> 11 Dec 1964 p. 3995)</w:t>
            </w:r>
          </w:p>
        </w:tc>
      </w:tr>
      <w:tr w:rsidR="00824C09" w14:paraId="3F39CE5F" w14:textId="77777777">
        <w:tblPrEx>
          <w:tblBorders>
            <w:top w:val="none" w:sz="0" w:space="0" w:color="auto"/>
            <w:bottom w:val="none" w:sz="0" w:space="0" w:color="auto"/>
            <w:insideH w:val="none" w:sz="0" w:space="0" w:color="auto"/>
          </w:tblBorders>
        </w:tblPrEx>
        <w:trPr>
          <w:cantSplit/>
        </w:trPr>
        <w:tc>
          <w:tcPr>
            <w:tcW w:w="2268" w:type="dxa"/>
          </w:tcPr>
          <w:p w14:paraId="119BE11C" w14:textId="77777777" w:rsidR="00F80639" w:rsidRDefault="00F80639">
            <w:pPr>
              <w:pStyle w:val="nTable"/>
              <w:spacing w:after="40"/>
              <w:ind w:right="113"/>
            </w:pPr>
            <w:r>
              <w:rPr>
                <w:i/>
              </w:rPr>
              <w:t>Criminal Code Amendment Act (No. 2) 1963</w:t>
            </w:r>
          </w:p>
        </w:tc>
        <w:tc>
          <w:tcPr>
            <w:tcW w:w="1134" w:type="dxa"/>
          </w:tcPr>
          <w:p w14:paraId="2417B66E" w14:textId="77777777" w:rsidR="00F80639" w:rsidRDefault="00F80639">
            <w:pPr>
              <w:pStyle w:val="nTable"/>
              <w:spacing w:after="40"/>
            </w:pPr>
            <w:r>
              <w:t xml:space="preserve">55 of 1963 </w:t>
            </w:r>
            <w:r>
              <w:rPr>
                <w:color w:val="000000"/>
              </w:rPr>
              <w:t>(12 Eliz. II No. 55)</w:t>
            </w:r>
          </w:p>
        </w:tc>
        <w:tc>
          <w:tcPr>
            <w:tcW w:w="1134" w:type="dxa"/>
          </w:tcPr>
          <w:p w14:paraId="3CBE69D6" w14:textId="77777777" w:rsidR="00F80639" w:rsidRDefault="00F80639">
            <w:pPr>
              <w:pStyle w:val="nTable"/>
              <w:spacing w:after="40"/>
            </w:pPr>
            <w:r>
              <w:t>17 Dec 1963</w:t>
            </w:r>
          </w:p>
        </w:tc>
        <w:tc>
          <w:tcPr>
            <w:tcW w:w="2552" w:type="dxa"/>
          </w:tcPr>
          <w:p w14:paraId="6FEF0258" w14:textId="77777777" w:rsidR="00F80639" w:rsidRDefault="00F80639">
            <w:pPr>
              <w:pStyle w:val="nTable"/>
              <w:spacing w:after="40"/>
            </w:pPr>
            <w:r>
              <w:t xml:space="preserve">1 Jul 1964 (see s. 2 and </w:t>
            </w:r>
            <w:r>
              <w:rPr>
                <w:i/>
              </w:rPr>
              <w:t>Gazette</w:t>
            </w:r>
            <w:r>
              <w:t xml:space="preserve"> 26 Jun 1964 p. 2525)</w:t>
            </w:r>
          </w:p>
        </w:tc>
      </w:tr>
      <w:tr w:rsidR="00824C09" w14:paraId="57A9F952" w14:textId="77777777">
        <w:tblPrEx>
          <w:tblBorders>
            <w:top w:val="none" w:sz="0" w:space="0" w:color="auto"/>
            <w:bottom w:val="none" w:sz="0" w:space="0" w:color="auto"/>
            <w:insideH w:val="none" w:sz="0" w:space="0" w:color="auto"/>
          </w:tblBorders>
        </w:tblPrEx>
        <w:trPr>
          <w:cantSplit/>
        </w:trPr>
        <w:tc>
          <w:tcPr>
            <w:tcW w:w="2268" w:type="dxa"/>
          </w:tcPr>
          <w:p w14:paraId="27AEFBA3" w14:textId="77777777" w:rsidR="00F80639" w:rsidRDefault="00F80639">
            <w:pPr>
              <w:pStyle w:val="nTable"/>
              <w:spacing w:after="40"/>
              <w:ind w:right="113"/>
            </w:pPr>
            <w:r>
              <w:rPr>
                <w:i/>
              </w:rPr>
              <w:t xml:space="preserve">Convicted Inebriates’ Rehabilitation Act 1963 </w:t>
            </w:r>
            <w:r>
              <w:t>s. 17</w:t>
            </w:r>
          </w:p>
        </w:tc>
        <w:tc>
          <w:tcPr>
            <w:tcW w:w="1134" w:type="dxa"/>
          </w:tcPr>
          <w:p w14:paraId="7EF86FFB" w14:textId="77777777" w:rsidR="00F80639" w:rsidRDefault="00F80639">
            <w:pPr>
              <w:pStyle w:val="nTable"/>
              <w:spacing w:after="40"/>
            </w:pPr>
            <w:r>
              <w:t xml:space="preserve">63 of 1963 </w:t>
            </w:r>
            <w:r>
              <w:rPr>
                <w:color w:val="000000"/>
              </w:rPr>
              <w:t>(12 Eliz. II No. 63)</w:t>
            </w:r>
          </w:p>
        </w:tc>
        <w:tc>
          <w:tcPr>
            <w:tcW w:w="1134" w:type="dxa"/>
          </w:tcPr>
          <w:p w14:paraId="1BECF33C" w14:textId="77777777" w:rsidR="00F80639" w:rsidRDefault="00F80639">
            <w:pPr>
              <w:pStyle w:val="nTable"/>
              <w:spacing w:after="40"/>
            </w:pPr>
            <w:r>
              <w:t>18 Dec 1963</w:t>
            </w:r>
          </w:p>
        </w:tc>
        <w:tc>
          <w:tcPr>
            <w:tcW w:w="2552" w:type="dxa"/>
          </w:tcPr>
          <w:p w14:paraId="6C3C12CB" w14:textId="77777777" w:rsidR="00F80639" w:rsidRDefault="00F80639">
            <w:pPr>
              <w:pStyle w:val="nTable"/>
              <w:spacing w:after="40"/>
            </w:pPr>
            <w:r>
              <w:t xml:space="preserve">1 Jul 1966 (see s. 2 and </w:t>
            </w:r>
            <w:r>
              <w:rPr>
                <w:i/>
              </w:rPr>
              <w:t>Gazette</w:t>
            </w:r>
            <w:r>
              <w:t xml:space="preserve"> 11 Mar 1966 p. 702)</w:t>
            </w:r>
          </w:p>
        </w:tc>
      </w:tr>
      <w:tr w:rsidR="00824C09" w14:paraId="6E76DDC2" w14:textId="77777777">
        <w:tblPrEx>
          <w:tblBorders>
            <w:top w:val="none" w:sz="0" w:space="0" w:color="auto"/>
            <w:bottom w:val="none" w:sz="0" w:space="0" w:color="auto"/>
            <w:insideH w:val="none" w:sz="0" w:space="0" w:color="auto"/>
          </w:tblBorders>
        </w:tblPrEx>
        <w:trPr>
          <w:cantSplit/>
        </w:trPr>
        <w:tc>
          <w:tcPr>
            <w:tcW w:w="2268" w:type="dxa"/>
          </w:tcPr>
          <w:p w14:paraId="2ECE9722" w14:textId="77777777" w:rsidR="00F80639" w:rsidRDefault="00F80639">
            <w:pPr>
              <w:pStyle w:val="nTable"/>
              <w:spacing w:after="40"/>
              <w:ind w:right="113"/>
            </w:pPr>
            <w:r>
              <w:rPr>
                <w:i/>
              </w:rPr>
              <w:lastRenderedPageBreak/>
              <w:t>Traffic Act Amendment Act (No. 3) 1963</w:t>
            </w:r>
            <w:r>
              <w:t xml:space="preserve"> s. 8</w:t>
            </w:r>
          </w:p>
        </w:tc>
        <w:tc>
          <w:tcPr>
            <w:tcW w:w="1134" w:type="dxa"/>
          </w:tcPr>
          <w:p w14:paraId="4688ACBF" w14:textId="77777777" w:rsidR="00F80639" w:rsidRDefault="00F80639">
            <w:pPr>
              <w:pStyle w:val="nTable"/>
              <w:spacing w:after="40"/>
            </w:pPr>
            <w:r>
              <w:t xml:space="preserve">74 of 1963 </w:t>
            </w:r>
            <w:r>
              <w:rPr>
                <w:color w:val="000000"/>
              </w:rPr>
              <w:t>(12 Eliz. II No. 74)</w:t>
            </w:r>
          </w:p>
        </w:tc>
        <w:tc>
          <w:tcPr>
            <w:tcW w:w="1134" w:type="dxa"/>
          </w:tcPr>
          <w:p w14:paraId="0457FA7A" w14:textId="77777777" w:rsidR="00F80639" w:rsidRDefault="00F80639">
            <w:pPr>
              <w:pStyle w:val="nTable"/>
              <w:spacing w:after="40"/>
            </w:pPr>
            <w:r>
              <w:t>19 Dec 1963</w:t>
            </w:r>
          </w:p>
        </w:tc>
        <w:tc>
          <w:tcPr>
            <w:tcW w:w="2552" w:type="dxa"/>
          </w:tcPr>
          <w:p w14:paraId="3E30BAB1" w14:textId="77777777" w:rsidR="00F80639" w:rsidRDefault="00F80639">
            <w:pPr>
              <w:pStyle w:val="nTable"/>
              <w:spacing w:after="40"/>
            </w:pPr>
            <w:r>
              <w:t xml:space="preserve">1 Mar 1964 (see s. 2 and </w:t>
            </w:r>
            <w:r>
              <w:rPr>
                <w:i/>
              </w:rPr>
              <w:t>Gazette</w:t>
            </w:r>
            <w:r>
              <w:t xml:space="preserve"> 28 Feb 1964 p. 906)</w:t>
            </w:r>
          </w:p>
        </w:tc>
      </w:tr>
      <w:tr w:rsidR="00824C09" w14:paraId="4DB61A30" w14:textId="77777777">
        <w:tblPrEx>
          <w:tblBorders>
            <w:top w:val="none" w:sz="0" w:space="0" w:color="auto"/>
            <w:bottom w:val="none" w:sz="0" w:space="0" w:color="auto"/>
            <w:insideH w:val="none" w:sz="0" w:space="0" w:color="auto"/>
          </w:tblBorders>
        </w:tblPrEx>
        <w:trPr>
          <w:cantSplit/>
        </w:trPr>
        <w:tc>
          <w:tcPr>
            <w:tcW w:w="2268" w:type="dxa"/>
          </w:tcPr>
          <w:p w14:paraId="612643ED" w14:textId="77777777" w:rsidR="00F80639" w:rsidRDefault="00F80639">
            <w:pPr>
              <w:pStyle w:val="nTable"/>
              <w:spacing w:after="40"/>
              <w:ind w:right="113"/>
            </w:pPr>
            <w:r>
              <w:rPr>
                <w:i/>
              </w:rPr>
              <w:t>Criminal Code Amendment Act 1964</w:t>
            </w:r>
          </w:p>
        </w:tc>
        <w:tc>
          <w:tcPr>
            <w:tcW w:w="1134" w:type="dxa"/>
          </w:tcPr>
          <w:p w14:paraId="1408BD08" w14:textId="77777777" w:rsidR="00F80639" w:rsidRDefault="00F80639">
            <w:pPr>
              <w:pStyle w:val="nTable"/>
              <w:spacing w:after="40"/>
            </w:pPr>
            <w:r>
              <w:t xml:space="preserve">53 of 1964 </w:t>
            </w:r>
            <w:r>
              <w:rPr>
                <w:color w:val="000000"/>
              </w:rPr>
              <w:t>(13 Eliz. II No. 53)</w:t>
            </w:r>
          </w:p>
        </w:tc>
        <w:tc>
          <w:tcPr>
            <w:tcW w:w="1134" w:type="dxa"/>
          </w:tcPr>
          <w:p w14:paraId="2E489EE5" w14:textId="77777777" w:rsidR="00F80639" w:rsidRDefault="00F80639">
            <w:pPr>
              <w:pStyle w:val="nTable"/>
              <w:spacing w:after="40"/>
            </w:pPr>
            <w:r>
              <w:t>30 Nov 1964</w:t>
            </w:r>
          </w:p>
        </w:tc>
        <w:tc>
          <w:tcPr>
            <w:tcW w:w="2552" w:type="dxa"/>
          </w:tcPr>
          <w:p w14:paraId="33047981" w14:textId="77777777" w:rsidR="00F80639" w:rsidRDefault="00F80639">
            <w:pPr>
              <w:pStyle w:val="nTable"/>
              <w:spacing w:after="40"/>
            </w:pPr>
            <w:r>
              <w:t>30 Nov 1964</w:t>
            </w:r>
          </w:p>
        </w:tc>
      </w:tr>
      <w:tr w:rsidR="00824C09" w14:paraId="1ED00188" w14:textId="77777777">
        <w:tblPrEx>
          <w:tblBorders>
            <w:top w:val="none" w:sz="0" w:space="0" w:color="auto"/>
            <w:bottom w:val="none" w:sz="0" w:space="0" w:color="auto"/>
            <w:insideH w:val="none" w:sz="0" w:space="0" w:color="auto"/>
          </w:tblBorders>
        </w:tblPrEx>
        <w:trPr>
          <w:cantSplit/>
        </w:trPr>
        <w:tc>
          <w:tcPr>
            <w:tcW w:w="2268" w:type="dxa"/>
          </w:tcPr>
          <w:p w14:paraId="5E17727C" w14:textId="77777777" w:rsidR="00F80639" w:rsidRDefault="00F80639">
            <w:pPr>
              <w:pStyle w:val="nTable"/>
              <w:spacing w:after="40"/>
              <w:ind w:right="113"/>
            </w:pPr>
            <w:r>
              <w:rPr>
                <w:i/>
              </w:rPr>
              <w:t>Criminal Code Amendment Act 1965</w:t>
            </w:r>
          </w:p>
        </w:tc>
        <w:tc>
          <w:tcPr>
            <w:tcW w:w="1134" w:type="dxa"/>
          </w:tcPr>
          <w:p w14:paraId="448FF116" w14:textId="77777777" w:rsidR="00F80639" w:rsidRDefault="00F80639">
            <w:pPr>
              <w:pStyle w:val="nTable"/>
              <w:spacing w:after="40"/>
            </w:pPr>
            <w:r>
              <w:t>91 of 1965</w:t>
            </w:r>
          </w:p>
        </w:tc>
        <w:tc>
          <w:tcPr>
            <w:tcW w:w="1134" w:type="dxa"/>
          </w:tcPr>
          <w:p w14:paraId="6120C45D" w14:textId="77777777" w:rsidR="00F80639" w:rsidRDefault="00F80639">
            <w:pPr>
              <w:pStyle w:val="nTable"/>
              <w:spacing w:after="40"/>
            </w:pPr>
            <w:r>
              <w:t>8 Dec 1965</w:t>
            </w:r>
          </w:p>
        </w:tc>
        <w:tc>
          <w:tcPr>
            <w:tcW w:w="2552" w:type="dxa"/>
          </w:tcPr>
          <w:p w14:paraId="411A08CA" w14:textId="77777777" w:rsidR="00F80639" w:rsidRDefault="00F80639">
            <w:pPr>
              <w:pStyle w:val="nTable"/>
              <w:spacing w:after="40"/>
            </w:pPr>
            <w:r>
              <w:t>8 Dec 1965</w:t>
            </w:r>
          </w:p>
        </w:tc>
      </w:tr>
      <w:tr w:rsidR="00824C09" w14:paraId="0CA2A3E3" w14:textId="77777777">
        <w:tblPrEx>
          <w:tblBorders>
            <w:top w:val="none" w:sz="0" w:space="0" w:color="auto"/>
            <w:bottom w:val="none" w:sz="0" w:space="0" w:color="auto"/>
            <w:insideH w:val="none" w:sz="0" w:space="0" w:color="auto"/>
          </w:tblBorders>
        </w:tblPrEx>
        <w:trPr>
          <w:cantSplit/>
        </w:trPr>
        <w:tc>
          <w:tcPr>
            <w:tcW w:w="2268" w:type="dxa"/>
          </w:tcPr>
          <w:p w14:paraId="2CD77136" w14:textId="77777777" w:rsidR="00F80639" w:rsidRDefault="00F80639">
            <w:pPr>
              <w:pStyle w:val="nTable"/>
              <w:spacing w:after="40"/>
              <w:ind w:right="113"/>
            </w:pPr>
            <w:r>
              <w:rPr>
                <w:i/>
              </w:rPr>
              <w:t>Decimal Currency Act 1965</w:t>
            </w:r>
          </w:p>
        </w:tc>
        <w:tc>
          <w:tcPr>
            <w:tcW w:w="1134" w:type="dxa"/>
          </w:tcPr>
          <w:p w14:paraId="601EDDF0" w14:textId="77777777" w:rsidR="00F80639" w:rsidRDefault="00F80639">
            <w:pPr>
              <w:pStyle w:val="nTable"/>
              <w:spacing w:after="40"/>
            </w:pPr>
            <w:r>
              <w:t>113 of 1965</w:t>
            </w:r>
          </w:p>
        </w:tc>
        <w:tc>
          <w:tcPr>
            <w:tcW w:w="1134" w:type="dxa"/>
          </w:tcPr>
          <w:p w14:paraId="1B35184E" w14:textId="77777777" w:rsidR="00F80639" w:rsidRDefault="00F80639">
            <w:pPr>
              <w:pStyle w:val="nTable"/>
              <w:spacing w:after="40"/>
            </w:pPr>
            <w:r>
              <w:t>21 Dec 1965</w:t>
            </w:r>
          </w:p>
        </w:tc>
        <w:tc>
          <w:tcPr>
            <w:tcW w:w="2552" w:type="dxa"/>
          </w:tcPr>
          <w:p w14:paraId="5EF23330" w14:textId="77777777" w:rsidR="00F80639" w:rsidRDefault="00F80639">
            <w:pPr>
              <w:pStyle w:val="nTable"/>
              <w:spacing w:after="40"/>
            </w:pPr>
            <w:r>
              <w:t>Act other than s. 4</w:t>
            </w:r>
            <w:r>
              <w:noBreakHyphen/>
              <w:t>9: 21 Dec 1965 (see s. 2(1));</w:t>
            </w:r>
            <w:r>
              <w:br/>
              <w:t>s. 4</w:t>
            </w:r>
            <w:r>
              <w:noBreakHyphen/>
              <w:t>9: 14 Feb 1966 (see s. 2(2))</w:t>
            </w:r>
          </w:p>
        </w:tc>
      </w:tr>
      <w:tr w:rsidR="00824C09" w14:paraId="5C6AEFC0" w14:textId="77777777">
        <w:tblPrEx>
          <w:tblBorders>
            <w:top w:val="none" w:sz="0" w:space="0" w:color="auto"/>
            <w:bottom w:val="none" w:sz="0" w:space="0" w:color="auto"/>
            <w:insideH w:val="none" w:sz="0" w:space="0" w:color="auto"/>
          </w:tblBorders>
        </w:tblPrEx>
        <w:trPr>
          <w:cantSplit/>
        </w:trPr>
        <w:tc>
          <w:tcPr>
            <w:tcW w:w="2268" w:type="dxa"/>
          </w:tcPr>
          <w:p w14:paraId="56760112" w14:textId="77777777" w:rsidR="00F80639" w:rsidRDefault="00F80639">
            <w:pPr>
              <w:pStyle w:val="nTable"/>
              <w:spacing w:after="40"/>
              <w:ind w:right="113"/>
            </w:pPr>
            <w:r>
              <w:rPr>
                <w:i/>
              </w:rPr>
              <w:t>Criminal Code Amendment Act 1966</w:t>
            </w:r>
          </w:p>
        </w:tc>
        <w:tc>
          <w:tcPr>
            <w:tcW w:w="1134" w:type="dxa"/>
          </w:tcPr>
          <w:p w14:paraId="081405EE" w14:textId="77777777" w:rsidR="00F80639" w:rsidRDefault="00F80639">
            <w:pPr>
              <w:pStyle w:val="nTable"/>
              <w:spacing w:after="40"/>
            </w:pPr>
            <w:r>
              <w:t>89 of 1966</w:t>
            </w:r>
          </w:p>
        </w:tc>
        <w:tc>
          <w:tcPr>
            <w:tcW w:w="1134" w:type="dxa"/>
          </w:tcPr>
          <w:p w14:paraId="03342EA4" w14:textId="77777777" w:rsidR="00F80639" w:rsidRDefault="00F80639">
            <w:pPr>
              <w:pStyle w:val="nTable"/>
              <w:spacing w:after="40"/>
            </w:pPr>
            <w:r>
              <w:t>12 Dec 1966</w:t>
            </w:r>
          </w:p>
        </w:tc>
        <w:tc>
          <w:tcPr>
            <w:tcW w:w="2552" w:type="dxa"/>
          </w:tcPr>
          <w:p w14:paraId="03EDFF61" w14:textId="77777777" w:rsidR="00F80639" w:rsidRDefault="00F80639">
            <w:pPr>
              <w:pStyle w:val="nTable"/>
              <w:spacing w:after="40"/>
            </w:pPr>
            <w:r>
              <w:t>12 Dec 1966</w:t>
            </w:r>
          </w:p>
        </w:tc>
      </w:tr>
      <w:tr w:rsidR="00824C09" w14:paraId="1449D08F" w14:textId="77777777">
        <w:tblPrEx>
          <w:tblBorders>
            <w:top w:val="none" w:sz="0" w:space="0" w:color="auto"/>
            <w:bottom w:val="none" w:sz="0" w:space="0" w:color="auto"/>
            <w:insideH w:val="none" w:sz="0" w:space="0" w:color="auto"/>
          </w:tblBorders>
        </w:tblPrEx>
        <w:trPr>
          <w:cantSplit/>
        </w:trPr>
        <w:tc>
          <w:tcPr>
            <w:tcW w:w="2268" w:type="dxa"/>
          </w:tcPr>
          <w:p w14:paraId="0D7C7C79" w14:textId="77777777" w:rsidR="00F80639" w:rsidRDefault="00F80639">
            <w:pPr>
              <w:pStyle w:val="nTable"/>
              <w:spacing w:after="40"/>
              <w:ind w:right="113"/>
            </w:pPr>
            <w:r>
              <w:rPr>
                <w:i/>
              </w:rPr>
              <w:t>Criminal Code Amendment Act 1969</w:t>
            </w:r>
          </w:p>
        </w:tc>
        <w:tc>
          <w:tcPr>
            <w:tcW w:w="1134" w:type="dxa"/>
          </w:tcPr>
          <w:p w14:paraId="7BBFEF71" w14:textId="77777777" w:rsidR="00F80639" w:rsidRDefault="00F80639">
            <w:pPr>
              <w:pStyle w:val="nTable"/>
              <w:keepNext/>
              <w:spacing w:after="40"/>
            </w:pPr>
            <w:r>
              <w:t>1 of 1969</w:t>
            </w:r>
          </w:p>
        </w:tc>
        <w:tc>
          <w:tcPr>
            <w:tcW w:w="1134" w:type="dxa"/>
          </w:tcPr>
          <w:p w14:paraId="0D51B8D1" w14:textId="77777777" w:rsidR="00F80639" w:rsidRDefault="00F80639">
            <w:pPr>
              <w:pStyle w:val="nTable"/>
              <w:keepNext/>
              <w:spacing w:after="40"/>
            </w:pPr>
            <w:r>
              <w:t>21 Apr 1969</w:t>
            </w:r>
          </w:p>
        </w:tc>
        <w:tc>
          <w:tcPr>
            <w:tcW w:w="2552" w:type="dxa"/>
          </w:tcPr>
          <w:p w14:paraId="132BD9A8" w14:textId="77777777" w:rsidR="00F80639" w:rsidRDefault="00F80639">
            <w:pPr>
              <w:pStyle w:val="nTable"/>
              <w:keepNext/>
              <w:spacing w:after="40"/>
            </w:pPr>
            <w:r>
              <w:t>21 Apr 1969</w:t>
            </w:r>
          </w:p>
        </w:tc>
      </w:tr>
      <w:tr w:rsidR="00824C09" w14:paraId="25FE5C7A" w14:textId="77777777">
        <w:tblPrEx>
          <w:tblBorders>
            <w:top w:val="none" w:sz="0" w:space="0" w:color="auto"/>
            <w:bottom w:val="none" w:sz="0" w:space="0" w:color="auto"/>
            <w:insideH w:val="none" w:sz="0" w:space="0" w:color="auto"/>
          </w:tblBorders>
        </w:tblPrEx>
        <w:trPr>
          <w:cantSplit/>
        </w:trPr>
        <w:tc>
          <w:tcPr>
            <w:tcW w:w="7088" w:type="dxa"/>
            <w:gridSpan w:val="4"/>
          </w:tcPr>
          <w:p w14:paraId="6ED2BF36" w14:textId="77777777" w:rsidR="00F80639" w:rsidRDefault="00F80639">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rsidR="00824C09" w14:paraId="3C5BB70C" w14:textId="77777777">
        <w:tblPrEx>
          <w:tblBorders>
            <w:top w:val="none" w:sz="0" w:space="0" w:color="auto"/>
            <w:bottom w:val="none" w:sz="0" w:space="0" w:color="auto"/>
            <w:insideH w:val="none" w:sz="0" w:space="0" w:color="auto"/>
          </w:tblBorders>
        </w:tblPrEx>
        <w:trPr>
          <w:cantSplit/>
        </w:trPr>
        <w:tc>
          <w:tcPr>
            <w:tcW w:w="2268" w:type="dxa"/>
          </w:tcPr>
          <w:p w14:paraId="2A2E707D" w14:textId="77777777" w:rsidR="00F80639" w:rsidRDefault="00F80639">
            <w:pPr>
              <w:pStyle w:val="nTable"/>
              <w:spacing w:after="40"/>
              <w:ind w:right="113"/>
            </w:pPr>
            <w:r>
              <w:rPr>
                <w:i/>
              </w:rPr>
              <w:t>Criminal Code Amendment Act 1972</w:t>
            </w:r>
          </w:p>
        </w:tc>
        <w:tc>
          <w:tcPr>
            <w:tcW w:w="1134" w:type="dxa"/>
          </w:tcPr>
          <w:p w14:paraId="529E3FC7" w14:textId="77777777" w:rsidR="00F80639" w:rsidRDefault="00F80639">
            <w:pPr>
              <w:pStyle w:val="nTable"/>
              <w:spacing w:after="40"/>
            </w:pPr>
            <w:r>
              <w:t>21 of 1972</w:t>
            </w:r>
          </w:p>
        </w:tc>
        <w:tc>
          <w:tcPr>
            <w:tcW w:w="1134" w:type="dxa"/>
          </w:tcPr>
          <w:p w14:paraId="1C01A35D" w14:textId="77777777" w:rsidR="00F80639" w:rsidRDefault="00F80639">
            <w:pPr>
              <w:pStyle w:val="nTable"/>
              <w:spacing w:after="40"/>
            </w:pPr>
            <w:r>
              <w:t>26 May 1972</w:t>
            </w:r>
          </w:p>
        </w:tc>
        <w:tc>
          <w:tcPr>
            <w:tcW w:w="2552" w:type="dxa"/>
          </w:tcPr>
          <w:p w14:paraId="05E4FA1C" w14:textId="77777777" w:rsidR="00F80639" w:rsidRDefault="00F80639">
            <w:pPr>
              <w:pStyle w:val="nTable"/>
              <w:spacing w:after="40"/>
            </w:pPr>
            <w:r>
              <w:t xml:space="preserve">1 Jul 1972 (see s. 2 and </w:t>
            </w:r>
            <w:r>
              <w:rPr>
                <w:i/>
              </w:rPr>
              <w:t>Gazette</w:t>
            </w:r>
            <w:r>
              <w:t xml:space="preserve"> 30 Jun 1972 p. 2097)</w:t>
            </w:r>
          </w:p>
        </w:tc>
      </w:tr>
      <w:tr w:rsidR="00824C09" w14:paraId="4EC4CA6F" w14:textId="77777777">
        <w:tblPrEx>
          <w:tblBorders>
            <w:top w:val="none" w:sz="0" w:space="0" w:color="auto"/>
            <w:bottom w:val="none" w:sz="0" w:space="0" w:color="auto"/>
            <w:insideH w:val="none" w:sz="0" w:space="0" w:color="auto"/>
          </w:tblBorders>
        </w:tblPrEx>
        <w:trPr>
          <w:cantSplit/>
        </w:trPr>
        <w:tc>
          <w:tcPr>
            <w:tcW w:w="2268" w:type="dxa"/>
          </w:tcPr>
          <w:p w14:paraId="258A2E03" w14:textId="77777777" w:rsidR="00F80639" w:rsidRDefault="00F80639">
            <w:pPr>
              <w:pStyle w:val="nTable"/>
              <w:spacing w:after="40"/>
              <w:ind w:right="113"/>
            </w:pPr>
            <w:r>
              <w:rPr>
                <w:i/>
              </w:rPr>
              <w:t>Criminal Code Amendment Act (No. 2) 1972</w:t>
            </w:r>
          </w:p>
        </w:tc>
        <w:tc>
          <w:tcPr>
            <w:tcW w:w="1134" w:type="dxa"/>
          </w:tcPr>
          <w:p w14:paraId="4113FD16" w14:textId="77777777" w:rsidR="00F80639" w:rsidRDefault="00F80639">
            <w:pPr>
              <w:pStyle w:val="nTable"/>
              <w:keepNext/>
              <w:keepLines/>
              <w:spacing w:after="40"/>
            </w:pPr>
            <w:r>
              <w:t>41 of 1972</w:t>
            </w:r>
          </w:p>
        </w:tc>
        <w:tc>
          <w:tcPr>
            <w:tcW w:w="1134" w:type="dxa"/>
          </w:tcPr>
          <w:p w14:paraId="36E10039" w14:textId="77777777" w:rsidR="00F80639" w:rsidRDefault="00F80639">
            <w:pPr>
              <w:pStyle w:val="nTable"/>
              <w:keepNext/>
              <w:keepLines/>
              <w:spacing w:after="40"/>
            </w:pPr>
            <w:r>
              <w:t>16 Jun 1972</w:t>
            </w:r>
          </w:p>
        </w:tc>
        <w:tc>
          <w:tcPr>
            <w:tcW w:w="2552" w:type="dxa"/>
          </w:tcPr>
          <w:p w14:paraId="70D24C44" w14:textId="77777777" w:rsidR="00F80639" w:rsidRDefault="00F80639">
            <w:pPr>
              <w:pStyle w:val="nTable"/>
              <w:keepNext/>
              <w:keepLines/>
              <w:spacing w:after="40"/>
            </w:pPr>
            <w:r>
              <w:t xml:space="preserve">1 Jul 1972 (see s. 2 and </w:t>
            </w:r>
            <w:r>
              <w:rPr>
                <w:i/>
              </w:rPr>
              <w:t>Gazette</w:t>
            </w:r>
            <w:r>
              <w:t xml:space="preserve"> 30 Jun 1972 p. 2098)</w:t>
            </w:r>
          </w:p>
        </w:tc>
      </w:tr>
      <w:tr w:rsidR="00824C09" w14:paraId="1257EA65" w14:textId="77777777">
        <w:tblPrEx>
          <w:tblBorders>
            <w:top w:val="none" w:sz="0" w:space="0" w:color="auto"/>
            <w:bottom w:val="none" w:sz="0" w:space="0" w:color="auto"/>
            <w:insideH w:val="none" w:sz="0" w:space="0" w:color="auto"/>
          </w:tblBorders>
        </w:tblPrEx>
        <w:trPr>
          <w:cantSplit/>
        </w:trPr>
        <w:tc>
          <w:tcPr>
            <w:tcW w:w="2268" w:type="dxa"/>
          </w:tcPr>
          <w:p w14:paraId="6E96D65E" w14:textId="77777777" w:rsidR="00F80639" w:rsidRDefault="00F80639">
            <w:pPr>
              <w:pStyle w:val="nTable"/>
              <w:spacing w:after="40"/>
              <w:ind w:right="113"/>
            </w:pPr>
            <w:r>
              <w:rPr>
                <w:i/>
              </w:rPr>
              <w:t>Metric Conversion Act 1972</w:t>
            </w:r>
            <w:r>
              <w:t xml:space="preserve"> </w:t>
            </w:r>
          </w:p>
        </w:tc>
        <w:tc>
          <w:tcPr>
            <w:tcW w:w="1134" w:type="dxa"/>
          </w:tcPr>
          <w:p w14:paraId="2BAAD062" w14:textId="77777777" w:rsidR="00F80639" w:rsidRDefault="00F80639">
            <w:pPr>
              <w:pStyle w:val="nTable"/>
              <w:spacing w:after="40"/>
            </w:pPr>
            <w:r>
              <w:t>94 of 1972 (as amended by No. 19 and 83 of 1973 and 42 of 1975)</w:t>
            </w:r>
          </w:p>
        </w:tc>
        <w:tc>
          <w:tcPr>
            <w:tcW w:w="1134" w:type="dxa"/>
          </w:tcPr>
          <w:p w14:paraId="5308F95F" w14:textId="77777777" w:rsidR="00F80639" w:rsidRDefault="00F80639">
            <w:pPr>
              <w:pStyle w:val="nTable"/>
              <w:spacing w:after="40"/>
            </w:pPr>
            <w:r>
              <w:t>4 Dec 1972</w:t>
            </w:r>
          </w:p>
        </w:tc>
        <w:tc>
          <w:tcPr>
            <w:tcW w:w="2552" w:type="dxa"/>
          </w:tcPr>
          <w:p w14:paraId="1A538D14" w14:textId="77777777" w:rsidR="00F80639" w:rsidRDefault="00F80639">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rsidR="00824C09" w14:paraId="7DB67905" w14:textId="77777777">
        <w:tblPrEx>
          <w:tblBorders>
            <w:top w:val="none" w:sz="0" w:space="0" w:color="auto"/>
            <w:bottom w:val="none" w:sz="0" w:space="0" w:color="auto"/>
            <w:insideH w:val="none" w:sz="0" w:space="0" w:color="auto"/>
          </w:tblBorders>
        </w:tblPrEx>
        <w:trPr>
          <w:cantSplit/>
        </w:trPr>
        <w:tc>
          <w:tcPr>
            <w:tcW w:w="7088" w:type="dxa"/>
            <w:gridSpan w:val="4"/>
          </w:tcPr>
          <w:p w14:paraId="51C7EC06" w14:textId="77777777" w:rsidR="00F80639" w:rsidRDefault="00F80639">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rsidR="00824C09" w14:paraId="09649DC9" w14:textId="77777777">
        <w:tblPrEx>
          <w:tblBorders>
            <w:top w:val="none" w:sz="0" w:space="0" w:color="auto"/>
            <w:bottom w:val="none" w:sz="0" w:space="0" w:color="auto"/>
            <w:insideH w:val="none" w:sz="0" w:space="0" w:color="auto"/>
          </w:tblBorders>
        </w:tblPrEx>
        <w:trPr>
          <w:cantSplit/>
        </w:trPr>
        <w:tc>
          <w:tcPr>
            <w:tcW w:w="2268" w:type="dxa"/>
          </w:tcPr>
          <w:p w14:paraId="5C4DA2A9" w14:textId="77777777" w:rsidR="00F80639" w:rsidRDefault="00F80639">
            <w:pPr>
              <w:pStyle w:val="nTable"/>
              <w:spacing w:after="40"/>
              <w:ind w:right="113"/>
            </w:pPr>
            <w:r>
              <w:rPr>
                <w:i/>
              </w:rPr>
              <w:t xml:space="preserve">Acts Amendment (Road Traffic) Act 1974 </w:t>
            </w:r>
            <w:r>
              <w:t>Pt. I</w:t>
            </w:r>
          </w:p>
        </w:tc>
        <w:tc>
          <w:tcPr>
            <w:tcW w:w="1134" w:type="dxa"/>
          </w:tcPr>
          <w:p w14:paraId="29661253" w14:textId="77777777" w:rsidR="00F80639" w:rsidRDefault="00F80639">
            <w:pPr>
              <w:pStyle w:val="nTable"/>
              <w:spacing w:after="40"/>
            </w:pPr>
            <w:r>
              <w:t>58 of 1974</w:t>
            </w:r>
          </w:p>
        </w:tc>
        <w:tc>
          <w:tcPr>
            <w:tcW w:w="1134" w:type="dxa"/>
          </w:tcPr>
          <w:p w14:paraId="4BD9C754" w14:textId="77777777" w:rsidR="00F80639" w:rsidRDefault="00F80639">
            <w:pPr>
              <w:pStyle w:val="nTable"/>
              <w:spacing w:after="40"/>
            </w:pPr>
            <w:r>
              <w:t>3 Dec 1974</w:t>
            </w:r>
          </w:p>
        </w:tc>
        <w:tc>
          <w:tcPr>
            <w:tcW w:w="2552" w:type="dxa"/>
          </w:tcPr>
          <w:p w14:paraId="7CC0BECC" w14:textId="77777777" w:rsidR="00F80639" w:rsidRDefault="00F80639">
            <w:pPr>
              <w:pStyle w:val="nTable"/>
              <w:spacing w:after="40"/>
            </w:pPr>
            <w:r>
              <w:t xml:space="preserve">29 Aug 1975 (see s. 2 and </w:t>
            </w:r>
            <w:r>
              <w:rPr>
                <w:i/>
              </w:rPr>
              <w:t>Gazette</w:t>
            </w:r>
            <w:r>
              <w:t xml:space="preserve"> 29 Aug 1975 p. 3085)</w:t>
            </w:r>
          </w:p>
        </w:tc>
      </w:tr>
      <w:tr w:rsidR="00824C09" w14:paraId="476D9F05" w14:textId="77777777">
        <w:tblPrEx>
          <w:tblBorders>
            <w:top w:val="none" w:sz="0" w:space="0" w:color="auto"/>
            <w:bottom w:val="none" w:sz="0" w:space="0" w:color="auto"/>
            <w:insideH w:val="none" w:sz="0" w:space="0" w:color="auto"/>
          </w:tblBorders>
        </w:tblPrEx>
        <w:trPr>
          <w:cantSplit/>
        </w:trPr>
        <w:tc>
          <w:tcPr>
            <w:tcW w:w="2268" w:type="dxa"/>
          </w:tcPr>
          <w:p w14:paraId="7405DD4A" w14:textId="77777777" w:rsidR="00F80639" w:rsidRDefault="00F80639">
            <w:pPr>
              <w:pStyle w:val="nTable"/>
              <w:spacing w:after="40"/>
              <w:ind w:right="113"/>
            </w:pPr>
            <w:r>
              <w:rPr>
                <w:i/>
              </w:rPr>
              <w:t>Criminal Code Amendment Act 1975</w:t>
            </w:r>
          </w:p>
        </w:tc>
        <w:tc>
          <w:tcPr>
            <w:tcW w:w="1134" w:type="dxa"/>
          </w:tcPr>
          <w:p w14:paraId="200765B5" w14:textId="77777777" w:rsidR="00F80639" w:rsidRDefault="00F80639">
            <w:pPr>
              <w:pStyle w:val="nTable"/>
              <w:spacing w:after="40"/>
            </w:pPr>
            <w:r>
              <w:t>49 of 1975</w:t>
            </w:r>
          </w:p>
        </w:tc>
        <w:tc>
          <w:tcPr>
            <w:tcW w:w="1134" w:type="dxa"/>
          </w:tcPr>
          <w:p w14:paraId="56D5941D" w14:textId="77777777" w:rsidR="00F80639" w:rsidRDefault="00F80639">
            <w:pPr>
              <w:pStyle w:val="nTable"/>
              <w:spacing w:after="40"/>
            </w:pPr>
            <w:r>
              <w:t>18 Sep 1975</w:t>
            </w:r>
          </w:p>
        </w:tc>
        <w:tc>
          <w:tcPr>
            <w:tcW w:w="2552" w:type="dxa"/>
          </w:tcPr>
          <w:p w14:paraId="5AA001B0" w14:textId="77777777" w:rsidR="00F80639" w:rsidRDefault="00F80639">
            <w:pPr>
              <w:pStyle w:val="nTable"/>
              <w:spacing w:after="40"/>
            </w:pPr>
            <w:r>
              <w:t>18 Sep 1975</w:t>
            </w:r>
          </w:p>
        </w:tc>
      </w:tr>
      <w:tr w:rsidR="00824C09" w14:paraId="16BD6EF2" w14:textId="77777777">
        <w:tblPrEx>
          <w:tblBorders>
            <w:top w:val="none" w:sz="0" w:space="0" w:color="auto"/>
            <w:bottom w:val="none" w:sz="0" w:space="0" w:color="auto"/>
            <w:insideH w:val="none" w:sz="0" w:space="0" w:color="auto"/>
          </w:tblBorders>
        </w:tblPrEx>
        <w:trPr>
          <w:cantSplit/>
        </w:trPr>
        <w:tc>
          <w:tcPr>
            <w:tcW w:w="2268" w:type="dxa"/>
          </w:tcPr>
          <w:p w14:paraId="537A53BD" w14:textId="77777777" w:rsidR="00F80639" w:rsidRDefault="00F80639">
            <w:pPr>
              <w:pStyle w:val="nTable"/>
              <w:spacing w:after="40"/>
              <w:ind w:right="113"/>
            </w:pPr>
            <w:r>
              <w:rPr>
                <w:i/>
              </w:rPr>
              <w:t>Criminal Code Amendment Act 1976</w:t>
            </w:r>
          </w:p>
        </w:tc>
        <w:tc>
          <w:tcPr>
            <w:tcW w:w="1134" w:type="dxa"/>
          </w:tcPr>
          <w:p w14:paraId="16EB5A18" w14:textId="77777777" w:rsidR="00F80639" w:rsidRDefault="00F80639">
            <w:pPr>
              <w:pStyle w:val="nTable"/>
              <w:spacing w:after="40"/>
            </w:pPr>
            <w:r>
              <w:t>35 of 1976</w:t>
            </w:r>
          </w:p>
        </w:tc>
        <w:tc>
          <w:tcPr>
            <w:tcW w:w="1134" w:type="dxa"/>
          </w:tcPr>
          <w:p w14:paraId="5DEC1BCA" w14:textId="77777777" w:rsidR="00F80639" w:rsidRDefault="00F80639">
            <w:pPr>
              <w:pStyle w:val="nTable"/>
              <w:spacing w:after="40"/>
            </w:pPr>
            <w:r>
              <w:t>9 Jun 1976</w:t>
            </w:r>
          </w:p>
        </w:tc>
        <w:tc>
          <w:tcPr>
            <w:tcW w:w="2552" w:type="dxa"/>
          </w:tcPr>
          <w:p w14:paraId="45F302C1" w14:textId="77777777" w:rsidR="00F80639" w:rsidRDefault="00F80639">
            <w:pPr>
              <w:pStyle w:val="nTable"/>
              <w:spacing w:after="40"/>
            </w:pPr>
            <w:r>
              <w:t xml:space="preserve">3 Sep 1976 (see s. 2 and </w:t>
            </w:r>
            <w:r>
              <w:rPr>
                <w:i/>
              </w:rPr>
              <w:t>Gazette</w:t>
            </w:r>
            <w:r>
              <w:t xml:space="preserve"> 3 Sep 1976 p. 3271)</w:t>
            </w:r>
          </w:p>
        </w:tc>
      </w:tr>
      <w:tr w:rsidR="00824C09" w14:paraId="2A7A19EB" w14:textId="77777777">
        <w:tblPrEx>
          <w:tblBorders>
            <w:top w:val="none" w:sz="0" w:space="0" w:color="auto"/>
            <w:bottom w:val="none" w:sz="0" w:space="0" w:color="auto"/>
            <w:insideH w:val="none" w:sz="0" w:space="0" w:color="auto"/>
          </w:tblBorders>
        </w:tblPrEx>
        <w:trPr>
          <w:cantSplit/>
        </w:trPr>
        <w:tc>
          <w:tcPr>
            <w:tcW w:w="2268" w:type="dxa"/>
          </w:tcPr>
          <w:p w14:paraId="7C5602AB" w14:textId="77777777" w:rsidR="00F80639" w:rsidRDefault="00F80639">
            <w:pPr>
              <w:pStyle w:val="nTable"/>
              <w:spacing w:after="40"/>
              <w:ind w:right="113"/>
            </w:pPr>
            <w:r>
              <w:rPr>
                <w:i/>
              </w:rPr>
              <w:lastRenderedPageBreak/>
              <w:t>Criminal Code Amendment Act (No. 2) 1976</w:t>
            </w:r>
            <w:r>
              <w:rPr>
                <w:vertAlign w:val="superscript"/>
              </w:rPr>
              <w:t> 12</w:t>
            </w:r>
          </w:p>
        </w:tc>
        <w:tc>
          <w:tcPr>
            <w:tcW w:w="1134" w:type="dxa"/>
          </w:tcPr>
          <w:p w14:paraId="0AB14246" w14:textId="77777777" w:rsidR="00F80639" w:rsidRDefault="00F80639">
            <w:pPr>
              <w:pStyle w:val="nTable"/>
              <w:spacing w:after="40"/>
            </w:pPr>
            <w:r>
              <w:t>62 of 1976</w:t>
            </w:r>
          </w:p>
        </w:tc>
        <w:tc>
          <w:tcPr>
            <w:tcW w:w="1134" w:type="dxa"/>
          </w:tcPr>
          <w:p w14:paraId="4D483D7D" w14:textId="77777777" w:rsidR="00F80639" w:rsidRDefault="00F80639">
            <w:pPr>
              <w:pStyle w:val="nTable"/>
              <w:spacing w:after="40"/>
            </w:pPr>
            <w:r>
              <w:t>16 Sep 1976</w:t>
            </w:r>
          </w:p>
        </w:tc>
        <w:tc>
          <w:tcPr>
            <w:tcW w:w="2552" w:type="dxa"/>
          </w:tcPr>
          <w:p w14:paraId="676BB7E1" w14:textId="77777777" w:rsidR="00F80639" w:rsidRDefault="00F80639">
            <w:pPr>
              <w:pStyle w:val="nTable"/>
              <w:spacing w:after="40"/>
            </w:pPr>
            <w:r>
              <w:t>16 Sep 1976</w:t>
            </w:r>
          </w:p>
        </w:tc>
      </w:tr>
      <w:tr w:rsidR="00824C09" w14:paraId="4948CF5E" w14:textId="77777777">
        <w:tblPrEx>
          <w:tblBorders>
            <w:top w:val="none" w:sz="0" w:space="0" w:color="auto"/>
            <w:bottom w:val="none" w:sz="0" w:space="0" w:color="auto"/>
            <w:insideH w:val="none" w:sz="0" w:space="0" w:color="auto"/>
          </w:tblBorders>
        </w:tblPrEx>
        <w:trPr>
          <w:cantSplit/>
        </w:trPr>
        <w:tc>
          <w:tcPr>
            <w:tcW w:w="2268" w:type="dxa"/>
          </w:tcPr>
          <w:p w14:paraId="2941046B" w14:textId="77777777" w:rsidR="00F80639" w:rsidRDefault="00F80639">
            <w:pPr>
              <w:pStyle w:val="nTable"/>
              <w:spacing w:after="40"/>
              <w:ind w:right="113"/>
            </w:pPr>
            <w:r>
              <w:rPr>
                <w:i/>
              </w:rPr>
              <w:t>Criminal Code Amendment Act (No. 3) 1976</w:t>
            </w:r>
          </w:p>
        </w:tc>
        <w:tc>
          <w:tcPr>
            <w:tcW w:w="1134" w:type="dxa"/>
          </w:tcPr>
          <w:p w14:paraId="3E53519E" w14:textId="77777777" w:rsidR="00F80639" w:rsidRDefault="00F80639">
            <w:pPr>
              <w:pStyle w:val="nTable"/>
              <w:spacing w:after="40"/>
            </w:pPr>
            <w:r>
              <w:t>133 of 1976</w:t>
            </w:r>
          </w:p>
        </w:tc>
        <w:tc>
          <w:tcPr>
            <w:tcW w:w="1134" w:type="dxa"/>
          </w:tcPr>
          <w:p w14:paraId="1D6EDE96" w14:textId="77777777" w:rsidR="00F80639" w:rsidRDefault="00F80639">
            <w:pPr>
              <w:pStyle w:val="nTable"/>
              <w:spacing w:after="40"/>
            </w:pPr>
            <w:r>
              <w:t>9 Dec 1976</w:t>
            </w:r>
          </w:p>
        </w:tc>
        <w:tc>
          <w:tcPr>
            <w:tcW w:w="2552" w:type="dxa"/>
          </w:tcPr>
          <w:p w14:paraId="415DDF35" w14:textId="77777777" w:rsidR="00F80639" w:rsidRDefault="00F80639">
            <w:pPr>
              <w:pStyle w:val="nTable"/>
              <w:spacing w:after="40"/>
            </w:pPr>
            <w:r>
              <w:t>9 Dec 1976</w:t>
            </w:r>
          </w:p>
        </w:tc>
      </w:tr>
      <w:tr w:rsidR="00824C09" w14:paraId="2836D2A2" w14:textId="77777777">
        <w:tblPrEx>
          <w:tblBorders>
            <w:top w:val="none" w:sz="0" w:space="0" w:color="auto"/>
            <w:bottom w:val="none" w:sz="0" w:space="0" w:color="auto"/>
            <w:insideH w:val="none" w:sz="0" w:space="0" w:color="auto"/>
          </w:tblBorders>
        </w:tblPrEx>
        <w:trPr>
          <w:cantSplit/>
        </w:trPr>
        <w:tc>
          <w:tcPr>
            <w:tcW w:w="2268" w:type="dxa"/>
          </w:tcPr>
          <w:p w14:paraId="09481E32" w14:textId="77777777" w:rsidR="00F80639" w:rsidRDefault="00F80639">
            <w:pPr>
              <w:pStyle w:val="nTable"/>
              <w:spacing w:after="40"/>
              <w:ind w:right="113"/>
            </w:pPr>
            <w:r>
              <w:rPr>
                <w:i/>
              </w:rPr>
              <w:t>Criminal Code Amendment Act 1977</w:t>
            </w:r>
          </w:p>
        </w:tc>
        <w:tc>
          <w:tcPr>
            <w:tcW w:w="1134" w:type="dxa"/>
          </w:tcPr>
          <w:p w14:paraId="2EBB1DDC" w14:textId="77777777" w:rsidR="00F80639" w:rsidRDefault="00F80639">
            <w:pPr>
              <w:pStyle w:val="nTable"/>
              <w:keepNext/>
              <w:spacing w:after="40"/>
            </w:pPr>
            <w:r>
              <w:t>38 of 1977</w:t>
            </w:r>
          </w:p>
        </w:tc>
        <w:tc>
          <w:tcPr>
            <w:tcW w:w="1134" w:type="dxa"/>
          </w:tcPr>
          <w:p w14:paraId="5B755584" w14:textId="77777777" w:rsidR="00F80639" w:rsidRDefault="00F80639">
            <w:pPr>
              <w:pStyle w:val="nTable"/>
              <w:keepNext/>
              <w:spacing w:after="40"/>
            </w:pPr>
            <w:r>
              <w:t>7 Nov 1977</w:t>
            </w:r>
          </w:p>
        </w:tc>
        <w:tc>
          <w:tcPr>
            <w:tcW w:w="2552" w:type="dxa"/>
          </w:tcPr>
          <w:p w14:paraId="3F5E8591" w14:textId="77777777" w:rsidR="00F80639" w:rsidRDefault="00F80639">
            <w:pPr>
              <w:pStyle w:val="nTable"/>
              <w:keepNext/>
              <w:spacing w:after="40"/>
            </w:pPr>
            <w:r>
              <w:t>7 Nov 1977</w:t>
            </w:r>
          </w:p>
        </w:tc>
      </w:tr>
      <w:tr w:rsidR="00824C09" w14:paraId="27C983C9" w14:textId="77777777">
        <w:tblPrEx>
          <w:tblBorders>
            <w:top w:val="none" w:sz="0" w:space="0" w:color="auto"/>
            <w:bottom w:val="none" w:sz="0" w:space="0" w:color="auto"/>
            <w:insideH w:val="none" w:sz="0" w:space="0" w:color="auto"/>
          </w:tblBorders>
        </w:tblPrEx>
        <w:trPr>
          <w:cantSplit/>
        </w:trPr>
        <w:tc>
          <w:tcPr>
            <w:tcW w:w="2268" w:type="dxa"/>
          </w:tcPr>
          <w:p w14:paraId="5A3B6B37" w14:textId="77777777" w:rsidR="00F80639" w:rsidRDefault="00F80639">
            <w:pPr>
              <w:pStyle w:val="nTable"/>
              <w:spacing w:after="40"/>
              <w:ind w:right="113"/>
            </w:pPr>
            <w:r>
              <w:rPr>
                <w:i/>
              </w:rPr>
              <w:t>Criminal Code Amendment Act (No. 3) 1977</w:t>
            </w:r>
          </w:p>
        </w:tc>
        <w:tc>
          <w:tcPr>
            <w:tcW w:w="1134" w:type="dxa"/>
          </w:tcPr>
          <w:p w14:paraId="348CF912" w14:textId="77777777" w:rsidR="00F80639" w:rsidRDefault="00F80639">
            <w:pPr>
              <w:pStyle w:val="nTable"/>
              <w:keepNext/>
              <w:spacing w:after="40"/>
            </w:pPr>
            <w:r>
              <w:t>71 of 1977</w:t>
            </w:r>
          </w:p>
        </w:tc>
        <w:tc>
          <w:tcPr>
            <w:tcW w:w="1134" w:type="dxa"/>
          </w:tcPr>
          <w:p w14:paraId="1F3BE415" w14:textId="77777777" w:rsidR="00F80639" w:rsidRDefault="00F80639">
            <w:pPr>
              <w:pStyle w:val="nTable"/>
              <w:keepNext/>
              <w:spacing w:after="40"/>
            </w:pPr>
            <w:r>
              <w:t>28 Nov 1977</w:t>
            </w:r>
          </w:p>
        </w:tc>
        <w:tc>
          <w:tcPr>
            <w:tcW w:w="2552" w:type="dxa"/>
          </w:tcPr>
          <w:p w14:paraId="57A9CA7A" w14:textId="77777777" w:rsidR="00F80639" w:rsidRDefault="00F80639">
            <w:pPr>
              <w:pStyle w:val="nTable"/>
              <w:keepNext/>
              <w:spacing w:after="40"/>
            </w:pPr>
            <w:r>
              <w:t>28 Nov 1977</w:t>
            </w:r>
          </w:p>
        </w:tc>
      </w:tr>
      <w:tr w:rsidR="00824C09" w14:paraId="19D6849D" w14:textId="77777777">
        <w:tblPrEx>
          <w:tblBorders>
            <w:top w:val="none" w:sz="0" w:space="0" w:color="auto"/>
            <w:bottom w:val="none" w:sz="0" w:space="0" w:color="auto"/>
            <w:insideH w:val="none" w:sz="0" w:space="0" w:color="auto"/>
          </w:tblBorders>
        </w:tblPrEx>
        <w:trPr>
          <w:cantSplit/>
        </w:trPr>
        <w:tc>
          <w:tcPr>
            <w:tcW w:w="7088" w:type="dxa"/>
            <w:gridSpan w:val="4"/>
          </w:tcPr>
          <w:p w14:paraId="78D18B36" w14:textId="77777777" w:rsidR="00F80639" w:rsidRDefault="00F80639">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rsidR="00824C09" w14:paraId="7B7256A6" w14:textId="77777777">
        <w:tblPrEx>
          <w:tblBorders>
            <w:top w:val="none" w:sz="0" w:space="0" w:color="auto"/>
            <w:bottom w:val="none" w:sz="0" w:space="0" w:color="auto"/>
            <w:insideH w:val="none" w:sz="0" w:space="0" w:color="auto"/>
          </w:tblBorders>
        </w:tblPrEx>
        <w:trPr>
          <w:cantSplit/>
        </w:trPr>
        <w:tc>
          <w:tcPr>
            <w:tcW w:w="2268" w:type="dxa"/>
          </w:tcPr>
          <w:p w14:paraId="55AA4763" w14:textId="77777777" w:rsidR="00F80639" w:rsidRDefault="00F80639">
            <w:pPr>
              <w:pStyle w:val="nTable"/>
              <w:spacing w:after="40"/>
              <w:ind w:right="113"/>
            </w:pPr>
            <w:r>
              <w:rPr>
                <w:i/>
              </w:rPr>
              <w:t xml:space="preserve">Acts Amendment (Master, Supreme Court) Act 1979 </w:t>
            </w:r>
            <w:r>
              <w:t>Pt. XVIII</w:t>
            </w:r>
          </w:p>
        </w:tc>
        <w:tc>
          <w:tcPr>
            <w:tcW w:w="1134" w:type="dxa"/>
          </w:tcPr>
          <w:p w14:paraId="00817E54" w14:textId="77777777" w:rsidR="00F80639" w:rsidRDefault="00F80639">
            <w:pPr>
              <w:pStyle w:val="nTable"/>
              <w:keepNext/>
              <w:keepLines/>
              <w:spacing w:after="40"/>
            </w:pPr>
            <w:r>
              <w:t>67 of 1979</w:t>
            </w:r>
          </w:p>
        </w:tc>
        <w:tc>
          <w:tcPr>
            <w:tcW w:w="1134" w:type="dxa"/>
          </w:tcPr>
          <w:p w14:paraId="02D81C6F" w14:textId="77777777" w:rsidR="00F80639" w:rsidRDefault="00F80639">
            <w:pPr>
              <w:pStyle w:val="nTable"/>
              <w:spacing w:after="40"/>
            </w:pPr>
            <w:r>
              <w:t>21 Nov 1979</w:t>
            </w:r>
          </w:p>
        </w:tc>
        <w:tc>
          <w:tcPr>
            <w:tcW w:w="2552" w:type="dxa"/>
          </w:tcPr>
          <w:p w14:paraId="37C77F7B" w14:textId="77777777" w:rsidR="00F80639" w:rsidRDefault="00F80639">
            <w:pPr>
              <w:pStyle w:val="nTable"/>
              <w:spacing w:after="40"/>
            </w:pPr>
            <w:r>
              <w:t xml:space="preserve">11 Feb 1980 (see s. 2 and </w:t>
            </w:r>
            <w:r>
              <w:rPr>
                <w:i/>
              </w:rPr>
              <w:t>Gazette</w:t>
            </w:r>
            <w:r>
              <w:t xml:space="preserve"> 8 Feb 1980 p. 383)</w:t>
            </w:r>
          </w:p>
        </w:tc>
      </w:tr>
      <w:tr w:rsidR="00824C09" w14:paraId="0714FE1E" w14:textId="77777777">
        <w:tblPrEx>
          <w:tblBorders>
            <w:top w:val="none" w:sz="0" w:space="0" w:color="auto"/>
            <w:bottom w:val="none" w:sz="0" w:space="0" w:color="auto"/>
            <w:insideH w:val="none" w:sz="0" w:space="0" w:color="auto"/>
          </w:tblBorders>
        </w:tblPrEx>
        <w:trPr>
          <w:cantSplit/>
        </w:trPr>
        <w:tc>
          <w:tcPr>
            <w:tcW w:w="2268" w:type="dxa"/>
          </w:tcPr>
          <w:p w14:paraId="6C732267" w14:textId="77777777" w:rsidR="00F80639" w:rsidRDefault="00F80639">
            <w:pPr>
              <w:pStyle w:val="nTable"/>
              <w:spacing w:after="40"/>
              <w:ind w:right="113"/>
            </w:pPr>
            <w:r>
              <w:rPr>
                <w:i/>
              </w:rPr>
              <w:t>Criminal Code Amendment Act 1979</w:t>
            </w:r>
          </w:p>
        </w:tc>
        <w:tc>
          <w:tcPr>
            <w:tcW w:w="1134" w:type="dxa"/>
          </w:tcPr>
          <w:p w14:paraId="17FBAC40" w14:textId="77777777" w:rsidR="00F80639" w:rsidRDefault="00F80639">
            <w:pPr>
              <w:pStyle w:val="nTable"/>
              <w:spacing w:after="40"/>
            </w:pPr>
            <w:r>
              <w:t>68 of 1979</w:t>
            </w:r>
          </w:p>
        </w:tc>
        <w:tc>
          <w:tcPr>
            <w:tcW w:w="1134" w:type="dxa"/>
          </w:tcPr>
          <w:p w14:paraId="2D0BDD35" w14:textId="77777777" w:rsidR="00F80639" w:rsidRDefault="00F80639">
            <w:pPr>
              <w:pStyle w:val="nTable"/>
              <w:spacing w:after="40"/>
            </w:pPr>
            <w:r>
              <w:t>21 Nov 1979</w:t>
            </w:r>
          </w:p>
        </w:tc>
        <w:tc>
          <w:tcPr>
            <w:tcW w:w="2552" w:type="dxa"/>
          </w:tcPr>
          <w:p w14:paraId="3B31F872" w14:textId="77777777" w:rsidR="00F80639" w:rsidRDefault="00F80639">
            <w:pPr>
              <w:pStyle w:val="nTable"/>
              <w:spacing w:after="40"/>
            </w:pPr>
            <w:r>
              <w:t>21 Nov 1979</w:t>
            </w:r>
          </w:p>
        </w:tc>
      </w:tr>
      <w:tr w:rsidR="00824C09" w14:paraId="4B998598" w14:textId="77777777">
        <w:tblPrEx>
          <w:tblBorders>
            <w:top w:val="none" w:sz="0" w:space="0" w:color="auto"/>
            <w:bottom w:val="none" w:sz="0" w:space="0" w:color="auto"/>
            <w:insideH w:val="none" w:sz="0" w:space="0" w:color="auto"/>
          </w:tblBorders>
        </w:tblPrEx>
        <w:trPr>
          <w:cantSplit/>
        </w:trPr>
        <w:tc>
          <w:tcPr>
            <w:tcW w:w="2268" w:type="dxa"/>
          </w:tcPr>
          <w:p w14:paraId="4B656A10" w14:textId="77777777" w:rsidR="00F80639" w:rsidRDefault="00F80639">
            <w:pPr>
              <w:pStyle w:val="nTable"/>
              <w:spacing w:after="40"/>
              <w:ind w:right="113"/>
            </w:pPr>
            <w:r>
              <w:rPr>
                <w:i/>
              </w:rPr>
              <w:t>Criminal Code Amendment Act (No. 2) 1979</w:t>
            </w:r>
          </w:p>
        </w:tc>
        <w:tc>
          <w:tcPr>
            <w:tcW w:w="1134" w:type="dxa"/>
          </w:tcPr>
          <w:p w14:paraId="0CA2C540" w14:textId="77777777" w:rsidR="00F80639" w:rsidRDefault="00F80639">
            <w:pPr>
              <w:pStyle w:val="nTable"/>
              <w:spacing w:after="40"/>
            </w:pPr>
            <w:r>
              <w:t>107 of 1979</w:t>
            </w:r>
          </w:p>
        </w:tc>
        <w:tc>
          <w:tcPr>
            <w:tcW w:w="1134" w:type="dxa"/>
          </w:tcPr>
          <w:p w14:paraId="5B75EF21" w14:textId="77777777" w:rsidR="00F80639" w:rsidRDefault="00F80639">
            <w:pPr>
              <w:pStyle w:val="nTable"/>
              <w:spacing w:after="40"/>
            </w:pPr>
            <w:r>
              <w:t>17 Dec 1979</w:t>
            </w:r>
          </w:p>
        </w:tc>
        <w:tc>
          <w:tcPr>
            <w:tcW w:w="2552" w:type="dxa"/>
          </w:tcPr>
          <w:p w14:paraId="5663BEBF" w14:textId="77777777" w:rsidR="00F80639" w:rsidRDefault="00F80639">
            <w:pPr>
              <w:pStyle w:val="nTable"/>
              <w:spacing w:after="40"/>
            </w:pPr>
            <w:r>
              <w:t>17 Dec 1979</w:t>
            </w:r>
          </w:p>
        </w:tc>
      </w:tr>
      <w:tr w:rsidR="00824C09" w14:paraId="51458CBF" w14:textId="77777777">
        <w:tblPrEx>
          <w:tblBorders>
            <w:top w:val="none" w:sz="0" w:space="0" w:color="auto"/>
            <w:bottom w:val="none" w:sz="0" w:space="0" w:color="auto"/>
            <w:insideH w:val="none" w:sz="0" w:space="0" w:color="auto"/>
          </w:tblBorders>
        </w:tblPrEx>
        <w:trPr>
          <w:cantSplit/>
        </w:trPr>
        <w:tc>
          <w:tcPr>
            <w:tcW w:w="2268" w:type="dxa"/>
          </w:tcPr>
          <w:p w14:paraId="5BA6FAC0" w14:textId="77777777" w:rsidR="00F80639" w:rsidRDefault="00F80639">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14:paraId="2FEE6C1F" w14:textId="77777777" w:rsidR="00F80639" w:rsidRDefault="00F80639">
            <w:pPr>
              <w:pStyle w:val="nTable"/>
              <w:spacing w:after="40"/>
            </w:pPr>
            <w:r>
              <w:t>96 of 1980</w:t>
            </w:r>
          </w:p>
        </w:tc>
        <w:tc>
          <w:tcPr>
            <w:tcW w:w="1134" w:type="dxa"/>
          </w:tcPr>
          <w:p w14:paraId="68B6A8F7" w14:textId="77777777" w:rsidR="00F80639" w:rsidRDefault="00F80639">
            <w:pPr>
              <w:pStyle w:val="nTable"/>
              <w:spacing w:after="40"/>
            </w:pPr>
            <w:r>
              <w:t>9 Dec 1980</w:t>
            </w:r>
          </w:p>
        </w:tc>
        <w:tc>
          <w:tcPr>
            <w:tcW w:w="2552" w:type="dxa"/>
          </w:tcPr>
          <w:p w14:paraId="427D056A" w14:textId="77777777" w:rsidR="00F80639" w:rsidRDefault="00F80639">
            <w:pPr>
              <w:pStyle w:val="nTable"/>
              <w:spacing w:after="40"/>
            </w:pPr>
            <w:r>
              <w:t>9 Dec 1980</w:t>
            </w:r>
          </w:p>
        </w:tc>
      </w:tr>
      <w:tr w:rsidR="00824C09" w14:paraId="051F7F0B" w14:textId="77777777">
        <w:tblPrEx>
          <w:tblBorders>
            <w:top w:val="none" w:sz="0" w:space="0" w:color="auto"/>
            <w:bottom w:val="none" w:sz="0" w:space="0" w:color="auto"/>
            <w:insideH w:val="none" w:sz="0" w:space="0" w:color="auto"/>
          </w:tblBorders>
        </w:tblPrEx>
        <w:trPr>
          <w:cantSplit/>
        </w:trPr>
        <w:tc>
          <w:tcPr>
            <w:tcW w:w="2268" w:type="dxa"/>
          </w:tcPr>
          <w:p w14:paraId="74356209" w14:textId="77777777" w:rsidR="00F80639" w:rsidRDefault="00F80639">
            <w:pPr>
              <w:pStyle w:val="nTable"/>
              <w:spacing w:after="40"/>
              <w:ind w:right="113"/>
            </w:pPr>
            <w:r>
              <w:rPr>
                <w:i/>
              </w:rPr>
              <w:t>Acts Amendment (Lotto) Act 1981</w:t>
            </w:r>
            <w:r>
              <w:t xml:space="preserve"> Pt. II</w:t>
            </w:r>
          </w:p>
        </w:tc>
        <w:tc>
          <w:tcPr>
            <w:tcW w:w="1134" w:type="dxa"/>
          </w:tcPr>
          <w:p w14:paraId="3EFEEDA1" w14:textId="77777777" w:rsidR="00F80639" w:rsidRDefault="00F80639">
            <w:pPr>
              <w:pStyle w:val="nTable"/>
              <w:spacing w:after="40"/>
            </w:pPr>
            <w:r>
              <w:t>103 of 1981</w:t>
            </w:r>
          </w:p>
        </w:tc>
        <w:tc>
          <w:tcPr>
            <w:tcW w:w="1134" w:type="dxa"/>
          </w:tcPr>
          <w:p w14:paraId="54EF04CA" w14:textId="77777777" w:rsidR="00F80639" w:rsidRDefault="00F80639">
            <w:pPr>
              <w:pStyle w:val="nTable"/>
              <w:spacing w:after="40"/>
            </w:pPr>
            <w:r>
              <w:t>2 Dec 1981</w:t>
            </w:r>
          </w:p>
        </w:tc>
        <w:tc>
          <w:tcPr>
            <w:tcW w:w="2552" w:type="dxa"/>
          </w:tcPr>
          <w:p w14:paraId="7097A846" w14:textId="77777777" w:rsidR="00F80639" w:rsidRDefault="00F80639">
            <w:pPr>
              <w:pStyle w:val="nTable"/>
              <w:spacing w:after="40"/>
            </w:pPr>
            <w:r>
              <w:t xml:space="preserve">18 Dec 1981 (see s. 2 and </w:t>
            </w:r>
            <w:r>
              <w:rPr>
                <w:i/>
              </w:rPr>
              <w:t>Gazette</w:t>
            </w:r>
            <w:r>
              <w:t xml:space="preserve"> 18 Dec 1981 p. 5163)</w:t>
            </w:r>
          </w:p>
        </w:tc>
      </w:tr>
      <w:tr w:rsidR="00824C09" w14:paraId="5B437B95" w14:textId="77777777">
        <w:tblPrEx>
          <w:tblBorders>
            <w:top w:val="none" w:sz="0" w:space="0" w:color="auto"/>
            <w:bottom w:val="none" w:sz="0" w:space="0" w:color="auto"/>
            <w:insideH w:val="none" w:sz="0" w:space="0" w:color="auto"/>
          </w:tblBorders>
        </w:tblPrEx>
        <w:trPr>
          <w:cantSplit/>
        </w:trPr>
        <w:tc>
          <w:tcPr>
            <w:tcW w:w="2268" w:type="dxa"/>
          </w:tcPr>
          <w:p w14:paraId="245974FB" w14:textId="77777777" w:rsidR="00F80639" w:rsidRDefault="00F80639">
            <w:pPr>
              <w:pStyle w:val="nTable"/>
              <w:spacing w:after="40"/>
              <w:ind w:right="113"/>
            </w:pPr>
            <w:r>
              <w:rPr>
                <w:i/>
              </w:rPr>
              <w:t xml:space="preserve">Acts Amendment (Prisons) Act 1981 </w:t>
            </w:r>
            <w:r>
              <w:t>Pt. I</w:t>
            </w:r>
          </w:p>
        </w:tc>
        <w:tc>
          <w:tcPr>
            <w:tcW w:w="1134" w:type="dxa"/>
          </w:tcPr>
          <w:p w14:paraId="16E98C90" w14:textId="77777777" w:rsidR="00F80639" w:rsidRDefault="00F80639">
            <w:pPr>
              <w:pStyle w:val="nTable"/>
              <w:spacing w:after="40"/>
            </w:pPr>
            <w:r>
              <w:t>116 of 1981</w:t>
            </w:r>
          </w:p>
        </w:tc>
        <w:tc>
          <w:tcPr>
            <w:tcW w:w="1134" w:type="dxa"/>
          </w:tcPr>
          <w:p w14:paraId="18C23FD0" w14:textId="77777777" w:rsidR="00F80639" w:rsidRDefault="00F80639">
            <w:pPr>
              <w:pStyle w:val="nTable"/>
              <w:spacing w:after="40"/>
            </w:pPr>
            <w:r>
              <w:t>14 Dec 1981</w:t>
            </w:r>
          </w:p>
        </w:tc>
        <w:tc>
          <w:tcPr>
            <w:tcW w:w="2552" w:type="dxa"/>
          </w:tcPr>
          <w:p w14:paraId="6F16DDAF" w14:textId="77777777" w:rsidR="00F80639" w:rsidRDefault="00F80639">
            <w:pPr>
              <w:pStyle w:val="nTable"/>
              <w:spacing w:after="40"/>
            </w:pPr>
            <w:r>
              <w:t xml:space="preserve">1 Aug 1982 (see s. 2 and </w:t>
            </w:r>
            <w:r>
              <w:rPr>
                <w:i/>
              </w:rPr>
              <w:t>Gazette</w:t>
            </w:r>
            <w:r>
              <w:t xml:space="preserve"> 23 Jul 1982 p. 2841)</w:t>
            </w:r>
          </w:p>
        </w:tc>
      </w:tr>
      <w:tr w:rsidR="00824C09" w14:paraId="3972CB75" w14:textId="77777777">
        <w:tblPrEx>
          <w:tblBorders>
            <w:top w:val="none" w:sz="0" w:space="0" w:color="auto"/>
            <w:bottom w:val="none" w:sz="0" w:space="0" w:color="auto"/>
            <w:insideH w:val="none" w:sz="0" w:space="0" w:color="auto"/>
          </w:tblBorders>
        </w:tblPrEx>
        <w:trPr>
          <w:cantSplit/>
        </w:trPr>
        <w:tc>
          <w:tcPr>
            <w:tcW w:w="2268" w:type="dxa"/>
          </w:tcPr>
          <w:p w14:paraId="46E8EA74" w14:textId="77777777" w:rsidR="00F80639" w:rsidRDefault="00F80639">
            <w:pPr>
              <w:pStyle w:val="nTable"/>
              <w:spacing w:after="40"/>
              <w:ind w:right="113"/>
            </w:pPr>
            <w:r>
              <w:rPr>
                <w:i/>
              </w:rPr>
              <w:t xml:space="preserve">Acts Amendment (Jurisdiction of Courts) Act 1981 </w:t>
            </w:r>
            <w:r>
              <w:t>Pt. I</w:t>
            </w:r>
          </w:p>
        </w:tc>
        <w:tc>
          <w:tcPr>
            <w:tcW w:w="1134" w:type="dxa"/>
          </w:tcPr>
          <w:p w14:paraId="7077507C" w14:textId="77777777" w:rsidR="00F80639" w:rsidRDefault="00F80639">
            <w:pPr>
              <w:pStyle w:val="nTable"/>
              <w:spacing w:after="40"/>
            </w:pPr>
            <w:r>
              <w:t>118 of 1981</w:t>
            </w:r>
          </w:p>
        </w:tc>
        <w:tc>
          <w:tcPr>
            <w:tcW w:w="1134" w:type="dxa"/>
          </w:tcPr>
          <w:p w14:paraId="2C5797EA" w14:textId="77777777" w:rsidR="00F80639" w:rsidRDefault="00F80639">
            <w:pPr>
              <w:pStyle w:val="nTable"/>
              <w:spacing w:after="40"/>
            </w:pPr>
            <w:r>
              <w:t>14 Dec 1981</w:t>
            </w:r>
          </w:p>
        </w:tc>
        <w:tc>
          <w:tcPr>
            <w:tcW w:w="2552" w:type="dxa"/>
          </w:tcPr>
          <w:p w14:paraId="376BB105" w14:textId="77777777" w:rsidR="00F80639" w:rsidRDefault="00F80639">
            <w:pPr>
              <w:pStyle w:val="nTable"/>
              <w:spacing w:after="40"/>
            </w:pPr>
            <w:r>
              <w:t xml:space="preserve">1 Feb 1982 (see s. 2 and </w:t>
            </w:r>
            <w:r>
              <w:rPr>
                <w:i/>
              </w:rPr>
              <w:t>Gazette</w:t>
            </w:r>
            <w:r>
              <w:t xml:space="preserve"> 22 Jan 1982 p. 175)</w:t>
            </w:r>
          </w:p>
        </w:tc>
      </w:tr>
      <w:tr w:rsidR="00824C09" w14:paraId="334DFF80" w14:textId="77777777">
        <w:tblPrEx>
          <w:tblBorders>
            <w:top w:val="none" w:sz="0" w:space="0" w:color="auto"/>
            <w:bottom w:val="none" w:sz="0" w:space="0" w:color="auto"/>
            <w:insideH w:val="none" w:sz="0" w:space="0" w:color="auto"/>
          </w:tblBorders>
        </w:tblPrEx>
        <w:trPr>
          <w:cantSplit/>
        </w:trPr>
        <w:tc>
          <w:tcPr>
            <w:tcW w:w="2268" w:type="dxa"/>
          </w:tcPr>
          <w:p w14:paraId="03F41BA7" w14:textId="77777777" w:rsidR="00F80639" w:rsidRDefault="00F80639">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14:paraId="46D58878" w14:textId="77777777" w:rsidR="00F80639" w:rsidRDefault="00F80639">
            <w:pPr>
              <w:pStyle w:val="nTable"/>
              <w:keepNext/>
              <w:spacing w:after="40"/>
            </w:pPr>
            <w:r>
              <w:t>10 of 1982</w:t>
            </w:r>
          </w:p>
        </w:tc>
        <w:tc>
          <w:tcPr>
            <w:tcW w:w="1134" w:type="dxa"/>
          </w:tcPr>
          <w:p w14:paraId="08E14348" w14:textId="77777777" w:rsidR="00F80639" w:rsidRDefault="00F80639">
            <w:pPr>
              <w:pStyle w:val="nTable"/>
              <w:keepNext/>
              <w:spacing w:after="40"/>
            </w:pPr>
            <w:r>
              <w:t>14 May 1982</w:t>
            </w:r>
          </w:p>
        </w:tc>
        <w:tc>
          <w:tcPr>
            <w:tcW w:w="2552" w:type="dxa"/>
          </w:tcPr>
          <w:p w14:paraId="44DED2E9" w14:textId="77777777" w:rsidR="00F80639" w:rsidRDefault="00F80639">
            <w:pPr>
              <w:pStyle w:val="nTable"/>
              <w:keepNext/>
              <w:spacing w:after="40"/>
            </w:pPr>
            <w:r>
              <w:t xml:space="preserve">1 Jul 1982 (see s. 2(1) and </w:t>
            </w:r>
            <w:r>
              <w:rPr>
                <w:i/>
              </w:rPr>
              <w:t>Gazette</w:t>
            </w:r>
            <w:r>
              <w:t xml:space="preserve"> 25 Jun 1982 p. 2079)</w:t>
            </w:r>
          </w:p>
        </w:tc>
      </w:tr>
      <w:tr w:rsidR="00824C09" w14:paraId="73A62896" w14:textId="77777777">
        <w:tblPrEx>
          <w:tblBorders>
            <w:top w:val="none" w:sz="0" w:space="0" w:color="auto"/>
            <w:bottom w:val="none" w:sz="0" w:space="0" w:color="auto"/>
            <w:insideH w:val="none" w:sz="0" w:space="0" w:color="auto"/>
          </w:tblBorders>
        </w:tblPrEx>
        <w:trPr>
          <w:cantSplit/>
        </w:trPr>
        <w:tc>
          <w:tcPr>
            <w:tcW w:w="2268" w:type="dxa"/>
          </w:tcPr>
          <w:p w14:paraId="524F9695" w14:textId="77777777" w:rsidR="00F80639" w:rsidRDefault="00F80639">
            <w:pPr>
              <w:pStyle w:val="nTable"/>
              <w:spacing w:after="40"/>
              <w:ind w:right="113"/>
            </w:pPr>
            <w:r>
              <w:rPr>
                <w:i/>
              </w:rPr>
              <w:t xml:space="preserve">Acts Amendment (Criminal Penalties and Procedure) Act 1982 </w:t>
            </w:r>
            <w:r>
              <w:t>Pt. II</w:t>
            </w:r>
          </w:p>
        </w:tc>
        <w:tc>
          <w:tcPr>
            <w:tcW w:w="1134" w:type="dxa"/>
          </w:tcPr>
          <w:p w14:paraId="5250BE1A" w14:textId="77777777" w:rsidR="00F80639" w:rsidRDefault="00F80639">
            <w:pPr>
              <w:pStyle w:val="nTable"/>
              <w:spacing w:after="40"/>
            </w:pPr>
            <w:r>
              <w:t>20 of 1982</w:t>
            </w:r>
          </w:p>
        </w:tc>
        <w:tc>
          <w:tcPr>
            <w:tcW w:w="1134" w:type="dxa"/>
          </w:tcPr>
          <w:p w14:paraId="7E99BB77" w14:textId="77777777" w:rsidR="00F80639" w:rsidRDefault="00F80639">
            <w:pPr>
              <w:pStyle w:val="nTable"/>
              <w:spacing w:after="40"/>
            </w:pPr>
            <w:r>
              <w:t>27 May 1982</w:t>
            </w:r>
          </w:p>
        </w:tc>
        <w:tc>
          <w:tcPr>
            <w:tcW w:w="2552" w:type="dxa"/>
          </w:tcPr>
          <w:p w14:paraId="6AB9C421" w14:textId="77777777" w:rsidR="00F80639" w:rsidRDefault="00F80639">
            <w:pPr>
              <w:pStyle w:val="nTable"/>
              <w:spacing w:after="40"/>
            </w:pPr>
            <w:r>
              <w:t>27 May 1982</w:t>
            </w:r>
          </w:p>
        </w:tc>
      </w:tr>
      <w:tr w:rsidR="00824C09" w14:paraId="6BE849C7" w14:textId="77777777">
        <w:tblPrEx>
          <w:tblBorders>
            <w:top w:val="none" w:sz="0" w:space="0" w:color="auto"/>
            <w:bottom w:val="none" w:sz="0" w:space="0" w:color="auto"/>
            <w:insideH w:val="none" w:sz="0" w:space="0" w:color="auto"/>
          </w:tblBorders>
        </w:tblPrEx>
        <w:trPr>
          <w:cantSplit/>
        </w:trPr>
        <w:tc>
          <w:tcPr>
            <w:tcW w:w="2268" w:type="dxa"/>
          </w:tcPr>
          <w:p w14:paraId="486FF356" w14:textId="77777777" w:rsidR="00F80639" w:rsidRDefault="00F80639">
            <w:pPr>
              <w:pStyle w:val="nTable"/>
              <w:spacing w:after="40"/>
              <w:ind w:right="113"/>
            </w:pPr>
            <w:r>
              <w:rPr>
                <w:i/>
              </w:rPr>
              <w:lastRenderedPageBreak/>
              <w:t>Acts Amendment (Bail) Act 1982</w:t>
            </w:r>
            <w:r>
              <w:t xml:space="preserve"> Pt. III</w:t>
            </w:r>
          </w:p>
        </w:tc>
        <w:tc>
          <w:tcPr>
            <w:tcW w:w="1134" w:type="dxa"/>
          </w:tcPr>
          <w:p w14:paraId="09D6F300" w14:textId="77777777" w:rsidR="00F80639" w:rsidRDefault="00F80639">
            <w:pPr>
              <w:pStyle w:val="nTable"/>
              <w:spacing w:after="40"/>
            </w:pPr>
            <w:r>
              <w:t>87 of 1982</w:t>
            </w:r>
          </w:p>
        </w:tc>
        <w:tc>
          <w:tcPr>
            <w:tcW w:w="1134" w:type="dxa"/>
          </w:tcPr>
          <w:p w14:paraId="163508CA" w14:textId="77777777" w:rsidR="00F80639" w:rsidRDefault="00F80639">
            <w:pPr>
              <w:pStyle w:val="nTable"/>
              <w:spacing w:after="40"/>
            </w:pPr>
            <w:r>
              <w:t>17 Nov 1982</w:t>
            </w:r>
          </w:p>
        </w:tc>
        <w:tc>
          <w:tcPr>
            <w:tcW w:w="2552" w:type="dxa"/>
          </w:tcPr>
          <w:p w14:paraId="0B9EF34B" w14:textId="77777777" w:rsidR="00F80639" w:rsidRDefault="00F80639">
            <w:pPr>
              <w:pStyle w:val="nTable"/>
              <w:spacing w:after="40"/>
            </w:pPr>
            <w:r>
              <w:t xml:space="preserve">6 Feb 1989 (see s. 2 and </w:t>
            </w:r>
            <w:r>
              <w:rPr>
                <w:i/>
              </w:rPr>
              <w:t>Gazette</w:t>
            </w:r>
            <w:r>
              <w:t xml:space="preserve"> 27 Jan 1989 p. 263)</w:t>
            </w:r>
          </w:p>
        </w:tc>
      </w:tr>
      <w:tr w:rsidR="00824C09" w14:paraId="5092BF6E" w14:textId="77777777">
        <w:tblPrEx>
          <w:tblBorders>
            <w:top w:val="none" w:sz="0" w:space="0" w:color="auto"/>
            <w:bottom w:val="none" w:sz="0" w:space="0" w:color="auto"/>
            <w:insideH w:val="none" w:sz="0" w:space="0" w:color="auto"/>
          </w:tblBorders>
        </w:tblPrEx>
        <w:trPr>
          <w:cantSplit/>
        </w:trPr>
        <w:tc>
          <w:tcPr>
            <w:tcW w:w="2268" w:type="dxa"/>
          </w:tcPr>
          <w:p w14:paraId="496346B6" w14:textId="77777777" w:rsidR="00F80639" w:rsidRDefault="00F80639">
            <w:pPr>
              <w:pStyle w:val="nTable"/>
              <w:spacing w:after="40"/>
            </w:pPr>
            <w:r>
              <w:rPr>
                <w:i/>
              </w:rPr>
              <w:t>Acts Amendment (Betting and Gaming) Act 1982</w:t>
            </w:r>
            <w:r>
              <w:t xml:space="preserve"> Pt. III</w:t>
            </w:r>
          </w:p>
        </w:tc>
        <w:tc>
          <w:tcPr>
            <w:tcW w:w="1134" w:type="dxa"/>
          </w:tcPr>
          <w:p w14:paraId="009C91DB" w14:textId="77777777" w:rsidR="00F80639" w:rsidRDefault="00F80639">
            <w:pPr>
              <w:pStyle w:val="nTable"/>
              <w:spacing w:after="40"/>
            </w:pPr>
            <w:r>
              <w:t>108 of 1982</w:t>
            </w:r>
          </w:p>
        </w:tc>
        <w:tc>
          <w:tcPr>
            <w:tcW w:w="1134" w:type="dxa"/>
          </w:tcPr>
          <w:p w14:paraId="11943AF4" w14:textId="77777777" w:rsidR="00F80639" w:rsidRDefault="00F80639">
            <w:pPr>
              <w:pStyle w:val="nTable"/>
              <w:spacing w:after="40"/>
            </w:pPr>
            <w:r>
              <w:t>7 Dec 1982</w:t>
            </w:r>
          </w:p>
        </w:tc>
        <w:tc>
          <w:tcPr>
            <w:tcW w:w="2552" w:type="dxa"/>
          </w:tcPr>
          <w:p w14:paraId="7EA6658D" w14:textId="77777777" w:rsidR="00F80639" w:rsidRDefault="00F80639">
            <w:pPr>
              <w:pStyle w:val="nTable"/>
              <w:spacing w:after="40"/>
            </w:pPr>
            <w:r>
              <w:t xml:space="preserve">31 Dec 1982 (see s. 2 and </w:t>
            </w:r>
            <w:r>
              <w:rPr>
                <w:i/>
              </w:rPr>
              <w:t>Gazette</w:t>
            </w:r>
            <w:r>
              <w:t xml:space="preserve"> 31 Dec 1982 p. 4968)</w:t>
            </w:r>
          </w:p>
        </w:tc>
      </w:tr>
      <w:tr w:rsidR="00824C09" w14:paraId="4CF6DAB0" w14:textId="77777777">
        <w:tblPrEx>
          <w:tblBorders>
            <w:top w:val="none" w:sz="0" w:space="0" w:color="auto"/>
            <w:bottom w:val="none" w:sz="0" w:space="0" w:color="auto"/>
            <w:insideH w:val="none" w:sz="0" w:space="0" w:color="auto"/>
          </w:tblBorders>
        </w:tblPrEx>
        <w:trPr>
          <w:cantSplit/>
        </w:trPr>
        <w:tc>
          <w:tcPr>
            <w:tcW w:w="2268" w:type="dxa"/>
          </w:tcPr>
          <w:p w14:paraId="28C6C218" w14:textId="77777777" w:rsidR="00F80639" w:rsidRDefault="00F80639">
            <w:pPr>
              <w:pStyle w:val="nTable"/>
              <w:spacing w:after="40"/>
            </w:pPr>
            <w:r>
              <w:rPr>
                <w:i/>
              </w:rPr>
              <w:t xml:space="preserve">Acts Amendment (Trade Promotion Lotteries) Act 1983 </w:t>
            </w:r>
            <w:r>
              <w:t>Pt. II</w:t>
            </w:r>
          </w:p>
        </w:tc>
        <w:tc>
          <w:tcPr>
            <w:tcW w:w="1134" w:type="dxa"/>
          </w:tcPr>
          <w:p w14:paraId="6C10D21B" w14:textId="77777777" w:rsidR="00F80639" w:rsidRDefault="00F80639">
            <w:pPr>
              <w:pStyle w:val="nTable"/>
              <w:spacing w:after="40"/>
            </w:pPr>
            <w:r>
              <w:t>21 of 1983</w:t>
            </w:r>
          </w:p>
        </w:tc>
        <w:tc>
          <w:tcPr>
            <w:tcW w:w="1134" w:type="dxa"/>
          </w:tcPr>
          <w:p w14:paraId="5C594946" w14:textId="77777777" w:rsidR="00F80639" w:rsidRDefault="00F80639">
            <w:pPr>
              <w:pStyle w:val="nTable"/>
              <w:spacing w:after="40"/>
            </w:pPr>
            <w:r>
              <w:t>22 Nov 1983</w:t>
            </w:r>
          </w:p>
        </w:tc>
        <w:tc>
          <w:tcPr>
            <w:tcW w:w="2552" w:type="dxa"/>
          </w:tcPr>
          <w:p w14:paraId="685CD8D2" w14:textId="77777777" w:rsidR="00F80639" w:rsidRDefault="00F80639">
            <w:pPr>
              <w:pStyle w:val="nTable"/>
              <w:spacing w:after="40"/>
            </w:pPr>
            <w:r>
              <w:t>22 Nov 1983</w:t>
            </w:r>
          </w:p>
        </w:tc>
      </w:tr>
      <w:tr w:rsidR="00824C09" w14:paraId="1D3C079F" w14:textId="77777777">
        <w:tblPrEx>
          <w:tblBorders>
            <w:top w:val="none" w:sz="0" w:space="0" w:color="auto"/>
            <w:bottom w:val="none" w:sz="0" w:space="0" w:color="auto"/>
            <w:insideH w:val="none" w:sz="0" w:space="0" w:color="auto"/>
          </w:tblBorders>
        </w:tblPrEx>
        <w:trPr>
          <w:cantSplit/>
        </w:trPr>
        <w:tc>
          <w:tcPr>
            <w:tcW w:w="7088" w:type="dxa"/>
            <w:gridSpan w:val="4"/>
          </w:tcPr>
          <w:p w14:paraId="35306915" w14:textId="77777777" w:rsidR="00F80639" w:rsidRDefault="00F80639">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rsidR="00824C09" w14:paraId="7897391E" w14:textId="77777777">
        <w:tblPrEx>
          <w:tblBorders>
            <w:top w:val="none" w:sz="0" w:space="0" w:color="auto"/>
            <w:bottom w:val="none" w:sz="0" w:space="0" w:color="auto"/>
            <w:insideH w:val="none" w:sz="0" w:space="0" w:color="auto"/>
          </w:tblBorders>
        </w:tblPrEx>
        <w:trPr>
          <w:cantSplit/>
        </w:trPr>
        <w:tc>
          <w:tcPr>
            <w:tcW w:w="2268" w:type="dxa"/>
          </w:tcPr>
          <w:p w14:paraId="22FD330F" w14:textId="77777777" w:rsidR="00F80639" w:rsidRDefault="00F80639">
            <w:pPr>
              <w:pStyle w:val="nTable"/>
              <w:spacing w:after="40"/>
              <w:ind w:right="113"/>
            </w:pPr>
            <w:r>
              <w:rPr>
                <w:i/>
              </w:rPr>
              <w:t>Criminal Code Amendment Act 1983</w:t>
            </w:r>
          </w:p>
        </w:tc>
        <w:tc>
          <w:tcPr>
            <w:tcW w:w="1134" w:type="dxa"/>
          </w:tcPr>
          <w:p w14:paraId="669C872F" w14:textId="77777777" w:rsidR="00F80639" w:rsidRDefault="00F80639">
            <w:pPr>
              <w:pStyle w:val="nTable"/>
              <w:spacing w:after="40"/>
            </w:pPr>
            <w:r>
              <w:t>77 of 1983</w:t>
            </w:r>
          </w:p>
        </w:tc>
        <w:tc>
          <w:tcPr>
            <w:tcW w:w="1134" w:type="dxa"/>
          </w:tcPr>
          <w:p w14:paraId="1DFB13E2" w14:textId="77777777" w:rsidR="00F80639" w:rsidRDefault="00F80639">
            <w:pPr>
              <w:pStyle w:val="nTable"/>
              <w:spacing w:after="40"/>
            </w:pPr>
            <w:r>
              <w:t>22 Dec 1983</w:t>
            </w:r>
          </w:p>
        </w:tc>
        <w:tc>
          <w:tcPr>
            <w:tcW w:w="2552" w:type="dxa"/>
          </w:tcPr>
          <w:p w14:paraId="4436779A" w14:textId="77777777" w:rsidR="00F80639" w:rsidRDefault="00F80639">
            <w:pPr>
              <w:pStyle w:val="nTable"/>
              <w:spacing w:after="40"/>
            </w:pPr>
            <w:r>
              <w:t>22 Dec 1983</w:t>
            </w:r>
          </w:p>
        </w:tc>
      </w:tr>
      <w:tr w:rsidR="00824C09" w14:paraId="6BF34CB0" w14:textId="77777777">
        <w:tblPrEx>
          <w:tblBorders>
            <w:top w:val="none" w:sz="0" w:space="0" w:color="auto"/>
            <w:bottom w:val="none" w:sz="0" w:space="0" w:color="auto"/>
            <w:insideH w:val="none" w:sz="0" w:space="0" w:color="auto"/>
          </w:tblBorders>
        </w:tblPrEx>
        <w:trPr>
          <w:cantSplit/>
        </w:trPr>
        <w:tc>
          <w:tcPr>
            <w:tcW w:w="2268" w:type="dxa"/>
          </w:tcPr>
          <w:p w14:paraId="5C771C7F" w14:textId="77777777" w:rsidR="00F80639" w:rsidRDefault="00F80639">
            <w:pPr>
              <w:pStyle w:val="nTable"/>
              <w:spacing w:after="40"/>
            </w:pPr>
            <w:r>
              <w:rPr>
                <w:i/>
              </w:rPr>
              <w:t xml:space="preserve">Reprints Act 1984 </w:t>
            </w:r>
            <w:r>
              <w:t>s. 9(2)</w:t>
            </w:r>
          </w:p>
        </w:tc>
        <w:tc>
          <w:tcPr>
            <w:tcW w:w="1134" w:type="dxa"/>
          </w:tcPr>
          <w:p w14:paraId="608D23DA" w14:textId="77777777" w:rsidR="00F80639" w:rsidRDefault="00F80639">
            <w:pPr>
              <w:pStyle w:val="nTable"/>
              <w:spacing w:after="40"/>
            </w:pPr>
            <w:r>
              <w:t>13 of 1984</w:t>
            </w:r>
          </w:p>
        </w:tc>
        <w:tc>
          <w:tcPr>
            <w:tcW w:w="1134" w:type="dxa"/>
          </w:tcPr>
          <w:p w14:paraId="21A55BBB" w14:textId="77777777" w:rsidR="00F80639" w:rsidRDefault="00F80639">
            <w:pPr>
              <w:pStyle w:val="nTable"/>
              <w:spacing w:after="40"/>
            </w:pPr>
            <w:r>
              <w:t>31 May 1984</w:t>
            </w:r>
          </w:p>
        </w:tc>
        <w:tc>
          <w:tcPr>
            <w:tcW w:w="2552" w:type="dxa"/>
          </w:tcPr>
          <w:p w14:paraId="5FBCE03C" w14:textId="77777777" w:rsidR="00F80639" w:rsidRDefault="00F80639">
            <w:pPr>
              <w:pStyle w:val="nTable"/>
              <w:spacing w:after="40"/>
            </w:pPr>
            <w:r>
              <w:t xml:space="preserve">1 Feb 1985 (see s. 2 and </w:t>
            </w:r>
            <w:r>
              <w:rPr>
                <w:i/>
              </w:rPr>
              <w:t>Gazette</w:t>
            </w:r>
            <w:r>
              <w:t xml:space="preserve"> 11 Jan 1985 p. 175)</w:t>
            </w:r>
          </w:p>
        </w:tc>
      </w:tr>
      <w:tr w:rsidR="00824C09" w14:paraId="07FE55B7" w14:textId="77777777">
        <w:tblPrEx>
          <w:tblBorders>
            <w:top w:val="none" w:sz="0" w:space="0" w:color="auto"/>
            <w:bottom w:val="none" w:sz="0" w:space="0" w:color="auto"/>
            <w:insideH w:val="none" w:sz="0" w:space="0" w:color="auto"/>
          </w:tblBorders>
        </w:tblPrEx>
        <w:trPr>
          <w:cantSplit/>
        </w:trPr>
        <w:tc>
          <w:tcPr>
            <w:tcW w:w="2268" w:type="dxa"/>
          </w:tcPr>
          <w:p w14:paraId="6FD1F58B" w14:textId="77777777" w:rsidR="00F80639" w:rsidRDefault="00F80639">
            <w:pPr>
              <w:pStyle w:val="nTable"/>
              <w:spacing w:after="40"/>
              <w:ind w:right="113"/>
            </w:pPr>
            <w:r>
              <w:rPr>
                <w:i/>
              </w:rPr>
              <w:t xml:space="preserve">Acts Amendment (Abolition of Capital Punishment) Act 1984 </w:t>
            </w:r>
            <w:r>
              <w:t>Pt. I</w:t>
            </w:r>
          </w:p>
        </w:tc>
        <w:tc>
          <w:tcPr>
            <w:tcW w:w="1134" w:type="dxa"/>
          </w:tcPr>
          <w:p w14:paraId="64C5CE34" w14:textId="77777777" w:rsidR="00F80639" w:rsidRDefault="00F80639">
            <w:pPr>
              <w:pStyle w:val="nTable"/>
              <w:spacing w:after="40"/>
            </w:pPr>
            <w:r>
              <w:t>52 of 1984</w:t>
            </w:r>
          </w:p>
        </w:tc>
        <w:tc>
          <w:tcPr>
            <w:tcW w:w="1134" w:type="dxa"/>
          </w:tcPr>
          <w:p w14:paraId="138492B6" w14:textId="77777777" w:rsidR="00F80639" w:rsidRDefault="00F80639">
            <w:pPr>
              <w:pStyle w:val="nTable"/>
              <w:spacing w:after="40"/>
            </w:pPr>
            <w:r>
              <w:t>5 Sep 1984</w:t>
            </w:r>
          </w:p>
        </w:tc>
        <w:tc>
          <w:tcPr>
            <w:tcW w:w="2552" w:type="dxa"/>
          </w:tcPr>
          <w:p w14:paraId="5FFD0038" w14:textId="77777777" w:rsidR="00F80639" w:rsidRDefault="00F80639">
            <w:pPr>
              <w:pStyle w:val="nTable"/>
              <w:spacing w:after="40"/>
            </w:pPr>
            <w:r>
              <w:t>3 Oct 1984</w:t>
            </w:r>
          </w:p>
        </w:tc>
      </w:tr>
      <w:tr w:rsidR="00824C09" w14:paraId="79C61B23" w14:textId="77777777">
        <w:tblPrEx>
          <w:tblBorders>
            <w:top w:val="none" w:sz="0" w:space="0" w:color="auto"/>
            <w:bottom w:val="none" w:sz="0" w:space="0" w:color="auto"/>
            <w:insideH w:val="none" w:sz="0" w:space="0" w:color="auto"/>
          </w:tblBorders>
        </w:tblPrEx>
        <w:trPr>
          <w:cantSplit/>
        </w:trPr>
        <w:tc>
          <w:tcPr>
            <w:tcW w:w="2268" w:type="dxa"/>
          </w:tcPr>
          <w:p w14:paraId="432AFA23" w14:textId="77777777" w:rsidR="00F80639" w:rsidRDefault="00F80639">
            <w:pPr>
              <w:pStyle w:val="nTable"/>
              <w:spacing w:after="40"/>
            </w:pPr>
            <w:r>
              <w:rPr>
                <w:i/>
              </w:rPr>
              <w:t xml:space="preserve">Acts Amendment (Department for Community Services) Act 1984 </w:t>
            </w:r>
            <w:r>
              <w:t>Pt. XI</w:t>
            </w:r>
          </w:p>
        </w:tc>
        <w:tc>
          <w:tcPr>
            <w:tcW w:w="1134" w:type="dxa"/>
          </w:tcPr>
          <w:p w14:paraId="62CAF471" w14:textId="77777777" w:rsidR="00F80639" w:rsidRDefault="00F80639">
            <w:pPr>
              <w:pStyle w:val="nTable"/>
              <w:keepNext/>
              <w:spacing w:after="40"/>
            </w:pPr>
            <w:r>
              <w:t>121 of 1984</w:t>
            </w:r>
          </w:p>
        </w:tc>
        <w:tc>
          <w:tcPr>
            <w:tcW w:w="1134" w:type="dxa"/>
          </w:tcPr>
          <w:p w14:paraId="1F108A30" w14:textId="77777777" w:rsidR="00F80639" w:rsidRDefault="00F80639">
            <w:pPr>
              <w:pStyle w:val="nTable"/>
              <w:keepNext/>
              <w:spacing w:after="40"/>
            </w:pPr>
            <w:r>
              <w:t>19 Dec 1984</w:t>
            </w:r>
          </w:p>
        </w:tc>
        <w:tc>
          <w:tcPr>
            <w:tcW w:w="2552" w:type="dxa"/>
          </w:tcPr>
          <w:p w14:paraId="589225EF" w14:textId="77777777" w:rsidR="00F80639" w:rsidRDefault="00F80639">
            <w:pPr>
              <w:pStyle w:val="nTable"/>
              <w:keepNext/>
              <w:spacing w:after="40"/>
            </w:pPr>
            <w:r>
              <w:t xml:space="preserve">1 Jan 1985 (see s. 2 and </w:t>
            </w:r>
            <w:r>
              <w:rPr>
                <w:i/>
              </w:rPr>
              <w:t>Gazette</w:t>
            </w:r>
            <w:r>
              <w:t xml:space="preserve"> 28 Dec 1984 p. 4197)</w:t>
            </w:r>
          </w:p>
        </w:tc>
      </w:tr>
      <w:tr w:rsidR="00824C09" w14:paraId="1620E53F" w14:textId="77777777">
        <w:tblPrEx>
          <w:tblBorders>
            <w:top w:val="none" w:sz="0" w:space="0" w:color="auto"/>
            <w:bottom w:val="none" w:sz="0" w:space="0" w:color="auto"/>
            <w:insideH w:val="none" w:sz="0" w:space="0" w:color="auto"/>
          </w:tblBorders>
        </w:tblPrEx>
        <w:trPr>
          <w:cantSplit/>
        </w:trPr>
        <w:tc>
          <w:tcPr>
            <w:tcW w:w="2268" w:type="dxa"/>
          </w:tcPr>
          <w:p w14:paraId="400BFB56" w14:textId="77777777" w:rsidR="00F80639" w:rsidRDefault="00F80639">
            <w:pPr>
              <w:pStyle w:val="nTable"/>
              <w:spacing w:after="40"/>
              <w:ind w:right="113"/>
            </w:pPr>
            <w:r>
              <w:rPr>
                <w:i/>
              </w:rPr>
              <w:t xml:space="preserve">Artificial Conception Act 1985 </w:t>
            </w:r>
            <w:r>
              <w:t>s. 8</w:t>
            </w:r>
          </w:p>
        </w:tc>
        <w:tc>
          <w:tcPr>
            <w:tcW w:w="1134" w:type="dxa"/>
          </w:tcPr>
          <w:p w14:paraId="26B5E231" w14:textId="77777777" w:rsidR="00F80639" w:rsidRDefault="00F80639">
            <w:pPr>
              <w:pStyle w:val="nTable"/>
              <w:spacing w:after="40"/>
            </w:pPr>
            <w:r>
              <w:t>14 of 1985</w:t>
            </w:r>
          </w:p>
        </w:tc>
        <w:tc>
          <w:tcPr>
            <w:tcW w:w="1134" w:type="dxa"/>
          </w:tcPr>
          <w:p w14:paraId="2AB34460" w14:textId="77777777" w:rsidR="00F80639" w:rsidRDefault="00F80639">
            <w:pPr>
              <w:pStyle w:val="nTable"/>
              <w:spacing w:after="40"/>
            </w:pPr>
            <w:r>
              <w:t>12 Apr 1985</w:t>
            </w:r>
          </w:p>
        </w:tc>
        <w:tc>
          <w:tcPr>
            <w:tcW w:w="2552" w:type="dxa"/>
          </w:tcPr>
          <w:p w14:paraId="3A52D0CC" w14:textId="77777777" w:rsidR="00F80639" w:rsidRDefault="00F80639">
            <w:pPr>
              <w:pStyle w:val="nTable"/>
              <w:spacing w:after="40"/>
            </w:pPr>
            <w:r>
              <w:t xml:space="preserve">1 Jul 1985 (see s. 2 and </w:t>
            </w:r>
            <w:r>
              <w:rPr>
                <w:i/>
              </w:rPr>
              <w:t>Gazette</w:t>
            </w:r>
            <w:r>
              <w:t xml:space="preserve"> 28 Jun 1985 p. 2291)</w:t>
            </w:r>
          </w:p>
        </w:tc>
      </w:tr>
      <w:tr w:rsidR="00824C09" w14:paraId="540C7851" w14:textId="77777777">
        <w:tblPrEx>
          <w:tblBorders>
            <w:top w:val="none" w:sz="0" w:space="0" w:color="auto"/>
            <w:bottom w:val="none" w:sz="0" w:space="0" w:color="auto"/>
            <w:insideH w:val="none" w:sz="0" w:space="0" w:color="auto"/>
          </w:tblBorders>
        </w:tblPrEx>
        <w:trPr>
          <w:cantSplit/>
        </w:trPr>
        <w:tc>
          <w:tcPr>
            <w:tcW w:w="2268" w:type="dxa"/>
          </w:tcPr>
          <w:p w14:paraId="07077224" w14:textId="77777777" w:rsidR="00F80639" w:rsidRDefault="00F80639">
            <w:pPr>
              <w:pStyle w:val="nTable"/>
              <w:spacing w:after="40"/>
              <w:ind w:right="113"/>
            </w:pPr>
            <w:r>
              <w:rPr>
                <w:i/>
              </w:rPr>
              <w:t xml:space="preserve">Acts Amendment (Sexual Assaults) Act 1985 </w:t>
            </w:r>
            <w:r>
              <w:t>Pt. II</w:t>
            </w:r>
          </w:p>
        </w:tc>
        <w:tc>
          <w:tcPr>
            <w:tcW w:w="1134" w:type="dxa"/>
          </w:tcPr>
          <w:p w14:paraId="43B270CC" w14:textId="77777777" w:rsidR="00F80639" w:rsidRDefault="00F80639">
            <w:pPr>
              <w:pStyle w:val="nTable"/>
              <w:keepNext/>
              <w:keepLines/>
              <w:spacing w:after="40"/>
            </w:pPr>
            <w:r>
              <w:t>74 of 1985</w:t>
            </w:r>
          </w:p>
        </w:tc>
        <w:tc>
          <w:tcPr>
            <w:tcW w:w="1134" w:type="dxa"/>
          </w:tcPr>
          <w:p w14:paraId="2F9E11E9" w14:textId="77777777" w:rsidR="00F80639" w:rsidRDefault="00F80639">
            <w:pPr>
              <w:pStyle w:val="nTable"/>
              <w:spacing w:after="40"/>
            </w:pPr>
            <w:r>
              <w:t>20 Nov 1985</w:t>
            </w:r>
          </w:p>
        </w:tc>
        <w:tc>
          <w:tcPr>
            <w:tcW w:w="2552" w:type="dxa"/>
          </w:tcPr>
          <w:p w14:paraId="5E21DC47" w14:textId="77777777" w:rsidR="00F80639" w:rsidRDefault="00F80639">
            <w:pPr>
              <w:pStyle w:val="nTable"/>
              <w:spacing w:after="40"/>
            </w:pPr>
            <w:r>
              <w:t xml:space="preserve">1 Apr 1986 (see s. 2 and </w:t>
            </w:r>
            <w:r>
              <w:rPr>
                <w:i/>
              </w:rPr>
              <w:t>Gazette</w:t>
            </w:r>
            <w:r>
              <w:t xml:space="preserve"> 28 Feb 1986 p. 605)</w:t>
            </w:r>
          </w:p>
        </w:tc>
      </w:tr>
      <w:tr w:rsidR="00824C09" w14:paraId="151A5B8A" w14:textId="77777777">
        <w:tblPrEx>
          <w:tblBorders>
            <w:top w:val="none" w:sz="0" w:space="0" w:color="auto"/>
            <w:bottom w:val="none" w:sz="0" w:space="0" w:color="auto"/>
            <w:insideH w:val="none" w:sz="0" w:space="0" w:color="auto"/>
          </w:tblBorders>
        </w:tblPrEx>
        <w:trPr>
          <w:cantSplit/>
        </w:trPr>
        <w:tc>
          <w:tcPr>
            <w:tcW w:w="2268" w:type="dxa"/>
          </w:tcPr>
          <w:p w14:paraId="7D70A42C" w14:textId="77777777" w:rsidR="00F80639" w:rsidRDefault="00F80639">
            <w:pPr>
              <w:pStyle w:val="nTable"/>
              <w:spacing w:after="40"/>
              <w:ind w:right="113"/>
            </w:pPr>
            <w:r>
              <w:rPr>
                <w:i/>
              </w:rPr>
              <w:t xml:space="preserve">Criminal Law Amendment Act 1985 </w:t>
            </w:r>
            <w:r>
              <w:t>Pt. II</w:t>
            </w:r>
          </w:p>
        </w:tc>
        <w:tc>
          <w:tcPr>
            <w:tcW w:w="1134" w:type="dxa"/>
          </w:tcPr>
          <w:p w14:paraId="655729A3" w14:textId="77777777" w:rsidR="00F80639" w:rsidRDefault="00F80639">
            <w:pPr>
              <w:pStyle w:val="nTable"/>
              <w:spacing w:after="40"/>
            </w:pPr>
            <w:r>
              <w:t>119 of 1985</w:t>
            </w:r>
          </w:p>
        </w:tc>
        <w:tc>
          <w:tcPr>
            <w:tcW w:w="1134" w:type="dxa"/>
          </w:tcPr>
          <w:p w14:paraId="5BE54394" w14:textId="77777777" w:rsidR="00F80639" w:rsidRDefault="00F80639">
            <w:pPr>
              <w:pStyle w:val="nTable"/>
              <w:spacing w:after="40"/>
            </w:pPr>
            <w:r>
              <w:t>17 Dec 1985</w:t>
            </w:r>
          </w:p>
        </w:tc>
        <w:tc>
          <w:tcPr>
            <w:tcW w:w="2552" w:type="dxa"/>
          </w:tcPr>
          <w:p w14:paraId="055E7E27" w14:textId="77777777" w:rsidR="00F80639" w:rsidRDefault="00F80639">
            <w:pPr>
              <w:pStyle w:val="nTable"/>
              <w:spacing w:after="40"/>
            </w:pPr>
            <w:r>
              <w:t xml:space="preserve">1 Sep 1986 (see s. 2 and </w:t>
            </w:r>
            <w:r>
              <w:rPr>
                <w:i/>
              </w:rPr>
              <w:t>Gazette</w:t>
            </w:r>
            <w:r>
              <w:t xml:space="preserve"> 8 Aug 1986 p. 2815)</w:t>
            </w:r>
          </w:p>
        </w:tc>
      </w:tr>
      <w:tr w:rsidR="00824C09" w14:paraId="728F3668" w14:textId="77777777">
        <w:tblPrEx>
          <w:tblBorders>
            <w:top w:val="none" w:sz="0" w:space="0" w:color="auto"/>
            <w:bottom w:val="none" w:sz="0" w:space="0" w:color="auto"/>
            <w:insideH w:val="none" w:sz="0" w:space="0" w:color="auto"/>
          </w:tblBorders>
        </w:tblPrEx>
        <w:trPr>
          <w:cantSplit/>
        </w:trPr>
        <w:tc>
          <w:tcPr>
            <w:tcW w:w="2268" w:type="dxa"/>
          </w:tcPr>
          <w:p w14:paraId="2F36678B" w14:textId="77777777" w:rsidR="00F80639" w:rsidRDefault="00F80639">
            <w:pPr>
              <w:pStyle w:val="nTable"/>
              <w:spacing w:after="40"/>
              <w:ind w:right="113"/>
            </w:pPr>
            <w:r>
              <w:rPr>
                <w:i/>
              </w:rPr>
              <w:t xml:space="preserve">Criminal Law Amendment Act 1986 </w:t>
            </w:r>
            <w:r>
              <w:t>Pt. II</w:t>
            </w:r>
            <w:r>
              <w:rPr>
                <w:vertAlign w:val="superscript"/>
              </w:rPr>
              <w:t> 13</w:t>
            </w:r>
          </w:p>
        </w:tc>
        <w:tc>
          <w:tcPr>
            <w:tcW w:w="1134" w:type="dxa"/>
          </w:tcPr>
          <w:p w14:paraId="552F11FE" w14:textId="77777777" w:rsidR="00F80639" w:rsidRDefault="00F80639">
            <w:pPr>
              <w:pStyle w:val="nTable"/>
              <w:spacing w:after="40"/>
            </w:pPr>
            <w:r>
              <w:t>89 of 1986</w:t>
            </w:r>
          </w:p>
        </w:tc>
        <w:tc>
          <w:tcPr>
            <w:tcW w:w="1134" w:type="dxa"/>
          </w:tcPr>
          <w:p w14:paraId="09D21697" w14:textId="77777777" w:rsidR="00F80639" w:rsidRDefault="00F80639">
            <w:pPr>
              <w:pStyle w:val="nTable"/>
              <w:spacing w:after="40"/>
            </w:pPr>
            <w:r>
              <w:t>10 Dec 1986</w:t>
            </w:r>
          </w:p>
        </w:tc>
        <w:tc>
          <w:tcPr>
            <w:tcW w:w="2552" w:type="dxa"/>
          </w:tcPr>
          <w:p w14:paraId="5BB9661C" w14:textId="77777777" w:rsidR="00F80639" w:rsidRDefault="00F80639">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rsidR="00824C09" w14:paraId="14F3056B" w14:textId="77777777">
        <w:tblPrEx>
          <w:tblBorders>
            <w:top w:val="none" w:sz="0" w:space="0" w:color="auto"/>
            <w:bottom w:val="none" w:sz="0" w:space="0" w:color="auto"/>
            <w:insideH w:val="none" w:sz="0" w:space="0" w:color="auto"/>
          </w:tblBorders>
        </w:tblPrEx>
        <w:trPr>
          <w:cantSplit/>
        </w:trPr>
        <w:tc>
          <w:tcPr>
            <w:tcW w:w="2268" w:type="dxa"/>
          </w:tcPr>
          <w:p w14:paraId="7B2725BE" w14:textId="77777777" w:rsidR="00F80639" w:rsidRDefault="00F80639">
            <w:pPr>
              <w:pStyle w:val="nTable"/>
              <w:spacing w:after="40"/>
              <w:ind w:right="113"/>
            </w:pPr>
            <w:r>
              <w:rPr>
                <w:i/>
              </w:rPr>
              <w:t xml:space="preserve">Acts Amendment (Corrective Services) Act 1987 </w:t>
            </w:r>
            <w:r>
              <w:t>Pt. V</w:t>
            </w:r>
          </w:p>
        </w:tc>
        <w:tc>
          <w:tcPr>
            <w:tcW w:w="1134" w:type="dxa"/>
          </w:tcPr>
          <w:p w14:paraId="27DFF4DE" w14:textId="77777777" w:rsidR="00F80639" w:rsidRDefault="00F80639">
            <w:pPr>
              <w:pStyle w:val="nTable"/>
              <w:spacing w:after="40"/>
            </w:pPr>
            <w:r>
              <w:t>47 of 1987</w:t>
            </w:r>
          </w:p>
        </w:tc>
        <w:tc>
          <w:tcPr>
            <w:tcW w:w="1134" w:type="dxa"/>
          </w:tcPr>
          <w:p w14:paraId="55C1B274" w14:textId="77777777" w:rsidR="00F80639" w:rsidRDefault="00F80639">
            <w:pPr>
              <w:pStyle w:val="nTable"/>
              <w:spacing w:after="40"/>
            </w:pPr>
            <w:r>
              <w:t>3 Oct 1987</w:t>
            </w:r>
          </w:p>
        </w:tc>
        <w:tc>
          <w:tcPr>
            <w:tcW w:w="2552" w:type="dxa"/>
          </w:tcPr>
          <w:p w14:paraId="02E7E2C3" w14:textId="77777777" w:rsidR="00F80639" w:rsidRDefault="00F80639">
            <w:pPr>
              <w:pStyle w:val="nTable"/>
              <w:spacing w:after="40"/>
            </w:pPr>
            <w:r>
              <w:t xml:space="preserve">11 Dec 1987 (see s. 2 and </w:t>
            </w:r>
            <w:r>
              <w:rPr>
                <w:i/>
              </w:rPr>
              <w:t>Gazette</w:t>
            </w:r>
            <w:r>
              <w:t xml:space="preserve"> 11 Dec 1987 p. 4363)</w:t>
            </w:r>
          </w:p>
        </w:tc>
      </w:tr>
      <w:tr w:rsidR="00824C09" w14:paraId="26C35584" w14:textId="77777777">
        <w:tblPrEx>
          <w:tblBorders>
            <w:top w:val="none" w:sz="0" w:space="0" w:color="auto"/>
            <w:bottom w:val="none" w:sz="0" w:space="0" w:color="auto"/>
            <w:insideH w:val="none" w:sz="0" w:space="0" w:color="auto"/>
          </w:tblBorders>
        </w:tblPrEx>
        <w:trPr>
          <w:cantSplit/>
        </w:trPr>
        <w:tc>
          <w:tcPr>
            <w:tcW w:w="2268" w:type="dxa"/>
          </w:tcPr>
          <w:p w14:paraId="4A23A4A7" w14:textId="77777777" w:rsidR="00F80639" w:rsidRDefault="00F80639">
            <w:pPr>
              <w:pStyle w:val="nTable"/>
              <w:spacing w:after="40"/>
              <w:ind w:right="113"/>
            </w:pPr>
            <w:r>
              <w:rPr>
                <w:i/>
              </w:rPr>
              <w:lastRenderedPageBreak/>
              <w:t xml:space="preserve">Acts Amendment and Repeal (Gaming) Act 1987 </w:t>
            </w:r>
            <w:r>
              <w:t>Pt. IX</w:t>
            </w:r>
          </w:p>
        </w:tc>
        <w:tc>
          <w:tcPr>
            <w:tcW w:w="1134" w:type="dxa"/>
          </w:tcPr>
          <w:p w14:paraId="54706FC9" w14:textId="77777777" w:rsidR="00F80639" w:rsidRDefault="00F80639">
            <w:pPr>
              <w:pStyle w:val="nTable"/>
              <w:spacing w:after="40"/>
            </w:pPr>
            <w:r>
              <w:t>74 of 1987</w:t>
            </w:r>
          </w:p>
        </w:tc>
        <w:tc>
          <w:tcPr>
            <w:tcW w:w="1134" w:type="dxa"/>
          </w:tcPr>
          <w:p w14:paraId="787D590B" w14:textId="77777777" w:rsidR="00F80639" w:rsidRDefault="00F80639">
            <w:pPr>
              <w:pStyle w:val="nTable"/>
              <w:spacing w:after="40"/>
            </w:pPr>
            <w:r>
              <w:t>26 Nov 1987</w:t>
            </w:r>
          </w:p>
        </w:tc>
        <w:tc>
          <w:tcPr>
            <w:tcW w:w="2552" w:type="dxa"/>
          </w:tcPr>
          <w:p w14:paraId="7BCDF1D4" w14:textId="77777777" w:rsidR="00F80639" w:rsidRDefault="00F80639">
            <w:pPr>
              <w:pStyle w:val="nTable"/>
              <w:spacing w:after="40"/>
            </w:pPr>
            <w:r>
              <w:t xml:space="preserve">2 May 1988 (see s. 2 and </w:t>
            </w:r>
            <w:r>
              <w:rPr>
                <w:i/>
              </w:rPr>
              <w:t xml:space="preserve">Gazette </w:t>
            </w:r>
            <w:r>
              <w:t>29 Apr 1988 p. 1292)</w:t>
            </w:r>
          </w:p>
        </w:tc>
      </w:tr>
      <w:tr w:rsidR="00824C09" w14:paraId="42D48A1A" w14:textId="77777777">
        <w:tblPrEx>
          <w:tblBorders>
            <w:top w:val="none" w:sz="0" w:space="0" w:color="auto"/>
            <w:bottom w:val="none" w:sz="0" w:space="0" w:color="auto"/>
            <w:insideH w:val="none" w:sz="0" w:space="0" w:color="auto"/>
          </w:tblBorders>
        </w:tblPrEx>
        <w:trPr>
          <w:cantSplit/>
        </w:trPr>
        <w:tc>
          <w:tcPr>
            <w:tcW w:w="2268" w:type="dxa"/>
          </w:tcPr>
          <w:p w14:paraId="2EB47A67" w14:textId="77777777" w:rsidR="00F80639" w:rsidRDefault="00F80639">
            <w:pPr>
              <w:pStyle w:val="nTable"/>
              <w:spacing w:after="40"/>
              <w:ind w:right="113"/>
            </w:pPr>
            <w:r>
              <w:rPr>
                <w:i/>
              </w:rPr>
              <w:t>Criminal Code Amendment Act (No. 2) 1987</w:t>
            </w:r>
            <w:r>
              <w:rPr>
                <w:vertAlign w:val="superscript"/>
              </w:rPr>
              <w:t> 14</w:t>
            </w:r>
          </w:p>
        </w:tc>
        <w:tc>
          <w:tcPr>
            <w:tcW w:w="1134" w:type="dxa"/>
          </w:tcPr>
          <w:p w14:paraId="5CC885E7" w14:textId="77777777" w:rsidR="00F80639" w:rsidRDefault="00F80639">
            <w:pPr>
              <w:pStyle w:val="nTable"/>
              <w:spacing w:after="40"/>
            </w:pPr>
            <w:r>
              <w:t>106 of 1987</w:t>
            </w:r>
          </w:p>
        </w:tc>
        <w:tc>
          <w:tcPr>
            <w:tcW w:w="1134" w:type="dxa"/>
          </w:tcPr>
          <w:p w14:paraId="13C5C982" w14:textId="77777777" w:rsidR="00F80639" w:rsidRDefault="00F80639">
            <w:pPr>
              <w:pStyle w:val="nTable"/>
              <w:spacing w:after="40"/>
            </w:pPr>
            <w:r>
              <w:t>16 Dec 1987</w:t>
            </w:r>
          </w:p>
        </w:tc>
        <w:tc>
          <w:tcPr>
            <w:tcW w:w="2552" w:type="dxa"/>
          </w:tcPr>
          <w:p w14:paraId="25D04ADB" w14:textId="77777777" w:rsidR="00F80639" w:rsidRDefault="00F80639">
            <w:pPr>
              <w:pStyle w:val="nTable"/>
              <w:spacing w:after="40"/>
            </w:pPr>
            <w:r>
              <w:t>s. 1 and 2: 16 Dec 1987;</w:t>
            </w:r>
            <w:r>
              <w:br/>
              <w:t xml:space="preserve">Act other than s. 1 and 2: 14 Mar 1988 (see s. 2 and </w:t>
            </w:r>
            <w:r>
              <w:rPr>
                <w:i/>
              </w:rPr>
              <w:t>Gazette</w:t>
            </w:r>
            <w:r>
              <w:t xml:space="preserve"> 11 Mar 1988 p. 781)</w:t>
            </w:r>
          </w:p>
        </w:tc>
      </w:tr>
      <w:tr w:rsidR="00824C09" w14:paraId="5200AE71" w14:textId="77777777">
        <w:tblPrEx>
          <w:tblBorders>
            <w:top w:val="none" w:sz="0" w:space="0" w:color="auto"/>
            <w:bottom w:val="none" w:sz="0" w:space="0" w:color="auto"/>
            <w:insideH w:val="none" w:sz="0" w:space="0" w:color="auto"/>
          </w:tblBorders>
        </w:tblPrEx>
        <w:trPr>
          <w:cantSplit/>
        </w:trPr>
        <w:tc>
          <w:tcPr>
            <w:tcW w:w="2268" w:type="dxa"/>
          </w:tcPr>
          <w:p w14:paraId="6EC2D96A" w14:textId="77777777" w:rsidR="00F80639" w:rsidRDefault="00F80639">
            <w:pPr>
              <w:pStyle w:val="nTable"/>
              <w:spacing w:after="40"/>
            </w:pPr>
            <w:r>
              <w:rPr>
                <w:i/>
              </w:rPr>
              <w:t xml:space="preserve">Acts Amendment (Imprisonment and Parole) Act 1987 </w:t>
            </w:r>
            <w:r>
              <w:t>Pt. IV</w:t>
            </w:r>
          </w:p>
        </w:tc>
        <w:tc>
          <w:tcPr>
            <w:tcW w:w="1134" w:type="dxa"/>
          </w:tcPr>
          <w:p w14:paraId="441BACC5" w14:textId="77777777" w:rsidR="00F80639" w:rsidRDefault="00F80639">
            <w:pPr>
              <w:pStyle w:val="nTable"/>
              <w:spacing w:after="40"/>
            </w:pPr>
            <w:r>
              <w:t>129 of 1987</w:t>
            </w:r>
          </w:p>
        </w:tc>
        <w:tc>
          <w:tcPr>
            <w:tcW w:w="1134" w:type="dxa"/>
          </w:tcPr>
          <w:p w14:paraId="74BFE5BE" w14:textId="77777777" w:rsidR="00F80639" w:rsidRDefault="00F80639">
            <w:pPr>
              <w:pStyle w:val="nTable"/>
              <w:spacing w:after="40"/>
            </w:pPr>
            <w:r>
              <w:t>21 Jan 1988</w:t>
            </w:r>
          </w:p>
        </w:tc>
        <w:tc>
          <w:tcPr>
            <w:tcW w:w="2552" w:type="dxa"/>
          </w:tcPr>
          <w:p w14:paraId="00DDA49C" w14:textId="77777777" w:rsidR="00F80639" w:rsidRDefault="00F80639">
            <w:pPr>
              <w:pStyle w:val="nTable"/>
              <w:spacing w:after="40"/>
            </w:pPr>
            <w:r>
              <w:t xml:space="preserve">15 Jun 1988 (see s. 2 and </w:t>
            </w:r>
            <w:r>
              <w:rPr>
                <w:i/>
              </w:rPr>
              <w:t>Gazette</w:t>
            </w:r>
            <w:r>
              <w:t xml:space="preserve"> 20 May 1988 p. 1664)</w:t>
            </w:r>
          </w:p>
        </w:tc>
      </w:tr>
      <w:tr w:rsidR="00824C09" w14:paraId="49FE3F21" w14:textId="77777777">
        <w:tblPrEx>
          <w:tblBorders>
            <w:top w:val="none" w:sz="0" w:space="0" w:color="auto"/>
            <w:bottom w:val="none" w:sz="0" w:space="0" w:color="auto"/>
            <w:insideH w:val="none" w:sz="0" w:space="0" w:color="auto"/>
          </w:tblBorders>
        </w:tblPrEx>
        <w:trPr>
          <w:cantSplit/>
        </w:trPr>
        <w:tc>
          <w:tcPr>
            <w:tcW w:w="2268" w:type="dxa"/>
          </w:tcPr>
          <w:p w14:paraId="7F31009C" w14:textId="77777777" w:rsidR="00F80639" w:rsidRDefault="00F80639">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14:paraId="15F16AFE" w14:textId="77777777" w:rsidR="00F80639" w:rsidRDefault="00F80639">
            <w:pPr>
              <w:pStyle w:val="nTable"/>
              <w:spacing w:after="40"/>
            </w:pPr>
            <w:r>
              <w:t>70 of 1988</w:t>
            </w:r>
          </w:p>
        </w:tc>
        <w:tc>
          <w:tcPr>
            <w:tcW w:w="1134" w:type="dxa"/>
          </w:tcPr>
          <w:p w14:paraId="69A251BC" w14:textId="77777777" w:rsidR="00F80639" w:rsidRDefault="00F80639">
            <w:pPr>
              <w:pStyle w:val="nTable"/>
              <w:spacing w:after="40"/>
              <w:ind w:right="12"/>
            </w:pPr>
            <w:r>
              <w:t>15 Dec 1988</w:t>
            </w:r>
          </w:p>
        </w:tc>
        <w:tc>
          <w:tcPr>
            <w:tcW w:w="2552" w:type="dxa"/>
          </w:tcPr>
          <w:p w14:paraId="132693BC" w14:textId="77777777" w:rsidR="00F80639" w:rsidRDefault="00F80639">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rsidR="00824C09" w14:paraId="219239DB" w14:textId="77777777">
        <w:tblPrEx>
          <w:tblBorders>
            <w:top w:val="none" w:sz="0" w:space="0" w:color="auto"/>
            <w:bottom w:val="none" w:sz="0" w:space="0" w:color="auto"/>
            <w:insideH w:val="none" w:sz="0" w:space="0" w:color="auto"/>
          </w:tblBorders>
        </w:tblPrEx>
        <w:trPr>
          <w:cantSplit/>
        </w:trPr>
        <w:tc>
          <w:tcPr>
            <w:tcW w:w="2268" w:type="dxa"/>
          </w:tcPr>
          <w:p w14:paraId="39C8B8CB" w14:textId="77777777" w:rsidR="00F80639" w:rsidRDefault="00F80639">
            <w:pPr>
              <w:pStyle w:val="nTable"/>
              <w:spacing w:after="40"/>
              <w:ind w:right="113"/>
            </w:pPr>
            <w:r>
              <w:rPr>
                <w:i/>
              </w:rPr>
              <w:t xml:space="preserve">Acts Amendment (Children’s Court) Act 1988 </w:t>
            </w:r>
            <w:r>
              <w:t>Pt. 4</w:t>
            </w:r>
          </w:p>
        </w:tc>
        <w:tc>
          <w:tcPr>
            <w:tcW w:w="1134" w:type="dxa"/>
          </w:tcPr>
          <w:p w14:paraId="64661B7C" w14:textId="77777777" w:rsidR="00F80639" w:rsidRDefault="00F80639">
            <w:pPr>
              <w:pStyle w:val="nTable"/>
              <w:spacing w:after="40"/>
            </w:pPr>
            <w:r>
              <w:t>49 of 1988</w:t>
            </w:r>
          </w:p>
        </w:tc>
        <w:tc>
          <w:tcPr>
            <w:tcW w:w="1134" w:type="dxa"/>
          </w:tcPr>
          <w:p w14:paraId="3C3958C9" w14:textId="77777777" w:rsidR="00F80639" w:rsidRDefault="00F80639">
            <w:pPr>
              <w:pStyle w:val="nTable"/>
              <w:spacing w:after="40"/>
            </w:pPr>
            <w:r>
              <w:t>22 Dec 1988</w:t>
            </w:r>
          </w:p>
        </w:tc>
        <w:tc>
          <w:tcPr>
            <w:tcW w:w="2552" w:type="dxa"/>
          </w:tcPr>
          <w:p w14:paraId="7F0FF0B5" w14:textId="77777777" w:rsidR="00F80639" w:rsidRDefault="00F80639">
            <w:pPr>
              <w:pStyle w:val="nTable"/>
              <w:spacing w:after="40"/>
            </w:pPr>
            <w:r>
              <w:t xml:space="preserve">1 Dec 1989 (see s. 2 and </w:t>
            </w:r>
            <w:r>
              <w:rPr>
                <w:i/>
              </w:rPr>
              <w:t>Gazette</w:t>
            </w:r>
            <w:r>
              <w:t xml:space="preserve"> 24 Nov 1989 p. 4327)</w:t>
            </w:r>
          </w:p>
        </w:tc>
      </w:tr>
      <w:tr w:rsidR="00824C09" w14:paraId="07A945B9" w14:textId="77777777">
        <w:tblPrEx>
          <w:tblBorders>
            <w:top w:val="none" w:sz="0" w:space="0" w:color="auto"/>
            <w:bottom w:val="none" w:sz="0" w:space="0" w:color="auto"/>
            <w:insideH w:val="none" w:sz="0" w:space="0" w:color="auto"/>
          </w:tblBorders>
        </w:tblPrEx>
        <w:trPr>
          <w:cantSplit/>
        </w:trPr>
        <w:tc>
          <w:tcPr>
            <w:tcW w:w="2268" w:type="dxa"/>
          </w:tcPr>
          <w:p w14:paraId="01C241D5" w14:textId="77777777" w:rsidR="00F80639" w:rsidRDefault="00F80639">
            <w:pPr>
              <w:pStyle w:val="nTable"/>
              <w:spacing w:after="40"/>
            </w:pPr>
            <w:r>
              <w:rPr>
                <w:i/>
              </w:rPr>
              <w:t xml:space="preserve">Law Reform (Decriminalization of Sodomy) Act 1989 </w:t>
            </w:r>
            <w:r>
              <w:t>Pt. 1</w:t>
            </w:r>
          </w:p>
        </w:tc>
        <w:tc>
          <w:tcPr>
            <w:tcW w:w="1134" w:type="dxa"/>
          </w:tcPr>
          <w:p w14:paraId="14642F7F" w14:textId="77777777" w:rsidR="00F80639" w:rsidRDefault="00F80639">
            <w:pPr>
              <w:pStyle w:val="nTable"/>
              <w:spacing w:after="40"/>
            </w:pPr>
            <w:r>
              <w:t>32 of 1989</w:t>
            </w:r>
          </w:p>
        </w:tc>
        <w:tc>
          <w:tcPr>
            <w:tcW w:w="1134" w:type="dxa"/>
          </w:tcPr>
          <w:p w14:paraId="627EC792" w14:textId="77777777" w:rsidR="00F80639" w:rsidRDefault="00F80639">
            <w:pPr>
              <w:pStyle w:val="nTable"/>
              <w:spacing w:after="40"/>
            </w:pPr>
            <w:r>
              <w:t>19 Dec 1989</w:t>
            </w:r>
          </w:p>
        </w:tc>
        <w:tc>
          <w:tcPr>
            <w:tcW w:w="2552" w:type="dxa"/>
          </w:tcPr>
          <w:p w14:paraId="34BB11DE" w14:textId="77777777" w:rsidR="00F80639" w:rsidRDefault="00F80639">
            <w:pPr>
              <w:pStyle w:val="nTable"/>
              <w:spacing w:after="40"/>
              <w:ind w:right="113"/>
            </w:pPr>
            <w:r>
              <w:t xml:space="preserve">23 Mar 1990 (see s. 2 and </w:t>
            </w:r>
            <w:r>
              <w:rPr>
                <w:i/>
              </w:rPr>
              <w:t xml:space="preserve">Gazette </w:t>
            </w:r>
            <w:r>
              <w:t>23 Mar 1990 p. 1469)</w:t>
            </w:r>
          </w:p>
        </w:tc>
      </w:tr>
      <w:tr w:rsidR="00824C09" w14:paraId="0DBD63CE" w14:textId="77777777">
        <w:tblPrEx>
          <w:tblBorders>
            <w:top w:val="none" w:sz="0" w:space="0" w:color="auto"/>
            <w:bottom w:val="none" w:sz="0" w:space="0" w:color="auto"/>
            <w:insideH w:val="none" w:sz="0" w:space="0" w:color="auto"/>
          </w:tblBorders>
        </w:tblPrEx>
        <w:trPr>
          <w:cantSplit/>
        </w:trPr>
        <w:tc>
          <w:tcPr>
            <w:tcW w:w="2268" w:type="dxa"/>
          </w:tcPr>
          <w:p w14:paraId="03E4760B" w14:textId="77777777" w:rsidR="00F80639" w:rsidRDefault="00F80639">
            <w:pPr>
              <w:pStyle w:val="nTable"/>
              <w:spacing w:after="40"/>
              <w:ind w:right="113"/>
              <w:rPr>
                <w:i/>
              </w:rPr>
            </w:pPr>
            <w:r>
              <w:rPr>
                <w:i/>
              </w:rPr>
              <w:t>Criminal Code Amendment (Racist harassment and incitement to racial hatred) Act 1990</w:t>
            </w:r>
          </w:p>
        </w:tc>
        <w:tc>
          <w:tcPr>
            <w:tcW w:w="1134" w:type="dxa"/>
          </w:tcPr>
          <w:p w14:paraId="6E91416F" w14:textId="77777777" w:rsidR="00F80639" w:rsidRDefault="00F80639">
            <w:pPr>
              <w:pStyle w:val="nTable"/>
              <w:spacing w:after="40"/>
            </w:pPr>
            <w:r>
              <w:t>33 of 1990</w:t>
            </w:r>
          </w:p>
        </w:tc>
        <w:tc>
          <w:tcPr>
            <w:tcW w:w="1134" w:type="dxa"/>
          </w:tcPr>
          <w:p w14:paraId="55883D6D" w14:textId="77777777" w:rsidR="00F80639" w:rsidRDefault="00F80639">
            <w:pPr>
              <w:pStyle w:val="nTable"/>
              <w:spacing w:after="40"/>
              <w:ind w:right="113"/>
            </w:pPr>
            <w:r>
              <w:t>9 Oct 1990</w:t>
            </w:r>
          </w:p>
        </w:tc>
        <w:tc>
          <w:tcPr>
            <w:tcW w:w="2552" w:type="dxa"/>
          </w:tcPr>
          <w:p w14:paraId="66A97369" w14:textId="77777777" w:rsidR="00F80639" w:rsidRDefault="00F80639">
            <w:pPr>
              <w:pStyle w:val="nTable"/>
              <w:spacing w:after="40"/>
              <w:ind w:right="113"/>
            </w:pPr>
            <w:r>
              <w:t>6 Nov 1990</w:t>
            </w:r>
          </w:p>
        </w:tc>
      </w:tr>
      <w:tr w:rsidR="00824C09" w14:paraId="1198C2A9" w14:textId="77777777">
        <w:tblPrEx>
          <w:tblBorders>
            <w:top w:val="none" w:sz="0" w:space="0" w:color="auto"/>
            <w:bottom w:val="none" w:sz="0" w:space="0" w:color="auto"/>
            <w:insideH w:val="none" w:sz="0" w:space="0" w:color="auto"/>
          </w:tblBorders>
        </w:tblPrEx>
        <w:trPr>
          <w:cantSplit/>
        </w:trPr>
        <w:tc>
          <w:tcPr>
            <w:tcW w:w="2268" w:type="dxa"/>
          </w:tcPr>
          <w:p w14:paraId="35AA9573" w14:textId="77777777" w:rsidR="00F80639" w:rsidRDefault="00F80639">
            <w:pPr>
              <w:pStyle w:val="nTable"/>
              <w:spacing w:after="40"/>
              <w:ind w:right="113"/>
            </w:pPr>
            <w:r>
              <w:rPr>
                <w:i/>
              </w:rPr>
              <w:t xml:space="preserve">Criminal Law Amendment Act 1990 </w:t>
            </w:r>
            <w:r>
              <w:t>Pt. 2 (s. 3-55)</w:t>
            </w:r>
          </w:p>
        </w:tc>
        <w:tc>
          <w:tcPr>
            <w:tcW w:w="1134" w:type="dxa"/>
          </w:tcPr>
          <w:p w14:paraId="6C343EC8" w14:textId="77777777" w:rsidR="00F80639" w:rsidRDefault="00F80639">
            <w:pPr>
              <w:pStyle w:val="nTable"/>
              <w:spacing w:after="40"/>
            </w:pPr>
            <w:r>
              <w:t>101 of 1990</w:t>
            </w:r>
          </w:p>
        </w:tc>
        <w:tc>
          <w:tcPr>
            <w:tcW w:w="1134" w:type="dxa"/>
          </w:tcPr>
          <w:p w14:paraId="2B596EFA" w14:textId="77777777" w:rsidR="00F80639" w:rsidRDefault="00F80639">
            <w:pPr>
              <w:pStyle w:val="nTable"/>
              <w:spacing w:after="40"/>
            </w:pPr>
            <w:r>
              <w:t>20 Dec 1990</w:t>
            </w:r>
          </w:p>
        </w:tc>
        <w:tc>
          <w:tcPr>
            <w:tcW w:w="2552" w:type="dxa"/>
          </w:tcPr>
          <w:p w14:paraId="21032B17" w14:textId="77777777" w:rsidR="00F80639" w:rsidRDefault="00F80639">
            <w:pPr>
              <w:pStyle w:val="nTable"/>
              <w:spacing w:after="40"/>
            </w:pPr>
            <w:r>
              <w:t>s. 51: 20 Dec 1990 (see s. 2(2));</w:t>
            </w:r>
            <w:r>
              <w:br/>
              <w:t xml:space="preserve">Pt. 2 other than s. 51: 14 Feb 1991 (see s. 2(1)) </w:t>
            </w:r>
          </w:p>
        </w:tc>
      </w:tr>
      <w:tr w:rsidR="00824C09" w14:paraId="76095A48" w14:textId="77777777">
        <w:tblPrEx>
          <w:tblBorders>
            <w:top w:val="none" w:sz="0" w:space="0" w:color="auto"/>
            <w:bottom w:val="none" w:sz="0" w:space="0" w:color="auto"/>
            <w:insideH w:val="none" w:sz="0" w:space="0" w:color="auto"/>
          </w:tblBorders>
        </w:tblPrEx>
        <w:trPr>
          <w:cantSplit/>
        </w:trPr>
        <w:tc>
          <w:tcPr>
            <w:tcW w:w="7088" w:type="dxa"/>
            <w:gridSpan w:val="4"/>
          </w:tcPr>
          <w:p w14:paraId="2C7094CD" w14:textId="77777777" w:rsidR="00F80639" w:rsidRDefault="00F80639">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rsidR="00824C09" w14:paraId="7A3BC74F" w14:textId="77777777">
        <w:tblPrEx>
          <w:tblBorders>
            <w:top w:val="none" w:sz="0" w:space="0" w:color="auto"/>
            <w:bottom w:val="none" w:sz="0" w:space="0" w:color="auto"/>
            <w:insideH w:val="none" w:sz="0" w:space="0" w:color="auto"/>
          </w:tblBorders>
        </w:tblPrEx>
        <w:trPr>
          <w:cantSplit/>
        </w:trPr>
        <w:tc>
          <w:tcPr>
            <w:tcW w:w="2268" w:type="dxa"/>
          </w:tcPr>
          <w:p w14:paraId="5FD965E1" w14:textId="77777777" w:rsidR="00F80639" w:rsidRDefault="00F80639">
            <w:pPr>
              <w:pStyle w:val="nTable"/>
              <w:spacing w:after="40"/>
              <w:ind w:right="113"/>
            </w:pPr>
            <w:r>
              <w:rPr>
                <w:i/>
              </w:rPr>
              <w:t>Criminal Law Amendment Act 1991</w:t>
            </w:r>
            <w:r>
              <w:rPr>
                <w:vertAlign w:val="superscript"/>
              </w:rPr>
              <w:t> 16</w:t>
            </w:r>
          </w:p>
        </w:tc>
        <w:tc>
          <w:tcPr>
            <w:tcW w:w="1134" w:type="dxa"/>
          </w:tcPr>
          <w:p w14:paraId="32264DF8" w14:textId="77777777" w:rsidR="00F80639" w:rsidRDefault="00F80639">
            <w:pPr>
              <w:pStyle w:val="nTable"/>
              <w:spacing w:after="40"/>
            </w:pPr>
            <w:r>
              <w:t>37 of 1991</w:t>
            </w:r>
          </w:p>
        </w:tc>
        <w:tc>
          <w:tcPr>
            <w:tcW w:w="1134" w:type="dxa"/>
          </w:tcPr>
          <w:p w14:paraId="0289E5C9" w14:textId="77777777" w:rsidR="00F80639" w:rsidRDefault="00F80639">
            <w:pPr>
              <w:pStyle w:val="nTable"/>
              <w:spacing w:after="40"/>
            </w:pPr>
            <w:r>
              <w:t>12 Dec 1991</w:t>
            </w:r>
          </w:p>
        </w:tc>
        <w:tc>
          <w:tcPr>
            <w:tcW w:w="2552" w:type="dxa"/>
          </w:tcPr>
          <w:p w14:paraId="7F40F674" w14:textId="77777777" w:rsidR="00F80639" w:rsidRDefault="00F80639">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rsidR="00824C09" w14:paraId="45B362B3" w14:textId="77777777">
        <w:tblPrEx>
          <w:tblBorders>
            <w:top w:val="none" w:sz="0" w:space="0" w:color="auto"/>
            <w:bottom w:val="none" w:sz="0" w:space="0" w:color="auto"/>
            <w:insideH w:val="none" w:sz="0" w:space="0" w:color="auto"/>
          </w:tblBorders>
        </w:tblPrEx>
        <w:trPr>
          <w:cantSplit/>
        </w:trPr>
        <w:tc>
          <w:tcPr>
            <w:tcW w:w="2268" w:type="dxa"/>
          </w:tcPr>
          <w:p w14:paraId="625A2CB0" w14:textId="77777777" w:rsidR="00F80639" w:rsidRDefault="00F80639">
            <w:pPr>
              <w:pStyle w:val="nTable"/>
              <w:spacing w:after="40"/>
              <w:ind w:right="113"/>
              <w:rPr>
                <w:vertAlign w:val="superscript"/>
              </w:rPr>
            </w:pPr>
            <w:r>
              <w:rPr>
                <w:i/>
              </w:rPr>
              <w:t>Acts Amendment (Evidence) Act 1991 </w:t>
            </w:r>
            <w:r>
              <w:t>Pt. 3</w:t>
            </w:r>
            <w:r>
              <w:rPr>
                <w:vertAlign w:val="superscript"/>
              </w:rPr>
              <w:t> 17</w:t>
            </w:r>
          </w:p>
        </w:tc>
        <w:tc>
          <w:tcPr>
            <w:tcW w:w="1134" w:type="dxa"/>
          </w:tcPr>
          <w:p w14:paraId="38715A0B" w14:textId="77777777" w:rsidR="00F80639" w:rsidRDefault="00F80639">
            <w:pPr>
              <w:pStyle w:val="nTable"/>
              <w:spacing w:after="40"/>
            </w:pPr>
            <w:r>
              <w:t>48 of 1991</w:t>
            </w:r>
          </w:p>
        </w:tc>
        <w:tc>
          <w:tcPr>
            <w:tcW w:w="1134" w:type="dxa"/>
          </w:tcPr>
          <w:p w14:paraId="6F98265E" w14:textId="77777777" w:rsidR="00F80639" w:rsidRDefault="00F80639">
            <w:pPr>
              <w:pStyle w:val="nTable"/>
              <w:spacing w:after="40"/>
            </w:pPr>
            <w:r>
              <w:t>17 Dec 1991</w:t>
            </w:r>
          </w:p>
        </w:tc>
        <w:tc>
          <w:tcPr>
            <w:tcW w:w="2552" w:type="dxa"/>
          </w:tcPr>
          <w:p w14:paraId="3B04E434" w14:textId="77777777" w:rsidR="00F80639" w:rsidRDefault="00F80639">
            <w:pPr>
              <w:pStyle w:val="nTable"/>
              <w:spacing w:after="40"/>
            </w:pPr>
            <w:r>
              <w:t xml:space="preserve">31 Mar 1992 (see s. 2 and </w:t>
            </w:r>
            <w:r>
              <w:rPr>
                <w:i/>
              </w:rPr>
              <w:t>Gazette</w:t>
            </w:r>
            <w:r>
              <w:t xml:space="preserve"> 24 Mar 1992 p. 1317)</w:t>
            </w:r>
          </w:p>
        </w:tc>
      </w:tr>
      <w:tr w:rsidR="00824C09" w14:paraId="15D537A3" w14:textId="77777777">
        <w:tblPrEx>
          <w:tblBorders>
            <w:top w:val="none" w:sz="0" w:space="0" w:color="auto"/>
            <w:bottom w:val="none" w:sz="0" w:space="0" w:color="auto"/>
            <w:insideH w:val="none" w:sz="0" w:space="0" w:color="auto"/>
          </w:tblBorders>
        </w:tblPrEx>
        <w:trPr>
          <w:cantSplit/>
        </w:trPr>
        <w:tc>
          <w:tcPr>
            <w:tcW w:w="2268" w:type="dxa"/>
          </w:tcPr>
          <w:p w14:paraId="0DDE55A1" w14:textId="77777777" w:rsidR="00F80639" w:rsidRDefault="00F80639">
            <w:pPr>
              <w:pStyle w:val="nTable"/>
              <w:spacing w:after="40"/>
              <w:ind w:right="113"/>
            </w:pPr>
            <w:r>
              <w:rPr>
                <w:i/>
              </w:rPr>
              <w:lastRenderedPageBreak/>
              <w:t xml:space="preserve">Criminal Law Amendment Act 1992 </w:t>
            </w:r>
            <w:r>
              <w:t>Pt. 2</w:t>
            </w:r>
          </w:p>
        </w:tc>
        <w:tc>
          <w:tcPr>
            <w:tcW w:w="1134" w:type="dxa"/>
          </w:tcPr>
          <w:p w14:paraId="2587CAD8" w14:textId="77777777" w:rsidR="00F80639" w:rsidRDefault="00F80639">
            <w:pPr>
              <w:pStyle w:val="nTable"/>
              <w:spacing w:after="40"/>
            </w:pPr>
            <w:r>
              <w:t>1 of 1992</w:t>
            </w:r>
          </w:p>
        </w:tc>
        <w:tc>
          <w:tcPr>
            <w:tcW w:w="1134" w:type="dxa"/>
          </w:tcPr>
          <w:p w14:paraId="657D93A3" w14:textId="77777777" w:rsidR="00F80639" w:rsidRDefault="00F80639">
            <w:pPr>
              <w:pStyle w:val="nTable"/>
              <w:spacing w:after="40"/>
            </w:pPr>
            <w:r>
              <w:t>7 Feb 1992</w:t>
            </w:r>
          </w:p>
        </w:tc>
        <w:tc>
          <w:tcPr>
            <w:tcW w:w="2552" w:type="dxa"/>
          </w:tcPr>
          <w:p w14:paraId="1D95C5E2" w14:textId="77777777" w:rsidR="00F80639" w:rsidRDefault="00F80639">
            <w:pPr>
              <w:pStyle w:val="nTable"/>
              <w:spacing w:after="40"/>
            </w:pPr>
            <w:r>
              <w:t>9 Mar 1992 (see s. 2)</w:t>
            </w:r>
          </w:p>
        </w:tc>
      </w:tr>
      <w:tr w:rsidR="00824C09" w14:paraId="25E918BB" w14:textId="77777777">
        <w:tblPrEx>
          <w:tblBorders>
            <w:top w:val="none" w:sz="0" w:space="0" w:color="auto"/>
            <w:bottom w:val="none" w:sz="0" w:space="0" w:color="auto"/>
            <w:insideH w:val="none" w:sz="0" w:space="0" w:color="auto"/>
          </w:tblBorders>
        </w:tblPrEx>
        <w:trPr>
          <w:cantSplit/>
        </w:trPr>
        <w:tc>
          <w:tcPr>
            <w:tcW w:w="2268" w:type="dxa"/>
          </w:tcPr>
          <w:p w14:paraId="2FC41519" w14:textId="77777777" w:rsidR="00F80639" w:rsidRDefault="00F80639">
            <w:pPr>
              <w:pStyle w:val="nTable"/>
              <w:spacing w:after="40"/>
              <w:ind w:right="113"/>
            </w:pPr>
            <w:r>
              <w:rPr>
                <w:i/>
              </w:rPr>
              <w:t xml:space="preserve">Acts Amendment (Confiscation of Criminal Profits) Act 1992 </w:t>
            </w:r>
            <w:r>
              <w:t>Pt. 3</w:t>
            </w:r>
          </w:p>
        </w:tc>
        <w:tc>
          <w:tcPr>
            <w:tcW w:w="1134" w:type="dxa"/>
          </w:tcPr>
          <w:p w14:paraId="106A325B" w14:textId="77777777" w:rsidR="00F80639" w:rsidRDefault="00F80639">
            <w:pPr>
              <w:pStyle w:val="nTable"/>
              <w:spacing w:after="40"/>
            </w:pPr>
            <w:r>
              <w:t>15 of 1992</w:t>
            </w:r>
          </w:p>
        </w:tc>
        <w:tc>
          <w:tcPr>
            <w:tcW w:w="1134" w:type="dxa"/>
          </w:tcPr>
          <w:p w14:paraId="551A9178" w14:textId="77777777" w:rsidR="00F80639" w:rsidRDefault="00F80639">
            <w:pPr>
              <w:pStyle w:val="nTable"/>
              <w:spacing w:after="40"/>
            </w:pPr>
            <w:r>
              <w:t>16 Jun 1992</w:t>
            </w:r>
          </w:p>
        </w:tc>
        <w:tc>
          <w:tcPr>
            <w:tcW w:w="2552" w:type="dxa"/>
          </w:tcPr>
          <w:p w14:paraId="774B7C36" w14:textId="77777777" w:rsidR="00F80639" w:rsidRDefault="00F80639">
            <w:pPr>
              <w:pStyle w:val="nTable"/>
              <w:spacing w:after="40"/>
            </w:pPr>
            <w:r>
              <w:t>16 Jun 1992 (see s. 2)</w:t>
            </w:r>
          </w:p>
        </w:tc>
      </w:tr>
      <w:tr w:rsidR="00824C09" w14:paraId="5F4B536A" w14:textId="77777777">
        <w:tblPrEx>
          <w:tblBorders>
            <w:top w:val="none" w:sz="0" w:space="0" w:color="auto"/>
            <w:bottom w:val="none" w:sz="0" w:space="0" w:color="auto"/>
            <w:insideH w:val="none" w:sz="0" w:space="0" w:color="auto"/>
          </w:tblBorders>
        </w:tblPrEx>
        <w:trPr>
          <w:cantSplit/>
        </w:trPr>
        <w:tc>
          <w:tcPr>
            <w:tcW w:w="2268" w:type="dxa"/>
          </w:tcPr>
          <w:p w14:paraId="7A66942C" w14:textId="77777777" w:rsidR="00F80639" w:rsidRDefault="00F80639">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14:paraId="4C4F5ECF" w14:textId="77777777" w:rsidR="00F80639" w:rsidRDefault="00F80639">
            <w:pPr>
              <w:pStyle w:val="nTable"/>
              <w:spacing w:after="40"/>
            </w:pPr>
            <w:r>
              <w:t>14 of 1992</w:t>
            </w:r>
          </w:p>
        </w:tc>
        <w:tc>
          <w:tcPr>
            <w:tcW w:w="1134" w:type="dxa"/>
          </w:tcPr>
          <w:p w14:paraId="1BF50ABC" w14:textId="77777777" w:rsidR="00F80639" w:rsidRDefault="00F80639">
            <w:pPr>
              <w:pStyle w:val="nTable"/>
              <w:spacing w:after="40"/>
            </w:pPr>
            <w:r>
              <w:t>17 Jun 1992</w:t>
            </w:r>
          </w:p>
        </w:tc>
        <w:tc>
          <w:tcPr>
            <w:tcW w:w="2552" w:type="dxa"/>
          </w:tcPr>
          <w:p w14:paraId="22A9987A" w14:textId="77777777" w:rsidR="00F80639" w:rsidRDefault="00F80639">
            <w:pPr>
              <w:pStyle w:val="nTable"/>
              <w:spacing w:after="40"/>
            </w:pPr>
            <w:r>
              <w:t xml:space="preserve">1 Aug 1992 (see s. 2 and </w:t>
            </w:r>
            <w:r>
              <w:rPr>
                <w:i/>
              </w:rPr>
              <w:t xml:space="preserve">Gazette </w:t>
            </w:r>
            <w:r>
              <w:t>28 Jul 1992 p. 3671)</w:t>
            </w:r>
          </w:p>
        </w:tc>
      </w:tr>
      <w:tr w:rsidR="00824C09" w14:paraId="293F0362" w14:textId="77777777">
        <w:tblPrEx>
          <w:tblBorders>
            <w:top w:val="none" w:sz="0" w:space="0" w:color="auto"/>
            <w:bottom w:val="none" w:sz="0" w:space="0" w:color="auto"/>
            <w:insideH w:val="none" w:sz="0" w:space="0" w:color="auto"/>
          </w:tblBorders>
        </w:tblPrEx>
        <w:trPr>
          <w:cantSplit/>
        </w:trPr>
        <w:tc>
          <w:tcPr>
            <w:tcW w:w="2268" w:type="dxa"/>
          </w:tcPr>
          <w:p w14:paraId="67CBF434" w14:textId="77777777" w:rsidR="00F80639" w:rsidRDefault="00F80639">
            <w:pPr>
              <w:pStyle w:val="nTable"/>
              <w:spacing w:after="40"/>
              <w:ind w:right="113"/>
            </w:pPr>
            <w:r>
              <w:rPr>
                <w:i/>
              </w:rPr>
              <w:t xml:space="preserve">Criminal Law Amendment Act (No. 2) 1992 </w:t>
            </w:r>
          </w:p>
        </w:tc>
        <w:tc>
          <w:tcPr>
            <w:tcW w:w="1134" w:type="dxa"/>
          </w:tcPr>
          <w:p w14:paraId="166461E9" w14:textId="77777777" w:rsidR="00F80639" w:rsidRDefault="00F80639">
            <w:pPr>
              <w:pStyle w:val="nTable"/>
              <w:spacing w:after="40"/>
            </w:pPr>
            <w:r>
              <w:t>51 of 1992</w:t>
            </w:r>
          </w:p>
        </w:tc>
        <w:tc>
          <w:tcPr>
            <w:tcW w:w="1134" w:type="dxa"/>
          </w:tcPr>
          <w:p w14:paraId="240CD427" w14:textId="77777777" w:rsidR="00F80639" w:rsidRDefault="00F80639">
            <w:pPr>
              <w:pStyle w:val="nTable"/>
              <w:spacing w:after="40"/>
            </w:pPr>
            <w:r>
              <w:t>9 Dec 1992</w:t>
            </w:r>
          </w:p>
        </w:tc>
        <w:tc>
          <w:tcPr>
            <w:tcW w:w="2552" w:type="dxa"/>
          </w:tcPr>
          <w:p w14:paraId="1B33B1F7" w14:textId="77777777" w:rsidR="00F80639" w:rsidRDefault="00F80639">
            <w:pPr>
              <w:pStyle w:val="nTable"/>
              <w:spacing w:after="40"/>
            </w:pPr>
            <w:r>
              <w:t>6 Jan 1993</w:t>
            </w:r>
          </w:p>
        </w:tc>
      </w:tr>
      <w:tr w:rsidR="00824C09" w14:paraId="64F7B9E1" w14:textId="77777777">
        <w:tblPrEx>
          <w:tblBorders>
            <w:top w:val="none" w:sz="0" w:space="0" w:color="auto"/>
            <w:bottom w:val="none" w:sz="0" w:space="0" w:color="auto"/>
            <w:insideH w:val="none" w:sz="0" w:space="0" w:color="auto"/>
          </w:tblBorders>
        </w:tblPrEx>
        <w:trPr>
          <w:cantSplit/>
        </w:trPr>
        <w:tc>
          <w:tcPr>
            <w:tcW w:w="2268" w:type="dxa"/>
          </w:tcPr>
          <w:p w14:paraId="71719858" w14:textId="77777777" w:rsidR="00F80639" w:rsidRDefault="00F80639">
            <w:pPr>
              <w:pStyle w:val="nTable"/>
              <w:spacing w:after="40"/>
              <w:ind w:right="113"/>
            </w:pPr>
            <w:r>
              <w:rPr>
                <w:i/>
              </w:rPr>
              <w:t xml:space="preserve">Acts Amendment (Jurisdiction and Criminal Procedure) Act 1992 </w:t>
            </w:r>
            <w:r>
              <w:t xml:space="preserve">Pt. 2 </w:t>
            </w:r>
          </w:p>
        </w:tc>
        <w:tc>
          <w:tcPr>
            <w:tcW w:w="1134" w:type="dxa"/>
          </w:tcPr>
          <w:p w14:paraId="2DEE6EB1" w14:textId="77777777" w:rsidR="00F80639" w:rsidRDefault="00F80639">
            <w:pPr>
              <w:pStyle w:val="nTable"/>
              <w:spacing w:after="40"/>
            </w:pPr>
            <w:r>
              <w:t>53 of 1992</w:t>
            </w:r>
          </w:p>
        </w:tc>
        <w:tc>
          <w:tcPr>
            <w:tcW w:w="1134" w:type="dxa"/>
          </w:tcPr>
          <w:p w14:paraId="2F19468E" w14:textId="77777777" w:rsidR="00F80639" w:rsidRDefault="00F80639">
            <w:pPr>
              <w:pStyle w:val="nTable"/>
              <w:spacing w:after="40"/>
            </w:pPr>
            <w:r>
              <w:t>9 Dec 1992</w:t>
            </w:r>
          </w:p>
        </w:tc>
        <w:tc>
          <w:tcPr>
            <w:tcW w:w="2552" w:type="dxa"/>
          </w:tcPr>
          <w:p w14:paraId="77B48FA6" w14:textId="77777777" w:rsidR="00F80639" w:rsidRDefault="00F80639">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rsidR="00824C09" w14:paraId="687DB1B8" w14:textId="77777777">
        <w:tblPrEx>
          <w:tblBorders>
            <w:top w:val="none" w:sz="0" w:space="0" w:color="auto"/>
            <w:bottom w:val="none" w:sz="0" w:space="0" w:color="auto"/>
            <w:insideH w:val="none" w:sz="0" w:space="0" w:color="auto"/>
          </w:tblBorders>
        </w:tblPrEx>
        <w:trPr>
          <w:cantSplit/>
        </w:trPr>
        <w:tc>
          <w:tcPr>
            <w:tcW w:w="2268" w:type="dxa"/>
          </w:tcPr>
          <w:p w14:paraId="0EA2E035" w14:textId="77777777" w:rsidR="00F80639" w:rsidRDefault="00F80639">
            <w:pPr>
              <w:pStyle w:val="nTable"/>
              <w:spacing w:after="40"/>
              <w:ind w:right="113"/>
            </w:pPr>
            <w:r>
              <w:rPr>
                <w:i/>
              </w:rPr>
              <w:t xml:space="preserve">Acts Amendment (Ministry of Justice) Act 1993 </w:t>
            </w:r>
            <w:r>
              <w:t>Pt. 6</w:t>
            </w:r>
            <w:r>
              <w:rPr>
                <w:vertAlign w:val="superscript"/>
              </w:rPr>
              <w:t> 19</w:t>
            </w:r>
          </w:p>
        </w:tc>
        <w:tc>
          <w:tcPr>
            <w:tcW w:w="1134" w:type="dxa"/>
          </w:tcPr>
          <w:p w14:paraId="19800136" w14:textId="77777777" w:rsidR="00F80639" w:rsidRDefault="00F80639">
            <w:pPr>
              <w:pStyle w:val="nTable"/>
              <w:spacing w:after="40"/>
            </w:pPr>
            <w:r>
              <w:t>31 of 1993</w:t>
            </w:r>
          </w:p>
        </w:tc>
        <w:tc>
          <w:tcPr>
            <w:tcW w:w="1134" w:type="dxa"/>
          </w:tcPr>
          <w:p w14:paraId="5EBB31AF" w14:textId="77777777" w:rsidR="00F80639" w:rsidRDefault="00F80639">
            <w:pPr>
              <w:pStyle w:val="nTable"/>
              <w:spacing w:after="40"/>
            </w:pPr>
            <w:r>
              <w:t>15 Dec 1993</w:t>
            </w:r>
          </w:p>
        </w:tc>
        <w:tc>
          <w:tcPr>
            <w:tcW w:w="2552" w:type="dxa"/>
          </w:tcPr>
          <w:p w14:paraId="4E6DE1D6" w14:textId="77777777" w:rsidR="00F80639" w:rsidRDefault="00F80639">
            <w:pPr>
              <w:pStyle w:val="nTable"/>
              <w:spacing w:after="40"/>
            </w:pPr>
            <w:r>
              <w:t>1 Jul 1993 (see s. 2)</w:t>
            </w:r>
          </w:p>
        </w:tc>
      </w:tr>
      <w:tr w:rsidR="00824C09" w14:paraId="63AD6185" w14:textId="77777777">
        <w:tblPrEx>
          <w:tblBorders>
            <w:top w:val="none" w:sz="0" w:space="0" w:color="auto"/>
            <w:bottom w:val="none" w:sz="0" w:space="0" w:color="auto"/>
            <w:insideH w:val="none" w:sz="0" w:space="0" w:color="auto"/>
          </w:tblBorders>
        </w:tblPrEx>
        <w:trPr>
          <w:cantSplit/>
        </w:trPr>
        <w:tc>
          <w:tcPr>
            <w:tcW w:w="7088" w:type="dxa"/>
            <w:gridSpan w:val="4"/>
          </w:tcPr>
          <w:p w14:paraId="3917DE06" w14:textId="77777777" w:rsidR="00F80639" w:rsidRDefault="00F80639">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rsidR="00824C09" w14:paraId="203D6540" w14:textId="77777777">
        <w:tblPrEx>
          <w:tblBorders>
            <w:top w:val="none" w:sz="0" w:space="0" w:color="auto"/>
            <w:bottom w:val="none" w:sz="0" w:space="0" w:color="auto"/>
            <w:insideH w:val="none" w:sz="0" w:space="0" w:color="auto"/>
          </w:tblBorders>
        </w:tblPrEx>
        <w:trPr>
          <w:cantSplit/>
        </w:trPr>
        <w:tc>
          <w:tcPr>
            <w:tcW w:w="2268" w:type="dxa"/>
          </w:tcPr>
          <w:p w14:paraId="0D832740" w14:textId="77777777" w:rsidR="00F80639" w:rsidRDefault="00F80639">
            <w:pPr>
              <w:pStyle w:val="nTable"/>
              <w:spacing w:after="40"/>
              <w:ind w:right="113"/>
            </w:pPr>
            <w:r>
              <w:rPr>
                <w:i/>
              </w:rPr>
              <w:t xml:space="preserve">Acts Amendment (Public Sector Management) Act 1994 </w:t>
            </w:r>
            <w:r>
              <w:t>s. 10</w:t>
            </w:r>
          </w:p>
        </w:tc>
        <w:tc>
          <w:tcPr>
            <w:tcW w:w="1134" w:type="dxa"/>
          </w:tcPr>
          <w:p w14:paraId="7B85865B" w14:textId="77777777" w:rsidR="00F80639" w:rsidRDefault="00F80639">
            <w:pPr>
              <w:pStyle w:val="nTable"/>
              <w:spacing w:after="40"/>
            </w:pPr>
            <w:r>
              <w:t>32 of 1994</w:t>
            </w:r>
          </w:p>
        </w:tc>
        <w:tc>
          <w:tcPr>
            <w:tcW w:w="1134" w:type="dxa"/>
          </w:tcPr>
          <w:p w14:paraId="4C805588" w14:textId="77777777" w:rsidR="00F80639" w:rsidRDefault="00F80639">
            <w:pPr>
              <w:pStyle w:val="nTable"/>
              <w:spacing w:after="40"/>
            </w:pPr>
            <w:r>
              <w:t>29 Jun 1994</w:t>
            </w:r>
          </w:p>
        </w:tc>
        <w:tc>
          <w:tcPr>
            <w:tcW w:w="2552" w:type="dxa"/>
          </w:tcPr>
          <w:p w14:paraId="725E21A3" w14:textId="77777777" w:rsidR="00F80639" w:rsidRDefault="00F80639">
            <w:pPr>
              <w:pStyle w:val="nTable"/>
              <w:spacing w:after="40"/>
            </w:pPr>
            <w:r>
              <w:t xml:space="preserve">1 Oct 1994 (see s. 2 and </w:t>
            </w:r>
            <w:r>
              <w:rPr>
                <w:i/>
              </w:rPr>
              <w:t>Gazette</w:t>
            </w:r>
            <w:r>
              <w:t xml:space="preserve"> 30 Sep 1994 p. 4948)</w:t>
            </w:r>
          </w:p>
        </w:tc>
      </w:tr>
      <w:tr w:rsidR="00824C09" w14:paraId="3656880A" w14:textId="77777777">
        <w:tblPrEx>
          <w:tblBorders>
            <w:top w:val="none" w:sz="0" w:space="0" w:color="auto"/>
            <w:bottom w:val="none" w:sz="0" w:space="0" w:color="auto"/>
            <w:insideH w:val="none" w:sz="0" w:space="0" w:color="auto"/>
          </w:tblBorders>
        </w:tblPrEx>
        <w:trPr>
          <w:cantSplit/>
        </w:trPr>
        <w:tc>
          <w:tcPr>
            <w:tcW w:w="2268" w:type="dxa"/>
          </w:tcPr>
          <w:p w14:paraId="6E62059D" w14:textId="77777777" w:rsidR="00F80639" w:rsidRDefault="00F80639">
            <w:pPr>
              <w:pStyle w:val="nTable"/>
              <w:spacing w:after="40"/>
              <w:ind w:right="113"/>
            </w:pPr>
            <w:r>
              <w:rPr>
                <w:i/>
              </w:rPr>
              <w:t xml:space="preserve">Statutes (Repeals and Minor Amendments) Act 1994 </w:t>
            </w:r>
            <w:r>
              <w:t>s. 4</w:t>
            </w:r>
          </w:p>
        </w:tc>
        <w:tc>
          <w:tcPr>
            <w:tcW w:w="1134" w:type="dxa"/>
          </w:tcPr>
          <w:p w14:paraId="417E4F2C" w14:textId="77777777" w:rsidR="00F80639" w:rsidRDefault="00F80639">
            <w:pPr>
              <w:pStyle w:val="nTable"/>
              <w:spacing w:after="40"/>
            </w:pPr>
            <w:r>
              <w:t>73 of 1994</w:t>
            </w:r>
          </w:p>
        </w:tc>
        <w:tc>
          <w:tcPr>
            <w:tcW w:w="1134" w:type="dxa"/>
          </w:tcPr>
          <w:p w14:paraId="25B01DA2" w14:textId="77777777" w:rsidR="00F80639" w:rsidRDefault="00F80639">
            <w:pPr>
              <w:pStyle w:val="nTable"/>
              <w:spacing w:after="40"/>
            </w:pPr>
            <w:r>
              <w:t>9 Dec 1994</w:t>
            </w:r>
          </w:p>
        </w:tc>
        <w:tc>
          <w:tcPr>
            <w:tcW w:w="2552" w:type="dxa"/>
          </w:tcPr>
          <w:p w14:paraId="706D90BD" w14:textId="77777777" w:rsidR="00F80639" w:rsidRDefault="00F80639">
            <w:pPr>
              <w:pStyle w:val="nTable"/>
              <w:spacing w:after="40"/>
            </w:pPr>
            <w:r>
              <w:t>9 Dec 1994 (see s. 2)</w:t>
            </w:r>
          </w:p>
        </w:tc>
      </w:tr>
      <w:tr w:rsidR="00824C09" w14:paraId="62004E9D" w14:textId="77777777">
        <w:tblPrEx>
          <w:tblBorders>
            <w:top w:val="none" w:sz="0" w:space="0" w:color="auto"/>
            <w:bottom w:val="none" w:sz="0" w:space="0" w:color="auto"/>
            <w:insideH w:val="none" w:sz="0" w:space="0" w:color="auto"/>
          </w:tblBorders>
        </w:tblPrEx>
        <w:trPr>
          <w:cantSplit/>
        </w:trPr>
        <w:tc>
          <w:tcPr>
            <w:tcW w:w="2268" w:type="dxa"/>
          </w:tcPr>
          <w:p w14:paraId="30ADB855" w14:textId="77777777" w:rsidR="00F80639" w:rsidRDefault="00F80639">
            <w:pPr>
              <w:pStyle w:val="nTable"/>
              <w:spacing w:after="40"/>
              <w:ind w:right="113"/>
            </w:pPr>
            <w:r>
              <w:rPr>
                <w:i/>
              </w:rPr>
              <w:t xml:space="preserve">Criminal Law Amendment Act 1994 </w:t>
            </w:r>
            <w:r>
              <w:t>Pt. 2</w:t>
            </w:r>
            <w:r>
              <w:noBreakHyphen/>
              <w:t>4</w:t>
            </w:r>
          </w:p>
        </w:tc>
        <w:tc>
          <w:tcPr>
            <w:tcW w:w="1134" w:type="dxa"/>
          </w:tcPr>
          <w:p w14:paraId="13856069" w14:textId="77777777" w:rsidR="00F80639" w:rsidRDefault="00F80639">
            <w:pPr>
              <w:pStyle w:val="nTable"/>
              <w:spacing w:after="40"/>
            </w:pPr>
            <w:r>
              <w:t>82 of 1994</w:t>
            </w:r>
          </w:p>
        </w:tc>
        <w:tc>
          <w:tcPr>
            <w:tcW w:w="1134" w:type="dxa"/>
          </w:tcPr>
          <w:p w14:paraId="7ED05337" w14:textId="77777777" w:rsidR="00F80639" w:rsidRDefault="00F80639">
            <w:pPr>
              <w:pStyle w:val="nTable"/>
              <w:spacing w:after="40"/>
            </w:pPr>
            <w:r>
              <w:t>23 Dec 1994</w:t>
            </w:r>
          </w:p>
        </w:tc>
        <w:tc>
          <w:tcPr>
            <w:tcW w:w="2552" w:type="dxa"/>
          </w:tcPr>
          <w:p w14:paraId="1915523B" w14:textId="77777777" w:rsidR="00F80639" w:rsidRDefault="00F80639">
            <w:pPr>
              <w:pStyle w:val="nTable"/>
              <w:spacing w:after="40"/>
            </w:pPr>
            <w:r>
              <w:t>20 Jan 1995 (see s. 2(2))</w:t>
            </w:r>
          </w:p>
        </w:tc>
      </w:tr>
      <w:tr w:rsidR="00824C09" w14:paraId="73D5B891" w14:textId="77777777">
        <w:tblPrEx>
          <w:tblBorders>
            <w:top w:val="none" w:sz="0" w:space="0" w:color="auto"/>
            <w:bottom w:val="none" w:sz="0" w:space="0" w:color="auto"/>
            <w:insideH w:val="none" w:sz="0" w:space="0" w:color="auto"/>
          </w:tblBorders>
        </w:tblPrEx>
        <w:trPr>
          <w:cantSplit/>
        </w:trPr>
        <w:tc>
          <w:tcPr>
            <w:tcW w:w="2268" w:type="dxa"/>
          </w:tcPr>
          <w:p w14:paraId="40D4CB2E" w14:textId="77777777" w:rsidR="00F80639" w:rsidRDefault="00F80639">
            <w:pPr>
              <w:pStyle w:val="nTable"/>
              <w:spacing w:after="40"/>
              <w:ind w:right="113"/>
            </w:pPr>
            <w:r>
              <w:rPr>
                <w:i/>
              </w:rPr>
              <w:t xml:space="preserve">Acts Amendment (Fines, Penalties and Infringement Notices) Act 1994 </w:t>
            </w:r>
            <w:r>
              <w:t>Pt. 5</w:t>
            </w:r>
          </w:p>
        </w:tc>
        <w:tc>
          <w:tcPr>
            <w:tcW w:w="1134" w:type="dxa"/>
          </w:tcPr>
          <w:p w14:paraId="3E837E00" w14:textId="77777777" w:rsidR="00F80639" w:rsidRDefault="00F80639">
            <w:pPr>
              <w:pStyle w:val="nTable"/>
              <w:spacing w:after="40"/>
            </w:pPr>
            <w:r>
              <w:t>92 of 1994</w:t>
            </w:r>
          </w:p>
        </w:tc>
        <w:tc>
          <w:tcPr>
            <w:tcW w:w="1134" w:type="dxa"/>
          </w:tcPr>
          <w:p w14:paraId="55859B1E" w14:textId="77777777" w:rsidR="00F80639" w:rsidRDefault="00F80639">
            <w:pPr>
              <w:pStyle w:val="nTable"/>
              <w:spacing w:after="40"/>
            </w:pPr>
            <w:r>
              <w:t>23 Dec 1994</w:t>
            </w:r>
          </w:p>
        </w:tc>
        <w:tc>
          <w:tcPr>
            <w:tcW w:w="2552" w:type="dxa"/>
          </w:tcPr>
          <w:p w14:paraId="019CB4EE" w14:textId="77777777" w:rsidR="00F80639" w:rsidRDefault="00F80639">
            <w:pPr>
              <w:pStyle w:val="nTable"/>
              <w:spacing w:after="40"/>
            </w:pPr>
            <w:r>
              <w:t xml:space="preserve">1 Jan 1995 (see s. 2(1) and </w:t>
            </w:r>
            <w:r>
              <w:rPr>
                <w:i/>
              </w:rPr>
              <w:t>Gazette</w:t>
            </w:r>
            <w:r>
              <w:t xml:space="preserve"> 30 Dec 1994 p. 7211)</w:t>
            </w:r>
          </w:p>
        </w:tc>
      </w:tr>
      <w:tr w:rsidR="00824C09" w14:paraId="7B12A450" w14:textId="77777777">
        <w:tblPrEx>
          <w:tblBorders>
            <w:top w:val="none" w:sz="0" w:space="0" w:color="auto"/>
            <w:bottom w:val="none" w:sz="0" w:space="0" w:color="auto"/>
            <w:insideH w:val="none" w:sz="0" w:space="0" w:color="auto"/>
          </w:tblBorders>
        </w:tblPrEx>
        <w:trPr>
          <w:cantSplit/>
        </w:trPr>
        <w:tc>
          <w:tcPr>
            <w:tcW w:w="2268" w:type="dxa"/>
          </w:tcPr>
          <w:p w14:paraId="69169606" w14:textId="77777777" w:rsidR="00F80639" w:rsidRDefault="00F80639">
            <w:pPr>
              <w:pStyle w:val="nTable"/>
              <w:spacing w:after="40"/>
              <w:ind w:right="113"/>
            </w:pPr>
            <w:r>
              <w:rPr>
                <w:i/>
              </w:rPr>
              <w:t xml:space="preserve">Sentencing (Consequential Provisions) Act 1995 </w:t>
            </w:r>
            <w:r>
              <w:t>Pt. 19, 20 and s. 147</w:t>
            </w:r>
            <w:r>
              <w:rPr>
                <w:vertAlign w:val="superscript"/>
              </w:rPr>
              <w:t> 20</w:t>
            </w:r>
          </w:p>
        </w:tc>
        <w:tc>
          <w:tcPr>
            <w:tcW w:w="1134" w:type="dxa"/>
          </w:tcPr>
          <w:p w14:paraId="22865998" w14:textId="77777777" w:rsidR="00F80639" w:rsidRDefault="00F80639">
            <w:pPr>
              <w:pStyle w:val="nTable"/>
              <w:spacing w:after="40"/>
            </w:pPr>
            <w:r>
              <w:t>78 of 1995</w:t>
            </w:r>
          </w:p>
        </w:tc>
        <w:tc>
          <w:tcPr>
            <w:tcW w:w="1134" w:type="dxa"/>
          </w:tcPr>
          <w:p w14:paraId="1727E7E6" w14:textId="77777777" w:rsidR="00F80639" w:rsidRDefault="00F80639">
            <w:pPr>
              <w:pStyle w:val="nTable"/>
              <w:spacing w:after="40"/>
            </w:pPr>
            <w:r>
              <w:t>16 Jan 1996</w:t>
            </w:r>
          </w:p>
        </w:tc>
        <w:tc>
          <w:tcPr>
            <w:tcW w:w="2552" w:type="dxa"/>
          </w:tcPr>
          <w:p w14:paraId="70F82790" w14:textId="77777777" w:rsidR="00F80639" w:rsidRDefault="00F80639">
            <w:pPr>
              <w:pStyle w:val="nTable"/>
              <w:spacing w:after="40"/>
            </w:pPr>
            <w:r>
              <w:t xml:space="preserve">4 Nov 1996 (see s. 2 and </w:t>
            </w:r>
            <w:r>
              <w:rPr>
                <w:i/>
              </w:rPr>
              <w:t>Gazette</w:t>
            </w:r>
            <w:r>
              <w:t xml:space="preserve"> 25 Oct 1996 p. 5632)</w:t>
            </w:r>
          </w:p>
        </w:tc>
      </w:tr>
      <w:tr w:rsidR="00824C09" w14:paraId="1C5FA360" w14:textId="77777777">
        <w:tblPrEx>
          <w:tblBorders>
            <w:top w:val="none" w:sz="0" w:space="0" w:color="auto"/>
            <w:bottom w:val="none" w:sz="0" w:space="0" w:color="auto"/>
            <w:insideH w:val="none" w:sz="0" w:space="0" w:color="auto"/>
          </w:tblBorders>
        </w:tblPrEx>
        <w:trPr>
          <w:cantSplit/>
        </w:trPr>
        <w:tc>
          <w:tcPr>
            <w:tcW w:w="2268" w:type="dxa"/>
          </w:tcPr>
          <w:p w14:paraId="15368B93" w14:textId="77777777" w:rsidR="00F80639" w:rsidRDefault="00F80639">
            <w:pPr>
              <w:pStyle w:val="nTable"/>
              <w:spacing w:after="40"/>
              <w:ind w:right="113"/>
            </w:pPr>
            <w:r>
              <w:rPr>
                <w:i/>
              </w:rPr>
              <w:lastRenderedPageBreak/>
              <w:t xml:space="preserve">Local Government (Consequential Amendments) Act 1996 </w:t>
            </w:r>
            <w:r>
              <w:t>s. 4</w:t>
            </w:r>
          </w:p>
        </w:tc>
        <w:tc>
          <w:tcPr>
            <w:tcW w:w="1134" w:type="dxa"/>
          </w:tcPr>
          <w:p w14:paraId="68953947" w14:textId="77777777" w:rsidR="00F80639" w:rsidRDefault="00F80639">
            <w:pPr>
              <w:pStyle w:val="nTable"/>
              <w:spacing w:after="40"/>
            </w:pPr>
            <w:r>
              <w:t>14 of 1996</w:t>
            </w:r>
          </w:p>
        </w:tc>
        <w:tc>
          <w:tcPr>
            <w:tcW w:w="1134" w:type="dxa"/>
          </w:tcPr>
          <w:p w14:paraId="3FC33F72" w14:textId="77777777" w:rsidR="00F80639" w:rsidRDefault="00F80639">
            <w:pPr>
              <w:pStyle w:val="nTable"/>
              <w:spacing w:after="40"/>
            </w:pPr>
            <w:r>
              <w:t>28 Jun 1996</w:t>
            </w:r>
          </w:p>
        </w:tc>
        <w:tc>
          <w:tcPr>
            <w:tcW w:w="2552" w:type="dxa"/>
          </w:tcPr>
          <w:p w14:paraId="4065CC69" w14:textId="77777777" w:rsidR="00F80639" w:rsidRDefault="00F80639">
            <w:pPr>
              <w:pStyle w:val="nTable"/>
              <w:spacing w:after="40"/>
            </w:pPr>
            <w:r>
              <w:t>1 Jul 1996 (see s. 2)</w:t>
            </w:r>
          </w:p>
        </w:tc>
      </w:tr>
      <w:tr w:rsidR="00824C09" w14:paraId="380EB46B" w14:textId="77777777">
        <w:tblPrEx>
          <w:tblBorders>
            <w:top w:val="none" w:sz="0" w:space="0" w:color="auto"/>
            <w:bottom w:val="none" w:sz="0" w:space="0" w:color="auto"/>
            <w:insideH w:val="none" w:sz="0" w:space="0" w:color="auto"/>
          </w:tblBorders>
        </w:tblPrEx>
        <w:trPr>
          <w:cantSplit/>
        </w:trPr>
        <w:tc>
          <w:tcPr>
            <w:tcW w:w="2268" w:type="dxa"/>
          </w:tcPr>
          <w:p w14:paraId="1C0B5B71" w14:textId="77777777" w:rsidR="00F80639" w:rsidRDefault="00F80639">
            <w:pPr>
              <w:pStyle w:val="nTable"/>
              <w:spacing w:after="40"/>
              <w:ind w:right="113"/>
            </w:pPr>
            <w:r>
              <w:rPr>
                <w:i/>
              </w:rPr>
              <w:t>Criminal Code Amendment Act 1996</w:t>
            </w:r>
          </w:p>
        </w:tc>
        <w:tc>
          <w:tcPr>
            <w:tcW w:w="1134" w:type="dxa"/>
          </w:tcPr>
          <w:p w14:paraId="7ABFAF0D" w14:textId="77777777" w:rsidR="00F80639" w:rsidRDefault="00F80639">
            <w:pPr>
              <w:pStyle w:val="nTable"/>
              <w:spacing w:after="40"/>
            </w:pPr>
            <w:r>
              <w:t>34 of 1996</w:t>
            </w:r>
          </w:p>
        </w:tc>
        <w:tc>
          <w:tcPr>
            <w:tcW w:w="1134" w:type="dxa"/>
          </w:tcPr>
          <w:p w14:paraId="26AB7DFC" w14:textId="77777777" w:rsidR="00F80639" w:rsidRDefault="00F80639">
            <w:pPr>
              <w:pStyle w:val="nTable"/>
              <w:spacing w:after="40"/>
            </w:pPr>
            <w:r>
              <w:t>27 Sep 1996</w:t>
            </w:r>
          </w:p>
        </w:tc>
        <w:tc>
          <w:tcPr>
            <w:tcW w:w="2552" w:type="dxa"/>
          </w:tcPr>
          <w:p w14:paraId="1C0CF48E" w14:textId="77777777" w:rsidR="00F80639" w:rsidRDefault="00F80639">
            <w:pPr>
              <w:pStyle w:val="nTable"/>
              <w:spacing w:after="40"/>
            </w:pPr>
            <w:r>
              <w:t>27 Sep 1996 (see s. 2)</w:t>
            </w:r>
          </w:p>
        </w:tc>
      </w:tr>
      <w:tr w:rsidR="00824C09" w14:paraId="466D7327" w14:textId="77777777">
        <w:tblPrEx>
          <w:tblBorders>
            <w:top w:val="none" w:sz="0" w:space="0" w:color="auto"/>
            <w:bottom w:val="none" w:sz="0" w:space="0" w:color="auto"/>
            <w:insideH w:val="none" w:sz="0" w:space="0" w:color="auto"/>
          </w:tblBorders>
        </w:tblPrEx>
        <w:trPr>
          <w:cantSplit/>
        </w:trPr>
        <w:tc>
          <w:tcPr>
            <w:tcW w:w="2268" w:type="dxa"/>
          </w:tcPr>
          <w:p w14:paraId="272C35A1" w14:textId="77777777" w:rsidR="00F80639" w:rsidRDefault="00F80639">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14:paraId="66122346" w14:textId="77777777" w:rsidR="00F80639" w:rsidRDefault="00F80639">
            <w:pPr>
              <w:pStyle w:val="nTable"/>
              <w:spacing w:after="40"/>
            </w:pPr>
            <w:r>
              <w:t>36 of 1996</w:t>
            </w:r>
          </w:p>
        </w:tc>
        <w:tc>
          <w:tcPr>
            <w:tcW w:w="1134" w:type="dxa"/>
          </w:tcPr>
          <w:p w14:paraId="60E020B3" w14:textId="77777777" w:rsidR="00F80639" w:rsidRDefault="00F80639">
            <w:pPr>
              <w:pStyle w:val="nTable"/>
              <w:spacing w:after="40"/>
            </w:pPr>
            <w:r>
              <w:t>10 Oct 1996</w:t>
            </w:r>
          </w:p>
        </w:tc>
        <w:tc>
          <w:tcPr>
            <w:tcW w:w="2552" w:type="dxa"/>
          </w:tcPr>
          <w:p w14:paraId="11535EED" w14:textId="77777777" w:rsidR="00F80639" w:rsidRDefault="00F80639">
            <w:pPr>
              <w:pStyle w:val="nTable"/>
              <w:spacing w:after="40"/>
            </w:pPr>
            <w:r>
              <w:t>10 Oct 1996 (see s. 2)</w:t>
            </w:r>
          </w:p>
        </w:tc>
      </w:tr>
      <w:tr w:rsidR="00824C09" w14:paraId="2F8F390B" w14:textId="77777777">
        <w:tblPrEx>
          <w:tblBorders>
            <w:top w:val="none" w:sz="0" w:space="0" w:color="auto"/>
            <w:bottom w:val="none" w:sz="0" w:space="0" w:color="auto"/>
            <w:insideH w:val="none" w:sz="0" w:space="0" w:color="auto"/>
          </w:tblBorders>
        </w:tblPrEx>
        <w:trPr>
          <w:cantSplit/>
        </w:trPr>
        <w:tc>
          <w:tcPr>
            <w:tcW w:w="2268" w:type="dxa"/>
          </w:tcPr>
          <w:p w14:paraId="6FE77CD3" w14:textId="77777777" w:rsidR="00F80639" w:rsidRDefault="00F80639">
            <w:pPr>
              <w:pStyle w:val="nTable"/>
              <w:spacing w:after="40"/>
              <w:ind w:right="113"/>
            </w:pPr>
            <w:r>
              <w:rPr>
                <w:i/>
              </w:rPr>
              <w:t>Censorship Act 1996</w:t>
            </w:r>
            <w:r>
              <w:t xml:space="preserve"> s. 152(1) and (2)</w:t>
            </w:r>
          </w:p>
        </w:tc>
        <w:tc>
          <w:tcPr>
            <w:tcW w:w="1134" w:type="dxa"/>
          </w:tcPr>
          <w:p w14:paraId="1EACACCE" w14:textId="77777777" w:rsidR="00F80639" w:rsidRDefault="00F80639">
            <w:pPr>
              <w:pStyle w:val="nTable"/>
              <w:spacing w:after="40"/>
            </w:pPr>
            <w:r>
              <w:t>40 of 1996</w:t>
            </w:r>
          </w:p>
        </w:tc>
        <w:tc>
          <w:tcPr>
            <w:tcW w:w="1134" w:type="dxa"/>
          </w:tcPr>
          <w:p w14:paraId="616E21F1" w14:textId="77777777" w:rsidR="00F80639" w:rsidRDefault="00F80639">
            <w:pPr>
              <w:pStyle w:val="nTable"/>
              <w:spacing w:after="40"/>
            </w:pPr>
            <w:r>
              <w:t>10 Oct 1996</w:t>
            </w:r>
          </w:p>
        </w:tc>
        <w:tc>
          <w:tcPr>
            <w:tcW w:w="2552" w:type="dxa"/>
          </w:tcPr>
          <w:p w14:paraId="591902DA" w14:textId="77777777" w:rsidR="00F80639" w:rsidRDefault="00F80639">
            <w:pPr>
              <w:pStyle w:val="nTable"/>
              <w:spacing w:after="40"/>
            </w:pPr>
            <w:r>
              <w:t xml:space="preserve">5 Nov 1996 (see s. 2 and </w:t>
            </w:r>
            <w:r>
              <w:rPr>
                <w:i/>
              </w:rPr>
              <w:t>Gazette</w:t>
            </w:r>
            <w:r>
              <w:t xml:space="preserve"> 5 Nov 1996 p. 5845)</w:t>
            </w:r>
          </w:p>
        </w:tc>
      </w:tr>
      <w:tr w:rsidR="00824C09" w14:paraId="186D03D3" w14:textId="77777777">
        <w:tblPrEx>
          <w:tblBorders>
            <w:top w:val="none" w:sz="0" w:space="0" w:color="auto"/>
            <w:bottom w:val="none" w:sz="0" w:space="0" w:color="auto"/>
            <w:insideH w:val="none" w:sz="0" w:space="0" w:color="auto"/>
          </w:tblBorders>
        </w:tblPrEx>
        <w:trPr>
          <w:cantSplit/>
        </w:trPr>
        <w:tc>
          <w:tcPr>
            <w:tcW w:w="2268" w:type="dxa"/>
          </w:tcPr>
          <w:p w14:paraId="248C184A" w14:textId="77777777" w:rsidR="00F80639" w:rsidRDefault="00F80639">
            <w:pPr>
              <w:pStyle w:val="nTable"/>
              <w:spacing w:after="40"/>
              <w:ind w:right="113"/>
            </w:pPr>
            <w:r>
              <w:rPr>
                <w:i/>
              </w:rPr>
              <w:t>Criminal Code Amendment Act (No. 2) 1996</w:t>
            </w:r>
            <w:r>
              <w:t> </w:t>
            </w:r>
            <w:r>
              <w:rPr>
                <w:vertAlign w:val="superscript"/>
              </w:rPr>
              <w:t>6</w:t>
            </w:r>
          </w:p>
        </w:tc>
        <w:tc>
          <w:tcPr>
            <w:tcW w:w="1134" w:type="dxa"/>
          </w:tcPr>
          <w:p w14:paraId="2D8C98B0" w14:textId="77777777" w:rsidR="00F80639" w:rsidRDefault="00F80639">
            <w:pPr>
              <w:pStyle w:val="nTable"/>
              <w:spacing w:after="40"/>
            </w:pPr>
            <w:r>
              <w:t>60 of 1996</w:t>
            </w:r>
          </w:p>
        </w:tc>
        <w:tc>
          <w:tcPr>
            <w:tcW w:w="1134" w:type="dxa"/>
          </w:tcPr>
          <w:p w14:paraId="05CA6E8F" w14:textId="77777777" w:rsidR="00F80639" w:rsidRDefault="00F80639">
            <w:pPr>
              <w:pStyle w:val="nTable"/>
              <w:spacing w:after="40"/>
            </w:pPr>
            <w:r>
              <w:t>11 Nov 1996</w:t>
            </w:r>
          </w:p>
        </w:tc>
        <w:tc>
          <w:tcPr>
            <w:tcW w:w="2552" w:type="dxa"/>
          </w:tcPr>
          <w:p w14:paraId="42001687" w14:textId="77777777" w:rsidR="00F80639" w:rsidRDefault="00F80639">
            <w:pPr>
              <w:pStyle w:val="nTable"/>
              <w:spacing w:after="40"/>
            </w:pPr>
            <w:r>
              <w:t>s. 1 and 2: 11 Nov 1996;</w:t>
            </w:r>
            <w:r>
              <w:br/>
              <w:t xml:space="preserve">Act other than s. 1 and 2: 14 Nov 1996 (see s. 2 and </w:t>
            </w:r>
            <w:r>
              <w:rPr>
                <w:i/>
              </w:rPr>
              <w:t>Gazette</w:t>
            </w:r>
            <w:r>
              <w:t xml:space="preserve"> 13 Nov 1996 p. 6439)</w:t>
            </w:r>
          </w:p>
        </w:tc>
      </w:tr>
      <w:tr w:rsidR="00824C09" w14:paraId="7388BFE8" w14:textId="77777777">
        <w:tblPrEx>
          <w:tblBorders>
            <w:top w:val="none" w:sz="0" w:space="0" w:color="auto"/>
            <w:bottom w:val="none" w:sz="0" w:space="0" w:color="auto"/>
            <w:insideH w:val="none" w:sz="0" w:space="0" w:color="auto"/>
          </w:tblBorders>
        </w:tblPrEx>
        <w:trPr>
          <w:cantSplit/>
        </w:trPr>
        <w:tc>
          <w:tcPr>
            <w:tcW w:w="2268" w:type="dxa"/>
          </w:tcPr>
          <w:p w14:paraId="293873C5" w14:textId="77777777" w:rsidR="00F80639" w:rsidRDefault="00F80639">
            <w:pPr>
              <w:pStyle w:val="nTable"/>
              <w:spacing w:after="40"/>
              <w:ind w:right="113"/>
            </w:pPr>
            <w:r>
              <w:rPr>
                <w:i/>
              </w:rPr>
              <w:t xml:space="preserve">Mental Health (Consequential Provisions) Act 1996 </w:t>
            </w:r>
            <w:r>
              <w:t>Pt. 4</w:t>
            </w:r>
            <w:r>
              <w:rPr>
                <w:vertAlign w:val="superscript"/>
              </w:rPr>
              <w:t> 21</w:t>
            </w:r>
          </w:p>
        </w:tc>
        <w:tc>
          <w:tcPr>
            <w:tcW w:w="1134" w:type="dxa"/>
          </w:tcPr>
          <w:p w14:paraId="75BE164B" w14:textId="77777777" w:rsidR="00F80639" w:rsidRDefault="00F80639">
            <w:pPr>
              <w:pStyle w:val="nTable"/>
              <w:keepNext/>
              <w:spacing w:after="40"/>
            </w:pPr>
            <w:r>
              <w:t>69 of 1996</w:t>
            </w:r>
          </w:p>
        </w:tc>
        <w:tc>
          <w:tcPr>
            <w:tcW w:w="1134" w:type="dxa"/>
          </w:tcPr>
          <w:p w14:paraId="186A3143" w14:textId="77777777" w:rsidR="00F80639" w:rsidRDefault="00F80639">
            <w:pPr>
              <w:pStyle w:val="nTable"/>
              <w:keepNext/>
              <w:spacing w:after="40"/>
            </w:pPr>
            <w:r>
              <w:t>13 Nov 1996</w:t>
            </w:r>
          </w:p>
        </w:tc>
        <w:tc>
          <w:tcPr>
            <w:tcW w:w="2552" w:type="dxa"/>
          </w:tcPr>
          <w:p w14:paraId="3CF08E1D" w14:textId="77777777" w:rsidR="00F80639" w:rsidRDefault="00F80639">
            <w:pPr>
              <w:pStyle w:val="nTable"/>
              <w:keepNext/>
              <w:spacing w:after="40"/>
            </w:pPr>
            <w:r>
              <w:t>13 Nov 1997 (see s. 2)</w:t>
            </w:r>
          </w:p>
        </w:tc>
      </w:tr>
      <w:tr w:rsidR="00824C09" w14:paraId="3AB402AE" w14:textId="77777777">
        <w:tblPrEx>
          <w:tblBorders>
            <w:top w:val="none" w:sz="0" w:space="0" w:color="auto"/>
            <w:bottom w:val="none" w:sz="0" w:space="0" w:color="auto"/>
            <w:insideH w:val="none" w:sz="0" w:space="0" w:color="auto"/>
          </w:tblBorders>
        </w:tblPrEx>
        <w:trPr>
          <w:cantSplit/>
        </w:trPr>
        <w:tc>
          <w:tcPr>
            <w:tcW w:w="7088" w:type="dxa"/>
            <w:gridSpan w:val="4"/>
          </w:tcPr>
          <w:p w14:paraId="60370B29" w14:textId="77777777" w:rsidR="00F80639" w:rsidRDefault="00F80639">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rsidR="00824C09" w14:paraId="40792BE0" w14:textId="77777777">
        <w:tblPrEx>
          <w:tblBorders>
            <w:top w:val="none" w:sz="0" w:space="0" w:color="auto"/>
            <w:bottom w:val="none" w:sz="0" w:space="0" w:color="auto"/>
            <w:insideH w:val="none" w:sz="0" w:space="0" w:color="auto"/>
          </w:tblBorders>
        </w:tblPrEx>
        <w:trPr>
          <w:cantSplit/>
        </w:trPr>
        <w:tc>
          <w:tcPr>
            <w:tcW w:w="2268" w:type="dxa"/>
          </w:tcPr>
          <w:p w14:paraId="26D79E6F" w14:textId="77777777" w:rsidR="00F80639" w:rsidRDefault="00F80639">
            <w:pPr>
              <w:pStyle w:val="nTable"/>
              <w:spacing w:after="40"/>
              <w:ind w:right="113"/>
            </w:pPr>
            <w:r>
              <w:rPr>
                <w:i/>
              </w:rPr>
              <w:t xml:space="preserve">Restraining Orders Act 1997 </w:t>
            </w:r>
            <w:r>
              <w:t>s. 83</w:t>
            </w:r>
          </w:p>
        </w:tc>
        <w:tc>
          <w:tcPr>
            <w:tcW w:w="1134" w:type="dxa"/>
          </w:tcPr>
          <w:p w14:paraId="38E5DE45" w14:textId="77777777" w:rsidR="00F80639" w:rsidRDefault="00F80639">
            <w:pPr>
              <w:pStyle w:val="nTable"/>
              <w:spacing w:after="40"/>
            </w:pPr>
            <w:r>
              <w:t>19 of 1997</w:t>
            </w:r>
          </w:p>
        </w:tc>
        <w:tc>
          <w:tcPr>
            <w:tcW w:w="1134" w:type="dxa"/>
          </w:tcPr>
          <w:p w14:paraId="658CBDA7" w14:textId="77777777" w:rsidR="00F80639" w:rsidRDefault="00F80639">
            <w:pPr>
              <w:pStyle w:val="nTable"/>
              <w:spacing w:after="40"/>
            </w:pPr>
            <w:r>
              <w:t>28 Aug 1997</w:t>
            </w:r>
          </w:p>
        </w:tc>
        <w:tc>
          <w:tcPr>
            <w:tcW w:w="2552" w:type="dxa"/>
          </w:tcPr>
          <w:p w14:paraId="63549F89" w14:textId="77777777" w:rsidR="00F80639" w:rsidRDefault="00F80639">
            <w:pPr>
              <w:pStyle w:val="nTable"/>
              <w:spacing w:after="40"/>
            </w:pPr>
            <w:r>
              <w:t xml:space="preserve">15 Sep 1997 (see s. 2 and </w:t>
            </w:r>
            <w:r>
              <w:rPr>
                <w:i/>
              </w:rPr>
              <w:t>Gazette</w:t>
            </w:r>
            <w:r>
              <w:t xml:space="preserve"> 12 Sep 1997 p. 5149)</w:t>
            </w:r>
          </w:p>
        </w:tc>
      </w:tr>
      <w:tr w:rsidR="00824C09" w14:paraId="712CC359" w14:textId="77777777">
        <w:tblPrEx>
          <w:tblBorders>
            <w:top w:val="none" w:sz="0" w:space="0" w:color="auto"/>
            <w:bottom w:val="none" w:sz="0" w:space="0" w:color="auto"/>
            <w:insideH w:val="none" w:sz="0" w:space="0" w:color="auto"/>
          </w:tblBorders>
        </w:tblPrEx>
        <w:trPr>
          <w:cantSplit/>
        </w:trPr>
        <w:tc>
          <w:tcPr>
            <w:tcW w:w="2268" w:type="dxa"/>
          </w:tcPr>
          <w:p w14:paraId="039519CE" w14:textId="77777777" w:rsidR="00F80639" w:rsidRDefault="00F80639">
            <w:pPr>
              <w:pStyle w:val="nTable"/>
              <w:spacing w:after="40"/>
              <w:ind w:right="113"/>
            </w:pPr>
            <w:r>
              <w:rPr>
                <w:i/>
              </w:rPr>
              <w:t xml:space="preserve">Sunday Observance Laws Amendment and Repeal Act 1997 </w:t>
            </w:r>
            <w:r>
              <w:t>s. 5</w:t>
            </w:r>
          </w:p>
        </w:tc>
        <w:tc>
          <w:tcPr>
            <w:tcW w:w="1134" w:type="dxa"/>
          </w:tcPr>
          <w:p w14:paraId="0A0B96C2" w14:textId="77777777" w:rsidR="00F80639" w:rsidRDefault="00F80639">
            <w:pPr>
              <w:pStyle w:val="nTable"/>
              <w:spacing w:after="40"/>
            </w:pPr>
            <w:r>
              <w:t>49 of 1997</w:t>
            </w:r>
          </w:p>
        </w:tc>
        <w:tc>
          <w:tcPr>
            <w:tcW w:w="1134" w:type="dxa"/>
          </w:tcPr>
          <w:p w14:paraId="79A33650" w14:textId="77777777" w:rsidR="00F80639" w:rsidRDefault="00F80639">
            <w:pPr>
              <w:pStyle w:val="nTable"/>
              <w:spacing w:after="40"/>
            </w:pPr>
            <w:r>
              <w:t>10 Dec 1997</w:t>
            </w:r>
          </w:p>
        </w:tc>
        <w:tc>
          <w:tcPr>
            <w:tcW w:w="2552" w:type="dxa"/>
          </w:tcPr>
          <w:p w14:paraId="056790DB" w14:textId="77777777" w:rsidR="00F80639" w:rsidRDefault="00F80639">
            <w:pPr>
              <w:pStyle w:val="nTable"/>
              <w:spacing w:after="40"/>
            </w:pPr>
            <w:r>
              <w:t>10 Dec 1997 (see s. 2)</w:t>
            </w:r>
          </w:p>
        </w:tc>
      </w:tr>
      <w:tr w:rsidR="00824C09" w14:paraId="6DC0BCD2" w14:textId="77777777">
        <w:tblPrEx>
          <w:tblBorders>
            <w:top w:val="none" w:sz="0" w:space="0" w:color="auto"/>
            <w:bottom w:val="none" w:sz="0" w:space="0" w:color="auto"/>
            <w:insideH w:val="none" w:sz="0" w:space="0" w:color="auto"/>
          </w:tblBorders>
        </w:tblPrEx>
        <w:trPr>
          <w:cantSplit/>
        </w:trPr>
        <w:tc>
          <w:tcPr>
            <w:tcW w:w="2268" w:type="dxa"/>
          </w:tcPr>
          <w:p w14:paraId="5D4F2A76" w14:textId="77777777" w:rsidR="00F80639" w:rsidRDefault="00F80639">
            <w:pPr>
              <w:pStyle w:val="nTable"/>
              <w:spacing w:after="40"/>
              <w:ind w:right="113"/>
            </w:pPr>
            <w:r>
              <w:rPr>
                <w:i/>
              </w:rPr>
              <w:t xml:space="preserve">Statutes (Repeals and Minor Amendments) Act 1997 </w:t>
            </w:r>
            <w:r>
              <w:t>s. 45</w:t>
            </w:r>
          </w:p>
        </w:tc>
        <w:tc>
          <w:tcPr>
            <w:tcW w:w="1134" w:type="dxa"/>
          </w:tcPr>
          <w:p w14:paraId="411CD7E5" w14:textId="77777777" w:rsidR="00F80639" w:rsidRDefault="00F80639">
            <w:pPr>
              <w:pStyle w:val="nTable"/>
              <w:spacing w:after="40"/>
            </w:pPr>
            <w:r>
              <w:t>57 of 1997</w:t>
            </w:r>
          </w:p>
        </w:tc>
        <w:tc>
          <w:tcPr>
            <w:tcW w:w="1134" w:type="dxa"/>
          </w:tcPr>
          <w:p w14:paraId="0A933CAB" w14:textId="77777777" w:rsidR="00F80639" w:rsidRDefault="00F80639">
            <w:pPr>
              <w:pStyle w:val="nTable"/>
              <w:spacing w:after="40"/>
            </w:pPr>
            <w:r>
              <w:t>15 Dec 1997</w:t>
            </w:r>
          </w:p>
        </w:tc>
        <w:tc>
          <w:tcPr>
            <w:tcW w:w="2552" w:type="dxa"/>
          </w:tcPr>
          <w:p w14:paraId="4D8B22BE" w14:textId="77777777" w:rsidR="00F80639" w:rsidRDefault="00F80639">
            <w:pPr>
              <w:pStyle w:val="nTable"/>
              <w:spacing w:after="40"/>
            </w:pPr>
            <w:r>
              <w:t>15 Dec 1997 (see s. 2(1))</w:t>
            </w:r>
          </w:p>
        </w:tc>
      </w:tr>
      <w:tr w:rsidR="00824C09" w14:paraId="534644E0" w14:textId="77777777">
        <w:tblPrEx>
          <w:tblBorders>
            <w:top w:val="none" w:sz="0" w:space="0" w:color="auto"/>
            <w:bottom w:val="none" w:sz="0" w:space="0" w:color="auto"/>
            <w:insideH w:val="none" w:sz="0" w:space="0" w:color="auto"/>
          </w:tblBorders>
        </w:tblPrEx>
        <w:trPr>
          <w:cantSplit/>
        </w:trPr>
        <w:tc>
          <w:tcPr>
            <w:tcW w:w="2268" w:type="dxa"/>
          </w:tcPr>
          <w:p w14:paraId="1618B06A" w14:textId="77777777" w:rsidR="00F80639" w:rsidRDefault="00F80639">
            <w:pPr>
              <w:pStyle w:val="nTable"/>
              <w:spacing w:after="40"/>
              <w:ind w:right="113"/>
            </w:pPr>
            <w:r>
              <w:rPr>
                <w:i/>
              </w:rPr>
              <w:t xml:space="preserve">Acts Amendment (Abortion) Act 1998 </w:t>
            </w:r>
            <w:r>
              <w:t>Pt. 2</w:t>
            </w:r>
          </w:p>
        </w:tc>
        <w:tc>
          <w:tcPr>
            <w:tcW w:w="1134" w:type="dxa"/>
          </w:tcPr>
          <w:p w14:paraId="4C348A2E" w14:textId="77777777" w:rsidR="00F80639" w:rsidRDefault="00F80639">
            <w:pPr>
              <w:pStyle w:val="nTable"/>
              <w:spacing w:after="40"/>
            </w:pPr>
            <w:r>
              <w:t>15 of 1998</w:t>
            </w:r>
          </w:p>
        </w:tc>
        <w:tc>
          <w:tcPr>
            <w:tcW w:w="1134" w:type="dxa"/>
          </w:tcPr>
          <w:p w14:paraId="16A5DEFB" w14:textId="77777777" w:rsidR="00F80639" w:rsidRDefault="00F80639">
            <w:pPr>
              <w:pStyle w:val="nTable"/>
              <w:spacing w:after="40"/>
            </w:pPr>
            <w:r>
              <w:t>26 May 1998</w:t>
            </w:r>
          </w:p>
        </w:tc>
        <w:tc>
          <w:tcPr>
            <w:tcW w:w="2552" w:type="dxa"/>
          </w:tcPr>
          <w:p w14:paraId="7467F59C" w14:textId="77777777" w:rsidR="00F80639" w:rsidRDefault="00F80639">
            <w:pPr>
              <w:pStyle w:val="nTable"/>
              <w:spacing w:after="40"/>
            </w:pPr>
            <w:r>
              <w:t>26 May 1998 (see s. 2)</w:t>
            </w:r>
          </w:p>
        </w:tc>
      </w:tr>
      <w:tr w:rsidR="00824C09" w14:paraId="190DEC97" w14:textId="77777777">
        <w:tblPrEx>
          <w:tblBorders>
            <w:top w:val="none" w:sz="0" w:space="0" w:color="auto"/>
            <w:bottom w:val="none" w:sz="0" w:space="0" w:color="auto"/>
            <w:insideH w:val="none" w:sz="0" w:space="0" w:color="auto"/>
          </w:tblBorders>
        </w:tblPrEx>
        <w:trPr>
          <w:cantSplit/>
        </w:trPr>
        <w:tc>
          <w:tcPr>
            <w:tcW w:w="2268" w:type="dxa"/>
          </w:tcPr>
          <w:p w14:paraId="49CD3218" w14:textId="77777777" w:rsidR="00F80639" w:rsidRDefault="00F80639">
            <w:pPr>
              <w:pStyle w:val="nTable"/>
              <w:spacing w:after="40"/>
              <w:ind w:right="113"/>
            </w:pPr>
            <w:r>
              <w:rPr>
                <w:i/>
              </w:rPr>
              <w:t xml:space="preserve">Criminal Law Amendment Act (No. 2) 1998 </w:t>
            </w:r>
            <w:r>
              <w:t>Pt. 2</w:t>
            </w:r>
          </w:p>
        </w:tc>
        <w:tc>
          <w:tcPr>
            <w:tcW w:w="1134" w:type="dxa"/>
          </w:tcPr>
          <w:p w14:paraId="6007B210" w14:textId="77777777" w:rsidR="00F80639" w:rsidRDefault="00F80639">
            <w:pPr>
              <w:pStyle w:val="nTable"/>
              <w:spacing w:after="40"/>
            </w:pPr>
            <w:r>
              <w:t>29 of 1998</w:t>
            </w:r>
          </w:p>
        </w:tc>
        <w:tc>
          <w:tcPr>
            <w:tcW w:w="1134" w:type="dxa"/>
          </w:tcPr>
          <w:p w14:paraId="2246E682" w14:textId="77777777" w:rsidR="00F80639" w:rsidRDefault="00F80639">
            <w:pPr>
              <w:pStyle w:val="nTable"/>
              <w:spacing w:after="40"/>
            </w:pPr>
            <w:r>
              <w:t>6 Jul 1998</w:t>
            </w:r>
          </w:p>
        </w:tc>
        <w:tc>
          <w:tcPr>
            <w:tcW w:w="2552" w:type="dxa"/>
          </w:tcPr>
          <w:p w14:paraId="1505C2C6" w14:textId="77777777" w:rsidR="00F80639" w:rsidRDefault="00F80639">
            <w:pPr>
              <w:pStyle w:val="nTable"/>
              <w:spacing w:after="40"/>
            </w:pPr>
            <w:r>
              <w:t>3 Aug 1998</w:t>
            </w:r>
          </w:p>
        </w:tc>
      </w:tr>
      <w:tr w:rsidR="00824C09" w14:paraId="4DC98256" w14:textId="77777777">
        <w:tblPrEx>
          <w:tblBorders>
            <w:top w:val="none" w:sz="0" w:space="0" w:color="auto"/>
            <w:bottom w:val="none" w:sz="0" w:space="0" w:color="auto"/>
            <w:insideH w:val="none" w:sz="0" w:space="0" w:color="auto"/>
          </w:tblBorders>
        </w:tblPrEx>
        <w:trPr>
          <w:cantSplit/>
        </w:trPr>
        <w:tc>
          <w:tcPr>
            <w:tcW w:w="2268" w:type="dxa"/>
          </w:tcPr>
          <w:p w14:paraId="463A1B58" w14:textId="77777777" w:rsidR="00F80639" w:rsidRDefault="00F80639">
            <w:pPr>
              <w:pStyle w:val="nTable"/>
              <w:spacing w:after="40"/>
              <w:ind w:right="113"/>
            </w:pPr>
            <w:r>
              <w:rPr>
                <w:i/>
              </w:rPr>
              <w:t xml:space="preserve">Criminal Law Amendment Act (No. 1) 1998 </w:t>
            </w:r>
            <w:r>
              <w:t>Pt. 2</w:t>
            </w:r>
          </w:p>
        </w:tc>
        <w:tc>
          <w:tcPr>
            <w:tcW w:w="1134" w:type="dxa"/>
          </w:tcPr>
          <w:p w14:paraId="3E37EB8A" w14:textId="77777777" w:rsidR="00F80639" w:rsidRDefault="00F80639">
            <w:pPr>
              <w:pStyle w:val="nTable"/>
              <w:spacing w:after="40"/>
            </w:pPr>
            <w:r>
              <w:t>38 of 1998</w:t>
            </w:r>
          </w:p>
        </w:tc>
        <w:tc>
          <w:tcPr>
            <w:tcW w:w="1134" w:type="dxa"/>
          </w:tcPr>
          <w:p w14:paraId="0253EE8B" w14:textId="77777777" w:rsidR="00F80639" w:rsidRDefault="00F80639">
            <w:pPr>
              <w:pStyle w:val="nTable"/>
              <w:spacing w:after="40"/>
            </w:pPr>
            <w:r>
              <w:t>25 Sep 1998</w:t>
            </w:r>
          </w:p>
        </w:tc>
        <w:tc>
          <w:tcPr>
            <w:tcW w:w="2552" w:type="dxa"/>
          </w:tcPr>
          <w:p w14:paraId="68F30311" w14:textId="77777777" w:rsidR="00F80639" w:rsidRDefault="00F80639">
            <w:pPr>
              <w:pStyle w:val="nTable"/>
              <w:spacing w:after="40"/>
            </w:pPr>
            <w:r>
              <w:t>23 Oct 1998</w:t>
            </w:r>
          </w:p>
        </w:tc>
      </w:tr>
      <w:tr w:rsidR="00824C09" w14:paraId="5CAA7658" w14:textId="77777777">
        <w:tblPrEx>
          <w:tblBorders>
            <w:top w:val="none" w:sz="0" w:space="0" w:color="auto"/>
            <w:bottom w:val="none" w:sz="0" w:space="0" w:color="auto"/>
            <w:insideH w:val="none" w:sz="0" w:space="0" w:color="auto"/>
          </w:tblBorders>
        </w:tblPrEx>
        <w:trPr>
          <w:cantSplit/>
        </w:trPr>
        <w:tc>
          <w:tcPr>
            <w:tcW w:w="2268" w:type="dxa"/>
          </w:tcPr>
          <w:p w14:paraId="469A01F2" w14:textId="77777777" w:rsidR="00F80639" w:rsidRDefault="00F80639">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14:paraId="1D497F8D" w14:textId="77777777" w:rsidR="00F80639" w:rsidRDefault="00F80639">
            <w:pPr>
              <w:pStyle w:val="nTable"/>
              <w:keepNext/>
              <w:spacing w:after="40"/>
            </w:pPr>
            <w:r>
              <w:t>40 of 1998</w:t>
            </w:r>
          </w:p>
        </w:tc>
        <w:tc>
          <w:tcPr>
            <w:tcW w:w="1134" w:type="dxa"/>
          </w:tcPr>
          <w:p w14:paraId="27AF0783" w14:textId="77777777" w:rsidR="00F80639" w:rsidRDefault="00F80639">
            <w:pPr>
              <w:pStyle w:val="nTable"/>
              <w:keepNext/>
              <w:spacing w:after="40"/>
            </w:pPr>
            <w:r>
              <w:t>30 Oct 1998</w:t>
            </w:r>
          </w:p>
        </w:tc>
        <w:tc>
          <w:tcPr>
            <w:tcW w:w="2552" w:type="dxa"/>
          </w:tcPr>
          <w:p w14:paraId="00BFE46A" w14:textId="77777777" w:rsidR="00F80639" w:rsidRDefault="00F80639">
            <w:pPr>
              <w:pStyle w:val="nTable"/>
              <w:keepNext/>
              <w:spacing w:after="40"/>
            </w:pPr>
            <w:r>
              <w:t xml:space="preserve">14 Apr 1999 (see s. 2 and </w:t>
            </w:r>
            <w:r>
              <w:rPr>
                <w:i/>
              </w:rPr>
              <w:t>Gazette</w:t>
            </w:r>
            <w:r>
              <w:t xml:space="preserve"> 9 Apr 1999 p. 1433)</w:t>
            </w:r>
          </w:p>
        </w:tc>
      </w:tr>
      <w:tr w:rsidR="00824C09" w14:paraId="74C7F1A0" w14:textId="77777777">
        <w:tblPrEx>
          <w:tblBorders>
            <w:top w:val="none" w:sz="0" w:space="0" w:color="auto"/>
            <w:bottom w:val="none" w:sz="0" w:space="0" w:color="auto"/>
            <w:insideH w:val="none" w:sz="0" w:space="0" w:color="auto"/>
          </w:tblBorders>
        </w:tblPrEx>
        <w:trPr>
          <w:cantSplit/>
        </w:trPr>
        <w:tc>
          <w:tcPr>
            <w:tcW w:w="2268" w:type="dxa"/>
          </w:tcPr>
          <w:p w14:paraId="128B04E2" w14:textId="77777777" w:rsidR="00F80639" w:rsidRDefault="00F80639">
            <w:pPr>
              <w:pStyle w:val="nTable"/>
              <w:spacing w:after="40"/>
              <w:ind w:right="113"/>
            </w:pPr>
            <w:r>
              <w:rPr>
                <w:i/>
              </w:rPr>
              <w:t xml:space="preserve">Acts Amendment (Video and Audio Links) Act 1998 </w:t>
            </w:r>
            <w:r>
              <w:t>Pt. 2</w:t>
            </w:r>
          </w:p>
        </w:tc>
        <w:tc>
          <w:tcPr>
            <w:tcW w:w="1134" w:type="dxa"/>
          </w:tcPr>
          <w:p w14:paraId="7A471B27" w14:textId="77777777" w:rsidR="00F80639" w:rsidRDefault="00F80639">
            <w:pPr>
              <w:pStyle w:val="nTable"/>
              <w:spacing w:after="40"/>
            </w:pPr>
            <w:r>
              <w:t>48 of 1998</w:t>
            </w:r>
          </w:p>
        </w:tc>
        <w:tc>
          <w:tcPr>
            <w:tcW w:w="1134" w:type="dxa"/>
          </w:tcPr>
          <w:p w14:paraId="14E9AB32" w14:textId="77777777" w:rsidR="00F80639" w:rsidRDefault="00F80639">
            <w:pPr>
              <w:pStyle w:val="nTable"/>
              <w:spacing w:after="40"/>
            </w:pPr>
            <w:r>
              <w:t>19 Nov 1998</w:t>
            </w:r>
          </w:p>
        </w:tc>
        <w:tc>
          <w:tcPr>
            <w:tcW w:w="2552" w:type="dxa"/>
          </w:tcPr>
          <w:p w14:paraId="635952BC" w14:textId="77777777" w:rsidR="00F80639" w:rsidRDefault="00F80639">
            <w:pPr>
              <w:pStyle w:val="nTable"/>
              <w:spacing w:after="40"/>
            </w:pPr>
            <w:r>
              <w:t xml:space="preserve">18 Jan 1999 (see s. 2 and </w:t>
            </w:r>
            <w:r>
              <w:rPr>
                <w:i/>
              </w:rPr>
              <w:t>Gazette</w:t>
            </w:r>
            <w:r>
              <w:t xml:space="preserve"> 15 Jan 1999 p. 109)</w:t>
            </w:r>
          </w:p>
        </w:tc>
      </w:tr>
      <w:tr w:rsidR="00824C09" w14:paraId="7FD67CC9" w14:textId="77777777">
        <w:tblPrEx>
          <w:tblBorders>
            <w:top w:val="none" w:sz="0" w:space="0" w:color="auto"/>
            <w:bottom w:val="none" w:sz="0" w:space="0" w:color="auto"/>
            <w:insideH w:val="none" w:sz="0" w:space="0" w:color="auto"/>
          </w:tblBorders>
        </w:tblPrEx>
        <w:trPr>
          <w:cantSplit/>
        </w:trPr>
        <w:tc>
          <w:tcPr>
            <w:tcW w:w="2268" w:type="dxa"/>
          </w:tcPr>
          <w:p w14:paraId="358D8694" w14:textId="77777777" w:rsidR="00F80639" w:rsidRDefault="00F80639">
            <w:pPr>
              <w:pStyle w:val="nTable"/>
              <w:spacing w:after="40"/>
              <w:ind w:right="113"/>
            </w:pPr>
            <w:r>
              <w:rPr>
                <w:i/>
              </w:rPr>
              <w:t xml:space="preserve">Acts Amendment (Criminal Procedure) Act 1999 </w:t>
            </w:r>
            <w:r>
              <w:t>Pt. 2</w:t>
            </w:r>
          </w:p>
        </w:tc>
        <w:tc>
          <w:tcPr>
            <w:tcW w:w="1134" w:type="dxa"/>
          </w:tcPr>
          <w:p w14:paraId="1170B48F" w14:textId="77777777" w:rsidR="00F80639" w:rsidRDefault="00F80639">
            <w:pPr>
              <w:pStyle w:val="nTable"/>
              <w:spacing w:after="40"/>
            </w:pPr>
            <w:r>
              <w:t>10 of 1999</w:t>
            </w:r>
          </w:p>
        </w:tc>
        <w:tc>
          <w:tcPr>
            <w:tcW w:w="1134" w:type="dxa"/>
          </w:tcPr>
          <w:p w14:paraId="2BCB8ECB" w14:textId="77777777" w:rsidR="00F80639" w:rsidRDefault="00F80639">
            <w:pPr>
              <w:pStyle w:val="nTable"/>
              <w:spacing w:after="40"/>
            </w:pPr>
            <w:r>
              <w:t>5 May 1999</w:t>
            </w:r>
          </w:p>
        </w:tc>
        <w:tc>
          <w:tcPr>
            <w:tcW w:w="2552" w:type="dxa"/>
          </w:tcPr>
          <w:p w14:paraId="3B31C81B" w14:textId="77777777" w:rsidR="00F80639" w:rsidRDefault="00F80639">
            <w:pPr>
              <w:pStyle w:val="nTable"/>
              <w:spacing w:after="40"/>
            </w:pPr>
            <w:r>
              <w:t xml:space="preserve">1 Oct 1999 (see s. 2 and </w:t>
            </w:r>
            <w:r>
              <w:rPr>
                <w:i/>
              </w:rPr>
              <w:t>Gazette</w:t>
            </w:r>
            <w:r>
              <w:t xml:space="preserve"> 17 Sep 1999 p. 4557)</w:t>
            </w:r>
          </w:p>
        </w:tc>
      </w:tr>
      <w:tr w:rsidR="00824C09" w14:paraId="1CD440E3" w14:textId="77777777">
        <w:tblPrEx>
          <w:tblBorders>
            <w:top w:val="none" w:sz="0" w:space="0" w:color="auto"/>
            <w:bottom w:val="none" w:sz="0" w:space="0" w:color="auto"/>
            <w:insideH w:val="none" w:sz="0" w:space="0" w:color="auto"/>
          </w:tblBorders>
        </w:tblPrEx>
        <w:trPr>
          <w:cantSplit/>
        </w:trPr>
        <w:tc>
          <w:tcPr>
            <w:tcW w:w="7088" w:type="dxa"/>
            <w:gridSpan w:val="4"/>
          </w:tcPr>
          <w:p w14:paraId="627E2813" w14:textId="77777777" w:rsidR="00F80639" w:rsidRDefault="00F80639">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rsidR="00824C09" w14:paraId="44DF4D3B" w14:textId="77777777">
        <w:tblPrEx>
          <w:tblBorders>
            <w:top w:val="none" w:sz="0" w:space="0" w:color="auto"/>
            <w:bottom w:val="none" w:sz="0" w:space="0" w:color="auto"/>
            <w:insideH w:val="none" w:sz="0" w:space="0" w:color="auto"/>
          </w:tblBorders>
        </w:tblPrEx>
        <w:trPr>
          <w:cantSplit/>
        </w:trPr>
        <w:tc>
          <w:tcPr>
            <w:tcW w:w="2268" w:type="dxa"/>
          </w:tcPr>
          <w:p w14:paraId="15CA1218" w14:textId="77777777" w:rsidR="00F80639" w:rsidRDefault="00F80639">
            <w:pPr>
              <w:pStyle w:val="nTable"/>
              <w:spacing w:after="40"/>
              <w:ind w:right="113"/>
              <w:rPr>
                <w:i/>
              </w:rPr>
            </w:pPr>
            <w:r>
              <w:rPr>
                <w:i/>
              </w:rPr>
              <w:t>Criminal Code Amendment Act 1999</w:t>
            </w:r>
          </w:p>
        </w:tc>
        <w:tc>
          <w:tcPr>
            <w:tcW w:w="1134" w:type="dxa"/>
          </w:tcPr>
          <w:p w14:paraId="0424DD18" w14:textId="77777777" w:rsidR="00F80639" w:rsidRDefault="00F80639">
            <w:pPr>
              <w:pStyle w:val="nTable"/>
              <w:spacing w:after="40"/>
            </w:pPr>
            <w:r>
              <w:t>35 of 1999</w:t>
            </w:r>
          </w:p>
        </w:tc>
        <w:tc>
          <w:tcPr>
            <w:tcW w:w="1134" w:type="dxa"/>
          </w:tcPr>
          <w:p w14:paraId="154281F1" w14:textId="77777777" w:rsidR="00F80639" w:rsidRDefault="00F80639">
            <w:pPr>
              <w:pStyle w:val="nTable"/>
              <w:spacing w:after="40"/>
            </w:pPr>
            <w:r>
              <w:t>18 Oct 1999</w:t>
            </w:r>
          </w:p>
        </w:tc>
        <w:tc>
          <w:tcPr>
            <w:tcW w:w="2552" w:type="dxa"/>
          </w:tcPr>
          <w:p w14:paraId="337FB213" w14:textId="77777777" w:rsidR="00F80639" w:rsidRDefault="00F80639">
            <w:pPr>
              <w:pStyle w:val="nTable"/>
              <w:spacing w:after="40"/>
            </w:pPr>
            <w:r>
              <w:t>15 Nov 1999</w:t>
            </w:r>
          </w:p>
        </w:tc>
      </w:tr>
      <w:tr w:rsidR="00824C09" w14:paraId="64B43F45" w14:textId="77777777">
        <w:tblPrEx>
          <w:tblBorders>
            <w:top w:val="none" w:sz="0" w:space="0" w:color="auto"/>
            <w:bottom w:val="none" w:sz="0" w:space="0" w:color="auto"/>
            <w:insideH w:val="none" w:sz="0" w:space="0" w:color="auto"/>
          </w:tblBorders>
        </w:tblPrEx>
        <w:trPr>
          <w:cantSplit/>
        </w:trPr>
        <w:tc>
          <w:tcPr>
            <w:tcW w:w="2268" w:type="dxa"/>
          </w:tcPr>
          <w:p w14:paraId="45A2B177" w14:textId="77777777" w:rsidR="00F80639" w:rsidRDefault="00F80639">
            <w:pPr>
              <w:pStyle w:val="nTable"/>
              <w:spacing w:after="40"/>
              <w:ind w:right="113"/>
            </w:pPr>
            <w:r>
              <w:rPr>
                <w:i/>
              </w:rPr>
              <w:t xml:space="preserve">Prisons Amendment Act 1999 </w:t>
            </w:r>
            <w:r>
              <w:t>s. 20</w:t>
            </w:r>
          </w:p>
        </w:tc>
        <w:tc>
          <w:tcPr>
            <w:tcW w:w="1134" w:type="dxa"/>
          </w:tcPr>
          <w:p w14:paraId="0D7F04B1" w14:textId="77777777" w:rsidR="00F80639" w:rsidRDefault="00F80639">
            <w:pPr>
              <w:pStyle w:val="nTable"/>
              <w:spacing w:after="40"/>
            </w:pPr>
            <w:r>
              <w:t>43 of 1999</w:t>
            </w:r>
          </w:p>
        </w:tc>
        <w:tc>
          <w:tcPr>
            <w:tcW w:w="1134" w:type="dxa"/>
          </w:tcPr>
          <w:p w14:paraId="5CE3A156" w14:textId="77777777" w:rsidR="00F80639" w:rsidRDefault="00F80639">
            <w:pPr>
              <w:pStyle w:val="nTable"/>
              <w:spacing w:after="40"/>
            </w:pPr>
            <w:r>
              <w:t>8 Dec 1999</w:t>
            </w:r>
          </w:p>
        </w:tc>
        <w:tc>
          <w:tcPr>
            <w:tcW w:w="2552" w:type="dxa"/>
          </w:tcPr>
          <w:p w14:paraId="23B1526F" w14:textId="77777777" w:rsidR="00F80639" w:rsidRDefault="00F80639">
            <w:pPr>
              <w:pStyle w:val="nTable"/>
              <w:spacing w:after="40"/>
            </w:pPr>
            <w:r>
              <w:t xml:space="preserve">18 Dec 1999 (see s. 2(2) and </w:t>
            </w:r>
            <w:r>
              <w:rPr>
                <w:i/>
              </w:rPr>
              <w:t>Gazette</w:t>
            </w:r>
            <w:r>
              <w:t xml:space="preserve"> 17 Dec 1999 p. 6175)</w:t>
            </w:r>
          </w:p>
        </w:tc>
      </w:tr>
      <w:tr w:rsidR="00824C09" w14:paraId="3FDA2063" w14:textId="77777777">
        <w:tblPrEx>
          <w:tblBorders>
            <w:top w:val="none" w:sz="0" w:space="0" w:color="auto"/>
            <w:bottom w:val="none" w:sz="0" w:space="0" w:color="auto"/>
            <w:insideH w:val="none" w:sz="0" w:space="0" w:color="auto"/>
          </w:tblBorders>
        </w:tblPrEx>
        <w:trPr>
          <w:cantSplit/>
        </w:trPr>
        <w:tc>
          <w:tcPr>
            <w:tcW w:w="2268" w:type="dxa"/>
          </w:tcPr>
          <w:p w14:paraId="71EC16D3" w14:textId="77777777" w:rsidR="00F80639" w:rsidRDefault="00F80639">
            <w:pPr>
              <w:pStyle w:val="nTable"/>
              <w:spacing w:after="40"/>
              <w:ind w:right="113"/>
              <w:rPr>
                <w:i/>
              </w:rPr>
            </w:pPr>
            <w:r>
              <w:rPr>
                <w:i/>
              </w:rPr>
              <w:t xml:space="preserve">Court Security and Custodial Services (Consequential Provisions) Act 1999 </w:t>
            </w:r>
            <w:r>
              <w:t>Pt. 5</w:t>
            </w:r>
          </w:p>
        </w:tc>
        <w:tc>
          <w:tcPr>
            <w:tcW w:w="1134" w:type="dxa"/>
          </w:tcPr>
          <w:p w14:paraId="093497EA" w14:textId="77777777" w:rsidR="00F80639" w:rsidRDefault="00F80639">
            <w:pPr>
              <w:pStyle w:val="nTable"/>
              <w:spacing w:after="40"/>
            </w:pPr>
            <w:r>
              <w:t>47 of 1999</w:t>
            </w:r>
          </w:p>
        </w:tc>
        <w:tc>
          <w:tcPr>
            <w:tcW w:w="1134" w:type="dxa"/>
          </w:tcPr>
          <w:p w14:paraId="41B497D7" w14:textId="77777777" w:rsidR="00F80639" w:rsidRDefault="00F80639">
            <w:pPr>
              <w:pStyle w:val="nTable"/>
              <w:spacing w:after="40"/>
            </w:pPr>
            <w:r>
              <w:t>8 Dec 1999</w:t>
            </w:r>
          </w:p>
        </w:tc>
        <w:tc>
          <w:tcPr>
            <w:tcW w:w="2552" w:type="dxa"/>
          </w:tcPr>
          <w:p w14:paraId="4831F6E9" w14:textId="77777777" w:rsidR="00F80639" w:rsidRDefault="00F80639">
            <w:pPr>
              <w:pStyle w:val="nTable"/>
              <w:spacing w:after="40"/>
            </w:pPr>
            <w:r>
              <w:t xml:space="preserve">18 Dec 1999 (see s. 2 and </w:t>
            </w:r>
            <w:r>
              <w:rPr>
                <w:i/>
              </w:rPr>
              <w:t>Gazette</w:t>
            </w:r>
            <w:r>
              <w:t xml:space="preserve"> 17 Dec 1999 p. 6175</w:t>
            </w:r>
            <w:r>
              <w:noBreakHyphen/>
              <w:t>6)</w:t>
            </w:r>
          </w:p>
        </w:tc>
      </w:tr>
      <w:tr w:rsidR="00824C09" w14:paraId="2CB9A06C" w14:textId="77777777">
        <w:tblPrEx>
          <w:tblBorders>
            <w:top w:val="none" w:sz="0" w:space="0" w:color="auto"/>
            <w:bottom w:val="none" w:sz="0" w:space="0" w:color="auto"/>
            <w:insideH w:val="none" w:sz="0" w:space="0" w:color="auto"/>
          </w:tblBorders>
        </w:tblPrEx>
        <w:trPr>
          <w:cantSplit/>
        </w:trPr>
        <w:tc>
          <w:tcPr>
            <w:tcW w:w="2268" w:type="dxa"/>
          </w:tcPr>
          <w:p w14:paraId="2E194457" w14:textId="77777777" w:rsidR="00F80639" w:rsidRDefault="00F80639">
            <w:pPr>
              <w:pStyle w:val="nTable"/>
              <w:spacing w:after="40"/>
            </w:pPr>
            <w:r>
              <w:rPr>
                <w:i/>
              </w:rPr>
              <w:t xml:space="preserve">Prostitution Act 2000 </w:t>
            </w:r>
            <w:r>
              <w:t>s. 64</w:t>
            </w:r>
          </w:p>
        </w:tc>
        <w:tc>
          <w:tcPr>
            <w:tcW w:w="1134" w:type="dxa"/>
          </w:tcPr>
          <w:p w14:paraId="1A5F974C" w14:textId="77777777" w:rsidR="00F80639" w:rsidRDefault="00F80639">
            <w:pPr>
              <w:pStyle w:val="nTable"/>
              <w:spacing w:after="40"/>
            </w:pPr>
            <w:r>
              <w:t xml:space="preserve">17 of 2000 </w:t>
            </w:r>
          </w:p>
        </w:tc>
        <w:tc>
          <w:tcPr>
            <w:tcW w:w="1134" w:type="dxa"/>
          </w:tcPr>
          <w:p w14:paraId="603C0258" w14:textId="77777777" w:rsidR="00F80639" w:rsidRDefault="00F80639">
            <w:pPr>
              <w:pStyle w:val="nTable"/>
              <w:spacing w:after="40"/>
            </w:pPr>
            <w:r>
              <w:t xml:space="preserve">22 Jun 2000 </w:t>
            </w:r>
          </w:p>
        </w:tc>
        <w:tc>
          <w:tcPr>
            <w:tcW w:w="2552" w:type="dxa"/>
          </w:tcPr>
          <w:p w14:paraId="7932CB99" w14:textId="77777777" w:rsidR="00F80639" w:rsidRDefault="00F80639">
            <w:pPr>
              <w:pStyle w:val="nTable"/>
              <w:spacing w:after="40"/>
            </w:pPr>
            <w:r>
              <w:t xml:space="preserve">29 Jul 2000 (see s. 2 and </w:t>
            </w:r>
            <w:r>
              <w:rPr>
                <w:i/>
              </w:rPr>
              <w:t>Gazette</w:t>
            </w:r>
            <w:r>
              <w:t xml:space="preserve"> 28 Jul 2000 p. 3987)</w:t>
            </w:r>
          </w:p>
        </w:tc>
      </w:tr>
      <w:tr w:rsidR="00824C09" w14:paraId="7D1B1642" w14:textId="77777777">
        <w:tblPrEx>
          <w:tblBorders>
            <w:top w:val="none" w:sz="0" w:space="0" w:color="auto"/>
            <w:bottom w:val="none" w:sz="0" w:space="0" w:color="auto"/>
            <w:insideH w:val="none" w:sz="0" w:space="0" w:color="auto"/>
          </w:tblBorders>
        </w:tblPrEx>
        <w:trPr>
          <w:cantSplit/>
        </w:trPr>
        <w:tc>
          <w:tcPr>
            <w:tcW w:w="2268" w:type="dxa"/>
          </w:tcPr>
          <w:p w14:paraId="684C222E" w14:textId="77777777" w:rsidR="00F80639" w:rsidRDefault="00F80639">
            <w:pPr>
              <w:pStyle w:val="nTable"/>
              <w:spacing w:after="40"/>
              <w:rPr>
                <w:i/>
              </w:rPr>
            </w:pPr>
            <w:r>
              <w:rPr>
                <w:i/>
              </w:rPr>
              <w:t>Criminal Code Amendment (Home Invasion) Act 2000</w:t>
            </w:r>
          </w:p>
        </w:tc>
        <w:tc>
          <w:tcPr>
            <w:tcW w:w="1134" w:type="dxa"/>
          </w:tcPr>
          <w:p w14:paraId="4BC81B79" w14:textId="77777777" w:rsidR="00F80639" w:rsidRDefault="00F80639">
            <w:pPr>
              <w:pStyle w:val="nTable"/>
              <w:spacing w:after="40"/>
            </w:pPr>
            <w:r>
              <w:t>45 of 2000</w:t>
            </w:r>
          </w:p>
        </w:tc>
        <w:tc>
          <w:tcPr>
            <w:tcW w:w="1134" w:type="dxa"/>
          </w:tcPr>
          <w:p w14:paraId="56D2C5DA" w14:textId="77777777" w:rsidR="00F80639" w:rsidRDefault="00F80639">
            <w:pPr>
              <w:pStyle w:val="nTable"/>
              <w:spacing w:after="40"/>
            </w:pPr>
            <w:r>
              <w:t>17 Nov 2000</w:t>
            </w:r>
          </w:p>
        </w:tc>
        <w:tc>
          <w:tcPr>
            <w:tcW w:w="2552" w:type="dxa"/>
          </w:tcPr>
          <w:p w14:paraId="6EFD0E50" w14:textId="77777777" w:rsidR="00F80639" w:rsidRDefault="00F80639">
            <w:pPr>
              <w:pStyle w:val="nTable"/>
              <w:spacing w:after="40"/>
            </w:pPr>
            <w:r>
              <w:t>17 Nov 2000 (see s. 2)</w:t>
            </w:r>
          </w:p>
        </w:tc>
      </w:tr>
      <w:tr w:rsidR="00824C09" w14:paraId="47B8169A" w14:textId="77777777">
        <w:tblPrEx>
          <w:tblBorders>
            <w:top w:val="none" w:sz="0" w:space="0" w:color="auto"/>
            <w:bottom w:val="none" w:sz="0" w:space="0" w:color="auto"/>
            <w:insideH w:val="none" w:sz="0" w:space="0" w:color="auto"/>
          </w:tblBorders>
        </w:tblPrEx>
        <w:trPr>
          <w:cantSplit/>
        </w:trPr>
        <w:tc>
          <w:tcPr>
            <w:tcW w:w="2268" w:type="dxa"/>
          </w:tcPr>
          <w:p w14:paraId="1331E448" w14:textId="77777777" w:rsidR="00F80639" w:rsidRDefault="00F80639">
            <w:pPr>
              <w:pStyle w:val="nTable"/>
              <w:spacing w:after="40"/>
              <w:ind w:right="113"/>
            </w:pPr>
            <w:r>
              <w:rPr>
                <w:i/>
              </w:rPr>
              <w:t xml:space="preserve">Acts Amendment (Evidence) Act 2000 </w:t>
            </w:r>
            <w:r>
              <w:t>Pt. 5</w:t>
            </w:r>
          </w:p>
        </w:tc>
        <w:tc>
          <w:tcPr>
            <w:tcW w:w="1134" w:type="dxa"/>
          </w:tcPr>
          <w:p w14:paraId="7C0F4CD5" w14:textId="77777777" w:rsidR="00F80639" w:rsidRDefault="00F80639">
            <w:pPr>
              <w:pStyle w:val="nTable"/>
              <w:spacing w:after="40"/>
            </w:pPr>
            <w:r>
              <w:t>71 of 2000</w:t>
            </w:r>
          </w:p>
        </w:tc>
        <w:tc>
          <w:tcPr>
            <w:tcW w:w="1134" w:type="dxa"/>
          </w:tcPr>
          <w:p w14:paraId="72038DCC" w14:textId="77777777" w:rsidR="00F80639" w:rsidRDefault="00F80639">
            <w:pPr>
              <w:pStyle w:val="nTable"/>
              <w:spacing w:after="40"/>
            </w:pPr>
            <w:r>
              <w:t>6 Dec 2000</w:t>
            </w:r>
          </w:p>
        </w:tc>
        <w:tc>
          <w:tcPr>
            <w:tcW w:w="2552" w:type="dxa"/>
          </w:tcPr>
          <w:p w14:paraId="0D63C638" w14:textId="77777777" w:rsidR="00F80639" w:rsidRDefault="00F80639">
            <w:pPr>
              <w:pStyle w:val="nTable"/>
              <w:spacing w:after="40"/>
            </w:pPr>
            <w:r>
              <w:t>3 Jan 2001</w:t>
            </w:r>
          </w:p>
        </w:tc>
      </w:tr>
      <w:tr w:rsidR="00824C09" w14:paraId="70E7D043" w14:textId="77777777">
        <w:tblPrEx>
          <w:tblBorders>
            <w:top w:val="none" w:sz="0" w:space="0" w:color="auto"/>
            <w:bottom w:val="none" w:sz="0" w:space="0" w:color="auto"/>
            <w:insideH w:val="none" w:sz="0" w:space="0" w:color="auto"/>
          </w:tblBorders>
        </w:tblPrEx>
        <w:trPr>
          <w:cantSplit/>
        </w:trPr>
        <w:tc>
          <w:tcPr>
            <w:tcW w:w="7088" w:type="dxa"/>
            <w:gridSpan w:val="4"/>
          </w:tcPr>
          <w:p w14:paraId="7C47FDFD" w14:textId="77777777" w:rsidR="00F80639" w:rsidRDefault="00F80639">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rsidR="00824C09" w14:paraId="4878EC0E" w14:textId="77777777">
        <w:tblPrEx>
          <w:tblBorders>
            <w:top w:val="none" w:sz="0" w:space="0" w:color="auto"/>
            <w:bottom w:val="none" w:sz="0" w:space="0" w:color="auto"/>
            <w:insideH w:val="none" w:sz="0" w:space="0" w:color="auto"/>
          </w:tblBorders>
        </w:tblPrEx>
        <w:trPr>
          <w:cantSplit/>
        </w:trPr>
        <w:tc>
          <w:tcPr>
            <w:tcW w:w="2268" w:type="dxa"/>
          </w:tcPr>
          <w:p w14:paraId="082D9633" w14:textId="77777777" w:rsidR="00F80639" w:rsidRDefault="00F80639">
            <w:pPr>
              <w:pStyle w:val="nTable"/>
              <w:spacing w:after="40"/>
            </w:pPr>
            <w:r>
              <w:rPr>
                <w:i/>
              </w:rPr>
              <w:t>Criminal Law Amendment Act 2001</w:t>
            </w:r>
            <w:r>
              <w:t xml:space="preserve"> s. 2</w:t>
            </w:r>
            <w:r>
              <w:noBreakHyphen/>
              <w:t>9 and 11</w:t>
            </w:r>
          </w:p>
        </w:tc>
        <w:tc>
          <w:tcPr>
            <w:tcW w:w="1134" w:type="dxa"/>
          </w:tcPr>
          <w:p w14:paraId="57E7DFBE" w14:textId="77777777" w:rsidR="00F80639" w:rsidRDefault="00F80639">
            <w:pPr>
              <w:pStyle w:val="nTable"/>
              <w:spacing w:after="40"/>
            </w:pPr>
            <w:r>
              <w:t>23 of 2001</w:t>
            </w:r>
          </w:p>
        </w:tc>
        <w:tc>
          <w:tcPr>
            <w:tcW w:w="1134" w:type="dxa"/>
          </w:tcPr>
          <w:p w14:paraId="757F6538" w14:textId="77777777" w:rsidR="00F80639" w:rsidRDefault="00F80639">
            <w:pPr>
              <w:pStyle w:val="nTable"/>
              <w:spacing w:after="40"/>
            </w:pPr>
            <w:r>
              <w:t>26 Nov 2001</w:t>
            </w:r>
          </w:p>
        </w:tc>
        <w:tc>
          <w:tcPr>
            <w:tcW w:w="2552" w:type="dxa"/>
          </w:tcPr>
          <w:p w14:paraId="335B1672" w14:textId="77777777" w:rsidR="00F80639" w:rsidRDefault="00F80639">
            <w:pPr>
              <w:pStyle w:val="nTable"/>
              <w:spacing w:after="40"/>
            </w:pPr>
            <w:r>
              <w:t>24 Dec 2001</w:t>
            </w:r>
          </w:p>
        </w:tc>
      </w:tr>
      <w:tr w:rsidR="00824C09" w14:paraId="005527AE" w14:textId="77777777">
        <w:tblPrEx>
          <w:tblBorders>
            <w:top w:val="none" w:sz="0" w:space="0" w:color="auto"/>
            <w:bottom w:val="none" w:sz="0" w:space="0" w:color="auto"/>
            <w:insideH w:val="none" w:sz="0" w:space="0" w:color="auto"/>
          </w:tblBorders>
        </w:tblPrEx>
        <w:trPr>
          <w:cantSplit/>
        </w:trPr>
        <w:tc>
          <w:tcPr>
            <w:tcW w:w="2268" w:type="dxa"/>
          </w:tcPr>
          <w:p w14:paraId="6204AA5A" w14:textId="77777777" w:rsidR="00F80639" w:rsidRDefault="00F80639">
            <w:pPr>
              <w:pStyle w:val="nTable"/>
              <w:spacing w:after="40"/>
              <w:rPr>
                <w:i/>
              </w:rPr>
            </w:pPr>
            <w:r>
              <w:rPr>
                <w:i/>
              </w:rPr>
              <w:t>Criminal Code Amendment Act 2001</w:t>
            </w:r>
          </w:p>
        </w:tc>
        <w:tc>
          <w:tcPr>
            <w:tcW w:w="1134" w:type="dxa"/>
          </w:tcPr>
          <w:p w14:paraId="680833A8" w14:textId="77777777" w:rsidR="00F80639" w:rsidRDefault="00F80639">
            <w:pPr>
              <w:pStyle w:val="nTable"/>
              <w:spacing w:after="40"/>
            </w:pPr>
            <w:r>
              <w:t>34 of 2001</w:t>
            </w:r>
          </w:p>
        </w:tc>
        <w:tc>
          <w:tcPr>
            <w:tcW w:w="1134" w:type="dxa"/>
          </w:tcPr>
          <w:p w14:paraId="1DB2A2A1" w14:textId="77777777" w:rsidR="00F80639" w:rsidRDefault="00F80639">
            <w:pPr>
              <w:pStyle w:val="nTable"/>
              <w:spacing w:after="40"/>
            </w:pPr>
            <w:r>
              <w:t>7 Jan 2002</w:t>
            </w:r>
          </w:p>
        </w:tc>
        <w:tc>
          <w:tcPr>
            <w:tcW w:w="2552" w:type="dxa"/>
          </w:tcPr>
          <w:p w14:paraId="6915B1DC" w14:textId="77777777" w:rsidR="00F80639" w:rsidRDefault="00F80639">
            <w:pPr>
              <w:pStyle w:val="nTable"/>
              <w:spacing w:after="40"/>
            </w:pPr>
            <w:r>
              <w:t>7 Jan 2002 (see s. 2)</w:t>
            </w:r>
          </w:p>
        </w:tc>
      </w:tr>
      <w:tr w:rsidR="00824C09" w14:paraId="76A60846" w14:textId="77777777">
        <w:tblPrEx>
          <w:tblBorders>
            <w:top w:val="none" w:sz="0" w:space="0" w:color="auto"/>
            <w:bottom w:val="none" w:sz="0" w:space="0" w:color="auto"/>
            <w:insideH w:val="none" w:sz="0" w:space="0" w:color="auto"/>
          </w:tblBorders>
        </w:tblPrEx>
        <w:trPr>
          <w:cantSplit/>
        </w:trPr>
        <w:tc>
          <w:tcPr>
            <w:tcW w:w="2268" w:type="dxa"/>
          </w:tcPr>
          <w:p w14:paraId="5DE0011F" w14:textId="77777777" w:rsidR="00F80639" w:rsidRDefault="00F80639">
            <w:pPr>
              <w:pStyle w:val="nTable"/>
              <w:spacing w:after="40"/>
            </w:pPr>
            <w:r>
              <w:rPr>
                <w:i/>
              </w:rPr>
              <w:t xml:space="preserve">Acts Amendment (Lesbian and Gay Law Reform) Act 2002 </w:t>
            </w:r>
            <w:r>
              <w:t>Pt. 7</w:t>
            </w:r>
          </w:p>
        </w:tc>
        <w:tc>
          <w:tcPr>
            <w:tcW w:w="1134" w:type="dxa"/>
          </w:tcPr>
          <w:p w14:paraId="7597E3F7" w14:textId="77777777" w:rsidR="00F80639" w:rsidRDefault="00F80639">
            <w:pPr>
              <w:pStyle w:val="nTable"/>
              <w:spacing w:after="40"/>
            </w:pPr>
            <w:r>
              <w:t>3 of 2002</w:t>
            </w:r>
          </w:p>
        </w:tc>
        <w:tc>
          <w:tcPr>
            <w:tcW w:w="1134" w:type="dxa"/>
          </w:tcPr>
          <w:p w14:paraId="5F1183EC" w14:textId="77777777" w:rsidR="00F80639" w:rsidRDefault="00F80639">
            <w:pPr>
              <w:pStyle w:val="nTable"/>
              <w:spacing w:after="40"/>
            </w:pPr>
            <w:r>
              <w:t>17 Apr 2002</w:t>
            </w:r>
          </w:p>
        </w:tc>
        <w:tc>
          <w:tcPr>
            <w:tcW w:w="2552" w:type="dxa"/>
          </w:tcPr>
          <w:p w14:paraId="3DFEE50D" w14:textId="77777777" w:rsidR="00F80639" w:rsidRDefault="00F80639">
            <w:pPr>
              <w:pStyle w:val="nTable"/>
              <w:spacing w:after="40"/>
            </w:pPr>
            <w:r>
              <w:t xml:space="preserve">21 Sep 2002 (see s. 2 and </w:t>
            </w:r>
            <w:r>
              <w:rPr>
                <w:i/>
              </w:rPr>
              <w:t>Gazette</w:t>
            </w:r>
            <w:r>
              <w:t xml:space="preserve"> 20 Sep 2002 p. 4693)</w:t>
            </w:r>
          </w:p>
        </w:tc>
      </w:tr>
      <w:tr w:rsidR="00824C09" w14:paraId="77892336" w14:textId="77777777">
        <w:tblPrEx>
          <w:tblBorders>
            <w:top w:val="none" w:sz="0" w:space="0" w:color="auto"/>
            <w:bottom w:val="none" w:sz="0" w:space="0" w:color="auto"/>
            <w:insideH w:val="none" w:sz="0" w:space="0" w:color="auto"/>
          </w:tblBorders>
        </w:tblPrEx>
        <w:trPr>
          <w:cantSplit/>
        </w:trPr>
        <w:tc>
          <w:tcPr>
            <w:tcW w:w="2268" w:type="dxa"/>
          </w:tcPr>
          <w:p w14:paraId="5A985C7D" w14:textId="77777777" w:rsidR="00F80639" w:rsidRDefault="00F80639">
            <w:pPr>
              <w:pStyle w:val="nTable"/>
              <w:spacing w:after="40"/>
              <w:rPr>
                <w:i/>
              </w:rPr>
            </w:pPr>
            <w:r>
              <w:rPr>
                <w:i/>
              </w:rPr>
              <w:lastRenderedPageBreak/>
              <w:t>Criminal Investigation (Identifying People) Act 2002</w:t>
            </w:r>
            <w:r>
              <w:t xml:space="preserve"> Sch. 2 cl. 3</w:t>
            </w:r>
          </w:p>
        </w:tc>
        <w:tc>
          <w:tcPr>
            <w:tcW w:w="1134" w:type="dxa"/>
          </w:tcPr>
          <w:p w14:paraId="22211961" w14:textId="77777777" w:rsidR="00F80639" w:rsidRDefault="00F80639">
            <w:pPr>
              <w:pStyle w:val="nTable"/>
              <w:spacing w:after="40"/>
            </w:pPr>
            <w:r>
              <w:t>6 of 2002</w:t>
            </w:r>
          </w:p>
        </w:tc>
        <w:tc>
          <w:tcPr>
            <w:tcW w:w="1134" w:type="dxa"/>
          </w:tcPr>
          <w:p w14:paraId="6AD75C47" w14:textId="77777777" w:rsidR="00F80639" w:rsidRDefault="00F80639">
            <w:pPr>
              <w:pStyle w:val="nTable"/>
              <w:spacing w:after="40"/>
            </w:pPr>
            <w:r>
              <w:t>4 Jun 2002</w:t>
            </w:r>
          </w:p>
        </w:tc>
        <w:tc>
          <w:tcPr>
            <w:tcW w:w="2552" w:type="dxa"/>
          </w:tcPr>
          <w:p w14:paraId="62FBF8EA" w14:textId="77777777" w:rsidR="00F80639" w:rsidRDefault="00F80639">
            <w:pPr>
              <w:pStyle w:val="nTable"/>
              <w:spacing w:after="40"/>
            </w:pPr>
            <w:r>
              <w:t xml:space="preserve">20 Nov 2002 (see s. 2 and </w:t>
            </w:r>
            <w:r>
              <w:rPr>
                <w:i/>
              </w:rPr>
              <w:t>Gazette</w:t>
            </w:r>
            <w:r>
              <w:t xml:space="preserve"> 19 Nov 2002 p. 5505)</w:t>
            </w:r>
          </w:p>
        </w:tc>
      </w:tr>
      <w:tr w:rsidR="00824C09" w14:paraId="60F27BE3" w14:textId="77777777">
        <w:tblPrEx>
          <w:tblBorders>
            <w:top w:val="none" w:sz="0" w:space="0" w:color="auto"/>
            <w:bottom w:val="none" w:sz="0" w:space="0" w:color="auto"/>
            <w:insideH w:val="none" w:sz="0" w:space="0" w:color="auto"/>
          </w:tblBorders>
        </w:tblPrEx>
        <w:trPr>
          <w:cantSplit/>
        </w:trPr>
        <w:tc>
          <w:tcPr>
            <w:tcW w:w="2268" w:type="dxa"/>
          </w:tcPr>
          <w:p w14:paraId="6318D8A2" w14:textId="77777777" w:rsidR="00F80639" w:rsidRDefault="00F80639">
            <w:pPr>
              <w:pStyle w:val="nTable"/>
              <w:spacing w:after="40"/>
              <w:rPr>
                <w:i/>
              </w:rPr>
            </w:pPr>
            <w:r>
              <w:rPr>
                <w:i/>
              </w:rPr>
              <w:t>Criminal Code Amendment (Corruption Penalties) Act 2002</w:t>
            </w:r>
          </w:p>
        </w:tc>
        <w:tc>
          <w:tcPr>
            <w:tcW w:w="1134" w:type="dxa"/>
          </w:tcPr>
          <w:p w14:paraId="4B3BAF2B" w14:textId="77777777" w:rsidR="00F80639" w:rsidRDefault="00F80639">
            <w:pPr>
              <w:pStyle w:val="nTable"/>
              <w:spacing w:after="40"/>
            </w:pPr>
            <w:r>
              <w:t>8 of 2002</w:t>
            </w:r>
          </w:p>
        </w:tc>
        <w:tc>
          <w:tcPr>
            <w:tcW w:w="1134" w:type="dxa"/>
          </w:tcPr>
          <w:p w14:paraId="4BBBE92D" w14:textId="77777777" w:rsidR="00F80639" w:rsidRDefault="00F80639">
            <w:pPr>
              <w:pStyle w:val="nTable"/>
              <w:spacing w:after="40"/>
            </w:pPr>
            <w:r>
              <w:t>28 Jun 2002</w:t>
            </w:r>
          </w:p>
        </w:tc>
        <w:tc>
          <w:tcPr>
            <w:tcW w:w="2552" w:type="dxa"/>
          </w:tcPr>
          <w:p w14:paraId="02ED340D" w14:textId="77777777" w:rsidR="00F80639" w:rsidRDefault="00F80639">
            <w:pPr>
              <w:pStyle w:val="nTable"/>
              <w:spacing w:after="40"/>
            </w:pPr>
            <w:r>
              <w:t>28 Jun 2002 (see s. 2)</w:t>
            </w:r>
          </w:p>
        </w:tc>
      </w:tr>
      <w:tr w:rsidR="00824C09" w14:paraId="0D459D58" w14:textId="77777777">
        <w:tblPrEx>
          <w:tblBorders>
            <w:top w:val="none" w:sz="0" w:space="0" w:color="auto"/>
            <w:bottom w:val="none" w:sz="0" w:space="0" w:color="auto"/>
            <w:insideH w:val="none" w:sz="0" w:space="0" w:color="auto"/>
          </w:tblBorders>
        </w:tblPrEx>
        <w:trPr>
          <w:cantSplit/>
        </w:trPr>
        <w:tc>
          <w:tcPr>
            <w:tcW w:w="2268" w:type="dxa"/>
          </w:tcPr>
          <w:p w14:paraId="518790E7" w14:textId="77777777" w:rsidR="00F80639" w:rsidRDefault="00F80639">
            <w:pPr>
              <w:pStyle w:val="nTable"/>
              <w:spacing w:after="40"/>
            </w:pPr>
            <w:r>
              <w:rPr>
                <w:i/>
              </w:rPr>
              <w:t>Criminal Law (Procedure) Amendment Act 2002</w:t>
            </w:r>
            <w:r>
              <w:t xml:space="preserve"> Pt. 3</w:t>
            </w:r>
          </w:p>
        </w:tc>
        <w:tc>
          <w:tcPr>
            <w:tcW w:w="1134" w:type="dxa"/>
          </w:tcPr>
          <w:p w14:paraId="58CECBCD" w14:textId="77777777" w:rsidR="00F80639" w:rsidRDefault="00F80639">
            <w:pPr>
              <w:pStyle w:val="nTable"/>
              <w:spacing w:after="40"/>
            </w:pPr>
            <w:r>
              <w:t>27 of 2002</w:t>
            </w:r>
          </w:p>
        </w:tc>
        <w:tc>
          <w:tcPr>
            <w:tcW w:w="1134" w:type="dxa"/>
          </w:tcPr>
          <w:p w14:paraId="106D682B" w14:textId="77777777" w:rsidR="00F80639" w:rsidRDefault="00F80639">
            <w:pPr>
              <w:pStyle w:val="nTable"/>
              <w:spacing w:after="40"/>
            </w:pPr>
            <w:r>
              <w:t>25 Sep 2002</w:t>
            </w:r>
          </w:p>
        </w:tc>
        <w:tc>
          <w:tcPr>
            <w:tcW w:w="2552" w:type="dxa"/>
          </w:tcPr>
          <w:p w14:paraId="5041F44A" w14:textId="77777777" w:rsidR="00F80639" w:rsidRDefault="00F80639">
            <w:pPr>
              <w:pStyle w:val="nTable"/>
              <w:spacing w:after="40"/>
            </w:pPr>
            <w:r>
              <w:t xml:space="preserve">27 Sep 2002 (see s. 2 and </w:t>
            </w:r>
            <w:r>
              <w:rPr>
                <w:i/>
              </w:rPr>
              <w:t>Gazette</w:t>
            </w:r>
            <w:r>
              <w:t xml:space="preserve"> 27 Sep 2002 p. 4875)</w:t>
            </w:r>
          </w:p>
        </w:tc>
      </w:tr>
      <w:tr w:rsidR="00824C09" w14:paraId="3CEB788E" w14:textId="77777777">
        <w:tblPrEx>
          <w:tblBorders>
            <w:top w:val="none" w:sz="0" w:space="0" w:color="auto"/>
            <w:bottom w:val="none" w:sz="0" w:space="0" w:color="auto"/>
            <w:insideH w:val="none" w:sz="0" w:space="0" w:color="auto"/>
          </w:tblBorders>
        </w:tblPrEx>
        <w:trPr>
          <w:cantSplit/>
        </w:trPr>
        <w:tc>
          <w:tcPr>
            <w:tcW w:w="7088" w:type="dxa"/>
            <w:gridSpan w:val="4"/>
          </w:tcPr>
          <w:p w14:paraId="42B1E002" w14:textId="77777777" w:rsidR="00F80639" w:rsidRDefault="00F80639">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rsidR="00824C09" w14:paraId="1F1525BE" w14:textId="77777777">
        <w:tblPrEx>
          <w:tblBorders>
            <w:top w:val="none" w:sz="0" w:space="0" w:color="auto"/>
            <w:bottom w:val="none" w:sz="0" w:space="0" w:color="auto"/>
            <w:insideH w:val="none" w:sz="0" w:space="0" w:color="auto"/>
          </w:tblBorders>
        </w:tblPrEx>
        <w:trPr>
          <w:cantSplit/>
        </w:trPr>
        <w:tc>
          <w:tcPr>
            <w:tcW w:w="2268" w:type="dxa"/>
          </w:tcPr>
          <w:p w14:paraId="307CB288" w14:textId="77777777" w:rsidR="00F80639" w:rsidRDefault="00F80639">
            <w:pPr>
              <w:pStyle w:val="nTable"/>
              <w:spacing w:after="40"/>
            </w:pPr>
            <w:r>
              <w:rPr>
                <w:i/>
              </w:rPr>
              <w:t>Juries Amendment Act 2003</w:t>
            </w:r>
            <w:r>
              <w:t xml:space="preserve"> s. 24</w:t>
            </w:r>
          </w:p>
        </w:tc>
        <w:tc>
          <w:tcPr>
            <w:tcW w:w="1134" w:type="dxa"/>
          </w:tcPr>
          <w:p w14:paraId="3AD9E82B" w14:textId="77777777" w:rsidR="00F80639" w:rsidRDefault="00F80639">
            <w:pPr>
              <w:pStyle w:val="nTable"/>
              <w:spacing w:after="40"/>
            </w:pPr>
            <w:r>
              <w:t>25 of 2003</w:t>
            </w:r>
          </w:p>
        </w:tc>
        <w:tc>
          <w:tcPr>
            <w:tcW w:w="1134" w:type="dxa"/>
          </w:tcPr>
          <w:p w14:paraId="54AC8E84" w14:textId="77777777" w:rsidR="00F80639" w:rsidRDefault="00F80639">
            <w:pPr>
              <w:pStyle w:val="nTable"/>
              <w:spacing w:after="40"/>
            </w:pPr>
            <w:r>
              <w:t>16 May 2003</w:t>
            </w:r>
          </w:p>
        </w:tc>
        <w:tc>
          <w:tcPr>
            <w:tcW w:w="2552" w:type="dxa"/>
          </w:tcPr>
          <w:p w14:paraId="7AE43012" w14:textId="77777777" w:rsidR="00F80639" w:rsidRDefault="00F80639">
            <w:pPr>
              <w:pStyle w:val="nTable"/>
              <w:spacing w:after="40"/>
            </w:pPr>
            <w:r>
              <w:t xml:space="preserve">18 Jun 2003 (see s. 2 and </w:t>
            </w:r>
            <w:r>
              <w:rPr>
                <w:i/>
              </w:rPr>
              <w:t>Gazette</w:t>
            </w:r>
            <w:r>
              <w:t xml:space="preserve"> 17 Jun 2003 p. 2201)</w:t>
            </w:r>
          </w:p>
        </w:tc>
      </w:tr>
      <w:tr w:rsidR="00824C09" w14:paraId="5B2FF287" w14:textId="77777777">
        <w:tblPrEx>
          <w:tblBorders>
            <w:top w:val="none" w:sz="0" w:space="0" w:color="auto"/>
            <w:bottom w:val="none" w:sz="0" w:space="0" w:color="auto"/>
            <w:insideH w:val="none" w:sz="0" w:space="0" w:color="auto"/>
          </w:tblBorders>
        </w:tblPrEx>
        <w:trPr>
          <w:cantSplit/>
        </w:trPr>
        <w:tc>
          <w:tcPr>
            <w:tcW w:w="2268" w:type="dxa"/>
          </w:tcPr>
          <w:p w14:paraId="09559F9A" w14:textId="77777777" w:rsidR="00F80639" w:rsidRDefault="00F80639">
            <w:pPr>
              <w:pStyle w:val="nTable"/>
              <w:spacing w:after="40"/>
            </w:pPr>
            <w:r>
              <w:rPr>
                <w:i/>
              </w:rPr>
              <w:t>Acts Amendment (Equality of Status) Act 2003</w:t>
            </w:r>
            <w:r>
              <w:t xml:space="preserve"> Pt. 12 and s. 118</w:t>
            </w:r>
          </w:p>
        </w:tc>
        <w:tc>
          <w:tcPr>
            <w:tcW w:w="1134" w:type="dxa"/>
          </w:tcPr>
          <w:p w14:paraId="34D8858D" w14:textId="77777777" w:rsidR="00F80639" w:rsidRDefault="00F80639">
            <w:pPr>
              <w:pStyle w:val="nTable"/>
              <w:spacing w:after="40"/>
            </w:pPr>
            <w:r>
              <w:t>28 of 2003</w:t>
            </w:r>
          </w:p>
        </w:tc>
        <w:tc>
          <w:tcPr>
            <w:tcW w:w="1134" w:type="dxa"/>
          </w:tcPr>
          <w:p w14:paraId="71884B4F" w14:textId="77777777" w:rsidR="00F80639" w:rsidRDefault="00F80639">
            <w:pPr>
              <w:pStyle w:val="nTable"/>
              <w:spacing w:after="40"/>
            </w:pPr>
            <w:r>
              <w:t>22 May 2003</w:t>
            </w:r>
          </w:p>
        </w:tc>
        <w:tc>
          <w:tcPr>
            <w:tcW w:w="2552" w:type="dxa"/>
          </w:tcPr>
          <w:p w14:paraId="14BE14C8" w14:textId="77777777" w:rsidR="00F80639" w:rsidRDefault="00F80639">
            <w:pPr>
              <w:pStyle w:val="nTable"/>
              <w:spacing w:after="40"/>
            </w:pPr>
            <w:r>
              <w:t xml:space="preserve">1 Jul 2003 (see s. 2 and </w:t>
            </w:r>
            <w:r>
              <w:rPr>
                <w:i/>
              </w:rPr>
              <w:t xml:space="preserve">Gazette </w:t>
            </w:r>
            <w:r>
              <w:t>30 Jun 2003 p. 2579)</w:t>
            </w:r>
          </w:p>
        </w:tc>
      </w:tr>
      <w:tr w:rsidR="00824C09" w14:paraId="62FA998F" w14:textId="77777777">
        <w:tblPrEx>
          <w:tblBorders>
            <w:top w:val="none" w:sz="0" w:space="0" w:color="auto"/>
            <w:bottom w:val="none" w:sz="0" w:space="0" w:color="auto"/>
            <w:insideH w:val="none" w:sz="0" w:space="0" w:color="auto"/>
          </w:tblBorders>
        </w:tblPrEx>
        <w:trPr>
          <w:cantSplit/>
        </w:trPr>
        <w:tc>
          <w:tcPr>
            <w:tcW w:w="2268" w:type="dxa"/>
          </w:tcPr>
          <w:p w14:paraId="597815E2" w14:textId="77777777" w:rsidR="00F80639" w:rsidRDefault="00F80639">
            <w:pPr>
              <w:pStyle w:val="nTable"/>
              <w:spacing w:after="40"/>
              <w:rPr>
                <w:i/>
              </w:rPr>
            </w:pPr>
            <w:r>
              <w:rPr>
                <w:i/>
              </w:rPr>
              <w:t>Censorship Amendment Act 2003</w:t>
            </w:r>
            <w:r>
              <w:t xml:space="preserve"> s. 42</w:t>
            </w:r>
          </w:p>
        </w:tc>
        <w:tc>
          <w:tcPr>
            <w:tcW w:w="1134" w:type="dxa"/>
          </w:tcPr>
          <w:p w14:paraId="6EEC6E11" w14:textId="77777777" w:rsidR="00F80639" w:rsidRDefault="00F80639">
            <w:pPr>
              <w:pStyle w:val="nTable"/>
              <w:spacing w:after="40"/>
            </w:pPr>
            <w:r>
              <w:t>30 of 2003</w:t>
            </w:r>
          </w:p>
        </w:tc>
        <w:tc>
          <w:tcPr>
            <w:tcW w:w="1134" w:type="dxa"/>
          </w:tcPr>
          <w:p w14:paraId="7F4782C0" w14:textId="77777777" w:rsidR="00F80639" w:rsidRDefault="00F80639">
            <w:pPr>
              <w:pStyle w:val="nTable"/>
              <w:spacing w:after="40"/>
            </w:pPr>
            <w:r>
              <w:t>26 May 2003</w:t>
            </w:r>
          </w:p>
        </w:tc>
        <w:tc>
          <w:tcPr>
            <w:tcW w:w="2552" w:type="dxa"/>
          </w:tcPr>
          <w:p w14:paraId="756FF443" w14:textId="77777777" w:rsidR="00F80639" w:rsidRDefault="00F80639">
            <w:pPr>
              <w:pStyle w:val="nTable"/>
              <w:spacing w:after="40"/>
            </w:pPr>
            <w:r>
              <w:t xml:space="preserve">1 Jul 2003 (see s. 2 and </w:t>
            </w:r>
            <w:r>
              <w:rPr>
                <w:i/>
              </w:rPr>
              <w:t>Gazette</w:t>
            </w:r>
            <w:r>
              <w:t xml:space="preserve"> 27 Jun 2003 p. 2383)</w:t>
            </w:r>
          </w:p>
        </w:tc>
      </w:tr>
      <w:tr w:rsidR="00824C09" w14:paraId="5BE22920" w14:textId="77777777">
        <w:tblPrEx>
          <w:tblBorders>
            <w:top w:val="none" w:sz="0" w:space="0" w:color="auto"/>
            <w:bottom w:val="none" w:sz="0" w:space="0" w:color="auto"/>
            <w:insideH w:val="none" w:sz="0" w:space="0" w:color="auto"/>
          </w:tblBorders>
        </w:tblPrEx>
        <w:trPr>
          <w:cantSplit/>
        </w:trPr>
        <w:tc>
          <w:tcPr>
            <w:tcW w:w="2268" w:type="dxa"/>
          </w:tcPr>
          <w:p w14:paraId="42E20074" w14:textId="77777777" w:rsidR="00F80639" w:rsidRDefault="00F80639">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14:paraId="7338457E" w14:textId="77777777" w:rsidR="00F80639" w:rsidRDefault="00F80639">
            <w:pPr>
              <w:pStyle w:val="nTable"/>
              <w:spacing w:after="40"/>
            </w:pPr>
            <w:r>
              <w:t>48 of 2003</w:t>
            </w:r>
            <w:r>
              <w:br/>
            </w:r>
          </w:p>
        </w:tc>
        <w:tc>
          <w:tcPr>
            <w:tcW w:w="1134" w:type="dxa"/>
          </w:tcPr>
          <w:p w14:paraId="50CEED6E" w14:textId="77777777" w:rsidR="00F80639" w:rsidRDefault="00F80639">
            <w:pPr>
              <w:pStyle w:val="nTable"/>
              <w:spacing w:after="40"/>
            </w:pPr>
            <w:r>
              <w:t>3 Jul 2003</w:t>
            </w:r>
          </w:p>
        </w:tc>
        <w:tc>
          <w:tcPr>
            <w:tcW w:w="2552" w:type="dxa"/>
          </w:tcPr>
          <w:p w14:paraId="2D777C23" w14:textId="77777777" w:rsidR="00F80639" w:rsidRDefault="00F80639">
            <w:pPr>
              <w:pStyle w:val="nTable"/>
              <w:spacing w:after="40"/>
            </w:pPr>
            <w:r>
              <w:t xml:space="preserve">1 Jan 2004 (see s. 2 and </w:t>
            </w:r>
            <w:r>
              <w:rPr>
                <w:i/>
              </w:rPr>
              <w:t>Gazette</w:t>
            </w:r>
            <w:r>
              <w:t xml:space="preserve"> 30 Dec 2003 p. 5723)</w:t>
            </w:r>
          </w:p>
        </w:tc>
      </w:tr>
      <w:tr w:rsidR="00824C09" w14:paraId="277205C3" w14:textId="77777777">
        <w:tblPrEx>
          <w:tblBorders>
            <w:top w:val="none" w:sz="0" w:space="0" w:color="auto"/>
            <w:bottom w:val="none" w:sz="0" w:space="0" w:color="auto"/>
            <w:insideH w:val="none" w:sz="0" w:space="0" w:color="auto"/>
          </w:tblBorders>
        </w:tblPrEx>
        <w:trPr>
          <w:cantSplit/>
        </w:trPr>
        <w:tc>
          <w:tcPr>
            <w:tcW w:w="2268" w:type="dxa"/>
          </w:tcPr>
          <w:p w14:paraId="0E50855F" w14:textId="77777777" w:rsidR="00F80639" w:rsidRDefault="00F80639">
            <w:pPr>
              <w:pStyle w:val="nTable"/>
              <w:spacing w:after="40"/>
              <w:rPr>
                <w:i/>
              </w:rPr>
            </w:pPr>
            <w:r>
              <w:rPr>
                <w:i/>
              </w:rPr>
              <w:t xml:space="preserve">Sentencing Legislation Amendment and Repeal Act 2003 </w:t>
            </w:r>
            <w:r>
              <w:t>s. 51</w:t>
            </w:r>
          </w:p>
        </w:tc>
        <w:tc>
          <w:tcPr>
            <w:tcW w:w="1134" w:type="dxa"/>
          </w:tcPr>
          <w:p w14:paraId="421951B2" w14:textId="77777777" w:rsidR="00F80639" w:rsidRDefault="00F80639">
            <w:pPr>
              <w:pStyle w:val="nTable"/>
              <w:spacing w:after="40"/>
            </w:pPr>
            <w:r>
              <w:t>50 of 2003</w:t>
            </w:r>
          </w:p>
        </w:tc>
        <w:tc>
          <w:tcPr>
            <w:tcW w:w="1134" w:type="dxa"/>
          </w:tcPr>
          <w:p w14:paraId="605FFEBE" w14:textId="77777777" w:rsidR="00F80639" w:rsidRDefault="00F80639">
            <w:pPr>
              <w:pStyle w:val="nTable"/>
              <w:spacing w:after="40"/>
            </w:pPr>
            <w:r>
              <w:t>9 Jul 2003</w:t>
            </w:r>
          </w:p>
        </w:tc>
        <w:tc>
          <w:tcPr>
            <w:tcW w:w="2552" w:type="dxa"/>
          </w:tcPr>
          <w:p w14:paraId="5DBC9A22" w14:textId="77777777" w:rsidR="00F80639" w:rsidRDefault="00F80639">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824C09" w14:paraId="42A34874" w14:textId="77777777">
        <w:tblPrEx>
          <w:tblBorders>
            <w:top w:val="none" w:sz="0" w:space="0" w:color="auto"/>
            <w:bottom w:val="none" w:sz="0" w:space="0" w:color="auto"/>
            <w:insideH w:val="none" w:sz="0" w:space="0" w:color="auto"/>
          </w:tblBorders>
        </w:tblPrEx>
        <w:trPr>
          <w:cantSplit/>
        </w:trPr>
        <w:tc>
          <w:tcPr>
            <w:tcW w:w="2268" w:type="dxa"/>
          </w:tcPr>
          <w:p w14:paraId="5C53C389" w14:textId="77777777" w:rsidR="00F80639" w:rsidRDefault="00F80639">
            <w:pPr>
              <w:pStyle w:val="nTable"/>
              <w:spacing w:after="40"/>
            </w:pPr>
            <w:r>
              <w:rPr>
                <w:i/>
              </w:rPr>
              <w:t>Acts Amendment and Repeal (Courts and Legal Practice) Act 2003</w:t>
            </w:r>
            <w:r>
              <w:t xml:space="preserve"> s. 26, 89, 123</w:t>
            </w:r>
          </w:p>
        </w:tc>
        <w:tc>
          <w:tcPr>
            <w:tcW w:w="1134" w:type="dxa"/>
          </w:tcPr>
          <w:p w14:paraId="1481335E" w14:textId="77777777" w:rsidR="00F80639" w:rsidRDefault="00F80639">
            <w:pPr>
              <w:pStyle w:val="nTable"/>
              <w:spacing w:after="40"/>
            </w:pPr>
            <w:r>
              <w:t>65 of 2003</w:t>
            </w:r>
          </w:p>
        </w:tc>
        <w:tc>
          <w:tcPr>
            <w:tcW w:w="1134" w:type="dxa"/>
          </w:tcPr>
          <w:p w14:paraId="3B9C5366" w14:textId="77777777" w:rsidR="00F80639" w:rsidRDefault="00F80639">
            <w:pPr>
              <w:pStyle w:val="nTable"/>
              <w:spacing w:after="40"/>
            </w:pPr>
            <w:r>
              <w:t>4 Dec 2003</w:t>
            </w:r>
          </w:p>
        </w:tc>
        <w:tc>
          <w:tcPr>
            <w:tcW w:w="2552" w:type="dxa"/>
          </w:tcPr>
          <w:p w14:paraId="77383702" w14:textId="77777777" w:rsidR="00F80639" w:rsidRDefault="00F80639">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824C09" w14:paraId="5129D76C" w14:textId="77777777">
        <w:tblPrEx>
          <w:tblBorders>
            <w:top w:val="none" w:sz="0" w:space="0" w:color="auto"/>
            <w:bottom w:val="none" w:sz="0" w:space="0" w:color="auto"/>
            <w:insideH w:val="none" w:sz="0" w:space="0" w:color="auto"/>
          </w:tblBorders>
        </w:tblPrEx>
        <w:trPr>
          <w:cantSplit/>
        </w:trPr>
        <w:tc>
          <w:tcPr>
            <w:tcW w:w="2268" w:type="dxa"/>
          </w:tcPr>
          <w:p w14:paraId="0D1F6661" w14:textId="77777777" w:rsidR="00F80639" w:rsidRDefault="00F80639">
            <w:pPr>
              <w:pStyle w:val="nTable"/>
              <w:spacing w:after="40"/>
            </w:pPr>
            <w:r>
              <w:rPr>
                <w:i/>
              </w:rPr>
              <w:t>Statutes (Repeals and Minor Amendments) Act 2003</w:t>
            </w:r>
            <w:r>
              <w:t xml:space="preserve"> s. 150(2)</w:t>
            </w:r>
          </w:p>
        </w:tc>
        <w:tc>
          <w:tcPr>
            <w:tcW w:w="1134" w:type="dxa"/>
          </w:tcPr>
          <w:p w14:paraId="08A761B9" w14:textId="77777777" w:rsidR="00F80639" w:rsidRDefault="00F80639">
            <w:pPr>
              <w:pStyle w:val="nTable"/>
              <w:spacing w:after="40"/>
            </w:pPr>
            <w:r>
              <w:t>74 of 2003</w:t>
            </w:r>
          </w:p>
        </w:tc>
        <w:tc>
          <w:tcPr>
            <w:tcW w:w="1134" w:type="dxa"/>
          </w:tcPr>
          <w:p w14:paraId="185C9874" w14:textId="77777777" w:rsidR="00F80639" w:rsidRDefault="00F80639">
            <w:pPr>
              <w:pStyle w:val="nTable"/>
              <w:spacing w:after="40"/>
            </w:pPr>
            <w:r>
              <w:t>15 Dec 2003</w:t>
            </w:r>
          </w:p>
        </w:tc>
        <w:tc>
          <w:tcPr>
            <w:tcW w:w="2552" w:type="dxa"/>
          </w:tcPr>
          <w:p w14:paraId="33514DFE" w14:textId="77777777" w:rsidR="00F80639" w:rsidRDefault="00F80639">
            <w:pPr>
              <w:pStyle w:val="nTable"/>
              <w:spacing w:after="40"/>
            </w:pPr>
            <w:r>
              <w:rPr>
                <w:spacing w:val="-2"/>
              </w:rPr>
              <w:t>15 Dec 2003 (see s. 2)</w:t>
            </w:r>
          </w:p>
        </w:tc>
      </w:tr>
      <w:tr w:rsidR="00824C09" w14:paraId="6051BD72" w14:textId="77777777">
        <w:tblPrEx>
          <w:tblBorders>
            <w:top w:val="none" w:sz="0" w:space="0" w:color="auto"/>
            <w:bottom w:val="none" w:sz="0" w:space="0" w:color="auto"/>
            <w:insideH w:val="none" w:sz="0" w:space="0" w:color="auto"/>
          </w:tblBorders>
        </w:tblPrEx>
        <w:trPr>
          <w:cantSplit/>
        </w:trPr>
        <w:tc>
          <w:tcPr>
            <w:tcW w:w="2268" w:type="dxa"/>
          </w:tcPr>
          <w:p w14:paraId="4D3A3562" w14:textId="77777777" w:rsidR="00F80639" w:rsidRDefault="00F80639">
            <w:pPr>
              <w:pStyle w:val="nTable"/>
              <w:spacing w:after="40"/>
              <w:rPr>
                <w:i/>
              </w:rPr>
            </w:pPr>
            <w:r>
              <w:rPr>
                <w:i/>
              </w:rPr>
              <w:t xml:space="preserve">Corruption and Crime Commission Amendment and Repeal Act 2003 </w:t>
            </w:r>
            <w:r>
              <w:t>s. 74(2)</w:t>
            </w:r>
          </w:p>
        </w:tc>
        <w:tc>
          <w:tcPr>
            <w:tcW w:w="1134" w:type="dxa"/>
          </w:tcPr>
          <w:p w14:paraId="4D1EC0B3" w14:textId="77777777" w:rsidR="00F80639" w:rsidRDefault="00F80639">
            <w:pPr>
              <w:pStyle w:val="nTable"/>
              <w:spacing w:after="40"/>
            </w:pPr>
            <w:r>
              <w:t>78 of 2003</w:t>
            </w:r>
          </w:p>
        </w:tc>
        <w:tc>
          <w:tcPr>
            <w:tcW w:w="1134" w:type="dxa"/>
          </w:tcPr>
          <w:p w14:paraId="2FD37389" w14:textId="77777777" w:rsidR="00F80639" w:rsidRDefault="00F80639">
            <w:pPr>
              <w:pStyle w:val="nTable"/>
              <w:spacing w:after="40"/>
            </w:pPr>
            <w:r>
              <w:t>22 Dec 2003</w:t>
            </w:r>
          </w:p>
        </w:tc>
        <w:tc>
          <w:tcPr>
            <w:tcW w:w="2552" w:type="dxa"/>
          </w:tcPr>
          <w:p w14:paraId="5E0426CF" w14:textId="77777777" w:rsidR="00F80639" w:rsidRDefault="00F80639">
            <w:pPr>
              <w:pStyle w:val="nTable"/>
              <w:spacing w:after="40"/>
            </w:pPr>
            <w:r>
              <w:t xml:space="preserve">7 Jul 2004 (see s. 2 and </w:t>
            </w:r>
            <w:r>
              <w:rPr>
                <w:i/>
              </w:rPr>
              <w:t xml:space="preserve">Gazette </w:t>
            </w:r>
            <w:r>
              <w:t>6 Jul 2004 p. 2697)</w:t>
            </w:r>
          </w:p>
        </w:tc>
      </w:tr>
      <w:tr w:rsidR="00824C09" w14:paraId="1A53BBED" w14:textId="77777777">
        <w:tblPrEx>
          <w:tblBorders>
            <w:top w:val="none" w:sz="0" w:space="0" w:color="auto"/>
            <w:bottom w:val="none" w:sz="0" w:space="0" w:color="auto"/>
            <w:insideH w:val="none" w:sz="0" w:space="0" w:color="auto"/>
          </w:tblBorders>
        </w:tblPrEx>
        <w:trPr>
          <w:cantSplit/>
        </w:trPr>
        <w:tc>
          <w:tcPr>
            <w:tcW w:w="2268" w:type="dxa"/>
          </w:tcPr>
          <w:p w14:paraId="3ADDADFC" w14:textId="77777777" w:rsidR="00F80639" w:rsidRDefault="00F80639">
            <w:pPr>
              <w:pStyle w:val="nTable"/>
              <w:spacing w:after="40"/>
              <w:rPr>
                <w:i/>
              </w:rPr>
            </w:pPr>
            <w:r>
              <w:rPr>
                <w:i/>
              </w:rPr>
              <w:t>Criminal Code Amendment Act 2004</w:t>
            </w:r>
            <w:r>
              <w:t xml:space="preserve"> </w:t>
            </w:r>
          </w:p>
        </w:tc>
        <w:tc>
          <w:tcPr>
            <w:tcW w:w="1134" w:type="dxa"/>
          </w:tcPr>
          <w:p w14:paraId="656861C7" w14:textId="77777777" w:rsidR="00F80639" w:rsidRDefault="00F80639">
            <w:pPr>
              <w:pStyle w:val="nTable"/>
              <w:spacing w:after="40"/>
            </w:pPr>
            <w:r>
              <w:t>4 of 2004</w:t>
            </w:r>
          </w:p>
        </w:tc>
        <w:tc>
          <w:tcPr>
            <w:tcW w:w="1134" w:type="dxa"/>
          </w:tcPr>
          <w:p w14:paraId="707C0933" w14:textId="77777777" w:rsidR="00F80639" w:rsidRDefault="00F80639">
            <w:pPr>
              <w:pStyle w:val="nTable"/>
              <w:spacing w:after="40"/>
            </w:pPr>
            <w:r>
              <w:t>23 Apr 2004</w:t>
            </w:r>
          </w:p>
        </w:tc>
        <w:tc>
          <w:tcPr>
            <w:tcW w:w="2552" w:type="dxa"/>
          </w:tcPr>
          <w:p w14:paraId="6179D7AC" w14:textId="77777777" w:rsidR="00F80639" w:rsidRDefault="00F80639">
            <w:pPr>
              <w:pStyle w:val="nTable"/>
              <w:spacing w:after="40"/>
              <w:rPr>
                <w:spacing w:val="-2"/>
              </w:rPr>
            </w:pPr>
            <w:r>
              <w:t>21 May 2004 (see s. 2)</w:t>
            </w:r>
          </w:p>
        </w:tc>
      </w:tr>
      <w:tr w:rsidR="00824C09" w14:paraId="26FF372B" w14:textId="77777777">
        <w:tblPrEx>
          <w:tblBorders>
            <w:top w:val="none" w:sz="0" w:space="0" w:color="auto"/>
            <w:bottom w:val="none" w:sz="0" w:space="0" w:color="auto"/>
            <w:insideH w:val="none" w:sz="0" w:space="0" w:color="auto"/>
          </w:tblBorders>
        </w:tblPrEx>
        <w:trPr>
          <w:cantSplit/>
        </w:trPr>
        <w:tc>
          <w:tcPr>
            <w:tcW w:w="7088" w:type="dxa"/>
            <w:gridSpan w:val="4"/>
          </w:tcPr>
          <w:p w14:paraId="195D2FCB" w14:textId="77777777" w:rsidR="00F80639" w:rsidRDefault="00F80639">
            <w:pPr>
              <w:pStyle w:val="nTable"/>
              <w:keepNext/>
              <w:spacing w:after="40"/>
              <w:rPr>
                <w:b/>
              </w:rPr>
            </w:pPr>
            <w:r>
              <w:rPr>
                <w:b/>
              </w:rPr>
              <w:lastRenderedPageBreak/>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rsidR="00824C09" w14:paraId="269A8F9A" w14:textId="77777777">
        <w:tblPrEx>
          <w:tblBorders>
            <w:top w:val="none" w:sz="0" w:space="0" w:color="auto"/>
            <w:bottom w:val="none" w:sz="0" w:space="0" w:color="auto"/>
            <w:insideH w:val="none" w:sz="0" w:space="0" w:color="auto"/>
          </w:tblBorders>
        </w:tblPrEx>
        <w:trPr>
          <w:cantSplit/>
        </w:trPr>
        <w:tc>
          <w:tcPr>
            <w:tcW w:w="2268" w:type="dxa"/>
          </w:tcPr>
          <w:p w14:paraId="27F43DD8" w14:textId="77777777" w:rsidR="00F80639" w:rsidRDefault="00F80639">
            <w:pPr>
              <w:pStyle w:val="nTable"/>
              <w:spacing w:after="40"/>
              <w:rPr>
                <w:i/>
              </w:rPr>
            </w:pPr>
            <w:r>
              <w:rPr>
                <w:i/>
              </w:rPr>
              <w:t xml:space="preserve">Criminal Law Amendment (Criminal Property) Act 2004 </w:t>
            </w:r>
            <w:r>
              <w:t xml:space="preserve">Pt. 2 </w:t>
            </w:r>
          </w:p>
        </w:tc>
        <w:tc>
          <w:tcPr>
            <w:tcW w:w="1134" w:type="dxa"/>
          </w:tcPr>
          <w:p w14:paraId="5FF55D69" w14:textId="77777777" w:rsidR="00F80639" w:rsidRDefault="00F80639">
            <w:pPr>
              <w:pStyle w:val="nTable"/>
              <w:spacing w:after="40"/>
            </w:pPr>
            <w:r>
              <w:t>26 of 2004</w:t>
            </w:r>
          </w:p>
        </w:tc>
        <w:tc>
          <w:tcPr>
            <w:tcW w:w="1134" w:type="dxa"/>
          </w:tcPr>
          <w:p w14:paraId="630D6C18" w14:textId="77777777" w:rsidR="00F80639" w:rsidRDefault="00F80639">
            <w:pPr>
              <w:pStyle w:val="nTable"/>
              <w:spacing w:after="40"/>
            </w:pPr>
            <w:r>
              <w:t>7 Oct 2004</w:t>
            </w:r>
          </w:p>
        </w:tc>
        <w:tc>
          <w:tcPr>
            <w:tcW w:w="2552" w:type="dxa"/>
          </w:tcPr>
          <w:p w14:paraId="14F8C497" w14:textId="77777777" w:rsidR="00F80639" w:rsidRDefault="00F80639">
            <w:pPr>
              <w:pStyle w:val="nTable"/>
              <w:spacing w:after="40"/>
              <w:rPr>
                <w:spacing w:val="-2"/>
              </w:rPr>
            </w:pPr>
            <w:r>
              <w:t>7 Oct 2004 (see s. 2(1))</w:t>
            </w:r>
          </w:p>
        </w:tc>
      </w:tr>
      <w:tr w:rsidR="00824C09" w14:paraId="440FF19F" w14:textId="77777777">
        <w:tblPrEx>
          <w:tblBorders>
            <w:top w:val="none" w:sz="0" w:space="0" w:color="auto"/>
            <w:bottom w:val="none" w:sz="0" w:space="0" w:color="auto"/>
            <w:insideH w:val="none" w:sz="0" w:space="0" w:color="auto"/>
          </w:tblBorders>
        </w:tblPrEx>
        <w:trPr>
          <w:cantSplit/>
        </w:trPr>
        <w:tc>
          <w:tcPr>
            <w:tcW w:w="2268" w:type="dxa"/>
          </w:tcPr>
          <w:p w14:paraId="1283CA02" w14:textId="77777777" w:rsidR="00F80639" w:rsidRDefault="00F80639">
            <w:pPr>
              <w:pStyle w:val="nTable"/>
              <w:spacing w:after="40"/>
            </w:pPr>
            <w:r>
              <w:rPr>
                <w:i/>
              </w:rPr>
              <w:t>Acts Amendment (Family and Domestic Violence) Act 2004</w:t>
            </w:r>
            <w:r>
              <w:t xml:space="preserve"> Pt. 4</w:t>
            </w:r>
          </w:p>
        </w:tc>
        <w:tc>
          <w:tcPr>
            <w:tcW w:w="1134" w:type="dxa"/>
          </w:tcPr>
          <w:p w14:paraId="64E97801" w14:textId="77777777" w:rsidR="00F80639" w:rsidRDefault="00F80639">
            <w:pPr>
              <w:pStyle w:val="nTable"/>
              <w:spacing w:after="40"/>
            </w:pPr>
            <w:r>
              <w:t>38 of 2004</w:t>
            </w:r>
          </w:p>
        </w:tc>
        <w:tc>
          <w:tcPr>
            <w:tcW w:w="1134" w:type="dxa"/>
          </w:tcPr>
          <w:p w14:paraId="6BADB0ED" w14:textId="77777777" w:rsidR="00F80639" w:rsidRDefault="00F80639">
            <w:pPr>
              <w:pStyle w:val="nTable"/>
              <w:spacing w:after="40"/>
            </w:pPr>
            <w:r>
              <w:t>9 Nov 2004</w:t>
            </w:r>
          </w:p>
        </w:tc>
        <w:tc>
          <w:tcPr>
            <w:tcW w:w="2552" w:type="dxa"/>
          </w:tcPr>
          <w:p w14:paraId="016969E4" w14:textId="77777777" w:rsidR="00F80639" w:rsidRDefault="00F80639">
            <w:pPr>
              <w:pStyle w:val="nTable"/>
              <w:spacing w:after="40"/>
            </w:pPr>
            <w:r>
              <w:t xml:space="preserve">1 Dec 2004 (see s. 2 and </w:t>
            </w:r>
            <w:r>
              <w:rPr>
                <w:i/>
              </w:rPr>
              <w:t>Gazette</w:t>
            </w:r>
            <w:r>
              <w:t xml:space="preserve"> 26 Nov 2004 p. 5309)</w:t>
            </w:r>
          </w:p>
        </w:tc>
      </w:tr>
      <w:tr w:rsidR="00824C09" w14:paraId="69F96D30" w14:textId="77777777">
        <w:tblPrEx>
          <w:tblBorders>
            <w:top w:val="none" w:sz="0" w:space="0" w:color="auto"/>
            <w:bottom w:val="none" w:sz="0" w:space="0" w:color="auto"/>
            <w:insideH w:val="none" w:sz="0" w:space="0" w:color="auto"/>
          </w:tblBorders>
        </w:tblPrEx>
        <w:trPr>
          <w:cantSplit/>
        </w:trPr>
        <w:tc>
          <w:tcPr>
            <w:tcW w:w="2268" w:type="dxa"/>
          </w:tcPr>
          <w:p w14:paraId="32B53788" w14:textId="77777777" w:rsidR="00F80639" w:rsidRDefault="00F80639">
            <w:pPr>
              <w:pStyle w:val="nTable"/>
              <w:spacing w:after="40"/>
            </w:pPr>
            <w:r>
              <w:rPr>
                <w:i/>
              </w:rPr>
              <w:t>Acts Amendment (Court of Appeal) Act 2004</w:t>
            </w:r>
            <w:r>
              <w:t xml:space="preserve"> s. 30</w:t>
            </w:r>
          </w:p>
        </w:tc>
        <w:tc>
          <w:tcPr>
            <w:tcW w:w="1134" w:type="dxa"/>
          </w:tcPr>
          <w:p w14:paraId="6D202862" w14:textId="77777777" w:rsidR="00F80639" w:rsidRDefault="00F80639">
            <w:pPr>
              <w:pStyle w:val="nTable"/>
              <w:spacing w:after="40"/>
            </w:pPr>
            <w:r>
              <w:t>45 of 2004</w:t>
            </w:r>
          </w:p>
        </w:tc>
        <w:tc>
          <w:tcPr>
            <w:tcW w:w="1134" w:type="dxa"/>
          </w:tcPr>
          <w:p w14:paraId="05BA187D" w14:textId="77777777" w:rsidR="00F80639" w:rsidRDefault="00F80639">
            <w:pPr>
              <w:pStyle w:val="nTable"/>
              <w:spacing w:after="40"/>
            </w:pPr>
            <w:r>
              <w:t xml:space="preserve">9 Nov 2004 </w:t>
            </w:r>
          </w:p>
        </w:tc>
        <w:tc>
          <w:tcPr>
            <w:tcW w:w="2552" w:type="dxa"/>
          </w:tcPr>
          <w:p w14:paraId="4F4A21A4" w14:textId="77777777" w:rsidR="00F80639" w:rsidRDefault="00F80639">
            <w:pPr>
              <w:pStyle w:val="nTable"/>
              <w:spacing w:after="40"/>
            </w:pPr>
            <w:r>
              <w:rPr>
                <w:snapToGrid w:val="0"/>
              </w:rPr>
              <w:t xml:space="preserve">1 Feb 2005 (see s. 2 and </w:t>
            </w:r>
            <w:r>
              <w:rPr>
                <w:i/>
                <w:iCs/>
                <w:snapToGrid w:val="0"/>
              </w:rPr>
              <w:t>Gazette</w:t>
            </w:r>
            <w:r>
              <w:rPr>
                <w:snapToGrid w:val="0"/>
              </w:rPr>
              <w:t xml:space="preserve"> 14 Jan 2005 p. 163)</w:t>
            </w:r>
          </w:p>
        </w:tc>
      </w:tr>
      <w:tr w:rsidR="00824C09" w14:paraId="19EBB99B" w14:textId="77777777">
        <w:tblPrEx>
          <w:tblBorders>
            <w:top w:val="none" w:sz="0" w:space="0" w:color="auto"/>
            <w:bottom w:val="none" w:sz="0" w:space="0" w:color="auto"/>
            <w:insideH w:val="none" w:sz="0" w:space="0" w:color="auto"/>
          </w:tblBorders>
        </w:tblPrEx>
        <w:trPr>
          <w:cantSplit/>
        </w:trPr>
        <w:tc>
          <w:tcPr>
            <w:tcW w:w="2268" w:type="dxa"/>
          </w:tcPr>
          <w:p w14:paraId="20DEB7C3" w14:textId="77777777" w:rsidR="00F80639" w:rsidRDefault="00F80639">
            <w:pPr>
              <w:pStyle w:val="nTable"/>
              <w:spacing w:after="40"/>
              <w:rPr>
                <w:iCs/>
              </w:rPr>
            </w:pPr>
            <w:r>
              <w:rPr>
                <w:i/>
              </w:rPr>
              <w:t>Criminal Law Amendment (Sexual Assault and Other Matters) Act 2004</w:t>
            </w:r>
            <w:r>
              <w:rPr>
                <w:iCs/>
              </w:rPr>
              <w:t xml:space="preserve"> Pt. 2</w:t>
            </w:r>
          </w:p>
        </w:tc>
        <w:tc>
          <w:tcPr>
            <w:tcW w:w="1134" w:type="dxa"/>
          </w:tcPr>
          <w:p w14:paraId="1B3C67D8" w14:textId="77777777" w:rsidR="00F80639" w:rsidRDefault="00F80639">
            <w:pPr>
              <w:pStyle w:val="nTable"/>
              <w:spacing w:after="40"/>
            </w:pPr>
            <w:r>
              <w:t>46 of 2004</w:t>
            </w:r>
          </w:p>
        </w:tc>
        <w:tc>
          <w:tcPr>
            <w:tcW w:w="1134" w:type="dxa"/>
          </w:tcPr>
          <w:p w14:paraId="77687F30" w14:textId="77777777" w:rsidR="00F80639" w:rsidRDefault="00F80639">
            <w:pPr>
              <w:pStyle w:val="nTable"/>
              <w:spacing w:after="40"/>
            </w:pPr>
            <w:r>
              <w:t>9 Nov 2004</w:t>
            </w:r>
          </w:p>
        </w:tc>
        <w:tc>
          <w:tcPr>
            <w:tcW w:w="2552" w:type="dxa"/>
          </w:tcPr>
          <w:p w14:paraId="7EE45DB4" w14:textId="77777777" w:rsidR="00F80639" w:rsidRDefault="00F80639">
            <w:pPr>
              <w:pStyle w:val="nTable"/>
              <w:spacing w:after="40"/>
            </w:pPr>
            <w:r>
              <w:t xml:space="preserve">1 Jan 2005 (see s. 2 and </w:t>
            </w:r>
            <w:r>
              <w:rPr>
                <w:i/>
                <w:iCs/>
              </w:rPr>
              <w:t>Gazette</w:t>
            </w:r>
            <w:r>
              <w:t xml:space="preserve"> 31 Dec 2004 p. 7130)</w:t>
            </w:r>
          </w:p>
        </w:tc>
      </w:tr>
      <w:tr w:rsidR="00824C09" w14:paraId="74FAAEB0" w14:textId="77777777">
        <w:tblPrEx>
          <w:tblBorders>
            <w:top w:val="none" w:sz="0" w:space="0" w:color="auto"/>
            <w:bottom w:val="none" w:sz="0" w:space="0" w:color="auto"/>
            <w:insideH w:val="none" w:sz="0" w:space="0" w:color="auto"/>
          </w:tblBorders>
        </w:tblPrEx>
        <w:trPr>
          <w:cantSplit/>
        </w:trPr>
        <w:tc>
          <w:tcPr>
            <w:tcW w:w="2268" w:type="dxa"/>
          </w:tcPr>
          <w:p w14:paraId="033C227D" w14:textId="77777777" w:rsidR="00F80639" w:rsidRDefault="00F80639">
            <w:pPr>
              <w:pStyle w:val="nTable"/>
              <w:spacing w:after="40"/>
              <w:rPr>
                <w:iCs/>
              </w:rPr>
            </w:pPr>
            <w:r>
              <w:rPr>
                <w:i/>
              </w:rPr>
              <w:t>Courts Legislation Amendment and Repeal Act 2004</w:t>
            </w:r>
            <w:r>
              <w:rPr>
                <w:iCs/>
              </w:rPr>
              <w:t xml:space="preserve"> Pt. 9</w:t>
            </w:r>
          </w:p>
        </w:tc>
        <w:tc>
          <w:tcPr>
            <w:tcW w:w="1134" w:type="dxa"/>
          </w:tcPr>
          <w:p w14:paraId="3503CB36" w14:textId="77777777" w:rsidR="00F80639" w:rsidRDefault="00F80639">
            <w:pPr>
              <w:pStyle w:val="nTable"/>
              <w:spacing w:after="40"/>
            </w:pPr>
            <w:r>
              <w:t>59 of 2004</w:t>
            </w:r>
          </w:p>
        </w:tc>
        <w:tc>
          <w:tcPr>
            <w:tcW w:w="1134" w:type="dxa"/>
          </w:tcPr>
          <w:p w14:paraId="6D979A21" w14:textId="77777777" w:rsidR="00F80639" w:rsidRDefault="00F80639">
            <w:pPr>
              <w:pStyle w:val="nTable"/>
              <w:spacing w:after="40"/>
            </w:pPr>
            <w:r>
              <w:t>23 Nov 2004</w:t>
            </w:r>
          </w:p>
        </w:tc>
        <w:tc>
          <w:tcPr>
            <w:tcW w:w="2552" w:type="dxa"/>
          </w:tcPr>
          <w:p w14:paraId="6C00C7B7" w14:textId="77777777" w:rsidR="00F80639" w:rsidRDefault="00F80639">
            <w:pPr>
              <w:pStyle w:val="nTable"/>
              <w:spacing w:after="40"/>
            </w:pPr>
            <w:r>
              <w:t xml:space="preserve">1 May 2005 (see s. 2 and </w:t>
            </w:r>
            <w:r>
              <w:rPr>
                <w:i/>
                <w:iCs/>
              </w:rPr>
              <w:t>Gazette</w:t>
            </w:r>
            <w:r>
              <w:t xml:space="preserve"> 31 Dec 2004 p. 7128)</w:t>
            </w:r>
          </w:p>
        </w:tc>
      </w:tr>
      <w:tr w:rsidR="00824C09" w14:paraId="2A4C50E4" w14:textId="77777777">
        <w:tblPrEx>
          <w:tblBorders>
            <w:top w:val="none" w:sz="0" w:space="0" w:color="auto"/>
            <w:bottom w:val="none" w:sz="0" w:space="0" w:color="auto"/>
            <w:insideH w:val="none" w:sz="0" w:space="0" w:color="auto"/>
          </w:tblBorders>
        </w:tblPrEx>
        <w:trPr>
          <w:cantSplit/>
        </w:trPr>
        <w:tc>
          <w:tcPr>
            <w:tcW w:w="2268" w:type="dxa"/>
          </w:tcPr>
          <w:p w14:paraId="500C95D7" w14:textId="77777777" w:rsidR="00F80639" w:rsidRDefault="00F80639">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14:paraId="0DDD3558" w14:textId="77777777" w:rsidR="00F80639" w:rsidRDefault="00F80639">
            <w:pPr>
              <w:pStyle w:val="nTable"/>
              <w:spacing w:after="40"/>
            </w:pPr>
            <w:r>
              <w:rPr>
                <w:snapToGrid w:val="0"/>
              </w:rPr>
              <w:t xml:space="preserve">70 of 2004 </w:t>
            </w:r>
            <w:r>
              <w:t xml:space="preserve">(as amended by No. 24 of 2005 s. 63; No. 2 of </w:t>
            </w:r>
            <w:r>
              <w:rPr>
                <w:spacing w:val="-4"/>
              </w:rPr>
              <w:t>2008 s. 76(2))</w:t>
            </w:r>
          </w:p>
        </w:tc>
        <w:tc>
          <w:tcPr>
            <w:tcW w:w="1134" w:type="dxa"/>
          </w:tcPr>
          <w:p w14:paraId="7A543B72" w14:textId="77777777" w:rsidR="00F80639" w:rsidRDefault="00F80639">
            <w:pPr>
              <w:pStyle w:val="nTable"/>
              <w:spacing w:after="40"/>
            </w:pPr>
            <w:r>
              <w:t>8 Dec 2004</w:t>
            </w:r>
          </w:p>
        </w:tc>
        <w:tc>
          <w:tcPr>
            <w:tcW w:w="2552" w:type="dxa"/>
          </w:tcPr>
          <w:p w14:paraId="0C797363" w14:textId="77777777" w:rsidR="00F80639" w:rsidRDefault="00F80639">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rsidR="00824C09" w14:paraId="2148FB22" w14:textId="77777777">
        <w:tblPrEx>
          <w:tblBorders>
            <w:top w:val="none" w:sz="0" w:space="0" w:color="auto"/>
            <w:bottom w:val="none" w:sz="0" w:space="0" w:color="auto"/>
            <w:insideH w:val="none" w:sz="0" w:space="0" w:color="auto"/>
          </w:tblBorders>
        </w:tblPrEx>
        <w:trPr>
          <w:cantSplit/>
        </w:trPr>
        <w:tc>
          <w:tcPr>
            <w:tcW w:w="2268" w:type="dxa"/>
          </w:tcPr>
          <w:p w14:paraId="4CC80FF2" w14:textId="77777777" w:rsidR="00F80639" w:rsidRDefault="00F80639">
            <w:pPr>
              <w:pStyle w:val="nTable"/>
              <w:spacing w:after="40"/>
              <w:rPr>
                <w:iCs/>
              </w:rPr>
            </w:pPr>
            <w:r>
              <w:rPr>
                <w:i/>
              </w:rPr>
              <w:t>Criminal Code Amendment (Racial Vilification) Act 2004</w:t>
            </w:r>
            <w:r>
              <w:rPr>
                <w:iCs/>
                <w:vertAlign w:val="superscript"/>
              </w:rPr>
              <w:t> 27</w:t>
            </w:r>
          </w:p>
        </w:tc>
        <w:tc>
          <w:tcPr>
            <w:tcW w:w="1134" w:type="dxa"/>
          </w:tcPr>
          <w:p w14:paraId="32189DF1" w14:textId="77777777" w:rsidR="00F80639" w:rsidRDefault="00F80639">
            <w:pPr>
              <w:pStyle w:val="nTable"/>
              <w:spacing w:after="40"/>
            </w:pPr>
            <w:r>
              <w:t xml:space="preserve">80 of 2004 (as amended by No. 2 of 2008 s. 6(2), </w:t>
            </w:r>
            <w:r>
              <w:rPr>
                <w:spacing w:val="-4"/>
              </w:rPr>
              <w:t>7(2) and 8(2))</w:t>
            </w:r>
          </w:p>
        </w:tc>
        <w:tc>
          <w:tcPr>
            <w:tcW w:w="1134" w:type="dxa"/>
          </w:tcPr>
          <w:p w14:paraId="756FF705" w14:textId="77777777" w:rsidR="00F80639" w:rsidRDefault="00F80639">
            <w:pPr>
              <w:pStyle w:val="nTable"/>
              <w:spacing w:after="40"/>
            </w:pPr>
            <w:r>
              <w:t>8 Dec 2004</w:t>
            </w:r>
          </w:p>
        </w:tc>
        <w:tc>
          <w:tcPr>
            <w:tcW w:w="2552" w:type="dxa"/>
          </w:tcPr>
          <w:p w14:paraId="63647E2A" w14:textId="77777777" w:rsidR="00F80639" w:rsidRDefault="00F80639">
            <w:pPr>
              <w:pStyle w:val="nTable"/>
              <w:spacing w:after="40"/>
            </w:pPr>
            <w:r>
              <w:t>8 Dec 2004 (see s. 2)</w:t>
            </w:r>
          </w:p>
        </w:tc>
      </w:tr>
      <w:tr w:rsidR="00824C09" w14:paraId="63FDE520" w14:textId="77777777">
        <w:tblPrEx>
          <w:tblBorders>
            <w:top w:val="none" w:sz="0" w:space="0" w:color="auto"/>
            <w:bottom w:val="none" w:sz="0" w:space="0" w:color="auto"/>
            <w:insideH w:val="none" w:sz="0" w:space="0" w:color="auto"/>
          </w:tblBorders>
        </w:tblPrEx>
        <w:trPr>
          <w:cantSplit/>
        </w:trPr>
        <w:tc>
          <w:tcPr>
            <w:tcW w:w="2268" w:type="dxa"/>
          </w:tcPr>
          <w:p w14:paraId="07D71415" w14:textId="77777777" w:rsidR="00F80639" w:rsidRDefault="00F80639">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14:paraId="612A1D1A" w14:textId="77777777" w:rsidR="00F80639" w:rsidRDefault="00F80639">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14:paraId="27AB667B" w14:textId="77777777" w:rsidR="00F80639" w:rsidRDefault="00F80639">
            <w:pPr>
              <w:pStyle w:val="nTable"/>
              <w:spacing w:after="40"/>
            </w:pPr>
            <w:r>
              <w:t>16 Dec 2004</w:t>
            </w:r>
          </w:p>
        </w:tc>
        <w:tc>
          <w:tcPr>
            <w:tcW w:w="2552" w:type="dxa"/>
          </w:tcPr>
          <w:p w14:paraId="75875612" w14:textId="77777777" w:rsidR="00F80639" w:rsidRDefault="00F80639">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rsidR="00824C09" w14:paraId="6212BB00" w14:textId="77777777">
        <w:tblPrEx>
          <w:tblBorders>
            <w:top w:val="none" w:sz="0" w:space="0" w:color="auto"/>
            <w:bottom w:val="none" w:sz="0" w:space="0" w:color="auto"/>
            <w:insideH w:val="none" w:sz="0" w:space="0" w:color="auto"/>
          </w:tblBorders>
        </w:tblPrEx>
        <w:trPr>
          <w:cantSplit/>
        </w:trPr>
        <w:tc>
          <w:tcPr>
            <w:tcW w:w="7088" w:type="dxa"/>
            <w:gridSpan w:val="4"/>
          </w:tcPr>
          <w:p w14:paraId="1E4BEEBE" w14:textId="77777777" w:rsidR="00F80639" w:rsidRDefault="00F80639">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rsidR="00824C09" w14:paraId="4591DC10" w14:textId="77777777">
        <w:tblPrEx>
          <w:tblBorders>
            <w:top w:val="none" w:sz="0" w:space="0" w:color="auto"/>
            <w:bottom w:val="none" w:sz="0" w:space="0" w:color="auto"/>
            <w:insideH w:val="none" w:sz="0" w:space="0" w:color="auto"/>
          </w:tblBorders>
        </w:tblPrEx>
        <w:trPr>
          <w:cantSplit/>
        </w:trPr>
        <w:tc>
          <w:tcPr>
            <w:tcW w:w="2268" w:type="dxa"/>
          </w:tcPr>
          <w:p w14:paraId="039CCFE3" w14:textId="77777777" w:rsidR="00F80639" w:rsidRDefault="00F80639">
            <w:pPr>
              <w:pStyle w:val="nTable"/>
              <w:keepNext/>
              <w:spacing w:after="40"/>
              <w:rPr>
                <w:snapToGrid w:val="0"/>
              </w:rPr>
            </w:pPr>
            <w:r>
              <w:rPr>
                <w:i/>
              </w:rPr>
              <w:lastRenderedPageBreak/>
              <w:t>Oaths, Affidavits and Statutory Declarations (Consequential Provisions) Act 2005</w:t>
            </w:r>
            <w:r>
              <w:rPr>
                <w:iCs/>
              </w:rPr>
              <w:t xml:space="preserve"> Pt. 11</w:t>
            </w:r>
          </w:p>
        </w:tc>
        <w:tc>
          <w:tcPr>
            <w:tcW w:w="1134" w:type="dxa"/>
          </w:tcPr>
          <w:p w14:paraId="31DFE59F" w14:textId="77777777" w:rsidR="00F80639" w:rsidRDefault="00F80639">
            <w:pPr>
              <w:pStyle w:val="nTable"/>
              <w:spacing w:after="40"/>
              <w:rPr>
                <w:snapToGrid w:val="0"/>
              </w:rPr>
            </w:pPr>
            <w:r>
              <w:t xml:space="preserve">24 of 2005 </w:t>
            </w:r>
          </w:p>
        </w:tc>
        <w:tc>
          <w:tcPr>
            <w:tcW w:w="1134" w:type="dxa"/>
          </w:tcPr>
          <w:p w14:paraId="7578DA67" w14:textId="77777777" w:rsidR="00F80639" w:rsidRDefault="00F80639">
            <w:pPr>
              <w:pStyle w:val="nTable"/>
              <w:spacing w:after="40"/>
            </w:pPr>
            <w:r>
              <w:t>2 Dec 2005</w:t>
            </w:r>
          </w:p>
        </w:tc>
        <w:tc>
          <w:tcPr>
            <w:tcW w:w="2552" w:type="dxa"/>
          </w:tcPr>
          <w:p w14:paraId="385F92DC" w14:textId="77777777" w:rsidR="00F80639" w:rsidRDefault="00F80639">
            <w:pPr>
              <w:pStyle w:val="nTable"/>
              <w:spacing w:after="40"/>
            </w:pPr>
            <w:r>
              <w:t xml:space="preserve">1 Jan 2006 (see s. 2(1) and </w:t>
            </w:r>
            <w:r>
              <w:rPr>
                <w:i/>
                <w:iCs/>
              </w:rPr>
              <w:t>Gazette</w:t>
            </w:r>
            <w:r>
              <w:t xml:space="preserve"> 23 Dec 2005 p. 6244)</w:t>
            </w:r>
          </w:p>
        </w:tc>
      </w:tr>
      <w:tr w:rsidR="00824C09" w14:paraId="65EAA83B" w14:textId="77777777">
        <w:tblPrEx>
          <w:tblBorders>
            <w:top w:val="none" w:sz="0" w:space="0" w:color="auto"/>
            <w:bottom w:val="none" w:sz="0" w:space="0" w:color="auto"/>
            <w:insideH w:val="none" w:sz="0" w:space="0" w:color="auto"/>
          </w:tblBorders>
        </w:tblPrEx>
        <w:trPr>
          <w:cantSplit/>
        </w:trPr>
        <w:tc>
          <w:tcPr>
            <w:tcW w:w="2268" w:type="dxa"/>
          </w:tcPr>
          <w:p w14:paraId="07B41900" w14:textId="77777777" w:rsidR="00F80639" w:rsidRDefault="00F80639">
            <w:pPr>
              <w:pStyle w:val="nTable"/>
              <w:spacing w:after="40"/>
              <w:rPr>
                <w:snapToGrid w:val="0"/>
              </w:rPr>
            </w:pPr>
            <w:r>
              <w:rPr>
                <w:i/>
                <w:iCs/>
                <w:snapToGrid w:val="0"/>
              </w:rPr>
              <w:t xml:space="preserve">Defamation Act 2005 </w:t>
            </w:r>
            <w:r>
              <w:rPr>
                <w:snapToGrid w:val="0"/>
              </w:rPr>
              <w:t>s. 47</w:t>
            </w:r>
          </w:p>
        </w:tc>
        <w:tc>
          <w:tcPr>
            <w:tcW w:w="1134" w:type="dxa"/>
          </w:tcPr>
          <w:p w14:paraId="232FB78B" w14:textId="77777777" w:rsidR="00F80639" w:rsidRDefault="00F80639">
            <w:pPr>
              <w:pStyle w:val="nTable"/>
              <w:spacing w:after="40"/>
              <w:rPr>
                <w:snapToGrid w:val="0"/>
              </w:rPr>
            </w:pPr>
            <w:r>
              <w:rPr>
                <w:snapToGrid w:val="0"/>
              </w:rPr>
              <w:t>44 of 2005</w:t>
            </w:r>
          </w:p>
        </w:tc>
        <w:tc>
          <w:tcPr>
            <w:tcW w:w="1134" w:type="dxa"/>
          </w:tcPr>
          <w:p w14:paraId="78A11F37" w14:textId="77777777" w:rsidR="00F80639" w:rsidRDefault="00F80639">
            <w:pPr>
              <w:pStyle w:val="nTable"/>
              <w:spacing w:after="40"/>
            </w:pPr>
            <w:r>
              <w:t>19 Dec 2005</w:t>
            </w:r>
          </w:p>
        </w:tc>
        <w:tc>
          <w:tcPr>
            <w:tcW w:w="2552" w:type="dxa"/>
          </w:tcPr>
          <w:p w14:paraId="58378B5F" w14:textId="77777777" w:rsidR="00F80639" w:rsidRDefault="00F80639">
            <w:pPr>
              <w:pStyle w:val="nTable"/>
              <w:spacing w:after="40"/>
            </w:pPr>
            <w:r>
              <w:rPr>
                <w:snapToGrid w:val="0"/>
              </w:rPr>
              <w:t>1 Jan 2006 (see s.</w:t>
            </w:r>
            <w:r>
              <w:t> 2)</w:t>
            </w:r>
          </w:p>
        </w:tc>
      </w:tr>
      <w:tr w:rsidR="00824C09" w14:paraId="0D5297A4" w14:textId="77777777">
        <w:tblPrEx>
          <w:tblBorders>
            <w:top w:val="none" w:sz="0" w:space="0" w:color="auto"/>
            <w:bottom w:val="none" w:sz="0" w:space="0" w:color="auto"/>
            <w:insideH w:val="none" w:sz="0" w:space="0" w:color="auto"/>
          </w:tblBorders>
        </w:tblPrEx>
        <w:trPr>
          <w:cantSplit/>
        </w:trPr>
        <w:tc>
          <w:tcPr>
            <w:tcW w:w="2268" w:type="dxa"/>
          </w:tcPr>
          <w:p w14:paraId="7644CEC6" w14:textId="77777777" w:rsidR="00F80639" w:rsidRDefault="00F80639">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14:paraId="48BD7EFC" w14:textId="77777777" w:rsidR="00F80639" w:rsidRDefault="00F80639">
            <w:pPr>
              <w:pStyle w:val="nTable"/>
              <w:keepNext/>
              <w:keepLines/>
              <w:spacing w:after="40"/>
              <w:rPr>
                <w:snapToGrid w:val="0"/>
              </w:rPr>
            </w:pPr>
            <w:r>
              <w:rPr>
                <w:snapToGrid w:val="0"/>
              </w:rPr>
              <w:t>3 of 2006</w:t>
            </w:r>
          </w:p>
        </w:tc>
        <w:tc>
          <w:tcPr>
            <w:tcW w:w="1134" w:type="dxa"/>
          </w:tcPr>
          <w:p w14:paraId="28BD6988" w14:textId="77777777" w:rsidR="00F80639" w:rsidRDefault="00F80639">
            <w:pPr>
              <w:pStyle w:val="nTable"/>
              <w:keepNext/>
              <w:keepLines/>
              <w:spacing w:after="40"/>
            </w:pPr>
            <w:r>
              <w:t>30 Mar 2006</w:t>
            </w:r>
          </w:p>
        </w:tc>
        <w:tc>
          <w:tcPr>
            <w:tcW w:w="2552" w:type="dxa"/>
          </w:tcPr>
          <w:p w14:paraId="05865409" w14:textId="77777777" w:rsidR="00F80639" w:rsidRDefault="00F80639">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rsidR="00824C09" w14:paraId="3AAA4539" w14:textId="77777777">
        <w:tblPrEx>
          <w:tblBorders>
            <w:top w:val="none" w:sz="0" w:space="0" w:color="auto"/>
            <w:bottom w:val="none" w:sz="0" w:space="0" w:color="auto"/>
            <w:insideH w:val="none" w:sz="0" w:space="0" w:color="auto"/>
          </w:tblBorders>
        </w:tblPrEx>
        <w:trPr>
          <w:cantSplit/>
        </w:trPr>
        <w:tc>
          <w:tcPr>
            <w:tcW w:w="2268" w:type="dxa"/>
          </w:tcPr>
          <w:p w14:paraId="34903529" w14:textId="77777777" w:rsidR="00F80639" w:rsidRDefault="00F80639">
            <w:pPr>
              <w:pStyle w:val="nTable"/>
              <w:spacing w:after="40"/>
              <w:rPr>
                <w:i/>
                <w:iCs/>
                <w:snapToGrid w:val="0"/>
              </w:rPr>
            </w:pPr>
            <w:r>
              <w:rPr>
                <w:i/>
                <w:iCs/>
                <w:snapToGrid w:val="0"/>
              </w:rPr>
              <w:t xml:space="preserve">Censorship Amendment Act 2006 </w:t>
            </w:r>
            <w:r>
              <w:rPr>
                <w:snapToGrid w:val="0"/>
              </w:rPr>
              <w:t>Sch. 1 cl. 2</w:t>
            </w:r>
          </w:p>
        </w:tc>
        <w:tc>
          <w:tcPr>
            <w:tcW w:w="1134" w:type="dxa"/>
          </w:tcPr>
          <w:p w14:paraId="1B5443C8" w14:textId="77777777" w:rsidR="00F80639" w:rsidRDefault="00F80639">
            <w:pPr>
              <w:pStyle w:val="nTable"/>
              <w:spacing w:after="40"/>
              <w:rPr>
                <w:snapToGrid w:val="0"/>
              </w:rPr>
            </w:pPr>
            <w:r>
              <w:rPr>
                <w:snapToGrid w:val="0"/>
              </w:rPr>
              <w:t>10 of 2006</w:t>
            </w:r>
          </w:p>
        </w:tc>
        <w:tc>
          <w:tcPr>
            <w:tcW w:w="1134" w:type="dxa"/>
          </w:tcPr>
          <w:p w14:paraId="0AB919FD" w14:textId="77777777" w:rsidR="00F80639" w:rsidRDefault="00F80639">
            <w:pPr>
              <w:pStyle w:val="nTable"/>
              <w:spacing w:after="40"/>
            </w:pPr>
            <w:r>
              <w:t>8 May 2006</w:t>
            </w:r>
          </w:p>
        </w:tc>
        <w:tc>
          <w:tcPr>
            <w:tcW w:w="2552" w:type="dxa"/>
          </w:tcPr>
          <w:p w14:paraId="7A26B993" w14:textId="77777777" w:rsidR="00F80639" w:rsidRDefault="00F80639">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rsidR="00824C09" w14:paraId="5103A17B" w14:textId="77777777">
        <w:tblPrEx>
          <w:tblBorders>
            <w:top w:val="none" w:sz="0" w:space="0" w:color="auto"/>
            <w:bottom w:val="none" w:sz="0" w:space="0" w:color="auto"/>
            <w:insideH w:val="none" w:sz="0" w:space="0" w:color="auto"/>
          </w:tblBorders>
        </w:tblPrEx>
        <w:trPr>
          <w:cantSplit/>
        </w:trPr>
        <w:tc>
          <w:tcPr>
            <w:tcW w:w="2268" w:type="dxa"/>
          </w:tcPr>
          <w:p w14:paraId="312E6942" w14:textId="77777777" w:rsidR="00F80639" w:rsidRDefault="00F80639">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14:paraId="5C88E2BD" w14:textId="77777777" w:rsidR="00F80639" w:rsidRDefault="00F80639">
            <w:pPr>
              <w:pStyle w:val="nTable"/>
              <w:spacing w:after="40"/>
            </w:pPr>
            <w:r>
              <w:t>50 of 2006</w:t>
            </w:r>
          </w:p>
        </w:tc>
        <w:tc>
          <w:tcPr>
            <w:tcW w:w="1134" w:type="dxa"/>
          </w:tcPr>
          <w:p w14:paraId="0A6F5DBB" w14:textId="77777777" w:rsidR="00F80639" w:rsidRDefault="00F80639">
            <w:pPr>
              <w:pStyle w:val="nTable"/>
              <w:spacing w:after="40"/>
            </w:pPr>
            <w:r>
              <w:t>6 Oct 2006</w:t>
            </w:r>
          </w:p>
        </w:tc>
        <w:tc>
          <w:tcPr>
            <w:tcW w:w="2552" w:type="dxa"/>
          </w:tcPr>
          <w:p w14:paraId="6D6B8614" w14:textId="77777777" w:rsidR="00F80639" w:rsidRDefault="00F80639">
            <w:pPr>
              <w:pStyle w:val="nTable"/>
              <w:spacing w:after="40"/>
            </w:pPr>
            <w:r>
              <w:t xml:space="preserve">19 Sep 2007 (see s. 2 and </w:t>
            </w:r>
            <w:r>
              <w:rPr>
                <w:i/>
                <w:iCs/>
              </w:rPr>
              <w:t xml:space="preserve">Gazette </w:t>
            </w:r>
            <w:r>
              <w:t>18 Sep 2007 p. 4711)</w:t>
            </w:r>
          </w:p>
        </w:tc>
      </w:tr>
      <w:tr w:rsidR="00824C09" w14:paraId="376EBEE7" w14:textId="77777777">
        <w:tblPrEx>
          <w:tblBorders>
            <w:top w:val="none" w:sz="0" w:space="0" w:color="auto"/>
            <w:bottom w:val="none" w:sz="0" w:space="0" w:color="auto"/>
            <w:insideH w:val="none" w:sz="0" w:space="0" w:color="auto"/>
          </w:tblBorders>
        </w:tblPrEx>
        <w:trPr>
          <w:cantSplit/>
        </w:trPr>
        <w:tc>
          <w:tcPr>
            <w:tcW w:w="2268" w:type="dxa"/>
          </w:tcPr>
          <w:p w14:paraId="1356BB09" w14:textId="77777777" w:rsidR="00F80639" w:rsidRDefault="00F80639">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14:paraId="01520976" w14:textId="77777777" w:rsidR="00F80639" w:rsidRDefault="00F80639">
            <w:pPr>
              <w:pStyle w:val="nTable"/>
              <w:spacing w:after="40"/>
              <w:rPr>
                <w:snapToGrid w:val="0"/>
              </w:rPr>
            </w:pPr>
            <w:r>
              <w:rPr>
                <w:snapToGrid w:val="0"/>
              </w:rPr>
              <w:t>59 of 2006</w:t>
            </w:r>
          </w:p>
        </w:tc>
        <w:tc>
          <w:tcPr>
            <w:tcW w:w="1134" w:type="dxa"/>
          </w:tcPr>
          <w:p w14:paraId="4341A864" w14:textId="77777777" w:rsidR="00F80639" w:rsidRDefault="00F80639">
            <w:pPr>
              <w:pStyle w:val="nTable"/>
              <w:spacing w:after="40"/>
            </w:pPr>
            <w:r>
              <w:t>16 Nov 2006</w:t>
            </w:r>
          </w:p>
        </w:tc>
        <w:tc>
          <w:tcPr>
            <w:tcW w:w="2552" w:type="dxa"/>
          </w:tcPr>
          <w:p w14:paraId="48E5EAD5" w14:textId="77777777" w:rsidR="00F80639" w:rsidRDefault="00F80639">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824C09" w14:paraId="44F0813C" w14:textId="77777777">
        <w:tblPrEx>
          <w:tblBorders>
            <w:top w:val="none" w:sz="0" w:space="0" w:color="auto"/>
            <w:bottom w:val="none" w:sz="0" w:space="0" w:color="auto"/>
            <w:insideH w:val="none" w:sz="0" w:space="0" w:color="auto"/>
          </w:tblBorders>
        </w:tblPrEx>
        <w:trPr>
          <w:cantSplit/>
        </w:trPr>
        <w:tc>
          <w:tcPr>
            <w:tcW w:w="2268" w:type="dxa"/>
          </w:tcPr>
          <w:p w14:paraId="2E9E6F5F" w14:textId="77777777" w:rsidR="00F80639" w:rsidRDefault="00F80639">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14:paraId="0F2365FB" w14:textId="77777777" w:rsidR="00F80639" w:rsidRDefault="00F80639">
            <w:pPr>
              <w:pStyle w:val="nTable"/>
              <w:spacing w:after="40"/>
              <w:rPr>
                <w:snapToGrid w:val="0"/>
              </w:rPr>
            </w:pPr>
            <w:r>
              <w:rPr>
                <w:snapToGrid w:val="0"/>
              </w:rPr>
              <w:t>73 of 2006</w:t>
            </w:r>
          </w:p>
        </w:tc>
        <w:tc>
          <w:tcPr>
            <w:tcW w:w="1134" w:type="dxa"/>
          </w:tcPr>
          <w:p w14:paraId="5C0C192F" w14:textId="77777777" w:rsidR="00F80639" w:rsidRDefault="00F80639">
            <w:pPr>
              <w:pStyle w:val="nTable"/>
              <w:spacing w:after="40"/>
            </w:pPr>
            <w:r>
              <w:rPr>
                <w:snapToGrid w:val="0"/>
              </w:rPr>
              <w:t>13 Dec 2006</w:t>
            </w:r>
          </w:p>
        </w:tc>
        <w:tc>
          <w:tcPr>
            <w:tcW w:w="2552" w:type="dxa"/>
          </w:tcPr>
          <w:p w14:paraId="572F1975" w14:textId="77777777" w:rsidR="00F80639" w:rsidRDefault="00F80639">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rsidR="00824C09" w14:paraId="12299120" w14:textId="77777777">
        <w:tblPrEx>
          <w:tblBorders>
            <w:top w:val="none" w:sz="0" w:space="0" w:color="auto"/>
            <w:bottom w:val="none" w:sz="0" w:space="0" w:color="auto"/>
            <w:insideH w:val="none" w:sz="0" w:space="0" w:color="auto"/>
          </w:tblBorders>
        </w:tblPrEx>
        <w:trPr>
          <w:cantSplit/>
        </w:trPr>
        <w:tc>
          <w:tcPr>
            <w:tcW w:w="2268" w:type="dxa"/>
          </w:tcPr>
          <w:p w14:paraId="599AAB91" w14:textId="77777777" w:rsidR="00F80639" w:rsidRDefault="00F80639">
            <w:pPr>
              <w:pStyle w:val="nTable"/>
              <w:spacing w:after="40"/>
              <w:rPr>
                <w:i/>
                <w:iCs/>
                <w:snapToGrid w:val="0"/>
              </w:rPr>
            </w:pPr>
            <w:r>
              <w:rPr>
                <w:i/>
                <w:iCs/>
                <w:snapToGrid w:val="0"/>
              </w:rPr>
              <w:t>Criminal Code Amendment (Drink and Food Spiking) Act 2007</w:t>
            </w:r>
          </w:p>
        </w:tc>
        <w:tc>
          <w:tcPr>
            <w:tcW w:w="1134" w:type="dxa"/>
          </w:tcPr>
          <w:p w14:paraId="1DB4D28A" w14:textId="77777777" w:rsidR="00F80639" w:rsidRDefault="00F80639">
            <w:pPr>
              <w:pStyle w:val="nTable"/>
              <w:spacing w:after="40"/>
              <w:rPr>
                <w:snapToGrid w:val="0"/>
              </w:rPr>
            </w:pPr>
            <w:r>
              <w:rPr>
                <w:snapToGrid w:val="0"/>
              </w:rPr>
              <w:t>31 of 2007</w:t>
            </w:r>
          </w:p>
        </w:tc>
        <w:tc>
          <w:tcPr>
            <w:tcW w:w="1134" w:type="dxa"/>
          </w:tcPr>
          <w:p w14:paraId="3CFDAB16" w14:textId="77777777" w:rsidR="00F80639" w:rsidRDefault="00F80639">
            <w:pPr>
              <w:pStyle w:val="nTable"/>
              <w:spacing w:after="40"/>
              <w:rPr>
                <w:snapToGrid w:val="0"/>
              </w:rPr>
            </w:pPr>
            <w:r>
              <w:rPr>
                <w:snapToGrid w:val="0"/>
              </w:rPr>
              <w:t>21 Dec 2007</w:t>
            </w:r>
          </w:p>
        </w:tc>
        <w:tc>
          <w:tcPr>
            <w:tcW w:w="2552" w:type="dxa"/>
          </w:tcPr>
          <w:p w14:paraId="6A99323F" w14:textId="77777777" w:rsidR="00F80639" w:rsidRDefault="00F80639">
            <w:pPr>
              <w:pStyle w:val="nTable"/>
              <w:spacing w:after="40"/>
              <w:rPr>
                <w:snapToGrid w:val="0"/>
              </w:rPr>
            </w:pPr>
            <w:r>
              <w:rPr>
                <w:snapToGrid w:val="0"/>
              </w:rPr>
              <w:t>s. 1 and 2: 21 Dec 2007 (see s. 2(a));</w:t>
            </w:r>
            <w:r>
              <w:rPr>
                <w:snapToGrid w:val="0"/>
              </w:rPr>
              <w:br/>
              <w:t>Act other than s. 1 and 2: 22 Dec 2007 (see s. 2(b))</w:t>
            </w:r>
          </w:p>
        </w:tc>
      </w:tr>
      <w:tr w:rsidR="00824C09" w14:paraId="2E93497A" w14:textId="77777777">
        <w:tblPrEx>
          <w:tblBorders>
            <w:top w:val="none" w:sz="0" w:space="0" w:color="auto"/>
            <w:bottom w:val="none" w:sz="0" w:space="0" w:color="auto"/>
            <w:insideH w:val="none" w:sz="0" w:space="0" w:color="auto"/>
          </w:tblBorders>
        </w:tblPrEx>
        <w:trPr>
          <w:cantSplit/>
        </w:trPr>
        <w:tc>
          <w:tcPr>
            <w:tcW w:w="7088" w:type="dxa"/>
            <w:gridSpan w:val="4"/>
          </w:tcPr>
          <w:p w14:paraId="5FB1443A" w14:textId="77777777" w:rsidR="00F80639" w:rsidRDefault="00F80639">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rsidR="00824C09" w14:paraId="69912885" w14:textId="77777777">
        <w:tblPrEx>
          <w:tblBorders>
            <w:top w:val="none" w:sz="0" w:space="0" w:color="auto"/>
            <w:bottom w:val="none" w:sz="0" w:space="0" w:color="auto"/>
            <w:insideH w:val="none" w:sz="0" w:space="0" w:color="auto"/>
          </w:tblBorders>
        </w:tblPrEx>
        <w:trPr>
          <w:cantSplit/>
        </w:trPr>
        <w:tc>
          <w:tcPr>
            <w:tcW w:w="2268" w:type="dxa"/>
          </w:tcPr>
          <w:p w14:paraId="63769014" w14:textId="77777777" w:rsidR="00F80639" w:rsidRDefault="00F80639">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14:paraId="56824966" w14:textId="77777777" w:rsidR="00F80639" w:rsidRDefault="00F80639">
            <w:pPr>
              <w:pStyle w:val="nTable"/>
              <w:keepNext/>
              <w:keepLines/>
              <w:spacing w:after="40"/>
              <w:rPr>
                <w:snapToGrid w:val="0"/>
              </w:rPr>
            </w:pPr>
            <w:r>
              <w:rPr>
                <w:snapToGrid w:val="0"/>
              </w:rPr>
              <w:t>2 of 2008</w:t>
            </w:r>
          </w:p>
        </w:tc>
        <w:tc>
          <w:tcPr>
            <w:tcW w:w="1134" w:type="dxa"/>
          </w:tcPr>
          <w:p w14:paraId="5F46AABD" w14:textId="77777777" w:rsidR="00F80639" w:rsidRDefault="00F80639">
            <w:pPr>
              <w:pStyle w:val="nTable"/>
              <w:keepNext/>
              <w:keepLines/>
              <w:spacing w:after="40"/>
            </w:pPr>
            <w:r>
              <w:t>12 Mar 2008</w:t>
            </w:r>
          </w:p>
        </w:tc>
        <w:tc>
          <w:tcPr>
            <w:tcW w:w="2552" w:type="dxa"/>
          </w:tcPr>
          <w:p w14:paraId="351108F3" w14:textId="77777777" w:rsidR="00F80639" w:rsidRDefault="00F80639">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824C09" w14:paraId="3E17157C" w14:textId="77777777">
        <w:tblPrEx>
          <w:tblBorders>
            <w:top w:val="none" w:sz="0" w:space="0" w:color="auto"/>
            <w:bottom w:val="none" w:sz="0" w:space="0" w:color="auto"/>
            <w:insideH w:val="none" w:sz="0" w:space="0" w:color="auto"/>
          </w:tblBorders>
        </w:tblPrEx>
        <w:trPr>
          <w:cantSplit/>
        </w:trPr>
        <w:tc>
          <w:tcPr>
            <w:tcW w:w="2268" w:type="dxa"/>
          </w:tcPr>
          <w:p w14:paraId="00CC52C8" w14:textId="77777777" w:rsidR="00F80639" w:rsidRDefault="00F80639">
            <w:pPr>
              <w:pStyle w:val="nTable"/>
              <w:spacing w:after="40"/>
              <w:rPr>
                <w:i/>
                <w:snapToGrid w:val="0"/>
              </w:rPr>
            </w:pPr>
            <w:r>
              <w:rPr>
                <w:i/>
                <w:snapToGrid w:val="0"/>
              </w:rPr>
              <w:t>Acts Amendment (Justice) Act 2008</w:t>
            </w:r>
            <w:r>
              <w:rPr>
                <w:iCs/>
                <w:snapToGrid w:val="0"/>
              </w:rPr>
              <w:t xml:space="preserve"> s. 129</w:t>
            </w:r>
          </w:p>
        </w:tc>
        <w:tc>
          <w:tcPr>
            <w:tcW w:w="1134" w:type="dxa"/>
          </w:tcPr>
          <w:p w14:paraId="39907BAD" w14:textId="77777777" w:rsidR="00F80639" w:rsidRDefault="00F80639">
            <w:pPr>
              <w:pStyle w:val="nTable"/>
              <w:keepNext/>
              <w:keepLines/>
              <w:spacing w:after="40"/>
              <w:rPr>
                <w:snapToGrid w:val="0"/>
              </w:rPr>
            </w:pPr>
            <w:r>
              <w:t>5 of 2008</w:t>
            </w:r>
          </w:p>
        </w:tc>
        <w:tc>
          <w:tcPr>
            <w:tcW w:w="1134" w:type="dxa"/>
          </w:tcPr>
          <w:p w14:paraId="76E57E74" w14:textId="77777777" w:rsidR="00F80639" w:rsidRDefault="00F80639">
            <w:pPr>
              <w:pStyle w:val="nTable"/>
              <w:keepNext/>
              <w:keepLines/>
              <w:spacing w:after="40"/>
            </w:pPr>
            <w:r>
              <w:t>31 Mar 2008</w:t>
            </w:r>
          </w:p>
        </w:tc>
        <w:tc>
          <w:tcPr>
            <w:tcW w:w="2552" w:type="dxa"/>
          </w:tcPr>
          <w:p w14:paraId="5D310EF1" w14:textId="77777777" w:rsidR="00F80639" w:rsidRDefault="00F80639">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824C09" w14:paraId="4FA5047A" w14:textId="77777777">
        <w:tblPrEx>
          <w:tblBorders>
            <w:top w:val="none" w:sz="0" w:space="0" w:color="auto"/>
            <w:bottom w:val="none" w:sz="0" w:space="0" w:color="auto"/>
            <w:insideH w:val="none" w:sz="0" w:space="0" w:color="auto"/>
          </w:tblBorders>
        </w:tblPrEx>
        <w:trPr>
          <w:cantSplit/>
        </w:trPr>
        <w:tc>
          <w:tcPr>
            <w:tcW w:w="2268" w:type="dxa"/>
          </w:tcPr>
          <w:p w14:paraId="169FF909" w14:textId="77777777" w:rsidR="00F80639" w:rsidRDefault="00F80639">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14:paraId="12219096" w14:textId="77777777" w:rsidR="00F80639" w:rsidRDefault="00F80639">
            <w:pPr>
              <w:pStyle w:val="nTable"/>
              <w:keepNext/>
              <w:keepLines/>
              <w:spacing w:after="40"/>
            </w:pPr>
            <w:r>
              <w:t>25 of 2008</w:t>
            </w:r>
          </w:p>
        </w:tc>
        <w:tc>
          <w:tcPr>
            <w:tcW w:w="1134" w:type="dxa"/>
          </w:tcPr>
          <w:p w14:paraId="2CB47474" w14:textId="77777777" w:rsidR="00F80639" w:rsidRDefault="00F80639">
            <w:pPr>
              <w:pStyle w:val="nTable"/>
              <w:keepNext/>
              <w:keepLines/>
              <w:spacing w:after="40"/>
            </w:pPr>
            <w:r>
              <w:t>19 Jun 2008</w:t>
            </w:r>
          </w:p>
        </w:tc>
        <w:tc>
          <w:tcPr>
            <w:tcW w:w="2552" w:type="dxa"/>
          </w:tcPr>
          <w:p w14:paraId="21E45531" w14:textId="77777777" w:rsidR="00F80639" w:rsidRDefault="00F80639">
            <w:pPr>
              <w:pStyle w:val="nTable"/>
              <w:keepNext/>
              <w:keepLines/>
              <w:spacing w:after="40"/>
              <w:rPr>
                <w:snapToGrid w:val="0"/>
              </w:rPr>
            </w:pPr>
            <w:r>
              <w:t xml:space="preserve">27 Jun 2009 (see s. 2 and </w:t>
            </w:r>
            <w:r>
              <w:rPr>
                <w:i/>
                <w:iCs/>
              </w:rPr>
              <w:t>Gazette</w:t>
            </w:r>
            <w:r>
              <w:t xml:space="preserve"> 26 Jun 2009 p. 2565)</w:t>
            </w:r>
          </w:p>
        </w:tc>
      </w:tr>
      <w:tr w:rsidR="00824C09" w14:paraId="2EDA2176" w14:textId="77777777">
        <w:tblPrEx>
          <w:tblBorders>
            <w:top w:val="none" w:sz="0" w:space="0" w:color="auto"/>
            <w:bottom w:val="none" w:sz="0" w:space="0" w:color="auto"/>
            <w:insideH w:val="none" w:sz="0" w:space="0" w:color="auto"/>
          </w:tblBorders>
        </w:tblPrEx>
        <w:trPr>
          <w:cantSplit/>
        </w:trPr>
        <w:tc>
          <w:tcPr>
            <w:tcW w:w="2268" w:type="dxa"/>
          </w:tcPr>
          <w:p w14:paraId="08A9A7B2" w14:textId="77777777" w:rsidR="00F80639" w:rsidRDefault="00F80639">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14:paraId="6F93164D" w14:textId="77777777" w:rsidR="00F80639" w:rsidRDefault="00F80639">
            <w:pPr>
              <w:pStyle w:val="nTable"/>
              <w:keepNext/>
              <w:keepLines/>
              <w:spacing w:after="40"/>
              <w:rPr>
                <w:snapToGrid w:val="0"/>
              </w:rPr>
            </w:pPr>
            <w:r>
              <w:t>29 of 2008</w:t>
            </w:r>
          </w:p>
        </w:tc>
        <w:tc>
          <w:tcPr>
            <w:tcW w:w="1134" w:type="dxa"/>
          </w:tcPr>
          <w:p w14:paraId="78CB827A" w14:textId="77777777" w:rsidR="00F80639" w:rsidRDefault="00F80639">
            <w:pPr>
              <w:pStyle w:val="nTable"/>
              <w:keepNext/>
              <w:keepLines/>
              <w:spacing w:after="40"/>
            </w:pPr>
            <w:r>
              <w:t>27 Jun 2008</w:t>
            </w:r>
          </w:p>
        </w:tc>
        <w:tc>
          <w:tcPr>
            <w:tcW w:w="2552" w:type="dxa"/>
          </w:tcPr>
          <w:p w14:paraId="325981ED" w14:textId="77777777" w:rsidR="00F80639" w:rsidRDefault="00F80639">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824C09" w14:paraId="703B607C" w14:textId="77777777">
        <w:tblPrEx>
          <w:tblBorders>
            <w:top w:val="none" w:sz="0" w:space="0" w:color="auto"/>
            <w:bottom w:val="none" w:sz="0" w:space="0" w:color="auto"/>
            <w:insideH w:val="none" w:sz="0" w:space="0" w:color="auto"/>
          </w:tblBorders>
        </w:tblPrEx>
        <w:trPr>
          <w:cantSplit/>
        </w:trPr>
        <w:tc>
          <w:tcPr>
            <w:tcW w:w="7088" w:type="dxa"/>
            <w:gridSpan w:val="4"/>
          </w:tcPr>
          <w:p w14:paraId="014286D6" w14:textId="77777777" w:rsidR="00F80639" w:rsidRDefault="00F80639">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rsidR="00824C09" w14:paraId="3D1DA877" w14:textId="77777777">
        <w:tblPrEx>
          <w:tblBorders>
            <w:top w:val="none" w:sz="0" w:space="0" w:color="auto"/>
            <w:bottom w:val="none" w:sz="0" w:space="0" w:color="auto"/>
            <w:insideH w:val="none" w:sz="0" w:space="0" w:color="auto"/>
          </w:tblBorders>
        </w:tblPrEx>
        <w:trPr>
          <w:cantSplit/>
        </w:trPr>
        <w:tc>
          <w:tcPr>
            <w:tcW w:w="2268" w:type="dxa"/>
          </w:tcPr>
          <w:p w14:paraId="30F15D59" w14:textId="77777777" w:rsidR="00F80639" w:rsidRDefault="00F80639">
            <w:pPr>
              <w:pStyle w:val="nTable"/>
              <w:spacing w:after="40"/>
              <w:rPr>
                <w:iCs/>
                <w:snapToGrid w:val="0"/>
              </w:rPr>
            </w:pPr>
            <w:r>
              <w:rPr>
                <w:i/>
                <w:snapToGrid w:val="0"/>
              </w:rPr>
              <w:lastRenderedPageBreak/>
              <w:t>Acts Amendment (Bankruptcy) Act 2009</w:t>
            </w:r>
            <w:r>
              <w:rPr>
                <w:iCs/>
                <w:snapToGrid w:val="0"/>
              </w:rPr>
              <w:t xml:space="preserve"> s. 26</w:t>
            </w:r>
          </w:p>
        </w:tc>
        <w:tc>
          <w:tcPr>
            <w:tcW w:w="1134" w:type="dxa"/>
          </w:tcPr>
          <w:p w14:paraId="3696FEB7" w14:textId="77777777" w:rsidR="00F80639" w:rsidRDefault="00F80639">
            <w:pPr>
              <w:pStyle w:val="nTable"/>
              <w:spacing w:after="40"/>
            </w:pPr>
            <w:r>
              <w:t>18 of 2009</w:t>
            </w:r>
          </w:p>
        </w:tc>
        <w:tc>
          <w:tcPr>
            <w:tcW w:w="1134" w:type="dxa"/>
          </w:tcPr>
          <w:p w14:paraId="59B69516" w14:textId="77777777" w:rsidR="00F80639" w:rsidRDefault="00F80639">
            <w:pPr>
              <w:pStyle w:val="nTable"/>
              <w:spacing w:after="40"/>
            </w:pPr>
            <w:r>
              <w:t>16 Sep 2009</w:t>
            </w:r>
          </w:p>
        </w:tc>
        <w:tc>
          <w:tcPr>
            <w:tcW w:w="2552" w:type="dxa"/>
          </w:tcPr>
          <w:p w14:paraId="4C824854" w14:textId="77777777" w:rsidR="00F80639" w:rsidRDefault="00F80639">
            <w:pPr>
              <w:pStyle w:val="nTable"/>
              <w:spacing w:after="40"/>
            </w:pPr>
            <w:r>
              <w:t>17 Sep 2009 (see s. 2(b))</w:t>
            </w:r>
          </w:p>
        </w:tc>
      </w:tr>
      <w:tr w:rsidR="00824C09" w14:paraId="24610623" w14:textId="77777777">
        <w:tblPrEx>
          <w:tblBorders>
            <w:top w:val="none" w:sz="0" w:space="0" w:color="auto"/>
            <w:bottom w:val="none" w:sz="0" w:space="0" w:color="auto"/>
            <w:insideH w:val="none" w:sz="0" w:space="0" w:color="auto"/>
          </w:tblBorders>
        </w:tblPrEx>
        <w:trPr>
          <w:cantSplit/>
        </w:trPr>
        <w:tc>
          <w:tcPr>
            <w:tcW w:w="2268" w:type="dxa"/>
          </w:tcPr>
          <w:p w14:paraId="35D4B0ED" w14:textId="77777777" w:rsidR="00F80639" w:rsidRDefault="00F80639">
            <w:pPr>
              <w:pStyle w:val="nTable"/>
              <w:spacing w:after="40"/>
              <w:rPr>
                <w:i/>
                <w:snapToGrid w:val="0"/>
              </w:rPr>
            </w:pPr>
            <w:r>
              <w:rPr>
                <w:i/>
                <w:snapToGrid w:val="0"/>
              </w:rPr>
              <w:t>Criminal Code Amendment Act 2009</w:t>
            </w:r>
          </w:p>
        </w:tc>
        <w:tc>
          <w:tcPr>
            <w:tcW w:w="1134" w:type="dxa"/>
          </w:tcPr>
          <w:p w14:paraId="3B9449D1" w14:textId="77777777" w:rsidR="00F80639" w:rsidRDefault="00F80639">
            <w:pPr>
              <w:pStyle w:val="nTable"/>
              <w:spacing w:after="40"/>
            </w:pPr>
            <w:r>
              <w:t>21 of 2009</w:t>
            </w:r>
          </w:p>
        </w:tc>
        <w:tc>
          <w:tcPr>
            <w:tcW w:w="1134" w:type="dxa"/>
          </w:tcPr>
          <w:p w14:paraId="42E0A8F9" w14:textId="77777777" w:rsidR="00F80639" w:rsidRDefault="00F80639">
            <w:pPr>
              <w:pStyle w:val="nTable"/>
              <w:spacing w:after="40"/>
            </w:pPr>
            <w:r>
              <w:t>21 Sep 2009</w:t>
            </w:r>
          </w:p>
        </w:tc>
        <w:tc>
          <w:tcPr>
            <w:tcW w:w="2552" w:type="dxa"/>
          </w:tcPr>
          <w:p w14:paraId="3FBF2E53" w14:textId="77777777" w:rsidR="00F80639" w:rsidRDefault="00F80639">
            <w:pPr>
              <w:pStyle w:val="nTable"/>
              <w:spacing w:after="40"/>
            </w:pPr>
            <w:r>
              <w:t>s. 1 and 2: 21 Sep 2009 (see s. 2(a));</w:t>
            </w:r>
            <w:r>
              <w:br/>
              <w:t>Act other than s. 1 and 2: 22 Sep 2009 (see s. 2(b))</w:t>
            </w:r>
          </w:p>
        </w:tc>
      </w:tr>
      <w:tr w:rsidR="00824C09" w14:paraId="748CE97A" w14:textId="77777777">
        <w:tblPrEx>
          <w:tblBorders>
            <w:top w:val="none" w:sz="0" w:space="0" w:color="auto"/>
            <w:bottom w:val="none" w:sz="0" w:space="0" w:color="auto"/>
            <w:insideH w:val="none" w:sz="0" w:space="0" w:color="auto"/>
          </w:tblBorders>
        </w:tblPrEx>
        <w:trPr>
          <w:cantSplit/>
        </w:trPr>
        <w:tc>
          <w:tcPr>
            <w:tcW w:w="2268" w:type="dxa"/>
          </w:tcPr>
          <w:p w14:paraId="39353A57" w14:textId="77777777" w:rsidR="00F80639" w:rsidRDefault="00F80639">
            <w:pPr>
              <w:pStyle w:val="nTable"/>
              <w:spacing w:after="40"/>
              <w:rPr>
                <w:i/>
                <w:snapToGrid w:val="0"/>
              </w:rPr>
            </w:pPr>
            <w:r>
              <w:rPr>
                <w:i/>
                <w:snapToGrid w:val="0"/>
              </w:rPr>
              <w:t>Criminal Code Amendment (Graffiti) Act 2009</w:t>
            </w:r>
          </w:p>
        </w:tc>
        <w:tc>
          <w:tcPr>
            <w:tcW w:w="1134" w:type="dxa"/>
          </w:tcPr>
          <w:p w14:paraId="4A0BFC56" w14:textId="77777777" w:rsidR="00F80639" w:rsidRDefault="00F80639">
            <w:pPr>
              <w:pStyle w:val="nTable"/>
              <w:spacing w:after="40"/>
            </w:pPr>
            <w:r>
              <w:t>26 of 2009</w:t>
            </w:r>
          </w:p>
        </w:tc>
        <w:tc>
          <w:tcPr>
            <w:tcW w:w="1134" w:type="dxa"/>
          </w:tcPr>
          <w:p w14:paraId="48DC5C30" w14:textId="77777777" w:rsidR="00F80639" w:rsidRDefault="00F80639">
            <w:pPr>
              <w:pStyle w:val="nTable"/>
              <w:spacing w:after="40"/>
            </w:pPr>
            <w:r>
              <w:t>17 Nov 2009</w:t>
            </w:r>
          </w:p>
        </w:tc>
        <w:tc>
          <w:tcPr>
            <w:tcW w:w="2552" w:type="dxa"/>
          </w:tcPr>
          <w:p w14:paraId="48C97B53" w14:textId="77777777" w:rsidR="00F80639" w:rsidRDefault="00F80639">
            <w:pPr>
              <w:pStyle w:val="nTable"/>
              <w:spacing w:after="40"/>
            </w:pPr>
            <w:r>
              <w:t>s. 1 and 2: 17 Nov 2009 (see s. 2(a));</w:t>
            </w:r>
            <w:r>
              <w:br/>
              <w:t xml:space="preserve">Act other than s. 1 and 2: 1 Jan 2010 (see s. 2(b) and </w:t>
            </w:r>
            <w:r>
              <w:rPr>
                <w:i/>
                <w:iCs/>
              </w:rPr>
              <w:t>Gazette</w:t>
            </w:r>
            <w:r>
              <w:t xml:space="preserve"> 31 Dec 2009 p. 5317)</w:t>
            </w:r>
          </w:p>
        </w:tc>
      </w:tr>
      <w:tr w:rsidR="00824C09" w14:paraId="7DFEF676" w14:textId="77777777">
        <w:tblPrEx>
          <w:tblBorders>
            <w:top w:val="none" w:sz="0" w:space="0" w:color="auto"/>
            <w:bottom w:val="none" w:sz="0" w:space="0" w:color="auto"/>
            <w:insideH w:val="none" w:sz="0" w:space="0" w:color="auto"/>
          </w:tblBorders>
        </w:tblPrEx>
        <w:trPr>
          <w:cantSplit/>
        </w:trPr>
        <w:tc>
          <w:tcPr>
            <w:tcW w:w="2268" w:type="dxa"/>
          </w:tcPr>
          <w:p w14:paraId="5CE5F4B7" w14:textId="77777777" w:rsidR="00F80639" w:rsidRDefault="00F80639">
            <w:pPr>
              <w:pStyle w:val="nTable"/>
              <w:spacing w:after="40"/>
              <w:rPr>
                <w:iCs/>
                <w:snapToGrid w:val="0"/>
              </w:rPr>
            </w:pPr>
            <w:r>
              <w:rPr>
                <w:i/>
                <w:snapToGrid w:val="0"/>
              </w:rPr>
              <w:t>Acts Amendment (Weapons) Act 2009</w:t>
            </w:r>
            <w:r>
              <w:rPr>
                <w:iCs/>
                <w:snapToGrid w:val="0"/>
              </w:rPr>
              <w:t xml:space="preserve"> Pt. 2</w:t>
            </w:r>
          </w:p>
        </w:tc>
        <w:tc>
          <w:tcPr>
            <w:tcW w:w="1134" w:type="dxa"/>
          </w:tcPr>
          <w:p w14:paraId="7CE9F302" w14:textId="77777777" w:rsidR="00F80639" w:rsidRDefault="00F80639">
            <w:pPr>
              <w:pStyle w:val="nTable"/>
              <w:spacing w:after="40"/>
            </w:pPr>
            <w:r>
              <w:t>34 of 2009</w:t>
            </w:r>
          </w:p>
        </w:tc>
        <w:tc>
          <w:tcPr>
            <w:tcW w:w="1134" w:type="dxa"/>
          </w:tcPr>
          <w:p w14:paraId="361C8E76" w14:textId="77777777" w:rsidR="00F80639" w:rsidRDefault="00F80639">
            <w:pPr>
              <w:pStyle w:val="nTable"/>
              <w:spacing w:after="40"/>
            </w:pPr>
            <w:r>
              <w:t xml:space="preserve">3 Dec 2009 </w:t>
            </w:r>
          </w:p>
        </w:tc>
        <w:tc>
          <w:tcPr>
            <w:tcW w:w="2552" w:type="dxa"/>
          </w:tcPr>
          <w:p w14:paraId="00920CBA" w14:textId="77777777" w:rsidR="00F80639" w:rsidRDefault="00F80639">
            <w:pPr>
              <w:pStyle w:val="nTable"/>
              <w:spacing w:after="40"/>
            </w:pPr>
            <w:r>
              <w:t>4 Dec 2009 (see s. 2(c))</w:t>
            </w:r>
          </w:p>
        </w:tc>
      </w:tr>
      <w:tr w:rsidR="00824C09" w14:paraId="3ED48248" w14:textId="77777777">
        <w:tblPrEx>
          <w:tblBorders>
            <w:top w:val="none" w:sz="0" w:space="0" w:color="auto"/>
            <w:bottom w:val="none" w:sz="0" w:space="0" w:color="auto"/>
            <w:insideH w:val="none" w:sz="0" w:space="0" w:color="auto"/>
          </w:tblBorders>
        </w:tblPrEx>
        <w:trPr>
          <w:cantSplit/>
        </w:trPr>
        <w:tc>
          <w:tcPr>
            <w:tcW w:w="2268" w:type="dxa"/>
          </w:tcPr>
          <w:p w14:paraId="3942043B" w14:textId="77777777" w:rsidR="00F80639" w:rsidRDefault="00F80639">
            <w:pPr>
              <w:pStyle w:val="nTable"/>
              <w:spacing w:after="40"/>
              <w:rPr>
                <w:iCs/>
                <w:snapToGrid w:val="0"/>
              </w:rPr>
            </w:pPr>
            <w:r>
              <w:rPr>
                <w:i/>
                <w:iCs/>
                <w:snapToGrid w:val="0"/>
              </w:rPr>
              <w:t>Police Amendment Act 2009</w:t>
            </w:r>
            <w:r>
              <w:rPr>
                <w:iCs/>
                <w:snapToGrid w:val="0"/>
              </w:rPr>
              <w:t xml:space="preserve"> s. 14</w:t>
            </w:r>
          </w:p>
        </w:tc>
        <w:tc>
          <w:tcPr>
            <w:tcW w:w="1134" w:type="dxa"/>
          </w:tcPr>
          <w:p w14:paraId="34A91816" w14:textId="77777777" w:rsidR="00F80639" w:rsidRDefault="00F80639">
            <w:pPr>
              <w:pStyle w:val="nTable"/>
              <w:spacing w:after="40"/>
            </w:pPr>
            <w:r>
              <w:rPr>
                <w:snapToGrid w:val="0"/>
              </w:rPr>
              <w:t>42 of 2009</w:t>
            </w:r>
          </w:p>
        </w:tc>
        <w:tc>
          <w:tcPr>
            <w:tcW w:w="1134" w:type="dxa"/>
          </w:tcPr>
          <w:p w14:paraId="560DD6DD" w14:textId="77777777" w:rsidR="00F80639" w:rsidRDefault="00F80639">
            <w:pPr>
              <w:pStyle w:val="nTable"/>
              <w:spacing w:after="40"/>
            </w:pPr>
            <w:r>
              <w:rPr>
                <w:snapToGrid w:val="0"/>
              </w:rPr>
              <w:t>3 Dec 2009</w:t>
            </w:r>
          </w:p>
        </w:tc>
        <w:tc>
          <w:tcPr>
            <w:tcW w:w="2552" w:type="dxa"/>
          </w:tcPr>
          <w:p w14:paraId="6BF8B213" w14:textId="77777777" w:rsidR="00F80639" w:rsidRDefault="00F80639">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824C09" w14:paraId="4FE31CD0" w14:textId="77777777">
        <w:tblPrEx>
          <w:tblBorders>
            <w:top w:val="none" w:sz="0" w:space="0" w:color="auto"/>
            <w:bottom w:val="none" w:sz="0" w:space="0" w:color="auto"/>
            <w:insideH w:val="none" w:sz="0" w:space="0" w:color="auto"/>
          </w:tblBorders>
        </w:tblPrEx>
        <w:trPr>
          <w:cantSplit/>
        </w:trPr>
        <w:tc>
          <w:tcPr>
            <w:tcW w:w="2268" w:type="dxa"/>
          </w:tcPr>
          <w:p w14:paraId="7996D5E6" w14:textId="77777777" w:rsidR="00F80639" w:rsidRDefault="00F80639">
            <w:pPr>
              <w:pStyle w:val="nTable"/>
              <w:spacing w:after="40"/>
              <w:rPr>
                <w:i/>
                <w:snapToGrid w:val="0"/>
              </w:rPr>
            </w:pPr>
            <w:r>
              <w:rPr>
                <w:i/>
                <w:snapToGrid w:val="0"/>
              </w:rPr>
              <w:t>Arson Legislation Amendment Act 2009</w:t>
            </w:r>
            <w:r>
              <w:rPr>
                <w:iCs/>
                <w:snapToGrid w:val="0"/>
              </w:rPr>
              <w:t xml:space="preserve"> Pt. 3</w:t>
            </w:r>
          </w:p>
        </w:tc>
        <w:tc>
          <w:tcPr>
            <w:tcW w:w="1134" w:type="dxa"/>
          </w:tcPr>
          <w:p w14:paraId="2A98DF47" w14:textId="77777777" w:rsidR="00F80639" w:rsidRDefault="00F80639">
            <w:pPr>
              <w:pStyle w:val="nTable"/>
              <w:spacing w:after="40"/>
            </w:pPr>
            <w:r>
              <w:t>43 of 2009</w:t>
            </w:r>
          </w:p>
        </w:tc>
        <w:tc>
          <w:tcPr>
            <w:tcW w:w="1134" w:type="dxa"/>
          </w:tcPr>
          <w:p w14:paraId="45BA710C" w14:textId="77777777" w:rsidR="00F80639" w:rsidRDefault="00F80639">
            <w:pPr>
              <w:pStyle w:val="nTable"/>
              <w:spacing w:after="40"/>
            </w:pPr>
            <w:r>
              <w:t>3 Dec 2009</w:t>
            </w:r>
          </w:p>
        </w:tc>
        <w:tc>
          <w:tcPr>
            <w:tcW w:w="2552" w:type="dxa"/>
          </w:tcPr>
          <w:p w14:paraId="1C8FB36D" w14:textId="77777777" w:rsidR="00F80639" w:rsidRDefault="00F80639">
            <w:pPr>
              <w:pStyle w:val="nTable"/>
              <w:spacing w:after="40"/>
            </w:pPr>
            <w:r>
              <w:t xml:space="preserve">19 Dec 2009 (see s. 2(b) and </w:t>
            </w:r>
            <w:r>
              <w:rPr>
                <w:i/>
                <w:iCs/>
              </w:rPr>
              <w:t>Gazette</w:t>
            </w:r>
            <w:r>
              <w:t xml:space="preserve"> 18 Dec 2009 p. 5167)</w:t>
            </w:r>
          </w:p>
        </w:tc>
      </w:tr>
      <w:tr w:rsidR="00824C09" w14:paraId="663238B0" w14:textId="77777777">
        <w:tblPrEx>
          <w:tblBorders>
            <w:top w:val="none" w:sz="0" w:space="0" w:color="auto"/>
            <w:bottom w:val="none" w:sz="0" w:space="0" w:color="auto"/>
            <w:insideH w:val="none" w:sz="0" w:space="0" w:color="auto"/>
          </w:tblBorders>
        </w:tblPrEx>
        <w:trPr>
          <w:cantSplit/>
        </w:trPr>
        <w:tc>
          <w:tcPr>
            <w:tcW w:w="2268" w:type="dxa"/>
          </w:tcPr>
          <w:p w14:paraId="56D52496" w14:textId="77777777" w:rsidR="00F80639" w:rsidRDefault="00F80639">
            <w:pPr>
              <w:pStyle w:val="nTable"/>
              <w:spacing w:after="40"/>
              <w:rPr>
                <w:i/>
                <w:snapToGrid w:val="0"/>
              </w:rPr>
            </w:pPr>
            <w:r>
              <w:rPr>
                <w:i/>
                <w:snapToGrid w:val="0"/>
              </w:rPr>
              <w:t>Criminal Code Amendment Act (No. 2) 2009</w:t>
            </w:r>
          </w:p>
        </w:tc>
        <w:tc>
          <w:tcPr>
            <w:tcW w:w="1134" w:type="dxa"/>
          </w:tcPr>
          <w:p w14:paraId="49E98434" w14:textId="77777777" w:rsidR="00F80639" w:rsidRDefault="00F80639">
            <w:pPr>
              <w:pStyle w:val="nTable"/>
              <w:spacing w:after="40"/>
            </w:pPr>
            <w:r>
              <w:t>44 of 2009</w:t>
            </w:r>
          </w:p>
        </w:tc>
        <w:tc>
          <w:tcPr>
            <w:tcW w:w="1134" w:type="dxa"/>
          </w:tcPr>
          <w:p w14:paraId="1E81A672" w14:textId="77777777" w:rsidR="00F80639" w:rsidRDefault="00F80639">
            <w:pPr>
              <w:pStyle w:val="nTable"/>
              <w:spacing w:after="40"/>
            </w:pPr>
            <w:r>
              <w:t>3 Dec 2009</w:t>
            </w:r>
          </w:p>
        </w:tc>
        <w:tc>
          <w:tcPr>
            <w:tcW w:w="2552" w:type="dxa"/>
          </w:tcPr>
          <w:p w14:paraId="6EDB17F0" w14:textId="77777777" w:rsidR="00F80639" w:rsidRDefault="00F80639">
            <w:pPr>
              <w:pStyle w:val="nTable"/>
              <w:spacing w:after="40"/>
            </w:pPr>
            <w:r>
              <w:t>Pt. 1: 3 Dec 2009 (see s. 2(a));</w:t>
            </w:r>
            <w:r>
              <w:br/>
              <w:t>Act other than Pt. 1: 4 Dec 2009 (see s. 2(b))</w:t>
            </w:r>
          </w:p>
        </w:tc>
      </w:tr>
      <w:tr w:rsidR="00824C09" w14:paraId="666F30E4" w14:textId="77777777">
        <w:tblPrEx>
          <w:tblBorders>
            <w:top w:val="none" w:sz="0" w:space="0" w:color="auto"/>
            <w:bottom w:val="none" w:sz="0" w:space="0" w:color="auto"/>
            <w:insideH w:val="none" w:sz="0" w:space="0" w:color="auto"/>
          </w:tblBorders>
        </w:tblPrEx>
        <w:trPr>
          <w:cantSplit/>
        </w:trPr>
        <w:tc>
          <w:tcPr>
            <w:tcW w:w="7088" w:type="dxa"/>
            <w:gridSpan w:val="4"/>
          </w:tcPr>
          <w:p w14:paraId="2FB5A45C" w14:textId="77777777" w:rsidR="00F80639" w:rsidRDefault="00F80639">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rsidR="00824C09" w14:paraId="677D1AFC" w14:textId="77777777">
        <w:tblPrEx>
          <w:tblBorders>
            <w:top w:val="none" w:sz="0" w:space="0" w:color="auto"/>
            <w:bottom w:val="none" w:sz="0" w:space="0" w:color="auto"/>
            <w:insideH w:val="none" w:sz="0" w:space="0" w:color="auto"/>
          </w:tblBorders>
        </w:tblPrEx>
        <w:trPr>
          <w:cantSplit/>
        </w:trPr>
        <w:tc>
          <w:tcPr>
            <w:tcW w:w="2268" w:type="dxa"/>
          </w:tcPr>
          <w:p w14:paraId="52B38201" w14:textId="77777777" w:rsidR="00F80639" w:rsidRDefault="00F80639">
            <w:pPr>
              <w:pStyle w:val="nTable"/>
              <w:spacing w:after="40"/>
              <w:rPr>
                <w:i/>
                <w:iCs/>
                <w:snapToGrid w:val="0"/>
              </w:rPr>
            </w:pPr>
            <w:r>
              <w:rPr>
                <w:i/>
                <w:snapToGrid w:val="0"/>
              </w:rPr>
              <w:t>Criminal Code Amendment (Identity Crime) Act 2010</w:t>
            </w:r>
          </w:p>
        </w:tc>
        <w:tc>
          <w:tcPr>
            <w:tcW w:w="1134" w:type="dxa"/>
          </w:tcPr>
          <w:p w14:paraId="4B8F3EC6" w14:textId="77777777" w:rsidR="00F80639" w:rsidRDefault="00F80639">
            <w:pPr>
              <w:pStyle w:val="nTable"/>
              <w:spacing w:after="40"/>
              <w:rPr>
                <w:snapToGrid w:val="0"/>
              </w:rPr>
            </w:pPr>
            <w:r>
              <w:rPr>
                <w:snapToGrid w:val="0"/>
              </w:rPr>
              <w:t>16 of 2010</w:t>
            </w:r>
          </w:p>
        </w:tc>
        <w:tc>
          <w:tcPr>
            <w:tcW w:w="1134" w:type="dxa"/>
          </w:tcPr>
          <w:p w14:paraId="516806AC" w14:textId="77777777" w:rsidR="00F80639" w:rsidRDefault="00F80639">
            <w:pPr>
              <w:pStyle w:val="nTable"/>
              <w:spacing w:after="40"/>
              <w:rPr>
                <w:snapToGrid w:val="0"/>
              </w:rPr>
            </w:pPr>
            <w:r>
              <w:rPr>
                <w:snapToGrid w:val="0"/>
              </w:rPr>
              <w:t>25 Jun 2010</w:t>
            </w:r>
          </w:p>
        </w:tc>
        <w:tc>
          <w:tcPr>
            <w:tcW w:w="2552" w:type="dxa"/>
          </w:tcPr>
          <w:p w14:paraId="1ED4DF09" w14:textId="77777777" w:rsidR="00F80639" w:rsidRDefault="00F80639">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rsidR="00824C09" w14:paraId="227100DF" w14:textId="77777777">
        <w:tblPrEx>
          <w:tblBorders>
            <w:top w:val="none" w:sz="0" w:space="0" w:color="auto"/>
            <w:bottom w:val="none" w:sz="0" w:space="0" w:color="auto"/>
            <w:insideH w:val="none" w:sz="0" w:space="0" w:color="auto"/>
          </w:tblBorders>
        </w:tblPrEx>
        <w:trPr>
          <w:cantSplit/>
        </w:trPr>
        <w:tc>
          <w:tcPr>
            <w:tcW w:w="2268" w:type="dxa"/>
          </w:tcPr>
          <w:p w14:paraId="458110A9" w14:textId="77777777" w:rsidR="00F80639" w:rsidRDefault="00F80639">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14:paraId="0368F871" w14:textId="77777777" w:rsidR="00F80639" w:rsidRDefault="00F80639">
            <w:pPr>
              <w:pStyle w:val="nTable"/>
              <w:spacing w:after="40"/>
              <w:rPr>
                <w:snapToGrid w:val="0"/>
              </w:rPr>
            </w:pPr>
            <w:r>
              <w:rPr>
                <w:snapToGrid w:val="0"/>
              </w:rPr>
              <w:t>21 of 2010</w:t>
            </w:r>
          </w:p>
        </w:tc>
        <w:tc>
          <w:tcPr>
            <w:tcW w:w="1134" w:type="dxa"/>
          </w:tcPr>
          <w:p w14:paraId="6D0FC0BE" w14:textId="77777777" w:rsidR="00F80639" w:rsidRDefault="00F80639">
            <w:pPr>
              <w:pStyle w:val="nTable"/>
              <w:spacing w:after="40"/>
              <w:rPr>
                <w:snapToGrid w:val="0"/>
              </w:rPr>
            </w:pPr>
            <w:r>
              <w:rPr>
                <w:snapToGrid w:val="0"/>
              </w:rPr>
              <w:t>7 Jul 2010</w:t>
            </w:r>
          </w:p>
        </w:tc>
        <w:tc>
          <w:tcPr>
            <w:tcW w:w="2552" w:type="dxa"/>
          </w:tcPr>
          <w:p w14:paraId="106233FC" w14:textId="77777777" w:rsidR="00F80639" w:rsidRDefault="00F80639">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rsidR="00824C09" w14:paraId="4F04256E" w14:textId="77777777">
        <w:tblPrEx>
          <w:tblBorders>
            <w:top w:val="none" w:sz="0" w:space="0" w:color="auto"/>
            <w:bottom w:val="none" w:sz="0" w:space="0" w:color="auto"/>
            <w:insideH w:val="none" w:sz="0" w:space="0" w:color="auto"/>
          </w:tblBorders>
        </w:tblPrEx>
        <w:trPr>
          <w:cantSplit/>
        </w:trPr>
        <w:tc>
          <w:tcPr>
            <w:tcW w:w="7088" w:type="dxa"/>
            <w:gridSpan w:val="4"/>
          </w:tcPr>
          <w:p w14:paraId="643B38EF" w14:textId="77777777" w:rsidR="00F80639" w:rsidRDefault="00F80639">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rsidR="00824C09" w14:paraId="1732F2DF" w14:textId="77777777">
        <w:tblPrEx>
          <w:tblBorders>
            <w:top w:val="none" w:sz="0" w:space="0" w:color="auto"/>
            <w:bottom w:val="none" w:sz="0" w:space="0" w:color="auto"/>
            <w:insideH w:val="none" w:sz="0" w:space="0" w:color="auto"/>
          </w:tblBorders>
        </w:tblPrEx>
        <w:trPr>
          <w:cantSplit/>
        </w:trPr>
        <w:tc>
          <w:tcPr>
            <w:tcW w:w="2268" w:type="dxa"/>
          </w:tcPr>
          <w:p w14:paraId="6D1CC96C" w14:textId="77777777" w:rsidR="00F80639" w:rsidRDefault="00F80639">
            <w:pPr>
              <w:pStyle w:val="nTable"/>
              <w:spacing w:after="40"/>
              <w:rPr>
                <w:snapToGrid w:val="0"/>
              </w:rPr>
            </w:pPr>
            <w:r>
              <w:rPr>
                <w:i/>
                <w:snapToGrid w:val="0"/>
              </w:rPr>
              <w:t>Criminal Code Amendment (Infringement Notices) Act 2011</w:t>
            </w:r>
          </w:p>
        </w:tc>
        <w:tc>
          <w:tcPr>
            <w:tcW w:w="1134" w:type="dxa"/>
          </w:tcPr>
          <w:p w14:paraId="0468139F" w14:textId="77777777" w:rsidR="00F80639" w:rsidRDefault="00F80639">
            <w:pPr>
              <w:pStyle w:val="nTable"/>
              <w:spacing w:after="40"/>
            </w:pPr>
            <w:r>
              <w:t>10 of 2011</w:t>
            </w:r>
          </w:p>
        </w:tc>
        <w:tc>
          <w:tcPr>
            <w:tcW w:w="1134" w:type="dxa"/>
          </w:tcPr>
          <w:p w14:paraId="27C57715" w14:textId="77777777" w:rsidR="00F80639" w:rsidRDefault="00F80639">
            <w:pPr>
              <w:pStyle w:val="nTable"/>
              <w:spacing w:after="40"/>
            </w:pPr>
            <w:r>
              <w:t>2 May 2011</w:t>
            </w:r>
          </w:p>
        </w:tc>
        <w:tc>
          <w:tcPr>
            <w:tcW w:w="2552" w:type="dxa"/>
          </w:tcPr>
          <w:p w14:paraId="5D761C92" w14:textId="77777777" w:rsidR="00F80639" w:rsidRDefault="00F80639">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rsidR="00824C09" w14:paraId="06E0C06A" w14:textId="77777777">
        <w:tblPrEx>
          <w:tblBorders>
            <w:top w:val="none" w:sz="0" w:space="0" w:color="auto"/>
            <w:bottom w:val="none" w:sz="0" w:space="0" w:color="auto"/>
            <w:insideH w:val="none" w:sz="0" w:space="0" w:color="auto"/>
          </w:tblBorders>
        </w:tblPrEx>
        <w:trPr>
          <w:cantSplit/>
        </w:trPr>
        <w:tc>
          <w:tcPr>
            <w:tcW w:w="2268" w:type="dxa"/>
          </w:tcPr>
          <w:p w14:paraId="189C02B9" w14:textId="77777777" w:rsidR="00F80639" w:rsidRDefault="00F80639">
            <w:pPr>
              <w:pStyle w:val="nTable"/>
              <w:spacing w:after="40"/>
              <w:rPr>
                <w:i/>
                <w:snapToGrid w:val="0"/>
              </w:rPr>
            </w:pPr>
            <w:r>
              <w:rPr>
                <w:i/>
                <w:snapToGrid w:val="0"/>
              </w:rPr>
              <w:lastRenderedPageBreak/>
              <w:t xml:space="preserve">Electronic Transactions Act 2011 </w:t>
            </w:r>
            <w:r>
              <w:rPr>
                <w:snapToGrid w:val="0"/>
              </w:rPr>
              <w:t>s. 25 and 26</w:t>
            </w:r>
          </w:p>
        </w:tc>
        <w:tc>
          <w:tcPr>
            <w:tcW w:w="1134" w:type="dxa"/>
          </w:tcPr>
          <w:p w14:paraId="34211F0B" w14:textId="77777777" w:rsidR="00F80639" w:rsidRDefault="00F80639">
            <w:pPr>
              <w:pStyle w:val="nTable"/>
              <w:spacing w:after="40"/>
            </w:pPr>
            <w:r>
              <w:t>46 of 2011</w:t>
            </w:r>
          </w:p>
        </w:tc>
        <w:tc>
          <w:tcPr>
            <w:tcW w:w="1134" w:type="dxa"/>
          </w:tcPr>
          <w:p w14:paraId="75B0A66F" w14:textId="77777777" w:rsidR="00F80639" w:rsidRDefault="00F80639">
            <w:pPr>
              <w:pStyle w:val="nTable"/>
              <w:spacing w:after="40"/>
            </w:pPr>
            <w:r>
              <w:t>25 Oct 2011</w:t>
            </w:r>
          </w:p>
        </w:tc>
        <w:tc>
          <w:tcPr>
            <w:tcW w:w="2552" w:type="dxa"/>
          </w:tcPr>
          <w:p w14:paraId="14EDEE6E" w14:textId="77777777" w:rsidR="00F80639" w:rsidRDefault="00F80639">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rsidR="00824C09" w14:paraId="5507DDE7" w14:textId="77777777">
        <w:tblPrEx>
          <w:tblBorders>
            <w:top w:val="none" w:sz="0" w:space="0" w:color="auto"/>
            <w:bottom w:val="none" w:sz="0" w:space="0" w:color="auto"/>
            <w:insideH w:val="none" w:sz="0" w:space="0" w:color="auto"/>
          </w:tblBorders>
        </w:tblPrEx>
        <w:trPr>
          <w:cantSplit/>
        </w:trPr>
        <w:tc>
          <w:tcPr>
            <w:tcW w:w="2268" w:type="dxa"/>
          </w:tcPr>
          <w:p w14:paraId="77425CCD" w14:textId="77777777" w:rsidR="00F80639" w:rsidRDefault="00F80639">
            <w:pPr>
              <w:pStyle w:val="nTable"/>
              <w:spacing w:after="40"/>
              <w:rPr>
                <w:i/>
                <w:iCs/>
                <w:snapToGrid w:val="0"/>
              </w:rPr>
            </w:pPr>
            <w:r>
              <w:rPr>
                <w:i/>
                <w:snapToGrid w:val="0"/>
              </w:rPr>
              <w:t>Manslaughter Legislation Amendment Act 2011</w:t>
            </w:r>
            <w:r>
              <w:rPr>
                <w:snapToGrid w:val="0"/>
              </w:rPr>
              <w:t xml:space="preserve"> Pt. 2</w:t>
            </w:r>
          </w:p>
        </w:tc>
        <w:tc>
          <w:tcPr>
            <w:tcW w:w="1134" w:type="dxa"/>
          </w:tcPr>
          <w:p w14:paraId="47EF0A73" w14:textId="77777777" w:rsidR="00F80639" w:rsidRDefault="00F80639">
            <w:pPr>
              <w:pStyle w:val="nTable"/>
              <w:spacing w:after="40"/>
              <w:rPr>
                <w:snapToGrid w:val="0"/>
              </w:rPr>
            </w:pPr>
            <w:r>
              <w:t>58 of 2011</w:t>
            </w:r>
          </w:p>
        </w:tc>
        <w:tc>
          <w:tcPr>
            <w:tcW w:w="1134" w:type="dxa"/>
          </w:tcPr>
          <w:p w14:paraId="3870BFDC" w14:textId="77777777" w:rsidR="00F80639" w:rsidRDefault="00F80639">
            <w:pPr>
              <w:pStyle w:val="nTable"/>
              <w:spacing w:after="40"/>
              <w:rPr>
                <w:snapToGrid w:val="0"/>
              </w:rPr>
            </w:pPr>
            <w:r>
              <w:t>30 Nov 2011</w:t>
            </w:r>
          </w:p>
        </w:tc>
        <w:tc>
          <w:tcPr>
            <w:tcW w:w="2552" w:type="dxa"/>
          </w:tcPr>
          <w:p w14:paraId="587D2BD8" w14:textId="77777777" w:rsidR="00F80639" w:rsidRDefault="00F80639">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rsidR="00824C09" w14:paraId="21954CFC" w14:textId="77777777">
        <w:tblPrEx>
          <w:tblBorders>
            <w:top w:val="none" w:sz="0" w:space="0" w:color="auto"/>
            <w:bottom w:val="none" w:sz="0" w:space="0" w:color="auto"/>
            <w:insideH w:val="none" w:sz="0" w:space="0" w:color="auto"/>
          </w:tblBorders>
        </w:tblPrEx>
        <w:trPr>
          <w:cantSplit/>
        </w:trPr>
        <w:tc>
          <w:tcPr>
            <w:tcW w:w="2268" w:type="dxa"/>
          </w:tcPr>
          <w:p w14:paraId="29D8B7FE" w14:textId="77777777" w:rsidR="00F80639" w:rsidRDefault="00F80639">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14:paraId="7A175347" w14:textId="77777777" w:rsidR="00F80639" w:rsidRDefault="00F80639">
            <w:pPr>
              <w:pStyle w:val="nTable"/>
              <w:spacing w:after="40"/>
            </w:pPr>
            <w:r>
              <w:rPr>
                <w:snapToGrid w:val="0"/>
              </w:rPr>
              <w:t>8 of 2012</w:t>
            </w:r>
          </w:p>
        </w:tc>
        <w:tc>
          <w:tcPr>
            <w:tcW w:w="1134" w:type="dxa"/>
          </w:tcPr>
          <w:p w14:paraId="6BE2B9FC" w14:textId="77777777" w:rsidR="00F80639" w:rsidRDefault="00F80639">
            <w:pPr>
              <w:pStyle w:val="nTable"/>
              <w:spacing w:after="40"/>
            </w:pPr>
            <w:r>
              <w:t>21 May 2012</w:t>
            </w:r>
          </w:p>
        </w:tc>
        <w:tc>
          <w:tcPr>
            <w:tcW w:w="2552" w:type="dxa"/>
          </w:tcPr>
          <w:p w14:paraId="7405E7AA" w14:textId="77777777" w:rsidR="00F80639" w:rsidRDefault="00F80639">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824C09" w14:paraId="235D1DD7" w14:textId="77777777">
        <w:tblPrEx>
          <w:tblBorders>
            <w:top w:val="none" w:sz="0" w:space="0" w:color="auto"/>
            <w:bottom w:val="none" w:sz="0" w:space="0" w:color="auto"/>
            <w:insideH w:val="none" w:sz="0" w:space="0" w:color="auto"/>
          </w:tblBorders>
        </w:tblPrEx>
        <w:trPr>
          <w:cantSplit/>
        </w:trPr>
        <w:tc>
          <w:tcPr>
            <w:tcW w:w="2268" w:type="dxa"/>
          </w:tcPr>
          <w:p w14:paraId="77B72C7F" w14:textId="77777777" w:rsidR="00F80639" w:rsidRDefault="00F80639">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14:paraId="4932F2E1" w14:textId="77777777" w:rsidR="00F80639" w:rsidRDefault="00F80639">
            <w:pPr>
              <w:pStyle w:val="nTable"/>
              <w:spacing w:after="40"/>
            </w:pPr>
            <w:r>
              <w:rPr>
                <w:snapToGrid w:val="0"/>
              </w:rPr>
              <w:t>9 of 2012</w:t>
            </w:r>
          </w:p>
        </w:tc>
        <w:tc>
          <w:tcPr>
            <w:tcW w:w="1134" w:type="dxa"/>
          </w:tcPr>
          <w:p w14:paraId="429C8D8F" w14:textId="77777777" w:rsidR="00F80639" w:rsidRDefault="00F80639">
            <w:pPr>
              <w:pStyle w:val="nTable"/>
              <w:spacing w:after="40"/>
            </w:pPr>
            <w:r>
              <w:t>21 May 2012</w:t>
            </w:r>
          </w:p>
        </w:tc>
        <w:tc>
          <w:tcPr>
            <w:tcW w:w="2552" w:type="dxa"/>
          </w:tcPr>
          <w:p w14:paraId="0AEF8F67" w14:textId="77777777" w:rsidR="00F80639" w:rsidRDefault="00F80639">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824C09" w14:paraId="779B1A17" w14:textId="77777777">
        <w:tblPrEx>
          <w:tblBorders>
            <w:top w:val="none" w:sz="0" w:space="0" w:color="auto"/>
            <w:bottom w:val="none" w:sz="0" w:space="0" w:color="auto"/>
            <w:insideH w:val="none" w:sz="0" w:space="0" w:color="auto"/>
          </w:tblBorders>
        </w:tblPrEx>
        <w:trPr>
          <w:cantSplit/>
        </w:trPr>
        <w:tc>
          <w:tcPr>
            <w:tcW w:w="2268" w:type="dxa"/>
          </w:tcPr>
          <w:p w14:paraId="464E7628" w14:textId="77777777" w:rsidR="00F80639" w:rsidRDefault="00F80639">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14:paraId="4B17A716" w14:textId="77777777" w:rsidR="00F80639" w:rsidRDefault="00F80639">
            <w:pPr>
              <w:pStyle w:val="nTable"/>
              <w:spacing w:after="40"/>
            </w:pPr>
            <w:r>
              <w:rPr>
                <w:snapToGrid w:val="0"/>
              </w:rPr>
              <w:t>11 of 2012</w:t>
            </w:r>
          </w:p>
        </w:tc>
        <w:tc>
          <w:tcPr>
            <w:tcW w:w="1134" w:type="dxa"/>
          </w:tcPr>
          <w:p w14:paraId="6571C690" w14:textId="77777777" w:rsidR="00F80639" w:rsidRDefault="00F80639">
            <w:pPr>
              <w:pStyle w:val="nTable"/>
              <w:spacing w:after="40"/>
            </w:pPr>
            <w:r>
              <w:t>20 Jun 2012</w:t>
            </w:r>
          </w:p>
        </w:tc>
        <w:tc>
          <w:tcPr>
            <w:tcW w:w="2552" w:type="dxa"/>
          </w:tcPr>
          <w:p w14:paraId="58DB7EC4" w14:textId="77777777" w:rsidR="00F80639" w:rsidRDefault="00F80639">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824C09" w14:paraId="2B20CF9E" w14:textId="77777777">
        <w:tblPrEx>
          <w:tblBorders>
            <w:top w:val="none" w:sz="0" w:space="0" w:color="auto"/>
            <w:bottom w:val="none" w:sz="0" w:space="0" w:color="auto"/>
            <w:insideH w:val="none" w:sz="0" w:space="0" w:color="auto"/>
          </w:tblBorders>
        </w:tblPrEx>
        <w:trPr>
          <w:cantSplit/>
        </w:trPr>
        <w:tc>
          <w:tcPr>
            <w:tcW w:w="2268" w:type="dxa"/>
          </w:tcPr>
          <w:p w14:paraId="1444CBFC" w14:textId="77777777" w:rsidR="00F80639" w:rsidRDefault="00F80639">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14:paraId="2E523E1E" w14:textId="77777777" w:rsidR="00F80639" w:rsidRDefault="00F80639">
            <w:pPr>
              <w:pStyle w:val="nTable"/>
              <w:spacing w:after="40"/>
              <w:rPr>
                <w:snapToGrid w:val="0"/>
              </w:rPr>
            </w:pPr>
            <w:r>
              <w:rPr>
                <w:snapToGrid w:val="0"/>
              </w:rPr>
              <w:t>22 of 2012</w:t>
            </w:r>
          </w:p>
        </w:tc>
        <w:tc>
          <w:tcPr>
            <w:tcW w:w="1134" w:type="dxa"/>
          </w:tcPr>
          <w:p w14:paraId="2425C7E3" w14:textId="77777777" w:rsidR="00F80639" w:rsidRDefault="00F80639">
            <w:pPr>
              <w:pStyle w:val="nTable"/>
              <w:spacing w:after="40"/>
            </w:pPr>
            <w:r>
              <w:t>29 Aug 2012</w:t>
            </w:r>
          </w:p>
        </w:tc>
        <w:tc>
          <w:tcPr>
            <w:tcW w:w="2552" w:type="dxa"/>
          </w:tcPr>
          <w:p w14:paraId="587211C6" w14:textId="77777777" w:rsidR="00F80639" w:rsidRDefault="00F80639">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824C09" w14:paraId="369AC05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4C9AF73" w14:textId="77777777" w:rsidR="00F80639" w:rsidRDefault="00F80639">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14:paraId="685C9A74" w14:textId="77777777" w:rsidR="00F80639" w:rsidRDefault="00F80639">
            <w:pPr>
              <w:pStyle w:val="nTable"/>
              <w:spacing w:after="40"/>
              <w:rPr>
                <w:snapToGrid w:val="0"/>
              </w:rPr>
            </w:pPr>
            <w:r>
              <w:rPr>
                <w:snapToGrid w:val="0"/>
              </w:rPr>
              <w:t>49 of 2012</w:t>
            </w:r>
          </w:p>
        </w:tc>
        <w:tc>
          <w:tcPr>
            <w:tcW w:w="1134" w:type="dxa"/>
            <w:shd w:val="clear" w:color="auto" w:fill="auto"/>
          </w:tcPr>
          <w:p w14:paraId="439E3F83" w14:textId="77777777" w:rsidR="00F80639" w:rsidRDefault="00F80639">
            <w:pPr>
              <w:pStyle w:val="nTable"/>
              <w:spacing w:after="40"/>
            </w:pPr>
            <w:r>
              <w:t>29 Nov 2012</w:t>
            </w:r>
          </w:p>
        </w:tc>
        <w:tc>
          <w:tcPr>
            <w:tcW w:w="2552" w:type="dxa"/>
            <w:shd w:val="clear" w:color="auto" w:fill="auto"/>
          </w:tcPr>
          <w:p w14:paraId="28F76998" w14:textId="77777777" w:rsidR="00F80639" w:rsidRDefault="00F80639">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rsidR="00824C09" w14:paraId="02EE780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69D288F3" w14:textId="77777777" w:rsidR="00F80639" w:rsidRDefault="00F80639">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14:paraId="4CDCB1F6" w14:textId="77777777" w:rsidR="00F80639" w:rsidRDefault="00F80639">
            <w:pPr>
              <w:pStyle w:val="nTable"/>
              <w:spacing w:after="40"/>
              <w:rPr>
                <w:snapToGrid w:val="0"/>
              </w:rPr>
            </w:pPr>
            <w:r>
              <w:rPr>
                <w:snapToGrid w:val="0"/>
              </w:rPr>
              <w:t>56 of 2012</w:t>
            </w:r>
          </w:p>
        </w:tc>
        <w:tc>
          <w:tcPr>
            <w:tcW w:w="1134" w:type="dxa"/>
            <w:shd w:val="clear" w:color="auto" w:fill="auto"/>
          </w:tcPr>
          <w:p w14:paraId="49A4027C" w14:textId="77777777" w:rsidR="00F80639" w:rsidRDefault="00F80639">
            <w:pPr>
              <w:pStyle w:val="nTable"/>
              <w:spacing w:after="40"/>
            </w:pPr>
            <w:r>
              <w:t>6 Dec 2012</w:t>
            </w:r>
          </w:p>
        </w:tc>
        <w:tc>
          <w:tcPr>
            <w:tcW w:w="2552" w:type="dxa"/>
            <w:shd w:val="clear" w:color="auto" w:fill="auto"/>
          </w:tcPr>
          <w:p w14:paraId="340019E7" w14:textId="77777777" w:rsidR="00F80639" w:rsidRDefault="00F80639">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824C09" w14:paraId="3D99B77C"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117E83FA" w14:textId="77777777" w:rsidR="00F80639" w:rsidRDefault="00F80639">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rsidR="00824C09" w14:paraId="62DDD045"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4D20DA3A" w14:textId="77777777" w:rsidR="00F80639" w:rsidRDefault="00F80639">
            <w:pPr>
              <w:pStyle w:val="nTable"/>
              <w:spacing w:after="40"/>
              <w:rPr>
                <w:i/>
                <w:snapToGrid w:val="0"/>
              </w:rPr>
            </w:pPr>
            <w:r>
              <w:rPr>
                <w:i/>
                <w:snapToGrid w:val="0"/>
              </w:rPr>
              <w:t>Criminal Code Amendment Act 2013</w:t>
            </w:r>
          </w:p>
        </w:tc>
        <w:tc>
          <w:tcPr>
            <w:tcW w:w="1134" w:type="dxa"/>
            <w:shd w:val="clear" w:color="auto" w:fill="auto"/>
          </w:tcPr>
          <w:p w14:paraId="0060B62C" w14:textId="77777777" w:rsidR="00F80639" w:rsidRDefault="00F80639">
            <w:pPr>
              <w:pStyle w:val="nTable"/>
              <w:spacing w:after="40"/>
              <w:rPr>
                <w:snapToGrid w:val="0"/>
              </w:rPr>
            </w:pPr>
            <w:r>
              <w:rPr>
                <w:snapToGrid w:val="0"/>
              </w:rPr>
              <w:t>12 of 2013</w:t>
            </w:r>
          </w:p>
        </w:tc>
        <w:tc>
          <w:tcPr>
            <w:tcW w:w="1134" w:type="dxa"/>
            <w:shd w:val="clear" w:color="auto" w:fill="auto"/>
          </w:tcPr>
          <w:p w14:paraId="193953F5" w14:textId="77777777" w:rsidR="00F80639" w:rsidRDefault="00F80639">
            <w:pPr>
              <w:pStyle w:val="nTable"/>
              <w:spacing w:after="40"/>
            </w:pPr>
            <w:r>
              <w:t>4 Oct 2013</w:t>
            </w:r>
          </w:p>
        </w:tc>
        <w:tc>
          <w:tcPr>
            <w:tcW w:w="2552" w:type="dxa"/>
            <w:shd w:val="clear" w:color="auto" w:fill="auto"/>
          </w:tcPr>
          <w:p w14:paraId="4756AAA8" w14:textId="77777777" w:rsidR="00F80639" w:rsidRDefault="00F80639">
            <w:pPr>
              <w:pStyle w:val="nTable"/>
              <w:spacing w:after="40"/>
              <w:rPr>
                <w:snapToGrid w:val="0"/>
              </w:rPr>
            </w:pPr>
            <w:r>
              <w:rPr>
                <w:snapToGrid w:val="0"/>
                <w:spacing w:val="-2"/>
              </w:rPr>
              <w:t>s. 1 and 2: 4 Oct 2013 (see s. 2(a));</w:t>
            </w:r>
            <w:r>
              <w:rPr>
                <w:snapToGrid w:val="0"/>
                <w:spacing w:val="-2"/>
              </w:rPr>
              <w:br/>
              <w:t>Act other than s. 1 and 2: 5 Oct 2013 (see s. 2(b))</w:t>
            </w:r>
          </w:p>
        </w:tc>
      </w:tr>
      <w:tr w:rsidR="00824C09" w14:paraId="48287E11"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728BBFEE" w14:textId="77777777" w:rsidR="00F80639" w:rsidRDefault="00F80639">
            <w:pPr>
              <w:pStyle w:val="nTable"/>
              <w:spacing w:after="40"/>
              <w:rPr>
                <w:i/>
                <w:snapToGrid w:val="0"/>
              </w:rPr>
            </w:pPr>
            <w:r>
              <w:rPr>
                <w:i/>
                <w:snapToGrid w:val="0"/>
              </w:rPr>
              <w:t>Criminal Code Amendment (Child Sex Offences) Act 2014</w:t>
            </w:r>
          </w:p>
        </w:tc>
        <w:tc>
          <w:tcPr>
            <w:tcW w:w="1134" w:type="dxa"/>
            <w:shd w:val="clear" w:color="auto" w:fill="auto"/>
          </w:tcPr>
          <w:p w14:paraId="764EF7A2" w14:textId="77777777" w:rsidR="00F80639" w:rsidRDefault="00F80639">
            <w:pPr>
              <w:pStyle w:val="nTable"/>
              <w:spacing w:after="40"/>
              <w:rPr>
                <w:snapToGrid w:val="0"/>
              </w:rPr>
            </w:pPr>
            <w:r>
              <w:rPr>
                <w:snapToGrid w:val="0"/>
              </w:rPr>
              <w:t>5 of 2014</w:t>
            </w:r>
          </w:p>
        </w:tc>
        <w:tc>
          <w:tcPr>
            <w:tcW w:w="1134" w:type="dxa"/>
            <w:shd w:val="clear" w:color="auto" w:fill="auto"/>
          </w:tcPr>
          <w:p w14:paraId="4E7EEA87" w14:textId="77777777" w:rsidR="00F80639" w:rsidRDefault="00F80639">
            <w:pPr>
              <w:pStyle w:val="nTable"/>
              <w:spacing w:after="40"/>
            </w:pPr>
            <w:r>
              <w:t>22 Apr 2014</w:t>
            </w:r>
          </w:p>
        </w:tc>
        <w:tc>
          <w:tcPr>
            <w:tcW w:w="2552" w:type="dxa"/>
            <w:shd w:val="clear" w:color="auto" w:fill="auto"/>
          </w:tcPr>
          <w:p w14:paraId="75F80D70" w14:textId="77777777" w:rsidR="00F80639" w:rsidRDefault="00F80639">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rsidR="00824C09" w14:paraId="2AD850DB"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4794018" w14:textId="77777777" w:rsidR="00F80639" w:rsidRDefault="00F80639">
            <w:pPr>
              <w:pStyle w:val="nTable"/>
              <w:spacing w:after="40"/>
              <w:rPr>
                <w:i/>
                <w:snapToGrid w:val="0"/>
              </w:rPr>
            </w:pPr>
            <w:r>
              <w:rPr>
                <w:i/>
                <w:snapToGrid w:val="0"/>
              </w:rPr>
              <w:lastRenderedPageBreak/>
              <w:t>Criminal Code Amendment (Unlawful Possession) Act 2014</w:t>
            </w:r>
            <w:r>
              <w:rPr>
                <w:snapToGrid w:val="0"/>
              </w:rPr>
              <w:t xml:space="preserve"> Pt. 2</w:t>
            </w:r>
          </w:p>
        </w:tc>
        <w:tc>
          <w:tcPr>
            <w:tcW w:w="1134" w:type="dxa"/>
            <w:shd w:val="clear" w:color="auto" w:fill="auto"/>
          </w:tcPr>
          <w:p w14:paraId="4A9CC477" w14:textId="77777777" w:rsidR="00F80639" w:rsidRDefault="00F80639">
            <w:pPr>
              <w:pStyle w:val="nTable"/>
              <w:spacing w:after="40"/>
              <w:rPr>
                <w:snapToGrid w:val="0"/>
              </w:rPr>
            </w:pPr>
            <w:r>
              <w:rPr>
                <w:snapToGrid w:val="0"/>
              </w:rPr>
              <w:t>11 of 2014</w:t>
            </w:r>
          </w:p>
        </w:tc>
        <w:tc>
          <w:tcPr>
            <w:tcW w:w="1134" w:type="dxa"/>
            <w:shd w:val="clear" w:color="auto" w:fill="auto"/>
          </w:tcPr>
          <w:p w14:paraId="7B29EAB5" w14:textId="77777777" w:rsidR="00F80639" w:rsidRDefault="00F80639">
            <w:pPr>
              <w:pStyle w:val="nTable"/>
              <w:spacing w:after="40"/>
            </w:pPr>
            <w:r>
              <w:t>24 Jun 2014</w:t>
            </w:r>
          </w:p>
        </w:tc>
        <w:tc>
          <w:tcPr>
            <w:tcW w:w="2552" w:type="dxa"/>
            <w:shd w:val="clear" w:color="auto" w:fill="auto"/>
          </w:tcPr>
          <w:p w14:paraId="121E2E06" w14:textId="77777777" w:rsidR="00F80639" w:rsidRDefault="00F80639">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rsidR="00824C09" w14:paraId="34B1420A" w14:textId="77777777">
        <w:tblPrEx>
          <w:tblBorders>
            <w:top w:val="none" w:sz="0" w:space="0" w:color="auto"/>
            <w:bottom w:val="none" w:sz="0" w:space="0" w:color="auto"/>
            <w:insideH w:val="none" w:sz="0" w:space="0" w:color="auto"/>
          </w:tblBorders>
        </w:tblPrEx>
        <w:trPr>
          <w:cantSplit/>
        </w:trPr>
        <w:tc>
          <w:tcPr>
            <w:tcW w:w="2268" w:type="dxa"/>
          </w:tcPr>
          <w:p w14:paraId="47A2AFA2" w14:textId="77777777" w:rsidR="00F80639" w:rsidRDefault="00F80639">
            <w:pPr>
              <w:pStyle w:val="nTable"/>
              <w:spacing w:after="40"/>
              <w:rPr>
                <w:vertAlign w:val="superscript"/>
              </w:rPr>
            </w:pPr>
            <w:r>
              <w:rPr>
                <w:i/>
              </w:rPr>
              <w:t>Mental Health Legislation Amendment Act 2014</w:t>
            </w:r>
            <w:r>
              <w:t xml:space="preserve"> Pt. 4 Div. 4 Subdiv. 7</w:t>
            </w:r>
          </w:p>
        </w:tc>
        <w:tc>
          <w:tcPr>
            <w:tcW w:w="1134" w:type="dxa"/>
          </w:tcPr>
          <w:p w14:paraId="4738BE08" w14:textId="77777777" w:rsidR="00F80639" w:rsidRDefault="00F80639">
            <w:pPr>
              <w:pStyle w:val="nTable"/>
              <w:spacing w:after="40"/>
              <w:rPr>
                <w:snapToGrid w:val="0"/>
              </w:rPr>
            </w:pPr>
            <w:r>
              <w:rPr>
                <w:snapToGrid w:val="0"/>
              </w:rPr>
              <w:t>25 of 2014</w:t>
            </w:r>
          </w:p>
        </w:tc>
        <w:tc>
          <w:tcPr>
            <w:tcW w:w="1134" w:type="dxa"/>
          </w:tcPr>
          <w:p w14:paraId="66DF0D20" w14:textId="77777777" w:rsidR="00F80639" w:rsidRDefault="00F80639">
            <w:pPr>
              <w:pStyle w:val="nTable"/>
              <w:spacing w:after="40"/>
              <w:rPr>
                <w:snapToGrid w:val="0"/>
              </w:rPr>
            </w:pPr>
            <w:r>
              <w:t>3 Nov 2014</w:t>
            </w:r>
          </w:p>
        </w:tc>
        <w:tc>
          <w:tcPr>
            <w:tcW w:w="2552" w:type="dxa"/>
          </w:tcPr>
          <w:p w14:paraId="160764C3" w14:textId="77777777" w:rsidR="00F80639" w:rsidRDefault="00F80639">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824C09" w14:paraId="19EDFEFE"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0F3F5220" w14:textId="77777777" w:rsidR="00F80639" w:rsidRDefault="00F80639">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14:paraId="0B3E5CF6" w14:textId="77777777" w:rsidR="00F80639" w:rsidRDefault="00F80639">
            <w:pPr>
              <w:pStyle w:val="nTable"/>
              <w:spacing w:after="40"/>
              <w:rPr>
                <w:snapToGrid w:val="0"/>
              </w:rPr>
            </w:pPr>
            <w:r>
              <w:rPr>
                <w:snapToGrid w:val="0"/>
              </w:rPr>
              <w:t>25 of 2015</w:t>
            </w:r>
          </w:p>
        </w:tc>
        <w:tc>
          <w:tcPr>
            <w:tcW w:w="1134" w:type="dxa"/>
            <w:shd w:val="clear" w:color="auto" w:fill="auto"/>
          </w:tcPr>
          <w:p w14:paraId="7280F9D8" w14:textId="77777777" w:rsidR="00F80639" w:rsidRDefault="00F80639">
            <w:pPr>
              <w:pStyle w:val="nTable"/>
              <w:spacing w:after="40"/>
            </w:pPr>
            <w:r>
              <w:t>24 Sep 2015</w:t>
            </w:r>
          </w:p>
        </w:tc>
        <w:tc>
          <w:tcPr>
            <w:tcW w:w="2552" w:type="dxa"/>
            <w:shd w:val="clear" w:color="auto" w:fill="auto"/>
          </w:tcPr>
          <w:p w14:paraId="58FDC150" w14:textId="77777777" w:rsidR="00F80639" w:rsidRDefault="00F80639">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rsidR="00824C09" w14:paraId="1BC8D011"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5A5C2373" w14:textId="77777777" w:rsidR="00F80639" w:rsidRDefault="00F80639">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rsidR="00824C09" w14:paraId="43BEC924"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01E2D520" w14:textId="77777777" w:rsidR="00F80639" w:rsidRDefault="00F80639">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14:paraId="7616E1E5" w14:textId="77777777" w:rsidR="00F80639" w:rsidRDefault="00F80639">
            <w:pPr>
              <w:pStyle w:val="nTable"/>
              <w:spacing w:after="40"/>
              <w:rPr>
                <w:snapToGrid w:val="0"/>
              </w:rPr>
            </w:pPr>
            <w:r>
              <w:t>16 of 2016</w:t>
            </w:r>
          </w:p>
        </w:tc>
        <w:tc>
          <w:tcPr>
            <w:tcW w:w="1134" w:type="dxa"/>
            <w:shd w:val="clear" w:color="auto" w:fill="auto"/>
          </w:tcPr>
          <w:p w14:paraId="66E51403" w14:textId="77777777" w:rsidR="00F80639" w:rsidRDefault="00F80639">
            <w:pPr>
              <w:pStyle w:val="nTable"/>
              <w:spacing w:after="40"/>
            </w:pPr>
            <w:r>
              <w:t>11 Jul 2016</w:t>
            </w:r>
          </w:p>
        </w:tc>
        <w:tc>
          <w:tcPr>
            <w:tcW w:w="2552" w:type="dxa"/>
            <w:shd w:val="clear" w:color="auto" w:fill="auto"/>
          </w:tcPr>
          <w:p w14:paraId="7D3DB7BD" w14:textId="77777777" w:rsidR="00F80639" w:rsidRDefault="00F80639">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rsidR="00824C09" w14:paraId="6C3A5F7F"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0937511C" w14:textId="77777777" w:rsidR="00F80639" w:rsidRDefault="00F80639">
            <w:pPr>
              <w:pStyle w:val="nTable"/>
              <w:spacing w:after="40"/>
              <w:rPr>
                <w:i/>
                <w:snapToGrid w:val="0"/>
              </w:rPr>
            </w:pPr>
            <w:r>
              <w:rPr>
                <w:i/>
              </w:rPr>
              <w:t>Public Health (Consequential Provisions) Act 2016</w:t>
            </w:r>
            <w:r>
              <w:t xml:space="preserve"> Pt. 3 Div. 10</w:t>
            </w:r>
          </w:p>
        </w:tc>
        <w:tc>
          <w:tcPr>
            <w:tcW w:w="1134" w:type="dxa"/>
            <w:shd w:val="clear" w:color="auto" w:fill="auto"/>
          </w:tcPr>
          <w:p w14:paraId="2A2F4949" w14:textId="77777777" w:rsidR="00F80639" w:rsidRDefault="00F80639">
            <w:pPr>
              <w:pStyle w:val="nTable"/>
              <w:spacing w:after="40"/>
            </w:pPr>
            <w:r>
              <w:t>19 of 2016</w:t>
            </w:r>
          </w:p>
        </w:tc>
        <w:tc>
          <w:tcPr>
            <w:tcW w:w="1134" w:type="dxa"/>
            <w:shd w:val="clear" w:color="auto" w:fill="auto"/>
          </w:tcPr>
          <w:p w14:paraId="731B2C24" w14:textId="77777777" w:rsidR="00F80639" w:rsidRDefault="00F80639">
            <w:pPr>
              <w:pStyle w:val="nTable"/>
              <w:spacing w:after="40"/>
            </w:pPr>
            <w:r>
              <w:t>25 Jul 2016</w:t>
            </w:r>
          </w:p>
        </w:tc>
        <w:tc>
          <w:tcPr>
            <w:tcW w:w="2552" w:type="dxa"/>
            <w:shd w:val="clear" w:color="auto" w:fill="auto"/>
          </w:tcPr>
          <w:p w14:paraId="74794AE0" w14:textId="77777777" w:rsidR="00F80639" w:rsidRDefault="00F80639">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rsidR="00824C09" w14:paraId="5DD0C1AA"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166E692D" w14:textId="77777777" w:rsidR="00F80639" w:rsidRDefault="00F80639">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14:paraId="24C59554" w14:textId="77777777" w:rsidR="00F80639" w:rsidRDefault="00F80639">
            <w:pPr>
              <w:pStyle w:val="nTable"/>
              <w:spacing w:after="40"/>
            </w:pPr>
            <w:r>
              <w:t>51 of 2016</w:t>
            </w:r>
          </w:p>
        </w:tc>
        <w:tc>
          <w:tcPr>
            <w:tcW w:w="1134" w:type="dxa"/>
            <w:shd w:val="clear" w:color="auto" w:fill="auto"/>
          </w:tcPr>
          <w:p w14:paraId="4AFE70E9" w14:textId="77777777" w:rsidR="00F80639" w:rsidRDefault="00F80639">
            <w:pPr>
              <w:pStyle w:val="nTable"/>
              <w:spacing w:after="40"/>
            </w:pPr>
            <w:r>
              <w:t>28 Nov 2016</w:t>
            </w:r>
          </w:p>
        </w:tc>
        <w:tc>
          <w:tcPr>
            <w:tcW w:w="2552" w:type="dxa"/>
            <w:shd w:val="clear" w:color="auto" w:fill="auto"/>
          </w:tcPr>
          <w:p w14:paraId="1E3E79BB" w14:textId="77777777" w:rsidR="00F80639" w:rsidRDefault="00F80639">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rsidR="00824C09" w14:paraId="5AAC9309"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CA28295" w14:textId="77777777" w:rsidR="00F80639" w:rsidRDefault="00F80639">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14:paraId="71785037" w14:textId="77777777" w:rsidR="00F80639" w:rsidRDefault="00F80639">
            <w:pPr>
              <w:pStyle w:val="nTable"/>
              <w:spacing w:after="40"/>
            </w:pPr>
            <w:r>
              <w:t>49 of 2016</w:t>
            </w:r>
          </w:p>
        </w:tc>
        <w:tc>
          <w:tcPr>
            <w:tcW w:w="1134" w:type="dxa"/>
            <w:shd w:val="clear" w:color="auto" w:fill="auto"/>
          </w:tcPr>
          <w:p w14:paraId="2FAA2FC3" w14:textId="77777777" w:rsidR="00F80639" w:rsidRDefault="00F80639">
            <w:pPr>
              <w:pStyle w:val="nTable"/>
              <w:spacing w:after="40"/>
            </w:pPr>
            <w:r>
              <w:t>29 Nov 2016</w:t>
            </w:r>
          </w:p>
        </w:tc>
        <w:tc>
          <w:tcPr>
            <w:tcW w:w="2552" w:type="dxa"/>
            <w:shd w:val="clear" w:color="auto" w:fill="auto"/>
          </w:tcPr>
          <w:p w14:paraId="2EF72754" w14:textId="77777777" w:rsidR="00F80639" w:rsidRDefault="00F80639">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rsidR="00824C09" w14:paraId="5FC199A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991B216" w14:textId="77777777" w:rsidR="00F80639" w:rsidRDefault="00F80639">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14:paraId="5569CC75" w14:textId="77777777" w:rsidR="00F80639" w:rsidRDefault="00F80639">
            <w:pPr>
              <w:pStyle w:val="nTable"/>
              <w:spacing w:after="40"/>
            </w:pPr>
            <w:r>
              <w:t>45 of 2016</w:t>
            </w:r>
          </w:p>
        </w:tc>
        <w:tc>
          <w:tcPr>
            <w:tcW w:w="1134" w:type="dxa"/>
            <w:shd w:val="clear" w:color="auto" w:fill="auto"/>
          </w:tcPr>
          <w:p w14:paraId="56D595DF" w14:textId="77777777" w:rsidR="00F80639" w:rsidRDefault="00F80639">
            <w:pPr>
              <w:pStyle w:val="nTable"/>
              <w:spacing w:after="40"/>
            </w:pPr>
            <w:r>
              <w:t>7 Dec 2016</w:t>
            </w:r>
          </w:p>
        </w:tc>
        <w:tc>
          <w:tcPr>
            <w:tcW w:w="2552" w:type="dxa"/>
            <w:shd w:val="clear" w:color="auto" w:fill="auto"/>
          </w:tcPr>
          <w:p w14:paraId="5AE35F08" w14:textId="77777777" w:rsidR="00F80639" w:rsidRDefault="00F80639">
            <w:pPr>
              <w:pStyle w:val="nTable"/>
              <w:spacing w:after="40"/>
              <w:rPr>
                <w:snapToGrid w:val="0"/>
                <w:spacing w:val="-2"/>
              </w:rPr>
            </w:pPr>
            <w:r>
              <w:rPr>
                <w:snapToGrid w:val="0"/>
                <w:spacing w:val="-2"/>
              </w:rPr>
              <w:t>8 Dec 2016 (see s. 2(b))</w:t>
            </w:r>
          </w:p>
        </w:tc>
      </w:tr>
      <w:tr w:rsidR="00824C09" w14:paraId="42BE0668"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212FD2FD" w14:textId="77777777" w:rsidR="00F80639" w:rsidRDefault="00F80639">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rsidR="00824C09" w14:paraId="1AC212E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0F089D19" w14:textId="77777777" w:rsidR="00F80639" w:rsidRDefault="00F80639">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14:paraId="587F8F56" w14:textId="77777777" w:rsidR="00F80639" w:rsidRDefault="00F80639">
            <w:pPr>
              <w:pStyle w:val="nTable"/>
              <w:spacing w:after="40"/>
            </w:pPr>
            <w:r>
              <w:t>26 of 2018</w:t>
            </w:r>
          </w:p>
        </w:tc>
        <w:tc>
          <w:tcPr>
            <w:tcW w:w="1134" w:type="dxa"/>
            <w:shd w:val="clear" w:color="auto" w:fill="auto"/>
          </w:tcPr>
          <w:p w14:paraId="30AACC7B" w14:textId="77777777" w:rsidR="00F80639" w:rsidRDefault="00F80639">
            <w:pPr>
              <w:pStyle w:val="nTable"/>
              <w:spacing w:after="40"/>
            </w:pPr>
            <w:r>
              <w:t>30 Oct 2018</w:t>
            </w:r>
          </w:p>
        </w:tc>
        <w:tc>
          <w:tcPr>
            <w:tcW w:w="2552" w:type="dxa"/>
            <w:shd w:val="clear" w:color="auto" w:fill="auto"/>
          </w:tcPr>
          <w:p w14:paraId="2373564A" w14:textId="77777777" w:rsidR="00F80639" w:rsidRDefault="00F80639">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rsidR="00824C09" w14:paraId="0BFC1BF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25CD0DC" w14:textId="77777777" w:rsidR="00F80639" w:rsidRDefault="00F80639">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14:paraId="5DC55BB1" w14:textId="77777777" w:rsidR="00F80639" w:rsidRDefault="00F80639">
            <w:pPr>
              <w:pStyle w:val="nTable"/>
              <w:spacing w:after="40"/>
            </w:pPr>
            <w:r>
              <w:t>28 of 2018</w:t>
            </w:r>
          </w:p>
        </w:tc>
        <w:tc>
          <w:tcPr>
            <w:tcW w:w="1134" w:type="dxa"/>
            <w:shd w:val="clear" w:color="auto" w:fill="auto"/>
          </w:tcPr>
          <w:p w14:paraId="775B71FC" w14:textId="77777777" w:rsidR="00F80639" w:rsidRDefault="00F80639">
            <w:pPr>
              <w:pStyle w:val="nTable"/>
              <w:spacing w:after="40"/>
            </w:pPr>
            <w:r>
              <w:t>2 Nov 2018</w:t>
            </w:r>
          </w:p>
        </w:tc>
        <w:tc>
          <w:tcPr>
            <w:tcW w:w="2552" w:type="dxa"/>
            <w:shd w:val="clear" w:color="auto" w:fill="auto"/>
          </w:tcPr>
          <w:p w14:paraId="0A30C4D7" w14:textId="77777777" w:rsidR="00F80639" w:rsidRDefault="00F80639">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rsidR="00824C09" w14:paraId="56101283" w14:textId="77777777">
        <w:trPr>
          <w:cantSplit/>
        </w:trPr>
        <w:tc>
          <w:tcPr>
            <w:tcW w:w="2268" w:type="dxa"/>
            <w:tcBorders>
              <w:top w:val="nil"/>
              <w:bottom w:val="nil"/>
            </w:tcBorders>
            <w:shd w:val="clear" w:color="auto" w:fill="auto"/>
          </w:tcPr>
          <w:p w14:paraId="61CA6F02" w14:textId="77777777" w:rsidR="00F80639" w:rsidRDefault="00F80639">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14:paraId="2E117F1D" w14:textId="77777777" w:rsidR="00F80639" w:rsidRDefault="00F80639">
            <w:pPr>
              <w:pStyle w:val="nTable"/>
              <w:spacing w:after="40"/>
            </w:pPr>
            <w:r>
              <w:t>4 of 2019</w:t>
            </w:r>
          </w:p>
        </w:tc>
        <w:tc>
          <w:tcPr>
            <w:tcW w:w="1134" w:type="dxa"/>
            <w:tcBorders>
              <w:top w:val="nil"/>
              <w:bottom w:val="nil"/>
            </w:tcBorders>
            <w:shd w:val="clear" w:color="auto" w:fill="auto"/>
          </w:tcPr>
          <w:p w14:paraId="704637C6" w14:textId="77777777" w:rsidR="00F80639" w:rsidRDefault="00F80639">
            <w:pPr>
              <w:pStyle w:val="nTable"/>
              <w:spacing w:after="40"/>
            </w:pPr>
            <w:r>
              <w:t>26 Feb 2019</w:t>
            </w:r>
          </w:p>
        </w:tc>
        <w:tc>
          <w:tcPr>
            <w:tcW w:w="2552" w:type="dxa"/>
            <w:tcBorders>
              <w:top w:val="nil"/>
              <w:bottom w:val="nil"/>
            </w:tcBorders>
            <w:shd w:val="clear" w:color="auto" w:fill="auto"/>
          </w:tcPr>
          <w:p w14:paraId="50D6A8A1" w14:textId="77777777" w:rsidR="00F80639" w:rsidRDefault="00F80639">
            <w:pPr>
              <w:pStyle w:val="nTable"/>
              <w:spacing w:after="40"/>
              <w:rPr>
                <w:snapToGrid w:val="0"/>
                <w:spacing w:val="-2"/>
              </w:rPr>
            </w:pPr>
            <w:r>
              <w:t xml:space="preserve">15 Apr 2019 (see s. 2(b) and </w:t>
            </w:r>
            <w:r>
              <w:rPr>
                <w:i/>
              </w:rPr>
              <w:t>Gazette</w:t>
            </w:r>
            <w:r>
              <w:t xml:space="preserve"> 9 Apr 2019 p. 1041)</w:t>
            </w:r>
          </w:p>
        </w:tc>
      </w:tr>
      <w:tr w:rsidR="00824C09" w14:paraId="4B444090"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41A30641" w14:textId="77777777" w:rsidR="00F80639" w:rsidRDefault="00F80639">
            <w:pPr>
              <w:pStyle w:val="nTable"/>
              <w:spacing w:after="40"/>
              <w:rPr>
                <w:i/>
              </w:rPr>
            </w:pPr>
            <w:r>
              <w:rPr>
                <w:i/>
              </w:rPr>
              <w:lastRenderedPageBreak/>
              <w:t>Criminal Code Amendment (Child Marriage) Act 2020</w:t>
            </w:r>
          </w:p>
        </w:tc>
        <w:tc>
          <w:tcPr>
            <w:tcW w:w="1134" w:type="dxa"/>
            <w:shd w:val="clear" w:color="auto" w:fill="auto"/>
          </w:tcPr>
          <w:p w14:paraId="2633BD36" w14:textId="77777777" w:rsidR="00F80639" w:rsidRDefault="00F80639">
            <w:pPr>
              <w:pStyle w:val="nTable"/>
              <w:spacing w:after="40"/>
            </w:pPr>
            <w:r>
              <w:t>2 of 2020</w:t>
            </w:r>
          </w:p>
        </w:tc>
        <w:tc>
          <w:tcPr>
            <w:tcW w:w="1134" w:type="dxa"/>
            <w:shd w:val="clear" w:color="auto" w:fill="auto"/>
          </w:tcPr>
          <w:p w14:paraId="29EE930A" w14:textId="77777777" w:rsidR="00F80639" w:rsidRDefault="00F80639">
            <w:pPr>
              <w:pStyle w:val="nTable"/>
              <w:spacing w:after="40"/>
            </w:pPr>
            <w:r>
              <w:t>27 Feb 2020</w:t>
            </w:r>
          </w:p>
        </w:tc>
        <w:tc>
          <w:tcPr>
            <w:tcW w:w="2552" w:type="dxa"/>
            <w:shd w:val="clear" w:color="auto" w:fill="auto"/>
          </w:tcPr>
          <w:p w14:paraId="408BB8FB" w14:textId="77777777" w:rsidR="00F80639" w:rsidRDefault="00F80639">
            <w:pPr>
              <w:pStyle w:val="nTable"/>
              <w:spacing w:after="40"/>
            </w:pPr>
            <w:r>
              <w:t>s. 1 and 2: 27 Feb 2020 (see s. 2(a));</w:t>
            </w:r>
            <w:r>
              <w:br/>
              <w:t>Act other than s.1 and 2: 28 Feb 2020 (see s. 2(b))</w:t>
            </w:r>
          </w:p>
        </w:tc>
      </w:tr>
      <w:tr w:rsidR="00824C09" w14:paraId="5C9D149D" w14:textId="77777777">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14:paraId="146DA3D0" w14:textId="77777777" w:rsidR="00F80639" w:rsidRDefault="00F80639">
            <w:pPr>
              <w:pStyle w:val="nTable"/>
              <w:spacing w:after="40"/>
              <w:rPr>
                <w:i/>
              </w:rPr>
            </w:pPr>
            <w:r>
              <w:rPr>
                <w:i/>
              </w:rPr>
              <w:t>Criminal Code Amendment (COVID</w:t>
            </w:r>
            <w:r>
              <w:rPr>
                <w:i/>
              </w:rPr>
              <w:noBreakHyphen/>
              <w:t xml:space="preserve">19 Response) Act 2020 </w:t>
            </w:r>
          </w:p>
        </w:tc>
        <w:tc>
          <w:tcPr>
            <w:tcW w:w="1134" w:type="dxa"/>
            <w:shd w:val="clear" w:color="auto" w:fill="auto"/>
          </w:tcPr>
          <w:p w14:paraId="4D3231B0" w14:textId="77777777" w:rsidR="00F80639" w:rsidRDefault="00F80639">
            <w:pPr>
              <w:pStyle w:val="nTable"/>
              <w:spacing w:after="40"/>
            </w:pPr>
            <w:r>
              <w:t>8 of 2020</w:t>
            </w:r>
            <w:r>
              <w:br/>
              <w:t>(as amended by No. 39 of 2020 s. 7, No. 1 of 2021 s. 7, No. 21 of 2021 s. 7 and No. 15 of 2022 s. 7)</w:t>
            </w:r>
          </w:p>
        </w:tc>
        <w:tc>
          <w:tcPr>
            <w:tcW w:w="1134" w:type="dxa"/>
            <w:shd w:val="clear" w:color="auto" w:fill="auto"/>
          </w:tcPr>
          <w:p w14:paraId="19A8FF96" w14:textId="77777777" w:rsidR="00F80639" w:rsidRDefault="00F80639">
            <w:pPr>
              <w:pStyle w:val="nTable"/>
              <w:spacing w:after="40"/>
            </w:pPr>
            <w:r>
              <w:t>3 Apr 2020</w:t>
            </w:r>
          </w:p>
        </w:tc>
        <w:tc>
          <w:tcPr>
            <w:tcW w:w="2552" w:type="dxa"/>
            <w:shd w:val="clear" w:color="auto" w:fill="auto"/>
          </w:tcPr>
          <w:p w14:paraId="0361DE62" w14:textId="77777777" w:rsidR="00F80639" w:rsidRDefault="00F80639">
            <w:pPr>
              <w:pStyle w:val="nTable"/>
              <w:spacing w:after="40"/>
            </w:pPr>
            <w:r>
              <w:t>s. 1 and 2: 3 Apr 2020 (see s. 2(a));</w:t>
            </w:r>
            <w:r>
              <w:br/>
              <w:t>Act other than s. 1, 2, 4(2) and 5(3): 4 Apr 2020 (see s. 2(c));</w:t>
            </w:r>
            <w:r>
              <w:br/>
            </w:r>
            <w:r>
              <w:rPr>
                <w:snapToGrid w:val="0"/>
              </w:rPr>
              <w:t>s. 4(2) and 5(3): 4 Jan 2023 (see s. 2(b))</w:t>
            </w:r>
          </w:p>
        </w:tc>
      </w:tr>
      <w:tr w:rsidR="00824C09" w14:paraId="3A8A0BDB" w14:textId="77777777">
        <w:trPr>
          <w:cantSplit/>
          <w:trHeight w:val="473"/>
        </w:trPr>
        <w:tc>
          <w:tcPr>
            <w:tcW w:w="2268" w:type="dxa"/>
            <w:tcBorders>
              <w:top w:val="nil"/>
              <w:bottom w:val="nil"/>
              <w:right w:val="nil"/>
            </w:tcBorders>
            <w:shd w:val="clear" w:color="auto" w:fill="auto"/>
          </w:tcPr>
          <w:p w14:paraId="112CC206" w14:textId="77777777" w:rsidR="00F80639" w:rsidRDefault="00F80639">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14:paraId="7D1C24BC" w14:textId="77777777" w:rsidR="00F80639" w:rsidRDefault="00F80639">
            <w:pPr>
              <w:pStyle w:val="nTable"/>
              <w:spacing w:after="40"/>
            </w:pPr>
            <w:r>
              <w:t>30 of 2020</w:t>
            </w:r>
          </w:p>
        </w:tc>
        <w:tc>
          <w:tcPr>
            <w:tcW w:w="1134" w:type="dxa"/>
            <w:tcBorders>
              <w:top w:val="nil"/>
              <w:left w:val="nil"/>
              <w:bottom w:val="nil"/>
              <w:right w:val="nil"/>
            </w:tcBorders>
            <w:shd w:val="clear" w:color="auto" w:fill="auto"/>
          </w:tcPr>
          <w:p w14:paraId="3BBA4838" w14:textId="77777777" w:rsidR="00F80639" w:rsidRDefault="00F80639">
            <w:pPr>
              <w:pStyle w:val="nTable"/>
              <w:spacing w:after="40"/>
            </w:pPr>
            <w:r>
              <w:t>9 Jul 2020</w:t>
            </w:r>
          </w:p>
        </w:tc>
        <w:tc>
          <w:tcPr>
            <w:tcW w:w="2552" w:type="dxa"/>
            <w:tcBorders>
              <w:top w:val="nil"/>
              <w:left w:val="nil"/>
              <w:bottom w:val="nil"/>
            </w:tcBorders>
            <w:shd w:val="clear" w:color="auto" w:fill="auto"/>
          </w:tcPr>
          <w:p w14:paraId="74715300" w14:textId="77777777" w:rsidR="00F80639" w:rsidRDefault="00F80639">
            <w:pPr>
              <w:pStyle w:val="nTable"/>
              <w:spacing w:after="40"/>
            </w:pPr>
            <w:r>
              <w:t>s. 12: 10 Jul 2020 (see s. 2(1)(b));</w:t>
            </w:r>
            <w:r>
              <w:br/>
              <w:t>s. 3, 4 and 7-11: 6 Aug 2020 (see s. 2(1)(c) and SL 2020/125 cl. 2(a)(i));</w:t>
            </w:r>
            <w:r>
              <w:br/>
              <w:t>s. 5 and 6: 1 Oct 2020 (see s. 2(1)(c) and SL 2020/125 cl. 2(b)(i))</w:t>
            </w:r>
          </w:p>
        </w:tc>
      </w:tr>
      <w:tr w:rsidR="00824C09" w14:paraId="30D8BA09" w14:textId="77777777">
        <w:trPr>
          <w:cantSplit/>
          <w:trHeight w:val="473"/>
        </w:trPr>
        <w:tc>
          <w:tcPr>
            <w:tcW w:w="2268" w:type="dxa"/>
            <w:tcBorders>
              <w:top w:val="nil"/>
              <w:bottom w:val="nil"/>
              <w:right w:val="nil"/>
            </w:tcBorders>
            <w:shd w:val="clear" w:color="auto" w:fill="auto"/>
          </w:tcPr>
          <w:p w14:paraId="5CF596EA" w14:textId="77777777" w:rsidR="00F80639" w:rsidRDefault="00F80639">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14:paraId="54AB7E5A" w14:textId="77777777" w:rsidR="00F80639" w:rsidRDefault="00F80639">
            <w:pPr>
              <w:pStyle w:val="nTable"/>
              <w:spacing w:after="40"/>
            </w:pPr>
            <w:r>
              <w:t>39 of 2020</w:t>
            </w:r>
          </w:p>
        </w:tc>
        <w:tc>
          <w:tcPr>
            <w:tcW w:w="1134" w:type="dxa"/>
            <w:tcBorders>
              <w:top w:val="nil"/>
              <w:left w:val="nil"/>
              <w:bottom w:val="nil"/>
              <w:right w:val="nil"/>
            </w:tcBorders>
            <w:shd w:val="clear" w:color="auto" w:fill="auto"/>
          </w:tcPr>
          <w:p w14:paraId="521B1963" w14:textId="77777777" w:rsidR="00F80639" w:rsidRDefault="00F80639">
            <w:pPr>
              <w:pStyle w:val="nTable"/>
              <w:spacing w:after="40"/>
            </w:pPr>
            <w:r>
              <w:t>19 Nov 2020</w:t>
            </w:r>
          </w:p>
        </w:tc>
        <w:tc>
          <w:tcPr>
            <w:tcW w:w="2552" w:type="dxa"/>
            <w:tcBorders>
              <w:top w:val="nil"/>
              <w:left w:val="nil"/>
              <w:bottom w:val="nil"/>
            </w:tcBorders>
            <w:shd w:val="clear" w:color="auto" w:fill="auto"/>
          </w:tcPr>
          <w:p w14:paraId="74A9CADF" w14:textId="77777777" w:rsidR="00F80639" w:rsidRDefault="00F80639">
            <w:pPr>
              <w:pStyle w:val="nTable"/>
              <w:spacing w:after="40"/>
            </w:pPr>
            <w:r>
              <w:t>20 Nov 2020 (see s. 2(b))</w:t>
            </w:r>
          </w:p>
        </w:tc>
      </w:tr>
      <w:tr w:rsidR="00824C09" w14:paraId="5F86443E" w14:textId="77777777">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14:paraId="0565A9D7" w14:textId="77777777" w:rsidR="00F80639" w:rsidRDefault="00F80639">
            <w:pPr>
              <w:pStyle w:val="nTable"/>
              <w:spacing w:after="40"/>
            </w:pPr>
            <w:r>
              <w:rPr>
                <w:i/>
              </w:rPr>
              <w:t>Criminal Law Amendment (Uncertain Dates) Act 2020</w:t>
            </w:r>
            <w:r>
              <w:t xml:space="preserve"> Pt. 2</w:t>
            </w:r>
          </w:p>
        </w:tc>
        <w:tc>
          <w:tcPr>
            <w:tcW w:w="1134" w:type="dxa"/>
            <w:shd w:val="clear" w:color="auto" w:fill="auto"/>
          </w:tcPr>
          <w:p w14:paraId="283143EC" w14:textId="77777777" w:rsidR="00F80639" w:rsidRDefault="00F80639">
            <w:pPr>
              <w:pStyle w:val="nTable"/>
              <w:spacing w:after="40"/>
            </w:pPr>
            <w:r>
              <w:t>47 of 2020</w:t>
            </w:r>
          </w:p>
        </w:tc>
        <w:tc>
          <w:tcPr>
            <w:tcW w:w="1134" w:type="dxa"/>
            <w:shd w:val="clear" w:color="auto" w:fill="auto"/>
          </w:tcPr>
          <w:p w14:paraId="05076BA9" w14:textId="77777777" w:rsidR="00F80639" w:rsidRDefault="00F80639">
            <w:pPr>
              <w:pStyle w:val="nTable"/>
              <w:spacing w:after="40"/>
            </w:pPr>
            <w:r>
              <w:t>9 Dec 2020</w:t>
            </w:r>
          </w:p>
        </w:tc>
        <w:tc>
          <w:tcPr>
            <w:tcW w:w="2552" w:type="dxa"/>
            <w:shd w:val="clear" w:color="auto" w:fill="auto"/>
          </w:tcPr>
          <w:p w14:paraId="08B9EB58" w14:textId="77777777" w:rsidR="00F80639" w:rsidRDefault="00F80639">
            <w:pPr>
              <w:pStyle w:val="nTable"/>
              <w:spacing w:after="40"/>
            </w:pPr>
            <w:r>
              <w:t>10 Dec 2020 (see s. 2(b))</w:t>
            </w:r>
          </w:p>
        </w:tc>
      </w:tr>
      <w:tr w:rsidR="00824C09" w14:paraId="4A85764D" w14:textId="77777777">
        <w:trPr>
          <w:cantSplit/>
          <w:trHeight w:val="473"/>
        </w:trPr>
        <w:tc>
          <w:tcPr>
            <w:tcW w:w="2268" w:type="dxa"/>
            <w:tcBorders>
              <w:top w:val="nil"/>
              <w:bottom w:val="nil"/>
            </w:tcBorders>
            <w:shd w:val="clear" w:color="auto" w:fill="auto"/>
          </w:tcPr>
          <w:p w14:paraId="3CF4DDFC" w14:textId="77777777" w:rsidR="00F80639" w:rsidRDefault="00F80639">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14:paraId="18F4CFC3" w14:textId="77777777" w:rsidR="00F80639" w:rsidRDefault="00F80639">
            <w:pPr>
              <w:pStyle w:val="nTable"/>
              <w:spacing w:after="40"/>
            </w:pPr>
            <w:r>
              <w:t>1 of 2021</w:t>
            </w:r>
          </w:p>
        </w:tc>
        <w:tc>
          <w:tcPr>
            <w:tcW w:w="1134" w:type="dxa"/>
            <w:tcBorders>
              <w:top w:val="nil"/>
              <w:bottom w:val="nil"/>
            </w:tcBorders>
            <w:shd w:val="clear" w:color="auto" w:fill="auto"/>
          </w:tcPr>
          <w:p w14:paraId="02D31CB2" w14:textId="77777777" w:rsidR="00F80639" w:rsidRDefault="00F80639">
            <w:pPr>
              <w:pStyle w:val="nTable"/>
              <w:spacing w:after="40"/>
            </w:pPr>
            <w:r>
              <w:t>2 Jun 2021</w:t>
            </w:r>
          </w:p>
        </w:tc>
        <w:tc>
          <w:tcPr>
            <w:tcW w:w="2552" w:type="dxa"/>
            <w:tcBorders>
              <w:top w:val="nil"/>
              <w:bottom w:val="nil"/>
            </w:tcBorders>
            <w:shd w:val="clear" w:color="auto" w:fill="auto"/>
          </w:tcPr>
          <w:p w14:paraId="78009C9F" w14:textId="77777777" w:rsidR="00F80639" w:rsidRDefault="00F80639">
            <w:pPr>
              <w:pStyle w:val="nTable"/>
              <w:spacing w:after="40"/>
            </w:pPr>
            <w:r>
              <w:t>3 Jun 2021 (see s. 2(b))</w:t>
            </w:r>
          </w:p>
        </w:tc>
      </w:tr>
      <w:tr w:rsidR="00824C09" w14:paraId="13CA3765" w14:textId="77777777">
        <w:trPr>
          <w:cantSplit/>
          <w:trHeight w:val="473"/>
        </w:trPr>
        <w:tc>
          <w:tcPr>
            <w:tcW w:w="2268" w:type="dxa"/>
            <w:tcBorders>
              <w:top w:val="nil"/>
              <w:bottom w:val="nil"/>
            </w:tcBorders>
            <w:shd w:val="clear" w:color="auto" w:fill="auto"/>
          </w:tcPr>
          <w:p w14:paraId="7D184029" w14:textId="77777777" w:rsidR="00F80639" w:rsidRDefault="00F80639">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14:paraId="26625D15" w14:textId="77777777" w:rsidR="00F80639" w:rsidRDefault="00F80639">
            <w:pPr>
              <w:pStyle w:val="nTable"/>
              <w:spacing w:after="40"/>
            </w:pPr>
            <w:r>
              <w:t>21 of 2021</w:t>
            </w:r>
          </w:p>
        </w:tc>
        <w:tc>
          <w:tcPr>
            <w:tcW w:w="1134" w:type="dxa"/>
            <w:tcBorders>
              <w:top w:val="nil"/>
              <w:bottom w:val="nil"/>
            </w:tcBorders>
            <w:shd w:val="clear" w:color="auto" w:fill="auto"/>
          </w:tcPr>
          <w:p w14:paraId="2699AF98" w14:textId="77777777" w:rsidR="00F80639" w:rsidRDefault="00F80639">
            <w:pPr>
              <w:pStyle w:val="nTable"/>
              <w:spacing w:after="40"/>
            </w:pPr>
            <w:r>
              <w:t>24 Nov 2021</w:t>
            </w:r>
          </w:p>
        </w:tc>
        <w:tc>
          <w:tcPr>
            <w:tcW w:w="2552" w:type="dxa"/>
            <w:tcBorders>
              <w:top w:val="nil"/>
              <w:bottom w:val="nil"/>
            </w:tcBorders>
            <w:shd w:val="clear" w:color="auto" w:fill="auto"/>
          </w:tcPr>
          <w:p w14:paraId="70F22033" w14:textId="77777777" w:rsidR="00F80639" w:rsidRDefault="00F80639">
            <w:pPr>
              <w:pStyle w:val="nTable"/>
              <w:spacing w:after="40"/>
              <w:rPr>
                <w:highlight w:val="yellow"/>
              </w:rPr>
            </w:pPr>
            <w:r>
              <w:t>25 Nov 2021 (see s. 2(b))</w:t>
            </w:r>
          </w:p>
        </w:tc>
      </w:tr>
      <w:tr w:rsidR="00824C09" w14:paraId="1BBA1C06" w14:textId="77777777">
        <w:trPr>
          <w:cantSplit/>
          <w:trHeight w:val="473"/>
        </w:trPr>
        <w:tc>
          <w:tcPr>
            <w:tcW w:w="2268" w:type="dxa"/>
            <w:tcBorders>
              <w:top w:val="nil"/>
              <w:bottom w:val="nil"/>
            </w:tcBorders>
            <w:shd w:val="clear" w:color="auto" w:fill="auto"/>
          </w:tcPr>
          <w:p w14:paraId="4FBBE2B3" w14:textId="77777777" w:rsidR="00F80639" w:rsidRDefault="00F80639">
            <w:pPr>
              <w:pStyle w:val="nTable"/>
              <w:spacing w:after="40"/>
              <w:rPr>
                <w:i/>
              </w:rPr>
            </w:pPr>
            <w:r>
              <w:rPr>
                <w:i/>
                <w:noProof/>
              </w:rPr>
              <w:lastRenderedPageBreak/>
              <w:t>Criminal Law (Unlawful Consorting and Prohibited Insignia) Act 2021</w:t>
            </w:r>
          </w:p>
        </w:tc>
        <w:tc>
          <w:tcPr>
            <w:tcW w:w="1134" w:type="dxa"/>
            <w:tcBorders>
              <w:top w:val="nil"/>
              <w:bottom w:val="nil"/>
            </w:tcBorders>
            <w:shd w:val="clear" w:color="auto" w:fill="auto"/>
          </w:tcPr>
          <w:p w14:paraId="75F4D207" w14:textId="77777777" w:rsidR="00F80639" w:rsidRDefault="00F80639">
            <w:pPr>
              <w:pStyle w:val="nTable"/>
              <w:spacing w:after="40"/>
            </w:pPr>
            <w:r>
              <w:t>25 of 2021</w:t>
            </w:r>
          </w:p>
        </w:tc>
        <w:tc>
          <w:tcPr>
            <w:tcW w:w="1134" w:type="dxa"/>
            <w:tcBorders>
              <w:top w:val="nil"/>
              <w:bottom w:val="nil"/>
            </w:tcBorders>
            <w:shd w:val="clear" w:color="auto" w:fill="auto"/>
          </w:tcPr>
          <w:p w14:paraId="4C2A510D" w14:textId="77777777" w:rsidR="00F80639" w:rsidRDefault="00F80639">
            <w:pPr>
              <w:pStyle w:val="nTable"/>
              <w:spacing w:after="40"/>
            </w:pPr>
            <w:r>
              <w:t>13 Dec 2021</w:t>
            </w:r>
          </w:p>
        </w:tc>
        <w:tc>
          <w:tcPr>
            <w:tcW w:w="2552" w:type="dxa"/>
            <w:tcBorders>
              <w:top w:val="nil"/>
              <w:bottom w:val="nil"/>
            </w:tcBorders>
            <w:shd w:val="clear" w:color="auto" w:fill="auto"/>
          </w:tcPr>
          <w:p w14:paraId="0E7438F7" w14:textId="77777777" w:rsidR="00F80639" w:rsidRDefault="00F80639">
            <w:pPr>
              <w:pStyle w:val="nTable"/>
              <w:spacing w:after="40"/>
            </w:pPr>
            <w:r>
              <w:t>Pt. 6 Div. 2 (other than s. 67): 24 Dec 2021 (see s. 2(b) and SL 2021/219 cl. 2);</w:t>
            </w:r>
            <w:r>
              <w:br/>
              <w:t>s. 67: 24 Dec 2024 (see s. 2(c) and SL 2021/219 cl. 2)</w:t>
            </w:r>
          </w:p>
        </w:tc>
      </w:tr>
      <w:tr w:rsidR="00824C09" w14:paraId="531BBD26" w14:textId="77777777">
        <w:trPr>
          <w:cantSplit/>
          <w:trHeight w:val="473"/>
        </w:trPr>
        <w:tc>
          <w:tcPr>
            <w:tcW w:w="2268" w:type="dxa"/>
            <w:tcBorders>
              <w:top w:val="nil"/>
              <w:bottom w:val="nil"/>
            </w:tcBorders>
            <w:shd w:val="clear" w:color="auto" w:fill="auto"/>
          </w:tcPr>
          <w:p w14:paraId="4DD1BFCF" w14:textId="77777777" w:rsidR="00F80639" w:rsidRDefault="00F80639">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14:paraId="02B859CB" w14:textId="77777777" w:rsidR="00F80639" w:rsidRDefault="00F80639">
            <w:pPr>
              <w:pStyle w:val="nTable"/>
              <w:spacing w:after="40"/>
            </w:pPr>
            <w:r>
              <w:t>13 of 2022</w:t>
            </w:r>
          </w:p>
        </w:tc>
        <w:tc>
          <w:tcPr>
            <w:tcW w:w="1134" w:type="dxa"/>
            <w:tcBorders>
              <w:top w:val="nil"/>
              <w:bottom w:val="nil"/>
            </w:tcBorders>
            <w:shd w:val="clear" w:color="auto" w:fill="auto"/>
          </w:tcPr>
          <w:p w14:paraId="7559824E" w14:textId="77777777" w:rsidR="00F80639" w:rsidRDefault="00F80639">
            <w:pPr>
              <w:pStyle w:val="nTable"/>
              <w:spacing w:after="40"/>
            </w:pPr>
            <w:r>
              <w:t>18 May 2022</w:t>
            </w:r>
          </w:p>
        </w:tc>
        <w:tc>
          <w:tcPr>
            <w:tcW w:w="2552" w:type="dxa"/>
            <w:tcBorders>
              <w:top w:val="nil"/>
              <w:bottom w:val="nil"/>
            </w:tcBorders>
            <w:shd w:val="clear" w:color="auto" w:fill="auto"/>
          </w:tcPr>
          <w:p w14:paraId="05E8E812" w14:textId="77777777" w:rsidR="00F80639" w:rsidRDefault="00F80639">
            <w:pPr>
              <w:pStyle w:val="nTable"/>
              <w:spacing w:after="40"/>
            </w:pPr>
            <w:r>
              <w:t>15 Jun 2022 (see s. 2(b))</w:t>
            </w:r>
          </w:p>
        </w:tc>
      </w:tr>
      <w:tr w:rsidR="00824C09" w14:paraId="0D35898E" w14:textId="77777777">
        <w:trPr>
          <w:cantSplit/>
          <w:trHeight w:val="473"/>
        </w:trPr>
        <w:tc>
          <w:tcPr>
            <w:tcW w:w="2268" w:type="dxa"/>
            <w:tcBorders>
              <w:top w:val="nil"/>
              <w:bottom w:val="nil"/>
            </w:tcBorders>
            <w:shd w:val="clear" w:color="auto" w:fill="auto"/>
          </w:tcPr>
          <w:p w14:paraId="6A344700" w14:textId="77777777" w:rsidR="00F80639" w:rsidRDefault="00F80639">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14:paraId="7294AFED" w14:textId="77777777" w:rsidR="00F80639" w:rsidRDefault="00F80639">
            <w:pPr>
              <w:pStyle w:val="nTable"/>
              <w:spacing w:after="40"/>
            </w:pPr>
            <w:r>
              <w:t>15 of 2022</w:t>
            </w:r>
          </w:p>
        </w:tc>
        <w:tc>
          <w:tcPr>
            <w:tcW w:w="1134" w:type="dxa"/>
            <w:tcBorders>
              <w:top w:val="nil"/>
              <w:bottom w:val="nil"/>
            </w:tcBorders>
            <w:shd w:val="clear" w:color="auto" w:fill="auto"/>
          </w:tcPr>
          <w:p w14:paraId="4D2E0AA3" w14:textId="77777777" w:rsidR="00F80639" w:rsidRDefault="00F80639">
            <w:pPr>
              <w:pStyle w:val="nTable"/>
              <w:spacing w:after="40"/>
            </w:pPr>
            <w:r>
              <w:t>27 May 2022</w:t>
            </w:r>
          </w:p>
        </w:tc>
        <w:tc>
          <w:tcPr>
            <w:tcW w:w="2552" w:type="dxa"/>
            <w:tcBorders>
              <w:top w:val="nil"/>
              <w:bottom w:val="nil"/>
            </w:tcBorders>
            <w:shd w:val="clear" w:color="auto" w:fill="auto"/>
          </w:tcPr>
          <w:p w14:paraId="7A5AECA6" w14:textId="77777777" w:rsidR="00F80639" w:rsidRDefault="00F80639">
            <w:pPr>
              <w:pStyle w:val="nTable"/>
              <w:spacing w:after="40"/>
            </w:pPr>
            <w:r>
              <w:t>28 May 2022 (see s. 2(b))</w:t>
            </w:r>
          </w:p>
        </w:tc>
      </w:tr>
      <w:tr w:rsidR="00824C09" w14:paraId="597AE0C3" w14:textId="77777777">
        <w:trPr>
          <w:cantSplit/>
          <w:trHeight w:val="473"/>
        </w:trPr>
        <w:tc>
          <w:tcPr>
            <w:tcW w:w="2268" w:type="dxa"/>
            <w:tcBorders>
              <w:top w:val="nil"/>
              <w:bottom w:val="nil"/>
            </w:tcBorders>
            <w:shd w:val="clear" w:color="auto" w:fill="auto"/>
          </w:tcPr>
          <w:p w14:paraId="59EAB9C4" w14:textId="77777777" w:rsidR="00F80639" w:rsidRDefault="00F80639">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14:paraId="1CE5825A" w14:textId="77777777" w:rsidR="00F80639" w:rsidRDefault="00F80639">
            <w:pPr>
              <w:pStyle w:val="nTable"/>
              <w:spacing w:after="40"/>
            </w:pPr>
            <w:r>
              <w:t>5 of 2023</w:t>
            </w:r>
          </w:p>
        </w:tc>
        <w:tc>
          <w:tcPr>
            <w:tcW w:w="1134" w:type="dxa"/>
            <w:tcBorders>
              <w:top w:val="nil"/>
              <w:bottom w:val="nil"/>
            </w:tcBorders>
            <w:shd w:val="clear" w:color="auto" w:fill="auto"/>
          </w:tcPr>
          <w:p w14:paraId="2BC66A9F" w14:textId="77777777" w:rsidR="00F80639" w:rsidRDefault="00F80639">
            <w:pPr>
              <w:pStyle w:val="nTable"/>
              <w:spacing w:after="40"/>
            </w:pPr>
            <w:r>
              <w:t>24 Mar 2023</w:t>
            </w:r>
          </w:p>
        </w:tc>
        <w:tc>
          <w:tcPr>
            <w:tcW w:w="2552" w:type="dxa"/>
            <w:tcBorders>
              <w:top w:val="nil"/>
              <w:bottom w:val="nil"/>
            </w:tcBorders>
            <w:shd w:val="clear" w:color="auto" w:fill="auto"/>
          </w:tcPr>
          <w:p w14:paraId="75F52AE1" w14:textId="77777777" w:rsidR="00F80639" w:rsidRDefault="00F80639">
            <w:pPr>
              <w:pStyle w:val="nTable"/>
              <w:spacing w:after="40"/>
            </w:pPr>
            <w:r>
              <w:t>7 Apr 2023 (see s. 2(b))</w:t>
            </w:r>
          </w:p>
        </w:tc>
      </w:tr>
      <w:tr w:rsidR="00824C09" w14:paraId="16F95BED" w14:textId="77777777">
        <w:trPr>
          <w:cantSplit/>
          <w:trHeight w:val="473"/>
        </w:trPr>
        <w:tc>
          <w:tcPr>
            <w:tcW w:w="2268" w:type="dxa"/>
            <w:tcBorders>
              <w:top w:val="nil"/>
              <w:bottom w:val="nil"/>
            </w:tcBorders>
            <w:shd w:val="clear" w:color="auto" w:fill="auto"/>
          </w:tcPr>
          <w:p w14:paraId="5A0D8FC0" w14:textId="77777777" w:rsidR="00F80639" w:rsidRDefault="00F80639">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14:paraId="55509CB4" w14:textId="77777777" w:rsidR="00F80639" w:rsidRDefault="00F80639">
            <w:pPr>
              <w:pStyle w:val="nTable"/>
              <w:spacing w:after="40"/>
            </w:pPr>
            <w:r>
              <w:t>9 of 2023</w:t>
            </w:r>
          </w:p>
        </w:tc>
        <w:tc>
          <w:tcPr>
            <w:tcW w:w="1134" w:type="dxa"/>
            <w:tcBorders>
              <w:top w:val="nil"/>
              <w:bottom w:val="nil"/>
            </w:tcBorders>
            <w:shd w:val="clear" w:color="auto" w:fill="auto"/>
          </w:tcPr>
          <w:p w14:paraId="10988B12" w14:textId="77777777" w:rsidR="00F80639" w:rsidRDefault="00F80639">
            <w:pPr>
              <w:pStyle w:val="nTable"/>
              <w:spacing w:after="40"/>
            </w:pPr>
            <w:r>
              <w:t>4 Apr 2023</w:t>
            </w:r>
          </w:p>
        </w:tc>
        <w:tc>
          <w:tcPr>
            <w:tcW w:w="2552" w:type="dxa"/>
            <w:tcBorders>
              <w:top w:val="nil"/>
              <w:bottom w:val="nil"/>
            </w:tcBorders>
            <w:shd w:val="clear" w:color="auto" w:fill="auto"/>
          </w:tcPr>
          <w:p w14:paraId="471BF7AC" w14:textId="77777777" w:rsidR="00F80639" w:rsidRDefault="00F80639">
            <w:pPr>
              <w:pStyle w:val="nTable"/>
              <w:spacing w:after="40"/>
            </w:pPr>
            <w:r>
              <w:t>5 Apr 2023 (see s. 2(j))</w:t>
            </w:r>
          </w:p>
        </w:tc>
      </w:tr>
      <w:tr w:rsidR="00824C09" w14:paraId="1828F5FD" w14:textId="77777777">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14:paraId="77484FC9" w14:textId="77777777" w:rsidR="00F80639" w:rsidRDefault="00F80639">
            <w:pPr>
              <w:pStyle w:val="nTable"/>
              <w:spacing w:after="40"/>
              <w:rPr>
                <w:i/>
                <w:noProof/>
              </w:rPr>
            </w:pPr>
            <w:r>
              <w:rPr>
                <w:i/>
                <w:noProof/>
              </w:rPr>
              <w:t>Criminal Law (Mental Impairment) Act 2023</w:t>
            </w:r>
            <w:r>
              <w:rPr>
                <w:noProof/>
              </w:rPr>
              <w:t xml:space="preserve"> s. 412</w:t>
            </w:r>
          </w:p>
        </w:tc>
        <w:tc>
          <w:tcPr>
            <w:tcW w:w="1134" w:type="dxa"/>
            <w:shd w:val="clear" w:color="auto" w:fill="auto"/>
          </w:tcPr>
          <w:p w14:paraId="2C29D72B" w14:textId="77777777" w:rsidR="00F80639" w:rsidRDefault="00F80639">
            <w:pPr>
              <w:pStyle w:val="nTable"/>
              <w:spacing w:after="40"/>
            </w:pPr>
            <w:r>
              <w:t>10 of 2023</w:t>
            </w:r>
          </w:p>
        </w:tc>
        <w:tc>
          <w:tcPr>
            <w:tcW w:w="1134" w:type="dxa"/>
            <w:shd w:val="clear" w:color="auto" w:fill="auto"/>
          </w:tcPr>
          <w:p w14:paraId="5C305DEB" w14:textId="77777777" w:rsidR="00F80639" w:rsidRDefault="00F80639">
            <w:pPr>
              <w:pStyle w:val="nTable"/>
              <w:spacing w:after="40"/>
            </w:pPr>
            <w:r>
              <w:t>13 Apr 2023</w:t>
            </w:r>
          </w:p>
        </w:tc>
        <w:tc>
          <w:tcPr>
            <w:tcW w:w="2552" w:type="dxa"/>
            <w:shd w:val="clear" w:color="auto" w:fill="auto"/>
          </w:tcPr>
          <w:p w14:paraId="468FDD48" w14:textId="77777777" w:rsidR="00F80639" w:rsidRDefault="00F80639">
            <w:pPr>
              <w:pStyle w:val="nTable"/>
              <w:spacing w:after="40"/>
            </w:pPr>
            <w:r>
              <w:rPr>
                <w:snapToGrid w:val="0"/>
              </w:rPr>
              <w:t>1 Sep 2024 (see s. 2(b) and SL 2024/175 cl. 2)</w:t>
            </w:r>
          </w:p>
        </w:tc>
      </w:tr>
      <w:tr w:rsidR="00824C09" w14:paraId="7BD27EBE" w14:textId="77777777">
        <w:trPr>
          <w:cantSplit/>
          <w:trHeight w:val="473"/>
        </w:trPr>
        <w:tc>
          <w:tcPr>
            <w:tcW w:w="2268" w:type="dxa"/>
            <w:tcBorders>
              <w:top w:val="nil"/>
              <w:bottom w:val="nil"/>
            </w:tcBorders>
            <w:shd w:val="clear" w:color="auto" w:fill="auto"/>
          </w:tcPr>
          <w:p w14:paraId="7671B4C9" w14:textId="77777777" w:rsidR="00F80639" w:rsidRDefault="00F80639">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14:paraId="033186F9" w14:textId="77777777" w:rsidR="00F80639" w:rsidRDefault="00F80639">
            <w:pPr>
              <w:pStyle w:val="nTable"/>
              <w:spacing w:after="40"/>
            </w:pPr>
            <w:r>
              <w:t>20 of 2023</w:t>
            </w:r>
          </w:p>
        </w:tc>
        <w:tc>
          <w:tcPr>
            <w:tcW w:w="1134" w:type="dxa"/>
            <w:tcBorders>
              <w:top w:val="nil"/>
              <w:bottom w:val="nil"/>
            </w:tcBorders>
            <w:shd w:val="clear" w:color="auto" w:fill="auto"/>
          </w:tcPr>
          <w:p w14:paraId="1E13ACFD" w14:textId="77777777" w:rsidR="00F80639" w:rsidRDefault="00F80639">
            <w:pPr>
              <w:pStyle w:val="nTable"/>
              <w:spacing w:after="40"/>
            </w:pPr>
            <w:r>
              <w:t>27 Sep 2023</w:t>
            </w:r>
          </w:p>
        </w:tc>
        <w:tc>
          <w:tcPr>
            <w:tcW w:w="2552" w:type="dxa"/>
            <w:tcBorders>
              <w:top w:val="nil"/>
              <w:bottom w:val="nil"/>
            </w:tcBorders>
            <w:shd w:val="clear" w:color="auto" w:fill="auto"/>
          </w:tcPr>
          <w:p w14:paraId="73E03808" w14:textId="77777777" w:rsidR="00F80639" w:rsidRDefault="00F80639">
            <w:pPr>
              <w:pStyle w:val="nTable"/>
              <w:spacing w:after="40"/>
            </w:pPr>
            <w:r>
              <w:rPr>
                <w:snapToGrid w:val="0"/>
              </w:rPr>
              <w:t>27 March 2024 (see s. 2(b) and SL 2024/21 cl. 2)</w:t>
            </w:r>
          </w:p>
        </w:tc>
      </w:tr>
      <w:tr w:rsidR="00824C09" w14:paraId="2D1C2D62" w14:textId="77777777">
        <w:trPr>
          <w:cantSplit/>
          <w:trHeight w:val="473"/>
        </w:trPr>
        <w:tc>
          <w:tcPr>
            <w:tcW w:w="2268" w:type="dxa"/>
            <w:tcBorders>
              <w:top w:val="nil"/>
              <w:bottom w:val="nil"/>
            </w:tcBorders>
            <w:shd w:val="clear" w:color="auto" w:fill="auto"/>
          </w:tcPr>
          <w:p w14:paraId="55553855" w14:textId="77777777" w:rsidR="00F80639" w:rsidRDefault="00F80639">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14:paraId="415EF1B7" w14:textId="77777777" w:rsidR="00F80639" w:rsidRDefault="00F80639">
            <w:pPr>
              <w:pStyle w:val="nTable"/>
              <w:spacing w:after="40"/>
            </w:pPr>
            <w:r>
              <w:t>31 of 2023</w:t>
            </w:r>
          </w:p>
        </w:tc>
        <w:tc>
          <w:tcPr>
            <w:tcW w:w="1134" w:type="dxa"/>
            <w:tcBorders>
              <w:top w:val="nil"/>
              <w:bottom w:val="nil"/>
            </w:tcBorders>
            <w:shd w:val="clear" w:color="auto" w:fill="auto"/>
          </w:tcPr>
          <w:p w14:paraId="726BD557" w14:textId="77777777" w:rsidR="00F80639" w:rsidRDefault="00F80639">
            <w:pPr>
              <w:pStyle w:val="nTable"/>
              <w:spacing w:after="40"/>
            </w:pPr>
            <w:r>
              <w:t>11 Dec 2023</w:t>
            </w:r>
          </w:p>
        </w:tc>
        <w:tc>
          <w:tcPr>
            <w:tcW w:w="2552" w:type="dxa"/>
            <w:tcBorders>
              <w:top w:val="nil"/>
              <w:bottom w:val="nil"/>
            </w:tcBorders>
            <w:shd w:val="clear" w:color="auto" w:fill="auto"/>
          </w:tcPr>
          <w:p w14:paraId="2DE45EF8" w14:textId="77777777" w:rsidR="00F80639" w:rsidRDefault="00F80639">
            <w:pPr>
              <w:pStyle w:val="nTable"/>
              <w:spacing w:after="40"/>
            </w:pPr>
            <w:r>
              <w:t>21 Dec 2023 (see s. 2(c) and SL 2023/202 cl. 2(a))</w:t>
            </w:r>
          </w:p>
        </w:tc>
      </w:tr>
      <w:tr w:rsidR="00824C09" w14:paraId="010C50F7" w14:textId="77777777">
        <w:trPr>
          <w:cantSplit/>
          <w:trHeight w:val="473"/>
        </w:trPr>
        <w:tc>
          <w:tcPr>
            <w:tcW w:w="2268" w:type="dxa"/>
            <w:tcBorders>
              <w:top w:val="nil"/>
              <w:bottom w:val="nil"/>
            </w:tcBorders>
            <w:shd w:val="clear" w:color="auto" w:fill="auto"/>
          </w:tcPr>
          <w:p w14:paraId="2D05C18C" w14:textId="77777777" w:rsidR="00F80639" w:rsidRDefault="00F80639">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14:paraId="50DEF37F" w14:textId="77777777" w:rsidR="00F80639" w:rsidRDefault="00F80639">
            <w:pPr>
              <w:pStyle w:val="nTable"/>
              <w:spacing w:after="40"/>
            </w:pPr>
            <w:r>
              <w:t>16 of 2024</w:t>
            </w:r>
          </w:p>
        </w:tc>
        <w:tc>
          <w:tcPr>
            <w:tcW w:w="1134" w:type="dxa"/>
            <w:tcBorders>
              <w:top w:val="nil"/>
              <w:bottom w:val="nil"/>
            </w:tcBorders>
            <w:shd w:val="clear" w:color="auto" w:fill="auto"/>
          </w:tcPr>
          <w:p w14:paraId="14302E99" w14:textId="77777777" w:rsidR="00F80639" w:rsidRDefault="00F80639">
            <w:pPr>
              <w:pStyle w:val="nTable"/>
              <w:spacing w:after="40"/>
            </w:pPr>
            <w:r>
              <w:t>14 May 2024</w:t>
            </w:r>
          </w:p>
        </w:tc>
        <w:tc>
          <w:tcPr>
            <w:tcW w:w="2552" w:type="dxa"/>
            <w:tcBorders>
              <w:top w:val="nil"/>
              <w:bottom w:val="nil"/>
            </w:tcBorders>
            <w:shd w:val="clear" w:color="auto" w:fill="auto"/>
          </w:tcPr>
          <w:p w14:paraId="177866CC" w14:textId="77777777" w:rsidR="00F80639" w:rsidRDefault="00F80639">
            <w:pPr>
              <w:pStyle w:val="nTable"/>
              <w:spacing w:after="40"/>
            </w:pPr>
            <w:r>
              <w:t>1 Jul 2024 (see s. 2(b) and SL 2024/125 cl. 2)</w:t>
            </w:r>
          </w:p>
        </w:tc>
      </w:tr>
      <w:tr w:rsidR="00824C09" w14:paraId="4B3B623C" w14:textId="77777777">
        <w:trPr>
          <w:cantSplit/>
          <w:trHeight w:val="473"/>
        </w:trPr>
        <w:tc>
          <w:tcPr>
            <w:tcW w:w="2268" w:type="dxa"/>
            <w:tcBorders>
              <w:top w:val="nil"/>
              <w:bottom w:val="nil"/>
            </w:tcBorders>
            <w:shd w:val="clear" w:color="auto" w:fill="auto"/>
          </w:tcPr>
          <w:p w14:paraId="508AD7B1" w14:textId="77777777" w:rsidR="00F80639" w:rsidRDefault="00F80639">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14:paraId="79817179" w14:textId="77777777" w:rsidR="00F80639" w:rsidRDefault="00F80639">
            <w:pPr>
              <w:pStyle w:val="nTable"/>
              <w:spacing w:after="40"/>
            </w:pPr>
            <w:r>
              <w:t>23 of 2024</w:t>
            </w:r>
          </w:p>
        </w:tc>
        <w:tc>
          <w:tcPr>
            <w:tcW w:w="1134" w:type="dxa"/>
            <w:tcBorders>
              <w:top w:val="nil"/>
              <w:bottom w:val="nil"/>
            </w:tcBorders>
            <w:shd w:val="clear" w:color="auto" w:fill="auto"/>
          </w:tcPr>
          <w:p w14:paraId="75EB21E5" w14:textId="77777777" w:rsidR="00F80639" w:rsidRDefault="00F80639">
            <w:pPr>
              <w:pStyle w:val="nTable"/>
              <w:spacing w:after="40"/>
            </w:pPr>
            <w:r>
              <w:t>27 Jun 2024</w:t>
            </w:r>
          </w:p>
        </w:tc>
        <w:tc>
          <w:tcPr>
            <w:tcW w:w="2552" w:type="dxa"/>
            <w:tcBorders>
              <w:top w:val="nil"/>
              <w:bottom w:val="nil"/>
            </w:tcBorders>
            <w:shd w:val="clear" w:color="auto" w:fill="auto"/>
          </w:tcPr>
          <w:p w14:paraId="5880409B" w14:textId="77777777" w:rsidR="00F80639" w:rsidRDefault="00F80639">
            <w:pPr>
              <w:pStyle w:val="nTable"/>
              <w:spacing w:after="40"/>
              <w:rPr>
                <w:snapToGrid w:val="0"/>
              </w:rPr>
            </w:pPr>
            <w:r>
              <w:rPr>
                <w:snapToGrid w:val="0"/>
              </w:rPr>
              <w:t>31 Mar 2025 (see s. 2(d) and SL 2024/289 cl. 2)</w:t>
            </w:r>
          </w:p>
        </w:tc>
      </w:tr>
      <w:tr w:rsidR="00824C09" w14:paraId="1801E699" w14:textId="77777777">
        <w:trPr>
          <w:cantSplit/>
          <w:trHeight w:val="473"/>
        </w:trPr>
        <w:tc>
          <w:tcPr>
            <w:tcW w:w="2268" w:type="dxa"/>
            <w:tcBorders>
              <w:top w:val="nil"/>
              <w:bottom w:val="nil"/>
            </w:tcBorders>
            <w:shd w:val="clear" w:color="auto" w:fill="auto"/>
          </w:tcPr>
          <w:p w14:paraId="40346F2A" w14:textId="77777777" w:rsidR="00F80639" w:rsidRDefault="00F80639">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nil"/>
            </w:tcBorders>
            <w:shd w:val="clear" w:color="auto" w:fill="auto"/>
          </w:tcPr>
          <w:p w14:paraId="36997028" w14:textId="77777777" w:rsidR="00F80639" w:rsidRDefault="00F80639">
            <w:pPr>
              <w:pStyle w:val="nTable"/>
              <w:spacing w:after="40"/>
            </w:pPr>
            <w:r>
              <w:t>29 of 2024</w:t>
            </w:r>
          </w:p>
        </w:tc>
        <w:tc>
          <w:tcPr>
            <w:tcW w:w="1134" w:type="dxa"/>
            <w:tcBorders>
              <w:top w:val="nil"/>
              <w:bottom w:val="nil"/>
            </w:tcBorders>
            <w:shd w:val="clear" w:color="auto" w:fill="auto"/>
          </w:tcPr>
          <w:p w14:paraId="37707677" w14:textId="77777777" w:rsidR="00F80639" w:rsidRDefault="00F80639">
            <w:pPr>
              <w:pStyle w:val="nTable"/>
              <w:spacing w:after="40"/>
            </w:pPr>
            <w:r>
              <w:t>17 Sep 2024</w:t>
            </w:r>
          </w:p>
        </w:tc>
        <w:tc>
          <w:tcPr>
            <w:tcW w:w="2552" w:type="dxa"/>
            <w:tcBorders>
              <w:top w:val="nil"/>
              <w:bottom w:val="nil"/>
            </w:tcBorders>
            <w:shd w:val="clear" w:color="auto" w:fill="auto"/>
          </w:tcPr>
          <w:p w14:paraId="707D7517" w14:textId="77777777" w:rsidR="00F80639" w:rsidRDefault="00F80639">
            <w:pPr>
              <w:pStyle w:val="nTable"/>
              <w:spacing w:after="40"/>
            </w:pPr>
            <w:r>
              <w:rPr>
                <w:snapToGrid w:val="0"/>
              </w:rPr>
              <w:t>1 Mar 2025 (see s. 2(b) and SL 2025/25 cl. 2)</w:t>
            </w:r>
          </w:p>
        </w:tc>
      </w:tr>
      <w:tr w:rsidR="00824C09" w14:paraId="005FEC52" w14:textId="77777777">
        <w:trPr>
          <w:cantSplit/>
          <w:trHeight w:val="473"/>
        </w:trPr>
        <w:tc>
          <w:tcPr>
            <w:tcW w:w="2268" w:type="dxa"/>
            <w:tcBorders>
              <w:top w:val="nil"/>
              <w:bottom w:val="nil"/>
            </w:tcBorders>
            <w:shd w:val="clear" w:color="auto" w:fill="auto"/>
          </w:tcPr>
          <w:p w14:paraId="1BF83D26" w14:textId="77777777" w:rsidR="00F80639" w:rsidRDefault="00F80639">
            <w:pPr>
              <w:pStyle w:val="nTable"/>
              <w:spacing w:after="40"/>
              <w:rPr>
                <w:i/>
                <w:noProof/>
              </w:rPr>
            </w:pPr>
            <w:r>
              <w:rPr>
                <w:i/>
                <w:noProof/>
              </w:rPr>
              <w:t xml:space="preserve">Births, Deaths and Marriages Registration Amendment (Sex or Gender Changes) Act 2024 </w:t>
            </w:r>
            <w:r>
              <w:rPr>
                <w:iCs/>
                <w:noProof/>
              </w:rPr>
              <w:t>Pt. 4 Div. 4</w:t>
            </w:r>
          </w:p>
        </w:tc>
        <w:tc>
          <w:tcPr>
            <w:tcW w:w="1134" w:type="dxa"/>
            <w:tcBorders>
              <w:top w:val="nil"/>
              <w:bottom w:val="nil"/>
            </w:tcBorders>
            <w:shd w:val="clear" w:color="auto" w:fill="auto"/>
          </w:tcPr>
          <w:p w14:paraId="1D4E8BCF" w14:textId="77777777" w:rsidR="00F80639" w:rsidRDefault="00F80639">
            <w:pPr>
              <w:pStyle w:val="nTable"/>
              <w:spacing w:after="40"/>
            </w:pPr>
            <w:r>
              <w:t>31 of 2024</w:t>
            </w:r>
          </w:p>
        </w:tc>
        <w:tc>
          <w:tcPr>
            <w:tcW w:w="1134" w:type="dxa"/>
            <w:tcBorders>
              <w:top w:val="nil"/>
              <w:bottom w:val="nil"/>
            </w:tcBorders>
            <w:shd w:val="clear" w:color="auto" w:fill="auto"/>
          </w:tcPr>
          <w:p w14:paraId="69565618" w14:textId="77777777" w:rsidR="00F80639" w:rsidRDefault="00F80639">
            <w:pPr>
              <w:pStyle w:val="nTable"/>
              <w:spacing w:after="40"/>
            </w:pPr>
            <w:r>
              <w:t>26 Sep 2024</w:t>
            </w:r>
          </w:p>
        </w:tc>
        <w:tc>
          <w:tcPr>
            <w:tcW w:w="2552" w:type="dxa"/>
            <w:tcBorders>
              <w:top w:val="nil"/>
              <w:bottom w:val="nil"/>
            </w:tcBorders>
            <w:shd w:val="clear" w:color="auto" w:fill="auto"/>
          </w:tcPr>
          <w:p w14:paraId="3031C504" w14:textId="77777777" w:rsidR="00F80639" w:rsidRDefault="00F80639">
            <w:pPr>
              <w:pStyle w:val="nTable"/>
              <w:spacing w:after="40"/>
              <w:rPr>
                <w:snapToGrid w:val="0"/>
              </w:rPr>
            </w:pPr>
            <w:r>
              <w:rPr>
                <w:snapToGrid w:val="0"/>
              </w:rPr>
              <w:t>30 May 2025 (see s. 2(b) and SL 2025/80 cl. 2)</w:t>
            </w:r>
          </w:p>
        </w:tc>
      </w:tr>
      <w:tr w:rsidR="00824C09" w14:paraId="6B1C6F0C" w14:textId="77777777">
        <w:trPr>
          <w:cantSplit/>
          <w:trHeight w:val="473"/>
        </w:trPr>
        <w:tc>
          <w:tcPr>
            <w:tcW w:w="2268" w:type="dxa"/>
            <w:tcBorders>
              <w:top w:val="nil"/>
              <w:bottom w:val="single" w:sz="4" w:space="0" w:color="auto"/>
            </w:tcBorders>
            <w:shd w:val="clear" w:color="auto" w:fill="auto"/>
          </w:tcPr>
          <w:p w14:paraId="09A4D309" w14:textId="5C31233E" w:rsidR="00F80639" w:rsidRDefault="00F80639">
            <w:pPr>
              <w:pStyle w:val="nTable"/>
              <w:spacing w:after="40"/>
              <w:rPr>
                <w:i/>
                <w:noProof/>
              </w:rPr>
            </w:pPr>
            <w:r>
              <w:rPr>
                <w:i/>
              </w:rPr>
              <w:lastRenderedPageBreak/>
              <w:t xml:space="preserve">Education and Care Services National Law Application Act 2026 </w:t>
            </w:r>
            <w:r>
              <w:rPr>
                <w:iCs/>
              </w:rPr>
              <w:t>Pt. 6 Div. 7</w:t>
            </w:r>
          </w:p>
        </w:tc>
        <w:tc>
          <w:tcPr>
            <w:tcW w:w="1134" w:type="dxa"/>
            <w:tcBorders>
              <w:top w:val="nil"/>
              <w:bottom w:val="single" w:sz="4" w:space="0" w:color="auto"/>
            </w:tcBorders>
            <w:shd w:val="clear" w:color="auto" w:fill="auto"/>
          </w:tcPr>
          <w:p w14:paraId="1340B6F8" w14:textId="6421F210" w:rsidR="00F80639" w:rsidRDefault="00F80639">
            <w:pPr>
              <w:pStyle w:val="nTable"/>
              <w:spacing w:after="40"/>
            </w:pPr>
            <w:r>
              <w:t>2 of 2026</w:t>
            </w:r>
          </w:p>
        </w:tc>
        <w:tc>
          <w:tcPr>
            <w:tcW w:w="1134" w:type="dxa"/>
            <w:tcBorders>
              <w:top w:val="nil"/>
              <w:bottom w:val="single" w:sz="4" w:space="0" w:color="auto"/>
            </w:tcBorders>
            <w:shd w:val="clear" w:color="auto" w:fill="auto"/>
          </w:tcPr>
          <w:p w14:paraId="34B81280" w14:textId="05504946" w:rsidR="00F80639" w:rsidRDefault="00F80639">
            <w:pPr>
              <w:pStyle w:val="nTable"/>
              <w:spacing w:after="40"/>
            </w:pPr>
            <w:r>
              <w:t>31 Mar 2026</w:t>
            </w:r>
          </w:p>
        </w:tc>
        <w:tc>
          <w:tcPr>
            <w:tcW w:w="2552" w:type="dxa"/>
            <w:tcBorders>
              <w:top w:val="nil"/>
              <w:bottom w:val="single" w:sz="4" w:space="0" w:color="auto"/>
            </w:tcBorders>
            <w:shd w:val="clear" w:color="auto" w:fill="auto"/>
          </w:tcPr>
          <w:p w14:paraId="14AA7A24" w14:textId="1EAAD5C8" w:rsidR="00F80639" w:rsidRDefault="00F80639">
            <w:pPr>
              <w:pStyle w:val="nTable"/>
              <w:spacing w:after="40"/>
              <w:rPr>
                <w:snapToGrid w:val="0"/>
              </w:rPr>
            </w:pPr>
            <w:r>
              <w:t>1 May 2026 (see s. 2(1)(d) and SL 2026/50 cl. 2)</w:t>
            </w:r>
          </w:p>
        </w:tc>
      </w:tr>
    </w:tbl>
    <w:p w14:paraId="7AF9AC4D" w14:textId="77777777" w:rsidR="00F80639" w:rsidRDefault="00F80639">
      <w:pPr>
        <w:rPr>
          <w:sz w:val="2"/>
          <w:szCs w:val="2"/>
        </w:rPr>
      </w:pPr>
    </w:p>
    <w:p w14:paraId="5753EDC0" w14:textId="77777777" w:rsidR="00F80639" w:rsidRDefault="00F80639">
      <w:pPr>
        <w:pStyle w:val="nHeading3"/>
      </w:pPr>
      <w:bookmarkStart w:id="930" w:name="_Toc240277605"/>
      <w:r>
        <w:t>Uncommenced provisions table</w:t>
      </w:r>
      <w:bookmarkEnd w:id="930"/>
    </w:p>
    <w:p w14:paraId="49D4B6A4" w14:textId="77777777" w:rsidR="00F80639" w:rsidRDefault="00F8063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24C09" w14:paraId="63D0BD71" w14:textId="77777777">
        <w:trPr>
          <w:tblHeader/>
        </w:trPr>
        <w:tc>
          <w:tcPr>
            <w:tcW w:w="2268" w:type="dxa"/>
            <w:tcBorders>
              <w:bottom w:val="single" w:sz="8" w:space="0" w:color="auto"/>
            </w:tcBorders>
          </w:tcPr>
          <w:p w14:paraId="006F8DE5" w14:textId="77777777" w:rsidR="00F80639" w:rsidRDefault="00F80639">
            <w:pPr>
              <w:pStyle w:val="nTable"/>
              <w:keepNext/>
              <w:spacing w:after="40"/>
              <w:rPr>
                <w:b/>
              </w:rPr>
            </w:pPr>
            <w:r>
              <w:rPr>
                <w:b/>
              </w:rPr>
              <w:t>Short title</w:t>
            </w:r>
          </w:p>
        </w:tc>
        <w:tc>
          <w:tcPr>
            <w:tcW w:w="1134" w:type="dxa"/>
            <w:tcBorders>
              <w:bottom w:val="single" w:sz="8" w:space="0" w:color="auto"/>
            </w:tcBorders>
          </w:tcPr>
          <w:p w14:paraId="52A33546" w14:textId="77777777" w:rsidR="00F80639" w:rsidRDefault="00F80639">
            <w:pPr>
              <w:pStyle w:val="nTable"/>
              <w:keepNext/>
              <w:spacing w:after="40"/>
              <w:rPr>
                <w:b/>
              </w:rPr>
            </w:pPr>
            <w:r>
              <w:rPr>
                <w:b/>
              </w:rPr>
              <w:t>Number and year</w:t>
            </w:r>
          </w:p>
        </w:tc>
        <w:tc>
          <w:tcPr>
            <w:tcW w:w="1134" w:type="dxa"/>
            <w:tcBorders>
              <w:bottom w:val="single" w:sz="8" w:space="0" w:color="auto"/>
            </w:tcBorders>
          </w:tcPr>
          <w:p w14:paraId="5A3FA947" w14:textId="77777777" w:rsidR="00F80639" w:rsidRDefault="00F80639">
            <w:pPr>
              <w:pStyle w:val="nTable"/>
              <w:keepNext/>
              <w:spacing w:after="40"/>
              <w:rPr>
                <w:b/>
              </w:rPr>
            </w:pPr>
            <w:r>
              <w:rPr>
                <w:b/>
              </w:rPr>
              <w:t>Assent</w:t>
            </w:r>
          </w:p>
        </w:tc>
        <w:tc>
          <w:tcPr>
            <w:tcW w:w="2552" w:type="dxa"/>
            <w:tcBorders>
              <w:bottom w:val="single" w:sz="8" w:space="0" w:color="auto"/>
            </w:tcBorders>
          </w:tcPr>
          <w:p w14:paraId="574DEED8" w14:textId="77777777" w:rsidR="00F80639" w:rsidRDefault="00F80639">
            <w:pPr>
              <w:pStyle w:val="nTable"/>
              <w:keepNext/>
              <w:spacing w:after="40"/>
              <w:rPr>
                <w:b/>
              </w:rPr>
            </w:pPr>
            <w:r>
              <w:rPr>
                <w:b/>
              </w:rPr>
              <w:t>Commencement</w:t>
            </w:r>
          </w:p>
        </w:tc>
      </w:tr>
      <w:tr w:rsidR="00824C09" w14:paraId="2EF2233E" w14:textId="77777777">
        <w:trPr>
          <w:cantSplit/>
        </w:trPr>
        <w:tc>
          <w:tcPr>
            <w:tcW w:w="2268" w:type="dxa"/>
            <w:tcBorders>
              <w:bottom w:val="nil"/>
            </w:tcBorders>
          </w:tcPr>
          <w:p w14:paraId="5A00843F" w14:textId="77777777" w:rsidR="00F80639" w:rsidRDefault="00F80639">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14:paraId="60DE49D0" w14:textId="77777777" w:rsidR="00F80639" w:rsidRDefault="00F80639">
            <w:pPr>
              <w:pStyle w:val="nTable"/>
              <w:spacing w:after="40"/>
            </w:pPr>
            <w:r>
              <w:t>13 of 2008</w:t>
            </w:r>
          </w:p>
        </w:tc>
        <w:tc>
          <w:tcPr>
            <w:tcW w:w="1134" w:type="dxa"/>
            <w:tcBorders>
              <w:bottom w:val="nil"/>
            </w:tcBorders>
          </w:tcPr>
          <w:p w14:paraId="4AC2A41A" w14:textId="77777777" w:rsidR="00F80639" w:rsidRDefault="00F80639">
            <w:pPr>
              <w:pStyle w:val="nTable"/>
              <w:spacing w:after="40"/>
            </w:pPr>
            <w:r>
              <w:t>14 Apr 2008</w:t>
            </w:r>
          </w:p>
        </w:tc>
        <w:tc>
          <w:tcPr>
            <w:tcW w:w="2552" w:type="dxa"/>
            <w:tcBorders>
              <w:bottom w:val="nil"/>
            </w:tcBorders>
          </w:tcPr>
          <w:p w14:paraId="281E56BC" w14:textId="77777777" w:rsidR="00F80639" w:rsidRDefault="00F80639">
            <w:pPr>
              <w:pStyle w:val="nTable"/>
              <w:spacing w:after="40"/>
              <w:rPr>
                <w:snapToGrid w:val="0"/>
              </w:rPr>
            </w:pPr>
            <w:r>
              <w:rPr>
                <w:snapToGrid w:val="0"/>
              </w:rPr>
              <w:t>To be proclaimed (see s. 2(b))</w:t>
            </w:r>
          </w:p>
        </w:tc>
      </w:tr>
      <w:tr w:rsidR="00824C09" w14:paraId="491EE15A" w14:textId="77777777">
        <w:trPr>
          <w:cantSplit/>
        </w:trPr>
        <w:tc>
          <w:tcPr>
            <w:tcW w:w="2268" w:type="dxa"/>
            <w:tcBorders>
              <w:top w:val="nil"/>
              <w:bottom w:val="nil"/>
            </w:tcBorders>
          </w:tcPr>
          <w:p w14:paraId="1A3EDD2A" w14:textId="77777777" w:rsidR="00F80639" w:rsidRDefault="00F80639">
            <w:pPr>
              <w:pStyle w:val="nTable"/>
              <w:spacing w:after="40"/>
              <w:rPr>
                <w:i/>
                <w:snapToGrid w:val="0"/>
              </w:rPr>
            </w:pPr>
            <w:r>
              <w:rPr>
                <w:i/>
              </w:rPr>
              <w:t>Evidence Act 2025</w:t>
            </w:r>
            <w:r>
              <w:rPr>
                <w:iCs/>
              </w:rPr>
              <w:t xml:space="preserve"> </w:t>
            </w:r>
            <w:r>
              <w:rPr>
                <w:snapToGrid w:val="0"/>
              </w:rPr>
              <w:t xml:space="preserve">Pt. 12 </w:t>
            </w:r>
            <w:r>
              <w:rPr>
                <w:iCs/>
              </w:rPr>
              <w:t>Div. 10</w:t>
            </w:r>
          </w:p>
        </w:tc>
        <w:tc>
          <w:tcPr>
            <w:tcW w:w="1134" w:type="dxa"/>
            <w:tcBorders>
              <w:top w:val="nil"/>
              <w:bottom w:val="nil"/>
            </w:tcBorders>
          </w:tcPr>
          <w:p w14:paraId="78B74D5A" w14:textId="77777777" w:rsidR="00F80639" w:rsidRDefault="00F80639">
            <w:pPr>
              <w:pStyle w:val="nTable"/>
              <w:spacing w:after="40"/>
            </w:pPr>
            <w:r>
              <w:t>15 of 2025</w:t>
            </w:r>
          </w:p>
        </w:tc>
        <w:tc>
          <w:tcPr>
            <w:tcW w:w="1134" w:type="dxa"/>
            <w:tcBorders>
              <w:top w:val="nil"/>
              <w:bottom w:val="nil"/>
            </w:tcBorders>
          </w:tcPr>
          <w:p w14:paraId="2B1F5F45" w14:textId="77777777" w:rsidR="00F80639" w:rsidRDefault="00F80639">
            <w:pPr>
              <w:pStyle w:val="nTable"/>
              <w:spacing w:after="40"/>
            </w:pPr>
            <w:r>
              <w:t>25 Sep 2025</w:t>
            </w:r>
          </w:p>
        </w:tc>
        <w:tc>
          <w:tcPr>
            <w:tcW w:w="2552" w:type="dxa"/>
            <w:tcBorders>
              <w:top w:val="nil"/>
              <w:bottom w:val="nil"/>
            </w:tcBorders>
          </w:tcPr>
          <w:p w14:paraId="6D96B15B" w14:textId="467EB8B3" w:rsidR="00F80639" w:rsidRDefault="00F80639">
            <w:pPr>
              <w:pStyle w:val="nTable"/>
              <w:spacing w:after="40"/>
              <w:rPr>
                <w:snapToGrid w:val="0"/>
              </w:rPr>
            </w:pPr>
            <w:r>
              <w:t>18 Sep 2027 (see s. 2(e) and SL 2026/190 cl. 2)</w:t>
            </w:r>
          </w:p>
        </w:tc>
      </w:tr>
      <w:tr w:rsidR="00824C09" w14:paraId="50807485" w14:textId="77777777">
        <w:trPr>
          <w:cantSplit/>
        </w:trPr>
        <w:tc>
          <w:tcPr>
            <w:tcW w:w="2268" w:type="dxa"/>
            <w:tcBorders>
              <w:top w:val="nil"/>
              <w:bottom w:val="single" w:sz="4" w:space="0" w:color="auto"/>
            </w:tcBorders>
          </w:tcPr>
          <w:p w14:paraId="40B805BF" w14:textId="77777777" w:rsidR="00F80639" w:rsidRDefault="00F80639">
            <w:pPr>
              <w:pStyle w:val="nTable"/>
              <w:spacing w:after="40"/>
              <w:rPr>
                <w:i/>
              </w:rPr>
            </w:pPr>
            <w:r>
              <w:rPr>
                <w:i/>
              </w:rPr>
              <w:t xml:space="preserve">Assisted Reproductive Technology and Surrogacy Act 2025 </w:t>
            </w:r>
            <w:r>
              <w:rPr>
                <w:iCs/>
              </w:rPr>
              <w:t>Pt. 17 Div. 5</w:t>
            </w:r>
          </w:p>
        </w:tc>
        <w:tc>
          <w:tcPr>
            <w:tcW w:w="1134" w:type="dxa"/>
            <w:tcBorders>
              <w:top w:val="nil"/>
              <w:bottom w:val="single" w:sz="4" w:space="0" w:color="auto"/>
            </w:tcBorders>
          </w:tcPr>
          <w:p w14:paraId="6EC1583C" w14:textId="77777777" w:rsidR="00F80639" w:rsidRDefault="00F80639">
            <w:pPr>
              <w:pStyle w:val="nTable"/>
              <w:spacing w:after="40"/>
            </w:pPr>
            <w:r>
              <w:t>19 of 2025</w:t>
            </w:r>
          </w:p>
        </w:tc>
        <w:tc>
          <w:tcPr>
            <w:tcW w:w="1134" w:type="dxa"/>
            <w:tcBorders>
              <w:top w:val="nil"/>
              <w:bottom w:val="single" w:sz="4" w:space="0" w:color="auto"/>
            </w:tcBorders>
          </w:tcPr>
          <w:p w14:paraId="0A62EC90" w14:textId="77777777" w:rsidR="00F80639" w:rsidRDefault="00F80639">
            <w:pPr>
              <w:pStyle w:val="nTable"/>
              <w:spacing w:after="40"/>
            </w:pPr>
            <w:r>
              <w:t>18 Dec 2025</w:t>
            </w:r>
          </w:p>
        </w:tc>
        <w:tc>
          <w:tcPr>
            <w:tcW w:w="2552" w:type="dxa"/>
            <w:tcBorders>
              <w:top w:val="nil"/>
              <w:bottom w:val="single" w:sz="4" w:space="0" w:color="auto"/>
            </w:tcBorders>
          </w:tcPr>
          <w:p w14:paraId="101A000C" w14:textId="77777777" w:rsidR="00F80639" w:rsidRDefault="00F80639">
            <w:pPr>
              <w:pStyle w:val="nTable"/>
              <w:spacing w:after="40"/>
            </w:pPr>
            <w:r>
              <w:t>To be proclaimed (see s. 2(c))</w:t>
            </w:r>
          </w:p>
        </w:tc>
      </w:tr>
    </w:tbl>
    <w:p w14:paraId="3E0D171E" w14:textId="77777777" w:rsidR="00F80639" w:rsidRDefault="00F80639">
      <w:pPr>
        <w:pStyle w:val="nHeading3"/>
      </w:pPr>
      <w:bookmarkStart w:id="931" w:name="_Toc240277606"/>
      <w:r>
        <w:t>Other notes</w:t>
      </w:r>
      <w:bookmarkEnd w:id="931"/>
    </w:p>
    <w:p w14:paraId="173CB384" w14:textId="77777777" w:rsidR="00F80639" w:rsidRDefault="00F80639">
      <w:pPr>
        <w:pStyle w:val="nNote"/>
        <w:keepNext/>
        <w:spacing w:before="160"/>
        <w:ind w:left="482" w:hanging="482"/>
      </w:pPr>
      <w:r>
        <w:rPr>
          <w:vertAlign w:val="superscript"/>
        </w:rPr>
        <w:t>1</w:t>
      </w:r>
      <w:r>
        <w:tab/>
        <w:t>Footnote no longer applicable.</w:t>
      </w:r>
    </w:p>
    <w:p w14:paraId="0EBF8BB9" w14:textId="77777777" w:rsidR="00F80639" w:rsidRDefault="00F80639">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14:paraId="655FF798" w14:textId="77777777" w:rsidR="00F80639" w:rsidRDefault="00F80639">
      <w:pPr>
        <w:pStyle w:val="nNote"/>
        <w:ind w:left="459" w:hanging="459"/>
      </w:pPr>
      <w:r>
        <w:rPr>
          <w:vertAlign w:val="superscript"/>
        </w:rPr>
        <w:t>3</w:t>
      </w:r>
      <w:r>
        <w:tab/>
        <w:t xml:space="preserve">The </w:t>
      </w:r>
      <w:r>
        <w:rPr>
          <w:i/>
        </w:rPr>
        <w:t>Criminal Law Amendment Act 1996</w:t>
      </w:r>
      <w:r>
        <w:t xml:space="preserve"> s. 6(2) is a transitional provision.</w:t>
      </w:r>
    </w:p>
    <w:p w14:paraId="2DAA75AF" w14:textId="77777777" w:rsidR="00F80639" w:rsidRDefault="00F80639">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14:paraId="7F7190E3" w14:textId="77777777" w:rsidR="00F80639" w:rsidRDefault="00F80639">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14:paraId="42D05E42" w14:textId="77777777" w:rsidR="00F80639" w:rsidRDefault="00F80639">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14:paraId="4EBCE550" w14:textId="77777777" w:rsidR="00F80639" w:rsidRDefault="00F80639">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14:paraId="3FB61803" w14:textId="77777777" w:rsidR="00F80639" w:rsidRDefault="00F80639">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14:paraId="47C3FEC9" w14:textId="77777777" w:rsidR="00F80639" w:rsidRDefault="00F80639">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14:paraId="45123ABD" w14:textId="77777777" w:rsidR="00F80639" w:rsidRDefault="00F80639">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14:paraId="676436B4" w14:textId="77777777" w:rsidR="00F80639" w:rsidRDefault="00F80639">
      <w:pPr>
        <w:pStyle w:val="nNote"/>
        <w:ind w:left="459" w:hanging="459"/>
        <w:rPr>
          <w:i/>
        </w:rPr>
      </w:pPr>
      <w:r>
        <w:rPr>
          <w:vertAlign w:val="superscript"/>
        </w:rPr>
        <w:lastRenderedPageBreak/>
        <w:t>11</w:t>
      </w:r>
      <w:r>
        <w:tab/>
      </w:r>
      <w:r>
        <w:rPr>
          <w:iCs/>
        </w:rPr>
        <w:t>The</w:t>
      </w:r>
      <w:r>
        <w:rPr>
          <w:i/>
        </w:rPr>
        <w:t xml:space="preserve"> Metric Conversion Act 1972 </w:t>
      </w:r>
      <w:r>
        <w:t xml:space="preserve">Second Schedule was inserted by the </w:t>
      </w:r>
      <w:r>
        <w:rPr>
          <w:i/>
        </w:rPr>
        <w:t>Metric Conversion Act Amendment Act 1973.</w:t>
      </w:r>
    </w:p>
    <w:p w14:paraId="0A9393A0" w14:textId="77777777" w:rsidR="00F80639" w:rsidRDefault="00F80639">
      <w:pPr>
        <w:pStyle w:val="nNote"/>
        <w:ind w:left="459" w:hanging="459"/>
      </w:pPr>
      <w:r>
        <w:rPr>
          <w:vertAlign w:val="superscript"/>
        </w:rPr>
        <w:t>12</w:t>
      </w:r>
      <w:r>
        <w:tab/>
      </w:r>
      <w:r>
        <w:rPr>
          <w:iCs/>
        </w:rPr>
        <w:t>The</w:t>
      </w:r>
      <w:r>
        <w:rPr>
          <w:i/>
        </w:rPr>
        <w:t xml:space="preserve"> Criminal Code Amendment Act (No. 2) 1976 </w:t>
      </w:r>
      <w:r>
        <w:t>s. 3 is a validation provision.</w:t>
      </w:r>
    </w:p>
    <w:p w14:paraId="5A931ABE" w14:textId="77777777" w:rsidR="00F80639" w:rsidRDefault="00F80639">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14:paraId="5875DF03" w14:textId="77777777" w:rsidR="00F80639" w:rsidRDefault="00F80639">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14:paraId="3CF956D3" w14:textId="77777777" w:rsidR="00F80639" w:rsidRDefault="00F80639">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14:paraId="4484A33C" w14:textId="77777777" w:rsidR="00F80639" w:rsidRDefault="00F80639">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14:paraId="2F7712AF" w14:textId="77777777" w:rsidR="00F80639" w:rsidRDefault="00F80639">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14:paraId="06148DE8" w14:textId="77777777" w:rsidR="00F80639" w:rsidRDefault="00F80639">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14:paraId="5D94B7F3" w14:textId="77777777" w:rsidR="00F80639" w:rsidRDefault="00F80639">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14:paraId="2D61C7BC" w14:textId="77777777" w:rsidR="00F80639" w:rsidRDefault="00F80639">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14:paraId="1B3844B3" w14:textId="77777777" w:rsidR="00F80639" w:rsidRDefault="00F80639">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14:paraId="58B052DB" w14:textId="77777777" w:rsidR="00F80639" w:rsidRDefault="00F80639">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14:paraId="7F676E80" w14:textId="77777777" w:rsidR="00F80639" w:rsidRDefault="00F80639">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14:paraId="3E0727A0" w14:textId="77777777" w:rsidR="00F80639" w:rsidRDefault="00F80639">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14:paraId="3387FA2B" w14:textId="77777777" w:rsidR="00F80639" w:rsidRDefault="00F80639">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14:paraId="029523AF" w14:textId="77777777" w:rsidR="00F80639" w:rsidRDefault="00F80639">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14:paraId="2E869ECE" w14:textId="77777777" w:rsidR="00F80639" w:rsidRDefault="00F80639">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 xml:space="preserve">Acts Amendment (Family and Domestic </w:t>
      </w:r>
      <w:r>
        <w:rPr>
          <w:i/>
        </w:rPr>
        <w:lastRenderedPageBreak/>
        <w:t>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14:paraId="7D872172" w14:textId="77777777" w:rsidR="00F80639" w:rsidRDefault="00F80639">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14:paraId="441B16BD" w14:textId="77777777" w:rsidR="00F80639" w:rsidRDefault="00F80639">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14:paraId="5E44221B" w14:textId="77777777" w:rsidR="00F80639" w:rsidRDefault="00F80639">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14:paraId="76DD50A7" w14:textId="77777777" w:rsidR="00F80639" w:rsidRDefault="00F80639">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14:paraId="236C179F" w14:textId="77777777" w:rsidR="00F80639" w:rsidRDefault="00F80639">
      <w:pPr>
        <w:sectPr w:rsidR="00F80639">
          <w:headerReference w:type="even" r:id="rId41"/>
          <w:headerReference w:type="default" r:id="rId42"/>
          <w:pgSz w:w="11907" w:h="16840" w:code="9"/>
          <w:pgMar w:top="2376" w:right="2405" w:bottom="3542" w:left="2405" w:header="706" w:footer="3544" w:gutter="0"/>
          <w:cols w:space="720"/>
          <w:noEndnote/>
          <w:docGrid w:linePitch="326"/>
        </w:sectPr>
      </w:pPr>
    </w:p>
    <w:p w14:paraId="04D2F978" w14:textId="77777777" w:rsidR="00F80639" w:rsidRDefault="00F80639">
      <w:pPr>
        <w:pStyle w:val="nHeading2"/>
        <w:rPr>
          <w:sz w:val="28"/>
        </w:rPr>
      </w:pPr>
      <w:bookmarkStart w:id="933" w:name="_Toc228276494"/>
      <w:bookmarkStart w:id="934" w:name="_Toc228277049"/>
      <w:bookmarkStart w:id="935" w:name="_Toc228358886"/>
      <w:bookmarkStart w:id="936" w:name="_Toc240040084"/>
      <w:bookmarkStart w:id="937" w:name="_Toc240040639"/>
      <w:bookmarkStart w:id="938" w:name="_Toc240277607"/>
      <w:r>
        <w:rPr>
          <w:sz w:val="28"/>
        </w:rPr>
        <w:lastRenderedPageBreak/>
        <w:t>Defined terms</w:t>
      </w:r>
      <w:bookmarkEnd w:id="933"/>
      <w:bookmarkEnd w:id="934"/>
      <w:bookmarkEnd w:id="935"/>
      <w:bookmarkEnd w:id="936"/>
      <w:bookmarkEnd w:id="937"/>
      <w:bookmarkEnd w:id="938"/>
    </w:p>
    <w:p w14:paraId="2CB927BE" w14:textId="77777777" w:rsidR="00F80639" w:rsidRDefault="00F80639">
      <w:pPr>
        <w:ind w:left="850" w:right="850"/>
        <w:jc w:val="center"/>
        <w:rPr>
          <w:i/>
          <w:sz w:val="18"/>
        </w:rPr>
      </w:pPr>
    </w:p>
    <w:p w14:paraId="563671DF" w14:textId="77777777" w:rsidR="00F80639" w:rsidRDefault="00F80639">
      <w:pPr>
        <w:ind w:left="850" w:right="850"/>
        <w:jc w:val="center"/>
        <w:rPr>
          <w:i/>
          <w:sz w:val="18"/>
        </w:rPr>
      </w:pPr>
      <w:r>
        <w:rPr>
          <w:i/>
          <w:sz w:val="18"/>
        </w:rPr>
        <w:t>[This is a list of terms defined and the provisions where they are defined.  The list is not part of the law.]</w:t>
      </w:r>
    </w:p>
    <w:p w14:paraId="01BB6DA7" w14:textId="77777777" w:rsidR="00F80639" w:rsidRDefault="00F80639">
      <w:pPr>
        <w:pBdr>
          <w:bottom w:val="single" w:sz="4" w:space="1" w:color="auto"/>
        </w:pBdr>
        <w:tabs>
          <w:tab w:val="right" w:pos="7070"/>
        </w:tabs>
        <w:ind w:left="578"/>
        <w:rPr>
          <w:b/>
          <w:sz w:val="20"/>
        </w:rPr>
      </w:pPr>
      <w:r>
        <w:rPr>
          <w:b/>
          <w:sz w:val="20"/>
        </w:rPr>
        <w:t>Defined term</w:t>
      </w:r>
      <w:r>
        <w:rPr>
          <w:b/>
          <w:sz w:val="20"/>
        </w:rPr>
        <w:tab/>
        <w:t>Provision(s)</w:t>
      </w:r>
    </w:p>
    <w:p w14:paraId="0E6A59E4" w14:textId="77777777" w:rsidR="00F80639" w:rsidRDefault="00F80639">
      <w:pPr>
        <w:pStyle w:val="DefinedTerms"/>
      </w:pPr>
      <w:r>
        <w:t>abattoir</w:t>
      </w:r>
      <w:r>
        <w:tab/>
        <w:t>70A(1)</w:t>
      </w:r>
    </w:p>
    <w:p w14:paraId="2107387A" w14:textId="77777777" w:rsidR="00F80639" w:rsidRDefault="00F80639">
      <w:pPr>
        <w:pStyle w:val="DefinedTerms"/>
      </w:pPr>
      <w:r>
        <w:t>accessory after the fact</w:t>
      </w:r>
      <w:r>
        <w:tab/>
        <w:t>10</w:t>
      </w:r>
    </w:p>
    <w:p w14:paraId="2D0E7717" w14:textId="77777777" w:rsidR="00F80639" w:rsidRDefault="00F80639">
      <w:pPr>
        <w:pStyle w:val="DefinedTerms"/>
      </w:pPr>
      <w:r>
        <w:t>accused</w:t>
      </w:r>
      <w:r>
        <w:tab/>
        <w:t>4(1), 10G(2), 10H(2)</w:t>
      </w:r>
    </w:p>
    <w:p w14:paraId="1EFB6DDF" w14:textId="77777777" w:rsidR="00F80639" w:rsidRDefault="00F80639">
      <w:pPr>
        <w:pStyle w:val="DefinedTerms"/>
      </w:pPr>
      <w:r>
        <w:t>act of family violence</w:t>
      </w:r>
      <w:r>
        <w:tab/>
        <w:t>299(4)</w:t>
      </w:r>
    </w:p>
    <w:p w14:paraId="2EB2C68D" w14:textId="77777777" w:rsidR="00F80639" w:rsidRDefault="00F80639">
      <w:pPr>
        <w:pStyle w:val="DefinedTerms"/>
      </w:pPr>
      <w:r>
        <w:t>adult offender</w:t>
      </w:r>
      <w:r>
        <w:tab/>
        <w:t>1(1)</w:t>
      </w:r>
    </w:p>
    <w:p w14:paraId="1B77CE17" w14:textId="77777777" w:rsidR="00F80639" w:rsidRDefault="00F80639">
      <w:pPr>
        <w:pStyle w:val="DefinedTerms"/>
      </w:pPr>
      <w:r>
        <w:t>advice given</w:t>
      </w:r>
      <w:r>
        <w:tab/>
        <w:t>546</w:t>
      </w:r>
    </w:p>
    <w:p w14:paraId="5E2A0B0A" w14:textId="77777777" w:rsidR="00F80639" w:rsidRDefault="00F80639">
      <w:pPr>
        <w:pStyle w:val="DefinedTerms"/>
      </w:pPr>
      <w:r>
        <w:t>agent</w:t>
      </w:r>
      <w:r>
        <w:tab/>
        <w:t>546</w:t>
      </w:r>
    </w:p>
    <w:p w14:paraId="0DF671CD" w14:textId="77777777" w:rsidR="00F80639" w:rsidRDefault="00F80639">
      <w:pPr>
        <w:pStyle w:val="DefinedTerms"/>
      </w:pPr>
      <w:r>
        <w:t>aggravated home burglary</w:t>
      </w:r>
      <w:r>
        <w:tab/>
        <w:t>1(1)</w:t>
      </w:r>
    </w:p>
    <w:p w14:paraId="42787FEB" w14:textId="77777777" w:rsidR="00F80639" w:rsidRDefault="00F80639">
      <w:pPr>
        <w:pStyle w:val="DefinedTerms"/>
      </w:pPr>
      <w:r>
        <w:t>aid</w:t>
      </w:r>
      <w:r>
        <w:tab/>
        <w:t>148(1)</w:t>
      </w:r>
    </w:p>
    <w:p w14:paraId="23D027ED" w14:textId="77777777" w:rsidR="00F80639" w:rsidRDefault="00F80639">
      <w:pPr>
        <w:pStyle w:val="DefinedTerms"/>
      </w:pPr>
      <w:r>
        <w:t>aircraft</w:t>
      </w:r>
      <w:r>
        <w:tab/>
        <w:t>1(1)</w:t>
      </w:r>
    </w:p>
    <w:p w14:paraId="03986281" w14:textId="77777777" w:rsidR="00F80639" w:rsidRDefault="00F80639">
      <w:pPr>
        <w:pStyle w:val="DefinedTerms"/>
      </w:pPr>
      <w:r>
        <w:t>Alternative offence</w:t>
      </w:r>
      <w:r>
        <w:tab/>
        <w:t>10B</w:t>
      </w:r>
    </w:p>
    <w:p w14:paraId="08079335" w14:textId="77777777" w:rsidR="00F80639" w:rsidRDefault="00F80639">
      <w:pPr>
        <w:pStyle w:val="DefinedTerms"/>
      </w:pPr>
      <w:r>
        <w:t>amended</w:t>
      </w:r>
      <w:r>
        <w:tab/>
        <w:t>10K</w:t>
      </w:r>
    </w:p>
    <w:p w14:paraId="25A70F67" w14:textId="77777777" w:rsidR="00F80639" w:rsidRDefault="00F80639">
      <w:pPr>
        <w:pStyle w:val="DefinedTerms"/>
      </w:pPr>
      <w:r>
        <w:t>amendment Act</w:t>
      </w:r>
      <w:r>
        <w:tab/>
        <w:t>Sch. 1 cl. 1</w:t>
      </w:r>
    </w:p>
    <w:p w14:paraId="1506B045" w14:textId="77777777" w:rsidR="00F80639" w:rsidRDefault="00F80639">
      <w:pPr>
        <w:pStyle w:val="DefinedTerms"/>
      </w:pPr>
      <w:r>
        <w:t>animal</w:t>
      </w:r>
      <w:r>
        <w:tab/>
        <w:t>370</w:t>
      </w:r>
    </w:p>
    <w:p w14:paraId="3CA51657" w14:textId="77777777" w:rsidR="00F80639" w:rsidRDefault="00F80639">
      <w:pPr>
        <w:pStyle w:val="DefinedTerms"/>
      </w:pPr>
      <w:r>
        <w:t>animal source food production</w:t>
      </w:r>
      <w:r>
        <w:tab/>
        <w:t>70A(1)</w:t>
      </w:r>
    </w:p>
    <w:p w14:paraId="2456E831" w14:textId="77777777" w:rsidR="00F80639" w:rsidRDefault="00F80639">
      <w:pPr>
        <w:pStyle w:val="DefinedTerms"/>
      </w:pPr>
      <w:r>
        <w:t>animal source food production facility</w:t>
      </w:r>
      <w:r>
        <w:tab/>
        <w:t>70A(1)</w:t>
      </w:r>
    </w:p>
    <w:p w14:paraId="35165873" w14:textId="77777777" w:rsidR="00F80639" w:rsidRDefault="00F80639">
      <w:pPr>
        <w:pStyle w:val="DefinedTerms"/>
      </w:pPr>
      <w:r>
        <w:t>animal source food production place</w:t>
      </w:r>
      <w:r>
        <w:tab/>
        <w:t>70A(1)</w:t>
      </w:r>
    </w:p>
    <w:p w14:paraId="354BF38B" w14:textId="77777777" w:rsidR="00F80639" w:rsidRDefault="00F80639">
      <w:pPr>
        <w:pStyle w:val="DefinedTerms"/>
      </w:pPr>
      <w:r>
        <w:t>animosity towards</w:t>
      </w:r>
      <w:r>
        <w:tab/>
        <w:t>76</w:t>
      </w:r>
    </w:p>
    <w:p w14:paraId="3DCAE513" w14:textId="77777777" w:rsidR="00F80639" w:rsidRDefault="00F80639">
      <w:pPr>
        <w:pStyle w:val="DefinedTerms"/>
      </w:pPr>
      <w:r>
        <w:t>anything</w:t>
      </w:r>
      <w:r>
        <w:tab/>
        <w:t>266(1)</w:t>
      </w:r>
    </w:p>
    <w:p w14:paraId="2BC2F1FB" w14:textId="77777777" w:rsidR="00F80639" w:rsidRDefault="00F80639">
      <w:pPr>
        <w:pStyle w:val="DefinedTerms"/>
      </w:pPr>
      <w:r>
        <w:t>applies force</w:t>
      </w:r>
      <w:r>
        <w:tab/>
        <w:t>222</w:t>
      </w:r>
    </w:p>
    <w:p w14:paraId="70C9E91F" w14:textId="77777777" w:rsidR="00F80639" w:rsidRDefault="00F80639">
      <w:pPr>
        <w:pStyle w:val="DefinedTerms"/>
      </w:pPr>
      <w:r>
        <w:t>assault</w:t>
      </w:r>
      <w:r>
        <w:tab/>
        <w:t>1(1), 222</w:t>
      </w:r>
    </w:p>
    <w:p w14:paraId="0D013A48" w14:textId="77777777" w:rsidR="00F80639" w:rsidRDefault="00F80639">
      <w:pPr>
        <w:pStyle w:val="DefinedTerms"/>
      </w:pPr>
      <w:r>
        <w:t>associated place</w:t>
      </w:r>
      <w:r>
        <w:tab/>
        <w:t>244(6)</w:t>
      </w:r>
    </w:p>
    <w:p w14:paraId="0325A4EA" w14:textId="77777777" w:rsidR="00F80639" w:rsidRDefault="00F80639">
      <w:pPr>
        <w:pStyle w:val="DefinedTerms"/>
      </w:pPr>
      <w:r>
        <w:t>attempt to commit offence</w:t>
      </w:r>
      <w:r>
        <w:tab/>
        <w:t>4</w:t>
      </w:r>
    </w:p>
    <w:p w14:paraId="563466CB" w14:textId="77777777" w:rsidR="00F80639" w:rsidRDefault="00F80639">
      <w:pPr>
        <w:pStyle w:val="DefinedTerms"/>
      </w:pPr>
      <w:r>
        <w:t>Attorney General</w:t>
      </w:r>
      <w:r>
        <w:tab/>
        <w:t>1(1)</w:t>
      </w:r>
    </w:p>
    <w:p w14:paraId="33586605" w14:textId="77777777" w:rsidR="00F80639" w:rsidRDefault="00F80639">
      <w:pPr>
        <w:pStyle w:val="DefinedTerms"/>
      </w:pPr>
      <w:r>
        <w:t>behave in a disorderly manner</w:t>
      </w:r>
      <w:r>
        <w:tab/>
        <w:t>74A(1)</w:t>
      </w:r>
    </w:p>
    <w:p w14:paraId="614EAA5A" w14:textId="77777777" w:rsidR="00F80639" w:rsidRDefault="00F80639">
      <w:pPr>
        <w:pStyle w:val="DefinedTerms"/>
      </w:pPr>
      <w:r>
        <w:t>belief</w:t>
      </w:r>
      <w:r>
        <w:tab/>
        <w:t>171(1)</w:t>
      </w:r>
    </w:p>
    <w:p w14:paraId="21EA250D" w14:textId="77777777" w:rsidR="00F80639" w:rsidRDefault="00F80639">
      <w:pPr>
        <w:pStyle w:val="DefinedTerms"/>
      </w:pPr>
      <w:r>
        <w:t>bodily harm</w:t>
      </w:r>
      <w:r>
        <w:tab/>
        <w:t>1(1)</w:t>
      </w:r>
    </w:p>
    <w:p w14:paraId="2E9C1BD8" w14:textId="77777777" w:rsidR="00F80639" w:rsidRDefault="00F80639">
      <w:pPr>
        <w:pStyle w:val="DefinedTerms"/>
      </w:pPr>
      <w:r>
        <w:t>bribe</w:t>
      </w:r>
      <w:r>
        <w:tab/>
        <w:t>1(1)</w:t>
      </w:r>
    </w:p>
    <w:p w14:paraId="35E5092F" w14:textId="77777777" w:rsidR="00F80639" w:rsidRDefault="00F80639">
      <w:pPr>
        <w:pStyle w:val="DefinedTerms"/>
      </w:pPr>
      <w:r>
        <w:t>bulletproof clothing</w:t>
      </w:r>
      <w:r>
        <w:tab/>
        <w:t>557I(1)</w:t>
      </w:r>
    </w:p>
    <w:p w14:paraId="2E9E1024" w14:textId="77777777" w:rsidR="00F80639" w:rsidRDefault="00F80639">
      <w:pPr>
        <w:pStyle w:val="DefinedTerms"/>
      </w:pPr>
      <w:r>
        <w:t>carnal connection</w:t>
      </w:r>
      <w:r>
        <w:tab/>
        <w:t>6</w:t>
      </w:r>
    </w:p>
    <w:p w14:paraId="00DDF42C" w14:textId="77777777" w:rsidR="00F80639" w:rsidRDefault="00F80639">
      <w:pPr>
        <w:pStyle w:val="DefinedTerms"/>
      </w:pPr>
      <w:r>
        <w:t>carnal knowledge</w:t>
      </w:r>
      <w:r>
        <w:tab/>
        <w:t>6</w:t>
      </w:r>
    </w:p>
    <w:p w14:paraId="5DECED36" w14:textId="77777777" w:rsidR="00F80639" w:rsidRDefault="00F80639">
      <w:pPr>
        <w:pStyle w:val="DefinedTerms"/>
      </w:pPr>
      <w:r>
        <w:t>charge</w:t>
      </w:r>
      <w:r>
        <w:tab/>
        <w:t>5(1)</w:t>
      </w:r>
    </w:p>
    <w:p w14:paraId="6555176B" w14:textId="77777777" w:rsidR="00F80639" w:rsidRDefault="00F80639">
      <w:pPr>
        <w:pStyle w:val="DefinedTerms"/>
      </w:pPr>
      <w:r>
        <w:t>child</w:t>
      </w:r>
      <w:r>
        <w:tab/>
        <w:t>1(1), 217A, 306(1), 320(1), 321(1), 322(1), 331A, 557K(1)</w:t>
      </w:r>
    </w:p>
    <w:p w14:paraId="0C705145" w14:textId="77777777" w:rsidR="00F80639" w:rsidRDefault="00F80639">
      <w:pPr>
        <w:pStyle w:val="DefinedTerms"/>
      </w:pPr>
      <w:r>
        <w:t>child care centre</w:t>
      </w:r>
      <w:r>
        <w:tab/>
        <w:t>557K(1)</w:t>
      </w:r>
    </w:p>
    <w:p w14:paraId="4BEA7F09" w14:textId="77777777" w:rsidR="00F80639" w:rsidRDefault="00F80639">
      <w:pPr>
        <w:pStyle w:val="DefinedTerms"/>
      </w:pPr>
      <w:r>
        <w:t>child exploitation material</w:t>
      </w:r>
      <w:r>
        <w:tab/>
        <w:t>217A</w:t>
      </w:r>
    </w:p>
    <w:p w14:paraId="7E18543B" w14:textId="77777777" w:rsidR="00F80639" w:rsidRDefault="00F80639">
      <w:pPr>
        <w:pStyle w:val="DefinedTerms"/>
      </w:pPr>
      <w:r>
        <w:t>child pornography</w:t>
      </w:r>
      <w:r>
        <w:tab/>
        <w:t>217A</w:t>
      </w:r>
    </w:p>
    <w:p w14:paraId="06646515" w14:textId="77777777" w:rsidR="00F80639" w:rsidRDefault="00F80639">
      <w:pPr>
        <w:pStyle w:val="DefinedTerms"/>
      </w:pPr>
      <w:r>
        <w:t>child sex offender</w:t>
      </w:r>
      <w:r>
        <w:tab/>
        <w:t>557K(1)</w:t>
      </w:r>
    </w:p>
    <w:p w14:paraId="54867DAA" w14:textId="77777777" w:rsidR="00F80639" w:rsidRDefault="00F80639">
      <w:pPr>
        <w:pStyle w:val="DefinedTerms"/>
      </w:pPr>
      <w:r>
        <w:t>circumstances of aggravation</w:t>
      </w:r>
      <w:r>
        <w:tab/>
        <w:t xml:space="preserve">70A(1), 221(1), 319(1), 338D(1), 391, 400(1), </w:t>
      </w:r>
      <w:r>
        <w:tab/>
        <w:t>444(1A)</w:t>
      </w:r>
    </w:p>
    <w:p w14:paraId="468FD4F3" w14:textId="77777777" w:rsidR="00F80639" w:rsidRDefault="00F80639">
      <w:pPr>
        <w:pStyle w:val="DefinedTerms"/>
      </w:pPr>
      <w:r>
        <w:lastRenderedPageBreak/>
        <w:t>circumstances of racial aggravation</w:t>
      </w:r>
      <w:r>
        <w:tab/>
        <w:t>1(1), 80I</w:t>
      </w:r>
    </w:p>
    <w:p w14:paraId="16E9413A" w14:textId="77777777" w:rsidR="00F80639" w:rsidRDefault="00F80639">
      <w:pPr>
        <w:pStyle w:val="DefinedTerms"/>
      </w:pPr>
      <w:r>
        <w:t>clerk</w:t>
      </w:r>
      <w:r>
        <w:tab/>
        <w:t>1(1)</w:t>
      </w:r>
    </w:p>
    <w:p w14:paraId="0D780479" w14:textId="77777777" w:rsidR="00F80639" w:rsidRDefault="00F80639">
      <w:pPr>
        <w:pStyle w:val="DefinedTerms"/>
      </w:pPr>
      <w:r>
        <w:t>COC Act</w:t>
      </w:r>
      <w:r>
        <w:tab/>
        <w:t>221C(1)</w:t>
      </w:r>
    </w:p>
    <w:p w14:paraId="5050447D" w14:textId="77777777" w:rsidR="00F80639" w:rsidRDefault="00F80639">
      <w:pPr>
        <w:pStyle w:val="DefinedTerms"/>
      </w:pPr>
      <w:r>
        <w:t>Code</w:t>
      </w:r>
      <w:r>
        <w:tab/>
        <w:t>(2)</w:t>
      </w:r>
    </w:p>
    <w:p w14:paraId="32604188" w14:textId="77777777" w:rsidR="00F80639" w:rsidRDefault="00F80639">
      <w:pPr>
        <w:pStyle w:val="DefinedTerms"/>
      </w:pPr>
      <w:r>
        <w:t>commencement</w:t>
      </w:r>
      <w:r>
        <w:tab/>
        <w:t>Sch. 1 cl. 1</w:t>
      </w:r>
    </w:p>
    <w:p w14:paraId="31BEDB3E" w14:textId="77777777" w:rsidR="00F80639" w:rsidRDefault="00F80639">
      <w:pPr>
        <w:pStyle w:val="DefinedTerms"/>
      </w:pPr>
      <w:r>
        <w:t>commencement day</w:t>
      </w:r>
      <w:r>
        <w:tab/>
        <w:t>400(1)</w:t>
      </w:r>
    </w:p>
    <w:p w14:paraId="01EDB564" w14:textId="77777777" w:rsidR="00F80639" w:rsidRDefault="00F80639">
      <w:pPr>
        <w:pStyle w:val="DefinedTerms"/>
      </w:pPr>
      <w:r>
        <w:t>Commissioner</w:t>
      </w:r>
      <w:r>
        <w:tab/>
        <w:t>557I(1)</w:t>
      </w:r>
    </w:p>
    <w:p w14:paraId="175464F8" w14:textId="77777777" w:rsidR="00F80639" w:rsidRDefault="00F80639">
      <w:pPr>
        <w:pStyle w:val="DefinedTerms"/>
      </w:pPr>
      <w:r>
        <w:t>company</w:t>
      </w:r>
      <w:r>
        <w:tab/>
        <w:t>1(1)</w:t>
      </w:r>
    </w:p>
    <w:p w14:paraId="1BB234F2" w14:textId="77777777" w:rsidR="00F80639" w:rsidRDefault="00F80639">
      <w:pPr>
        <w:pStyle w:val="DefinedTerms"/>
      </w:pPr>
      <w:r>
        <w:t>compound</w:t>
      </w:r>
      <w:r>
        <w:tab/>
        <w:t>136(1)</w:t>
      </w:r>
    </w:p>
    <w:p w14:paraId="1EA5F0E6" w14:textId="77777777" w:rsidR="00F80639" w:rsidRDefault="00F80639">
      <w:pPr>
        <w:pStyle w:val="DefinedTerms"/>
      </w:pPr>
      <w:r>
        <w:t>computer generated image</w:t>
      </w:r>
      <w:r>
        <w:tab/>
        <w:t>204B(1)</w:t>
      </w:r>
    </w:p>
    <w:p w14:paraId="5F1757E2" w14:textId="77777777" w:rsidR="00F80639" w:rsidRDefault="00F80639">
      <w:pPr>
        <w:pStyle w:val="DefinedTerms"/>
      </w:pPr>
      <w:r>
        <w:t>computer system</w:t>
      </w:r>
      <w:r>
        <w:tab/>
        <w:t>440A(1)</w:t>
      </w:r>
    </w:p>
    <w:p w14:paraId="1D935903" w14:textId="77777777" w:rsidR="00F80639" w:rsidRDefault="00F80639">
      <w:pPr>
        <w:pStyle w:val="DefinedTerms"/>
      </w:pPr>
      <w:r>
        <w:t>conducting a business</w:t>
      </w:r>
      <w:r>
        <w:tab/>
        <w:t>331C(1)</w:t>
      </w:r>
    </w:p>
    <w:p w14:paraId="38CA8EBF" w14:textId="77777777" w:rsidR="00F80639" w:rsidRDefault="00F80639">
      <w:pPr>
        <w:pStyle w:val="DefinedTerms"/>
      </w:pPr>
      <w:r>
        <w:t>consent</w:t>
      </w:r>
      <w:r>
        <w:tab/>
        <w:t>221BA, 221BB(1), 319(2)</w:t>
      </w:r>
    </w:p>
    <w:p w14:paraId="4DD31A3D" w14:textId="77777777" w:rsidR="00F80639" w:rsidRDefault="00F80639">
      <w:pPr>
        <w:pStyle w:val="DefinedTerms"/>
      </w:pPr>
      <w:r>
        <w:t>contract</w:t>
      </w:r>
      <w:r>
        <w:tab/>
        <w:t>546</w:t>
      </w:r>
    </w:p>
    <w:p w14:paraId="36A282BB" w14:textId="77777777" w:rsidR="00F80639" w:rsidRDefault="00F80639">
      <w:pPr>
        <w:pStyle w:val="DefinedTerms"/>
      </w:pPr>
      <w:r>
        <w:t>contractor</w:t>
      </w:r>
      <w:r>
        <w:tab/>
        <w:t>318B(1)</w:t>
      </w:r>
    </w:p>
    <w:p w14:paraId="137E2158" w14:textId="77777777" w:rsidR="00F80639" w:rsidRDefault="00F80639">
      <w:pPr>
        <w:pStyle w:val="DefinedTerms"/>
      </w:pPr>
      <w:r>
        <w:t>conveyance</w:t>
      </w:r>
      <w:r>
        <w:tab/>
        <w:t>1(1), 284(1), 390A(1)</w:t>
      </w:r>
    </w:p>
    <w:p w14:paraId="68D1E58A" w14:textId="77777777" w:rsidR="00F80639" w:rsidRDefault="00F80639">
      <w:pPr>
        <w:pStyle w:val="DefinedTerms"/>
      </w:pPr>
      <w:r>
        <w:t>conviction</w:t>
      </w:r>
      <w:r>
        <w:tab/>
        <w:t>426A(1)</w:t>
      </w:r>
    </w:p>
    <w:p w14:paraId="575FBE4A" w14:textId="77777777" w:rsidR="00F80639" w:rsidRDefault="00F80639">
      <w:pPr>
        <w:pStyle w:val="DefinedTerms"/>
      </w:pPr>
      <w:r>
        <w:t>court</w:t>
      </w:r>
      <w:r>
        <w:tab/>
        <w:t>5(1)</w:t>
      </w:r>
    </w:p>
    <w:p w14:paraId="0F1410F3" w14:textId="77777777" w:rsidR="00F80639" w:rsidRDefault="00F80639">
      <w:pPr>
        <w:pStyle w:val="DefinedTerms"/>
      </w:pPr>
      <w:r>
        <w:t>court of summary jurisdiction</w:t>
      </w:r>
      <w:r>
        <w:tab/>
        <w:t>1(1)</w:t>
      </w:r>
    </w:p>
    <w:p w14:paraId="0FDAFB9E" w14:textId="77777777" w:rsidR="00F80639" w:rsidRDefault="00F80639">
      <w:pPr>
        <w:pStyle w:val="DefinedTerms"/>
      </w:pPr>
      <w:r>
        <w:t>CP Act</w:t>
      </w:r>
      <w:r>
        <w:tab/>
        <w:t>720</w:t>
      </w:r>
    </w:p>
    <w:p w14:paraId="5EF39EDC" w14:textId="77777777" w:rsidR="00F80639" w:rsidRDefault="00F80639">
      <w:pPr>
        <w:pStyle w:val="DefinedTerms"/>
      </w:pPr>
      <w:r>
        <w:t>criminally responsible</w:t>
      </w:r>
      <w:r>
        <w:tab/>
        <w:t>1(1)</w:t>
      </w:r>
    </w:p>
    <w:p w14:paraId="43223C2F" w14:textId="77777777" w:rsidR="00F80639" w:rsidRDefault="00F80639">
      <w:pPr>
        <w:pStyle w:val="DefinedTerms"/>
      </w:pPr>
      <w:r>
        <w:t>criminal organisation</w:t>
      </w:r>
      <w:r>
        <w:tab/>
        <w:t>221C(1), 221D(1)</w:t>
      </w:r>
    </w:p>
    <w:p w14:paraId="136B9DE2" w14:textId="77777777" w:rsidR="00F80639" w:rsidRDefault="00F80639">
      <w:pPr>
        <w:pStyle w:val="DefinedTerms"/>
      </w:pPr>
      <w:r>
        <w:t>criminal responsibility</w:t>
      </w:r>
      <w:r>
        <w:tab/>
        <w:t>1(1)</w:t>
      </w:r>
    </w:p>
    <w:p w14:paraId="2294B388" w14:textId="77777777" w:rsidR="00F80639" w:rsidRDefault="00F80639">
      <w:pPr>
        <w:pStyle w:val="DefinedTerms"/>
      </w:pPr>
      <w:r>
        <w:t>current offence</w:t>
      </w:r>
      <w:r>
        <w:tab/>
        <w:t>401B(1), 401(4)</w:t>
      </w:r>
    </w:p>
    <w:p w14:paraId="3DB8265F" w14:textId="77777777" w:rsidR="00F80639" w:rsidRDefault="00F80639">
      <w:pPr>
        <w:pStyle w:val="DefinedTerms"/>
      </w:pPr>
      <w:r>
        <w:t>current stealing offence</w:t>
      </w:r>
      <w:r>
        <w:tab/>
        <w:t>426A(2)</w:t>
      </w:r>
    </w:p>
    <w:p w14:paraId="5CA4ECAB" w14:textId="77777777" w:rsidR="00F80639" w:rsidRDefault="00F80639">
      <w:pPr>
        <w:pStyle w:val="DefinedTerms"/>
      </w:pPr>
      <w:r>
        <w:t>damage</w:t>
      </w:r>
      <w:r>
        <w:tab/>
        <w:t>1(1), 1(1)</w:t>
      </w:r>
    </w:p>
    <w:p w14:paraId="3E183403" w14:textId="77777777" w:rsidR="00F80639" w:rsidRDefault="00F80639">
      <w:pPr>
        <w:pStyle w:val="DefinedTerms"/>
      </w:pPr>
      <w:r>
        <w:t>dangerous goods</w:t>
      </w:r>
      <w:r>
        <w:tab/>
        <w:t>294A(3)</w:t>
      </w:r>
    </w:p>
    <w:p w14:paraId="41903367" w14:textId="77777777" w:rsidR="00F80639" w:rsidRDefault="00F80639">
      <w:pPr>
        <w:pStyle w:val="DefinedTerms"/>
      </w:pPr>
      <w:r>
        <w:t>dangerous thing</w:t>
      </w:r>
      <w:r>
        <w:tab/>
        <w:t>305(1)</w:t>
      </w:r>
    </w:p>
    <w:p w14:paraId="5410C7DD" w14:textId="77777777" w:rsidR="00F80639" w:rsidRDefault="00F80639">
      <w:pPr>
        <w:pStyle w:val="DefinedTerms"/>
      </w:pPr>
      <w:r>
        <w:t>deals with</w:t>
      </w:r>
      <w:r>
        <w:tab/>
        <w:t>319(1), 563B(5)</w:t>
      </w:r>
    </w:p>
    <w:p w14:paraId="22D05423" w14:textId="77777777" w:rsidR="00F80639" w:rsidRDefault="00F80639">
      <w:pPr>
        <w:pStyle w:val="DefinedTerms"/>
      </w:pPr>
      <w:r>
        <w:t>deceptive material</w:t>
      </w:r>
      <w:r>
        <w:tab/>
        <w:t>99(1)</w:t>
      </w:r>
    </w:p>
    <w:p w14:paraId="2D3876F1" w14:textId="77777777" w:rsidR="00F80639" w:rsidRDefault="00F80639">
      <w:pPr>
        <w:pStyle w:val="DefinedTerms"/>
      </w:pPr>
      <w:r>
        <w:t>declared criminal organisation</w:t>
      </w:r>
      <w:r>
        <w:tab/>
        <w:t>221C(1)</w:t>
      </w:r>
    </w:p>
    <w:p w14:paraId="6A37C62D" w14:textId="77777777" w:rsidR="00F80639" w:rsidRDefault="00F80639">
      <w:pPr>
        <w:pStyle w:val="DefinedTerms"/>
      </w:pPr>
      <w:r>
        <w:t>de facto child</w:t>
      </w:r>
      <w:r>
        <w:tab/>
        <w:t>329(1)</w:t>
      </w:r>
    </w:p>
    <w:p w14:paraId="78BAA940" w14:textId="77777777" w:rsidR="00F80639" w:rsidRDefault="00F80639">
      <w:pPr>
        <w:pStyle w:val="DefinedTerms"/>
      </w:pPr>
      <w:r>
        <w:t>defamatory</w:t>
      </w:r>
      <w:r>
        <w:tab/>
        <w:t>345(7)</w:t>
      </w:r>
    </w:p>
    <w:p w14:paraId="2BFBF496" w14:textId="77777777" w:rsidR="00F80639" w:rsidRDefault="00F80639">
      <w:pPr>
        <w:pStyle w:val="DefinedTerms"/>
      </w:pPr>
      <w:r>
        <w:t>delegated officer</w:t>
      </w:r>
      <w:r>
        <w:tab/>
        <w:t>80ZC(1)</w:t>
      </w:r>
    </w:p>
    <w:p w14:paraId="7BE2ED8A" w14:textId="77777777" w:rsidR="00F80639" w:rsidRDefault="00F80639">
      <w:pPr>
        <w:pStyle w:val="DefinedTerms"/>
      </w:pPr>
      <w:r>
        <w:t>depicted person</w:t>
      </w:r>
      <w:r>
        <w:tab/>
        <w:t>221BD(2)</w:t>
      </w:r>
    </w:p>
    <w:p w14:paraId="4BBFB92C" w14:textId="77777777" w:rsidR="00F80639" w:rsidRDefault="00F80639">
      <w:pPr>
        <w:pStyle w:val="DefinedTerms"/>
      </w:pPr>
      <w:r>
        <w:t>designated family relationship</w:t>
      </w:r>
      <w:r>
        <w:tab/>
        <w:t>299(1)</w:t>
      </w:r>
    </w:p>
    <w:p w14:paraId="152FB882" w14:textId="77777777" w:rsidR="00F80639" w:rsidRDefault="00F80639">
      <w:pPr>
        <w:pStyle w:val="DefinedTerms"/>
      </w:pPr>
      <w:r>
        <w:t>destroy</w:t>
      </w:r>
      <w:r>
        <w:tab/>
        <w:t>1(1)</w:t>
      </w:r>
    </w:p>
    <w:p w14:paraId="62C61FCD" w14:textId="77777777" w:rsidR="00F80639" w:rsidRDefault="00F80639">
      <w:pPr>
        <w:pStyle w:val="DefinedTerms"/>
      </w:pPr>
      <w:r>
        <w:t>detriment</w:t>
      </w:r>
      <w:r>
        <w:tab/>
        <w:t>97(1)</w:t>
      </w:r>
    </w:p>
    <w:p w14:paraId="65BEEDBC" w14:textId="77777777" w:rsidR="00F80639" w:rsidRDefault="00F80639">
      <w:pPr>
        <w:pStyle w:val="DefinedTerms"/>
      </w:pPr>
      <w:r>
        <w:t>digital signature</w:t>
      </w:r>
      <w:r>
        <w:tab/>
        <w:t>489</w:t>
      </w:r>
    </w:p>
    <w:p w14:paraId="68B34592" w14:textId="77777777" w:rsidR="00F80639" w:rsidRDefault="00F80639">
      <w:pPr>
        <w:pStyle w:val="DefinedTerms"/>
      </w:pPr>
      <w:r>
        <w:t>disclosure</w:t>
      </w:r>
      <w:r>
        <w:tab/>
        <w:t>81(1)</w:t>
      </w:r>
    </w:p>
    <w:p w14:paraId="4080F10B" w14:textId="77777777" w:rsidR="00F80639" w:rsidRDefault="00F80639">
      <w:pPr>
        <w:pStyle w:val="DefinedTerms"/>
      </w:pPr>
      <w:r>
        <w:t>display</w:t>
      </w:r>
      <w:r>
        <w:tab/>
        <w:t>76, 80K(1)</w:t>
      </w:r>
    </w:p>
    <w:p w14:paraId="2DAC0844" w14:textId="77777777" w:rsidR="00F80639" w:rsidRDefault="00F80639">
      <w:pPr>
        <w:pStyle w:val="DefinedTerms"/>
      </w:pPr>
      <w:r>
        <w:t>displaying</w:t>
      </w:r>
      <w:r>
        <w:tab/>
        <w:t>80N(1)</w:t>
      </w:r>
    </w:p>
    <w:p w14:paraId="3BC5E74E" w14:textId="77777777" w:rsidR="00F80639" w:rsidRDefault="00F80639">
      <w:pPr>
        <w:pStyle w:val="DefinedTerms"/>
      </w:pPr>
      <w:r>
        <w:t>displays</w:t>
      </w:r>
      <w:r>
        <w:tab/>
        <w:t>80N(2) and (4)</w:t>
      </w:r>
    </w:p>
    <w:p w14:paraId="32476391" w14:textId="77777777" w:rsidR="00F80639" w:rsidRDefault="00F80639">
      <w:pPr>
        <w:pStyle w:val="DefinedTerms"/>
      </w:pPr>
      <w:r>
        <w:t>distribute</w:t>
      </w:r>
      <w:r>
        <w:tab/>
        <w:t>76, 219(1)</w:t>
      </w:r>
    </w:p>
    <w:p w14:paraId="77C38F68" w14:textId="77777777" w:rsidR="00F80639" w:rsidRDefault="00F80639">
      <w:pPr>
        <w:pStyle w:val="DefinedTerms"/>
      </w:pPr>
      <w:r>
        <w:lastRenderedPageBreak/>
        <w:t>distributes</w:t>
      </w:r>
      <w:r>
        <w:tab/>
        <w:t>221BA, 221BC</w:t>
      </w:r>
    </w:p>
    <w:p w14:paraId="246191E7" w14:textId="77777777" w:rsidR="00F80639" w:rsidRDefault="00F80639">
      <w:pPr>
        <w:pStyle w:val="DefinedTerms"/>
      </w:pPr>
      <w:r>
        <w:t>District Court</w:t>
      </w:r>
      <w:r>
        <w:tab/>
        <w:t>1(1)</w:t>
      </w:r>
    </w:p>
    <w:p w14:paraId="4E270DFA" w14:textId="77777777" w:rsidR="00F80639" w:rsidRDefault="00F80639">
      <w:pPr>
        <w:pStyle w:val="DefinedTerms"/>
      </w:pPr>
      <w:r>
        <w:t>drive</w:t>
      </w:r>
      <w:r>
        <w:tab/>
        <w:t>74B(1), 284(1)</w:t>
      </w:r>
    </w:p>
    <w:p w14:paraId="4B501F77" w14:textId="77777777" w:rsidR="00F80639" w:rsidRDefault="00F80639">
      <w:pPr>
        <w:pStyle w:val="DefinedTerms"/>
      </w:pPr>
      <w:r>
        <w:t>dwelling</w:t>
      </w:r>
      <w:r>
        <w:tab/>
        <w:t>1(1)</w:t>
      </w:r>
    </w:p>
    <w:p w14:paraId="5BD3E46E" w14:textId="77777777" w:rsidR="00F80639" w:rsidRDefault="00F80639">
      <w:pPr>
        <w:pStyle w:val="DefinedTerms"/>
      </w:pPr>
      <w:r>
        <w:t>election</w:t>
      </w:r>
      <w:r>
        <w:tab/>
        <w:t>93</w:t>
      </w:r>
    </w:p>
    <w:p w14:paraId="6AEF45BF" w14:textId="77777777" w:rsidR="00F80639" w:rsidRDefault="00F80639">
      <w:pPr>
        <w:pStyle w:val="DefinedTerms"/>
      </w:pPr>
      <w:r>
        <w:t>elector</w:t>
      </w:r>
      <w:r>
        <w:tab/>
        <w:t>93</w:t>
      </w:r>
    </w:p>
    <w:p w14:paraId="78539EE7" w14:textId="77777777" w:rsidR="00F80639" w:rsidRDefault="00F80639">
      <w:pPr>
        <w:pStyle w:val="DefinedTerms"/>
      </w:pPr>
      <w:r>
        <w:t>electoral conduct</w:t>
      </w:r>
      <w:r>
        <w:tab/>
        <w:t>93</w:t>
      </w:r>
    </w:p>
    <w:p w14:paraId="3B040120" w14:textId="77777777" w:rsidR="00F80639" w:rsidRDefault="00F80639">
      <w:pPr>
        <w:pStyle w:val="DefinedTerms"/>
      </w:pPr>
      <w:r>
        <w:t>electoral material</w:t>
      </w:r>
      <w:r>
        <w:tab/>
        <w:t>98(1)</w:t>
      </w:r>
    </w:p>
    <w:p w14:paraId="23ABF02F" w14:textId="77777777" w:rsidR="00F80639" w:rsidRDefault="00F80639">
      <w:pPr>
        <w:pStyle w:val="DefinedTerms"/>
      </w:pPr>
      <w:r>
        <w:t>electoral officer</w:t>
      </w:r>
      <w:r>
        <w:tab/>
        <w:t>93</w:t>
      </w:r>
    </w:p>
    <w:p w14:paraId="162A0076" w14:textId="77777777" w:rsidR="00F80639" w:rsidRDefault="00F80639">
      <w:pPr>
        <w:pStyle w:val="DefinedTerms"/>
      </w:pPr>
      <w:r>
        <w:t>electronic</w:t>
      </w:r>
      <w:r>
        <w:tab/>
        <w:t>204B(1)</w:t>
      </w:r>
    </w:p>
    <w:p w14:paraId="646069FC" w14:textId="77777777" w:rsidR="00F80639" w:rsidRDefault="00F80639">
      <w:pPr>
        <w:pStyle w:val="DefinedTerms"/>
      </w:pPr>
      <w:r>
        <w:t>electronic communication</w:t>
      </w:r>
      <w:r>
        <w:tab/>
        <w:t>204B(1), 489</w:t>
      </w:r>
    </w:p>
    <w:p w14:paraId="61CECE73" w14:textId="77777777" w:rsidR="00F80639" w:rsidRDefault="00F80639">
      <w:pPr>
        <w:pStyle w:val="DefinedTerms"/>
      </w:pPr>
      <w:r>
        <w:t>enclosed land</w:t>
      </w:r>
      <w:r>
        <w:tab/>
        <w:t>70B(1)</w:t>
      </w:r>
    </w:p>
    <w:p w14:paraId="55D2ECD0" w14:textId="77777777" w:rsidR="00F80639" w:rsidRDefault="00F80639">
      <w:pPr>
        <w:pStyle w:val="DefinedTerms"/>
      </w:pPr>
      <w:r>
        <w:t>engaged in a private act</w:t>
      </w:r>
      <w:r>
        <w:tab/>
        <w:t>221BA</w:t>
      </w:r>
    </w:p>
    <w:p w14:paraId="17D3DC01" w14:textId="77777777" w:rsidR="00F80639" w:rsidRDefault="00F80639">
      <w:pPr>
        <w:pStyle w:val="DefinedTerms"/>
      </w:pPr>
      <w:r>
        <w:t>explosive substance</w:t>
      </w:r>
      <w:r>
        <w:tab/>
        <w:t>1(1), 454, 557(2)</w:t>
      </w:r>
    </w:p>
    <w:p w14:paraId="35ABD02E" w14:textId="77777777" w:rsidR="00F80639" w:rsidRDefault="00F80639">
      <w:pPr>
        <w:pStyle w:val="DefinedTerms"/>
      </w:pPr>
      <w:r>
        <w:t>family member</w:t>
      </w:r>
      <w:r>
        <w:tab/>
        <w:t>70A(1)</w:t>
      </w:r>
    </w:p>
    <w:p w14:paraId="1B5E48EF" w14:textId="77777777" w:rsidR="00F80639" w:rsidRDefault="00F80639">
      <w:pPr>
        <w:pStyle w:val="DefinedTerms"/>
      </w:pPr>
      <w:r>
        <w:t>family relationship</w:t>
      </w:r>
      <w:r>
        <w:tab/>
        <w:t>221(2)</w:t>
      </w:r>
    </w:p>
    <w:p w14:paraId="0B20B299" w14:textId="77777777" w:rsidR="00F80639" w:rsidRDefault="00F80639">
      <w:pPr>
        <w:pStyle w:val="DefinedTerms"/>
      </w:pPr>
      <w:r>
        <w:t>female genital mutilation</w:t>
      </w:r>
      <w:r>
        <w:tab/>
        <w:t>306(1)</w:t>
      </w:r>
    </w:p>
    <w:p w14:paraId="00704CC9" w14:textId="77777777" w:rsidR="00F80639" w:rsidRDefault="00F80639">
      <w:pPr>
        <w:pStyle w:val="DefinedTerms"/>
      </w:pPr>
      <w:r>
        <w:t>first relevant conviction</w:t>
      </w:r>
      <w:r>
        <w:tab/>
        <w:t>401A(1)</w:t>
      </w:r>
    </w:p>
    <w:p w14:paraId="6F3E6D25" w14:textId="77777777" w:rsidR="00F80639" w:rsidRDefault="00F80639">
      <w:pPr>
        <w:pStyle w:val="DefinedTerms"/>
      </w:pPr>
      <w:r>
        <w:t>forge</w:t>
      </w:r>
      <w:r>
        <w:tab/>
        <w:t>1(1)</w:t>
      </w:r>
    </w:p>
    <w:p w14:paraId="48EE1223" w14:textId="77777777" w:rsidR="00F80639" w:rsidRDefault="00F80639">
      <w:pPr>
        <w:pStyle w:val="DefinedTerms"/>
      </w:pPr>
      <w:r>
        <w:t>genital reconfiguration surgery</w:t>
      </w:r>
      <w:r>
        <w:tab/>
        <w:t>306(1)</w:t>
      </w:r>
    </w:p>
    <w:p w14:paraId="703AAB18" w14:textId="77777777" w:rsidR="00F80639" w:rsidRDefault="00F80639">
      <w:pPr>
        <w:pStyle w:val="DefinedTerms"/>
      </w:pPr>
      <w:r>
        <w:t>government contractor</w:t>
      </w:r>
      <w:r>
        <w:tab/>
        <w:t>81(1)</w:t>
      </w:r>
    </w:p>
    <w:p w14:paraId="15C2A484" w14:textId="77777777" w:rsidR="00F80639" w:rsidRDefault="00F80639">
      <w:pPr>
        <w:pStyle w:val="DefinedTerms"/>
      </w:pPr>
      <w:r>
        <w:t>grievous bodily harm</w:t>
      </w:r>
      <w:r>
        <w:tab/>
        <w:t>1(1)</w:t>
      </w:r>
    </w:p>
    <w:p w14:paraId="672E2BE6" w14:textId="77777777" w:rsidR="00F80639" w:rsidRDefault="00F80639">
      <w:pPr>
        <w:pStyle w:val="DefinedTerms"/>
      </w:pPr>
      <w:r>
        <w:t>harass</w:t>
      </w:r>
      <w:r>
        <w:tab/>
        <w:t>76</w:t>
      </w:r>
    </w:p>
    <w:p w14:paraId="71570F7C" w14:textId="77777777" w:rsidR="00F80639" w:rsidRDefault="00F80639">
      <w:pPr>
        <w:pStyle w:val="DefinedTerms"/>
      </w:pPr>
      <w:r>
        <w:t>harm</w:t>
      </w:r>
      <w:r>
        <w:tab/>
        <w:t>305A(1)</w:t>
      </w:r>
    </w:p>
    <w:p w14:paraId="33FA0EB2" w14:textId="77777777" w:rsidR="00F80639" w:rsidRDefault="00F80639">
      <w:pPr>
        <w:pStyle w:val="DefinedTerms"/>
      </w:pPr>
      <w:r>
        <w:t>harmful act</w:t>
      </w:r>
      <w:r>
        <w:tab/>
        <w:t>248(1)</w:t>
      </w:r>
    </w:p>
    <w:p w14:paraId="1B1285E1" w14:textId="77777777" w:rsidR="00F80639" w:rsidRDefault="00F80639">
      <w:pPr>
        <w:pStyle w:val="DefinedTerms"/>
      </w:pPr>
      <w:r>
        <w:t>holder of a judicial office</w:t>
      </w:r>
      <w:r>
        <w:tab/>
        <w:t>121</w:t>
      </w:r>
    </w:p>
    <w:p w14:paraId="30A6B998" w14:textId="77777777" w:rsidR="00F80639" w:rsidRDefault="00F80639">
      <w:pPr>
        <w:pStyle w:val="DefinedTerms"/>
      </w:pPr>
      <w:r>
        <w:t>home burglary</w:t>
      </w:r>
      <w:r>
        <w:tab/>
        <w:t>1(1)</w:t>
      </w:r>
    </w:p>
    <w:p w14:paraId="072AC02F" w14:textId="77777777" w:rsidR="00F80639" w:rsidRDefault="00F80639">
      <w:pPr>
        <w:pStyle w:val="DefinedTerms"/>
      </w:pPr>
      <w:r>
        <w:t>home invader</w:t>
      </w:r>
      <w:r>
        <w:tab/>
        <w:t>244(2)</w:t>
      </w:r>
    </w:p>
    <w:p w14:paraId="0E1B74E3" w14:textId="77777777" w:rsidR="00F80639" w:rsidRDefault="00F80639">
      <w:pPr>
        <w:pStyle w:val="DefinedTerms"/>
      </w:pPr>
      <w:r>
        <w:t>identification equipment</w:t>
      </w:r>
      <w:r>
        <w:tab/>
        <w:t>492(1)</w:t>
      </w:r>
    </w:p>
    <w:p w14:paraId="4E5FE994" w14:textId="77777777" w:rsidR="00F80639" w:rsidRDefault="00F80639">
      <w:pPr>
        <w:pStyle w:val="DefinedTerms"/>
      </w:pPr>
      <w:r>
        <w:t>identification information</w:t>
      </w:r>
      <w:r>
        <w:tab/>
        <w:t>489</w:t>
      </w:r>
    </w:p>
    <w:p w14:paraId="5090A6AF" w14:textId="77777777" w:rsidR="00F80639" w:rsidRDefault="00F80639">
      <w:pPr>
        <w:pStyle w:val="DefinedTerms"/>
      </w:pPr>
      <w:r>
        <w:t>identification material</w:t>
      </w:r>
      <w:r>
        <w:tab/>
        <w:t>489, 494(1)</w:t>
      </w:r>
    </w:p>
    <w:p w14:paraId="58577232" w14:textId="77777777" w:rsidR="00F80639" w:rsidRDefault="00F80639">
      <w:pPr>
        <w:pStyle w:val="DefinedTerms"/>
      </w:pPr>
      <w:r>
        <w:t>identity offence</w:t>
      </w:r>
      <w:r>
        <w:tab/>
        <w:t>494(1)</w:t>
      </w:r>
    </w:p>
    <w:p w14:paraId="2DC4D436" w14:textId="77777777" w:rsidR="00F80639" w:rsidRDefault="00F80639">
      <w:pPr>
        <w:pStyle w:val="DefinedTerms"/>
      </w:pPr>
      <w:r>
        <w:t>image</w:t>
      </w:r>
      <w:r>
        <w:tab/>
        <w:t>80M(1)</w:t>
      </w:r>
    </w:p>
    <w:p w14:paraId="730DF29B" w14:textId="77777777" w:rsidR="00F80639" w:rsidRDefault="00F80639">
      <w:pPr>
        <w:pStyle w:val="DefinedTerms"/>
      </w:pPr>
      <w:r>
        <w:t>impair</w:t>
      </w:r>
      <w:r>
        <w:tab/>
        <w:t>305A(1)</w:t>
      </w:r>
    </w:p>
    <w:p w14:paraId="79212016" w14:textId="77777777" w:rsidR="00F80639" w:rsidRDefault="00F80639">
      <w:pPr>
        <w:pStyle w:val="DefinedTerms"/>
      </w:pPr>
      <w:r>
        <w:t>incapable person</w:t>
      </w:r>
      <w:r>
        <w:tab/>
        <w:t>331A</w:t>
      </w:r>
    </w:p>
    <w:p w14:paraId="06D8EEE5" w14:textId="77777777" w:rsidR="00F80639" w:rsidRDefault="00F80639">
      <w:pPr>
        <w:pStyle w:val="DefinedTerms"/>
      </w:pPr>
      <w:r>
        <w:t>incites</w:t>
      </w:r>
      <w:r>
        <w:tab/>
        <w:t>1(1)</w:t>
      </w:r>
    </w:p>
    <w:p w14:paraId="4B518741" w14:textId="77777777" w:rsidR="00F80639" w:rsidRDefault="00F80639">
      <w:pPr>
        <w:pStyle w:val="DefinedTerms"/>
      </w:pPr>
      <w:r>
        <w:t>indecent act</w:t>
      </w:r>
      <w:r>
        <w:tab/>
        <w:t>319(1)</w:t>
      </w:r>
    </w:p>
    <w:p w14:paraId="11BEAE12" w14:textId="77777777" w:rsidR="00F80639" w:rsidRDefault="00F80639">
      <w:pPr>
        <w:pStyle w:val="DefinedTerms"/>
      </w:pPr>
      <w:r>
        <w:t>indecent matter</w:t>
      </w:r>
      <w:r>
        <w:tab/>
        <w:t>204B(1)</w:t>
      </w:r>
    </w:p>
    <w:p w14:paraId="5B2899C4" w14:textId="77777777" w:rsidR="00F80639" w:rsidRDefault="00F80639">
      <w:pPr>
        <w:pStyle w:val="DefinedTerms"/>
      </w:pPr>
      <w:r>
        <w:t>indictable offence</w:t>
      </w:r>
      <w:r>
        <w:tab/>
        <w:t>221C(1)</w:t>
      </w:r>
    </w:p>
    <w:p w14:paraId="3F9FDB01" w14:textId="77777777" w:rsidR="00F80639" w:rsidRDefault="00F80639">
      <w:pPr>
        <w:pStyle w:val="DefinedTerms"/>
      </w:pPr>
      <w:r>
        <w:t>indictment</w:t>
      </w:r>
      <w:r>
        <w:tab/>
        <w:t>1(1)</w:t>
      </w:r>
    </w:p>
    <w:p w14:paraId="72A1974B" w14:textId="77777777" w:rsidR="00F80639" w:rsidRDefault="00F80639">
      <w:pPr>
        <w:pStyle w:val="DefinedTerms"/>
      </w:pPr>
      <w:r>
        <w:t>indigenous person</w:t>
      </w:r>
      <w:r>
        <w:tab/>
        <w:t>70A(1)</w:t>
      </w:r>
    </w:p>
    <w:p w14:paraId="3C360199" w14:textId="77777777" w:rsidR="00F80639" w:rsidRDefault="00F80639">
      <w:pPr>
        <w:pStyle w:val="DefinedTerms"/>
      </w:pPr>
      <w:r>
        <w:t>information</w:t>
      </w:r>
      <w:r>
        <w:tab/>
        <w:t>81(1)</w:t>
      </w:r>
    </w:p>
    <w:p w14:paraId="7EE80D0A" w14:textId="77777777" w:rsidR="00F80639" w:rsidRDefault="00F80639">
      <w:pPr>
        <w:pStyle w:val="DefinedTerms"/>
      </w:pPr>
      <w:r>
        <w:t>in relation to his principal’s affairs or business</w:t>
      </w:r>
      <w:r>
        <w:tab/>
        <w:t>546</w:t>
      </w:r>
    </w:p>
    <w:p w14:paraId="27493D42" w14:textId="77777777" w:rsidR="00F80639" w:rsidRDefault="00F80639">
      <w:pPr>
        <w:pStyle w:val="DefinedTerms"/>
      </w:pPr>
      <w:r>
        <w:t>intelligence agency</w:t>
      </w:r>
      <w:r>
        <w:tab/>
        <w:t>80T(1)</w:t>
      </w:r>
    </w:p>
    <w:p w14:paraId="3FBFD3EF" w14:textId="77777777" w:rsidR="00F80639" w:rsidRDefault="00F80639">
      <w:pPr>
        <w:pStyle w:val="DefinedTerms"/>
      </w:pPr>
      <w:r>
        <w:lastRenderedPageBreak/>
        <w:t>interested person</w:t>
      </w:r>
      <w:r>
        <w:tab/>
        <w:t>80K(1), 80U(1)</w:t>
      </w:r>
    </w:p>
    <w:p w14:paraId="3D325230" w14:textId="77777777" w:rsidR="00F80639" w:rsidRDefault="00F80639">
      <w:pPr>
        <w:pStyle w:val="DefinedTerms"/>
      </w:pPr>
      <w:r>
        <w:t>interfere with</w:t>
      </w:r>
      <w:r>
        <w:tab/>
        <w:t>70A(1)</w:t>
      </w:r>
    </w:p>
    <w:p w14:paraId="4E87D786" w14:textId="77777777" w:rsidR="00F80639" w:rsidRDefault="00F80639">
      <w:pPr>
        <w:pStyle w:val="DefinedTerms"/>
      </w:pPr>
      <w:r>
        <w:t>intimate image</w:t>
      </w:r>
      <w:r>
        <w:tab/>
        <w:t>221BA</w:t>
      </w:r>
    </w:p>
    <w:p w14:paraId="4C641296" w14:textId="77777777" w:rsidR="00F80639" w:rsidRDefault="00F80639">
      <w:pPr>
        <w:pStyle w:val="DefinedTerms"/>
      </w:pPr>
      <w:r>
        <w:t>intimate image offence</w:t>
      </w:r>
      <w:r>
        <w:tab/>
        <w:t>221BE(1)</w:t>
      </w:r>
    </w:p>
    <w:p w14:paraId="3629D557" w14:textId="77777777" w:rsidR="00F80639" w:rsidRDefault="00F80639">
      <w:pPr>
        <w:pStyle w:val="DefinedTerms"/>
      </w:pPr>
      <w:r>
        <w:t>intimate personal relationship</w:t>
      </w:r>
      <w:r>
        <w:tab/>
        <w:t>299(2)</w:t>
      </w:r>
    </w:p>
    <w:p w14:paraId="7DEA4411" w14:textId="77777777" w:rsidR="00F80639" w:rsidRDefault="00F80639">
      <w:pPr>
        <w:pStyle w:val="DefinedTerms"/>
      </w:pPr>
      <w:r>
        <w:t>intimidate</w:t>
      </w:r>
      <w:r>
        <w:tab/>
        <w:t>338D(1)</w:t>
      </w:r>
    </w:p>
    <w:p w14:paraId="1F423BBC" w14:textId="77777777" w:rsidR="00F80639" w:rsidRDefault="00F80639">
      <w:pPr>
        <w:pStyle w:val="DefinedTerms"/>
      </w:pPr>
      <w:r>
        <w:t>intoxicant</w:t>
      </w:r>
      <w:r>
        <w:tab/>
        <w:t>206(1)</w:t>
      </w:r>
    </w:p>
    <w:p w14:paraId="4AFA6301" w14:textId="77777777" w:rsidR="00F80639" w:rsidRDefault="00F80639">
      <w:pPr>
        <w:pStyle w:val="DefinedTerms"/>
      </w:pPr>
      <w:r>
        <w:t>intoxicating substance</w:t>
      </w:r>
      <w:r>
        <w:tab/>
        <w:t>305A(1)</w:t>
      </w:r>
    </w:p>
    <w:p w14:paraId="02B4F0B0" w14:textId="77777777" w:rsidR="00F80639" w:rsidRDefault="00F80639">
      <w:pPr>
        <w:pStyle w:val="DefinedTerms"/>
      </w:pPr>
      <w:r>
        <w:t>judicial proceeding</w:t>
      </w:r>
      <w:r>
        <w:tab/>
        <w:t>120</w:t>
      </w:r>
    </w:p>
    <w:p w14:paraId="728242D0" w14:textId="77777777" w:rsidR="00F80639" w:rsidRDefault="00F80639">
      <w:pPr>
        <w:pStyle w:val="DefinedTerms"/>
      </w:pPr>
      <w:r>
        <w:t>juvenile offender</w:t>
      </w:r>
      <w:r>
        <w:tab/>
        <w:t>1(1)</w:t>
      </w:r>
    </w:p>
    <w:p w14:paraId="0A4A0C38" w14:textId="77777777" w:rsidR="00F80639" w:rsidRDefault="00F80639">
      <w:pPr>
        <w:pStyle w:val="DefinedTerms"/>
      </w:pPr>
      <w:r>
        <w:t>kill</w:t>
      </w:r>
      <w:r>
        <w:tab/>
        <w:t>270</w:t>
      </w:r>
    </w:p>
    <w:p w14:paraId="55C3850D" w14:textId="77777777" w:rsidR="00F80639" w:rsidRDefault="00F80639">
      <w:pPr>
        <w:pStyle w:val="DefinedTerms"/>
      </w:pPr>
      <w:r>
        <w:t>knackery</w:t>
      </w:r>
      <w:r>
        <w:tab/>
        <w:t>70A(1)</w:t>
      </w:r>
    </w:p>
    <w:p w14:paraId="48D43337" w14:textId="77777777" w:rsidR="00F80639" w:rsidRDefault="00F80639">
      <w:pPr>
        <w:pStyle w:val="DefinedTerms"/>
      </w:pPr>
      <w:r>
        <w:t>law enforcement agency</w:t>
      </w:r>
      <w:r>
        <w:tab/>
        <w:t>80T(1), 221A(4), 221BA</w:t>
      </w:r>
    </w:p>
    <w:p w14:paraId="0FBDA99D" w14:textId="77777777" w:rsidR="00F80639" w:rsidRDefault="00F80639">
      <w:pPr>
        <w:pStyle w:val="DefinedTerms"/>
      </w:pPr>
      <w:r>
        <w:t>lawful excuse</w:t>
      </w:r>
      <w:r>
        <w:tab/>
        <w:t>68B(1), 68C(1), 68D(1)</w:t>
      </w:r>
    </w:p>
    <w:p w14:paraId="7A209D56" w14:textId="77777777" w:rsidR="00F80639" w:rsidRDefault="00F80639">
      <w:pPr>
        <w:pStyle w:val="DefinedTerms"/>
      </w:pPr>
      <w:r>
        <w:t>liable</w:t>
      </w:r>
      <w:r>
        <w:tab/>
        <w:t>(1)</w:t>
      </w:r>
    </w:p>
    <w:p w14:paraId="5040DA03" w14:textId="77777777" w:rsidR="00F80639" w:rsidRDefault="00F80639">
      <w:pPr>
        <w:pStyle w:val="DefinedTerms"/>
      </w:pPr>
      <w:r>
        <w:t>licensed premises</w:t>
      </w:r>
      <w:r>
        <w:tab/>
        <w:t>75A(4)</w:t>
      </w:r>
    </w:p>
    <w:p w14:paraId="62F882F9" w14:textId="77777777" w:rsidR="00F80639" w:rsidRDefault="00F80639">
      <w:pPr>
        <w:pStyle w:val="DefinedTerms"/>
      </w:pPr>
      <w:r>
        <w:t>lineal relative</w:t>
      </w:r>
      <w:r>
        <w:tab/>
        <w:t>329(1)</w:t>
      </w:r>
    </w:p>
    <w:p w14:paraId="72C57B25" w14:textId="77777777" w:rsidR="00F80639" w:rsidRDefault="00F80639">
      <w:pPr>
        <w:pStyle w:val="DefinedTerms"/>
      </w:pPr>
      <w:r>
        <w:t>material</w:t>
      </w:r>
      <w:r>
        <w:tab/>
        <w:t>204A(1), 217A</w:t>
      </w:r>
    </w:p>
    <w:p w14:paraId="1D1241D7" w14:textId="77777777" w:rsidR="00F80639" w:rsidRDefault="00F80639">
      <w:pPr>
        <w:pStyle w:val="DefinedTerms"/>
      </w:pPr>
      <w:r>
        <w:t>media activity purposes</w:t>
      </w:r>
      <w:r>
        <w:tab/>
        <w:t>221BD(1)</w:t>
      </w:r>
    </w:p>
    <w:p w14:paraId="60749145" w14:textId="77777777" w:rsidR="00F80639" w:rsidRDefault="00F80639">
      <w:pPr>
        <w:pStyle w:val="DefinedTerms"/>
      </w:pPr>
      <w:r>
        <w:t>member</w:t>
      </w:r>
      <w:r>
        <w:tab/>
        <w:t>76</w:t>
      </w:r>
    </w:p>
    <w:p w14:paraId="72F5FECC" w14:textId="77777777" w:rsidR="00F80639" w:rsidRDefault="00F80639">
      <w:pPr>
        <w:pStyle w:val="DefinedTerms"/>
      </w:pPr>
      <w:r>
        <w:t>member of the crew</w:t>
      </w:r>
      <w:r>
        <w:tab/>
        <w:t>1(1)</w:t>
      </w:r>
    </w:p>
    <w:p w14:paraId="623CC62D" w14:textId="77777777" w:rsidR="00F80639" w:rsidRDefault="00F80639">
      <w:pPr>
        <w:pStyle w:val="DefinedTerms"/>
      </w:pPr>
      <w:r>
        <w:t>mental illness</w:t>
      </w:r>
      <w:r>
        <w:tab/>
        <w:t>1(1)</w:t>
      </w:r>
    </w:p>
    <w:p w14:paraId="508BA61B" w14:textId="77777777" w:rsidR="00F80639" w:rsidRDefault="00F80639">
      <w:pPr>
        <w:pStyle w:val="DefinedTerms"/>
      </w:pPr>
      <w:r>
        <w:t>mental impairment</w:t>
      </w:r>
      <w:r>
        <w:tab/>
        <w:t>1(1)</w:t>
      </w:r>
    </w:p>
    <w:p w14:paraId="18703A05" w14:textId="77777777" w:rsidR="00F80639" w:rsidRDefault="00F80639">
      <w:pPr>
        <w:pStyle w:val="DefinedTerms"/>
      </w:pPr>
      <w:r>
        <w:t>money</w:t>
      </w:r>
      <w:r>
        <w:tab/>
        <w:t>1(1)</w:t>
      </w:r>
    </w:p>
    <w:p w14:paraId="246E8DFC" w14:textId="77777777" w:rsidR="00F80639" w:rsidRDefault="00F80639">
      <w:pPr>
        <w:pStyle w:val="DefinedTerms"/>
      </w:pPr>
      <w:r>
        <w:t>mortgaged goods</w:t>
      </w:r>
      <w:r>
        <w:tab/>
        <w:t>389</w:t>
      </w:r>
    </w:p>
    <w:p w14:paraId="4049D0EB" w14:textId="77777777" w:rsidR="00F80639" w:rsidRDefault="00F80639">
      <w:pPr>
        <w:pStyle w:val="DefinedTerms"/>
      </w:pPr>
      <w:r>
        <w:t>motor vehicle</w:t>
      </w:r>
      <w:r>
        <w:tab/>
        <w:t>1(1)</w:t>
      </w:r>
    </w:p>
    <w:p w14:paraId="6AE08F13" w14:textId="77777777" w:rsidR="00F80639" w:rsidRDefault="00F80639">
      <w:pPr>
        <w:pStyle w:val="DefinedTerms"/>
      </w:pPr>
      <w:r>
        <w:t>Nazi hakenkreuz</w:t>
      </w:r>
      <w:r>
        <w:tab/>
        <w:t>80K(1), 80L</w:t>
      </w:r>
    </w:p>
    <w:p w14:paraId="43DDC596" w14:textId="77777777" w:rsidR="00F80639" w:rsidRDefault="00F80639">
      <w:pPr>
        <w:pStyle w:val="DefinedTerms"/>
      </w:pPr>
      <w:r>
        <w:t>Nazi symbol</w:t>
      </w:r>
      <w:r>
        <w:tab/>
        <w:t>80K(1), 80M(2)</w:t>
      </w:r>
    </w:p>
    <w:p w14:paraId="2DF1E4BC" w14:textId="77777777" w:rsidR="00F80639" w:rsidRDefault="00F80639">
      <w:pPr>
        <w:pStyle w:val="DefinedTerms"/>
      </w:pPr>
      <w:r>
        <w:t>Nazi symbol removal notice</w:t>
      </w:r>
      <w:r>
        <w:tab/>
        <w:t>80K(1), 80U(2)</w:t>
      </w:r>
    </w:p>
    <w:p w14:paraId="33E0C096" w14:textId="77777777" w:rsidR="00F80639" w:rsidRDefault="00F80639">
      <w:pPr>
        <w:pStyle w:val="DefinedTerms"/>
      </w:pPr>
      <w:r>
        <w:t>new conviction</w:t>
      </w:r>
      <w:r>
        <w:tab/>
        <w:t>401A(4)</w:t>
      </w:r>
    </w:p>
    <w:p w14:paraId="50490E7C" w14:textId="77777777" w:rsidR="00F80639" w:rsidRDefault="00F80639">
      <w:pPr>
        <w:pStyle w:val="DefinedTerms"/>
      </w:pPr>
      <w:r>
        <w:t>night</w:t>
      </w:r>
      <w:r>
        <w:tab/>
        <w:t>1(1)</w:t>
      </w:r>
    </w:p>
    <w:p w14:paraId="1DBD9CA4" w14:textId="77777777" w:rsidR="00F80639" w:rsidRDefault="00F80639">
      <w:pPr>
        <w:pStyle w:val="DefinedTerms"/>
      </w:pPr>
      <w:r>
        <w:t>night-time</w:t>
      </w:r>
      <w:r>
        <w:tab/>
        <w:t>1(1)</w:t>
      </w:r>
    </w:p>
    <w:p w14:paraId="0E2F0125" w14:textId="77777777" w:rsidR="00F80639" w:rsidRDefault="00F80639">
      <w:pPr>
        <w:pStyle w:val="DefinedTerms"/>
      </w:pPr>
      <w:r>
        <w:t>obstruct</w:t>
      </w:r>
      <w:r>
        <w:tab/>
        <w:t>172(1)</w:t>
      </w:r>
    </w:p>
    <w:p w14:paraId="3C4B9972" w14:textId="77777777" w:rsidR="00F80639" w:rsidRDefault="00F80639">
      <w:pPr>
        <w:pStyle w:val="DefinedTerms"/>
      </w:pPr>
      <w:r>
        <w:t>obtains</w:t>
      </w:r>
      <w:r>
        <w:tab/>
        <w:t>1(1)</w:t>
      </w:r>
    </w:p>
    <w:p w14:paraId="3B4A7C50" w14:textId="77777777" w:rsidR="00F80639" w:rsidRDefault="00F80639">
      <w:pPr>
        <w:pStyle w:val="DefinedTerms"/>
      </w:pPr>
      <w:r>
        <w:t>occupant</w:t>
      </w:r>
      <w:r>
        <w:tab/>
        <w:t>244(1), 254(2)</w:t>
      </w:r>
    </w:p>
    <w:p w14:paraId="338FD0FF" w14:textId="77777777" w:rsidR="00F80639" w:rsidRDefault="00F80639">
      <w:pPr>
        <w:pStyle w:val="DefinedTerms"/>
      </w:pPr>
      <w:r>
        <w:t>offence</w:t>
      </w:r>
      <w:r>
        <w:tab/>
        <w:t>2, 244(6), 563A(3), 563B(5)</w:t>
      </w:r>
    </w:p>
    <w:p w14:paraId="2F518880" w14:textId="77777777" w:rsidR="00F80639" w:rsidRDefault="00F80639">
      <w:pPr>
        <w:pStyle w:val="DefinedTerms"/>
      </w:pPr>
      <w:r>
        <w:t>offence A</w:t>
      </w:r>
      <w:r>
        <w:tab/>
        <w:t>10B(1) and (2)</w:t>
      </w:r>
    </w:p>
    <w:p w14:paraId="65EE6360" w14:textId="77777777" w:rsidR="00F80639" w:rsidRDefault="00F80639">
      <w:pPr>
        <w:pStyle w:val="DefinedTerms"/>
      </w:pPr>
      <w:r>
        <w:t>offensive material</w:t>
      </w:r>
      <w:r>
        <w:tab/>
        <w:t>204A(1)</w:t>
      </w:r>
    </w:p>
    <w:p w14:paraId="056741A8" w14:textId="77777777" w:rsidR="00F80639" w:rsidRDefault="00F80639">
      <w:pPr>
        <w:pStyle w:val="DefinedTerms"/>
      </w:pPr>
      <w:r>
        <w:t>officer</w:t>
      </w:r>
      <w:r>
        <w:tab/>
        <w:t>38</w:t>
      </w:r>
    </w:p>
    <w:p w14:paraId="654E6D19" w14:textId="77777777" w:rsidR="00F80639" w:rsidRDefault="00F80639">
      <w:pPr>
        <w:pStyle w:val="DefinedTerms"/>
      </w:pPr>
      <w:r>
        <w:t>official information</w:t>
      </w:r>
      <w:r>
        <w:tab/>
        <w:t>81(1)</w:t>
      </w:r>
    </w:p>
    <w:p w14:paraId="0CBC3239" w14:textId="77777777" w:rsidR="00F80639" w:rsidRDefault="00F80639">
      <w:pPr>
        <w:pStyle w:val="DefinedTerms"/>
      </w:pPr>
      <w:r>
        <w:t>organise</w:t>
      </w:r>
      <w:r>
        <w:tab/>
        <w:t>75B(1)</w:t>
      </w:r>
    </w:p>
    <w:p w14:paraId="2ADF7BE4" w14:textId="77777777" w:rsidR="00F80639" w:rsidRDefault="00F80639">
      <w:pPr>
        <w:pStyle w:val="DefinedTerms"/>
      </w:pPr>
      <w:r>
        <w:t>out-of-control gathering</w:t>
      </w:r>
      <w:r>
        <w:tab/>
        <w:t>75A(1)</w:t>
      </w:r>
    </w:p>
    <w:p w14:paraId="5AA0A2BB" w14:textId="77777777" w:rsidR="00F80639" w:rsidRDefault="00F80639">
      <w:pPr>
        <w:pStyle w:val="DefinedTerms"/>
      </w:pPr>
      <w:r>
        <w:t>owner</w:t>
      </w:r>
      <w:r>
        <w:tab/>
        <w:t>1(1), 70B(1), 80K(1)</w:t>
      </w:r>
    </w:p>
    <w:p w14:paraId="5F8FD605" w14:textId="77777777" w:rsidR="00F80639" w:rsidRDefault="00F80639">
      <w:pPr>
        <w:pStyle w:val="DefinedTerms"/>
      </w:pPr>
      <w:r>
        <w:t>password</w:t>
      </w:r>
      <w:r>
        <w:tab/>
        <w:t>440A(1)</w:t>
      </w:r>
    </w:p>
    <w:p w14:paraId="2C1261D9" w14:textId="77777777" w:rsidR="00F80639" w:rsidRDefault="00F80639">
      <w:pPr>
        <w:pStyle w:val="DefinedTerms"/>
      </w:pPr>
      <w:r>
        <w:lastRenderedPageBreak/>
        <w:t>periodical</w:t>
      </w:r>
      <w:r>
        <w:tab/>
        <w:t>343A(2)</w:t>
      </w:r>
    </w:p>
    <w:p w14:paraId="5840881D" w14:textId="77777777" w:rsidR="00F80639" w:rsidRDefault="00F80639">
      <w:pPr>
        <w:pStyle w:val="DefinedTerms"/>
      </w:pPr>
      <w:r>
        <w:t>persistently engages in family violence</w:t>
      </w:r>
      <w:r>
        <w:tab/>
        <w:t>299(5)</w:t>
      </w:r>
    </w:p>
    <w:p w14:paraId="3EB2A8E9" w14:textId="77777777" w:rsidR="00F80639" w:rsidRDefault="00F80639">
      <w:pPr>
        <w:pStyle w:val="DefinedTerms"/>
      </w:pPr>
      <w:r>
        <w:t>person</w:t>
      </w:r>
      <w:r>
        <w:tab/>
        <w:t>1(1)</w:t>
      </w:r>
    </w:p>
    <w:p w14:paraId="6706CD75" w14:textId="77777777" w:rsidR="00F80639" w:rsidRDefault="00F80639">
      <w:pPr>
        <w:pStyle w:val="DefinedTerms"/>
      </w:pPr>
      <w:r>
        <w:t>person employed in the Public Service</w:t>
      </w:r>
      <w:r>
        <w:tab/>
        <w:t>1(1)</w:t>
      </w:r>
    </w:p>
    <w:p w14:paraId="0B04E10B" w14:textId="77777777" w:rsidR="00F80639" w:rsidRDefault="00F80639">
      <w:pPr>
        <w:pStyle w:val="DefinedTerms"/>
      </w:pPr>
      <w:r>
        <w:t>person having business relations with the principal</w:t>
      </w:r>
      <w:r>
        <w:tab/>
        <w:t>546</w:t>
      </w:r>
    </w:p>
    <w:p w14:paraId="553A06D0" w14:textId="77777777" w:rsidR="00F80639" w:rsidRDefault="00F80639">
      <w:pPr>
        <w:pStyle w:val="DefinedTerms"/>
      </w:pPr>
      <w:r>
        <w:t>person in authority</w:t>
      </w:r>
      <w:r>
        <w:tab/>
        <w:t>70A(1)</w:t>
      </w:r>
    </w:p>
    <w:p w14:paraId="2E242CA9" w14:textId="77777777" w:rsidR="00F80639" w:rsidRDefault="00F80639">
      <w:pPr>
        <w:pStyle w:val="DefinedTerms"/>
      </w:pPr>
      <w:r>
        <w:t>picture</w:t>
      </w:r>
      <w:r>
        <w:tab/>
        <w:t>204B(1), 217A</w:t>
      </w:r>
    </w:p>
    <w:p w14:paraId="3CD213BB" w14:textId="77777777" w:rsidR="00F80639" w:rsidRDefault="00F80639">
      <w:pPr>
        <w:pStyle w:val="DefinedTerms"/>
      </w:pPr>
      <w:r>
        <w:t>place</w:t>
      </w:r>
      <w:r>
        <w:tab/>
        <w:t>244(6), 254(1), 400(1)</w:t>
      </w:r>
    </w:p>
    <w:p w14:paraId="624BB995" w14:textId="77777777" w:rsidR="00F80639" w:rsidRDefault="00F80639">
      <w:pPr>
        <w:pStyle w:val="DefinedTerms"/>
      </w:pPr>
      <w:r>
        <w:t>place of public entertainment</w:t>
      </w:r>
      <w:r>
        <w:tab/>
        <w:t>68B(1)</w:t>
      </w:r>
    </w:p>
    <w:p w14:paraId="0E1B825E" w14:textId="77777777" w:rsidR="00F80639" w:rsidRDefault="00F80639">
      <w:pPr>
        <w:pStyle w:val="DefinedTerms"/>
      </w:pPr>
      <w:r>
        <w:t>possession</w:t>
      </w:r>
      <w:r>
        <w:tab/>
        <w:t>1(1)</w:t>
      </w:r>
    </w:p>
    <w:p w14:paraId="5064FF94" w14:textId="77777777" w:rsidR="00F80639" w:rsidRDefault="00F80639">
      <w:pPr>
        <w:pStyle w:val="DefinedTerms"/>
      </w:pPr>
      <w:r>
        <w:t>prescribed amount</w:t>
      </w:r>
      <w:r>
        <w:tab/>
        <w:t>68D(1)</w:t>
      </w:r>
    </w:p>
    <w:p w14:paraId="4DADA9C8" w14:textId="77777777" w:rsidR="00F80639" w:rsidRDefault="00F80639">
      <w:pPr>
        <w:pStyle w:val="DefinedTerms"/>
      </w:pPr>
      <w:r>
        <w:t>prescribed circumstances</w:t>
      </w:r>
      <w:r>
        <w:tab/>
        <w:t>297(8), 318(5)</w:t>
      </w:r>
    </w:p>
    <w:p w14:paraId="1A572F68" w14:textId="77777777" w:rsidR="00F80639" w:rsidRDefault="00F80639">
      <w:pPr>
        <w:pStyle w:val="DefinedTerms"/>
      </w:pPr>
      <w:r>
        <w:t>prescribed offence</w:t>
      </w:r>
      <w:r>
        <w:tab/>
        <w:t>299(1), 321A(1)</w:t>
      </w:r>
    </w:p>
    <w:p w14:paraId="1DC262C7" w14:textId="77777777" w:rsidR="00F80639" w:rsidRDefault="00F80639">
      <w:pPr>
        <w:pStyle w:val="DefinedTerms"/>
      </w:pPr>
      <w:r>
        <w:t>prescribed place</w:t>
      </w:r>
      <w:r>
        <w:tab/>
        <w:t>68B(1)</w:t>
      </w:r>
    </w:p>
    <w:p w14:paraId="45543666" w14:textId="77777777" w:rsidR="00F80639" w:rsidRDefault="00F80639">
      <w:pPr>
        <w:pStyle w:val="DefinedTerms"/>
      </w:pPr>
      <w:r>
        <w:t>previous stealing offence</w:t>
      </w:r>
      <w:r>
        <w:tab/>
        <w:t>426A(2)</w:t>
      </w:r>
    </w:p>
    <w:p w14:paraId="4AB7B32E" w14:textId="77777777" w:rsidR="00F80639" w:rsidRDefault="00F80639">
      <w:pPr>
        <w:pStyle w:val="DefinedTerms"/>
      </w:pPr>
      <w:r>
        <w:t>principal</w:t>
      </w:r>
      <w:r>
        <w:tab/>
        <w:t>546</w:t>
      </w:r>
    </w:p>
    <w:p w14:paraId="0461DA89" w14:textId="77777777" w:rsidR="00F80639" w:rsidRDefault="00F80639">
      <w:pPr>
        <w:pStyle w:val="DefinedTerms"/>
      </w:pPr>
      <w:r>
        <w:t>principal offence</w:t>
      </w:r>
      <w:r>
        <w:tab/>
        <w:t xml:space="preserve">10D, 10E, 10F, 10G(1) and (2), 10H(1) and (2), 552(1), </w:t>
      </w:r>
      <w:r>
        <w:tab/>
        <w:t>553(1), 558(1), 562(1)</w:t>
      </w:r>
    </w:p>
    <w:p w14:paraId="39095FAF" w14:textId="77777777" w:rsidR="00F80639" w:rsidRDefault="00F80639">
      <w:pPr>
        <w:pStyle w:val="DefinedTerms"/>
      </w:pPr>
      <w:r>
        <w:t>print</w:t>
      </w:r>
      <w:r>
        <w:tab/>
        <w:t>98(1), 99(1)</w:t>
      </w:r>
    </w:p>
    <w:p w14:paraId="37A892F8" w14:textId="77777777" w:rsidR="00F80639" w:rsidRDefault="00F80639">
      <w:pPr>
        <w:pStyle w:val="DefinedTerms"/>
      </w:pPr>
      <w:r>
        <w:t>prior relevant convictions</w:t>
      </w:r>
      <w:r>
        <w:tab/>
        <w:t>401A(4)</w:t>
      </w:r>
    </w:p>
    <w:p w14:paraId="591AF821" w14:textId="77777777" w:rsidR="00F80639" w:rsidRDefault="00F80639">
      <w:pPr>
        <w:pStyle w:val="DefinedTerms"/>
      </w:pPr>
      <w:r>
        <w:t>prison</w:t>
      </w:r>
      <w:r>
        <w:tab/>
        <w:t>145(1)</w:t>
      </w:r>
    </w:p>
    <w:p w14:paraId="7AADE120" w14:textId="77777777" w:rsidR="00F80639" w:rsidRDefault="00F80639">
      <w:pPr>
        <w:pStyle w:val="DefinedTerms"/>
      </w:pPr>
      <w:r>
        <w:t>private property</w:t>
      </w:r>
      <w:r>
        <w:tab/>
        <w:t>80K(1)</w:t>
      </w:r>
    </w:p>
    <w:p w14:paraId="7BA29257" w14:textId="77777777" w:rsidR="00F80639" w:rsidRDefault="00F80639">
      <w:pPr>
        <w:pStyle w:val="DefinedTerms"/>
      </w:pPr>
      <w:r>
        <w:t>proceeds</w:t>
      </w:r>
      <w:r>
        <w:tab/>
        <w:t>563A(3)</w:t>
      </w:r>
    </w:p>
    <w:p w14:paraId="26D50E6A" w14:textId="77777777" w:rsidR="00F80639" w:rsidRDefault="00F80639">
      <w:pPr>
        <w:pStyle w:val="DefinedTerms"/>
      </w:pPr>
      <w:r>
        <w:t>prohibited conduct</w:t>
      </w:r>
      <w:r>
        <w:tab/>
        <w:t>187(1)</w:t>
      </w:r>
    </w:p>
    <w:p w14:paraId="5696C742" w14:textId="77777777" w:rsidR="00F80639" w:rsidRDefault="00F80639">
      <w:pPr>
        <w:pStyle w:val="DefinedTerms"/>
      </w:pPr>
      <w:r>
        <w:t>property</w:t>
      </w:r>
      <w:r>
        <w:tab/>
        <w:t>1(1), 371(7), 414</w:t>
      </w:r>
    </w:p>
    <w:p w14:paraId="71670524" w14:textId="77777777" w:rsidR="00F80639" w:rsidRDefault="00F80639">
      <w:pPr>
        <w:pStyle w:val="DefinedTerms"/>
      </w:pPr>
      <w:r>
        <w:t>provider</w:t>
      </w:r>
      <w:r>
        <w:tab/>
        <w:t>305A(3)</w:t>
      </w:r>
    </w:p>
    <w:p w14:paraId="183D31F0" w14:textId="77777777" w:rsidR="00F80639" w:rsidRDefault="00F80639">
      <w:pPr>
        <w:pStyle w:val="DefinedTerms"/>
      </w:pPr>
      <w:r>
        <w:t>provocation</w:t>
      </w:r>
      <w:r>
        <w:tab/>
        <w:t>245</w:t>
      </w:r>
    </w:p>
    <w:p w14:paraId="7EB18167" w14:textId="77777777" w:rsidR="00F80639" w:rsidRDefault="00F80639">
      <w:pPr>
        <w:pStyle w:val="DefinedTerms"/>
      </w:pPr>
      <w:r>
        <w:t>public officer</w:t>
      </w:r>
      <w:r>
        <w:tab/>
        <w:t>1(1), 84</w:t>
      </w:r>
    </w:p>
    <w:p w14:paraId="7ABE359D" w14:textId="77777777" w:rsidR="00F80639" w:rsidRDefault="00F80639">
      <w:pPr>
        <w:pStyle w:val="DefinedTerms"/>
      </w:pPr>
      <w:r>
        <w:t>public place</w:t>
      </w:r>
      <w:r>
        <w:tab/>
        <w:t>1(1)</w:t>
      </w:r>
    </w:p>
    <w:p w14:paraId="6E1BC922" w14:textId="77777777" w:rsidR="00F80639" w:rsidRDefault="00F80639">
      <w:pPr>
        <w:pStyle w:val="DefinedTerms"/>
      </w:pPr>
      <w:r>
        <w:t>public servant</w:t>
      </w:r>
      <w:r>
        <w:tab/>
        <w:t>81(1)</w:t>
      </w:r>
    </w:p>
    <w:p w14:paraId="3B001C5B" w14:textId="77777777" w:rsidR="00F80639" w:rsidRDefault="00F80639">
      <w:pPr>
        <w:pStyle w:val="DefinedTerms"/>
      </w:pPr>
      <w:r>
        <w:t>publish</w:t>
      </w:r>
      <w:r>
        <w:tab/>
        <w:t>76, 80K(1), 98(1), 99(1), 345(7)</w:t>
      </w:r>
    </w:p>
    <w:p w14:paraId="0E4CA468" w14:textId="77777777" w:rsidR="00F80639" w:rsidRDefault="00F80639">
      <w:pPr>
        <w:pStyle w:val="DefinedTerms"/>
      </w:pPr>
      <w:r>
        <w:t>pursue</w:t>
      </w:r>
      <w:r>
        <w:tab/>
        <w:t>338D(1)</w:t>
      </w:r>
    </w:p>
    <w:p w14:paraId="2D4BD8FD" w14:textId="77777777" w:rsidR="00F80639" w:rsidRDefault="00F80639">
      <w:pPr>
        <w:pStyle w:val="DefinedTerms"/>
      </w:pPr>
      <w:r>
        <w:t>racial group</w:t>
      </w:r>
      <w:r>
        <w:tab/>
        <w:t>76</w:t>
      </w:r>
    </w:p>
    <w:p w14:paraId="51D02605" w14:textId="77777777" w:rsidR="00F80639" w:rsidRDefault="00F80639">
      <w:pPr>
        <w:pStyle w:val="DefinedTerms"/>
      </w:pPr>
      <w:r>
        <w:t>railway</w:t>
      </w:r>
      <w:r>
        <w:tab/>
        <w:t>1(1)</w:t>
      </w:r>
    </w:p>
    <w:p w14:paraId="394F6BED" w14:textId="77777777" w:rsidR="00F80639" w:rsidRDefault="00F80639">
      <w:pPr>
        <w:pStyle w:val="DefinedTerms"/>
      </w:pPr>
      <w:r>
        <w:t>receives</w:t>
      </w:r>
      <w:r>
        <w:tab/>
        <w:t>1(1)</w:t>
      </w:r>
    </w:p>
    <w:p w14:paraId="36EC4255" w14:textId="77777777" w:rsidR="00F80639" w:rsidRDefault="00F80639">
      <w:pPr>
        <w:pStyle w:val="DefinedTerms"/>
      </w:pPr>
      <w:r>
        <w:t>record</w:t>
      </w:r>
      <w:r>
        <w:tab/>
        <w:t>1(1)</w:t>
      </w:r>
    </w:p>
    <w:p w14:paraId="20B98B8D" w14:textId="77777777" w:rsidR="00F80639" w:rsidRDefault="00F80639">
      <w:pPr>
        <w:pStyle w:val="DefinedTerms"/>
      </w:pPr>
      <w:r>
        <w:t>registered brand</w:t>
      </w:r>
      <w:r>
        <w:tab/>
        <w:t>1(1)</w:t>
      </w:r>
    </w:p>
    <w:p w14:paraId="092B5D71" w14:textId="77777777" w:rsidR="00F80639" w:rsidRDefault="00F80639">
      <w:pPr>
        <w:pStyle w:val="DefinedTerms"/>
      </w:pPr>
      <w:r>
        <w:t>registered mark</w:t>
      </w:r>
      <w:r>
        <w:tab/>
        <w:t>1(1)</w:t>
      </w:r>
    </w:p>
    <w:p w14:paraId="5FAC7AE3" w14:textId="77777777" w:rsidR="00F80639" w:rsidRDefault="00F80639">
      <w:pPr>
        <w:pStyle w:val="DefinedTerms"/>
      </w:pPr>
      <w:r>
        <w:t>relevant birthday</w:t>
      </w:r>
      <w:r>
        <w:tab/>
        <w:t>10M(1)</w:t>
      </w:r>
    </w:p>
    <w:p w14:paraId="76F33133" w14:textId="77777777" w:rsidR="00F80639" w:rsidRDefault="00F80639">
      <w:pPr>
        <w:pStyle w:val="DefinedTerms"/>
      </w:pPr>
      <w:r>
        <w:t>relevant conviction</w:t>
      </w:r>
      <w:r>
        <w:tab/>
        <w:t>401A(1)</w:t>
      </w:r>
    </w:p>
    <w:p w14:paraId="6AB37074" w14:textId="77777777" w:rsidR="00F80639" w:rsidRDefault="00F80639">
      <w:pPr>
        <w:pStyle w:val="DefinedTerms"/>
      </w:pPr>
      <w:r>
        <w:t>relevant law</w:t>
      </w:r>
      <w:r>
        <w:tab/>
        <w:t>10L(1)</w:t>
      </w:r>
    </w:p>
    <w:p w14:paraId="00EE06F5" w14:textId="77777777" w:rsidR="00F80639" w:rsidRDefault="00F80639">
      <w:pPr>
        <w:pStyle w:val="DefinedTerms"/>
      </w:pPr>
      <w:r>
        <w:t>relevant period</w:t>
      </w:r>
      <w:r>
        <w:tab/>
        <w:t>10L(1), 10M(1), 99(1)</w:t>
      </w:r>
    </w:p>
    <w:p w14:paraId="468D9F4C" w14:textId="77777777" w:rsidR="00F80639" w:rsidRDefault="00F80639">
      <w:pPr>
        <w:pStyle w:val="DefinedTerms"/>
      </w:pPr>
      <w:r>
        <w:t>relevant person</w:t>
      </w:r>
      <w:r>
        <w:tab/>
        <w:t>80ZA(1)</w:t>
      </w:r>
    </w:p>
    <w:p w14:paraId="42250C97" w14:textId="77777777" w:rsidR="00F80639" w:rsidRDefault="00F80639">
      <w:pPr>
        <w:pStyle w:val="DefinedTerms"/>
      </w:pPr>
      <w:r>
        <w:t>relevant place</w:t>
      </w:r>
      <w:r>
        <w:tab/>
        <w:t>80K(1), 80U(1)</w:t>
      </w:r>
    </w:p>
    <w:p w14:paraId="2260C3F7" w14:textId="77777777" w:rsidR="00F80639" w:rsidRDefault="00F80639">
      <w:pPr>
        <w:pStyle w:val="DefinedTerms"/>
      </w:pPr>
      <w:r>
        <w:lastRenderedPageBreak/>
        <w:t>remove</w:t>
      </w:r>
      <w:r>
        <w:tab/>
        <w:t>80K(1)</w:t>
      </w:r>
    </w:p>
    <w:p w14:paraId="754A9CAA" w14:textId="77777777" w:rsidR="00F80639" w:rsidRDefault="00F80639">
      <w:pPr>
        <w:pStyle w:val="DefinedTerms"/>
      </w:pPr>
      <w:r>
        <w:t>repeat offender</w:t>
      </w:r>
      <w:r>
        <w:tab/>
        <w:t>401B(1)</w:t>
      </w:r>
    </w:p>
    <w:p w14:paraId="4A691FF7" w14:textId="77777777" w:rsidR="00F80639" w:rsidRDefault="00F80639">
      <w:pPr>
        <w:pStyle w:val="DefinedTerms"/>
      </w:pPr>
      <w:r>
        <w:t>responsible adult</w:t>
      </w:r>
      <w:r>
        <w:tab/>
        <w:t>75B(1)</w:t>
      </w:r>
    </w:p>
    <w:p w14:paraId="3DFC2A76" w14:textId="77777777" w:rsidR="00F80639" w:rsidRDefault="00F80639">
      <w:pPr>
        <w:pStyle w:val="DefinedTerms"/>
      </w:pPr>
      <w:r>
        <w:t>restricted-access computer system</w:t>
      </w:r>
      <w:r>
        <w:tab/>
        <w:t>440A(1)</w:t>
      </w:r>
    </w:p>
    <w:p w14:paraId="0DF5C1A5" w14:textId="77777777" w:rsidR="00F80639" w:rsidRDefault="00F80639">
      <w:pPr>
        <w:pStyle w:val="DefinedTerms"/>
      </w:pPr>
      <w:r>
        <w:t>retail worker</w:t>
      </w:r>
      <w:r>
        <w:tab/>
        <w:t>318B(1)</w:t>
      </w:r>
    </w:p>
    <w:p w14:paraId="28128313" w14:textId="77777777" w:rsidR="00F80639" w:rsidRDefault="00F80639">
      <w:pPr>
        <w:pStyle w:val="DefinedTerms"/>
      </w:pPr>
      <w:r>
        <w:t>review date</w:t>
      </w:r>
      <w:r>
        <w:tab/>
        <w:t>740B(1)</w:t>
      </w:r>
    </w:p>
    <w:p w14:paraId="693B4937" w14:textId="77777777" w:rsidR="00F80639" w:rsidRDefault="00F80639">
      <w:pPr>
        <w:pStyle w:val="DefinedTerms"/>
      </w:pPr>
      <w:r>
        <w:t>reward</w:t>
      </w:r>
      <w:r>
        <w:tab/>
        <w:t>96(1)</w:t>
      </w:r>
    </w:p>
    <w:p w14:paraId="2274B09A" w14:textId="77777777" w:rsidR="00F80639" w:rsidRDefault="00F80639">
      <w:pPr>
        <w:pStyle w:val="DefinedTerms"/>
      </w:pPr>
      <w:r>
        <w:t>riot</w:t>
      </w:r>
      <w:r>
        <w:tab/>
        <w:t>62</w:t>
      </w:r>
    </w:p>
    <w:p w14:paraId="71A7D3D1" w14:textId="77777777" w:rsidR="00F80639" w:rsidRDefault="00F80639">
      <w:pPr>
        <w:pStyle w:val="DefinedTerms"/>
      </w:pPr>
      <w:r>
        <w:t>riotously assembled</w:t>
      </w:r>
      <w:r>
        <w:tab/>
        <w:t>62</w:t>
      </w:r>
    </w:p>
    <w:p w14:paraId="4E75EAE4" w14:textId="77777777" w:rsidR="00F80639" w:rsidRDefault="00F80639">
      <w:pPr>
        <w:pStyle w:val="DefinedTerms"/>
      </w:pPr>
      <w:r>
        <w:t>second relevant conviction</w:t>
      </w:r>
      <w:r>
        <w:tab/>
        <w:t>401A(1), 401A(1)</w:t>
      </w:r>
    </w:p>
    <w:p w14:paraId="1CC1114F" w14:textId="77777777" w:rsidR="00F80639" w:rsidRDefault="00F80639">
      <w:pPr>
        <w:pStyle w:val="DefinedTerms"/>
      </w:pPr>
      <w:r>
        <w:t>seditious enterprise</w:t>
      </w:r>
      <w:r>
        <w:tab/>
        <w:t>46</w:t>
      </w:r>
    </w:p>
    <w:p w14:paraId="35C1CD6E" w14:textId="77777777" w:rsidR="00F80639" w:rsidRDefault="00F80639">
      <w:pPr>
        <w:pStyle w:val="DefinedTerms"/>
      </w:pPr>
      <w:r>
        <w:t>seditious intention</w:t>
      </w:r>
      <w:r>
        <w:tab/>
        <w:t>44</w:t>
      </w:r>
    </w:p>
    <w:p w14:paraId="66F2C49C" w14:textId="77777777" w:rsidR="00F80639" w:rsidRDefault="00F80639">
      <w:pPr>
        <w:pStyle w:val="DefinedTerms"/>
      </w:pPr>
      <w:r>
        <w:t>seditious words</w:t>
      </w:r>
      <w:r>
        <w:tab/>
        <w:t>46</w:t>
      </w:r>
    </w:p>
    <w:p w14:paraId="0A6D71BD" w14:textId="77777777" w:rsidR="00F80639" w:rsidRDefault="00F80639">
      <w:pPr>
        <w:pStyle w:val="DefinedTerms"/>
      </w:pPr>
      <w:r>
        <w:t>seditious writing</w:t>
      </w:r>
      <w:r>
        <w:tab/>
        <w:t>46</w:t>
      </w:r>
    </w:p>
    <w:p w14:paraId="23B103B4" w14:textId="77777777" w:rsidR="00F80639" w:rsidRDefault="00F80639">
      <w:pPr>
        <w:pStyle w:val="DefinedTerms"/>
      </w:pPr>
      <w:r>
        <w:t>senior police officer</w:t>
      </w:r>
      <w:r>
        <w:tab/>
        <w:t>80K(1)</w:t>
      </w:r>
    </w:p>
    <w:p w14:paraId="58E7D207" w14:textId="77777777" w:rsidR="00F80639" w:rsidRDefault="00F80639">
      <w:pPr>
        <w:pStyle w:val="DefinedTerms"/>
      </w:pPr>
      <w:r>
        <w:t>sentence completion date</w:t>
      </w:r>
      <w:r>
        <w:tab/>
        <w:t>401A(5)</w:t>
      </w:r>
    </w:p>
    <w:p w14:paraId="507134E1" w14:textId="77777777" w:rsidR="00F80639" w:rsidRDefault="00F80639">
      <w:pPr>
        <w:pStyle w:val="DefinedTerms"/>
      </w:pPr>
      <w:r>
        <w:t>sentencing court</w:t>
      </w:r>
      <w:r>
        <w:tab/>
        <w:t>401A(4)</w:t>
      </w:r>
    </w:p>
    <w:p w14:paraId="22066984" w14:textId="77777777" w:rsidR="00F80639" w:rsidRDefault="00F80639">
      <w:pPr>
        <w:pStyle w:val="DefinedTerms"/>
      </w:pPr>
      <w:r>
        <w:t>serious disease</w:t>
      </w:r>
      <w:r>
        <w:tab/>
        <w:t>1(1)</w:t>
      </w:r>
    </w:p>
    <w:p w14:paraId="6B0AB542" w14:textId="77777777" w:rsidR="00F80639" w:rsidRDefault="00F80639">
      <w:pPr>
        <w:pStyle w:val="DefinedTerms"/>
      </w:pPr>
      <w:r>
        <w:t>servant</w:t>
      </w:r>
      <w:r>
        <w:tab/>
        <w:t>1(1)</w:t>
      </w:r>
    </w:p>
    <w:p w14:paraId="14D889AF" w14:textId="77777777" w:rsidR="00F80639" w:rsidRDefault="00F80639">
      <w:pPr>
        <w:pStyle w:val="DefinedTerms"/>
      </w:pPr>
      <w:r>
        <w:t>set</w:t>
      </w:r>
      <w:r>
        <w:tab/>
        <w:t>305(1)</w:t>
      </w:r>
    </w:p>
    <w:p w14:paraId="5226B6D8" w14:textId="77777777" w:rsidR="00F80639" w:rsidRDefault="00F80639">
      <w:pPr>
        <w:pStyle w:val="DefinedTerms"/>
      </w:pPr>
      <w:r>
        <w:t>sexual act</w:t>
      </w:r>
      <w:r>
        <w:tab/>
        <w:t>321A(1)</w:t>
      </w:r>
    </w:p>
    <w:p w14:paraId="3241661E" w14:textId="77777777" w:rsidR="00F80639" w:rsidRDefault="00F80639">
      <w:pPr>
        <w:pStyle w:val="DefinedTerms"/>
      </w:pPr>
      <w:r>
        <w:t>sexual offence</w:t>
      </w:r>
      <w:r>
        <w:tab/>
        <w:t>10K</w:t>
      </w:r>
    </w:p>
    <w:p w14:paraId="11F76B16" w14:textId="77777777" w:rsidR="00F80639" w:rsidRDefault="00F80639">
      <w:pPr>
        <w:pStyle w:val="DefinedTerms"/>
      </w:pPr>
      <w:r>
        <w:t>sexual service</w:t>
      </w:r>
      <w:r>
        <w:tab/>
        <w:t>331A</w:t>
      </w:r>
    </w:p>
    <w:p w14:paraId="5BD3EAD4" w14:textId="77777777" w:rsidR="00F80639" w:rsidRDefault="00F80639">
      <w:pPr>
        <w:pStyle w:val="DefinedTerms"/>
      </w:pPr>
      <w:r>
        <w:t>ship</w:t>
      </w:r>
      <w:r>
        <w:tab/>
        <w:t>1(1)</w:t>
      </w:r>
    </w:p>
    <w:p w14:paraId="6BE4BDED" w14:textId="77777777" w:rsidR="00F80639" w:rsidRDefault="00F80639">
      <w:pPr>
        <w:pStyle w:val="DefinedTerms"/>
      </w:pPr>
      <w:r>
        <w:t>shop</w:t>
      </w:r>
      <w:r>
        <w:tab/>
        <w:t>318B(1)</w:t>
      </w:r>
    </w:p>
    <w:p w14:paraId="4157110D" w14:textId="77777777" w:rsidR="00F80639" w:rsidRDefault="00F80639">
      <w:pPr>
        <w:pStyle w:val="DefinedTerms"/>
      </w:pPr>
      <w:r>
        <w:t>solicit any valuable consideration</w:t>
      </w:r>
      <w:r>
        <w:tab/>
        <w:t>546</w:t>
      </w:r>
    </w:p>
    <w:p w14:paraId="4436058D" w14:textId="77777777" w:rsidR="00F80639" w:rsidRDefault="00F80639">
      <w:pPr>
        <w:pStyle w:val="DefinedTerms"/>
      </w:pPr>
      <w:r>
        <w:t>special property</w:t>
      </w:r>
      <w:r>
        <w:tab/>
        <w:t>371(2)</w:t>
      </w:r>
    </w:p>
    <w:p w14:paraId="677FC64A" w14:textId="77777777" w:rsidR="00F80639" w:rsidRDefault="00F80639">
      <w:pPr>
        <w:pStyle w:val="DefinedTerms"/>
      </w:pPr>
      <w:r>
        <w:t>steal</w:t>
      </w:r>
      <w:r>
        <w:tab/>
        <w:t>371</w:t>
      </w:r>
    </w:p>
    <w:p w14:paraId="2BE6FD72" w14:textId="77777777" w:rsidR="00F80639" w:rsidRDefault="00F80639">
      <w:pPr>
        <w:pStyle w:val="DefinedTerms"/>
      </w:pPr>
      <w:r>
        <w:t>stealing offence</w:t>
      </w:r>
      <w:r>
        <w:tab/>
        <w:t>426A(1)</w:t>
      </w:r>
    </w:p>
    <w:p w14:paraId="5795BBDB" w14:textId="77777777" w:rsidR="00F80639" w:rsidRDefault="00F80639">
      <w:pPr>
        <w:pStyle w:val="DefinedTerms"/>
      </w:pPr>
      <w:r>
        <w:t>summarily</w:t>
      </w:r>
      <w:r>
        <w:tab/>
        <w:t>1(1)</w:t>
      </w:r>
    </w:p>
    <w:p w14:paraId="2654984D" w14:textId="77777777" w:rsidR="00F80639" w:rsidRDefault="00F80639">
      <w:pPr>
        <w:pStyle w:val="DefinedTerms"/>
      </w:pPr>
      <w:r>
        <w:t>summary conviction</w:t>
      </w:r>
      <w:r>
        <w:tab/>
        <w:t>1(1)</w:t>
      </w:r>
    </w:p>
    <w:p w14:paraId="1663905A" w14:textId="77777777" w:rsidR="00F80639" w:rsidRDefault="00F80639">
      <w:pPr>
        <w:pStyle w:val="DefinedTerms"/>
      </w:pPr>
      <w:r>
        <w:t>Summary conviction penalty</w:t>
      </w:r>
      <w:r>
        <w:tab/>
        <w:t>5</w:t>
      </w:r>
    </w:p>
    <w:p w14:paraId="04A58006" w14:textId="77777777" w:rsidR="00F80639" w:rsidRDefault="00F80639">
      <w:pPr>
        <w:pStyle w:val="DefinedTerms"/>
      </w:pPr>
      <w:r>
        <w:t>thing sent by post</w:t>
      </w:r>
      <w:r>
        <w:tab/>
        <w:t>1(1)</w:t>
      </w:r>
    </w:p>
    <w:p w14:paraId="5C2D29EA" w14:textId="77777777" w:rsidR="00F80639" w:rsidRDefault="00F80639">
      <w:pPr>
        <w:pStyle w:val="DefinedTerms"/>
      </w:pPr>
      <w:r>
        <w:t>threat</w:t>
      </w:r>
      <w:r>
        <w:tab/>
        <w:t>332(4), 338</w:t>
      </w:r>
    </w:p>
    <w:p w14:paraId="4BADD7A4" w14:textId="77777777" w:rsidR="00F80639" w:rsidRDefault="00F80639">
      <w:pPr>
        <w:pStyle w:val="DefinedTerms"/>
      </w:pPr>
      <w:r>
        <w:t>time allowed</w:t>
      </w:r>
      <w:r>
        <w:tab/>
        <w:t>80ZA(1)</w:t>
      </w:r>
    </w:p>
    <w:p w14:paraId="67367C0D" w14:textId="77777777" w:rsidR="00F80639" w:rsidRDefault="00F80639">
      <w:pPr>
        <w:pStyle w:val="DefinedTerms"/>
      </w:pPr>
      <w:r>
        <w:t>to indecently record</w:t>
      </w:r>
      <w:r>
        <w:tab/>
        <w:t>319(1)</w:t>
      </w:r>
    </w:p>
    <w:p w14:paraId="3041F7E2" w14:textId="77777777" w:rsidR="00F80639" w:rsidRDefault="00F80639">
      <w:pPr>
        <w:pStyle w:val="DefinedTerms"/>
      </w:pPr>
      <w:r>
        <w:t>to sexually penetrate</w:t>
      </w:r>
      <w:r>
        <w:tab/>
        <w:t>319(1)</w:t>
      </w:r>
    </w:p>
    <w:p w14:paraId="6DCF67EC" w14:textId="77777777" w:rsidR="00F80639" w:rsidRDefault="00F80639">
      <w:pPr>
        <w:pStyle w:val="DefinedTerms"/>
      </w:pPr>
      <w:r>
        <w:t>transaction</w:t>
      </w:r>
      <w:r>
        <w:tab/>
        <w:t>563A(3)</w:t>
      </w:r>
    </w:p>
    <w:p w14:paraId="48D2CC3C" w14:textId="77777777" w:rsidR="00F80639" w:rsidRDefault="00F80639">
      <w:pPr>
        <w:pStyle w:val="DefinedTerms"/>
      </w:pPr>
      <w:r>
        <w:t>transitional period</w:t>
      </w:r>
      <w:r>
        <w:tab/>
        <w:t>Sch. 1 cl. 4(1)</w:t>
      </w:r>
    </w:p>
    <w:p w14:paraId="59F1EB3E" w14:textId="77777777" w:rsidR="00F80639" w:rsidRDefault="00F80639">
      <w:pPr>
        <w:pStyle w:val="DefinedTerms"/>
      </w:pPr>
      <w:r>
        <w:t>trespass</w:t>
      </w:r>
      <w:r>
        <w:tab/>
        <w:t>70A(1)</w:t>
      </w:r>
    </w:p>
    <w:p w14:paraId="30DA945F" w14:textId="77777777" w:rsidR="00F80639" w:rsidRDefault="00F80639">
      <w:pPr>
        <w:pStyle w:val="DefinedTerms"/>
      </w:pPr>
      <w:r>
        <w:t>trustee</w:t>
      </w:r>
      <w:r>
        <w:tab/>
        <w:t>546</w:t>
      </w:r>
    </w:p>
    <w:p w14:paraId="4C7ADB19" w14:textId="77777777" w:rsidR="00F80639" w:rsidRDefault="00F80639">
      <w:pPr>
        <w:pStyle w:val="DefinedTerms"/>
      </w:pPr>
      <w:r>
        <w:t>unamended Code</w:t>
      </w:r>
      <w:r>
        <w:tab/>
        <w:t>Sch. 1 cl. 2(1)</w:t>
      </w:r>
    </w:p>
    <w:p w14:paraId="20343F13" w14:textId="77777777" w:rsidR="00F80639" w:rsidRDefault="00F80639">
      <w:pPr>
        <w:pStyle w:val="DefinedTerms"/>
      </w:pPr>
      <w:r>
        <w:t>unauthorised disclosure</w:t>
      </w:r>
      <w:r>
        <w:tab/>
        <w:t>81(1)</w:t>
      </w:r>
    </w:p>
    <w:p w14:paraId="0F649273" w14:textId="77777777" w:rsidR="00F80639" w:rsidRDefault="00F80639">
      <w:pPr>
        <w:pStyle w:val="DefinedTerms"/>
      </w:pPr>
      <w:r>
        <w:t>unlawful assembly</w:t>
      </w:r>
      <w:r>
        <w:tab/>
        <w:t>62</w:t>
      </w:r>
    </w:p>
    <w:p w14:paraId="2052F163" w14:textId="77777777" w:rsidR="00F80639" w:rsidRDefault="00F80639">
      <w:pPr>
        <w:pStyle w:val="DefinedTerms"/>
      </w:pPr>
      <w:r>
        <w:lastRenderedPageBreak/>
        <w:t>use</w:t>
      </w:r>
      <w:r>
        <w:tab/>
        <w:t>390A(1), 440A(1)</w:t>
      </w:r>
    </w:p>
    <w:p w14:paraId="290331DE" w14:textId="77777777" w:rsidR="00F80639" w:rsidRDefault="00F80639">
      <w:pPr>
        <w:pStyle w:val="DefinedTerms"/>
      </w:pPr>
      <w:r>
        <w:t>used in connection with an offence</w:t>
      </w:r>
      <w:r>
        <w:tab/>
        <w:t>563B(5)</w:t>
      </w:r>
    </w:p>
    <w:p w14:paraId="7A9CCF63" w14:textId="77777777" w:rsidR="00F80639" w:rsidRDefault="00F80639">
      <w:pPr>
        <w:pStyle w:val="DefinedTerms"/>
      </w:pPr>
      <w:r>
        <w:t>utter</w:t>
      </w:r>
      <w:r>
        <w:tab/>
        <w:t>1(1)</w:t>
      </w:r>
    </w:p>
    <w:p w14:paraId="6CCCFC94" w14:textId="77777777" w:rsidR="00F80639" w:rsidRDefault="00F80639">
      <w:pPr>
        <w:pStyle w:val="DefinedTerms"/>
      </w:pPr>
      <w:r>
        <w:t>valuable consideration</w:t>
      </w:r>
      <w:r>
        <w:tab/>
        <w:t>546, 546, 546</w:t>
      </w:r>
    </w:p>
    <w:p w14:paraId="0F029E19" w14:textId="77777777" w:rsidR="00F80639" w:rsidRDefault="00F80639">
      <w:pPr>
        <w:pStyle w:val="DefinedTerms"/>
      </w:pPr>
      <w:r>
        <w:t>valuable consideration solicited</w:t>
      </w:r>
      <w:r>
        <w:tab/>
        <w:t>546</w:t>
      </w:r>
    </w:p>
    <w:p w14:paraId="7277E0F2" w14:textId="77777777" w:rsidR="00F80639" w:rsidRDefault="00F80639">
      <w:pPr>
        <w:pStyle w:val="DefinedTerms"/>
      </w:pPr>
      <w:r>
        <w:t>valuable security</w:t>
      </w:r>
      <w:r>
        <w:tab/>
        <w:t>1(1)</w:t>
      </w:r>
    </w:p>
    <w:p w14:paraId="7BFDA922" w14:textId="77777777" w:rsidR="00F80639" w:rsidRDefault="00F80639">
      <w:pPr>
        <w:pStyle w:val="DefinedTerms"/>
      </w:pPr>
      <w:r>
        <w:t>vehicle</w:t>
      </w:r>
      <w:r>
        <w:tab/>
        <w:t>1(1), 75A(2)</w:t>
      </w:r>
    </w:p>
    <w:p w14:paraId="4D4E7C0E" w14:textId="77777777" w:rsidR="00F80639" w:rsidRDefault="00F80639">
      <w:pPr>
        <w:pStyle w:val="DefinedTerms"/>
      </w:pPr>
      <w:r>
        <w:t>vessel</w:t>
      </w:r>
      <w:r>
        <w:tab/>
        <w:t>1(1)</w:t>
      </w:r>
    </w:p>
    <w:p w14:paraId="56FA04EB" w14:textId="77777777" w:rsidR="00F80639" w:rsidRDefault="00F80639">
      <w:pPr>
        <w:pStyle w:val="DefinedTerms"/>
      </w:pPr>
      <w:r>
        <w:t>victim</w:t>
      </w:r>
      <w:r>
        <w:tab/>
        <w:t>10M(1), 10N(1), 204B(1), 331D(1), 331D(2), 345(1), 494(1)</w:t>
      </w:r>
    </w:p>
    <w:p w14:paraId="509B916C" w14:textId="77777777" w:rsidR="00F80639" w:rsidRDefault="00F80639">
      <w:pPr>
        <w:pStyle w:val="DefinedTerms"/>
      </w:pPr>
      <w:r>
        <w:t>voice print</w:t>
      </w:r>
      <w:r>
        <w:tab/>
        <w:t>489</w:t>
      </w:r>
    </w:p>
    <w:p w14:paraId="7B26C535" w14:textId="77777777" w:rsidR="00F80639" w:rsidRDefault="00F80639">
      <w:pPr>
        <w:pStyle w:val="DefinedTerms"/>
      </w:pPr>
      <w:r>
        <w:t>volatile substance</w:t>
      </w:r>
      <w:r>
        <w:tab/>
        <w:t>206(1)</w:t>
      </w:r>
    </w:p>
    <w:p w14:paraId="19686E74" w14:textId="77777777" w:rsidR="00F80639" w:rsidRDefault="00F80639">
      <w:pPr>
        <w:pStyle w:val="DefinedTerms"/>
      </w:pPr>
      <w:r>
        <w:t>wilfully destroy or damage</w:t>
      </w:r>
      <w:r>
        <w:tab/>
        <w:t>443</w:t>
      </w:r>
    </w:p>
    <w:p w14:paraId="566216B4" w14:textId="77777777" w:rsidR="00F80639" w:rsidRDefault="00F80639">
      <w:pPr>
        <w:pStyle w:val="DefinedTerms"/>
      </w:pPr>
      <w:r>
        <w:t>worker</w:t>
      </w:r>
      <w:r>
        <w:tab/>
        <w:t>318B(1)</w:t>
      </w:r>
    </w:p>
    <w:p w14:paraId="0C0DEAEF" w14:textId="77777777" w:rsidR="00F80639" w:rsidRDefault="00F80639">
      <w:pPr>
        <w:pStyle w:val="DefinedTerms"/>
      </w:pPr>
      <w:r>
        <w:t>writing</w:t>
      </w:r>
      <w:r>
        <w:tab/>
        <w:t>397</w:t>
      </w:r>
    </w:p>
    <w:p w14:paraId="0CFA89C0" w14:textId="77777777" w:rsidR="00F80639" w:rsidRDefault="00F80639">
      <w:pPr>
        <w:pStyle w:val="DefinedTerms"/>
      </w:pPr>
      <w:r>
        <w:t>written or pictorial material</w:t>
      </w:r>
      <w:r>
        <w:tab/>
        <w:t>76</w:t>
      </w:r>
    </w:p>
    <w:p w14:paraId="028343B3" w14:textId="77777777" w:rsidR="00F80639" w:rsidRDefault="00F80639"/>
    <w:p w14:paraId="00C8DF4E" w14:textId="77777777" w:rsidR="00F80639" w:rsidRDefault="00F80639">
      <w:pPr>
        <w:sectPr w:rsidR="00F80639">
          <w:headerReference w:type="even" r:id="rId43"/>
          <w:headerReference w:type="default" r:id="rId44"/>
          <w:pgSz w:w="11907" w:h="16840" w:code="9"/>
          <w:pgMar w:top="2381" w:right="2409" w:bottom="3543" w:left="2409" w:header="720" w:footer="3544" w:gutter="0"/>
          <w:cols w:space="720"/>
          <w:noEndnote/>
          <w:docGrid w:linePitch="326"/>
        </w:sectPr>
      </w:pPr>
    </w:p>
    <w:p w14:paraId="352B6C6F" w14:textId="77777777" w:rsidR="00F80639" w:rsidRDefault="00F80639">
      <w:pPr>
        <w:rPr>
          <w:snapToGrid w:val="0"/>
        </w:rPr>
      </w:pPr>
      <w:r>
        <w:rPr>
          <w:noProof/>
        </w:rPr>
        <mc:AlternateContent>
          <mc:Choice Requires="wps">
            <w:drawing>
              <wp:anchor distT="0" distB="0" distL="114300" distR="114300" simplePos="0" relativeHeight="251660288" behindDoc="0" locked="0" layoutInCell="1" allowOverlap="1" wp14:anchorId="75D51B56" wp14:editId="0B86A27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312DCA" w14:textId="4631F292" w:rsidR="00F80639" w:rsidRDefault="00F8063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45C4">
                              <w:rPr>
                                <w:sz w:val="16"/>
                              </w:rPr>
                              <w:t>2026</w:t>
                            </w:r>
                            <w:r>
                              <w:rPr>
                                <w:sz w:val="16"/>
                              </w:rPr>
                              <w:fldChar w:fldCharType="end"/>
                            </w:r>
                            <w:r>
                              <w:rPr>
                                <w:sz w:val="16"/>
                              </w:rPr>
                              <w:t>.</w:t>
                            </w:r>
                          </w:p>
                          <w:p w14:paraId="35B69E23" w14:textId="77777777" w:rsidR="00F80639" w:rsidRDefault="00F8063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DD7304" w14:textId="29549CE5" w:rsidR="00F80639" w:rsidRDefault="00F8063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45C4">
                              <w:rPr>
                                <w:sz w:val="16"/>
                              </w:rPr>
                              <w:t>2026</w:t>
                            </w:r>
                            <w:r>
                              <w:rPr>
                                <w:sz w:val="16"/>
                              </w:rPr>
                              <w:fldChar w:fldCharType="end"/>
                            </w:r>
                            <w:r>
                              <w:rPr>
                                <w:sz w:val="16"/>
                              </w:rPr>
                              <w:t>.</w:t>
                            </w:r>
                          </w:p>
                          <w:p w14:paraId="7F92332C" w14:textId="77777777" w:rsidR="00F80639" w:rsidRDefault="00F8063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D51B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C312DCA" w14:textId="4631F292" w:rsidR="00F80639" w:rsidRDefault="00F8063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45C4">
                        <w:rPr>
                          <w:sz w:val="16"/>
                        </w:rPr>
                        <w:t>2026</w:t>
                      </w:r>
                      <w:r>
                        <w:rPr>
                          <w:sz w:val="16"/>
                        </w:rPr>
                        <w:fldChar w:fldCharType="end"/>
                      </w:r>
                      <w:r>
                        <w:rPr>
                          <w:sz w:val="16"/>
                        </w:rPr>
                        <w:t>.</w:t>
                      </w:r>
                    </w:p>
                    <w:p w14:paraId="35B69E23" w14:textId="77777777" w:rsidR="00F80639" w:rsidRDefault="00F8063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DD7304" w14:textId="29549CE5" w:rsidR="00F80639" w:rsidRDefault="00F8063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45C4">
                        <w:rPr>
                          <w:sz w:val="16"/>
                        </w:rPr>
                        <w:t>2026</w:t>
                      </w:r>
                      <w:r>
                        <w:rPr>
                          <w:sz w:val="16"/>
                        </w:rPr>
                        <w:fldChar w:fldCharType="end"/>
                      </w:r>
                      <w:r>
                        <w:rPr>
                          <w:sz w:val="16"/>
                        </w:rPr>
                        <w:t>.</w:t>
                      </w:r>
                    </w:p>
                    <w:p w14:paraId="7F92332C" w14:textId="77777777" w:rsidR="00F80639" w:rsidRDefault="00F8063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80639">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08286" w14:textId="77777777" w:rsidR="00F80639" w:rsidRDefault="00F80639">
      <w:r>
        <w:separator/>
      </w:r>
    </w:p>
  </w:endnote>
  <w:endnote w:type="continuationSeparator" w:id="0">
    <w:p w14:paraId="5182A860" w14:textId="77777777" w:rsidR="00F80639" w:rsidRDefault="00F80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A232B" w14:textId="77777777" w:rsidR="00F80639" w:rsidRDefault="00F80639">
    <w:pPr>
      <w:pStyle w:val="Footer"/>
      <w:pBdr>
        <w:bottom w:val="single" w:sz="4" w:space="1" w:color="auto"/>
      </w:pBdr>
      <w:rPr>
        <w:sz w:val="20"/>
      </w:rPr>
    </w:pPr>
  </w:p>
  <w:p w14:paraId="4FD3F51F" w14:textId="6BDA3664" w:rsidR="00F80639" w:rsidRDefault="00F8063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81045">
      <w:rPr>
        <w:sz w:val="20"/>
      </w:rPr>
      <w:t>01 May 2026</w:t>
    </w:r>
    <w:r>
      <w:rPr>
        <w:sz w:val="20"/>
      </w:rPr>
      <w:fldChar w:fldCharType="end"/>
    </w:r>
  </w:p>
  <w:p w14:paraId="116F9190" w14:textId="2CAFB31F" w:rsidR="00F80639" w:rsidRDefault="00F8063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81045">
      <w:rPr>
        <w:sz w:val="16"/>
      </w:rPr>
      <w:t>19-aq0-01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2F8C9" w14:textId="77777777" w:rsidR="00F80639" w:rsidRDefault="00F80639">
    <w:pPr>
      <w:pStyle w:val="Footer"/>
      <w:pBdr>
        <w:bottom w:val="single" w:sz="4" w:space="1" w:color="auto"/>
      </w:pBdr>
      <w:rPr>
        <w:sz w:val="20"/>
      </w:rPr>
    </w:pPr>
  </w:p>
  <w:p w14:paraId="03DF0074" w14:textId="672F0937" w:rsidR="00F80639" w:rsidRDefault="00F806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1045">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D2115EB" w14:textId="08990D0B" w:rsidR="00F80639" w:rsidRDefault="00F8063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1045">
      <w:rPr>
        <w:sz w:val="16"/>
      </w:rPr>
      <w:t>19-aq0-01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786AB" w14:textId="77777777" w:rsidR="00F80639" w:rsidRDefault="00F80639">
    <w:pPr>
      <w:pStyle w:val="Footer"/>
      <w:pBdr>
        <w:bottom w:val="single" w:sz="4" w:space="1" w:color="auto"/>
      </w:pBdr>
      <w:rPr>
        <w:sz w:val="20"/>
      </w:rPr>
    </w:pPr>
  </w:p>
  <w:p w14:paraId="07D61289" w14:textId="05B06C1F" w:rsidR="00F80639" w:rsidRDefault="00F806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1045">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A91BF07" w14:textId="4DCFCA72" w:rsidR="00F80639" w:rsidRDefault="00F8063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1045">
      <w:rPr>
        <w:sz w:val="16"/>
      </w:rPr>
      <w:t>19-aq0-01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A6A1F" w14:textId="77777777" w:rsidR="00F80639" w:rsidRDefault="00F80639">
    <w:pPr>
      <w:pStyle w:val="Footer"/>
      <w:pBdr>
        <w:bottom w:val="single" w:sz="4" w:space="1" w:color="auto"/>
      </w:pBdr>
      <w:rPr>
        <w:sz w:val="20"/>
      </w:rPr>
    </w:pPr>
  </w:p>
  <w:p w14:paraId="03D5F3B1" w14:textId="4BC561A9" w:rsidR="00F80639" w:rsidRDefault="00F8063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81045">
      <w:rPr>
        <w:sz w:val="20"/>
      </w:rPr>
      <w:t>01 May 2026</w:t>
    </w:r>
    <w:r>
      <w:rPr>
        <w:sz w:val="20"/>
      </w:rPr>
      <w:fldChar w:fldCharType="end"/>
    </w:r>
  </w:p>
  <w:p w14:paraId="41F28B44" w14:textId="3A20FB7C" w:rsidR="00F80639" w:rsidRDefault="00F8063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81045">
      <w:rPr>
        <w:sz w:val="16"/>
      </w:rPr>
      <w:t>19-aq0-01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2ADE2" w14:textId="77777777" w:rsidR="00F80639" w:rsidRDefault="00F80639">
    <w:pPr>
      <w:pStyle w:val="Footer"/>
      <w:pBdr>
        <w:bottom w:val="single" w:sz="4" w:space="1" w:color="auto"/>
      </w:pBdr>
      <w:rPr>
        <w:sz w:val="20"/>
      </w:rPr>
    </w:pPr>
  </w:p>
  <w:p w14:paraId="23259836" w14:textId="468C215D" w:rsidR="00F80639" w:rsidRDefault="00F806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1045">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cccxli</w:t>
    </w:r>
    <w:r>
      <w:rPr>
        <w:sz w:val="20"/>
      </w:rPr>
      <w:fldChar w:fldCharType="end"/>
    </w:r>
  </w:p>
  <w:p w14:paraId="744D12AD" w14:textId="678B5D9A" w:rsidR="00F80639" w:rsidRDefault="00F8063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1045">
      <w:rPr>
        <w:sz w:val="16"/>
      </w:rPr>
      <w:t>19-aq0-01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56E21" w14:textId="77777777" w:rsidR="00F80639" w:rsidRDefault="00F80639">
    <w:pPr>
      <w:pStyle w:val="Footer"/>
      <w:pBdr>
        <w:bottom w:val="single" w:sz="4" w:space="1" w:color="auto"/>
      </w:pBdr>
      <w:rPr>
        <w:sz w:val="20"/>
      </w:rPr>
    </w:pPr>
  </w:p>
  <w:p w14:paraId="280EA0F0" w14:textId="15E241ED" w:rsidR="00F80639" w:rsidRDefault="00F8063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1045">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440CC76" w14:textId="5D026B19" w:rsidR="00F80639" w:rsidRDefault="00F8063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1045">
      <w:rPr>
        <w:sz w:val="16"/>
      </w:rPr>
      <w:t>19-aq0-01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465CD" w14:textId="77777777" w:rsidR="00F80639" w:rsidRDefault="00F806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8DA0" w14:textId="77777777" w:rsidR="00F80639" w:rsidRDefault="00F806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4B54F" w14:textId="77777777" w:rsidR="00F80639" w:rsidRDefault="00F806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44CC8" w14:textId="77777777" w:rsidR="00F80639" w:rsidRDefault="00F80639">
      <w:pPr>
        <w:pStyle w:val="Footer"/>
      </w:pPr>
    </w:p>
    <w:p w14:paraId="70D27769" w14:textId="77777777" w:rsidR="00F80639" w:rsidRDefault="00F80639"/>
    <w:p w14:paraId="553BE06B" w14:textId="77777777" w:rsidR="00F80639" w:rsidRDefault="00F80639">
      <w:pPr>
        <w:pStyle w:val="Footer"/>
      </w:pPr>
    </w:p>
    <w:p w14:paraId="751D4AA6" w14:textId="77777777" w:rsidR="00F80639" w:rsidRDefault="00F80639"/>
    <w:p w14:paraId="7FC5C414" w14:textId="77777777" w:rsidR="00F80639" w:rsidRDefault="00F80639">
      <w:pPr>
        <w:pStyle w:val="Header"/>
      </w:pPr>
    </w:p>
    <w:p w14:paraId="6100242E" w14:textId="77777777" w:rsidR="00F80639" w:rsidRDefault="00F80639"/>
    <w:tbl>
      <w:tblPr>
        <w:tblW w:w="0" w:type="auto"/>
        <w:tblLayout w:type="fixed"/>
        <w:tblCellMar>
          <w:left w:w="72" w:type="dxa"/>
          <w:right w:w="72" w:type="dxa"/>
        </w:tblCellMar>
        <w:tblLook w:val="0000" w:firstRow="0" w:lastRow="0" w:firstColumn="0" w:lastColumn="0" w:noHBand="0" w:noVBand="0"/>
      </w:tblPr>
      <w:tblGrid>
        <w:gridCol w:w="1548"/>
        <w:gridCol w:w="5715"/>
      </w:tblGrid>
      <w:tr w:rsidR="00824C09" w14:paraId="036B0C46" w14:textId="77777777">
        <w:trPr>
          <w:cantSplit/>
        </w:trPr>
        <w:tc>
          <w:tcPr>
            <w:tcW w:w="7258" w:type="dxa"/>
            <w:gridSpan w:val="2"/>
          </w:tcPr>
          <w:p w14:paraId="5D78EEB9" w14:textId="3E8B9014" w:rsidR="00F80639" w:rsidRDefault="00B81045">
            <w:r>
              <w:fldChar w:fldCharType="begin"/>
            </w:r>
            <w:r>
              <w:instrText xml:space="preserve"> STYLEREF "Name of Act/Reg(Page 1)" \* MERGEFORMAT </w:instrText>
            </w:r>
            <w:r>
              <w:fldChar w:fldCharType="separate"/>
            </w:r>
            <w:r w:rsidR="00F80639">
              <w:rPr>
                <w:bCs/>
                <w:noProof/>
                <w:lang w:val="en-US"/>
              </w:rPr>
              <w:t>Criminal Code Act</w:t>
            </w:r>
            <w:r w:rsidR="00F80639">
              <w:rPr>
                <w:noProof/>
              </w:rPr>
              <w:t xml:space="preserve"> Compilation Act 1913</w:t>
            </w:r>
            <w:r>
              <w:rPr>
                <w:noProof/>
              </w:rPr>
              <w:fldChar w:fldCharType="end"/>
            </w:r>
          </w:p>
        </w:tc>
      </w:tr>
      <w:tr w:rsidR="00824C09" w14:paraId="190B418E" w14:textId="77777777">
        <w:tc>
          <w:tcPr>
            <w:tcW w:w="1548" w:type="dxa"/>
          </w:tcPr>
          <w:p w14:paraId="3CC27D79" w14:textId="77777777" w:rsidR="00F80639" w:rsidRDefault="00F80639"/>
        </w:tc>
        <w:tc>
          <w:tcPr>
            <w:tcW w:w="5715" w:type="dxa"/>
          </w:tcPr>
          <w:p w14:paraId="0C544C99" w14:textId="77777777" w:rsidR="00F80639" w:rsidRDefault="00F80639"/>
        </w:tc>
      </w:tr>
      <w:tr w:rsidR="00824C09" w14:paraId="6858F10F" w14:textId="77777777">
        <w:tc>
          <w:tcPr>
            <w:tcW w:w="1548" w:type="dxa"/>
          </w:tcPr>
          <w:p w14:paraId="5FDEB25C" w14:textId="77777777" w:rsidR="00F80639" w:rsidRDefault="00F80639"/>
        </w:tc>
        <w:tc>
          <w:tcPr>
            <w:tcW w:w="5715" w:type="dxa"/>
          </w:tcPr>
          <w:p w14:paraId="7D6D6216" w14:textId="77777777" w:rsidR="00F80639" w:rsidRDefault="00F80639"/>
        </w:tc>
      </w:tr>
      <w:tr w:rsidR="00824C09" w14:paraId="14C42E48" w14:textId="77777777">
        <w:trPr>
          <w:cantSplit/>
        </w:trPr>
        <w:tc>
          <w:tcPr>
            <w:tcW w:w="7258" w:type="dxa"/>
            <w:gridSpan w:val="2"/>
          </w:tcPr>
          <w:p w14:paraId="3724AB16" w14:textId="77777777" w:rsidR="00F80639" w:rsidRDefault="00F80639">
            <w:pPr>
              <w:ind w:right="17"/>
            </w:pPr>
          </w:p>
        </w:tc>
      </w:tr>
    </w:tbl>
    <w:p w14:paraId="453037FA" w14:textId="77777777" w:rsidR="00F80639" w:rsidRDefault="00F80639">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824C09" w14:paraId="6A9DAEBA" w14:textId="77777777">
        <w:trPr>
          <w:cantSplit/>
        </w:trPr>
        <w:tc>
          <w:tcPr>
            <w:tcW w:w="7258" w:type="dxa"/>
            <w:gridSpan w:val="2"/>
          </w:tcPr>
          <w:p w14:paraId="65E05805" w14:textId="5C23E28D" w:rsidR="00F80639" w:rsidRDefault="00B81045">
            <w:pPr>
              <w:ind w:right="17"/>
            </w:pPr>
            <w:r>
              <w:fldChar w:fldCharType="begin"/>
            </w:r>
            <w:r>
              <w:instrText xml:space="preserve"> STYLEREF "Name of Act/Reg(Page 1)" \* MERGEFORMAT </w:instrText>
            </w:r>
            <w:r>
              <w:fldChar w:fldCharType="separate"/>
            </w:r>
            <w:r w:rsidR="00F80639">
              <w:rPr>
                <w:bCs/>
                <w:noProof/>
                <w:lang w:val="en-US"/>
              </w:rPr>
              <w:t>Criminal Code Act</w:t>
            </w:r>
            <w:r w:rsidR="00F80639">
              <w:rPr>
                <w:noProof/>
              </w:rPr>
              <w:t xml:space="preserve"> Compilation Act 1913</w:t>
            </w:r>
            <w:r>
              <w:rPr>
                <w:noProof/>
              </w:rPr>
              <w:fldChar w:fldCharType="end"/>
            </w:r>
          </w:p>
        </w:tc>
      </w:tr>
      <w:tr w:rsidR="00824C09" w14:paraId="722DE28D" w14:textId="77777777">
        <w:tc>
          <w:tcPr>
            <w:tcW w:w="5715" w:type="dxa"/>
          </w:tcPr>
          <w:p w14:paraId="3E44F986" w14:textId="77777777" w:rsidR="00F80639" w:rsidRDefault="00F80639"/>
        </w:tc>
        <w:tc>
          <w:tcPr>
            <w:tcW w:w="1548" w:type="dxa"/>
          </w:tcPr>
          <w:p w14:paraId="77256F5B" w14:textId="77777777" w:rsidR="00F80639" w:rsidRDefault="00F80639">
            <w:pPr>
              <w:ind w:right="17"/>
            </w:pPr>
          </w:p>
        </w:tc>
      </w:tr>
      <w:tr w:rsidR="00824C09" w14:paraId="334CDD74" w14:textId="77777777">
        <w:tc>
          <w:tcPr>
            <w:tcW w:w="5715" w:type="dxa"/>
          </w:tcPr>
          <w:p w14:paraId="65593C06" w14:textId="77777777" w:rsidR="00F80639" w:rsidRDefault="00F80639"/>
        </w:tc>
        <w:tc>
          <w:tcPr>
            <w:tcW w:w="1548" w:type="dxa"/>
          </w:tcPr>
          <w:p w14:paraId="2B609550" w14:textId="77777777" w:rsidR="00F80639" w:rsidRDefault="00F80639">
            <w:pPr>
              <w:ind w:right="17"/>
            </w:pPr>
          </w:p>
        </w:tc>
      </w:tr>
      <w:tr w:rsidR="00824C09" w14:paraId="5989B8D7" w14:textId="77777777">
        <w:trPr>
          <w:cantSplit/>
        </w:trPr>
        <w:tc>
          <w:tcPr>
            <w:tcW w:w="7258" w:type="dxa"/>
            <w:gridSpan w:val="2"/>
          </w:tcPr>
          <w:p w14:paraId="26D8783E" w14:textId="77777777" w:rsidR="00F80639" w:rsidRDefault="00F80639">
            <w:pPr>
              <w:ind w:right="17"/>
            </w:pPr>
          </w:p>
        </w:tc>
      </w:tr>
    </w:tbl>
    <w:p w14:paraId="1384F38A" w14:textId="77777777" w:rsidR="00F80639" w:rsidRDefault="00F80639">
      <w:pPr>
        <w:pStyle w:val="Header"/>
        <w:pBdr>
          <w:top w:val="single" w:sz="4" w:space="1" w:color="auto"/>
        </w:pBdr>
      </w:pPr>
    </w:p>
    <w:p w14:paraId="6E7FAA08" w14:textId="77777777" w:rsidR="00F80639" w:rsidRDefault="00F80639">
      <w:pPr>
        <w:pStyle w:val="Header"/>
      </w:pPr>
    </w:p>
    <w:p w14:paraId="32AAD7E3" w14:textId="77777777" w:rsidR="00F80639" w:rsidRDefault="00F80639"/>
    <w:p w14:paraId="5F28F75B" w14:textId="77777777" w:rsidR="00F80639" w:rsidRDefault="00F80639">
      <w:pPr>
        <w:pStyle w:val="Footer"/>
        <w:tabs>
          <w:tab w:val="right" w:pos="7088"/>
        </w:tabs>
      </w:pPr>
    </w:p>
    <w:p w14:paraId="41A63A5F" w14:textId="794D6ED7" w:rsidR="00F80639" w:rsidRDefault="00F80639">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r>
        <w:fldChar w:fldCharType="begin"/>
      </w:r>
      <w:r>
        <w:instrText xml:space="preserve"> DOCPROPERTY "ReprintNo" </w:instrText>
      </w:r>
      <w:r>
        <w:fldChar w:fldCharType="separate"/>
      </w:r>
      <w:r>
        <w:t>19</w:t>
      </w:r>
      <w:r>
        <w:fldChar w:fldCharType="end"/>
      </w:r>
    </w:p>
    <w:p w14:paraId="211A1FF6" w14:textId="77777777" w:rsidR="00F80639" w:rsidRDefault="00F80639">
      <w:pPr>
        <w:tabs>
          <w:tab w:val="right" w:pos="7088"/>
        </w:tabs>
        <w:rPr>
          <w:sz w:val="16"/>
        </w:rPr>
      </w:pPr>
    </w:p>
    <w:p w14:paraId="0248E4DB" w14:textId="77777777" w:rsidR="00F80639" w:rsidRDefault="00F80639">
      <w:pPr>
        <w:pStyle w:val="Footer"/>
      </w:pPr>
    </w:p>
    <w:p w14:paraId="418059C9" w14:textId="77777777" w:rsidR="00F80639" w:rsidRDefault="00F80639"/>
    <w:p w14:paraId="74013EA6" w14:textId="77777777" w:rsidR="00F80639" w:rsidRDefault="00F80639">
      <w:pPr>
        <w:pStyle w:val="Footer"/>
        <w:tabs>
          <w:tab w:val="right" w:pos="7088"/>
        </w:tabs>
      </w:pPr>
    </w:p>
    <w:p w14:paraId="6ECD53D9" w14:textId="27620648" w:rsidR="00F80639" w:rsidRDefault="00F80639">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14:paraId="56169B40" w14:textId="77777777" w:rsidR="00F80639" w:rsidRDefault="00F80639">
      <w:pPr>
        <w:pStyle w:val="Footer"/>
        <w:pBdr>
          <w:top w:val="single" w:sz="4" w:space="1" w:color="auto"/>
        </w:pBdr>
        <w:tabs>
          <w:tab w:val="right" w:pos="7088"/>
        </w:tabs>
        <w:rPr>
          <w:rFonts w:ascii="Times New Roman" w:hAnsi="Times New Roman"/>
          <w:sz w:val="16"/>
        </w:rPr>
      </w:pPr>
    </w:p>
    <w:p w14:paraId="3C4EC3FC" w14:textId="77777777" w:rsidR="00F80639" w:rsidRDefault="00F80639">
      <w:pPr>
        <w:pStyle w:val="Footer"/>
      </w:pPr>
    </w:p>
    <w:p w14:paraId="34C17D4E" w14:textId="77777777" w:rsidR="00F80639" w:rsidRDefault="00F80639"/>
    <w:p w14:paraId="7DF0DC3E" w14:textId="77777777" w:rsidR="00F80639" w:rsidRDefault="00F80639">
      <w:r>
        <w:separator/>
      </w:r>
    </w:p>
  </w:footnote>
  <w:footnote w:type="continuationSeparator" w:id="0">
    <w:p w14:paraId="1AF421AA" w14:textId="77777777" w:rsidR="00F80639" w:rsidRDefault="00F80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65F07" w14:textId="77777777" w:rsidR="006745C4" w:rsidRDefault="006745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FF724" w14:textId="77777777" w:rsidR="006745C4" w:rsidRDefault="006745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48C54" w14:textId="77777777" w:rsidR="00F80639" w:rsidRDefault="00F8063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24C09" w14:paraId="2DDB572C" w14:textId="77777777">
      <w:trPr>
        <w:cantSplit/>
        <w:jc w:val="center"/>
      </w:trPr>
      <w:tc>
        <w:tcPr>
          <w:tcW w:w="7312" w:type="dxa"/>
          <w:gridSpan w:val="2"/>
        </w:tcPr>
        <w:p w14:paraId="70349F97" w14:textId="77777777" w:rsidR="00F80639" w:rsidRDefault="00F80639">
          <w:pPr>
            <w:pStyle w:val="Header"/>
          </w:pPr>
          <w:r>
            <w:rPr>
              <w:b/>
              <w:i/>
            </w:rPr>
            <w:t>Criminal Code Act Compilation Act 1913</w:t>
          </w:r>
        </w:p>
      </w:tc>
    </w:tr>
    <w:tr w:rsidR="00824C09" w14:paraId="04FF6EE9" w14:textId="77777777">
      <w:trPr>
        <w:jc w:val="center"/>
      </w:trPr>
      <w:tc>
        <w:tcPr>
          <w:tcW w:w="1548" w:type="dxa"/>
        </w:tcPr>
        <w:p w14:paraId="52ABFB70" w14:textId="77777777" w:rsidR="00F80639" w:rsidRDefault="00F80639">
          <w:pPr>
            <w:pStyle w:val="Header"/>
            <w:spacing w:before="40"/>
          </w:pPr>
        </w:p>
      </w:tc>
      <w:tc>
        <w:tcPr>
          <w:tcW w:w="5764" w:type="dxa"/>
        </w:tcPr>
        <w:p w14:paraId="2AD9EA54" w14:textId="77777777" w:rsidR="00F80639" w:rsidRDefault="00F80639">
          <w:pPr>
            <w:pStyle w:val="Header"/>
            <w:spacing w:before="40"/>
          </w:pPr>
        </w:p>
      </w:tc>
    </w:tr>
    <w:tr w:rsidR="00824C09" w14:paraId="6DCC260C" w14:textId="77777777">
      <w:trPr>
        <w:jc w:val="center"/>
      </w:trPr>
      <w:tc>
        <w:tcPr>
          <w:tcW w:w="1548" w:type="dxa"/>
        </w:tcPr>
        <w:p w14:paraId="564EA4AE" w14:textId="77777777" w:rsidR="00F80639" w:rsidRDefault="00F80639">
          <w:pPr>
            <w:pStyle w:val="Header"/>
            <w:spacing w:before="40"/>
          </w:pPr>
        </w:p>
      </w:tc>
      <w:tc>
        <w:tcPr>
          <w:tcW w:w="5764" w:type="dxa"/>
        </w:tcPr>
        <w:p w14:paraId="22107E5B" w14:textId="77777777" w:rsidR="00F80639" w:rsidRDefault="00F80639">
          <w:pPr>
            <w:pStyle w:val="Header"/>
            <w:spacing w:before="40"/>
          </w:pPr>
        </w:p>
      </w:tc>
    </w:tr>
    <w:tr w:rsidR="00824C09" w14:paraId="684DA1A1" w14:textId="77777777">
      <w:trPr>
        <w:cantSplit/>
        <w:jc w:val="center"/>
      </w:trPr>
      <w:tc>
        <w:tcPr>
          <w:tcW w:w="7312" w:type="dxa"/>
          <w:gridSpan w:val="2"/>
        </w:tcPr>
        <w:p w14:paraId="4BDC9504" w14:textId="77777777" w:rsidR="00F80639" w:rsidRDefault="00F80639">
          <w:pPr>
            <w:pStyle w:val="Header"/>
          </w:pPr>
          <w:r>
            <w:t>Contents</w:t>
          </w:r>
        </w:p>
      </w:tc>
    </w:tr>
  </w:tbl>
  <w:p w14:paraId="053E7BE7" w14:textId="77777777" w:rsidR="00F80639" w:rsidRDefault="00F8063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24C09" w14:paraId="510A4C9C" w14:textId="77777777">
      <w:trPr>
        <w:cantSplit/>
        <w:jc w:val="center"/>
      </w:trPr>
      <w:tc>
        <w:tcPr>
          <w:tcW w:w="7312" w:type="dxa"/>
          <w:gridSpan w:val="2"/>
        </w:tcPr>
        <w:p w14:paraId="046C7D29" w14:textId="77777777" w:rsidR="00F80639" w:rsidRDefault="00F80639">
          <w:pPr>
            <w:pStyle w:val="Header"/>
            <w:ind w:right="17"/>
            <w:jc w:val="right"/>
          </w:pPr>
          <w:r>
            <w:rPr>
              <w:b/>
              <w:i/>
            </w:rPr>
            <w:t>Criminal Code Act Compilation Act 1913</w:t>
          </w:r>
        </w:p>
      </w:tc>
    </w:tr>
    <w:tr w:rsidR="00824C09" w14:paraId="3276B8DF" w14:textId="77777777">
      <w:trPr>
        <w:jc w:val="center"/>
      </w:trPr>
      <w:tc>
        <w:tcPr>
          <w:tcW w:w="5760" w:type="dxa"/>
        </w:tcPr>
        <w:p w14:paraId="1329D7CA" w14:textId="77777777" w:rsidR="00F80639" w:rsidRDefault="00F80639">
          <w:pPr>
            <w:pStyle w:val="Header"/>
            <w:spacing w:before="40"/>
          </w:pPr>
        </w:p>
      </w:tc>
      <w:tc>
        <w:tcPr>
          <w:tcW w:w="1552" w:type="dxa"/>
        </w:tcPr>
        <w:p w14:paraId="47480F10" w14:textId="77777777" w:rsidR="00F80639" w:rsidRDefault="00F80639">
          <w:pPr>
            <w:pStyle w:val="Header"/>
            <w:spacing w:before="40"/>
            <w:ind w:right="17"/>
            <w:jc w:val="right"/>
          </w:pPr>
        </w:p>
      </w:tc>
    </w:tr>
    <w:tr w:rsidR="00824C09" w14:paraId="337431B1" w14:textId="77777777">
      <w:trPr>
        <w:jc w:val="center"/>
      </w:trPr>
      <w:tc>
        <w:tcPr>
          <w:tcW w:w="5760" w:type="dxa"/>
        </w:tcPr>
        <w:p w14:paraId="0F9F179C" w14:textId="77777777" w:rsidR="00F80639" w:rsidRDefault="00F80639">
          <w:pPr>
            <w:pStyle w:val="Header"/>
            <w:spacing w:before="40"/>
          </w:pPr>
        </w:p>
      </w:tc>
      <w:tc>
        <w:tcPr>
          <w:tcW w:w="1552" w:type="dxa"/>
        </w:tcPr>
        <w:p w14:paraId="655971EB" w14:textId="77777777" w:rsidR="00F80639" w:rsidRDefault="00F80639">
          <w:pPr>
            <w:pStyle w:val="Header"/>
            <w:spacing w:before="40"/>
            <w:ind w:right="17"/>
            <w:jc w:val="right"/>
          </w:pPr>
        </w:p>
      </w:tc>
    </w:tr>
    <w:tr w:rsidR="00824C09" w14:paraId="0E1BAED9" w14:textId="77777777">
      <w:trPr>
        <w:cantSplit/>
        <w:jc w:val="center"/>
      </w:trPr>
      <w:tc>
        <w:tcPr>
          <w:tcW w:w="7312" w:type="dxa"/>
          <w:gridSpan w:val="2"/>
        </w:tcPr>
        <w:p w14:paraId="0BA32DAB" w14:textId="77777777" w:rsidR="00F80639" w:rsidRDefault="00F80639">
          <w:pPr>
            <w:pStyle w:val="Header"/>
            <w:spacing w:before="40"/>
            <w:ind w:right="17"/>
            <w:jc w:val="right"/>
          </w:pPr>
          <w:r>
            <w:t>Contents</w:t>
          </w:r>
        </w:p>
      </w:tc>
    </w:tr>
  </w:tbl>
  <w:p w14:paraId="570F775F" w14:textId="77777777" w:rsidR="00F80639" w:rsidRDefault="00F8063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997FC" w14:textId="77777777" w:rsidR="00F80639" w:rsidRDefault="00F806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4C09" w14:paraId="366869E7" w14:textId="77777777">
      <w:trPr>
        <w:cantSplit/>
        <w:jc w:val="center"/>
      </w:trPr>
      <w:tc>
        <w:tcPr>
          <w:tcW w:w="7263" w:type="dxa"/>
          <w:gridSpan w:val="2"/>
        </w:tcPr>
        <w:p w14:paraId="403117BC" w14:textId="77777777" w:rsidR="00F80639" w:rsidRDefault="00F80639">
          <w:pPr>
            <w:pStyle w:val="Header"/>
          </w:pPr>
          <w:r>
            <w:rPr>
              <w:b/>
              <w:i/>
            </w:rPr>
            <w:t>Criminal Code Act Compilation Act 1913</w:t>
          </w:r>
        </w:p>
      </w:tc>
    </w:tr>
    <w:tr w:rsidR="00824C09" w14:paraId="27D42102" w14:textId="77777777">
      <w:trPr>
        <w:jc w:val="center"/>
      </w:trPr>
      <w:tc>
        <w:tcPr>
          <w:tcW w:w="1548" w:type="dxa"/>
        </w:tcPr>
        <w:p w14:paraId="5EB39E41" w14:textId="77777777" w:rsidR="00F80639" w:rsidRDefault="00F80639">
          <w:pPr>
            <w:pStyle w:val="Header"/>
            <w:spacing w:before="40"/>
          </w:pPr>
        </w:p>
      </w:tc>
      <w:tc>
        <w:tcPr>
          <w:tcW w:w="5715" w:type="dxa"/>
        </w:tcPr>
        <w:p w14:paraId="2BCB0D90" w14:textId="77777777" w:rsidR="00F80639" w:rsidRDefault="00F80639">
          <w:pPr>
            <w:pStyle w:val="Header"/>
            <w:spacing w:before="40"/>
          </w:pPr>
        </w:p>
      </w:tc>
    </w:tr>
    <w:tr w:rsidR="00824C09" w14:paraId="669BC6BC" w14:textId="77777777">
      <w:trPr>
        <w:jc w:val="center"/>
      </w:trPr>
      <w:tc>
        <w:tcPr>
          <w:tcW w:w="1548" w:type="dxa"/>
        </w:tcPr>
        <w:p w14:paraId="10031F73" w14:textId="77777777" w:rsidR="00F80639" w:rsidRDefault="00F80639">
          <w:pPr>
            <w:pStyle w:val="Header"/>
            <w:spacing w:before="40"/>
          </w:pPr>
        </w:p>
      </w:tc>
      <w:tc>
        <w:tcPr>
          <w:tcW w:w="5715" w:type="dxa"/>
        </w:tcPr>
        <w:p w14:paraId="62DA2A75" w14:textId="77777777" w:rsidR="00F80639" w:rsidRDefault="00F80639">
          <w:pPr>
            <w:pStyle w:val="Header"/>
            <w:spacing w:before="40"/>
          </w:pPr>
        </w:p>
      </w:tc>
    </w:tr>
    <w:tr w:rsidR="00824C09" w14:paraId="5C4569C8" w14:textId="77777777">
      <w:trPr>
        <w:cantSplit/>
        <w:jc w:val="center"/>
      </w:trPr>
      <w:tc>
        <w:tcPr>
          <w:tcW w:w="7263" w:type="dxa"/>
          <w:gridSpan w:val="2"/>
        </w:tcPr>
        <w:p w14:paraId="0123FA49" w14:textId="77777777" w:rsidR="00F80639" w:rsidRDefault="00F80639">
          <w:pPr>
            <w:pStyle w:val="Header"/>
            <w:spacing w:before="40"/>
          </w:pPr>
          <w:r>
            <w:t>Preamble</w:t>
          </w:r>
        </w:p>
      </w:tc>
    </w:tr>
  </w:tbl>
  <w:p w14:paraId="6DF7FE63" w14:textId="77777777" w:rsidR="00F80639" w:rsidRDefault="00F8063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4C09" w14:paraId="3E9244E1" w14:textId="77777777">
      <w:trPr>
        <w:cantSplit/>
        <w:jc w:val="center"/>
      </w:trPr>
      <w:tc>
        <w:tcPr>
          <w:tcW w:w="7263" w:type="dxa"/>
          <w:gridSpan w:val="2"/>
        </w:tcPr>
        <w:p w14:paraId="05057CD2" w14:textId="77777777" w:rsidR="00F80639" w:rsidRDefault="00F80639">
          <w:pPr>
            <w:pStyle w:val="Header"/>
            <w:ind w:right="17"/>
            <w:jc w:val="right"/>
          </w:pPr>
          <w:r>
            <w:rPr>
              <w:b/>
              <w:i/>
            </w:rPr>
            <w:t>Criminal Code Act Compilation Act 1913</w:t>
          </w:r>
        </w:p>
      </w:tc>
    </w:tr>
    <w:tr w:rsidR="00824C09" w14:paraId="325045EA" w14:textId="77777777">
      <w:trPr>
        <w:jc w:val="center"/>
      </w:trPr>
      <w:tc>
        <w:tcPr>
          <w:tcW w:w="5715" w:type="dxa"/>
        </w:tcPr>
        <w:p w14:paraId="0C69353F" w14:textId="77777777" w:rsidR="00F80639" w:rsidRDefault="00F80639">
          <w:pPr>
            <w:pStyle w:val="Header"/>
            <w:spacing w:before="40"/>
            <w:jc w:val="right"/>
          </w:pPr>
        </w:p>
      </w:tc>
      <w:tc>
        <w:tcPr>
          <w:tcW w:w="1548" w:type="dxa"/>
        </w:tcPr>
        <w:p w14:paraId="3B2C6CA2" w14:textId="77777777" w:rsidR="00F80639" w:rsidRDefault="00F80639">
          <w:pPr>
            <w:pStyle w:val="Header"/>
            <w:spacing w:before="40"/>
            <w:ind w:right="17"/>
            <w:jc w:val="right"/>
          </w:pPr>
        </w:p>
      </w:tc>
    </w:tr>
    <w:tr w:rsidR="00824C09" w14:paraId="616D156A" w14:textId="77777777">
      <w:trPr>
        <w:jc w:val="center"/>
      </w:trPr>
      <w:tc>
        <w:tcPr>
          <w:tcW w:w="5715" w:type="dxa"/>
        </w:tcPr>
        <w:p w14:paraId="4C96EB4A" w14:textId="77777777" w:rsidR="00F80639" w:rsidRDefault="00F80639">
          <w:pPr>
            <w:pStyle w:val="Header"/>
            <w:spacing w:before="40"/>
            <w:jc w:val="right"/>
          </w:pPr>
        </w:p>
      </w:tc>
      <w:tc>
        <w:tcPr>
          <w:tcW w:w="1548" w:type="dxa"/>
        </w:tcPr>
        <w:p w14:paraId="54CD4215" w14:textId="77777777" w:rsidR="00F80639" w:rsidRDefault="00F80639">
          <w:pPr>
            <w:pStyle w:val="Header"/>
            <w:spacing w:before="40"/>
            <w:ind w:right="17"/>
            <w:jc w:val="right"/>
          </w:pPr>
        </w:p>
      </w:tc>
    </w:tr>
    <w:tr w:rsidR="00824C09" w14:paraId="6DB24D4F" w14:textId="77777777">
      <w:trPr>
        <w:cantSplit/>
        <w:jc w:val="center"/>
      </w:trPr>
      <w:tc>
        <w:tcPr>
          <w:tcW w:w="7263" w:type="dxa"/>
          <w:gridSpan w:val="2"/>
        </w:tcPr>
        <w:p w14:paraId="30DB7207" w14:textId="77777777" w:rsidR="00F80639" w:rsidRDefault="00F80639">
          <w:pPr>
            <w:pStyle w:val="Header"/>
            <w:spacing w:before="40"/>
            <w:ind w:right="17"/>
            <w:jc w:val="right"/>
          </w:pPr>
          <w:r>
            <w:t>Preamble</w:t>
          </w:r>
        </w:p>
      </w:tc>
    </w:tr>
  </w:tbl>
  <w:p w14:paraId="6C4CB693" w14:textId="77777777" w:rsidR="00F80639" w:rsidRDefault="00F8063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56526" w14:textId="77777777" w:rsidR="00F80639" w:rsidRDefault="00F806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4C09" w14:paraId="7210E30D" w14:textId="77777777">
      <w:trPr>
        <w:cantSplit/>
        <w:jc w:val="center"/>
      </w:trPr>
      <w:tc>
        <w:tcPr>
          <w:tcW w:w="7263" w:type="dxa"/>
          <w:gridSpan w:val="2"/>
        </w:tcPr>
        <w:p w14:paraId="3C465AA9" w14:textId="77777777" w:rsidR="00F80639" w:rsidRDefault="00F80639">
          <w:pPr>
            <w:pStyle w:val="Header"/>
          </w:pPr>
          <w:r>
            <w:rPr>
              <w:b/>
              <w:i/>
            </w:rPr>
            <w:t>Criminal Code Act Compilation Act 1913</w:t>
          </w:r>
        </w:p>
      </w:tc>
    </w:tr>
    <w:tr w:rsidR="00824C09" w14:paraId="359351FC" w14:textId="77777777">
      <w:trPr>
        <w:jc w:val="center"/>
      </w:trPr>
      <w:tc>
        <w:tcPr>
          <w:tcW w:w="1548" w:type="dxa"/>
        </w:tcPr>
        <w:p w14:paraId="0CE36BE0" w14:textId="77777777" w:rsidR="00F80639" w:rsidRDefault="00F80639">
          <w:pPr>
            <w:pStyle w:val="Header"/>
            <w:spacing w:before="40"/>
          </w:pPr>
        </w:p>
      </w:tc>
      <w:tc>
        <w:tcPr>
          <w:tcW w:w="5715" w:type="dxa"/>
        </w:tcPr>
        <w:p w14:paraId="0BAE377C" w14:textId="77777777" w:rsidR="00F80639" w:rsidRDefault="00F80639">
          <w:pPr>
            <w:pStyle w:val="Header"/>
            <w:spacing w:before="40"/>
          </w:pPr>
        </w:p>
      </w:tc>
    </w:tr>
    <w:tr w:rsidR="00824C09" w14:paraId="5AC8B480" w14:textId="77777777">
      <w:trPr>
        <w:jc w:val="center"/>
      </w:trPr>
      <w:tc>
        <w:tcPr>
          <w:tcW w:w="1548" w:type="dxa"/>
        </w:tcPr>
        <w:p w14:paraId="6FBD0464" w14:textId="77777777" w:rsidR="00F80639" w:rsidRDefault="00F80639">
          <w:pPr>
            <w:pStyle w:val="Header"/>
            <w:spacing w:before="40"/>
          </w:pPr>
        </w:p>
      </w:tc>
      <w:tc>
        <w:tcPr>
          <w:tcW w:w="5715" w:type="dxa"/>
        </w:tcPr>
        <w:p w14:paraId="415E53FC" w14:textId="77777777" w:rsidR="00F80639" w:rsidRDefault="00F80639">
          <w:pPr>
            <w:pStyle w:val="Header"/>
            <w:spacing w:before="40"/>
          </w:pPr>
        </w:p>
      </w:tc>
    </w:tr>
    <w:tr w:rsidR="00824C09" w14:paraId="790124C8" w14:textId="77777777">
      <w:trPr>
        <w:cantSplit/>
        <w:jc w:val="center"/>
      </w:trPr>
      <w:tc>
        <w:tcPr>
          <w:tcW w:w="7263" w:type="dxa"/>
          <w:gridSpan w:val="2"/>
        </w:tcPr>
        <w:p w14:paraId="60C1770D" w14:textId="174812AF" w:rsidR="00F80639" w:rsidRDefault="00F80639">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sidR="00B81045">
            <w:rPr>
              <w:b/>
            </w:rPr>
            <w:t>1</w:t>
          </w:r>
          <w:r>
            <w:rPr>
              <w:b/>
            </w:rPr>
            <w:fldChar w:fldCharType="end"/>
          </w:r>
        </w:p>
      </w:tc>
    </w:tr>
  </w:tbl>
  <w:p w14:paraId="3BECFE8C" w14:textId="77777777" w:rsidR="00F80639" w:rsidRDefault="00F8063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4C09" w14:paraId="273E852C" w14:textId="77777777">
      <w:trPr>
        <w:cantSplit/>
        <w:jc w:val="center"/>
      </w:trPr>
      <w:tc>
        <w:tcPr>
          <w:tcW w:w="7263" w:type="dxa"/>
          <w:gridSpan w:val="2"/>
        </w:tcPr>
        <w:p w14:paraId="030D107F" w14:textId="77777777" w:rsidR="00F80639" w:rsidRDefault="00F80639">
          <w:pPr>
            <w:pStyle w:val="Header"/>
            <w:ind w:right="17"/>
            <w:jc w:val="right"/>
          </w:pPr>
          <w:r>
            <w:rPr>
              <w:b/>
              <w:i/>
            </w:rPr>
            <w:t>Criminal Code Act Compilation Act 1913</w:t>
          </w:r>
        </w:p>
      </w:tc>
    </w:tr>
    <w:tr w:rsidR="00824C09" w14:paraId="4DAF2486" w14:textId="77777777">
      <w:trPr>
        <w:jc w:val="center"/>
      </w:trPr>
      <w:tc>
        <w:tcPr>
          <w:tcW w:w="5715" w:type="dxa"/>
        </w:tcPr>
        <w:p w14:paraId="2487A2D5" w14:textId="77777777" w:rsidR="00F80639" w:rsidRDefault="00F80639">
          <w:pPr>
            <w:pStyle w:val="Header"/>
            <w:spacing w:before="40"/>
            <w:jc w:val="right"/>
          </w:pPr>
        </w:p>
      </w:tc>
      <w:tc>
        <w:tcPr>
          <w:tcW w:w="1548" w:type="dxa"/>
        </w:tcPr>
        <w:p w14:paraId="027E988E" w14:textId="77777777" w:rsidR="00F80639" w:rsidRDefault="00F80639">
          <w:pPr>
            <w:pStyle w:val="Header"/>
            <w:spacing w:before="40"/>
            <w:ind w:right="17"/>
            <w:jc w:val="right"/>
          </w:pPr>
        </w:p>
      </w:tc>
    </w:tr>
    <w:tr w:rsidR="00824C09" w14:paraId="144B6BE0" w14:textId="77777777">
      <w:trPr>
        <w:jc w:val="center"/>
      </w:trPr>
      <w:tc>
        <w:tcPr>
          <w:tcW w:w="5715" w:type="dxa"/>
        </w:tcPr>
        <w:p w14:paraId="53191793" w14:textId="77777777" w:rsidR="00F80639" w:rsidRDefault="00F80639">
          <w:pPr>
            <w:pStyle w:val="Header"/>
            <w:spacing w:before="40"/>
            <w:jc w:val="right"/>
          </w:pPr>
        </w:p>
      </w:tc>
      <w:tc>
        <w:tcPr>
          <w:tcW w:w="1548" w:type="dxa"/>
        </w:tcPr>
        <w:p w14:paraId="04AA4CA8" w14:textId="77777777" w:rsidR="00F80639" w:rsidRDefault="00F80639">
          <w:pPr>
            <w:pStyle w:val="Header"/>
            <w:spacing w:before="40"/>
            <w:ind w:right="17"/>
            <w:jc w:val="right"/>
          </w:pPr>
        </w:p>
      </w:tc>
    </w:tr>
    <w:tr w:rsidR="00824C09" w14:paraId="4DF37537" w14:textId="77777777">
      <w:trPr>
        <w:cantSplit/>
        <w:jc w:val="center"/>
      </w:trPr>
      <w:tc>
        <w:tcPr>
          <w:tcW w:w="7263" w:type="dxa"/>
          <w:gridSpan w:val="2"/>
        </w:tcPr>
        <w:p w14:paraId="2C76359C" w14:textId="2207E0EC" w:rsidR="00F80639" w:rsidRDefault="00F80639">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B81045">
            <w:rPr>
              <w:b/>
            </w:rPr>
            <w:t>1</w:t>
          </w:r>
          <w:r>
            <w:rPr>
              <w:b/>
            </w:rPr>
            <w:fldChar w:fldCharType="end"/>
          </w:r>
        </w:p>
      </w:tc>
    </w:tr>
  </w:tbl>
  <w:p w14:paraId="0FE4AD21" w14:textId="77777777" w:rsidR="00F80639" w:rsidRDefault="00F8063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824C09" w14:paraId="07E72EA8" w14:textId="77777777">
      <w:trPr>
        <w:cantSplit/>
        <w:jc w:val="center"/>
      </w:trPr>
      <w:tc>
        <w:tcPr>
          <w:tcW w:w="7263" w:type="dxa"/>
          <w:gridSpan w:val="2"/>
        </w:tcPr>
        <w:p w14:paraId="705BAC20" w14:textId="77777777" w:rsidR="00F80639" w:rsidRDefault="00F80639">
          <w:pPr>
            <w:pStyle w:val="Header"/>
          </w:pPr>
          <w:r>
            <w:rPr>
              <w:b/>
              <w:i/>
            </w:rPr>
            <w:t>The Criminal Code</w:t>
          </w:r>
        </w:p>
      </w:tc>
    </w:tr>
    <w:tr w:rsidR="00824C09" w14:paraId="6BA86880" w14:textId="77777777">
      <w:trPr>
        <w:jc w:val="center"/>
      </w:trPr>
      <w:tc>
        <w:tcPr>
          <w:tcW w:w="1752" w:type="dxa"/>
        </w:tcPr>
        <w:p w14:paraId="4AF58D37" w14:textId="17A3A217" w:rsidR="00F80639" w:rsidRDefault="00F80639">
          <w:pPr>
            <w:pStyle w:val="Header"/>
            <w:spacing w:before="40"/>
          </w:pPr>
          <w:r>
            <w:rPr>
              <w:b/>
            </w:rPr>
            <w:fldChar w:fldCharType="begin"/>
          </w:r>
          <w:r>
            <w:rPr>
              <w:b/>
            </w:rPr>
            <w:instrText xml:space="preserve"> styleref CharPartNo </w:instrText>
          </w:r>
          <w:r>
            <w:rPr>
              <w:b/>
            </w:rPr>
            <w:fldChar w:fldCharType="separate"/>
          </w:r>
          <w:r w:rsidR="00B81045">
            <w:rPr>
              <w:b/>
            </w:rPr>
            <w:t>Appendix A</w:t>
          </w:r>
          <w:r>
            <w:rPr>
              <w:b/>
            </w:rPr>
            <w:fldChar w:fldCharType="end"/>
          </w:r>
        </w:p>
      </w:tc>
      <w:tc>
        <w:tcPr>
          <w:tcW w:w="5511" w:type="dxa"/>
        </w:tcPr>
        <w:p w14:paraId="49375AEF" w14:textId="120C7B03" w:rsidR="00F80639" w:rsidRDefault="00F80639">
          <w:pPr>
            <w:pStyle w:val="Header"/>
            <w:spacing w:before="40"/>
          </w:pPr>
          <w:r>
            <w:fldChar w:fldCharType="begin"/>
          </w:r>
          <w:r>
            <w:instrText xml:space="preserve"> styleref CharPartText </w:instrText>
          </w:r>
          <w:r>
            <w:fldChar w:fldCharType="end"/>
          </w:r>
        </w:p>
      </w:tc>
    </w:tr>
    <w:tr w:rsidR="00824C09" w14:paraId="5A135AF5" w14:textId="77777777">
      <w:trPr>
        <w:jc w:val="center"/>
      </w:trPr>
      <w:tc>
        <w:tcPr>
          <w:tcW w:w="1752" w:type="dxa"/>
        </w:tcPr>
        <w:p w14:paraId="36BDE2FF" w14:textId="0903BA8B" w:rsidR="00F80639" w:rsidRDefault="00F80639">
          <w:pPr>
            <w:pStyle w:val="Header"/>
            <w:spacing w:before="40"/>
          </w:pPr>
          <w:r>
            <w:rPr>
              <w:b/>
            </w:rPr>
            <w:fldChar w:fldCharType="begin"/>
          </w:r>
          <w:r>
            <w:rPr>
              <w:b/>
            </w:rPr>
            <w:instrText xml:space="preserve"> styleref CharDivNo </w:instrText>
          </w:r>
          <w:r>
            <w:rPr>
              <w:b/>
            </w:rPr>
            <w:fldChar w:fldCharType="end"/>
          </w:r>
        </w:p>
      </w:tc>
      <w:tc>
        <w:tcPr>
          <w:tcW w:w="5511" w:type="dxa"/>
        </w:tcPr>
        <w:p w14:paraId="2DBA2B14" w14:textId="0A58BAC1" w:rsidR="00F80639" w:rsidRDefault="00F80639">
          <w:pPr>
            <w:pStyle w:val="Header"/>
            <w:spacing w:before="40"/>
          </w:pPr>
          <w:r>
            <w:fldChar w:fldCharType="begin"/>
          </w:r>
          <w:r>
            <w:instrText xml:space="preserve"> styleref CharDivText </w:instrText>
          </w:r>
          <w:r>
            <w:fldChar w:fldCharType="end"/>
          </w:r>
        </w:p>
      </w:tc>
    </w:tr>
    <w:tr w:rsidR="00824C09" w14:paraId="00EFE19C" w14:textId="77777777">
      <w:trPr>
        <w:cantSplit/>
        <w:jc w:val="center"/>
      </w:trPr>
      <w:tc>
        <w:tcPr>
          <w:tcW w:w="7263" w:type="dxa"/>
          <w:gridSpan w:val="2"/>
        </w:tcPr>
        <w:p w14:paraId="339547CA" w14:textId="77777777" w:rsidR="00F80639" w:rsidRDefault="00F80639">
          <w:pPr>
            <w:pStyle w:val="Header"/>
            <w:spacing w:before="40"/>
          </w:pPr>
        </w:p>
      </w:tc>
    </w:tr>
  </w:tbl>
  <w:p w14:paraId="0DAECD41" w14:textId="77777777" w:rsidR="00F80639" w:rsidRDefault="00F8063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4C09" w14:paraId="2E87F2F3" w14:textId="77777777">
      <w:trPr>
        <w:cantSplit/>
        <w:jc w:val="center"/>
      </w:trPr>
      <w:tc>
        <w:tcPr>
          <w:tcW w:w="7263" w:type="dxa"/>
          <w:gridSpan w:val="2"/>
        </w:tcPr>
        <w:p w14:paraId="078C5AE7" w14:textId="77777777" w:rsidR="00F80639" w:rsidRDefault="00F80639">
          <w:pPr>
            <w:pStyle w:val="Header"/>
            <w:ind w:right="17"/>
            <w:jc w:val="right"/>
          </w:pPr>
          <w:r>
            <w:rPr>
              <w:b/>
              <w:i/>
            </w:rPr>
            <w:t>Criminal Code Act Compilation Act 1913</w:t>
          </w:r>
        </w:p>
      </w:tc>
    </w:tr>
    <w:tr w:rsidR="00824C09" w14:paraId="75CC7010" w14:textId="77777777">
      <w:trPr>
        <w:jc w:val="center"/>
      </w:trPr>
      <w:tc>
        <w:tcPr>
          <w:tcW w:w="5715" w:type="dxa"/>
        </w:tcPr>
        <w:p w14:paraId="308017C0" w14:textId="77777777" w:rsidR="00F80639" w:rsidRDefault="00F80639">
          <w:pPr>
            <w:pStyle w:val="Header"/>
            <w:spacing w:before="40"/>
            <w:jc w:val="right"/>
          </w:pPr>
        </w:p>
      </w:tc>
      <w:tc>
        <w:tcPr>
          <w:tcW w:w="1548" w:type="dxa"/>
        </w:tcPr>
        <w:p w14:paraId="3D1BFD2D" w14:textId="77777777" w:rsidR="00F80639" w:rsidRDefault="00F80639">
          <w:pPr>
            <w:pStyle w:val="Header"/>
            <w:spacing w:before="40"/>
            <w:ind w:right="17"/>
            <w:jc w:val="right"/>
          </w:pPr>
        </w:p>
      </w:tc>
    </w:tr>
    <w:tr w:rsidR="00824C09" w14:paraId="282EE027" w14:textId="77777777">
      <w:trPr>
        <w:jc w:val="center"/>
      </w:trPr>
      <w:tc>
        <w:tcPr>
          <w:tcW w:w="5715" w:type="dxa"/>
        </w:tcPr>
        <w:p w14:paraId="3EF40DB3" w14:textId="77777777" w:rsidR="00F80639" w:rsidRDefault="00F80639">
          <w:pPr>
            <w:pStyle w:val="Header"/>
            <w:spacing w:before="40"/>
            <w:jc w:val="right"/>
          </w:pPr>
        </w:p>
      </w:tc>
      <w:tc>
        <w:tcPr>
          <w:tcW w:w="1548" w:type="dxa"/>
        </w:tcPr>
        <w:p w14:paraId="33BE577B" w14:textId="77777777" w:rsidR="00F80639" w:rsidRDefault="00F80639">
          <w:pPr>
            <w:pStyle w:val="Header"/>
            <w:spacing w:before="40"/>
            <w:ind w:right="17"/>
            <w:jc w:val="right"/>
          </w:pPr>
        </w:p>
      </w:tc>
    </w:tr>
    <w:tr w:rsidR="00824C09" w14:paraId="7D388200" w14:textId="77777777">
      <w:trPr>
        <w:cantSplit/>
        <w:jc w:val="center"/>
      </w:trPr>
      <w:tc>
        <w:tcPr>
          <w:tcW w:w="7263" w:type="dxa"/>
          <w:gridSpan w:val="2"/>
        </w:tcPr>
        <w:p w14:paraId="295A032C" w14:textId="345AB969" w:rsidR="00F80639" w:rsidRDefault="00F80639">
          <w:pPr>
            <w:pStyle w:val="Header"/>
            <w:spacing w:before="40"/>
            <w:ind w:right="17"/>
            <w:jc w:val="right"/>
          </w:pPr>
          <w:r>
            <w:rPr>
              <w:b/>
            </w:rPr>
            <w:fldChar w:fldCharType="begin"/>
          </w:r>
          <w:r>
            <w:rPr>
              <w:b/>
            </w:rPr>
            <w:instrText xml:space="preserve"> STYLEREF CharSectno </w:instrText>
          </w:r>
          <w:r>
            <w:rPr>
              <w:b/>
            </w:rPr>
            <w:fldChar w:fldCharType="separate"/>
          </w:r>
          <w:r w:rsidR="00B81045">
            <w:rPr>
              <w:b/>
            </w:rPr>
            <w:t>3</w:t>
          </w:r>
          <w:r>
            <w:rPr>
              <w:b/>
            </w:rPr>
            <w:fldChar w:fldCharType="end"/>
          </w:r>
        </w:p>
      </w:tc>
    </w:tr>
  </w:tbl>
  <w:p w14:paraId="7BE04417" w14:textId="77777777" w:rsidR="00F80639" w:rsidRDefault="00F8063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824C09" w14:paraId="7985A324" w14:textId="77777777">
      <w:trPr>
        <w:cantSplit/>
        <w:jc w:val="center"/>
      </w:trPr>
      <w:tc>
        <w:tcPr>
          <w:tcW w:w="7263" w:type="dxa"/>
          <w:gridSpan w:val="2"/>
        </w:tcPr>
        <w:p w14:paraId="70F81D36" w14:textId="77777777" w:rsidR="00F80639" w:rsidRDefault="00F80639">
          <w:pPr>
            <w:pStyle w:val="Header"/>
          </w:pPr>
          <w:r>
            <w:rPr>
              <w:b/>
              <w:i/>
            </w:rPr>
            <w:t>The Criminal Code</w:t>
          </w:r>
        </w:p>
      </w:tc>
    </w:tr>
    <w:tr w:rsidR="00824C09" w14:paraId="4350D9A4" w14:textId="77777777">
      <w:trPr>
        <w:jc w:val="center"/>
      </w:trPr>
      <w:tc>
        <w:tcPr>
          <w:tcW w:w="1752" w:type="dxa"/>
        </w:tcPr>
        <w:p w14:paraId="16D0861B" w14:textId="26851242" w:rsidR="00F80639" w:rsidRDefault="00F80639">
          <w:pPr>
            <w:pStyle w:val="Header"/>
            <w:spacing w:before="40"/>
          </w:pPr>
          <w:r>
            <w:rPr>
              <w:b/>
            </w:rPr>
            <w:fldChar w:fldCharType="begin"/>
          </w:r>
          <w:r>
            <w:rPr>
              <w:b/>
            </w:rPr>
            <w:instrText xml:space="preserve"> styleref CharPartNo </w:instrText>
          </w:r>
          <w:r>
            <w:rPr>
              <w:b/>
            </w:rPr>
            <w:fldChar w:fldCharType="separate"/>
          </w:r>
          <w:r w:rsidR="00B81045">
            <w:rPr>
              <w:b/>
            </w:rPr>
            <w:t>Appendix A</w:t>
          </w:r>
          <w:r>
            <w:rPr>
              <w:b/>
            </w:rPr>
            <w:fldChar w:fldCharType="end"/>
          </w:r>
        </w:p>
      </w:tc>
      <w:tc>
        <w:tcPr>
          <w:tcW w:w="5511" w:type="dxa"/>
        </w:tcPr>
        <w:p w14:paraId="58B56E2F" w14:textId="3C6A584C" w:rsidR="00F80639" w:rsidRDefault="00F80639">
          <w:pPr>
            <w:pStyle w:val="Header"/>
            <w:spacing w:before="40"/>
          </w:pPr>
          <w:r>
            <w:fldChar w:fldCharType="begin"/>
          </w:r>
          <w:r>
            <w:instrText xml:space="preserve"> styleref CharPartText </w:instrText>
          </w:r>
          <w:r>
            <w:fldChar w:fldCharType="end"/>
          </w:r>
        </w:p>
      </w:tc>
    </w:tr>
    <w:tr w:rsidR="00824C09" w14:paraId="0094FEBA" w14:textId="77777777">
      <w:trPr>
        <w:jc w:val="center"/>
      </w:trPr>
      <w:tc>
        <w:tcPr>
          <w:tcW w:w="1752" w:type="dxa"/>
        </w:tcPr>
        <w:p w14:paraId="0FBA36E2" w14:textId="26B36B7A" w:rsidR="00F80639" w:rsidRDefault="00F80639">
          <w:pPr>
            <w:pStyle w:val="Header"/>
            <w:spacing w:before="40"/>
          </w:pPr>
          <w:r>
            <w:rPr>
              <w:b/>
            </w:rPr>
            <w:fldChar w:fldCharType="begin"/>
          </w:r>
          <w:r>
            <w:rPr>
              <w:b/>
            </w:rPr>
            <w:instrText xml:space="preserve"> styleref CharDivNo </w:instrText>
          </w:r>
          <w:r>
            <w:rPr>
              <w:b/>
            </w:rPr>
            <w:fldChar w:fldCharType="end"/>
          </w:r>
        </w:p>
      </w:tc>
      <w:tc>
        <w:tcPr>
          <w:tcW w:w="5511" w:type="dxa"/>
        </w:tcPr>
        <w:p w14:paraId="75D82875" w14:textId="3F865383" w:rsidR="00F80639" w:rsidRDefault="00F80639">
          <w:pPr>
            <w:pStyle w:val="Header"/>
            <w:spacing w:before="40"/>
          </w:pPr>
          <w:r>
            <w:fldChar w:fldCharType="begin"/>
          </w:r>
          <w:r>
            <w:instrText xml:space="preserve"> styleref CharDivText </w:instrText>
          </w:r>
          <w:r>
            <w:fldChar w:fldCharType="end"/>
          </w:r>
        </w:p>
      </w:tc>
    </w:tr>
    <w:tr w:rsidR="00824C09" w14:paraId="763EE619" w14:textId="77777777">
      <w:trPr>
        <w:cantSplit/>
        <w:jc w:val="center"/>
      </w:trPr>
      <w:tc>
        <w:tcPr>
          <w:tcW w:w="7263" w:type="dxa"/>
          <w:gridSpan w:val="2"/>
        </w:tcPr>
        <w:p w14:paraId="6EFCE089" w14:textId="3E29E751" w:rsidR="00F80639" w:rsidRDefault="00F80639">
          <w:pPr>
            <w:pStyle w:val="Header"/>
            <w:spacing w:before="40"/>
          </w:pPr>
          <w:r>
            <w:rPr>
              <w:b/>
            </w:rPr>
            <w:t xml:space="preserve">s. </w:t>
          </w:r>
          <w:r>
            <w:rPr>
              <w:b/>
            </w:rPr>
            <w:fldChar w:fldCharType="begin"/>
          </w:r>
          <w:r>
            <w:rPr>
              <w:b/>
            </w:rPr>
            <w:instrText xml:space="preserve"> styleref CharSectno </w:instrText>
          </w:r>
          <w:r>
            <w:rPr>
              <w:b/>
            </w:rPr>
            <w:fldChar w:fldCharType="separate"/>
          </w:r>
          <w:r w:rsidR="00B81045">
            <w:rPr>
              <w:b/>
            </w:rPr>
            <w:t>3</w:t>
          </w:r>
          <w:r>
            <w:rPr>
              <w:b/>
            </w:rPr>
            <w:fldChar w:fldCharType="end"/>
          </w:r>
        </w:p>
      </w:tc>
    </w:tr>
  </w:tbl>
  <w:p w14:paraId="660E3BE6" w14:textId="77777777" w:rsidR="00F80639" w:rsidRDefault="00F8063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824C09" w14:paraId="111E80E1" w14:textId="77777777">
      <w:trPr>
        <w:cantSplit/>
        <w:jc w:val="center"/>
      </w:trPr>
      <w:tc>
        <w:tcPr>
          <w:tcW w:w="7263" w:type="dxa"/>
          <w:gridSpan w:val="2"/>
        </w:tcPr>
        <w:p w14:paraId="2CC8096E" w14:textId="77777777" w:rsidR="00F80639" w:rsidRDefault="00F80639">
          <w:pPr>
            <w:pStyle w:val="Header"/>
            <w:ind w:right="17"/>
            <w:jc w:val="right"/>
          </w:pPr>
          <w:r>
            <w:rPr>
              <w:b/>
              <w:i/>
            </w:rPr>
            <w:t>The Criminal Code</w:t>
          </w:r>
        </w:p>
      </w:tc>
    </w:tr>
    <w:tr w:rsidR="00824C09" w14:paraId="52890372" w14:textId="77777777">
      <w:trPr>
        <w:jc w:val="center"/>
      </w:trPr>
      <w:tc>
        <w:tcPr>
          <w:tcW w:w="5472" w:type="dxa"/>
          <w:vAlign w:val="bottom"/>
        </w:tcPr>
        <w:p w14:paraId="5A42E8E4" w14:textId="08AA47DF" w:rsidR="00F80639" w:rsidRDefault="00F80639">
          <w:pPr>
            <w:pStyle w:val="Header"/>
            <w:spacing w:before="40"/>
            <w:jc w:val="right"/>
          </w:pPr>
          <w:r>
            <w:fldChar w:fldCharType="begin"/>
          </w:r>
          <w:r>
            <w:instrText xml:space="preserve"> styleref CharPartText </w:instrText>
          </w:r>
          <w:r>
            <w:fldChar w:fldCharType="end"/>
          </w:r>
        </w:p>
      </w:tc>
      <w:tc>
        <w:tcPr>
          <w:tcW w:w="1791" w:type="dxa"/>
        </w:tcPr>
        <w:p w14:paraId="53ED52A9" w14:textId="519F0481" w:rsidR="00F80639" w:rsidRDefault="00F80639">
          <w:pPr>
            <w:pStyle w:val="Header"/>
            <w:spacing w:before="40"/>
            <w:ind w:right="17"/>
            <w:jc w:val="right"/>
          </w:pPr>
          <w:r>
            <w:rPr>
              <w:b/>
            </w:rPr>
            <w:fldChar w:fldCharType="begin"/>
          </w:r>
          <w:r>
            <w:rPr>
              <w:b/>
            </w:rPr>
            <w:instrText xml:space="preserve"> styleref CharPartNo </w:instrText>
          </w:r>
          <w:r>
            <w:rPr>
              <w:b/>
            </w:rPr>
            <w:fldChar w:fldCharType="separate"/>
          </w:r>
          <w:r w:rsidR="00B81045">
            <w:rPr>
              <w:b/>
            </w:rPr>
            <w:t>Appendix A</w:t>
          </w:r>
          <w:r>
            <w:rPr>
              <w:b/>
            </w:rPr>
            <w:fldChar w:fldCharType="end"/>
          </w:r>
        </w:p>
      </w:tc>
    </w:tr>
    <w:tr w:rsidR="00824C09" w14:paraId="240C00D3" w14:textId="77777777">
      <w:trPr>
        <w:jc w:val="center"/>
      </w:trPr>
      <w:tc>
        <w:tcPr>
          <w:tcW w:w="5472" w:type="dxa"/>
          <w:vAlign w:val="bottom"/>
        </w:tcPr>
        <w:p w14:paraId="6D561563" w14:textId="32CE5855" w:rsidR="00F80639" w:rsidRDefault="00F80639">
          <w:pPr>
            <w:pStyle w:val="Header"/>
            <w:spacing w:before="40"/>
            <w:jc w:val="right"/>
          </w:pPr>
          <w:r>
            <w:fldChar w:fldCharType="begin"/>
          </w:r>
          <w:r>
            <w:instrText xml:space="preserve"> styleref CharDivText </w:instrText>
          </w:r>
          <w:r>
            <w:fldChar w:fldCharType="end"/>
          </w:r>
        </w:p>
      </w:tc>
      <w:tc>
        <w:tcPr>
          <w:tcW w:w="1791" w:type="dxa"/>
        </w:tcPr>
        <w:p w14:paraId="1A7F632A" w14:textId="22AA5AE8" w:rsidR="00F80639" w:rsidRDefault="00F80639">
          <w:pPr>
            <w:pStyle w:val="Header"/>
            <w:spacing w:before="40"/>
            <w:ind w:right="17"/>
            <w:jc w:val="right"/>
          </w:pPr>
          <w:r>
            <w:rPr>
              <w:b/>
            </w:rPr>
            <w:fldChar w:fldCharType="begin"/>
          </w:r>
          <w:r>
            <w:rPr>
              <w:b/>
            </w:rPr>
            <w:instrText xml:space="preserve"> styleref CharDivNo </w:instrText>
          </w:r>
          <w:r>
            <w:rPr>
              <w:b/>
            </w:rPr>
            <w:fldChar w:fldCharType="end"/>
          </w:r>
        </w:p>
      </w:tc>
    </w:tr>
    <w:tr w:rsidR="00824C09" w14:paraId="3B9D814D" w14:textId="77777777">
      <w:trPr>
        <w:cantSplit/>
        <w:jc w:val="center"/>
      </w:trPr>
      <w:tc>
        <w:tcPr>
          <w:tcW w:w="7263" w:type="dxa"/>
          <w:gridSpan w:val="2"/>
        </w:tcPr>
        <w:p w14:paraId="7B886BD3" w14:textId="2B0DD496" w:rsidR="00F80639" w:rsidRDefault="00F80639">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B81045">
            <w:rPr>
              <w:b/>
            </w:rPr>
            <w:t>3</w:t>
          </w:r>
          <w:r>
            <w:rPr>
              <w:b/>
            </w:rPr>
            <w:fldChar w:fldCharType="end"/>
          </w:r>
        </w:p>
      </w:tc>
    </w:tr>
  </w:tbl>
  <w:p w14:paraId="2476465C" w14:textId="77777777" w:rsidR="00F80639" w:rsidRDefault="00F8063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4C09" w14:paraId="0E9E2EAC" w14:textId="77777777">
      <w:trPr>
        <w:cantSplit/>
        <w:jc w:val="center"/>
      </w:trPr>
      <w:tc>
        <w:tcPr>
          <w:tcW w:w="7263" w:type="dxa"/>
          <w:gridSpan w:val="2"/>
        </w:tcPr>
        <w:p w14:paraId="10119C19" w14:textId="77777777" w:rsidR="00F80639" w:rsidRDefault="00F80639">
          <w:pPr>
            <w:pStyle w:val="Header"/>
          </w:pPr>
          <w:r>
            <w:rPr>
              <w:b/>
              <w:i/>
            </w:rPr>
            <w:t>The Criminal Code</w:t>
          </w:r>
        </w:p>
      </w:tc>
    </w:tr>
    <w:tr w:rsidR="00824C09" w14:paraId="5017E7FD" w14:textId="77777777">
      <w:trPr>
        <w:jc w:val="center"/>
      </w:trPr>
      <w:tc>
        <w:tcPr>
          <w:tcW w:w="1548" w:type="dxa"/>
        </w:tcPr>
        <w:p w14:paraId="657129D0" w14:textId="77777777" w:rsidR="00F80639" w:rsidRDefault="00F80639">
          <w:pPr>
            <w:pStyle w:val="Header"/>
            <w:spacing w:before="40"/>
          </w:pPr>
        </w:p>
      </w:tc>
      <w:tc>
        <w:tcPr>
          <w:tcW w:w="5715" w:type="dxa"/>
        </w:tcPr>
        <w:p w14:paraId="415E0CA5" w14:textId="77777777" w:rsidR="00F80639" w:rsidRDefault="00F80639">
          <w:pPr>
            <w:pStyle w:val="Header"/>
            <w:spacing w:before="40"/>
          </w:pPr>
        </w:p>
      </w:tc>
    </w:tr>
    <w:tr w:rsidR="00824C09" w14:paraId="44D0956B" w14:textId="77777777">
      <w:trPr>
        <w:jc w:val="center"/>
      </w:trPr>
      <w:tc>
        <w:tcPr>
          <w:tcW w:w="1548" w:type="dxa"/>
        </w:tcPr>
        <w:p w14:paraId="402BAAC7" w14:textId="77777777" w:rsidR="00F80639" w:rsidRDefault="00F80639">
          <w:pPr>
            <w:pStyle w:val="Header"/>
            <w:spacing w:before="40"/>
          </w:pPr>
        </w:p>
      </w:tc>
      <w:tc>
        <w:tcPr>
          <w:tcW w:w="5715" w:type="dxa"/>
        </w:tcPr>
        <w:p w14:paraId="66437446" w14:textId="77777777" w:rsidR="00F80639" w:rsidRDefault="00F80639">
          <w:pPr>
            <w:pStyle w:val="Header"/>
            <w:spacing w:before="40"/>
          </w:pPr>
        </w:p>
      </w:tc>
    </w:tr>
    <w:tr w:rsidR="00824C09" w14:paraId="7000A2E3" w14:textId="77777777">
      <w:trPr>
        <w:cantSplit/>
        <w:jc w:val="center"/>
      </w:trPr>
      <w:tc>
        <w:tcPr>
          <w:tcW w:w="7263" w:type="dxa"/>
          <w:gridSpan w:val="2"/>
        </w:tcPr>
        <w:p w14:paraId="11010A9B" w14:textId="77777777" w:rsidR="00F80639" w:rsidRDefault="00F80639">
          <w:pPr>
            <w:pStyle w:val="Header"/>
            <w:spacing w:before="40"/>
          </w:pPr>
          <w:r>
            <w:t>Contents</w:t>
          </w:r>
        </w:p>
      </w:tc>
    </w:tr>
  </w:tbl>
  <w:p w14:paraId="6375E2B6" w14:textId="77777777" w:rsidR="00F80639" w:rsidRDefault="00F8063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4C09" w14:paraId="08C081C9" w14:textId="77777777">
      <w:trPr>
        <w:cantSplit/>
        <w:jc w:val="center"/>
      </w:trPr>
      <w:tc>
        <w:tcPr>
          <w:tcW w:w="7263" w:type="dxa"/>
          <w:gridSpan w:val="2"/>
        </w:tcPr>
        <w:p w14:paraId="2E36D61A" w14:textId="77777777" w:rsidR="00F80639" w:rsidRDefault="00F80639">
          <w:pPr>
            <w:pStyle w:val="Header"/>
            <w:ind w:right="17"/>
            <w:jc w:val="right"/>
          </w:pPr>
          <w:r>
            <w:rPr>
              <w:b/>
              <w:i/>
            </w:rPr>
            <w:t>The Criminal Code</w:t>
          </w:r>
        </w:p>
      </w:tc>
    </w:tr>
    <w:tr w:rsidR="00824C09" w14:paraId="58DE8231" w14:textId="77777777">
      <w:trPr>
        <w:jc w:val="center"/>
      </w:trPr>
      <w:tc>
        <w:tcPr>
          <w:tcW w:w="5715" w:type="dxa"/>
        </w:tcPr>
        <w:p w14:paraId="5C3FA36E" w14:textId="77777777" w:rsidR="00F80639" w:rsidRDefault="00F80639">
          <w:pPr>
            <w:pStyle w:val="Header"/>
            <w:spacing w:before="40"/>
            <w:jc w:val="right"/>
          </w:pPr>
        </w:p>
      </w:tc>
      <w:tc>
        <w:tcPr>
          <w:tcW w:w="1548" w:type="dxa"/>
        </w:tcPr>
        <w:p w14:paraId="106DA1A2" w14:textId="77777777" w:rsidR="00F80639" w:rsidRDefault="00F80639">
          <w:pPr>
            <w:pStyle w:val="Header"/>
            <w:spacing w:before="40"/>
            <w:ind w:right="17"/>
            <w:jc w:val="right"/>
          </w:pPr>
        </w:p>
      </w:tc>
    </w:tr>
    <w:tr w:rsidR="00824C09" w14:paraId="08349DCC" w14:textId="77777777">
      <w:trPr>
        <w:jc w:val="center"/>
      </w:trPr>
      <w:tc>
        <w:tcPr>
          <w:tcW w:w="5715" w:type="dxa"/>
        </w:tcPr>
        <w:p w14:paraId="6B35706F" w14:textId="77777777" w:rsidR="00F80639" w:rsidRDefault="00F80639">
          <w:pPr>
            <w:pStyle w:val="Header"/>
            <w:spacing w:before="40"/>
            <w:jc w:val="right"/>
          </w:pPr>
        </w:p>
      </w:tc>
      <w:tc>
        <w:tcPr>
          <w:tcW w:w="1548" w:type="dxa"/>
        </w:tcPr>
        <w:p w14:paraId="7C273BF8" w14:textId="77777777" w:rsidR="00F80639" w:rsidRDefault="00F80639">
          <w:pPr>
            <w:pStyle w:val="Header"/>
            <w:spacing w:before="40"/>
            <w:ind w:right="17"/>
            <w:jc w:val="right"/>
          </w:pPr>
        </w:p>
      </w:tc>
    </w:tr>
    <w:tr w:rsidR="00824C09" w14:paraId="5085B6DB" w14:textId="77777777">
      <w:trPr>
        <w:cantSplit/>
        <w:jc w:val="center"/>
      </w:trPr>
      <w:tc>
        <w:tcPr>
          <w:tcW w:w="7263" w:type="dxa"/>
          <w:gridSpan w:val="2"/>
        </w:tcPr>
        <w:p w14:paraId="65964298" w14:textId="77777777" w:rsidR="00F80639" w:rsidRDefault="00F80639">
          <w:pPr>
            <w:pStyle w:val="Header"/>
            <w:spacing w:before="40"/>
            <w:ind w:right="17"/>
            <w:jc w:val="right"/>
          </w:pPr>
          <w:r>
            <w:t>Contents</w:t>
          </w:r>
        </w:p>
      </w:tc>
    </w:tr>
  </w:tbl>
  <w:p w14:paraId="34C4D024" w14:textId="77777777" w:rsidR="00F80639" w:rsidRDefault="00F8063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824C09" w14:paraId="0B430CEB" w14:textId="77777777">
      <w:trPr>
        <w:cantSplit/>
        <w:jc w:val="center"/>
      </w:trPr>
      <w:tc>
        <w:tcPr>
          <w:tcW w:w="7263" w:type="dxa"/>
          <w:gridSpan w:val="2"/>
        </w:tcPr>
        <w:p w14:paraId="12E2361F" w14:textId="77777777" w:rsidR="00F80639" w:rsidRDefault="00F80639">
          <w:pPr>
            <w:pStyle w:val="Header"/>
          </w:pPr>
          <w:r>
            <w:rPr>
              <w:b/>
              <w:i/>
            </w:rPr>
            <w:t>The Criminal Code</w:t>
          </w:r>
        </w:p>
      </w:tc>
    </w:tr>
    <w:tr w:rsidR="00824C09" w14:paraId="6943714F" w14:textId="77777777">
      <w:trPr>
        <w:jc w:val="center"/>
      </w:trPr>
      <w:tc>
        <w:tcPr>
          <w:tcW w:w="1752" w:type="dxa"/>
        </w:tcPr>
        <w:p w14:paraId="26535C0E" w14:textId="1514935D" w:rsidR="00F80639" w:rsidRDefault="00F80639">
          <w:pPr>
            <w:pStyle w:val="Header"/>
            <w:spacing w:before="40"/>
          </w:pPr>
          <w:r>
            <w:rPr>
              <w:b/>
            </w:rPr>
            <w:fldChar w:fldCharType="begin"/>
          </w:r>
          <w:r>
            <w:rPr>
              <w:b/>
            </w:rPr>
            <w:instrText xml:space="preserve"> styleref CharPartNo </w:instrText>
          </w:r>
          <w:r>
            <w:rPr>
              <w:b/>
            </w:rPr>
            <w:fldChar w:fldCharType="end"/>
          </w:r>
        </w:p>
      </w:tc>
      <w:tc>
        <w:tcPr>
          <w:tcW w:w="5511" w:type="dxa"/>
        </w:tcPr>
        <w:p w14:paraId="66FF3FE7" w14:textId="563C54A0" w:rsidR="00F80639" w:rsidRDefault="00F80639">
          <w:pPr>
            <w:pStyle w:val="Header"/>
            <w:spacing w:before="40"/>
          </w:pPr>
          <w:r>
            <w:fldChar w:fldCharType="begin"/>
          </w:r>
          <w:r>
            <w:instrText xml:space="preserve"> styleref CharPartText </w:instrText>
          </w:r>
          <w:r>
            <w:fldChar w:fldCharType="end"/>
          </w:r>
        </w:p>
      </w:tc>
    </w:tr>
    <w:tr w:rsidR="00824C09" w14:paraId="4A05DE6C" w14:textId="77777777">
      <w:trPr>
        <w:jc w:val="center"/>
      </w:trPr>
      <w:tc>
        <w:tcPr>
          <w:tcW w:w="1752" w:type="dxa"/>
        </w:tcPr>
        <w:p w14:paraId="5B5ECF38" w14:textId="5DCD07CB" w:rsidR="00F80639" w:rsidRDefault="00F80639">
          <w:pPr>
            <w:pStyle w:val="Header"/>
            <w:spacing w:before="40"/>
          </w:pPr>
          <w:r>
            <w:rPr>
              <w:b/>
            </w:rPr>
            <w:fldChar w:fldCharType="begin"/>
          </w:r>
          <w:r>
            <w:rPr>
              <w:b/>
            </w:rPr>
            <w:instrText xml:space="preserve"> styleref CharDivNo </w:instrText>
          </w:r>
          <w:r>
            <w:rPr>
              <w:b/>
            </w:rPr>
            <w:fldChar w:fldCharType="end"/>
          </w:r>
        </w:p>
      </w:tc>
      <w:tc>
        <w:tcPr>
          <w:tcW w:w="5511" w:type="dxa"/>
        </w:tcPr>
        <w:p w14:paraId="5F408A48" w14:textId="24BA4B18" w:rsidR="00F80639" w:rsidRDefault="00F80639">
          <w:pPr>
            <w:pStyle w:val="Header"/>
            <w:spacing w:before="40"/>
          </w:pPr>
          <w:r>
            <w:fldChar w:fldCharType="begin"/>
          </w:r>
          <w:r>
            <w:instrText xml:space="preserve"> styleref CharDivText </w:instrText>
          </w:r>
          <w:r>
            <w:fldChar w:fldCharType="end"/>
          </w:r>
        </w:p>
      </w:tc>
    </w:tr>
    <w:tr w:rsidR="00824C09" w14:paraId="59761D72" w14:textId="77777777">
      <w:trPr>
        <w:cantSplit/>
        <w:jc w:val="center"/>
      </w:trPr>
      <w:tc>
        <w:tcPr>
          <w:tcW w:w="7263" w:type="dxa"/>
          <w:gridSpan w:val="2"/>
        </w:tcPr>
        <w:p w14:paraId="5E32AF26" w14:textId="3491D94C" w:rsidR="00F80639" w:rsidRDefault="00F80639">
          <w:pPr>
            <w:pStyle w:val="Header"/>
            <w:spacing w:before="40"/>
          </w:pPr>
          <w:r>
            <w:rPr>
              <w:b/>
            </w:rPr>
            <w:t xml:space="preserve">s. </w:t>
          </w:r>
          <w:r>
            <w:rPr>
              <w:b/>
            </w:rPr>
            <w:fldChar w:fldCharType="begin"/>
          </w:r>
          <w:r>
            <w:rPr>
              <w:b/>
            </w:rPr>
            <w:instrText xml:space="preserve"> styleref CharSectno </w:instrText>
          </w:r>
          <w:r>
            <w:rPr>
              <w:b/>
            </w:rPr>
            <w:fldChar w:fldCharType="separate"/>
          </w:r>
          <w:r w:rsidR="00B81045">
            <w:rPr>
              <w:b/>
            </w:rPr>
            <w:t>7</w:t>
          </w:r>
          <w:r>
            <w:rPr>
              <w:b/>
            </w:rPr>
            <w:fldChar w:fldCharType="end"/>
          </w:r>
        </w:p>
      </w:tc>
    </w:tr>
  </w:tbl>
  <w:p w14:paraId="235473AF" w14:textId="77777777" w:rsidR="00F80639" w:rsidRDefault="00F8063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824C09" w14:paraId="652A4080" w14:textId="77777777">
      <w:trPr>
        <w:cantSplit/>
        <w:jc w:val="center"/>
      </w:trPr>
      <w:tc>
        <w:tcPr>
          <w:tcW w:w="7263" w:type="dxa"/>
          <w:gridSpan w:val="2"/>
        </w:tcPr>
        <w:p w14:paraId="26A6B995" w14:textId="77777777" w:rsidR="00F80639" w:rsidRDefault="00F80639">
          <w:pPr>
            <w:pStyle w:val="Header"/>
            <w:ind w:right="17"/>
            <w:jc w:val="right"/>
          </w:pPr>
          <w:r>
            <w:rPr>
              <w:b/>
              <w:i/>
            </w:rPr>
            <w:t>The Criminal Code</w:t>
          </w:r>
        </w:p>
      </w:tc>
    </w:tr>
    <w:tr w:rsidR="00824C09" w14:paraId="329ACD2C" w14:textId="77777777">
      <w:trPr>
        <w:jc w:val="center"/>
      </w:trPr>
      <w:tc>
        <w:tcPr>
          <w:tcW w:w="5472" w:type="dxa"/>
          <w:vAlign w:val="bottom"/>
        </w:tcPr>
        <w:p w14:paraId="20F95142" w14:textId="3DBF89EA" w:rsidR="00F80639" w:rsidRDefault="00F80639">
          <w:pPr>
            <w:pStyle w:val="Header"/>
            <w:spacing w:before="40"/>
            <w:jc w:val="right"/>
          </w:pPr>
          <w:r>
            <w:fldChar w:fldCharType="begin"/>
          </w:r>
          <w:r>
            <w:instrText xml:space="preserve"> styleref CharPartText </w:instrText>
          </w:r>
          <w:r>
            <w:fldChar w:fldCharType="end"/>
          </w:r>
        </w:p>
      </w:tc>
      <w:tc>
        <w:tcPr>
          <w:tcW w:w="1791" w:type="dxa"/>
        </w:tcPr>
        <w:p w14:paraId="17AF13E4" w14:textId="340C7BAB" w:rsidR="00F80639" w:rsidRDefault="00F80639">
          <w:pPr>
            <w:pStyle w:val="Header"/>
            <w:spacing w:before="40"/>
            <w:ind w:right="17"/>
            <w:jc w:val="right"/>
          </w:pPr>
          <w:r>
            <w:rPr>
              <w:b/>
            </w:rPr>
            <w:fldChar w:fldCharType="begin"/>
          </w:r>
          <w:r>
            <w:rPr>
              <w:b/>
            </w:rPr>
            <w:instrText xml:space="preserve"> styleref CharPartNo </w:instrText>
          </w:r>
          <w:r>
            <w:rPr>
              <w:b/>
            </w:rPr>
            <w:fldChar w:fldCharType="end"/>
          </w:r>
        </w:p>
      </w:tc>
    </w:tr>
    <w:tr w:rsidR="00824C09" w14:paraId="5EEEEB90" w14:textId="77777777">
      <w:trPr>
        <w:jc w:val="center"/>
      </w:trPr>
      <w:tc>
        <w:tcPr>
          <w:tcW w:w="5472" w:type="dxa"/>
          <w:vAlign w:val="bottom"/>
        </w:tcPr>
        <w:p w14:paraId="77BDE56D" w14:textId="04D79869" w:rsidR="00F80639" w:rsidRDefault="00F80639">
          <w:pPr>
            <w:pStyle w:val="Header"/>
            <w:spacing w:before="40"/>
            <w:jc w:val="right"/>
          </w:pPr>
          <w:r>
            <w:fldChar w:fldCharType="begin"/>
          </w:r>
          <w:r>
            <w:instrText xml:space="preserve"> styleref CharDivText </w:instrText>
          </w:r>
          <w:r>
            <w:fldChar w:fldCharType="end"/>
          </w:r>
        </w:p>
      </w:tc>
      <w:tc>
        <w:tcPr>
          <w:tcW w:w="1791" w:type="dxa"/>
        </w:tcPr>
        <w:p w14:paraId="4B177BA3" w14:textId="0BBC6418" w:rsidR="00F80639" w:rsidRDefault="00F80639">
          <w:pPr>
            <w:pStyle w:val="Header"/>
            <w:spacing w:before="40"/>
            <w:ind w:right="17"/>
            <w:jc w:val="right"/>
          </w:pPr>
          <w:r>
            <w:rPr>
              <w:b/>
            </w:rPr>
            <w:fldChar w:fldCharType="begin"/>
          </w:r>
          <w:r>
            <w:rPr>
              <w:b/>
            </w:rPr>
            <w:instrText xml:space="preserve"> styleref CharDivNo </w:instrText>
          </w:r>
          <w:r>
            <w:rPr>
              <w:b/>
            </w:rPr>
            <w:fldChar w:fldCharType="end"/>
          </w:r>
        </w:p>
      </w:tc>
    </w:tr>
    <w:tr w:rsidR="00824C09" w14:paraId="570C2B2C" w14:textId="77777777">
      <w:trPr>
        <w:cantSplit/>
        <w:jc w:val="center"/>
      </w:trPr>
      <w:tc>
        <w:tcPr>
          <w:tcW w:w="7263" w:type="dxa"/>
          <w:gridSpan w:val="2"/>
        </w:tcPr>
        <w:p w14:paraId="0ECFDADE" w14:textId="45D81AE3" w:rsidR="00F80639" w:rsidRDefault="00F80639">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B81045">
            <w:rPr>
              <w:b/>
            </w:rPr>
            <w:t>7</w:t>
          </w:r>
          <w:r>
            <w:rPr>
              <w:b/>
            </w:rPr>
            <w:fldChar w:fldCharType="end"/>
          </w:r>
        </w:p>
      </w:tc>
    </w:tr>
  </w:tbl>
  <w:p w14:paraId="08E11D7D" w14:textId="77777777" w:rsidR="00F80639" w:rsidRDefault="00F80639">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824C09" w14:paraId="470159FD" w14:textId="77777777">
      <w:trPr>
        <w:cantSplit/>
        <w:jc w:val="center"/>
      </w:trPr>
      <w:tc>
        <w:tcPr>
          <w:tcW w:w="7263" w:type="dxa"/>
          <w:gridSpan w:val="2"/>
        </w:tcPr>
        <w:p w14:paraId="70DF7110" w14:textId="77777777" w:rsidR="00F80639" w:rsidRDefault="00F80639">
          <w:pPr>
            <w:pStyle w:val="Header"/>
          </w:pPr>
          <w:r>
            <w:rPr>
              <w:b/>
              <w:i/>
            </w:rPr>
            <w:t>The Criminal Code</w:t>
          </w:r>
        </w:p>
      </w:tc>
    </w:tr>
    <w:tr w:rsidR="00824C09" w14:paraId="781160D8" w14:textId="77777777">
      <w:trPr>
        <w:jc w:val="center"/>
      </w:trPr>
      <w:tc>
        <w:tcPr>
          <w:tcW w:w="1752" w:type="dxa"/>
        </w:tcPr>
        <w:p w14:paraId="19E61D66" w14:textId="7113D132" w:rsidR="00F80639" w:rsidRDefault="00F80639">
          <w:pPr>
            <w:pStyle w:val="Header"/>
            <w:spacing w:before="40"/>
          </w:pPr>
          <w:r>
            <w:rPr>
              <w:b/>
            </w:rPr>
            <w:fldChar w:fldCharType="begin"/>
          </w:r>
          <w:r>
            <w:rPr>
              <w:b/>
            </w:rPr>
            <w:instrText xml:space="preserve"> styleref CharPartNo </w:instrText>
          </w:r>
          <w:r>
            <w:rPr>
              <w:b/>
            </w:rPr>
            <w:fldChar w:fldCharType="separate"/>
          </w:r>
          <w:r w:rsidR="00B81045">
            <w:rPr>
              <w:b/>
            </w:rPr>
            <w:t>Part VII</w:t>
          </w:r>
          <w:r>
            <w:rPr>
              <w:b/>
            </w:rPr>
            <w:fldChar w:fldCharType="end"/>
          </w:r>
        </w:p>
      </w:tc>
      <w:tc>
        <w:tcPr>
          <w:tcW w:w="5511" w:type="dxa"/>
        </w:tcPr>
        <w:p w14:paraId="2C028768" w14:textId="52BB6250" w:rsidR="00F80639" w:rsidRDefault="00F80639">
          <w:pPr>
            <w:pStyle w:val="Header"/>
            <w:spacing w:before="40"/>
          </w:pPr>
          <w:r>
            <w:fldChar w:fldCharType="begin"/>
          </w:r>
          <w:r>
            <w:instrText xml:space="preserve"> styleref CharPartText </w:instrText>
          </w:r>
          <w:r>
            <w:fldChar w:fldCharType="separate"/>
          </w:r>
          <w:r w:rsidR="00B81045">
            <w:t>Preparation to commit offences: Conspiracy: Accessories after the fact</w:t>
          </w:r>
          <w:r>
            <w:fldChar w:fldCharType="end"/>
          </w:r>
        </w:p>
      </w:tc>
    </w:tr>
    <w:tr w:rsidR="00824C09" w14:paraId="6CD7D2B1" w14:textId="77777777">
      <w:trPr>
        <w:jc w:val="center"/>
      </w:trPr>
      <w:tc>
        <w:tcPr>
          <w:tcW w:w="1752" w:type="dxa"/>
        </w:tcPr>
        <w:p w14:paraId="4DBD23EC" w14:textId="0D1FC358" w:rsidR="00F80639" w:rsidRDefault="00F80639">
          <w:pPr>
            <w:pStyle w:val="Header"/>
            <w:spacing w:before="40"/>
          </w:pPr>
          <w:r>
            <w:rPr>
              <w:b/>
            </w:rPr>
            <w:fldChar w:fldCharType="begin"/>
          </w:r>
          <w:r>
            <w:rPr>
              <w:b/>
            </w:rPr>
            <w:instrText xml:space="preserve"> styleref CharDivNo </w:instrText>
          </w:r>
          <w:r w:rsidR="00B81045">
            <w:rPr>
              <w:b/>
            </w:rPr>
            <w:fldChar w:fldCharType="separate"/>
          </w:r>
          <w:r w:rsidR="00B81045">
            <w:rPr>
              <w:b/>
            </w:rPr>
            <w:t>Chapter LIX</w:t>
          </w:r>
          <w:r>
            <w:rPr>
              <w:b/>
            </w:rPr>
            <w:fldChar w:fldCharType="end"/>
          </w:r>
        </w:p>
      </w:tc>
      <w:tc>
        <w:tcPr>
          <w:tcW w:w="5511" w:type="dxa"/>
        </w:tcPr>
        <w:p w14:paraId="6C17EC79" w14:textId="09B9B21B" w:rsidR="00F80639" w:rsidRDefault="00F80639">
          <w:pPr>
            <w:pStyle w:val="Header"/>
            <w:spacing w:before="40"/>
          </w:pPr>
          <w:r>
            <w:fldChar w:fldCharType="begin"/>
          </w:r>
          <w:r>
            <w:instrText xml:space="preserve"> styleref CharDivText </w:instrText>
          </w:r>
          <w:r w:rsidR="00B81045">
            <w:fldChar w:fldCharType="separate"/>
          </w:r>
          <w:r w:rsidR="00B81045">
            <w:t>Accessories after the fact and property laundering</w:t>
          </w:r>
          <w:r>
            <w:fldChar w:fldCharType="end"/>
          </w:r>
        </w:p>
      </w:tc>
    </w:tr>
    <w:tr w:rsidR="00824C09" w14:paraId="4FDDB69C" w14:textId="77777777">
      <w:trPr>
        <w:cantSplit/>
        <w:jc w:val="center"/>
      </w:trPr>
      <w:tc>
        <w:tcPr>
          <w:tcW w:w="7263" w:type="dxa"/>
          <w:gridSpan w:val="2"/>
        </w:tcPr>
        <w:p w14:paraId="2EBAD081" w14:textId="77777777" w:rsidR="00F80639" w:rsidRDefault="00F80639">
          <w:pPr>
            <w:pStyle w:val="Header"/>
            <w:spacing w:before="40"/>
          </w:pPr>
        </w:p>
      </w:tc>
    </w:tr>
  </w:tbl>
  <w:p w14:paraId="07B35F09" w14:textId="77777777" w:rsidR="00F80639" w:rsidRDefault="00F80639">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824C09" w14:paraId="50BC8FCC" w14:textId="77777777">
      <w:trPr>
        <w:cantSplit/>
        <w:jc w:val="center"/>
      </w:trPr>
      <w:tc>
        <w:tcPr>
          <w:tcW w:w="7263" w:type="dxa"/>
          <w:gridSpan w:val="2"/>
        </w:tcPr>
        <w:p w14:paraId="5CA8BF37" w14:textId="77777777" w:rsidR="00F80639" w:rsidRDefault="00F80639">
          <w:pPr>
            <w:pStyle w:val="Header"/>
            <w:ind w:right="17"/>
            <w:jc w:val="right"/>
          </w:pPr>
          <w:r>
            <w:rPr>
              <w:b/>
              <w:i/>
            </w:rPr>
            <w:t>The Criminal Code</w:t>
          </w:r>
        </w:p>
      </w:tc>
    </w:tr>
    <w:tr w:rsidR="00824C09" w14:paraId="585D6A8D" w14:textId="77777777">
      <w:trPr>
        <w:jc w:val="center"/>
      </w:trPr>
      <w:tc>
        <w:tcPr>
          <w:tcW w:w="5472" w:type="dxa"/>
        </w:tcPr>
        <w:p w14:paraId="6CE577BF" w14:textId="702DE39C" w:rsidR="00F80639" w:rsidRDefault="00F80639">
          <w:pPr>
            <w:pStyle w:val="Header"/>
            <w:spacing w:before="40"/>
            <w:jc w:val="right"/>
          </w:pPr>
          <w:r>
            <w:fldChar w:fldCharType="begin"/>
          </w:r>
          <w:r>
            <w:instrText xml:space="preserve"> styleref CharPartText </w:instrText>
          </w:r>
          <w:r>
            <w:fldChar w:fldCharType="separate"/>
          </w:r>
          <w:r w:rsidR="00B81045">
            <w:t>Preparation to commit offences: Conspiracy: Accessories after the fact</w:t>
          </w:r>
          <w:r>
            <w:fldChar w:fldCharType="end"/>
          </w:r>
        </w:p>
      </w:tc>
      <w:tc>
        <w:tcPr>
          <w:tcW w:w="1791" w:type="dxa"/>
        </w:tcPr>
        <w:p w14:paraId="3A2FD725" w14:textId="2ADF909D" w:rsidR="00F80639" w:rsidRDefault="00F80639">
          <w:pPr>
            <w:pStyle w:val="Header"/>
            <w:spacing w:before="40"/>
            <w:ind w:right="17"/>
            <w:jc w:val="right"/>
          </w:pPr>
          <w:r>
            <w:rPr>
              <w:b/>
            </w:rPr>
            <w:fldChar w:fldCharType="begin"/>
          </w:r>
          <w:r>
            <w:rPr>
              <w:b/>
            </w:rPr>
            <w:instrText xml:space="preserve"> styleref CharPartNo </w:instrText>
          </w:r>
          <w:r>
            <w:rPr>
              <w:b/>
            </w:rPr>
            <w:fldChar w:fldCharType="separate"/>
          </w:r>
          <w:r w:rsidR="00B81045">
            <w:rPr>
              <w:b/>
            </w:rPr>
            <w:t>Part VII</w:t>
          </w:r>
          <w:r>
            <w:rPr>
              <w:b/>
            </w:rPr>
            <w:fldChar w:fldCharType="end"/>
          </w:r>
        </w:p>
      </w:tc>
    </w:tr>
    <w:tr w:rsidR="00824C09" w14:paraId="7B1E2233" w14:textId="77777777">
      <w:trPr>
        <w:jc w:val="center"/>
      </w:trPr>
      <w:tc>
        <w:tcPr>
          <w:tcW w:w="5472" w:type="dxa"/>
        </w:tcPr>
        <w:p w14:paraId="12CD8156" w14:textId="046EF3B3" w:rsidR="00F80639" w:rsidRDefault="00F80639">
          <w:pPr>
            <w:pStyle w:val="Header"/>
            <w:spacing w:before="40"/>
            <w:jc w:val="right"/>
          </w:pPr>
          <w:r>
            <w:fldChar w:fldCharType="begin"/>
          </w:r>
          <w:r>
            <w:instrText xml:space="preserve"> styleref CharDivText </w:instrText>
          </w:r>
          <w:r w:rsidR="00B81045">
            <w:fldChar w:fldCharType="separate"/>
          </w:r>
          <w:r w:rsidR="00B81045">
            <w:t>Accessories after the fact and property laundering</w:t>
          </w:r>
          <w:r>
            <w:fldChar w:fldCharType="end"/>
          </w:r>
        </w:p>
      </w:tc>
      <w:tc>
        <w:tcPr>
          <w:tcW w:w="1791" w:type="dxa"/>
        </w:tcPr>
        <w:p w14:paraId="70E7791C" w14:textId="05291EF7" w:rsidR="00F80639" w:rsidRDefault="00F80639">
          <w:pPr>
            <w:pStyle w:val="Header"/>
            <w:spacing w:before="40"/>
            <w:ind w:right="17"/>
            <w:jc w:val="right"/>
          </w:pPr>
          <w:r>
            <w:rPr>
              <w:b/>
            </w:rPr>
            <w:fldChar w:fldCharType="begin"/>
          </w:r>
          <w:r>
            <w:rPr>
              <w:b/>
            </w:rPr>
            <w:instrText xml:space="preserve"> styleref CharDivNo </w:instrText>
          </w:r>
          <w:r w:rsidR="00B81045">
            <w:rPr>
              <w:b/>
            </w:rPr>
            <w:fldChar w:fldCharType="separate"/>
          </w:r>
          <w:r w:rsidR="00B81045">
            <w:rPr>
              <w:b/>
            </w:rPr>
            <w:t>Chapter LIX</w:t>
          </w:r>
          <w:r>
            <w:rPr>
              <w:b/>
            </w:rPr>
            <w:fldChar w:fldCharType="end"/>
          </w:r>
        </w:p>
      </w:tc>
    </w:tr>
    <w:tr w:rsidR="00824C09" w14:paraId="4B3E8C9C" w14:textId="77777777">
      <w:trPr>
        <w:cantSplit/>
        <w:jc w:val="center"/>
      </w:trPr>
      <w:tc>
        <w:tcPr>
          <w:tcW w:w="7263" w:type="dxa"/>
          <w:gridSpan w:val="2"/>
        </w:tcPr>
        <w:p w14:paraId="4E13089F" w14:textId="77777777" w:rsidR="00F80639" w:rsidRDefault="00F80639">
          <w:pPr>
            <w:pStyle w:val="Header"/>
            <w:spacing w:before="40"/>
            <w:ind w:right="17"/>
            <w:jc w:val="right"/>
          </w:pPr>
        </w:p>
      </w:tc>
    </w:tr>
  </w:tbl>
  <w:p w14:paraId="39A51623" w14:textId="77777777" w:rsidR="00F80639" w:rsidRDefault="00F80639">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824C09" w14:paraId="11787326" w14:textId="77777777">
      <w:trPr>
        <w:cantSplit/>
        <w:jc w:val="center"/>
      </w:trPr>
      <w:tc>
        <w:tcPr>
          <w:tcW w:w="7263" w:type="dxa"/>
          <w:gridSpan w:val="2"/>
        </w:tcPr>
        <w:p w14:paraId="2D6EDF47" w14:textId="77777777" w:rsidR="00F80639" w:rsidRDefault="00F80639">
          <w:pPr>
            <w:pStyle w:val="Header"/>
          </w:pPr>
          <w:r>
            <w:rPr>
              <w:b/>
              <w:i/>
            </w:rPr>
            <w:t>The Criminal Code</w:t>
          </w:r>
        </w:p>
      </w:tc>
    </w:tr>
    <w:tr w:rsidR="00824C09" w14:paraId="1DE3EA45" w14:textId="77777777">
      <w:trPr>
        <w:jc w:val="center"/>
      </w:trPr>
      <w:tc>
        <w:tcPr>
          <w:tcW w:w="1752" w:type="dxa"/>
        </w:tcPr>
        <w:p w14:paraId="54E62FCD" w14:textId="06DF0357" w:rsidR="00F80639" w:rsidRDefault="00F80639">
          <w:pPr>
            <w:pStyle w:val="Header"/>
            <w:spacing w:before="40"/>
          </w:pPr>
          <w:r>
            <w:rPr>
              <w:b/>
            </w:rPr>
            <w:fldChar w:fldCharType="begin"/>
          </w:r>
          <w:r>
            <w:rPr>
              <w:b/>
            </w:rPr>
            <w:instrText xml:space="preserve"> styleref CharPartNo </w:instrText>
          </w:r>
          <w:r>
            <w:rPr>
              <w:b/>
            </w:rPr>
            <w:fldChar w:fldCharType="separate"/>
          </w:r>
          <w:r w:rsidR="00B81045">
            <w:rPr>
              <w:b/>
            </w:rPr>
            <w:t>Part VIII</w:t>
          </w:r>
          <w:r>
            <w:rPr>
              <w:b/>
            </w:rPr>
            <w:fldChar w:fldCharType="end"/>
          </w:r>
        </w:p>
      </w:tc>
      <w:tc>
        <w:tcPr>
          <w:tcW w:w="5511" w:type="dxa"/>
        </w:tcPr>
        <w:p w14:paraId="1DC4B1C1" w14:textId="0B1BAE93" w:rsidR="00F80639" w:rsidRDefault="00F80639">
          <w:pPr>
            <w:pStyle w:val="Header"/>
            <w:spacing w:before="40"/>
          </w:pPr>
          <w:r>
            <w:fldChar w:fldCharType="begin"/>
          </w:r>
          <w:r>
            <w:instrText xml:space="preserve"> styleref CharPartText </w:instrText>
          </w:r>
          <w:r>
            <w:fldChar w:fldCharType="separate"/>
          </w:r>
          <w:r w:rsidR="00B81045">
            <w:t>Miscellaneous</w:t>
          </w:r>
          <w:r>
            <w:fldChar w:fldCharType="end"/>
          </w:r>
        </w:p>
      </w:tc>
    </w:tr>
    <w:tr w:rsidR="00824C09" w14:paraId="2AAE1C44" w14:textId="77777777">
      <w:trPr>
        <w:jc w:val="center"/>
      </w:trPr>
      <w:tc>
        <w:tcPr>
          <w:tcW w:w="1752" w:type="dxa"/>
        </w:tcPr>
        <w:p w14:paraId="4B9F1289" w14:textId="189119CD" w:rsidR="00F80639" w:rsidRDefault="00F80639">
          <w:pPr>
            <w:pStyle w:val="Header"/>
            <w:spacing w:before="40"/>
          </w:pPr>
          <w:r>
            <w:rPr>
              <w:b/>
            </w:rPr>
            <w:fldChar w:fldCharType="begin"/>
          </w:r>
          <w:r>
            <w:rPr>
              <w:b/>
            </w:rPr>
            <w:instrText xml:space="preserve"> styleref CharDivNo </w:instrText>
          </w:r>
          <w:r>
            <w:rPr>
              <w:b/>
            </w:rPr>
            <w:fldChar w:fldCharType="end"/>
          </w:r>
        </w:p>
      </w:tc>
      <w:tc>
        <w:tcPr>
          <w:tcW w:w="5511" w:type="dxa"/>
        </w:tcPr>
        <w:p w14:paraId="3096F7D3" w14:textId="7E03C762" w:rsidR="00F80639" w:rsidRDefault="00F80639">
          <w:pPr>
            <w:pStyle w:val="Header"/>
            <w:spacing w:before="40"/>
          </w:pPr>
          <w:r>
            <w:fldChar w:fldCharType="begin"/>
          </w:r>
          <w:r>
            <w:instrText xml:space="preserve"> styleref CharDivText </w:instrText>
          </w:r>
          <w:r>
            <w:fldChar w:fldCharType="end"/>
          </w:r>
        </w:p>
      </w:tc>
    </w:tr>
    <w:tr w:rsidR="00824C09" w14:paraId="4C5CC6B3" w14:textId="77777777">
      <w:trPr>
        <w:cantSplit/>
        <w:jc w:val="center"/>
      </w:trPr>
      <w:tc>
        <w:tcPr>
          <w:tcW w:w="7263" w:type="dxa"/>
          <w:gridSpan w:val="2"/>
        </w:tcPr>
        <w:p w14:paraId="747F2289" w14:textId="438F6896" w:rsidR="00F80639" w:rsidRDefault="00F80639">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sidR="00B81045">
            <w:rPr>
              <w:b/>
            </w:rPr>
            <w:t>563B</w:t>
          </w:r>
          <w:r>
            <w:rPr>
              <w:b/>
            </w:rPr>
            <w:fldChar w:fldCharType="end"/>
          </w:r>
        </w:p>
      </w:tc>
    </w:tr>
  </w:tbl>
  <w:p w14:paraId="1E3F8E48" w14:textId="77777777" w:rsidR="00F80639" w:rsidRDefault="00F80639">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824C09" w14:paraId="014E0FE0" w14:textId="77777777">
      <w:trPr>
        <w:cantSplit/>
        <w:jc w:val="center"/>
      </w:trPr>
      <w:tc>
        <w:tcPr>
          <w:tcW w:w="7263" w:type="dxa"/>
          <w:gridSpan w:val="2"/>
        </w:tcPr>
        <w:p w14:paraId="0E878D8D" w14:textId="77777777" w:rsidR="00F80639" w:rsidRDefault="00F80639">
          <w:pPr>
            <w:pStyle w:val="Header"/>
            <w:ind w:right="17"/>
            <w:jc w:val="right"/>
          </w:pPr>
          <w:r>
            <w:rPr>
              <w:b/>
              <w:i/>
            </w:rPr>
            <w:t>The Criminal Code</w:t>
          </w:r>
        </w:p>
      </w:tc>
    </w:tr>
    <w:tr w:rsidR="00824C09" w14:paraId="6595797A" w14:textId="77777777">
      <w:trPr>
        <w:jc w:val="center"/>
      </w:trPr>
      <w:tc>
        <w:tcPr>
          <w:tcW w:w="5472" w:type="dxa"/>
        </w:tcPr>
        <w:p w14:paraId="2AC3B9F3" w14:textId="2D54D257" w:rsidR="00F80639" w:rsidRDefault="00F80639">
          <w:pPr>
            <w:pStyle w:val="Header"/>
            <w:spacing w:before="40"/>
            <w:jc w:val="right"/>
          </w:pPr>
          <w:r>
            <w:fldChar w:fldCharType="begin"/>
          </w:r>
          <w:r>
            <w:instrText xml:space="preserve"> styleref CharPartText </w:instrText>
          </w:r>
          <w:r>
            <w:fldChar w:fldCharType="separate"/>
          </w:r>
          <w:r w:rsidR="00B81045">
            <w:t>Miscellaneous</w:t>
          </w:r>
          <w:r>
            <w:fldChar w:fldCharType="end"/>
          </w:r>
        </w:p>
      </w:tc>
      <w:tc>
        <w:tcPr>
          <w:tcW w:w="1791" w:type="dxa"/>
        </w:tcPr>
        <w:p w14:paraId="31C17440" w14:textId="2D1FBF83" w:rsidR="00F80639" w:rsidRDefault="00F80639">
          <w:pPr>
            <w:pStyle w:val="Header"/>
            <w:spacing w:before="40"/>
            <w:ind w:right="17"/>
            <w:jc w:val="right"/>
          </w:pPr>
          <w:r>
            <w:rPr>
              <w:b/>
            </w:rPr>
            <w:fldChar w:fldCharType="begin"/>
          </w:r>
          <w:r>
            <w:rPr>
              <w:b/>
            </w:rPr>
            <w:instrText xml:space="preserve"> styleref CharPartNo </w:instrText>
          </w:r>
          <w:r>
            <w:rPr>
              <w:b/>
            </w:rPr>
            <w:fldChar w:fldCharType="separate"/>
          </w:r>
          <w:r w:rsidR="00B81045">
            <w:rPr>
              <w:b/>
            </w:rPr>
            <w:t>Part VIII</w:t>
          </w:r>
          <w:r>
            <w:rPr>
              <w:b/>
            </w:rPr>
            <w:fldChar w:fldCharType="end"/>
          </w:r>
        </w:p>
      </w:tc>
    </w:tr>
    <w:tr w:rsidR="00824C09" w14:paraId="252D3A66" w14:textId="77777777">
      <w:trPr>
        <w:jc w:val="center"/>
      </w:trPr>
      <w:tc>
        <w:tcPr>
          <w:tcW w:w="5472" w:type="dxa"/>
        </w:tcPr>
        <w:p w14:paraId="326224AF" w14:textId="27A30D8E" w:rsidR="00F80639" w:rsidRDefault="00F80639">
          <w:pPr>
            <w:pStyle w:val="Header"/>
            <w:spacing w:before="40"/>
            <w:jc w:val="right"/>
          </w:pPr>
          <w:r>
            <w:fldChar w:fldCharType="begin"/>
          </w:r>
          <w:r>
            <w:instrText xml:space="preserve"> styleref CharDivText </w:instrText>
          </w:r>
          <w:r>
            <w:fldChar w:fldCharType="end"/>
          </w:r>
        </w:p>
      </w:tc>
      <w:tc>
        <w:tcPr>
          <w:tcW w:w="1791" w:type="dxa"/>
        </w:tcPr>
        <w:p w14:paraId="7A262A2F" w14:textId="39AE3D48" w:rsidR="00F80639" w:rsidRDefault="00F80639">
          <w:pPr>
            <w:pStyle w:val="Header"/>
            <w:spacing w:before="40"/>
            <w:ind w:right="17"/>
            <w:jc w:val="right"/>
          </w:pPr>
          <w:r>
            <w:rPr>
              <w:b/>
            </w:rPr>
            <w:fldChar w:fldCharType="begin"/>
          </w:r>
          <w:r>
            <w:rPr>
              <w:b/>
            </w:rPr>
            <w:instrText xml:space="preserve"> styleref CharDivNo </w:instrText>
          </w:r>
          <w:r>
            <w:rPr>
              <w:b/>
            </w:rPr>
            <w:fldChar w:fldCharType="end"/>
          </w:r>
        </w:p>
      </w:tc>
    </w:tr>
    <w:tr w:rsidR="00824C09" w14:paraId="761F480A" w14:textId="77777777">
      <w:trPr>
        <w:cantSplit/>
        <w:jc w:val="center"/>
      </w:trPr>
      <w:tc>
        <w:tcPr>
          <w:tcW w:w="7263" w:type="dxa"/>
          <w:gridSpan w:val="2"/>
        </w:tcPr>
        <w:p w14:paraId="53260F21" w14:textId="60E6F171" w:rsidR="00F80639" w:rsidRDefault="00F80639">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sidR="00B81045">
            <w:rPr>
              <w:b/>
            </w:rPr>
            <w:t>563B</w:t>
          </w:r>
          <w:r>
            <w:rPr>
              <w:b/>
            </w:rPr>
            <w:fldChar w:fldCharType="end"/>
          </w:r>
        </w:p>
      </w:tc>
    </w:tr>
  </w:tbl>
  <w:p w14:paraId="291BACC8" w14:textId="77777777" w:rsidR="00F80639" w:rsidRDefault="00F80639">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4C09" w14:paraId="642BCA0D" w14:textId="77777777">
      <w:trPr>
        <w:cantSplit/>
        <w:jc w:val="center"/>
      </w:trPr>
      <w:tc>
        <w:tcPr>
          <w:tcW w:w="7258" w:type="dxa"/>
          <w:gridSpan w:val="2"/>
        </w:tcPr>
        <w:p w14:paraId="5C487E8D" w14:textId="77777777" w:rsidR="00F80639" w:rsidRDefault="00F80639">
          <w:pPr>
            <w:pStyle w:val="Header"/>
          </w:pPr>
          <w:r>
            <w:rPr>
              <w:b/>
              <w:i/>
            </w:rPr>
            <w:t>The Criminal Code</w:t>
          </w:r>
        </w:p>
      </w:tc>
    </w:tr>
    <w:tr w:rsidR="00824C09" w14:paraId="65D21951" w14:textId="77777777">
      <w:trPr>
        <w:jc w:val="center"/>
      </w:trPr>
      <w:tc>
        <w:tcPr>
          <w:tcW w:w="1548" w:type="dxa"/>
        </w:tcPr>
        <w:p w14:paraId="7EF344F6" w14:textId="18DFC453" w:rsidR="00F80639" w:rsidRDefault="00F80639">
          <w:pPr>
            <w:pStyle w:val="Header"/>
            <w:spacing w:before="40"/>
          </w:pPr>
          <w:r>
            <w:rPr>
              <w:b/>
            </w:rPr>
            <w:fldChar w:fldCharType="begin"/>
          </w:r>
          <w:r>
            <w:rPr>
              <w:b/>
            </w:rPr>
            <w:instrText xml:space="preserve"> styleref CharSchno </w:instrText>
          </w:r>
          <w:r>
            <w:rPr>
              <w:b/>
            </w:rPr>
            <w:fldChar w:fldCharType="end"/>
          </w:r>
        </w:p>
      </w:tc>
      <w:tc>
        <w:tcPr>
          <w:tcW w:w="5715" w:type="dxa"/>
        </w:tcPr>
        <w:p w14:paraId="55A99551" w14:textId="2A6F7887" w:rsidR="00F80639" w:rsidRDefault="00F80639">
          <w:pPr>
            <w:pStyle w:val="Header"/>
            <w:spacing w:before="40"/>
          </w:pPr>
          <w:r>
            <w:fldChar w:fldCharType="begin"/>
          </w:r>
          <w:r>
            <w:instrText xml:space="preserve"> styleref CharSchText </w:instrText>
          </w:r>
          <w:r>
            <w:fldChar w:fldCharType="separate"/>
          </w:r>
          <w:r w:rsidR="00B81045">
            <w:t>Transitional provisions</w:t>
          </w:r>
          <w:r>
            <w:fldChar w:fldCharType="end"/>
          </w:r>
        </w:p>
      </w:tc>
    </w:tr>
    <w:tr w:rsidR="00824C09" w14:paraId="434C458C" w14:textId="77777777">
      <w:trPr>
        <w:jc w:val="center"/>
      </w:trPr>
      <w:tc>
        <w:tcPr>
          <w:tcW w:w="1548" w:type="dxa"/>
        </w:tcPr>
        <w:p w14:paraId="482230E9" w14:textId="77777777" w:rsidR="00F80639" w:rsidRDefault="00F80639">
          <w:pPr>
            <w:pStyle w:val="Header"/>
            <w:spacing w:before="40"/>
          </w:pPr>
        </w:p>
      </w:tc>
      <w:tc>
        <w:tcPr>
          <w:tcW w:w="5715" w:type="dxa"/>
        </w:tcPr>
        <w:p w14:paraId="62BB377B" w14:textId="77777777" w:rsidR="00F80639" w:rsidRDefault="00F80639">
          <w:pPr>
            <w:pStyle w:val="Header"/>
            <w:spacing w:before="40"/>
          </w:pPr>
        </w:p>
      </w:tc>
    </w:tr>
    <w:tr w:rsidR="00824C09" w14:paraId="1AF6AA23" w14:textId="77777777">
      <w:trPr>
        <w:jc w:val="center"/>
      </w:trPr>
      <w:tc>
        <w:tcPr>
          <w:tcW w:w="7263" w:type="dxa"/>
          <w:gridSpan w:val="2"/>
        </w:tcPr>
        <w:p w14:paraId="6014D9DC" w14:textId="00123C46" w:rsidR="00F80639" w:rsidRDefault="00F80639">
          <w:pPr>
            <w:pStyle w:val="Header"/>
            <w:spacing w:before="40"/>
          </w:pPr>
          <w:r>
            <w:rPr>
              <w:b/>
            </w:rPr>
            <w:t xml:space="preserve">cl. </w:t>
          </w:r>
          <w:r>
            <w:rPr>
              <w:b/>
            </w:rPr>
            <w:fldChar w:fldCharType="begin"/>
          </w:r>
          <w:r>
            <w:rPr>
              <w:b/>
            </w:rPr>
            <w:instrText xml:space="preserve"> styleref CharSClsNo </w:instrText>
          </w:r>
          <w:r>
            <w:rPr>
              <w:b/>
            </w:rPr>
            <w:fldChar w:fldCharType="separate"/>
          </w:r>
          <w:r w:rsidR="00B81045">
            <w:rPr>
              <w:b/>
            </w:rPr>
            <w:t>1</w:t>
          </w:r>
          <w:r>
            <w:rPr>
              <w:b/>
            </w:rPr>
            <w:fldChar w:fldCharType="end"/>
          </w:r>
        </w:p>
      </w:tc>
    </w:tr>
  </w:tbl>
  <w:p w14:paraId="03E9B2B2" w14:textId="77777777" w:rsidR="00F80639" w:rsidRDefault="00F80639">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24C09" w14:paraId="0CF0C481" w14:textId="77777777">
      <w:trPr>
        <w:cantSplit/>
        <w:jc w:val="center"/>
      </w:trPr>
      <w:tc>
        <w:tcPr>
          <w:tcW w:w="7263" w:type="dxa"/>
          <w:gridSpan w:val="2"/>
        </w:tcPr>
        <w:p w14:paraId="3A69EE89" w14:textId="77777777" w:rsidR="00F80639" w:rsidRDefault="00F80639">
          <w:pPr>
            <w:pStyle w:val="Header"/>
            <w:ind w:right="17"/>
            <w:jc w:val="right"/>
          </w:pPr>
          <w:r>
            <w:rPr>
              <w:b/>
              <w:i/>
            </w:rPr>
            <w:t>The Criminal Code</w:t>
          </w:r>
        </w:p>
      </w:tc>
    </w:tr>
    <w:tr w:rsidR="00824C09" w14:paraId="7BE36DF0" w14:textId="77777777">
      <w:trPr>
        <w:jc w:val="center"/>
      </w:trPr>
      <w:tc>
        <w:tcPr>
          <w:tcW w:w="5715" w:type="dxa"/>
        </w:tcPr>
        <w:p w14:paraId="0BAF4E53" w14:textId="0B3E3697" w:rsidR="00F80639" w:rsidRDefault="00F80639">
          <w:pPr>
            <w:pStyle w:val="Header"/>
            <w:spacing w:before="40"/>
            <w:jc w:val="right"/>
          </w:pPr>
          <w:r>
            <w:fldChar w:fldCharType="begin"/>
          </w:r>
          <w:r>
            <w:instrText xml:space="preserve"> styleref CharSchText </w:instrText>
          </w:r>
          <w:r>
            <w:fldChar w:fldCharType="separate"/>
          </w:r>
          <w:r w:rsidR="00B81045">
            <w:t>Transitional provisions</w:t>
          </w:r>
          <w:r>
            <w:fldChar w:fldCharType="end"/>
          </w:r>
        </w:p>
      </w:tc>
      <w:tc>
        <w:tcPr>
          <w:tcW w:w="1548" w:type="dxa"/>
        </w:tcPr>
        <w:p w14:paraId="5F5C883D" w14:textId="42D824A2" w:rsidR="00F80639" w:rsidRDefault="00F80639">
          <w:pPr>
            <w:pStyle w:val="Header"/>
            <w:spacing w:before="40"/>
            <w:ind w:right="17"/>
            <w:jc w:val="right"/>
          </w:pPr>
          <w:r>
            <w:rPr>
              <w:b/>
            </w:rPr>
            <w:fldChar w:fldCharType="begin"/>
          </w:r>
          <w:r>
            <w:rPr>
              <w:b/>
            </w:rPr>
            <w:instrText xml:space="preserve"> styleref CharSchno </w:instrText>
          </w:r>
          <w:r>
            <w:rPr>
              <w:b/>
            </w:rPr>
            <w:fldChar w:fldCharType="end"/>
          </w:r>
        </w:p>
      </w:tc>
    </w:tr>
    <w:tr w:rsidR="00824C09" w14:paraId="58E76F18" w14:textId="77777777">
      <w:trPr>
        <w:jc w:val="center"/>
      </w:trPr>
      <w:tc>
        <w:tcPr>
          <w:tcW w:w="5715" w:type="dxa"/>
        </w:tcPr>
        <w:p w14:paraId="5EFD91F6" w14:textId="77777777" w:rsidR="00F80639" w:rsidRDefault="00F80639">
          <w:pPr>
            <w:pStyle w:val="Header"/>
            <w:spacing w:before="40"/>
            <w:jc w:val="right"/>
          </w:pPr>
        </w:p>
      </w:tc>
      <w:tc>
        <w:tcPr>
          <w:tcW w:w="1548" w:type="dxa"/>
        </w:tcPr>
        <w:p w14:paraId="40D57B49" w14:textId="77777777" w:rsidR="00F80639" w:rsidRDefault="00F80639">
          <w:pPr>
            <w:pStyle w:val="Header"/>
            <w:spacing w:before="40"/>
            <w:ind w:right="17"/>
            <w:jc w:val="right"/>
          </w:pPr>
        </w:p>
      </w:tc>
    </w:tr>
    <w:tr w:rsidR="00824C09" w14:paraId="5C211716" w14:textId="77777777">
      <w:trPr>
        <w:jc w:val="center"/>
      </w:trPr>
      <w:tc>
        <w:tcPr>
          <w:tcW w:w="7263" w:type="dxa"/>
          <w:gridSpan w:val="2"/>
        </w:tcPr>
        <w:p w14:paraId="419DC1D0" w14:textId="673B9E7C" w:rsidR="00F80639" w:rsidRDefault="00F80639">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sidR="00B81045">
            <w:rPr>
              <w:b/>
            </w:rPr>
            <w:t>1</w:t>
          </w:r>
          <w:r>
            <w:rPr>
              <w:b/>
            </w:rPr>
            <w:fldChar w:fldCharType="end"/>
          </w:r>
        </w:p>
      </w:tc>
    </w:tr>
  </w:tbl>
  <w:p w14:paraId="7C7F8E9D" w14:textId="77777777" w:rsidR="00F80639" w:rsidRDefault="00F80639">
    <w:pPr>
      <w:pStyle w:val="Header"/>
      <w:pBdr>
        <w:top w:val="single" w:sz="4" w:space="1" w:color="auto"/>
      </w:pBdr>
    </w:pPr>
    <w:bookmarkStart w:id="922" w:name="Schedule"/>
    <w:bookmarkEnd w:id="92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24C09" w14:paraId="6BBF8CCF" w14:textId="77777777">
      <w:trPr>
        <w:cantSplit/>
        <w:jc w:val="center"/>
      </w:trPr>
      <w:tc>
        <w:tcPr>
          <w:tcW w:w="7312" w:type="dxa"/>
          <w:gridSpan w:val="2"/>
        </w:tcPr>
        <w:p w14:paraId="42951125" w14:textId="4C0B3F93" w:rsidR="00F80639" w:rsidRDefault="00F80639">
          <w:pPr>
            <w:pStyle w:val="Header"/>
          </w:pPr>
          <w:r>
            <w:rPr>
              <w:b/>
              <w:i/>
            </w:rPr>
            <w:fldChar w:fldCharType="begin"/>
          </w:r>
          <w:r>
            <w:rPr>
              <w:b/>
              <w:i/>
            </w:rPr>
            <w:instrText xml:space="preserve"> STYLEREF "Name of Act/Reg" </w:instrText>
          </w:r>
          <w:r>
            <w:rPr>
              <w:b/>
              <w:i/>
            </w:rPr>
            <w:fldChar w:fldCharType="separate"/>
          </w:r>
          <w:r w:rsidR="00B81045">
            <w:rPr>
              <w:b/>
              <w:i/>
            </w:rPr>
            <w:t>Criminal Code</w:t>
          </w:r>
          <w:r>
            <w:rPr>
              <w:b/>
              <w:i/>
            </w:rPr>
            <w:fldChar w:fldCharType="end"/>
          </w:r>
        </w:p>
      </w:tc>
    </w:tr>
    <w:tr w:rsidR="00824C09" w14:paraId="1BCB5814" w14:textId="77777777">
      <w:trPr>
        <w:jc w:val="center"/>
      </w:trPr>
      <w:tc>
        <w:tcPr>
          <w:tcW w:w="1548" w:type="dxa"/>
        </w:tcPr>
        <w:p w14:paraId="2E89CF45" w14:textId="28EF3FA5" w:rsidR="00F80639" w:rsidRDefault="00F80639">
          <w:pPr>
            <w:pStyle w:val="Header"/>
            <w:spacing w:before="40"/>
          </w:pPr>
          <w:r>
            <w:rPr>
              <w:b/>
            </w:rPr>
            <w:fldChar w:fldCharType="begin"/>
          </w:r>
          <w:r>
            <w:rPr>
              <w:b/>
            </w:rPr>
            <w:instrText xml:space="preserve"> STYLEREF "nHeading 2" </w:instrText>
          </w:r>
          <w:r>
            <w:rPr>
              <w:b/>
            </w:rPr>
            <w:fldChar w:fldCharType="separate"/>
          </w:r>
          <w:r w:rsidR="00B81045">
            <w:rPr>
              <w:b/>
            </w:rPr>
            <w:t>Notes</w:t>
          </w:r>
          <w:r>
            <w:rPr>
              <w:b/>
            </w:rPr>
            <w:fldChar w:fldCharType="end"/>
          </w:r>
        </w:p>
      </w:tc>
      <w:tc>
        <w:tcPr>
          <w:tcW w:w="5764" w:type="dxa"/>
        </w:tcPr>
        <w:p w14:paraId="77E15D75" w14:textId="4D9D9AC4" w:rsidR="00F80639" w:rsidRDefault="00F80639">
          <w:pPr>
            <w:pStyle w:val="Header"/>
            <w:spacing w:before="40"/>
          </w:pPr>
          <w:r>
            <w:fldChar w:fldCharType="begin"/>
          </w:r>
          <w:r>
            <w:instrText xml:space="preserve"> STYLEREF "nHeading 3" </w:instrText>
          </w:r>
          <w:r>
            <w:fldChar w:fldCharType="separate"/>
          </w:r>
          <w:r w:rsidR="00B81045">
            <w:t>Compilation table</w:t>
          </w:r>
          <w:r>
            <w:fldChar w:fldCharType="end"/>
          </w:r>
        </w:p>
      </w:tc>
    </w:tr>
    <w:tr w:rsidR="00824C09" w14:paraId="2580DD5F" w14:textId="77777777">
      <w:trPr>
        <w:jc w:val="center"/>
      </w:trPr>
      <w:tc>
        <w:tcPr>
          <w:tcW w:w="1548" w:type="dxa"/>
        </w:tcPr>
        <w:p w14:paraId="62FEB36E" w14:textId="77777777" w:rsidR="00F80639" w:rsidRDefault="00F80639">
          <w:pPr>
            <w:pStyle w:val="Header"/>
            <w:spacing w:before="40"/>
          </w:pPr>
        </w:p>
      </w:tc>
      <w:tc>
        <w:tcPr>
          <w:tcW w:w="5764" w:type="dxa"/>
        </w:tcPr>
        <w:p w14:paraId="60367DB1" w14:textId="77777777" w:rsidR="00F80639" w:rsidRDefault="00F80639">
          <w:pPr>
            <w:pStyle w:val="Header"/>
            <w:spacing w:before="40"/>
          </w:pPr>
        </w:p>
      </w:tc>
    </w:tr>
    <w:tr w:rsidR="00824C09" w14:paraId="7091BC9E" w14:textId="77777777">
      <w:trPr>
        <w:cantSplit/>
        <w:jc w:val="center"/>
      </w:trPr>
      <w:tc>
        <w:tcPr>
          <w:tcW w:w="7312" w:type="dxa"/>
          <w:gridSpan w:val="2"/>
        </w:tcPr>
        <w:p w14:paraId="5BB958D5" w14:textId="77777777" w:rsidR="00F80639" w:rsidRDefault="00F80639">
          <w:pPr>
            <w:pStyle w:val="Header"/>
            <w:spacing w:before="40"/>
          </w:pPr>
        </w:p>
      </w:tc>
    </w:tr>
  </w:tbl>
  <w:p w14:paraId="21FDE00D" w14:textId="77777777" w:rsidR="00F80639" w:rsidRDefault="00F80639">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24C09" w14:paraId="54F76A3F" w14:textId="77777777">
      <w:trPr>
        <w:cantSplit/>
        <w:jc w:val="center"/>
      </w:trPr>
      <w:tc>
        <w:tcPr>
          <w:tcW w:w="7312" w:type="dxa"/>
          <w:gridSpan w:val="2"/>
        </w:tcPr>
        <w:p w14:paraId="5FA4EBD0" w14:textId="563B1604" w:rsidR="00F80639" w:rsidRDefault="00F80639">
          <w:pPr>
            <w:pStyle w:val="Header"/>
            <w:ind w:right="17"/>
            <w:jc w:val="right"/>
          </w:pPr>
          <w:r>
            <w:rPr>
              <w:b/>
              <w:i/>
            </w:rPr>
            <w:fldChar w:fldCharType="begin"/>
          </w:r>
          <w:r>
            <w:rPr>
              <w:b/>
              <w:i/>
            </w:rPr>
            <w:instrText xml:space="preserve"> STYLEREF "Name of Act/Reg" </w:instrText>
          </w:r>
          <w:r>
            <w:rPr>
              <w:b/>
              <w:i/>
            </w:rPr>
            <w:fldChar w:fldCharType="separate"/>
          </w:r>
          <w:r w:rsidR="00B81045">
            <w:rPr>
              <w:b/>
              <w:i/>
            </w:rPr>
            <w:t>Criminal Code</w:t>
          </w:r>
          <w:r>
            <w:rPr>
              <w:b/>
              <w:i/>
            </w:rPr>
            <w:fldChar w:fldCharType="end"/>
          </w:r>
        </w:p>
      </w:tc>
    </w:tr>
    <w:tr w:rsidR="00824C09" w14:paraId="5B98196D" w14:textId="77777777">
      <w:trPr>
        <w:jc w:val="center"/>
      </w:trPr>
      <w:tc>
        <w:tcPr>
          <w:tcW w:w="5760" w:type="dxa"/>
        </w:tcPr>
        <w:p w14:paraId="32B3CB01" w14:textId="2E979A6D" w:rsidR="00F80639" w:rsidRDefault="00F80639">
          <w:pPr>
            <w:pStyle w:val="Header"/>
            <w:spacing w:before="40"/>
            <w:jc w:val="right"/>
          </w:pPr>
          <w:r>
            <w:fldChar w:fldCharType="begin"/>
          </w:r>
          <w:r>
            <w:instrText xml:space="preserve"> STYLEREF "nHeading 3" </w:instrText>
          </w:r>
          <w:r>
            <w:fldChar w:fldCharType="separate"/>
          </w:r>
          <w:r w:rsidR="00B81045">
            <w:t>Compilation table</w:t>
          </w:r>
          <w:r>
            <w:fldChar w:fldCharType="end"/>
          </w:r>
        </w:p>
      </w:tc>
      <w:tc>
        <w:tcPr>
          <w:tcW w:w="1552" w:type="dxa"/>
        </w:tcPr>
        <w:p w14:paraId="367FB038" w14:textId="2CA02E95" w:rsidR="00F80639" w:rsidRDefault="00F80639">
          <w:pPr>
            <w:pStyle w:val="Header"/>
            <w:spacing w:before="40"/>
            <w:ind w:right="17"/>
            <w:jc w:val="right"/>
          </w:pPr>
          <w:r>
            <w:rPr>
              <w:b/>
            </w:rPr>
            <w:fldChar w:fldCharType="begin"/>
          </w:r>
          <w:r>
            <w:rPr>
              <w:b/>
            </w:rPr>
            <w:instrText xml:space="preserve"> STYLEREF "nHeading 2" </w:instrText>
          </w:r>
          <w:r>
            <w:rPr>
              <w:b/>
            </w:rPr>
            <w:fldChar w:fldCharType="separate"/>
          </w:r>
          <w:r w:rsidR="00B81045">
            <w:rPr>
              <w:b/>
            </w:rPr>
            <w:t>Notes</w:t>
          </w:r>
          <w:r>
            <w:rPr>
              <w:b/>
            </w:rPr>
            <w:fldChar w:fldCharType="end"/>
          </w:r>
        </w:p>
      </w:tc>
    </w:tr>
    <w:tr w:rsidR="00824C09" w14:paraId="3765125A" w14:textId="77777777">
      <w:trPr>
        <w:jc w:val="center"/>
      </w:trPr>
      <w:tc>
        <w:tcPr>
          <w:tcW w:w="5760" w:type="dxa"/>
        </w:tcPr>
        <w:p w14:paraId="75145691" w14:textId="77777777" w:rsidR="00F80639" w:rsidRDefault="00F80639">
          <w:pPr>
            <w:pStyle w:val="Header"/>
            <w:spacing w:before="40"/>
            <w:jc w:val="right"/>
          </w:pPr>
        </w:p>
      </w:tc>
      <w:tc>
        <w:tcPr>
          <w:tcW w:w="1552" w:type="dxa"/>
        </w:tcPr>
        <w:p w14:paraId="2849EF10" w14:textId="77777777" w:rsidR="00F80639" w:rsidRDefault="00F80639">
          <w:pPr>
            <w:pStyle w:val="Header"/>
            <w:spacing w:before="40"/>
            <w:ind w:right="17"/>
            <w:jc w:val="right"/>
          </w:pPr>
        </w:p>
      </w:tc>
    </w:tr>
    <w:tr w:rsidR="00824C09" w14:paraId="6774D56E" w14:textId="77777777">
      <w:trPr>
        <w:cantSplit/>
        <w:jc w:val="center"/>
      </w:trPr>
      <w:tc>
        <w:tcPr>
          <w:tcW w:w="7312" w:type="dxa"/>
          <w:gridSpan w:val="2"/>
        </w:tcPr>
        <w:p w14:paraId="3B7DE2DC" w14:textId="77777777" w:rsidR="00F80639" w:rsidRDefault="00F80639">
          <w:pPr>
            <w:pStyle w:val="Header"/>
            <w:spacing w:before="40"/>
            <w:ind w:right="17"/>
            <w:jc w:val="right"/>
          </w:pPr>
        </w:p>
      </w:tc>
    </w:tr>
  </w:tbl>
  <w:p w14:paraId="082CD00E" w14:textId="77777777" w:rsidR="00F80639" w:rsidRDefault="00F80639">
    <w:pPr>
      <w:pStyle w:val="Header"/>
      <w:pBdr>
        <w:top w:val="single" w:sz="4" w:space="1" w:color="auto"/>
      </w:pBdr>
    </w:pPr>
    <w:bookmarkStart w:id="932" w:name="Compilation"/>
    <w:bookmarkEnd w:id="932"/>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24C09" w14:paraId="0C4989F1" w14:textId="77777777">
      <w:trPr>
        <w:cantSplit/>
        <w:jc w:val="center"/>
      </w:trPr>
      <w:tc>
        <w:tcPr>
          <w:tcW w:w="7263" w:type="dxa"/>
          <w:gridSpan w:val="2"/>
        </w:tcPr>
        <w:p w14:paraId="5289D1FC" w14:textId="1661E881" w:rsidR="00F80639" w:rsidRDefault="00F80639">
          <w:pPr>
            <w:pStyle w:val="Header"/>
          </w:pPr>
          <w:r>
            <w:rPr>
              <w:b/>
              <w:i/>
            </w:rPr>
            <w:fldChar w:fldCharType="begin"/>
          </w:r>
          <w:r>
            <w:rPr>
              <w:b/>
              <w:i/>
            </w:rPr>
            <w:instrText xml:space="preserve"> STYLEREF "Name of Act/Reg" </w:instrText>
          </w:r>
          <w:r>
            <w:rPr>
              <w:b/>
              <w:i/>
            </w:rPr>
            <w:fldChar w:fldCharType="separate"/>
          </w:r>
          <w:r w:rsidR="00B81045">
            <w:rPr>
              <w:b/>
              <w:i/>
            </w:rPr>
            <w:t>Criminal Code</w:t>
          </w:r>
          <w:r>
            <w:rPr>
              <w:b/>
              <w:i/>
            </w:rPr>
            <w:fldChar w:fldCharType="end"/>
          </w:r>
        </w:p>
      </w:tc>
    </w:tr>
    <w:tr w:rsidR="00824C09" w14:paraId="27896665" w14:textId="77777777">
      <w:trPr>
        <w:jc w:val="center"/>
      </w:trPr>
      <w:tc>
        <w:tcPr>
          <w:tcW w:w="1348" w:type="dxa"/>
        </w:tcPr>
        <w:p w14:paraId="7C3D8A69" w14:textId="77777777" w:rsidR="00F80639" w:rsidRDefault="00F80639">
          <w:pPr>
            <w:pStyle w:val="Header"/>
            <w:spacing w:before="40"/>
          </w:pPr>
        </w:p>
      </w:tc>
      <w:tc>
        <w:tcPr>
          <w:tcW w:w="5915" w:type="dxa"/>
        </w:tcPr>
        <w:p w14:paraId="5FF3D042" w14:textId="77777777" w:rsidR="00F80639" w:rsidRDefault="00F80639">
          <w:pPr>
            <w:pStyle w:val="Header"/>
            <w:spacing w:before="40"/>
          </w:pPr>
        </w:p>
      </w:tc>
    </w:tr>
    <w:tr w:rsidR="00824C09" w14:paraId="09B0CB31" w14:textId="77777777">
      <w:trPr>
        <w:jc w:val="center"/>
      </w:trPr>
      <w:tc>
        <w:tcPr>
          <w:tcW w:w="1348" w:type="dxa"/>
        </w:tcPr>
        <w:p w14:paraId="5D29F22D" w14:textId="77777777" w:rsidR="00F80639" w:rsidRDefault="00F80639">
          <w:pPr>
            <w:pStyle w:val="Header"/>
            <w:spacing w:before="40"/>
          </w:pPr>
        </w:p>
      </w:tc>
      <w:tc>
        <w:tcPr>
          <w:tcW w:w="5915" w:type="dxa"/>
        </w:tcPr>
        <w:p w14:paraId="2D3C9F1C" w14:textId="77777777" w:rsidR="00F80639" w:rsidRDefault="00F80639">
          <w:pPr>
            <w:pStyle w:val="Header"/>
            <w:spacing w:before="40"/>
          </w:pPr>
        </w:p>
      </w:tc>
    </w:tr>
    <w:tr w:rsidR="00824C09" w14:paraId="04B234CF" w14:textId="77777777">
      <w:trPr>
        <w:cantSplit/>
        <w:jc w:val="center"/>
      </w:trPr>
      <w:tc>
        <w:tcPr>
          <w:tcW w:w="7263" w:type="dxa"/>
          <w:gridSpan w:val="2"/>
        </w:tcPr>
        <w:p w14:paraId="5E6FDE5B" w14:textId="2CE84AB0" w:rsidR="00F80639" w:rsidRDefault="00F80639">
          <w:pPr>
            <w:pStyle w:val="Header"/>
            <w:spacing w:before="40"/>
          </w:pPr>
          <w:r>
            <w:fldChar w:fldCharType="begin"/>
          </w:r>
          <w:r>
            <w:instrText xml:space="preserve"> STYLEREF "nHeading 2" </w:instrText>
          </w:r>
          <w:r>
            <w:fldChar w:fldCharType="separate"/>
          </w:r>
          <w:r w:rsidR="00B81045">
            <w:t>Notes</w:t>
          </w:r>
          <w:r>
            <w:fldChar w:fldCharType="end"/>
          </w:r>
        </w:p>
      </w:tc>
    </w:tr>
  </w:tbl>
  <w:p w14:paraId="43A0A451" w14:textId="77777777" w:rsidR="00F80639" w:rsidRDefault="00F80639">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24C09" w14:paraId="31B667AA" w14:textId="77777777">
      <w:trPr>
        <w:cantSplit/>
        <w:jc w:val="center"/>
      </w:trPr>
      <w:tc>
        <w:tcPr>
          <w:tcW w:w="7263" w:type="dxa"/>
          <w:gridSpan w:val="2"/>
        </w:tcPr>
        <w:p w14:paraId="38BC7A8E" w14:textId="3CE79093" w:rsidR="00F80639" w:rsidRDefault="00F80639">
          <w:pPr>
            <w:pStyle w:val="Header"/>
            <w:spacing w:before="40"/>
            <w:ind w:right="17"/>
            <w:jc w:val="right"/>
          </w:pPr>
          <w:r>
            <w:rPr>
              <w:b/>
              <w:i/>
            </w:rPr>
            <w:fldChar w:fldCharType="begin"/>
          </w:r>
          <w:r>
            <w:rPr>
              <w:b/>
              <w:i/>
            </w:rPr>
            <w:instrText xml:space="preserve"> STYLEREF "Name of Act/Reg" </w:instrText>
          </w:r>
          <w:r>
            <w:rPr>
              <w:b/>
              <w:i/>
            </w:rPr>
            <w:fldChar w:fldCharType="separate"/>
          </w:r>
          <w:r w:rsidR="00B81045">
            <w:rPr>
              <w:b/>
              <w:i/>
            </w:rPr>
            <w:t>Criminal Code</w:t>
          </w:r>
          <w:r>
            <w:rPr>
              <w:b/>
              <w:i/>
            </w:rPr>
            <w:fldChar w:fldCharType="end"/>
          </w:r>
        </w:p>
      </w:tc>
    </w:tr>
    <w:tr w:rsidR="00824C09" w14:paraId="11F474E6" w14:textId="77777777">
      <w:trPr>
        <w:jc w:val="center"/>
      </w:trPr>
      <w:tc>
        <w:tcPr>
          <w:tcW w:w="5884" w:type="dxa"/>
        </w:tcPr>
        <w:p w14:paraId="3DB3A293" w14:textId="77777777" w:rsidR="00F80639" w:rsidRDefault="00F80639">
          <w:pPr>
            <w:pStyle w:val="Header"/>
            <w:spacing w:before="40"/>
            <w:jc w:val="right"/>
          </w:pPr>
        </w:p>
      </w:tc>
      <w:tc>
        <w:tcPr>
          <w:tcW w:w="1379" w:type="dxa"/>
        </w:tcPr>
        <w:p w14:paraId="2F70B5A0" w14:textId="77777777" w:rsidR="00F80639" w:rsidRDefault="00F80639">
          <w:pPr>
            <w:pStyle w:val="Header"/>
            <w:spacing w:before="40"/>
            <w:ind w:right="17"/>
            <w:jc w:val="right"/>
          </w:pPr>
        </w:p>
      </w:tc>
    </w:tr>
    <w:tr w:rsidR="00824C09" w14:paraId="1C5405A5" w14:textId="77777777">
      <w:trPr>
        <w:jc w:val="center"/>
      </w:trPr>
      <w:tc>
        <w:tcPr>
          <w:tcW w:w="5884" w:type="dxa"/>
        </w:tcPr>
        <w:p w14:paraId="6A3550C0" w14:textId="77777777" w:rsidR="00F80639" w:rsidRDefault="00F80639">
          <w:pPr>
            <w:pStyle w:val="Header"/>
            <w:spacing w:before="40"/>
            <w:jc w:val="right"/>
          </w:pPr>
        </w:p>
      </w:tc>
      <w:tc>
        <w:tcPr>
          <w:tcW w:w="1379" w:type="dxa"/>
        </w:tcPr>
        <w:p w14:paraId="1A67D49B" w14:textId="77777777" w:rsidR="00F80639" w:rsidRDefault="00F80639">
          <w:pPr>
            <w:pStyle w:val="Header"/>
            <w:spacing w:before="40"/>
            <w:ind w:right="17"/>
            <w:jc w:val="right"/>
          </w:pPr>
        </w:p>
      </w:tc>
    </w:tr>
    <w:tr w:rsidR="00824C09" w14:paraId="061965B8" w14:textId="77777777">
      <w:trPr>
        <w:cantSplit/>
        <w:jc w:val="center"/>
      </w:trPr>
      <w:tc>
        <w:tcPr>
          <w:tcW w:w="7263" w:type="dxa"/>
          <w:gridSpan w:val="2"/>
        </w:tcPr>
        <w:p w14:paraId="5E693B6B" w14:textId="5ADAAE1C" w:rsidR="00F80639" w:rsidRDefault="00F80639">
          <w:pPr>
            <w:pStyle w:val="Header"/>
            <w:spacing w:before="40"/>
            <w:ind w:right="17"/>
            <w:jc w:val="right"/>
          </w:pPr>
          <w:r>
            <w:fldChar w:fldCharType="begin"/>
          </w:r>
          <w:r>
            <w:instrText xml:space="preserve"> STYLEREF "nHeading 2" </w:instrText>
          </w:r>
          <w:r>
            <w:fldChar w:fldCharType="separate"/>
          </w:r>
          <w:r w:rsidR="00B81045">
            <w:t>Notes</w:t>
          </w:r>
          <w:r>
            <w:fldChar w:fldCharType="end"/>
          </w:r>
        </w:p>
      </w:tc>
    </w:tr>
  </w:tbl>
  <w:p w14:paraId="17600243" w14:textId="77777777" w:rsidR="00F80639" w:rsidRDefault="00F80639">
    <w:pPr>
      <w:pStyle w:val="Header"/>
      <w:pBdr>
        <w:top w:val="single" w:sz="4" w:space="1" w:color="auto"/>
      </w:pBdr>
    </w:pPr>
    <w:bookmarkStart w:id="939" w:name="DefinedTerms"/>
    <w:bookmarkEnd w:id="939"/>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BAA4C" w14:textId="77777777" w:rsidR="00F80639" w:rsidRDefault="00F8063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A0A84" w14:textId="77777777" w:rsidR="00F80639" w:rsidRDefault="00F8063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B0805" w14:textId="77777777" w:rsidR="00F80639" w:rsidRDefault="00F80639">
    <w:pPr>
      <w:pStyle w:val="Header"/>
    </w:pPr>
    <w:bookmarkStart w:id="940" w:name="Coversheet"/>
    <w:bookmarkEnd w:id="9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188438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9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13365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 w:name="WAFER_2025052311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0832_GUID" w:val="fbdd85c5-226e-4288-9aa7-e53f090d5402"/>
    <w:docVar w:name="WAFER_20260330101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1803_GUID" w:val="e6767760-8c39-4943-b757-6b76fd907ebf"/>
    <w:docVar w:name="WAFER_202604281336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33652_GUID" w:val="b3c72553-66a3-4bad-bc15-743baf70bdf4"/>
  </w:docVars>
  <w:rsids>
    <w:rsidRoot w:val="00352FC5"/>
    <w:rsid w:val="00130DF3"/>
    <w:rsid w:val="002B55E6"/>
    <w:rsid w:val="00352FC5"/>
    <w:rsid w:val="00485646"/>
    <w:rsid w:val="00503D39"/>
    <w:rsid w:val="00585E65"/>
    <w:rsid w:val="006745C4"/>
    <w:rsid w:val="00824C09"/>
    <w:rsid w:val="00B81045"/>
    <w:rsid w:val="00F806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9905"/>
    <o:shapelayout v:ext="edit">
      <o:idmap v:ext="edit" data="1"/>
    </o:shapelayout>
  </w:shapeDefaults>
  <w:decimalSymbol w:val="."/>
  <w:listSeparator w:val=","/>
  <w14:docId w14:val="0BA090EB"/>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99305</Words>
  <Characters>454822</Characters>
  <Application>Microsoft Office Word</Application>
  <DocSecurity>0</DocSecurity>
  <Lines>12994</Lines>
  <Paragraphs>7696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1913 - 19-aq0-01</dc:title>
  <dc:subject/>
  <dc:creator/>
  <cp:keywords/>
  <dc:description/>
  <cp:lastModifiedBy>Master Repository Process</cp:lastModifiedBy>
  <cp:revision>4</cp:revision>
  <cp:lastPrinted>2017-09-28T08:10:00Z</cp:lastPrinted>
  <dcterms:created xsi:type="dcterms:W3CDTF">2026-09-15T04:42:00Z</dcterms:created>
  <dcterms:modified xsi:type="dcterms:W3CDTF">2026-09-15T04:43:00Z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AsAtDate">
    <vt:lpwstr>01 May 2026</vt:lpwstr>
  </property>
  <property fmtid="{D5CDD505-2E9C-101B-9397-08002B2CF9AE}" pid="11" name="Suffix">
    <vt:lpwstr>19-aq0-01</vt:lpwstr>
  </property>
  <property fmtid="{D5CDD505-2E9C-101B-9397-08002B2CF9AE}" pid="12" name="Official">
    <vt:lpwstr/>
  </property>
</Properties>
</file>