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94F88" w14:textId="77777777" w:rsidR="002F2608" w:rsidRDefault="002F2608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9B8DBF" wp14:editId="39998C9D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18CC5EF" w14:textId="490273F2" w:rsidR="002F2608" w:rsidRDefault="002F2608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68258A">
        <w:rPr>
          <w:noProof/>
        </w:rPr>
        <w:t>Therapeutic Goods Law Application Act 2024</w:t>
      </w:r>
      <w:r>
        <w:fldChar w:fldCharType="end"/>
      </w:r>
    </w:p>
    <w:p w14:paraId="50923E23" w14:textId="33CC812D" w:rsidR="002F2608" w:rsidRDefault="002F2608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8258A">
        <w:rPr>
          <w:noProof/>
        </w:rPr>
        <w:t>Therapeutic Goods (Legislative Instruments) Notice (No. 7) 2026</w:t>
      </w:r>
      <w:r>
        <w:fldChar w:fldCharType="end"/>
      </w:r>
    </w:p>
    <w:p w14:paraId="1566962A" w14:textId="77777777" w:rsidR="002F2608" w:rsidRDefault="002F2608"/>
    <w:p w14:paraId="47DF8414" w14:textId="77777777" w:rsidR="002F2608" w:rsidRDefault="002F2608">
      <w:pPr>
        <w:jc w:val="center"/>
        <w:sectPr w:rsidR="002F2608" w:rsidSect="002F260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4EFD750" w14:textId="77777777" w:rsidR="00F030F1" w:rsidRDefault="00F030F1">
      <w:pPr>
        <w:pStyle w:val="WA"/>
        <w:outlineLvl w:val="0"/>
      </w:pPr>
      <w:r>
        <w:lastRenderedPageBreak/>
        <w:t>Western Australia</w:t>
      </w:r>
    </w:p>
    <w:p w14:paraId="1023F966" w14:textId="2E41043F" w:rsidR="00F030F1" w:rsidRDefault="00F030F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8258A">
        <w:rPr>
          <w:noProof/>
        </w:rPr>
        <w:t>Therapeutic Goods (Legislative Instruments) Notice (No. 7) 2026</w:t>
      </w:r>
      <w:r>
        <w:fldChar w:fldCharType="end"/>
      </w:r>
    </w:p>
    <w:p w14:paraId="4F236FA8" w14:textId="77777777" w:rsidR="00F030F1" w:rsidRDefault="00F030F1">
      <w:pPr>
        <w:pStyle w:val="Arrangement"/>
      </w:pPr>
      <w:r>
        <w:t>Contents</w:t>
      </w:r>
    </w:p>
    <w:p w14:paraId="720D0094" w14:textId="0BBCB416" w:rsidR="00F06D5F" w:rsidRDefault="00F030F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F06D5F">
        <w:t>1.</w:t>
      </w:r>
      <w:r w:rsidR="00F06D5F">
        <w:tab/>
        <w:t>Citation</w:t>
      </w:r>
      <w:r w:rsidR="00F06D5F">
        <w:tab/>
      </w:r>
      <w:r w:rsidR="00F06D5F">
        <w:fldChar w:fldCharType="begin"/>
      </w:r>
      <w:r w:rsidR="00F06D5F">
        <w:instrText xml:space="preserve"> PAGEREF _Toc228960032 \h </w:instrText>
      </w:r>
      <w:r w:rsidR="00F06D5F">
        <w:fldChar w:fldCharType="separate"/>
      </w:r>
      <w:r w:rsidR="0068258A">
        <w:t>1</w:t>
      </w:r>
      <w:r w:rsidR="00F06D5F">
        <w:fldChar w:fldCharType="end"/>
      </w:r>
    </w:p>
    <w:p w14:paraId="77DC262C" w14:textId="23826805" w:rsidR="00F06D5F" w:rsidRDefault="00F06D5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_Toc228960033 \h </w:instrText>
      </w:r>
      <w:r>
        <w:fldChar w:fldCharType="separate"/>
      </w:r>
      <w:r w:rsidR="0068258A">
        <w:t>1</w:t>
      </w:r>
      <w:r>
        <w:fldChar w:fldCharType="end"/>
      </w:r>
    </w:p>
    <w:p w14:paraId="1D7F6350" w14:textId="53B1624A" w:rsidR="00F030F1" w:rsidRDefault="00F030F1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3B11C164" w14:textId="77777777" w:rsidR="00F030F1" w:rsidRDefault="00F030F1">
      <w:pPr>
        <w:pStyle w:val="NoteHeading"/>
        <w:sectPr w:rsidR="00F030F1" w:rsidSect="00F030F1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64ED0444" w14:textId="24C7F7AC" w:rsidR="00F06D5F" w:rsidRDefault="00F06D5F">
      <w:pPr>
        <w:pStyle w:val="PrincipalActReg"/>
      </w:pPr>
      <w:r>
        <w:lastRenderedPageBreak/>
        <w:t>Therapeutic Goods Law Application Act 2024</w:t>
      </w:r>
    </w:p>
    <w:p w14:paraId="73C999BD" w14:textId="10B9FEC2" w:rsidR="00F06D5F" w:rsidRDefault="00F06D5F">
      <w:pPr>
        <w:pStyle w:val="NameofActReg"/>
      </w:pPr>
      <w:r>
        <w:t>Therapeutic Goods (Legislative Instruments) Notice (No. 7) 2026</w:t>
      </w:r>
    </w:p>
    <w:p w14:paraId="0002AD67" w14:textId="04CB0617" w:rsidR="00F06D5F" w:rsidRDefault="00F06D5F">
      <w:pPr>
        <w:pStyle w:val="MadeBy"/>
      </w:pPr>
      <w:r>
        <w:t>Made under section 12(2)(c) of the Act.</w:t>
      </w:r>
    </w:p>
    <w:p w14:paraId="34E44E91" w14:textId="44C6D4A8" w:rsidR="00F06D5F" w:rsidRDefault="00F06D5F">
      <w:pPr>
        <w:pStyle w:val="Heading5"/>
      </w:pPr>
      <w:bookmarkStart w:id="2" w:name="_Toc228958325"/>
      <w:bookmarkStart w:id="3" w:name="_Toc22896003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35A6E44C" w14:textId="75486B2E" w:rsidR="00F06D5F" w:rsidRDefault="00F06D5F">
      <w:pPr>
        <w:pStyle w:val="Subsection"/>
      </w:pPr>
      <w:r>
        <w:tab/>
      </w:r>
      <w:r>
        <w:tab/>
        <w:t xml:space="preserve">This notice is the </w:t>
      </w:r>
      <w:r>
        <w:rPr>
          <w:i/>
          <w:iCs/>
        </w:rPr>
        <w:t>Therapeutic Goods (Legislative Instruments) Notice (No. 7) 2026</w:t>
      </w:r>
      <w:r>
        <w:t>.</w:t>
      </w:r>
    </w:p>
    <w:p w14:paraId="5E91065C" w14:textId="1F1E9DDD" w:rsidR="00F06D5F" w:rsidRDefault="00F06D5F">
      <w:pPr>
        <w:pStyle w:val="Heading5"/>
      </w:pPr>
      <w:bookmarkStart w:id="4" w:name="_Toc228958326"/>
      <w:bookmarkStart w:id="5" w:name="_Toc228960033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 w14:paraId="7CADCD96" w14:textId="11A50997" w:rsidR="00F06D5F" w:rsidRDefault="00F06D5F">
      <w:pPr>
        <w:pStyle w:val="Subsection"/>
      </w:pPr>
      <w:r>
        <w:tab/>
      </w:r>
      <w:r>
        <w:tab/>
        <w:t>The following therapeutic legislative instrument has been made and published on the Federal Register of Legislation website www.legislation.gov.au:</w:t>
      </w:r>
    </w:p>
    <w:p w14:paraId="624F0CE9" w14:textId="5BD4AACE" w:rsidR="00F06D5F" w:rsidRDefault="00F06D5F">
      <w:pPr>
        <w:pStyle w:val="MiscellaneousBody"/>
        <w:tabs>
          <w:tab w:val="left" w:pos="2127"/>
        </w:tabs>
        <w:ind w:left="1276" w:hanging="426"/>
      </w:pPr>
      <w:r>
        <w:t>1.</w:t>
      </w:r>
      <w:r>
        <w:tab/>
      </w:r>
      <w:r>
        <w:rPr>
          <w:color w:val="000000" w:themeColor="text1"/>
          <w:szCs w:val="24"/>
        </w:rPr>
        <w:t>Therapeutic</w:t>
      </w:r>
      <w:r>
        <w:t xml:space="preserve"> Goods (Serious Scarcity and Substitutable Medicine) (Clonidine) Amendment Instrument 2026</w:t>
      </w:r>
    </w:p>
    <w:p w14:paraId="0DAF2FD9" w14:textId="72CDFBE0" w:rsidR="00F06D5F" w:rsidRDefault="00F06D5F">
      <w:pPr>
        <w:pStyle w:val="PermNoteHeading"/>
        <w:tabs>
          <w:tab w:val="left" w:pos="426"/>
        </w:tabs>
        <w:ind w:left="709" w:firstLine="579"/>
      </w:pPr>
      <w:r>
        <w:t>Note:</w:t>
      </w:r>
    </w:p>
    <w:p w14:paraId="0ACF65D0" w14:textId="370DBD2B" w:rsidR="00F06D5F" w:rsidRDefault="00F06D5F"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 2024</w:t>
      </w:r>
      <w:r>
        <w:t xml:space="preserve"> section 10(1) (subject to section 10(2) of that Act). The above instrument may not have effect under the </w:t>
      </w:r>
      <w:r>
        <w:rPr>
          <w:i/>
          <w:iCs/>
        </w:rPr>
        <w:t>Therapeutic Goods Law Application Act 2024</w:t>
      </w:r>
      <w:r>
        <w:t xml:space="preserve"> section 11 or may cease to have effect under the </w:t>
      </w:r>
      <w:r>
        <w:rPr>
          <w:i/>
          <w:iCs/>
        </w:rPr>
        <w:t>Therapeutic Goods Law Application Act 2024</w:t>
      </w:r>
      <w:r>
        <w:t xml:space="preserve"> section 13.</w:t>
      </w:r>
    </w:p>
    <w:p w14:paraId="5181A218" w14:textId="037A243D" w:rsidR="00F06D5F" w:rsidRDefault="00F06D5F">
      <w:pPr>
        <w:pStyle w:val="ByCommand"/>
        <w:spacing w:before="600"/>
        <w:sectPr w:rsidR="00F06D5F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rPr>
          <w:b/>
          <w:bCs/>
          <w:sz w:val="22"/>
          <w:szCs w:val="18"/>
        </w:rPr>
        <w:t>CATHERINE</w:t>
      </w:r>
      <w:r>
        <w:rPr>
          <w:sz w:val="22"/>
          <w:szCs w:val="18"/>
        </w:rPr>
        <w:t xml:space="preserve"> </w:t>
      </w:r>
      <w:r>
        <w:rPr>
          <w:b/>
          <w:bCs/>
          <w:sz w:val="22"/>
          <w:szCs w:val="18"/>
        </w:rPr>
        <w:t>CARROLL</w:t>
      </w:r>
      <w:r>
        <w:rPr>
          <w:b/>
          <w:bCs/>
          <w:sz w:val="22"/>
          <w:szCs w:val="18"/>
        </w:rPr>
        <w:br/>
        <w:t>A/GENERAL COUNSEL AND A/DIRECTOR</w:t>
      </w:r>
      <w:r>
        <w:rPr>
          <w:b/>
          <w:bCs/>
          <w:sz w:val="22"/>
          <w:szCs w:val="18"/>
        </w:rPr>
        <w:br/>
        <w:t>LEGAL AND LEGISLATIVE SERVICES</w:t>
      </w:r>
      <w:r>
        <w:rPr>
          <w:b/>
          <w:bCs/>
          <w:sz w:val="22"/>
          <w:szCs w:val="18"/>
        </w:rPr>
        <w:br/>
        <w:t>DEPARTMENT OF HEALTH WA</w:t>
      </w:r>
    </w:p>
    <w:p w14:paraId="1069948C" w14:textId="1959F9D5" w:rsidR="00F06D5F" w:rsidRDefault="002F535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D22BAF" wp14:editId="35BF83DC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325A14" w14:textId="078E1F08" w:rsidR="002F5359" w:rsidRDefault="002F535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F06D5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9B66BDD" w14:textId="77777777" w:rsidR="002F5359" w:rsidRDefault="002F535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654B26A" w14:textId="7B63AAAB" w:rsidR="002F5359" w:rsidRDefault="002F535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F06D5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A4D37AA" w14:textId="77777777" w:rsidR="002F5359" w:rsidRDefault="002F5359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D22BA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F325A14" w14:textId="078E1F08" w:rsidR="002F5359" w:rsidRDefault="002F535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06D5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9B66BDD" w14:textId="77777777" w:rsidR="002F5359" w:rsidRDefault="002F535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654B26A" w14:textId="7B63AAAB" w:rsidR="002F5359" w:rsidRDefault="002F535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06D5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A4D37AA" w14:textId="77777777" w:rsidR="002F5359" w:rsidRDefault="002F535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F06D5F" w:rsidSect="0081774E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BD894" w14:textId="77777777" w:rsidR="00F06D5F" w:rsidRDefault="00F06D5F">
      <w:pPr>
        <w:rPr>
          <w:b/>
          <w:sz w:val="28"/>
        </w:rPr>
      </w:pPr>
      <w:r>
        <w:rPr>
          <w:b/>
          <w:sz w:val="28"/>
        </w:rPr>
        <w:t>Endnotes</w:t>
      </w:r>
    </w:p>
    <w:p w14:paraId="51B088D2" w14:textId="77777777" w:rsidR="00F06D5F" w:rsidRDefault="00F06D5F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7C7DBF12" w14:textId="77777777" w:rsidR="00F06D5F" w:rsidRDefault="00F06D5F"/>
  </w:endnote>
  <w:endnote w:type="continuationSeparator" w:id="0">
    <w:p w14:paraId="58BC5A91" w14:textId="77777777" w:rsidR="00F06D5F" w:rsidRDefault="00F06D5F">
      <w:pPr>
        <w:pStyle w:val="Footer"/>
      </w:pPr>
    </w:p>
    <w:p w14:paraId="4CEB53B4" w14:textId="77777777" w:rsidR="00F06D5F" w:rsidRDefault="00F06D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C7B29" w14:textId="77777777" w:rsidR="002F2608" w:rsidRDefault="002F2608">
    <w:pPr>
      <w:pStyle w:val="Footer"/>
      <w:pBdr>
        <w:bottom w:val="single" w:sz="4" w:space="1" w:color="auto"/>
      </w:pBdr>
      <w:rPr>
        <w:sz w:val="20"/>
      </w:rPr>
    </w:pPr>
  </w:p>
  <w:p w14:paraId="119DC75D" w14:textId="6C56DB32" w:rsidR="002F2608" w:rsidRDefault="002F260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68258A">
      <w:rPr>
        <w:sz w:val="20"/>
      </w:rPr>
      <w:t>2026/57</w:t>
    </w:r>
    <w:r>
      <w:rPr>
        <w:sz w:val="20"/>
      </w:rPr>
      <w:fldChar w:fldCharType="end"/>
    </w:r>
  </w:p>
  <w:p w14:paraId="6CF5EAD0" w14:textId="0F13987D" w:rsidR="002F2608" w:rsidRDefault="002F260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68258A">
      <w:rPr>
        <w:sz w:val="16"/>
      </w:rPr>
      <w:t>07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6BB3B" w14:textId="77777777" w:rsidR="002F2608" w:rsidRDefault="002F2608">
    <w:pPr>
      <w:pStyle w:val="Footer"/>
      <w:pBdr>
        <w:bottom w:val="single" w:sz="4" w:space="1" w:color="auto"/>
      </w:pBdr>
      <w:rPr>
        <w:sz w:val="20"/>
      </w:rPr>
    </w:pPr>
  </w:p>
  <w:p w14:paraId="3269B674" w14:textId="026575CB" w:rsidR="002F2608" w:rsidRDefault="002F260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68258A">
      <w:rPr>
        <w:sz w:val="20"/>
      </w:rPr>
      <w:t>2026/57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C8948D3" w14:textId="721916C3" w:rsidR="002F2608" w:rsidRDefault="002F260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68258A">
      <w:rPr>
        <w:sz w:val="16"/>
      </w:rPr>
      <w:t>07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7635D" w14:textId="77777777" w:rsidR="002F2608" w:rsidRDefault="002F2608">
    <w:pPr>
      <w:pStyle w:val="Footer"/>
      <w:pBdr>
        <w:bottom w:val="single" w:sz="4" w:space="1" w:color="auto"/>
      </w:pBdr>
      <w:rPr>
        <w:sz w:val="20"/>
      </w:rPr>
    </w:pPr>
  </w:p>
  <w:p w14:paraId="3A7BD561" w14:textId="4E794561" w:rsidR="002F2608" w:rsidRDefault="002F260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68258A">
      <w:rPr>
        <w:sz w:val="20"/>
      </w:rPr>
      <w:t>2026/57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BB5C7F9" w14:textId="23DA4094" w:rsidR="002F2608" w:rsidRDefault="002F260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68258A">
      <w:rPr>
        <w:sz w:val="16"/>
      </w:rPr>
      <w:t>07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ABE3C" w14:textId="77777777" w:rsidR="002F2608" w:rsidRDefault="002F2608">
    <w:pPr>
      <w:pStyle w:val="Footer"/>
      <w:pBdr>
        <w:bottom w:val="single" w:sz="4" w:space="1" w:color="auto"/>
      </w:pBdr>
      <w:rPr>
        <w:sz w:val="20"/>
      </w:rPr>
    </w:pPr>
  </w:p>
  <w:p w14:paraId="6210DFE2" w14:textId="10DFB4A8" w:rsidR="002F2608" w:rsidRDefault="002F260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68258A">
      <w:rPr>
        <w:sz w:val="20"/>
      </w:rPr>
      <w:t>2026/57</w:t>
    </w:r>
    <w:r>
      <w:rPr>
        <w:sz w:val="20"/>
      </w:rPr>
      <w:fldChar w:fldCharType="end"/>
    </w:r>
  </w:p>
  <w:p w14:paraId="3C69C402" w14:textId="4B6B983C" w:rsidR="002F2608" w:rsidRDefault="002F260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68258A">
      <w:rPr>
        <w:sz w:val="16"/>
      </w:rPr>
      <w:t>07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DB585" w14:textId="77777777" w:rsidR="002F2608" w:rsidRDefault="002F2608">
    <w:pPr>
      <w:pStyle w:val="Footer"/>
      <w:pBdr>
        <w:bottom w:val="single" w:sz="4" w:space="1" w:color="auto"/>
      </w:pBdr>
      <w:rPr>
        <w:sz w:val="20"/>
      </w:rPr>
    </w:pPr>
  </w:p>
  <w:p w14:paraId="50399F09" w14:textId="55DB9BF0" w:rsidR="002F2608" w:rsidRDefault="002F260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68258A">
      <w:rPr>
        <w:sz w:val="20"/>
      </w:rPr>
      <w:t>2026/57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D96EF70" w14:textId="6CD08583" w:rsidR="002F2608" w:rsidRDefault="002F260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68258A">
      <w:rPr>
        <w:sz w:val="16"/>
      </w:rPr>
      <w:t>07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F3428" w14:textId="77777777" w:rsidR="002F2608" w:rsidRDefault="002F2608">
    <w:pPr>
      <w:pStyle w:val="Footer"/>
      <w:pBdr>
        <w:bottom w:val="single" w:sz="4" w:space="1" w:color="auto"/>
      </w:pBdr>
      <w:rPr>
        <w:sz w:val="20"/>
      </w:rPr>
    </w:pPr>
  </w:p>
  <w:p w14:paraId="6BA0E7D4" w14:textId="60356DCC" w:rsidR="002F2608" w:rsidRDefault="002F260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68258A">
      <w:rPr>
        <w:sz w:val="20"/>
      </w:rPr>
      <w:t>2026/57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6EA8F41" w14:textId="3A83ED1B" w:rsidR="002F2608" w:rsidRDefault="002F260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68258A">
      <w:rPr>
        <w:sz w:val="16"/>
      </w:rPr>
      <w:t>07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63BEF" w14:textId="21EFE5A7" w:rsidR="00F06D5F" w:rsidRDefault="00F06D5F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AB66B" w14:textId="24105740" w:rsidR="00F06D5F" w:rsidRDefault="00F06D5F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A1A64" w14:textId="77777777" w:rsidR="00F06D5F" w:rsidRDefault="00F06D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27306" w14:textId="77777777" w:rsidR="00F06D5F" w:rsidRDefault="00F06D5F">
      <w:r>
        <w:separator/>
      </w:r>
    </w:p>
  </w:footnote>
  <w:footnote w:type="continuationSeparator" w:id="0">
    <w:p w14:paraId="7996658A" w14:textId="77777777" w:rsidR="00F06D5F" w:rsidRDefault="00F06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38E2B" w14:textId="77777777" w:rsidR="00F06D5F" w:rsidRDefault="00F06D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6F50F" w14:textId="77777777" w:rsidR="00F06D5F" w:rsidRDefault="00F06D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E1D89" w14:textId="77777777" w:rsidR="002F2608" w:rsidRDefault="002F2608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030F1" w14:paraId="0E3CAE82" w14:textId="77777777">
      <w:trPr>
        <w:cantSplit/>
        <w:jc w:val="center"/>
      </w:trPr>
      <w:tc>
        <w:tcPr>
          <w:tcW w:w="7258" w:type="dxa"/>
          <w:gridSpan w:val="2"/>
        </w:tcPr>
        <w:p w14:paraId="3334DE30" w14:textId="10BA387A" w:rsidR="00F030F1" w:rsidRDefault="00F030F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8258A">
            <w:rPr>
              <w:b/>
              <w:i/>
            </w:rPr>
            <w:t>Therapeutic Goods (Legislative Instruments) Notice (No. 7) 2026</w:t>
          </w:r>
          <w:r>
            <w:rPr>
              <w:b/>
              <w:i/>
            </w:rPr>
            <w:fldChar w:fldCharType="end"/>
          </w:r>
        </w:p>
      </w:tc>
    </w:tr>
    <w:tr w:rsidR="00F030F1" w14:paraId="7F59927B" w14:textId="77777777">
      <w:trPr>
        <w:jc w:val="center"/>
      </w:trPr>
      <w:tc>
        <w:tcPr>
          <w:tcW w:w="1548" w:type="dxa"/>
        </w:tcPr>
        <w:p w14:paraId="48FF6740" w14:textId="77777777" w:rsidR="00F030F1" w:rsidRDefault="00F030F1">
          <w:pPr>
            <w:pStyle w:val="Header"/>
            <w:spacing w:before="40"/>
          </w:pPr>
        </w:p>
      </w:tc>
      <w:tc>
        <w:tcPr>
          <w:tcW w:w="5715" w:type="dxa"/>
        </w:tcPr>
        <w:p w14:paraId="0928DAAB" w14:textId="77777777" w:rsidR="00F030F1" w:rsidRDefault="00F030F1">
          <w:pPr>
            <w:pStyle w:val="Header"/>
            <w:spacing w:before="40"/>
          </w:pPr>
        </w:p>
      </w:tc>
    </w:tr>
    <w:tr w:rsidR="00F030F1" w14:paraId="43B30235" w14:textId="77777777">
      <w:trPr>
        <w:jc w:val="center"/>
      </w:trPr>
      <w:tc>
        <w:tcPr>
          <w:tcW w:w="1548" w:type="dxa"/>
        </w:tcPr>
        <w:p w14:paraId="2A557A03" w14:textId="77777777" w:rsidR="00F030F1" w:rsidRDefault="00F030F1">
          <w:pPr>
            <w:pStyle w:val="Header"/>
            <w:spacing w:before="40"/>
          </w:pPr>
        </w:p>
      </w:tc>
      <w:tc>
        <w:tcPr>
          <w:tcW w:w="5715" w:type="dxa"/>
        </w:tcPr>
        <w:p w14:paraId="2C368C59" w14:textId="77777777" w:rsidR="00F030F1" w:rsidRDefault="00F030F1">
          <w:pPr>
            <w:pStyle w:val="Header"/>
            <w:spacing w:before="40"/>
          </w:pPr>
        </w:p>
      </w:tc>
    </w:tr>
    <w:tr w:rsidR="00F030F1" w14:paraId="53A493F6" w14:textId="77777777">
      <w:trPr>
        <w:cantSplit/>
        <w:jc w:val="center"/>
      </w:trPr>
      <w:tc>
        <w:tcPr>
          <w:tcW w:w="7258" w:type="dxa"/>
          <w:gridSpan w:val="2"/>
        </w:tcPr>
        <w:p w14:paraId="456876DB" w14:textId="77777777" w:rsidR="00F030F1" w:rsidRDefault="00F030F1">
          <w:pPr>
            <w:pStyle w:val="Header"/>
            <w:spacing w:before="40"/>
          </w:pPr>
          <w:r>
            <w:t>Contents</w:t>
          </w:r>
        </w:p>
      </w:tc>
    </w:tr>
  </w:tbl>
  <w:p w14:paraId="6BCD2D7D" w14:textId="77777777" w:rsidR="00F030F1" w:rsidRDefault="00F030F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030F1" w14:paraId="334CE3BE" w14:textId="77777777">
      <w:trPr>
        <w:cantSplit/>
        <w:jc w:val="center"/>
      </w:trPr>
      <w:tc>
        <w:tcPr>
          <w:tcW w:w="7258" w:type="dxa"/>
          <w:gridSpan w:val="2"/>
        </w:tcPr>
        <w:p w14:paraId="5BD5C755" w14:textId="0C1CFB65" w:rsidR="00F030F1" w:rsidRDefault="00F030F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8258A">
            <w:rPr>
              <w:b/>
              <w:i/>
            </w:rPr>
            <w:t>Therapeutic Goods (Legislative Instruments) Notice (No. 7) 2026</w:t>
          </w:r>
          <w:r>
            <w:rPr>
              <w:b/>
              <w:i/>
            </w:rPr>
            <w:fldChar w:fldCharType="end"/>
          </w:r>
        </w:p>
      </w:tc>
    </w:tr>
    <w:tr w:rsidR="00F030F1" w14:paraId="6AB9D9AB" w14:textId="77777777">
      <w:trPr>
        <w:jc w:val="center"/>
      </w:trPr>
      <w:tc>
        <w:tcPr>
          <w:tcW w:w="5715" w:type="dxa"/>
        </w:tcPr>
        <w:p w14:paraId="27C9BE07" w14:textId="77777777" w:rsidR="00F030F1" w:rsidRDefault="00F030F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18BC965" w14:textId="77777777" w:rsidR="00F030F1" w:rsidRDefault="00F030F1">
          <w:pPr>
            <w:pStyle w:val="Header"/>
            <w:spacing w:before="40"/>
            <w:ind w:right="17"/>
            <w:jc w:val="right"/>
          </w:pPr>
        </w:p>
      </w:tc>
    </w:tr>
    <w:tr w:rsidR="00F030F1" w14:paraId="073AA3C0" w14:textId="77777777">
      <w:trPr>
        <w:jc w:val="center"/>
      </w:trPr>
      <w:tc>
        <w:tcPr>
          <w:tcW w:w="5715" w:type="dxa"/>
        </w:tcPr>
        <w:p w14:paraId="76E054E1" w14:textId="77777777" w:rsidR="00F030F1" w:rsidRDefault="00F030F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725264A" w14:textId="77777777" w:rsidR="00F030F1" w:rsidRDefault="00F030F1">
          <w:pPr>
            <w:pStyle w:val="Header"/>
            <w:spacing w:before="40"/>
            <w:ind w:right="17"/>
            <w:jc w:val="right"/>
          </w:pPr>
        </w:p>
      </w:tc>
    </w:tr>
    <w:tr w:rsidR="00F030F1" w14:paraId="37C4F87D" w14:textId="77777777">
      <w:trPr>
        <w:cantSplit/>
        <w:jc w:val="center"/>
      </w:trPr>
      <w:tc>
        <w:tcPr>
          <w:tcW w:w="7258" w:type="dxa"/>
          <w:gridSpan w:val="2"/>
        </w:tcPr>
        <w:p w14:paraId="6FA8BF6F" w14:textId="77777777" w:rsidR="00F030F1" w:rsidRDefault="00F030F1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A7DB44C" w14:textId="77777777" w:rsidR="00F030F1" w:rsidRDefault="00F030F1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855CB" w14:textId="77777777" w:rsidR="00F030F1" w:rsidRDefault="00F030F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E1849" w14:paraId="4138492B" w14:textId="77777777">
      <w:trPr>
        <w:cantSplit/>
        <w:jc w:val="center"/>
      </w:trPr>
      <w:tc>
        <w:tcPr>
          <w:tcW w:w="7263" w:type="dxa"/>
          <w:gridSpan w:val="2"/>
        </w:tcPr>
        <w:p w14:paraId="0BF49657" w14:textId="51B54545" w:rsidR="00F06D5F" w:rsidRDefault="00F06D5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8258A">
            <w:rPr>
              <w:b/>
              <w:i/>
            </w:rPr>
            <w:t>Therapeutic Goods (Legislative Instruments) Notice (No. 7) 2026</w:t>
          </w:r>
          <w:r>
            <w:rPr>
              <w:b/>
              <w:i/>
            </w:rPr>
            <w:fldChar w:fldCharType="end"/>
          </w:r>
        </w:p>
      </w:tc>
    </w:tr>
    <w:tr w:rsidR="003E1849" w14:paraId="24C8B122" w14:textId="77777777">
      <w:trPr>
        <w:jc w:val="center"/>
      </w:trPr>
      <w:tc>
        <w:tcPr>
          <w:tcW w:w="1548" w:type="dxa"/>
        </w:tcPr>
        <w:p w14:paraId="275BCDFD" w14:textId="5D478D30" w:rsidR="00F06D5F" w:rsidRDefault="00F06D5F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7FA34CF" w14:textId="31DA4057" w:rsidR="00F06D5F" w:rsidRDefault="00F06D5F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E1849" w14:paraId="0B77FA56" w14:textId="77777777">
      <w:trPr>
        <w:jc w:val="center"/>
      </w:trPr>
      <w:tc>
        <w:tcPr>
          <w:tcW w:w="1548" w:type="dxa"/>
        </w:tcPr>
        <w:p w14:paraId="42402737" w14:textId="4FD6A977" w:rsidR="00F06D5F" w:rsidRDefault="00F06D5F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22D35DC" w14:textId="47086AFC" w:rsidR="00F06D5F" w:rsidRDefault="00F06D5F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E1849" w14:paraId="5DC7669F" w14:textId="77777777">
      <w:trPr>
        <w:cantSplit/>
        <w:jc w:val="center"/>
      </w:trPr>
      <w:tc>
        <w:tcPr>
          <w:tcW w:w="7263" w:type="dxa"/>
          <w:gridSpan w:val="2"/>
        </w:tcPr>
        <w:p w14:paraId="14CB7EAD" w14:textId="10007DC8" w:rsidR="00F06D5F" w:rsidRDefault="00F06D5F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68258A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5B8CF4F" w14:textId="77777777" w:rsidR="00F06D5F" w:rsidRDefault="00F06D5F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E1849" w14:paraId="40AD9AF0" w14:textId="77777777">
      <w:trPr>
        <w:cantSplit/>
        <w:jc w:val="center"/>
      </w:trPr>
      <w:tc>
        <w:tcPr>
          <w:tcW w:w="7263" w:type="dxa"/>
          <w:gridSpan w:val="2"/>
        </w:tcPr>
        <w:p w14:paraId="3A9D5408" w14:textId="225FA908" w:rsidR="00F06D5F" w:rsidRDefault="00F06D5F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8258A">
            <w:rPr>
              <w:b/>
              <w:i/>
            </w:rPr>
            <w:t>Therapeutic Goods (Legislative Instruments) Notice (No. 7) 2026</w:t>
          </w:r>
          <w:r>
            <w:rPr>
              <w:b/>
              <w:i/>
            </w:rPr>
            <w:fldChar w:fldCharType="end"/>
          </w:r>
        </w:p>
      </w:tc>
    </w:tr>
    <w:tr w:rsidR="003E1849" w14:paraId="349DE2E8" w14:textId="77777777">
      <w:trPr>
        <w:jc w:val="center"/>
      </w:trPr>
      <w:tc>
        <w:tcPr>
          <w:tcW w:w="5715" w:type="dxa"/>
          <w:vAlign w:val="bottom"/>
        </w:tcPr>
        <w:p w14:paraId="5F1DAF78" w14:textId="385CC487" w:rsidR="00F06D5F" w:rsidRDefault="00F06D5F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10E176F9" w14:textId="55060231" w:rsidR="00F06D5F" w:rsidRDefault="00F06D5F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E1849" w14:paraId="4CA26FE7" w14:textId="77777777">
      <w:trPr>
        <w:jc w:val="center"/>
      </w:trPr>
      <w:tc>
        <w:tcPr>
          <w:tcW w:w="5715" w:type="dxa"/>
          <w:vAlign w:val="bottom"/>
        </w:tcPr>
        <w:p w14:paraId="2816BDD1" w14:textId="213A7582" w:rsidR="00F06D5F" w:rsidRDefault="00F06D5F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0B7CC51C" w14:textId="4B37ACEB" w:rsidR="00F06D5F" w:rsidRDefault="00F06D5F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3E1849" w14:paraId="7215090C" w14:textId="77777777">
      <w:trPr>
        <w:cantSplit/>
        <w:jc w:val="center"/>
      </w:trPr>
      <w:tc>
        <w:tcPr>
          <w:tcW w:w="7263" w:type="dxa"/>
          <w:gridSpan w:val="2"/>
        </w:tcPr>
        <w:p w14:paraId="0EABDB9F" w14:textId="1BBA572B" w:rsidR="00F06D5F" w:rsidRDefault="00F06D5F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68258A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C090A98" w14:textId="77777777" w:rsidR="00F06D5F" w:rsidRDefault="00F06D5F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B8C49" w14:textId="77777777" w:rsidR="00F06D5F" w:rsidRDefault="00F06D5F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2E270" w14:textId="3149D406" w:rsidR="00F06D5F" w:rsidRDefault="00F06D5F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E482A" w14:textId="0B4A0260" w:rsidR="00F06D5F" w:rsidRDefault="00F06D5F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7D521" w14:textId="77777777" w:rsidR="00F06D5F" w:rsidRDefault="00F06D5F"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4941830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50611080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5060844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06084450_GUID" w:val="a7beec4d-87b2-4b6f-b869-d240edf1777c"/>
    <w:docVar w:name="WAFER_202605061108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06110808_GUID" w:val="f6f78b54-265f-4d49-abc6-4e656d14f4e1"/>
  </w:docVars>
  <w:rsids>
    <w:rsidRoot w:val="00F030F1"/>
    <w:rsid w:val="00245550"/>
    <w:rsid w:val="002F2608"/>
    <w:rsid w:val="002F5359"/>
    <w:rsid w:val="003D4577"/>
    <w:rsid w:val="003E1849"/>
    <w:rsid w:val="00456F44"/>
    <w:rsid w:val="0068258A"/>
    <w:rsid w:val="006C6D14"/>
    <w:rsid w:val="008107C6"/>
    <w:rsid w:val="00876DEB"/>
    <w:rsid w:val="0091462A"/>
    <w:rsid w:val="00D86C67"/>
    <w:rsid w:val="00F030F1"/>
    <w:rsid w:val="00F0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EF7512"/>
  <w15:docId w15:val="{77239656-5549-4A19-9D5C-7D984D05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F030F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251</Words>
  <Characters>1509</Characters>
  <Application>Microsoft Office Word</Application>
  <DocSecurity>0</DocSecurity>
  <Lines>55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7)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2026-05-06T03:49:00Z</dcterms:created>
  <dcterms:modified xsi:type="dcterms:W3CDTF">2026-05-06T03:49:00Z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55968</vt:lpwstr>
  </property>
  <property fmtid="{D5CDD505-2E9C-101B-9397-08002B2CF9AE}" pid="3" name="DocumentType">
    <vt:lpwstr>Reg</vt:lpwstr>
  </property>
  <property fmtid="{D5CDD505-2E9C-101B-9397-08002B2CF9AE}" pid="4" name="AsAtDate">
    <vt:lpwstr>07 May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2026/57</vt:lpwstr>
  </property>
  <property fmtid="{D5CDD505-2E9C-101B-9397-08002B2CF9AE}" pid="8" name="PublishDate">
    <vt:lpwstr>7 May 2026</vt:lpwstr>
  </property>
  <property fmtid="{D5CDD505-2E9C-101B-9397-08002B2CF9AE}" pid="9" name="CommencementDate">
    <vt:lpwstr>20260507</vt:lpwstr>
  </property>
  <property fmtid="{D5CDD505-2E9C-101B-9397-08002B2CF9AE}" pid="10" name="CommencementAsAt">
    <vt:filetime>2026-05-06T16:00:00Z</vt:filetime>
  </property>
  <property fmtid="{D5CDD505-2E9C-101B-9397-08002B2CF9AE}" pid="11" name="CommencementYear">
    <vt:lpwstr>2026</vt:lpwstr>
  </property>
</Properties>
</file>