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875BD" w14:textId="77777777" w:rsidR="00100E1B" w:rsidRDefault="00100E1B">
      <w:pPr>
        <w:pStyle w:val="WA"/>
      </w:pPr>
      <w:r>
        <w:rPr>
          <w:noProof/>
        </w:rPr>
        <w:drawing>
          <wp:anchor distT="0" distB="0" distL="114300" distR="114300" simplePos="0" relativeHeight="251662336" behindDoc="0" locked="0" layoutInCell="1" allowOverlap="1" wp14:anchorId="72CFE7A7" wp14:editId="2CF6F29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0C9A51C" w14:textId="3A1C4241" w:rsidR="00100E1B" w:rsidRDefault="00100E1B">
      <w:pPr>
        <w:pStyle w:val="NameofActRegPage1"/>
        <w:spacing w:before="3760" w:after="4200"/>
        <w:outlineLvl w:val="0"/>
      </w:pPr>
      <w:r>
        <w:fldChar w:fldCharType="begin"/>
      </w:r>
      <w:r>
        <w:instrText xml:space="preserve"> STYLEREF "Name Of Act/Reg"</w:instrText>
      </w:r>
      <w:r>
        <w:fldChar w:fldCharType="separate"/>
      </w:r>
      <w:r w:rsidR="00FD758F">
        <w:rPr>
          <w:noProof/>
        </w:rPr>
        <w:t>Tobacco and Other Products Control Act 2006</w:t>
      </w:r>
      <w:r>
        <w:fldChar w:fldCharType="end"/>
      </w:r>
    </w:p>
    <w:p w14:paraId="45DB0BDE" w14:textId="77777777" w:rsidR="00100E1B" w:rsidRDefault="00100E1B">
      <w:pPr>
        <w:jc w:val="center"/>
        <w:sectPr w:rsidR="00100E1B" w:rsidSect="005379F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4" w:left="2405" w:header="706" w:footer="3544" w:gutter="0"/>
          <w:pgNumType w:fmt="lowerRoman" w:start="1"/>
          <w:cols w:space="720"/>
          <w:noEndnote/>
          <w:titlePg/>
          <w:docGrid w:linePitch="326"/>
        </w:sectPr>
      </w:pPr>
    </w:p>
    <w:p w14:paraId="0C53B178" w14:textId="77777777" w:rsidR="003A1DBC" w:rsidRDefault="00842C02">
      <w:pPr>
        <w:pStyle w:val="WA"/>
      </w:pPr>
      <w:r>
        <w:lastRenderedPageBreak/>
        <w:t>Western Australia</w:t>
      </w:r>
    </w:p>
    <w:p w14:paraId="01CBF747" w14:textId="4B5F7410" w:rsidR="003A1DBC" w:rsidRDefault="00842C02">
      <w:pPr>
        <w:pStyle w:val="NameofActRegPage1"/>
      </w:pPr>
      <w:r>
        <w:fldChar w:fldCharType="begin"/>
      </w:r>
      <w:r>
        <w:instrText xml:space="preserve"> STYLEREF "Name Of Act/Reg"</w:instrText>
      </w:r>
      <w:r>
        <w:fldChar w:fldCharType="separate"/>
      </w:r>
      <w:r w:rsidR="00FD758F">
        <w:rPr>
          <w:noProof/>
        </w:rPr>
        <w:t>Tobacco and Other Products Control Act 2006</w:t>
      </w:r>
      <w:r>
        <w:fldChar w:fldCharType="end"/>
      </w:r>
    </w:p>
    <w:p w14:paraId="08DA187E" w14:textId="77777777" w:rsidR="003A1DBC" w:rsidRDefault="00842C02">
      <w:pPr>
        <w:pStyle w:val="Arrangement"/>
      </w:pPr>
      <w:r>
        <w:t>Contents</w:t>
      </w:r>
    </w:p>
    <w:p w14:paraId="241A0CEA" w14:textId="77777777" w:rsidR="00180227" w:rsidRDefault="00842C0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80227">
        <w:t>Part 1 — Preliminary</w:t>
      </w:r>
    </w:p>
    <w:p w14:paraId="166E37DD" w14:textId="41466432" w:rsidR="00180227" w:rsidRDefault="00180227">
      <w:pPr>
        <w:pStyle w:val="TOC8"/>
        <w:rPr>
          <w:rFonts w:asciiTheme="minorHAnsi" w:eastAsiaTheme="minorEastAsia" w:hAnsiTheme="minorHAnsi" w:cstheme="minorBidi"/>
          <w:kern w:val="2"/>
          <w:sz w:val="24"/>
          <w:szCs w:val="24"/>
          <w14:ligatures w14:val="standardContextual"/>
        </w:rPr>
      </w:pPr>
      <w:r>
        <w:t>1</w:t>
      </w:r>
      <w:r w:rsidRPr="00DC32BD">
        <w:rPr>
          <w:snapToGrid w:val="0"/>
        </w:rPr>
        <w:t>.</w:t>
      </w:r>
      <w:r w:rsidRPr="00DC32BD">
        <w:rPr>
          <w:snapToGrid w:val="0"/>
        </w:rPr>
        <w:tab/>
        <w:t>Short title</w:t>
      </w:r>
      <w:r>
        <w:tab/>
      </w:r>
      <w:r>
        <w:fldChar w:fldCharType="begin"/>
      </w:r>
      <w:r>
        <w:instrText xml:space="preserve"> PAGEREF _Toc229129612 \h </w:instrText>
      </w:r>
      <w:r>
        <w:fldChar w:fldCharType="separate"/>
      </w:r>
      <w:r w:rsidR="00FD758F">
        <w:t>2</w:t>
      </w:r>
      <w:r>
        <w:fldChar w:fldCharType="end"/>
      </w:r>
    </w:p>
    <w:p w14:paraId="1D61DE5F" w14:textId="4B79A9F3" w:rsidR="00180227" w:rsidRDefault="00180227">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_Toc229129613 \h </w:instrText>
      </w:r>
      <w:r>
        <w:fldChar w:fldCharType="separate"/>
      </w:r>
      <w:r w:rsidR="00FD758F">
        <w:t>2</w:t>
      </w:r>
      <w:r>
        <w:fldChar w:fldCharType="end"/>
      </w:r>
    </w:p>
    <w:p w14:paraId="4E9CA81F" w14:textId="751ACF6F" w:rsidR="00180227" w:rsidRDefault="00180227">
      <w:pPr>
        <w:pStyle w:val="TOC8"/>
        <w:rPr>
          <w:rFonts w:asciiTheme="minorHAnsi" w:eastAsiaTheme="minorEastAsia" w:hAnsiTheme="minorHAnsi" w:cstheme="minorBidi"/>
          <w:kern w:val="2"/>
          <w:sz w:val="24"/>
          <w:szCs w:val="24"/>
          <w14:ligatures w14:val="standardContextual"/>
        </w:rPr>
      </w:pPr>
      <w:r>
        <w:t>3.</w:t>
      </w:r>
      <w:r>
        <w:tab/>
        <w:t>Purposes of Act</w:t>
      </w:r>
      <w:r>
        <w:tab/>
      </w:r>
      <w:r>
        <w:fldChar w:fldCharType="begin"/>
      </w:r>
      <w:r>
        <w:instrText xml:space="preserve"> PAGEREF _Toc229129614 \h </w:instrText>
      </w:r>
      <w:r>
        <w:fldChar w:fldCharType="separate"/>
      </w:r>
      <w:r w:rsidR="00FD758F">
        <w:t>2</w:t>
      </w:r>
      <w:r>
        <w:fldChar w:fldCharType="end"/>
      </w:r>
    </w:p>
    <w:p w14:paraId="6AEA7D48" w14:textId="05C850B6" w:rsidR="00180227" w:rsidRDefault="00180227">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_Toc229129615 \h </w:instrText>
      </w:r>
      <w:r>
        <w:fldChar w:fldCharType="separate"/>
      </w:r>
      <w:r w:rsidR="00FD758F">
        <w:t>3</w:t>
      </w:r>
      <w:r>
        <w:fldChar w:fldCharType="end"/>
      </w:r>
    </w:p>
    <w:p w14:paraId="40D5330F" w14:textId="05F5B262" w:rsidR="00180227" w:rsidRDefault="00180227">
      <w:pPr>
        <w:pStyle w:val="TOC8"/>
        <w:rPr>
          <w:rFonts w:asciiTheme="minorHAnsi" w:eastAsiaTheme="minorEastAsia" w:hAnsiTheme="minorHAnsi" w:cstheme="minorBidi"/>
          <w:kern w:val="2"/>
          <w:sz w:val="24"/>
          <w:szCs w:val="24"/>
          <w14:ligatures w14:val="standardContextual"/>
        </w:rPr>
      </w:pPr>
      <w:r>
        <w:t>5.</w:t>
      </w:r>
      <w:r>
        <w:tab/>
        <w:t>Application to Crown</w:t>
      </w:r>
      <w:r>
        <w:tab/>
      </w:r>
      <w:r>
        <w:fldChar w:fldCharType="begin"/>
      </w:r>
      <w:r>
        <w:instrText xml:space="preserve"> PAGEREF _Toc229129616 \h </w:instrText>
      </w:r>
      <w:r>
        <w:fldChar w:fldCharType="separate"/>
      </w:r>
      <w:r w:rsidR="00FD758F">
        <w:t>3</w:t>
      </w:r>
      <w:r>
        <w:fldChar w:fldCharType="end"/>
      </w:r>
    </w:p>
    <w:p w14:paraId="4E14A2AF"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Sale and supply</w:t>
      </w:r>
    </w:p>
    <w:p w14:paraId="08B2046C"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Supply to people under 18</w:t>
      </w:r>
    </w:p>
    <w:p w14:paraId="3060457A" w14:textId="677FED7C" w:rsidR="00180227" w:rsidRDefault="00180227">
      <w:pPr>
        <w:pStyle w:val="TOC8"/>
        <w:rPr>
          <w:rFonts w:asciiTheme="minorHAnsi" w:eastAsiaTheme="minorEastAsia" w:hAnsiTheme="minorHAnsi" w:cstheme="minorBidi"/>
          <w:kern w:val="2"/>
          <w:sz w:val="24"/>
          <w:szCs w:val="24"/>
          <w14:ligatures w14:val="standardContextual"/>
        </w:rPr>
      </w:pPr>
      <w:r>
        <w:t>6.</w:t>
      </w:r>
      <w:r>
        <w:tab/>
      </w:r>
      <w:r w:rsidRPr="00DC32BD">
        <w:rPr>
          <w:snapToGrid w:val="0"/>
        </w:rPr>
        <w:t>Supply etc. to people under 18 prohibited</w:t>
      </w:r>
      <w:r>
        <w:tab/>
      </w:r>
      <w:r>
        <w:fldChar w:fldCharType="begin"/>
      </w:r>
      <w:r>
        <w:instrText xml:space="preserve"> PAGEREF _Toc229129619 \h </w:instrText>
      </w:r>
      <w:r>
        <w:fldChar w:fldCharType="separate"/>
      </w:r>
      <w:r w:rsidR="00FD758F">
        <w:t>4</w:t>
      </w:r>
      <w:r>
        <w:fldChar w:fldCharType="end"/>
      </w:r>
    </w:p>
    <w:p w14:paraId="78563388" w14:textId="2A63099A" w:rsidR="00180227" w:rsidRDefault="00180227">
      <w:pPr>
        <w:pStyle w:val="TOC8"/>
        <w:rPr>
          <w:rFonts w:asciiTheme="minorHAnsi" w:eastAsiaTheme="minorEastAsia" w:hAnsiTheme="minorHAnsi" w:cstheme="minorBidi"/>
          <w:kern w:val="2"/>
          <w:sz w:val="24"/>
          <w:szCs w:val="24"/>
          <w14:ligatures w14:val="standardContextual"/>
        </w:rPr>
      </w:pPr>
      <w:r>
        <w:t>7.</w:t>
      </w:r>
      <w:r>
        <w:tab/>
        <w:t>Purchase on behalf of people under 18 prohibited</w:t>
      </w:r>
      <w:r>
        <w:tab/>
      </w:r>
      <w:r>
        <w:fldChar w:fldCharType="begin"/>
      </w:r>
      <w:r>
        <w:instrText xml:space="preserve"> PAGEREF _Toc229129620 \h </w:instrText>
      </w:r>
      <w:r>
        <w:fldChar w:fldCharType="separate"/>
      </w:r>
      <w:r w:rsidR="00FD758F">
        <w:t>4</w:t>
      </w:r>
      <w:r>
        <w:fldChar w:fldCharType="end"/>
      </w:r>
    </w:p>
    <w:p w14:paraId="1E03DCEC" w14:textId="65913FEF" w:rsidR="00180227" w:rsidRDefault="00180227">
      <w:pPr>
        <w:pStyle w:val="TOC8"/>
        <w:rPr>
          <w:rFonts w:asciiTheme="minorHAnsi" w:eastAsiaTheme="minorEastAsia" w:hAnsiTheme="minorHAnsi" w:cstheme="minorBidi"/>
          <w:kern w:val="2"/>
          <w:sz w:val="24"/>
          <w:szCs w:val="24"/>
          <w14:ligatures w14:val="standardContextual"/>
        </w:rPr>
      </w:pPr>
      <w:r>
        <w:t>8.</w:t>
      </w:r>
      <w:r>
        <w:tab/>
        <w:t>Vending machines not to be operated by people under 18</w:t>
      </w:r>
      <w:r>
        <w:tab/>
      </w:r>
      <w:r>
        <w:fldChar w:fldCharType="begin"/>
      </w:r>
      <w:r>
        <w:instrText xml:space="preserve"> PAGEREF _Toc229129621 \h </w:instrText>
      </w:r>
      <w:r>
        <w:fldChar w:fldCharType="separate"/>
      </w:r>
      <w:r w:rsidR="00FD758F">
        <w:t>4</w:t>
      </w:r>
      <w:r>
        <w:fldChar w:fldCharType="end"/>
      </w:r>
    </w:p>
    <w:p w14:paraId="153F0E99" w14:textId="35F00721" w:rsidR="00180227" w:rsidRDefault="00180227">
      <w:pPr>
        <w:pStyle w:val="TOC8"/>
        <w:rPr>
          <w:rFonts w:asciiTheme="minorHAnsi" w:eastAsiaTheme="minorEastAsia" w:hAnsiTheme="minorHAnsi" w:cstheme="minorBidi"/>
          <w:kern w:val="2"/>
          <w:sz w:val="24"/>
          <w:szCs w:val="24"/>
          <w14:ligatures w14:val="standardContextual"/>
        </w:rPr>
      </w:pPr>
      <w:r>
        <w:t>9.</w:t>
      </w:r>
      <w:r>
        <w:tab/>
        <w:t>Indirect sales, proof of age required for</w:t>
      </w:r>
      <w:r>
        <w:tab/>
      </w:r>
      <w:r>
        <w:fldChar w:fldCharType="begin"/>
      </w:r>
      <w:r>
        <w:instrText xml:space="preserve"> PAGEREF _Toc229129622 \h </w:instrText>
      </w:r>
      <w:r>
        <w:fldChar w:fldCharType="separate"/>
      </w:r>
      <w:r w:rsidR="00FD758F">
        <w:t>5</w:t>
      </w:r>
      <w:r>
        <w:fldChar w:fldCharType="end"/>
      </w:r>
    </w:p>
    <w:p w14:paraId="2F1FB449" w14:textId="5CCD5008" w:rsidR="00180227" w:rsidRDefault="00180227">
      <w:pPr>
        <w:pStyle w:val="TOC8"/>
        <w:rPr>
          <w:rFonts w:asciiTheme="minorHAnsi" w:eastAsiaTheme="minorEastAsia" w:hAnsiTheme="minorHAnsi" w:cstheme="minorBidi"/>
          <w:kern w:val="2"/>
          <w:sz w:val="24"/>
          <w:szCs w:val="24"/>
          <w14:ligatures w14:val="standardContextual"/>
        </w:rPr>
      </w:pPr>
      <w:r>
        <w:t>10.</w:t>
      </w:r>
      <w:r>
        <w:tab/>
        <w:t>Tobacco products etc. for delivery, markings on</w:t>
      </w:r>
      <w:r>
        <w:tab/>
      </w:r>
      <w:r>
        <w:fldChar w:fldCharType="begin"/>
      </w:r>
      <w:r>
        <w:instrText xml:space="preserve"> PAGEREF _Toc229129623 \h </w:instrText>
      </w:r>
      <w:r>
        <w:fldChar w:fldCharType="separate"/>
      </w:r>
      <w:r w:rsidR="00FD758F">
        <w:t>5</w:t>
      </w:r>
      <w:r>
        <w:fldChar w:fldCharType="end"/>
      </w:r>
    </w:p>
    <w:p w14:paraId="6E5430E7" w14:textId="2701D50B" w:rsidR="00180227" w:rsidRDefault="00180227">
      <w:pPr>
        <w:pStyle w:val="TOC8"/>
        <w:rPr>
          <w:rFonts w:asciiTheme="minorHAnsi" w:eastAsiaTheme="minorEastAsia" w:hAnsiTheme="minorHAnsi" w:cstheme="minorBidi"/>
          <w:kern w:val="2"/>
          <w:sz w:val="24"/>
          <w:szCs w:val="24"/>
          <w14:ligatures w14:val="standardContextual"/>
        </w:rPr>
      </w:pPr>
      <w:r>
        <w:t>11.</w:t>
      </w:r>
      <w:r>
        <w:tab/>
        <w:t>Delivery of tobacco products etc.</w:t>
      </w:r>
      <w:r>
        <w:tab/>
      </w:r>
      <w:r>
        <w:fldChar w:fldCharType="begin"/>
      </w:r>
      <w:r>
        <w:instrText xml:space="preserve"> PAGEREF _Toc229129624 \h </w:instrText>
      </w:r>
      <w:r>
        <w:fldChar w:fldCharType="separate"/>
      </w:r>
      <w:r w:rsidR="00FD758F">
        <w:t>6</w:t>
      </w:r>
      <w:r>
        <w:fldChar w:fldCharType="end"/>
      </w:r>
    </w:p>
    <w:p w14:paraId="2EE50CB3" w14:textId="781F6FE6" w:rsidR="00180227" w:rsidRDefault="00180227">
      <w:pPr>
        <w:pStyle w:val="TOC8"/>
        <w:rPr>
          <w:rFonts w:asciiTheme="minorHAnsi" w:eastAsiaTheme="minorEastAsia" w:hAnsiTheme="minorHAnsi" w:cstheme="minorBidi"/>
          <w:kern w:val="2"/>
          <w:sz w:val="24"/>
          <w:szCs w:val="24"/>
          <w14:ligatures w14:val="standardContextual"/>
        </w:rPr>
      </w:pPr>
      <w:r>
        <w:t>12.</w:t>
      </w:r>
      <w:r>
        <w:tab/>
        <w:t>Refusal of supply etc. if no proof of age</w:t>
      </w:r>
      <w:r>
        <w:tab/>
      </w:r>
      <w:r>
        <w:fldChar w:fldCharType="begin"/>
      </w:r>
      <w:r>
        <w:instrText xml:space="preserve"> PAGEREF _Toc229129625 \h </w:instrText>
      </w:r>
      <w:r>
        <w:fldChar w:fldCharType="separate"/>
      </w:r>
      <w:r w:rsidR="00FD758F">
        <w:t>6</w:t>
      </w:r>
      <w:r>
        <w:fldChar w:fldCharType="end"/>
      </w:r>
    </w:p>
    <w:p w14:paraId="2424EF65" w14:textId="5D5D0A1A" w:rsidR="00180227" w:rsidRDefault="00180227">
      <w:pPr>
        <w:pStyle w:val="TOC8"/>
        <w:rPr>
          <w:rFonts w:asciiTheme="minorHAnsi" w:eastAsiaTheme="minorEastAsia" w:hAnsiTheme="minorHAnsi" w:cstheme="minorBidi"/>
          <w:kern w:val="2"/>
          <w:sz w:val="24"/>
          <w:szCs w:val="24"/>
          <w14:ligatures w14:val="standardContextual"/>
        </w:rPr>
      </w:pPr>
      <w:r>
        <w:t>13.</w:t>
      </w:r>
      <w:r>
        <w:tab/>
        <w:t>Defence to s. 6, 7, 8(1) and 9 offences, age of receiver</w:t>
      </w:r>
      <w:r>
        <w:tab/>
      </w:r>
      <w:r>
        <w:fldChar w:fldCharType="begin"/>
      </w:r>
      <w:r>
        <w:instrText xml:space="preserve"> PAGEREF _Toc229129626 \h </w:instrText>
      </w:r>
      <w:r>
        <w:fldChar w:fldCharType="separate"/>
      </w:r>
      <w:r w:rsidR="00FD758F">
        <w:t>6</w:t>
      </w:r>
      <w:r>
        <w:fldChar w:fldCharType="end"/>
      </w:r>
    </w:p>
    <w:p w14:paraId="3800AA4B" w14:textId="6337C532" w:rsidR="00180227" w:rsidRDefault="00180227">
      <w:pPr>
        <w:pStyle w:val="TOC8"/>
        <w:rPr>
          <w:rFonts w:asciiTheme="minorHAnsi" w:eastAsiaTheme="minorEastAsia" w:hAnsiTheme="minorHAnsi" w:cstheme="minorBidi"/>
          <w:kern w:val="2"/>
          <w:sz w:val="24"/>
          <w:szCs w:val="24"/>
          <w14:ligatures w14:val="standardContextual"/>
        </w:rPr>
      </w:pPr>
      <w:r>
        <w:t>14.</w:t>
      </w:r>
      <w:r>
        <w:tab/>
        <w:t>Defence to s. 6 and 11 offences for Australia Post workers</w:t>
      </w:r>
      <w:r>
        <w:tab/>
      </w:r>
      <w:r>
        <w:fldChar w:fldCharType="begin"/>
      </w:r>
      <w:r>
        <w:instrText xml:space="preserve"> PAGEREF _Toc229129627 \h </w:instrText>
      </w:r>
      <w:r>
        <w:fldChar w:fldCharType="separate"/>
      </w:r>
      <w:r w:rsidR="00FD758F">
        <w:t>7</w:t>
      </w:r>
      <w:r>
        <w:fldChar w:fldCharType="end"/>
      </w:r>
    </w:p>
    <w:p w14:paraId="0C91C65B" w14:textId="070322C9" w:rsidR="00180227" w:rsidRDefault="00180227">
      <w:pPr>
        <w:pStyle w:val="TOC8"/>
        <w:rPr>
          <w:rFonts w:asciiTheme="minorHAnsi" w:eastAsiaTheme="minorEastAsia" w:hAnsiTheme="minorHAnsi" w:cstheme="minorBidi"/>
          <w:kern w:val="2"/>
          <w:sz w:val="24"/>
          <w:szCs w:val="24"/>
          <w14:ligatures w14:val="standardContextual"/>
        </w:rPr>
      </w:pPr>
      <w:r>
        <w:t>15.</w:t>
      </w:r>
      <w:r>
        <w:tab/>
        <w:t>Proof of age for s. 9, 12 and 13(2)(c), what is</w:t>
      </w:r>
      <w:r>
        <w:tab/>
      </w:r>
      <w:r>
        <w:fldChar w:fldCharType="begin"/>
      </w:r>
      <w:r>
        <w:instrText xml:space="preserve"> PAGEREF _Toc229129628 \h </w:instrText>
      </w:r>
      <w:r>
        <w:fldChar w:fldCharType="separate"/>
      </w:r>
      <w:r w:rsidR="00FD758F">
        <w:t>8</w:t>
      </w:r>
      <w:r>
        <w:fldChar w:fldCharType="end"/>
      </w:r>
    </w:p>
    <w:p w14:paraId="4F7352FF"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Sale of tobacco and other products</w:t>
      </w:r>
    </w:p>
    <w:p w14:paraId="1643D47C" w14:textId="057809A8" w:rsidR="00180227" w:rsidRDefault="00180227">
      <w:pPr>
        <w:pStyle w:val="TOC8"/>
        <w:rPr>
          <w:rFonts w:asciiTheme="minorHAnsi" w:eastAsiaTheme="minorEastAsia" w:hAnsiTheme="minorHAnsi" w:cstheme="minorBidi"/>
          <w:kern w:val="2"/>
          <w:sz w:val="24"/>
          <w:szCs w:val="24"/>
          <w14:ligatures w14:val="standardContextual"/>
        </w:rPr>
      </w:pPr>
      <w:r>
        <w:t>16.</w:t>
      </w:r>
      <w:r>
        <w:tab/>
        <w:t>Retailers of tobacco products to be licensed</w:t>
      </w:r>
      <w:r>
        <w:tab/>
      </w:r>
      <w:r>
        <w:fldChar w:fldCharType="begin"/>
      </w:r>
      <w:r>
        <w:instrText xml:space="preserve"> PAGEREF _Toc229129630 \h </w:instrText>
      </w:r>
      <w:r>
        <w:fldChar w:fldCharType="separate"/>
      </w:r>
      <w:r w:rsidR="00FD758F">
        <w:t>8</w:t>
      </w:r>
      <w:r>
        <w:fldChar w:fldCharType="end"/>
      </w:r>
    </w:p>
    <w:p w14:paraId="433B5657" w14:textId="3765C524" w:rsidR="00180227" w:rsidRDefault="00180227">
      <w:pPr>
        <w:pStyle w:val="TOC8"/>
        <w:rPr>
          <w:rFonts w:asciiTheme="minorHAnsi" w:eastAsiaTheme="minorEastAsia" w:hAnsiTheme="minorHAnsi" w:cstheme="minorBidi"/>
          <w:kern w:val="2"/>
          <w:sz w:val="24"/>
          <w:szCs w:val="24"/>
          <w14:ligatures w14:val="standardContextual"/>
        </w:rPr>
      </w:pPr>
      <w:r>
        <w:t>17.</w:t>
      </w:r>
      <w:r>
        <w:tab/>
        <w:t>Wholesalers of tobacco products to be licensed</w:t>
      </w:r>
      <w:r>
        <w:tab/>
      </w:r>
      <w:r>
        <w:fldChar w:fldCharType="begin"/>
      </w:r>
      <w:r>
        <w:instrText xml:space="preserve"> PAGEREF _Toc229129631 \h </w:instrText>
      </w:r>
      <w:r>
        <w:fldChar w:fldCharType="separate"/>
      </w:r>
      <w:r w:rsidR="00FD758F">
        <w:t>9</w:t>
      </w:r>
      <w:r>
        <w:fldChar w:fldCharType="end"/>
      </w:r>
    </w:p>
    <w:p w14:paraId="566C1169" w14:textId="4262FBC9" w:rsidR="00180227" w:rsidRDefault="00180227">
      <w:pPr>
        <w:pStyle w:val="TOC8"/>
        <w:rPr>
          <w:rFonts w:asciiTheme="minorHAnsi" w:eastAsiaTheme="minorEastAsia" w:hAnsiTheme="minorHAnsi" w:cstheme="minorBidi"/>
          <w:kern w:val="2"/>
          <w:sz w:val="24"/>
          <w:szCs w:val="24"/>
          <w14:ligatures w14:val="standardContextual"/>
        </w:rPr>
      </w:pPr>
      <w:r>
        <w:t>18.</w:t>
      </w:r>
      <w:r>
        <w:tab/>
        <w:t>Indirect sellers of tobacco products to be licensed</w:t>
      </w:r>
      <w:r>
        <w:tab/>
      </w:r>
      <w:r>
        <w:fldChar w:fldCharType="begin"/>
      </w:r>
      <w:r>
        <w:instrText xml:space="preserve"> PAGEREF _Toc229129632 \h </w:instrText>
      </w:r>
      <w:r>
        <w:fldChar w:fldCharType="separate"/>
      </w:r>
      <w:r w:rsidR="00FD758F">
        <w:t>9</w:t>
      </w:r>
      <w:r>
        <w:fldChar w:fldCharType="end"/>
      </w:r>
    </w:p>
    <w:p w14:paraId="0AE4BFC4" w14:textId="51528398" w:rsidR="00180227" w:rsidRDefault="00180227">
      <w:pPr>
        <w:pStyle w:val="TOC8"/>
        <w:rPr>
          <w:rFonts w:asciiTheme="minorHAnsi" w:eastAsiaTheme="minorEastAsia" w:hAnsiTheme="minorHAnsi" w:cstheme="minorBidi"/>
          <w:kern w:val="2"/>
          <w:sz w:val="24"/>
          <w:szCs w:val="24"/>
          <w14:ligatures w14:val="standardContextual"/>
        </w:rPr>
      </w:pPr>
      <w:r>
        <w:t>18AA.</w:t>
      </w:r>
      <w:r>
        <w:tab/>
        <w:t>Possession of tobacco products for sale</w:t>
      </w:r>
      <w:r>
        <w:tab/>
      </w:r>
      <w:r>
        <w:fldChar w:fldCharType="begin"/>
      </w:r>
      <w:r>
        <w:instrText xml:space="preserve"> PAGEREF _Toc229129633 \h </w:instrText>
      </w:r>
      <w:r>
        <w:fldChar w:fldCharType="separate"/>
      </w:r>
      <w:r w:rsidR="00FD758F">
        <w:t>10</w:t>
      </w:r>
      <w:r>
        <w:fldChar w:fldCharType="end"/>
      </w:r>
    </w:p>
    <w:p w14:paraId="049D74C9" w14:textId="44FB8B60" w:rsidR="00180227" w:rsidRDefault="00180227">
      <w:pPr>
        <w:pStyle w:val="TOC8"/>
        <w:rPr>
          <w:rFonts w:asciiTheme="minorHAnsi" w:eastAsiaTheme="minorEastAsia" w:hAnsiTheme="minorHAnsi" w:cstheme="minorBidi"/>
          <w:kern w:val="2"/>
          <w:sz w:val="24"/>
          <w:szCs w:val="24"/>
          <w14:ligatures w14:val="standardContextual"/>
        </w:rPr>
      </w:pPr>
      <w:r>
        <w:t>18A.</w:t>
      </w:r>
      <w:r>
        <w:tab/>
        <w:t>No retail sale by person under 18 years</w:t>
      </w:r>
      <w:r>
        <w:tab/>
      </w:r>
      <w:r>
        <w:fldChar w:fldCharType="begin"/>
      </w:r>
      <w:r>
        <w:instrText xml:space="preserve"> PAGEREF _Toc229129634 \h </w:instrText>
      </w:r>
      <w:r>
        <w:fldChar w:fldCharType="separate"/>
      </w:r>
      <w:r w:rsidR="00FD758F">
        <w:t>10</w:t>
      </w:r>
      <w:r>
        <w:fldChar w:fldCharType="end"/>
      </w:r>
    </w:p>
    <w:p w14:paraId="2795E770" w14:textId="14B21A88" w:rsidR="00180227" w:rsidRDefault="00180227">
      <w:pPr>
        <w:pStyle w:val="TOC8"/>
        <w:rPr>
          <w:rFonts w:asciiTheme="minorHAnsi" w:eastAsiaTheme="minorEastAsia" w:hAnsiTheme="minorHAnsi" w:cstheme="minorBidi"/>
          <w:kern w:val="2"/>
          <w:sz w:val="24"/>
          <w:szCs w:val="24"/>
          <w14:ligatures w14:val="standardContextual"/>
        </w:rPr>
      </w:pPr>
      <w:r>
        <w:t>19.</w:t>
      </w:r>
      <w:r>
        <w:tab/>
        <w:t>Tobacco products for sale must not contravene tobacco packaging requirements</w:t>
      </w:r>
      <w:r>
        <w:tab/>
      </w:r>
      <w:r>
        <w:fldChar w:fldCharType="begin"/>
      </w:r>
      <w:r>
        <w:instrText xml:space="preserve"> PAGEREF _Toc229129635 \h </w:instrText>
      </w:r>
      <w:r>
        <w:fldChar w:fldCharType="separate"/>
      </w:r>
      <w:r w:rsidR="00FD758F">
        <w:t>10</w:t>
      </w:r>
      <w:r>
        <w:fldChar w:fldCharType="end"/>
      </w:r>
    </w:p>
    <w:p w14:paraId="3CDC71CE" w14:textId="053006E1" w:rsidR="00180227" w:rsidRDefault="00180227">
      <w:pPr>
        <w:pStyle w:val="TOC8"/>
        <w:rPr>
          <w:rFonts w:asciiTheme="minorHAnsi" w:eastAsiaTheme="minorEastAsia" w:hAnsiTheme="minorHAnsi" w:cstheme="minorBidi"/>
          <w:kern w:val="2"/>
          <w:sz w:val="24"/>
          <w:szCs w:val="24"/>
          <w14:ligatures w14:val="standardContextual"/>
        </w:rPr>
      </w:pPr>
      <w:r>
        <w:t>19A.</w:t>
      </w:r>
      <w:r>
        <w:tab/>
        <w:t>Tobacco products for sale must not contravene tobacco product requirements</w:t>
      </w:r>
      <w:r>
        <w:tab/>
      </w:r>
      <w:r>
        <w:fldChar w:fldCharType="begin"/>
      </w:r>
      <w:r>
        <w:instrText xml:space="preserve"> PAGEREF _Toc229129636 \h </w:instrText>
      </w:r>
      <w:r>
        <w:fldChar w:fldCharType="separate"/>
      </w:r>
      <w:r w:rsidR="00FD758F">
        <w:t>11</w:t>
      </w:r>
      <w:r>
        <w:fldChar w:fldCharType="end"/>
      </w:r>
    </w:p>
    <w:p w14:paraId="7006B590" w14:textId="5ECA422A" w:rsidR="00180227" w:rsidRDefault="00180227">
      <w:pPr>
        <w:pStyle w:val="TOC8"/>
        <w:rPr>
          <w:rFonts w:asciiTheme="minorHAnsi" w:eastAsiaTheme="minorEastAsia" w:hAnsiTheme="minorHAnsi" w:cstheme="minorBidi"/>
          <w:kern w:val="2"/>
          <w:sz w:val="24"/>
          <w:szCs w:val="24"/>
          <w14:ligatures w14:val="standardContextual"/>
        </w:rPr>
      </w:pPr>
      <w:r>
        <w:lastRenderedPageBreak/>
        <w:t>20.</w:t>
      </w:r>
      <w:r>
        <w:tab/>
        <w:t>Only one sale place in each retail premises</w:t>
      </w:r>
      <w:r>
        <w:tab/>
      </w:r>
      <w:r>
        <w:fldChar w:fldCharType="begin"/>
      </w:r>
      <w:r>
        <w:instrText xml:space="preserve"> PAGEREF _Toc229129637 \h </w:instrText>
      </w:r>
      <w:r>
        <w:fldChar w:fldCharType="separate"/>
      </w:r>
      <w:r w:rsidR="00FD758F">
        <w:t>11</w:t>
      </w:r>
      <w:r>
        <w:fldChar w:fldCharType="end"/>
      </w:r>
    </w:p>
    <w:p w14:paraId="4C704B53" w14:textId="50030D23" w:rsidR="00180227" w:rsidRDefault="00180227">
      <w:pPr>
        <w:pStyle w:val="TOC8"/>
        <w:rPr>
          <w:rFonts w:asciiTheme="minorHAnsi" w:eastAsiaTheme="minorEastAsia" w:hAnsiTheme="minorHAnsi" w:cstheme="minorBidi"/>
          <w:kern w:val="2"/>
          <w:sz w:val="24"/>
          <w:szCs w:val="24"/>
          <w14:ligatures w14:val="standardContextual"/>
        </w:rPr>
      </w:pPr>
      <w:r>
        <w:t>22.</w:t>
      </w:r>
      <w:r>
        <w:tab/>
        <w:t>No display of restricted products for sale</w:t>
      </w:r>
      <w:r>
        <w:tab/>
      </w:r>
      <w:r>
        <w:fldChar w:fldCharType="begin"/>
      </w:r>
      <w:r>
        <w:instrText xml:space="preserve"> PAGEREF _Toc229129638 \h </w:instrText>
      </w:r>
      <w:r>
        <w:fldChar w:fldCharType="separate"/>
      </w:r>
      <w:r w:rsidR="00FD758F">
        <w:t>11</w:t>
      </w:r>
      <w:r>
        <w:fldChar w:fldCharType="end"/>
      </w:r>
    </w:p>
    <w:p w14:paraId="0B068C4B" w14:textId="671202AB" w:rsidR="00180227" w:rsidRDefault="00180227">
      <w:pPr>
        <w:pStyle w:val="TOC8"/>
        <w:rPr>
          <w:rFonts w:asciiTheme="minorHAnsi" w:eastAsiaTheme="minorEastAsia" w:hAnsiTheme="minorHAnsi" w:cstheme="minorBidi"/>
          <w:kern w:val="2"/>
          <w:sz w:val="24"/>
          <w:szCs w:val="24"/>
          <w14:ligatures w14:val="standardContextual"/>
        </w:rPr>
      </w:pPr>
      <w:r>
        <w:t>23.</w:t>
      </w:r>
      <w:r>
        <w:tab/>
        <w:t>Defence to s. 22(1) offence for specialist retailers</w:t>
      </w:r>
      <w:r>
        <w:tab/>
      </w:r>
      <w:r>
        <w:fldChar w:fldCharType="begin"/>
      </w:r>
      <w:r>
        <w:instrText xml:space="preserve"> PAGEREF _Toc229129639 \h </w:instrText>
      </w:r>
      <w:r>
        <w:fldChar w:fldCharType="separate"/>
      </w:r>
      <w:r w:rsidR="00FD758F">
        <w:t>13</w:t>
      </w:r>
      <w:r>
        <w:fldChar w:fldCharType="end"/>
      </w:r>
    </w:p>
    <w:p w14:paraId="1540C442" w14:textId="71CFF10C" w:rsidR="00180227" w:rsidRDefault="00180227">
      <w:pPr>
        <w:pStyle w:val="TOC8"/>
        <w:rPr>
          <w:rFonts w:asciiTheme="minorHAnsi" w:eastAsiaTheme="minorEastAsia" w:hAnsiTheme="minorHAnsi" w:cstheme="minorBidi"/>
          <w:kern w:val="2"/>
          <w:sz w:val="24"/>
          <w:szCs w:val="24"/>
          <w14:ligatures w14:val="standardContextual"/>
        </w:rPr>
      </w:pPr>
      <w:r>
        <w:t>24.</w:t>
      </w:r>
      <w:r>
        <w:tab/>
        <w:t>Information about availability etc. of tobacco products etc. in retail premises</w:t>
      </w:r>
      <w:r>
        <w:tab/>
      </w:r>
      <w:r>
        <w:fldChar w:fldCharType="begin"/>
      </w:r>
      <w:r>
        <w:instrText xml:space="preserve"> PAGEREF _Toc229129640 \h </w:instrText>
      </w:r>
      <w:r>
        <w:fldChar w:fldCharType="separate"/>
      </w:r>
      <w:r w:rsidR="00FD758F">
        <w:t>14</w:t>
      </w:r>
      <w:r>
        <w:fldChar w:fldCharType="end"/>
      </w:r>
    </w:p>
    <w:p w14:paraId="70B5D57D" w14:textId="01F3B9C6" w:rsidR="00180227" w:rsidRDefault="00180227">
      <w:pPr>
        <w:pStyle w:val="TOC8"/>
        <w:rPr>
          <w:rFonts w:asciiTheme="minorHAnsi" w:eastAsiaTheme="minorEastAsia" w:hAnsiTheme="minorHAnsi" w:cstheme="minorBidi"/>
          <w:kern w:val="2"/>
          <w:sz w:val="24"/>
          <w:szCs w:val="24"/>
          <w14:ligatures w14:val="standardContextual"/>
        </w:rPr>
      </w:pPr>
      <w:r>
        <w:t>25.</w:t>
      </w:r>
      <w:r>
        <w:tab/>
        <w:t>Warnings to be displayed at retail premises etc.</w:t>
      </w:r>
      <w:r>
        <w:tab/>
      </w:r>
      <w:r>
        <w:fldChar w:fldCharType="begin"/>
      </w:r>
      <w:r>
        <w:instrText xml:space="preserve"> PAGEREF _Toc229129641 \h </w:instrText>
      </w:r>
      <w:r>
        <w:fldChar w:fldCharType="separate"/>
      </w:r>
      <w:r w:rsidR="00FD758F">
        <w:t>14</w:t>
      </w:r>
      <w:r>
        <w:fldChar w:fldCharType="end"/>
      </w:r>
    </w:p>
    <w:p w14:paraId="0ACC217D" w14:textId="44469EF7" w:rsidR="00180227" w:rsidRDefault="00180227">
      <w:pPr>
        <w:pStyle w:val="TOC8"/>
        <w:rPr>
          <w:rFonts w:asciiTheme="minorHAnsi" w:eastAsiaTheme="minorEastAsia" w:hAnsiTheme="minorHAnsi" w:cstheme="minorBidi"/>
          <w:kern w:val="2"/>
          <w:sz w:val="24"/>
          <w:szCs w:val="24"/>
          <w14:ligatures w14:val="standardContextual"/>
        </w:rPr>
      </w:pPr>
      <w:r>
        <w:t>26.</w:t>
      </w:r>
      <w:r>
        <w:tab/>
        <w:t>Information etc., provision of by CEO and some licensees</w:t>
      </w:r>
      <w:r>
        <w:tab/>
      </w:r>
      <w:r>
        <w:fldChar w:fldCharType="begin"/>
      </w:r>
      <w:r>
        <w:instrText xml:space="preserve"> PAGEREF _Toc229129642 \h </w:instrText>
      </w:r>
      <w:r>
        <w:fldChar w:fldCharType="separate"/>
      </w:r>
      <w:r w:rsidR="00FD758F">
        <w:t>16</w:t>
      </w:r>
      <w:r>
        <w:fldChar w:fldCharType="end"/>
      </w:r>
    </w:p>
    <w:p w14:paraId="542D5C4D" w14:textId="0F4F752F" w:rsidR="00180227" w:rsidRDefault="00180227">
      <w:pPr>
        <w:pStyle w:val="TOC8"/>
        <w:rPr>
          <w:rFonts w:asciiTheme="minorHAnsi" w:eastAsiaTheme="minorEastAsia" w:hAnsiTheme="minorHAnsi" w:cstheme="minorBidi"/>
          <w:kern w:val="2"/>
          <w:sz w:val="24"/>
          <w:szCs w:val="24"/>
          <w14:ligatures w14:val="standardContextual"/>
        </w:rPr>
      </w:pPr>
      <w:r>
        <w:t>27.</w:t>
      </w:r>
      <w:r>
        <w:tab/>
        <w:t>Vending machines, where they can be placed</w:t>
      </w:r>
      <w:r>
        <w:tab/>
      </w:r>
      <w:r>
        <w:fldChar w:fldCharType="begin"/>
      </w:r>
      <w:r>
        <w:instrText xml:space="preserve"> PAGEREF _Toc229129643 \h </w:instrText>
      </w:r>
      <w:r>
        <w:fldChar w:fldCharType="separate"/>
      </w:r>
      <w:r w:rsidR="00FD758F">
        <w:t>16</w:t>
      </w:r>
      <w:r>
        <w:fldChar w:fldCharType="end"/>
      </w:r>
    </w:p>
    <w:p w14:paraId="6B3AD009" w14:textId="455E6180" w:rsidR="00180227" w:rsidRDefault="00180227">
      <w:pPr>
        <w:pStyle w:val="TOC8"/>
        <w:rPr>
          <w:rFonts w:asciiTheme="minorHAnsi" w:eastAsiaTheme="minorEastAsia" w:hAnsiTheme="minorHAnsi" w:cstheme="minorBidi"/>
          <w:kern w:val="2"/>
          <w:sz w:val="24"/>
          <w:szCs w:val="24"/>
          <w14:ligatures w14:val="standardContextual"/>
        </w:rPr>
      </w:pPr>
      <w:r>
        <w:t>28.</w:t>
      </w:r>
      <w:r>
        <w:tab/>
        <w:t>People carrying tobacco products not to sell them</w:t>
      </w:r>
      <w:r>
        <w:tab/>
      </w:r>
      <w:r>
        <w:fldChar w:fldCharType="begin"/>
      </w:r>
      <w:r>
        <w:instrText xml:space="preserve"> PAGEREF _Toc229129644 \h </w:instrText>
      </w:r>
      <w:r>
        <w:fldChar w:fldCharType="separate"/>
      </w:r>
      <w:r w:rsidR="00FD758F">
        <w:t>17</w:t>
      </w:r>
      <w:r>
        <w:fldChar w:fldCharType="end"/>
      </w:r>
    </w:p>
    <w:p w14:paraId="4A4BCFD9" w14:textId="4B9C7385" w:rsidR="00180227" w:rsidRDefault="00180227">
      <w:pPr>
        <w:pStyle w:val="TOC8"/>
        <w:rPr>
          <w:rFonts w:asciiTheme="minorHAnsi" w:eastAsiaTheme="minorEastAsia" w:hAnsiTheme="minorHAnsi" w:cstheme="minorBidi"/>
          <w:kern w:val="2"/>
          <w:sz w:val="24"/>
          <w:szCs w:val="24"/>
          <w14:ligatures w14:val="standardContextual"/>
        </w:rPr>
      </w:pPr>
      <w:r>
        <w:t>29.</w:t>
      </w:r>
      <w:r>
        <w:tab/>
        <w:t>Price discounting not to be advertised</w:t>
      </w:r>
      <w:r>
        <w:tab/>
      </w:r>
      <w:r>
        <w:fldChar w:fldCharType="begin"/>
      </w:r>
      <w:r>
        <w:instrText xml:space="preserve"> PAGEREF _Toc229129645 \h </w:instrText>
      </w:r>
      <w:r>
        <w:fldChar w:fldCharType="separate"/>
      </w:r>
      <w:r w:rsidR="00FD758F">
        <w:t>17</w:t>
      </w:r>
      <w:r>
        <w:fldChar w:fldCharType="end"/>
      </w:r>
    </w:p>
    <w:p w14:paraId="597184EF" w14:textId="4A798E8F" w:rsidR="00180227" w:rsidRDefault="00180227">
      <w:pPr>
        <w:pStyle w:val="TOC8"/>
        <w:rPr>
          <w:rFonts w:asciiTheme="minorHAnsi" w:eastAsiaTheme="minorEastAsia" w:hAnsiTheme="minorHAnsi" w:cstheme="minorBidi"/>
          <w:kern w:val="2"/>
          <w:sz w:val="24"/>
          <w:szCs w:val="24"/>
          <w14:ligatures w14:val="standardContextual"/>
        </w:rPr>
      </w:pPr>
      <w:r>
        <w:t>30.</w:t>
      </w:r>
      <w:r>
        <w:tab/>
        <w:t>Only</w:t>
      </w:r>
      <w:r w:rsidRPr="00DC32BD">
        <w:rPr>
          <w:snapToGrid w:val="0"/>
        </w:rPr>
        <w:t xml:space="preserve"> tobacco prepared for smoking to be sold etc.</w:t>
      </w:r>
      <w:r>
        <w:tab/>
      </w:r>
      <w:r>
        <w:fldChar w:fldCharType="begin"/>
      </w:r>
      <w:r>
        <w:instrText xml:space="preserve"> PAGEREF _Toc229129646 \h </w:instrText>
      </w:r>
      <w:r>
        <w:fldChar w:fldCharType="separate"/>
      </w:r>
      <w:r w:rsidR="00FD758F">
        <w:t>18</w:t>
      </w:r>
      <w:r>
        <w:fldChar w:fldCharType="end"/>
      </w:r>
    </w:p>
    <w:p w14:paraId="73059B24"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Sale, supply and possession of prohibited products</w:t>
      </w:r>
    </w:p>
    <w:p w14:paraId="391D9782" w14:textId="1C3C4165" w:rsidR="00180227" w:rsidRDefault="00180227">
      <w:pPr>
        <w:pStyle w:val="TOC8"/>
        <w:rPr>
          <w:rFonts w:asciiTheme="minorHAnsi" w:eastAsiaTheme="minorEastAsia" w:hAnsiTheme="minorHAnsi" w:cstheme="minorBidi"/>
          <w:kern w:val="2"/>
          <w:sz w:val="24"/>
          <w:szCs w:val="24"/>
          <w14:ligatures w14:val="standardContextual"/>
        </w:rPr>
      </w:pPr>
      <w:r>
        <w:t>30A.</w:t>
      </w:r>
      <w:r>
        <w:tab/>
        <w:t>Sale and supply of prohibited products</w:t>
      </w:r>
      <w:r>
        <w:tab/>
      </w:r>
      <w:r>
        <w:fldChar w:fldCharType="begin"/>
      </w:r>
      <w:r>
        <w:instrText xml:space="preserve"> PAGEREF _Toc229129648 \h </w:instrText>
      </w:r>
      <w:r>
        <w:fldChar w:fldCharType="separate"/>
      </w:r>
      <w:r w:rsidR="00FD758F">
        <w:t>18</w:t>
      </w:r>
      <w:r>
        <w:fldChar w:fldCharType="end"/>
      </w:r>
    </w:p>
    <w:p w14:paraId="3F4A3191" w14:textId="007A132E" w:rsidR="00180227" w:rsidRDefault="00180227">
      <w:pPr>
        <w:pStyle w:val="TOC8"/>
        <w:rPr>
          <w:rFonts w:asciiTheme="minorHAnsi" w:eastAsiaTheme="minorEastAsia" w:hAnsiTheme="minorHAnsi" w:cstheme="minorBidi"/>
          <w:kern w:val="2"/>
          <w:sz w:val="24"/>
          <w:szCs w:val="24"/>
          <w14:ligatures w14:val="standardContextual"/>
        </w:rPr>
      </w:pPr>
      <w:r>
        <w:t>30B.</w:t>
      </w:r>
      <w:r>
        <w:tab/>
        <w:t>Possession of prohibited products</w:t>
      </w:r>
      <w:r>
        <w:tab/>
      </w:r>
      <w:r>
        <w:fldChar w:fldCharType="begin"/>
      </w:r>
      <w:r>
        <w:instrText xml:space="preserve"> PAGEREF _Toc229129649 \h </w:instrText>
      </w:r>
      <w:r>
        <w:fldChar w:fldCharType="separate"/>
      </w:r>
      <w:r w:rsidR="00FD758F">
        <w:t>19</w:t>
      </w:r>
      <w:r>
        <w:fldChar w:fldCharType="end"/>
      </w:r>
    </w:p>
    <w:p w14:paraId="1C5C4B43"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Advertising and promotion</w:t>
      </w:r>
    </w:p>
    <w:p w14:paraId="1BC01D0A" w14:textId="59656044" w:rsidR="00180227" w:rsidRDefault="00180227">
      <w:pPr>
        <w:pStyle w:val="TOC8"/>
        <w:rPr>
          <w:rFonts w:asciiTheme="minorHAnsi" w:eastAsiaTheme="minorEastAsia" w:hAnsiTheme="minorHAnsi" w:cstheme="minorBidi"/>
          <w:kern w:val="2"/>
          <w:sz w:val="24"/>
          <w:szCs w:val="24"/>
          <w14:ligatures w14:val="standardContextual"/>
        </w:rPr>
      </w:pPr>
      <w:r>
        <w:t>31.</w:t>
      </w:r>
      <w:r>
        <w:tab/>
        <w:t>Tobacco advertisements restricted</w:t>
      </w:r>
      <w:r>
        <w:tab/>
      </w:r>
      <w:r>
        <w:fldChar w:fldCharType="begin"/>
      </w:r>
      <w:r>
        <w:instrText xml:space="preserve"> PAGEREF _Toc229129651 \h </w:instrText>
      </w:r>
      <w:r>
        <w:fldChar w:fldCharType="separate"/>
      </w:r>
      <w:r w:rsidR="00FD758F">
        <w:t>21</w:t>
      </w:r>
      <w:r>
        <w:fldChar w:fldCharType="end"/>
      </w:r>
    </w:p>
    <w:p w14:paraId="3426B7FD" w14:textId="0A14D99D" w:rsidR="00180227" w:rsidRDefault="00180227">
      <w:pPr>
        <w:pStyle w:val="TOC8"/>
        <w:rPr>
          <w:rFonts w:asciiTheme="minorHAnsi" w:eastAsiaTheme="minorEastAsia" w:hAnsiTheme="minorHAnsi" w:cstheme="minorBidi"/>
          <w:kern w:val="2"/>
          <w:sz w:val="24"/>
          <w:szCs w:val="24"/>
          <w14:ligatures w14:val="standardContextual"/>
        </w:rPr>
      </w:pPr>
      <w:r>
        <w:t>32.</w:t>
      </w:r>
      <w:r>
        <w:tab/>
        <w:t>Exceptions to s. 31</w:t>
      </w:r>
      <w:r>
        <w:tab/>
      </w:r>
      <w:r>
        <w:fldChar w:fldCharType="begin"/>
      </w:r>
      <w:r>
        <w:instrText xml:space="preserve"> PAGEREF _Toc229129652 \h </w:instrText>
      </w:r>
      <w:r>
        <w:fldChar w:fldCharType="separate"/>
      </w:r>
      <w:r w:rsidR="00FD758F">
        <w:t>21</w:t>
      </w:r>
      <w:r>
        <w:fldChar w:fldCharType="end"/>
      </w:r>
    </w:p>
    <w:p w14:paraId="4C6D36F5" w14:textId="5E565150" w:rsidR="00180227" w:rsidRDefault="00180227">
      <w:pPr>
        <w:pStyle w:val="TOC8"/>
        <w:rPr>
          <w:rFonts w:asciiTheme="minorHAnsi" w:eastAsiaTheme="minorEastAsia" w:hAnsiTheme="minorHAnsi" w:cstheme="minorBidi"/>
          <w:kern w:val="2"/>
          <w:sz w:val="24"/>
          <w:szCs w:val="24"/>
          <w14:ligatures w14:val="standardContextual"/>
        </w:rPr>
      </w:pPr>
      <w:r>
        <w:t>33.</w:t>
      </w:r>
      <w:r>
        <w:tab/>
        <w:t>Prizes etc. connected with sale of tobacco product prohibited</w:t>
      </w:r>
      <w:r>
        <w:tab/>
      </w:r>
      <w:r>
        <w:fldChar w:fldCharType="begin"/>
      </w:r>
      <w:r>
        <w:instrText xml:space="preserve"> PAGEREF _Toc229129653 \h </w:instrText>
      </w:r>
      <w:r>
        <w:fldChar w:fldCharType="separate"/>
      </w:r>
      <w:r w:rsidR="00FD758F">
        <w:t>23</w:t>
      </w:r>
      <w:r>
        <w:fldChar w:fldCharType="end"/>
      </w:r>
    </w:p>
    <w:p w14:paraId="14E22AE0" w14:textId="462F74B2" w:rsidR="00180227" w:rsidRDefault="00180227">
      <w:pPr>
        <w:pStyle w:val="TOC8"/>
        <w:rPr>
          <w:rFonts w:asciiTheme="minorHAnsi" w:eastAsiaTheme="minorEastAsia" w:hAnsiTheme="minorHAnsi" w:cstheme="minorBidi"/>
          <w:kern w:val="2"/>
          <w:sz w:val="24"/>
          <w:szCs w:val="24"/>
          <w14:ligatures w14:val="standardContextual"/>
        </w:rPr>
      </w:pPr>
      <w:r>
        <w:t>33A.</w:t>
      </w:r>
      <w:r>
        <w:tab/>
        <w:t>Tobacco products not to be included in loyalty programme</w:t>
      </w:r>
      <w:r>
        <w:tab/>
      </w:r>
      <w:r>
        <w:fldChar w:fldCharType="begin"/>
      </w:r>
      <w:r>
        <w:instrText xml:space="preserve"> PAGEREF _Toc229129654 \h </w:instrText>
      </w:r>
      <w:r>
        <w:fldChar w:fldCharType="separate"/>
      </w:r>
      <w:r w:rsidR="00FD758F">
        <w:t>24</w:t>
      </w:r>
      <w:r>
        <w:fldChar w:fldCharType="end"/>
      </w:r>
    </w:p>
    <w:p w14:paraId="43938CFF" w14:textId="4D621C56" w:rsidR="00180227" w:rsidRDefault="00180227">
      <w:pPr>
        <w:pStyle w:val="TOC8"/>
        <w:rPr>
          <w:rFonts w:asciiTheme="minorHAnsi" w:eastAsiaTheme="minorEastAsia" w:hAnsiTheme="minorHAnsi" w:cstheme="minorBidi"/>
          <w:kern w:val="2"/>
          <w:sz w:val="24"/>
          <w:szCs w:val="24"/>
          <w14:ligatures w14:val="standardContextual"/>
        </w:rPr>
      </w:pPr>
      <w:r>
        <w:t>34.</w:t>
      </w:r>
      <w:r>
        <w:tab/>
        <w:t>Free samples of tobacco products not to be given etc.</w:t>
      </w:r>
      <w:r>
        <w:tab/>
      </w:r>
      <w:r>
        <w:fldChar w:fldCharType="begin"/>
      </w:r>
      <w:r>
        <w:instrText xml:space="preserve"> PAGEREF _Toc229129655 \h </w:instrText>
      </w:r>
      <w:r>
        <w:fldChar w:fldCharType="separate"/>
      </w:r>
      <w:r w:rsidR="00FD758F">
        <w:t>25</w:t>
      </w:r>
      <w:r>
        <w:fldChar w:fldCharType="end"/>
      </w:r>
    </w:p>
    <w:p w14:paraId="0E94E044" w14:textId="0DAE7B10" w:rsidR="00180227" w:rsidRDefault="00180227">
      <w:pPr>
        <w:pStyle w:val="TOC8"/>
        <w:rPr>
          <w:rFonts w:asciiTheme="minorHAnsi" w:eastAsiaTheme="minorEastAsia" w:hAnsiTheme="minorHAnsi" w:cstheme="minorBidi"/>
          <w:kern w:val="2"/>
          <w:sz w:val="24"/>
          <w:szCs w:val="24"/>
          <w14:ligatures w14:val="standardContextual"/>
        </w:rPr>
      </w:pPr>
      <w:r>
        <w:t>35.</w:t>
      </w:r>
      <w:r>
        <w:tab/>
        <w:t>Sponsorships in connection with promoting vaping products and tobacco products prohibited</w:t>
      </w:r>
      <w:r>
        <w:tab/>
      </w:r>
      <w:r>
        <w:fldChar w:fldCharType="begin"/>
      </w:r>
      <w:r>
        <w:instrText xml:space="preserve"> PAGEREF _Toc229129656 \h </w:instrText>
      </w:r>
      <w:r>
        <w:fldChar w:fldCharType="separate"/>
      </w:r>
      <w:r w:rsidR="00FD758F">
        <w:t>25</w:t>
      </w:r>
      <w:r>
        <w:fldChar w:fldCharType="end"/>
      </w:r>
    </w:p>
    <w:p w14:paraId="006C4B14"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w:t>
      </w:r>
    </w:p>
    <w:p w14:paraId="5588DE7C"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Licensing procedures</w:t>
      </w:r>
    </w:p>
    <w:p w14:paraId="7ECC18EE" w14:textId="5AF451DD" w:rsidR="00180227" w:rsidRDefault="00180227">
      <w:pPr>
        <w:pStyle w:val="TOC8"/>
        <w:rPr>
          <w:rFonts w:asciiTheme="minorHAnsi" w:eastAsiaTheme="minorEastAsia" w:hAnsiTheme="minorHAnsi" w:cstheme="minorBidi"/>
          <w:kern w:val="2"/>
          <w:sz w:val="24"/>
          <w:szCs w:val="24"/>
          <w14:ligatures w14:val="standardContextual"/>
        </w:rPr>
      </w:pPr>
      <w:r>
        <w:t>36.</w:t>
      </w:r>
      <w:r>
        <w:tab/>
        <w:t>Types and content of licences</w:t>
      </w:r>
      <w:r>
        <w:tab/>
      </w:r>
      <w:r>
        <w:fldChar w:fldCharType="begin"/>
      </w:r>
      <w:r>
        <w:instrText xml:space="preserve"> PAGEREF _Toc229129659 \h </w:instrText>
      </w:r>
      <w:r>
        <w:fldChar w:fldCharType="separate"/>
      </w:r>
      <w:r w:rsidR="00FD758F">
        <w:t>27</w:t>
      </w:r>
      <w:r>
        <w:fldChar w:fldCharType="end"/>
      </w:r>
    </w:p>
    <w:p w14:paraId="76E55E9D" w14:textId="1F068A45" w:rsidR="00180227" w:rsidRDefault="00180227">
      <w:pPr>
        <w:pStyle w:val="TOC8"/>
        <w:rPr>
          <w:rFonts w:asciiTheme="minorHAnsi" w:eastAsiaTheme="minorEastAsia" w:hAnsiTheme="minorHAnsi" w:cstheme="minorBidi"/>
          <w:kern w:val="2"/>
          <w:sz w:val="24"/>
          <w:szCs w:val="24"/>
          <w14:ligatures w14:val="standardContextual"/>
        </w:rPr>
      </w:pPr>
      <w:r>
        <w:t>37.</w:t>
      </w:r>
      <w:r>
        <w:tab/>
        <w:t>Application for licence</w:t>
      </w:r>
      <w:r>
        <w:tab/>
      </w:r>
      <w:r>
        <w:fldChar w:fldCharType="begin"/>
      </w:r>
      <w:r>
        <w:instrText xml:space="preserve"> PAGEREF _Toc229129660 \h </w:instrText>
      </w:r>
      <w:r>
        <w:fldChar w:fldCharType="separate"/>
      </w:r>
      <w:r w:rsidR="00FD758F">
        <w:t>27</w:t>
      </w:r>
      <w:r>
        <w:fldChar w:fldCharType="end"/>
      </w:r>
    </w:p>
    <w:p w14:paraId="586BAC7D" w14:textId="733C7BCD" w:rsidR="00180227" w:rsidRDefault="00180227">
      <w:pPr>
        <w:pStyle w:val="TOC8"/>
        <w:rPr>
          <w:rFonts w:asciiTheme="minorHAnsi" w:eastAsiaTheme="minorEastAsia" w:hAnsiTheme="minorHAnsi" w:cstheme="minorBidi"/>
          <w:kern w:val="2"/>
          <w:sz w:val="24"/>
          <w:szCs w:val="24"/>
          <w14:ligatures w14:val="standardContextual"/>
        </w:rPr>
      </w:pPr>
      <w:r>
        <w:t>38.</w:t>
      </w:r>
      <w:r>
        <w:tab/>
        <w:t>How and when to apply for renewal</w:t>
      </w:r>
      <w:r>
        <w:tab/>
      </w:r>
      <w:r>
        <w:fldChar w:fldCharType="begin"/>
      </w:r>
      <w:r>
        <w:instrText xml:space="preserve"> PAGEREF _Toc229129661 \h </w:instrText>
      </w:r>
      <w:r>
        <w:fldChar w:fldCharType="separate"/>
      </w:r>
      <w:r w:rsidR="00FD758F">
        <w:t>28</w:t>
      </w:r>
      <w:r>
        <w:fldChar w:fldCharType="end"/>
      </w:r>
    </w:p>
    <w:p w14:paraId="35C51033" w14:textId="2598B2C5" w:rsidR="00180227" w:rsidRDefault="00180227">
      <w:pPr>
        <w:pStyle w:val="TOC8"/>
        <w:rPr>
          <w:rFonts w:asciiTheme="minorHAnsi" w:eastAsiaTheme="minorEastAsia" w:hAnsiTheme="minorHAnsi" w:cstheme="minorBidi"/>
          <w:kern w:val="2"/>
          <w:sz w:val="24"/>
          <w:szCs w:val="24"/>
          <w14:ligatures w14:val="standardContextual"/>
        </w:rPr>
      </w:pPr>
      <w:r>
        <w:t>39.</w:t>
      </w:r>
      <w:r>
        <w:tab/>
        <w:t>Issuing and renewing licences, CEO’s functions</w:t>
      </w:r>
      <w:r>
        <w:tab/>
      </w:r>
      <w:r>
        <w:fldChar w:fldCharType="begin"/>
      </w:r>
      <w:r>
        <w:instrText xml:space="preserve"> PAGEREF _Toc229129662 \h </w:instrText>
      </w:r>
      <w:r>
        <w:fldChar w:fldCharType="separate"/>
      </w:r>
      <w:r w:rsidR="00FD758F">
        <w:t>28</w:t>
      </w:r>
      <w:r>
        <w:fldChar w:fldCharType="end"/>
      </w:r>
    </w:p>
    <w:p w14:paraId="640B57BB" w14:textId="681E9BF5" w:rsidR="00180227" w:rsidRDefault="00180227">
      <w:pPr>
        <w:pStyle w:val="TOC8"/>
        <w:rPr>
          <w:rFonts w:asciiTheme="minorHAnsi" w:eastAsiaTheme="minorEastAsia" w:hAnsiTheme="minorHAnsi" w:cstheme="minorBidi"/>
          <w:kern w:val="2"/>
          <w:sz w:val="24"/>
          <w:szCs w:val="24"/>
          <w14:ligatures w14:val="standardContextual"/>
        </w:rPr>
      </w:pPr>
      <w:r>
        <w:t>40.</w:t>
      </w:r>
      <w:r>
        <w:tab/>
        <w:t>Applicants to be notified of refusal etc.</w:t>
      </w:r>
      <w:r>
        <w:tab/>
      </w:r>
      <w:r>
        <w:fldChar w:fldCharType="begin"/>
      </w:r>
      <w:r>
        <w:instrText xml:space="preserve"> PAGEREF _Toc229129663 \h </w:instrText>
      </w:r>
      <w:r>
        <w:fldChar w:fldCharType="separate"/>
      </w:r>
      <w:r w:rsidR="00FD758F">
        <w:t>30</w:t>
      </w:r>
      <w:r>
        <w:fldChar w:fldCharType="end"/>
      </w:r>
    </w:p>
    <w:p w14:paraId="22318DA8" w14:textId="56B37BD8" w:rsidR="00180227" w:rsidRDefault="00180227">
      <w:pPr>
        <w:pStyle w:val="TOC8"/>
        <w:rPr>
          <w:rFonts w:asciiTheme="minorHAnsi" w:eastAsiaTheme="minorEastAsia" w:hAnsiTheme="minorHAnsi" w:cstheme="minorBidi"/>
          <w:kern w:val="2"/>
          <w:sz w:val="24"/>
          <w:szCs w:val="24"/>
          <w14:ligatures w14:val="standardContextual"/>
        </w:rPr>
      </w:pPr>
      <w:r>
        <w:t>41.</w:t>
      </w:r>
      <w:r>
        <w:tab/>
        <w:t>Conditions and restrictions of general application</w:t>
      </w:r>
      <w:r>
        <w:tab/>
      </w:r>
      <w:r>
        <w:fldChar w:fldCharType="begin"/>
      </w:r>
      <w:r>
        <w:instrText xml:space="preserve"> PAGEREF _Toc229129664 \h </w:instrText>
      </w:r>
      <w:r>
        <w:fldChar w:fldCharType="separate"/>
      </w:r>
      <w:r w:rsidR="00FD758F">
        <w:t>31</w:t>
      </w:r>
      <w:r>
        <w:fldChar w:fldCharType="end"/>
      </w:r>
    </w:p>
    <w:p w14:paraId="62142F02" w14:textId="476E8E25" w:rsidR="00180227" w:rsidRDefault="00180227">
      <w:pPr>
        <w:pStyle w:val="TOC8"/>
        <w:rPr>
          <w:rFonts w:asciiTheme="minorHAnsi" w:eastAsiaTheme="minorEastAsia" w:hAnsiTheme="minorHAnsi" w:cstheme="minorBidi"/>
          <w:kern w:val="2"/>
          <w:sz w:val="24"/>
          <w:szCs w:val="24"/>
          <w14:ligatures w14:val="standardContextual"/>
        </w:rPr>
      </w:pPr>
      <w:r>
        <w:t>42.</w:t>
      </w:r>
      <w:r>
        <w:tab/>
        <w:t>Conditions and restrictions of particular application</w:t>
      </w:r>
      <w:r>
        <w:tab/>
      </w:r>
      <w:r>
        <w:fldChar w:fldCharType="begin"/>
      </w:r>
      <w:r>
        <w:instrText xml:space="preserve"> PAGEREF _Toc229129665 \h </w:instrText>
      </w:r>
      <w:r>
        <w:fldChar w:fldCharType="separate"/>
      </w:r>
      <w:r w:rsidR="00FD758F">
        <w:t>31</w:t>
      </w:r>
      <w:r>
        <w:fldChar w:fldCharType="end"/>
      </w:r>
    </w:p>
    <w:p w14:paraId="3B5C5CC8" w14:textId="6DD6C21C" w:rsidR="00180227" w:rsidRDefault="00180227">
      <w:pPr>
        <w:pStyle w:val="TOC8"/>
        <w:rPr>
          <w:rFonts w:asciiTheme="minorHAnsi" w:eastAsiaTheme="minorEastAsia" w:hAnsiTheme="minorHAnsi" w:cstheme="minorBidi"/>
          <w:kern w:val="2"/>
          <w:sz w:val="24"/>
          <w:szCs w:val="24"/>
          <w14:ligatures w14:val="standardContextual"/>
        </w:rPr>
      </w:pPr>
      <w:r>
        <w:lastRenderedPageBreak/>
        <w:t>43.</w:t>
      </w:r>
      <w:r>
        <w:tab/>
        <w:t>Duration of licence</w:t>
      </w:r>
      <w:r>
        <w:tab/>
      </w:r>
      <w:r>
        <w:fldChar w:fldCharType="begin"/>
      </w:r>
      <w:r>
        <w:instrText xml:space="preserve"> PAGEREF _Toc229129666 \h </w:instrText>
      </w:r>
      <w:r>
        <w:fldChar w:fldCharType="separate"/>
      </w:r>
      <w:r w:rsidR="00FD758F">
        <w:t>32</w:t>
      </w:r>
      <w:r>
        <w:fldChar w:fldCharType="end"/>
      </w:r>
    </w:p>
    <w:p w14:paraId="61604490" w14:textId="0BBC0053" w:rsidR="00180227" w:rsidRDefault="00180227">
      <w:pPr>
        <w:pStyle w:val="TOC8"/>
        <w:rPr>
          <w:rFonts w:asciiTheme="minorHAnsi" w:eastAsiaTheme="minorEastAsia" w:hAnsiTheme="minorHAnsi" w:cstheme="minorBidi"/>
          <w:kern w:val="2"/>
          <w:sz w:val="24"/>
          <w:szCs w:val="24"/>
          <w14:ligatures w14:val="standardContextual"/>
        </w:rPr>
      </w:pPr>
      <w:r>
        <w:t>44.</w:t>
      </w:r>
      <w:r>
        <w:tab/>
        <w:t>Amending licence to apply to different premises</w:t>
      </w:r>
      <w:r>
        <w:tab/>
      </w:r>
      <w:r>
        <w:fldChar w:fldCharType="begin"/>
      </w:r>
      <w:r>
        <w:instrText xml:space="preserve"> PAGEREF _Toc229129667 \h </w:instrText>
      </w:r>
      <w:r>
        <w:fldChar w:fldCharType="separate"/>
      </w:r>
      <w:r w:rsidR="00FD758F">
        <w:t>32</w:t>
      </w:r>
      <w:r>
        <w:fldChar w:fldCharType="end"/>
      </w:r>
    </w:p>
    <w:p w14:paraId="45333555" w14:textId="5391E321" w:rsidR="00180227" w:rsidRDefault="00180227">
      <w:pPr>
        <w:pStyle w:val="TOC8"/>
        <w:rPr>
          <w:rFonts w:asciiTheme="minorHAnsi" w:eastAsiaTheme="minorEastAsia" w:hAnsiTheme="minorHAnsi" w:cstheme="minorBidi"/>
          <w:kern w:val="2"/>
          <w:sz w:val="24"/>
          <w:szCs w:val="24"/>
          <w14:ligatures w14:val="standardContextual"/>
        </w:rPr>
      </w:pPr>
      <w:r>
        <w:t>45.</w:t>
      </w:r>
      <w:r>
        <w:tab/>
        <w:t>R</w:t>
      </w:r>
      <w:r w:rsidRPr="00DC32BD">
        <w:rPr>
          <w:snapToGrid w:val="0"/>
        </w:rPr>
        <w:t>egister of licences</w:t>
      </w:r>
      <w:r>
        <w:tab/>
      </w:r>
      <w:r>
        <w:fldChar w:fldCharType="begin"/>
      </w:r>
      <w:r>
        <w:instrText xml:space="preserve"> PAGEREF _Toc229129668 \h </w:instrText>
      </w:r>
      <w:r>
        <w:fldChar w:fldCharType="separate"/>
      </w:r>
      <w:r w:rsidR="00FD758F">
        <w:t>33</w:t>
      </w:r>
      <w:r>
        <w:fldChar w:fldCharType="end"/>
      </w:r>
    </w:p>
    <w:p w14:paraId="5891E2BB"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Powers of courts and State Administrative Tribunal</w:t>
      </w:r>
    </w:p>
    <w:p w14:paraId="6FB40C81" w14:textId="1B5E5200" w:rsidR="00180227" w:rsidRDefault="00180227">
      <w:pPr>
        <w:pStyle w:val="TOC8"/>
        <w:rPr>
          <w:rFonts w:asciiTheme="minorHAnsi" w:eastAsiaTheme="minorEastAsia" w:hAnsiTheme="minorHAnsi" w:cstheme="minorBidi"/>
          <w:kern w:val="2"/>
          <w:sz w:val="24"/>
          <w:szCs w:val="24"/>
          <w14:ligatures w14:val="standardContextual"/>
        </w:rPr>
      </w:pPr>
      <w:r>
        <w:t>46.</w:t>
      </w:r>
      <w:r>
        <w:tab/>
        <w:t>Review by SAT of licensing decisions</w:t>
      </w:r>
      <w:r>
        <w:tab/>
      </w:r>
      <w:r>
        <w:fldChar w:fldCharType="begin"/>
      </w:r>
      <w:r>
        <w:instrText xml:space="preserve"> PAGEREF _Toc229129670 \h </w:instrText>
      </w:r>
      <w:r>
        <w:fldChar w:fldCharType="separate"/>
      </w:r>
      <w:r w:rsidR="00FD758F">
        <w:t>34</w:t>
      </w:r>
      <w:r>
        <w:fldChar w:fldCharType="end"/>
      </w:r>
    </w:p>
    <w:p w14:paraId="69509245" w14:textId="3F6702F9" w:rsidR="00180227" w:rsidRDefault="00180227">
      <w:pPr>
        <w:pStyle w:val="TOC8"/>
        <w:rPr>
          <w:rFonts w:asciiTheme="minorHAnsi" w:eastAsiaTheme="minorEastAsia" w:hAnsiTheme="minorHAnsi" w:cstheme="minorBidi"/>
          <w:kern w:val="2"/>
          <w:sz w:val="24"/>
          <w:szCs w:val="24"/>
          <w14:ligatures w14:val="standardContextual"/>
        </w:rPr>
      </w:pPr>
      <w:r>
        <w:t>47.</w:t>
      </w:r>
      <w:r>
        <w:tab/>
        <w:t>Disciplinary action against licence holders by SAT</w:t>
      </w:r>
      <w:r>
        <w:tab/>
      </w:r>
      <w:r>
        <w:fldChar w:fldCharType="begin"/>
      </w:r>
      <w:r>
        <w:instrText xml:space="preserve"> PAGEREF _Toc229129671 \h </w:instrText>
      </w:r>
      <w:r>
        <w:fldChar w:fldCharType="separate"/>
      </w:r>
      <w:r w:rsidR="00FD758F">
        <w:t>34</w:t>
      </w:r>
      <w:r>
        <w:fldChar w:fldCharType="end"/>
      </w:r>
    </w:p>
    <w:p w14:paraId="53084000" w14:textId="04507862" w:rsidR="00180227" w:rsidRDefault="00180227">
      <w:pPr>
        <w:pStyle w:val="TOC8"/>
        <w:rPr>
          <w:rFonts w:asciiTheme="minorHAnsi" w:eastAsiaTheme="minorEastAsia" w:hAnsiTheme="minorHAnsi" w:cstheme="minorBidi"/>
          <w:kern w:val="2"/>
          <w:sz w:val="24"/>
          <w:szCs w:val="24"/>
          <w14:ligatures w14:val="standardContextual"/>
        </w:rPr>
      </w:pPr>
      <w:r>
        <w:t>48.</w:t>
      </w:r>
      <w:r>
        <w:tab/>
        <w:t>Courts’ powers on conviction in addition to punishment</w:t>
      </w:r>
      <w:r>
        <w:tab/>
      </w:r>
      <w:r>
        <w:fldChar w:fldCharType="begin"/>
      </w:r>
      <w:r>
        <w:instrText xml:space="preserve"> PAGEREF _Toc229129672 \h </w:instrText>
      </w:r>
      <w:r>
        <w:fldChar w:fldCharType="separate"/>
      </w:r>
      <w:r w:rsidR="00FD758F">
        <w:t>36</w:t>
      </w:r>
      <w:r>
        <w:fldChar w:fldCharType="end"/>
      </w:r>
    </w:p>
    <w:p w14:paraId="7E8C1F28" w14:textId="6DF613F4" w:rsidR="00180227" w:rsidRDefault="00180227">
      <w:pPr>
        <w:pStyle w:val="TOC8"/>
        <w:rPr>
          <w:rFonts w:asciiTheme="minorHAnsi" w:eastAsiaTheme="minorEastAsia" w:hAnsiTheme="minorHAnsi" w:cstheme="minorBidi"/>
          <w:kern w:val="2"/>
          <w:sz w:val="24"/>
          <w:szCs w:val="24"/>
          <w14:ligatures w14:val="standardContextual"/>
        </w:rPr>
      </w:pPr>
      <w:r>
        <w:t>49.</w:t>
      </w:r>
      <w:r>
        <w:tab/>
        <w:t>Non-compliance with SAT’s order, SAT’s powers as to</w:t>
      </w:r>
      <w:r>
        <w:tab/>
      </w:r>
      <w:r>
        <w:fldChar w:fldCharType="begin"/>
      </w:r>
      <w:r>
        <w:instrText xml:space="preserve"> PAGEREF _Toc229129673 \h </w:instrText>
      </w:r>
      <w:r>
        <w:fldChar w:fldCharType="separate"/>
      </w:r>
      <w:r w:rsidR="00FD758F">
        <w:t>36</w:t>
      </w:r>
      <w:r>
        <w:fldChar w:fldCharType="end"/>
      </w:r>
    </w:p>
    <w:p w14:paraId="60943598" w14:textId="258930C1" w:rsidR="00180227" w:rsidRDefault="00180227">
      <w:pPr>
        <w:pStyle w:val="TOC8"/>
        <w:rPr>
          <w:rFonts w:asciiTheme="minorHAnsi" w:eastAsiaTheme="minorEastAsia" w:hAnsiTheme="minorHAnsi" w:cstheme="minorBidi"/>
          <w:kern w:val="2"/>
          <w:sz w:val="24"/>
          <w:szCs w:val="24"/>
          <w14:ligatures w14:val="standardContextual"/>
        </w:rPr>
      </w:pPr>
      <w:r>
        <w:t>50.</w:t>
      </w:r>
      <w:r>
        <w:tab/>
        <w:t>Proceedings in court or SAT, general provisions about</w:t>
      </w:r>
      <w:r>
        <w:tab/>
      </w:r>
      <w:r>
        <w:fldChar w:fldCharType="begin"/>
      </w:r>
      <w:r>
        <w:instrText xml:space="preserve"> PAGEREF _Toc229129674 \h </w:instrText>
      </w:r>
      <w:r>
        <w:fldChar w:fldCharType="separate"/>
      </w:r>
      <w:r w:rsidR="00FD758F">
        <w:t>37</w:t>
      </w:r>
      <w:r>
        <w:fldChar w:fldCharType="end"/>
      </w:r>
    </w:p>
    <w:p w14:paraId="30D8EFFF"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Further obligations of licence holders</w:t>
      </w:r>
    </w:p>
    <w:p w14:paraId="0D7BD312" w14:textId="48F186EC" w:rsidR="00180227" w:rsidRDefault="00180227">
      <w:pPr>
        <w:pStyle w:val="TOC8"/>
        <w:rPr>
          <w:rFonts w:asciiTheme="minorHAnsi" w:eastAsiaTheme="minorEastAsia" w:hAnsiTheme="minorHAnsi" w:cstheme="minorBidi"/>
          <w:kern w:val="2"/>
          <w:sz w:val="24"/>
          <w:szCs w:val="24"/>
          <w14:ligatures w14:val="standardContextual"/>
        </w:rPr>
      </w:pPr>
      <w:r>
        <w:t>51.</w:t>
      </w:r>
      <w:r>
        <w:tab/>
        <w:t>Breach of condition or restriction</w:t>
      </w:r>
      <w:r>
        <w:tab/>
      </w:r>
      <w:r>
        <w:fldChar w:fldCharType="begin"/>
      </w:r>
      <w:r>
        <w:instrText xml:space="preserve"> PAGEREF _Toc229129676 \h </w:instrText>
      </w:r>
      <w:r>
        <w:fldChar w:fldCharType="separate"/>
      </w:r>
      <w:r w:rsidR="00FD758F">
        <w:t>38</w:t>
      </w:r>
      <w:r>
        <w:fldChar w:fldCharType="end"/>
      </w:r>
    </w:p>
    <w:p w14:paraId="625D0D50" w14:textId="087FCC48" w:rsidR="00180227" w:rsidRDefault="00180227">
      <w:pPr>
        <w:pStyle w:val="TOC8"/>
        <w:rPr>
          <w:rFonts w:asciiTheme="minorHAnsi" w:eastAsiaTheme="minorEastAsia" w:hAnsiTheme="minorHAnsi" w:cstheme="minorBidi"/>
          <w:kern w:val="2"/>
          <w:sz w:val="24"/>
          <w:szCs w:val="24"/>
          <w14:ligatures w14:val="standardContextual"/>
        </w:rPr>
      </w:pPr>
      <w:r>
        <w:t>52.</w:t>
      </w:r>
      <w:r>
        <w:tab/>
        <w:t>Retailer’s licence to be displayed</w:t>
      </w:r>
      <w:r>
        <w:tab/>
      </w:r>
      <w:r>
        <w:fldChar w:fldCharType="begin"/>
      </w:r>
      <w:r>
        <w:instrText xml:space="preserve"> PAGEREF _Toc229129677 \h </w:instrText>
      </w:r>
      <w:r>
        <w:fldChar w:fldCharType="separate"/>
      </w:r>
      <w:r w:rsidR="00FD758F">
        <w:t>38</w:t>
      </w:r>
      <w:r>
        <w:fldChar w:fldCharType="end"/>
      </w:r>
    </w:p>
    <w:p w14:paraId="26D4A39C" w14:textId="57755128" w:rsidR="00180227" w:rsidRDefault="00180227">
      <w:pPr>
        <w:pStyle w:val="TOC8"/>
        <w:rPr>
          <w:rFonts w:asciiTheme="minorHAnsi" w:eastAsiaTheme="minorEastAsia" w:hAnsiTheme="minorHAnsi" w:cstheme="minorBidi"/>
          <w:kern w:val="2"/>
          <w:sz w:val="24"/>
          <w:szCs w:val="24"/>
          <w14:ligatures w14:val="standardContextual"/>
        </w:rPr>
      </w:pPr>
      <w:r>
        <w:t>53.</w:t>
      </w:r>
      <w:r>
        <w:tab/>
        <w:t>Licence to be produced on request by investigator</w:t>
      </w:r>
      <w:r>
        <w:tab/>
      </w:r>
      <w:r>
        <w:fldChar w:fldCharType="begin"/>
      </w:r>
      <w:r>
        <w:instrText xml:space="preserve"> PAGEREF _Toc229129678 \h </w:instrText>
      </w:r>
      <w:r>
        <w:fldChar w:fldCharType="separate"/>
      </w:r>
      <w:r w:rsidR="00FD758F">
        <w:t>38</w:t>
      </w:r>
      <w:r>
        <w:fldChar w:fldCharType="end"/>
      </w:r>
    </w:p>
    <w:p w14:paraId="46956094" w14:textId="6D302B30" w:rsidR="00180227" w:rsidRDefault="00180227">
      <w:pPr>
        <w:pStyle w:val="TOC8"/>
        <w:rPr>
          <w:rFonts w:asciiTheme="minorHAnsi" w:eastAsiaTheme="minorEastAsia" w:hAnsiTheme="minorHAnsi" w:cstheme="minorBidi"/>
          <w:kern w:val="2"/>
          <w:sz w:val="24"/>
          <w:szCs w:val="24"/>
          <w14:ligatures w14:val="standardContextual"/>
        </w:rPr>
      </w:pPr>
      <w:r>
        <w:t>54.</w:t>
      </w:r>
      <w:r>
        <w:tab/>
        <w:t>Lost etc. licences, notice and replacement of</w:t>
      </w:r>
      <w:r>
        <w:tab/>
      </w:r>
      <w:r>
        <w:fldChar w:fldCharType="begin"/>
      </w:r>
      <w:r>
        <w:instrText xml:space="preserve"> PAGEREF _Toc229129679 \h </w:instrText>
      </w:r>
      <w:r>
        <w:fldChar w:fldCharType="separate"/>
      </w:r>
      <w:r w:rsidR="00FD758F">
        <w:t>39</w:t>
      </w:r>
      <w:r>
        <w:fldChar w:fldCharType="end"/>
      </w:r>
    </w:p>
    <w:p w14:paraId="6BA6DD7D" w14:textId="5424BE22" w:rsidR="00180227" w:rsidRDefault="00180227">
      <w:pPr>
        <w:pStyle w:val="TOC8"/>
        <w:rPr>
          <w:rFonts w:asciiTheme="minorHAnsi" w:eastAsiaTheme="minorEastAsia" w:hAnsiTheme="minorHAnsi" w:cstheme="minorBidi"/>
          <w:kern w:val="2"/>
          <w:sz w:val="24"/>
          <w:szCs w:val="24"/>
          <w14:ligatures w14:val="standardContextual"/>
        </w:rPr>
      </w:pPr>
      <w:r>
        <w:t>55.</w:t>
      </w:r>
      <w:r>
        <w:tab/>
        <w:t>Expired, amended etc. licences to be returned to CEO</w:t>
      </w:r>
      <w:r>
        <w:tab/>
      </w:r>
      <w:r>
        <w:fldChar w:fldCharType="begin"/>
      </w:r>
      <w:r>
        <w:instrText xml:space="preserve"> PAGEREF _Toc229129680 \h </w:instrText>
      </w:r>
      <w:r>
        <w:fldChar w:fldCharType="separate"/>
      </w:r>
      <w:r w:rsidR="00FD758F">
        <w:t>39</w:t>
      </w:r>
      <w:r>
        <w:fldChar w:fldCharType="end"/>
      </w:r>
    </w:p>
    <w:p w14:paraId="7B8BE870" w14:textId="47EF5956" w:rsidR="00180227" w:rsidRDefault="00180227">
      <w:pPr>
        <w:pStyle w:val="TOC8"/>
        <w:rPr>
          <w:rFonts w:asciiTheme="minorHAnsi" w:eastAsiaTheme="minorEastAsia" w:hAnsiTheme="minorHAnsi" w:cstheme="minorBidi"/>
          <w:kern w:val="2"/>
          <w:sz w:val="24"/>
          <w:szCs w:val="24"/>
          <w14:ligatures w14:val="standardContextual"/>
        </w:rPr>
      </w:pPr>
      <w:r>
        <w:t>56.</w:t>
      </w:r>
      <w:r>
        <w:tab/>
        <w:t>Licence details to be shown on invoices etc.</w:t>
      </w:r>
      <w:r>
        <w:tab/>
      </w:r>
      <w:r>
        <w:fldChar w:fldCharType="begin"/>
      </w:r>
      <w:r>
        <w:instrText xml:space="preserve"> PAGEREF _Toc229129681 \h </w:instrText>
      </w:r>
      <w:r>
        <w:fldChar w:fldCharType="separate"/>
      </w:r>
      <w:r w:rsidR="00FD758F">
        <w:t>40</w:t>
      </w:r>
      <w:r>
        <w:fldChar w:fldCharType="end"/>
      </w:r>
    </w:p>
    <w:p w14:paraId="4160FD69" w14:textId="585C49DE" w:rsidR="00180227" w:rsidRDefault="00180227">
      <w:pPr>
        <w:pStyle w:val="TOC8"/>
        <w:rPr>
          <w:rFonts w:asciiTheme="minorHAnsi" w:eastAsiaTheme="minorEastAsia" w:hAnsiTheme="minorHAnsi" w:cstheme="minorBidi"/>
          <w:kern w:val="2"/>
          <w:sz w:val="24"/>
          <w:szCs w:val="24"/>
          <w14:ligatures w14:val="standardContextual"/>
        </w:rPr>
      </w:pPr>
      <w:r>
        <w:t>57.</w:t>
      </w:r>
      <w:r>
        <w:tab/>
        <w:t>Wholesalers’ duties</w:t>
      </w:r>
      <w:r>
        <w:tab/>
      </w:r>
      <w:r>
        <w:fldChar w:fldCharType="begin"/>
      </w:r>
      <w:r>
        <w:instrText xml:space="preserve"> PAGEREF _Toc229129682 \h </w:instrText>
      </w:r>
      <w:r>
        <w:fldChar w:fldCharType="separate"/>
      </w:r>
      <w:r w:rsidR="00FD758F">
        <w:t>40</w:t>
      </w:r>
      <w:r>
        <w:fldChar w:fldCharType="end"/>
      </w:r>
    </w:p>
    <w:p w14:paraId="40E66E33" w14:textId="71CB3B0E" w:rsidR="00180227" w:rsidRDefault="00180227">
      <w:pPr>
        <w:pStyle w:val="TOC8"/>
        <w:rPr>
          <w:rFonts w:asciiTheme="minorHAnsi" w:eastAsiaTheme="minorEastAsia" w:hAnsiTheme="minorHAnsi" w:cstheme="minorBidi"/>
          <w:kern w:val="2"/>
          <w:sz w:val="24"/>
          <w:szCs w:val="24"/>
          <w14:ligatures w14:val="standardContextual"/>
        </w:rPr>
      </w:pPr>
      <w:r>
        <w:t>58.</w:t>
      </w:r>
      <w:r>
        <w:tab/>
        <w:t>Records to be kept by licence holders etc.</w:t>
      </w:r>
      <w:r>
        <w:tab/>
      </w:r>
      <w:r>
        <w:fldChar w:fldCharType="begin"/>
      </w:r>
      <w:r>
        <w:instrText xml:space="preserve"> PAGEREF _Toc229129683 \h </w:instrText>
      </w:r>
      <w:r>
        <w:fldChar w:fldCharType="separate"/>
      </w:r>
      <w:r w:rsidR="00FD758F">
        <w:t>41</w:t>
      </w:r>
      <w:r>
        <w:fldChar w:fldCharType="end"/>
      </w:r>
    </w:p>
    <w:p w14:paraId="631E7830"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Part 5</w:t>
      </w:r>
      <w:r w:rsidRPr="00DC32BD">
        <w:rPr>
          <w:b w:val="0"/>
        </w:rPr>
        <w:t> </w:t>
      </w:r>
      <w:r>
        <w:t>—</w:t>
      </w:r>
      <w:r w:rsidRPr="00DC32BD">
        <w:rPr>
          <w:b w:val="0"/>
        </w:rPr>
        <w:t> </w:t>
      </w:r>
      <w:r>
        <w:t>Administration</w:t>
      </w:r>
    </w:p>
    <w:p w14:paraId="22F5A53A" w14:textId="6593376C" w:rsidR="00180227" w:rsidRDefault="00180227">
      <w:pPr>
        <w:pStyle w:val="TOC8"/>
        <w:rPr>
          <w:rFonts w:asciiTheme="minorHAnsi" w:eastAsiaTheme="minorEastAsia" w:hAnsiTheme="minorHAnsi" w:cstheme="minorBidi"/>
          <w:kern w:val="2"/>
          <w:sz w:val="24"/>
          <w:szCs w:val="24"/>
          <w14:ligatures w14:val="standardContextual"/>
        </w:rPr>
      </w:pPr>
      <w:r>
        <w:t>73.</w:t>
      </w:r>
      <w:r>
        <w:tab/>
        <w:t>Delegation by Minister</w:t>
      </w:r>
      <w:r>
        <w:tab/>
      </w:r>
      <w:r>
        <w:fldChar w:fldCharType="begin"/>
      </w:r>
      <w:r>
        <w:instrText xml:space="preserve"> PAGEREF _Toc229129685 \h </w:instrText>
      </w:r>
      <w:r>
        <w:fldChar w:fldCharType="separate"/>
      </w:r>
      <w:r w:rsidR="00FD758F">
        <w:t>43</w:t>
      </w:r>
      <w:r>
        <w:fldChar w:fldCharType="end"/>
      </w:r>
    </w:p>
    <w:p w14:paraId="44D0691A" w14:textId="28BE6DD0" w:rsidR="00180227" w:rsidRDefault="00180227">
      <w:pPr>
        <w:pStyle w:val="TOC8"/>
        <w:rPr>
          <w:rFonts w:asciiTheme="minorHAnsi" w:eastAsiaTheme="minorEastAsia" w:hAnsiTheme="minorHAnsi" w:cstheme="minorBidi"/>
          <w:kern w:val="2"/>
          <w:sz w:val="24"/>
          <w:szCs w:val="24"/>
          <w14:ligatures w14:val="standardContextual"/>
        </w:rPr>
      </w:pPr>
      <w:r>
        <w:t>74.</w:t>
      </w:r>
      <w:r>
        <w:tab/>
        <w:t>CEO may delegate</w:t>
      </w:r>
      <w:r>
        <w:tab/>
      </w:r>
      <w:r>
        <w:fldChar w:fldCharType="begin"/>
      </w:r>
      <w:r>
        <w:instrText xml:space="preserve"> PAGEREF _Toc229129686 \h </w:instrText>
      </w:r>
      <w:r>
        <w:fldChar w:fldCharType="separate"/>
      </w:r>
      <w:r w:rsidR="00FD758F">
        <w:t>44</w:t>
      </w:r>
      <w:r>
        <w:fldChar w:fldCharType="end"/>
      </w:r>
    </w:p>
    <w:p w14:paraId="0A5CEBC8" w14:textId="77EF2A92" w:rsidR="00180227" w:rsidRDefault="00180227">
      <w:pPr>
        <w:pStyle w:val="TOC8"/>
        <w:rPr>
          <w:rFonts w:asciiTheme="minorHAnsi" w:eastAsiaTheme="minorEastAsia" w:hAnsiTheme="minorHAnsi" w:cstheme="minorBidi"/>
          <w:kern w:val="2"/>
          <w:sz w:val="24"/>
          <w:szCs w:val="24"/>
          <w14:ligatures w14:val="standardContextual"/>
        </w:rPr>
      </w:pPr>
      <w:r>
        <w:t>75.</w:t>
      </w:r>
      <w:r>
        <w:tab/>
        <w:t>CEO may carry out research etc.</w:t>
      </w:r>
      <w:r>
        <w:tab/>
      </w:r>
      <w:r>
        <w:fldChar w:fldCharType="begin"/>
      </w:r>
      <w:r>
        <w:instrText xml:space="preserve"> PAGEREF _Toc229129687 \h </w:instrText>
      </w:r>
      <w:r>
        <w:fldChar w:fldCharType="separate"/>
      </w:r>
      <w:r w:rsidR="00FD758F">
        <w:t>44</w:t>
      </w:r>
      <w:r>
        <w:fldChar w:fldCharType="end"/>
      </w:r>
    </w:p>
    <w:p w14:paraId="29CE0943"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Investigations</w:t>
      </w:r>
    </w:p>
    <w:p w14:paraId="60460C41"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Investigators and investigation purposes</w:t>
      </w:r>
    </w:p>
    <w:p w14:paraId="7A510D4D" w14:textId="4FA0B834" w:rsidR="00180227" w:rsidRDefault="00180227">
      <w:pPr>
        <w:pStyle w:val="TOC8"/>
        <w:rPr>
          <w:rFonts w:asciiTheme="minorHAnsi" w:eastAsiaTheme="minorEastAsia" w:hAnsiTheme="minorHAnsi" w:cstheme="minorBidi"/>
          <w:kern w:val="2"/>
          <w:sz w:val="24"/>
          <w:szCs w:val="24"/>
          <w14:ligatures w14:val="standardContextual"/>
        </w:rPr>
      </w:pPr>
      <w:r>
        <w:t>76.</w:t>
      </w:r>
      <w:r>
        <w:tab/>
        <w:t>Investigators, appointment of</w:t>
      </w:r>
      <w:r>
        <w:tab/>
      </w:r>
      <w:r>
        <w:fldChar w:fldCharType="begin"/>
      </w:r>
      <w:r>
        <w:instrText xml:space="preserve"> PAGEREF _Toc229129690 \h </w:instrText>
      </w:r>
      <w:r>
        <w:fldChar w:fldCharType="separate"/>
      </w:r>
      <w:r w:rsidR="00FD758F">
        <w:t>45</w:t>
      </w:r>
      <w:r>
        <w:fldChar w:fldCharType="end"/>
      </w:r>
    </w:p>
    <w:p w14:paraId="12782E33" w14:textId="2025A00B" w:rsidR="00180227" w:rsidRDefault="00180227">
      <w:pPr>
        <w:pStyle w:val="TOC8"/>
        <w:rPr>
          <w:rFonts w:asciiTheme="minorHAnsi" w:eastAsiaTheme="minorEastAsia" w:hAnsiTheme="minorHAnsi" w:cstheme="minorBidi"/>
          <w:kern w:val="2"/>
          <w:sz w:val="24"/>
          <w:szCs w:val="24"/>
          <w14:ligatures w14:val="standardContextual"/>
        </w:rPr>
      </w:pPr>
      <w:r>
        <w:t>77.</w:t>
      </w:r>
      <w:r>
        <w:tab/>
        <w:t>Appointment of restricted investigators</w:t>
      </w:r>
      <w:r>
        <w:tab/>
      </w:r>
      <w:r>
        <w:fldChar w:fldCharType="begin"/>
      </w:r>
      <w:r>
        <w:instrText xml:space="preserve"> PAGEREF _Toc229129691 \h </w:instrText>
      </w:r>
      <w:r>
        <w:fldChar w:fldCharType="separate"/>
      </w:r>
      <w:r w:rsidR="00FD758F">
        <w:t>45</w:t>
      </w:r>
      <w:r>
        <w:fldChar w:fldCharType="end"/>
      </w:r>
    </w:p>
    <w:p w14:paraId="27910B4F" w14:textId="04F479A9" w:rsidR="00180227" w:rsidRDefault="00180227">
      <w:pPr>
        <w:pStyle w:val="TOC8"/>
        <w:rPr>
          <w:rFonts w:asciiTheme="minorHAnsi" w:eastAsiaTheme="minorEastAsia" w:hAnsiTheme="minorHAnsi" w:cstheme="minorBidi"/>
          <w:kern w:val="2"/>
          <w:sz w:val="24"/>
          <w:szCs w:val="24"/>
          <w14:ligatures w14:val="standardContextual"/>
        </w:rPr>
      </w:pPr>
      <w:r>
        <w:t>78.</w:t>
      </w:r>
      <w:r>
        <w:tab/>
        <w:t>Restricted investigators, powers of</w:t>
      </w:r>
      <w:r>
        <w:tab/>
      </w:r>
      <w:r>
        <w:fldChar w:fldCharType="begin"/>
      </w:r>
      <w:r>
        <w:instrText xml:space="preserve"> PAGEREF _Toc229129692 \h </w:instrText>
      </w:r>
      <w:r>
        <w:fldChar w:fldCharType="separate"/>
      </w:r>
      <w:r w:rsidR="00FD758F">
        <w:t>46</w:t>
      </w:r>
      <w:r>
        <w:fldChar w:fldCharType="end"/>
      </w:r>
    </w:p>
    <w:p w14:paraId="026B92B2" w14:textId="631F54C8" w:rsidR="00180227" w:rsidRDefault="00180227">
      <w:pPr>
        <w:pStyle w:val="TOC8"/>
        <w:rPr>
          <w:rFonts w:asciiTheme="minorHAnsi" w:eastAsiaTheme="minorEastAsia" w:hAnsiTheme="minorHAnsi" w:cstheme="minorBidi"/>
          <w:kern w:val="2"/>
          <w:sz w:val="24"/>
          <w:szCs w:val="24"/>
          <w14:ligatures w14:val="standardContextual"/>
        </w:rPr>
      </w:pPr>
      <w:r>
        <w:t>79.</w:t>
      </w:r>
      <w:r>
        <w:tab/>
        <w:t>Police have powers of investigator</w:t>
      </w:r>
      <w:r>
        <w:tab/>
      </w:r>
      <w:r>
        <w:fldChar w:fldCharType="begin"/>
      </w:r>
      <w:r>
        <w:instrText xml:space="preserve"> PAGEREF _Toc229129693 \h </w:instrText>
      </w:r>
      <w:r>
        <w:fldChar w:fldCharType="separate"/>
      </w:r>
      <w:r w:rsidR="00FD758F">
        <w:t>47</w:t>
      </w:r>
      <w:r>
        <w:fldChar w:fldCharType="end"/>
      </w:r>
    </w:p>
    <w:p w14:paraId="73E76498" w14:textId="22D6CD7D" w:rsidR="00180227" w:rsidRDefault="00180227">
      <w:pPr>
        <w:pStyle w:val="TOC8"/>
        <w:rPr>
          <w:rFonts w:asciiTheme="minorHAnsi" w:eastAsiaTheme="minorEastAsia" w:hAnsiTheme="minorHAnsi" w:cstheme="minorBidi"/>
          <w:kern w:val="2"/>
          <w:sz w:val="24"/>
          <w:szCs w:val="24"/>
          <w14:ligatures w14:val="standardContextual"/>
        </w:rPr>
      </w:pPr>
      <w:r>
        <w:t>80.</w:t>
      </w:r>
      <w:r>
        <w:tab/>
        <w:t>CEO has powers of investigator</w:t>
      </w:r>
      <w:r>
        <w:tab/>
      </w:r>
      <w:r>
        <w:fldChar w:fldCharType="begin"/>
      </w:r>
      <w:r>
        <w:instrText xml:space="preserve"> PAGEREF _Toc229129694 \h </w:instrText>
      </w:r>
      <w:r>
        <w:fldChar w:fldCharType="separate"/>
      </w:r>
      <w:r w:rsidR="00FD758F">
        <w:t>47</w:t>
      </w:r>
      <w:r>
        <w:fldChar w:fldCharType="end"/>
      </w:r>
    </w:p>
    <w:p w14:paraId="0F0B0253" w14:textId="0AE034F7" w:rsidR="00180227" w:rsidRDefault="00180227">
      <w:pPr>
        <w:pStyle w:val="TOC8"/>
        <w:rPr>
          <w:rFonts w:asciiTheme="minorHAnsi" w:eastAsiaTheme="minorEastAsia" w:hAnsiTheme="minorHAnsi" w:cstheme="minorBidi"/>
          <w:kern w:val="2"/>
          <w:sz w:val="24"/>
          <w:szCs w:val="24"/>
          <w14:ligatures w14:val="standardContextual"/>
        </w:rPr>
      </w:pPr>
      <w:r>
        <w:lastRenderedPageBreak/>
        <w:t>81.</w:t>
      </w:r>
      <w:r>
        <w:tab/>
        <w:t>Identity cards for investigators and restricted investigators</w:t>
      </w:r>
      <w:r>
        <w:tab/>
      </w:r>
      <w:r>
        <w:fldChar w:fldCharType="begin"/>
      </w:r>
      <w:r>
        <w:instrText xml:space="preserve"> PAGEREF _Toc229129695 \h </w:instrText>
      </w:r>
      <w:r>
        <w:fldChar w:fldCharType="separate"/>
      </w:r>
      <w:r w:rsidR="00FD758F">
        <w:t>47</w:t>
      </w:r>
      <w:r>
        <w:fldChar w:fldCharType="end"/>
      </w:r>
    </w:p>
    <w:p w14:paraId="3464F24F" w14:textId="12E189D7" w:rsidR="00180227" w:rsidRDefault="00180227">
      <w:pPr>
        <w:pStyle w:val="TOC8"/>
        <w:rPr>
          <w:rFonts w:asciiTheme="minorHAnsi" w:eastAsiaTheme="minorEastAsia" w:hAnsiTheme="minorHAnsi" w:cstheme="minorBidi"/>
          <w:kern w:val="2"/>
          <w:sz w:val="24"/>
          <w:szCs w:val="24"/>
          <w14:ligatures w14:val="standardContextual"/>
        </w:rPr>
      </w:pPr>
      <w:r>
        <w:t>82.</w:t>
      </w:r>
      <w:r>
        <w:tab/>
        <w:t>Identity card etc. to be shown</w:t>
      </w:r>
      <w:r>
        <w:tab/>
      </w:r>
      <w:r>
        <w:fldChar w:fldCharType="begin"/>
      </w:r>
      <w:r>
        <w:instrText xml:space="preserve"> PAGEREF _Toc229129696 \h </w:instrText>
      </w:r>
      <w:r>
        <w:fldChar w:fldCharType="separate"/>
      </w:r>
      <w:r w:rsidR="00FD758F">
        <w:t>48</w:t>
      </w:r>
      <w:r>
        <w:fldChar w:fldCharType="end"/>
      </w:r>
    </w:p>
    <w:p w14:paraId="1FB09778" w14:textId="4A398672" w:rsidR="00180227" w:rsidRDefault="00180227">
      <w:pPr>
        <w:pStyle w:val="TOC8"/>
        <w:rPr>
          <w:rFonts w:asciiTheme="minorHAnsi" w:eastAsiaTheme="minorEastAsia" w:hAnsiTheme="minorHAnsi" w:cstheme="minorBidi"/>
          <w:kern w:val="2"/>
          <w:sz w:val="24"/>
          <w:szCs w:val="24"/>
          <w14:ligatures w14:val="standardContextual"/>
        </w:rPr>
      </w:pPr>
      <w:r>
        <w:t>83.</w:t>
      </w:r>
      <w:r>
        <w:tab/>
        <w:t>Purposes for which investigations may be done</w:t>
      </w:r>
      <w:r>
        <w:tab/>
      </w:r>
      <w:r>
        <w:fldChar w:fldCharType="begin"/>
      </w:r>
      <w:r>
        <w:instrText xml:space="preserve"> PAGEREF _Toc229129697 \h </w:instrText>
      </w:r>
      <w:r>
        <w:fldChar w:fldCharType="separate"/>
      </w:r>
      <w:r w:rsidR="00FD758F">
        <w:t>48</w:t>
      </w:r>
      <w:r>
        <w:fldChar w:fldCharType="end"/>
      </w:r>
    </w:p>
    <w:p w14:paraId="54AF971B"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Obtaining identifying information</w:t>
      </w:r>
    </w:p>
    <w:p w14:paraId="6F44CFB5" w14:textId="78250375" w:rsidR="00180227" w:rsidRDefault="00180227">
      <w:pPr>
        <w:pStyle w:val="TOC8"/>
        <w:rPr>
          <w:rFonts w:asciiTheme="minorHAnsi" w:eastAsiaTheme="minorEastAsia" w:hAnsiTheme="minorHAnsi" w:cstheme="minorBidi"/>
          <w:kern w:val="2"/>
          <w:sz w:val="24"/>
          <w:szCs w:val="24"/>
          <w14:ligatures w14:val="standardContextual"/>
        </w:rPr>
      </w:pPr>
      <w:r>
        <w:t>84.</w:t>
      </w:r>
      <w:r>
        <w:tab/>
        <w:t>Investigator may ask for name, address etc.</w:t>
      </w:r>
      <w:r>
        <w:tab/>
      </w:r>
      <w:r>
        <w:fldChar w:fldCharType="begin"/>
      </w:r>
      <w:r>
        <w:instrText xml:space="preserve"> PAGEREF _Toc229129699 \h </w:instrText>
      </w:r>
      <w:r>
        <w:fldChar w:fldCharType="separate"/>
      </w:r>
      <w:r w:rsidR="00FD758F">
        <w:t>49</w:t>
      </w:r>
      <w:r>
        <w:fldChar w:fldCharType="end"/>
      </w:r>
    </w:p>
    <w:p w14:paraId="3DE137FC"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in relation to premises</w:t>
      </w:r>
    </w:p>
    <w:p w14:paraId="042D8150" w14:textId="3EC0660D" w:rsidR="00180227" w:rsidRDefault="00180227">
      <w:pPr>
        <w:pStyle w:val="TOC8"/>
        <w:rPr>
          <w:rFonts w:asciiTheme="minorHAnsi" w:eastAsiaTheme="minorEastAsia" w:hAnsiTheme="minorHAnsi" w:cstheme="minorBidi"/>
          <w:kern w:val="2"/>
          <w:sz w:val="24"/>
          <w:szCs w:val="24"/>
          <w14:ligatures w14:val="standardContextual"/>
        </w:rPr>
      </w:pPr>
      <w:r>
        <w:t>85.</w:t>
      </w:r>
      <w:r>
        <w:tab/>
        <w:t>Power to enter premises</w:t>
      </w:r>
      <w:r>
        <w:tab/>
      </w:r>
      <w:r>
        <w:fldChar w:fldCharType="begin"/>
      </w:r>
      <w:r>
        <w:instrText xml:space="preserve"> PAGEREF _Toc229129701 \h </w:instrText>
      </w:r>
      <w:r>
        <w:fldChar w:fldCharType="separate"/>
      </w:r>
      <w:r w:rsidR="00FD758F">
        <w:t>49</w:t>
      </w:r>
      <w:r>
        <w:fldChar w:fldCharType="end"/>
      </w:r>
    </w:p>
    <w:p w14:paraId="60C68778" w14:textId="3EA25540" w:rsidR="00180227" w:rsidRDefault="00180227">
      <w:pPr>
        <w:pStyle w:val="TOC8"/>
        <w:rPr>
          <w:rFonts w:asciiTheme="minorHAnsi" w:eastAsiaTheme="minorEastAsia" w:hAnsiTheme="minorHAnsi" w:cstheme="minorBidi"/>
          <w:kern w:val="2"/>
          <w:sz w:val="24"/>
          <w:szCs w:val="24"/>
          <w14:ligatures w14:val="standardContextual"/>
        </w:rPr>
      </w:pPr>
      <w:r>
        <w:t>86.</w:t>
      </w:r>
      <w:r>
        <w:tab/>
        <w:t>Residential premises, entry of</w:t>
      </w:r>
      <w:r>
        <w:tab/>
      </w:r>
      <w:r>
        <w:fldChar w:fldCharType="begin"/>
      </w:r>
      <w:r>
        <w:instrText xml:space="preserve"> PAGEREF _Toc229129702 \h </w:instrText>
      </w:r>
      <w:r>
        <w:fldChar w:fldCharType="separate"/>
      </w:r>
      <w:r w:rsidR="00FD758F">
        <w:t>49</w:t>
      </w:r>
      <w:r>
        <w:fldChar w:fldCharType="end"/>
      </w:r>
    </w:p>
    <w:p w14:paraId="3B47E348" w14:textId="463937D1" w:rsidR="00180227" w:rsidRDefault="00180227">
      <w:pPr>
        <w:pStyle w:val="TOC8"/>
        <w:rPr>
          <w:rFonts w:asciiTheme="minorHAnsi" w:eastAsiaTheme="minorEastAsia" w:hAnsiTheme="minorHAnsi" w:cstheme="minorBidi"/>
          <w:kern w:val="2"/>
          <w:sz w:val="24"/>
          <w:szCs w:val="24"/>
          <w14:ligatures w14:val="standardContextual"/>
        </w:rPr>
      </w:pPr>
      <w:r>
        <w:t>87.</w:t>
      </w:r>
      <w:r>
        <w:tab/>
        <w:t>Warrants to enter premises</w:t>
      </w:r>
      <w:r>
        <w:tab/>
      </w:r>
      <w:r>
        <w:fldChar w:fldCharType="begin"/>
      </w:r>
      <w:r>
        <w:instrText xml:space="preserve"> PAGEREF _Toc229129703 \h </w:instrText>
      </w:r>
      <w:r>
        <w:fldChar w:fldCharType="separate"/>
      </w:r>
      <w:r w:rsidR="00FD758F">
        <w:t>49</w:t>
      </w:r>
      <w:r>
        <w:fldChar w:fldCharType="end"/>
      </w:r>
    </w:p>
    <w:p w14:paraId="4FE70F15" w14:textId="4D3CC904" w:rsidR="00180227" w:rsidRDefault="00180227">
      <w:pPr>
        <w:pStyle w:val="TOC8"/>
        <w:rPr>
          <w:rFonts w:asciiTheme="minorHAnsi" w:eastAsiaTheme="minorEastAsia" w:hAnsiTheme="minorHAnsi" w:cstheme="minorBidi"/>
          <w:kern w:val="2"/>
          <w:sz w:val="24"/>
          <w:szCs w:val="24"/>
          <w14:ligatures w14:val="standardContextual"/>
        </w:rPr>
      </w:pPr>
      <w:r>
        <w:t>88.</w:t>
      </w:r>
      <w:r>
        <w:tab/>
        <w:t>Identification and warrant (if any) to be shown on entry</w:t>
      </w:r>
      <w:r>
        <w:tab/>
      </w:r>
      <w:r>
        <w:fldChar w:fldCharType="begin"/>
      </w:r>
      <w:r>
        <w:instrText xml:space="preserve"> PAGEREF _Toc229129704 \h </w:instrText>
      </w:r>
      <w:r>
        <w:fldChar w:fldCharType="separate"/>
      </w:r>
      <w:r w:rsidR="00FD758F">
        <w:t>50</w:t>
      </w:r>
      <w:r>
        <w:fldChar w:fldCharType="end"/>
      </w:r>
    </w:p>
    <w:p w14:paraId="6E3A6EDE" w14:textId="476A0BD0" w:rsidR="00180227" w:rsidRDefault="00180227">
      <w:pPr>
        <w:pStyle w:val="TOC8"/>
        <w:rPr>
          <w:rFonts w:asciiTheme="minorHAnsi" w:eastAsiaTheme="minorEastAsia" w:hAnsiTheme="minorHAnsi" w:cstheme="minorBidi"/>
          <w:kern w:val="2"/>
          <w:sz w:val="24"/>
          <w:szCs w:val="24"/>
          <w14:ligatures w14:val="standardContextual"/>
        </w:rPr>
      </w:pPr>
      <w:r>
        <w:t>89.</w:t>
      </w:r>
      <w:r>
        <w:tab/>
        <w:t>Investigator’s powers as to premises</w:t>
      </w:r>
      <w:r>
        <w:tab/>
      </w:r>
      <w:r>
        <w:fldChar w:fldCharType="begin"/>
      </w:r>
      <w:r>
        <w:instrText xml:space="preserve"> PAGEREF _Toc229129705 \h </w:instrText>
      </w:r>
      <w:r>
        <w:fldChar w:fldCharType="separate"/>
      </w:r>
      <w:r w:rsidR="00FD758F">
        <w:t>50</w:t>
      </w:r>
      <w:r>
        <w:fldChar w:fldCharType="end"/>
      </w:r>
    </w:p>
    <w:p w14:paraId="52BC3D79" w14:textId="727CE32C" w:rsidR="00180227" w:rsidRDefault="00180227">
      <w:pPr>
        <w:pStyle w:val="TOC8"/>
        <w:rPr>
          <w:rFonts w:asciiTheme="minorHAnsi" w:eastAsiaTheme="minorEastAsia" w:hAnsiTheme="minorHAnsi" w:cstheme="minorBidi"/>
          <w:kern w:val="2"/>
          <w:sz w:val="24"/>
          <w:szCs w:val="24"/>
          <w14:ligatures w14:val="standardContextual"/>
        </w:rPr>
      </w:pPr>
      <w:r>
        <w:t>90.</w:t>
      </w:r>
      <w:r>
        <w:tab/>
        <w:t>Offences</w:t>
      </w:r>
      <w:r>
        <w:tab/>
      </w:r>
      <w:r>
        <w:fldChar w:fldCharType="begin"/>
      </w:r>
      <w:r>
        <w:instrText xml:space="preserve"> PAGEREF _Toc229129706 \h </w:instrText>
      </w:r>
      <w:r>
        <w:fldChar w:fldCharType="separate"/>
      </w:r>
      <w:r w:rsidR="00FD758F">
        <w:t>52</w:t>
      </w:r>
      <w:r>
        <w:fldChar w:fldCharType="end"/>
      </w:r>
    </w:p>
    <w:p w14:paraId="1A8F2A7E" w14:textId="640FD958" w:rsidR="00180227" w:rsidRDefault="00180227">
      <w:pPr>
        <w:pStyle w:val="TOC8"/>
        <w:rPr>
          <w:rFonts w:asciiTheme="minorHAnsi" w:eastAsiaTheme="minorEastAsia" w:hAnsiTheme="minorHAnsi" w:cstheme="minorBidi"/>
          <w:kern w:val="2"/>
          <w:sz w:val="24"/>
          <w:szCs w:val="24"/>
          <w14:ligatures w14:val="standardContextual"/>
        </w:rPr>
      </w:pPr>
      <w:r>
        <w:t>91.</w:t>
      </w:r>
      <w:r>
        <w:tab/>
        <w:t>Things in premises, investigator’s duties as to</w:t>
      </w:r>
      <w:r>
        <w:tab/>
      </w:r>
      <w:r>
        <w:fldChar w:fldCharType="begin"/>
      </w:r>
      <w:r>
        <w:instrText xml:space="preserve"> PAGEREF _Toc229129707 \h </w:instrText>
      </w:r>
      <w:r>
        <w:fldChar w:fldCharType="separate"/>
      </w:r>
      <w:r w:rsidR="00FD758F">
        <w:t>52</w:t>
      </w:r>
      <w:r>
        <w:fldChar w:fldCharType="end"/>
      </w:r>
    </w:p>
    <w:p w14:paraId="015DEDF5" w14:textId="636C7781" w:rsidR="00180227" w:rsidRDefault="00180227">
      <w:pPr>
        <w:pStyle w:val="TOC8"/>
        <w:rPr>
          <w:rFonts w:asciiTheme="minorHAnsi" w:eastAsiaTheme="minorEastAsia" w:hAnsiTheme="minorHAnsi" w:cstheme="minorBidi"/>
          <w:kern w:val="2"/>
          <w:sz w:val="24"/>
          <w:szCs w:val="24"/>
          <w14:ligatures w14:val="standardContextual"/>
        </w:rPr>
      </w:pPr>
      <w:r>
        <w:t>92.</w:t>
      </w:r>
      <w:r>
        <w:tab/>
        <w:t>Access to, and return of, things taken from premises</w:t>
      </w:r>
      <w:r>
        <w:tab/>
      </w:r>
      <w:r>
        <w:fldChar w:fldCharType="begin"/>
      </w:r>
      <w:r>
        <w:instrText xml:space="preserve"> PAGEREF _Toc229129708 \h </w:instrText>
      </w:r>
      <w:r>
        <w:fldChar w:fldCharType="separate"/>
      </w:r>
      <w:r w:rsidR="00FD758F">
        <w:t>53</w:t>
      </w:r>
      <w:r>
        <w:fldChar w:fldCharType="end"/>
      </w:r>
    </w:p>
    <w:p w14:paraId="0B7E7CBD" w14:textId="35127CC0" w:rsidR="00180227" w:rsidRDefault="00180227">
      <w:pPr>
        <w:pStyle w:val="TOC8"/>
        <w:rPr>
          <w:rFonts w:asciiTheme="minorHAnsi" w:eastAsiaTheme="minorEastAsia" w:hAnsiTheme="minorHAnsi" w:cstheme="minorBidi"/>
          <w:kern w:val="2"/>
          <w:sz w:val="24"/>
          <w:szCs w:val="24"/>
          <w14:ligatures w14:val="standardContextual"/>
        </w:rPr>
      </w:pPr>
      <w:r>
        <w:t>93.</w:t>
      </w:r>
      <w:r>
        <w:tab/>
        <w:t>Use of force by police officers</w:t>
      </w:r>
      <w:r>
        <w:tab/>
      </w:r>
      <w:r>
        <w:fldChar w:fldCharType="begin"/>
      </w:r>
      <w:r>
        <w:instrText xml:space="preserve"> PAGEREF _Toc229129709 \h </w:instrText>
      </w:r>
      <w:r>
        <w:fldChar w:fldCharType="separate"/>
      </w:r>
      <w:r w:rsidR="00FD758F">
        <w:t>54</w:t>
      </w:r>
      <w:r>
        <w:fldChar w:fldCharType="end"/>
      </w:r>
    </w:p>
    <w:p w14:paraId="0E842300"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Compliance surveys and controlled purchase operations</w:t>
      </w:r>
    </w:p>
    <w:p w14:paraId="7E3F68C9" w14:textId="1FDBD195" w:rsidR="00180227" w:rsidRDefault="00180227">
      <w:pPr>
        <w:pStyle w:val="TOC8"/>
        <w:rPr>
          <w:rFonts w:asciiTheme="minorHAnsi" w:eastAsiaTheme="minorEastAsia" w:hAnsiTheme="minorHAnsi" w:cstheme="minorBidi"/>
          <w:kern w:val="2"/>
          <w:sz w:val="24"/>
          <w:szCs w:val="24"/>
          <w14:ligatures w14:val="standardContextual"/>
        </w:rPr>
      </w:pPr>
      <w:r>
        <w:t>94.</w:t>
      </w:r>
      <w:r>
        <w:tab/>
        <w:t>Terms used</w:t>
      </w:r>
      <w:r>
        <w:tab/>
      </w:r>
      <w:r>
        <w:fldChar w:fldCharType="begin"/>
      </w:r>
      <w:r>
        <w:instrText xml:space="preserve"> PAGEREF _Toc229129711 \h </w:instrText>
      </w:r>
      <w:r>
        <w:fldChar w:fldCharType="separate"/>
      </w:r>
      <w:r w:rsidR="00FD758F">
        <w:t>54</w:t>
      </w:r>
      <w:r>
        <w:fldChar w:fldCharType="end"/>
      </w:r>
    </w:p>
    <w:p w14:paraId="61A3EEE6" w14:textId="666830DF" w:rsidR="00180227" w:rsidRDefault="00180227">
      <w:pPr>
        <w:pStyle w:val="TOC8"/>
        <w:rPr>
          <w:rFonts w:asciiTheme="minorHAnsi" w:eastAsiaTheme="minorEastAsia" w:hAnsiTheme="minorHAnsi" w:cstheme="minorBidi"/>
          <w:kern w:val="2"/>
          <w:sz w:val="24"/>
          <w:szCs w:val="24"/>
          <w14:ligatures w14:val="standardContextual"/>
        </w:rPr>
      </w:pPr>
      <w:r>
        <w:t>95.</w:t>
      </w:r>
      <w:r>
        <w:tab/>
        <w:t>Controlled purchase officers, authorisation of etc.</w:t>
      </w:r>
      <w:r>
        <w:tab/>
      </w:r>
      <w:r>
        <w:fldChar w:fldCharType="begin"/>
      </w:r>
      <w:r>
        <w:instrText xml:space="preserve"> PAGEREF _Toc229129712 \h </w:instrText>
      </w:r>
      <w:r>
        <w:fldChar w:fldCharType="separate"/>
      </w:r>
      <w:r w:rsidR="00FD758F">
        <w:t>55</w:t>
      </w:r>
      <w:r>
        <w:fldChar w:fldCharType="end"/>
      </w:r>
    </w:p>
    <w:p w14:paraId="6910EA29" w14:textId="5CAD31C8" w:rsidR="00180227" w:rsidRDefault="00180227">
      <w:pPr>
        <w:pStyle w:val="TOC8"/>
        <w:rPr>
          <w:rFonts w:asciiTheme="minorHAnsi" w:eastAsiaTheme="minorEastAsia" w:hAnsiTheme="minorHAnsi" w:cstheme="minorBidi"/>
          <w:kern w:val="2"/>
          <w:sz w:val="24"/>
          <w:szCs w:val="24"/>
          <w14:ligatures w14:val="standardContextual"/>
        </w:rPr>
      </w:pPr>
      <w:r>
        <w:t>96.</w:t>
      </w:r>
      <w:r>
        <w:tab/>
        <w:t>Compliance surveys and controlled purchase operations</w:t>
      </w:r>
      <w:r>
        <w:tab/>
      </w:r>
      <w:r>
        <w:fldChar w:fldCharType="begin"/>
      </w:r>
      <w:r>
        <w:instrText xml:space="preserve"> PAGEREF _Toc229129713 \h </w:instrText>
      </w:r>
      <w:r>
        <w:fldChar w:fldCharType="separate"/>
      </w:r>
      <w:r w:rsidR="00FD758F">
        <w:t>55</w:t>
      </w:r>
      <w:r>
        <w:fldChar w:fldCharType="end"/>
      </w:r>
    </w:p>
    <w:p w14:paraId="48F4035B" w14:textId="16A7021B" w:rsidR="00180227" w:rsidRDefault="00180227">
      <w:pPr>
        <w:pStyle w:val="TOC8"/>
        <w:rPr>
          <w:rFonts w:asciiTheme="minorHAnsi" w:eastAsiaTheme="minorEastAsia" w:hAnsiTheme="minorHAnsi" w:cstheme="minorBidi"/>
          <w:kern w:val="2"/>
          <w:sz w:val="24"/>
          <w:szCs w:val="24"/>
          <w14:ligatures w14:val="standardContextual"/>
        </w:rPr>
      </w:pPr>
      <w:r>
        <w:t>97.</w:t>
      </w:r>
      <w:r>
        <w:tab/>
        <w:t>Reports about compliance surveys etc., CEO’s duties as to</w:t>
      </w:r>
      <w:r>
        <w:tab/>
      </w:r>
      <w:r>
        <w:fldChar w:fldCharType="begin"/>
      </w:r>
      <w:r>
        <w:instrText xml:space="preserve"> PAGEREF _Toc229129714 \h </w:instrText>
      </w:r>
      <w:r>
        <w:fldChar w:fldCharType="separate"/>
      </w:r>
      <w:r w:rsidR="00FD758F">
        <w:t>56</w:t>
      </w:r>
      <w:r>
        <w:fldChar w:fldCharType="end"/>
      </w:r>
    </w:p>
    <w:p w14:paraId="54319971"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Part 7 — Enforcement</w:t>
      </w:r>
    </w:p>
    <w:p w14:paraId="0DD866A9"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Young persons with tobacco products, prohibited products or tobacco smoking implements</w:t>
      </w:r>
    </w:p>
    <w:p w14:paraId="41E7165E" w14:textId="26D14689" w:rsidR="00180227" w:rsidRDefault="00180227">
      <w:pPr>
        <w:pStyle w:val="TOC8"/>
        <w:rPr>
          <w:rFonts w:asciiTheme="minorHAnsi" w:eastAsiaTheme="minorEastAsia" w:hAnsiTheme="minorHAnsi" w:cstheme="minorBidi"/>
          <w:kern w:val="2"/>
          <w:sz w:val="24"/>
          <w:szCs w:val="24"/>
          <w14:ligatures w14:val="standardContextual"/>
        </w:rPr>
      </w:pPr>
      <w:r>
        <w:t>98.</w:t>
      </w:r>
      <w:r>
        <w:tab/>
        <w:t>Terms used</w:t>
      </w:r>
      <w:r>
        <w:tab/>
      </w:r>
      <w:r>
        <w:fldChar w:fldCharType="begin"/>
      </w:r>
      <w:r>
        <w:instrText xml:space="preserve"> PAGEREF _Toc229129717 \h </w:instrText>
      </w:r>
      <w:r>
        <w:fldChar w:fldCharType="separate"/>
      </w:r>
      <w:r w:rsidR="00FD758F">
        <w:t>57</w:t>
      </w:r>
      <w:r>
        <w:fldChar w:fldCharType="end"/>
      </w:r>
    </w:p>
    <w:p w14:paraId="5951FE19" w14:textId="719C64A9" w:rsidR="00180227" w:rsidRDefault="00180227">
      <w:pPr>
        <w:pStyle w:val="TOC8"/>
        <w:rPr>
          <w:rFonts w:asciiTheme="minorHAnsi" w:eastAsiaTheme="minorEastAsia" w:hAnsiTheme="minorHAnsi" w:cstheme="minorBidi"/>
          <w:kern w:val="2"/>
          <w:sz w:val="24"/>
          <w:szCs w:val="24"/>
          <w14:ligatures w14:val="standardContextual"/>
        </w:rPr>
      </w:pPr>
      <w:r>
        <w:t>99.</w:t>
      </w:r>
      <w:r>
        <w:tab/>
        <w:t>Seizing tobacco products etc. from young persons</w:t>
      </w:r>
      <w:r>
        <w:tab/>
      </w:r>
      <w:r>
        <w:fldChar w:fldCharType="begin"/>
      </w:r>
      <w:r>
        <w:instrText xml:space="preserve"> PAGEREF _Toc229129718 \h </w:instrText>
      </w:r>
      <w:r>
        <w:fldChar w:fldCharType="separate"/>
      </w:r>
      <w:r w:rsidR="00FD758F">
        <w:t>57</w:t>
      </w:r>
      <w:r>
        <w:fldChar w:fldCharType="end"/>
      </w:r>
    </w:p>
    <w:p w14:paraId="398DD8C7" w14:textId="43ED5066" w:rsidR="00180227" w:rsidRDefault="00180227">
      <w:pPr>
        <w:pStyle w:val="TOC8"/>
        <w:rPr>
          <w:rFonts w:asciiTheme="minorHAnsi" w:eastAsiaTheme="minorEastAsia" w:hAnsiTheme="minorHAnsi" w:cstheme="minorBidi"/>
          <w:kern w:val="2"/>
          <w:sz w:val="24"/>
          <w:szCs w:val="24"/>
          <w14:ligatures w14:val="standardContextual"/>
        </w:rPr>
      </w:pPr>
      <w:r>
        <w:t>100.</w:t>
      </w:r>
      <w:r>
        <w:tab/>
        <w:t>Young person found smoking etc. to give information</w:t>
      </w:r>
      <w:r>
        <w:tab/>
      </w:r>
      <w:r>
        <w:fldChar w:fldCharType="begin"/>
      </w:r>
      <w:r>
        <w:instrText xml:space="preserve"> PAGEREF _Toc229129719 \h </w:instrText>
      </w:r>
      <w:r>
        <w:fldChar w:fldCharType="separate"/>
      </w:r>
      <w:r w:rsidR="00FD758F">
        <w:t>58</w:t>
      </w:r>
      <w:r>
        <w:fldChar w:fldCharType="end"/>
      </w:r>
    </w:p>
    <w:p w14:paraId="11C22004" w14:textId="186744B0" w:rsidR="00180227" w:rsidRDefault="00180227">
      <w:pPr>
        <w:pStyle w:val="TOC8"/>
        <w:rPr>
          <w:rFonts w:asciiTheme="minorHAnsi" w:eastAsiaTheme="minorEastAsia" w:hAnsiTheme="minorHAnsi" w:cstheme="minorBidi"/>
          <w:kern w:val="2"/>
          <w:sz w:val="24"/>
          <w:szCs w:val="24"/>
          <w14:ligatures w14:val="standardContextual"/>
        </w:rPr>
      </w:pPr>
      <w:r>
        <w:t>101.</w:t>
      </w:r>
      <w:r>
        <w:tab/>
        <w:t>If young person found smoking etc., parent may be informed and approved guide provided</w:t>
      </w:r>
      <w:r>
        <w:tab/>
      </w:r>
      <w:r>
        <w:fldChar w:fldCharType="begin"/>
      </w:r>
      <w:r>
        <w:instrText xml:space="preserve"> PAGEREF _Toc229129720 \h </w:instrText>
      </w:r>
      <w:r>
        <w:fldChar w:fldCharType="separate"/>
      </w:r>
      <w:r w:rsidR="00FD758F">
        <w:t>59</w:t>
      </w:r>
      <w:r>
        <w:fldChar w:fldCharType="end"/>
      </w:r>
    </w:p>
    <w:p w14:paraId="5F52E522" w14:textId="71772A67" w:rsidR="00180227" w:rsidRDefault="00180227">
      <w:pPr>
        <w:pStyle w:val="TOC8"/>
        <w:rPr>
          <w:rFonts w:asciiTheme="minorHAnsi" w:eastAsiaTheme="minorEastAsia" w:hAnsiTheme="minorHAnsi" w:cstheme="minorBidi"/>
          <w:kern w:val="2"/>
          <w:sz w:val="24"/>
          <w:szCs w:val="24"/>
          <w14:ligatures w14:val="standardContextual"/>
        </w:rPr>
      </w:pPr>
      <w:r>
        <w:t>102.</w:t>
      </w:r>
      <w:r>
        <w:tab/>
        <w:t>Powers in s. 84 unavailable for this Division</w:t>
      </w:r>
      <w:r>
        <w:tab/>
      </w:r>
      <w:r>
        <w:fldChar w:fldCharType="begin"/>
      </w:r>
      <w:r>
        <w:instrText xml:space="preserve"> PAGEREF _Toc229129721 \h </w:instrText>
      </w:r>
      <w:r>
        <w:fldChar w:fldCharType="separate"/>
      </w:r>
      <w:r w:rsidR="00FD758F">
        <w:t>59</w:t>
      </w:r>
      <w:r>
        <w:fldChar w:fldCharType="end"/>
      </w:r>
    </w:p>
    <w:p w14:paraId="0A2D4596"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Offences</w:t>
      </w:r>
    </w:p>
    <w:p w14:paraId="05D3451E" w14:textId="4799C0FB" w:rsidR="00180227" w:rsidRDefault="00180227">
      <w:pPr>
        <w:pStyle w:val="TOC8"/>
        <w:rPr>
          <w:rFonts w:asciiTheme="minorHAnsi" w:eastAsiaTheme="minorEastAsia" w:hAnsiTheme="minorHAnsi" w:cstheme="minorBidi"/>
          <w:kern w:val="2"/>
          <w:sz w:val="24"/>
          <w:szCs w:val="24"/>
          <w14:ligatures w14:val="standardContextual"/>
        </w:rPr>
      </w:pPr>
      <w:r>
        <w:t>103.</w:t>
      </w:r>
      <w:r>
        <w:tab/>
        <w:t>False or misleading information given to CEO etc.</w:t>
      </w:r>
      <w:r>
        <w:tab/>
      </w:r>
      <w:r>
        <w:fldChar w:fldCharType="begin"/>
      </w:r>
      <w:r>
        <w:instrText xml:space="preserve"> PAGEREF _Toc229129723 \h </w:instrText>
      </w:r>
      <w:r>
        <w:fldChar w:fldCharType="separate"/>
      </w:r>
      <w:r w:rsidR="00FD758F">
        <w:t>59</w:t>
      </w:r>
      <w:r>
        <w:fldChar w:fldCharType="end"/>
      </w:r>
    </w:p>
    <w:p w14:paraId="150F372A" w14:textId="308BA157" w:rsidR="00180227" w:rsidRDefault="00180227">
      <w:pPr>
        <w:pStyle w:val="TOC8"/>
        <w:rPr>
          <w:rFonts w:asciiTheme="minorHAnsi" w:eastAsiaTheme="minorEastAsia" w:hAnsiTheme="minorHAnsi" w:cstheme="minorBidi"/>
          <w:kern w:val="2"/>
          <w:sz w:val="24"/>
          <w:szCs w:val="24"/>
          <w14:ligatures w14:val="standardContextual"/>
        </w:rPr>
      </w:pPr>
      <w:r>
        <w:t>104.</w:t>
      </w:r>
      <w:r>
        <w:tab/>
        <w:t>False information about tobacco products etc.</w:t>
      </w:r>
      <w:r>
        <w:tab/>
      </w:r>
      <w:r>
        <w:fldChar w:fldCharType="begin"/>
      </w:r>
      <w:r>
        <w:instrText xml:space="preserve"> PAGEREF _Toc229129724 \h </w:instrText>
      </w:r>
      <w:r>
        <w:fldChar w:fldCharType="separate"/>
      </w:r>
      <w:r w:rsidR="00FD758F">
        <w:t>60</w:t>
      </w:r>
      <w:r>
        <w:fldChar w:fldCharType="end"/>
      </w:r>
    </w:p>
    <w:p w14:paraId="03C400A2" w14:textId="4F5680E0" w:rsidR="00180227" w:rsidRDefault="00180227">
      <w:pPr>
        <w:pStyle w:val="TOC8"/>
        <w:rPr>
          <w:rFonts w:asciiTheme="minorHAnsi" w:eastAsiaTheme="minorEastAsia" w:hAnsiTheme="minorHAnsi" w:cstheme="minorBidi"/>
          <w:kern w:val="2"/>
          <w:sz w:val="24"/>
          <w:szCs w:val="24"/>
          <w14:ligatures w14:val="standardContextual"/>
        </w:rPr>
      </w:pPr>
      <w:r>
        <w:t>106.</w:t>
      </w:r>
      <w:r>
        <w:tab/>
        <w:t>Products resembling tobacco products or vaping products must not be sold</w:t>
      </w:r>
      <w:r>
        <w:tab/>
      </w:r>
      <w:r>
        <w:fldChar w:fldCharType="begin"/>
      </w:r>
      <w:r>
        <w:instrText xml:space="preserve"> PAGEREF _Toc229129725 \h </w:instrText>
      </w:r>
      <w:r>
        <w:fldChar w:fldCharType="separate"/>
      </w:r>
      <w:r w:rsidR="00FD758F">
        <w:t>60</w:t>
      </w:r>
      <w:r>
        <w:fldChar w:fldCharType="end"/>
      </w:r>
    </w:p>
    <w:p w14:paraId="1158E713" w14:textId="6BA3EEE0" w:rsidR="00180227" w:rsidRDefault="00180227">
      <w:pPr>
        <w:pStyle w:val="TOC8"/>
        <w:rPr>
          <w:rFonts w:asciiTheme="minorHAnsi" w:eastAsiaTheme="minorEastAsia" w:hAnsiTheme="minorHAnsi" w:cstheme="minorBidi"/>
          <w:kern w:val="2"/>
          <w:sz w:val="24"/>
          <w:szCs w:val="24"/>
          <w14:ligatures w14:val="standardContextual"/>
        </w:rPr>
      </w:pPr>
      <w:r>
        <w:t>107A.</w:t>
      </w:r>
      <w:r>
        <w:tab/>
        <w:t>No smoking on beaches “between the flags”</w:t>
      </w:r>
      <w:r>
        <w:tab/>
      </w:r>
      <w:r>
        <w:fldChar w:fldCharType="begin"/>
      </w:r>
      <w:r>
        <w:instrText xml:space="preserve"> PAGEREF _Toc229129726 \h </w:instrText>
      </w:r>
      <w:r>
        <w:fldChar w:fldCharType="separate"/>
      </w:r>
      <w:r w:rsidR="00FD758F">
        <w:t>60</w:t>
      </w:r>
      <w:r>
        <w:fldChar w:fldCharType="end"/>
      </w:r>
    </w:p>
    <w:p w14:paraId="1AA57B6D" w14:textId="1A95D54C" w:rsidR="00180227" w:rsidRDefault="00180227">
      <w:pPr>
        <w:pStyle w:val="TOC8"/>
        <w:rPr>
          <w:rFonts w:asciiTheme="minorHAnsi" w:eastAsiaTheme="minorEastAsia" w:hAnsiTheme="minorHAnsi" w:cstheme="minorBidi"/>
          <w:kern w:val="2"/>
          <w:sz w:val="24"/>
          <w:szCs w:val="24"/>
          <w14:ligatures w14:val="standardContextual"/>
        </w:rPr>
      </w:pPr>
      <w:r>
        <w:t>107B.</w:t>
      </w:r>
      <w:r>
        <w:tab/>
        <w:t>No smoking in outdoor eating areas</w:t>
      </w:r>
      <w:r>
        <w:tab/>
      </w:r>
      <w:r>
        <w:fldChar w:fldCharType="begin"/>
      </w:r>
      <w:r>
        <w:instrText xml:space="preserve"> PAGEREF _Toc229129727 \h </w:instrText>
      </w:r>
      <w:r>
        <w:fldChar w:fldCharType="separate"/>
      </w:r>
      <w:r w:rsidR="00FD758F">
        <w:t>61</w:t>
      </w:r>
      <w:r>
        <w:fldChar w:fldCharType="end"/>
      </w:r>
    </w:p>
    <w:p w14:paraId="597CCEED" w14:textId="216C4206" w:rsidR="00180227" w:rsidRDefault="00180227">
      <w:pPr>
        <w:pStyle w:val="TOC8"/>
        <w:rPr>
          <w:rFonts w:asciiTheme="minorHAnsi" w:eastAsiaTheme="minorEastAsia" w:hAnsiTheme="minorHAnsi" w:cstheme="minorBidi"/>
          <w:kern w:val="2"/>
          <w:sz w:val="24"/>
          <w:szCs w:val="24"/>
          <w14:ligatures w14:val="standardContextual"/>
        </w:rPr>
      </w:pPr>
      <w:r>
        <w:t>107C.</w:t>
      </w:r>
      <w:r>
        <w:tab/>
        <w:t>No smoking near playground equipment</w:t>
      </w:r>
      <w:r>
        <w:tab/>
      </w:r>
      <w:r>
        <w:fldChar w:fldCharType="begin"/>
      </w:r>
      <w:r>
        <w:instrText xml:space="preserve"> PAGEREF _Toc229129728 \h </w:instrText>
      </w:r>
      <w:r>
        <w:fldChar w:fldCharType="separate"/>
      </w:r>
      <w:r w:rsidR="00FD758F">
        <w:t>62</w:t>
      </w:r>
      <w:r>
        <w:fldChar w:fldCharType="end"/>
      </w:r>
    </w:p>
    <w:p w14:paraId="241B3B22" w14:textId="79A2129F" w:rsidR="00180227" w:rsidRDefault="00180227">
      <w:pPr>
        <w:pStyle w:val="TOC8"/>
        <w:rPr>
          <w:rFonts w:asciiTheme="minorHAnsi" w:eastAsiaTheme="minorEastAsia" w:hAnsiTheme="minorHAnsi" w:cstheme="minorBidi"/>
          <w:kern w:val="2"/>
          <w:sz w:val="24"/>
          <w:szCs w:val="24"/>
          <w14:ligatures w14:val="standardContextual"/>
        </w:rPr>
      </w:pPr>
      <w:r>
        <w:t>107D.</w:t>
      </w:r>
      <w:r>
        <w:tab/>
        <w:t>No smoking in or on vehicles if under 17 year old present</w:t>
      </w:r>
      <w:r>
        <w:tab/>
      </w:r>
      <w:r>
        <w:fldChar w:fldCharType="begin"/>
      </w:r>
      <w:r>
        <w:instrText xml:space="preserve"> PAGEREF _Toc229129729 \h </w:instrText>
      </w:r>
      <w:r>
        <w:fldChar w:fldCharType="separate"/>
      </w:r>
      <w:r w:rsidR="00FD758F">
        <w:t>62</w:t>
      </w:r>
      <w:r>
        <w:fldChar w:fldCharType="end"/>
      </w:r>
    </w:p>
    <w:p w14:paraId="43B84372" w14:textId="6C9AD834" w:rsidR="00180227" w:rsidRDefault="00180227">
      <w:pPr>
        <w:pStyle w:val="TOC8"/>
        <w:rPr>
          <w:rFonts w:asciiTheme="minorHAnsi" w:eastAsiaTheme="minorEastAsia" w:hAnsiTheme="minorHAnsi" w:cstheme="minorBidi"/>
          <w:kern w:val="2"/>
          <w:sz w:val="24"/>
          <w:szCs w:val="24"/>
          <w14:ligatures w14:val="standardContextual"/>
        </w:rPr>
      </w:pPr>
      <w:r>
        <w:t>107E.</w:t>
      </w:r>
      <w:r>
        <w:tab/>
        <w:t>Local government legislative power not affected</w:t>
      </w:r>
      <w:r>
        <w:tab/>
      </w:r>
      <w:r>
        <w:fldChar w:fldCharType="begin"/>
      </w:r>
      <w:r>
        <w:instrText xml:space="preserve"> PAGEREF _Toc229129730 \h </w:instrText>
      </w:r>
      <w:r>
        <w:fldChar w:fldCharType="separate"/>
      </w:r>
      <w:r w:rsidR="00FD758F">
        <w:t>63</w:t>
      </w:r>
      <w:r>
        <w:fldChar w:fldCharType="end"/>
      </w:r>
    </w:p>
    <w:p w14:paraId="0F0039D1" w14:textId="51F020F6" w:rsidR="00180227" w:rsidRDefault="00180227">
      <w:pPr>
        <w:pStyle w:val="TOC8"/>
        <w:rPr>
          <w:rFonts w:asciiTheme="minorHAnsi" w:eastAsiaTheme="minorEastAsia" w:hAnsiTheme="minorHAnsi" w:cstheme="minorBidi"/>
          <w:kern w:val="2"/>
          <w:sz w:val="24"/>
          <w:szCs w:val="24"/>
          <w14:ligatures w14:val="standardContextual"/>
        </w:rPr>
      </w:pPr>
      <w:r>
        <w:t>107F.</w:t>
      </w:r>
      <w:r>
        <w:tab/>
        <w:t>Protection of employees refusing to work in smoking zone</w:t>
      </w:r>
      <w:r>
        <w:tab/>
      </w:r>
      <w:r>
        <w:fldChar w:fldCharType="begin"/>
      </w:r>
      <w:r>
        <w:instrText xml:space="preserve"> PAGEREF _Toc229129731 \h </w:instrText>
      </w:r>
      <w:r>
        <w:fldChar w:fldCharType="separate"/>
      </w:r>
      <w:r w:rsidR="00FD758F">
        <w:t>63</w:t>
      </w:r>
      <w:r>
        <w:fldChar w:fldCharType="end"/>
      </w:r>
    </w:p>
    <w:p w14:paraId="16B6D2C2" w14:textId="6C07FA62" w:rsidR="00180227" w:rsidRDefault="00180227">
      <w:pPr>
        <w:pStyle w:val="TOC8"/>
        <w:rPr>
          <w:rFonts w:asciiTheme="minorHAnsi" w:eastAsiaTheme="minorEastAsia" w:hAnsiTheme="minorHAnsi" w:cstheme="minorBidi"/>
          <w:kern w:val="2"/>
          <w:sz w:val="24"/>
          <w:szCs w:val="24"/>
          <w14:ligatures w14:val="standardContextual"/>
        </w:rPr>
      </w:pPr>
      <w:r>
        <w:t>107.</w:t>
      </w:r>
      <w:r>
        <w:tab/>
        <w:t>Obstructing and threatening officers</w:t>
      </w:r>
      <w:r>
        <w:tab/>
      </w:r>
      <w:r>
        <w:fldChar w:fldCharType="begin"/>
      </w:r>
      <w:r>
        <w:instrText xml:space="preserve"> PAGEREF _Toc229129732 \h </w:instrText>
      </w:r>
      <w:r>
        <w:fldChar w:fldCharType="separate"/>
      </w:r>
      <w:r w:rsidR="00FD758F">
        <w:t>64</w:t>
      </w:r>
      <w:r>
        <w:fldChar w:fldCharType="end"/>
      </w:r>
    </w:p>
    <w:p w14:paraId="7EC0090E" w14:textId="1AC6B224" w:rsidR="00180227" w:rsidRDefault="00180227">
      <w:pPr>
        <w:pStyle w:val="TOC8"/>
        <w:rPr>
          <w:rFonts w:asciiTheme="minorHAnsi" w:eastAsiaTheme="minorEastAsia" w:hAnsiTheme="minorHAnsi" w:cstheme="minorBidi"/>
          <w:kern w:val="2"/>
          <w:sz w:val="24"/>
          <w:szCs w:val="24"/>
          <w14:ligatures w14:val="standardContextual"/>
        </w:rPr>
      </w:pPr>
      <w:r>
        <w:t>108.</w:t>
      </w:r>
      <w:r>
        <w:tab/>
        <w:t>Corporations or employers, conduct on behalf of</w:t>
      </w:r>
      <w:r>
        <w:tab/>
      </w:r>
      <w:r>
        <w:fldChar w:fldCharType="begin"/>
      </w:r>
      <w:r>
        <w:instrText xml:space="preserve"> PAGEREF _Toc229129733 \h </w:instrText>
      </w:r>
      <w:r>
        <w:fldChar w:fldCharType="separate"/>
      </w:r>
      <w:r w:rsidR="00FD758F">
        <w:t>65</w:t>
      </w:r>
      <w:r>
        <w:fldChar w:fldCharType="end"/>
      </w:r>
    </w:p>
    <w:p w14:paraId="28286136" w14:textId="3034AF75" w:rsidR="00180227" w:rsidRDefault="00180227">
      <w:pPr>
        <w:pStyle w:val="TOC8"/>
        <w:rPr>
          <w:rFonts w:asciiTheme="minorHAnsi" w:eastAsiaTheme="minorEastAsia" w:hAnsiTheme="minorHAnsi" w:cstheme="minorBidi"/>
          <w:kern w:val="2"/>
          <w:sz w:val="24"/>
          <w:szCs w:val="24"/>
          <w14:ligatures w14:val="standardContextual"/>
        </w:rPr>
      </w:pPr>
      <w:r>
        <w:t>109.</w:t>
      </w:r>
      <w:r>
        <w:tab/>
        <w:t>Liability of officers for offence by body corporate</w:t>
      </w:r>
      <w:r>
        <w:tab/>
      </w:r>
      <w:r>
        <w:fldChar w:fldCharType="begin"/>
      </w:r>
      <w:r>
        <w:instrText xml:space="preserve"> PAGEREF _Toc229129734 \h </w:instrText>
      </w:r>
      <w:r>
        <w:fldChar w:fldCharType="separate"/>
      </w:r>
      <w:r w:rsidR="00FD758F">
        <w:t>66</w:t>
      </w:r>
      <w:r>
        <w:fldChar w:fldCharType="end"/>
      </w:r>
    </w:p>
    <w:p w14:paraId="302629A9" w14:textId="60D758CF" w:rsidR="00180227" w:rsidRDefault="00180227">
      <w:pPr>
        <w:pStyle w:val="TOC8"/>
        <w:rPr>
          <w:rFonts w:asciiTheme="minorHAnsi" w:eastAsiaTheme="minorEastAsia" w:hAnsiTheme="minorHAnsi" w:cstheme="minorBidi"/>
          <w:kern w:val="2"/>
          <w:sz w:val="24"/>
          <w:szCs w:val="24"/>
          <w14:ligatures w14:val="standardContextual"/>
        </w:rPr>
      </w:pPr>
      <w:r>
        <w:t>110.</w:t>
      </w:r>
      <w:r>
        <w:tab/>
        <w:t>Liability of employers</w:t>
      </w:r>
      <w:r>
        <w:tab/>
      </w:r>
      <w:r>
        <w:fldChar w:fldCharType="begin"/>
      </w:r>
      <w:r>
        <w:instrText xml:space="preserve"> PAGEREF _Toc229129735 \h </w:instrText>
      </w:r>
      <w:r>
        <w:fldChar w:fldCharType="separate"/>
      </w:r>
      <w:r w:rsidR="00FD758F">
        <w:t>67</w:t>
      </w:r>
      <w:r>
        <w:fldChar w:fldCharType="end"/>
      </w:r>
    </w:p>
    <w:p w14:paraId="43191874"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Prosecutions</w:t>
      </w:r>
    </w:p>
    <w:p w14:paraId="34CBEEBC" w14:textId="2A451A59" w:rsidR="00180227" w:rsidRDefault="00180227">
      <w:pPr>
        <w:pStyle w:val="TOC8"/>
        <w:rPr>
          <w:rFonts w:asciiTheme="minorHAnsi" w:eastAsiaTheme="minorEastAsia" w:hAnsiTheme="minorHAnsi" w:cstheme="minorBidi"/>
          <w:kern w:val="2"/>
          <w:sz w:val="24"/>
          <w:szCs w:val="24"/>
          <w14:ligatures w14:val="standardContextual"/>
        </w:rPr>
      </w:pPr>
      <w:r>
        <w:t>111.</w:t>
      </w:r>
      <w:r>
        <w:tab/>
        <w:t>When a prosecution can be commenced</w:t>
      </w:r>
      <w:r>
        <w:tab/>
      </w:r>
      <w:r>
        <w:fldChar w:fldCharType="begin"/>
      </w:r>
      <w:r>
        <w:instrText xml:space="preserve"> PAGEREF _Toc229129737 \h </w:instrText>
      </w:r>
      <w:r>
        <w:fldChar w:fldCharType="separate"/>
      </w:r>
      <w:r w:rsidR="00FD758F">
        <w:t>68</w:t>
      </w:r>
      <w:r>
        <w:fldChar w:fldCharType="end"/>
      </w:r>
    </w:p>
    <w:p w14:paraId="0E927EE9" w14:textId="4D5C39D6" w:rsidR="00180227" w:rsidRDefault="00180227">
      <w:pPr>
        <w:pStyle w:val="TOC8"/>
        <w:rPr>
          <w:rFonts w:asciiTheme="minorHAnsi" w:eastAsiaTheme="minorEastAsia" w:hAnsiTheme="minorHAnsi" w:cstheme="minorBidi"/>
          <w:kern w:val="2"/>
          <w:sz w:val="24"/>
          <w:szCs w:val="24"/>
          <w14:ligatures w14:val="standardContextual"/>
        </w:rPr>
      </w:pPr>
      <w:r>
        <w:t>112.</w:t>
      </w:r>
      <w:r>
        <w:tab/>
        <w:t>Consent required for certain prosecutions</w:t>
      </w:r>
      <w:r>
        <w:tab/>
      </w:r>
      <w:r>
        <w:fldChar w:fldCharType="begin"/>
      </w:r>
      <w:r>
        <w:instrText xml:space="preserve"> PAGEREF _Toc229129738 \h </w:instrText>
      </w:r>
      <w:r>
        <w:fldChar w:fldCharType="separate"/>
      </w:r>
      <w:r w:rsidR="00FD758F">
        <w:t>68</w:t>
      </w:r>
      <w:r>
        <w:fldChar w:fldCharType="end"/>
      </w:r>
    </w:p>
    <w:p w14:paraId="251B779B" w14:textId="55D339C8" w:rsidR="00180227" w:rsidRDefault="00180227">
      <w:pPr>
        <w:pStyle w:val="TOC8"/>
        <w:rPr>
          <w:rFonts w:asciiTheme="minorHAnsi" w:eastAsiaTheme="minorEastAsia" w:hAnsiTheme="minorHAnsi" w:cstheme="minorBidi"/>
          <w:kern w:val="2"/>
          <w:sz w:val="24"/>
          <w:szCs w:val="24"/>
          <w14:ligatures w14:val="standardContextual"/>
        </w:rPr>
      </w:pPr>
      <w:r>
        <w:t>113.</w:t>
      </w:r>
      <w:r>
        <w:tab/>
        <w:t>Evidentiary provisions</w:t>
      </w:r>
      <w:r>
        <w:tab/>
      </w:r>
      <w:r>
        <w:fldChar w:fldCharType="begin"/>
      </w:r>
      <w:r>
        <w:instrText xml:space="preserve"> PAGEREF _Toc229129739 \h </w:instrText>
      </w:r>
      <w:r>
        <w:fldChar w:fldCharType="separate"/>
      </w:r>
      <w:r w:rsidR="00FD758F">
        <w:t>68</w:t>
      </w:r>
      <w:r>
        <w:fldChar w:fldCharType="end"/>
      </w:r>
    </w:p>
    <w:p w14:paraId="29C8294F" w14:textId="55F80933" w:rsidR="00180227" w:rsidRDefault="00180227">
      <w:pPr>
        <w:pStyle w:val="TOC8"/>
        <w:rPr>
          <w:rFonts w:asciiTheme="minorHAnsi" w:eastAsiaTheme="minorEastAsia" w:hAnsiTheme="minorHAnsi" w:cstheme="minorBidi"/>
          <w:kern w:val="2"/>
          <w:sz w:val="24"/>
          <w:szCs w:val="24"/>
          <w14:ligatures w14:val="standardContextual"/>
        </w:rPr>
      </w:pPr>
      <w:r>
        <w:t>114.</w:t>
      </w:r>
      <w:r>
        <w:tab/>
        <w:t>Copies etc. of documents, evidentiary status of</w:t>
      </w:r>
      <w:r>
        <w:tab/>
      </w:r>
      <w:r>
        <w:fldChar w:fldCharType="begin"/>
      </w:r>
      <w:r>
        <w:instrText xml:space="preserve"> PAGEREF _Toc229129740 \h </w:instrText>
      </w:r>
      <w:r>
        <w:fldChar w:fldCharType="separate"/>
      </w:r>
      <w:r w:rsidR="00FD758F">
        <w:t>70</w:t>
      </w:r>
      <w:r>
        <w:fldChar w:fldCharType="end"/>
      </w:r>
    </w:p>
    <w:p w14:paraId="7EE597C8"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Seized things and forfeiture</w:t>
      </w:r>
    </w:p>
    <w:p w14:paraId="48FCDCED" w14:textId="61831213" w:rsidR="00180227" w:rsidRDefault="00180227">
      <w:pPr>
        <w:pStyle w:val="TOC8"/>
        <w:rPr>
          <w:rFonts w:asciiTheme="minorHAnsi" w:eastAsiaTheme="minorEastAsia" w:hAnsiTheme="minorHAnsi" w:cstheme="minorBidi"/>
          <w:kern w:val="2"/>
          <w:sz w:val="24"/>
          <w:szCs w:val="24"/>
          <w14:ligatures w14:val="standardContextual"/>
        </w:rPr>
      </w:pPr>
      <w:r>
        <w:t>117.</w:t>
      </w:r>
      <w:r>
        <w:tab/>
        <w:t>Storage of seized things</w:t>
      </w:r>
      <w:r>
        <w:tab/>
      </w:r>
      <w:r>
        <w:fldChar w:fldCharType="begin"/>
      </w:r>
      <w:r>
        <w:instrText xml:space="preserve"> PAGEREF _Toc229129742 \h </w:instrText>
      </w:r>
      <w:r>
        <w:fldChar w:fldCharType="separate"/>
      </w:r>
      <w:r w:rsidR="00FD758F">
        <w:t>71</w:t>
      </w:r>
      <w:r>
        <w:fldChar w:fldCharType="end"/>
      </w:r>
    </w:p>
    <w:p w14:paraId="27B440F2" w14:textId="6B53BA1B" w:rsidR="00180227" w:rsidRDefault="00180227">
      <w:pPr>
        <w:pStyle w:val="TOC8"/>
        <w:rPr>
          <w:rFonts w:asciiTheme="minorHAnsi" w:eastAsiaTheme="minorEastAsia" w:hAnsiTheme="minorHAnsi" w:cstheme="minorBidi"/>
          <w:kern w:val="2"/>
          <w:sz w:val="24"/>
          <w:szCs w:val="24"/>
          <w14:ligatures w14:val="standardContextual"/>
        </w:rPr>
      </w:pPr>
      <w:r>
        <w:t>118.</w:t>
      </w:r>
      <w:r>
        <w:tab/>
        <w:t>Storage expenses payable by convicted person</w:t>
      </w:r>
      <w:r>
        <w:tab/>
      </w:r>
      <w:r>
        <w:fldChar w:fldCharType="begin"/>
      </w:r>
      <w:r>
        <w:instrText xml:space="preserve"> PAGEREF _Toc229129743 \h </w:instrText>
      </w:r>
      <w:r>
        <w:fldChar w:fldCharType="separate"/>
      </w:r>
      <w:r w:rsidR="00FD758F">
        <w:t>71</w:t>
      </w:r>
      <w:r>
        <w:fldChar w:fldCharType="end"/>
      </w:r>
    </w:p>
    <w:p w14:paraId="492C5D61" w14:textId="26AF89E9" w:rsidR="00180227" w:rsidRDefault="00180227">
      <w:pPr>
        <w:pStyle w:val="TOC8"/>
        <w:rPr>
          <w:rFonts w:asciiTheme="minorHAnsi" w:eastAsiaTheme="minorEastAsia" w:hAnsiTheme="minorHAnsi" w:cstheme="minorBidi"/>
          <w:kern w:val="2"/>
          <w:sz w:val="24"/>
          <w:szCs w:val="24"/>
          <w14:ligatures w14:val="standardContextual"/>
        </w:rPr>
      </w:pPr>
      <w:r>
        <w:t>119</w:t>
      </w:r>
      <w:r w:rsidRPr="00DC32BD">
        <w:rPr>
          <w:snapToGrid w:val="0"/>
        </w:rPr>
        <w:t>.</w:t>
      </w:r>
      <w:r w:rsidRPr="00DC32BD">
        <w:rPr>
          <w:snapToGrid w:val="0"/>
        </w:rPr>
        <w:tab/>
        <w:t>Forfeiture on conviction</w:t>
      </w:r>
      <w:r>
        <w:tab/>
      </w:r>
      <w:r>
        <w:fldChar w:fldCharType="begin"/>
      </w:r>
      <w:r>
        <w:instrText xml:space="preserve"> PAGEREF _Toc229129744 \h </w:instrText>
      </w:r>
      <w:r>
        <w:fldChar w:fldCharType="separate"/>
      </w:r>
      <w:r w:rsidR="00FD758F">
        <w:t>71</w:t>
      </w:r>
      <w:r>
        <w:fldChar w:fldCharType="end"/>
      </w:r>
    </w:p>
    <w:p w14:paraId="4607276F" w14:textId="1F7FB30E" w:rsidR="00180227" w:rsidRDefault="00180227">
      <w:pPr>
        <w:pStyle w:val="TOC8"/>
        <w:rPr>
          <w:rFonts w:asciiTheme="minorHAnsi" w:eastAsiaTheme="minorEastAsia" w:hAnsiTheme="minorHAnsi" w:cstheme="minorBidi"/>
          <w:kern w:val="2"/>
          <w:sz w:val="24"/>
          <w:szCs w:val="24"/>
          <w14:ligatures w14:val="standardContextual"/>
        </w:rPr>
      </w:pPr>
      <w:r>
        <w:t>120.</w:t>
      </w:r>
      <w:r>
        <w:tab/>
        <w:t>Unclaimed seized things, CEO’s powers to deal with</w:t>
      </w:r>
      <w:r>
        <w:tab/>
      </w:r>
      <w:r>
        <w:fldChar w:fldCharType="begin"/>
      </w:r>
      <w:r>
        <w:instrText xml:space="preserve"> PAGEREF _Toc229129745 \h </w:instrText>
      </w:r>
      <w:r>
        <w:fldChar w:fldCharType="separate"/>
      </w:r>
      <w:r w:rsidR="00FD758F">
        <w:t>72</w:t>
      </w:r>
      <w:r>
        <w:fldChar w:fldCharType="end"/>
      </w:r>
    </w:p>
    <w:p w14:paraId="1B8094F5" w14:textId="77777777" w:rsidR="00180227" w:rsidRDefault="0018022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Closure orders</w:t>
      </w:r>
    </w:p>
    <w:p w14:paraId="2EDF475B" w14:textId="5B3B8DB5" w:rsidR="00180227" w:rsidRDefault="00180227">
      <w:pPr>
        <w:pStyle w:val="TOC8"/>
        <w:rPr>
          <w:rFonts w:asciiTheme="minorHAnsi" w:eastAsiaTheme="minorEastAsia" w:hAnsiTheme="minorHAnsi" w:cstheme="minorBidi"/>
          <w:kern w:val="2"/>
          <w:sz w:val="24"/>
          <w:szCs w:val="24"/>
          <w14:ligatures w14:val="standardContextual"/>
        </w:rPr>
      </w:pPr>
      <w:r>
        <w:t>120A.</w:t>
      </w:r>
      <w:r>
        <w:tab/>
        <w:t>Interim closure orders</w:t>
      </w:r>
      <w:r>
        <w:tab/>
      </w:r>
      <w:r>
        <w:fldChar w:fldCharType="begin"/>
      </w:r>
      <w:r>
        <w:instrText xml:space="preserve"> PAGEREF _Toc229129747 \h </w:instrText>
      </w:r>
      <w:r>
        <w:fldChar w:fldCharType="separate"/>
      </w:r>
      <w:r w:rsidR="00FD758F">
        <w:t>72</w:t>
      </w:r>
      <w:r>
        <w:fldChar w:fldCharType="end"/>
      </w:r>
    </w:p>
    <w:p w14:paraId="46C14B6B" w14:textId="668C0D03" w:rsidR="00180227" w:rsidRDefault="00180227">
      <w:pPr>
        <w:pStyle w:val="TOC8"/>
        <w:rPr>
          <w:rFonts w:asciiTheme="minorHAnsi" w:eastAsiaTheme="minorEastAsia" w:hAnsiTheme="minorHAnsi" w:cstheme="minorBidi"/>
          <w:kern w:val="2"/>
          <w:sz w:val="24"/>
          <w:szCs w:val="24"/>
          <w14:ligatures w14:val="standardContextual"/>
        </w:rPr>
      </w:pPr>
      <w:r>
        <w:t>120B.</w:t>
      </w:r>
      <w:r>
        <w:tab/>
        <w:t>Short</w:t>
      </w:r>
      <w:r>
        <w:noBreakHyphen/>
        <w:t>term closure orders</w:t>
      </w:r>
      <w:r>
        <w:tab/>
      </w:r>
      <w:r>
        <w:fldChar w:fldCharType="begin"/>
      </w:r>
      <w:r>
        <w:instrText xml:space="preserve"> PAGEREF _Toc229129748 \h </w:instrText>
      </w:r>
      <w:r>
        <w:fldChar w:fldCharType="separate"/>
      </w:r>
      <w:r w:rsidR="00FD758F">
        <w:t>73</w:t>
      </w:r>
      <w:r>
        <w:fldChar w:fldCharType="end"/>
      </w:r>
    </w:p>
    <w:p w14:paraId="00772E27" w14:textId="5136CDED" w:rsidR="00180227" w:rsidRDefault="00180227">
      <w:pPr>
        <w:pStyle w:val="TOC8"/>
        <w:rPr>
          <w:rFonts w:asciiTheme="minorHAnsi" w:eastAsiaTheme="minorEastAsia" w:hAnsiTheme="minorHAnsi" w:cstheme="minorBidi"/>
          <w:kern w:val="2"/>
          <w:sz w:val="24"/>
          <w:szCs w:val="24"/>
          <w14:ligatures w14:val="standardContextual"/>
        </w:rPr>
      </w:pPr>
      <w:r>
        <w:t>120C.</w:t>
      </w:r>
      <w:r>
        <w:tab/>
        <w:t>Long</w:t>
      </w:r>
      <w:r>
        <w:noBreakHyphen/>
        <w:t>term closure orders</w:t>
      </w:r>
      <w:r>
        <w:tab/>
      </w:r>
      <w:r>
        <w:fldChar w:fldCharType="begin"/>
      </w:r>
      <w:r>
        <w:instrText xml:space="preserve"> PAGEREF _Toc229129749 \h </w:instrText>
      </w:r>
      <w:r>
        <w:fldChar w:fldCharType="separate"/>
      </w:r>
      <w:r w:rsidR="00FD758F">
        <w:t>74</w:t>
      </w:r>
      <w:r>
        <w:fldChar w:fldCharType="end"/>
      </w:r>
    </w:p>
    <w:p w14:paraId="77323F51" w14:textId="496CCAB5" w:rsidR="00180227" w:rsidRDefault="00180227">
      <w:pPr>
        <w:pStyle w:val="TOC8"/>
        <w:rPr>
          <w:rFonts w:asciiTheme="minorHAnsi" w:eastAsiaTheme="minorEastAsia" w:hAnsiTheme="minorHAnsi" w:cstheme="minorBidi"/>
          <w:kern w:val="2"/>
          <w:sz w:val="24"/>
          <w:szCs w:val="24"/>
          <w14:ligatures w14:val="standardContextual"/>
        </w:rPr>
      </w:pPr>
      <w:r>
        <w:t>120D.</w:t>
      </w:r>
      <w:r>
        <w:tab/>
        <w:t>Making closure orders</w:t>
      </w:r>
      <w:r>
        <w:tab/>
      </w:r>
      <w:r>
        <w:fldChar w:fldCharType="begin"/>
      </w:r>
      <w:r>
        <w:instrText xml:space="preserve"> PAGEREF _Toc229129750 \h </w:instrText>
      </w:r>
      <w:r>
        <w:fldChar w:fldCharType="separate"/>
      </w:r>
      <w:r w:rsidR="00FD758F">
        <w:t>75</w:t>
      </w:r>
      <w:r>
        <w:fldChar w:fldCharType="end"/>
      </w:r>
    </w:p>
    <w:p w14:paraId="5DB40C9F" w14:textId="40E67EE0" w:rsidR="00180227" w:rsidRDefault="00180227">
      <w:pPr>
        <w:pStyle w:val="TOC8"/>
        <w:rPr>
          <w:rFonts w:asciiTheme="minorHAnsi" w:eastAsiaTheme="minorEastAsia" w:hAnsiTheme="minorHAnsi" w:cstheme="minorBidi"/>
          <w:kern w:val="2"/>
          <w:sz w:val="24"/>
          <w:szCs w:val="24"/>
          <w14:ligatures w14:val="standardContextual"/>
        </w:rPr>
      </w:pPr>
      <w:r>
        <w:t>120E.</w:t>
      </w:r>
      <w:r>
        <w:tab/>
        <w:t>General provisions in relation to closure orders</w:t>
      </w:r>
      <w:r>
        <w:tab/>
      </w:r>
      <w:r>
        <w:fldChar w:fldCharType="begin"/>
      </w:r>
      <w:r>
        <w:instrText xml:space="preserve"> PAGEREF _Toc229129751 \h </w:instrText>
      </w:r>
      <w:r>
        <w:fldChar w:fldCharType="separate"/>
      </w:r>
      <w:r w:rsidR="00FD758F">
        <w:t>76</w:t>
      </w:r>
      <w:r>
        <w:fldChar w:fldCharType="end"/>
      </w:r>
    </w:p>
    <w:p w14:paraId="5F55216D" w14:textId="590B0943" w:rsidR="00180227" w:rsidRDefault="00180227">
      <w:pPr>
        <w:pStyle w:val="TOC8"/>
        <w:rPr>
          <w:rFonts w:asciiTheme="minorHAnsi" w:eastAsiaTheme="minorEastAsia" w:hAnsiTheme="minorHAnsi" w:cstheme="minorBidi"/>
          <w:kern w:val="2"/>
          <w:sz w:val="24"/>
          <w:szCs w:val="24"/>
          <w14:ligatures w14:val="standardContextual"/>
        </w:rPr>
      </w:pPr>
      <w:r>
        <w:t>120F.</w:t>
      </w:r>
      <w:r>
        <w:tab/>
        <w:t>Offences relating to closure orders</w:t>
      </w:r>
      <w:r>
        <w:tab/>
      </w:r>
      <w:r>
        <w:fldChar w:fldCharType="begin"/>
      </w:r>
      <w:r>
        <w:instrText xml:space="preserve"> PAGEREF _Toc229129752 \h </w:instrText>
      </w:r>
      <w:r>
        <w:fldChar w:fldCharType="separate"/>
      </w:r>
      <w:r w:rsidR="00FD758F">
        <w:t>77</w:t>
      </w:r>
      <w:r>
        <w:fldChar w:fldCharType="end"/>
      </w:r>
    </w:p>
    <w:p w14:paraId="5FF0417D" w14:textId="56365026" w:rsidR="00180227" w:rsidRDefault="00180227">
      <w:pPr>
        <w:pStyle w:val="TOC8"/>
        <w:rPr>
          <w:rFonts w:asciiTheme="minorHAnsi" w:eastAsiaTheme="minorEastAsia" w:hAnsiTheme="minorHAnsi" w:cstheme="minorBidi"/>
          <w:kern w:val="2"/>
          <w:sz w:val="24"/>
          <w:szCs w:val="24"/>
          <w14:ligatures w14:val="standardContextual"/>
        </w:rPr>
      </w:pPr>
      <w:r>
        <w:t>120G.</w:t>
      </w:r>
      <w:r>
        <w:tab/>
        <w:t>Exemptions to closure orders</w:t>
      </w:r>
      <w:r>
        <w:tab/>
      </w:r>
      <w:r>
        <w:fldChar w:fldCharType="begin"/>
      </w:r>
      <w:r>
        <w:instrText xml:space="preserve"> PAGEREF _Toc229129753 \h </w:instrText>
      </w:r>
      <w:r>
        <w:fldChar w:fldCharType="separate"/>
      </w:r>
      <w:r w:rsidR="00FD758F">
        <w:t>78</w:t>
      </w:r>
      <w:r>
        <w:fldChar w:fldCharType="end"/>
      </w:r>
    </w:p>
    <w:p w14:paraId="1F0D5205"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5D105C16" w14:textId="6D1FE172" w:rsidR="00180227" w:rsidRDefault="00180227">
      <w:pPr>
        <w:pStyle w:val="TOC8"/>
        <w:rPr>
          <w:rFonts w:asciiTheme="minorHAnsi" w:eastAsiaTheme="minorEastAsia" w:hAnsiTheme="minorHAnsi" w:cstheme="minorBidi"/>
          <w:kern w:val="2"/>
          <w:sz w:val="24"/>
          <w:szCs w:val="24"/>
          <w14:ligatures w14:val="standardContextual"/>
        </w:rPr>
      </w:pPr>
      <w:r>
        <w:t>121.</w:t>
      </w:r>
      <w:r>
        <w:tab/>
        <w:t>Protection from liability for wrongdoing</w:t>
      </w:r>
      <w:r>
        <w:tab/>
      </w:r>
      <w:r>
        <w:fldChar w:fldCharType="begin"/>
      </w:r>
      <w:r>
        <w:instrText xml:space="preserve"> PAGEREF _Toc229129755 \h </w:instrText>
      </w:r>
      <w:r>
        <w:fldChar w:fldCharType="separate"/>
      </w:r>
      <w:r w:rsidR="00FD758F">
        <w:t>80</w:t>
      </w:r>
      <w:r>
        <w:fldChar w:fldCharType="end"/>
      </w:r>
    </w:p>
    <w:p w14:paraId="57A9A2C4" w14:textId="23E2276D" w:rsidR="00180227" w:rsidRDefault="00180227">
      <w:pPr>
        <w:pStyle w:val="TOC8"/>
        <w:rPr>
          <w:rFonts w:asciiTheme="minorHAnsi" w:eastAsiaTheme="minorEastAsia" w:hAnsiTheme="minorHAnsi" w:cstheme="minorBidi"/>
          <w:kern w:val="2"/>
          <w:sz w:val="24"/>
          <w:szCs w:val="24"/>
          <w14:ligatures w14:val="standardContextual"/>
        </w:rPr>
      </w:pPr>
      <w:r>
        <w:lastRenderedPageBreak/>
        <w:t>123.</w:t>
      </w:r>
      <w:r>
        <w:tab/>
        <w:t>Certain information not to be disclosed etc.</w:t>
      </w:r>
      <w:r>
        <w:tab/>
      </w:r>
      <w:r>
        <w:fldChar w:fldCharType="begin"/>
      </w:r>
      <w:r>
        <w:instrText xml:space="preserve"> PAGEREF _Toc229129756 \h </w:instrText>
      </w:r>
      <w:r>
        <w:fldChar w:fldCharType="separate"/>
      </w:r>
      <w:r w:rsidR="00FD758F">
        <w:t>80</w:t>
      </w:r>
      <w:r>
        <w:fldChar w:fldCharType="end"/>
      </w:r>
    </w:p>
    <w:p w14:paraId="21D60CD3" w14:textId="473D8C54" w:rsidR="00180227" w:rsidRDefault="00180227">
      <w:pPr>
        <w:pStyle w:val="TOC8"/>
        <w:rPr>
          <w:rFonts w:asciiTheme="minorHAnsi" w:eastAsiaTheme="minorEastAsia" w:hAnsiTheme="minorHAnsi" w:cstheme="minorBidi"/>
          <w:kern w:val="2"/>
          <w:sz w:val="24"/>
          <w:szCs w:val="24"/>
          <w14:ligatures w14:val="standardContextual"/>
        </w:rPr>
      </w:pPr>
      <w:r>
        <w:t>124A.</w:t>
      </w:r>
      <w:r>
        <w:tab/>
        <w:t>Alleged offences of smoking near children, police to give CEO information about</w:t>
      </w:r>
      <w:r>
        <w:tab/>
      </w:r>
      <w:r>
        <w:fldChar w:fldCharType="begin"/>
      </w:r>
      <w:r>
        <w:instrText xml:space="preserve"> PAGEREF _Toc229129757 \h </w:instrText>
      </w:r>
      <w:r>
        <w:fldChar w:fldCharType="separate"/>
      </w:r>
      <w:r w:rsidR="00FD758F">
        <w:t>81</w:t>
      </w:r>
      <w:r>
        <w:fldChar w:fldCharType="end"/>
      </w:r>
    </w:p>
    <w:p w14:paraId="2BB6C967" w14:textId="3DE9AE53" w:rsidR="00180227" w:rsidRDefault="00180227">
      <w:pPr>
        <w:pStyle w:val="TOC8"/>
        <w:rPr>
          <w:rFonts w:asciiTheme="minorHAnsi" w:eastAsiaTheme="minorEastAsia" w:hAnsiTheme="minorHAnsi" w:cstheme="minorBidi"/>
          <w:kern w:val="2"/>
          <w:sz w:val="24"/>
          <w:szCs w:val="24"/>
          <w14:ligatures w14:val="standardContextual"/>
        </w:rPr>
      </w:pPr>
      <w:r>
        <w:t>124.</w:t>
      </w:r>
      <w:r>
        <w:tab/>
        <w:t>Regulations, general powers to make</w:t>
      </w:r>
      <w:r>
        <w:tab/>
      </w:r>
      <w:r>
        <w:fldChar w:fldCharType="begin"/>
      </w:r>
      <w:r>
        <w:instrText xml:space="preserve"> PAGEREF _Toc229129758 \h </w:instrText>
      </w:r>
      <w:r>
        <w:fldChar w:fldCharType="separate"/>
      </w:r>
      <w:r w:rsidR="00FD758F">
        <w:t>82</w:t>
      </w:r>
      <w:r>
        <w:fldChar w:fldCharType="end"/>
      </w:r>
    </w:p>
    <w:p w14:paraId="1E594A96" w14:textId="14AE4A0C" w:rsidR="00180227" w:rsidRDefault="00180227">
      <w:pPr>
        <w:pStyle w:val="TOC8"/>
        <w:rPr>
          <w:rFonts w:asciiTheme="minorHAnsi" w:eastAsiaTheme="minorEastAsia" w:hAnsiTheme="minorHAnsi" w:cstheme="minorBidi"/>
          <w:kern w:val="2"/>
          <w:sz w:val="24"/>
          <w:szCs w:val="24"/>
          <w14:ligatures w14:val="standardContextual"/>
        </w:rPr>
      </w:pPr>
      <w:r>
        <w:t>125.</w:t>
      </w:r>
      <w:r>
        <w:tab/>
        <w:t>Regulations about smoking in public places</w:t>
      </w:r>
      <w:r>
        <w:tab/>
      </w:r>
      <w:r>
        <w:fldChar w:fldCharType="begin"/>
      </w:r>
      <w:r>
        <w:instrText xml:space="preserve"> PAGEREF _Toc229129759 \h </w:instrText>
      </w:r>
      <w:r>
        <w:fldChar w:fldCharType="separate"/>
      </w:r>
      <w:r w:rsidR="00FD758F">
        <w:t>83</w:t>
      </w:r>
      <w:r>
        <w:fldChar w:fldCharType="end"/>
      </w:r>
    </w:p>
    <w:p w14:paraId="628F31FC" w14:textId="70E90B94" w:rsidR="00180227" w:rsidRDefault="00180227">
      <w:pPr>
        <w:pStyle w:val="TOC8"/>
        <w:rPr>
          <w:rFonts w:asciiTheme="minorHAnsi" w:eastAsiaTheme="minorEastAsia" w:hAnsiTheme="minorHAnsi" w:cstheme="minorBidi"/>
          <w:kern w:val="2"/>
          <w:sz w:val="24"/>
          <w:szCs w:val="24"/>
          <w14:ligatures w14:val="standardContextual"/>
        </w:rPr>
      </w:pPr>
      <w:r>
        <w:t>126.</w:t>
      </w:r>
      <w:r>
        <w:tab/>
        <w:t>Regulations may incorporate Australian legislation by reference</w:t>
      </w:r>
      <w:r>
        <w:tab/>
      </w:r>
      <w:r>
        <w:fldChar w:fldCharType="begin"/>
      </w:r>
      <w:r>
        <w:instrText xml:space="preserve"> PAGEREF _Toc229129760 \h </w:instrText>
      </w:r>
      <w:r>
        <w:fldChar w:fldCharType="separate"/>
      </w:r>
      <w:r w:rsidR="00FD758F">
        <w:t>84</w:t>
      </w:r>
      <w:r>
        <w:fldChar w:fldCharType="end"/>
      </w:r>
    </w:p>
    <w:p w14:paraId="2A7D740E" w14:textId="78CCF305" w:rsidR="00180227" w:rsidRDefault="00180227">
      <w:pPr>
        <w:pStyle w:val="TOC8"/>
        <w:rPr>
          <w:rFonts w:asciiTheme="minorHAnsi" w:eastAsiaTheme="minorEastAsia" w:hAnsiTheme="minorHAnsi" w:cstheme="minorBidi"/>
          <w:kern w:val="2"/>
          <w:sz w:val="24"/>
          <w:szCs w:val="24"/>
          <w14:ligatures w14:val="standardContextual"/>
        </w:rPr>
      </w:pPr>
      <w:r>
        <w:t>126A.</w:t>
      </w:r>
      <w:r>
        <w:tab/>
        <w:t>Regulations for the purposes of various definitions</w:t>
      </w:r>
      <w:r>
        <w:tab/>
      </w:r>
      <w:r>
        <w:fldChar w:fldCharType="begin"/>
      </w:r>
      <w:r>
        <w:instrText xml:space="preserve"> PAGEREF _Toc229129761 \h </w:instrText>
      </w:r>
      <w:r>
        <w:fldChar w:fldCharType="separate"/>
      </w:r>
      <w:r w:rsidR="00FD758F">
        <w:t>84</w:t>
      </w:r>
      <w:r>
        <w:fldChar w:fldCharType="end"/>
      </w:r>
    </w:p>
    <w:p w14:paraId="29D9F8F5" w14:textId="28C31176" w:rsidR="00180227" w:rsidRDefault="00180227">
      <w:pPr>
        <w:pStyle w:val="TOC8"/>
        <w:rPr>
          <w:rFonts w:asciiTheme="minorHAnsi" w:eastAsiaTheme="minorEastAsia" w:hAnsiTheme="minorHAnsi" w:cstheme="minorBidi"/>
          <w:kern w:val="2"/>
          <w:sz w:val="24"/>
          <w:szCs w:val="24"/>
          <w14:ligatures w14:val="standardContextual"/>
        </w:rPr>
      </w:pPr>
      <w:r>
        <w:t>127.</w:t>
      </w:r>
      <w:r>
        <w:tab/>
        <w:t>Review of Act</w:t>
      </w:r>
      <w:r>
        <w:tab/>
      </w:r>
      <w:r>
        <w:fldChar w:fldCharType="begin"/>
      </w:r>
      <w:r>
        <w:instrText xml:space="preserve"> PAGEREF _Toc229129762 \h </w:instrText>
      </w:r>
      <w:r>
        <w:fldChar w:fldCharType="separate"/>
      </w:r>
      <w:r w:rsidR="00FD758F">
        <w:t>86</w:t>
      </w:r>
      <w:r>
        <w:fldChar w:fldCharType="end"/>
      </w:r>
    </w:p>
    <w:p w14:paraId="2A308780"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9 — Transitional provisions for </w:t>
      </w:r>
      <w:r w:rsidRPr="00DC32BD">
        <w:rPr>
          <w:i/>
        </w:rPr>
        <w:t>Tobacco Products Control Amendment Act 2018</w:t>
      </w:r>
    </w:p>
    <w:p w14:paraId="22CB11B1" w14:textId="6895E5CE" w:rsidR="00180227" w:rsidRDefault="00180227">
      <w:pPr>
        <w:pStyle w:val="TOC8"/>
        <w:rPr>
          <w:rFonts w:asciiTheme="minorHAnsi" w:eastAsiaTheme="minorEastAsia" w:hAnsiTheme="minorHAnsi" w:cstheme="minorBidi"/>
          <w:kern w:val="2"/>
          <w:sz w:val="24"/>
          <w:szCs w:val="24"/>
          <w14:ligatures w14:val="standardContextual"/>
        </w:rPr>
      </w:pPr>
      <w:r>
        <w:t>128.</w:t>
      </w:r>
      <w:r>
        <w:tab/>
        <w:t>Restricted investigators</w:t>
      </w:r>
      <w:r>
        <w:tab/>
      </w:r>
      <w:r>
        <w:fldChar w:fldCharType="begin"/>
      </w:r>
      <w:r>
        <w:instrText xml:space="preserve"> PAGEREF _Toc229129764 \h </w:instrText>
      </w:r>
      <w:r>
        <w:fldChar w:fldCharType="separate"/>
      </w:r>
      <w:r w:rsidR="00FD758F">
        <w:t>87</w:t>
      </w:r>
      <w:r>
        <w:fldChar w:fldCharType="end"/>
      </w:r>
    </w:p>
    <w:p w14:paraId="6372851F" w14:textId="3276EEFC" w:rsidR="00180227" w:rsidRDefault="00180227">
      <w:pPr>
        <w:pStyle w:val="TOC8"/>
        <w:rPr>
          <w:rFonts w:asciiTheme="minorHAnsi" w:eastAsiaTheme="minorEastAsia" w:hAnsiTheme="minorHAnsi" w:cstheme="minorBidi"/>
          <w:kern w:val="2"/>
          <w:sz w:val="24"/>
          <w:szCs w:val="24"/>
          <w14:ligatures w14:val="standardContextual"/>
        </w:rPr>
      </w:pPr>
      <w:r>
        <w:t>129.</w:t>
      </w:r>
      <w:r>
        <w:tab/>
        <w:t>Application of s. 119(1) to certain convictions</w:t>
      </w:r>
      <w:r>
        <w:tab/>
      </w:r>
      <w:r>
        <w:fldChar w:fldCharType="begin"/>
      </w:r>
      <w:r>
        <w:instrText xml:space="preserve"> PAGEREF _Toc229129765 \h </w:instrText>
      </w:r>
      <w:r>
        <w:fldChar w:fldCharType="separate"/>
      </w:r>
      <w:r w:rsidR="00FD758F">
        <w:t>87</w:t>
      </w:r>
      <w:r>
        <w:fldChar w:fldCharType="end"/>
      </w:r>
    </w:p>
    <w:p w14:paraId="3B69DD97"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Glossary</w:t>
      </w:r>
    </w:p>
    <w:p w14:paraId="6766AFD6" w14:textId="3DBCA38C" w:rsidR="00180227" w:rsidRDefault="00180227">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_Toc229129767 \h </w:instrText>
      </w:r>
      <w:r>
        <w:fldChar w:fldCharType="separate"/>
      </w:r>
      <w:r w:rsidR="00FD758F">
        <w:t>88</w:t>
      </w:r>
      <w:r>
        <w:fldChar w:fldCharType="end"/>
      </w:r>
    </w:p>
    <w:p w14:paraId="6974979B"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8E9009B" w14:textId="13F18CF4" w:rsidR="00180227" w:rsidRDefault="00180227" w:rsidP="0018022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_Toc229129769 \h </w:instrText>
      </w:r>
      <w:r>
        <w:fldChar w:fldCharType="separate"/>
      </w:r>
      <w:r w:rsidR="00FD758F">
        <w:t>100</w:t>
      </w:r>
      <w:r>
        <w:fldChar w:fldCharType="end"/>
      </w:r>
    </w:p>
    <w:p w14:paraId="5DC91858" w14:textId="5892980C" w:rsidR="00180227" w:rsidRDefault="00180227" w:rsidP="00180227">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_Toc229129770 \h </w:instrText>
      </w:r>
      <w:r>
        <w:fldChar w:fldCharType="separate"/>
      </w:r>
      <w:r w:rsidR="00FD758F">
        <w:t>101</w:t>
      </w:r>
      <w:r>
        <w:fldChar w:fldCharType="end"/>
      </w:r>
    </w:p>
    <w:p w14:paraId="06B7C03D" w14:textId="547BEBF0" w:rsidR="00180227" w:rsidRDefault="00180227" w:rsidP="0018022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_Toc229129771 \h </w:instrText>
      </w:r>
      <w:r>
        <w:fldChar w:fldCharType="separate"/>
      </w:r>
      <w:r w:rsidR="00FD758F">
        <w:t>102</w:t>
      </w:r>
      <w:r>
        <w:fldChar w:fldCharType="end"/>
      </w:r>
    </w:p>
    <w:p w14:paraId="52569696" w14:textId="77777777" w:rsidR="00180227" w:rsidRDefault="0018022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E3C0CD0" w14:textId="5EDBDBB2" w:rsidR="003A1DBC" w:rsidRDefault="00842C0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0C43665" w14:textId="77777777" w:rsidR="003A1DBC" w:rsidRDefault="003A1DBC">
      <w:pPr>
        <w:pStyle w:val="NoteHeading"/>
        <w:sectPr w:rsidR="003A1DBC" w:rsidSect="005379F5">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1134" w:right="2410" w:bottom="3544" w:left="2410" w:header="1134" w:footer="3544" w:gutter="0"/>
          <w:pgNumType w:fmt="lowerRoman" w:start="1"/>
          <w:cols w:space="720"/>
          <w:noEndnote/>
          <w:titlePg/>
        </w:sectPr>
      </w:pPr>
    </w:p>
    <w:p w14:paraId="72678852" w14:textId="77777777" w:rsidR="003A1DBC" w:rsidRDefault="00842C02">
      <w:pPr>
        <w:pStyle w:val="WA"/>
      </w:pPr>
      <w:r>
        <w:lastRenderedPageBreak/>
        <w:t>Western Australia</w:t>
      </w:r>
    </w:p>
    <w:p w14:paraId="08E5A482" w14:textId="6BE18AC0" w:rsidR="003A1DBC" w:rsidRDefault="00842C02">
      <w:pPr>
        <w:pStyle w:val="NameofActReg"/>
        <w:suppressLineNumbers/>
      </w:pPr>
      <w:r>
        <w:t xml:space="preserve">Tobacco </w:t>
      </w:r>
      <w:r w:rsidR="00001DB0" w:rsidRPr="005E5214">
        <w:t xml:space="preserve">and Other </w:t>
      </w:r>
      <w:r>
        <w:t>Products Control Act 2006</w:t>
      </w:r>
    </w:p>
    <w:p w14:paraId="6CE4C64C" w14:textId="77777777" w:rsidR="003A1DBC" w:rsidRDefault="00842C02" w:rsidP="00FB3D47">
      <w:pPr>
        <w:pStyle w:val="LongTitle"/>
        <w:suppressLineNumbers/>
        <w:outlineLvl w:val="0"/>
      </w:pPr>
      <w:r>
        <w:t xml:space="preserve">An Act to — </w:t>
      </w:r>
    </w:p>
    <w:p w14:paraId="1F983EDB" w14:textId="77777777" w:rsidR="003A1DBC" w:rsidRDefault="00842C02" w:rsidP="00FB3D47">
      <w:pPr>
        <w:pStyle w:val="LongTitle"/>
        <w:numPr>
          <w:ilvl w:val="0"/>
          <w:numId w:val="1"/>
        </w:numPr>
        <w:suppressLineNumbers/>
        <w:tabs>
          <w:tab w:val="clear" w:pos="720"/>
        </w:tabs>
        <w:ind w:left="426"/>
      </w:pPr>
      <w:r>
        <w:rPr>
          <w:snapToGrid w:val="0"/>
        </w:rPr>
        <w:t>control and regulate the supply and possession of tobacco products, tobacco smoking implements and vaping products;</w:t>
      </w:r>
    </w:p>
    <w:p w14:paraId="2EB02B1B" w14:textId="77777777" w:rsidR="003A1DBC" w:rsidRDefault="00842C02" w:rsidP="00FB3D47">
      <w:pPr>
        <w:pStyle w:val="LongTitle"/>
        <w:numPr>
          <w:ilvl w:val="0"/>
          <w:numId w:val="1"/>
        </w:numPr>
        <w:suppressLineNumbers/>
        <w:tabs>
          <w:tab w:val="clear" w:pos="720"/>
        </w:tabs>
        <w:ind w:left="426"/>
      </w:pPr>
      <w:r>
        <w:rPr>
          <w:snapToGrid w:val="0"/>
        </w:rPr>
        <w:t>prohibit the supply of tobacco products and tobacco smoking implements to young persons;</w:t>
      </w:r>
    </w:p>
    <w:p w14:paraId="37727297" w14:textId="77777777" w:rsidR="003A1DBC" w:rsidRDefault="00842C02" w:rsidP="00FB3D47">
      <w:pPr>
        <w:pStyle w:val="LongTitle"/>
        <w:numPr>
          <w:ilvl w:val="0"/>
          <w:numId w:val="1"/>
        </w:numPr>
        <w:suppressLineNumbers/>
        <w:tabs>
          <w:tab w:val="clear" w:pos="720"/>
        </w:tabs>
        <w:ind w:left="426"/>
      </w:pPr>
      <w:r>
        <w:rPr>
          <w:snapToGrid w:val="0"/>
        </w:rPr>
        <w:t>control and regulate the promotion of tobacco products and vaping products, and of smoking generally;</w:t>
      </w:r>
    </w:p>
    <w:p w14:paraId="3CA2E525" w14:textId="77777777" w:rsidR="003A1DBC" w:rsidRDefault="00842C02" w:rsidP="00FB3D47">
      <w:pPr>
        <w:pStyle w:val="LongTitle"/>
        <w:numPr>
          <w:ilvl w:val="0"/>
          <w:numId w:val="1"/>
        </w:numPr>
        <w:suppressLineNumbers/>
        <w:tabs>
          <w:tab w:val="clear" w:pos="720"/>
        </w:tabs>
        <w:ind w:left="426"/>
      </w:pPr>
      <w:r>
        <w:rPr>
          <w:snapToGrid w:val="0"/>
        </w:rPr>
        <w:t>reduce the exposure of people to emissions from tobacco products and vaping products that are used by other people,</w:t>
      </w:r>
    </w:p>
    <w:p w14:paraId="503D918F" w14:textId="77777777" w:rsidR="003A1DBC" w:rsidRDefault="00842C02">
      <w:pPr>
        <w:pStyle w:val="LongTitle"/>
        <w:suppressLineNumbers/>
        <w:outlineLvl w:val="0"/>
      </w:pPr>
      <w:r>
        <w:t>and for related purposes.</w:t>
      </w:r>
    </w:p>
    <w:p w14:paraId="650601F9" w14:textId="3A1409F1" w:rsidR="003A1DBC" w:rsidRDefault="00842C02" w:rsidP="00FB3D47">
      <w:pPr>
        <w:pStyle w:val="Footnotelongtitle"/>
      </w:pPr>
      <w:r>
        <w:tab/>
        <w:t xml:space="preserve">[Long title inserted: </w:t>
      </w:r>
      <w:r w:rsidR="005379F5">
        <w:t>No. 1 of 2026 s. </w:t>
      </w:r>
      <w:r>
        <w:t>4.]</w:t>
      </w:r>
    </w:p>
    <w:p w14:paraId="4207C434" w14:textId="77777777" w:rsidR="003A1DBC" w:rsidRDefault="00842C02">
      <w:pPr>
        <w:pStyle w:val="Heading2"/>
      </w:pPr>
      <w:bookmarkStart w:id="2" w:name="_Toc51142196"/>
      <w:bookmarkStart w:id="3" w:name="_Toc51142466"/>
      <w:bookmarkStart w:id="4" w:name="_Toc51159177"/>
      <w:bookmarkStart w:id="5" w:name="_Toc131505074"/>
      <w:bookmarkStart w:id="6" w:name="_Toc131505367"/>
      <w:bookmarkStart w:id="7" w:name="_Toc131510371"/>
      <w:bookmarkStart w:id="8" w:name="_Toc209797641"/>
      <w:bookmarkStart w:id="9" w:name="_Toc209967322"/>
      <w:bookmarkStart w:id="10" w:name="_Toc222146283"/>
      <w:bookmarkStart w:id="11" w:name="_Toc222149051"/>
      <w:bookmarkStart w:id="12" w:name="_Toc222155245"/>
      <w:bookmarkStart w:id="13" w:name="_Toc222218955"/>
      <w:bookmarkStart w:id="14" w:name="_Toc228956771"/>
      <w:bookmarkStart w:id="15" w:name="_Toc228956932"/>
      <w:bookmarkStart w:id="16" w:name="_Toc229118401"/>
      <w:bookmarkStart w:id="17" w:name="_Toc229118562"/>
      <w:bookmarkStart w:id="18" w:name="_Toc229129142"/>
      <w:bookmarkStart w:id="19" w:name="_Toc2291296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3EFEDDFA" w14:textId="77777777" w:rsidR="003A1DBC" w:rsidRDefault="00842C02">
      <w:pPr>
        <w:pStyle w:val="Heading5"/>
        <w:rPr>
          <w:snapToGrid w:val="0"/>
        </w:rPr>
      </w:pPr>
      <w:bookmarkStart w:id="20" w:name="_Toc229129612"/>
      <w:r>
        <w:rPr>
          <w:rStyle w:val="CharSectno"/>
        </w:rPr>
        <w:t>1</w:t>
      </w:r>
      <w:r>
        <w:rPr>
          <w:snapToGrid w:val="0"/>
        </w:rPr>
        <w:t>.</w:t>
      </w:r>
      <w:r>
        <w:rPr>
          <w:snapToGrid w:val="0"/>
        </w:rPr>
        <w:tab/>
        <w:t>Short title</w:t>
      </w:r>
      <w:bookmarkEnd w:id="20"/>
    </w:p>
    <w:p w14:paraId="5296868D" w14:textId="77777777" w:rsidR="003A1DBC" w:rsidRDefault="00842C02">
      <w:pPr>
        <w:pStyle w:val="Subsection"/>
      </w:pPr>
      <w:r>
        <w:rPr>
          <w:snapToGrid w:val="0"/>
        </w:rPr>
        <w:tab/>
      </w:r>
      <w:r>
        <w:rPr>
          <w:snapToGrid w:val="0"/>
        </w:rPr>
        <w:tab/>
      </w:r>
      <w:r>
        <w:t>This</w:t>
      </w:r>
      <w:r>
        <w:rPr>
          <w:snapToGrid w:val="0"/>
        </w:rPr>
        <w:t xml:space="preserve"> is the</w:t>
      </w:r>
      <w:r>
        <w:rPr>
          <w:i/>
          <w:snapToGrid w:val="0"/>
        </w:rPr>
        <w:t xml:space="preserve"> Tobacco </w:t>
      </w:r>
      <w:r>
        <w:rPr>
          <w:i/>
        </w:rPr>
        <w:t>and Other</w:t>
      </w:r>
      <w:r>
        <w:rPr>
          <w:i/>
          <w:snapToGrid w:val="0"/>
        </w:rPr>
        <w:t xml:space="preserve"> Products Control Act 2006</w:t>
      </w:r>
      <w:r>
        <w:rPr>
          <w:snapToGrid w:val="0"/>
        </w:rPr>
        <w:t>.</w:t>
      </w:r>
    </w:p>
    <w:p w14:paraId="73B4BB0B" w14:textId="5D1B9F16" w:rsidR="003A1DBC" w:rsidRDefault="00842C02" w:rsidP="00386796">
      <w:pPr>
        <w:pStyle w:val="Footnotesection"/>
      </w:pPr>
      <w:bookmarkStart w:id="21" w:name="_Hlk222146533"/>
      <w:r>
        <w:tab/>
        <w:t xml:space="preserve">[Section 1 amended: </w:t>
      </w:r>
      <w:r w:rsidR="005379F5">
        <w:t>No. 1 of 2026 s. </w:t>
      </w:r>
      <w:r>
        <w:t>5.]</w:t>
      </w:r>
    </w:p>
    <w:p w14:paraId="77787D71" w14:textId="77777777" w:rsidR="003A1DBC" w:rsidRDefault="00842C02">
      <w:pPr>
        <w:pStyle w:val="Heading5"/>
      </w:pPr>
      <w:bookmarkStart w:id="22" w:name="_Toc229129613"/>
      <w:bookmarkEnd w:id="21"/>
      <w:r>
        <w:rPr>
          <w:rStyle w:val="CharSectno"/>
        </w:rPr>
        <w:t>2</w:t>
      </w:r>
      <w:r>
        <w:t>.</w:t>
      </w:r>
      <w:r>
        <w:tab/>
        <w:t>Commencement</w:t>
      </w:r>
      <w:bookmarkEnd w:id="22"/>
    </w:p>
    <w:p w14:paraId="64716058" w14:textId="77777777" w:rsidR="003A1DBC" w:rsidRDefault="00842C02">
      <w:pPr>
        <w:pStyle w:val="Subsection"/>
        <w:rPr>
          <w:spacing w:val="-2"/>
        </w:rPr>
      </w:pPr>
      <w:r>
        <w:tab/>
        <w:t>(1)</w:t>
      </w:r>
      <w:r>
        <w:tab/>
        <w:t xml:space="preserve">This Act </w:t>
      </w:r>
      <w:r>
        <w:rPr>
          <w:spacing w:val="-2"/>
        </w:rPr>
        <w:t>comes into operation on a day fixed by proclamation.</w:t>
      </w:r>
    </w:p>
    <w:p w14:paraId="6C89F964" w14:textId="77777777" w:rsidR="003A1DBC" w:rsidRDefault="00842C02">
      <w:pPr>
        <w:pStyle w:val="Subsection"/>
      </w:pPr>
      <w:r>
        <w:tab/>
        <w:t>(2)</w:t>
      </w:r>
      <w:r>
        <w:tab/>
        <w:t>Different days may be fixed under subsection (1) for different provisions.</w:t>
      </w:r>
    </w:p>
    <w:p w14:paraId="043160FA" w14:textId="77777777" w:rsidR="003A1DBC" w:rsidRDefault="00842C02">
      <w:pPr>
        <w:pStyle w:val="Heading5"/>
      </w:pPr>
      <w:bookmarkStart w:id="23" w:name="_Toc222145757"/>
      <w:bookmarkStart w:id="24" w:name="_Toc222145857"/>
      <w:bookmarkStart w:id="25" w:name="_Toc229129614"/>
      <w:r w:rsidRPr="00FB3D47">
        <w:rPr>
          <w:rStyle w:val="CharSectno"/>
        </w:rPr>
        <w:t>3</w:t>
      </w:r>
      <w:r>
        <w:t>.</w:t>
      </w:r>
      <w:r>
        <w:tab/>
        <w:t>Purposes of Act</w:t>
      </w:r>
      <w:bookmarkEnd w:id="23"/>
      <w:bookmarkEnd w:id="24"/>
      <w:bookmarkEnd w:id="25"/>
    </w:p>
    <w:p w14:paraId="7561FCCE" w14:textId="77777777" w:rsidR="003A1DBC" w:rsidRDefault="00842C02">
      <w:pPr>
        <w:pStyle w:val="Subsection"/>
      </w:pPr>
      <w:r>
        <w:tab/>
      </w:r>
      <w:r>
        <w:tab/>
        <w:t xml:space="preserve">The purposes of this Act are — </w:t>
      </w:r>
    </w:p>
    <w:p w14:paraId="4B2C6E8F" w14:textId="77777777" w:rsidR="003A1DBC" w:rsidRDefault="00842C02">
      <w:pPr>
        <w:pStyle w:val="Indenta"/>
      </w:pPr>
      <w:r>
        <w:tab/>
        <w:t>(a)</w:t>
      </w:r>
      <w:r>
        <w:tab/>
        <w:t xml:space="preserve">to reduce the risks to public health associated with the use of tobacco products and vaping products — </w:t>
      </w:r>
    </w:p>
    <w:p w14:paraId="029A4A61" w14:textId="77777777" w:rsidR="003A1DBC" w:rsidRDefault="00842C02">
      <w:pPr>
        <w:pStyle w:val="Indenti"/>
      </w:pPr>
      <w:r>
        <w:tab/>
        <w:t>(i)</w:t>
      </w:r>
      <w:r>
        <w:tab/>
        <w:t>by controlling and regulating the supply and possession of tobacco products, tobacco smoking implements and vaping products; and</w:t>
      </w:r>
    </w:p>
    <w:p w14:paraId="74242A53" w14:textId="77777777" w:rsidR="003A1DBC" w:rsidRDefault="00842C02">
      <w:pPr>
        <w:pStyle w:val="Indenti"/>
      </w:pPr>
      <w:r>
        <w:tab/>
        <w:t>(ii)</w:t>
      </w:r>
      <w:r>
        <w:tab/>
        <w:t>by prohibiting the supply of tobacco products and tobacco smoking implements to young persons; and</w:t>
      </w:r>
    </w:p>
    <w:p w14:paraId="2A78B01C" w14:textId="77777777" w:rsidR="003A1DBC" w:rsidRDefault="00842C02">
      <w:pPr>
        <w:pStyle w:val="Indenti"/>
      </w:pPr>
      <w:r>
        <w:tab/>
        <w:t>(iii)</w:t>
      </w:r>
      <w:r>
        <w:tab/>
        <w:t>by controlling and regulating the promotion of tobacco products and vaping products, and of smoking generally; and</w:t>
      </w:r>
    </w:p>
    <w:p w14:paraId="7308F99C" w14:textId="77777777" w:rsidR="003A1DBC" w:rsidRDefault="00842C02">
      <w:pPr>
        <w:pStyle w:val="Indenti"/>
      </w:pPr>
      <w:r>
        <w:tab/>
        <w:t>(iv)</w:t>
      </w:r>
      <w:r>
        <w:tab/>
        <w:t>by reducing the exposure of people to emissions from tobacco products and vaping products that are used by other people;</w:t>
      </w:r>
    </w:p>
    <w:p w14:paraId="3A5CD4E7" w14:textId="77777777" w:rsidR="003A1DBC" w:rsidRDefault="00842C02">
      <w:pPr>
        <w:pStyle w:val="Indenta"/>
      </w:pPr>
      <w:r>
        <w:tab/>
      </w:r>
      <w:r>
        <w:tab/>
        <w:t>and</w:t>
      </w:r>
    </w:p>
    <w:p w14:paraId="166065E1" w14:textId="77777777" w:rsidR="003A1DBC" w:rsidRDefault="00842C02">
      <w:pPr>
        <w:pStyle w:val="Indenta"/>
      </w:pPr>
      <w:r>
        <w:tab/>
        <w:t>(b)</w:t>
      </w:r>
      <w:r>
        <w:tab/>
        <w:t>to establish a licensing scheme to regulate the lawful sale of tobacco products; and</w:t>
      </w:r>
    </w:p>
    <w:p w14:paraId="0B3138EA" w14:textId="77777777" w:rsidR="003A1DBC" w:rsidRDefault="00842C02">
      <w:pPr>
        <w:pStyle w:val="Indenta"/>
      </w:pPr>
      <w:r>
        <w:lastRenderedPageBreak/>
        <w:tab/>
        <w:t>(c)</w:t>
      </w:r>
      <w:r>
        <w:tab/>
        <w:t>to provide for the investigation and prevention of contraventions of this Act, and for the enforcement of this Act.</w:t>
      </w:r>
    </w:p>
    <w:p w14:paraId="7A612A1E" w14:textId="598BE1D3" w:rsidR="003A1DBC" w:rsidRDefault="00842C02">
      <w:pPr>
        <w:pStyle w:val="Footnotesection"/>
      </w:pPr>
      <w:r>
        <w:tab/>
        <w:t xml:space="preserve">[Section 3 inserted: </w:t>
      </w:r>
      <w:r w:rsidR="005379F5">
        <w:t>No. 1 of 2026 s. </w:t>
      </w:r>
      <w:r>
        <w:t>6.]</w:t>
      </w:r>
    </w:p>
    <w:p w14:paraId="5AB3F085" w14:textId="77777777" w:rsidR="003A1DBC" w:rsidRDefault="00842C02">
      <w:pPr>
        <w:pStyle w:val="Heading5"/>
      </w:pPr>
      <w:bookmarkStart w:id="26" w:name="_Toc229129615"/>
      <w:r>
        <w:rPr>
          <w:rStyle w:val="CharSectno"/>
        </w:rPr>
        <w:t>4</w:t>
      </w:r>
      <w:r>
        <w:t>.</w:t>
      </w:r>
      <w:r>
        <w:tab/>
        <w:t>Terms used</w:t>
      </w:r>
      <w:bookmarkEnd w:id="26"/>
    </w:p>
    <w:p w14:paraId="441EFBE7" w14:textId="77777777" w:rsidR="003A1DBC" w:rsidRDefault="00842C02">
      <w:pPr>
        <w:pStyle w:val="Subsection"/>
      </w:pPr>
      <w:r>
        <w:tab/>
      </w:r>
      <w:r>
        <w:tab/>
        <w:t>The Glossary at the end of this Act defines or affects the meaning of some of the words and expressions used in this Act.</w:t>
      </w:r>
    </w:p>
    <w:p w14:paraId="73B2A1BC" w14:textId="77777777" w:rsidR="003A1DBC" w:rsidRDefault="00842C02">
      <w:pPr>
        <w:pStyle w:val="Heading5"/>
      </w:pPr>
      <w:bookmarkStart w:id="27" w:name="_Toc229129616"/>
      <w:r>
        <w:rPr>
          <w:rStyle w:val="CharSectno"/>
        </w:rPr>
        <w:t>5</w:t>
      </w:r>
      <w:r>
        <w:t>.</w:t>
      </w:r>
      <w:r>
        <w:tab/>
        <w:t>Application to Crown</w:t>
      </w:r>
      <w:bookmarkEnd w:id="27"/>
    </w:p>
    <w:p w14:paraId="26F39AD1" w14:textId="77777777" w:rsidR="003A1DBC" w:rsidRDefault="00842C02">
      <w:pPr>
        <w:pStyle w:val="Subsection"/>
      </w:pPr>
      <w:r>
        <w:tab/>
      </w:r>
      <w:r>
        <w:tab/>
        <w:t>This Act binds the Crown.</w:t>
      </w:r>
    </w:p>
    <w:p w14:paraId="6A86FE98" w14:textId="77777777" w:rsidR="003A1DBC" w:rsidRDefault="00842C02">
      <w:pPr>
        <w:pStyle w:val="Heading2"/>
      </w:pPr>
      <w:bookmarkStart w:id="28" w:name="_Toc51142202"/>
      <w:bookmarkStart w:id="29" w:name="_Toc51142472"/>
      <w:bookmarkStart w:id="30" w:name="_Toc51159183"/>
      <w:bookmarkStart w:id="31" w:name="_Toc131505080"/>
      <w:bookmarkStart w:id="32" w:name="_Toc131505373"/>
      <w:bookmarkStart w:id="33" w:name="_Toc131510377"/>
      <w:bookmarkStart w:id="34" w:name="_Toc209797647"/>
      <w:bookmarkStart w:id="35" w:name="_Toc209967328"/>
      <w:bookmarkStart w:id="36" w:name="_Toc222146289"/>
      <w:bookmarkStart w:id="37" w:name="_Toc222149057"/>
      <w:bookmarkStart w:id="38" w:name="_Toc222155251"/>
      <w:bookmarkStart w:id="39" w:name="_Toc222218961"/>
      <w:bookmarkStart w:id="40" w:name="_Toc228956777"/>
      <w:bookmarkStart w:id="41" w:name="_Toc228956938"/>
      <w:bookmarkStart w:id="42" w:name="_Toc229118407"/>
      <w:bookmarkStart w:id="43" w:name="_Toc229118568"/>
      <w:bookmarkStart w:id="44" w:name="_Toc229129148"/>
      <w:bookmarkStart w:id="45" w:name="_Toc229129617"/>
      <w:r>
        <w:rPr>
          <w:rStyle w:val="CharPartNo"/>
        </w:rPr>
        <w:lastRenderedPageBreak/>
        <w:t>Part 2</w:t>
      </w:r>
      <w:r>
        <w:t> — </w:t>
      </w:r>
      <w:r>
        <w:rPr>
          <w:rStyle w:val="CharPartText"/>
        </w:rPr>
        <w:t>Sale and supply</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57E1EFAC" w14:textId="77777777" w:rsidR="003A1DBC" w:rsidRDefault="00842C02">
      <w:pPr>
        <w:pStyle w:val="Heading3"/>
      </w:pPr>
      <w:bookmarkStart w:id="46" w:name="_Toc51142203"/>
      <w:bookmarkStart w:id="47" w:name="_Toc51142473"/>
      <w:bookmarkStart w:id="48" w:name="_Toc51159184"/>
      <w:bookmarkStart w:id="49" w:name="_Toc131505081"/>
      <w:bookmarkStart w:id="50" w:name="_Toc131505374"/>
      <w:bookmarkStart w:id="51" w:name="_Toc131510378"/>
      <w:bookmarkStart w:id="52" w:name="_Toc209797648"/>
      <w:bookmarkStart w:id="53" w:name="_Toc209967329"/>
      <w:bookmarkStart w:id="54" w:name="_Toc222146290"/>
      <w:bookmarkStart w:id="55" w:name="_Toc222149058"/>
      <w:bookmarkStart w:id="56" w:name="_Toc222155252"/>
      <w:bookmarkStart w:id="57" w:name="_Toc222218962"/>
      <w:bookmarkStart w:id="58" w:name="_Toc228956778"/>
      <w:bookmarkStart w:id="59" w:name="_Toc228956939"/>
      <w:bookmarkStart w:id="60" w:name="_Toc229118408"/>
      <w:bookmarkStart w:id="61" w:name="_Toc229118569"/>
      <w:bookmarkStart w:id="62" w:name="_Toc229129149"/>
      <w:bookmarkStart w:id="63" w:name="_Toc229129618"/>
      <w:r>
        <w:rPr>
          <w:rStyle w:val="CharDivNo"/>
        </w:rPr>
        <w:t>Division 1</w:t>
      </w:r>
      <w:r>
        <w:t> — </w:t>
      </w:r>
      <w:r>
        <w:rPr>
          <w:rStyle w:val="CharDivText"/>
        </w:rPr>
        <w:t>Supply to people under 18</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11B48D40" w14:textId="77777777" w:rsidR="003A1DBC" w:rsidRDefault="00842C02">
      <w:pPr>
        <w:pStyle w:val="Heading5"/>
        <w:rPr>
          <w:snapToGrid w:val="0"/>
        </w:rPr>
      </w:pPr>
      <w:bookmarkStart w:id="64" w:name="_Toc229129619"/>
      <w:r>
        <w:rPr>
          <w:rStyle w:val="CharSectno"/>
        </w:rPr>
        <w:t>6</w:t>
      </w:r>
      <w:r>
        <w:t>.</w:t>
      </w:r>
      <w:r>
        <w:tab/>
      </w:r>
      <w:r>
        <w:rPr>
          <w:snapToGrid w:val="0"/>
        </w:rPr>
        <w:t>Supply etc. to people under 18 prohibited</w:t>
      </w:r>
      <w:bookmarkEnd w:id="64"/>
    </w:p>
    <w:p w14:paraId="569B9C14" w14:textId="77777777" w:rsidR="003A1DBC" w:rsidRDefault="00842C02">
      <w:pPr>
        <w:pStyle w:val="Subsection"/>
        <w:rPr>
          <w:snapToGrid w:val="0"/>
        </w:rPr>
      </w:pPr>
      <w:r>
        <w:rPr>
          <w:snapToGrid w:val="0"/>
        </w:rPr>
        <w:tab/>
      </w:r>
      <w:r>
        <w:rPr>
          <w:snapToGrid w:val="0"/>
        </w:rPr>
        <w:tab/>
        <w:t xml:space="preserve">A person must not sell, supply or deliver a tobacco product </w:t>
      </w:r>
      <w:r>
        <w:t>or a tobacco smoking implement</w:t>
      </w:r>
      <w:r>
        <w:rPr>
          <w:i/>
        </w:rPr>
        <w:t xml:space="preserve"> </w:t>
      </w:r>
      <w:r>
        <w:rPr>
          <w:snapToGrid w:val="0"/>
        </w:rPr>
        <w:t>to a person who has not reached 18 years of age.</w:t>
      </w:r>
    </w:p>
    <w:p w14:paraId="2ABF7E36" w14:textId="77777777" w:rsidR="003A1DBC" w:rsidRDefault="00842C02">
      <w:pPr>
        <w:pStyle w:val="Penstart"/>
      </w:pPr>
      <w:r>
        <w:tab/>
        <w:t>Penalty: tier 1 penalty.</w:t>
      </w:r>
    </w:p>
    <w:p w14:paraId="004FF023" w14:textId="1AE3BB7B" w:rsidR="003A1DBC" w:rsidRDefault="00842C02">
      <w:pPr>
        <w:pStyle w:val="Footnotesection"/>
      </w:pPr>
      <w:r>
        <w:tab/>
        <w:t xml:space="preserve">[Section 6 amended: </w:t>
      </w:r>
      <w:r w:rsidR="005379F5">
        <w:t>No. 1 of 2026 s. </w:t>
      </w:r>
      <w:r>
        <w:t>7.]</w:t>
      </w:r>
    </w:p>
    <w:p w14:paraId="15BC1A7A" w14:textId="77777777" w:rsidR="003A1DBC" w:rsidRDefault="00842C02">
      <w:pPr>
        <w:pStyle w:val="Heading5"/>
      </w:pPr>
      <w:bookmarkStart w:id="65" w:name="_Toc229129620"/>
      <w:r>
        <w:rPr>
          <w:rStyle w:val="CharSectno"/>
        </w:rPr>
        <w:t>7</w:t>
      </w:r>
      <w:r>
        <w:t>.</w:t>
      </w:r>
      <w:r>
        <w:tab/>
        <w:t>Purchase on behalf of people under 18 prohibited</w:t>
      </w:r>
      <w:bookmarkEnd w:id="65"/>
    </w:p>
    <w:p w14:paraId="6C5070CB" w14:textId="77777777" w:rsidR="003A1DBC" w:rsidRDefault="00842C02">
      <w:pPr>
        <w:pStyle w:val="Subsection"/>
        <w:rPr>
          <w:snapToGrid w:val="0"/>
        </w:rPr>
      </w:pPr>
      <w:r>
        <w:tab/>
      </w:r>
      <w:r>
        <w:tab/>
        <w:t>A person must not purchase a tobacco product or a tobacco smoking implement</w:t>
      </w:r>
      <w:r>
        <w:rPr>
          <w:i/>
        </w:rPr>
        <w:t xml:space="preserve"> </w:t>
      </w:r>
      <w:r>
        <w:t xml:space="preserve">on behalf of a </w:t>
      </w:r>
      <w:r>
        <w:rPr>
          <w:snapToGrid w:val="0"/>
        </w:rPr>
        <w:t>person who has not reached 18 years of age.</w:t>
      </w:r>
    </w:p>
    <w:p w14:paraId="650405F9" w14:textId="77777777" w:rsidR="003A1DBC" w:rsidRDefault="00842C02">
      <w:pPr>
        <w:pStyle w:val="Penstart"/>
      </w:pPr>
      <w:r>
        <w:tab/>
        <w:t>Penalty: tier 1 penalty.</w:t>
      </w:r>
    </w:p>
    <w:p w14:paraId="75D8B111" w14:textId="49881D63" w:rsidR="003A1DBC" w:rsidRDefault="00842C02">
      <w:pPr>
        <w:pStyle w:val="Footnotesection"/>
      </w:pPr>
      <w:r>
        <w:tab/>
        <w:t xml:space="preserve">[Section 7 amended: </w:t>
      </w:r>
      <w:r w:rsidR="005379F5">
        <w:t>No. 1 of 2026 s. </w:t>
      </w:r>
      <w:r>
        <w:t>8.]</w:t>
      </w:r>
    </w:p>
    <w:p w14:paraId="150DC440" w14:textId="77777777" w:rsidR="003A1DBC" w:rsidRDefault="00842C02">
      <w:pPr>
        <w:pStyle w:val="Heading5"/>
      </w:pPr>
      <w:bookmarkStart w:id="66" w:name="_Toc229129621"/>
      <w:r>
        <w:rPr>
          <w:rStyle w:val="CharSectno"/>
        </w:rPr>
        <w:t>8</w:t>
      </w:r>
      <w:r>
        <w:t>.</w:t>
      </w:r>
      <w:r>
        <w:tab/>
        <w:t>Vending machines not to be operated by people under 18</w:t>
      </w:r>
      <w:bookmarkEnd w:id="66"/>
    </w:p>
    <w:p w14:paraId="4C2E9474" w14:textId="77777777" w:rsidR="003A1DBC" w:rsidRDefault="00842C02">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14:paraId="320211BD" w14:textId="77777777" w:rsidR="003A1DBC" w:rsidRDefault="00842C02">
      <w:pPr>
        <w:pStyle w:val="Penstart"/>
      </w:pPr>
      <w:r>
        <w:tab/>
        <w:t>Penalty for this subsection: tier 2 penalty.</w:t>
      </w:r>
    </w:p>
    <w:p w14:paraId="146F5335" w14:textId="77777777" w:rsidR="003A1DBC" w:rsidRDefault="00842C02" w:rsidP="00424E51">
      <w:pPr>
        <w:pStyle w:val="Subsection"/>
        <w:keepNext/>
      </w:pPr>
      <w:r>
        <w:tab/>
        <w:t>(2)</w:t>
      </w:r>
      <w:r>
        <w:tab/>
        <w:t xml:space="preserve">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w:t>
      </w:r>
      <w:r>
        <w:lastRenderedPageBreak/>
        <w:t>at all times during which the premises are open to members of the public.</w:t>
      </w:r>
    </w:p>
    <w:p w14:paraId="0DD7E00A" w14:textId="77777777" w:rsidR="003A1DBC" w:rsidRDefault="00842C02">
      <w:pPr>
        <w:pStyle w:val="Penstart"/>
        <w:keepNext/>
      </w:pPr>
      <w:r>
        <w:tab/>
        <w:t>Penalty for this subsection: tier 2 penalty.</w:t>
      </w:r>
    </w:p>
    <w:p w14:paraId="69BBAA11" w14:textId="5F324E67" w:rsidR="003A1DBC" w:rsidRDefault="00842C02">
      <w:pPr>
        <w:pStyle w:val="Footnotesection"/>
      </w:pPr>
      <w:r>
        <w:tab/>
        <w:t xml:space="preserve">[Section 8 amended: </w:t>
      </w:r>
      <w:r w:rsidR="005379F5">
        <w:t>No. 1 of 2026 s. </w:t>
      </w:r>
      <w:r>
        <w:t>9.]</w:t>
      </w:r>
    </w:p>
    <w:p w14:paraId="5F783533" w14:textId="77777777" w:rsidR="003A1DBC" w:rsidRDefault="00842C02">
      <w:pPr>
        <w:pStyle w:val="Heading5"/>
      </w:pPr>
      <w:bookmarkStart w:id="67" w:name="_Toc229129622"/>
      <w:r>
        <w:rPr>
          <w:rStyle w:val="CharSectno"/>
        </w:rPr>
        <w:t>9</w:t>
      </w:r>
      <w:r>
        <w:t>.</w:t>
      </w:r>
      <w:r>
        <w:tab/>
        <w:t>Indirect sales, proof of age required for</w:t>
      </w:r>
      <w:bookmarkEnd w:id="67"/>
    </w:p>
    <w:p w14:paraId="219DDC5E" w14:textId="77777777" w:rsidR="003A1DBC" w:rsidRDefault="00842C02">
      <w:pPr>
        <w:pStyle w:val="Subsection"/>
        <w:keepNext/>
        <w:keepLines/>
        <w:spacing w:before="120"/>
      </w:pPr>
      <w:r>
        <w:tab/>
      </w:r>
      <w:r>
        <w:tab/>
        <w:t>A person who is requested to sell a tobacco product or a tobacco smoking implement</w:t>
      </w:r>
      <w:r>
        <w:rPr>
          <w:i/>
        </w:rPr>
        <w:t xml:space="preserve"> </w:t>
      </w:r>
      <w:r>
        <w:t>by way of an indirect sale must not authorise or allow the tobacco product or tobacco smoking implement</w:t>
      </w:r>
      <w:r>
        <w:rPr>
          <w:i/>
        </w:rPr>
        <w:t xml:space="preserve"> </w:t>
      </w:r>
      <w:r>
        <w:t>to be delivered unless the person who is to take possession of the tobacco product or tobacco smoking implement</w:t>
      </w:r>
      <w:r>
        <w:rPr>
          <w:i/>
        </w:rPr>
        <w:t xml:space="preserve"> </w:t>
      </w:r>
      <w:r>
        <w:t>produces evidence that he or she has reached 18 years of age.</w:t>
      </w:r>
    </w:p>
    <w:p w14:paraId="401BB8C6" w14:textId="77777777" w:rsidR="003A1DBC" w:rsidRDefault="00842C02">
      <w:pPr>
        <w:pStyle w:val="Penstart"/>
      </w:pPr>
      <w:r>
        <w:tab/>
        <w:t>Penalty: tier 2 penalty.</w:t>
      </w:r>
    </w:p>
    <w:p w14:paraId="5A9AA6E8" w14:textId="5266B150" w:rsidR="003A1DBC" w:rsidRDefault="00842C02">
      <w:pPr>
        <w:pStyle w:val="Footnotesection"/>
      </w:pPr>
      <w:r>
        <w:tab/>
        <w:t xml:space="preserve">[Section 9 amended: </w:t>
      </w:r>
      <w:r w:rsidR="005379F5">
        <w:t>No. 1 of 2026 s. </w:t>
      </w:r>
      <w:r>
        <w:t>10.]</w:t>
      </w:r>
    </w:p>
    <w:p w14:paraId="7A01F03E" w14:textId="77777777" w:rsidR="003A1DBC" w:rsidRDefault="00842C02">
      <w:pPr>
        <w:pStyle w:val="Heading5"/>
      </w:pPr>
      <w:bookmarkStart w:id="68" w:name="_Toc229129623"/>
      <w:r>
        <w:rPr>
          <w:rStyle w:val="CharSectno"/>
        </w:rPr>
        <w:t>10</w:t>
      </w:r>
      <w:r>
        <w:t>.</w:t>
      </w:r>
      <w:r>
        <w:tab/>
        <w:t>Tobacco products etc. for delivery, markings on</w:t>
      </w:r>
      <w:bookmarkEnd w:id="68"/>
    </w:p>
    <w:p w14:paraId="376A62D3" w14:textId="77777777" w:rsidR="003A1DBC" w:rsidRDefault="00842C02">
      <w:pPr>
        <w:pStyle w:val="Subsection"/>
        <w:spacing w:before="120"/>
      </w:pPr>
      <w:r>
        <w:tab/>
      </w:r>
      <w:r>
        <w:tab/>
        <w:t>A person who authorises a tobacco product or a tobacco smoking implement</w:t>
      </w:r>
      <w:r>
        <w:rPr>
          <w:i/>
        </w:rPr>
        <w:t xml:space="preserve"> </w:t>
      </w:r>
      <w:r>
        <w:t xml:space="preserve">to be delivered must ensure that the package is clearly marked with the words “tobacco product” unless — </w:t>
      </w:r>
    </w:p>
    <w:p w14:paraId="075E0C80" w14:textId="139ED1CE" w:rsidR="003A1DBC" w:rsidRDefault="00842C02">
      <w:pPr>
        <w:pStyle w:val="Indenta"/>
      </w:pPr>
      <w:r>
        <w:tab/>
        <w:t>(a)</w:t>
      </w:r>
      <w:r>
        <w:tab/>
        <w:t>the tobacco product is in the manufacturer’s original package only and is packaged and presented in accordance with the tobacco packaging requirements as required by section 19; or</w:t>
      </w:r>
    </w:p>
    <w:p w14:paraId="3E1247CB" w14:textId="77777777" w:rsidR="003A1DBC" w:rsidRDefault="00842C02">
      <w:pPr>
        <w:pStyle w:val="Indenta"/>
      </w:pPr>
      <w:r>
        <w:tab/>
        <w:t>(b)</w:t>
      </w:r>
      <w:r>
        <w:tab/>
        <w:t>the delivery is made to the holder of a licence.</w:t>
      </w:r>
    </w:p>
    <w:p w14:paraId="5E59008D" w14:textId="77777777" w:rsidR="003A1DBC" w:rsidRDefault="00842C02">
      <w:pPr>
        <w:pStyle w:val="Penstart"/>
      </w:pPr>
      <w:r>
        <w:tab/>
        <w:t>Penalty: tier 2 penalty.</w:t>
      </w:r>
    </w:p>
    <w:p w14:paraId="4A0ECC0C" w14:textId="34D42BC4" w:rsidR="003A1DBC" w:rsidRDefault="00842C02">
      <w:pPr>
        <w:pStyle w:val="Footnotesection"/>
      </w:pPr>
      <w:r>
        <w:tab/>
        <w:t xml:space="preserve">[Section 10 amended: </w:t>
      </w:r>
      <w:r w:rsidR="005379F5">
        <w:t>No. 1 of 2026 s. </w:t>
      </w:r>
      <w:r>
        <w:t>11.]</w:t>
      </w:r>
    </w:p>
    <w:p w14:paraId="34B6B324" w14:textId="77777777" w:rsidR="003A1DBC" w:rsidRDefault="00842C02">
      <w:pPr>
        <w:pStyle w:val="Heading5"/>
      </w:pPr>
      <w:bookmarkStart w:id="69" w:name="_Toc229129624"/>
      <w:r>
        <w:rPr>
          <w:rStyle w:val="CharSectno"/>
        </w:rPr>
        <w:lastRenderedPageBreak/>
        <w:t>11</w:t>
      </w:r>
      <w:r>
        <w:t>.</w:t>
      </w:r>
      <w:r>
        <w:tab/>
        <w:t>Delivery of tobacco products etc.</w:t>
      </w:r>
      <w:bookmarkEnd w:id="69"/>
    </w:p>
    <w:p w14:paraId="60032A31" w14:textId="77777777" w:rsidR="003A1DBC" w:rsidRDefault="00842C02" w:rsidP="00FB3D47">
      <w:pPr>
        <w:pStyle w:val="Subsection"/>
        <w:keepNext/>
        <w:spacing w:before="120"/>
      </w:pPr>
      <w:r>
        <w:tab/>
      </w:r>
      <w:r>
        <w:tab/>
        <w:t xml:space="preserve">A person must not deliver goods that are marked as a tobacco product or might reasonably be suspected to be a tobacco product or a tobacco smoking implement unless — </w:t>
      </w:r>
    </w:p>
    <w:p w14:paraId="747689E4" w14:textId="77777777" w:rsidR="003A1DBC" w:rsidRDefault="00842C02">
      <w:pPr>
        <w:pStyle w:val="Indenta"/>
      </w:pPr>
      <w:r>
        <w:tab/>
        <w:t>(a)</w:t>
      </w:r>
      <w:r>
        <w:tab/>
        <w:t>the person receiving the goods provides his or her full name, date of birth and signature on a delivery document to be kept by the deliverer; or</w:t>
      </w:r>
    </w:p>
    <w:p w14:paraId="0294E5D8" w14:textId="77777777" w:rsidR="003A1DBC" w:rsidRDefault="00842C02">
      <w:pPr>
        <w:pStyle w:val="Indenta"/>
      </w:pPr>
      <w:r>
        <w:tab/>
        <w:t>(b)</w:t>
      </w:r>
      <w:r>
        <w:tab/>
        <w:t>the delivery is made to the holder of a licence.</w:t>
      </w:r>
    </w:p>
    <w:p w14:paraId="2542463E" w14:textId="77777777" w:rsidR="003A1DBC" w:rsidRDefault="00842C02">
      <w:pPr>
        <w:pStyle w:val="Penstart"/>
      </w:pPr>
      <w:r>
        <w:tab/>
        <w:t>Penalty: tier 2 penalty.</w:t>
      </w:r>
    </w:p>
    <w:p w14:paraId="22F01113" w14:textId="6D13DF00" w:rsidR="003A1DBC" w:rsidRDefault="00842C02">
      <w:pPr>
        <w:pStyle w:val="Footnotesection"/>
      </w:pPr>
      <w:r>
        <w:tab/>
        <w:t xml:space="preserve">[Section 11 amended: </w:t>
      </w:r>
      <w:r w:rsidR="005379F5">
        <w:t>No. 1 of 2026 s. </w:t>
      </w:r>
      <w:r>
        <w:t>12.]</w:t>
      </w:r>
    </w:p>
    <w:p w14:paraId="6ECBDB8B" w14:textId="77777777" w:rsidR="003A1DBC" w:rsidRDefault="00842C02">
      <w:pPr>
        <w:pStyle w:val="Heading5"/>
      </w:pPr>
      <w:bookmarkStart w:id="70" w:name="_Toc229129625"/>
      <w:r>
        <w:rPr>
          <w:rStyle w:val="CharSectno"/>
        </w:rPr>
        <w:t>12</w:t>
      </w:r>
      <w:r>
        <w:t>.</w:t>
      </w:r>
      <w:r>
        <w:tab/>
        <w:t>Refusal of supply etc. if no proof of age</w:t>
      </w:r>
      <w:bookmarkEnd w:id="70"/>
    </w:p>
    <w:p w14:paraId="1DB254F1" w14:textId="77777777" w:rsidR="003A1DBC" w:rsidRDefault="00842C02">
      <w:pPr>
        <w:pStyle w:val="Subsection"/>
        <w:spacing w:before="120"/>
      </w:pPr>
      <w:r>
        <w:tab/>
      </w:r>
      <w:r>
        <w:tab/>
        <w:t xml:space="preserve">A person who is requested — </w:t>
      </w:r>
    </w:p>
    <w:p w14:paraId="5D715553" w14:textId="77777777" w:rsidR="003A1DBC" w:rsidRDefault="00842C02">
      <w:pPr>
        <w:pStyle w:val="Indenta"/>
      </w:pPr>
      <w:r>
        <w:tab/>
        <w:t>(a)</w:t>
      </w:r>
      <w:r>
        <w:tab/>
        <w:t>at premises specified in a retailer’s licence to sell a tobacco product or a tobacco smoking implement; or</w:t>
      </w:r>
    </w:p>
    <w:p w14:paraId="5FE33EB2" w14:textId="77777777" w:rsidR="003A1DBC" w:rsidRDefault="00842C02">
      <w:pPr>
        <w:pStyle w:val="Indenta"/>
      </w:pPr>
      <w:r>
        <w:tab/>
        <w:t>(b)</w:t>
      </w:r>
      <w:r>
        <w:tab/>
        <w:t>to assist a person to obtain a tobacco product from a vending machine; or</w:t>
      </w:r>
    </w:p>
    <w:p w14:paraId="2BE921EF" w14:textId="77777777" w:rsidR="003A1DBC" w:rsidRDefault="00842C02">
      <w:pPr>
        <w:pStyle w:val="Indenta"/>
        <w:rPr>
          <w:b/>
        </w:rPr>
      </w:pPr>
      <w:r>
        <w:tab/>
        <w:t>(c)</w:t>
      </w:r>
      <w:r>
        <w:tab/>
        <w:t>to deliver goods that are marked as a tobacco product or that might reasonably be suspected to be a tobacco product or a tobacco smoking implement,</w:t>
      </w:r>
    </w:p>
    <w:p w14:paraId="29C79D8D" w14:textId="77777777" w:rsidR="003A1DBC" w:rsidRDefault="00842C02">
      <w:pPr>
        <w:pStyle w:val="Subsection"/>
      </w:pPr>
      <w:r>
        <w:tab/>
      </w:r>
      <w:r>
        <w:tab/>
        <w:t>may refuse to do so unless the person who is to take possession of the tobacco product or tobacco smoking implement</w:t>
      </w:r>
      <w:r>
        <w:rPr>
          <w:i/>
        </w:rPr>
        <w:t xml:space="preserve"> </w:t>
      </w:r>
      <w:r>
        <w:t>produces evidence that he or she has reached 18 years of age.</w:t>
      </w:r>
    </w:p>
    <w:p w14:paraId="69F3E7E3" w14:textId="0A0B61AE" w:rsidR="003A1DBC" w:rsidRDefault="00842C02">
      <w:pPr>
        <w:pStyle w:val="Footnotesection"/>
      </w:pPr>
      <w:r>
        <w:tab/>
        <w:t xml:space="preserve">[Section 12 amended: </w:t>
      </w:r>
      <w:r w:rsidR="005379F5">
        <w:t>No. 1 of 2026 s. </w:t>
      </w:r>
      <w:r>
        <w:t>13.]</w:t>
      </w:r>
    </w:p>
    <w:p w14:paraId="4D13DC1C" w14:textId="77777777" w:rsidR="003A1DBC" w:rsidRDefault="00842C02">
      <w:pPr>
        <w:pStyle w:val="Heading5"/>
      </w:pPr>
      <w:bookmarkStart w:id="71" w:name="_Toc229129626"/>
      <w:r>
        <w:rPr>
          <w:rStyle w:val="CharSectno"/>
        </w:rPr>
        <w:t>13</w:t>
      </w:r>
      <w:r>
        <w:t>.</w:t>
      </w:r>
      <w:r>
        <w:tab/>
        <w:t>Defence to s. 6, 7, 8(1) and 9 offences, age of receiver</w:t>
      </w:r>
      <w:bookmarkEnd w:id="71"/>
    </w:p>
    <w:p w14:paraId="0DF0068D" w14:textId="77777777" w:rsidR="003A1DBC" w:rsidRDefault="00842C02">
      <w:pPr>
        <w:pStyle w:val="Subsection"/>
      </w:pPr>
      <w:r>
        <w:tab/>
        <w:t>(1)</w:t>
      </w:r>
      <w:r>
        <w:tab/>
        <w:t xml:space="preserve">In this section — </w:t>
      </w:r>
    </w:p>
    <w:p w14:paraId="4C3803AC" w14:textId="77777777" w:rsidR="003A1DBC" w:rsidRDefault="00842C02">
      <w:pPr>
        <w:pStyle w:val="Defstart"/>
      </w:pPr>
      <w:r>
        <w:rPr>
          <w:b/>
        </w:rPr>
        <w:tab/>
      </w:r>
      <w:r>
        <w:rPr>
          <w:rStyle w:val="CharDefText"/>
        </w:rPr>
        <w:t>receiver</w:t>
      </w:r>
      <w:r>
        <w:t xml:space="preserve"> means — </w:t>
      </w:r>
    </w:p>
    <w:p w14:paraId="1BF1BD05" w14:textId="77777777" w:rsidR="003A1DBC" w:rsidRDefault="00842C02">
      <w:pPr>
        <w:pStyle w:val="Defpara"/>
      </w:pPr>
      <w:r>
        <w:tab/>
        <w:t>(a)</w:t>
      </w:r>
      <w:r>
        <w:tab/>
        <w:t>a person to whom a tobacco product or a tobacco smoking implement</w:t>
      </w:r>
      <w:r>
        <w:rPr>
          <w:i/>
        </w:rPr>
        <w:t xml:space="preserve"> </w:t>
      </w:r>
      <w:r>
        <w:t>was sold, supplied or delivered; or</w:t>
      </w:r>
    </w:p>
    <w:p w14:paraId="23ED32FF" w14:textId="77777777" w:rsidR="003A1DBC" w:rsidRDefault="00842C02">
      <w:pPr>
        <w:pStyle w:val="Defpara"/>
      </w:pPr>
      <w:r>
        <w:lastRenderedPageBreak/>
        <w:tab/>
        <w:t>(b)</w:t>
      </w:r>
      <w:r>
        <w:tab/>
        <w:t>a person on whose behalf a tobacco product or a tobacco smoking implement</w:t>
      </w:r>
      <w:r>
        <w:rPr>
          <w:i/>
        </w:rPr>
        <w:t xml:space="preserve"> </w:t>
      </w:r>
      <w:r>
        <w:t xml:space="preserve">was purchased; or </w:t>
      </w:r>
    </w:p>
    <w:p w14:paraId="5DCA33BB" w14:textId="77777777" w:rsidR="003A1DBC" w:rsidRDefault="00842C02">
      <w:pPr>
        <w:pStyle w:val="Defpara"/>
      </w:pPr>
      <w:r>
        <w:tab/>
        <w:t>(c)</w:t>
      </w:r>
      <w:r>
        <w:tab/>
        <w:t>a person who obtained a tobacco product from a vending machine,</w:t>
      </w:r>
    </w:p>
    <w:p w14:paraId="312F77A2" w14:textId="77777777" w:rsidR="003A1DBC" w:rsidRDefault="00842C02">
      <w:pPr>
        <w:pStyle w:val="Defstart"/>
      </w:pPr>
      <w:r>
        <w:tab/>
        <w:t>as is relevant to the case;</w:t>
      </w:r>
    </w:p>
    <w:p w14:paraId="050D4E82" w14:textId="77777777" w:rsidR="003A1DBC" w:rsidRDefault="00842C02">
      <w:pPr>
        <w:pStyle w:val="Defstart"/>
      </w:pPr>
      <w:r>
        <w:rPr>
          <w:b/>
        </w:rPr>
        <w:tab/>
      </w:r>
      <w:r>
        <w:rPr>
          <w:rStyle w:val="CharDefText"/>
        </w:rPr>
        <w:t>relevant time</w:t>
      </w:r>
      <w:r>
        <w:t xml:space="preserve"> means the time at which an offence under section 6, 7, 8(1) or 9 is alleged to have been committed.</w:t>
      </w:r>
    </w:p>
    <w:p w14:paraId="6A897DBB" w14:textId="77777777" w:rsidR="003A1DBC" w:rsidRDefault="00842C02">
      <w:pPr>
        <w:pStyle w:val="Subsection"/>
        <w:keepNext/>
      </w:pPr>
      <w:r>
        <w:tab/>
        <w:t>(2)</w:t>
      </w:r>
      <w:r>
        <w:tab/>
        <w:t xml:space="preserve">If a person is charged with an offence under section 6, 7, 8(1) or 9 it is a defence to prove — </w:t>
      </w:r>
    </w:p>
    <w:p w14:paraId="37A96B17" w14:textId="77777777" w:rsidR="003A1DBC" w:rsidRDefault="00842C02">
      <w:pPr>
        <w:pStyle w:val="Indenta"/>
      </w:pPr>
      <w:r>
        <w:tab/>
        <w:t>(a)</w:t>
      </w:r>
      <w:r>
        <w:tab/>
        <w:t>that at the relevant time the person charged had no reason to believe that the receiver had not reached 18 years of age; and</w:t>
      </w:r>
    </w:p>
    <w:p w14:paraId="797E2A5E" w14:textId="77777777" w:rsidR="003A1DBC" w:rsidRDefault="00842C02">
      <w:pPr>
        <w:pStyle w:val="Indenta"/>
      </w:pPr>
      <w:r>
        <w:tab/>
        <w:t>(b)</w:t>
      </w:r>
      <w:r>
        <w:tab/>
        <w:t>that at the relevant time the receiver had reached 14 years of age; and</w:t>
      </w:r>
    </w:p>
    <w:p w14:paraId="782C5041" w14:textId="77777777" w:rsidR="003A1DBC" w:rsidRDefault="00842C02">
      <w:pPr>
        <w:pStyle w:val="Indenta"/>
      </w:pPr>
      <w:r>
        <w:tab/>
        <w:t>(c)</w:t>
      </w:r>
      <w:r>
        <w:tab/>
        <w:t>that at or before the relevant time the receiver had produced evidence that the receiver had reached 18 years of age; and</w:t>
      </w:r>
    </w:p>
    <w:p w14:paraId="570FD468" w14:textId="77777777" w:rsidR="003A1DBC" w:rsidRDefault="00842C02">
      <w:pPr>
        <w:pStyle w:val="Indenta"/>
      </w:pPr>
      <w:r>
        <w:tab/>
        <w:t>(d)</w:t>
      </w:r>
      <w:r>
        <w:tab/>
        <w:t>that at the relevant time there was compliance with section 25(1) or (2), as is relevant to the case.</w:t>
      </w:r>
    </w:p>
    <w:p w14:paraId="1554914B" w14:textId="155B5BED" w:rsidR="003A1DBC" w:rsidRDefault="00842C02">
      <w:pPr>
        <w:pStyle w:val="Footnotesection"/>
      </w:pPr>
      <w:r>
        <w:tab/>
        <w:t xml:space="preserve">[Section 13 amended: </w:t>
      </w:r>
      <w:r w:rsidR="005379F5">
        <w:t>No. 1 of 2026 s. </w:t>
      </w:r>
      <w:r>
        <w:t>14.]</w:t>
      </w:r>
    </w:p>
    <w:p w14:paraId="6856B938" w14:textId="77777777" w:rsidR="003A1DBC" w:rsidRDefault="00842C02">
      <w:pPr>
        <w:pStyle w:val="Heading5"/>
      </w:pPr>
      <w:bookmarkStart w:id="72" w:name="_Toc229129627"/>
      <w:r>
        <w:rPr>
          <w:rStyle w:val="CharSectno"/>
        </w:rPr>
        <w:t>14</w:t>
      </w:r>
      <w:r>
        <w:t>.</w:t>
      </w:r>
      <w:r>
        <w:tab/>
        <w:t>Defence to s. 6 and 11 offences for Australia Post workers</w:t>
      </w:r>
      <w:bookmarkEnd w:id="72"/>
    </w:p>
    <w:p w14:paraId="620C846A" w14:textId="77777777" w:rsidR="003A1DBC" w:rsidRDefault="00842C02">
      <w:pPr>
        <w:pStyle w:val="Subsection"/>
      </w:pPr>
      <w:r>
        <w:tab/>
      </w:r>
      <w:r>
        <w:tab/>
        <w:t xml:space="preserve">If a person is charged with an offence under section 6 or 11 in relation to the delivery of a tobacco product or a tobacco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14:paraId="1540C601" w14:textId="77777777" w:rsidR="003A1DBC" w:rsidRDefault="00842C02">
      <w:pPr>
        <w:pStyle w:val="Indenta"/>
      </w:pPr>
      <w:r>
        <w:tab/>
        <w:t>(a)</w:t>
      </w:r>
      <w:r>
        <w:tab/>
        <w:t>who was not required under a law (other than section 11(a)) or under the person’s contract of employment to obtain the signature of a person receiving the goods; and</w:t>
      </w:r>
    </w:p>
    <w:p w14:paraId="70F8D2A0" w14:textId="77777777" w:rsidR="003A1DBC" w:rsidRDefault="00842C02">
      <w:pPr>
        <w:pStyle w:val="Indenta"/>
      </w:pPr>
      <w:r>
        <w:lastRenderedPageBreak/>
        <w:tab/>
        <w:t>(b)</w:t>
      </w:r>
      <w:r>
        <w:tab/>
        <w:t>who delivered the goods by way of placing the goods in a letter box at the address stated on the parcel.</w:t>
      </w:r>
    </w:p>
    <w:p w14:paraId="14B54228" w14:textId="0D8A0E23" w:rsidR="003A1DBC" w:rsidRDefault="00842C02">
      <w:pPr>
        <w:pStyle w:val="Footnotesection"/>
      </w:pPr>
      <w:r>
        <w:tab/>
        <w:t xml:space="preserve">[Section 14 amended: </w:t>
      </w:r>
      <w:r w:rsidR="005379F5">
        <w:t>No. 1 of 2026 s. </w:t>
      </w:r>
      <w:r>
        <w:t>15.]</w:t>
      </w:r>
    </w:p>
    <w:p w14:paraId="08B7C017" w14:textId="77777777" w:rsidR="003A1DBC" w:rsidRDefault="00842C02">
      <w:pPr>
        <w:pStyle w:val="Heading5"/>
      </w:pPr>
      <w:bookmarkStart w:id="73" w:name="_Toc229129628"/>
      <w:r>
        <w:rPr>
          <w:rStyle w:val="CharSectno"/>
        </w:rPr>
        <w:t>15</w:t>
      </w:r>
      <w:r>
        <w:t>.</w:t>
      </w:r>
      <w:r>
        <w:tab/>
        <w:t>Proof of age for s. 9, 12 and 13(2)(c), what is</w:t>
      </w:r>
      <w:bookmarkEnd w:id="73"/>
    </w:p>
    <w:p w14:paraId="0C50F7BE" w14:textId="77777777" w:rsidR="003A1DBC" w:rsidRDefault="00842C02">
      <w:pPr>
        <w:pStyle w:val="Subsection"/>
      </w:pPr>
      <w:r>
        <w:tab/>
        <w:t>(1)</w:t>
      </w:r>
      <w:r>
        <w:tab/>
        <w:t xml:space="preserve">For the purposes of sections 9, 12 and 13(2)(c) the following documents can be used as evidence that a person has reached 18 years of age — </w:t>
      </w:r>
    </w:p>
    <w:p w14:paraId="193CEF25" w14:textId="77777777" w:rsidR="003A1DBC" w:rsidRDefault="00842C02">
      <w:pPr>
        <w:pStyle w:val="Indenta"/>
      </w:pPr>
      <w:r>
        <w:tab/>
        <w:t>(a)</w:t>
      </w:r>
      <w:r>
        <w:tab/>
        <w:t xml:space="preserve">a current passport; </w:t>
      </w:r>
    </w:p>
    <w:p w14:paraId="51AF1DFB" w14:textId="77777777" w:rsidR="003A1DBC" w:rsidRDefault="00842C02">
      <w:pPr>
        <w:pStyle w:val="Indenta"/>
      </w:pPr>
      <w:r>
        <w:tab/>
        <w:t>(b)</w:t>
      </w:r>
      <w:r>
        <w:tab/>
        <w:t>a current Australian driver’s licence;</w:t>
      </w:r>
    </w:p>
    <w:p w14:paraId="461E0139" w14:textId="77777777" w:rsidR="003A1DBC" w:rsidRDefault="00842C02">
      <w:pPr>
        <w:pStyle w:val="Indenta"/>
      </w:pPr>
      <w:r>
        <w:tab/>
        <w:t>(c)</w:t>
      </w:r>
      <w:r>
        <w:tab/>
        <w:t xml:space="preserve">a prescribed document, </w:t>
      </w:r>
    </w:p>
    <w:p w14:paraId="0821B5C9" w14:textId="77777777" w:rsidR="003A1DBC" w:rsidRDefault="00842C02">
      <w:pPr>
        <w:pStyle w:val="Subsection"/>
      </w:pPr>
      <w:r>
        <w:tab/>
      </w:r>
      <w:r>
        <w:tab/>
        <w:t>that bears a photograph of the person and indicates by reference to the person’s date of birth or otherwise that the person has reached 18 years of age.</w:t>
      </w:r>
    </w:p>
    <w:p w14:paraId="10479DD7" w14:textId="77777777" w:rsidR="003A1DBC" w:rsidRDefault="00842C02">
      <w:pPr>
        <w:pStyle w:val="Subsection"/>
      </w:pPr>
      <w:r>
        <w:tab/>
        <w:t>(2)</w:t>
      </w:r>
      <w:r>
        <w:tab/>
        <w:t xml:space="preserve">A person must not, for the purpose of obtaining a tobacco product or a tobacco smoking implement use — </w:t>
      </w:r>
    </w:p>
    <w:p w14:paraId="267EEEF7" w14:textId="77777777" w:rsidR="003A1DBC" w:rsidRDefault="00842C02">
      <w:pPr>
        <w:pStyle w:val="Indenta"/>
      </w:pPr>
      <w:r>
        <w:tab/>
        <w:t>(a)</w:t>
      </w:r>
      <w:r>
        <w:tab/>
        <w:t>another person’s document of identification; or</w:t>
      </w:r>
    </w:p>
    <w:p w14:paraId="6EA2337F" w14:textId="77777777" w:rsidR="003A1DBC" w:rsidRDefault="00842C02">
      <w:pPr>
        <w:pStyle w:val="Indenta"/>
      </w:pPr>
      <w:r>
        <w:tab/>
        <w:t>(b)</w:t>
      </w:r>
      <w:r>
        <w:tab/>
        <w:t>a document of identification that has been forged or tampered with.</w:t>
      </w:r>
    </w:p>
    <w:p w14:paraId="5F9E9110" w14:textId="77777777" w:rsidR="003A1DBC" w:rsidRDefault="00842C02">
      <w:pPr>
        <w:pStyle w:val="Penstart"/>
      </w:pPr>
      <w:r>
        <w:tab/>
        <w:t>Penalty for this subsection: a fine of $1 000.</w:t>
      </w:r>
    </w:p>
    <w:p w14:paraId="0668966A" w14:textId="1C149C65" w:rsidR="003A1DBC" w:rsidRDefault="00842C02">
      <w:pPr>
        <w:pStyle w:val="Footnotesection"/>
      </w:pPr>
      <w:bookmarkStart w:id="74" w:name="_Toc51142214"/>
      <w:bookmarkStart w:id="75" w:name="_Toc51142484"/>
      <w:bookmarkStart w:id="76" w:name="_Toc51159195"/>
      <w:bookmarkStart w:id="77" w:name="_Toc131505092"/>
      <w:bookmarkStart w:id="78" w:name="_Toc131505385"/>
      <w:bookmarkStart w:id="79" w:name="_Toc131510389"/>
      <w:bookmarkStart w:id="80" w:name="_Toc209797659"/>
      <w:bookmarkStart w:id="81" w:name="_Toc209967340"/>
      <w:bookmarkStart w:id="82" w:name="_Toc222146301"/>
      <w:r>
        <w:tab/>
        <w:t xml:space="preserve">[Section 15 amended: </w:t>
      </w:r>
      <w:r w:rsidR="005379F5">
        <w:t>No. 1 of 2026 s. </w:t>
      </w:r>
      <w:r>
        <w:t>16.]</w:t>
      </w:r>
    </w:p>
    <w:p w14:paraId="755F08BE" w14:textId="77777777" w:rsidR="003A1DBC" w:rsidRDefault="00842C02">
      <w:pPr>
        <w:pStyle w:val="Heading3"/>
      </w:pPr>
      <w:bookmarkStart w:id="83" w:name="_Toc222149069"/>
      <w:bookmarkStart w:id="84" w:name="_Toc222155263"/>
      <w:bookmarkStart w:id="85" w:name="_Toc222218973"/>
      <w:bookmarkStart w:id="86" w:name="_Toc228956789"/>
      <w:bookmarkStart w:id="87" w:name="_Toc228956950"/>
      <w:bookmarkStart w:id="88" w:name="_Toc229118419"/>
      <w:bookmarkStart w:id="89" w:name="_Toc229118580"/>
      <w:bookmarkStart w:id="90" w:name="_Toc229129160"/>
      <w:bookmarkStart w:id="91" w:name="_Toc229129629"/>
      <w:r>
        <w:rPr>
          <w:rStyle w:val="CharDivNo"/>
        </w:rPr>
        <w:t>Division 2</w:t>
      </w:r>
      <w:r>
        <w:t> — </w:t>
      </w:r>
      <w:r>
        <w:rPr>
          <w:rStyle w:val="CharDivText"/>
        </w:rPr>
        <w:t xml:space="preserve">Sale of tobacco </w:t>
      </w:r>
      <w:r w:rsidRPr="00386796">
        <w:rPr>
          <w:rStyle w:val="CharDivText"/>
        </w:rPr>
        <w:t xml:space="preserve">and other </w:t>
      </w:r>
      <w:r>
        <w:rPr>
          <w:rStyle w:val="CharDivText"/>
        </w:rPr>
        <w:t>products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59DF4F9E" w14:textId="107E54BB" w:rsidR="003A1DBC" w:rsidRDefault="00842C02" w:rsidP="00386796">
      <w:pPr>
        <w:pStyle w:val="Footnoteheading"/>
      </w:pPr>
      <w:r>
        <w:tab/>
        <w:t xml:space="preserve">[Heading amended: </w:t>
      </w:r>
      <w:r w:rsidR="005379F5">
        <w:t>No. 1 of 2026 s.</w:t>
      </w:r>
      <w:r>
        <w:t> 17.]</w:t>
      </w:r>
    </w:p>
    <w:p w14:paraId="66FE3E22" w14:textId="77777777" w:rsidR="003A1DBC" w:rsidRDefault="00842C02">
      <w:pPr>
        <w:pStyle w:val="Heading5"/>
      </w:pPr>
      <w:bookmarkStart w:id="92" w:name="_Toc229129630"/>
      <w:r>
        <w:rPr>
          <w:rStyle w:val="CharSectno"/>
        </w:rPr>
        <w:t>16</w:t>
      </w:r>
      <w:r>
        <w:t>.</w:t>
      </w:r>
      <w:r>
        <w:tab/>
        <w:t>Retailers of tobacco products to be licensed</w:t>
      </w:r>
      <w:bookmarkEnd w:id="92"/>
    </w:p>
    <w:p w14:paraId="42A2811B" w14:textId="24EDB060" w:rsidR="003A1DBC" w:rsidRDefault="00842C02">
      <w:pPr>
        <w:pStyle w:val="Subsection"/>
      </w:pPr>
      <w:r>
        <w:tab/>
        <w:t>(1)</w:t>
      </w:r>
      <w:r>
        <w:tab/>
        <w:t>A person who sells a tobacco product by way of retail sale, except under the authority of a retailer’s licence, commits a crime.</w:t>
      </w:r>
    </w:p>
    <w:p w14:paraId="6F3FD215" w14:textId="77777777" w:rsidR="003A1DBC" w:rsidRDefault="00842C02">
      <w:pPr>
        <w:pStyle w:val="Penstart"/>
      </w:pPr>
      <w:r>
        <w:tab/>
        <w:t>Penalty for this subsection: tier 4 penalty.</w:t>
      </w:r>
    </w:p>
    <w:p w14:paraId="7E6B5155" w14:textId="77777777" w:rsidR="003A1DBC" w:rsidRDefault="00842C02">
      <w:pPr>
        <w:pStyle w:val="Penstart"/>
      </w:pPr>
      <w:r>
        <w:lastRenderedPageBreak/>
        <w:tab/>
        <w:t>Summary conviction penalty for this subsection: tier 4 summary penalty.</w:t>
      </w:r>
    </w:p>
    <w:p w14:paraId="30B842B0" w14:textId="77777777" w:rsidR="003A1DBC" w:rsidRDefault="00842C02">
      <w:pPr>
        <w:pStyle w:val="Subsection"/>
      </w:pPr>
      <w:r>
        <w:tab/>
        <w:t>(2)</w:t>
      </w:r>
      <w:r>
        <w:tab/>
        <w:t xml:space="preserve">For the purposes of subsection (1), persons who sell tobacco products by way of retail sale — </w:t>
      </w:r>
    </w:p>
    <w:p w14:paraId="27E3302F" w14:textId="77777777" w:rsidR="003A1DBC" w:rsidRDefault="00842C02">
      <w:pPr>
        <w:pStyle w:val="Indenta"/>
      </w:pPr>
      <w:r>
        <w:tab/>
        <w:t>(a)</w:t>
      </w:r>
      <w:r>
        <w:tab/>
        <w:t>include a responsible person in relation to premises that are licensed premises or a mines amenity and at which there is a vending machine; but</w:t>
      </w:r>
    </w:p>
    <w:p w14:paraId="51BC312C" w14:textId="77777777" w:rsidR="003A1DBC" w:rsidRDefault="00842C02">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14:paraId="3BB7445E" w14:textId="364412E4" w:rsidR="003A1DBC" w:rsidRDefault="00842C02">
      <w:pPr>
        <w:pStyle w:val="Footnotesection"/>
      </w:pPr>
      <w:r>
        <w:tab/>
        <w:t xml:space="preserve">[Section 16 amended: </w:t>
      </w:r>
      <w:r w:rsidR="005379F5">
        <w:t>No. 1 of 2026 s. </w:t>
      </w:r>
      <w:r>
        <w:t>18.]</w:t>
      </w:r>
    </w:p>
    <w:p w14:paraId="00C6ACC2" w14:textId="77777777" w:rsidR="003A1DBC" w:rsidRDefault="00842C02">
      <w:pPr>
        <w:pStyle w:val="Heading5"/>
      </w:pPr>
      <w:bookmarkStart w:id="93" w:name="_Toc229129631"/>
      <w:r>
        <w:rPr>
          <w:rStyle w:val="CharSectno"/>
        </w:rPr>
        <w:t>17</w:t>
      </w:r>
      <w:r>
        <w:t>.</w:t>
      </w:r>
      <w:r>
        <w:tab/>
        <w:t>Wholesalers of tobacco products to be licensed</w:t>
      </w:r>
      <w:bookmarkEnd w:id="93"/>
    </w:p>
    <w:p w14:paraId="60DE4373" w14:textId="6E7066DA" w:rsidR="003A1DBC" w:rsidRDefault="00842C02">
      <w:pPr>
        <w:pStyle w:val="Subsection"/>
      </w:pPr>
      <w:r>
        <w:tab/>
      </w:r>
      <w:r>
        <w:tab/>
        <w:t>A person who sells a tobacco product by way of wholesale sale, except under the authority of a wholesaler’s licence, commits a crime.</w:t>
      </w:r>
    </w:p>
    <w:p w14:paraId="49CE7CBA" w14:textId="77777777" w:rsidR="003A1DBC" w:rsidRDefault="00842C02">
      <w:pPr>
        <w:pStyle w:val="Penstart"/>
      </w:pPr>
      <w:r>
        <w:tab/>
        <w:t>Penalty: tier 4 penalty.</w:t>
      </w:r>
    </w:p>
    <w:p w14:paraId="1193CABB" w14:textId="77777777" w:rsidR="003A1DBC" w:rsidRDefault="00842C02">
      <w:pPr>
        <w:pStyle w:val="Penstart"/>
      </w:pPr>
      <w:r>
        <w:tab/>
        <w:t>Summary conviction penalty: tier 4 summary penalty.</w:t>
      </w:r>
    </w:p>
    <w:p w14:paraId="27776F8E" w14:textId="41669E18" w:rsidR="003A1DBC" w:rsidRDefault="00842C02">
      <w:pPr>
        <w:pStyle w:val="Footnotesection"/>
      </w:pPr>
      <w:r>
        <w:tab/>
        <w:t xml:space="preserve">[Section 17 amended: </w:t>
      </w:r>
      <w:r w:rsidR="005379F5">
        <w:t>No. 1 of 2026 s. </w:t>
      </w:r>
      <w:r>
        <w:t>19.]</w:t>
      </w:r>
    </w:p>
    <w:p w14:paraId="2BFF5D0D" w14:textId="77777777" w:rsidR="003A1DBC" w:rsidRDefault="00842C02">
      <w:pPr>
        <w:pStyle w:val="Heading5"/>
      </w:pPr>
      <w:bookmarkStart w:id="94" w:name="_Toc229129632"/>
      <w:r>
        <w:rPr>
          <w:rStyle w:val="CharSectno"/>
        </w:rPr>
        <w:t>18</w:t>
      </w:r>
      <w:r>
        <w:t>.</w:t>
      </w:r>
      <w:r>
        <w:tab/>
        <w:t>Indirect sellers of tobacco products to be licensed</w:t>
      </w:r>
      <w:bookmarkEnd w:id="94"/>
    </w:p>
    <w:p w14:paraId="7EA1739E" w14:textId="0F56CBAD" w:rsidR="003A1DBC" w:rsidRDefault="00842C02">
      <w:pPr>
        <w:pStyle w:val="Subsection"/>
      </w:pPr>
      <w:r>
        <w:tab/>
      </w:r>
      <w:r>
        <w:tab/>
        <w:t>A person who sells a tobacco product by way of indirect sale, except under the authority of an indirect seller’s licence, commits a crime.</w:t>
      </w:r>
    </w:p>
    <w:p w14:paraId="12DD6192" w14:textId="77777777" w:rsidR="003A1DBC" w:rsidRDefault="00842C02">
      <w:pPr>
        <w:pStyle w:val="Penstart"/>
      </w:pPr>
      <w:r>
        <w:tab/>
        <w:t>Penalty: tier 4 penalty.</w:t>
      </w:r>
    </w:p>
    <w:p w14:paraId="51F4EA8A" w14:textId="77777777" w:rsidR="003A1DBC" w:rsidRDefault="00842C02">
      <w:pPr>
        <w:pStyle w:val="Penstart"/>
      </w:pPr>
      <w:r>
        <w:tab/>
        <w:t>Summary conviction penalty: tier 4 summary penalty.</w:t>
      </w:r>
    </w:p>
    <w:p w14:paraId="3315A8FF" w14:textId="5EDDFC04" w:rsidR="003A1DBC" w:rsidRDefault="00842C02">
      <w:pPr>
        <w:pStyle w:val="Footnotesection"/>
      </w:pPr>
      <w:r>
        <w:tab/>
        <w:t xml:space="preserve">[Section 18 amended: </w:t>
      </w:r>
      <w:r w:rsidR="005379F5">
        <w:t>No. 1 of 2026 s. </w:t>
      </w:r>
      <w:r>
        <w:t>20.]</w:t>
      </w:r>
    </w:p>
    <w:p w14:paraId="610116E7" w14:textId="77777777" w:rsidR="003A1DBC" w:rsidRDefault="00842C02" w:rsidP="00424E51">
      <w:pPr>
        <w:pStyle w:val="Heading5"/>
      </w:pPr>
      <w:bookmarkStart w:id="95" w:name="_Toc222145773"/>
      <w:bookmarkStart w:id="96" w:name="_Toc222145873"/>
      <w:bookmarkStart w:id="97" w:name="_Toc229129633"/>
      <w:r w:rsidRPr="00FB3D47">
        <w:rPr>
          <w:rStyle w:val="CharSectno"/>
        </w:rPr>
        <w:lastRenderedPageBreak/>
        <w:t>18AA</w:t>
      </w:r>
      <w:r>
        <w:t>.</w:t>
      </w:r>
      <w:r>
        <w:tab/>
        <w:t>Possession of tobacco products for sale</w:t>
      </w:r>
      <w:bookmarkEnd w:id="95"/>
      <w:bookmarkEnd w:id="96"/>
      <w:bookmarkEnd w:id="97"/>
    </w:p>
    <w:p w14:paraId="01D874B6" w14:textId="77777777" w:rsidR="003A1DBC" w:rsidRDefault="00842C02" w:rsidP="00424E51">
      <w:pPr>
        <w:pStyle w:val="Subsection"/>
        <w:keepNext/>
      </w:pPr>
      <w:r>
        <w:tab/>
        <w:t>(1)</w:t>
      </w:r>
      <w:r>
        <w:tab/>
        <w:t xml:space="preserve">In this section — </w:t>
      </w:r>
    </w:p>
    <w:p w14:paraId="680226F5" w14:textId="77777777" w:rsidR="003A1DBC" w:rsidRDefault="00842C02">
      <w:pPr>
        <w:pStyle w:val="Defstart"/>
      </w:pPr>
      <w:r>
        <w:tab/>
      </w:r>
      <w:r>
        <w:rPr>
          <w:rStyle w:val="CharDefText"/>
        </w:rPr>
        <w:t>prescribed quantity</w:t>
      </w:r>
      <w:r>
        <w:t>, in relation to a tobacco product, means a quantity prescribed by the regulations in relation to that kind of tobacco product for the purposes of this definition.</w:t>
      </w:r>
    </w:p>
    <w:p w14:paraId="359D71BA" w14:textId="77777777" w:rsidR="003A1DBC" w:rsidRDefault="00842C02">
      <w:pPr>
        <w:pStyle w:val="Subsection"/>
      </w:pPr>
      <w:r>
        <w:tab/>
        <w:t>(2)</w:t>
      </w:r>
      <w:r>
        <w:tab/>
        <w:t>A person who possesses a tobacco product for the purposes of sale, except under the authority of a licence, commits a crime.</w:t>
      </w:r>
    </w:p>
    <w:p w14:paraId="7420CC8D" w14:textId="77777777" w:rsidR="003A1DBC" w:rsidRDefault="00842C02">
      <w:pPr>
        <w:pStyle w:val="Penstart"/>
      </w:pPr>
      <w:r>
        <w:tab/>
        <w:t>Penalty for this subsection: tier 4 penalty.</w:t>
      </w:r>
    </w:p>
    <w:p w14:paraId="29543137" w14:textId="77777777" w:rsidR="003A1DBC" w:rsidRDefault="00842C02">
      <w:pPr>
        <w:pStyle w:val="Penstart"/>
      </w:pPr>
      <w:r>
        <w:tab/>
        <w:t>Summary conviction penalty for this subsection: tier 4 summary penalty.</w:t>
      </w:r>
    </w:p>
    <w:p w14:paraId="1DF0C55A" w14:textId="77777777" w:rsidR="003A1DBC" w:rsidRDefault="00842C02">
      <w:pPr>
        <w:pStyle w:val="Subsection"/>
      </w:pPr>
      <w:r>
        <w:tab/>
        <w:t>(3)</w:t>
      </w:r>
      <w:r>
        <w:tab/>
        <w:t>In proceedings for an offence under subsection (2), it is to be presumed, unless the contrary is proved, that a person possesses a tobacco product for sale if the person possesses a prescribed quantity of the tobacco product.</w:t>
      </w:r>
    </w:p>
    <w:p w14:paraId="38CFD447" w14:textId="55128780" w:rsidR="003A1DBC" w:rsidRDefault="00842C02">
      <w:pPr>
        <w:pStyle w:val="Footnotesection"/>
      </w:pPr>
      <w:r>
        <w:tab/>
        <w:t xml:space="preserve">[Section 18AA inserted: </w:t>
      </w:r>
      <w:r w:rsidR="005379F5">
        <w:t>No. 1 of 2026 s. </w:t>
      </w:r>
      <w:r>
        <w:t>21.]</w:t>
      </w:r>
    </w:p>
    <w:p w14:paraId="180F85AE" w14:textId="77777777" w:rsidR="003A1DBC" w:rsidRDefault="00842C02">
      <w:pPr>
        <w:pStyle w:val="Heading5"/>
      </w:pPr>
      <w:bookmarkStart w:id="98" w:name="_Toc229129634"/>
      <w:r>
        <w:rPr>
          <w:rStyle w:val="CharSectno"/>
        </w:rPr>
        <w:t>18A</w:t>
      </w:r>
      <w:r>
        <w:t>.</w:t>
      </w:r>
      <w:r>
        <w:tab/>
        <w:t>No retail sale by person under 18 years</w:t>
      </w:r>
      <w:bookmarkEnd w:id="98"/>
    </w:p>
    <w:p w14:paraId="26882E8B" w14:textId="77777777" w:rsidR="003A1DBC" w:rsidRDefault="00842C02">
      <w:pPr>
        <w:pStyle w:val="Subsection"/>
      </w:pPr>
      <w:r>
        <w:tab/>
      </w:r>
      <w:r>
        <w:tab/>
        <w:t>The holder of a retailer’s licence must not authorise or allow a person who has not reached 18 years of age to sell a tobacco product.</w:t>
      </w:r>
    </w:p>
    <w:p w14:paraId="516E452A" w14:textId="77777777" w:rsidR="003A1DBC" w:rsidRDefault="00842C02">
      <w:pPr>
        <w:pStyle w:val="Penstart"/>
      </w:pPr>
      <w:r>
        <w:tab/>
        <w:t>Penalty: tier 2 penalty.</w:t>
      </w:r>
    </w:p>
    <w:p w14:paraId="1D52BFE2" w14:textId="08D129DB" w:rsidR="003A1DBC" w:rsidRDefault="00842C02">
      <w:pPr>
        <w:pStyle w:val="Footnotesection"/>
      </w:pPr>
      <w:r>
        <w:tab/>
        <w:t xml:space="preserve">[Section 18A inserted: No. 21 of 2018 s. 4; amended: </w:t>
      </w:r>
      <w:r w:rsidR="005379F5">
        <w:t>No. 1 of</w:t>
      </w:r>
      <w:r w:rsidR="00FB3D47">
        <w:t> </w:t>
      </w:r>
      <w:r w:rsidR="005379F5">
        <w:t>2026 s. </w:t>
      </w:r>
      <w:r>
        <w:t>22.]</w:t>
      </w:r>
    </w:p>
    <w:p w14:paraId="0A980CEF" w14:textId="77777777" w:rsidR="003A1DBC" w:rsidRDefault="00842C02">
      <w:pPr>
        <w:pStyle w:val="Heading5"/>
      </w:pPr>
      <w:bookmarkStart w:id="99" w:name="_Toc222145776"/>
      <w:bookmarkStart w:id="100" w:name="_Toc222145876"/>
      <w:bookmarkStart w:id="101" w:name="_Toc229129635"/>
      <w:r w:rsidRPr="00FB3D47">
        <w:rPr>
          <w:rStyle w:val="CharSectno"/>
        </w:rPr>
        <w:t>19</w:t>
      </w:r>
      <w:r>
        <w:t>.</w:t>
      </w:r>
      <w:r>
        <w:tab/>
        <w:t>Tobacco products for sale must not contravene tobacco packaging requirements</w:t>
      </w:r>
      <w:bookmarkEnd w:id="99"/>
      <w:bookmarkEnd w:id="100"/>
      <w:bookmarkEnd w:id="101"/>
    </w:p>
    <w:p w14:paraId="0634D969" w14:textId="77777777" w:rsidR="003A1DBC" w:rsidRDefault="00842C02">
      <w:pPr>
        <w:pStyle w:val="Subsection"/>
      </w:pPr>
      <w:r>
        <w:tab/>
        <w:t>(1)</w:t>
      </w:r>
      <w:r>
        <w:tab/>
        <w:t>The holder of a licence must not sell, or authorise or allow to be sold, a tobacco product if the tobacco product (including the package) contravenes a tobacco packaging requirement.</w:t>
      </w:r>
    </w:p>
    <w:p w14:paraId="3485478B" w14:textId="77777777" w:rsidR="003A1DBC" w:rsidRDefault="00842C02">
      <w:pPr>
        <w:pStyle w:val="Penstart"/>
      </w:pPr>
      <w:r>
        <w:tab/>
        <w:t>Penalty for this subsection: tier 2 penalty.</w:t>
      </w:r>
    </w:p>
    <w:p w14:paraId="78167463" w14:textId="77777777" w:rsidR="003A1DBC" w:rsidRDefault="00842C02" w:rsidP="00424E51">
      <w:pPr>
        <w:pStyle w:val="Subsection"/>
        <w:keepNext/>
      </w:pPr>
      <w:r>
        <w:lastRenderedPageBreak/>
        <w:tab/>
        <w:t>(2)</w:t>
      </w:r>
      <w:r>
        <w:tab/>
        <w:t xml:space="preserve">Subsection (1) does not apply if — </w:t>
      </w:r>
    </w:p>
    <w:p w14:paraId="107BF274" w14:textId="77777777" w:rsidR="003A1DBC" w:rsidRDefault="00842C02">
      <w:pPr>
        <w:pStyle w:val="Indenta"/>
      </w:pPr>
      <w:r>
        <w:tab/>
        <w:t>(a)</w:t>
      </w:r>
      <w:r>
        <w:tab/>
        <w:t>the sale is of multiple tobacco products that are cigars; and</w:t>
      </w:r>
    </w:p>
    <w:p w14:paraId="7E11029C" w14:textId="77777777" w:rsidR="003A1DBC" w:rsidRDefault="00842C02">
      <w:pPr>
        <w:pStyle w:val="Indenta"/>
      </w:pPr>
      <w:r>
        <w:tab/>
        <w:t>(b)</w:t>
      </w:r>
      <w:r>
        <w:tab/>
        <w:t>the sale is to the holder of a retailer’s licence or an indirect seller’s licence.</w:t>
      </w:r>
    </w:p>
    <w:p w14:paraId="6D9E1CE5" w14:textId="00E81AC1" w:rsidR="003A1DBC" w:rsidRDefault="00842C02">
      <w:pPr>
        <w:pStyle w:val="Footnotesection"/>
      </w:pPr>
      <w:bookmarkStart w:id="102" w:name="_Toc222145777"/>
      <w:bookmarkStart w:id="103" w:name="_Toc222145877"/>
      <w:r>
        <w:tab/>
        <w:t xml:space="preserve">[Section 19 inserted: </w:t>
      </w:r>
      <w:r w:rsidR="005379F5">
        <w:t>No. 1 of 2026 s. </w:t>
      </w:r>
      <w:r>
        <w:t>23.]</w:t>
      </w:r>
    </w:p>
    <w:p w14:paraId="65C771B4" w14:textId="77777777" w:rsidR="003A1DBC" w:rsidRDefault="00842C02">
      <w:pPr>
        <w:pStyle w:val="Heading5"/>
      </w:pPr>
      <w:bookmarkStart w:id="104" w:name="_Toc229129636"/>
      <w:r w:rsidRPr="00FB3D47">
        <w:rPr>
          <w:rStyle w:val="CharSectno"/>
        </w:rPr>
        <w:t>19A</w:t>
      </w:r>
      <w:r>
        <w:t>.</w:t>
      </w:r>
      <w:r>
        <w:tab/>
        <w:t>Tobacco products for sale must not contravene tobacco product requirements</w:t>
      </w:r>
      <w:bookmarkEnd w:id="102"/>
      <w:bookmarkEnd w:id="103"/>
      <w:bookmarkEnd w:id="104"/>
    </w:p>
    <w:p w14:paraId="2F61F19D" w14:textId="77777777" w:rsidR="003A1DBC" w:rsidRDefault="00842C02">
      <w:pPr>
        <w:pStyle w:val="Subsection"/>
      </w:pPr>
      <w:r>
        <w:tab/>
      </w:r>
      <w:r>
        <w:tab/>
        <w:t>The holder of a licence must not sell, or authorise or allow to be sold, a tobacco product that contravenes a tobacco product requirement.</w:t>
      </w:r>
    </w:p>
    <w:p w14:paraId="5B7EEB1A" w14:textId="77777777" w:rsidR="003A1DBC" w:rsidRDefault="00842C02">
      <w:pPr>
        <w:pStyle w:val="Penstart"/>
      </w:pPr>
      <w:r>
        <w:tab/>
        <w:t>Penalty: tier 2 penalty.</w:t>
      </w:r>
    </w:p>
    <w:p w14:paraId="2F0E20D5" w14:textId="750884E2" w:rsidR="003A1DBC" w:rsidRDefault="00842C02">
      <w:pPr>
        <w:pStyle w:val="Footnotesection"/>
      </w:pPr>
      <w:r>
        <w:tab/>
        <w:t xml:space="preserve">[Section 19A inserted: </w:t>
      </w:r>
      <w:r w:rsidR="005379F5">
        <w:t>No. 1 of 2026 s. </w:t>
      </w:r>
      <w:r>
        <w:t>23.]</w:t>
      </w:r>
    </w:p>
    <w:p w14:paraId="600701D7" w14:textId="77777777" w:rsidR="003A1DBC" w:rsidRDefault="00842C02">
      <w:pPr>
        <w:pStyle w:val="Heading5"/>
      </w:pPr>
      <w:bookmarkStart w:id="105" w:name="_Toc229129637"/>
      <w:r>
        <w:rPr>
          <w:rStyle w:val="CharSectno"/>
        </w:rPr>
        <w:t>20</w:t>
      </w:r>
      <w:r>
        <w:t>.</w:t>
      </w:r>
      <w:r>
        <w:tab/>
        <w:t>Only one sale place in each retail premises</w:t>
      </w:r>
      <w:bookmarkEnd w:id="105"/>
    </w:p>
    <w:p w14:paraId="07DE7D69" w14:textId="77777777" w:rsidR="003A1DBC" w:rsidRDefault="00842C02">
      <w:pPr>
        <w:pStyle w:val="Subsection"/>
      </w:pPr>
      <w:r>
        <w:tab/>
        <w:t>(1)</w:t>
      </w:r>
      <w:r>
        <w:tab/>
        <w:t>The holder of a retailer’s licence must ensure that tobacco products are not sold at more than one place in the premises specified in the licence.</w:t>
      </w:r>
    </w:p>
    <w:p w14:paraId="7D7DD29F" w14:textId="77777777" w:rsidR="003A1DBC" w:rsidRDefault="00842C02">
      <w:pPr>
        <w:pStyle w:val="Penstart"/>
      </w:pPr>
      <w:r>
        <w:tab/>
        <w:t>Penalty for this subsection: tier 2 penalty.</w:t>
      </w:r>
    </w:p>
    <w:p w14:paraId="0A30ED9D" w14:textId="77777777" w:rsidR="003A1DBC" w:rsidRDefault="00842C02">
      <w:pPr>
        <w:pStyle w:val="Subsection"/>
      </w:pPr>
      <w:r>
        <w:tab/>
        <w:t>(2)</w:t>
      </w:r>
      <w:r>
        <w:tab/>
        <w:t>Subsection (1) does not apply to sales of tobacco products from vending machines.</w:t>
      </w:r>
    </w:p>
    <w:p w14:paraId="12185E3B" w14:textId="1576B748" w:rsidR="003A1DBC" w:rsidRDefault="00842C02">
      <w:pPr>
        <w:pStyle w:val="Footnotesection"/>
      </w:pPr>
      <w:r>
        <w:tab/>
        <w:t xml:space="preserve">[Section 20 amended: </w:t>
      </w:r>
      <w:r w:rsidR="005379F5">
        <w:t>No. 1 of 2026 s. </w:t>
      </w:r>
      <w:r>
        <w:t>24.]</w:t>
      </w:r>
    </w:p>
    <w:p w14:paraId="5CE2E891" w14:textId="77777777" w:rsidR="000C7392" w:rsidRDefault="000C7392" w:rsidP="000C7392">
      <w:pPr>
        <w:pStyle w:val="Ednotesection"/>
      </w:pPr>
      <w:r>
        <w:t>[</w:t>
      </w:r>
      <w:r>
        <w:rPr>
          <w:b/>
          <w:bCs/>
        </w:rPr>
        <w:t>21, 21A, 21B.</w:t>
      </w:r>
      <w:r>
        <w:t xml:space="preserve">  Deleted: No. 1 of 2026 s. 25.]</w:t>
      </w:r>
    </w:p>
    <w:p w14:paraId="44EC5206" w14:textId="77777777" w:rsidR="003A1DBC" w:rsidRDefault="00842C02">
      <w:pPr>
        <w:pStyle w:val="Heading5"/>
      </w:pPr>
      <w:bookmarkStart w:id="106" w:name="_Toc222145780"/>
      <w:bookmarkStart w:id="107" w:name="_Toc222145880"/>
      <w:bookmarkStart w:id="108" w:name="_Toc229129638"/>
      <w:r w:rsidRPr="00FB3D47">
        <w:rPr>
          <w:rStyle w:val="CharSectno"/>
        </w:rPr>
        <w:t>22</w:t>
      </w:r>
      <w:r>
        <w:t>.</w:t>
      </w:r>
      <w:r>
        <w:tab/>
        <w:t>No display of restricted products for sale</w:t>
      </w:r>
      <w:bookmarkEnd w:id="106"/>
      <w:bookmarkEnd w:id="107"/>
      <w:bookmarkEnd w:id="108"/>
    </w:p>
    <w:p w14:paraId="391395DC" w14:textId="77777777" w:rsidR="003A1DBC" w:rsidRDefault="00842C02">
      <w:pPr>
        <w:pStyle w:val="Subsection"/>
      </w:pPr>
      <w:r>
        <w:tab/>
        <w:t>(1)</w:t>
      </w:r>
      <w:r>
        <w:tab/>
        <w:t>A person must not display a restricted product for sale.</w:t>
      </w:r>
    </w:p>
    <w:p w14:paraId="3F68DF0E" w14:textId="77777777" w:rsidR="003A1DBC" w:rsidRDefault="00842C02">
      <w:pPr>
        <w:pStyle w:val="Penstart"/>
      </w:pPr>
      <w:r>
        <w:tab/>
        <w:t>Penalty for this subsection: tier 3 penalty.</w:t>
      </w:r>
    </w:p>
    <w:p w14:paraId="3541F686" w14:textId="77777777" w:rsidR="003A1DBC" w:rsidRDefault="00842C02" w:rsidP="00424E51">
      <w:pPr>
        <w:pStyle w:val="Subsection"/>
        <w:keepNext/>
      </w:pPr>
      <w:r>
        <w:lastRenderedPageBreak/>
        <w:tab/>
        <w:t>(2)</w:t>
      </w:r>
      <w:r>
        <w:tab/>
        <w:t xml:space="preserve">Without limiting subsection (1), a person displays a restricted product for sale in each of the following circumstances — </w:t>
      </w:r>
    </w:p>
    <w:p w14:paraId="3E9B55BC" w14:textId="77777777" w:rsidR="003A1DBC" w:rsidRDefault="00842C02">
      <w:pPr>
        <w:pStyle w:val="Indenta"/>
      </w:pPr>
      <w:r>
        <w:tab/>
        <w:t>(a)</w:t>
      </w:r>
      <w:r>
        <w:tab/>
        <w:t>a restricted product is displayed in the premises specified in a retailer’s licence and the person is the holder of the licence;</w:t>
      </w:r>
    </w:p>
    <w:p w14:paraId="6834EC14" w14:textId="77777777" w:rsidR="003A1DBC" w:rsidRDefault="00842C02">
      <w:pPr>
        <w:pStyle w:val="Indenta"/>
      </w:pPr>
      <w:r>
        <w:tab/>
        <w:t>(b)</w:t>
      </w:r>
      <w:r>
        <w:tab/>
        <w:t xml:space="preserve">a restricted product is displayed in a premises used for a sale or supply business and the person — </w:t>
      </w:r>
    </w:p>
    <w:p w14:paraId="5151B2DA" w14:textId="77777777" w:rsidR="003A1DBC" w:rsidRDefault="00842C02">
      <w:pPr>
        <w:pStyle w:val="Indenti"/>
      </w:pPr>
      <w:r>
        <w:tab/>
        <w:t>(i)</w:t>
      </w:r>
      <w:r>
        <w:tab/>
        <w:t>is employed or engaged in the sale or supply business and is present in the premises while the product is displayed; or</w:t>
      </w:r>
    </w:p>
    <w:p w14:paraId="46472B23" w14:textId="77777777" w:rsidR="003A1DBC" w:rsidRDefault="00842C02">
      <w:pPr>
        <w:pStyle w:val="Indenti"/>
      </w:pPr>
      <w:r>
        <w:tab/>
        <w:t>(ii)</w:t>
      </w:r>
      <w:r>
        <w:tab/>
        <w:t>has charge or control of the premises, or of the sale or supply business for which the premises is used; or</w:t>
      </w:r>
    </w:p>
    <w:p w14:paraId="334EC4AB" w14:textId="77777777" w:rsidR="003A1DBC" w:rsidRDefault="00842C02">
      <w:pPr>
        <w:pStyle w:val="Indenti"/>
      </w:pPr>
      <w:r>
        <w:tab/>
        <w:t>(iii)</w:t>
      </w:r>
      <w:r>
        <w:tab/>
        <w:t>holds, alone or with others, a leasehold interest in the premises; or</w:t>
      </w:r>
    </w:p>
    <w:p w14:paraId="6FDB9DA0" w14:textId="77777777" w:rsidR="003A1DBC" w:rsidRDefault="00842C02">
      <w:pPr>
        <w:pStyle w:val="Indenti"/>
      </w:pPr>
      <w:r>
        <w:tab/>
        <w:t>(iv)</w:t>
      </w:r>
      <w:r>
        <w:tab/>
        <w:t>if no person holds a leasehold interest in the premises — is registered, alone or with others, as the proprietor of an estate in fee simple in the premises; or</w:t>
      </w:r>
    </w:p>
    <w:p w14:paraId="573AE43B" w14:textId="77777777" w:rsidR="003A1DBC" w:rsidRDefault="00842C02">
      <w:pPr>
        <w:pStyle w:val="Indenti"/>
      </w:pPr>
      <w:r>
        <w:tab/>
        <w:t>(v)</w:t>
      </w:r>
      <w:r>
        <w:tab/>
        <w:t>is in occupation or possession of the premises, alone or with others, whether or not by right.</w:t>
      </w:r>
    </w:p>
    <w:p w14:paraId="095294DD" w14:textId="77777777" w:rsidR="003A1DBC" w:rsidRDefault="00842C02">
      <w:pPr>
        <w:pStyle w:val="Subsection"/>
      </w:pPr>
      <w:r>
        <w:tab/>
        <w:t>(3)</w:t>
      </w:r>
      <w:r>
        <w:tab/>
        <w:t>Subsection (1) does not apply in relation to the display for sale of a therapeutic vaping product if, were the person displaying the product for sale to sell or supply it, section 30A(3) would apply to the sale or supply.</w:t>
      </w:r>
    </w:p>
    <w:p w14:paraId="40258534" w14:textId="77777777" w:rsidR="003A1DBC" w:rsidRDefault="00842C02">
      <w:pPr>
        <w:pStyle w:val="Subsection"/>
      </w:pPr>
      <w:r>
        <w:tab/>
        <w:t>(4)</w:t>
      </w:r>
      <w:r>
        <w:tab/>
        <w:t xml:space="preserve">If a person mentioned in subsection (2)(a) or (b) is charged with an offence under subsection (1) in relation to the display of a restricted product that is not a prohibited product, it is a defence to prove that — </w:t>
      </w:r>
    </w:p>
    <w:p w14:paraId="7A73E817" w14:textId="77777777" w:rsidR="003A1DBC" w:rsidRDefault="00842C02">
      <w:pPr>
        <w:pStyle w:val="Indenta"/>
      </w:pPr>
      <w:r>
        <w:tab/>
        <w:t>(a)</w:t>
      </w:r>
      <w:r>
        <w:tab/>
        <w:t>the restricted product was displayed in the premises specified in a retailer’s licence; and</w:t>
      </w:r>
    </w:p>
    <w:p w14:paraId="4B9BB024" w14:textId="77777777" w:rsidR="003A1DBC" w:rsidRDefault="00842C02">
      <w:pPr>
        <w:pStyle w:val="Indenta"/>
      </w:pPr>
      <w:r>
        <w:tab/>
        <w:t>(b)</w:t>
      </w:r>
      <w:r>
        <w:tab/>
        <w:t>the display was made to a specific customer at the customer’s request.</w:t>
      </w:r>
    </w:p>
    <w:p w14:paraId="2EC14399" w14:textId="77777777" w:rsidR="003A1DBC" w:rsidRDefault="00842C02">
      <w:pPr>
        <w:pStyle w:val="Subsection"/>
        <w:keepNext/>
      </w:pPr>
      <w:r>
        <w:lastRenderedPageBreak/>
        <w:tab/>
        <w:t>(5)</w:t>
      </w:r>
      <w:r>
        <w:tab/>
        <w:t>It is a defence to a charge under subsection (1) to prove that the restricted product displayed for sale is, or is included in, an artistic work or an artefact of cultural or historical interest.</w:t>
      </w:r>
    </w:p>
    <w:p w14:paraId="474B1B59" w14:textId="77D40D4A" w:rsidR="003A1DBC" w:rsidRDefault="00842C02">
      <w:pPr>
        <w:pStyle w:val="Footnotesection"/>
      </w:pPr>
      <w:r>
        <w:tab/>
        <w:t xml:space="preserve">[Section 22 inserted: </w:t>
      </w:r>
      <w:r w:rsidR="005379F5">
        <w:t>No. 1 of 2026 s. </w:t>
      </w:r>
      <w:r>
        <w:t>25.]</w:t>
      </w:r>
    </w:p>
    <w:p w14:paraId="52A9FA75" w14:textId="77777777" w:rsidR="003A1DBC" w:rsidRDefault="00842C02">
      <w:pPr>
        <w:pStyle w:val="Heading5"/>
      </w:pPr>
      <w:bookmarkStart w:id="109" w:name="_Toc229129639"/>
      <w:r>
        <w:rPr>
          <w:rStyle w:val="CharSectno"/>
        </w:rPr>
        <w:t>23</w:t>
      </w:r>
      <w:r>
        <w:t>.</w:t>
      </w:r>
      <w:r>
        <w:tab/>
        <w:t>Defence to s. 22(1) offence for specialist retailers</w:t>
      </w:r>
      <w:bookmarkEnd w:id="109"/>
    </w:p>
    <w:p w14:paraId="5DFA4E6B" w14:textId="77777777" w:rsidR="003A1DBC" w:rsidRDefault="00842C02">
      <w:pPr>
        <w:pStyle w:val="Subsection"/>
      </w:pPr>
      <w:r>
        <w:tab/>
        <w:t>(1)</w:t>
      </w:r>
      <w:r>
        <w:tab/>
        <w:t xml:space="preserve">In this section — </w:t>
      </w:r>
    </w:p>
    <w:p w14:paraId="669F38A2" w14:textId="54C2A82B" w:rsidR="003A1DBC" w:rsidRDefault="00842C02">
      <w:pPr>
        <w:pStyle w:val="Defstart"/>
      </w:pPr>
      <w:r>
        <w:rPr>
          <w:b/>
        </w:rPr>
        <w:tab/>
      </w:r>
      <w:r>
        <w:rPr>
          <w:rStyle w:val="CharDefText"/>
        </w:rPr>
        <w:t>specialist retailer</w:t>
      </w:r>
      <w:r>
        <w:t xml:space="preserve"> means a holder of a retailer’s licence who conducts a business selling tobacco products by way of retail sale if — </w:t>
      </w:r>
    </w:p>
    <w:p w14:paraId="054C8FEC" w14:textId="2A25DB03" w:rsidR="003A1DBC" w:rsidRDefault="00842C02">
      <w:pPr>
        <w:pStyle w:val="Defpara"/>
      </w:pPr>
      <w:r>
        <w:tab/>
        <w:t>(a)</w:t>
      </w:r>
      <w:r>
        <w:tab/>
        <w:t>the holder or any other person had been conducting that business on 1 July 2005; and</w:t>
      </w:r>
    </w:p>
    <w:p w14:paraId="653A07E1" w14:textId="77777777" w:rsidR="003A1DBC" w:rsidRDefault="00842C02">
      <w:pPr>
        <w:pStyle w:val="Defpara"/>
      </w:pPr>
      <w:r>
        <w:tab/>
        <w:t>(b)</w:t>
      </w:r>
      <w:r>
        <w:tab/>
        <w:t>80% or more of the average gross turnover of the business for the financial year 2004 to 2005 was derived from the sale of tobacco products; and</w:t>
      </w:r>
    </w:p>
    <w:p w14:paraId="7E4D36F3" w14:textId="77777777" w:rsidR="003A1DBC" w:rsidRDefault="00842C02">
      <w:pPr>
        <w:pStyle w:val="Defpara"/>
      </w:pPr>
      <w:r>
        <w:tab/>
        <w:t>(c)</w:t>
      </w:r>
      <w:r>
        <w:tab/>
        <w:t>the business is conducted separately from, not in conjunction with, and not within the premises of, any other business.</w:t>
      </w:r>
    </w:p>
    <w:p w14:paraId="7341FDE9" w14:textId="77777777" w:rsidR="003A1DBC" w:rsidRDefault="00842C02">
      <w:pPr>
        <w:pStyle w:val="Subsection"/>
      </w:pPr>
      <w:r>
        <w:tab/>
        <w:t>(2)</w:t>
      </w:r>
      <w:r>
        <w:tab/>
        <w:t xml:space="preserve">If a person is charged with an offence under section 22(1) it is a defence to prove that at the time the offence is alleged to have been committed — </w:t>
      </w:r>
    </w:p>
    <w:p w14:paraId="45B6DABD" w14:textId="77777777" w:rsidR="003A1DBC" w:rsidRDefault="00842C02">
      <w:pPr>
        <w:pStyle w:val="Indenta"/>
      </w:pPr>
      <w:r>
        <w:tab/>
        <w:t>(a)</w:t>
      </w:r>
      <w:r>
        <w:tab/>
        <w:t>the person was a specialist retailer; and</w:t>
      </w:r>
    </w:p>
    <w:p w14:paraId="12F271AF" w14:textId="77777777" w:rsidR="003A1DBC" w:rsidRDefault="00842C02">
      <w:pPr>
        <w:pStyle w:val="Indenta"/>
      </w:pPr>
      <w:r>
        <w:tab/>
        <w:t>(b)</w:t>
      </w:r>
      <w:r>
        <w:tab/>
        <w:t>the display was of a cigar or an implement designed to cut a cigar; and</w:t>
      </w:r>
    </w:p>
    <w:p w14:paraId="7A000510" w14:textId="77777777" w:rsidR="003A1DBC" w:rsidRDefault="00842C02">
      <w:pPr>
        <w:pStyle w:val="Indenta"/>
      </w:pPr>
      <w:r>
        <w:tab/>
        <w:t>(c)</w:t>
      </w:r>
      <w:r>
        <w:tab/>
        <w:t>the display could not be seen from a public place outside the premises specified in the licence; and</w:t>
      </w:r>
    </w:p>
    <w:p w14:paraId="6DCF2362" w14:textId="77777777" w:rsidR="003A1DBC" w:rsidRDefault="00842C02">
      <w:pPr>
        <w:pStyle w:val="Indenta"/>
        <w:keepNext/>
      </w:pPr>
      <w:r>
        <w:tab/>
        <w:t>(d)</w:t>
      </w:r>
      <w:r>
        <w:tab/>
        <w:t>a health warning sign in accordance with the regulations was displayed immediately adjacent to the display.</w:t>
      </w:r>
    </w:p>
    <w:p w14:paraId="3E8D4815" w14:textId="77777777" w:rsidR="003A1DBC" w:rsidRDefault="00842C02">
      <w:pPr>
        <w:pStyle w:val="Ednotesubsection"/>
        <w:keepNext/>
      </w:pPr>
      <w:r>
        <w:t>[(3), (4)</w:t>
      </w:r>
      <w:r>
        <w:tab/>
        <w:t>deleted]</w:t>
      </w:r>
    </w:p>
    <w:p w14:paraId="4D13339B" w14:textId="35315469" w:rsidR="003A1DBC" w:rsidRDefault="00842C02">
      <w:pPr>
        <w:pStyle w:val="Footnotesection"/>
      </w:pPr>
      <w:r>
        <w:tab/>
        <w:t xml:space="preserve">[Section 23 amended: No. 22 of 2009 s. 5; No. 21 of 2018 s. 6; </w:t>
      </w:r>
      <w:r w:rsidR="005379F5">
        <w:t>No. 1 of 2026 s. </w:t>
      </w:r>
      <w:r>
        <w:t>26.]</w:t>
      </w:r>
    </w:p>
    <w:p w14:paraId="74AFA350" w14:textId="77777777" w:rsidR="003A1DBC" w:rsidRDefault="00842C02">
      <w:pPr>
        <w:pStyle w:val="Heading5"/>
      </w:pPr>
      <w:bookmarkStart w:id="110" w:name="_Toc229129640"/>
      <w:r>
        <w:rPr>
          <w:rStyle w:val="CharSectno"/>
        </w:rPr>
        <w:lastRenderedPageBreak/>
        <w:t>24</w:t>
      </w:r>
      <w:r>
        <w:t>.</w:t>
      </w:r>
      <w:r>
        <w:tab/>
        <w:t>Information about availability etc. of tobacco products etc. in retail premises</w:t>
      </w:r>
      <w:bookmarkEnd w:id="110"/>
    </w:p>
    <w:p w14:paraId="11192462" w14:textId="77777777" w:rsidR="003A1DBC" w:rsidRDefault="00842C02">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tobacco smoking implements </w:t>
      </w:r>
      <w:r>
        <w:rPr>
          <w:snapToGrid w:val="0"/>
        </w:rPr>
        <w:t>unless the information is displayed in accordance with the regulations.</w:t>
      </w:r>
    </w:p>
    <w:p w14:paraId="0C9581DF" w14:textId="77777777" w:rsidR="003A1DBC" w:rsidRDefault="00842C02">
      <w:pPr>
        <w:pStyle w:val="Penstart"/>
      </w:pPr>
      <w:r>
        <w:tab/>
        <w:t>Penalty for this subsection: tier 1 penalty.</w:t>
      </w:r>
    </w:p>
    <w:p w14:paraId="5EA3F950" w14:textId="77777777" w:rsidR="003A1DBC" w:rsidRDefault="00842C02">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14:paraId="53A05FD5" w14:textId="77777777" w:rsidR="003A1DBC" w:rsidRDefault="00842C02">
      <w:pPr>
        <w:pStyle w:val="Penstart"/>
      </w:pPr>
      <w:r>
        <w:tab/>
        <w:t>Penalty for this subsection: tier 1 penalty.</w:t>
      </w:r>
    </w:p>
    <w:p w14:paraId="103CB72A" w14:textId="08F4E834" w:rsidR="003A1DBC" w:rsidRDefault="00842C02">
      <w:pPr>
        <w:pStyle w:val="Footnotesection"/>
      </w:pPr>
      <w:r>
        <w:tab/>
        <w:t xml:space="preserve">[Section 24 amended: No. 22 of 2009 s. 6; </w:t>
      </w:r>
      <w:r w:rsidR="005379F5">
        <w:t>No. 1 of 2026 s. </w:t>
      </w:r>
      <w:r>
        <w:t>27.]</w:t>
      </w:r>
    </w:p>
    <w:p w14:paraId="044B850D" w14:textId="77777777" w:rsidR="003A1DBC" w:rsidRDefault="00842C02">
      <w:pPr>
        <w:pStyle w:val="Heading5"/>
      </w:pPr>
      <w:bookmarkStart w:id="111" w:name="_Toc229129641"/>
      <w:r>
        <w:rPr>
          <w:rStyle w:val="CharSectno"/>
        </w:rPr>
        <w:t>25</w:t>
      </w:r>
      <w:r>
        <w:t>.</w:t>
      </w:r>
      <w:r>
        <w:tab/>
        <w:t>Warnings to be displayed at retail premises etc.</w:t>
      </w:r>
      <w:bookmarkEnd w:id="111"/>
    </w:p>
    <w:p w14:paraId="603BFF70" w14:textId="77777777" w:rsidR="003A1DBC" w:rsidRDefault="00842C02">
      <w:pPr>
        <w:pStyle w:val="Subsection"/>
        <w:keepNext/>
      </w:pPr>
      <w:r>
        <w:tab/>
        <w:t>(1)</w:t>
      </w:r>
      <w:r>
        <w:tab/>
        <w:t xml:space="preserve">The holder of a retailer’s licence must ensure that there is displayed at the premises specified in the licence signs — </w:t>
      </w:r>
    </w:p>
    <w:p w14:paraId="78C362F8" w14:textId="77777777" w:rsidR="003A1DBC" w:rsidRDefault="00842C02">
      <w:pPr>
        <w:pStyle w:val="Indenta"/>
      </w:pPr>
      <w:r>
        <w:tab/>
        <w:t>(a)</w:t>
      </w:r>
      <w:r>
        <w:tab/>
        <w:t>warning customers and employees that it is illegal to sell a tobacco product or a tobacco smoking implement</w:t>
      </w:r>
      <w:r>
        <w:rPr>
          <w:i/>
        </w:rPr>
        <w:t xml:space="preserve"> </w:t>
      </w:r>
      <w:r>
        <w:t>to a person who has not reached 18 years of age; and</w:t>
      </w:r>
    </w:p>
    <w:p w14:paraId="7AB8CAE3" w14:textId="77777777" w:rsidR="003A1DBC" w:rsidRDefault="00842C02">
      <w:pPr>
        <w:pStyle w:val="Indenta"/>
      </w:pPr>
      <w:r>
        <w:tab/>
        <w:t>(b)</w:t>
      </w:r>
      <w:r>
        <w:tab/>
        <w:t>stating the penalty for selling a tobacco product or a tobacco smoking implement</w:t>
      </w:r>
      <w:r>
        <w:rPr>
          <w:i/>
        </w:rPr>
        <w:t xml:space="preserve"> </w:t>
      </w:r>
      <w:r>
        <w:t>to a person who has not reached 18 years of age; and</w:t>
      </w:r>
    </w:p>
    <w:p w14:paraId="1E4C5DFA" w14:textId="77777777" w:rsidR="003A1DBC" w:rsidRDefault="00842C02">
      <w:pPr>
        <w:pStyle w:val="Indenta"/>
      </w:pPr>
      <w:r>
        <w:tab/>
        <w:t>(c)</w:t>
      </w:r>
      <w:r>
        <w:tab/>
        <w:t>advising that proof of age may be requested from purchasers of tobacco products or tobacco smoking implements; and</w:t>
      </w:r>
    </w:p>
    <w:p w14:paraId="72BE0EDE" w14:textId="77777777" w:rsidR="003A1DBC" w:rsidRDefault="00842C02">
      <w:pPr>
        <w:pStyle w:val="Indenta"/>
        <w:keepNext/>
      </w:pPr>
      <w:r>
        <w:lastRenderedPageBreak/>
        <w:tab/>
        <w:t>(d)</w:t>
      </w:r>
      <w:r>
        <w:tab/>
        <w:t>that are in accordance with the regulations.</w:t>
      </w:r>
    </w:p>
    <w:p w14:paraId="004D4CB2" w14:textId="77777777" w:rsidR="003A1DBC" w:rsidRDefault="00842C02">
      <w:pPr>
        <w:pStyle w:val="Penstart"/>
      </w:pPr>
      <w:r>
        <w:tab/>
        <w:t>Penalty for this subsection: tier 1 penalty.</w:t>
      </w:r>
    </w:p>
    <w:p w14:paraId="4F536672" w14:textId="77777777" w:rsidR="003A1DBC" w:rsidRDefault="00842C02">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14:paraId="4D8DFDB4" w14:textId="77777777" w:rsidR="003A1DBC" w:rsidRDefault="00842C02">
      <w:pPr>
        <w:pStyle w:val="Indenta"/>
      </w:pPr>
      <w:r>
        <w:tab/>
        <w:t>(a)</w:t>
      </w:r>
      <w:r>
        <w:tab/>
        <w:t>on the vending machine signs about the purchase of tobacco products that are in accordance with the regulations; and</w:t>
      </w:r>
    </w:p>
    <w:p w14:paraId="5B4AB782" w14:textId="77777777" w:rsidR="003A1DBC" w:rsidRDefault="00842C02">
      <w:pPr>
        <w:pStyle w:val="Indenta"/>
      </w:pPr>
      <w:r>
        <w:tab/>
        <w:t>(b)</w:t>
      </w:r>
      <w:r>
        <w:tab/>
        <w:t>on the vending machine, a health warning sign that is in accordance with the regulations.</w:t>
      </w:r>
    </w:p>
    <w:p w14:paraId="5C6EDD40" w14:textId="77777777" w:rsidR="003A1DBC" w:rsidRDefault="00842C02">
      <w:pPr>
        <w:pStyle w:val="Penstart"/>
      </w:pPr>
      <w:r>
        <w:tab/>
        <w:t>Penalty for this subsection: tier 1 penalty.</w:t>
      </w:r>
    </w:p>
    <w:p w14:paraId="1A8A43FB" w14:textId="77777777" w:rsidR="003A1DBC" w:rsidRDefault="00842C02">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14:paraId="455EB79E" w14:textId="77777777" w:rsidR="003A1DBC" w:rsidRDefault="00842C02">
      <w:pPr>
        <w:pStyle w:val="Penstart"/>
      </w:pPr>
      <w:r>
        <w:tab/>
        <w:t>Penalty for this subsection: tier 1 penalty.</w:t>
      </w:r>
    </w:p>
    <w:p w14:paraId="539B1047" w14:textId="77777777" w:rsidR="003A1DBC" w:rsidRDefault="00842C02">
      <w:pPr>
        <w:pStyle w:val="Subsection"/>
        <w:keepNext/>
        <w:spacing w:before="120"/>
      </w:pPr>
      <w:r>
        <w:tab/>
        <w:t>(4)</w:t>
      </w:r>
      <w:r>
        <w:tab/>
        <w:t xml:space="preserve">The holder of an indirect seller’s licence must ensure that customers are — </w:t>
      </w:r>
    </w:p>
    <w:p w14:paraId="7ECC4516" w14:textId="77777777" w:rsidR="003A1DBC" w:rsidRDefault="00842C02">
      <w:pPr>
        <w:pStyle w:val="Indenta"/>
        <w:spacing w:before="60"/>
      </w:pPr>
      <w:r>
        <w:tab/>
        <w:t>(a)</w:t>
      </w:r>
      <w:r>
        <w:tab/>
        <w:t>warned that it is illegal to sell or deliver a tobacco product or a tobacco smoking implement</w:t>
      </w:r>
      <w:r>
        <w:rPr>
          <w:i/>
        </w:rPr>
        <w:t xml:space="preserve"> </w:t>
      </w:r>
      <w:r>
        <w:t>to a person who has not reached 18 years of age; and</w:t>
      </w:r>
    </w:p>
    <w:p w14:paraId="7D836043" w14:textId="77777777" w:rsidR="003A1DBC" w:rsidRDefault="00842C02">
      <w:pPr>
        <w:pStyle w:val="Indenta"/>
        <w:spacing w:before="60"/>
      </w:pPr>
      <w:r>
        <w:tab/>
        <w:t>(b)</w:t>
      </w:r>
      <w:r>
        <w:tab/>
        <w:t>informed of the penalty for selling or delivering a tobacco product or a tobacco smoking implement</w:t>
      </w:r>
      <w:r>
        <w:rPr>
          <w:i/>
        </w:rPr>
        <w:t xml:space="preserve"> </w:t>
      </w:r>
      <w:r>
        <w:t>to a person who has not reached 18 years of age; and</w:t>
      </w:r>
    </w:p>
    <w:p w14:paraId="3410F389" w14:textId="77777777" w:rsidR="003A1DBC" w:rsidRDefault="00842C02">
      <w:pPr>
        <w:pStyle w:val="Indenta"/>
        <w:spacing w:before="60"/>
      </w:pPr>
      <w:r>
        <w:tab/>
        <w:t>(c)</w:t>
      </w:r>
      <w:r>
        <w:tab/>
        <w:t xml:space="preserve">advised that proof of age — </w:t>
      </w:r>
    </w:p>
    <w:p w14:paraId="095B98BA" w14:textId="77777777" w:rsidR="003A1DBC" w:rsidRDefault="00842C02">
      <w:pPr>
        <w:pStyle w:val="Indenti"/>
        <w:spacing w:before="60"/>
      </w:pPr>
      <w:r>
        <w:tab/>
        <w:t>(i)</w:t>
      </w:r>
      <w:r>
        <w:tab/>
        <w:t>will be requested before a tobacco product or a tobacco smoking implement</w:t>
      </w:r>
      <w:r>
        <w:rPr>
          <w:i/>
        </w:rPr>
        <w:t xml:space="preserve"> </w:t>
      </w:r>
      <w:r>
        <w:t>is delivered; and</w:t>
      </w:r>
    </w:p>
    <w:p w14:paraId="19FED5C3" w14:textId="77777777" w:rsidR="003A1DBC" w:rsidRDefault="00842C02">
      <w:pPr>
        <w:pStyle w:val="Indenti"/>
        <w:keepNext/>
        <w:spacing w:before="60"/>
      </w:pPr>
      <w:r>
        <w:tab/>
        <w:t>(ii)</w:t>
      </w:r>
      <w:r>
        <w:tab/>
        <w:t>may be requested at the time of delivery.</w:t>
      </w:r>
    </w:p>
    <w:p w14:paraId="605B6A89" w14:textId="77777777" w:rsidR="003A1DBC" w:rsidRDefault="00842C02">
      <w:pPr>
        <w:pStyle w:val="Penstart"/>
      </w:pPr>
      <w:r>
        <w:tab/>
        <w:t>Penalty for this subsection: tier 1 penalty.</w:t>
      </w:r>
    </w:p>
    <w:p w14:paraId="294D5FD5" w14:textId="6AD5E133" w:rsidR="003A1DBC" w:rsidRDefault="00842C02">
      <w:pPr>
        <w:pStyle w:val="Footnotesection"/>
      </w:pPr>
      <w:r>
        <w:tab/>
        <w:t xml:space="preserve">[Section 25 amended: No. 21 of 2018 s. 7; </w:t>
      </w:r>
      <w:r w:rsidR="005379F5">
        <w:t>No. 1 of 2026 s. </w:t>
      </w:r>
      <w:r>
        <w:t>28.]</w:t>
      </w:r>
    </w:p>
    <w:p w14:paraId="18623544" w14:textId="77777777" w:rsidR="003A1DBC" w:rsidRDefault="00842C02">
      <w:pPr>
        <w:pStyle w:val="Heading5"/>
      </w:pPr>
      <w:bookmarkStart w:id="112" w:name="_Toc229129642"/>
      <w:r>
        <w:rPr>
          <w:rStyle w:val="CharSectno"/>
        </w:rPr>
        <w:lastRenderedPageBreak/>
        <w:t>26</w:t>
      </w:r>
      <w:r>
        <w:t>.</w:t>
      </w:r>
      <w:r>
        <w:tab/>
        <w:t>Information etc., provision of by CEO and some licensees</w:t>
      </w:r>
      <w:bookmarkEnd w:id="112"/>
    </w:p>
    <w:p w14:paraId="0AA21EBD" w14:textId="77777777" w:rsidR="003A1DBC" w:rsidRDefault="00842C02">
      <w:pPr>
        <w:pStyle w:val="Subsection"/>
        <w:spacing w:before="120"/>
      </w:pPr>
      <w:r>
        <w:tab/>
        <w:t>(1)</w:t>
      </w:r>
      <w:r>
        <w:tab/>
        <w:t xml:space="preserve">The CEO may, at the CEO’s expense, make arrangements for the publication, in such form or forms as the CEO thinks is appropriate, of — </w:t>
      </w:r>
    </w:p>
    <w:p w14:paraId="0881F282" w14:textId="77777777" w:rsidR="003A1DBC" w:rsidRDefault="00842C02">
      <w:pPr>
        <w:pStyle w:val="Indenta"/>
        <w:spacing w:before="60"/>
      </w:pPr>
      <w:r>
        <w:tab/>
        <w:t>(a)</w:t>
      </w:r>
      <w:r>
        <w:tab/>
        <w:t xml:space="preserve">information about the effects of smoking on health; and </w:t>
      </w:r>
    </w:p>
    <w:p w14:paraId="7C412164" w14:textId="77777777" w:rsidR="003A1DBC" w:rsidRDefault="00842C02">
      <w:pPr>
        <w:pStyle w:val="Indenta"/>
        <w:spacing w:before="60"/>
      </w:pPr>
      <w:r>
        <w:tab/>
        <w:t>(b)</w:t>
      </w:r>
      <w:r>
        <w:tab/>
        <w:t>advice to assist persons to cease smoking.</w:t>
      </w:r>
    </w:p>
    <w:p w14:paraId="69AAF40F" w14:textId="77777777" w:rsidR="003A1DBC" w:rsidRDefault="00842C02">
      <w:pPr>
        <w:pStyle w:val="Subsection"/>
      </w:pPr>
      <w:r>
        <w:tab/>
        <w:t>(2)</w:t>
      </w:r>
      <w:r>
        <w:tab/>
        <w:t xml:space="preserve">The holder of a retailer’s licence must, in accordance with the regulations — </w:t>
      </w:r>
    </w:p>
    <w:p w14:paraId="5E61D1AB" w14:textId="77777777" w:rsidR="003A1DBC" w:rsidRDefault="00842C02">
      <w:pPr>
        <w:pStyle w:val="Indenta"/>
        <w:spacing w:before="60"/>
      </w:pPr>
      <w:r>
        <w:tab/>
        <w:t>(a)</w:t>
      </w:r>
      <w:r>
        <w:tab/>
        <w:t>provide a person who purchases a tobacco product from the holder with an approved guide or guides; and</w:t>
      </w:r>
    </w:p>
    <w:p w14:paraId="69B56E60" w14:textId="77777777" w:rsidR="003A1DBC" w:rsidRDefault="00842C02">
      <w:pPr>
        <w:pStyle w:val="Indenta"/>
        <w:spacing w:before="60"/>
      </w:pPr>
      <w:r>
        <w:tab/>
        <w:t>(b)</w:t>
      </w:r>
      <w:r>
        <w:tab/>
        <w:t>make an approved guide or guides available to a person who purchases a tobacco product from the holder.</w:t>
      </w:r>
    </w:p>
    <w:p w14:paraId="7058503C" w14:textId="77777777" w:rsidR="003A1DBC" w:rsidRDefault="00842C02">
      <w:pPr>
        <w:pStyle w:val="Penstart"/>
      </w:pPr>
      <w:r>
        <w:tab/>
        <w:t>Penalty for this subsection: tier 1 penalty.</w:t>
      </w:r>
    </w:p>
    <w:p w14:paraId="070AF534" w14:textId="77777777" w:rsidR="003A1DBC" w:rsidRDefault="00842C02">
      <w:pPr>
        <w:pStyle w:val="Subsection"/>
      </w:pPr>
      <w:r>
        <w:tab/>
        <w:t>(3)</w:t>
      </w:r>
      <w:r>
        <w:tab/>
        <w:t>A tobacco wholesaler must, in accordance with the regulations, provide holders of retailer’s licences with approved guides.</w:t>
      </w:r>
    </w:p>
    <w:p w14:paraId="4A6D727A" w14:textId="77777777" w:rsidR="003A1DBC" w:rsidRDefault="00842C02">
      <w:pPr>
        <w:pStyle w:val="Penstart"/>
      </w:pPr>
      <w:r>
        <w:tab/>
        <w:t>Penalty for this subsection: tier 1 penalty.</w:t>
      </w:r>
    </w:p>
    <w:p w14:paraId="62A8CE7C" w14:textId="77777777" w:rsidR="003A1DBC" w:rsidRDefault="00842C02">
      <w:pPr>
        <w:pStyle w:val="Subsection"/>
      </w:pPr>
      <w:r>
        <w:tab/>
        <w:t>(4)</w:t>
      </w:r>
      <w:r>
        <w:tab/>
        <w:t>Nothing in this section requires an approved guide to be provided or made available if the tobacco product is to be purchased from a vending machine.</w:t>
      </w:r>
    </w:p>
    <w:p w14:paraId="01064590" w14:textId="26D4F9AB" w:rsidR="003A1DBC" w:rsidRDefault="00842C02" w:rsidP="00FB3D47">
      <w:pPr>
        <w:pStyle w:val="Footnotesection"/>
        <w:keepNext/>
      </w:pPr>
      <w:r>
        <w:tab/>
        <w:t xml:space="preserve">[Section 26 amended: </w:t>
      </w:r>
      <w:r w:rsidR="005379F5">
        <w:t>No. 1 of 2026 s. </w:t>
      </w:r>
      <w:r>
        <w:t>29.]</w:t>
      </w:r>
    </w:p>
    <w:p w14:paraId="68A768F8" w14:textId="77777777" w:rsidR="003A1DBC" w:rsidRDefault="00842C02">
      <w:pPr>
        <w:pStyle w:val="Heading5"/>
      </w:pPr>
      <w:bookmarkStart w:id="113" w:name="_Toc229129643"/>
      <w:r>
        <w:rPr>
          <w:rStyle w:val="CharSectno"/>
        </w:rPr>
        <w:t>27</w:t>
      </w:r>
      <w:r>
        <w:t>.</w:t>
      </w:r>
      <w:r>
        <w:tab/>
        <w:t>Vending machines, where they can be placed</w:t>
      </w:r>
      <w:bookmarkEnd w:id="113"/>
    </w:p>
    <w:p w14:paraId="7972F31E" w14:textId="77777777" w:rsidR="003A1DBC" w:rsidRDefault="00842C02">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14:paraId="49E5C953" w14:textId="77777777" w:rsidR="003A1DBC" w:rsidRDefault="00842C02">
      <w:pPr>
        <w:pStyle w:val="Penstart"/>
      </w:pPr>
      <w:r>
        <w:tab/>
        <w:t>Penalty for this subsection: tier 2 penalty.</w:t>
      </w:r>
    </w:p>
    <w:p w14:paraId="0F693FB6" w14:textId="77777777" w:rsidR="003A1DBC" w:rsidRDefault="00842C02">
      <w:pPr>
        <w:pStyle w:val="Subsection"/>
        <w:rPr>
          <w:i/>
        </w:rPr>
      </w:pPr>
      <w:r>
        <w:tab/>
        <w:t>(2)</w:t>
      </w:r>
      <w:r>
        <w:tab/>
        <w:t>A person must not place, or authorise or allow to be placed, in premises that are licensed premises or a mines amenity</w:t>
      </w:r>
      <w:r>
        <w:rPr>
          <w:i/>
        </w:rPr>
        <w:t xml:space="preserve"> — </w:t>
      </w:r>
    </w:p>
    <w:p w14:paraId="53BDD254" w14:textId="77777777" w:rsidR="003A1DBC" w:rsidRDefault="00842C02">
      <w:pPr>
        <w:pStyle w:val="Indenta"/>
        <w:spacing w:before="60"/>
      </w:pPr>
      <w:r>
        <w:tab/>
        <w:t>(a)</w:t>
      </w:r>
      <w:r>
        <w:tab/>
        <w:t>more than the prescribed number of vending machines for the premises; or</w:t>
      </w:r>
    </w:p>
    <w:p w14:paraId="343AB69C" w14:textId="77777777" w:rsidR="003A1DBC" w:rsidRDefault="00842C02">
      <w:pPr>
        <w:pStyle w:val="Indenta"/>
        <w:spacing w:before="60"/>
      </w:pPr>
      <w:r>
        <w:lastRenderedPageBreak/>
        <w:tab/>
        <w:t>(b)</w:t>
      </w:r>
      <w:r>
        <w:tab/>
        <w:t>a vending machine having a size or capacity that is greater than the prescribed size or capacity; or</w:t>
      </w:r>
    </w:p>
    <w:p w14:paraId="4B7C4D32" w14:textId="77777777" w:rsidR="003A1DBC" w:rsidRDefault="00842C02">
      <w:pPr>
        <w:pStyle w:val="Indenta"/>
        <w:keepNext/>
        <w:spacing w:before="60"/>
      </w:pPr>
      <w:r>
        <w:tab/>
        <w:t>(c)</w:t>
      </w:r>
      <w:r>
        <w:tab/>
        <w:t>a vending machine in a location on the premises that is not in accordance with the regulations.</w:t>
      </w:r>
    </w:p>
    <w:p w14:paraId="7AAA5EC9" w14:textId="77777777" w:rsidR="003A1DBC" w:rsidRDefault="00842C02">
      <w:pPr>
        <w:pStyle w:val="Penstart"/>
        <w:keepNext/>
      </w:pPr>
      <w:r>
        <w:tab/>
        <w:t>Penalty for this subsection: tier 2 penalty.</w:t>
      </w:r>
    </w:p>
    <w:p w14:paraId="1AB6FFB2" w14:textId="0A2F0A0A" w:rsidR="003A1DBC" w:rsidRDefault="00842C02">
      <w:pPr>
        <w:pStyle w:val="Footnotesection"/>
        <w:keepNext/>
      </w:pPr>
      <w:r>
        <w:tab/>
        <w:t xml:space="preserve">[Section 27 amended: </w:t>
      </w:r>
      <w:r w:rsidR="005379F5">
        <w:t>No. 1 of 2026 s. </w:t>
      </w:r>
      <w:r>
        <w:t>30.]</w:t>
      </w:r>
    </w:p>
    <w:p w14:paraId="797BFDBE" w14:textId="77777777" w:rsidR="003A1DBC" w:rsidRDefault="00842C02">
      <w:pPr>
        <w:pStyle w:val="Heading5"/>
      </w:pPr>
      <w:bookmarkStart w:id="114" w:name="_Toc229129644"/>
      <w:r>
        <w:rPr>
          <w:rStyle w:val="CharSectno"/>
        </w:rPr>
        <w:t>28</w:t>
      </w:r>
      <w:r>
        <w:t>.</w:t>
      </w:r>
      <w:r>
        <w:tab/>
        <w:t>People carrying tobacco products not to sell them</w:t>
      </w:r>
      <w:bookmarkEnd w:id="114"/>
    </w:p>
    <w:p w14:paraId="24C25710" w14:textId="77777777" w:rsidR="003A1DBC" w:rsidRDefault="00842C02">
      <w:pPr>
        <w:pStyle w:val="Subsection"/>
      </w:pPr>
      <w:r>
        <w:tab/>
        <w:t>(1)</w:t>
      </w:r>
      <w:r>
        <w:tab/>
        <w:t xml:space="preserve">In this section — </w:t>
      </w:r>
    </w:p>
    <w:p w14:paraId="4E92D029" w14:textId="14F582E2" w:rsidR="003A1DBC" w:rsidRDefault="00842C02">
      <w:pPr>
        <w:pStyle w:val="Defstart"/>
      </w:pPr>
      <w:r>
        <w:rPr>
          <w:b/>
        </w:rPr>
        <w:tab/>
      </w:r>
      <w:r>
        <w:rPr>
          <w:rStyle w:val="CharDefText"/>
        </w:rPr>
        <w:t>carried</w:t>
      </w:r>
      <w:r w:rsidRPr="00424E51">
        <w:t xml:space="preserve"> </w:t>
      </w:r>
      <w:r>
        <w:t>includes carried on a tray or in a bag or other container.</w:t>
      </w:r>
    </w:p>
    <w:p w14:paraId="71489C71" w14:textId="77777777" w:rsidR="003A1DBC" w:rsidRDefault="00842C02">
      <w:pPr>
        <w:pStyle w:val="Subsection"/>
        <w:spacing w:before="150"/>
      </w:pPr>
      <w:r>
        <w:tab/>
        <w:t>(2)</w:t>
      </w:r>
      <w:r>
        <w:tab/>
        <w:t>A person must not, in the course of conducting a business or in the course of the person’s employment, sell a tobacco product that is carried by the person.</w:t>
      </w:r>
    </w:p>
    <w:p w14:paraId="09A69C4E" w14:textId="77777777" w:rsidR="003A1DBC" w:rsidRDefault="00842C02">
      <w:pPr>
        <w:pStyle w:val="Penstart"/>
      </w:pPr>
      <w:r>
        <w:tab/>
        <w:t>Penalty for this subsection: tier 2 penalty.</w:t>
      </w:r>
    </w:p>
    <w:p w14:paraId="57C71C8C" w14:textId="77777777" w:rsidR="003A1DBC" w:rsidRDefault="00842C02">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14:paraId="0C9F1A41" w14:textId="77777777" w:rsidR="003A1DBC" w:rsidRDefault="00842C02">
      <w:pPr>
        <w:pStyle w:val="Penstart"/>
      </w:pPr>
      <w:r>
        <w:tab/>
        <w:t>Penalty for this subsection: tier 2 penalty.</w:t>
      </w:r>
    </w:p>
    <w:p w14:paraId="0A884D23" w14:textId="77777777" w:rsidR="003A1DBC" w:rsidRDefault="00842C02">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14:paraId="2A03EC3E" w14:textId="40E376E5" w:rsidR="003A1DBC" w:rsidRDefault="00842C02">
      <w:pPr>
        <w:pStyle w:val="Footnotesection"/>
        <w:keepNext/>
      </w:pPr>
      <w:r>
        <w:tab/>
        <w:t xml:space="preserve">[Section 28 amended: </w:t>
      </w:r>
      <w:r w:rsidR="005379F5">
        <w:t>No. 1 of 2026 s. </w:t>
      </w:r>
      <w:r>
        <w:t>31.]</w:t>
      </w:r>
    </w:p>
    <w:p w14:paraId="738AC6A9" w14:textId="77777777" w:rsidR="003A1DBC" w:rsidRDefault="00842C02">
      <w:pPr>
        <w:pStyle w:val="Heading5"/>
      </w:pPr>
      <w:bookmarkStart w:id="115" w:name="_Toc229129645"/>
      <w:r>
        <w:rPr>
          <w:rStyle w:val="CharSectno"/>
        </w:rPr>
        <w:t>29</w:t>
      </w:r>
      <w:r>
        <w:t>.</w:t>
      </w:r>
      <w:r>
        <w:tab/>
        <w:t>Price discounting not to be advertised</w:t>
      </w:r>
      <w:bookmarkEnd w:id="115"/>
    </w:p>
    <w:p w14:paraId="2DF42DD1" w14:textId="77777777" w:rsidR="003A1DBC" w:rsidRDefault="00842C02">
      <w:pPr>
        <w:pStyle w:val="Subsection"/>
      </w:pPr>
      <w:r>
        <w:tab/>
      </w:r>
      <w:r>
        <w:tab/>
        <w:t>A person who engages in price discounting to market tobacco products must not advertise the price discounting of a tobacco product.</w:t>
      </w:r>
    </w:p>
    <w:p w14:paraId="0B8E7E79" w14:textId="77777777" w:rsidR="003A1DBC" w:rsidRDefault="00842C02">
      <w:pPr>
        <w:pStyle w:val="Penstart"/>
      </w:pPr>
      <w:r>
        <w:tab/>
        <w:t>Penalty: tier 3 penalty.</w:t>
      </w:r>
    </w:p>
    <w:p w14:paraId="53E0BFF3" w14:textId="498B3E54" w:rsidR="003A1DBC" w:rsidRDefault="00842C02">
      <w:pPr>
        <w:pStyle w:val="Footnotesection"/>
      </w:pPr>
      <w:r>
        <w:tab/>
        <w:t xml:space="preserve">[Section 29 amended: </w:t>
      </w:r>
      <w:r w:rsidR="005379F5">
        <w:t>No. 1 of 2026 s. </w:t>
      </w:r>
      <w:r>
        <w:t>32.]</w:t>
      </w:r>
    </w:p>
    <w:p w14:paraId="7030A278" w14:textId="77777777" w:rsidR="003A1DBC" w:rsidRDefault="00842C02">
      <w:pPr>
        <w:pStyle w:val="Heading5"/>
        <w:rPr>
          <w:snapToGrid w:val="0"/>
        </w:rPr>
      </w:pPr>
      <w:bookmarkStart w:id="116" w:name="_Toc229129646"/>
      <w:r>
        <w:rPr>
          <w:rStyle w:val="CharSectno"/>
        </w:rPr>
        <w:lastRenderedPageBreak/>
        <w:t>30</w:t>
      </w:r>
      <w:r>
        <w:t>.</w:t>
      </w:r>
      <w:r>
        <w:tab/>
        <w:t>Only</w:t>
      </w:r>
      <w:r>
        <w:rPr>
          <w:snapToGrid w:val="0"/>
        </w:rPr>
        <w:t xml:space="preserve"> tobacco prepared for smoking to be sold etc.</w:t>
      </w:r>
      <w:bookmarkEnd w:id="116"/>
    </w:p>
    <w:p w14:paraId="14D5C397" w14:textId="77777777" w:rsidR="003A1DBC" w:rsidRDefault="00842C02">
      <w:pPr>
        <w:pStyle w:val="Subsection"/>
        <w:keepNext/>
        <w:rPr>
          <w:snapToGrid w:val="0"/>
        </w:rPr>
      </w:pPr>
      <w:r>
        <w:rPr>
          <w:snapToGrid w:val="0"/>
        </w:rPr>
        <w:tab/>
        <w:t>(1)</w:t>
      </w:r>
      <w:r>
        <w:rPr>
          <w:snapToGrid w:val="0"/>
        </w:rPr>
        <w:tab/>
        <w:t>A person must not manufacture or sell a tobacco product that is not a tobacco product prepared for smoking.</w:t>
      </w:r>
    </w:p>
    <w:p w14:paraId="67BD4435" w14:textId="77777777" w:rsidR="003A1DBC" w:rsidRDefault="00842C02">
      <w:pPr>
        <w:pStyle w:val="Penstart"/>
      </w:pPr>
      <w:r>
        <w:tab/>
        <w:t>Penalty for this subsection: tier 3 penalty.</w:t>
      </w:r>
    </w:p>
    <w:p w14:paraId="7315A74F" w14:textId="77777777" w:rsidR="003A1DBC" w:rsidRDefault="00842C02" w:rsidP="0000221D">
      <w:pPr>
        <w:pStyle w:val="Subsection"/>
        <w:keepNext/>
        <w:rPr>
          <w:snapToGrid w:val="0"/>
        </w:rPr>
      </w:pPr>
      <w:r>
        <w:rPr>
          <w:snapToGrid w:val="0"/>
        </w:rPr>
        <w:tab/>
        <w:t>(2)</w:t>
      </w:r>
      <w:r>
        <w:rPr>
          <w:snapToGrid w:val="0"/>
        </w:rPr>
        <w:tab/>
        <w:t>Subsection (1) does not apply in relation to the manufacture or sale of prescribed tobacco products in prescribed circumstances.</w:t>
      </w:r>
    </w:p>
    <w:p w14:paraId="20C07F95" w14:textId="09311A4B" w:rsidR="003A1DBC" w:rsidRDefault="00842C02" w:rsidP="0000221D">
      <w:pPr>
        <w:pStyle w:val="Footnotesection"/>
        <w:keepNext/>
      </w:pPr>
      <w:r>
        <w:tab/>
        <w:t xml:space="preserve">[Section 30 amended: </w:t>
      </w:r>
      <w:r w:rsidR="005379F5">
        <w:t>No. 1 of 2026 s. </w:t>
      </w:r>
      <w:r>
        <w:t>33.]</w:t>
      </w:r>
    </w:p>
    <w:p w14:paraId="13EB309A" w14:textId="77777777" w:rsidR="003A1DBC" w:rsidRDefault="00842C02">
      <w:pPr>
        <w:pStyle w:val="Heading3"/>
      </w:pPr>
      <w:bookmarkStart w:id="117" w:name="_Toc222145154"/>
      <w:bookmarkStart w:id="118" w:name="_Toc222145790"/>
      <w:bookmarkStart w:id="119" w:name="_Toc222145890"/>
      <w:bookmarkStart w:id="120" w:name="_Toc222149087"/>
      <w:bookmarkStart w:id="121" w:name="_Toc222155281"/>
      <w:bookmarkStart w:id="122" w:name="_Toc222218991"/>
      <w:bookmarkStart w:id="123" w:name="_Toc228956807"/>
      <w:bookmarkStart w:id="124" w:name="_Toc228956968"/>
      <w:bookmarkStart w:id="125" w:name="_Toc229118437"/>
      <w:bookmarkStart w:id="126" w:name="_Toc229118598"/>
      <w:bookmarkStart w:id="127" w:name="_Toc229129178"/>
      <w:bookmarkStart w:id="128" w:name="_Toc229129647"/>
      <w:bookmarkStart w:id="129" w:name="_Toc51142232"/>
      <w:bookmarkStart w:id="130" w:name="_Toc51142503"/>
      <w:bookmarkStart w:id="131" w:name="_Toc51159214"/>
      <w:bookmarkStart w:id="132" w:name="_Toc131505111"/>
      <w:bookmarkStart w:id="133" w:name="_Toc131505404"/>
      <w:bookmarkStart w:id="134" w:name="_Toc131510408"/>
      <w:bookmarkStart w:id="135" w:name="_Toc209797678"/>
      <w:bookmarkStart w:id="136" w:name="_Toc209967359"/>
      <w:bookmarkStart w:id="137" w:name="_Toc222146320"/>
      <w:r w:rsidRPr="0000221D">
        <w:rPr>
          <w:rStyle w:val="CharDivNo"/>
        </w:rPr>
        <w:t>Division 3</w:t>
      </w:r>
      <w:r>
        <w:t> — </w:t>
      </w:r>
      <w:r w:rsidRPr="0000221D">
        <w:rPr>
          <w:rStyle w:val="CharDivText"/>
        </w:rPr>
        <w:t>Sale, supply and possession of prohibited products</w:t>
      </w:r>
      <w:bookmarkEnd w:id="117"/>
      <w:bookmarkEnd w:id="118"/>
      <w:bookmarkEnd w:id="119"/>
      <w:bookmarkEnd w:id="120"/>
      <w:bookmarkEnd w:id="121"/>
      <w:bookmarkEnd w:id="122"/>
      <w:bookmarkEnd w:id="123"/>
      <w:bookmarkEnd w:id="124"/>
      <w:bookmarkEnd w:id="125"/>
      <w:bookmarkEnd w:id="126"/>
      <w:bookmarkEnd w:id="127"/>
      <w:bookmarkEnd w:id="128"/>
    </w:p>
    <w:p w14:paraId="40B443A2" w14:textId="45DCE50F" w:rsidR="003A1DBC" w:rsidRDefault="00842C02" w:rsidP="0000221D">
      <w:pPr>
        <w:pStyle w:val="Footnoteheading"/>
      </w:pPr>
      <w:bookmarkStart w:id="138" w:name="_Toc222145791"/>
      <w:bookmarkStart w:id="139" w:name="_Toc222145891"/>
      <w:r>
        <w:tab/>
        <w:t xml:space="preserve">[Heading inserted: </w:t>
      </w:r>
      <w:r w:rsidR="005379F5">
        <w:t>No. 1 of 2026 s. </w:t>
      </w:r>
      <w:r>
        <w:t>34.]</w:t>
      </w:r>
    </w:p>
    <w:p w14:paraId="5E9386D3" w14:textId="77777777" w:rsidR="003A1DBC" w:rsidRDefault="00842C02">
      <w:pPr>
        <w:pStyle w:val="Heading5"/>
      </w:pPr>
      <w:bookmarkStart w:id="140" w:name="_Toc229129648"/>
      <w:r w:rsidRPr="0000221D">
        <w:rPr>
          <w:rStyle w:val="CharSectno"/>
        </w:rPr>
        <w:t>30A</w:t>
      </w:r>
      <w:r>
        <w:t>.</w:t>
      </w:r>
      <w:r>
        <w:tab/>
        <w:t>Sale and supply of prohibited products</w:t>
      </w:r>
      <w:bookmarkEnd w:id="138"/>
      <w:bookmarkEnd w:id="139"/>
      <w:bookmarkEnd w:id="140"/>
    </w:p>
    <w:p w14:paraId="5CA838D9" w14:textId="77777777" w:rsidR="003A1DBC" w:rsidRDefault="00842C02">
      <w:pPr>
        <w:pStyle w:val="Subsection"/>
      </w:pPr>
      <w:r>
        <w:tab/>
        <w:t>(1)</w:t>
      </w:r>
      <w:r>
        <w:tab/>
        <w:t>A person who sells or supplies a prohibited product commits a crime.</w:t>
      </w:r>
    </w:p>
    <w:p w14:paraId="3C99C1C3" w14:textId="77777777" w:rsidR="003A1DBC" w:rsidRDefault="00842C02">
      <w:pPr>
        <w:pStyle w:val="Penstart"/>
      </w:pPr>
      <w:r>
        <w:tab/>
        <w:t>Penalty for this subsection: tier 4 penalty.</w:t>
      </w:r>
    </w:p>
    <w:p w14:paraId="2D8D5721" w14:textId="77777777" w:rsidR="00B465B9" w:rsidRDefault="00B465B9" w:rsidP="00B465B9">
      <w:pPr>
        <w:pStyle w:val="Penstart"/>
      </w:pPr>
      <w:r>
        <w:tab/>
        <w:t>Summary conviction penalty for this subsection: tier 4 summary penalty.</w:t>
      </w:r>
    </w:p>
    <w:p w14:paraId="71AB2303" w14:textId="77777777" w:rsidR="003A1DBC" w:rsidRDefault="00842C02">
      <w:pPr>
        <w:pStyle w:val="Subsection"/>
      </w:pPr>
      <w:r>
        <w:tab/>
        <w:t>(2)</w:t>
      </w:r>
      <w:r>
        <w:tab/>
        <w:t xml:space="preserve">Without limiting subsection (1), a person sells a prohibited product in each of the following circumstances — </w:t>
      </w:r>
    </w:p>
    <w:p w14:paraId="4D6B2DBD" w14:textId="77777777" w:rsidR="003A1DBC" w:rsidRDefault="00842C02">
      <w:pPr>
        <w:pStyle w:val="Indenta"/>
      </w:pPr>
      <w:r>
        <w:tab/>
        <w:t>(a)</w:t>
      </w:r>
      <w:r>
        <w:tab/>
        <w:t>a prohibited product is sold in the premises specified in a retailer’s licence and the person is the holder of the licence;</w:t>
      </w:r>
    </w:p>
    <w:p w14:paraId="23C68B0C" w14:textId="77777777" w:rsidR="003A1DBC" w:rsidRDefault="00842C02">
      <w:pPr>
        <w:pStyle w:val="Indenta"/>
      </w:pPr>
      <w:r>
        <w:tab/>
        <w:t>(b)</w:t>
      </w:r>
      <w:r>
        <w:tab/>
        <w:t xml:space="preserve">a prohibited product is sold in premises used for a sale or supply business and the person — </w:t>
      </w:r>
    </w:p>
    <w:p w14:paraId="12D1079B" w14:textId="32D4415E" w:rsidR="003A1DBC" w:rsidRDefault="00842C02">
      <w:pPr>
        <w:pStyle w:val="Indenti"/>
      </w:pPr>
      <w:r>
        <w:tab/>
        <w:t>(i)</w:t>
      </w:r>
      <w:r>
        <w:tab/>
      </w:r>
      <w:r w:rsidR="00B465B9">
        <w:t>is employed or engaged in the sale or supply business and is present in the premises when the product is sold; or</w:t>
      </w:r>
    </w:p>
    <w:p w14:paraId="781D7A48" w14:textId="77777777" w:rsidR="003A1DBC" w:rsidRDefault="00842C02">
      <w:pPr>
        <w:pStyle w:val="Indenti"/>
      </w:pPr>
      <w:r>
        <w:tab/>
        <w:t>(ii)</w:t>
      </w:r>
      <w:r>
        <w:tab/>
        <w:t>has charge or control of the premises, or of the sale or supply business for which the premises is used; or</w:t>
      </w:r>
    </w:p>
    <w:p w14:paraId="1DE9061B" w14:textId="77777777" w:rsidR="003A1DBC" w:rsidRDefault="00842C02">
      <w:pPr>
        <w:pStyle w:val="Indenti"/>
      </w:pPr>
      <w:r>
        <w:lastRenderedPageBreak/>
        <w:tab/>
        <w:t>(iii)</w:t>
      </w:r>
      <w:r>
        <w:tab/>
        <w:t>holds, alone or with others, a leasehold interest in the premises; or</w:t>
      </w:r>
    </w:p>
    <w:p w14:paraId="0F9C0DA8" w14:textId="77777777" w:rsidR="003A1DBC" w:rsidRDefault="00842C02">
      <w:pPr>
        <w:pStyle w:val="Indenti"/>
      </w:pPr>
      <w:r>
        <w:tab/>
        <w:t>(iv)</w:t>
      </w:r>
      <w:r>
        <w:tab/>
        <w:t>if no person holds a leasehold interest in the premises — is registered, alone or with others, as the proprietor of an estate in fee simple in the premises; or</w:t>
      </w:r>
    </w:p>
    <w:p w14:paraId="70C4A352" w14:textId="77777777" w:rsidR="003A1DBC" w:rsidRDefault="00842C02">
      <w:pPr>
        <w:pStyle w:val="Indenti"/>
      </w:pPr>
      <w:r>
        <w:tab/>
        <w:t>(v)</w:t>
      </w:r>
      <w:r>
        <w:tab/>
        <w:t>is in occupation or possession of the premises, alone or with others, whether or not by right.</w:t>
      </w:r>
    </w:p>
    <w:p w14:paraId="42BA70F5" w14:textId="77777777" w:rsidR="003A1DBC" w:rsidRDefault="00842C02">
      <w:pPr>
        <w:pStyle w:val="Subsection"/>
      </w:pPr>
      <w:r>
        <w:tab/>
        <w:t>(3)</w:t>
      </w:r>
      <w:r>
        <w:tab/>
        <w:t>Subsection (1) does not apply in relation to the sale or supply of a therapeutic vaping product if the sale or supply satisfies conditions prescribed by the regulations for the purposes of this subsection.</w:t>
      </w:r>
    </w:p>
    <w:p w14:paraId="058C3DB3" w14:textId="5C6E3992" w:rsidR="003A1DBC" w:rsidRDefault="00842C02">
      <w:pPr>
        <w:pStyle w:val="Footnotesection"/>
        <w:keepNext/>
      </w:pPr>
      <w:bookmarkStart w:id="141" w:name="_Toc222145792"/>
      <w:bookmarkStart w:id="142" w:name="_Toc222145892"/>
      <w:r>
        <w:tab/>
        <w:t xml:space="preserve">[Section 30A inserted: </w:t>
      </w:r>
      <w:r w:rsidR="005379F5">
        <w:t>No. 1 of 2026 s. </w:t>
      </w:r>
      <w:r>
        <w:t>34.]</w:t>
      </w:r>
    </w:p>
    <w:p w14:paraId="7027B592" w14:textId="77777777" w:rsidR="003A1DBC" w:rsidRDefault="00842C02">
      <w:pPr>
        <w:pStyle w:val="Heading5"/>
      </w:pPr>
      <w:bookmarkStart w:id="143" w:name="_Toc229129649"/>
      <w:r w:rsidRPr="0000221D">
        <w:rPr>
          <w:rStyle w:val="CharSectno"/>
        </w:rPr>
        <w:t>30B</w:t>
      </w:r>
      <w:r>
        <w:t>.</w:t>
      </w:r>
      <w:r>
        <w:tab/>
        <w:t>Possession of prohibited products</w:t>
      </w:r>
      <w:bookmarkEnd w:id="141"/>
      <w:bookmarkEnd w:id="142"/>
      <w:bookmarkEnd w:id="143"/>
    </w:p>
    <w:p w14:paraId="3E6D8F0F" w14:textId="77777777" w:rsidR="003A1DBC" w:rsidRDefault="00842C02">
      <w:pPr>
        <w:pStyle w:val="Subsection"/>
      </w:pPr>
      <w:r>
        <w:tab/>
        <w:t>(1)</w:t>
      </w:r>
      <w:r>
        <w:tab/>
        <w:t xml:space="preserve">In this section — </w:t>
      </w:r>
    </w:p>
    <w:p w14:paraId="0C161762" w14:textId="77777777" w:rsidR="003A1DBC" w:rsidRDefault="00842C02">
      <w:pPr>
        <w:pStyle w:val="Defstart"/>
      </w:pPr>
      <w:r>
        <w:tab/>
      </w:r>
      <w:r>
        <w:rPr>
          <w:rStyle w:val="CharDefText"/>
        </w:rPr>
        <w:t>commercial quantity</w:t>
      </w:r>
      <w:r>
        <w:t>, in relation to a prohibited product, means a quantity prescribed by the regulations to be the commercial quantity of prohibited products of that kind;</w:t>
      </w:r>
    </w:p>
    <w:p w14:paraId="468BB16A" w14:textId="77777777" w:rsidR="003A1DBC" w:rsidRDefault="00842C02">
      <w:pPr>
        <w:pStyle w:val="Defstart"/>
      </w:pPr>
      <w:r>
        <w:tab/>
      </w:r>
      <w:r>
        <w:rPr>
          <w:rStyle w:val="CharDefText"/>
        </w:rPr>
        <w:t>large commercial quantity</w:t>
      </w:r>
      <w:r>
        <w:t>, in relation to a prohibited product, means a quantity prescribed by the regulations to be the large commercial quantity of prohibited products of that kind;</w:t>
      </w:r>
    </w:p>
    <w:p w14:paraId="78220CCA" w14:textId="77777777" w:rsidR="003A1DBC" w:rsidRDefault="00842C02">
      <w:pPr>
        <w:pStyle w:val="Defstart"/>
      </w:pPr>
      <w:r>
        <w:tab/>
      </w:r>
      <w:r>
        <w:rPr>
          <w:rStyle w:val="CharDefText"/>
        </w:rPr>
        <w:t>personal use quantity</w:t>
      </w:r>
      <w:r>
        <w:t>, in relation to a prohibited product, means a quantity prescribed by the regulations to be the personal use quantity of prohibited products of that kind.</w:t>
      </w:r>
    </w:p>
    <w:p w14:paraId="4D51A70E" w14:textId="77777777" w:rsidR="003A1DBC" w:rsidRDefault="00842C02">
      <w:pPr>
        <w:pStyle w:val="Subsection"/>
      </w:pPr>
      <w:r>
        <w:tab/>
        <w:t>(2)</w:t>
      </w:r>
      <w:r>
        <w:tab/>
        <w:t>A person who possesses a prohibited product commits a crime.</w:t>
      </w:r>
    </w:p>
    <w:p w14:paraId="50829FB9" w14:textId="77777777" w:rsidR="003A1DBC" w:rsidRDefault="00842C02">
      <w:pPr>
        <w:pStyle w:val="Penstart"/>
      </w:pPr>
      <w:r>
        <w:tab/>
        <w:t>Penalty for this subsection: tier 4 penalty.</w:t>
      </w:r>
    </w:p>
    <w:p w14:paraId="3E365BAB" w14:textId="77777777" w:rsidR="003A1DBC" w:rsidRDefault="00842C02">
      <w:pPr>
        <w:pStyle w:val="Penstart"/>
      </w:pPr>
      <w:r>
        <w:tab/>
        <w:t>Summary conviction penalty for this subsection: tier 4 summary penalty.</w:t>
      </w:r>
    </w:p>
    <w:p w14:paraId="46677255" w14:textId="77777777" w:rsidR="003A1DBC" w:rsidRDefault="00842C02">
      <w:pPr>
        <w:pStyle w:val="Subsection"/>
      </w:pPr>
      <w:r>
        <w:tab/>
        <w:t>(3)</w:t>
      </w:r>
      <w:r>
        <w:tab/>
        <w:t>Subsection (2) does not apply in relation to the possession of a quantity of a prohibited product that is equal to or less than the personal use quantity of that kind of prohibited product.</w:t>
      </w:r>
    </w:p>
    <w:p w14:paraId="0999FE19" w14:textId="77777777" w:rsidR="003A1DBC" w:rsidRDefault="00842C02">
      <w:pPr>
        <w:pStyle w:val="Subsection"/>
      </w:pPr>
      <w:r>
        <w:lastRenderedPageBreak/>
        <w:tab/>
        <w:t>(4)</w:t>
      </w:r>
      <w:r>
        <w:tab/>
        <w:t>A person who possesses a quantity of a prohibited product equal to or greater than the commercial quantity of that kind of prohibited product commits a crime.</w:t>
      </w:r>
    </w:p>
    <w:p w14:paraId="73B5C90A" w14:textId="77777777" w:rsidR="003A1DBC" w:rsidRDefault="00842C02" w:rsidP="0000221D">
      <w:pPr>
        <w:pStyle w:val="Penstart"/>
        <w:keepNext/>
      </w:pPr>
      <w:r>
        <w:tab/>
        <w:t xml:space="preserve">Penalty for this subsection: </w:t>
      </w:r>
    </w:p>
    <w:p w14:paraId="1FEE7B2C" w14:textId="77777777" w:rsidR="003A1DBC" w:rsidRDefault="00842C02">
      <w:pPr>
        <w:pStyle w:val="Penpara"/>
      </w:pPr>
      <w:r>
        <w:tab/>
        <w:t>(a)</w:t>
      </w:r>
      <w:r>
        <w:tab/>
        <w:t xml:space="preserve">for an individual, imprisonment for 15 years and a fine of $2 100 000; </w:t>
      </w:r>
    </w:p>
    <w:p w14:paraId="1AF80840" w14:textId="77777777" w:rsidR="003A1DBC" w:rsidRDefault="00842C02">
      <w:pPr>
        <w:pStyle w:val="Penpara"/>
      </w:pPr>
      <w:r>
        <w:tab/>
        <w:t>(b)</w:t>
      </w:r>
      <w:r>
        <w:tab/>
        <w:t xml:space="preserve">for a body corporate, a fine of $10 500 000. </w:t>
      </w:r>
    </w:p>
    <w:p w14:paraId="38613ABE" w14:textId="77777777" w:rsidR="003A1DBC" w:rsidRDefault="00842C02">
      <w:pPr>
        <w:pStyle w:val="Subsection"/>
      </w:pPr>
      <w:r>
        <w:tab/>
        <w:t>(5)</w:t>
      </w:r>
      <w:r>
        <w:tab/>
        <w:t>A person who possesses a quantity of a prohibited product equal to or greater than the large commercial quantity of that kind of prohibited product commits a crime.</w:t>
      </w:r>
    </w:p>
    <w:p w14:paraId="05176D69" w14:textId="77777777" w:rsidR="003A1DBC" w:rsidRDefault="00842C02">
      <w:pPr>
        <w:pStyle w:val="Penstart"/>
      </w:pPr>
      <w:r>
        <w:tab/>
        <w:t xml:space="preserve">Penalty for this subsection: </w:t>
      </w:r>
    </w:p>
    <w:p w14:paraId="6ECCF536" w14:textId="77777777" w:rsidR="003A1DBC" w:rsidRDefault="00842C02">
      <w:pPr>
        <w:pStyle w:val="Penpara"/>
      </w:pPr>
      <w:r>
        <w:tab/>
        <w:t>(a)</w:t>
      </w:r>
      <w:r>
        <w:tab/>
        <w:t xml:space="preserve">for an individual, imprisonment for 15 years and a fine of $4 200 000; </w:t>
      </w:r>
    </w:p>
    <w:p w14:paraId="47E80EEE" w14:textId="77777777" w:rsidR="003A1DBC" w:rsidRDefault="00842C02">
      <w:pPr>
        <w:pStyle w:val="Penpara"/>
      </w:pPr>
      <w:r>
        <w:tab/>
        <w:t>(b)</w:t>
      </w:r>
      <w:r>
        <w:tab/>
        <w:t>for a body corporate, a fine of $21 000 000.</w:t>
      </w:r>
    </w:p>
    <w:p w14:paraId="2C91931C" w14:textId="77777777" w:rsidR="003A1DBC" w:rsidRDefault="00842C02">
      <w:pPr>
        <w:pStyle w:val="Subsection"/>
      </w:pPr>
      <w:r>
        <w:tab/>
        <w:t>(6)</w:t>
      </w:r>
      <w:r>
        <w:tab/>
        <w:t>Subsections (2), (4) and (5) do not apply in relation to the possession of a therapeutic vaping product, or a quantity of a therapeutic vaping product, if the possession satisfies conditions prescribed by the regulations for the purposes of this subsection.</w:t>
      </w:r>
    </w:p>
    <w:p w14:paraId="67C55A0F" w14:textId="190A90C6" w:rsidR="003A1DBC" w:rsidRDefault="00842C02">
      <w:pPr>
        <w:pStyle w:val="Footnotesection"/>
        <w:keepNext/>
      </w:pPr>
      <w:r>
        <w:tab/>
        <w:t xml:space="preserve">[Section 30B inserted: </w:t>
      </w:r>
      <w:r w:rsidR="005379F5">
        <w:t>No. 1 of 2026 s. </w:t>
      </w:r>
      <w:r>
        <w:t>34.]</w:t>
      </w:r>
    </w:p>
    <w:p w14:paraId="191CD6D4" w14:textId="77777777" w:rsidR="003A1DBC" w:rsidRDefault="00842C02">
      <w:pPr>
        <w:pStyle w:val="Heading2"/>
      </w:pPr>
      <w:bookmarkStart w:id="144" w:name="_Toc222149090"/>
      <w:bookmarkStart w:id="145" w:name="_Toc222155284"/>
      <w:bookmarkStart w:id="146" w:name="_Toc222218994"/>
      <w:bookmarkStart w:id="147" w:name="_Toc228956810"/>
      <w:bookmarkStart w:id="148" w:name="_Toc228956971"/>
      <w:bookmarkStart w:id="149" w:name="_Toc229118440"/>
      <w:bookmarkStart w:id="150" w:name="_Toc229118601"/>
      <w:bookmarkStart w:id="151" w:name="_Toc229129181"/>
      <w:bookmarkStart w:id="152" w:name="_Toc229129650"/>
      <w:r>
        <w:rPr>
          <w:rStyle w:val="CharPartNo"/>
        </w:rPr>
        <w:lastRenderedPageBreak/>
        <w:t>Part 3</w:t>
      </w:r>
      <w:r>
        <w:rPr>
          <w:rStyle w:val="CharDivNo"/>
        </w:rPr>
        <w:t> </w:t>
      </w:r>
      <w:r>
        <w:t>—</w:t>
      </w:r>
      <w:r>
        <w:rPr>
          <w:rStyle w:val="CharDivText"/>
        </w:rPr>
        <w:t> </w:t>
      </w:r>
      <w:r>
        <w:rPr>
          <w:rStyle w:val="CharPartText"/>
        </w:rPr>
        <w:t>Advertising and promotion</w:t>
      </w:r>
      <w:bookmarkEnd w:id="129"/>
      <w:bookmarkEnd w:id="130"/>
      <w:bookmarkEnd w:id="131"/>
      <w:bookmarkEnd w:id="132"/>
      <w:bookmarkEnd w:id="133"/>
      <w:bookmarkEnd w:id="134"/>
      <w:bookmarkEnd w:id="135"/>
      <w:bookmarkEnd w:id="136"/>
      <w:bookmarkEnd w:id="137"/>
      <w:bookmarkEnd w:id="144"/>
      <w:bookmarkEnd w:id="145"/>
      <w:bookmarkEnd w:id="146"/>
      <w:bookmarkEnd w:id="147"/>
      <w:bookmarkEnd w:id="148"/>
      <w:bookmarkEnd w:id="149"/>
      <w:bookmarkEnd w:id="150"/>
      <w:bookmarkEnd w:id="151"/>
      <w:bookmarkEnd w:id="152"/>
    </w:p>
    <w:p w14:paraId="026A53A4" w14:textId="77777777" w:rsidR="003A1DBC" w:rsidRDefault="00842C02">
      <w:pPr>
        <w:pStyle w:val="Heading5"/>
      </w:pPr>
      <w:bookmarkStart w:id="153" w:name="_Toc229129651"/>
      <w:r>
        <w:rPr>
          <w:rStyle w:val="CharSectno"/>
        </w:rPr>
        <w:t>31</w:t>
      </w:r>
      <w:r>
        <w:t>.</w:t>
      </w:r>
      <w:r>
        <w:tab/>
        <w:t>Tobacco advertisements restricted</w:t>
      </w:r>
      <w:bookmarkEnd w:id="153"/>
    </w:p>
    <w:p w14:paraId="44177F23" w14:textId="77777777" w:rsidR="003A1DBC" w:rsidRDefault="00842C02">
      <w:pPr>
        <w:pStyle w:val="Subsection"/>
        <w:spacing w:before="120"/>
      </w:pPr>
      <w:r>
        <w:tab/>
        <w:t>(1)</w:t>
      </w:r>
      <w:r>
        <w:tab/>
        <w:t>A person must not display or broadcast a tobacco advertisement in a public place.</w:t>
      </w:r>
    </w:p>
    <w:p w14:paraId="54754346" w14:textId="77777777" w:rsidR="003A1DBC" w:rsidRDefault="00842C02">
      <w:pPr>
        <w:pStyle w:val="Penstart"/>
      </w:pPr>
      <w:r>
        <w:tab/>
        <w:t>Penalty for this subsection: tier 3 penalty.</w:t>
      </w:r>
    </w:p>
    <w:p w14:paraId="31A2B1F1" w14:textId="77777777" w:rsidR="003A1DBC" w:rsidRDefault="00842C02">
      <w:pPr>
        <w:pStyle w:val="Subsection"/>
        <w:spacing w:before="120"/>
      </w:pPr>
      <w:r>
        <w:tab/>
        <w:t>(2)</w:t>
      </w:r>
      <w:r>
        <w:tab/>
        <w:t>A person must not display or broadcast a tobacco advertisement that can be seen or heard from a public place.</w:t>
      </w:r>
    </w:p>
    <w:p w14:paraId="49913867" w14:textId="77777777" w:rsidR="003A1DBC" w:rsidRDefault="00842C02">
      <w:pPr>
        <w:pStyle w:val="Penstart"/>
      </w:pPr>
      <w:r>
        <w:tab/>
        <w:t>Penalty for this subsection: tier 3 penalty.</w:t>
      </w:r>
    </w:p>
    <w:p w14:paraId="632D96B1" w14:textId="77777777" w:rsidR="003A1DBC" w:rsidRDefault="00842C02">
      <w:pPr>
        <w:pStyle w:val="Subsection"/>
        <w:spacing w:before="120"/>
      </w:pPr>
      <w:r>
        <w:tab/>
        <w:t>(3)</w:t>
      </w:r>
      <w:r>
        <w:tab/>
        <w:t>A person must not distribute to the public any unsolicited object that constitutes or contains a tobacco advertisement.</w:t>
      </w:r>
    </w:p>
    <w:p w14:paraId="66FAE4E2" w14:textId="77777777" w:rsidR="003A1DBC" w:rsidRDefault="00842C02">
      <w:pPr>
        <w:pStyle w:val="Penstart"/>
      </w:pPr>
      <w:r>
        <w:tab/>
        <w:t>Penalty for this subsection: tier 3 penalty.</w:t>
      </w:r>
    </w:p>
    <w:p w14:paraId="422B911C" w14:textId="77777777" w:rsidR="003A1DBC" w:rsidRDefault="00842C02">
      <w:pPr>
        <w:pStyle w:val="Subsection"/>
        <w:spacing w:before="120"/>
      </w:pPr>
      <w:r>
        <w:tab/>
        <w:t>(4)</w:t>
      </w:r>
      <w:r>
        <w:tab/>
        <w:t>A person must not sell or hire an object that constitutes or contains a tobacco advertisement.</w:t>
      </w:r>
    </w:p>
    <w:p w14:paraId="1C6AC54D" w14:textId="77777777" w:rsidR="003A1DBC" w:rsidRDefault="00842C02">
      <w:pPr>
        <w:pStyle w:val="Penstart"/>
      </w:pPr>
      <w:r>
        <w:tab/>
        <w:t>Penalty for this subsection: tier 3 penalty.</w:t>
      </w:r>
    </w:p>
    <w:p w14:paraId="2D8FDD4D" w14:textId="77777777" w:rsidR="003A1DBC" w:rsidRDefault="00842C02">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a tobacco smoking implement then it promotes the tobacco product or tobacco smoking implement.</w:t>
      </w:r>
    </w:p>
    <w:p w14:paraId="032991EB" w14:textId="4AE0531E" w:rsidR="003A1DBC" w:rsidRDefault="00842C02">
      <w:pPr>
        <w:pStyle w:val="Footnotesection"/>
        <w:keepNext/>
      </w:pPr>
      <w:r>
        <w:tab/>
        <w:t xml:space="preserve">[Section 31 amended: </w:t>
      </w:r>
      <w:r w:rsidR="005379F5">
        <w:t>No. 1 of 2026 s. </w:t>
      </w:r>
      <w:r>
        <w:t>35.]</w:t>
      </w:r>
    </w:p>
    <w:p w14:paraId="6CCF87A9" w14:textId="77777777" w:rsidR="003A1DBC" w:rsidRDefault="00842C02">
      <w:pPr>
        <w:pStyle w:val="Heading5"/>
      </w:pPr>
      <w:bookmarkStart w:id="154" w:name="_Toc229129652"/>
      <w:r>
        <w:rPr>
          <w:rStyle w:val="CharSectno"/>
        </w:rPr>
        <w:t>32</w:t>
      </w:r>
      <w:r>
        <w:t>.</w:t>
      </w:r>
      <w:r>
        <w:tab/>
        <w:t>Exceptions to s. 31</w:t>
      </w:r>
      <w:bookmarkEnd w:id="154"/>
    </w:p>
    <w:p w14:paraId="70944D70" w14:textId="77777777" w:rsidR="003A1DBC" w:rsidRDefault="00842C02">
      <w:pPr>
        <w:pStyle w:val="Subsection"/>
        <w:spacing w:before="120"/>
      </w:pPr>
      <w:r>
        <w:tab/>
        <w:t>(1)</w:t>
      </w:r>
      <w:r>
        <w:tab/>
        <w:t xml:space="preserve">Section 31 does not apply in relation to any of the following — </w:t>
      </w:r>
    </w:p>
    <w:p w14:paraId="046BB9F4" w14:textId="77777777" w:rsidR="003A1DBC" w:rsidRDefault="00842C02">
      <w:pPr>
        <w:pStyle w:val="Indenta"/>
      </w:pPr>
      <w:r>
        <w:tab/>
        <w:t>(a)</w:t>
      </w:r>
      <w:r>
        <w:tab/>
        <w:t>anything done by means of a radio or television broadcast; or</w:t>
      </w:r>
    </w:p>
    <w:p w14:paraId="33C96749" w14:textId="77777777" w:rsidR="003A1DBC" w:rsidRDefault="00842C02">
      <w:pPr>
        <w:pStyle w:val="Indenta"/>
      </w:pPr>
      <w:r>
        <w:tab/>
        <w:t>(b)</w:t>
      </w:r>
      <w:r>
        <w:tab/>
        <w:t>a tobacco advertisement in a publication published outside Western Australia unless the sole or main purpose of the publication is to promote a tobacco product or smoking generally; or</w:t>
      </w:r>
    </w:p>
    <w:p w14:paraId="508C2459" w14:textId="77777777" w:rsidR="003A1DBC" w:rsidRDefault="00842C02">
      <w:pPr>
        <w:pStyle w:val="Indenta"/>
      </w:pPr>
      <w:r>
        <w:lastRenderedPageBreak/>
        <w:tab/>
        <w:t>(c)</w:t>
      </w:r>
      <w:r>
        <w:tab/>
        <w:t>a tobacco advertisement in or on a package; or</w:t>
      </w:r>
    </w:p>
    <w:p w14:paraId="2B5B5974" w14:textId="77777777" w:rsidR="003A1DBC" w:rsidRDefault="00842C02">
      <w:pPr>
        <w:pStyle w:val="Indenta"/>
      </w:pPr>
      <w:r>
        <w:tab/>
        <w:t>(d)</w:t>
      </w:r>
      <w:r>
        <w:tab/>
        <w:t>a tobacco advertisement comprising only information about the availability of tobacco products or tobacco smoking implements from premises specified in a retailer’s licence or a vending machine or the prices of those products or implements if the information is displayed in accordance with regulations mentioned in section 24(1) or (2); or</w:t>
      </w:r>
    </w:p>
    <w:p w14:paraId="6A8378ED" w14:textId="77777777" w:rsidR="003A1DBC" w:rsidRDefault="00842C02">
      <w:pPr>
        <w:pStyle w:val="Indenta"/>
      </w:pPr>
      <w:r>
        <w:tab/>
        <w:t>(e)</w:t>
      </w:r>
      <w:r>
        <w:tab/>
        <w:t>a tobacco advertisement comprising only information about the availability of tobacco products from premises specified in a wholesaler’s licence or the prices of those products; or</w:t>
      </w:r>
    </w:p>
    <w:p w14:paraId="50C3085E" w14:textId="77777777" w:rsidR="003A1DBC" w:rsidRDefault="00842C02">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a tobacco smoking implement or smoking generally; or</w:t>
      </w:r>
    </w:p>
    <w:p w14:paraId="6524EA0B" w14:textId="77777777" w:rsidR="003A1DBC" w:rsidRDefault="00842C02">
      <w:pPr>
        <w:pStyle w:val="Indenta"/>
      </w:pPr>
      <w:r>
        <w:tab/>
        <w:t>(g)</w:t>
      </w:r>
      <w:r>
        <w:tab/>
        <w:t>an invoice, statement, order, letterhead, business card, cheque, manual or other document that is ordinarily used in the course of business of a licence holder or tobacco company; or</w:t>
      </w:r>
    </w:p>
    <w:p w14:paraId="5433976A" w14:textId="08197F42" w:rsidR="003A1DBC" w:rsidRDefault="00842C02">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product; or</w:t>
      </w:r>
    </w:p>
    <w:p w14:paraId="5A449B2B" w14:textId="77777777" w:rsidR="003A1DBC" w:rsidRDefault="00842C02">
      <w:pPr>
        <w:pStyle w:val="Indenta"/>
      </w:pPr>
      <w:r>
        <w:tab/>
        <w:t>(i)</w:t>
      </w:r>
      <w:r>
        <w:tab/>
        <w:t>the appearance of the trade mark in respect of, or the registered design or brand name of, a tobacco smoking implement, or part of such a trade mark, registered design or brand name, in or on land or a building that is occupied by the manufacturer of the tobacco smoking implement; or</w:t>
      </w:r>
    </w:p>
    <w:p w14:paraId="15019C69" w14:textId="77777777" w:rsidR="003A1DBC" w:rsidRDefault="00842C02">
      <w:pPr>
        <w:pStyle w:val="Indenta"/>
      </w:pPr>
      <w:r>
        <w:lastRenderedPageBreak/>
        <w:tab/>
        <w:t>(j)</w:t>
      </w:r>
      <w:r>
        <w:tab/>
        <w:t>the appearance of —</w:t>
      </w:r>
    </w:p>
    <w:p w14:paraId="79DA2F2C" w14:textId="77777777" w:rsidR="003A1DBC" w:rsidRDefault="00842C02">
      <w:pPr>
        <w:pStyle w:val="Indenti"/>
      </w:pPr>
      <w:r>
        <w:tab/>
        <w:t>(i)</w:t>
      </w:r>
      <w:r>
        <w:tab/>
        <w:t>the business name of a licence holder at the premises specified in the licence; or</w:t>
      </w:r>
    </w:p>
    <w:p w14:paraId="4250B2AE" w14:textId="77777777" w:rsidR="003A1DBC" w:rsidRDefault="00842C02">
      <w:pPr>
        <w:pStyle w:val="Indenti"/>
      </w:pPr>
      <w:r>
        <w:tab/>
        <w:t>(ii)</w:t>
      </w:r>
      <w:r>
        <w:tab/>
        <w:t>a description of the business of a licence holder at the premises specified in the licence; or</w:t>
      </w:r>
    </w:p>
    <w:p w14:paraId="2CE39541" w14:textId="77777777" w:rsidR="003A1DBC" w:rsidRDefault="00842C02">
      <w:pPr>
        <w:pStyle w:val="Indenti"/>
      </w:pPr>
      <w:r>
        <w:tab/>
        <w:t>(iii)</w:t>
      </w:r>
      <w:r>
        <w:tab/>
        <w:t>the name of a tobacco company in or on land or a building that is occupied by the tobacco company.</w:t>
      </w:r>
    </w:p>
    <w:p w14:paraId="31E1A280" w14:textId="77777777" w:rsidR="003A1DBC" w:rsidRDefault="00842C02">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14:paraId="3823D1B5" w14:textId="77777777" w:rsidR="003A1DBC" w:rsidRDefault="00842C02">
      <w:pPr>
        <w:pStyle w:val="Subsection"/>
        <w:keepNext/>
      </w:pPr>
      <w:r>
        <w:tab/>
        <w:t>(3)</w:t>
      </w:r>
      <w:r>
        <w:tab/>
        <w:t xml:space="preserve">Section 31 does not apply in relation to the taking of any action to prevent a tobacco product or a tobacco smoking implement (a </w:t>
      </w:r>
      <w:r>
        <w:rPr>
          <w:rStyle w:val="CharDefText"/>
        </w:rPr>
        <w:t>product</w:t>
      </w:r>
      <w:r>
        <w:t xml:space="preserve">) from causing injury to anyone, including action — </w:t>
      </w:r>
    </w:p>
    <w:p w14:paraId="5130D1FD" w14:textId="77777777" w:rsidR="003A1DBC" w:rsidRDefault="00842C02">
      <w:pPr>
        <w:pStyle w:val="Indenta"/>
      </w:pPr>
      <w:r>
        <w:tab/>
        <w:t>(a)</w:t>
      </w:r>
      <w:r>
        <w:tab/>
        <w:t>to recall a product; or</w:t>
      </w:r>
    </w:p>
    <w:p w14:paraId="58F4AA74" w14:textId="77777777" w:rsidR="003A1DBC" w:rsidRDefault="00842C02">
      <w:pPr>
        <w:pStyle w:val="Indenta"/>
      </w:pPr>
      <w:r>
        <w:tab/>
        <w:t>(b)</w:t>
      </w:r>
      <w:r>
        <w:tab/>
        <w:t>to disclose a defect in, or a dangerous characteristic of, a product; or</w:t>
      </w:r>
    </w:p>
    <w:p w14:paraId="3D3C1249" w14:textId="77777777" w:rsidR="003A1DBC" w:rsidRDefault="00842C02">
      <w:pPr>
        <w:pStyle w:val="Indenta"/>
      </w:pPr>
      <w:r>
        <w:tab/>
        <w:t>(c)</w:t>
      </w:r>
      <w:r>
        <w:tab/>
        <w:t>to disclose circumstances in which the use of a product is or may be dangerous; or</w:t>
      </w:r>
    </w:p>
    <w:p w14:paraId="449654CF" w14:textId="77777777" w:rsidR="003A1DBC" w:rsidRDefault="00842C02">
      <w:pPr>
        <w:pStyle w:val="Indenta"/>
      </w:pPr>
      <w:r>
        <w:tab/>
        <w:t>(d)</w:t>
      </w:r>
      <w:r>
        <w:tab/>
        <w:t>to disclose procedures for disposing of a product.</w:t>
      </w:r>
    </w:p>
    <w:p w14:paraId="56405E51" w14:textId="5B1BC2BB" w:rsidR="003A1DBC" w:rsidRDefault="00842C02">
      <w:pPr>
        <w:pStyle w:val="Footnotesection"/>
      </w:pPr>
      <w:r>
        <w:tab/>
        <w:t xml:space="preserve">[Section 32 amended: No. 22 of 2009 s. 7; </w:t>
      </w:r>
      <w:r w:rsidR="005379F5">
        <w:t>No. 1 of 2026 s. </w:t>
      </w:r>
      <w:r>
        <w:t>36.]</w:t>
      </w:r>
    </w:p>
    <w:p w14:paraId="7E6F3073" w14:textId="77777777" w:rsidR="003A1DBC" w:rsidRDefault="00842C02">
      <w:pPr>
        <w:pStyle w:val="Heading5"/>
      </w:pPr>
      <w:bookmarkStart w:id="155" w:name="_Toc229129653"/>
      <w:r>
        <w:rPr>
          <w:rStyle w:val="CharSectno"/>
        </w:rPr>
        <w:t>33</w:t>
      </w:r>
      <w:r>
        <w:t>.</w:t>
      </w:r>
      <w:r>
        <w:tab/>
        <w:t>Prizes etc. connected with sale of tobacco product prohibited</w:t>
      </w:r>
      <w:bookmarkEnd w:id="155"/>
    </w:p>
    <w:p w14:paraId="0AA2A29E" w14:textId="77777777" w:rsidR="003A1DBC" w:rsidRDefault="00842C02">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14:paraId="1C453E2C" w14:textId="77777777" w:rsidR="003A1DBC" w:rsidRDefault="00842C02">
      <w:pPr>
        <w:pStyle w:val="Indenta"/>
      </w:pPr>
      <w:r>
        <w:tab/>
        <w:t>(a)</w:t>
      </w:r>
      <w:r>
        <w:tab/>
        <w:t>a prize, gift or other benefit; or</w:t>
      </w:r>
    </w:p>
    <w:p w14:paraId="276EEF5C" w14:textId="77777777" w:rsidR="003A1DBC" w:rsidRDefault="00842C02">
      <w:pPr>
        <w:pStyle w:val="Indenta"/>
      </w:pPr>
      <w:r>
        <w:tab/>
        <w:t>(b)</w:t>
      </w:r>
      <w:r>
        <w:tab/>
        <w:t xml:space="preserve">a stamp, coupon, token, voucher, ticket or other thing by virtue of which the purchaser or any other person may </w:t>
      </w:r>
      <w:r>
        <w:lastRenderedPageBreak/>
        <w:t>become entitled to, or may qualify for, a prize, gift or other benefit.</w:t>
      </w:r>
    </w:p>
    <w:p w14:paraId="65E159F0" w14:textId="77777777" w:rsidR="003A1DBC" w:rsidRDefault="00842C02">
      <w:pPr>
        <w:pStyle w:val="Penstart"/>
      </w:pPr>
      <w:r>
        <w:tab/>
        <w:t>Penalty for this subsection: tier 3 penalty.</w:t>
      </w:r>
    </w:p>
    <w:p w14:paraId="7F2E83CE" w14:textId="77777777" w:rsidR="003A1DBC" w:rsidRDefault="00842C02">
      <w:pPr>
        <w:pStyle w:val="Subsection"/>
      </w:pPr>
      <w:r>
        <w:tab/>
        <w:t>(2)</w:t>
      </w:r>
      <w:r>
        <w:tab/>
        <w:t xml:space="preserve">Subsection (1) applies — </w:t>
      </w:r>
    </w:p>
    <w:p w14:paraId="36837644" w14:textId="77777777" w:rsidR="003A1DBC" w:rsidRDefault="00842C02">
      <w:pPr>
        <w:pStyle w:val="Indenta"/>
      </w:pPr>
      <w:r>
        <w:tab/>
        <w:t>(a)</w:t>
      </w:r>
      <w:r>
        <w:tab/>
        <w:t>whether or not consideration is given or required for the prize, gift or benefit; and</w:t>
      </w:r>
    </w:p>
    <w:p w14:paraId="6C5CCF10" w14:textId="77777777" w:rsidR="003A1DBC" w:rsidRDefault="00842C02">
      <w:pPr>
        <w:pStyle w:val="Indenta"/>
      </w:pPr>
      <w:r>
        <w:tab/>
        <w:t>(b)</w:t>
      </w:r>
      <w:r>
        <w:tab/>
        <w:t>whether or not the prize, gift or other benefit has monetary value; and</w:t>
      </w:r>
    </w:p>
    <w:p w14:paraId="3F809A24" w14:textId="77777777" w:rsidR="003A1DBC" w:rsidRDefault="00842C02">
      <w:pPr>
        <w:pStyle w:val="Indenta"/>
      </w:pPr>
      <w:r>
        <w:tab/>
        <w:t>(c)</w:t>
      </w:r>
      <w:r>
        <w:tab/>
        <w:t>whether or not the entitlement or qualification is absolute or conditional.</w:t>
      </w:r>
    </w:p>
    <w:p w14:paraId="43A61E56" w14:textId="77777777" w:rsidR="003A1DBC" w:rsidRDefault="00842C02">
      <w:pPr>
        <w:pStyle w:val="Subsection"/>
      </w:pPr>
      <w:r>
        <w:tab/>
        <w:t>(3)</w:t>
      </w:r>
      <w:r>
        <w:tab/>
        <w:t>If a person is charged with an offence under subsection (1) it is a defence to prove —</w:t>
      </w:r>
    </w:p>
    <w:p w14:paraId="56E6991D" w14:textId="77777777" w:rsidR="003A1DBC" w:rsidRDefault="00842C02">
      <w:pPr>
        <w:pStyle w:val="Indenta"/>
      </w:pPr>
      <w:r>
        <w:tab/>
        <w:t>(a)</w:t>
      </w:r>
      <w:r>
        <w:tab/>
        <w:t>that the prize, gift or benefit supplied was only incidentally connected with the purchase of a tobacco product; and</w:t>
      </w:r>
    </w:p>
    <w:p w14:paraId="678CDF80" w14:textId="77777777" w:rsidR="003A1DBC" w:rsidRDefault="00842C02">
      <w:pPr>
        <w:pStyle w:val="Indenta"/>
      </w:pPr>
      <w:r>
        <w:tab/>
        <w:t>(b)</w:t>
      </w:r>
      <w:r>
        <w:tab/>
        <w:t>that equal opportunity to receive that prize, gift or benefit was afforded generally to persons who purchased products, whether or not they were tobacco products.</w:t>
      </w:r>
    </w:p>
    <w:p w14:paraId="226715E8" w14:textId="77777777" w:rsidR="003A1DBC" w:rsidRDefault="00842C02">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14:paraId="67C0280A" w14:textId="52840BAC" w:rsidR="003A1DBC" w:rsidRDefault="00842C02">
      <w:pPr>
        <w:pStyle w:val="Footnotesection"/>
      </w:pPr>
      <w:r>
        <w:tab/>
        <w:t xml:space="preserve">[Section 33 amended: </w:t>
      </w:r>
      <w:r w:rsidR="005379F5">
        <w:t>No. 1 of 2026 s. </w:t>
      </w:r>
      <w:r>
        <w:t>37.]</w:t>
      </w:r>
    </w:p>
    <w:p w14:paraId="51CD01C4" w14:textId="77777777" w:rsidR="003A1DBC" w:rsidRDefault="00842C02">
      <w:pPr>
        <w:pStyle w:val="Heading5"/>
      </w:pPr>
      <w:bookmarkStart w:id="156" w:name="_Toc229129654"/>
      <w:r>
        <w:rPr>
          <w:rStyle w:val="CharSectno"/>
        </w:rPr>
        <w:t>33A</w:t>
      </w:r>
      <w:r>
        <w:t>.</w:t>
      </w:r>
      <w:r>
        <w:tab/>
        <w:t>Tobacco products not to be included in loyalty programme</w:t>
      </w:r>
      <w:bookmarkEnd w:id="156"/>
      <w:r>
        <w:t xml:space="preserve"> </w:t>
      </w:r>
    </w:p>
    <w:p w14:paraId="40C998E4" w14:textId="77777777" w:rsidR="003A1DBC" w:rsidRDefault="00842C02" w:rsidP="0018001A">
      <w:pPr>
        <w:pStyle w:val="Subsection"/>
        <w:keepNext/>
      </w:pPr>
      <w:r>
        <w:tab/>
        <w:t>(1)</w:t>
      </w:r>
      <w:r>
        <w:tab/>
        <w:t xml:space="preserve">A person must not establish or conduct — </w:t>
      </w:r>
    </w:p>
    <w:p w14:paraId="10FB30C2" w14:textId="77777777" w:rsidR="003A1DBC" w:rsidRDefault="00842C02">
      <w:pPr>
        <w:pStyle w:val="Indenta"/>
      </w:pPr>
      <w:r>
        <w:tab/>
        <w:t>(a)</w:t>
      </w:r>
      <w:r>
        <w:tab/>
        <w:t xml:space="preserve">a programme or arrangement under which a gift or other benefit may be obtained by a purchaser of a tobacco product on the basis of the amount or type of the product purchased, whether or not the programme or </w:t>
      </w:r>
      <w:r>
        <w:lastRenderedPageBreak/>
        <w:t>arrangement extends to the purchase of other goods or services; or</w:t>
      </w:r>
    </w:p>
    <w:p w14:paraId="0F8A325C" w14:textId="77777777" w:rsidR="003A1DBC" w:rsidRDefault="00842C02">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14:paraId="43BAA985" w14:textId="77777777" w:rsidR="003A1DBC" w:rsidRDefault="00842C02">
      <w:pPr>
        <w:pStyle w:val="Penstart"/>
      </w:pPr>
      <w:r>
        <w:tab/>
        <w:t>Penalty for this subsection: tier 3 penalty.</w:t>
      </w:r>
    </w:p>
    <w:p w14:paraId="67D3DFA2" w14:textId="77777777" w:rsidR="003A1DBC" w:rsidRDefault="00842C02">
      <w:pPr>
        <w:pStyle w:val="Subsection"/>
      </w:pPr>
      <w:r>
        <w:tab/>
        <w:t>(2)</w:t>
      </w:r>
      <w:r>
        <w:tab/>
        <w:t>Subsection (1)(a) does not apply in relation to a programme or arrangement under which a gift or other benefit may be obtained on the sole basis of the method of payment used to purchase a tobacco product.</w:t>
      </w:r>
    </w:p>
    <w:p w14:paraId="46372530" w14:textId="41F6CD65" w:rsidR="003A1DBC" w:rsidRDefault="00842C02">
      <w:pPr>
        <w:pStyle w:val="Footnotesection"/>
      </w:pPr>
      <w:r>
        <w:tab/>
        <w:t xml:space="preserve">[Section 33A inserted: No. 21 of 2018 s. 8; amended: </w:t>
      </w:r>
      <w:r w:rsidR="005379F5">
        <w:t>No. 1 of</w:t>
      </w:r>
      <w:r w:rsidR="0000221D">
        <w:t> </w:t>
      </w:r>
      <w:r w:rsidR="005379F5">
        <w:t>2026 s. </w:t>
      </w:r>
      <w:r>
        <w:t>38.]</w:t>
      </w:r>
    </w:p>
    <w:p w14:paraId="4C9A8C63" w14:textId="77777777" w:rsidR="003A1DBC" w:rsidRDefault="00842C02">
      <w:pPr>
        <w:pStyle w:val="Heading5"/>
      </w:pPr>
      <w:bookmarkStart w:id="157" w:name="_Toc229129655"/>
      <w:r>
        <w:rPr>
          <w:rStyle w:val="CharSectno"/>
        </w:rPr>
        <w:t>34</w:t>
      </w:r>
      <w:r>
        <w:t>.</w:t>
      </w:r>
      <w:r>
        <w:tab/>
        <w:t>Free samples of tobacco products not to be given etc.</w:t>
      </w:r>
      <w:bookmarkEnd w:id="157"/>
    </w:p>
    <w:p w14:paraId="600885A8" w14:textId="77777777" w:rsidR="003A1DBC" w:rsidRDefault="00842C02">
      <w:pPr>
        <w:pStyle w:val="Subsection"/>
      </w:pPr>
      <w:r>
        <w:tab/>
      </w:r>
      <w:r>
        <w:tab/>
        <w:t>A person must not, for the purpose of promoting a tobacco product or smoking generally, offer, give or distribute a free sample of a tobacco product to a member of the public.</w:t>
      </w:r>
    </w:p>
    <w:p w14:paraId="41FC7A1D" w14:textId="77777777" w:rsidR="003A1DBC" w:rsidRDefault="00842C02">
      <w:pPr>
        <w:pStyle w:val="Penstart"/>
      </w:pPr>
      <w:r>
        <w:tab/>
        <w:t>Penalty: tier 3 penalty.</w:t>
      </w:r>
    </w:p>
    <w:p w14:paraId="37E935FF" w14:textId="42AF2426" w:rsidR="003A1DBC" w:rsidRDefault="00842C02">
      <w:pPr>
        <w:pStyle w:val="Footnotesection"/>
      </w:pPr>
      <w:r>
        <w:tab/>
        <w:t xml:space="preserve">[Section 34 amended: </w:t>
      </w:r>
      <w:r w:rsidR="005379F5">
        <w:t>No. 1 of 2026 s. </w:t>
      </w:r>
      <w:r>
        <w:t>39.]</w:t>
      </w:r>
    </w:p>
    <w:p w14:paraId="08C957A0" w14:textId="5A552309" w:rsidR="003A1DBC" w:rsidRDefault="00842C02">
      <w:pPr>
        <w:pStyle w:val="Heading5"/>
      </w:pPr>
      <w:bookmarkStart w:id="158" w:name="_Toc229129656"/>
      <w:r>
        <w:rPr>
          <w:rStyle w:val="CharSectno"/>
        </w:rPr>
        <w:t>35</w:t>
      </w:r>
      <w:r>
        <w:t>.</w:t>
      </w:r>
      <w:r>
        <w:tab/>
        <w:t>Sponsorships in connection with promoting vaping products and tobacco products prohibited</w:t>
      </w:r>
      <w:bookmarkEnd w:id="158"/>
    </w:p>
    <w:p w14:paraId="2F333C64" w14:textId="77777777" w:rsidR="003A1DBC" w:rsidRDefault="00842C02">
      <w:pPr>
        <w:pStyle w:val="Subsection"/>
      </w:pPr>
      <w:r>
        <w:tab/>
        <w:t>(1)</w:t>
      </w:r>
      <w:r>
        <w:tab/>
        <w:t xml:space="preserve">In this section — </w:t>
      </w:r>
    </w:p>
    <w:p w14:paraId="5BA082B2" w14:textId="77777777" w:rsidR="003A1DBC" w:rsidRDefault="00842C02">
      <w:pPr>
        <w:pStyle w:val="Defstart"/>
      </w:pPr>
      <w:r>
        <w:rPr>
          <w:b/>
        </w:rPr>
        <w:tab/>
      </w:r>
      <w:r>
        <w:rPr>
          <w:rStyle w:val="CharDefText"/>
        </w:rPr>
        <w:t>sponsorship</w:t>
      </w:r>
      <w:r>
        <w:t xml:space="preserve"> includes any of the following — </w:t>
      </w:r>
    </w:p>
    <w:p w14:paraId="37C2D39C" w14:textId="77777777" w:rsidR="003A1DBC" w:rsidRDefault="00842C02">
      <w:pPr>
        <w:pStyle w:val="Defpara"/>
      </w:pPr>
      <w:r>
        <w:tab/>
        <w:t>(a)</w:t>
      </w:r>
      <w:r>
        <w:tab/>
        <w:t xml:space="preserve">a scholarship, prize, gift or other like benefit; </w:t>
      </w:r>
    </w:p>
    <w:p w14:paraId="483CE58F" w14:textId="77777777" w:rsidR="003A1DBC" w:rsidRDefault="00842C02">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14:paraId="633F6947" w14:textId="77777777" w:rsidR="003A1DBC" w:rsidRDefault="00842C02">
      <w:pPr>
        <w:pStyle w:val="Subsection"/>
      </w:pPr>
      <w:r>
        <w:lastRenderedPageBreak/>
        <w:tab/>
        <w:t>(2)</w:t>
      </w:r>
      <w:r>
        <w:tab/>
        <w:t xml:space="preserve">A person must not promote, or agree to promote — </w:t>
      </w:r>
    </w:p>
    <w:p w14:paraId="12B6A9D4" w14:textId="77777777" w:rsidR="003A1DBC" w:rsidRDefault="00842C02">
      <w:pPr>
        <w:pStyle w:val="Indenta"/>
      </w:pPr>
      <w:r>
        <w:tab/>
        <w:t>(a)</w:t>
      </w:r>
      <w:r>
        <w:tab/>
        <w:t>a tobacco product, a vaping product or smoking generally; or</w:t>
      </w:r>
    </w:p>
    <w:p w14:paraId="049DE61D" w14:textId="04004F52" w:rsidR="003A1DBC" w:rsidRDefault="00842C02">
      <w:pPr>
        <w:pStyle w:val="Indenta"/>
      </w:pPr>
      <w:r>
        <w:tab/>
        <w:t>(b)</w:t>
      </w:r>
      <w:r>
        <w:tab/>
        <w:t>the name or interests of a licence holder or a tobacco company in association directly or indirectly with a tobacco product or a vaping product,</w:t>
      </w:r>
    </w:p>
    <w:p w14:paraId="38918D93" w14:textId="77777777" w:rsidR="003A1DBC" w:rsidRDefault="00842C02">
      <w:pPr>
        <w:pStyle w:val="Subsection"/>
      </w:pPr>
      <w:r>
        <w:tab/>
      </w:r>
      <w:r>
        <w:tab/>
        <w:t>under a contract, or an arrangement (whether or not legally binding), under which a sponsorship is provided, or to be provided, by another person.</w:t>
      </w:r>
    </w:p>
    <w:p w14:paraId="42F10C3B" w14:textId="77777777" w:rsidR="003A1DBC" w:rsidRDefault="00842C02">
      <w:pPr>
        <w:pStyle w:val="Penstart"/>
      </w:pPr>
      <w:r>
        <w:tab/>
        <w:t>Penalty for this subsection: tier 3 penalty.</w:t>
      </w:r>
    </w:p>
    <w:p w14:paraId="346F0661" w14:textId="77777777" w:rsidR="003A1DBC" w:rsidRDefault="00842C02">
      <w:pPr>
        <w:pStyle w:val="Subsection"/>
        <w:keepNext/>
      </w:pPr>
      <w:r>
        <w:tab/>
        <w:t>(3)</w:t>
      </w:r>
      <w:r>
        <w:tab/>
        <w:t>A person must not provide, or agree to provide, a sponsorship under a contract or arrangement of a kind referred to in subsection (2).</w:t>
      </w:r>
    </w:p>
    <w:p w14:paraId="22549400" w14:textId="77777777" w:rsidR="003A1DBC" w:rsidRDefault="00842C02">
      <w:pPr>
        <w:pStyle w:val="Penstart"/>
      </w:pPr>
      <w:r>
        <w:tab/>
        <w:t>Penalty for this subsection: tier 3 penalty.</w:t>
      </w:r>
    </w:p>
    <w:p w14:paraId="27FC5B51" w14:textId="7457F22F" w:rsidR="003A1DBC" w:rsidRDefault="00842C02">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or vaping product if that name or those interests are commonly associated by members of the public with the product.</w:t>
      </w:r>
    </w:p>
    <w:p w14:paraId="1747E8E7" w14:textId="35EBF681" w:rsidR="003A1DBC" w:rsidRDefault="00842C02">
      <w:pPr>
        <w:pStyle w:val="Footnotesection"/>
      </w:pPr>
      <w:bookmarkStart w:id="159" w:name="_Toc51142239"/>
      <w:bookmarkStart w:id="160" w:name="_Toc51142510"/>
      <w:bookmarkStart w:id="161" w:name="_Toc51159221"/>
      <w:bookmarkStart w:id="162" w:name="_Toc131505118"/>
      <w:bookmarkStart w:id="163" w:name="_Toc131505411"/>
      <w:bookmarkStart w:id="164" w:name="_Toc131510415"/>
      <w:bookmarkStart w:id="165" w:name="_Toc209797685"/>
      <w:bookmarkStart w:id="166" w:name="_Toc209967366"/>
      <w:bookmarkStart w:id="167" w:name="_Toc222146327"/>
      <w:bookmarkStart w:id="168" w:name="_Toc222149097"/>
      <w:r>
        <w:tab/>
        <w:t xml:space="preserve">[Section 35 amended: </w:t>
      </w:r>
      <w:r w:rsidR="005379F5">
        <w:t>No. 1 of 2026 s. </w:t>
      </w:r>
      <w:r>
        <w:t>40.]</w:t>
      </w:r>
    </w:p>
    <w:p w14:paraId="3CBE9B6B" w14:textId="77777777" w:rsidR="003A1DBC" w:rsidRDefault="00842C02">
      <w:pPr>
        <w:pStyle w:val="Heading2"/>
      </w:pPr>
      <w:bookmarkStart w:id="169" w:name="_Toc222155291"/>
      <w:bookmarkStart w:id="170" w:name="_Toc222219001"/>
      <w:bookmarkStart w:id="171" w:name="_Toc228956817"/>
      <w:bookmarkStart w:id="172" w:name="_Toc228956978"/>
      <w:bookmarkStart w:id="173" w:name="_Toc229118447"/>
      <w:bookmarkStart w:id="174" w:name="_Toc229118608"/>
      <w:bookmarkStart w:id="175" w:name="_Toc229129188"/>
      <w:bookmarkStart w:id="176" w:name="_Toc229129657"/>
      <w:r>
        <w:rPr>
          <w:rStyle w:val="CharPartNo"/>
        </w:rPr>
        <w:lastRenderedPageBreak/>
        <w:t>Part 4</w:t>
      </w:r>
      <w:r>
        <w:t> — </w:t>
      </w:r>
      <w:r>
        <w:rPr>
          <w:rStyle w:val="CharPartText"/>
        </w:rPr>
        <w:t>Licensing</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775D25DE" w14:textId="77777777" w:rsidR="003A1DBC" w:rsidRDefault="00842C02">
      <w:pPr>
        <w:pStyle w:val="Heading3"/>
      </w:pPr>
      <w:bookmarkStart w:id="177" w:name="_Toc51142240"/>
      <w:bookmarkStart w:id="178" w:name="_Toc51142511"/>
      <w:bookmarkStart w:id="179" w:name="_Toc51159222"/>
      <w:bookmarkStart w:id="180" w:name="_Toc131505119"/>
      <w:bookmarkStart w:id="181" w:name="_Toc131505412"/>
      <w:bookmarkStart w:id="182" w:name="_Toc131510416"/>
      <w:bookmarkStart w:id="183" w:name="_Toc209797686"/>
      <w:bookmarkStart w:id="184" w:name="_Toc209967367"/>
      <w:bookmarkStart w:id="185" w:name="_Toc222146328"/>
      <w:bookmarkStart w:id="186" w:name="_Toc222149098"/>
      <w:bookmarkStart w:id="187" w:name="_Toc222155292"/>
      <w:bookmarkStart w:id="188" w:name="_Toc222219002"/>
      <w:bookmarkStart w:id="189" w:name="_Toc228956818"/>
      <w:bookmarkStart w:id="190" w:name="_Toc228956979"/>
      <w:bookmarkStart w:id="191" w:name="_Toc229118448"/>
      <w:bookmarkStart w:id="192" w:name="_Toc229118609"/>
      <w:bookmarkStart w:id="193" w:name="_Toc229129189"/>
      <w:bookmarkStart w:id="194" w:name="_Toc229129658"/>
      <w:r>
        <w:rPr>
          <w:rStyle w:val="CharDivNo"/>
        </w:rPr>
        <w:t>Division 1</w:t>
      </w:r>
      <w:r>
        <w:t> — </w:t>
      </w:r>
      <w:r>
        <w:rPr>
          <w:rStyle w:val="CharDivText"/>
        </w:rPr>
        <w:t>Licensing procedures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4B82B939" w14:textId="77777777" w:rsidR="003A1DBC" w:rsidRDefault="00842C02">
      <w:pPr>
        <w:pStyle w:val="Heading5"/>
      </w:pPr>
      <w:bookmarkStart w:id="195" w:name="_Toc229129659"/>
      <w:r>
        <w:rPr>
          <w:rStyle w:val="CharSectno"/>
        </w:rPr>
        <w:t>36</w:t>
      </w:r>
      <w:r>
        <w:t>.</w:t>
      </w:r>
      <w:r>
        <w:tab/>
        <w:t>Types and content of licences</w:t>
      </w:r>
      <w:bookmarkEnd w:id="195"/>
    </w:p>
    <w:p w14:paraId="7108980B" w14:textId="77777777" w:rsidR="003A1DBC" w:rsidRDefault="00842C02">
      <w:pPr>
        <w:pStyle w:val="Subsection"/>
      </w:pPr>
      <w:r>
        <w:tab/>
        <w:t>(1)</w:t>
      </w:r>
      <w:r>
        <w:tab/>
        <w:t xml:space="preserve">The CEO may issue one or more licences to an individual or a body corporate to sell tobacco products — </w:t>
      </w:r>
    </w:p>
    <w:p w14:paraId="71BDE41D" w14:textId="77777777" w:rsidR="003A1DBC" w:rsidRDefault="00842C02">
      <w:pPr>
        <w:pStyle w:val="Indenta"/>
      </w:pPr>
      <w:r>
        <w:tab/>
        <w:t>(a)</w:t>
      </w:r>
      <w:r>
        <w:tab/>
        <w:t>by way of retail sale;</w:t>
      </w:r>
    </w:p>
    <w:p w14:paraId="1CE53223" w14:textId="77777777" w:rsidR="003A1DBC" w:rsidRDefault="00842C02">
      <w:pPr>
        <w:pStyle w:val="Indenta"/>
      </w:pPr>
      <w:r>
        <w:tab/>
        <w:t>(b)</w:t>
      </w:r>
      <w:r>
        <w:tab/>
        <w:t>by way of wholesale sale;</w:t>
      </w:r>
    </w:p>
    <w:p w14:paraId="1FC11719" w14:textId="77777777" w:rsidR="003A1DBC" w:rsidRDefault="00842C02">
      <w:pPr>
        <w:pStyle w:val="Indenta"/>
      </w:pPr>
      <w:r>
        <w:tab/>
        <w:t>(c)</w:t>
      </w:r>
      <w:r>
        <w:tab/>
        <w:t>by way of indirect sale.</w:t>
      </w:r>
    </w:p>
    <w:p w14:paraId="4D9FDE44" w14:textId="77777777" w:rsidR="003A1DBC" w:rsidRDefault="00842C02">
      <w:pPr>
        <w:pStyle w:val="Subsection"/>
      </w:pPr>
      <w:r>
        <w:tab/>
        <w:t>(2)</w:t>
      </w:r>
      <w:r>
        <w:tab/>
        <w:t>However, no more than one of each type of licence mentioned in subsection (1) is to be issued to a particular person in respect of the same premises.</w:t>
      </w:r>
    </w:p>
    <w:p w14:paraId="091EBBC9" w14:textId="77777777" w:rsidR="003A1DBC" w:rsidRDefault="00842C02">
      <w:pPr>
        <w:pStyle w:val="Subsection"/>
      </w:pPr>
      <w:r>
        <w:tab/>
        <w:t>(3)</w:t>
      </w:r>
      <w:r>
        <w:tab/>
        <w:t xml:space="preserve">A licence — </w:t>
      </w:r>
    </w:p>
    <w:p w14:paraId="7B16C2C4" w14:textId="77777777" w:rsidR="003A1DBC" w:rsidRDefault="00842C02">
      <w:pPr>
        <w:pStyle w:val="Indenta"/>
      </w:pPr>
      <w:r>
        <w:tab/>
        <w:t>(a)</w:t>
      </w:r>
      <w:r>
        <w:tab/>
        <w:t>is to be in an approved form; and</w:t>
      </w:r>
    </w:p>
    <w:p w14:paraId="333AD49C" w14:textId="77777777" w:rsidR="003A1DBC" w:rsidRDefault="00842C02">
      <w:pPr>
        <w:pStyle w:val="Indenta"/>
      </w:pPr>
      <w:r>
        <w:tab/>
        <w:t>(b)</w:t>
      </w:r>
      <w:r>
        <w:tab/>
        <w:t>is to specify the premises to which it applies; and</w:t>
      </w:r>
    </w:p>
    <w:p w14:paraId="72FB44CD" w14:textId="77777777" w:rsidR="003A1DBC" w:rsidRDefault="00842C02">
      <w:pPr>
        <w:pStyle w:val="Indenta"/>
      </w:pPr>
      <w:r>
        <w:tab/>
        <w:t>(c)</w:t>
      </w:r>
      <w:r>
        <w:tab/>
        <w:t xml:space="preserve">is to have an identifying number; and </w:t>
      </w:r>
    </w:p>
    <w:p w14:paraId="2C8B6E66" w14:textId="77777777" w:rsidR="003A1DBC" w:rsidRDefault="00842C02">
      <w:pPr>
        <w:pStyle w:val="Indenta"/>
      </w:pPr>
      <w:r>
        <w:tab/>
        <w:t>(d)</w:t>
      </w:r>
      <w:r>
        <w:tab/>
        <w:t>may be issued in combination with other licences.</w:t>
      </w:r>
    </w:p>
    <w:p w14:paraId="7C1717B1" w14:textId="77777777" w:rsidR="003A1DBC" w:rsidRDefault="00842C02">
      <w:pPr>
        <w:pStyle w:val="Heading5"/>
      </w:pPr>
      <w:bookmarkStart w:id="196" w:name="_Toc229129660"/>
      <w:r>
        <w:rPr>
          <w:rStyle w:val="CharSectno"/>
        </w:rPr>
        <w:t>37</w:t>
      </w:r>
      <w:r>
        <w:t>.</w:t>
      </w:r>
      <w:r>
        <w:tab/>
        <w:t>Application for licence</w:t>
      </w:r>
      <w:bookmarkEnd w:id="196"/>
      <w:r>
        <w:t xml:space="preserve"> </w:t>
      </w:r>
    </w:p>
    <w:p w14:paraId="1CF4DCEF" w14:textId="77777777" w:rsidR="003A1DBC" w:rsidRDefault="00842C02">
      <w:pPr>
        <w:pStyle w:val="Subsection"/>
      </w:pPr>
      <w:r>
        <w:tab/>
        <w:t>(1)</w:t>
      </w:r>
      <w:r>
        <w:tab/>
        <w:t xml:space="preserve">An application for the issue of a licence is to be — </w:t>
      </w:r>
    </w:p>
    <w:p w14:paraId="78CC8B92" w14:textId="77777777" w:rsidR="003A1DBC" w:rsidRDefault="00842C02">
      <w:pPr>
        <w:pStyle w:val="Indenta"/>
      </w:pPr>
      <w:r>
        <w:tab/>
        <w:t>(a)</w:t>
      </w:r>
      <w:r>
        <w:tab/>
        <w:t>made in an approved form; and</w:t>
      </w:r>
    </w:p>
    <w:p w14:paraId="5A135C92" w14:textId="77777777" w:rsidR="003A1DBC" w:rsidRDefault="00842C02">
      <w:pPr>
        <w:pStyle w:val="Indenta"/>
      </w:pPr>
      <w:r>
        <w:tab/>
        <w:t>(b)</w:t>
      </w:r>
      <w:r>
        <w:tab/>
        <w:t>lodged in an approved manner; and</w:t>
      </w:r>
    </w:p>
    <w:p w14:paraId="33D322AF" w14:textId="77777777" w:rsidR="003A1DBC" w:rsidRDefault="00842C02">
      <w:pPr>
        <w:pStyle w:val="Indenta"/>
      </w:pPr>
      <w:r>
        <w:tab/>
        <w:t>(c)</w:t>
      </w:r>
      <w:r>
        <w:tab/>
        <w:t xml:space="preserve">accompanied by — </w:t>
      </w:r>
    </w:p>
    <w:p w14:paraId="45E65EA7" w14:textId="77777777" w:rsidR="003A1DBC" w:rsidRDefault="00842C02">
      <w:pPr>
        <w:pStyle w:val="Indenti"/>
      </w:pPr>
      <w:r>
        <w:tab/>
        <w:t>(i)</w:t>
      </w:r>
      <w:r>
        <w:tab/>
        <w:t>proof of the applicant’s identity including, in the case of a body corporate, proof of incorporation; and</w:t>
      </w:r>
    </w:p>
    <w:p w14:paraId="31CA06A8" w14:textId="77777777" w:rsidR="003A1DBC" w:rsidRDefault="00842C02">
      <w:pPr>
        <w:pStyle w:val="Indenti"/>
      </w:pPr>
      <w:r>
        <w:tab/>
        <w:t>(ii)</w:t>
      </w:r>
      <w:r>
        <w:tab/>
        <w:t>other evidence of a nature or in a form that is prescribed; and</w:t>
      </w:r>
    </w:p>
    <w:p w14:paraId="2E6E3AA4" w14:textId="77777777" w:rsidR="003A1DBC" w:rsidRDefault="00842C02">
      <w:pPr>
        <w:pStyle w:val="Indenti"/>
      </w:pPr>
      <w:r>
        <w:tab/>
        <w:t>(iii)</w:t>
      </w:r>
      <w:r>
        <w:tab/>
        <w:t>the prescribed application fee and the prescribed licence fee.</w:t>
      </w:r>
    </w:p>
    <w:p w14:paraId="55CC76B9" w14:textId="77777777" w:rsidR="003A1DBC" w:rsidRDefault="00842C02">
      <w:pPr>
        <w:pStyle w:val="Subsection"/>
      </w:pPr>
      <w:r>
        <w:lastRenderedPageBreak/>
        <w:tab/>
        <w:t>(2)</w:t>
      </w:r>
      <w:r>
        <w:tab/>
        <w:t>The applicant must also provide any other information that the CEO requires for the proper consideration of a particular application.</w:t>
      </w:r>
    </w:p>
    <w:p w14:paraId="1FF38C8C" w14:textId="77777777" w:rsidR="003A1DBC" w:rsidRDefault="00842C02">
      <w:pPr>
        <w:pStyle w:val="Heading5"/>
      </w:pPr>
      <w:bookmarkStart w:id="197" w:name="_Toc229129661"/>
      <w:r>
        <w:rPr>
          <w:rStyle w:val="CharSectno"/>
        </w:rPr>
        <w:t>38</w:t>
      </w:r>
      <w:r>
        <w:t>.</w:t>
      </w:r>
      <w:r>
        <w:tab/>
        <w:t>How and when to apply for renewal</w:t>
      </w:r>
      <w:bookmarkEnd w:id="197"/>
      <w:r>
        <w:t xml:space="preserve"> </w:t>
      </w:r>
    </w:p>
    <w:p w14:paraId="5D639B91" w14:textId="77777777" w:rsidR="003A1DBC" w:rsidRDefault="00842C02">
      <w:pPr>
        <w:pStyle w:val="Subsection"/>
      </w:pPr>
      <w:r>
        <w:tab/>
        <w:t>(1)</w:t>
      </w:r>
      <w:r>
        <w:tab/>
        <w:t xml:space="preserve">An application for the renewal of a licence is to be — </w:t>
      </w:r>
    </w:p>
    <w:p w14:paraId="5153F92B" w14:textId="77777777" w:rsidR="003A1DBC" w:rsidRDefault="00842C02">
      <w:pPr>
        <w:pStyle w:val="Indenta"/>
      </w:pPr>
      <w:r>
        <w:tab/>
        <w:t>(a)</w:t>
      </w:r>
      <w:r>
        <w:tab/>
        <w:t>made in an approved form; and</w:t>
      </w:r>
    </w:p>
    <w:p w14:paraId="1D8ACB41" w14:textId="77777777" w:rsidR="003A1DBC" w:rsidRDefault="00842C02">
      <w:pPr>
        <w:pStyle w:val="Indenta"/>
      </w:pPr>
      <w:r>
        <w:tab/>
        <w:t>(b)</w:t>
      </w:r>
      <w:r>
        <w:tab/>
        <w:t>lodged in an approved manner; and</w:t>
      </w:r>
    </w:p>
    <w:p w14:paraId="70A42DEA" w14:textId="77777777" w:rsidR="003A1DBC" w:rsidRDefault="00842C02">
      <w:pPr>
        <w:pStyle w:val="Indenta"/>
      </w:pPr>
      <w:r>
        <w:tab/>
        <w:t>(c)</w:t>
      </w:r>
      <w:r>
        <w:tab/>
        <w:t xml:space="preserve">accompanied by — </w:t>
      </w:r>
    </w:p>
    <w:p w14:paraId="658257C7" w14:textId="77777777" w:rsidR="003A1DBC" w:rsidRDefault="00842C02">
      <w:pPr>
        <w:pStyle w:val="Indenti"/>
      </w:pPr>
      <w:r>
        <w:tab/>
        <w:t>(i)</w:t>
      </w:r>
      <w:r>
        <w:tab/>
        <w:t>other evidence of a nature or in a form that is prescribed; and</w:t>
      </w:r>
    </w:p>
    <w:p w14:paraId="546E4B2D" w14:textId="77777777" w:rsidR="003A1DBC" w:rsidRDefault="00842C02">
      <w:pPr>
        <w:pStyle w:val="Indenti"/>
      </w:pPr>
      <w:r>
        <w:tab/>
        <w:t>(ii)</w:t>
      </w:r>
      <w:r>
        <w:tab/>
        <w:t>the prescribed licence fee.</w:t>
      </w:r>
    </w:p>
    <w:p w14:paraId="2646EE0B" w14:textId="77777777" w:rsidR="003A1DBC" w:rsidRDefault="00842C02">
      <w:pPr>
        <w:pStyle w:val="Subsection"/>
      </w:pPr>
      <w:r>
        <w:tab/>
        <w:t>(2)</w:t>
      </w:r>
      <w:r>
        <w:tab/>
        <w:t>The applicant must also provide any other information that the CEO requires for the proper consideration of a particular application.</w:t>
      </w:r>
    </w:p>
    <w:p w14:paraId="0A26D6AB" w14:textId="77777777" w:rsidR="003A1DBC" w:rsidRDefault="00842C02">
      <w:pPr>
        <w:pStyle w:val="Subsection"/>
      </w:pPr>
      <w:r>
        <w:tab/>
        <w:t>(3)</w:t>
      </w:r>
      <w:r>
        <w:tab/>
        <w:t>An application for the renewal of a licence is to be made no later than 28 days before the day on which the licence is due to expire or at such later time as the CEO allows.</w:t>
      </w:r>
    </w:p>
    <w:p w14:paraId="0F061A38" w14:textId="77777777" w:rsidR="003A1DBC" w:rsidRDefault="00842C02">
      <w:pPr>
        <w:pStyle w:val="Footnotesection"/>
      </w:pPr>
      <w:r>
        <w:tab/>
        <w:t>[Section 38 amended: No. 21 of 2018 s. 9.]</w:t>
      </w:r>
    </w:p>
    <w:p w14:paraId="78287D61" w14:textId="77777777" w:rsidR="003A1DBC" w:rsidRDefault="00842C02">
      <w:pPr>
        <w:pStyle w:val="Heading5"/>
      </w:pPr>
      <w:bookmarkStart w:id="198" w:name="_Toc229129662"/>
      <w:r>
        <w:rPr>
          <w:rStyle w:val="CharSectno"/>
        </w:rPr>
        <w:t>39</w:t>
      </w:r>
      <w:r>
        <w:t>.</w:t>
      </w:r>
      <w:r>
        <w:tab/>
        <w:t>Issuing and renewing licences, CEO’s functions</w:t>
      </w:r>
      <w:bookmarkEnd w:id="198"/>
    </w:p>
    <w:p w14:paraId="445EE46E" w14:textId="77777777" w:rsidR="003A1DBC" w:rsidRDefault="00842C02">
      <w:pPr>
        <w:pStyle w:val="Subsection"/>
      </w:pPr>
      <w:r>
        <w:tab/>
        <w:t>(1)</w:t>
      </w:r>
      <w:r>
        <w:tab/>
        <w:t>The CEO is not to issue a licence if the applicant has not reached 18 years of age.</w:t>
      </w:r>
    </w:p>
    <w:p w14:paraId="076E22E9" w14:textId="77777777" w:rsidR="003A1DBC" w:rsidRDefault="00842C02">
      <w:pPr>
        <w:pStyle w:val="Subsection"/>
      </w:pPr>
      <w:r>
        <w:tab/>
        <w:t>(2)</w:t>
      </w:r>
      <w:r>
        <w:tab/>
        <w:t>The CEO is not to issue a retailer’s licence for the purpose of authorising the sale or supply of tobacco products at a sporting, cultural or other event.</w:t>
      </w:r>
    </w:p>
    <w:p w14:paraId="273DFB0B" w14:textId="77777777" w:rsidR="003A1DBC" w:rsidRDefault="00842C02">
      <w:pPr>
        <w:pStyle w:val="Subsection"/>
      </w:pPr>
      <w:r>
        <w:tab/>
        <w:t>(3)</w:t>
      </w:r>
      <w:r>
        <w:tab/>
        <w:t xml:space="preserve">To determine the suitability of an applicant to be issued with a licence the CEO is to have regard to whether — </w:t>
      </w:r>
    </w:p>
    <w:p w14:paraId="0FD4A9E5" w14:textId="77777777" w:rsidR="003A1DBC" w:rsidRDefault="00842C02">
      <w:pPr>
        <w:pStyle w:val="Indenta"/>
      </w:pPr>
      <w:r>
        <w:tab/>
        <w:t>(a)</w:t>
      </w:r>
      <w:r>
        <w:tab/>
        <w:t>the applicant has been refused, or disqualified from holding, a licence under this Act or a corresponding law; and</w:t>
      </w:r>
    </w:p>
    <w:p w14:paraId="6C8661F2" w14:textId="77777777" w:rsidR="003A1DBC" w:rsidRDefault="00842C02">
      <w:pPr>
        <w:pStyle w:val="Indenta"/>
      </w:pPr>
      <w:r>
        <w:lastRenderedPageBreak/>
        <w:tab/>
        <w:t>(b)</w:t>
      </w:r>
      <w:r>
        <w:tab/>
        <w:t>the applicant is the holder of a licence, under this Act or a corresponding law, that is suspended; and</w:t>
      </w:r>
    </w:p>
    <w:p w14:paraId="7A68841C" w14:textId="77777777" w:rsidR="003A1DBC" w:rsidRDefault="00842C02">
      <w:pPr>
        <w:pStyle w:val="Indenta"/>
      </w:pPr>
      <w:r>
        <w:tab/>
        <w:t>(c)</w:t>
      </w:r>
      <w:r>
        <w:tab/>
        <w:t>the applicant has, at any time, been convicted of an offence under this Act, a corresponding law, or any legislation repealed by this Act; and</w:t>
      </w:r>
    </w:p>
    <w:p w14:paraId="16A1287A" w14:textId="77777777" w:rsidR="003A1DBC" w:rsidRDefault="00842C02">
      <w:pPr>
        <w:pStyle w:val="Indenta"/>
      </w:pPr>
      <w:r>
        <w:tab/>
        <w:t>(d)</w:t>
      </w:r>
      <w:r>
        <w:tab/>
        <w:t>the applicant has, in the 10 years before the application is made, been convicted anywhere in the world of an offence involving fraud or dishonesty; and</w:t>
      </w:r>
    </w:p>
    <w:p w14:paraId="3F9A7F00" w14:textId="77777777" w:rsidR="003A1DBC" w:rsidRDefault="00842C02">
      <w:pPr>
        <w:pStyle w:val="Indenta"/>
      </w:pPr>
      <w:r>
        <w:tab/>
        <w:t>(e)</w:t>
      </w:r>
      <w:r>
        <w:tab/>
        <w:t>the applicant is the subject of a pending charge anywhere in the world for an offence involving fraud or dishonesty; and</w:t>
      </w:r>
    </w:p>
    <w:p w14:paraId="2507030F" w14:textId="77777777" w:rsidR="003A1DBC" w:rsidRDefault="00842C02">
      <w:pPr>
        <w:pStyle w:val="Indenta"/>
      </w:pPr>
      <w:r>
        <w:tab/>
        <w:t>(f)</w:t>
      </w:r>
      <w:r>
        <w:tab/>
        <w:t>the applicant is likely to carry on the activities of a licence holder honestly and fairly; and</w:t>
      </w:r>
    </w:p>
    <w:p w14:paraId="190D2B0C" w14:textId="77777777" w:rsidR="003A1DBC" w:rsidRDefault="00842C02">
      <w:pPr>
        <w:pStyle w:val="Indenta"/>
      </w:pPr>
      <w:r>
        <w:tab/>
        <w:t>(g)</w:t>
      </w:r>
      <w:r>
        <w:tab/>
        <w:t>the applicant is a fit and proper person to hold a licence; and</w:t>
      </w:r>
    </w:p>
    <w:p w14:paraId="2939219C" w14:textId="77777777" w:rsidR="003A1DBC" w:rsidRDefault="00842C02">
      <w:pPr>
        <w:pStyle w:val="Indenta"/>
      </w:pPr>
      <w:r>
        <w:tab/>
        <w:t>(h)</w:t>
      </w:r>
      <w:r>
        <w:tab/>
        <w:t>there is any other good reason for not issuing or renewing the licence.</w:t>
      </w:r>
    </w:p>
    <w:p w14:paraId="0FCB24A2" w14:textId="77777777" w:rsidR="003A1DBC" w:rsidRDefault="00842C02">
      <w:pPr>
        <w:pStyle w:val="Subsection"/>
      </w:pPr>
      <w:r>
        <w:tab/>
        <w:t>(4)</w:t>
      </w:r>
      <w:r>
        <w:tab/>
        <w:t>The CEO is not to renew a licence if in the CEO’s opinion there are sufficient grounds to make an allegation under section 47.</w:t>
      </w:r>
    </w:p>
    <w:p w14:paraId="7F490ED9" w14:textId="77777777" w:rsidR="003A1DBC" w:rsidRDefault="00842C02">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14:paraId="30CB9D49" w14:textId="77777777" w:rsidR="003A1DBC" w:rsidRDefault="00842C02">
      <w:pPr>
        <w:pStyle w:val="Indenta"/>
      </w:pPr>
      <w:r>
        <w:tab/>
        <w:t>(a)</w:t>
      </w:r>
      <w:r>
        <w:tab/>
        <w:t>the body corporate;</w:t>
      </w:r>
    </w:p>
    <w:p w14:paraId="0E5DB624" w14:textId="77777777" w:rsidR="003A1DBC" w:rsidRDefault="00842C02">
      <w:pPr>
        <w:pStyle w:val="Indenta"/>
      </w:pPr>
      <w:r>
        <w:tab/>
        <w:t>(b)</w:t>
      </w:r>
      <w:r>
        <w:tab/>
        <w:t>the officers of the body corporate.</w:t>
      </w:r>
    </w:p>
    <w:p w14:paraId="3C213488" w14:textId="77777777" w:rsidR="003A1DBC" w:rsidRDefault="00842C02">
      <w:pPr>
        <w:pStyle w:val="Subsection"/>
      </w:pPr>
      <w:r>
        <w:tab/>
        <w:t>(6)</w:t>
      </w:r>
      <w:r>
        <w:tab/>
        <w:t>The licence fee is to be refunded if an application for the issue or renewal of a licence is refused.</w:t>
      </w:r>
    </w:p>
    <w:p w14:paraId="60E91ABF" w14:textId="77777777" w:rsidR="003A1DBC" w:rsidRDefault="00842C02">
      <w:pPr>
        <w:pStyle w:val="Subsection"/>
        <w:keepNext/>
      </w:pPr>
      <w:r>
        <w:lastRenderedPageBreak/>
        <w:tab/>
        <w:t>(7)</w:t>
      </w:r>
      <w:r>
        <w:tab/>
        <w:t xml:space="preserve">If an application for the renewal of a licence is made no later than 28 days before the due day and the CEO does not renew or refuse to renew the licence before the due day — </w:t>
      </w:r>
    </w:p>
    <w:p w14:paraId="69B40D51" w14:textId="77777777" w:rsidR="003A1DBC" w:rsidRDefault="00842C02">
      <w:pPr>
        <w:pStyle w:val="Indenta"/>
        <w:keepNext/>
      </w:pPr>
      <w:r>
        <w:tab/>
        <w:t>(a)</w:t>
      </w:r>
      <w:r>
        <w:tab/>
        <w:t xml:space="preserve">the licence continues in force under this subsection, without affecting any period of suspension, until the earlier of — </w:t>
      </w:r>
    </w:p>
    <w:p w14:paraId="3B6FC6E6" w14:textId="77777777" w:rsidR="003A1DBC" w:rsidRDefault="00842C02">
      <w:pPr>
        <w:pStyle w:val="Indenti"/>
      </w:pPr>
      <w:r>
        <w:tab/>
        <w:t>(i)</w:t>
      </w:r>
      <w:r>
        <w:tab/>
        <w:t>the end of the period of 21 days beginning on the day immediately following the due day; or</w:t>
      </w:r>
    </w:p>
    <w:p w14:paraId="4A2E43AA" w14:textId="77777777" w:rsidR="003A1DBC" w:rsidRDefault="00842C02">
      <w:pPr>
        <w:pStyle w:val="Indenti"/>
      </w:pPr>
      <w:r>
        <w:tab/>
        <w:t>(ii)</w:t>
      </w:r>
      <w:r>
        <w:tab/>
        <w:t>the beginning of the day on which the CEO renews or refuses to renew the licence;</w:t>
      </w:r>
    </w:p>
    <w:p w14:paraId="6BE6AFFD" w14:textId="77777777" w:rsidR="003A1DBC" w:rsidRDefault="00842C02">
      <w:pPr>
        <w:pStyle w:val="Indenta"/>
      </w:pPr>
      <w:r>
        <w:tab/>
      </w:r>
      <w:r>
        <w:tab/>
        <w:t>and</w:t>
      </w:r>
    </w:p>
    <w:p w14:paraId="0BFA77F2" w14:textId="77777777" w:rsidR="003A1DBC" w:rsidRDefault="00842C02">
      <w:pPr>
        <w:pStyle w:val="Indenta"/>
      </w:pPr>
      <w:r>
        <w:tab/>
        <w:t>(b)</w:t>
      </w:r>
      <w:r>
        <w:tab/>
        <w:t xml:space="preserve">any renewal of the licence is taken for all purposes to have taken effect on the day immediately following the due day. </w:t>
      </w:r>
    </w:p>
    <w:p w14:paraId="22D83C48" w14:textId="77777777" w:rsidR="003A1DBC" w:rsidRDefault="00842C02">
      <w:pPr>
        <w:pStyle w:val="Footnotesection"/>
      </w:pPr>
      <w:r>
        <w:tab/>
        <w:t>[Section 39 amended: No. 21 of 2018 s. 10.]</w:t>
      </w:r>
    </w:p>
    <w:p w14:paraId="5C8D66ED" w14:textId="77777777" w:rsidR="003A1DBC" w:rsidRDefault="00842C02">
      <w:pPr>
        <w:pStyle w:val="Heading5"/>
      </w:pPr>
      <w:bookmarkStart w:id="199" w:name="_Toc229129663"/>
      <w:r>
        <w:rPr>
          <w:rStyle w:val="CharSectno"/>
        </w:rPr>
        <w:t>40</w:t>
      </w:r>
      <w:r>
        <w:t>.</w:t>
      </w:r>
      <w:r>
        <w:tab/>
        <w:t>Applicants to be notified of refusal etc.</w:t>
      </w:r>
      <w:bookmarkEnd w:id="199"/>
    </w:p>
    <w:p w14:paraId="37B28AF5" w14:textId="77777777" w:rsidR="003A1DBC" w:rsidRDefault="00842C02">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14:paraId="5789B251" w14:textId="77777777" w:rsidR="003A1DBC" w:rsidRDefault="00842C02">
      <w:pPr>
        <w:pStyle w:val="Subsection"/>
      </w:pPr>
      <w:r>
        <w:tab/>
        <w:t>(2)</w:t>
      </w:r>
      <w:r>
        <w:tab/>
        <w:t xml:space="preserve">If the CEO refuses to renew a licence, the CEO must give written notice to the applicant setting out the decision and the reasons for the decision. </w:t>
      </w:r>
    </w:p>
    <w:p w14:paraId="588ABB0B" w14:textId="77777777" w:rsidR="003A1DBC" w:rsidRDefault="00842C02">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14:paraId="5D368B3B" w14:textId="77777777" w:rsidR="003A1DBC" w:rsidRDefault="00842C02">
      <w:pPr>
        <w:pStyle w:val="Subsection"/>
        <w:keepNext/>
      </w:pPr>
      <w:r>
        <w:lastRenderedPageBreak/>
        <w:tab/>
        <w:t>(3)</w:t>
      </w:r>
      <w:r>
        <w:tab/>
        <w:t>A notice under this section is also to inform the applicant of the right to apply to the State Administrative Tribunal for a review of the decision.</w:t>
      </w:r>
    </w:p>
    <w:p w14:paraId="10884867" w14:textId="77777777" w:rsidR="003A1DBC" w:rsidRDefault="00842C02">
      <w:pPr>
        <w:pStyle w:val="Footnotesection"/>
        <w:keepNext/>
      </w:pPr>
      <w:r>
        <w:tab/>
        <w:t>[Section 40 amended: No. 21 of 2018 s. 11.]</w:t>
      </w:r>
    </w:p>
    <w:p w14:paraId="574E5575" w14:textId="77777777" w:rsidR="003A1DBC" w:rsidRDefault="00842C02">
      <w:pPr>
        <w:pStyle w:val="Heading5"/>
      </w:pPr>
      <w:bookmarkStart w:id="200" w:name="_Toc229129664"/>
      <w:r>
        <w:rPr>
          <w:rStyle w:val="CharSectno"/>
        </w:rPr>
        <w:t>41</w:t>
      </w:r>
      <w:r>
        <w:t>.</w:t>
      </w:r>
      <w:r>
        <w:tab/>
        <w:t>Conditions and restrictions of general application</w:t>
      </w:r>
      <w:bookmarkEnd w:id="200"/>
    </w:p>
    <w:p w14:paraId="733152A0" w14:textId="77777777" w:rsidR="003A1DBC" w:rsidRDefault="00842C02">
      <w:pPr>
        <w:pStyle w:val="Subsection"/>
      </w:pPr>
      <w:r>
        <w:tab/>
        <w:t>(1)</w:t>
      </w:r>
      <w:r>
        <w:tab/>
        <w:t>It is a condition of every licence that the holder of the licence does not authorise or allow the sale of tobacco products at premises other than the premises specified in the licence.</w:t>
      </w:r>
    </w:p>
    <w:p w14:paraId="463BBE42" w14:textId="77777777" w:rsidR="003A1DBC" w:rsidRDefault="00842C02">
      <w:pPr>
        <w:pStyle w:val="Subsection"/>
      </w:pPr>
      <w:r>
        <w:tab/>
        <w:t>(2)</w:t>
      </w:r>
      <w:r>
        <w:tab/>
        <w:t xml:space="preserve">Regulations may prescribe conditions and restrictions that are to be taken to be attached to — </w:t>
      </w:r>
    </w:p>
    <w:p w14:paraId="7CFEC6CF" w14:textId="77777777" w:rsidR="003A1DBC" w:rsidRDefault="00842C02">
      <w:pPr>
        <w:pStyle w:val="Indenta"/>
      </w:pPr>
      <w:r>
        <w:tab/>
        <w:t>(a)</w:t>
      </w:r>
      <w:r>
        <w:tab/>
        <w:t>all licences; or</w:t>
      </w:r>
    </w:p>
    <w:p w14:paraId="551DF56C" w14:textId="77777777" w:rsidR="003A1DBC" w:rsidRDefault="00842C02">
      <w:pPr>
        <w:pStyle w:val="Indenta"/>
      </w:pPr>
      <w:r>
        <w:tab/>
        <w:t>(b)</w:t>
      </w:r>
      <w:r>
        <w:tab/>
        <w:t>all licences of a particular type,</w:t>
      </w:r>
    </w:p>
    <w:p w14:paraId="795D24BF" w14:textId="77777777" w:rsidR="003A1DBC" w:rsidRDefault="00842C02">
      <w:pPr>
        <w:pStyle w:val="Subsection"/>
      </w:pPr>
      <w:r>
        <w:tab/>
      </w:r>
      <w:r>
        <w:tab/>
        <w:t>unless otherwise provided by the licence.</w:t>
      </w:r>
    </w:p>
    <w:p w14:paraId="05579E8A" w14:textId="77777777" w:rsidR="003A1DBC" w:rsidRDefault="00842C02">
      <w:pPr>
        <w:pStyle w:val="Subsection"/>
      </w:pPr>
      <w:r>
        <w:tab/>
        <w:t>(3)</w:t>
      </w:r>
      <w:r>
        <w:tab/>
        <w:t>The conditions imposed under subsection (2) may include conditions requiring licence holders to provide staff training about the requirements of this Act.</w:t>
      </w:r>
    </w:p>
    <w:p w14:paraId="0D69BE05" w14:textId="77777777" w:rsidR="003A1DBC" w:rsidRDefault="00842C02">
      <w:pPr>
        <w:pStyle w:val="Heading5"/>
      </w:pPr>
      <w:bookmarkStart w:id="201" w:name="_Toc229129665"/>
      <w:r>
        <w:rPr>
          <w:rStyle w:val="CharSectno"/>
        </w:rPr>
        <w:t>42</w:t>
      </w:r>
      <w:r>
        <w:t>.</w:t>
      </w:r>
      <w:r>
        <w:tab/>
        <w:t>Conditions and restrictions of particular application</w:t>
      </w:r>
      <w:bookmarkEnd w:id="201"/>
    </w:p>
    <w:p w14:paraId="2CAB8DE6" w14:textId="77777777" w:rsidR="003A1DBC" w:rsidRDefault="00842C02">
      <w:pPr>
        <w:pStyle w:val="Subsection"/>
      </w:pPr>
      <w:r>
        <w:tab/>
        <w:t>(1)</w:t>
      </w:r>
      <w:r>
        <w:tab/>
        <w:t>The CEO may issue or renew a licence subject to conditions and restrictions set out in, or provided with, the licence.</w:t>
      </w:r>
    </w:p>
    <w:p w14:paraId="4C6F805A" w14:textId="77777777" w:rsidR="003A1DBC" w:rsidRDefault="00842C02">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14:paraId="6C9BE7B1" w14:textId="77777777" w:rsidR="003A1DBC" w:rsidRDefault="00842C02">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14:paraId="341459D4" w14:textId="77777777" w:rsidR="003A1DBC" w:rsidRDefault="00842C02">
      <w:pPr>
        <w:pStyle w:val="Indenta"/>
      </w:pPr>
      <w:r>
        <w:tab/>
        <w:t>(b)</w:t>
      </w:r>
      <w:r>
        <w:tab/>
        <w:t>the CEO is to have regard to the submissions, if any, of the holder of the licence in relation to the proposal.</w:t>
      </w:r>
    </w:p>
    <w:p w14:paraId="0BC6DC7B" w14:textId="77777777" w:rsidR="003A1DBC" w:rsidRDefault="00842C02">
      <w:pPr>
        <w:pStyle w:val="Subsection"/>
      </w:pPr>
      <w:r>
        <w:lastRenderedPageBreak/>
        <w:tab/>
        <w:t>(3)</w:t>
      </w:r>
      <w:r>
        <w:tab/>
        <w:t xml:space="preserve">A decision under subsection (2) takes effect 28 days after it is made, or at such later time as is set out in the notice unless — </w:t>
      </w:r>
    </w:p>
    <w:p w14:paraId="67051294" w14:textId="77777777" w:rsidR="003A1DBC" w:rsidRDefault="00842C02">
      <w:pPr>
        <w:pStyle w:val="Indenta"/>
      </w:pPr>
      <w:r>
        <w:tab/>
        <w:t>(a)</w:t>
      </w:r>
      <w:r>
        <w:tab/>
        <w:t>the CEO revokes the decision before that time; or</w:t>
      </w:r>
    </w:p>
    <w:p w14:paraId="48A6A4F0" w14:textId="77777777" w:rsidR="003A1DBC" w:rsidRDefault="00842C02">
      <w:pPr>
        <w:pStyle w:val="Indenta"/>
      </w:pPr>
      <w:r>
        <w:tab/>
        <w:t>(b)</w:t>
      </w:r>
      <w:r>
        <w:tab/>
        <w:t>the holder of the licence applies to the State Administrative Tribunal for a review of the decision.</w:t>
      </w:r>
    </w:p>
    <w:p w14:paraId="3C12579D" w14:textId="77777777" w:rsidR="003A1DBC" w:rsidRDefault="00842C02">
      <w:pPr>
        <w:pStyle w:val="Subsection"/>
      </w:pPr>
      <w:r>
        <w:tab/>
        <w:t>(4)</w:t>
      </w:r>
      <w:r>
        <w:tab/>
        <w:t>Subsection (2) does not apply to conditions and restrictions mentioned in section 41.</w:t>
      </w:r>
    </w:p>
    <w:p w14:paraId="26B8065E" w14:textId="77777777" w:rsidR="003A1DBC" w:rsidRDefault="00842C02">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14:paraId="7CD8FFF0" w14:textId="77777777" w:rsidR="003A1DBC" w:rsidRDefault="00842C02">
      <w:pPr>
        <w:pStyle w:val="Heading5"/>
      </w:pPr>
      <w:bookmarkStart w:id="202" w:name="_Toc229129666"/>
      <w:r>
        <w:rPr>
          <w:rStyle w:val="CharSectno"/>
        </w:rPr>
        <w:t>43</w:t>
      </w:r>
      <w:r>
        <w:t>.</w:t>
      </w:r>
      <w:r>
        <w:tab/>
        <w:t>Duration of licence</w:t>
      </w:r>
      <w:bookmarkEnd w:id="202"/>
    </w:p>
    <w:p w14:paraId="2BDF9871" w14:textId="77777777" w:rsidR="003A1DBC" w:rsidRDefault="00842C02">
      <w:pPr>
        <w:pStyle w:val="Subsection"/>
      </w:pPr>
      <w:r>
        <w:tab/>
      </w:r>
      <w:r>
        <w:tab/>
        <w:t>A licence is to have effect for 12 months from the day of issue and may be renewed for consecutive periods of 12 months.</w:t>
      </w:r>
    </w:p>
    <w:p w14:paraId="3BE80370" w14:textId="77777777" w:rsidR="003A1DBC" w:rsidRDefault="00842C02">
      <w:pPr>
        <w:pStyle w:val="Heading5"/>
      </w:pPr>
      <w:bookmarkStart w:id="203" w:name="_Toc229129667"/>
      <w:r>
        <w:rPr>
          <w:rStyle w:val="CharSectno"/>
        </w:rPr>
        <w:t>44</w:t>
      </w:r>
      <w:r>
        <w:t>.</w:t>
      </w:r>
      <w:r>
        <w:tab/>
        <w:t>Amending licence to apply to different premises</w:t>
      </w:r>
      <w:bookmarkEnd w:id="203"/>
    </w:p>
    <w:p w14:paraId="4ED8B81A" w14:textId="77777777" w:rsidR="003A1DBC" w:rsidRDefault="00842C02">
      <w:pPr>
        <w:pStyle w:val="Subsection"/>
      </w:pPr>
      <w:r>
        <w:tab/>
        <w:t>(1)</w:t>
      </w:r>
      <w:r>
        <w:tab/>
        <w:t xml:space="preserve">A licence — </w:t>
      </w:r>
    </w:p>
    <w:p w14:paraId="6B1BA42B" w14:textId="77777777" w:rsidR="003A1DBC" w:rsidRDefault="00842C02">
      <w:pPr>
        <w:pStyle w:val="Indenta"/>
      </w:pPr>
      <w:r>
        <w:tab/>
        <w:t>(a)</w:t>
      </w:r>
      <w:r>
        <w:tab/>
        <w:t>cannot be transferred to another person; but</w:t>
      </w:r>
    </w:p>
    <w:p w14:paraId="1E7606F3" w14:textId="77777777" w:rsidR="003A1DBC" w:rsidRDefault="00842C02">
      <w:pPr>
        <w:pStyle w:val="Indenta"/>
      </w:pPr>
      <w:r>
        <w:tab/>
        <w:t>(b)</w:t>
      </w:r>
      <w:r>
        <w:tab/>
        <w:t>can be amended by the CEO so as to apply to different premises.</w:t>
      </w:r>
    </w:p>
    <w:p w14:paraId="30F55F89" w14:textId="77777777" w:rsidR="003A1DBC" w:rsidRDefault="00842C02">
      <w:pPr>
        <w:pStyle w:val="Subsection"/>
      </w:pPr>
      <w:r>
        <w:tab/>
        <w:t>(2)</w:t>
      </w:r>
      <w:r>
        <w:tab/>
        <w:t xml:space="preserve">An application for the amendment of a licence is to be — </w:t>
      </w:r>
    </w:p>
    <w:p w14:paraId="505EDAA4" w14:textId="77777777" w:rsidR="003A1DBC" w:rsidRDefault="00842C02">
      <w:pPr>
        <w:pStyle w:val="Indenta"/>
      </w:pPr>
      <w:r>
        <w:tab/>
        <w:t>(a)</w:t>
      </w:r>
      <w:r>
        <w:tab/>
        <w:t>made in an approved form; and</w:t>
      </w:r>
    </w:p>
    <w:p w14:paraId="61F6B78B" w14:textId="77777777" w:rsidR="003A1DBC" w:rsidRDefault="00842C02">
      <w:pPr>
        <w:pStyle w:val="Indenta"/>
      </w:pPr>
      <w:r>
        <w:tab/>
        <w:t>(b)</w:t>
      </w:r>
      <w:r>
        <w:tab/>
        <w:t>lodged in an approved manner; and</w:t>
      </w:r>
    </w:p>
    <w:p w14:paraId="50EC33E6" w14:textId="77777777" w:rsidR="003A1DBC" w:rsidRDefault="00842C02">
      <w:pPr>
        <w:pStyle w:val="Indenta"/>
      </w:pPr>
      <w:r>
        <w:tab/>
        <w:t>(c)</w:t>
      </w:r>
      <w:r>
        <w:tab/>
        <w:t xml:space="preserve">accompanied by — </w:t>
      </w:r>
    </w:p>
    <w:p w14:paraId="108FE7AF" w14:textId="77777777" w:rsidR="003A1DBC" w:rsidRDefault="00842C02">
      <w:pPr>
        <w:pStyle w:val="Indenti"/>
      </w:pPr>
      <w:r>
        <w:tab/>
        <w:t>(i)</w:t>
      </w:r>
      <w:r>
        <w:tab/>
        <w:t>other evidence of a nature or in a form that is prescribed; and</w:t>
      </w:r>
    </w:p>
    <w:p w14:paraId="7BB7D1FA" w14:textId="77777777" w:rsidR="003A1DBC" w:rsidRDefault="00842C02">
      <w:pPr>
        <w:pStyle w:val="Indenti"/>
      </w:pPr>
      <w:r>
        <w:tab/>
        <w:t>(ii)</w:t>
      </w:r>
      <w:r>
        <w:tab/>
        <w:t>the prescribed application fee.</w:t>
      </w:r>
    </w:p>
    <w:p w14:paraId="55FF66DE" w14:textId="77777777" w:rsidR="003A1DBC" w:rsidRDefault="00842C02">
      <w:pPr>
        <w:pStyle w:val="Subsection"/>
      </w:pPr>
      <w:r>
        <w:tab/>
        <w:t>(3)</w:t>
      </w:r>
      <w:r>
        <w:tab/>
        <w:t>The applicant must also provide any other information that the CEO requires for the proper consideration of a particular application.</w:t>
      </w:r>
    </w:p>
    <w:p w14:paraId="421A4703" w14:textId="77777777" w:rsidR="003A1DBC" w:rsidRDefault="00842C02">
      <w:pPr>
        <w:pStyle w:val="Subsection"/>
      </w:pPr>
      <w:r>
        <w:lastRenderedPageBreak/>
        <w:tab/>
        <w:t>(4)</w:t>
      </w:r>
      <w:r>
        <w:tab/>
        <w:t xml:space="preserve">The CEO may refuse to amend a licence if the CEO is satisfied that — </w:t>
      </w:r>
    </w:p>
    <w:p w14:paraId="05231B4E" w14:textId="77777777" w:rsidR="003A1DBC" w:rsidRDefault="00842C02">
      <w:pPr>
        <w:pStyle w:val="Indenta"/>
      </w:pPr>
      <w:r>
        <w:tab/>
        <w:t>(a)</w:t>
      </w:r>
      <w:r>
        <w:tab/>
        <w:t>the applicant has been disqualified from holding a licence; or</w:t>
      </w:r>
    </w:p>
    <w:p w14:paraId="2EDB3151" w14:textId="77777777" w:rsidR="003A1DBC" w:rsidRDefault="00842C02">
      <w:pPr>
        <w:pStyle w:val="Indenta"/>
      </w:pPr>
      <w:r>
        <w:tab/>
        <w:t>(b)</w:t>
      </w:r>
      <w:r>
        <w:tab/>
        <w:t>the applicant is the holder of a licence that is suspended; or</w:t>
      </w:r>
    </w:p>
    <w:p w14:paraId="29FFA9D3" w14:textId="77777777" w:rsidR="003A1DBC" w:rsidRDefault="00842C02">
      <w:pPr>
        <w:pStyle w:val="Indenta"/>
      </w:pPr>
      <w:r>
        <w:tab/>
        <w:t>(c)</w:t>
      </w:r>
      <w:r>
        <w:tab/>
        <w:t>there is another good reason for not amending the licence.</w:t>
      </w:r>
    </w:p>
    <w:p w14:paraId="5022BC5F" w14:textId="77777777" w:rsidR="003A1DBC" w:rsidRDefault="00842C02">
      <w:pPr>
        <w:pStyle w:val="Subsection"/>
      </w:pPr>
      <w:r>
        <w:tab/>
        <w:t>(5)</w:t>
      </w:r>
      <w:r>
        <w:tab/>
        <w:t xml:space="preserve">If the CEO decides to amend a licence — </w:t>
      </w:r>
    </w:p>
    <w:p w14:paraId="5FA1759B" w14:textId="77777777" w:rsidR="003A1DBC" w:rsidRDefault="00842C02">
      <w:pPr>
        <w:pStyle w:val="Indenta"/>
      </w:pPr>
      <w:r>
        <w:tab/>
        <w:t>(a)</w:t>
      </w:r>
      <w:r>
        <w:tab/>
        <w:t>the CEO is to issue an amended licence; and</w:t>
      </w:r>
    </w:p>
    <w:p w14:paraId="5029A721" w14:textId="77777777" w:rsidR="003A1DBC" w:rsidRDefault="00842C02">
      <w:pPr>
        <w:pStyle w:val="Indenta"/>
      </w:pPr>
      <w:r>
        <w:tab/>
        <w:t>(b)</w:t>
      </w:r>
      <w:r>
        <w:tab/>
        <w:t>the amendment takes effect on the day of the decision or such later day as is specified by the CEO in a notice given to the applicant.</w:t>
      </w:r>
    </w:p>
    <w:p w14:paraId="68FD8570" w14:textId="77777777" w:rsidR="003A1DBC" w:rsidRDefault="00842C02">
      <w:pPr>
        <w:pStyle w:val="Heading5"/>
        <w:rPr>
          <w:snapToGrid w:val="0"/>
        </w:rPr>
      </w:pPr>
      <w:bookmarkStart w:id="204" w:name="_Toc229129668"/>
      <w:r>
        <w:rPr>
          <w:rStyle w:val="CharSectno"/>
        </w:rPr>
        <w:t>45</w:t>
      </w:r>
      <w:r>
        <w:t>.</w:t>
      </w:r>
      <w:r>
        <w:tab/>
        <w:t>R</w:t>
      </w:r>
      <w:r>
        <w:rPr>
          <w:snapToGrid w:val="0"/>
        </w:rPr>
        <w:t>egister of licences</w:t>
      </w:r>
      <w:bookmarkEnd w:id="204"/>
      <w:r>
        <w:rPr>
          <w:snapToGrid w:val="0"/>
        </w:rPr>
        <w:t xml:space="preserve"> </w:t>
      </w:r>
    </w:p>
    <w:p w14:paraId="60F4FB78" w14:textId="77777777" w:rsidR="003A1DBC" w:rsidRDefault="00842C02">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14:paraId="31600602" w14:textId="77777777" w:rsidR="003A1DBC" w:rsidRDefault="00842C02">
      <w:pPr>
        <w:pStyle w:val="Indenta"/>
        <w:rPr>
          <w:snapToGrid w:val="0"/>
        </w:rPr>
      </w:pPr>
      <w:r>
        <w:rPr>
          <w:snapToGrid w:val="0"/>
        </w:rPr>
        <w:tab/>
        <w:t>(a)</w:t>
      </w:r>
      <w:r>
        <w:rPr>
          <w:snapToGrid w:val="0"/>
        </w:rPr>
        <w:tab/>
        <w:t>the type of licence; and</w:t>
      </w:r>
    </w:p>
    <w:p w14:paraId="4BD34548" w14:textId="77777777" w:rsidR="003A1DBC" w:rsidRDefault="00842C02">
      <w:pPr>
        <w:pStyle w:val="Indenta"/>
        <w:rPr>
          <w:snapToGrid w:val="0"/>
        </w:rPr>
      </w:pPr>
      <w:r>
        <w:rPr>
          <w:snapToGrid w:val="0"/>
        </w:rPr>
        <w:tab/>
        <w:t>(b)</w:t>
      </w:r>
      <w:r>
        <w:rPr>
          <w:snapToGrid w:val="0"/>
        </w:rPr>
        <w:tab/>
        <w:t>the name of the holder of the licence; and</w:t>
      </w:r>
    </w:p>
    <w:p w14:paraId="0315AABC" w14:textId="77777777" w:rsidR="003A1DBC" w:rsidRDefault="00842C02">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14:paraId="71439E06" w14:textId="77777777" w:rsidR="003A1DBC" w:rsidRDefault="00842C02">
      <w:pPr>
        <w:pStyle w:val="Indenta"/>
        <w:spacing w:before="60"/>
      </w:pPr>
      <w:r>
        <w:tab/>
        <w:t>(d)</w:t>
      </w:r>
      <w:r>
        <w:tab/>
        <w:t>the identifying number of the licence; and</w:t>
      </w:r>
    </w:p>
    <w:p w14:paraId="4A124112" w14:textId="77777777" w:rsidR="003A1DBC" w:rsidRDefault="00842C02">
      <w:pPr>
        <w:pStyle w:val="Indenta"/>
        <w:spacing w:before="60"/>
        <w:rPr>
          <w:snapToGrid w:val="0"/>
        </w:rPr>
      </w:pPr>
      <w:r>
        <w:rPr>
          <w:snapToGrid w:val="0"/>
        </w:rPr>
        <w:tab/>
        <w:t>(e)</w:t>
      </w:r>
      <w:r>
        <w:rPr>
          <w:snapToGrid w:val="0"/>
        </w:rPr>
        <w:tab/>
        <w:t>the day on which the licence was issued; and</w:t>
      </w:r>
    </w:p>
    <w:p w14:paraId="395727E1" w14:textId="77777777" w:rsidR="003A1DBC" w:rsidRDefault="00842C02">
      <w:pPr>
        <w:pStyle w:val="Indenta"/>
        <w:spacing w:before="60"/>
        <w:rPr>
          <w:snapToGrid w:val="0"/>
        </w:rPr>
      </w:pPr>
      <w:r>
        <w:rPr>
          <w:snapToGrid w:val="0"/>
        </w:rPr>
        <w:tab/>
        <w:t>(f)</w:t>
      </w:r>
      <w:r>
        <w:rPr>
          <w:snapToGrid w:val="0"/>
        </w:rPr>
        <w:tab/>
        <w:t>any particular condition or restriction that applies to the licence; and</w:t>
      </w:r>
    </w:p>
    <w:p w14:paraId="5FA1C27F" w14:textId="77777777" w:rsidR="003A1DBC" w:rsidRDefault="00842C02">
      <w:pPr>
        <w:pStyle w:val="Indenta"/>
        <w:spacing w:before="60"/>
        <w:rPr>
          <w:snapToGrid w:val="0"/>
        </w:rPr>
      </w:pPr>
      <w:r>
        <w:rPr>
          <w:snapToGrid w:val="0"/>
        </w:rPr>
        <w:tab/>
        <w:t>(g)</w:t>
      </w:r>
      <w:r>
        <w:rPr>
          <w:snapToGrid w:val="0"/>
        </w:rPr>
        <w:tab/>
        <w:t>such other particulars as may be prescribed.</w:t>
      </w:r>
    </w:p>
    <w:p w14:paraId="5BAF6138" w14:textId="77777777" w:rsidR="003A1DBC" w:rsidRDefault="00842C02">
      <w:pPr>
        <w:pStyle w:val="Subsection"/>
        <w:rPr>
          <w:snapToGrid w:val="0"/>
        </w:rPr>
      </w:pPr>
      <w:r>
        <w:rPr>
          <w:snapToGrid w:val="0"/>
        </w:rPr>
        <w:tab/>
        <w:t>(2)</w:t>
      </w:r>
      <w:r>
        <w:rPr>
          <w:snapToGrid w:val="0"/>
        </w:rPr>
        <w:tab/>
        <w:t>The CEO is to allow any person to inspect the register during business hours.</w:t>
      </w:r>
    </w:p>
    <w:p w14:paraId="72318E70" w14:textId="77777777" w:rsidR="003A1DBC" w:rsidRDefault="00842C02">
      <w:pPr>
        <w:pStyle w:val="Subsection"/>
      </w:pPr>
      <w:r>
        <w:rPr>
          <w:snapToGrid w:val="0"/>
        </w:rPr>
        <w:lastRenderedPageBreak/>
        <w:tab/>
        <w:t>(3)</w:t>
      </w:r>
      <w:r>
        <w:rPr>
          <w:snapToGrid w:val="0"/>
        </w:rPr>
        <w:tab/>
        <w:t>On application being made to the CEO and payment of the prescribed fee the CEO is to issue, in an approved form, an extract of the requested registered particulars.</w:t>
      </w:r>
    </w:p>
    <w:p w14:paraId="72324A82" w14:textId="77777777" w:rsidR="003A1DBC" w:rsidRDefault="00842C02">
      <w:pPr>
        <w:pStyle w:val="Heading3"/>
      </w:pPr>
      <w:bookmarkStart w:id="205" w:name="_Toc51142251"/>
      <w:bookmarkStart w:id="206" w:name="_Toc51142522"/>
      <w:bookmarkStart w:id="207" w:name="_Toc51159233"/>
      <w:bookmarkStart w:id="208" w:name="_Toc131505130"/>
      <w:bookmarkStart w:id="209" w:name="_Toc131505423"/>
      <w:bookmarkStart w:id="210" w:name="_Toc131510427"/>
      <w:bookmarkStart w:id="211" w:name="_Toc209797697"/>
      <w:bookmarkStart w:id="212" w:name="_Toc209967378"/>
      <w:bookmarkStart w:id="213" w:name="_Toc222146339"/>
      <w:bookmarkStart w:id="214" w:name="_Toc222149109"/>
      <w:bookmarkStart w:id="215" w:name="_Toc222155303"/>
      <w:bookmarkStart w:id="216" w:name="_Toc222219013"/>
      <w:bookmarkStart w:id="217" w:name="_Toc228956829"/>
      <w:bookmarkStart w:id="218" w:name="_Toc228956990"/>
      <w:bookmarkStart w:id="219" w:name="_Toc229118459"/>
      <w:bookmarkStart w:id="220" w:name="_Toc229118620"/>
      <w:bookmarkStart w:id="221" w:name="_Toc229129200"/>
      <w:bookmarkStart w:id="222" w:name="_Toc229129669"/>
      <w:r>
        <w:rPr>
          <w:rStyle w:val="CharDivNo"/>
        </w:rPr>
        <w:t>Division 2</w:t>
      </w:r>
      <w:r>
        <w:t> — </w:t>
      </w:r>
      <w:r>
        <w:rPr>
          <w:rStyle w:val="CharDivText"/>
        </w:rPr>
        <w:t>Powers of courts and State Administrative Tribunal</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0E6145C1" w14:textId="77777777" w:rsidR="003A1DBC" w:rsidRDefault="00842C02">
      <w:pPr>
        <w:pStyle w:val="Heading5"/>
      </w:pPr>
      <w:bookmarkStart w:id="223" w:name="_Toc229129670"/>
      <w:r>
        <w:rPr>
          <w:rStyle w:val="CharSectno"/>
        </w:rPr>
        <w:t>46</w:t>
      </w:r>
      <w:r>
        <w:t>.</w:t>
      </w:r>
      <w:r>
        <w:tab/>
        <w:t>Review by SAT of licensing decisions</w:t>
      </w:r>
      <w:bookmarkEnd w:id="223"/>
    </w:p>
    <w:p w14:paraId="44BDBF93" w14:textId="77777777" w:rsidR="003A1DBC" w:rsidRDefault="00842C02">
      <w:pPr>
        <w:pStyle w:val="Subsection"/>
      </w:pPr>
      <w:r>
        <w:tab/>
        <w:t>(1)</w:t>
      </w:r>
      <w:r>
        <w:tab/>
        <w:t>A person aggrieved by a reviewable decision of the CEO may apply to the State Administrative Tribunal for a review of the decision.</w:t>
      </w:r>
    </w:p>
    <w:p w14:paraId="3E6B48AA" w14:textId="77777777" w:rsidR="003A1DBC" w:rsidRDefault="00842C02">
      <w:pPr>
        <w:pStyle w:val="Subsection"/>
      </w:pPr>
      <w:r>
        <w:tab/>
        <w:t>(2)</w:t>
      </w:r>
      <w:r>
        <w:tab/>
        <w:t xml:space="preserve">In subsection (1) — </w:t>
      </w:r>
    </w:p>
    <w:p w14:paraId="34CF6891" w14:textId="77777777" w:rsidR="003A1DBC" w:rsidRDefault="00842C02">
      <w:pPr>
        <w:pStyle w:val="Defstart"/>
      </w:pPr>
      <w:r>
        <w:rPr>
          <w:b/>
        </w:rPr>
        <w:tab/>
      </w:r>
      <w:r>
        <w:rPr>
          <w:rStyle w:val="CharDefText"/>
        </w:rPr>
        <w:t>person aggrieved</w:t>
      </w:r>
      <w:r>
        <w:t xml:space="preserve"> means a person whose licence is affected by a reviewable decision or who applies for the grant or renewal of a licence;</w:t>
      </w:r>
    </w:p>
    <w:p w14:paraId="13EB4F1B" w14:textId="77777777" w:rsidR="003A1DBC" w:rsidRDefault="00842C02">
      <w:pPr>
        <w:pStyle w:val="Defstart"/>
        <w:keepNext/>
      </w:pPr>
      <w:r>
        <w:rPr>
          <w:b/>
        </w:rPr>
        <w:tab/>
      </w:r>
      <w:r>
        <w:rPr>
          <w:rStyle w:val="CharDefText"/>
        </w:rPr>
        <w:t>reviewable decision</w:t>
      </w:r>
      <w:r>
        <w:t xml:space="preserve"> means a decision — </w:t>
      </w:r>
    </w:p>
    <w:p w14:paraId="45467CC6" w14:textId="77777777" w:rsidR="003A1DBC" w:rsidRDefault="00842C02">
      <w:pPr>
        <w:pStyle w:val="Defpara"/>
        <w:spacing w:before="60"/>
      </w:pPr>
      <w:r>
        <w:tab/>
        <w:t>(a)</w:t>
      </w:r>
      <w:r>
        <w:tab/>
        <w:t>to refuse to issue or renew a licence; or</w:t>
      </w:r>
    </w:p>
    <w:p w14:paraId="3C2D9A16" w14:textId="77777777" w:rsidR="003A1DBC" w:rsidRDefault="00842C02">
      <w:pPr>
        <w:pStyle w:val="Defpara"/>
        <w:spacing w:before="60"/>
      </w:pPr>
      <w:r>
        <w:tab/>
        <w:t>(b)</w:t>
      </w:r>
      <w:r>
        <w:tab/>
        <w:t>as to a condition or restriction which is attached to a licence (except a condition or restriction mentioned in section 41); or</w:t>
      </w:r>
    </w:p>
    <w:p w14:paraId="3C7D15E2" w14:textId="77777777" w:rsidR="003A1DBC" w:rsidRDefault="00842C02">
      <w:pPr>
        <w:pStyle w:val="Defpara"/>
        <w:spacing w:before="60"/>
      </w:pPr>
      <w:r>
        <w:tab/>
        <w:t>(c)</w:t>
      </w:r>
      <w:r>
        <w:tab/>
        <w:t>to make an existing licence subject to a new condition or restriction or to change or remove a condition or restriction to which an existing licence is subject under section 42(2); or</w:t>
      </w:r>
    </w:p>
    <w:p w14:paraId="25BD5B6A" w14:textId="77777777" w:rsidR="003A1DBC" w:rsidRDefault="00842C02">
      <w:pPr>
        <w:pStyle w:val="Defpara"/>
      </w:pPr>
      <w:r>
        <w:tab/>
        <w:t>(d)</w:t>
      </w:r>
      <w:r>
        <w:tab/>
        <w:t>to refuse to remove or change a condition or restriction to which an existing licence is subject under section 42(2); or</w:t>
      </w:r>
    </w:p>
    <w:p w14:paraId="6C68C2F4" w14:textId="77777777" w:rsidR="003A1DBC" w:rsidRDefault="00842C02">
      <w:pPr>
        <w:pStyle w:val="Defpara"/>
      </w:pPr>
      <w:r>
        <w:tab/>
        <w:t>(e)</w:t>
      </w:r>
      <w:r>
        <w:tab/>
        <w:t>to refuse to amend a licence under section 44.</w:t>
      </w:r>
    </w:p>
    <w:p w14:paraId="0A0BF57E" w14:textId="77777777" w:rsidR="003A1DBC" w:rsidRDefault="00842C02">
      <w:pPr>
        <w:pStyle w:val="Heading5"/>
        <w:rPr>
          <w:i/>
        </w:rPr>
      </w:pPr>
      <w:bookmarkStart w:id="224" w:name="_Toc229129671"/>
      <w:r>
        <w:rPr>
          <w:rStyle w:val="CharSectno"/>
        </w:rPr>
        <w:t>47</w:t>
      </w:r>
      <w:r>
        <w:t>.</w:t>
      </w:r>
      <w:r>
        <w:tab/>
        <w:t>Disciplinary action against licence holders by SAT</w:t>
      </w:r>
      <w:bookmarkEnd w:id="224"/>
    </w:p>
    <w:p w14:paraId="07D59727" w14:textId="77777777" w:rsidR="003A1DBC" w:rsidRDefault="00842C02">
      <w:pPr>
        <w:pStyle w:val="Subsection"/>
      </w:pPr>
      <w:r>
        <w:tab/>
        <w:t>(1)</w:t>
      </w:r>
      <w:r>
        <w:tab/>
        <w:t>The CEO may allege to the State Administrative Tribunal that there is proper cause for disciplinary action, as mentioned in subsection (2), against a licence holder.</w:t>
      </w:r>
    </w:p>
    <w:p w14:paraId="2814655F" w14:textId="77777777" w:rsidR="003A1DBC" w:rsidRDefault="00842C02">
      <w:pPr>
        <w:pStyle w:val="Subsection"/>
        <w:keepNext/>
      </w:pPr>
      <w:r>
        <w:lastRenderedPageBreak/>
        <w:tab/>
        <w:t>(2)</w:t>
      </w:r>
      <w:r>
        <w:tab/>
        <w:t xml:space="preserve">There is proper cause for disciplinary action against a licence holder — </w:t>
      </w:r>
    </w:p>
    <w:p w14:paraId="3181BBD0" w14:textId="77777777" w:rsidR="003A1DBC" w:rsidRDefault="00842C02">
      <w:pPr>
        <w:pStyle w:val="Indenta"/>
        <w:keepNext/>
      </w:pPr>
      <w:r>
        <w:tab/>
        <w:t>(a)</w:t>
      </w:r>
      <w:r>
        <w:tab/>
        <w:t xml:space="preserve">if the licence holder, or where the licence is held by a body corporate, if the body or any of the body’s officers, as the case may be — </w:t>
      </w:r>
    </w:p>
    <w:p w14:paraId="590EED48" w14:textId="77777777" w:rsidR="003A1DBC" w:rsidRDefault="00842C02">
      <w:pPr>
        <w:pStyle w:val="Indenti"/>
      </w:pPr>
      <w:r>
        <w:tab/>
        <w:t>(i)</w:t>
      </w:r>
      <w:r>
        <w:tab/>
        <w:t>is the subject of a pending charge for an offence under this Act; or</w:t>
      </w:r>
    </w:p>
    <w:p w14:paraId="2CB1D161" w14:textId="77777777" w:rsidR="003A1DBC" w:rsidRDefault="00842C02">
      <w:pPr>
        <w:pStyle w:val="Indenti"/>
      </w:pPr>
      <w:r>
        <w:tab/>
        <w:t>(ii)</w:t>
      </w:r>
      <w:r>
        <w:tab/>
        <w:t xml:space="preserve">has breached — </w:t>
      </w:r>
    </w:p>
    <w:p w14:paraId="3CBA3122" w14:textId="77777777" w:rsidR="003A1DBC" w:rsidRDefault="00842C02">
      <w:pPr>
        <w:pStyle w:val="IndentI0"/>
      </w:pPr>
      <w:r>
        <w:tab/>
        <w:t>(I)</w:t>
      </w:r>
      <w:r>
        <w:tab/>
        <w:t>a provision of this Act; or</w:t>
      </w:r>
    </w:p>
    <w:p w14:paraId="4DFBB659" w14:textId="77777777" w:rsidR="003A1DBC" w:rsidRDefault="00842C02">
      <w:pPr>
        <w:pStyle w:val="IndentI0"/>
      </w:pPr>
      <w:r>
        <w:tab/>
        <w:t>(II)</w:t>
      </w:r>
      <w:r>
        <w:tab/>
        <w:t>the licence or a condition or restriction to which the licence is subject;</w:t>
      </w:r>
    </w:p>
    <w:p w14:paraId="4C8F5BBC" w14:textId="77777777" w:rsidR="003A1DBC" w:rsidRDefault="00842C02">
      <w:pPr>
        <w:pStyle w:val="Indenti"/>
      </w:pPr>
      <w:r>
        <w:tab/>
      </w:r>
      <w:r>
        <w:tab/>
        <w:t>or</w:t>
      </w:r>
    </w:p>
    <w:p w14:paraId="32BF0840" w14:textId="77777777" w:rsidR="003A1DBC" w:rsidRDefault="00842C02">
      <w:pPr>
        <w:pStyle w:val="Indenti"/>
      </w:pPr>
      <w:r>
        <w:tab/>
        <w:t>(iii)</w:t>
      </w:r>
      <w:r>
        <w:tab/>
        <w:t>has been convicted of an offence under this Act, a corresponding law, or any legislation repealed by this Act; or</w:t>
      </w:r>
    </w:p>
    <w:p w14:paraId="65AC47A1" w14:textId="77777777" w:rsidR="003A1DBC" w:rsidRDefault="00842C02">
      <w:pPr>
        <w:pStyle w:val="Indenti"/>
      </w:pPr>
      <w:r>
        <w:tab/>
        <w:t>(iv)</w:t>
      </w:r>
      <w:r>
        <w:tab/>
        <w:t>is the subject of a pending charge anywhere in the world for an offence involving fraud or dishonesty; or</w:t>
      </w:r>
    </w:p>
    <w:p w14:paraId="1D44D72A" w14:textId="77777777" w:rsidR="003A1DBC" w:rsidRDefault="00842C02">
      <w:pPr>
        <w:pStyle w:val="Indenti"/>
      </w:pPr>
      <w:r>
        <w:tab/>
        <w:t>(v)</w:t>
      </w:r>
      <w:r>
        <w:tab/>
        <w:t>is not or no longer likely to carry on the activities of a licence holder honestly and fairly; or</w:t>
      </w:r>
    </w:p>
    <w:p w14:paraId="74FF1A68" w14:textId="77777777" w:rsidR="003A1DBC" w:rsidRDefault="00842C02">
      <w:pPr>
        <w:pStyle w:val="Indenti"/>
      </w:pPr>
      <w:r>
        <w:tab/>
        <w:t>(vi)</w:t>
      </w:r>
      <w:r>
        <w:tab/>
        <w:t>is not or no longer a fit and proper person to hold a licence;</w:t>
      </w:r>
    </w:p>
    <w:p w14:paraId="79A4F1CD" w14:textId="77777777" w:rsidR="003A1DBC" w:rsidRDefault="00842C02">
      <w:pPr>
        <w:pStyle w:val="Indenta"/>
        <w:spacing w:before="60"/>
      </w:pPr>
      <w:r>
        <w:tab/>
      </w:r>
      <w:r>
        <w:tab/>
        <w:t>or</w:t>
      </w:r>
    </w:p>
    <w:p w14:paraId="47DD4693" w14:textId="77777777" w:rsidR="003A1DBC" w:rsidRDefault="00842C02">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14:paraId="0EE94E0C" w14:textId="77777777" w:rsidR="003A1DBC" w:rsidRDefault="00842C02" w:rsidP="00424E51">
      <w:pPr>
        <w:pStyle w:val="Subsection"/>
        <w:keepNext/>
        <w:spacing w:before="100"/>
      </w:pPr>
      <w:r>
        <w:tab/>
        <w:t>(3)</w:t>
      </w:r>
      <w:r>
        <w:tab/>
        <w:t xml:space="preserve">If, in a proceeding commenced by an allegation under subsection (1) against a licence holder, the State Administrative Tribunal is satisfied that proper cause exists for disciplinary </w:t>
      </w:r>
      <w:r>
        <w:lastRenderedPageBreak/>
        <w:t xml:space="preserve">action, the State Administrative Tribunal may do any of the following — </w:t>
      </w:r>
    </w:p>
    <w:p w14:paraId="2763D144" w14:textId="77777777" w:rsidR="003A1DBC" w:rsidRDefault="00842C02">
      <w:pPr>
        <w:pStyle w:val="Indenta"/>
        <w:spacing w:before="60"/>
      </w:pPr>
      <w:r>
        <w:tab/>
        <w:t>(a)</w:t>
      </w:r>
      <w:r>
        <w:tab/>
        <w:t>suspend a licence of any type held by the licence holder for such period, not exceeding 3 months, as the Tribunal thinks fit;</w:t>
      </w:r>
    </w:p>
    <w:p w14:paraId="3B5FEC4E" w14:textId="77777777" w:rsidR="003A1DBC" w:rsidRDefault="00842C02">
      <w:pPr>
        <w:pStyle w:val="Indenta"/>
      </w:pPr>
      <w:r>
        <w:tab/>
        <w:t>(b)</w:t>
      </w:r>
      <w:r>
        <w:tab/>
        <w:t>revoke a licence of any type held by the licence holder;</w:t>
      </w:r>
    </w:p>
    <w:p w14:paraId="69F93491" w14:textId="77777777" w:rsidR="003A1DBC" w:rsidRDefault="00842C02">
      <w:pPr>
        <w:pStyle w:val="Indenta"/>
      </w:pPr>
      <w:r>
        <w:tab/>
        <w:t>(c)</w:t>
      </w:r>
      <w:r>
        <w:tab/>
        <w:t>disqualify the licence holder from holding any type of licence for such period as the Tribunal thinks fit or permanently.</w:t>
      </w:r>
    </w:p>
    <w:p w14:paraId="18627C6A" w14:textId="77777777" w:rsidR="003A1DBC" w:rsidRDefault="00842C02">
      <w:pPr>
        <w:pStyle w:val="Heading5"/>
      </w:pPr>
      <w:bookmarkStart w:id="225" w:name="_Toc229129672"/>
      <w:r>
        <w:rPr>
          <w:rStyle w:val="CharSectno"/>
        </w:rPr>
        <w:t>48</w:t>
      </w:r>
      <w:r>
        <w:t>.</w:t>
      </w:r>
      <w:r>
        <w:tab/>
        <w:t>Courts’ powers on conviction in addition to punishment</w:t>
      </w:r>
      <w:bookmarkEnd w:id="225"/>
    </w:p>
    <w:p w14:paraId="154BAAE7" w14:textId="77777777" w:rsidR="003A1DBC" w:rsidRDefault="00842C02">
      <w:pPr>
        <w:pStyle w:val="Subsection"/>
      </w:pPr>
      <w:r>
        <w:tab/>
      </w:r>
      <w:r>
        <w:tab/>
        <w:t xml:space="preserve">Where the holder of a licence is convicted by any court of an offence under this Act, the court may, in addition to any penalty imposed or order made in respect of the conviction — </w:t>
      </w:r>
    </w:p>
    <w:p w14:paraId="12E822D5" w14:textId="77777777" w:rsidR="003A1DBC" w:rsidRDefault="00842C02">
      <w:pPr>
        <w:pStyle w:val="Indenta"/>
      </w:pPr>
      <w:r>
        <w:tab/>
        <w:t>(a)</w:t>
      </w:r>
      <w:r>
        <w:tab/>
        <w:t>attach any condition or restriction to a licence of any type held by the licence holder for any period specified in the order; or</w:t>
      </w:r>
    </w:p>
    <w:p w14:paraId="6E8D00B8" w14:textId="77777777" w:rsidR="003A1DBC" w:rsidRDefault="00842C02">
      <w:pPr>
        <w:pStyle w:val="Indenta"/>
      </w:pPr>
      <w:r>
        <w:tab/>
        <w:t>(b)</w:t>
      </w:r>
      <w:r>
        <w:tab/>
        <w:t>suspend a licence of any type held by the licence holder for such period, not exceeding 3 months, as the court thinks fit; or</w:t>
      </w:r>
    </w:p>
    <w:p w14:paraId="32618DA7" w14:textId="77777777" w:rsidR="003A1DBC" w:rsidRDefault="00842C02">
      <w:pPr>
        <w:pStyle w:val="Indenta"/>
      </w:pPr>
      <w:r>
        <w:tab/>
        <w:t>(c)</w:t>
      </w:r>
      <w:r>
        <w:tab/>
        <w:t>revoke a licence of any type held by the licence holder; or</w:t>
      </w:r>
    </w:p>
    <w:p w14:paraId="63840E6A" w14:textId="77777777" w:rsidR="003A1DBC" w:rsidRDefault="00842C02">
      <w:pPr>
        <w:pStyle w:val="Indenta"/>
      </w:pPr>
      <w:r>
        <w:tab/>
        <w:t>(d)</w:t>
      </w:r>
      <w:r>
        <w:tab/>
        <w:t>disqualify the licence holder from holding any type of licence for such period as the court thinks fit or permanently.</w:t>
      </w:r>
    </w:p>
    <w:p w14:paraId="5C29F50A" w14:textId="77777777" w:rsidR="003A1DBC" w:rsidRDefault="00842C02">
      <w:pPr>
        <w:pStyle w:val="Heading5"/>
      </w:pPr>
      <w:bookmarkStart w:id="226" w:name="_Toc229129673"/>
      <w:r>
        <w:rPr>
          <w:rStyle w:val="CharSectno"/>
        </w:rPr>
        <w:t>49</w:t>
      </w:r>
      <w:r>
        <w:t>.</w:t>
      </w:r>
      <w:r>
        <w:tab/>
        <w:t>Non-compliance with SAT’s order, SAT’s powers as to</w:t>
      </w:r>
      <w:bookmarkEnd w:id="226"/>
    </w:p>
    <w:p w14:paraId="50AA5620" w14:textId="77777777" w:rsidR="003A1DBC" w:rsidRDefault="00842C02">
      <w:pPr>
        <w:pStyle w:val="Subsection"/>
        <w:keepNext/>
      </w:pPr>
      <w:r>
        <w:tab/>
        <w:t>(1)</w:t>
      </w:r>
      <w:r>
        <w:tab/>
        <w:t xml:space="preserve">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w:t>
      </w:r>
      <w:r>
        <w:lastRenderedPageBreak/>
        <w:t>such period or upon such event occurring as the State Administrative Tribunal thinks fit.</w:t>
      </w:r>
    </w:p>
    <w:p w14:paraId="31B6ED22" w14:textId="77777777" w:rsidR="003A1DBC" w:rsidRDefault="00842C02">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14:paraId="51B3ED38" w14:textId="77777777" w:rsidR="003A1DBC" w:rsidRDefault="00842C02">
      <w:pPr>
        <w:pStyle w:val="Heading5"/>
      </w:pPr>
      <w:bookmarkStart w:id="227" w:name="_Toc229129674"/>
      <w:r>
        <w:rPr>
          <w:rStyle w:val="CharSectno"/>
        </w:rPr>
        <w:t>50</w:t>
      </w:r>
      <w:r>
        <w:t>.</w:t>
      </w:r>
      <w:r>
        <w:tab/>
        <w:t>Proceedings in court or SAT, general provisions about</w:t>
      </w:r>
      <w:bookmarkEnd w:id="227"/>
    </w:p>
    <w:p w14:paraId="7EA05C33" w14:textId="77777777" w:rsidR="003A1DBC" w:rsidRDefault="00842C02">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14:paraId="68FE0F14" w14:textId="77777777" w:rsidR="003A1DBC" w:rsidRDefault="00842C02">
      <w:pPr>
        <w:pStyle w:val="Subsection"/>
      </w:pPr>
      <w:r>
        <w:tab/>
        <w:t>(2)</w:t>
      </w:r>
      <w:r>
        <w:tab/>
        <w:t>When making any order under section 48 a court may, if it thinks fit, defer the operation of the order pending an appeal.</w:t>
      </w:r>
    </w:p>
    <w:p w14:paraId="75956A86" w14:textId="77777777" w:rsidR="003A1DBC" w:rsidRDefault="00842C02">
      <w:pPr>
        <w:pStyle w:val="Subsection"/>
      </w:pPr>
      <w:r>
        <w:tab/>
        <w:t>(3)</w:t>
      </w:r>
      <w:r>
        <w:tab/>
        <w:t xml:space="preserve">Where a court has made an order under section 48 the registrar of the court is to send to the CEO notice of the findings, penalty imposed and order made. </w:t>
      </w:r>
    </w:p>
    <w:p w14:paraId="002484FA" w14:textId="77777777" w:rsidR="003A1DBC" w:rsidRDefault="00842C02">
      <w:pPr>
        <w:pStyle w:val="Subsection"/>
      </w:pPr>
      <w:r>
        <w:tab/>
        <w:t>(4)</w:t>
      </w:r>
      <w:r>
        <w:tab/>
        <w:t>On the determination of an application made under section 46 or 47 the executive officer of the State Administrative Tribunal is to send to the CEO a copy of any order in relation to the determination.</w:t>
      </w:r>
    </w:p>
    <w:p w14:paraId="140E2CAF" w14:textId="77777777" w:rsidR="003A1DBC" w:rsidRDefault="00842C02">
      <w:pPr>
        <w:pStyle w:val="Subsection"/>
      </w:pPr>
      <w:r>
        <w:tab/>
        <w:t>(5)</w:t>
      </w:r>
      <w:r>
        <w:tab/>
        <w:t>A person to whom notice of suspension or revocation of a licence is given must comply with any directions of the CEO in relation to delivering up the licence issued to the person.</w:t>
      </w:r>
    </w:p>
    <w:p w14:paraId="7ED50273" w14:textId="77777777" w:rsidR="003A1DBC" w:rsidRDefault="00842C02">
      <w:pPr>
        <w:pStyle w:val="Penstart"/>
      </w:pPr>
      <w:r>
        <w:tab/>
        <w:t>Penalty for this subsection: tier 1 penalty.</w:t>
      </w:r>
    </w:p>
    <w:p w14:paraId="4626893C" w14:textId="77777777" w:rsidR="003A1DBC" w:rsidRDefault="00842C02">
      <w:pPr>
        <w:pStyle w:val="Subsection"/>
      </w:pPr>
      <w:r>
        <w:tab/>
        <w:t>(6)</w:t>
      </w:r>
      <w:r>
        <w:tab/>
        <w:t>If a licence is suspended it is to be treated as being of no effect during the period of suspension.</w:t>
      </w:r>
    </w:p>
    <w:p w14:paraId="4F6BAE18" w14:textId="77777777" w:rsidR="003A1DBC" w:rsidRDefault="00842C02">
      <w:pPr>
        <w:pStyle w:val="Subsection"/>
      </w:pPr>
      <w:r>
        <w:tab/>
        <w:t>(7)</w:t>
      </w:r>
      <w:r>
        <w:tab/>
        <w:t>A person who is disqualified from holding a licence of a type specified by a court or the State Administrative Tribunal cannot during the period of disqualification apply for a licence of that type.</w:t>
      </w:r>
    </w:p>
    <w:p w14:paraId="7102ACC0" w14:textId="1B59E5F1" w:rsidR="003A1DBC" w:rsidRDefault="00842C02">
      <w:pPr>
        <w:pStyle w:val="Footnotesection"/>
      </w:pPr>
      <w:bookmarkStart w:id="228" w:name="_Toc51142257"/>
      <w:bookmarkStart w:id="229" w:name="_Toc51142528"/>
      <w:bookmarkStart w:id="230" w:name="_Toc51159239"/>
      <w:bookmarkStart w:id="231" w:name="_Toc131505136"/>
      <w:bookmarkStart w:id="232" w:name="_Toc131505429"/>
      <w:bookmarkStart w:id="233" w:name="_Toc131510433"/>
      <w:bookmarkStart w:id="234" w:name="_Toc209797703"/>
      <w:bookmarkStart w:id="235" w:name="_Toc209967384"/>
      <w:bookmarkStart w:id="236" w:name="_Toc222146345"/>
      <w:bookmarkStart w:id="237" w:name="_Toc222149115"/>
      <w:r>
        <w:lastRenderedPageBreak/>
        <w:tab/>
        <w:t xml:space="preserve">[Section 50 amended: </w:t>
      </w:r>
      <w:r w:rsidR="005379F5">
        <w:t>No. 1 of 2026 s. </w:t>
      </w:r>
      <w:r>
        <w:t>41.]</w:t>
      </w:r>
    </w:p>
    <w:p w14:paraId="0EAA4062" w14:textId="77777777" w:rsidR="003A1DBC" w:rsidRDefault="00842C02">
      <w:pPr>
        <w:pStyle w:val="Heading3"/>
      </w:pPr>
      <w:bookmarkStart w:id="238" w:name="_Toc222155309"/>
      <w:bookmarkStart w:id="239" w:name="_Toc222219019"/>
      <w:bookmarkStart w:id="240" w:name="_Toc228956835"/>
      <w:bookmarkStart w:id="241" w:name="_Toc228956996"/>
      <w:bookmarkStart w:id="242" w:name="_Toc229118465"/>
      <w:bookmarkStart w:id="243" w:name="_Toc229118626"/>
      <w:bookmarkStart w:id="244" w:name="_Toc229129206"/>
      <w:bookmarkStart w:id="245" w:name="_Toc229129675"/>
      <w:r>
        <w:rPr>
          <w:rStyle w:val="CharDivNo"/>
        </w:rPr>
        <w:t>Division 3</w:t>
      </w:r>
      <w:r>
        <w:t> — </w:t>
      </w:r>
      <w:r>
        <w:rPr>
          <w:rStyle w:val="CharDivText"/>
        </w:rPr>
        <w:t>Further obligations of licence holders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3474A22E" w14:textId="77777777" w:rsidR="003A1DBC" w:rsidRDefault="00842C02">
      <w:pPr>
        <w:pStyle w:val="Heading5"/>
      </w:pPr>
      <w:bookmarkStart w:id="246" w:name="_Toc229129676"/>
      <w:r>
        <w:rPr>
          <w:rStyle w:val="CharSectno"/>
        </w:rPr>
        <w:t>51</w:t>
      </w:r>
      <w:r>
        <w:t>.</w:t>
      </w:r>
      <w:r>
        <w:tab/>
        <w:t>Breach of condition or restriction</w:t>
      </w:r>
      <w:bookmarkEnd w:id="246"/>
      <w:r>
        <w:t xml:space="preserve"> </w:t>
      </w:r>
    </w:p>
    <w:p w14:paraId="797E897C" w14:textId="77777777" w:rsidR="003A1DBC" w:rsidRDefault="00842C02">
      <w:pPr>
        <w:pStyle w:val="Subsection"/>
        <w:keepNext/>
      </w:pPr>
      <w:r>
        <w:tab/>
      </w:r>
      <w:r>
        <w:tab/>
        <w:t>The holder of a licence must comply with each condition or restriction attached to the licence.</w:t>
      </w:r>
    </w:p>
    <w:p w14:paraId="066D64E5" w14:textId="77777777" w:rsidR="003A1DBC" w:rsidRDefault="00842C02">
      <w:pPr>
        <w:pStyle w:val="Penstart"/>
      </w:pPr>
      <w:r>
        <w:tab/>
        <w:t>Penalty: tier 1 penalty.</w:t>
      </w:r>
    </w:p>
    <w:p w14:paraId="5E234578" w14:textId="62D414B7" w:rsidR="003A1DBC" w:rsidRDefault="00842C02">
      <w:pPr>
        <w:pStyle w:val="Footnotesection"/>
      </w:pPr>
      <w:r>
        <w:tab/>
        <w:t xml:space="preserve">[Section 51 amended: </w:t>
      </w:r>
      <w:r w:rsidR="005379F5">
        <w:t>No. 1 of 2026 s. </w:t>
      </w:r>
      <w:r>
        <w:t>42.]</w:t>
      </w:r>
    </w:p>
    <w:p w14:paraId="0A2CE58A" w14:textId="77777777" w:rsidR="003A1DBC" w:rsidRDefault="00842C02">
      <w:pPr>
        <w:pStyle w:val="Heading5"/>
      </w:pPr>
      <w:bookmarkStart w:id="247" w:name="_Toc229129677"/>
      <w:r>
        <w:rPr>
          <w:rStyle w:val="CharSectno"/>
        </w:rPr>
        <w:t>52</w:t>
      </w:r>
      <w:r>
        <w:t>.</w:t>
      </w:r>
      <w:r>
        <w:tab/>
        <w:t>Retailer’s licence to be displayed</w:t>
      </w:r>
      <w:bookmarkEnd w:id="247"/>
    </w:p>
    <w:p w14:paraId="776E838B" w14:textId="77777777" w:rsidR="003A1DBC" w:rsidRDefault="00842C02">
      <w:pPr>
        <w:pStyle w:val="Subsection"/>
      </w:pPr>
      <w:r>
        <w:tab/>
        <w:t>(1)</w:t>
      </w:r>
      <w:r>
        <w:tab/>
        <w:t xml:space="preserve">The holder of a retailer’s licence must display at all times the licence or a true copy of the licence — </w:t>
      </w:r>
    </w:p>
    <w:p w14:paraId="65B97656" w14:textId="77777777" w:rsidR="003A1DBC" w:rsidRDefault="00842C02">
      <w:pPr>
        <w:pStyle w:val="Indenta"/>
      </w:pPr>
      <w:r>
        <w:tab/>
        <w:t>(a)</w:t>
      </w:r>
      <w:r>
        <w:tab/>
        <w:t>at the premises specified in the licence; and</w:t>
      </w:r>
    </w:p>
    <w:p w14:paraId="16FDB16A" w14:textId="77777777" w:rsidR="003A1DBC" w:rsidRDefault="00842C02">
      <w:pPr>
        <w:pStyle w:val="Indenta"/>
      </w:pPr>
      <w:r>
        <w:tab/>
        <w:t>(b)</w:t>
      </w:r>
      <w:r>
        <w:tab/>
        <w:t>at the place where tobacco products are sold at the premises; and</w:t>
      </w:r>
    </w:p>
    <w:p w14:paraId="1D8BDFC4" w14:textId="77777777" w:rsidR="003A1DBC" w:rsidRDefault="00842C02">
      <w:pPr>
        <w:pStyle w:val="Indenta"/>
      </w:pPr>
      <w:r>
        <w:tab/>
        <w:t>(c)</w:t>
      </w:r>
      <w:r>
        <w:tab/>
        <w:t>so that the licence or copy is clearly visible to members of the public.</w:t>
      </w:r>
    </w:p>
    <w:p w14:paraId="1A1414C8" w14:textId="77777777" w:rsidR="003A1DBC" w:rsidRDefault="00842C02">
      <w:pPr>
        <w:pStyle w:val="Penstart"/>
      </w:pPr>
      <w:r>
        <w:tab/>
        <w:t>Penalty for this subsection: tier 1 penalty.</w:t>
      </w:r>
    </w:p>
    <w:p w14:paraId="0B2011CE" w14:textId="77777777" w:rsidR="003A1DBC" w:rsidRDefault="00842C02">
      <w:pPr>
        <w:pStyle w:val="Subsection"/>
      </w:pPr>
      <w:r>
        <w:tab/>
        <w:t>(2)</w:t>
      </w:r>
      <w:r>
        <w:tab/>
        <w:t>A person does not commit an offence under subsection (1) if there has been compliance with section 54(1).</w:t>
      </w:r>
    </w:p>
    <w:p w14:paraId="6857D590" w14:textId="0B913004" w:rsidR="003A1DBC" w:rsidRDefault="00842C02">
      <w:pPr>
        <w:pStyle w:val="Footnotesection"/>
      </w:pPr>
      <w:r>
        <w:tab/>
        <w:t xml:space="preserve">[Section 52 amended: </w:t>
      </w:r>
      <w:r w:rsidR="005379F5">
        <w:t>No. 1 of 2026 s. </w:t>
      </w:r>
      <w:r>
        <w:t>43.]</w:t>
      </w:r>
    </w:p>
    <w:p w14:paraId="0CA8EB54" w14:textId="77777777" w:rsidR="003A1DBC" w:rsidRDefault="00842C02">
      <w:pPr>
        <w:pStyle w:val="Heading5"/>
      </w:pPr>
      <w:bookmarkStart w:id="248" w:name="_Toc229129678"/>
      <w:r>
        <w:rPr>
          <w:rStyle w:val="CharSectno"/>
        </w:rPr>
        <w:t>53</w:t>
      </w:r>
      <w:r>
        <w:t>.</w:t>
      </w:r>
      <w:r>
        <w:tab/>
        <w:t>Licence to be produced on request by investigator</w:t>
      </w:r>
      <w:bookmarkEnd w:id="248"/>
    </w:p>
    <w:p w14:paraId="4758AC37" w14:textId="77777777" w:rsidR="003A1DBC" w:rsidRDefault="00842C02">
      <w:pPr>
        <w:pStyle w:val="Subsection"/>
      </w:pPr>
      <w:r>
        <w:tab/>
      </w:r>
      <w:r>
        <w:tab/>
        <w:t>The holder of a licence must, if requested by an investigator to do so, produce the licence for inspection as soon as is practicable.</w:t>
      </w:r>
    </w:p>
    <w:p w14:paraId="2FD38463" w14:textId="77777777" w:rsidR="003A1DBC" w:rsidRDefault="00842C02">
      <w:pPr>
        <w:pStyle w:val="Penstart"/>
      </w:pPr>
      <w:r>
        <w:tab/>
        <w:t>Penalty: tier 1 penalty.</w:t>
      </w:r>
    </w:p>
    <w:p w14:paraId="3E1A7148" w14:textId="7CB35407" w:rsidR="003A1DBC" w:rsidRDefault="00842C02">
      <w:pPr>
        <w:pStyle w:val="Footnotesection"/>
      </w:pPr>
      <w:r>
        <w:tab/>
        <w:t xml:space="preserve">[Section 53 amended: </w:t>
      </w:r>
      <w:r w:rsidR="005379F5">
        <w:t>No. 1 of 2026 s. </w:t>
      </w:r>
      <w:r>
        <w:t>44.]</w:t>
      </w:r>
    </w:p>
    <w:p w14:paraId="1778A4EF" w14:textId="77777777" w:rsidR="003A1DBC" w:rsidRDefault="00842C02">
      <w:pPr>
        <w:pStyle w:val="Heading5"/>
      </w:pPr>
      <w:bookmarkStart w:id="249" w:name="_Toc229129679"/>
      <w:r>
        <w:rPr>
          <w:rStyle w:val="CharSectno"/>
        </w:rPr>
        <w:lastRenderedPageBreak/>
        <w:t>54</w:t>
      </w:r>
      <w:r>
        <w:t>.</w:t>
      </w:r>
      <w:r>
        <w:tab/>
        <w:t>Lost etc. licences, notice and replacement of</w:t>
      </w:r>
      <w:bookmarkEnd w:id="249"/>
    </w:p>
    <w:p w14:paraId="0A5C2D22" w14:textId="77777777" w:rsidR="003A1DBC" w:rsidRDefault="00842C02">
      <w:pPr>
        <w:pStyle w:val="Subsection"/>
        <w:keepNext/>
      </w:pPr>
      <w:r>
        <w:tab/>
        <w:t>(1)</w:t>
      </w:r>
      <w:r>
        <w:tab/>
        <w:t>The holder of a licence which has been lost or destroyed must notify the CEO of the loss or destruction within 14 days of becoming aware of the loss or destruction.</w:t>
      </w:r>
    </w:p>
    <w:p w14:paraId="0D3C2FB2" w14:textId="77777777" w:rsidR="003A1DBC" w:rsidRDefault="00842C02">
      <w:pPr>
        <w:pStyle w:val="Penstart"/>
        <w:keepNext/>
      </w:pPr>
      <w:r>
        <w:tab/>
        <w:t>Penalty for this subsection: tier 1 penalty.</w:t>
      </w:r>
    </w:p>
    <w:p w14:paraId="354BF579" w14:textId="77777777" w:rsidR="003A1DBC" w:rsidRDefault="00842C02">
      <w:pPr>
        <w:pStyle w:val="Subsection"/>
      </w:pPr>
      <w:r>
        <w:tab/>
        <w:t>(2)</w:t>
      </w:r>
      <w:r>
        <w:tab/>
        <w:t>If the CEO is satisfied that a licence has been lost or destroyed the CEO may issue a duplicate licence on payment of the prescribed fee.</w:t>
      </w:r>
    </w:p>
    <w:p w14:paraId="3E150124" w14:textId="7E1F09AA" w:rsidR="003A1DBC" w:rsidRDefault="00842C02">
      <w:pPr>
        <w:pStyle w:val="Footnotesection"/>
      </w:pPr>
      <w:r>
        <w:tab/>
        <w:t xml:space="preserve">[Section 54 amended: </w:t>
      </w:r>
      <w:r w:rsidR="005379F5">
        <w:t>No. 1 of 2026 s. </w:t>
      </w:r>
      <w:r>
        <w:t>45.]</w:t>
      </w:r>
    </w:p>
    <w:p w14:paraId="46D9A848" w14:textId="77777777" w:rsidR="003A1DBC" w:rsidRDefault="00842C02">
      <w:pPr>
        <w:pStyle w:val="Heading5"/>
      </w:pPr>
      <w:bookmarkStart w:id="250" w:name="_Toc229129680"/>
      <w:r>
        <w:rPr>
          <w:rStyle w:val="CharSectno"/>
        </w:rPr>
        <w:t>55</w:t>
      </w:r>
      <w:r>
        <w:t>.</w:t>
      </w:r>
      <w:r>
        <w:tab/>
        <w:t>Expired, amended etc. licences to be returned to CEO</w:t>
      </w:r>
      <w:bookmarkEnd w:id="250"/>
    </w:p>
    <w:p w14:paraId="2719A2B5" w14:textId="77777777" w:rsidR="003A1DBC" w:rsidRDefault="00842C02">
      <w:pPr>
        <w:pStyle w:val="Subsection"/>
      </w:pPr>
      <w:r>
        <w:tab/>
        <w:t>(1)</w:t>
      </w:r>
      <w:r>
        <w:tab/>
        <w:t>The holder of a licence that has not been renewed must return the expired licence to the CEO within 14 days of the expiry.</w:t>
      </w:r>
    </w:p>
    <w:p w14:paraId="1D83B759" w14:textId="77777777" w:rsidR="003A1DBC" w:rsidRDefault="00842C02">
      <w:pPr>
        <w:pStyle w:val="Penstart"/>
      </w:pPr>
      <w:r>
        <w:tab/>
        <w:t>Penalty for this subsection: tier 1 penalty.</w:t>
      </w:r>
    </w:p>
    <w:p w14:paraId="611D90A5" w14:textId="77777777" w:rsidR="003A1DBC" w:rsidRDefault="00842C02">
      <w:pPr>
        <w:pStyle w:val="Subsection"/>
      </w:pPr>
      <w:r>
        <w:tab/>
        <w:t>(2)</w:t>
      </w:r>
      <w:r>
        <w:tab/>
        <w:t>The holder of a licence that has been amended under section 44 must return the original licence to the CEO within 14 days of receiving the amended licence.</w:t>
      </w:r>
    </w:p>
    <w:p w14:paraId="4642F670" w14:textId="77777777" w:rsidR="003A1DBC" w:rsidRDefault="00842C02">
      <w:pPr>
        <w:pStyle w:val="Penstart"/>
      </w:pPr>
      <w:r>
        <w:tab/>
        <w:t>Penalty for this subsection: tier 1 penalty.</w:t>
      </w:r>
    </w:p>
    <w:p w14:paraId="11F50121" w14:textId="77777777" w:rsidR="003A1DBC" w:rsidRDefault="00842C02">
      <w:pPr>
        <w:pStyle w:val="Subsection"/>
      </w:pPr>
      <w:r>
        <w:tab/>
        <w:t>(3)</w:t>
      </w:r>
      <w:r>
        <w:tab/>
        <w:t>The holder of a licence who ceases to carry on the business in respect of which the licence was issued must return the licence to the CEO within 28 days of ceasing to carry on the business.</w:t>
      </w:r>
    </w:p>
    <w:p w14:paraId="7F390BAD" w14:textId="77777777" w:rsidR="003A1DBC" w:rsidRDefault="00842C02">
      <w:pPr>
        <w:pStyle w:val="Penstart"/>
      </w:pPr>
      <w:r>
        <w:tab/>
        <w:t>Penalty for this subsection: tier 1 penalty.</w:t>
      </w:r>
    </w:p>
    <w:p w14:paraId="760737EE" w14:textId="77777777" w:rsidR="003A1DBC" w:rsidRDefault="00842C02">
      <w:pPr>
        <w:pStyle w:val="Subsection"/>
      </w:pPr>
      <w:r>
        <w:tab/>
        <w:t>(4)</w:t>
      </w:r>
      <w:r>
        <w:tab/>
        <w:t xml:space="preserve">The holder of a current licence may return the licence to the CEO at any time, in which case — </w:t>
      </w:r>
    </w:p>
    <w:p w14:paraId="0DF9A8BD" w14:textId="77777777" w:rsidR="003A1DBC" w:rsidRDefault="00842C02">
      <w:pPr>
        <w:pStyle w:val="Indenta"/>
      </w:pPr>
      <w:r>
        <w:tab/>
        <w:t>(a)</w:t>
      </w:r>
      <w:r>
        <w:tab/>
        <w:t>the licence ceases to have effect when it is received by the CEO; but</w:t>
      </w:r>
    </w:p>
    <w:p w14:paraId="3DCB1721" w14:textId="77777777" w:rsidR="003A1DBC" w:rsidRDefault="00842C02">
      <w:pPr>
        <w:pStyle w:val="Indenta"/>
      </w:pPr>
      <w:r>
        <w:tab/>
        <w:t>(b)</w:t>
      </w:r>
      <w:r>
        <w:tab/>
        <w:t>this Act applies, for the purpose of enabling the person to be investigated or otherwise dealt with for a matter arising before the return, as if the licence had not been returned.</w:t>
      </w:r>
    </w:p>
    <w:p w14:paraId="334316DE" w14:textId="56A303D6" w:rsidR="003A1DBC" w:rsidRDefault="00842C02">
      <w:pPr>
        <w:pStyle w:val="Footnotesection"/>
      </w:pPr>
      <w:r>
        <w:tab/>
        <w:t xml:space="preserve">[Section 55 amended: </w:t>
      </w:r>
      <w:r w:rsidR="005379F5">
        <w:t>No. 1 of 2026 s. </w:t>
      </w:r>
      <w:r>
        <w:t>46.]</w:t>
      </w:r>
    </w:p>
    <w:p w14:paraId="2FD1203C" w14:textId="77777777" w:rsidR="003A1DBC" w:rsidRDefault="00842C02">
      <w:pPr>
        <w:pStyle w:val="Heading5"/>
      </w:pPr>
      <w:bookmarkStart w:id="251" w:name="_Toc229129681"/>
      <w:r>
        <w:rPr>
          <w:rStyle w:val="CharSectno"/>
        </w:rPr>
        <w:lastRenderedPageBreak/>
        <w:t>56</w:t>
      </w:r>
      <w:r>
        <w:t>.</w:t>
      </w:r>
      <w:r>
        <w:tab/>
        <w:t>Licence details to be shown on invoices etc.</w:t>
      </w:r>
      <w:bookmarkEnd w:id="251"/>
    </w:p>
    <w:p w14:paraId="04CE729F" w14:textId="77777777" w:rsidR="003A1DBC" w:rsidRDefault="00842C02">
      <w:pPr>
        <w:pStyle w:val="Subsection"/>
        <w:keepNext/>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14:paraId="7F0FE28C" w14:textId="77777777" w:rsidR="003A1DBC" w:rsidRDefault="00842C02">
      <w:pPr>
        <w:pStyle w:val="Penstart"/>
      </w:pPr>
      <w:r>
        <w:tab/>
        <w:t>Penalty for this subsection: tier 1 penalty.</w:t>
      </w:r>
    </w:p>
    <w:p w14:paraId="1F731C2F" w14:textId="77777777" w:rsidR="003A1DBC" w:rsidRDefault="00842C02">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14:paraId="1E0CEC5A" w14:textId="77777777" w:rsidR="003A1DBC" w:rsidRDefault="00842C02">
      <w:pPr>
        <w:pStyle w:val="Penstart"/>
      </w:pPr>
      <w:r>
        <w:tab/>
        <w:t>Penalty for this subsection: tier 1 penalty.</w:t>
      </w:r>
    </w:p>
    <w:p w14:paraId="0DEFBBF6" w14:textId="77777777" w:rsidR="003A1DBC" w:rsidRDefault="00842C02">
      <w:pPr>
        <w:pStyle w:val="Subsection"/>
      </w:pPr>
      <w:r>
        <w:tab/>
        <w:t>(3)</w:t>
      </w:r>
      <w:r>
        <w:tab/>
        <w:t xml:space="preserve">The particulars to be recorded for the purposes of subsections (1) and (2) are as follows — </w:t>
      </w:r>
    </w:p>
    <w:p w14:paraId="410A7D4C" w14:textId="77777777" w:rsidR="003A1DBC" w:rsidRDefault="00842C02">
      <w:pPr>
        <w:pStyle w:val="Indenta"/>
      </w:pPr>
      <w:r>
        <w:tab/>
        <w:t>(a)</w:t>
      </w:r>
      <w:r>
        <w:tab/>
        <w:t>the name of the licence holder; and</w:t>
      </w:r>
    </w:p>
    <w:p w14:paraId="4A75978A" w14:textId="77777777" w:rsidR="003A1DBC" w:rsidRDefault="00842C02">
      <w:pPr>
        <w:pStyle w:val="Indenta"/>
      </w:pPr>
      <w:r>
        <w:tab/>
        <w:t>(b)</w:t>
      </w:r>
      <w:r>
        <w:tab/>
        <w:t>the address of the premises specified in the licence; and</w:t>
      </w:r>
    </w:p>
    <w:p w14:paraId="1C435530" w14:textId="77777777" w:rsidR="003A1DBC" w:rsidRDefault="00842C02">
      <w:pPr>
        <w:pStyle w:val="Indenta"/>
      </w:pPr>
      <w:r>
        <w:tab/>
        <w:t>(c)</w:t>
      </w:r>
      <w:r>
        <w:tab/>
        <w:t>the identifying number of the licence; and</w:t>
      </w:r>
    </w:p>
    <w:p w14:paraId="5E27D3EC" w14:textId="77777777" w:rsidR="003A1DBC" w:rsidRDefault="00842C02">
      <w:pPr>
        <w:pStyle w:val="Indenta"/>
      </w:pPr>
      <w:r>
        <w:tab/>
        <w:t>(d)</w:t>
      </w:r>
      <w:r>
        <w:tab/>
        <w:t>such other particulars as are prescribed.</w:t>
      </w:r>
    </w:p>
    <w:p w14:paraId="38F9FB7F" w14:textId="4592D15F" w:rsidR="003A1DBC" w:rsidRDefault="00842C02">
      <w:pPr>
        <w:pStyle w:val="Footnotesection"/>
      </w:pPr>
      <w:r>
        <w:tab/>
        <w:t xml:space="preserve">[Section 56 amended: </w:t>
      </w:r>
      <w:r w:rsidR="005379F5">
        <w:t>No. 1 of 2026 s. </w:t>
      </w:r>
      <w:r>
        <w:t>47.]</w:t>
      </w:r>
    </w:p>
    <w:p w14:paraId="69320D27" w14:textId="77777777" w:rsidR="003A1DBC" w:rsidRDefault="00842C02">
      <w:pPr>
        <w:pStyle w:val="Heading5"/>
      </w:pPr>
      <w:bookmarkStart w:id="252" w:name="_Toc229129682"/>
      <w:r>
        <w:rPr>
          <w:rStyle w:val="CharSectno"/>
        </w:rPr>
        <w:t>57</w:t>
      </w:r>
      <w:r>
        <w:t>.</w:t>
      </w:r>
      <w:r>
        <w:tab/>
        <w:t>Wholesalers’ duties</w:t>
      </w:r>
      <w:bookmarkEnd w:id="252"/>
    </w:p>
    <w:p w14:paraId="402F7F17" w14:textId="77777777" w:rsidR="003A1DBC" w:rsidRDefault="00842C02">
      <w:pPr>
        <w:pStyle w:val="Subsection"/>
      </w:pPr>
      <w:r>
        <w:tab/>
        <w:t>(1)</w:t>
      </w:r>
      <w:r>
        <w:tab/>
        <w:t>The holder of a wholesaler’s licence must not authorise or allow a tobacco product to be sold to a purchaser by way of wholesale sale unless the purchaser holds a licence.</w:t>
      </w:r>
    </w:p>
    <w:p w14:paraId="792B5ABC" w14:textId="77777777" w:rsidR="003A1DBC" w:rsidRDefault="00842C02">
      <w:pPr>
        <w:pStyle w:val="Penstart"/>
      </w:pPr>
      <w:r>
        <w:tab/>
        <w:t>Penalty for this subsection: tier 3 penalty.</w:t>
      </w:r>
    </w:p>
    <w:p w14:paraId="0F44E625" w14:textId="77777777" w:rsidR="003A1DBC" w:rsidRDefault="00842C02">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14:paraId="613DD90E" w14:textId="77777777" w:rsidR="003A1DBC" w:rsidRDefault="00842C02">
      <w:pPr>
        <w:pStyle w:val="Subsection"/>
      </w:pPr>
      <w:r>
        <w:lastRenderedPageBreak/>
        <w:tab/>
        <w:t>(3)</w:t>
      </w:r>
      <w:r>
        <w:tab/>
        <w:t>The holder of a wholesaler’s licence must not authorise or allow a tobacco product to be sold to the holder of a retailer’s licence by way of wholesale sale unless an invoice is issued in relation to the sale.</w:t>
      </w:r>
    </w:p>
    <w:p w14:paraId="1CBCD018" w14:textId="77777777" w:rsidR="003A1DBC" w:rsidRDefault="00842C02">
      <w:pPr>
        <w:pStyle w:val="Penstart"/>
      </w:pPr>
      <w:r>
        <w:tab/>
        <w:t>Penalty for this subsection: tier 2 penalty.</w:t>
      </w:r>
    </w:p>
    <w:p w14:paraId="1287F2AD" w14:textId="77777777" w:rsidR="003A1DBC" w:rsidRDefault="00842C02">
      <w:pPr>
        <w:pStyle w:val="Subsection"/>
        <w:keepNext/>
      </w:pPr>
      <w:r>
        <w:tab/>
        <w:t>(4)</w:t>
      </w:r>
      <w:r>
        <w:tab/>
        <w:t xml:space="preserve">The CEO may require the holder of a wholesaler’s licence to provide to the CEO, in the manner and within the period specified by the CEO — </w:t>
      </w:r>
    </w:p>
    <w:p w14:paraId="0475950B" w14:textId="77777777" w:rsidR="003A1DBC" w:rsidRDefault="00842C02">
      <w:pPr>
        <w:pStyle w:val="Indenta"/>
        <w:keepNext/>
      </w:pPr>
      <w:r>
        <w:tab/>
        <w:t>(a)</w:t>
      </w:r>
      <w:r>
        <w:tab/>
        <w:t>the name and address of any person to whom the licence holder has sold tobacco products under the licence during a period specified by the CEO;</w:t>
      </w:r>
    </w:p>
    <w:p w14:paraId="2DE37155" w14:textId="77777777" w:rsidR="003A1DBC" w:rsidRDefault="00842C02">
      <w:pPr>
        <w:pStyle w:val="Indenta"/>
      </w:pPr>
      <w:r>
        <w:tab/>
        <w:t>(b)</w:t>
      </w:r>
      <w:r>
        <w:tab/>
        <w:t>information as to the chemical composition of a tobacco product sold or available for sale under the licence;</w:t>
      </w:r>
    </w:p>
    <w:p w14:paraId="097F9569" w14:textId="77777777" w:rsidR="003A1DBC" w:rsidRDefault="00842C02">
      <w:pPr>
        <w:pStyle w:val="Indenta"/>
      </w:pPr>
      <w:r>
        <w:tab/>
        <w:t>(c)</w:t>
      </w:r>
      <w:r>
        <w:tab/>
        <w:t>information as to the volume of sales made under the licence during a period specified by the CEO.</w:t>
      </w:r>
    </w:p>
    <w:p w14:paraId="7E939437" w14:textId="77777777" w:rsidR="003A1DBC" w:rsidRDefault="00842C02">
      <w:pPr>
        <w:pStyle w:val="Subsection"/>
      </w:pPr>
      <w:r>
        <w:tab/>
        <w:t>(5)</w:t>
      </w:r>
      <w:r>
        <w:tab/>
        <w:t>The holder of a wholesaler’s licence must comply with a requirement made under subsection (4).</w:t>
      </w:r>
    </w:p>
    <w:p w14:paraId="7EA9EF39" w14:textId="77777777" w:rsidR="003A1DBC" w:rsidRDefault="00842C02">
      <w:pPr>
        <w:pStyle w:val="Penstart"/>
      </w:pPr>
      <w:r>
        <w:tab/>
        <w:t>Penalty for this subsection: tier 2 penalty.</w:t>
      </w:r>
    </w:p>
    <w:p w14:paraId="5D6D1041" w14:textId="77777777" w:rsidR="003A1DBC" w:rsidRDefault="00842C02">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14:paraId="3C156EDF" w14:textId="6F38294D" w:rsidR="003A1DBC" w:rsidRDefault="00842C02">
      <w:pPr>
        <w:pStyle w:val="Footnotesection"/>
      </w:pPr>
      <w:r>
        <w:tab/>
        <w:t xml:space="preserve">[Section 57 amended: </w:t>
      </w:r>
      <w:r w:rsidR="005379F5">
        <w:t>No. 1 of 2026 s. </w:t>
      </w:r>
      <w:r>
        <w:t>48.]</w:t>
      </w:r>
    </w:p>
    <w:p w14:paraId="1D4B3203" w14:textId="77777777" w:rsidR="003A1DBC" w:rsidRDefault="00842C02">
      <w:pPr>
        <w:pStyle w:val="Heading5"/>
      </w:pPr>
      <w:bookmarkStart w:id="253" w:name="_Toc229129683"/>
      <w:r>
        <w:rPr>
          <w:rStyle w:val="CharSectno"/>
        </w:rPr>
        <w:t>58</w:t>
      </w:r>
      <w:r>
        <w:t>.</w:t>
      </w:r>
      <w:r>
        <w:tab/>
        <w:t>Records to be kept by licence holders etc.</w:t>
      </w:r>
      <w:bookmarkEnd w:id="253"/>
    </w:p>
    <w:p w14:paraId="68CA5E20" w14:textId="77777777" w:rsidR="003A1DBC" w:rsidRDefault="00842C02">
      <w:pPr>
        <w:pStyle w:val="Subsection"/>
      </w:pPr>
      <w:r>
        <w:tab/>
        <w:t>(1)</w:t>
      </w:r>
      <w:r>
        <w:tab/>
        <w:t xml:space="preserve">The holder of a licence and an individual who at any time held a licence — </w:t>
      </w:r>
    </w:p>
    <w:p w14:paraId="3689E4F1" w14:textId="77777777" w:rsidR="003A1DBC" w:rsidRDefault="00842C02">
      <w:pPr>
        <w:pStyle w:val="Indenta"/>
      </w:pPr>
      <w:r>
        <w:tab/>
        <w:t>(a)</w:t>
      </w:r>
      <w:r>
        <w:tab/>
        <w:t>must keep such records as are prescribed containing such particulars as are prescribed; and</w:t>
      </w:r>
    </w:p>
    <w:p w14:paraId="6320B9EE" w14:textId="77777777" w:rsidR="003A1DBC" w:rsidRDefault="00842C02">
      <w:pPr>
        <w:pStyle w:val="Indenta"/>
      </w:pPr>
      <w:r>
        <w:tab/>
        <w:t>(b)</w:t>
      </w:r>
      <w:r>
        <w:tab/>
        <w:t>must not knowingly make any false or misleading entry in any record; and</w:t>
      </w:r>
    </w:p>
    <w:p w14:paraId="7989CB21" w14:textId="77777777" w:rsidR="003A1DBC" w:rsidRDefault="00842C02">
      <w:pPr>
        <w:pStyle w:val="Indenta"/>
      </w:pPr>
      <w:r>
        <w:lastRenderedPageBreak/>
        <w:tab/>
        <w:t>(c)</w:t>
      </w:r>
      <w:r>
        <w:tab/>
        <w:t>must preserve any record kept under this section for a period of 3 years after the last entry was made in it and must do so at premises of which notice is given under subsection (2).</w:t>
      </w:r>
    </w:p>
    <w:p w14:paraId="3642B1DE" w14:textId="77777777" w:rsidR="003A1DBC" w:rsidRDefault="00842C02">
      <w:pPr>
        <w:pStyle w:val="Penstart"/>
      </w:pPr>
      <w:r>
        <w:tab/>
        <w:t>Penalty for this subsection: tier 1 penalty.</w:t>
      </w:r>
    </w:p>
    <w:p w14:paraId="37AE554F" w14:textId="77777777" w:rsidR="003A1DBC" w:rsidRDefault="00842C02">
      <w:pPr>
        <w:pStyle w:val="Subsection"/>
        <w:keepNext/>
      </w:pPr>
      <w:r>
        <w:tab/>
        <w:t>(2)</w:t>
      </w:r>
      <w:r>
        <w:tab/>
        <w:t xml:space="preserve">A person mentioned in subsection (1) must notify the CEO in writing of the address of the premises — </w:t>
      </w:r>
    </w:p>
    <w:p w14:paraId="360B925D" w14:textId="77777777" w:rsidR="003A1DBC" w:rsidRDefault="00842C02">
      <w:pPr>
        <w:pStyle w:val="Indenta"/>
      </w:pPr>
      <w:r>
        <w:tab/>
        <w:t>(a)</w:t>
      </w:r>
      <w:r>
        <w:tab/>
        <w:t>at which records are preserved under subsection (1)(c); and</w:t>
      </w:r>
    </w:p>
    <w:p w14:paraId="74FACB61" w14:textId="77777777" w:rsidR="003A1DBC" w:rsidRDefault="00842C02">
      <w:pPr>
        <w:pStyle w:val="Indenta"/>
        <w:keepNext/>
      </w:pPr>
      <w:r>
        <w:tab/>
        <w:t>(b)</w:t>
      </w:r>
      <w:r>
        <w:tab/>
        <w:t>to which records are moved.</w:t>
      </w:r>
    </w:p>
    <w:p w14:paraId="54594106" w14:textId="77777777" w:rsidR="003A1DBC" w:rsidRDefault="00842C02">
      <w:pPr>
        <w:pStyle w:val="Penstart"/>
      </w:pPr>
      <w:r>
        <w:tab/>
        <w:t>Penalty for this subsection: tier 1 penalty.</w:t>
      </w:r>
    </w:p>
    <w:p w14:paraId="167DE76C" w14:textId="77777777" w:rsidR="003A1DBC" w:rsidRDefault="00842C02">
      <w:pPr>
        <w:pStyle w:val="Subsection"/>
      </w:pPr>
      <w:r>
        <w:tab/>
        <w:t>(3)</w:t>
      </w:r>
      <w:r>
        <w:tab/>
        <w:t>Premises referred to in subsection (2) must be in this State unless the CEO in writing approves otherwise.</w:t>
      </w:r>
    </w:p>
    <w:p w14:paraId="7723E9E1" w14:textId="75FC9881" w:rsidR="003A1DBC" w:rsidRPr="0000221D" w:rsidRDefault="00842C02" w:rsidP="0000221D">
      <w:pPr>
        <w:pStyle w:val="Footnotesection"/>
      </w:pPr>
      <w:r>
        <w:tab/>
        <w:t xml:space="preserve">[Section 58 amended: </w:t>
      </w:r>
      <w:r w:rsidR="005379F5">
        <w:t>No. 1 of 2026 s. </w:t>
      </w:r>
      <w:r>
        <w:t>49.]</w:t>
      </w:r>
    </w:p>
    <w:p w14:paraId="37D0602A" w14:textId="77777777" w:rsidR="003A1DBC" w:rsidRDefault="00842C02">
      <w:pPr>
        <w:pStyle w:val="Heading2"/>
      </w:pPr>
      <w:bookmarkStart w:id="254" w:name="_Toc51142266"/>
      <w:bookmarkStart w:id="255" w:name="_Toc51142537"/>
      <w:bookmarkStart w:id="256" w:name="_Toc51159248"/>
      <w:bookmarkStart w:id="257" w:name="_Toc131505145"/>
      <w:bookmarkStart w:id="258" w:name="_Toc131505438"/>
      <w:bookmarkStart w:id="259" w:name="_Toc131510442"/>
      <w:bookmarkStart w:id="260" w:name="_Toc209797712"/>
      <w:bookmarkStart w:id="261" w:name="_Toc209967393"/>
      <w:bookmarkStart w:id="262" w:name="_Toc222146354"/>
      <w:bookmarkStart w:id="263" w:name="_Toc222149124"/>
      <w:bookmarkStart w:id="264" w:name="_Toc222155318"/>
      <w:bookmarkStart w:id="265" w:name="_Toc222219028"/>
      <w:bookmarkStart w:id="266" w:name="_Toc228956844"/>
      <w:bookmarkStart w:id="267" w:name="_Toc228957005"/>
      <w:bookmarkStart w:id="268" w:name="_Toc229118474"/>
      <w:bookmarkStart w:id="269" w:name="_Toc229118635"/>
      <w:bookmarkStart w:id="270" w:name="_Toc229129215"/>
      <w:bookmarkStart w:id="271" w:name="_Toc229129684"/>
      <w:r>
        <w:rPr>
          <w:rStyle w:val="CharPartNo"/>
        </w:rPr>
        <w:lastRenderedPageBreak/>
        <w:t>Part 5</w:t>
      </w:r>
      <w:r>
        <w:rPr>
          <w:b w:val="0"/>
        </w:rPr>
        <w:t> </w:t>
      </w:r>
      <w:r>
        <w:t>—</w:t>
      </w:r>
      <w:r>
        <w:rPr>
          <w:b w:val="0"/>
        </w:rPr>
        <w:t> </w:t>
      </w:r>
      <w:r>
        <w:rPr>
          <w:rStyle w:val="CharPartText"/>
        </w:rPr>
        <w:t>Administration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5005F5D0" w14:textId="77777777" w:rsidR="003A1DBC" w:rsidRDefault="00842C02">
      <w:pPr>
        <w:pStyle w:val="Footnoteheading"/>
      </w:pPr>
      <w:r>
        <w:tab/>
        <w:t>[Heading inserted: No. 3 of 2016 s. 56.]</w:t>
      </w:r>
    </w:p>
    <w:p w14:paraId="0FB3FC24" w14:textId="1FDD9E15" w:rsidR="003A1DBC" w:rsidRDefault="00842C02">
      <w:pPr>
        <w:pStyle w:val="Ednotedivision"/>
      </w:pPr>
      <w:r>
        <w:t>[Divisions 1, 2 and 3 (s. 59-7</w:t>
      </w:r>
      <w:r w:rsidR="0000221D">
        <w:t>2</w:t>
      </w:r>
      <w:r>
        <w:t>) deleted: No. 3 of 2016 s. 57.]</w:t>
      </w:r>
    </w:p>
    <w:p w14:paraId="06DCA0D0" w14:textId="77777777" w:rsidR="003A1DBC" w:rsidRDefault="00842C02">
      <w:pPr>
        <w:pStyle w:val="Footnoteheading"/>
      </w:pPr>
      <w:r>
        <w:tab/>
        <w:t>[Heading deleted: No. 3 of 2016 s. 58.]</w:t>
      </w:r>
    </w:p>
    <w:p w14:paraId="5911F3B9" w14:textId="77777777" w:rsidR="003A1DBC" w:rsidRDefault="00842C02">
      <w:pPr>
        <w:pStyle w:val="Heading5"/>
      </w:pPr>
      <w:bookmarkStart w:id="272" w:name="_Toc222145809"/>
      <w:bookmarkStart w:id="273" w:name="_Toc222145909"/>
      <w:bookmarkStart w:id="274" w:name="_Toc229129685"/>
      <w:r w:rsidRPr="0000221D">
        <w:rPr>
          <w:rStyle w:val="CharSectno"/>
        </w:rPr>
        <w:t>73</w:t>
      </w:r>
      <w:r>
        <w:t>.</w:t>
      </w:r>
      <w:r>
        <w:tab/>
        <w:t>Delegation by Minister</w:t>
      </w:r>
      <w:bookmarkEnd w:id="272"/>
      <w:bookmarkEnd w:id="273"/>
      <w:bookmarkEnd w:id="274"/>
      <w:r>
        <w:t xml:space="preserve"> </w:t>
      </w:r>
    </w:p>
    <w:p w14:paraId="20BFE7D6" w14:textId="77777777" w:rsidR="003A1DBC" w:rsidRDefault="00842C02">
      <w:pPr>
        <w:pStyle w:val="Subsection"/>
      </w:pPr>
      <w:r>
        <w:tab/>
        <w:t>(1)</w:t>
      </w:r>
      <w:r>
        <w:tab/>
        <w:t>The Minister may delegate any power or duty of the Minister under section 120B to the CEO.</w:t>
      </w:r>
    </w:p>
    <w:p w14:paraId="7D2DB83B" w14:textId="77777777" w:rsidR="003A1DBC" w:rsidRDefault="00842C02">
      <w:pPr>
        <w:pStyle w:val="Subsection"/>
      </w:pPr>
      <w:r>
        <w:tab/>
        <w:t>(2)</w:t>
      </w:r>
      <w:r>
        <w:tab/>
        <w:t>The delegation must be in writing signed by the Minister.</w:t>
      </w:r>
    </w:p>
    <w:p w14:paraId="5E01B82D" w14:textId="77777777" w:rsidR="003A1DBC" w:rsidRDefault="00842C02">
      <w:pPr>
        <w:pStyle w:val="Subsection"/>
      </w:pPr>
      <w:r>
        <w:tab/>
        <w:t>(3)</w:t>
      </w:r>
      <w:r>
        <w:tab/>
        <w:t>The CEO cannot delegate a power or duty that has been delegated under this section.</w:t>
      </w:r>
    </w:p>
    <w:p w14:paraId="03038339" w14:textId="77777777" w:rsidR="003A1DBC" w:rsidRDefault="00842C02">
      <w:pPr>
        <w:pStyle w:val="Subsection"/>
      </w:pPr>
      <w:r>
        <w:tab/>
        <w:t>(4)</w:t>
      </w:r>
      <w:r>
        <w:tab/>
        <w:t>The CEO exercising or performing a power or duty that has been delegated under this section is taken to do so in accordance with the terms of the delegation unless the contrary is shown.</w:t>
      </w:r>
    </w:p>
    <w:p w14:paraId="38CDD243" w14:textId="77777777" w:rsidR="003A1DBC" w:rsidRDefault="00842C02">
      <w:pPr>
        <w:pStyle w:val="Subsection"/>
      </w:pPr>
      <w:r>
        <w:tab/>
        <w:t>(5)</w:t>
      </w:r>
      <w:r>
        <w:tab/>
        <w:t>If the Minister delegates to the CEO the power to make a short</w:t>
      </w:r>
      <w:r>
        <w:noBreakHyphen/>
        <w:t>term closure order —</w:t>
      </w:r>
    </w:p>
    <w:p w14:paraId="4B0822CB" w14:textId="77777777" w:rsidR="003A1DBC" w:rsidRDefault="00842C02">
      <w:pPr>
        <w:pStyle w:val="Indenta"/>
      </w:pPr>
      <w:r>
        <w:tab/>
        <w:t>(a)</w:t>
      </w:r>
      <w:r>
        <w:tab/>
        <w:t>section 120B(3) does not apply in relation to the making of a short</w:t>
      </w:r>
      <w:r>
        <w:noBreakHyphen/>
        <w:t>term closure order by the CEO; and</w:t>
      </w:r>
    </w:p>
    <w:p w14:paraId="122B970C" w14:textId="77777777" w:rsidR="003A1DBC" w:rsidRDefault="00842C02">
      <w:pPr>
        <w:pStyle w:val="Indenta"/>
      </w:pPr>
      <w:r>
        <w:tab/>
        <w:t>(b)</w:t>
      </w:r>
      <w:r>
        <w:tab/>
        <w:t xml:space="preserve">for so long as the delegation remains in effect — </w:t>
      </w:r>
    </w:p>
    <w:p w14:paraId="2D4E5DE9" w14:textId="77777777" w:rsidR="003A1DBC" w:rsidRDefault="00842C02">
      <w:pPr>
        <w:pStyle w:val="Indenti"/>
      </w:pPr>
      <w:r>
        <w:tab/>
        <w:t>(i)</w:t>
      </w:r>
      <w:r>
        <w:tab/>
        <w:t xml:space="preserve">the Chief Health Officer as defined in the </w:t>
      </w:r>
      <w:r>
        <w:rPr>
          <w:i/>
          <w:iCs/>
        </w:rPr>
        <w:t>Public Health Act 2016</w:t>
      </w:r>
      <w:r>
        <w:t xml:space="preserve"> section 4(1) (the </w:t>
      </w:r>
      <w:r>
        <w:rPr>
          <w:rStyle w:val="CharDefText"/>
        </w:rPr>
        <w:t>Chief Health Officer</w:t>
      </w:r>
      <w:r>
        <w:t>) is authorised to recommend the CEO, in writing, to make a short</w:t>
      </w:r>
      <w:r>
        <w:noBreakHyphen/>
        <w:t>term closure order in relation to specified premises; and</w:t>
      </w:r>
    </w:p>
    <w:p w14:paraId="3275701D" w14:textId="77777777" w:rsidR="003A1DBC" w:rsidRDefault="00842C02">
      <w:pPr>
        <w:pStyle w:val="Indenti"/>
      </w:pPr>
      <w:r>
        <w:tab/>
        <w:t>(ii)</w:t>
      </w:r>
      <w:r>
        <w:tab/>
        <w:t>in deciding whether to recommend the CEO to make a short</w:t>
      </w:r>
      <w:r>
        <w:noBreakHyphen/>
        <w:t>term closure order, the Chief Health Officer may have regard to the matters set out in section 120C(4)(a) to (c) and to any other matter that the Chief Health Officer considers appropriate;</w:t>
      </w:r>
    </w:p>
    <w:p w14:paraId="5E5AD26A" w14:textId="77777777" w:rsidR="003A1DBC" w:rsidRDefault="00842C02">
      <w:pPr>
        <w:pStyle w:val="Indenta"/>
      </w:pPr>
      <w:r>
        <w:lastRenderedPageBreak/>
        <w:tab/>
      </w:r>
      <w:r>
        <w:tab/>
        <w:t>and</w:t>
      </w:r>
    </w:p>
    <w:p w14:paraId="5D470A17" w14:textId="77777777" w:rsidR="003A1DBC" w:rsidRDefault="00842C02">
      <w:pPr>
        <w:pStyle w:val="Indenta"/>
      </w:pPr>
      <w:r>
        <w:tab/>
        <w:t>(c)</w:t>
      </w:r>
      <w:r>
        <w:tab/>
        <w:t>the CEO must not make a short</w:t>
      </w:r>
      <w:r>
        <w:noBreakHyphen/>
        <w:t>term closure order unless the Chief Health Officer recommends making the order under paragraph (b)(i).</w:t>
      </w:r>
    </w:p>
    <w:p w14:paraId="095B0F8B" w14:textId="77777777" w:rsidR="003A1DBC" w:rsidRDefault="00842C02" w:rsidP="0000221D">
      <w:pPr>
        <w:pStyle w:val="Subsection"/>
        <w:keepNext/>
      </w:pPr>
      <w:r>
        <w:tab/>
        <w:t>(6)</w:t>
      </w:r>
      <w:r>
        <w:tab/>
        <w:t>Nothing in this section limits the ability of the Minister to perform a function other than the making of a short</w:t>
      </w:r>
      <w:r>
        <w:noBreakHyphen/>
        <w:t>term closure order through an officer or agent.</w:t>
      </w:r>
    </w:p>
    <w:p w14:paraId="056FEC4A" w14:textId="0722BDC7" w:rsidR="003A1DBC" w:rsidRDefault="00842C02">
      <w:pPr>
        <w:pStyle w:val="Footnotesection"/>
      </w:pPr>
      <w:bookmarkStart w:id="275" w:name="_Hlk222150669"/>
      <w:r>
        <w:tab/>
        <w:t xml:space="preserve">[Section 73 inserted: </w:t>
      </w:r>
      <w:r w:rsidR="005379F5">
        <w:t>No. 1 of 2026 s. </w:t>
      </w:r>
      <w:r>
        <w:t>50.]</w:t>
      </w:r>
    </w:p>
    <w:p w14:paraId="31C88D7A" w14:textId="77777777" w:rsidR="003A1DBC" w:rsidRDefault="00842C02">
      <w:pPr>
        <w:pStyle w:val="Heading5"/>
      </w:pPr>
      <w:bookmarkStart w:id="276" w:name="_Toc229129686"/>
      <w:bookmarkEnd w:id="275"/>
      <w:r>
        <w:rPr>
          <w:rStyle w:val="CharSectno"/>
        </w:rPr>
        <w:t>74</w:t>
      </w:r>
      <w:r>
        <w:t>.</w:t>
      </w:r>
      <w:r>
        <w:tab/>
        <w:t>CEO may delegate</w:t>
      </w:r>
      <w:bookmarkEnd w:id="276"/>
    </w:p>
    <w:p w14:paraId="75E85CCE" w14:textId="77777777" w:rsidR="003A1DBC" w:rsidRDefault="00842C02">
      <w:pPr>
        <w:pStyle w:val="Subsection"/>
      </w:pPr>
      <w:r>
        <w:tab/>
        <w:t>(1)</w:t>
      </w:r>
      <w:r>
        <w:tab/>
        <w:t>The CEO may delegate to a person any power or duty of the CEO under another provision of this Act.</w:t>
      </w:r>
    </w:p>
    <w:p w14:paraId="6E3D42B8" w14:textId="77777777" w:rsidR="003A1DBC" w:rsidRDefault="00842C02">
      <w:pPr>
        <w:pStyle w:val="Subsection"/>
      </w:pPr>
      <w:r>
        <w:tab/>
        <w:t>(2)</w:t>
      </w:r>
      <w:r>
        <w:tab/>
        <w:t>A delegation must be in writing executed by the CEO.</w:t>
      </w:r>
    </w:p>
    <w:p w14:paraId="3F357EA9" w14:textId="77777777" w:rsidR="003A1DBC" w:rsidRDefault="00842C02">
      <w:pPr>
        <w:pStyle w:val="Subsection"/>
      </w:pPr>
      <w:r>
        <w:tab/>
        <w:t>(3)</w:t>
      </w:r>
      <w:r>
        <w:tab/>
        <w:t>A person to whom a power or duty is delegated under this section cannot delegate that power or duty.</w:t>
      </w:r>
    </w:p>
    <w:p w14:paraId="0248EFF1" w14:textId="77777777" w:rsidR="003A1DBC" w:rsidRDefault="00842C02">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14:paraId="43299C29" w14:textId="77777777" w:rsidR="003A1DBC" w:rsidRDefault="00842C02">
      <w:pPr>
        <w:pStyle w:val="Subsection"/>
      </w:pPr>
      <w:r>
        <w:tab/>
        <w:t>(5)</w:t>
      </w:r>
      <w:r>
        <w:tab/>
        <w:t>Nothing in this section limits the ability of the CEO to perform a function through an officer or agent.</w:t>
      </w:r>
    </w:p>
    <w:p w14:paraId="2E589FCC" w14:textId="77777777" w:rsidR="003A1DBC" w:rsidRDefault="00842C02">
      <w:pPr>
        <w:pStyle w:val="Heading5"/>
      </w:pPr>
      <w:bookmarkStart w:id="277" w:name="_Toc229129687"/>
      <w:r>
        <w:rPr>
          <w:rStyle w:val="CharSectno"/>
        </w:rPr>
        <w:t>75</w:t>
      </w:r>
      <w:r>
        <w:t>.</w:t>
      </w:r>
      <w:r>
        <w:tab/>
        <w:t>CEO may carry out research etc.</w:t>
      </w:r>
      <w:bookmarkEnd w:id="277"/>
    </w:p>
    <w:p w14:paraId="18F729DB" w14:textId="77777777" w:rsidR="003A1DBC" w:rsidRDefault="00842C02">
      <w:pPr>
        <w:pStyle w:val="Subsection"/>
      </w:pPr>
      <w:r>
        <w:tab/>
      </w:r>
      <w:r>
        <w:tab/>
        <w:t xml:space="preserve">The CEO may, for the purposes of this Act or a review under section 127 — </w:t>
      </w:r>
    </w:p>
    <w:p w14:paraId="5D0D7ABE" w14:textId="77777777" w:rsidR="003A1DBC" w:rsidRDefault="00842C02">
      <w:pPr>
        <w:pStyle w:val="Indenta"/>
      </w:pPr>
      <w:r>
        <w:tab/>
        <w:t>(a)</w:t>
      </w:r>
      <w:r>
        <w:tab/>
        <w:t>cause to be carried out any kind of research, survey or operation, including a compliance survey under Part 6 Division 4; and</w:t>
      </w:r>
    </w:p>
    <w:p w14:paraId="692AB019" w14:textId="77777777" w:rsidR="003A1DBC" w:rsidRDefault="00842C02">
      <w:pPr>
        <w:pStyle w:val="Indenta"/>
      </w:pPr>
      <w:r>
        <w:tab/>
        <w:t>(b)</w:t>
      </w:r>
      <w:r>
        <w:tab/>
        <w:t>use epidemiological or any other data or information obtained from the research, survey or operation.</w:t>
      </w:r>
    </w:p>
    <w:p w14:paraId="25B2B08F" w14:textId="77777777" w:rsidR="003A1DBC" w:rsidRDefault="00842C02">
      <w:pPr>
        <w:pStyle w:val="Heading2"/>
      </w:pPr>
      <w:bookmarkStart w:id="278" w:name="_Toc51142269"/>
      <w:bookmarkStart w:id="279" w:name="_Toc51142540"/>
      <w:bookmarkStart w:id="280" w:name="_Toc51159251"/>
      <w:bookmarkStart w:id="281" w:name="_Toc131505148"/>
      <w:bookmarkStart w:id="282" w:name="_Toc131505441"/>
      <w:bookmarkStart w:id="283" w:name="_Toc131510445"/>
      <w:bookmarkStart w:id="284" w:name="_Toc209797715"/>
      <w:bookmarkStart w:id="285" w:name="_Toc209967396"/>
      <w:bookmarkStart w:id="286" w:name="_Toc222146357"/>
      <w:bookmarkStart w:id="287" w:name="_Toc222149127"/>
      <w:bookmarkStart w:id="288" w:name="_Toc222155322"/>
      <w:bookmarkStart w:id="289" w:name="_Toc222219032"/>
      <w:bookmarkStart w:id="290" w:name="_Toc228956848"/>
      <w:bookmarkStart w:id="291" w:name="_Toc228957009"/>
      <w:bookmarkStart w:id="292" w:name="_Toc229118478"/>
      <w:bookmarkStart w:id="293" w:name="_Toc229118639"/>
      <w:bookmarkStart w:id="294" w:name="_Toc229129219"/>
      <w:bookmarkStart w:id="295" w:name="_Toc229129688"/>
      <w:r>
        <w:rPr>
          <w:rStyle w:val="CharPartNo"/>
        </w:rPr>
        <w:lastRenderedPageBreak/>
        <w:t>Part 6</w:t>
      </w:r>
      <w:r>
        <w:t> — </w:t>
      </w:r>
      <w:r>
        <w:rPr>
          <w:rStyle w:val="CharPartText"/>
        </w:rPr>
        <w:t>Investigations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532C32FE" w14:textId="77777777" w:rsidR="003A1DBC" w:rsidRDefault="00842C02">
      <w:pPr>
        <w:pStyle w:val="Heading3"/>
      </w:pPr>
      <w:bookmarkStart w:id="296" w:name="_Toc51142270"/>
      <w:bookmarkStart w:id="297" w:name="_Toc51142541"/>
      <w:bookmarkStart w:id="298" w:name="_Toc51159252"/>
      <w:bookmarkStart w:id="299" w:name="_Toc131505149"/>
      <w:bookmarkStart w:id="300" w:name="_Toc131505442"/>
      <w:bookmarkStart w:id="301" w:name="_Toc131510446"/>
      <w:bookmarkStart w:id="302" w:name="_Toc209797716"/>
      <w:bookmarkStart w:id="303" w:name="_Toc209967397"/>
      <w:bookmarkStart w:id="304" w:name="_Toc222146358"/>
      <w:bookmarkStart w:id="305" w:name="_Toc222149128"/>
      <w:bookmarkStart w:id="306" w:name="_Toc222155323"/>
      <w:bookmarkStart w:id="307" w:name="_Toc222219033"/>
      <w:bookmarkStart w:id="308" w:name="_Toc228956849"/>
      <w:bookmarkStart w:id="309" w:name="_Toc228957010"/>
      <w:bookmarkStart w:id="310" w:name="_Toc229118479"/>
      <w:bookmarkStart w:id="311" w:name="_Toc229118640"/>
      <w:bookmarkStart w:id="312" w:name="_Toc229129220"/>
      <w:bookmarkStart w:id="313" w:name="_Toc229129689"/>
      <w:r>
        <w:rPr>
          <w:rStyle w:val="CharDivNo"/>
        </w:rPr>
        <w:t>Division 1</w:t>
      </w:r>
      <w:r>
        <w:t> — </w:t>
      </w:r>
      <w:r>
        <w:rPr>
          <w:rStyle w:val="CharDivText"/>
        </w:rPr>
        <w:t>Investigators and investigation purposes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61AD1A54" w14:textId="77777777" w:rsidR="003A1DBC" w:rsidRDefault="00842C02">
      <w:pPr>
        <w:pStyle w:val="Heading5"/>
      </w:pPr>
      <w:bookmarkStart w:id="314" w:name="_Toc229129690"/>
      <w:r>
        <w:rPr>
          <w:rStyle w:val="CharSectno"/>
        </w:rPr>
        <w:t>76</w:t>
      </w:r>
      <w:r>
        <w:t>.</w:t>
      </w:r>
      <w:r>
        <w:tab/>
        <w:t>Investigators, appointment of</w:t>
      </w:r>
      <w:bookmarkEnd w:id="314"/>
    </w:p>
    <w:p w14:paraId="48D80379" w14:textId="77777777" w:rsidR="003A1DBC" w:rsidRDefault="00842C02">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14:paraId="220A1592" w14:textId="77777777" w:rsidR="003A1DBC" w:rsidRDefault="00842C02">
      <w:pPr>
        <w:pStyle w:val="Heading5"/>
      </w:pPr>
      <w:bookmarkStart w:id="315" w:name="_Toc229129691"/>
      <w:r>
        <w:rPr>
          <w:rStyle w:val="CharSectno"/>
        </w:rPr>
        <w:t>77</w:t>
      </w:r>
      <w:r>
        <w:t>.</w:t>
      </w:r>
      <w:r>
        <w:tab/>
        <w:t>Appointment of restricted investigators</w:t>
      </w:r>
      <w:bookmarkEnd w:id="315"/>
    </w:p>
    <w:p w14:paraId="77EA48FE" w14:textId="77777777" w:rsidR="003A1DBC" w:rsidRDefault="00842C02">
      <w:pPr>
        <w:pStyle w:val="Subsection"/>
      </w:pPr>
      <w:r>
        <w:tab/>
        <w:t>(1)</w:t>
      </w:r>
      <w:r>
        <w:tab/>
        <w:t xml:space="preserve">In this section — </w:t>
      </w:r>
    </w:p>
    <w:p w14:paraId="71FF38FF" w14:textId="77777777" w:rsidR="003A1DBC" w:rsidRDefault="00842C02">
      <w:pPr>
        <w:pStyle w:val="Defstart"/>
      </w:pPr>
      <w:r>
        <w:tab/>
      </w:r>
      <w:r>
        <w:rPr>
          <w:rStyle w:val="CharDefText"/>
        </w:rPr>
        <w:t>enforcement agency</w:t>
      </w:r>
      <w:r>
        <w:t xml:space="preserve"> means — </w:t>
      </w:r>
    </w:p>
    <w:p w14:paraId="673A913C" w14:textId="77777777" w:rsidR="003A1DBC" w:rsidRDefault="00842C02">
      <w:pPr>
        <w:pStyle w:val="Defpara"/>
      </w:pPr>
      <w:r>
        <w:tab/>
        <w:t>(a)</w:t>
      </w:r>
      <w:r>
        <w:tab/>
        <w:t xml:space="preserve">the CEO; or </w:t>
      </w:r>
    </w:p>
    <w:p w14:paraId="4CE29BB7" w14:textId="77777777" w:rsidR="003A1DBC" w:rsidRDefault="00842C02">
      <w:pPr>
        <w:pStyle w:val="Defpara"/>
      </w:pPr>
      <w:r>
        <w:tab/>
        <w:t>(b)</w:t>
      </w:r>
      <w:r>
        <w:tab/>
        <w:t>a local government; or</w:t>
      </w:r>
    </w:p>
    <w:p w14:paraId="2C7C8B0E" w14:textId="77777777" w:rsidR="003A1DBC" w:rsidRDefault="00842C02">
      <w:pPr>
        <w:pStyle w:val="Defpara"/>
      </w:pPr>
      <w:r>
        <w:tab/>
        <w:t>(c)</w:t>
      </w:r>
      <w:r>
        <w:tab/>
        <w:t>a person or body, or a person or body within a class of persons or bodies, prescribed by the regulations for the purposes of this definition.</w:t>
      </w:r>
    </w:p>
    <w:p w14:paraId="40EF6E2E" w14:textId="77777777" w:rsidR="003A1DBC" w:rsidRDefault="00842C02">
      <w:pPr>
        <w:pStyle w:val="Subsection"/>
      </w:pPr>
      <w:r>
        <w:tab/>
        <w:t>(2)</w:t>
      </w:r>
      <w:r>
        <w:tab/>
        <w:t>An enforcement agency may appoint, by instrument in writing, a person to be a restricted investigator.</w:t>
      </w:r>
    </w:p>
    <w:p w14:paraId="3C62A93D" w14:textId="77777777" w:rsidR="003A1DBC" w:rsidRDefault="00842C02">
      <w:pPr>
        <w:pStyle w:val="Subsection"/>
      </w:pPr>
      <w:r>
        <w:tab/>
        <w:t>(3)</w:t>
      </w:r>
      <w:r>
        <w:tab/>
        <w:t xml:space="preserve">An enforcement agency must not appoint a person under subsection (2) unless the agency — </w:t>
      </w:r>
    </w:p>
    <w:p w14:paraId="30034A6D" w14:textId="77777777" w:rsidR="003A1DBC" w:rsidRDefault="00842C02">
      <w:pPr>
        <w:pStyle w:val="Indenta"/>
      </w:pPr>
      <w:r>
        <w:tab/>
        <w:t>(a)</w:t>
      </w:r>
      <w:r>
        <w:tab/>
        <w:t xml:space="preserve">considers that the person has the appropriate qualifications and experience to perform the functions referred to in section 78(1); and </w:t>
      </w:r>
    </w:p>
    <w:p w14:paraId="094AF318" w14:textId="77777777" w:rsidR="003A1DBC" w:rsidRDefault="00842C02">
      <w:pPr>
        <w:pStyle w:val="Indenta"/>
      </w:pPr>
      <w:r>
        <w:tab/>
        <w:t>(b)</w:t>
      </w:r>
      <w:r>
        <w:tab/>
        <w:t>has regard to any guidelines issued under subsection (4).</w:t>
      </w:r>
    </w:p>
    <w:p w14:paraId="1B5C9BBD" w14:textId="77777777" w:rsidR="003A1DBC" w:rsidRDefault="00842C02">
      <w:pPr>
        <w:pStyle w:val="Subsection"/>
      </w:pPr>
      <w:r>
        <w:tab/>
        <w:t>(4)</w:t>
      </w:r>
      <w:r>
        <w:tab/>
        <w:t>The CEO may issue guidelines that describe the qualifications and experience that are appropriate for a person to be appointed to be a restricted investigator under subsection (2).</w:t>
      </w:r>
    </w:p>
    <w:p w14:paraId="4ACF6818" w14:textId="77777777" w:rsidR="003A1DBC" w:rsidRDefault="00842C02">
      <w:pPr>
        <w:pStyle w:val="Subsection"/>
      </w:pPr>
      <w:r>
        <w:tab/>
        <w:t>(5)</w:t>
      </w:r>
      <w:r>
        <w:tab/>
        <w:t xml:space="preserve">A person ceases to be a restricted investigator — </w:t>
      </w:r>
    </w:p>
    <w:p w14:paraId="11D930AC" w14:textId="77777777" w:rsidR="003A1DBC" w:rsidRDefault="00842C02">
      <w:pPr>
        <w:pStyle w:val="Indenta"/>
      </w:pPr>
      <w:r>
        <w:tab/>
        <w:t>(a)</w:t>
      </w:r>
      <w:r>
        <w:tab/>
        <w:t>when the period of the person’s appointment expires; or</w:t>
      </w:r>
    </w:p>
    <w:p w14:paraId="542CE2B1" w14:textId="77777777" w:rsidR="003A1DBC" w:rsidRDefault="00842C02">
      <w:pPr>
        <w:pStyle w:val="Indenta"/>
      </w:pPr>
      <w:r>
        <w:lastRenderedPageBreak/>
        <w:tab/>
        <w:t>(b)</w:t>
      </w:r>
      <w:r>
        <w:tab/>
        <w:t>when the person’s appointment is revoked.</w:t>
      </w:r>
    </w:p>
    <w:p w14:paraId="59018095" w14:textId="77777777" w:rsidR="003A1DBC" w:rsidRDefault="00842C02">
      <w:pPr>
        <w:pStyle w:val="Subsection"/>
      </w:pPr>
      <w:r>
        <w:tab/>
        <w:t>(6)</w:t>
      </w:r>
      <w:r>
        <w:tab/>
        <w:t xml:space="preserve">An enforcement agency must — </w:t>
      </w:r>
    </w:p>
    <w:p w14:paraId="29AEBDA1" w14:textId="77777777" w:rsidR="003A1DBC" w:rsidRDefault="00842C02">
      <w:pPr>
        <w:pStyle w:val="Indenta"/>
      </w:pPr>
      <w:r>
        <w:tab/>
        <w:t>(a)</w:t>
      </w:r>
      <w:r>
        <w:tab/>
        <w:t>maintain a list of restricted investigators appointed by the agency; and</w:t>
      </w:r>
    </w:p>
    <w:p w14:paraId="2FAD99BD" w14:textId="77777777" w:rsidR="003A1DBC" w:rsidRDefault="00842C02">
      <w:pPr>
        <w:pStyle w:val="Indenta"/>
      </w:pPr>
      <w:r>
        <w:tab/>
        <w:t>(b)</w:t>
      </w:r>
      <w:r>
        <w:tab/>
        <w:t>give a copy of the list to the CEO if requested to do so.</w:t>
      </w:r>
    </w:p>
    <w:p w14:paraId="31EFAFBE" w14:textId="77777777" w:rsidR="003A1DBC" w:rsidRDefault="00842C02">
      <w:pPr>
        <w:pStyle w:val="Footnotesection"/>
      </w:pPr>
      <w:r>
        <w:tab/>
        <w:t>[Section 77 inserted: No. 21 of 2018 s. 12.]</w:t>
      </w:r>
    </w:p>
    <w:p w14:paraId="5335DBD2" w14:textId="77777777" w:rsidR="003A1DBC" w:rsidRDefault="00842C02">
      <w:pPr>
        <w:pStyle w:val="Heading5"/>
      </w:pPr>
      <w:bookmarkStart w:id="316" w:name="_Toc229129692"/>
      <w:r>
        <w:rPr>
          <w:rStyle w:val="CharSectno"/>
        </w:rPr>
        <w:t>78</w:t>
      </w:r>
      <w:r>
        <w:t>.</w:t>
      </w:r>
      <w:r>
        <w:tab/>
        <w:t>Restricted investigators, powers of</w:t>
      </w:r>
      <w:bookmarkEnd w:id="316"/>
    </w:p>
    <w:p w14:paraId="543EF249" w14:textId="77777777" w:rsidR="003A1DBC" w:rsidRDefault="00842C02">
      <w:pPr>
        <w:pStyle w:val="Subsection"/>
      </w:pPr>
      <w:r>
        <w:tab/>
        <w:t>(1)</w:t>
      </w:r>
      <w:r>
        <w:tab/>
        <w:t xml:space="preserve">A restricted investigator has the functions of an investigator that are specified in the instrument of appointment in respect of — </w:t>
      </w:r>
    </w:p>
    <w:p w14:paraId="0DE1C30C" w14:textId="77777777" w:rsidR="003A1DBC" w:rsidRDefault="00842C02">
      <w:pPr>
        <w:pStyle w:val="Indenta"/>
      </w:pPr>
      <w:r>
        <w:tab/>
        <w:t>(a)</w:t>
      </w:r>
      <w:r>
        <w:tab/>
        <w:t>the State; or</w:t>
      </w:r>
    </w:p>
    <w:p w14:paraId="290465BF" w14:textId="77777777" w:rsidR="003A1DBC" w:rsidRDefault="00842C02">
      <w:pPr>
        <w:pStyle w:val="Indenta"/>
      </w:pPr>
      <w:r>
        <w:tab/>
        <w:t>(b)</w:t>
      </w:r>
      <w:r>
        <w:tab/>
        <w:t>the area of the State for which the restricted investigator is appointed.</w:t>
      </w:r>
    </w:p>
    <w:p w14:paraId="28C027AE" w14:textId="77777777" w:rsidR="003A1DBC" w:rsidRDefault="00842C02">
      <w:pPr>
        <w:pStyle w:val="Subsection"/>
      </w:pPr>
      <w:r>
        <w:tab/>
        <w:t>(1A)</w:t>
      </w:r>
      <w:r>
        <w:tab/>
        <w:t xml:space="preserve">A restricted investigator has the functions referred to in subsection (1) for the following purposes only — </w:t>
      </w:r>
    </w:p>
    <w:p w14:paraId="6EBF0923" w14:textId="77777777" w:rsidR="003A1DBC" w:rsidRDefault="00842C02">
      <w:pPr>
        <w:pStyle w:val="Indenta"/>
      </w:pPr>
      <w:r>
        <w:tab/>
        <w:t>(a)</w:t>
      </w:r>
      <w:r>
        <w:tab/>
        <w:t>to seek evidence of a suspected offence under sections 107A, 107B, 107C or 107D, or under regulations made under section 125;</w:t>
      </w:r>
    </w:p>
    <w:p w14:paraId="31CE7622" w14:textId="6FD0D987" w:rsidR="003A1DBC" w:rsidRDefault="00842C02">
      <w:pPr>
        <w:pStyle w:val="Indenta"/>
      </w:pPr>
      <w:r>
        <w:tab/>
        <w:t>(b)</w:t>
      </w:r>
      <w:r>
        <w:tab/>
        <w:t>to assess whether or not sections 107A, 107B, 107C or 107D, or regulations made under section 125, are being complied with;</w:t>
      </w:r>
    </w:p>
    <w:p w14:paraId="5896B7EA" w14:textId="77777777" w:rsidR="003A1DBC" w:rsidRDefault="00842C02">
      <w:pPr>
        <w:pStyle w:val="Indenta"/>
      </w:pPr>
      <w:r>
        <w:tab/>
        <w:t>(c)</w:t>
      </w:r>
      <w:r>
        <w:tab/>
        <w:t>any other purpose relevant to the administration of sections 107A, 107B, 107C or 107D, or of regulations made under section 125.</w:t>
      </w:r>
    </w:p>
    <w:p w14:paraId="291A6360" w14:textId="77777777" w:rsidR="003A1DBC" w:rsidRDefault="00842C02">
      <w:pPr>
        <w:pStyle w:val="Subsection"/>
      </w:pPr>
      <w:r>
        <w:tab/>
        <w:t>(2)</w:t>
      </w:r>
      <w:r>
        <w:tab/>
        <w:t>The performance of a function by a restricted investigator may be made subject to any condition or limitation.</w:t>
      </w:r>
    </w:p>
    <w:p w14:paraId="74632BC5" w14:textId="77777777" w:rsidR="003A1DBC" w:rsidRDefault="00842C02">
      <w:pPr>
        <w:pStyle w:val="Subsection"/>
      </w:pPr>
      <w:r>
        <w:tab/>
        <w:t>(3)</w:t>
      </w:r>
      <w:r>
        <w:tab/>
        <w:t>A restricted investigator is to be taken to be an investigator appointed under section 76 to the extent provided by the instrument of appointment, and subject to that instrument.</w:t>
      </w:r>
    </w:p>
    <w:p w14:paraId="1B9312DD" w14:textId="77777777" w:rsidR="003A1DBC" w:rsidRDefault="00842C02">
      <w:pPr>
        <w:pStyle w:val="Subsection"/>
      </w:pPr>
      <w:r>
        <w:tab/>
        <w:t>(4)</w:t>
      </w:r>
      <w:r>
        <w:tab/>
        <w:t xml:space="preserve">The powers that a restricted investigator may exercise are in addition to, and do not derogate from, the powers that an </w:t>
      </w:r>
      <w:r>
        <w:lastRenderedPageBreak/>
        <w:t>authorised officer has under regulations made under section 125 or under any other written law.</w:t>
      </w:r>
    </w:p>
    <w:p w14:paraId="74476A25" w14:textId="4D00F03B" w:rsidR="003A1DBC" w:rsidRDefault="00842C02">
      <w:pPr>
        <w:pStyle w:val="Footnotesection"/>
      </w:pPr>
      <w:r>
        <w:tab/>
        <w:t xml:space="preserve">[Section 78 amended: No. 19 of 2016 s. 192; No. 21 of 2018 s. 13; </w:t>
      </w:r>
      <w:r w:rsidR="005379F5">
        <w:t>No. 1 of 2026 s. </w:t>
      </w:r>
      <w:r>
        <w:t>51.]</w:t>
      </w:r>
    </w:p>
    <w:p w14:paraId="72C000AE" w14:textId="77777777" w:rsidR="003A1DBC" w:rsidRDefault="00842C02">
      <w:pPr>
        <w:pStyle w:val="Heading5"/>
      </w:pPr>
      <w:bookmarkStart w:id="317" w:name="_Toc229129693"/>
      <w:r>
        <w:rPr>
          <w:rStyle w:val="CharSectno"/>
        </w:rPr>
        <w:t>79</w:t>
      </w:r>
      <w:r>
        <w:t>.</w:t>
      </w:r>
      <w:r>
        <w:tab/>
        <w:t>Police have powers of investigator</w:t>
      </w:r>
      <w:bookmarkEnd w:id="317"/>
    </w:p>
    <w:p w14:paraId="4AE6FB23" w14:textId="77777777" w:rsidR="003A1DBC" w:rsidRDefault="00842C02">
      <w:pPr>
        <w:pStyle w:val="Subsection"/>
      </w:pPr>
      <w:r>
        <w:tab/>
        <w:t>(1)</w:t>
      </w:r>
      <w:r>
        <w:tab/>
        <w:t xml:space="preserve">For the purposes of this Act a police officer — </w:t>
      </w:r>
    </w:p>
    <w:p w14:paraId="1A3D4529" w14:textId="77777777" w:rsidR="003A1DBC" w:rsidRDefault="00842C02">
      <w:pPr>
        <w:pStyle w:val="Indenta"/>
      </w:pPr>
      <w:r>
        <w:tab/>
        <w:t>(a)</w:t>
      </w:r>
      <w:r>
        <w:tab/>
        <w:t>may exercise the powers, and perform the functions, of an investigator; and</w:t>
      </w:r>
    </w:p>
    <w:p w14:paraId="3B92E866" w14:textId="77777777" w:rsidR="003A1DBC" w:rsidRDefault="00842C02">
      <w:pPr>
        <w:pStyle w:val="Indenta"/>
      </w:pPr>
      <w:r>
        <w:tab/>
        <w:t>(b)</w:t>
      </w:r>
      <w:r>
        <w:tab/>
        <w:t>has the authorities of, and protections that apply under this Act to, an investigator.</w:t>
      </w:r>
    </w:p>
    <w:p w14:paraId="0DEA54DE" w14:textId="77777777" w:rsidR="003A1DBC" w:rsidRDefault="00842C02">
      <w:pPr>
        <w:pStyle w:val="Subsection"/>
      </w:pPr>
      <w:r>
        <w:tab/>
        <w:t>(2)</w:t>
      </w:r>
      <w:r>
        <w:tab/>
        <w:t>The powers that a police officer may exercise under this section are in addition to, and do not derogate from, the powers that the police officer has under any other law.</w:t>
      </w:r>
    </w:p>
    <w:p w14:paraId="71C68AE2" w14:textId="77777777" w:rsidR="003A1DBC" w:rsidRDefault="00842C02">
      <w:pPr>
        <w:pStyle w:val="Subsection"/>
      </w:pPr>
      <w:r>
        <w:tab/>
        <w:t>(3)</w:t>
      </w:r>
      <w:r>
        <w:tab/>
        <w:t>Sections 81 and 82 do not apply to a police officer.</w:t>
      </w:r>
    </w:p>
    <w:p w14:paraId="68CAEFD1" w14:textId="77777777" w:rsidR="003A1DBC" w:rsidRDefault="00842C02">
      <w:pPr>
        <w:pStyle w:val="Heading5"/>
      </w:pPr>
      <w:bookmarkStart w:id="318" w:name="_Toc229129694"/>
      <w:r>
        <w:rPr>
          <w:rStyle w:val="CharSectno"/>
        </w:rPr>
        <w:t>80</w:t>
      </w:r>
      <w:r>
        <w:t>.</w:t>
      </w:r>
      <w:r>
        <w:tab/>
        <w:t>CEO has powers of investigator</w:t>
      </w:r>
      <w:bookmarkEnd w:id="318"/>
    </w:p>
    <w:p w14:paraId="4C5F1E89" w14:textId="77777777" w:rsidR="003A1DBC" w:rsidRDefault="00842C02">
      <w:pPr>
        <w:pStyle w:val="Subsection"/>
      </w:pPr>
      <w:r>
        <w:tab/>
      </w:r>
      <w:r>
        <w:tab/>
        <w:t>In addition to performing the functions conferred on the CEO under this Act, the CEO may exercise the powers, and perform the functions, of an investigator.</w:t>
      </w:r>
    </w:p>
    <w:p w14:paraId="7823400A" w14:textId="77777777" w:rsidR="003A1DBC" w:rsidRDefault="00842C02">
      <w:pPr>
        <w:pStyle w:val="Heading5"/>
      </w:pPr>
      <w:bookmarkStart w:id="319" w:name="_Toc229129695"/>
      <w:r>
        <w:rPr>
          <w:rStyle w:val="CharSectno"/>
        </w:rPr>
        <w:t>81</w:t>
      </w:r>
      <w:r>
        <w:t>.</w:t>
      </w:r>
      <w:r>
        <w:tab/>
        <w:t>Identity cards for investigators and restricted investigators</w:t>
      </w:r>
      <w:bookmarkEnd w:id="319"/>
    </w:p>
    <w:p w14:paraId="7B5CAA67" w14:textId="77777777" w:rsidR="003A1DBC" w:rsidRDefault="00842C02">
      <w:pPr>
        <w:pStyle w:val="Subsection"/>
      </w:pPr>
      <w:r>
        <w:tab/>
        <w:t>(1)</w:t>
      </w:r>
      <w:r>
        <w:tab/>
        <w:t>The CEO is to issue an identity card to each investigator and restricted investigator.</w:t>
      </w:r>
    </w:p>
    <w:p w14:paraId="2D022B7A" w14:textId="77777777" w:rsidR="003A1DBC" w:rsidRDefault="00842C02">
      <w:pPr>
        <w:pStyle w:val="Subsection"/>
      </w:pPr>
      <w:r>
        <w:tab/>
        <w:t>(2)</w:t>
      </w:r>
      <w:r>
        <w:tab/>
        <w:t>An identity card must contain —</w:t>
      </w:r>
    </w:p>
    <w:p w14:paraId="474ABD1D" w14:textId="77777777" w:rsidR="003A1DBC" w:rsidRDefault="00842C02">
      <w:pPr>
        <w:pStyle w:val="Indenta"/>
      </w:pPr>
      <w:r>
        <w:tab/>
        <w:t>(a)</w:t>
      </w:r>
      <w:r>
        <w:tab/>
        <w:t>the name of the investigator or restricted investigator; and</w:t>
      </w:r>
    </w:p>
    <w:p w14:paraId="1945DA8D" w14:textId="77777777" w:rsidR="003A1DBC" w:rsidRDefault="00842C02">
      <w:pPr>
        <w:pStyle w:val="Indenta"/>
      </w:pPr>
      <w:r>
        <w:tab/>
        <w:t>(b)</w:t>
      </w:r>
      <w:r>
        <w:tab/>
        <w:t>a statement to the effect that the person identified by the card is an investigator or restricted investigator for the purposes of this Act; and</w:t>
      </w:r>
    </w:p>
    <w:p w14:paraId="27DE24F9" w14:textId="77777777" w:rsidR="003A1DBC" w:rsidRDefault="00842C02">
      <w:pPr>
        <w:pStyle w:val="Indenta"/>
      </w:pPr>
      <w:r>
        <w:tab/>
        <w:t>(c)</w:t>
      </w:r>
      <w:r>
        <w:tab/>
        <w:t>a photograph of the investigator or restricted investigator; and</w:t>
      </w:r>
    </w:p>
    <w:p w14:paraId="103D1E74" w14:textId="77777777" w:rsidR="003A1DBC" w:rsidRDefault="00842C02">
      <w:pPr>
        <w:pStyle w:val="Indenta"/>
      </w:pPr>
      <w:r>
        <w:lastRenderedPageBreak/>
        <w:tab/>
        <w:t>(d)</w:t>
      </w:r>
      <w:r>
        <w:tab/>
        <w:t>the expiry date or currency of the appointment of the investigator or restricted investigator.</w:t>
      </w:r>
    </w:p>
    <w:p w14:paraId="13C6123F" w14:textId="77777777" w:rsidR="003A1DBC" w:rsidRDefault="00842C02">
      <w:pPr>
        <w:pStyle w:val="Subsection"/>
        <w:keepNext/>
        <w:keepLines/>
      </w:pPr>
      <w:r>
        <w:tab/>
        <w:t>(3)</w:t>
      </w:r>
      <w:r>
        <w:tab/>
        <w:t>If a person to whom an identity card is issued ceases to be an investigator or restricted investigator, the person must immediately return the card to the CEO or to any other person authorised by the CEO to receive it.</w:t>
      </w:r>
    </w:p>
    <w:p w14:paraId="30B6C704" w14:textId="77777777" w:rsidR="003A1DBC" w:rsidRDefault="00842C02">
      <w:pPr>
        <w:pStyle w:val="Footnotesection"/>
      </w:pPr>
      <w:r>
        <w:tab/>
        <w:t>[Section 81 amended: No. 21 of 2018 s. 14.]</w:t>
      </w:r>
    </w:p>
    <w:p w14:paraId="6EFDACE8" w14:textId="77777777" w:rsidR="003A1DBC" w:rsidRDefault="00842C02">
      <w:pPr>
        <w:pStyle w:val="Heading5"/>
        <w:spacing w:before="180"/>
      </w:pPr>
      <w:bookmarkStart w:id="320" w:name="_Toc229129696"/>
      <w:r>
        <w:rPr>
          <w:rStyle w:val="CharSectno"/>
        </w:rPr>
        <w:t>82</w:t>
      </w:r>
      <w:r>
        <w:t>.</w:t>
      </w:r>
      <w:r>
        <w:tab/>
        <w:t>Identity card etc. to be shown</w:t>
      </w:r>
      <w:bookmarkEnd w:id="320"/>
    </w:p>
    <w:p w14:paraId="14DF32ED" w14:textId="77777777" w:rsidR="003A1DBC" w:rsidRDefault="00842C02">
      <w:pPr>
        <w:pStyle w:val="Subsection"/>
      </w:pPr>
      <w:r>
        <w:tab/>
        <w:t>(1)</w:t>
      </w:r>
      <w:r>
        <w:tab/>
        <w:t xml:space="preserve">An investigator or restricted investigator must show their identity card to a person if — </w:t>
      </w:r>
    </w:p>
    <w:p w14:paraId="51B15E47" w14:textId="77777777" w:rsidR="003A1DBC" w:rsidRDefault="00842C02">
      <w:pPr>
        <w:pStyle w:val="Indenta"/>
      </w:pPr>
      <w:r>
        <w:tab/>
        <w:t>(a)</w:t>
      </w:r>
      <w:r>
        <w:tab/>
        <w:t>the investigator or restricted investigator has performed, or is about to perform, a function under this Act in relation to a person; and</w:t>
      </w:r>
    </w:p>
    <w:p w14:paraId="1C7A9BC4" w14:textId="77777777" w:rsidR="003A1DBC" w:rsidRDefault="00842C02">
      <w:pPr>
        <w:pStyle w:val="Indenta"/>
      </w:pPr>
      <w:r>
        <w:tab/>
        <w:t>(b)</w:t>
      </w:r>
      <w:r>
        <w:tab/>
        <w:t>the person requests that the identity card be shown.</w:t>
      </w:r>
    </w:p>
    <w:p w14:paraId="26B67D1B" w14:textId="77777777" w:rsidR="003A1DBC" w:rsidRDefault="00842C02">
      <w:pPr>
        <w:pStyle w:val="Subsection"/>
      </w:pPr>
      <w:r>
        <w:tab/>
        <w:t>(2)</w:t>
      </w:r>
      <w:r>
        <w:tab/>
        <w:t xml:space="preserve">An authorised officer must show the form of identification (if any) that is issued to that person as evidence of the person’s appointment as an authorised officer if — </w:t>
      </w:r>
    </w:p>
    <w:p w14:paraId="41EA328D" w14:textId="77777777" w:rsidR="003A1DBC" w:rsidRDefault="00842C02">
      <w:pPr>
        <w:pStyle w:val="Indenta"/>
      </w:pPr>
      <w:r>
        <w:tab/>
        <w:t>(a)</w:t>
      </w:r>
      <w:r>
        <w:tab/>
        <w:t>the authorised officer has performed, or is about to perform, a function under this Act in relation to a person; and</w:t>
      </w:r>
    </w:p>
    <w:p w14:paraId="50A21879" w14:textId="77777777" w:rsidR="003A1DBC" w:rsidRDefault="00842C02">
      <w:pPr>
        <w:pStyle w:val="Indenta"/>
        <w:keepNext/>
      </w:pPr>
      <w:r>
        <w:tab/>
        <w:t>(b)</w:t>
      </w:r>
      <w:r>
        <w:tab/>
        <w:t>the person requests that the identification be shown.</w:t>
      </w:r>
    </w:p>
    <w:p w14:paraId="7591BE35" w14:textId="77777777" w:rsidR="003A1DBC" w:rsidRDefault="00842C02">
      <w:pPr>
        <w:pStyle w:val="Footnotesection"/>
      </w:pPr>
      <w:r>
        <w:tab/>
        <w:t>[Section 82 amended: No. 19 of 2016 s. 193; No. 21 of 2018 s. 15.]</w:t>
      </w:r>
    </w:p>
    <w:p w14:paraId="733AF8CD" w14:textId="77777777" w:rsidR="003A1DBC" w:rsidRDefault="00842C02">
      <w:pPr>
        <w:pStyle w:val="Heading5"/>
        <w:spacing w:before="180"/>
      </w:pPr>
      <w:bookmarkStart w:id="321" w:name="_Toc229129697"/>
      <w:r>
        <w:rPr>
          <w:rStyle w:val="CharSectno"/>
        </w:rPr>
        <w:t>83</w:t>
      </w:r>
      <w:r>
        <w:t>.</w:t>
      </w:r>
      <w:r>
        <w:tab/>
        <w:t>Purposes for which investigations may be done</w:t>
      </w:r>
      <w:bookmarkEnd w:id="321"/>
    </w:p>
    <w:p w14:paraId="3867D2EC" w14:textId="77777777" w:rsidR="003A1DBC" w:rsidRDefault="00842C02">
      <w:pPr>
        <w:pStyle w:val="Subsection"/>
      </w:pPr>
      <w:r>
        <w:tab/>
      </w:r>
      <w:r>
        <w:tab/>
        <w:t>An investigation may be carried out under this Part for one or more of the following purposes — </w:t>
      </w:r>
    </w:p>
    <w:p w14:paraId="02138AB8" w14:textId="77777777" w:rsidR="003A1DBC" w:rsidRDefault="00842C02">
      <w:pPr>
        <w:pStyle w:val="Indenta"/>
      </w:pPr>
      <w:r>
        <w:tab/>
        <w:t>(a)</w:t>
      </w:r>
      <w:r>
        <w:tab/>
        <w:t>to seek evidence of a suspected offence under this Act;</w:t>
      </w:r>
    </w:p>
    <w:p w14:paraId="42BD664C" w14:textId="77777777" w:rsidR="003A1DBC" w:rsidRDefault="00842C02">
      <w:pPr>
        <w:pStyle w:val="Indenta"/>
      </w:pPr>
      <w:r>
        <w:tab/>
        <w:t>(b)</w:t>
      </w:r>
      <w:r>
        <w:tab/>
        <w:t>to assess whether or not the provisions of this Act are being complied with;</w:t>
      </w:r>
    </w:p>
    <w:p w14:paraId="770A46F4" w14:textId="77777777" w:rsidR="003A1DBC" w:rsidRDefault="00842C02">
      <w:pPr>
        <w:pStyle w:val="Indenta"/>
      </w:pPr>
      <w:r>
        <w:lastRenderedPageBreak/>
        <w:tab/>
        <w:t>(c)</w:t>
      </w:r>
      <w:r>
        <w:tab/>
        <w:t>any other purpose relevant to the administration of this Act.</w:t>
      </w:r>
    </w:p>
    <w:p w14:paraId="6050EB36" w14:textId="77777777" w:rsidR="003A1DBC" w:rsidRDefault="00842C02">
      <w:pPr>
        <w:pStyle w:val="Heading3"/>
        <w:spacing w:before="180"/>
      </w:pPr>
      <w:bookmarkStart w:id="322" w:name="_Toc51142279"/>
      <w:bookmarkStart w:id="323" w:name="_Toc51142550"/>
      <w:bookmarkStart w:id="324" w:name="_Toc51159261"/>
      <w:bookmarkStart w:id="325" w:name="_Toc131505158"/>
      <w:bookmarkStart w:id="326" w:name="_Toc131505451"/>
      <w:bookmarkStart w:id="327" w:name="_Toc131510455"/>
      <w:bookmarkStart w:id="328" w:name="_Toc209797725"/>
      <w:bookmarkStart w:id="329" w:name="_Toc209967406"/>
      <w:bookmarkStart w:id="330" w:name="_Toc222146367"/>
      <w:bookmarkStart w:id="331" w:name="_Toc222149137"/>
      <w:bookmarkStart w:id="332" w:name="_Toc222155332"/>
      <w:bookmarkStart w:id="333" w:name="_Toc222219042"/>
      <w:bookmarkStart w:id="334" w:name="_Toc228956858"/>
      <w:bookmarkStart w:id="335" w:name="_Toc228957019"/>
      <w:bookmarkStart w:id="336" w:name="_Toc229118488"/>
      <w:bookmarkStart w:id="337" w:name="_Toc229118649"/>
      <w:bookmarkStart w:id="338" w:name="_Toc229129229"/>
      <w:bookmarkStart w:id="339" w:name="_Toc229129698"/>
      <w:r>
        <w:rPr>
          <w:rStyle w:val="CharDivNo"/>
        </w:rPr>
        <w:t>Division 2</w:t>
      </w:r>
      <w:r>
        <w:t> — </w:t>
      </w:r>
      <w:r>
        <w:rPr>
          <w:rStyle w:val="CharDivText"/>
        </w:rPr>
        <w:t>Obtaining identifying information</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1B5C581A" w14:textId="77777777" w:rsidR="003A1DBC" w:rsidRDefault="00842C02">
      <w:pPr>
        <w:pStyle w:val="Heading5"/>
        <w:spacing w:before="180"/>
      </w:pPr>
      <w:bookmarkStart w:id="340" w:name="_Toc229129699"/>
      <w:r>
        <w:rPr>
          <w:rStyle w:val="CharSectno"/>
        </w:rPr>
        <w:t>84</w:t>
      </w:r>
      <w:r>
        <w:t>.</w:t>
      </w:r>
      <w:r>
        <w:tab/>
        <w:t>Investigator may ask for name, address etc.</w:t>
      </w:r>
      <w:bookmarkEnd w:id="340"/>
    </w:p>
    <w:p w14:paraId="40AC9CFC" w14:textId="77777777" w:rsidR="003A1DBC" w:rsidRDefault="00842C02">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14:paraId="390F4A96" w14:textId="77777777" w:rsidR="003A1DBC" w:rsidRDefault="00842C02">
      <w:pPr>
        <w:pStyle w:val="Heading3"/>
      </w:pPr>
      <w:bookmarkStart w:id="341" w:name="_Toc51142281"/>
      <w:bookmarkStart w:id="342" w:name="_Toc51142552"/>
      <w:bookmarkStart w:id="343" w:name="_Toc51159263"/>
      <w:bookmarkStart w:id="344" w:name="_Toc131505160"/>
      <w:bookmarkStart w:id="345" w:name="_Toc131505453"/>
      <w:bookmarkStart w:id="346" w:name="_Toc131510457"/>
      <w:bookmarkStart w:id="347" w:name="_Toc209797727"/>
      <w:bookmarkStart w:id="348" w:name="_Toc209967408"/>
      <w:bookmarkStart w:id="349" w:name="_Toc222146369"/>
      <w:bookmarkStart w:id="350" w:name="_Toc222149139"/>
      <w:bookmarkStart w:id="351" w:name="_Toc222155334"/>
      <w:bookmarkStart w:id="352" w:name="_Toc222219044"/>
      <w:bookmarkStart w:id="353" w:name="_Toc228956860"/>
      <w:bookmarkStart w:id="354" w:name="_Toc228957021"/>
      <w:bookmarkStart w:id="355" w:name="_Toc229118490"/>
      <w:bookmarkStart w:id="356" w:name="_Toc229118651"/>
      <w:bookmarkStart w:id="357" w:name="_Toc229129231"/>
      <w:bookmarkStart w:id="358" w:name="_Toc229129700"/>
      <w:r>
        <w:rPr>
          <w:rStyle w:val="CharDivNo"/>
        </w:rPr>
        <w:t>Division 3</w:t>
      </w:r>
      <w:r>
        <w:t> — </w:t>
      </w:r>
      <w:r>
        <w:rPr>
          <w:rStyle w:val="CharDivText"/>
        </w:rPr>
        <w:t>Powers in relation to premises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1AAD2A92" w14:textId="77777777" w:rsidR="003A1DBC" w:rsidRDefault="00842C02">
      <w:pPr>
        <w:pStyle w:val="Heading5"/>
      </w:pPr>
      <w:bookmarkStart w:id="359" w:name="_Toc229129701"/>
      <w:r>
        <w:rPr>
          <w:rStyle w:val="CharSectno"/>
        </w:rPr>
        <w:t>85</w:t>
      </w:r>
      <w:r>
        <w:t>.</w:t>
      </w:r>
      <w:r>
        <w:tab/>
        <w:t>Power to enter premises</w:t>
      </w:r>
      <w:bookmarkEnd w:id="359"/>
    </w:p>
    <w:p w14:paraId="0046E0DC" w14:textId="77777777" w:rsidR="003A1DBC" w:rsidRDefault="00842C02">
      <w:pPr>
        <w:pStyle w:val="Subsection"/>
        <w:spacing w:before="150"/>
      </w:pPr>
      <w:r>
        <w:tab/>
      </w:r>
      <w:r>
        <w:tab/>
        <w:t>Subject to section 86, an investigator may, for investigation purposes, enter and remain on premises to exercise the investigator’s powers of investigation.</w:t>
      </w:r>
    </w:p>
    <w:p w14:paraId="3A2D05C7" w14:textId="77777777" w:rsidR="003A1DBC" w:rsidRDefault="00842C02">
      <w:pPr>
        <w:pStyle w:val="Heading5"/>
      </w:pPr>
      <w:bookmarkStart w:id="360" w:name="_Toc229129702"/>
      <w:r>
        <w:rPr>
          <w:rStyle w:val="CharSectno"/>
        </w:rPr>
        <w:t>86</w:t>
      </w:r>
      <w:r>
        <w:t>.</w:t>
      </w:r>
      <w:r>
        <w:tab/>
        <w:t>Residential premises, entry of</w:t>
      </w:r>
      <w:bookmarkEnd w:id="360"/>
    </w:p>
    <w:p w14:paraId="6C43836D" w14:textId="77777777" w:rsidR="003A1DBC" w:rsidRDefault="00842C02">
      <w:pPr>
        <w:pStyle w:val="Subsection"/>
        <w:spacing w:before="150"/>
      </w:pPr>
      <w:r>
        <w:tab/>
      </w:r>
      <w:r>
        <w:tab/>
        <w:t>An investigator may not enter residential premises unless — </w:t>
      </w:r>
    </w:p>
    <w:p w14:paraId="7515D68B" w14:textId="77777777" w:rsidR="003A1DBC" w:rsidRDefault="00842C02">
      <w:pPr>
        <w:pStyle w:val="Indenta"/>
        <w:spacing w:before="60"/>
      </w:pPr>
      <w:r>
        <w:tab/>
        <w:t>(a)</w:t>
      </w:r>
      <w:r>
        <w:tab/>
        <w:t>the investigator enters the premises at a reasonable time with the consent of the occupier of the premises; or</w:t>
      </w:r>
    </w:p>
    <w:p w14:paraId="61D48CB4" w14:textId="77777777" w:rsidR="003A1DBC" w:rsidRDefault="00842C02">
      <w:pPr>
        <w:pStyle w:val="Indenta"/>
        <w:spacing w:before="60"/>
      </w:pPr>
      <w:r>
        <w:tab/>
        <w:t>(b)</w:t>
      </w:r>
      <w:r>
        <w:tab/>
        <w:t>the investigator enters the premises in accordance with the authorisation conferred by a warrant.</w:t>
      </w:r>
    </w:p>
    <w:p w14:paraId="3226B91F" w14:textId="77777777" w:rsidR="003A1DBC" w:rsidRDefault="00842C02">
      <w:pPr>
        <w:pStyle w:val="Heading5"/>
      </w:pPr>
      <w:bookmarkStart w:id="361" w:name="_Toc229129703"/>
      <w:r>
        <w:rPr>
          <w:rStyle w:val="CharSectno"/>
        </w:rPr>
        <w:t>87</w:t>
      </w:r>
      <w:r>
        <w:t>.</w:t>
      </w:r>
      <w:r>
        <w:tab/>
        <w:t>Warrants to enter premises</w:t>
      </w:r>
      <w:bookmarkEnd w:id="361"/>
    </w:p>
    <w:p w14:paraId="1298AB0A" w14:textId="77777777" w:rsidR="003A1DBC" w:rsidRDefault="00842C02">
      <w:pPr>
        <w:pStyle w:val="Subsection"/>
        <w:keepNext/>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14:paraId="05E64AC5" w14:textId="77777777" w:rsidR="003A1DBC" w:rsidRDefault="00842C02">
      <w:pPr>
        <w:pStyle w:val="Indenta"/>
        <w:spacing w:before="60"/>
      </w:pPr>
      <w:r>
        <w:tab/>
        <w:t>(a)</w:t>
      </w:r>
      <w:r>
        <w:tab/>
        <w:t xml:space="preserve">to enter the premises at a time or within a period stated in the warrant; and </w:t>
      </w:r>
    </w:p>
    <w:p w14:paraId="6ECF1A84" w14:textId="77777777" w:rsidR="003A1DBC" w:rsidRDefault="00842C02">
      <w:pPr>
        <w:pStyle w:val="Indenta"/>
        <w:spacing w:before="60"/>
      </w:pPr>
      <w:r>
        <w:tab/>
        <w:t>(b)</w:t>
      </w:r>
      <w:r>
        <w:tab/>
        <w:t>to exercise such of the powers set out in section 89(1) as are specified in the warrant.</w:t>
      </w:r>
    </w:p>
    <w:p w14:paraId="1A392793" w14:textId="77777777" w:rsidR="003A1DBC" w:rsidRDefault="00842C02">
      <w:pPr>
        <w:pStyle w:val="Subsection"/>
        <w:spacing w:before="150"/>
      </w:pPr>
      <w:r>
        <w:lastRenderedPageBreak/>
        <w:tab/>
        <w:t>(2)</w:t>
      </w:r>
      <w:r>
        <w:tab/>
        <w:t>An investigator who applies to a justice or magistrate for a warrant under this section must produce the investigator’s identity card to the justice or magistrate.</w:t>
      </w:r>
    </w:p>
    <w:p w14:paraId="1DB0025A" w14:textId="77777777" w:rsidR="003A1DBC" w:rsidRDefault="00842C02">
      <w:pPr>
        <w:pStyle w:val="Subsection"/>
      </w:pPr>
      <w:r>
        <w:tab/>
        <w:t>(3)</w:t>
      </w:r>
      <w:r>
        <w:tab/>
        <w:t>The authority conferred by a warrant may be exercised by the investigator who applied for the warrant or by any other investigator.</w:t>
      </w:r>
    </w:p>
    <w:p w14:paraId="04570945" w14:textId="77777777" w:rsidR="003A1DBC" w:rsidRDefault="00842C02">
      <w:pPr>
        <w:pStyle w:val="Heading5"/>
      </w:pPr>
      <w:bookmarkStart w:id="362" w:name="_Toc229129704"/>
      <w:r>
        <w:rPr>
          <w:rStyle w:val="CharSectno"/>
        </w:rPr>
        <w:t>88</w:t>
      </w:r>
      <w:r>
        <w:t>.</w:t>
      </w:r>
      <w:r>
        <w:tab/>
        <w:t>Identification and warrant (if any) to be shown on entry</w:t>
      </w:r>
      <w:bookmarkEnd w:id="362"/>
    </w:p>
    <w:p w14:paraId="1A0B55FD" w14:textId="77777777" w:rsidR="003A1DBC" w:rsidRDefault="00842C02">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14:paraId="3FEE8E0C" w14:textId="77777777" w:rsidR="003A1DBC" w:rsidRDefault="00842C02">
      <w:pPr>
        <w:pStyle w:val="Indenta"/>
      </w:pPr>
      <w:r>
        <w:tab/>
        <w:t>(a)</w:t>
      </w:r>
      <w:r>
        <w:tab/>
        <w:t>display the investigator’s identity card to the person or persons respectively; and</w:t>
      </w:r>
    </w:p>
    <w:p w14:paraId="3DCC329C" w14:textId="77777777" w:rsidR="003A1DBC" w:rsidRDefault="00842C02">
      <w:pPr>
        <w:pStyle w:val="Indenta"/>
      </w:pPr>
      <w:r>
        <w:tab/>
        <w:t>(b)</w:t>
      </w:r>
      <w:r>
        <w:tab/>
        <w:t>if the investigator has entered or is about to enter the premises under a warrant — display the warrant to the person or persons respectively.</w:t>
      </w:r>
    </w:p>
    <w:p w14:paraId="5DBE52C0" w14:textId="77777777" w:rsidR="003A1DBC" w:rsidRDefault="00842C02">
      <w:pPr>
        <w:pStyle w:val="Heading5"/>
      </w:pPr>
      <w:bookmarkStart w:id="363" w:name="_Toc229129705"/>
      <w:r>
        <w:rPr>
          <w:rStyle w:val="CharSectno"/>
        </w:rPr>
        <w:t>89</w:t>
      </w:r>
      <w:r>
        <w:t>.</w:t>
      </w:r>
      <w:r>
        <w:tab/>
        <w:t>Investigator’s powers as to premises</w:t>
      </w:r>
      <w:bookmarkEnd w:id="363"/>
    </w:p>
    <w:p w14:paraId="697985E9" w14:textId="77777777" w:rsidR="003A1DBC" w:rsidRDefault="00842C02">
      <w:pPr>
        <w:pStyle w:val="Subsection"/>
      </w:pPr>
      <w:r>
        <w:tab/>
        <w:t>(1)</w:t>
      </w:r>
      <w:r>
        <w:tab/>
        <w:t>When an investigator exercises the power of entry under section 85, the investigator may do any or all of the following —</w:t>
      </w:r>
    </w:p>
    <w:p w14:paraId="761326A4" w14:textId="77777777" w:rsidR="003A1DBC" w:rsidRDefault="00842C02">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14:paraId="57BE4A1A" w14:textId="77918560" w:rsidR="003A1DBC" w:rsidRDefault="00842C02">
      <w:pPr>
        <w:pStyle w:val="Indenta"/>
        <w:spacing w:before="60"/>
      </w:pPr>
      <w:r>
        <w:tab/>
        <w:t>(b)</w:t>
      </w:r>
      <w:r>
        <w:tab/>
        <w:t>take possession of, and remove from the premises, documents, tobacco products, prohibited products, products mentioned in section 106,</w:t>
      </w:r>
      <w:r>
        <w:rPr>
          <w:i/>
        </w:rPr>
        <w:t xml:space="preserve"> </w:t>
      </w:r>
      <w:r>
        <w:t>samples of such products, vending machines, advertisements or anything else relevant to the investigation, found in the course of exercising the investigator’s powers under this Act;</w:t>
      </w:r>
    </w:p>
    <w:p w14:paraId="3A2DB045" w14:textId="77777777" w:rsidR="003A1DBC" w:rsidRDefault="00842C02">
      <w:pPr>
        <w:pStyle w:val="Indenta"/>
        <w:keepNext/>
        <w:spacing w:before="60"/>
      </w:pPr>
      <w:r>
        <w:lastRenderedPageBreak/>
        <w:tab/>
        <w:t>(c)</w:t>
      </w:r>
      <w:r>
        <w:tab/>
        <w:t>take extracts from or make copies of, or download or print</w:t>
      </w:r>
      <w:r>
        <w:noBreakHyphen/>
        <w:t>out, any documents found in the course of carrying out the investigator’s functions under this Act;</w:t>
      </w:r>
    </w:p>
    <w:p w14:paraId="05D02554" w14:textId="77777777" w:rsidR="003A1DBC" w:rsidRDefault="00842C02">
      <w:pPr>
        <w:pStyle w:val="Indenta"/>
        <w:spacing w:before="60"/>
      </w:pPr>
      <w:r>
        <w:tab/>
        <w:t>(d)</w:t>
      </w:r>
      <w:r>
        <w:tab/>
        <w:t>mark a document that is to be retained as a document that is being retained;</w:t>
      </w:r>
    </w:p>
    <w:p w14:paraId="1D34CE53" w14:textId="77777777" w:rsidR="003A1DBC" w:rsidRDefault="00842C02">
      <w:pPr>
        <w:pStyle w:val="Indenta"/>
        <w:spacing w:before="60"/>
      </w:pPr>
      <w:r>
        <w:tab/>
        <w:t>(e)</w:t>
      </w:r>
      <w:r>
        <w:tab/>
        <w:t>photograph or film anything at the premises;</w:t>
      </w:r>
    </w:p>
    <w:p w14:paraId="0DDC1295" w14:textId="77777777" w:rsidR="003A1DBC" w:rsidRDefault="00842C02">
      <w:pPr>
        <w:pStyle w:val="Indenta"/>
      </w:pPr>
      <w:r>
        <w:tab/>
        <w:t>(f)</w:t>
      </w:r>
      <w:r>
        <w:tab/>
        <w:t>measure or cause to be measured anything at the premises;</w:t>
      </w:r>
    </w:p>
    <w:p w14:paraId="4EC19C18" w14:textId="77777777" w:rsidR="003A1DBC" w:rsidRDefault="00842C02">
      <w:pPr>
        <w:pStyle w:val="Indenta"/>
      </w:pPr>
      <w:r>
        <w:tab/>
        <w:t>(g)</w:t>
      </w:r>
      <w:r>
        <w:tab/>
        <w:t xml:space="preserve">if anything at the premises that is relevant to the investigation cannot be conveniently removed — secure it against interference; </w:t>
      </w:r>
    </w:p>
    <w:p w14:paraId="748E26DF" w14:textId="77777777" w:rsidR="003A1DBC" w:rsidRDefault="00842C02">
      <w:pPr>
        <w:pStyle w:val="Indenta"/>
      </w:pPr>
      <w:r>
        <w:tab/>
        <w:t>(h)</w:t>
      </w:r>
      <w:r>
        <w:tab/>
        <w:t>require any person who is at the premises — </w:t>
      </w:r>
    </w:p>
    <w:p w14:paraId="0C763745" w14:textId="77777777" w:rsidR="003A1DBC" w:rsidRDefault="00842C02">
      <w:pPr>
        <w:pStyle w:val="Indenti"/>
      </w:pPr>
      <w:r>
        <w:tab/>
        <w:t>(i)</w:t>
      </w:r>
      <w:r>
        <w:tab/>
        <w:t xml:space="preserve">to operate or allow the investigator to operate equipment or facilities at the premises for taking extracts or making copies of documents or for other investigation purposes; </w:t>
      </w:r>
    </w:p>
    <w:p w14:paraId="2E330817" w14:textId="77777777" w:rsidR="003A1DBC" w:rsidRDefault="00842C02">
      <w:pPr>
        <w:pStyle w:val="Indenti"/>
      </w:pPr>
      <w:r>
        <w:tab/>
        <w:t>(ii)</w:t>
      </w:r>
      <w:r>
        <w:tab/>
        <w:t>to provide anything necessary for the operation of equipment or facilities at the premises for investigation purposes;</w:t>
      </w:r>
    </w:p>
    <w:p w14:paraId="76CA32C5" w14:textId="77777777" w:rsidR="003A1DBC" w:rsidRDefault="00842C02">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14:paraId="460A964B" w14:textId="77777777" w:rsidR="003A1DBC" w:rsidRDefault="00842C02">
      <w:pPr>
        <w:pStyle w:val="Indenti"/>
      </w:pPr>
      <w:r>
        <w:tab/>
        <w:t>(iv)</w:t>
      </w:r>
      <w:r>
        <w:tab/>
        <w:t>to give other assistance that the investigator reasonably requires to carry out the investigation.</w:t>
      </w:r>
    </w:p>
    <w:p w14:paraId="1F349649" w14:textId="77777777" w:rsidR="003A1DBC" w:rsidRDefault="00842C02">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14:paraId="3F763C98" w14:textId="77777777" w:rsidR="003A1DBC" w:rsidRDefault="00842C02">
      <w:pPr>
        <w:pStyle w:val="Subsection"/>
      </w:pPr>
      <w:r>
        <w:lastRenderedPageBreak/>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14:paraId="35FF7766" w14:textId="77777777" w:rsidR="003A1DBC" w:rsidRDefault="00842C02">
      <w:pPr>
        <w:pStyle w:val="Indenta"/>
      </w:pPr>
      <w:r>
        <w:tab/>
        <w:t>(a)</w:t>
      </w:r>
      <w:r>
        <w:tab/>
        <w:t>that the thing is of a kind that could have been included in the warrant and will afford evidence of the commission of an offence under this Act; and</w:t>
      </w:r>
    </w:p>
    <w:p w14:paraId="24945847" w14:textId="77777777" w:rsidR="003A1DBC" w:rsidRDefault="00842C02">
      <w:pPr>
        <w:pStyle w:val="Indenta"/>
      </w:pPr>
      <w:r>
        <w:tab/>
        <w:t>(b)</w:t>
      </w:r>
      <w:r>
        <w:tab/>
        <w:t>that it is necessary to take possession of the thing in order to prevent its concealment, loss or destruction or its use in the commission of an offence under this Act.</w:t>
      </w:r>
    </w:p>
    <w:p w14:paraId="6A0B558F" w14:textId="62EE57CC" w:rsidR="003A1DBC" w:rsidRDefault="00842C02">
      <w:pPr>
        <w:pStyle w:val="Footnotesection"/>
      </w:pPr>
      <w:r>
        <w:tab/>
        <w:t xml:space="preserve">[Section 89 amended: </w:t>
      </w:r>
      <w:r w:rsidR="005379F5">
        <w:t>No. 1 of 2026 s. </w:t>
      </w:r>
      <w:r>
        <w:t>52.]</w:t>
      </w:r>
    </w:p>
    <w:p w14:paraId="4FDE50E0" w14:textId="77777777" w:rsidR="003A1DBC" w:rsidRDefault="00842C02">
      <w:pPr>
        <w:pStyle w:val="Heading5"/>
      </w:pPr>
      <w:bookmarkStart w:id="364" w:name="_Toc229129706"/>
      <w:r>
        <w:rPr>
          <w:rStyle w:val="CharSectno"/>
        </w:rPr>
        <w:t>90</w:t>
      </w:r>
      <w:r>
        <w:t>.</w:t>
      </w:r>
      <w:r>
        <w:tab/>
        <w:t>Offences</w:t>
      </w:r>
      <w:bookmarkEnd w:id="364"/>
    </w:p>
    <w:p w14:paraId="1ED179DE" w14:textId="77777777" w:rsidR="003A1DBC" w:rsidRDefault="00842C02">
      <w:pPr>
        <w:pStyle w:val="Subsection"/>
      </w:pPr>
      <w:r>
        <w:tab/>
        <w:t>(1)</w:t>
      </w:r>
      <w:r>
        <w:tab/>
        <w:t>A person must not remove, tamper or otherwise interfere with a thing secured against interference under section 89(1)(g).</w:t>
      </w:r>
    </w:p>
    <w:p w14:paraId="653D00FA" w14:textId="77777777" w:rsidR="003A1DBC" w:rsidRDefault="00842C02">
      <w:pPr>
        <w:pStyle w:val="Penstart"/>
      </w:pPr>
      <w:r>
        <w:tab/>
        <w:t>Penalty for this subsection: tier 2 penalty.</w:t>
      </w:r>
    </w:p>
    <w:p w14:paraId="705B7406" w14:textId="77777777" w:rsidR="003A1DBC" w:rsidRDefault="00842C02">
      <w:pPr>
        <w:pStyle w:val="Subsection"/>
      </w:pPr>
      <w:r>
        <w:tab/>
        <w:t>(2)</w:t>
      </w:r>
      <w:r>
        <w:tab/>
        <w:t>A person must comply with a requirement made under section 89(1)(h).</w:t>
      </w:r>
    </w:p>
    <w:p w14:paraId="7F7EF805" w14:textId="77777777" w:rsidR="003A1DBC" w:rsidRDefault="00842C02">
      <w:pPr>
        <w:pStyle w:val="Penstart"/>
      </w:pPr>
      <w:r>
        <w:tab/>
        <w:t>Penalty for this subsection: tier 2 penalty.</w:t>
      </w:r>
    </w:p>
    <w:p w14:paraId="5AFE766C" w14:textId="77777777" w:rsidR="003A1DBC" w:rsidRDefault="00842C02">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14:paraId="6F11F17C" w14:textId="78EB81CC" w:rsidR="003A1DBC" w:rsidRDefault="00842C02">
      <w:pPr>
        <w:pStyle w:val="Footnotesection"/>
      </w:pPr>
      <w:r>
        <w:tab/>
        <w:t xml:space="preserve">[Section 90 amended: </w:t>
      </w:r>
      <w:r w:rsidR="005379F5">
        <w:t>No. 1 of 2026 s. </w:t>
      </w:r>
      <w:r>
        <w:t>53.]</w:t>
      </w:r>
    </w:p>
    <w:p w14:paraId="1E6A239A" w14:textId="77777777" w:rsidR="003A1DBC" w:rsidRDefault="00842C02">
      <w:pPr>
        <w:pStyle w:val="Heading5"/>
      </w:pPr>
      <w:bookmarkStart w:id="365" w:name="_Toc229129707"/>
      <w:r>
        <w:rPr>
          <w:rStyle w:val="CharSectno"/>
        </w:rPr>
        <w:t>91</w:t>
      </w:r>
      <w:r>
        <w:t>.</w:t>
      </w:r>
      <w:r>
        <w:tab/>
        <w:t>Things in premises, investigator’s duties as to</w:t>
      </w:r>
      <w:bookmarkEnd w:id="365"/>
    </w:p>
    <w:p w14:paraId="68E480AB" w14:textId="77777777" w:rsidR="003A1DBC" w:rsidRDefault="00842C02">
      <w:pPr>
        <w:pStyle w:val="Subsection"/>
      </w:pPr>
      <w:r>
        <w:tab/>
        <w:t>(1)</w:t>
      </w:r>
      <w:r>
        <w:tab/>
        <w:t>An investigator is not authorised to take anything from premises unless the investigator believes, on reasonable grounds, that the thing will afford evidence of the commission of an offence under this Act.</w:t>
      </w:r>
    </w:p>
    <w:p w14:paraId="21290307" w14:textId="77777777" w:rsidR="003A1DBC" w:rsidRDefault="00842C02">
      <w:pPr>
        <w:pStyle w:val="Subsection"/>
      </w:pPr>
      <w:r>
        <w:lastRenderedPageBreak/>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14:paraId="3D65F464" w14:textId="77777777" w:rsidR="003A1DBC" w:rsidRDefault="00842C02">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14:paraId="0B5D79CC" w14:textId="77777777" w:rsidR="003A1DBC" w:rsidRDefault="00842C02">
      <w:pPr>
        <w:pStyle w:val="Heading5"/>
      </w:pPr>
      <w:bookmarkStart w:id="366" w:name="_Toc229129708"/>
      <w:r>
        <w:rPr>
          <w:rStyle w:val="CharSectno"/>
        </w:rPr>
        <w:t>92</w:t>
      </w:r>
      <w:r>
        <w:t>.</w:t>
      </w:r>
      <w:r>
        <w:tab/>
        <w:t>Access to, and return of, things taken from premises</w:t>
      </w:r>
      <w:bookmarkEnd w:id="366"/>
    </w:p>
    <w:p w14:paraId="1C1635F1" w14:textId="77777777" w:rsidR="003A1DBC" w:rsidRDefault="00842C02">
      <w:pPr>
        <w:pStyle w:val="Subsection"/>
        <w:keepNext/>
        <w:keepLines/>
      </w:pPr>
      <w:r>
        <w:tab/>
        <w:t>(1)</w:t>
      </w:r>
      <w:r>
        <w:tab/>
        <w:t xml:space="preserve">The CEO must ensure that a person from whom a document or other thing is taken from premises and who would otherwise be entitled to possession of it is given a copy of it, or reasonable access to it, as appropriate. </w:t>
      </w:r>
    </w:p>
    <w:p w14:paraId="1B20262F" w14:textId="77777777" w:rsidR="003A1DBC" w:rsidRDefault="00842C02">
      <w:pPr>
        <w:pStyle w:val="Subsection"/>
      </w:pPr>
      <w:r>
        <w:tab/>
        <w:t>(2)</w:t>
      </w:r>
      <w:r>
        <w:tab/>
        <w:t>If an investigator takes anything from premises the CEO must ensure that the thing is returned to the person entitled to possession of it as follows —</w:t>
      </w:r>
    </w:p>
    <w:p w14:paraId="3B65A56D" w14:textId="77777777" w:rsidR="003A1DBC" w:rsidRDefault="00842C02">
      <w:pPr>
        <w:pStyle w:val="Indenta"/>
      </w:pPr>
      <w:r>
        <w:tab/>
        <w:t>(a)</w:t>
      </w:r>
      <w:r>
        <w:tab/>
        <w:t xml:space="preserve">if it was taken in connection with the prosecution or possible prosecution in relation to an alleged offence under this Act — </w:t>
      </w:r>
    </w:p>
    <w:p w14:paraId="458823F5" w14:textId="77777777" w:rsidR="003A1DBC" w:rsidRDefault="00842C02">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14:paraId="12D85449" w14:textId="77777777" w:rsidR="003A1DBC" w:rsidRDefault="00842C02">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14:paraId="102625AD" w14:textId="77777777" w:rsidR="003A1DBC" w:rsidRDefault="00842C02">
      <w:pPr>
        <w:pStyle w:val="Indenti"/>
      </w:pPr>
      <w:r>
        <w:lastRenderedPageBreak/>
        <w:tab/>
        <w:t>(iii)</w:t>
      </w:r>
      <w:r>
        <w:tab/>
        <w:t xml:space="preserve">if no prosecution is commenced — as soon as practicable after the decision to not prosecute is made; </w:t>
      </w:r>
    </w:p>
    <w:p w14:paraId="22801752" w14:textId="77777777" w:rsidR="003A1DBC" w:rsidRDefault="00842C02">
      <w:pPr>
        <w:pStyle w:val="Indenta"/>
      </w:pPr>
      <w:r>
        <w:tab/>
      </w:r>
      <w:r>
        <w:tab/>
        <w:t>or</w:t>
      </w:r>
    </w:p>
    <w:p w14:paraId="270B647B" w14:textId="77777777" w:rsidR="003A1DBC" w:rsidRDefault="00842C02">
      <w:pPr>
        <w:pStyle w:val="Indenta"/>
      </w:pPr>
      <w:r>
        <w:tab/>
        <w:t>(b)</w:t>
      </w:r>
      <w:r>
        <w:tab/>
        <w:t>in any other case — within 28 days after it was taken.</w:t>
      </w:r>
    </w:p>
    <w:p w14:paraId="7B1A854B" w14:textId="77777777" w:rsidR="003A1DBC" w:rsidRDefault="00842C02">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14:paraId="43787A71" w14:textId="77777777" w:rsidR="003A1DBC" w:rsidRDefault="00842C02">
      <w:pPr>
        <w:pStyle w:val="Footnotesection"/>
        <w:keepLines w:val="0"/>
      </w:pPr>
      <w:r>
        <w:tab/>
        <w:t>[Section 92 amended: No. 21 of 2018 s. 16.]</w:t>
      </w:r>
    </w:p>
    <w:p w14:paraId="7FFE25FA" w14:textId="77777777" w:rsidR="003A1DBC" w:rsidRDefault="00842C02">
      <w:pPr>
        <w:pStyle w:val="Heading5"/>
      </w:pPr>
      <w:bookmarkStart w:id="367" w:name="_Toc229129709"/>
      <w:r>
        <w:rPr>
          <w:rStyle w:val="CharSectno"/>
        </w:rPr>
        <w:t>93</w:t>
      </w:r>
      <w:r>
        <w:t>.</w:t>
      </w:r>
      <w:r>
        <w:tab/>
        <w:t>Use of force by police officers</w:t>
      </w:r>
      <w:bookmarkEnd w:id="367"/>
    </w:p>
    <w:p w14:paraId="5403DB5C" w14:textId="77777777" w:rsidR="003A1DBC" w:rsidRDefault="00842C02">
      <w:pPr>
        <w:pStyle w:val="Subsection"/>
      </w:pPr>
      <w:r>
        <w:tab/>
        <w:t>(1)</w:t>
      </w:r>
      <w:r>
        <w:tab/>
        <w:t>A police officer may use reasonable force — </w:t>
      </w:r>
    </w:p>
    <w:p w14:paraId="330335DC" w14:textId="77777777" w:rsidR="003A1DBC" w:rsidRDefault="00842C02">
      <w:pPr>
        <w:pStyle w:val="Indenta"/>
      </w:pPr>
      <w:r>
        <w:tab/>
        <w:t>(a)</w:t>
      </w:r>
      <w:r>
        <w:tab/>
        <w:t>to enter premises under this Part; or</w:t>
      </w:r>
    </w:p>
    <w:p w14:paraId="1D35FFCE" w14:textId="77777777" w:rsidR="003A1DBC" w:rsidRDefault="00842C02">
      <w:pPr>
        <w:pStyle w:val="Indenta"/>
      </w:pPr>
      <w:r>
        <w:tab/>
        <w:t>(b)</w:t>
      </w:r>
      <w:r>
        <w:tab/>
        <w:t>to exercise powers under section 89(1)(a) or (b).</w:t>
      </w:r>
    </w:p>
    <w:p w14:paraId="3BA3553B" w14:textId="77777777" w:rsidR="003A1DBC" w:rsidRDefault="00842C02">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14:paraId="040998A5" w14:textId="77777777" w:rsidR="003A1DBC" w:rsidRDefault="00842C02">
      <w:pPr>
        <w:pStyle w:val="Heading3"/>
      </w:pPr>
      <w:bookmarkStart w:id="368" w:name="_Toc51142291"/>
      <w:bookmarkStart w:id="369" w:name="_Toc51142562"/>
      <w:bookmarkStart w:id="370" w:name="_Toc51159273"/>
      <w:bookmarkStart w:id="371" w:name="_Toc131505170"/>
      <w:bookmarkStart w:id="372" w:name="_Toc131505463"/>
      <w:bookmarkStart w:id="373" w:name="_Toc131510467"/>
      <w:bookmarkStart w:id="374" w:name="_Toc209797737"/>
      <w:bookmarkStart w:id="375" w:name="_Toc209967418"/>
      <w:bookmarkStart w:id="376" w:name="_Toc222146379"/>
      <w:bookmarkStart w:id="377" w:name="_Toc222149149"/>
      <w:bookmarkStart w:id="378" w:name="_Toc222155344"/>
      <w:bookmarkStart w:id="379" w:name="_Toc222219054"/>
      <w:bookmarkStart w:id="380" w:name="_Toc228956870"/>
      <w:bookmarkStart w:id="381" w:name="_Toc228957031"/>
      <w:bookmarkStart w:id="382" w:name="_Toc229118500"/>
      <w:bookmarkStart w:id="383" w:name="_Toc229118661"/>
      <w:bookmarkStart w:id="384" w:name="_Toc229129241"/>
      <w:bookmarkStart w:id="385" w:name="_Toc229129710"/>
      <w:r>
        <w:rPr>
          <w:rStyle w:val="CharDivNo"/>
        </w:rPr>
        <w:t>Division 4</w:t>
      </w:r>
      <w:r>
        <w:t> — </w:t>
      </w:r>
      <w:r>
        <w:rPr>
          <w:rStyle w:val="CharDivText"/>
        </w:rPr>
        <w:t>Compliance surveys and controlled purchase operations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7F31AE1B" w14:textId="77777777" w:rsidR="003A1DBC" w:rsidRDefault="00842C02">
      <w:pPr>
        <w:pStyle w:val="Heading5"/>
      </w:pPr>
      <w:bookmarkStart w:id="386" w:name="_Toc229129711"/>
      <w:r>
        <w:rPr>
          <w:rStyle w:val="CharSectno"/>
        </w:rPr>
        <w:t>94</w:t>
      </w:r>
      <w:r>
        <w:t>.</w:t>
      </w:r>
      <w:r>
        <w:tab/>
        <w:t>Terms used</w:t>
      </w:r>
      <w:bookmarkEnd w:id="386"/>
    </w:p>
    <w:p w14:paraId="2FF13C8B" w14:textId="77777777" w:rsidR="003A1DBC" w:rsidRDefault="00842C02">
      <w:pPr>
        <w:pStyle w:val="Subsection"/>
      </w:pPr>
      <w:r>
        <w:tab/>
      </w:r>
      <w:r>
        <w:tab/>
        <w:t xml:space="preserve">In this Division — </w:t>
      </w:r>
    </w:p>
    <w:p w14:paraId="54AC685A" w14:textId="44ED02A8" w:rsidR="003A1DBC" w:rsidRDefault="00842C02">
      <w:pPr>
        <w:pStyle w:val="Defstart"/>
      </w:pPr>
      <w:r>
        <w:rPr>
          <w:b/>
        </w:rPr>
        <w:tab/>
      </w:r>
      <w:r>
        <w:rPr>
          <w:rStyle w:val="CharDefText"/>
        </w:rPr>
        <w:t>compliance survey</w:t>
      </w:r>
      <w:r>
        <w:t xml:space="preserve"> means a survey the intended purpose of which is to gather data as to the likelihood of a supply offence being committed if the opportunity to commit the offence is given;</w:t>
      </w:r>
    </w:p>
    <w:p w14:paraId="752C25F3" w14:textId="77777777" w:rsidR="003A1DBC" w:rsidRDefault="00842C02">
      <w:pPr>
        <w:pStyle w:val="Defstart"/>
      </w:pPr>
      <w:r>
        <w:rPr>
          <w:b/>
        </w:rPr>
        <w:lastRenderedPageBreak/>
        <w:tab/>
      </w:r>
      <w:r>
        <w:rPr>
          <w:rStyle w:val="CharDefText"/>
        </w:rPr>
        <w:t>controlled purchase officer</w:t>
      </w:r>
      <w:r>
        <w:t xml:space="preserve"> means a person acting as a controlled purchase officer under this Division;</w:t>
      </w:r>
    </w:p>
    <w:p w14:paraId="39B8D2A4" w14:textId="7330B323" w:rsidR="003A1DBC" w:rsidRDefault="00842C02">
      <w:pPr>
        <w:pStyle w:val="Defstart"/>
      </w:pPr>
      <w:r>
        <w:rPr>
          <w:b/>
        </w:rPr>
        <w:tab/>
      </w:r>
      <w:r>
        <w:rPr>
          <w:rStyle w:val="CharDefText"/>
        </w:rPr>
        <w:t>controlled purchase operation</w:t>
      </w:r>
      <w:r>
        <w:t xml:space="preserve"> means an operation the intended purpose of which is to provide a person suspected of having committed a supply offence on one or more occasions with an opportunity to commit or to attempt to commit a supply offence;</w:t>
      </w:r>
    </w:p>
    <w:p w14:paraId="02759EB2" w14:textId="77777777" w:rsidR="003A1DBC" w:rsidRDefault="00842C02">
      <w:pPr>
        <w:pStyle w:val="Defstart"/>
      </w:pPr>
      <w:r>
        <w:tab/>
      </w:r>
      <w:r>
        <w:rPr>
          <w:rStyle w:val="CharDefText"/>
        </w:rPr>
        <w:t>supply offence</w:t>
      </w:r>
      <w:r>
        <w:t xml:space="preserve"> means — </w:t>
      </w:r>
    </w:p>
    <w:p w14:paraId="7555C038" w14:textId="77777777" w:rsidR="003A1DBC" w:rsidRDefault="00842C02">
      <w:pPr>
        <w:pStyle w:val="Defpara"/>
      </w:pPr>
      <w:r>
        <w:tab/>
        <w:t>(a)</w:t>
      </w:r>
      <w:r>
        <w:tab/>
        <w:t>an offence under section 6, 7, 8(1) or 9; or</w:t>
      </w:r>
    </w:p>
    <w:p w14:paraId="75BC0EF7" w14:textId="77777777" w:rsidR="003A1DBC" w:rsidRDefault="00842C02">
      <w:pPr>
        <w:pStyle w:val="Defpara"/>
      </w:pPr>
      <w:r>
        <w:tab/>
        <w:t>(b)</w:t>
      </w:r>
      <w:r>
        <w:tab/>
        <w:t>another offence under this Act that is prescribed by the regulations for the purposes of this definition.</w:t>
      </w:r>
    </w:p>
    <w:p w14:paraId="2237F2A9" w14:textId="0105D312" w:rsidR="003A1DBC" w:rsidRDefault="00842C02">
      <w:pPr>
        <w:pStyle w:val="Footnotesection"/>
      </w:pPr>
      <w:r>
        <w:tab/>
        <w:t xml:space="preserve">[Section 94 amended: </w:t>
      </w:r>
      <w:r w:rsidR="005379F5">
        <w:t>No. 1 of 2026 s. </w:t>
      </w:r>
      <w:r>
        <w:t>54.]</w:t>
      </w:r>
    </w:p>
    <w:p w14:paraId="5764F43E" w14:textId="77777777" w:rsidR="003A1DBC" w:rsidRDefault="00842C02">
      <w:pPr>
        <w:pStyle w:val="Heading5"/>
      </w:pPr>
      <w:bookmarkStart w:id="387" w:name="_Toc229129712"/>
      <w:r>
        <w:rPr>
          <w:rStyle w:val="CharSectno"/>
        </w:rPr>
        <w:t>95</w:t>
      </w:r>
      <w:r>
        <w:t>.</w:t>
      </w:r>
      <w:r>
        <w:tab/>
        <w:t>Controlled purchase officers, authorisation of etc.</w:t>
      </w:r>
      <w:bookmarkEnd w:id="387"/>
    </w:p>
    <w:p w14:paraId="56FAC6DD" w14:textId="77777777" w:rsidR="003A1DBC" w:rsidRDefault="00842C02">
      <w:pPr>
        <w:pStyle w:val="Subsection"/>
      </w:pPr>
      <w:r>
        <w:tab/>
        <w:t>(1)</w:t>
      </w:r>
      <w:r>
        <w:tab/>
        <w:t>The CEO may, in writing, authorise a suitable person, including a person who has not reached 18 years of age, to act as a controlled purchase officer and may in writing revoke that authority.</w:t>
      </w:r>
    </w:p>
    <w:p w14:paraId="6DABEC0B" w14:textId="0FE3D7AB" w:rsidR="003A1DBC" w:rsidRDefault="00842C02">
      <w:pPr>
        <w:pStyle w:val="Subsection"/>
      </w:pPr>
      <w:r>
        <w:tab/>
        <w:t>(2)</w:t>
      </w:r>
      <w:r>
        <w:tab/>
        <w:t>A controlled purchase officer who has not reached 18 years of age must deliver to the person directing the compliance survey or controlled purchase operation any tobacco product, prohibited product or tobacco smoking implement obtained by the officer as a result of the survey or operation.</w:t>
      </w:r>
    </w:p>
    <w:p w14:paraId="778B4114" w14:textId="77777777" w:rsidR="003A1DBC" w:rsidRDefault="00842C02">
      <w:pPr>
        <w:pStyle w:val="Subsection"/>
      </w:pPr>
      <w:r>
        <w:tab/>
        <w:t>(3)</w:t>
      </w:r>
      <w:r>
        <w:tab/>
        <w:t>The identity or purpose of a controlled purchase officer may, for the time being, be concealed or misrepresented for the purpose of a compliance survey or controlled purchase operation.</w:t>
      </w:r>
    </w:p>
    <w:p w14:paraId="344C8970" w14:textId="3FB5E90A" w:rsidR="003A1DBC" w:rsidRDefault="00842C02">
      <w:pPr>
        <w:pStyle w:val="Footnotesection"/>
      </w:pPr>
      <w:r>
        <w:tab/>
        <w:t xml:space="preserve">[Section 95 amended: </w:t>
      </w:r>
      <w:r w:rsidR="005379F5">
        <w:t>No. 1 of 2026 s. </w:t>
      </w:r>
      <w:r>
        <w:t>55.]</w:t>
      </w:r>
    </w:p>
    <w:p w14:paraId="77415A30" w14:textId="77777777" w:rsidR="003A1DBC" w:rsidRDefault="00842C02">
      <w:pPr>
        <w:pStyle w:val="Heading5"/>
      </w:pPr>
      <w:bookmarkStart w:id="388" w:name="_Toc229129713"/>
      <w:r>
        <w:rPr>
          <w:rStyle w:val="CharSectno"/>
        </w:rPr>
        <w:t>96</w:t>
      </w:r>
      <w:r>
        <w:t>.</w:t>
      </w:r>
      <w:r>
        <w:tab/>
        <w:t>Compliance surveys and controlled purchase operations</w:t>
      </w:r>
      <w:bookmarkEnd w:id="388"/>
    </w:p>
    <w:p w14:paraId="212DCEBD" w14:textId="77777777" w:rsidR="003A1DBC" w:rsidRDefault="00842C02">
      <w:pPr>
        <w:pStyle w:val="Subsection"/>
      </w:pPr>
      <w:r>
        <w:tab/>
        <w:t>(1)</w:t>
      </w:r>
      <w:r>
        <w:tab/>
        <w:t>A controlled purchase officer may take any action that is specified in the authorisation given by the CEO for the purpose of a compliance survey or controlled purchase operation.</w:t>
      </w:r>
    </w:p>
    <w:p w14:paraId="7560E054" w14:textId="77777777" w:rsidR="003A1DBC" w:rsidRDefault="00842C02">
      <w:pPr>
        <w:pStyle w:val="Subsection"/>
      </w:pPr>
      <w:r>
        <w:lastRenderedPageBreak/>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14:paraId="208AF526" w14:textId="77777777" w:rsidR="003A1DBC" w:rsidRDefault="00842C02">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14:paraId="0DEB6562" w14:textId="77777777" w:rsidR="003A1DBC" w:rsidRDefault="00842C02">
      <w:pPr>
        <w:pStyle w:val="Heading5"/>
      </w:pPr>
      <w:bookmarkStart w:id="389" w:name="_Toc229129714"/>
      <w:r>
        <w:rPr>
          <w:rStyle w:val="CharSectno"/>
        </w:rPr>
        <w:t>97</w:t>
      </w:r>
      <w:r>
        <w:t>.</w:t>
      </w:r>
      <w:r>
        <w:tab/>
        <w:t>Reports about compliance surveys etc., CEO’s duties as to</w:t>
      </w:r>
      <w:bookmarkEnd w:id="389"/>
    </w:p>
    <w:p w14:paraId="1A9D2B62" w14:textId="77777777" w:rsidR="003A1DBC" w:rsidRDefault="00842C02">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14:paraId="1A960CB8" w14:textId="77777777" w:rsidR="003A1DBC" w:rsidRDefault="00842C02">
      <w:pPr>
        <w:pStyle w:val="Heading2"/>
      </w:pPr>
      <w:bookmarkStart w:id="390" w:name="_Toc51142296"/>
      <w:bookmarkStart w:id="391" w:name="_Toc51142567"/>
      <w:bookmarkStart w:id="392" w:name="_Toc51159278"/>
      <w:bookmarkStart w:id="393" w:name="_Toc131505175"/>
      <w:bookmarkStart w:id="394" w:name="_Toc131505468"/>
      <w:bookmarkStart w:id="395" w:name="_Toc131510472"/>
      <w:bookmarkStart w:id="396" w:name="_Toc209797742"/>
      <w:bookmarkStart w:id="397" w:name="_Toc209967423"/>
      <w:bookmarkStart w:id="398" w:name="_Toc222146384"/>
      <w:bookmarkStart w:id="399" w:name="_Toc222149154"/>
      <w:bookmarkStart w:id="400" w:name="_Toc222155349"/>
      <w:bookmarkStart w:id="401" w:name="_Toc222219059"/>
      <w:bookmarkStart w:id="402" w:name="_Toc228956875"/>
      <w:bookmarkStart w:id="403" w:name="_Toc228957036"/>
      <w:bookmarkStart w:id="404" w:name="_Toc229118505"/>
      <w:bookmarkStart w:id="405" w:name="_Toc229118666"/>
      <w:bookmarkStart w:id="406" w:name="_Toc229129246"/>
      <w:bookmarkStart w:id="407" w:name="_Toc229129715"/>
      <w:r>
        <w:rPr>
          <w:rStyle w:val="CharPartNo"/>
        </w:rPr>
        <w:lastRenderedPageBreak/>
        <w:t>Part 7</w:t>
      </w:r>
      <w:r>
        <w:t> — </w:t>
      </w:r>
      <w:r>
        <w:rPr>
          <w:rStyle w:val="CharPartText"/>
        </w:rPr>
        <w:t>Enforcement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14:paraId="0972B894" w14:textId="3624142F" w:rsidR="003A1DBC" w:rsidRDefault="00842C02">
      <w:pPr>
        <w:pStyle w:val="Heading3"/>
      </w:pPr>
      <w:bookmarkStart w:id="408" w:name="_Toc51142297"/>
      <w:bookmarkStart w:id="409" w:name="_Toc51142568"/>
      <w:bookmarkStart w:id="410" w:name="_Toc51159279"/>
      <w:bookmarkStart w:id="411" w:name="_Toc131505176"/>
      <w:bookmarkStart w:id="412" w:name="_Toc131505469"/>
      <w:bookmarkStart w:id="413" w:name="_Toc131510473"/>
      <w:bookmarkStart w:id="414" w:name="_Toc209797743"/>
      <w:bookmarkStart w:id="415" w:name="_Toc209967424"/>
      <w:bookmarkStart w:id="416" w:name="_Toc222146385"/>
      <w:bookmarkStart w:id="417" w:name="_Toc222149155"/>
      <w:bookmarkStart w:id="418" w:name="_Toc222155350"/>
      <w:bookmarkStart w:id="419" w:name="_Toc222219060"/>
      <w:bookmarkStart w:id="420" w:name="_Toc228956876"/>
      <w:bookmarkStart w:id="421" w:name="_Toc228957037"/>
      <w:bookmarkStart w:id="422" w:name="_Toc229118506"/>
      <w:bookmarkStart w:id="423" w:name="_Toc229118667"/>
      <w:bookmarkStart w:id="424" w:name="_Toc229129247"/>
      <w:bookmarkStart w:id="425" w:name="_Toc229129716"/>
      <w:r>
        <w:rPr>
          <w:rStyle w:val="CharDivNo"/>
        </w:rPr>
        <w:t>Division 1</w:t>
      </w:r>
      <w:r>
        <w:t> — </w:t>
      </w:r>
      <w:r w:rsidRPr="0000221D">
        <w:rPr>
          <w:rStyle w:val="CharDivText"/>
        </w:rPr>
        <w:t>Young persons with tobacco products, prohibited products or tobacco smoking implements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2A47CDBE" w14:textId="77777777" w:rsidR="007B1C77" w:rsidRDefault="007B1C77" w:rsidP="0000221D">
      <w:pPr>
        <w:pStyle w:val="Footnoteheading"/>
      </w:pPr>
      <w:r>
        <w:tab/>
        <w:t>[Heading amended: No. 1 of 2026 s. 56.]</w:t>
      </w:r>
    </w:p>
    <w:p w14:paraId="078B62CA" w14:textId="77777777" w:rsidR="003A1DBC" w:rsidRDefault="00842C02">
      <w:pPr>
        <w:pStyle w:val="Heading5"/>
      </w:pPr>
      <w:bookmarkStart w:id="426" w:name="_Toc229129717"/>
      <w:r>
        <w:rPr>
          <w:rStyle w:val="CharSectno"/>
        </w:rPr>
        <w:t>98</w:t>
      </w:r>
      <w:r>
        <w:t>.</w:t>
      </w:r>
      <w:r>
        <w:tab/>
        <w:t>Terms used</w:t>
      </w:r>
      <w:bookmarkEnd w:id="426"/>
    </w:p>
    <w:p w14:paraId="0959836D" w14:textId="77777777" w:rsidR="003A1DBC" w:rsidRDefault="00842C02">
      <w:pPr>
        <w:pStyle w:val="Subsection"/>
      </w:pPr>
      <w:r>
        <w:tab/>
      </w:r>
      <w:r>
        <w:tab/>
        <w:t xml:space="preserve">In this Division — </w:t>
      </w:r>
    </w:p>
    <w:p w14:paraId="4A13AE3C" w14:textId="77777777" w:rsidR="003A1DBC" w:rsidRDefault="00842C02">
      <w:pPr>
        <w:pStyle w:val="Defstart"/>
      </w:pPr>
      <w:r>
        <w:tab/>
      </w:r>
      <w:r>
        <w:rPr>
          <w:rStyle w:val="CharDefText"/>
        </w:rPr>
        <w:t>parent</w:t>
      </w:r>
      <w:r>
        <w:t xml:space="preserve">, in relation to a young person, means a person who at law has responsibility for — </w:t>
      </w:r>
    </w:p>
    <w:p w14:paraId="70101221" w14:textId="77777777" w:rsidR="003A1DBC" w:rsidRDefault="00842C02">
      <w:pPr>
        <w:pStyle w:val="Defpara"/>
      </w:pPr>
      <w:r>
        <w:tab/>
        <w:t>(a)</w:t>
      </w:r>
      <w:r>
        <w:tab/>
        <w:t>the long</w:t>
      </w:r>
      <w:r>
        <w:noBreakHyphen/>
        <w:t>term care, welfare and development of the young person; or</w:t>
      </w:r>
    </w:p>
    <w:p w14:paraId="33947021" w14:textId="77777777" w:rsidR="003A1DBC" w:rsidRDefault="00842C02">
      <w:pPr>
        <w:pStyle w:val="Defpara"/>
      </w:pPr>
      <w:r>
        <w:tab/>
        <w:t>(b)</w:t>
      </w:r>
      <w:r>
        <w:tab/>
        <w:t>the day to day care, welfare and development of the young person;</w:t>
      </w:r>
    </w:p>
    <w:p w14:paraId="609E6A71" w14:textId="77777777" w:rsidR="003A1DBC" w:rsidRDefault="00842C02">
      <w:pPr>
        <w:pStyle w:val="Defstart"/>
      </w:pPr>
      <w:r>
        <w:tab/>
      </w:r>
      <w:r>
        <w:rPr>
          <w:rStyle w:val="CharDefText"/>
        </w:rPr>
        <w:t>young person</w:t>
      </w:r>
      <w:r>
        <w:t xml:space="preserve"> means a person who an investigator suspects on reasonable grounds has not reached 18 years of age.</w:t>
      </w:r>
    </w:p>
    <w:p w14:paraId="386663B1" w14:textId="77777777" w:rsidR="003A1DBC" w:rsidRDefault="00842C02">
      <w:pPr>
        <w:pStyle w:val="Heading5"/>
      </w:pPr>
      <w:bookmarkStart w:id="427" w:name="_Toc229129718"/>
      <w:r>
        <w:rPr>
          <w:rStyle w:val="CharSectno"/>
        </w:rPr>
        <w:t>99</w:t>
      </w:r>
      <w:r>
        <w:t>.</w:t>
      </w:r>
      <w:r>
        <w:tab/>
        <w:t>Seizing tobacco products etc. from young persons</w:t>
      </w:r>
      <w:bookmarkEnd w:id="427"/>
    </w:p>
    <w:p w14:paraId="4B0B53B1" w14:textId="5FA09C21" w:rsidR="003A1DBC" w:rsidRDefault="00842C02">
      <w:pPr>
        <w:pStyle w:val="Subsection"/>
      </w:pPr>
      <w:r>
        <w:tab/>
        <w:t>(1)</w:t>
      </w:r>
      <w:r>
        <w:tab/>
        <w:t>An investigator may seize any tobacco product, tobacco smoking implement or prohibited product from a young person.</w:t>
      </w:r>
    </w:p>
    <w:p w14:paraId="0C9697B4" w14:textId="36FFD7D2" w:rsidR="003A1DBC" w:rsidRDefault="00842C02">
      <w:pPr>
        <w:pStyle w:val="Subsection"/>
      </w:pPr>
      <w:r>
        <w:tab/>
        <w:t>(2)</w:t>
      </w:r>
      <w:r>
        <w:tab/>
        <w:t>A police officer may seize any tobacco product, tobacco smoking implement or prohibited product from a young person and use reasonable force to do so.</w:t>
      </w:r>
    </w:p>
    <w:p w14:paraId="0846852C" w14:textId="47AB7008" w:rsidR="003A1DBC" w:rsidRDefault="00842C02">
      <w:pPr>
        <w:pStyle w:val="Subsection"/>
      </w:pPr>
      <w:r>
        <w:tab/>
        <w:t>(3)</w:t>
      </w:r>
      <w:r>
        <w:tab/>
        <w:t>The power under subsection (1) or (2) to seize a tobacco product, tobacco smoking implement or prohibited product is not to be exercised in respect of a person unless —</w:t>
      </w:r>
    </w:p>
    <w:p w14:paraId="146FA5FB" w14:textId="77777777" w:rsidR="003A1DBC" w:rsidRDefault="00842C02">
      <w:pPr>
        <w:pStyle w:val="Indenta"/>
      </w:pPr>
      <w:r>
        <w:tab/>
        <w:t>(a)</w:t>
      </w:r>
      <w:r>
        <w:tab/>
        <w:t>the person has been requested to produce a document mentioned in section 15(1) showing that the person has reached 18 years of age; and</w:t>
      </w:r>
    </w:p>
    <w:p w14:paraId="1A3F3C1E" w14:textId="77777777" w:rsidR="003A1DBC" w:rsidRDefault="00842C02">
      <w:pPr>
        <w:pStyle w:val="Indenta"/>
      </w:pPr>
      <w:r>
        <w:tab/>
        <w:t>(b)</w:t>
      </w:r>
      <w:r>
        <w:tab/>
        <w:t>the document was not produced at the time of the request.</w:t>
      </w:r>
    </w:p>
    <w:p w14:paraId="06F20BA4" w14:textId="0D300B1D" w:rsidR="003A1DBC" w:rsidRDefault="00842C02">
      <w:pPr>
        <w:pStyle w:val="Subsection"/>
        <w:keepNext/>
      </w:pPr>
      <w:r>
        <w:lastRenderedPageBreak/>
        <w:tab/>
        <w:t>(4)</w:t>
      </w:r>
      <w:r>
        <w:tab/>
        <w:t xml:space="preserve">A tobacco smoking implement, or a tobacco product that is not a prohibited product, that is seized under subsection (1) or (2) — </w:t>
      </w:r>
    </w:p>
    <w:p w14:paraId="0EB543A9" w14:textId="77777777" w:rsidR="003A1DBC" w:rsidRDefault="00842C02">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14:paraId="5AF15CE5" w14:textId="77777777" w:rsidR="003A1DBC" w:rsidRDefault="00842C02">
      <w:pPr>
        <w:pStyle w:val="Indenta"/>
      </w:pPr>
      <w:r>
        <w:tab/>
        <w:t>(b)</w:t>
      </w:r>
      <w:r>
        <w:tab/>
        <w:t>if not returned under paragraph (a), is to be destroyed in an approved manner.</w:t>
      </w:r>
    </w:p>
    <w:p w14:paraId="7885A75D" w14:textId="77777777" w:rsidR="003A1DBC" w:rsidRDefault="00842C02">
      <w:pPr>
        <w:pStyle w:val="Subsection"/>
      </w:pPr>
      <w:r>
        <w:tab/>
        <w:t>(5)</w:t>
      </w:r>
      <w:r>
        <w:tab/>
        <w:t>A prohibited product that is seized under subsection (1) or (2) is to be destroyed in an approved manner.</w:t>
      </w:r>
    </w:p>
    <w:p w14:paraId="3A728363" w14:textId="3C838130" w:rsidR="003A1DBC" w:rsidRDefault="00842C02">
      <w:pPr>
        <w:pStyle w:val="Footnotesection"/>
      </w:pPr>
      <w:r>
        <w:tab/>
        <w:t xml:space="preserve">[Section 99 amended: </w:t>
      </w:r>
      <w:r w:rsidR="005379F5">
        <w:t>No. 1 of 2026 s. </w:t>
      </w:r>
      <w:r>
        <w:t>57.]</w:t>
      </w:r>
    </w:p>
    <w:p w14:paraId="56273652" w14:textId="77777777" w:rsidR="003A1DBC" w:rsidRDefault="00842C02">
      <w:pPr>
        <w:pStyle w:val="Heading5"/>
      </w:pPr>
      <w:bookmarkStart w:id="428" w:name="_Toc229129719"/>
      <w:r>
        <w:rPr>
          <w:rStyle w:val="CharSectno"/>
        </w:rPr>
        <w:t>100</w:t>
      </w:r>
      <w:r>
        <w:t>.</w:t>
      </w:r>
      <w:r>
        <w:tab/>
        <w:t>Young person found smoking etc. to give information</w:t>
      </w:r>
      <w:bookmarkEnd w:id="428"/>
    </w:p>
    <w:p w14:paraId="395BBAF6" w14:textId="0331800C" w:rsidR="003A1DBC" w:rsidRDefault="00842C02">
      <w:pPr>
        <w:pStyle w:val="Subsection"/>
      </w:pPr>
      <w:r>
        <w:tab/>
        <w:t>(1)</w:t>
      </w:r>
      <w:r>
        <w:tab/>
        <w:t xml:space="preserve">If an investigator finds a young person smoking or in possession of a tobacco product, prohibited product or tobacco smoking implement the investigator may do any of the following — </w:t>
      </w:r>
    </w:p>
    <w:p w14:paraId="0F203AAC" w14:textId="77777777" w:rsidR="003A1DBC" w:rsidRDefault="00842C02">
      <w:pPr>
        <w:pStyle w:val="Indenta"/>
      </w:pPr>
      <w:r>
        <w:tab/>
        <w:t>(a)</w:t>
      </w:r>
      <w:r>
        <w:tab/>
        <w:t>require the young person to give his or her name and address;</w:t>
      </w:r>
    </w:p>
    <w:p w14:paraId="6277A103" w14:textId="77777777" w:rsidR="003A1DBC" w:rsidRDefault="00842C02">
      <w:pPr>
        <w:pStyle w:val="Indenta"/>
      </w:pPr>
      <w:r>
        <w:tab/>
        <w:t>(b)</w:t>
      </w:r>
      <w:r>
        <w:tab/>
        <w:t>require the young person to give the name and address of a parent of the young person;</w:t>
      </w:r>
    </w:p>
    <w:p w14:paraId="2268E9B3" w14:textId="0253AF3A" w:rsidR="003A1DBC" w:rsidRDefault="00842C02">
      <w:pPr>
        <w:pStyle w:val="Indenta"/>
      </w:pPr>
      <w:r>
        <w:tab/>
        <w:t>(c)</w:t>
      </w:r>
      <w:r>
        <w:tab/>
        <w:t>require the young person to give information relating to the identity of any person who supplied the tobacco product, prohibited product or tobacco smoking implement to the young person.</w:t>
      </w:r>
    </w:p>
    <w:p w14:paraId="2DDA4A4D" w14:textId="77777777" w:rsidR="003A1DBC" w:rsidRDefault="00842C02">
      <w:pPr>
        <w:pStyle w:val="Subsection"/>
      </w:pPr>
      <w:r>
        <w:tab/>
        <w:t>(2)</w:t>
      </w:r>
      <w:r>
        <w:tab/>
        <w:t xml:space="preserve">A person who has reached 14 years of age — </w:t>
      </w:r>
    </w:p>
    <w:p w14:paraId="2A613062" w14:textId="77777777" w:rsidR="003A1DBC" w:rsidRDefault="00842C02">
      <w:pPr>
        <w:pStyle w:val="Indenta"/>
      </w:pPr>
      <w:r>
        <w:tab/>
        <w:t>(a)</w:t>
      </w:r>
      <w:r>
        <w:tab/>
        <w:t>must comply with a requirement made under subsection (1)(a), (b) or (c); and</w:t>
      </w:r>
    </w:p>
    <w:p w14:paraId="6D89F338" w14:textId="77777777" w:rsidR="003A1DBC" w:rsidRDefault="00842C02">
      <w:pPr>
        <w:pStyle w:val="Indenta"/>
      </w:pPr>
      <w:r>
        <w:tab/>
        <w:t>(b)</w:t>
      </w:r>
      <w:r>
        <w:tab/>
        <w:t>must not provide false or misleading information in response to a requirement.</w:t>
      </w:r>
    </w:p>
    <w:p w14:paraId="6044A074" w14:textId="77777777" w:rsidR="003A1DBC" w:rsidRDefault="00842C02">
      <w:pPr>
        <w:pStyle w:val="Penstart"/>
      </w:pPr>
      <w:r>
        <w:lastRenderedPageBreak/>
        <w:tab/>
        <w:t>Penalty for this subsection: a fine of $1 000.</w:t>
      </w:r>
    </w:p>
    <w:p w14:paraId="172741DA" w14:textId="41AFF249" w:rsidR="003A1DBC" w:rsidRDefault="00842C02">
      <w:pPr>
        <w:pStyle w:val="Footnotesection"/>
      </w:pPr>
      <w:r>
        <w:tab/>
        <w:t xml:space="preserve">[Section 100 amended: </w:t>
      </w:r>
      <w:r w:rsidR="005379F5">
        <w:t>No. 1 of 2026 s. </w:t>
      </w:r>
      <w:r>
        <w:t>58.]</w:t>
      </w:r>
    </w:p>
    <w:p w14:paraId="58160137" w14:textId="77777777" w:rsidR="003A1DBC" w:rsidRDefault="00842C02">
      <w:pPr>
        <w:pStyle w:val="Heading5"/>
      </w:pPr>
      <w:bookmarkStart w:id="429" w:name="_Toc229129720"/>
      <w:r>
        <w:rPr>
          <w:rStyle w:val="CharSectno"/>
        </w:rPr>
        <w:t>101</w:t>
      </w:r>
      <w:r>
        <w:t>.</w:t>
      </w:r>
      <w:r>
        <w:tab/>
        <w:t>If young person found smoking etc., parent may be informed and approved guide provided</w:t>
      </w:r>
      <w:bookmarkEnd w:id="429"/>
    </w:p>
    <w:p w14:paraId="5F397D96" w14:textId="718BB8F0" w:rsidR="003A1DBC" w:rsidRDefault="00842C02">
      <w:pPr>
        <w:pStyle w:val="Subsection"/>
      </w:pPr>
      <w:r>
        <w:tab/>
      </w:r>
      <w:r>
        <w:tab/>
        <w:t xml:space="preserve">If an investigator finds a young person smoking or in possession of a tobacco product, prohibited product or tobacco smoking implement, or obtaining or attempting to obtain any tobacco product, prohibited product or tobacco smoking implement, the investigator may — </w:t>
      </w:r>
    </w:p>
    <w:p w14:paraId="3B93BED5" w14:textId="77777777" w:rsidR="003A1DBC" w:rsidRDefault="00842C02">
      <w:pPr>
        <w:pStyle w:val="Indenta"/>
        <w:spacing w:before="60"/>
      </w:pPr>
      <w:r>
        <w:tab/>
        <w:t>(a)</w:t>
      </w:r>
      <w:r>
        <w:tab/>
        <w:t xml:space="preserve">notify a parent of the young person of the finding; </w:t>
      </w:r>
    </w:p>
    <w:p w14:paraId="2E0CB4F7" w14:textId="77777777" w:rsidR="003A1DBC" w:rsidRDefault="00842C02">
      <w:pPr>
        <w:pStyle w:val="Indenta"/>
      </w:pPr>
      <w:r>
        <w:tab/>
        <w:t>(b)</w:t>
      </w:r>
      <w:r>
        <w:tab/>
        <w:t>provide the young person or a parent of the young person with an approved guide.</w:t>
      </w:r>
    </w:p>
    <w:p w14:paraId="38873B6D" w14:textId="032ACC58" w:rsidR="003A1DBC" w:rsidRDefault="00842C02">
      <w:pPr>
        <w:pStyle w:val="Footnotesection"/>
      </w:pPr>
      <w:r>
        <w:tab/>
        <w:t xml:space="preserve">[Section 101 amended: </w:t>
      </w:r>
      <w:r w:rsidR="005379F5">
        <w:t>No. 1 of 2026 s. </w:t>
      </w:r>
      <w:r>
        <w:t>59.]</w:t>
      </w:r>
    </w:p>
    <w:p w14:paraId="36FF9A51" w14:textId="77777777" w:rsidR="003A1DBC" w:rsidRDefault="00842C02">
      <w:pPr>
        <w:pStyle w:val="Heading5"/>
      </w:pPr>
      <w:bookmarkStart w:id="430" w:name="_Toc229129721"/>
      <w:r>
        <w:rPr>
          <w:rStyle w:val="CharSectno"/>
        </w:rPr>
        <w:t>102</w:t>
      </w:r>
      <w:r>
        <w:t>.</w:t>
      </w:r>
      <w:r>
        <w:tab/>
        <w:t>Powers in s. 84 unavailable for this Division</w:t>
      </w:r>
      <w:bookmarkEnd w:id="430"/>
    </w:p>
    <w:p w14:paraId="06CFE77A" w14:textId="77777777" w:rsidR="003A1DBC" w:rsidRDefault="00842C02">
      <w:pPr>
        <w:pStyle w:val="Subsection"/>
        <w:spacing w:before="120"/>
      </w:pPr>
      <w:r>
        <w:tab/>
      </w:r>
      <w:r>
        <w:tab/>
        <w:t>An investigator is not to exercise the powers mentioned in section 84 for the purposes of performing a function under this Division.</w:t>
      </w:r>
    </w:p>
    <w:p w14:paraId="70EFE2D2" w14:textId="77777777" w:rsidR="003A1DBC" w:rsidRDefault="00842C02">
      <w:pPr>
        <w:pStyle w:val="Heading3"/>
      </w:pPr>
      <w:bookmarkStart w:id="431" w:name="_Toc51142303"/>
      <w:bookmarkStart w:id="432" w:name="_Toc51142574"/>
      <w:bookmarkStart w:id="433" w:name="_Toc51159285"/>
      <w:bookmarkStart w:id="434" w:name="_Toc131505182"/>
      <w:bookmarkStart w:id="435" w:name="_Toc131505475"/>
      <w:bookmarkStart w:id="436" w:name="_Toc131510479"/>
      <w:bookmarkStart w:id="437" w:name="_Toc209797749"/>
      <w:bookmarkStart w:id="438" w:name="_Toc209967430"/>
      <w:bookmarkStart w:id="439" w:name="_Toc222146391"/>
      <w:bookmarkStart w:id="440" w:name="_Toc222149161"/>
      <w:bookmarkStart w:id="441" w:name="_Toc222155356"/>
      <w:bookmarkStart w:id="442" w:name="_Toc222219066"/>
      <w:bookmarkStart w:id="443" w:name="_Toc228956882"/>
      <w:bookmarkStart w:id="444" w:name="_Toc228957043"/>
      <w:bookmarkStart w:id="445" w:name="_Toc229118512"/>
      <w:bookmarkStart w:id="446" w:name="_Toc229118673"/>
      <w:bookmarkStart w:id="447" w:name="_Toc229129253"/>
      <w:bookmarkStart w:id="448" w:name="_Toc229129722"/>
      <w:r>
        <w:rPr>
          <w:rStyle w:val="CharDivNo"/>
        </w:rPr>
        <w:t>Division 2</w:t>
      </w:r>
      <w:r>
        <w:t> — </w:t>
      </w:r>
      <w:r>
        <w:rPr>
          <w:rStyle w:val="CharDivText"/>
        </w:rPr>
        <w:t>Offences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3DDD98A3" w14:textId="77777777" w:rsidR="003A1DBC" w:rsidRDefault="00842C02">
      <w:pPr>
        <w:pStyle w:val="Heading5"/>
      </w:pPr>
      <w:bookmarkStart w:id="449" w:name="_Toc229129723"/>
      <w:r>
        <w:rPr>
          <w:rStyle w:val="CharSectno"/>
        </w:rPr>
        <w:t>103</w:t>
      </w:r>
      <w:r>
        <w:t>.</w:t>
      </w:r>
      <w:r>
        <w:tab/>
        <w:t>False or misleading information given to CEO etc.</w:t>
      </w:r>
      <w:bookmarkEnd w:id="449"/>
    </w:p>
    <w:p w14:paraId="793572EA" w14:textId="77777777" w:rsidR="003A1DBC" w:rsidRDefault="00842C02">
      <w:pPr>
        <w:pStyle w:val="Subsection"/>
        <w:spacing w:before="120"/>
      </w:pPr>
      <w:r>
        <w:tab/>
        <w:t>(1)</w:t>
      </w:r>
      <w:r>
        <w:tab/>
        <w:t>A person must not provide information under this Act to the CEO, an investigator or a police officer, knowing it to be false or misleading in a material particular.</w:t>
      </w:r>
    </w:p>
    <w:p w14:paraId="128662B6" w14:textId="77777777" w:rsidR="003A1DBC" w:rsidRDefault="00842C02">
      <w:pPr>
        <w:pStyle w:val="Penstart"/>
      </w:pPr>
      <w:r>
        <w:tab/>
        <w:t>Penalty for this subsection: tier 2 penalty.</w:t>
      </w:r>
    </w:p>
    <w:p w14:paraId="4885A294" w14:textId="77777777" w:rsidR="003A1DBC" w:rsidRDefault="00842C02">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14:paraId="49BAE606" w14:textId="77777777" w:rsidR="003A1DBC" w:rsidRDefault="00842C02">
      <w:pPr>
        <w:pStyle w:val="Penstart"/>
      </w:pPr>
      <w:r>
        <w:tab/>
        <w:t>Penalty for this subsection: tier 2 penalty.</w:t>
      </w:r>
    </w:p>
    <w:p w14:paraId="75FE861F" w14:textId="16CC0ECE" w:rsidR="003A1DBC" w:rsidRDefault="00842C02">
      <w:pPr>
        <w:pStyle w:val="Footnotesection"/>
      </w:pPr>
      <w:r>
        <w:tab/>
        <w:t xml:space="preserve">[Section 103 amended: </w:t>
      </w:r>
      <w:r w:rsidR="005379F5">
        <w:t>No. 1 of 2026 s. </w:t>
      </w:r>
      <w:r>
        <w:t>60.]</w:t>
      </w:r>
    </w:p>
    <w:p w14:paraId="406C3797" w14:textId="77777777" w:rsidR="003A1DBC" w:rsidRDefault="00842C02">
      <w:pPr>
        <w:pStyle w:val="Heading5"/>
      </w:pPr>
      <w:bookmarkStart w:id="450" w:name="_Toc229129724"/>
      <w:r>
        <w:rPr>
          <w:rStyle w:val="CharSectno"/>
        </w:rPr>
        <w:lastRenderedPageBreak/>
        <w:t>104</w:t>
      </w:r>
      <w:r>
        <w:t>.</w:t>
      </w:r>
      <w:r>
        <w:tab/>
        <w:t>False information about tobacco products etc.</w:t>
      </w:r>
      <w:bookmarkEnd w:id="450"/>
    </w:p>
    <w:p w14:paraId="129D7E17" w14:textId="77777777" w:rsidR="003A1DBC" w:rsidRDefault="00842C02">
      <w:pPr>
        <w:pStyle w:val="Subsection"/>
        <w:spacing w:before="120"/>
      </w:pPr>
      <w:r>
        <w:tab/>
      </w:r>
      <w:r>
        <w:tab/>
        <w:t xml:space="preserve">A tobacco company or the holder of a licence must not provide to any person information that the tobacco company or licence holder knows to be incorrect about — </w:t>
      </w:r>
    </w:p>
    <w:p w14:paraId="3EFAF0DA" w14:textId="77777777" w:rsidR="003A1DBC" w:rsidRDefault="00842C02">
      <w:pPr>
        <w:pStyle w:val="Indenta"/>
      </w:pPr>
      <w:r>
        <w:tab/>
        <w:t>(a)</w:t>
      </w:r>
      <w:r>
        <w:tab/>
        <w:t>the health effects of a tobacco product or tobacco products generally; or</w:t>
      </w:r>
    </w:p>
    <w:p w14:paraId="3BF6B363" w14:textId="77777777" w:rsidR="003A1DBC" w:rsidRDefault="00842C02">
      <w:pPr>
        <w:pStyle w:val="Indenta"/>
      </w:pPr>
      <w:r>
        <w:tab/>
        <w:t>(b)</w:t>
      </w:r>
      <w:r>
        <w:tab/>
        <w:t>the legislation or enactment of any jurisdiction relating to tobacco control.</w:t>
      </w:r>
    </w:p>
    <w:p w14:paraId="024CAECA" w14:textId="77777777" w:rsidR="003A1DBC" w:rsidRDefault="00842C02">
      <w:pPr>
        <w:pStyle w:val="Penstart"/>
      </w:pPr>
      <w:r>
        <w:tab/>
        <w:t>Penalty: tier 2 penalty.</w:t>
      </w:r>
    </w:p>
    <w:p w14:paraId="2D7AE2B2" w14:textId="6FB2DBE8" w:rsidR="003A1DBC" w:rsidRDefault="00842C02">
      <w:pPr>
        <w:pStyle w:val="Footnotesection"/>
      </w:pPr>
      <w:r>
        <w:tab/>
        <w:t xml:space="preserve">[Section 104 amended: </w:t>
      </w:r>
      <w:r w:rsidR="005379F5">
        <w:t>No. 1 of 2026 s. </w:t>
      </w:r>
      <w:r>
        <w:t>61.]</w:t>
      </w:r>
    </w:p>
    <w:p w14:paraId="7B78CBBF" w14:textId="77777777" w:rsidR="002D3D0F" w:rsidRDefault="002D3D0F" w:rsidP="002D3D0F">
      <w:pPr>
        <w:pStyle w:val="Ednotesection"/>
      </w:pPr>
      <w:r>
        <w:t>[</w:t>
      </w:r>
      <w:r w:rsidRPr="00832441">
        <w:rPr>
          <w:b/>
          <w:bCs/>
        </w:rPr>
        <w:t>105.</w:t>
      </w:r>
      <w:r>
        <w:tab/>
        <w:t>Deleted: No. 1 of 2026 s. 62.]</w:t>
      </w:r>
    </w:p>
    <w:p w14:paraId="50BD801C" w14:textId="239C5C14" w:rsidR="003A1DBC" w:rsidRDefault="00842C02">
      <w:pPr>
        <w:pStyle w:val="Heading5"/>
      </w:pPr>
      <w:bookmarkStart w:id="451" w:name="_Toc229129725"/>
      <w:r>
        <w:rPr>
          <w:rStyle w:val="CharSectno"/>
        </w:rPr>
        <w:t>106</w:t>
      </w:r>
      <w:r>
        <w:t>.</w:t>
      </w:r>
      <w:r>
        <w:tab/>
        <w:t>Products resembling tobacco products or vaping products must not be sold</w:t>
      </w:r>
      <w:bookmarkEnd w:id="451"/>
    </w:p>
    <w:p w14:paraId="10E89036" w14:textId="77777777" w:rsidR="003A1DBC" w:rsidRDefault="00842C02">
      <w:pPr>
        <w:pStyle w:val="Subsection"/>
      </w:pPr>
      <w:r>
        <w:tab/>
      </w:r>
      <w:r>
        <w:tab/>
        <w:t xml:space="preserve">A person must not sell any food, toy or other product that is not a tobacco product or a vaping product but is — </w:t>
      </w:r>
    </w:p>
    <w:p w14:paraId="44F11985" w14:textId="77777777" w:rsidR="003A1DBC" w:rsidRDefault="00842C02">
      <w:pPr>
        <w:pStyle w:val="Indenta"/>
      </w:pPr>
      <w:r>
        <w:tab/>
        <w:t>(a)</w:t>
      </w:r>
      <w:r>
        <w:tab/>
        <w:t xml:space="preserve">designed to resemble a tobacco product, a vaping product or a package; or </w:t>
      </w:r>
    </w:p>
    <w:p w14:paraId="706CDC1B" w14:textId="77777777" w:rsidR="003A1DBC" w:rsidRDefault="00842C02">
      <w:pPr>
        <w:pStyle w:val="Indenta"/>
      </w:pPr>
      <w:r>
        <w:tab/>
        <w:t>(b)</w:t>
      </w:r>
      <w:r>
        <w:tab/>
        <w:t>in packaging that is designed to resemble a tobacco product, a vaping product or a package.</w:t>
      </w:r>
    </w:p>
    <w:p w14:paraId="1B44DB04" w14:textId="77777777" w:rsidR="003A1DBC" w:rsidRDefault="00842C02">
      <w:pPr>
        <w:pStyle w:val="Penstart"/>
      </w:pPr>
      <w:r>
        <w:tab/>
        <w:t>Penalty: tier 2 penalty.</w:t>
      </w:r>
    </w:p>
    <w:p w14:paraId="55FB2923" w14:textId="77777777" w:rsidR="002D3D0F" w:rsidRDefault="002D3D0F" w:rsidP="002D3D0F">
      <w:pPr>
        <w:pStyle w:val="Footnotesection"/>
      </w:pPr>
      <w:r>
        <w:tab/>
        <w:t>[Section 106 amended: No. 1 of 2026 s. 63.]</w:t>
      </w:r>
    </w:p>
    <w:p w14:paraId="52642D30" w14:textId="77777777" w:rsidR="003A1DBC" w:rsidRDefault="00842C02">
      <w:pPr>
        <w:pStyle w:val="Heading5"/>
      </w:pPr>
      <w:bookmarkStart w:id="452" w:name="_Toc229129726"/>
      <w:r>
        <w:rPr>
          <w:rStyle w:val="CharSectno"/>
        </w:rPr>
        <w:t>107A</w:t>
      </w:r>
      <w:r>
        <w:t>.</w:t>
      </w:r>
      <w:r>
        <w:tab/>
        <w:t>No smoking on beaches “between the flags”</w:t>
      </w:r>
      <w:bookmarkEnd w:id="452"/>
    </w:p>
    <w:p w14:paraId="68266A58" w14:textId="77777777" w:rsidR="003A1DBC" w:rsidRDefault="00842C02">
      <w:pPr>
        <w:pStyle w:val="Subsection"/>
      </w:pPr>
      <w:r>
        <w:tab/>
      </w:r>
      <w:r>
        <w:tab/>
        <w:t>A person must not smoke in an area that is between flags or other markers placed on a beach for the purpose of indicating a patrolled swimming area.</w:t>
      </w:r>
    </w:p>
    <w:p w14:paraId="24CA9EFE" w14:textId="77777777" w:rsidR="003A1DBC" w:rsidRDefault="00842C02">
      <w:pPr>
        <w:pStyle w:val="Penstart"/>
      </w:pPr>
      <w:r>
        <w:tab/>
        <w:t>Penalty: a fine of $2 500.</w:t>
      </w:r>
    </w:p>
    <w:p w14:paraId="62EF0969" w14:textId="592D11FE" w:rsidR="003A1DBC" w:rsidRDefault="00842C02">
      <w:pPr>
        <w:pStyle w:val="Footnotesection"/>
      </w:pPr>
      <w:r>
        <w:tab/>
        <w:t>[Section 107A inserted: No. 22 of 2009 s. 9</w:t>
      </w:r>
      <w:r w:rsidR="002D3D0F">
        <w:t>; amended: No. 1 of</w:t>
      </w:r>
      <w:r w:rsidR="0000221D">
        <w:t> </w:t>
      </w:r>
      <w:r w:rsidR="002D3D0F">
        <w:t>2026 s. 64</w:t>
      </w:r>
      <w:r>
        <w:t>.]</w:t>
      </w:r>
    </w:p>
    <w:p w14:paraId="0748E28E" w14:textId="77777777" w:rsidR="003A1DBC" w:rsidRDefault="00842C02">
      <w:pPr>
        <w:pStyle w:val="Heading5"/>
      </w:pPr>
      <w:bookmarkStart w:id="453" w:name="_Toc229129727"/>
      <w:r>
        <w:rPr>
          <w:rStyle w:val="CharSectno"/>
        </w:rPr>
        <w:lastRenderedPageBreak/>
        <w:t>107B</w:t>
      </w:r>
      <w:r>
        <w:t>.</w:t>
      </w:r>
      <w:r>
        <w:tab/>
        <w:t>No smoking in outdoor eating areas</w:t>
      </w:r>
      <w:bookmarkEnd w:id="453"/>
    </w:p>
    <w:p w14:paraId="12281A29" w14:textId="77777777" w:rsidR="003A1DBC" w:rsidRDefault="00842C02">
      <w:pPr>
        <w:pStyle w:val="Subsection"/>
      </w:pPr>
      <w:r>
        <w:tab/>
        <w:t>(1)</w:t>
      </w:r>
      <w:r>
        <w:tab/>
        <w:t>A person must not smoke in an outdoor eating area unless the place in which the person is smoking is a smoking zone.</w:t>
      </w:r>
    </w:p>
    <w:p w14:paraId="27804FB1" w14:textId="77777777" w:rsidR="003A1DBC" w:rsidRDefault="00842C02">
      <w:pPr>
        <w:pStyle w:val="Penstart"/>
      </w:pPr>
      <w:r>
        <w:tab/>
        <w:t>Penalty for this subsection: a fine of $2 500.</w:t>
      </w:r>
    </w:p>
    <w:p w14:paraId="7DDF72B3" w14:textId="77777777" w:rsidR="003A1DBC" w:rsidRDefault="00842C02">
      <w:pPr>
        <w:pStyle w:val="Subsection"/>
        <w:keepNext/>
      </w:pPr>
      <w:r>
        <w:rPr>
          <w:szCs w:val="22"/>
        </w:rPr>
        <w:tab/>
        <w:t>(2)</w:t>
      </w:r>
      <w:r>
        <w:rPr>
          <w:szCs w:val="22"/>
        </w:rPr>
        <w:tab/>
        <w:t>If a person commits an offence under subsection (1) the occupier of the outdoor eating area commits an offence.</w:t>
      </w:r>
    </w:p>
    <w:p w14:paraId="004025DB" w14:textId="77777777" w:rsidR="003A1DBC" w:rsidRDefault="00842C02">
      <w:pPr>
        <w:pStyle w:val="Penstart"/>
      </w:pPr>
      <w:r>
        <w:tab/>
        <w:t>Penalty for this subsection: a fine of $2 500.</w:t>
      </w:r>
    </w:p>
    <w:p w14:paraId="676AAD44" w14:textId="77777777" w:rsidR="003A1DBC" w:rsidRDefault="00842C02">
      <w:pPr>
        <w:pStyle w:val="Subsection"/>
      </w:pPr>
      <w:r>
        <w:rPr>
          <w:szCs w:val="22"/>
        </w:rPr>
        <w:tab/>
        <w:t>(3)</w:t>
      </w:r>
      <w:r>
        <w:rPr>
          <w:szCs w:val="22"/>
        </w:rPr>
        <w:tab/>
        <w:t xml:space="preserve">If a person is charged with an offence under subsection (2) it is a defence to prove that — </w:t>
      </w:r>
    </w:p>
    <w:p w14:paraId="0285F1EF" w14:textId="77777777" w:rsidR="003A1DBC" w:rsidRDefault="00842C02">
      <w:pPr>
        <w:pStyle w:val="Indenta"/>
      </w:pPr>
      <w:r>
        <w:rPr>
          <w:szCs w:val="22"/>
        </w:rPr>
        <w:tab/>
        <w:t>(a)</w:t>
      </w:r>
      <w:r>
        <w:rPr>
          <w:szCs w:val="22"/>
        </w:rPr>
        <w:tab/>
        <w:t>neither the accused nor any employee or agent of the accused was aware, or could reasonably be expected to have been aware, that the offence was occurring; or</w:t>
      </w:r>
    </w:p>
    <w:p w14:paraId="679F0456" w14:textId="77777777" w:rsidR="003A1DBC" w:rsidRDefault="00842C02">
      <w:pPr>
        <w:pStyle w:val="Indenta"/>
      </w:pPr>
      <w:r>
        <w:tab/>
        <w:t>(b)</w:t>
      </w:r>
      <w:r>
        <w:tab/>
        <w:t>as soon as the accused or an employee or agent of the accused became aware that the offence was occurring, the accused or an employee or agent of the accused —</w:t>
      </w:r>
    </w:p>
    <w:p w14:paraId="5A763F05" w14:textId="77777777" w:rsidR="003A1DBC" w:rsidRDefault="00842C02">
      <w:pPr>
        <w:pStyle w:val="Indenti"/>
      </w:pPr>
      <w:r>
        <w:rPr>
          <w:szCs w:val="22"/>
        </w:rPr>
        <w:tab/>
        <w:t>(i)</w:t>
      </w:r>
      <w:r>
        <w:rPr>
          <w:szCs w:val="22"/>
        </w:rPr>
        <w:tab/>
        <w:t>informed the person concerned that the person was committing an offence; and</w:t>
      </w:r>
    </w:p>
    <w:p w14:paraId="055C8341" w14:textId="77777777" w:rsidR="003A1DBC" w:rsidRDefault="00842C02">
      <w:pPr>
        <w:pStyle w:val="Indenti"/>
      </w:pPr>
      <w:r>
        <w:tab/>
        <w:t>(ii)</w:t>
      </w:r>
      <w:r>
        <w:tab/>
        <w:t>requested the person to stop smoking in the outdoor eating area and to extinguish, and properly dispose of, the tobacco product; and</w:t>
      </w:r>
    </w:p>
    <w:p w14:paraId="4923FF52" w14:textId="77777777" w:rsidR="003A1DBC" w:rsidRDefault="00842C02">
      <w:pPr>
        <w:pStyle w:val="Indenti"/>
      </w:pPr>
      <w:r>
        <w:tab/>
        <w:t>(iii)</w:t>
      </w:r>
      <w:r>
        <w:tab/>
        <w:t>if the person failed to comply with a request under subparagraph (ii), requested the person to leave the outdoor eating area until the person finished smoking the tobacco product.</w:t>
      </w:r>
    </w:p>
    <w:p w14:paraId="0506DB2A" w14:textId="77777777" w:rsidR="003A1DBC" w:rsidRDefault="00842C02">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14:paraId="73127CB9" w14:textId="77777777" w:rsidR="003A1DBC" w:rsidRDefault="00842C02">
      <w:pPr>
        <w:pStyle w:val="Subsection"/>
      </w:pPr>
      <w:r>
        <w:lastRenderedPageBreak/>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14:paraId="2747B454" w14:textId="7EC63BDB" w:rsidR="003A1DBC" w:rsidRDefault="00842C02">
      <w:pPr>
        <w:pStyle w:val="Footnotesection"/>
      </w:pPr>
      <w:r>
        <w:tab/>
        <w:t xml:space="preserve">[Section 107B inserted: No. 22 of 2009 s. 9; amended: </w:t>
      </w:r>
      <w:r w:rsidR="005379F5">
        <w:t>No. 1 of</w:t>
      </w:r>
      <w:r w:rsidR="0000221D">
        <w:t> </w:t>
      </w:r>
      <w:r w:rsidR="005379F5">
        <w:t>2026 s. </w:t>
      </w:r>
      <w:r>
        <w:t>65.]</w:t>
      </w:r>
    </w:p>
    <w:p w14:paraId="04DDBC62" w14:textId="77777777" w:rsidR="003A1DBC" w:rsidRDefault="00842C02">
      <w:pPr>
        <w:pStyle w:val="Heading5"/>
      </w:pPr>
      <w:bookmarkStart w:id="454" w:name="_Toc229129728"/>
      <w:r>
        <w:rPr>
          <w:rStyle w:val="CharSectno"/>
        </w:rPr>
        <w:t>107C</w:t>
      </w:r>
      <w:r>
        <w:t>.</w:t>
      </w:r>
      <w:r>
        <w:tab/>
        <w:t>No smoking near playground equipment</w:t>
      </w:r>
      <w:bookmarkEnd w:id="454"/>
    </w:p>
    <w:p w14:paraId="4990A21D" w14:textId="77777777" w:rsidR="003A1DBC" w:rsidRDefault="00842C02">
      <w:pPr>
        <w:pStyle w:val="Subsection"/>
      </w:pPr>
      <w:r>
        <w:tab/>
      </w:r>
      <w:r>
        <w:tab/>
        <w:t>A person must not smoke within 10 m of children’s playground equipment that —</w:t>
      </w:r>
    </w:p>
    <w:p w14:paraId="4CA81A4F" w14:textId="77777777" w:rsidR="003A1DBC" w:rsidRDefault="00842C02">
      <w:pPr>
        <w:pStyle w:val="Indenta"/>
      </w:pPr>
      <w:r>
        <w:tab/>
        <w:t>(a)</w:t>
      </w:r>
      <w:r>
        <w:tab/>
        <w:t>is in a public place or a part of a public place; and</w:t>
      </w:r>
    </w:p>
    <w:p w14:paraId="6806387D" w14:textId="77777777" w:rsidR="003A1DBC" w:rsidRDefault="00842C02">
      <w:pPr>
        <w:pStyle w:val="Indenta"/>
      </w:pPr>
      <w:r>
        <w:tab/>
        <w:t>(b)</w:t>
      </w:r>
      <w:r>
        <w:tab/>
        <w:t>is not in an enclosed public place.</w:t>
      </w:r>
    </w:p>
    <w:p w14:paraId="51B213E9" w14:textId="77777777" w:rsidR="003A1DBC" w:rsidRDefault="00842C02">
      <w:pPr>
        <w:pStyle w:val="Penstart"/>
      </w:pPr>
      <w:r>
        <w:tab/>
        <w:t>Penalty: a fine of $2 500.</w:t>
      </w:r>
    </w:p>
    <w:p w14:paraId="5F5D83B4" w14:textId="6D6B28A6" w:rsidR="003A1DBC" w:rsidRDefault="00842C02">
      <w:pPr>
        <w:pStyle w:val="Footnotesection"/>
      </w:pPr>
      <w:r>
        <w:tab/>
        <w:t xml:space="preserve">[Section 107C inserted: No. 22 of 2009 s. 9; amended: </w:t>
      </w:r>
      <w:r w:rsidR="005379F5">
        <w:t>No. 1 of</w:t>
      </w:r>
      <w:r w:rsidR="0000221D">
        <w:t> </w:t>
      </w:r>
      <w:r w:rsidR="005379F5">
        <w:t>2026 s. </w:t>
      </w:r>
      <w:r>
        <w:t>66.]</w:t>
      </w:r>
    </w:p>
    <w:p w14:paraId="2192867B" w14:textId="77777777" w:rsidR="003A1DBC" w:rsidRDefault="00842C02">
      <w:pPr>
        <w:pStyle w:val="Heading5"/>
      </w:pPr>
      <w:bookmarkStart w:id="455" w:name="_Toc229129729"/>
      <w:r>
        <w:rPr>
          <w:rStyle w:val="CharSectno"/>
        </w:rPr>
        <w:t>107D</w:t>
      </w:r>
      <w:r>
        <w:t>.</w:t>
      </w:r>
      <w:r>
        <w:tab/>
        <w:t>No smoking in or on vehicles if under 17 year old present</w:t>
      </w:r>
      <w:bookmarkEnd w:id="455"/>
    </w:p>
    <w:p w14:paraId="0D3DDA5A" w14:textId="77777777" w:rsidR="003A1DBC" w:rsidRDefault="00842C02">
      <w:pPr>
        <w:pStyle w:val="Subsection"/>
      </w:pPr>
      <w:r>
        <w:rPr>
          <w:szCs w:val="22"/>
        </w:rPr>
        <w:tab/>
        <w:t>(1)</w:t>
      </w:r>
      <w:r>
        <w:rPr>
          <w:szCs w:val="22"/>
        </w:rPr>
        <w:tab/>
        <w:t xml:space="preserve">In this section — </w:t>
      </w:r>
    </w:p>
    <w:p w14:paraId="18EE74FB" w14:textId="77777777" w:rsidR="003A1DBC" w:rsidRDefault="00842C02">
      <w:pPr>
        <w:pStyle w:val="Defstart"/>
      </w:pPr>
      <w:r>
        <w:tab/>
      </w:r>
      <w:r>
        <w:rPr>
          <w:rStyle w:val="CharDefText"/>
        </w:rPr>
        <w:t>child</w:t>
      </w:r>
      <w:r>
        <w:t xml:space="preserve"> — </w:t>
      </w:r>
    </w:p>
    <w:p w14:paraId="0F0A8333" w14:textId="77777777" w:rsidR="003A1DBC" w:rsidRDefault="00842C02">
      <w:pPr>
        <w:pStyle w:val="Defpara"/>
      </w:pPr>
      <w:r>
        <w:tab/>
        <w:t>(a)</w:t>
      </w:r>
      <w:r>
        <w:tab/>
        <w:t>means any boy or girl who has not reached 17 years of age; and</w:t>
      </w:r>
    </w:p>
    <w:p w14:paraId="2157EFFB" w14:textId="77777777" w:rsidR="003A1DBC" w:rsidRDefault="00842C02">
      <w:pPr>
        <w:pStyle w:val="Defpara"/>
      </w:pPr>
      <w:r>
        <w:tab/>
        <w:t>(b)</w:t>
      </w:r>
      <w:r>
        <w:tab/>
        <w:t>in the absence of positive evidence as to age, means any boy or girl who apparently has not reached 17 years of age;</w:t>
      </w:r>
    </w:p>
    <w:p w14:paraId="459E295B" w14:textId="77777777" w:rsidR="003A1DBC" w:rsidRDefault="00842C02">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14:paraId="5FA5523C" w14:textId="77777777" w:rsidR="003A1DBC" w:rsidRDefault="00842C02">
      <w:pPr>
        <w:pStyle w:val="Defstart"/>
      </w:pPr>
      <w:r>
        <w:tab/>
      </w:r>
      <w:r>
        <w:rPr>
          <w:rStyle w:val="CharDefText"/>
        </w:rPr>
        <w:t xml:space="preserve">vehicle </w:t>
      </w:r>
      <w:r>
        <w:t>means any thing used or capable of being used to transport people or goods on roads.</w:t>
      </w:r>
    </w:p>
    <w:p w14:paraId="6450C141" w14:textId="77777777" w:rsidR="003A1DBC" w:rsidRDefault="00842C02">
      <w:pPr>
        <w:pStyle w:val="Subsection"/>
      </w:pPr>
      <w:r>
        <w:rPr>
          <w:szCs w:val="22"/>
        </w:rPr>
        <w:tab/>
        <w:t>(2)</w:t>
      </w:r>
      <w:r>
        <w:rPr>
          <w:szCs w:val="22"/>
        </w:rPr>
        <w:tab/>
        <w:t xml:space="preserve">A person must not smoke in or on a vehicle if — </w:t>
      </w:r>
    </w:p>
    <w:p w14:paraId="0912C551" w14:textId="77777777" w:rsidR="003A1DBC" w:rsidRDefault="00842C02">
      <w:pPr>
        <w:pStyle w:val="Indenta"/>
      </w:pPr>
      <w:r>
        <w:rPr>
          <w:szCs w:val="22"/>
        </w:rPr>
        <w:tab/>
        <w:t>(a)</w:t>
      </w:r>
      <w:r>
        <w:rPr>
          <w:szCs w:val="22"/>
        </w:rPr>
        <w:tab/>
        <w:t>the vehicle is on a road; and</w:t>
      </w:r>
    </w:p>
    <w:p w14:paraId="30285AB7" w14:textId="77777777" w:rsidR="003A1DBC" w:rsidRDefault="00842C02">
      <w:pPr>
        <w:pStyle w:val="Indenta"/>
      </w:pPr>
      <w:r>
        <w:lastRenderedPageBreak/>
        <w:tab/>
        <w:t>(b)</w:t>
      </w:r>
      <w:r>
        <w:tab/>
        <w:t>any other person in or on the vehicle is a child.</w:t>
      </w:r>
    </w:p>
    <w:p w14:paraId="172CF15B" w14:textId="77777777" w:rsidR="003A1DBC" w:rsidRDefault="00842C02">
      <w:pPr>
        <w:pStyle w:val="Penstart"/>
        <w:keepNext/>
      </w:pPr>
      <w:r>
        <w:tab/>
        <w:t>Penalty for this subsection: a fine of $2 500.</w:t>
      </w:r>
    </w:p>
    <w:p w14:paraId="0B11976E" w14:textId="77DDEF28" w:rsidR="003A1DBC" w:rsidRDefault="00842C02">
      <w:pPr>
        <w:pStyle w:val="Footnotesection"/>
      </w:pPr>
      <w:r>
        <w:tab/>
        <w:t xml:space="preserve">[Section 107D inserted: No. 22 of 2009 s. 9; amended: </w:t>
      </w:r>
      <w:r w:rsidR="005379F5">
        <w:t>No. 1 of 2026 s. </w:t>
      </w:r>
      <w:r>
        <w:t>67.]</w:t>
      </w:r>
    </w:p>
    <w:p w14:paraId="3CEB0258" w14:textId="77777777" w:rsidR="003A1DBC" w:rsidRDefault="00842C02">
      <w:pPr>
        <w:pStyle w:val="Heading5"/>
      </w:pPr>
      <w:bookmarkStart w:id="456" w:name="_Toc229129730"/>
      <w:r>
        <w:rPr>
          <w:rStyle w:val="CharSectno"/>
        </w:rPr>
        <w:t>107E</w:t>
      </w:r>
      <w:r>
        <w:t>.</w:t>
      </w:r>
      <w:r>
        <w:tab/>
        <w:t>Local government legislative power not affected</w:t>
      </w:r>
      <w:bookmarkEnd w:id="456"/>
    </w:p>
    <w:p w14:paraId="1EC5CA54" w14:textId="77777777" w:rsidR="003A1DBC" w:rsidRDefault="00842C02">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14:paraId="24EFC29F" w14:textId="77777777" w:rsidR="003A1DBC" w:rsidRDefault="00842C02">
      <w:pPr>
        <w:pStyle w:val="Footnotesection"/>
      </w:pPr>
      <w:r>
        <w:tab/>
        <w:t>[Section 107E inserted: No. 22 of 2009 s. 9.]</w:t>
      </w:r>
    </w:p>
    <w:p w14:paraId="1D0A19E4" w14:textId="77777777" w:rsidR="003A1DBC" w:rsidRDefault="00842C02">
      <w:pPr>
        <w:pStyle w:val="Heading5"/>
      </w:pPr>
      <w:bookmarkStart w:id="457" w:name="_Toc229129731"/>
      <w:r>
        <w:rPr>
          <w:rStyle w:val="CharSectno"/>
        </w:rPr>
        <w:t>107F</w:t>
      </w:r>
      <w:r>
        <w:t>.</w:t>
      </w:r>
      <w:r>
        <w:tab/>
        <w:t>Protection of employees refusing to work in smoking zone</w:t>
      </w:r>
      <w:bookmarkEnd w:id="457"/>
    </w:p>
    <w:p w14:paraId="27900849" w14:textId="77777777" w:rsidR="003A1DBC" w:rsidRDefault="00842C02">
      <w:pPr>
        <w:pStyle w:val="Subsection"/>
      </w:pPr>
      <w:r>
        <w:tab/>
        <w:t>(1)</w:t>
      </w:r>
      <w:r>
        <w:tab/>
        <w:t>In this section —</w:t>
      </w:r>
    </w:p>
    <w:p w14:paraId="5B9AA4CC" w14:textId="77777777" w:rsidR="003A1DBC" w:rsidRDefault="00842C02">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14:paraId="56B0FC80" w14:textId="77777777" w:rsidR="003A1DBC" w:rsidRDefault="00842C02">
      <w:pPr>
        <w:pStyle w:val="Subsection"/>
      </w:pPr>
      <w:r>
        <w:tab/>
        <w:t>(2)</w:t>
      </w:r>
      <w:r>
        <w:tab/>
        <w:t>An employer must not —</w:t>
      </w:r>
    </w:p>
    <w:p w14:paraId="5ED3A4E6" w14:textId="77777777" w:rsidR="003A1DBC" w:rsidRDefault="00842C02">
      <w:pPr>
        <w:pStyle w:val="Indenta"/>
      </w:pPr>
      <w:r>
        <w:tab/>
        <w:t>(a)</w:t>
      </w:r>
      <w:r>
        <w:tab/>
        <w:t>dismiss an employee; or</w:t>
      </w:r>
    </w:p>
    <w:p w14:paraId="7869E2B1" w14:textId="77777777" w:rsidR="003A1DBC" w:rsidRDefault="00842C02">
      <w:pPr>
        <w:pStyle w:val="Indenta"/>
      </w:pPr>
      <w:r>
        <w:tab/>
        <w:t>(b)</w:t>
      </w:r>
      <w:r>
        <w:tab/>
        <w:t>alter an employee’s position to the employee’s disadvantage; or</w:t>
      </w:r>
    </w:p>
    <w:p w14:paraId="112AAA06" w14:textId="77777777" w:rsidR="003A1DBC" w:rsidRDefault="00842C02">
      <w:pPr>
        <w:pStyle w:val="Indenta"/>
      </w:pPr>
      <w:r>
        <w:tab/>
        <w:t>(c)</w:t>
      </w:r>
      <w:r>
        <w:tab/>
        <w:t>refuse to promote or transfer an employee; or</w:t>
      </w:r>
    </w:p>
    <w:p w14:paraId="2CC95643" w14:textId="77777777" w:rsidR="003A1DBC" w:rsidRDefault="00842C02">
      <w:pPr>
        <w:pStyle w:val="Indenta"/>
      </w:pPr>
      <w:r>
        <w:tab/>
        <w:t>(d)</w:t>
      </w:r>
      <w:r>
        <w:tab/>
        <w:t>otherwise injure an employee in relation to the employee’s employment; or</w:t>
      </w:r>
    </w:p>
    <w:p w14:paraId="42FF1704" w14:textId="77777777" w:rsidR="003A1DBC" w:rsidRDefault="00842C02">
      <w:pPr>
        <w:pStyle w:val="Indenta"/>
      </w:pPr>
      <w:r>
        <w:tab/>
        <w:t>(e)</w:t>
      </w:r>
      <w:r>
        <w:tab/>
        <w:t>threaten to do any of those things,</w:t>
      </w:r>
    </w:p>
    <w:p w14:paraId="4F22C3A7" w14:textId="77777777" w:rsidR="003A1DBC" w:rsidRDefault="00842C02">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14:paraId="03B8B749" w14:textId="77777777" w:rsidR="003A1DBC" w:rsidRDefault="00842C02">
      <w:pPr>
        <w:pStyle w:val="Penstart"/>
      </w:pPr>
      <w:r>
        <w:tab/>
        <w:t>Penalty for this subsection: tier 2 penalty.</w:t>
      </w:r>
    </w:p>
    <w:p w14:paraId="4A825E46" w14:textId="77777777" w:rsidR="003A1DBC" w:rsidRDefault="00842C02">
      <w:pPr>
        <w:pStyle w:val="Subsection"/>
      </w:pPr>
      <w:r>
        <w:tab/>
        <w:t>(3)</w:t>
      </w:r>
      <w:r>
        <w:tab/>
        <w:t xml:space="preserve">In proceedings for a contravention of subsection (2), if it is proved that an employer took any course of action mentioned in </w:t>
      </w:r>
      <w:r>
        <w:lastRenderedPageBreak/>
        <w:t>that subsection against or in relation to an employee after the employee refused to give the consent, it is for the employer to prove that the course of action was taken for some reason other than because the employee refused to give the consent.</w:t>
      </w:r>
    </w:p>
    <w:p w14:paraId="06677089" w14:textId="77777777" w:rsidR="003A1DBC" w:rsidRDefault="00842C02">
      <w:pPr>
        <w:pStyle w:val="Subsection"/>
      </w:pPr>
      <w:r>
        <w:tab/>
        <w:t>(4)</w:t>
      </w:r>
      <w:r>
        <w:tab/>
        <w:t xml:space="preserve">Subsection (2) is a civil penalty provision for the purposes of the </w:t>
      </w:r>
      <w:r>
        <w:rPr>
          <w:i/>
        </w:rPr>
        <w:t>Industrial Relations Act 1979</w:t>
      </w:r>
      <w:r>
        <w:t xml:space="preserve"> section 83E.</w:t>
      </w:r>
    </w:p>
    <w:p w14:paraId="4954E7B9" w14:textId="77777777" w:rsidR="003A1DBC" w:rsidRDefault="00842C02">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 xml:space="preserve">Tobacco </w:t>
      </w:r>
      <w:r>
        <w:rPr>
          <w:i/>
          <w:iCs/>
        </w:rPr>
        <w:t>and Other</w:t>
      </w:r>
      <w:r>
        <w:rPr>
          <w:i/>
        </w:rPr>
        <w:t xml:space="preserve"> Products Control Act 2006</w:t>
      </w:r>
      <w:r>
        <w:t xml:space="preserve"> section 107F(2).</w:t>
      </w:r>
    </w:p>
    <w:p w14:paraId="594A87A3" w14:textId="2A326615" w:rsidR="003A1DBC" w:rsidRDefault="00842C02">
      <w:pPr>
        <w:pStyle w:val="Footnotesection"/>
      </w:pPr>
      <w:r>
        <w:tab/>
        <w:t xml:space="preserve">[Section 107F inserted: No. 22 of 2009 s. 9; amended: </w:t>
      </w:r>
      <w:r w:rsidR="005379F5">
        <w:t>No. 1 of</w:t>
      </w:r>
      <w:r w:rsidR="0000221D">
        <w:t> </w:t>
      </w:r>
      <w:r w:rsidR="005379F5">
        <w:t>2026 s. </w:t>
      </w:r>
      <w:r>
        <w:t>68.]</w:t>
      </w:r>
    </w:p>
    <w:p w14:paraId="1B42537B" w14:textId="77777777" w:rsidR="003A1DBC" w:rsidRDefault="00842C02">
      <w:pPr>
        <w:pStyle w:val="Heading5"/>
      </w:pPr>
      <w:bookmarkStart w:id="458" w:name="_Toc222145829"/>
      <w:bookmarkStart w:id="459" w:name="_Toc222145929"/>
      <w:bookmarkStart w:id="460" w:name="_Toc229129732"/>
      <w:r>
        <w:rPr>
          <w:rStyle w:val="CharSectno"/>
        </w:rPr>
        <w:t>107</w:t>
      </w:r>
      <w:r>
        <w:t>.</w:t>
      </w:r>
      <w:r>
        <w:tab/>
        <w:t>Obstructing and threatening officers</w:t>
      </w:r>
      <w:bookmarkEnd w:id="458"/>
      <w:bookmarkEnd w:id="459"/>
      <w:bookmarkEnd w:id="460"/>
    </w:p>
    <w:p w14:paraId="5A89524D" w14:textId="77777777" w:rsidR="003A1DBC" w:rsidRDefault="00842C02">
      <w:pPr>
        <w:pStyle w:val="Subsection"/>
      </w:pPr>
      <w:r>
        <w:tab/>
        <w:t>(1)</w:t>
      </w:r>
      <w:r>
        <w:tab/>
        <w:t xml:space="preserve">In this section — </w:t>
      </w:r>
    </w:p>
    <w:p w14:paraId="61272BC9" w14:textId="77777777" w:rsidR="003A1DBC" w:rsidRDefault="00842C02">
      <w:pPr>
        <w:pStyle w:val="Defstart"/>
      </w:pPr>
      <w:r>
        <w:tab/>
      </w:r>
      <w:r>
        <w:rPr>
          <w:rStyle w:val="CharDefText"/>
        </w:rPr>
        <w:t>officer</w:t>
      </w:r>
      <w:r>
        <w:t xml:space="preserve"> means the CEO, an investigator, an authorised officer or a police officer. </w:t>
      </w:r>
    </w:p>
    <w:p w14:paraId="36C7B9BA" w14:textId="77777777" w:rsidR="003A1DBC" w:rsidRDefault="00842C02">
      <w:pPr>
        <w:pStyle w:val="Subsection"/>
      </w:pPr>
      <w:r>
        <w:tab/>
        <w:t>(2)</w:t>
      </w:r>
      <w:r>
        <w:tab/>
        <w:t>A person must not hinder or obstruct, or attempt to hinder or obstruct, an officer in the performance of the officer’s functions under this Act.</w:t>
      </w:r>
    </w:p>
    <w:p w14:paraId="272CEA24" w14:textId="77777777" w:rsidR="003A1DBC" w:rsidRDefault="00842C02">
      <w:pPr>
        <w:pStyle w:val="Penstart"/>
      </w:pPr>
      <w:r>
        <w:tab/>
        <w:t>Penalty for this subsection: tier 3 penalty.</w:t>
      </w:r>
    </w:p>
    <w:p w14:paraId="011F2B31" w14:textId="77777777" w:rsidR="003A1DBC" w:rsidRDefault="00842C02">
      <w:pPr>
        <w:pStyle w:val="Subsection"/>
      </w:pPr>
      <w:r>
        <w:tab/>
        <w:t>(3)</w:t>
      </w:r>
      <w:r>
        <w:tab/>
        <w:t>A person must not threaten or intimidate an officer in the performance of the officer’s functions under this Act.</w:t>
      </w:r>
    </w:p>
    <w:p w14:paraId="23C8AE8D" w14:textId="77777777" w:rsidR="003A1DBC" w:rsidRDefault="00842C02">
      <w:pPr>
        <w:pStyle w:val="Penstart"/>
      </w:pPr>
      <w:r>
        <w:tab/>
        <w:t>Penalty for this subsection: tier 3 penalty.</w:t>
      </w:r>
    </w:p>
    <w:p w14:paraId="64DD1018" w14:textId="77777777" w:rsidR="003A1DBC" w:rsidRDefault="00842C02">
      <w:pPr>
        <w:pStyle w:val="Subsection"/>
      </w:pPr>
      <w:r>
        <w:tab/>
        <w:t>(4)</w:t>
      </w:r>
      <w:r>
        <w:tab/>
        <w:t xml:space="preserve">If under this section a person is charged with an offence in relation to an officer who is an investigator it is a defence to prove — </w:t>
      </w:r>
    </w:p>
    <w:p w14:paraId="0FBF48E4" w14:textId="77777777" w:rsidR="003A1DBC" w:rsidRDefault="00842C02">
      <w:pPr>
        <w:pStyle w:val="Indenta"/>
      </w:pPr>
      <w:r>
        <w:tab/>
        <w:t>(a)</w:t>
      </w:r>
      <w:r>
        <w:tab/>
        <w:t>that the officer did not show the officer’s identity card to the person or did not otherwise identify themselves to the person as an investigator; and</w:t>
      </w:r>
    </w:p>
    <w:p w14:paraId="385C1EA8" w14:textId="77777777" w:rsidR="003A1DBC" w:rsidRDefault="00842C02">
      <w:pPr>
        <w:pStyle w:val="Indenta"/>
      </w:pPr>
      <w:r>
        <w:lastRenderedPageBreak/>
        <w:tab/>
        <w:t>(b)</w:t>
      </w:r>
      <w:r>
        <w:tab/>
        <w:t>that the person did not otherwise know that the officer was an investigator.</w:t>
      </w:r>
    </w:p>
    <w:p w14:paraId="4110E5FA" w14:textId="0487CB3F" w:rsidR="003A1DBC" w:rsidRDefault="00842C02">
      <w:pPr>
        <w:pStyle w:val="Footnotesection"/>
      </w:pPr>
      <w:r>
        <w:tab/>
        <w:t xml:space="preserve">[Section 107 inserted: </w:t>
      </w:r>
      <w:r w:rsidR="005379F5">
        <w:t>No. 1 of 2026 s. </w:t>
      </w:r>
      <w:r>
        <w:t>69.]</w:t>
      </w:r>
    </w:p>
    <w:p w14:paraId="164A47C7" w14:textId="77777777" w:rsidR="003A1DBC" w:rsidRDefault="00842C02">
      <w:pPr>
        <w:pStyle w:val="Heading5"/>
      </w:pPr>
      <w:bookmarkStart w:id="461" w:name="_Toc229129733"/>
      <w:r>
        <w:rPr>
          <w:rStyle w:val="CharSectno"/>
        </w:rPr>
        <w:t>108</w:t>
      </w:r>
      <w:r>
        <w:t>.</w:t>
      </w:r>
      <w:r>
        <w:tab/>
        <w:t>Corporations or employers, conduct on behalf of</w:t>
      </w:r>
      <w:bookmarkEnd w:id="461"/>
    </w:p>
    <w:p w14:paraId="3AB04F45" w14:textId="77777777" w:rsidR="003A1DBC" w:rsidRDefault="00842C02">
      <w:pPr>
        <w:pStyle w:val="Subsection"/>
      </w:pPr>
      <w:r>
        <w:tab/>
        <w:t>(1)</w:t>
      </w:r>
      <w:r>
        <w:tab/>
        <w:t xml:space="preserve">In this section — </w:t>
      </w:r>
    </w:p>
    <w:p w14:paraId="18DDE9D4" w14:textId="77777777" w:rsidR="003A1DBC" w:rsidRDefault="00842C02">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14:paraId="146022BD" w14:textId="77777777" w:rsidR="003A1DBC" w:rsidRDefault="00842C02">
      <w:pPr>
        <w:pStyle w:val="Defstart"/>
      </w:pPr>
      <w:r>
        <w:tab/>
      </w:r>
      <w:r>
        <w:rPr>
          <w:rStyle w:val="CharDefText"/>
        </w:rPr>
        <w:t>engaging in conduct</w:t>
      </w:r>
      <w:r>
        <w:t xml:space="preserve"> includes failing or refusing to engage in conduct;</w:t>
      </w:r>
    </w:p>
    <w:p w14:paraId="47217364" w14:textId="77777777" w:rsidR="003A1DBC" w:rsidRDefault="00842C02">
      <w:pPr>
        <w:pStyle w:val="Defstart"/>
      </w:pPr>
      <w:r>
        <w:rPr>
          <w:b/>
        </w:rPr>
        <w:tab/>
      </w:r>
      <w:r>
        <w:rPr>
          <w:rStyle w:val="CharDefText"/>
        </w:rPr>
        <w:t>state of mind</w:t>
      </w:r>
      <w:r>
        <w:t xml:space="preserve"> of a person includes — </w:t>
      </w:r>
    </w:p>
    <w:p w14:paraId="6954AF26" w14:textId="77777777" w:rsidR="003A1DBC" w:rsidRDefault="00842C02">
      <w:pPr>
        <w:pStyle w:val="Defpara"/>
      </w:pPr>
      <w:r>
        <w:tab/>
        <w:t>(a)</w:t>
      </w:r>
      <w:r>
        <w:tab/>
        <w:t>the knowledge, intention, opinion, belief or purpose of the person; and</w:t>
      </w:r>
    </w:p>
    <w:p w14:paraId="70D02D41" w14:textId="77777777" w:rsidR="003A1DBC" w:rsidRDefault="00842C02">
      <w:pPr>
        <w:pStyle w:val="Defpara"/>
      </w:pPr>
      <w:r>
        <w:tab/>
        <w:t>(b)</w:t>
      </w:r>
      <w:r>
        <w:tab/>
        <w:t>the person’s reasons for the intention, opinion, belief or purpose.</w:t>
      </w:r>
    </w:p>
    <w:p w14:paraId="7D64F864" w14:textId="77777777" w:rsidR="003A1DBC" w:rsidRDefault="00842C02">
      <w:pPr>
        <w:pStyle w:val="Subsection"/>
      </w:pPr>
      <w:r>
        <w:tab/>
        <w:t>(2)</w:t>
      </w:r>
      <w:r>
        <w:tab/>
        <w:t>This section applies to and in relation to proceedings for an offence under this Act.</w:t>
      </w:r>
    </w:p>
    <w:p w14:paraId="259A162E" w14:textId="77777777" w:rsidR="003A1DBC" w:rsidRDefault="00842C02">
      <w:pPr>
        <w:pStyle w:val="Subsection"/>
      </w:pPr>
      <w:r>
        <w:tab/>
        <w:t>(3)</w:t>
      </w:r>
      <w:r>
        <w:tab/>
        <w:t xml:space="preserve">If it is necessary to establish the state of mind of a body corporate in relation to particular conduct, it is sufficient to show — </w:t>
      </w:r>
    </w:p>
    <w:p w14:paraId="2351B44F" w14:textId="77777777" w:rsidR="003A1DBC" w:rsidRDefault="00842C02">
      <w:pPr>
        <w:pStyle w:val="Indenta"/>
      </w:pPr>
      <w:r>
        <w:tab/>
        <w:t>(a)</w:t>
      </w:r>
      <w:r>
        <w:tab/>
        <w:t>that the conduct was engaged in by a director, employee or agent of the body corporate within the scope of his or her actual or apparent authority; and</w:t>
      </w:r>
    </w:p>
    <w:p w14:paraId="107F0D20" w14:textId="77777777" w:rsidR="003A1DBC" w:rsidRDefault="00842C02">
      <w:pPr>
        <w:pStyle w:val="Indenta"/>
      </w:pPr>
      <w:r>
        <w:tab/>
        <w:t>(b)</w:t>
      </w:r>
      <w:r>
        <w:tab/>
        <w:t>that the director, employee or agent had the relevant state of mind.</w:t>
      </w:r>
    </w:p>
    <w:p w14:paraId="7527309B" w14:textId="77777777" w:rsidR="003A1DBC" w:rsidRDefault="00842C02">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14:paraId="7B809C0C" w14:textId="77777777" w:rsidR="003A1DBC" w:rsidRDefault="00842C02">
      <w:pPr>
        <w:pStyle w:val="Subsection"/>
        <w:keepNext/>
      </w:pPr>
      <w:r>
        <w:lastRenderedPageBreak/>
        <w:tab/>
        <w:t>(5)</w:t>
      </w:r>
      <w:r>
        <w:tab/>
        <w:t>If it is necessary to establish the state of mind of a person other than a body corporate in relation to particular conduct, it is sufficient to show —</w:t>
      </w:r>
    </w:p>
    <w:p w14:paraId="0FEF6E60" w14:textId="77777777" w:rsidR="003A1DBC" w:rsidRDefault="00842C02">
      <w:pPr>
        <w:pStyle w:val="Indenta"/>
      </w:pPr>
      <w:r>
        <w:tab/>
        <w:t>(a)</w:t>
      </w:r>
      <w:r>
        <w:tab/>
        <w:t>that the conduct was engaged in by an employee or agent of the person within the scope of his or her actual or apparent authority; and</w:t>
      </w:r>
    </w:p>
    <w:p w14:paraId="6F6A0FA5" w14:textId="77777777" w:rsidR="003A1DBC" w:rsidRDefault="00842C02">
      <w:pPr>
        <w:pStyle w:val="Indenta"/>
      </w:pPr>
      <w:r>
        <w:tab/>
        <w:t>(b)</w:t>
      </w:r>
      <w:r>
        <w:tab/>
        <w:t>that the employee or agent had the relevant state of mind.</w:t>
      </w:r>
    </w:p>
    <w:p w14:paraId="52E724AD" w14:textId="77777777" w:rsidR="003A1DBC" w:rsidRDefault="00842C02">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14:paraId="0876E4E1" w14:textId="77777777" w:rsidR="003A1DBC" w:rsidRDefault="00842C02">
      <w:pPr>
        <w:pStyle w:val="Heading5"/>
      </w:pPr>
      <w:bookmarkStart w:id="462" w:name="_Toc130918561"/>
      <w:bookmarkStart w:id="463" w:name="_Toc229129734"/>
      <w:r>
        <w:rPr>
          <w:rStyle w:val="CharSectno"/>
        </w:rPr>
        <w:t>109</w:t>
      </w:r>
      <w:r>
        <w:t>.</w:t>
      </w:r>
      <w:r>
        <w:tab/>
        <w:t>Liability of officers for offence by body corporate</w:t>
      </w:r>
      <w:bookmarkEnd w:id="462"/>
      <w:bookmarkEnd w:id="463"/>
    </w:p>
    <w:p w14:paraId="54375205" w14:textId="77777777" w:rsidR="003A1DBC" w:rsidRDefault="00842C02">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14:paraId="69527230" w14:textId="77777777" w:rsidR="003A1DBC" w:rsidRDefault="00842C02" w:rsidP="0000221D">
      <w:pPr>
        <w:pStyle w:val="THeadingNAm"/>
      </w:pPr>
      <w:r>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rsidR="003A1DBC" w14:paraId="51937870" w14:textId="77777777">
        <w:trPr>
          <w:cantSplit/>
        </w:trPr>
        <w:tc>
          <w:tcPr>
            <w:tcW w:w="1884" w:type="dxa"/>
            <w:noWrap/>
          </w:tcPr>
          <w:p w14:paraId="1AF39C9E" w14:textId="77777777" w:rsidR="003A1DBC" w:rsidRDefault="00842C02">
            <w:pPr>
              <w:pStyle w:val="TableNAm"/>
            </w:pPr>
            <w:r>
              <w:t>s. 19(1)</w:t>
            </w:r>
          </w:p>
        </w:tc>
        <w:tc>
          <w:tcPr>
            <w:tcW w:w="1884" w:type="dxa"/>
            <w:noWrap/>
          </w:tcPr>
          <w:p w14:paraId="0ECC1292" w14:textId="77777777" w:rsidR="003A1DBC" w:rsidRDefault="00842C02">
            <w:pPr>
              <w:pStyle w:val="TableNAm"/>
            </w:pPr>
            <w:r>
              <w:t>s. 19A</w:t>
            </w:r>
          </w:p>
        </w:tc>
        <w:tc>
          <w:tcPr>
            <w:tcW w:w="1884" w:type="dxa"/>
            <w:noWrap/>
          </w:tcPr>
          <w:p w14:paraId="45F13538" w14:textId="77777777" w:rsidR="003A1DBC" w:rsidRDefault="00842C02">
            <w:pPr>
              <w:pStyle w:val="TableNAm"/>
            </w:pPr>
            <w:r>
              <w:t>s. 29</w:t>
            </w:r>
          </w:p>
        </w:tc>
      </w:tr>
      <w:tr w:rsidR="003A1DBC" w14:paraId="22BF55DD" w14:textId="77777777">
        <w:trPr>
          <w:cantSplit/>
        </w:trPr>
        <w:tc>
          <w:tcPr>
            <w:tcW w:w="1884" w:type="dxa"/>
            <w:noWrap/>
          </w:tcPr>
          <w:p w14:paraId="21804B63" w14:textId="77777777" w:rsidR="003A1DBC" w:rsidRDefault="00842C02">
            <w:pPr>
              <w:pStyle w:val="TableNAm"/>
            </w:pPr>
            <w:r>
              <w:t>s. 30(1)</w:t>
            </w:r>
          </w:p>
        </w:tc>
        <w:tc>
          <w:tcPr>
            <w:tcW w:w="1884" w:type="dxa"/>
            <w:noWrap/>
          </w:tcPr>
          <w:p w14:paraId="51D8E19E" w14:textId="77777777" w:rsidR="003A1DBC" w:rsidRDefault="00842C02">
            <w:pPr>
              <w:pStyle w:val="TableNAm"/>
            </w:pPr>
            <w:r>
              <w:t>s. 31(1), (2), (3) and (4)</w:t>
            </w:r>
          </w:p>
        </w:tc>
        <w:tc>
          <w:tcPr>
            <w:tcW w:w="1884" w:type="dxa"/>
            <w:noWrap/>
          </w:tcPr>
          <w:p w14:paraId="08543D46" w14:textId="77777777" w:rsidR="003A1DBC" w:rsidRDefault="00842C02">
            <w:pPr>
              <w:pStyle w:val="TableNAm"/>
            </w:pPr>
            <w:r>
              <w:t>s. 33(1)</w:t>
            </w:r>
          </w:p>
        </w:tc>
      </w:tr>
      <w:tr w:rsidR="003A1DBC" w14:paraId="06CB9F2F" w14:textId="77777777">
        <w:trPr>
          <w:cantSplit/>
        </w:trPr>
        <w:tc>
          <w:tcPr>
            <w:tcW w:w="1884" w:type="dxa"/>
            <w:noWrap/>
          </w:tcPr>
          <w:p w14:paraId="214DB1F0" w14:textId="77777777" w:rsidR="003A1DBC" w:rsidRDefault="00842C02">
            <w:pPr>
              <w:pStyle w:val="TableNAm"/>
            </w:pPr>
            <w:r>
              <w:t>s. 33A(1)</w:t>
            </w:r>
          </w:p>
        </w:tc>
        <w:tc>
          <w:tcPr>
            <w:tcW w:w="1884" w:type="dxa"/>
            <w:noWrap/>
          </w:tcPr>
          <w:p w14:paraId="3CB015EF" w14:textId="77777777" w:rsidR="003A1DBC" w:rsidRDefault="00842C02">
            <w:pPr>
              <w:pStyle w:val="TableNAm"/>
            </w:pPr>
            <w:r>
              <w:t>s. 34</w:t>
            </w:r>
          </w:p>
        </w:tc>
        <w:tc>
          <w:tcPr>
            <w:tcW w:w="1884" w:type="dxa"/>
            <w:noWrap/>
          </w:tcPr>
          <w:p w14:paraId="4A46522F" w14:textId="77777777" w:rsidR="003A1DBC" w:rsidRDefault="00842C02">
            <w:pPr>
              <w:pStyle w:val="TableNAm"/>
            </w:pPr>
            <w:r>
              <w:t>s. 35(2) and (3)</w:t>
            </w:r>
          </w:p>
        </w:tc>
      </w:tr>
      <w:tr w:rsidR="003A1DBC" w14:paraId="724D963F" w14:textId="77777777">
        <w:trPr>
          <w:cantSplit/>
        </w:trPr>
        <w:tc>
          <w:tcPr>
            <w:tcW w:w="1884" w:type="dxa"/>
            <w:noWrap/>
          </w:tcPr>
          <w:p w14:paraId="4CA673D6" w14:textId="77777777" w:rsidR="003A1DBC" w:rsidRDefault="00842C02">
            <w:pPr>
              <w:pStyle w:val="TableNAm"/>
            </w:pPr>
            <w:r>
              <w:t>s. 57(1)</w:t>
            </w:r>
          </w:p>
        </w:tc>
        <w:tc>
          <w:tcPr>
            <w:tcW w:w="1884" w:type="dxa"/>
            <w:noWrap/>
          </w:tcPr>
          <w:p w14:paraId="28B6C790" w14:textId="77777777" w:rsidR="003A1DBC" w:rsidRDefault="00842C02">
            <w:pPr>
              <w:pStyle w:val="TableNAm"/>
            </w:pPr>
            <w:r>
              <w:t>s. 104</w:t>
            </w:r>
          </w:p>
        </w:tc>
        <w:tc>
          <w:tcPr>
            <w:tcW w:w="1884" w:type="dxa"/>
            <w:noWrap/>
          </w:tcPr>
          <w:p w14:paraId="0712AB98" w14:textId="77777777" w:rsidR="003A1DBC" w:rsidRDefault="003A1DBC">
            <w:pPr>
              <w:pStyle w:val="TableNAm"/>
            </w:pPr>
          </w:p>
        </w:tc>
      </w:tr>
    </w:tbl>
    <w:p w14:paraId="1367F926" w14:textId="77777777" w:rsidR="003A1DBC" w:rsidRDefault="00842C02">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14:paraId="16CDE7C5" w14:textId="77777777" w:rsidR="003A1DBC" w:rsidRDefault="00842C02" w:rsidP="0000221D">
      <w:pPr>
        <w:pStyle w:val="THeadingNAm"/>
      </w:pPr>
      <w:r>
        <w:lastRenderedPageBreak/>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rsidR="003A1DBC" w14:paraId="6750C9C4" w14:textId="77777777">
        <w:trPr>
          <w:cantSplit/>
        </w:trPr>
        <w:tc>
          <w:tcPr>
            <w:tcW w:w="1884" w:type="dxa"/>
            <w:noWrap/>
          </w:tcPr>
          <w:p w14:paraId="7441368C" w14:textId="77777777" w:rsidR="003A1DBC" w:rsidRDefault="00842C02">
            <w:pPr>
              <w:pStyle w:val="TableNAm"/>
            </w:pPr>
            <w:r>
              <w:t>s. 16(1)</w:t>
            </w:r>
          </w:p>
        </w:tc>
        <w:tc>
          <w:tcPr>
            <w:tcW w:w="1884" w:type="dxa"/>
            <w:noWrap/>
          </w:tcPr>
          <w:p w14:paraId="04D68BBA" w14:textId="77777777" w:rsidR="003A1DBC" w:rsidRDefault="00842C02">
            <w:pPr>
              <w:pStyle w:val="TableNAm"/>
            </w:pPr>
            <w:r>
              <w:t>s. 17</w:t>
            </w:r>
          </w:p>
        </w:tc>
        <w:tc>
          <w:tcPr>
            <w:tcW w:w="1884" w:type="dxa"/>
            <w:noWrap/>
          </w:tcPr>
          <w:p w14:paraId="35BB2395" w14:textId="77777777" w:rsidR="003A1DBC" w:rsidRDefault="00842C02">
            <w:pPr>
              <w:pStyle w:val="TableNAm"/>
            </w:pPr>
            <w:r>
              <w:t>s. 18</w:t>
            </w:r>
          </w:p>
        </w:tc>
      </w:tr>
      <w:tr w:rsidR="003A1DBC" w14:paraId="7A6DA24B" w14:textId="77777777">
        <w:trPr>
          <w:cantSplit/>
        </w:trPr>
        <w:tc>
          <w:tcPr>
            <w:tcW w:w="1884" w:type="dxa"/>
            <w:noWrap/>
          </w:tcPr>
          <w:p w14:paraId="21595EB7" w14:textId="77777777" w:rsidR="003A1DBC" w:rsidRDefault="00842C02">
            <w:pPr>
              <w:pStyle w:val="TableNAm"/>
            </w:pPr>
            <w:r>
              <w:t>s. 18AA(2)</w:t>
            </w:r>
          </w:p>
        </w:tc>
        <w:tc>
          <w:tcPr>
            <w:tcW w:w="1884" w:type="dxa"/>
            <w:noWrap/>
          </w:tcPr>
          <w:p w14:paraId="7C934547" w14:textId="77777777" w:rsidR="003A1DBC" w:rsidRDefault="00842C02">
            <w:pPr>
              <w:pStyle w:val="TableNAm"/>
            </w:pPr>
            <w:r>
              <w:t>s. 30A(1)</w:t>
            </w:r>
          </w:p>
        </w:tc>
        <w:tc>
          <w:tcPr>
            <w:tcW w:w="1884" w:type="dxa"/>
            <w:noWrap/>
          </w:tcPr>
          <w:p w14:paraId="38D5BAD7" w14:textId="77777777" w:rsidR="003A1DBC" w:rsidRDefault="00842C02">
            <w:pPr>
              <w:pStyle w:val="TableNAm"/>
            </w:pPr>
            <w:r>
              <w:t>s. 30B(2), (4) and (5)</w:t>
            </w:r>
          </w:p>
        </w:tc>
      </w:tr>
      <w:tr w:rsidR="003A1DBC" w14:paraId="463B034D" w14:textId="77777777">
        <w:trPr>
          <w:cantSplit/>
        </w:trPr>
        <w:tc>
          <w:tcPr>
            <w:tcW w:w="1884" w:type="dxa"/>
            <w:noWrap/>
          </w:tcPr>
          <w:p w14:paraId="5AF80F6E" w14:textId="6DE5361B" w:rsidR="003A1DBC" w:rsidRDefault="00842C02">
            <w:pPr>
              <w:pStyle w:val="TableNAm"/>
            </w:pPr>
            <w:r>
              <w:t>s. 120</w:t>
            </w:r>
            <w:r w:rsidR="00B465B9">
              <w:t>F</w:t>
            </w:r>
            <w:r>
              <w:t>(4)</w:t>
            </w:r>
          </w:p>
        </w:tc>
        <w:tc>
          <w:tcPr>
            <w:tcW w:w="1884" w:type="dxa"/>
            <w:noWrap/>
          </w:tcPr>
          <w:p w14:paraId="7974D649" w14:textId="77777777" w:rsidR="003A1DBC" w:rsidRDefault="003A1DBC">
            <w:pPr>
              <w:pStyle w:val="zTableNAm"/>
            </w:pPr>
          </w:p>
        </w:tc>
        <w:tc>
          <w:tcPr>
            <w:tcW w:w="1884" w:type="dxa"/>
            <w:noWrap/>
          </w:tcPr>
          <w:p w14:paraId="124D9ADE" w14:textId="77777777" w:rsidR="003A1DBC" w:rsidRDefault="003A1DBC">
            <w:pPr>
              <w:pStyle w:val="TableNAm"/>
            </w:pPr>
          </w:p>
        </w:tc>
      </w:tr>
    </w:tbl>
    <w:p w14:paraId="4149A765" w14:textId="07F39BB6" w:rsidR="003A1DBC" w:rsidRDefault="00842C02">
      <w:pPr>
        <w:pStyle w:val="Footnotesection"/>
      </w:pPr>
      <w:r>
        <w:tab/>
        <w:t xml:space="preserve">[Section 109 inserted: No. 9 of 2023 s. 148; amended: </w:t>
      </w:r>
      <w:r w:rsidR="005379F5">
        <w:t>No. 1 of</w:t>
      </w:r>
      <w:r w:rsidR="0000221D">
        <w:t> </w:t>
      </w:r>
      <w:r w:rsidR="005379F5">
        <w:t>2026 s. </w:t>
      </w:r>
      <w:r>
        <w:t>70.]</w:t>
      </w:r>
    </w:p>
    <w:p w14:paraId="41A79F10" w14:textId="77777777" w:rsidR="003A1DBC" w:rsidRDefault="00842C02">
      <w:pPr>
        <w:pStyle w:val="Heading5"/>
      </w:pPr>
      <w:bookmarkStart w:id="464" w:name="_Toc229129735"/>
      <w:r>
        <w:rPr>
          <w:rStyle w:val="CharSectno"/>
        </w:rPr>
        <w:t>110</w:t>
      </w:r>
      <w:r>
        <w:t>.</w:t>
      </w:r>
      <w:r>
        <w:tab/>
        <w:t>Liability of employers</w:t>
      </w:r>
      <w:bookmarkEnd w:id="464"/>
    </w:p>
    <w:p w14:paraId="568E0CB1" w14:textId="77777777" w:rsidR="003A1DBC" w:rsidRDefault="00842C02">
      <w:pPr>
        <w:pStyle w:val="Subsection"/>
      </w:pPr>
      <w:r>
        <w:tab/>
        <w:t>(1)</w:t>
      </w:r>
      <w:r>
        <w:tab/>
        <w:t xml:space="preserve">If a person is charged with an offence under this Act, the person’s employer at the time the offence is alleged to have been committed may also be charged with the offence. </w:t>
      </w:r>
    </w:p>
    <w:p w14:paraId="2289C103" w14:textId="77777777" w:rsidR="003A1DBC" w:rsidRDefault="00842C02">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14:paraId="19BE5A59" w14:textId="77777777" w:rsidR="003A1DBC" w:rsidRDefault="00842C02">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14:paraId="369CBC09" w14:textId="77777777" w:rsidR="003A1DBC" w:rsidRDefault="00842C02">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14:paraId="35E6657C" w14:textId="77777777" w:rsidR="003A1DBC" w:rsidRDefault="00842C02">
      <w:pPr>
        <w:pStyle w:val="Subsection"/>
        <w:keepNext/>
      </w:pPr>
      <w:r>
        <w:tab/>
        <w:t>(5)</w:t>
      </w:r>
      <w:r>
        <w:tab/>
        <w:t xml:space="preserve">If under this section an employer is charged with an offence it is a defence to prove — </w:t>
      </w:r>
    </w:p>
    <w:p w14:paraId="62D01312" w14:textId="77777777" w:rsidR="003A1DBC" w:rsidRDefault="00842C02">
      <w:pPr>
        <w:pStyle w:val="Indenta"/>
      </w:pPr>
      <w:r>
        <w:tab/>
        <w:t>(a)</w:t>
      </w:r>
      <w:r>
        <w:tab/>
        <w:t>that the offence was committed without the employer’s consent or connivance; and</w:t>
      </w:r>
    </w:p>
    <w:p w14:paraId="63788F40" w14:textId="77777777" w:rsidR="003A1DBC" w:rsidRDefault="00842C02">
      <w:pPr>
        <w:pStyle w:val="Indenta"/>
        <w:keepLines/>
      </w:pPr>
      <w:r>
        <w:lastRenderedPageBreak/>
        <w:tab/>
        <w:t>(b)</w:t>
      </w:r>
      <w:r>
        <w:tab/>
        <w:t>that the employer took all the measures to prevent the commission of the offence that the employer could reasonably be expected to have taken having regard to all the circumstances.</w:t>
      </w:r>
    </w:p>
    <w:p w14:paraId="231C71CE" w14:textId="77777777" w:rsidR="003A1DBC" w:rsidRDefault="00842C02">
      <w:pPr>
        <w:pStyle w:val="Heading3"/>
      </w:pPr>
      <w:bookmarkStart w:id="465" w:name="_Toc51142318"/>
      <w:bookmarkStart w:id="466" w:name="_Toc51142589"/>
      <w:bookmarkStart w:id="467" w:name="_Toc51159300"/>
      <w:bookmarkStart w:id="468" w:name="_Toc131505197"/>
      <w:bookmarkStart w:id="469" w:name="_Toc131505490"/>
      <w:bookmarkStart w:id="470" w:name="_Toc131510494"/>
      <w:bookmarkStart w:id="471" w:name="_Toc209797764"/>
      <w:bookmarkStart w:id="472" w:name="_Toc209967445"/>
      <w:bookmarkStart w:id="473" w:name="_Toc222146406"/>
      <w:bookmarkStart w:id="474" w:name="_Toc222149176"/>
      <w:bookmarkStart w:id="475" w:name="_Toc222155370"/>
      <w:bookmarkStart w:id="476" w:name="_Toc222219080"/>
      <w:bookmarkStart w:id="477" w:name="_Toc228956896"/>
      <w:bookmarkStart w:id="478" w:name="_Toc228957057"/>
      <w:bookmarkStart w:id="479" w:name="_Toc229118526"/>
      <w:bookmarkStart w:id="480" w:name="_Toc229118687"/>
      <w:bookmarkStart w:id="481" w:name="_Toc229129267"/>
      <w:bookmarkStart w:id="482" w:name="_Toc229129736"/>
      <w:r>
        <w:rPr>
          <w:rStyle w:val="CharDivNo"/>
        </w:rPr>
        <w:t>Division 3</w:t>
      </w:r>
      <w:r>
        <w:t> — </w:t>
      </w:r>
      <w:r>
        <w:rPr>
          <w:rStyle w:val="CharDivText"/>
        </w:rPr>
        <w:t>Prosecutions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14:paraId="1546A05D" w14:textId="77777777" w:rsidR="003A1DBC" w:rsidRDefault="00842C02">
      <w:pPr>
        <w:pStyle w:val="Heading5"/>
      </w:pPr>
      <w:bookmarkStart w:id="483" w:name="_Toc229129737"/>
      <w:r>
        <w:rPr>
          <w:rStyle w:val="CharSectno"/>
        </w:rPr>
        <w:t>111</w:t>
      </w:r>
      <w:r>
        <w:t>.</w:t>
      </w:r>
      <w:r>
        <w:tab/>
        <w:t>When a prosecution can be commenced</w:t>
      </w:r>
      <w:bookmarkEnd w:id="483"/>
    </w:p>
    <w:p w14:paraId="5182CFEC" w14:textId="77777777" w:rsidR="003A1DBC" w:rsidRDefault="00842C02">
      <w:pPr>
        <w:pStyle w:val="Subsection"/>
      </w:pPr>
      <w:r>
        <w:tab/>
      </w:r>
      <w:r>
        <w:tab/>
        <w:t>A prosecution of a person for an offence under this Act must be commenced within 2 years after the date on which the offence was allegedly committed.</w:t>
      </w:r>
    </w:p>
    <w:p w14:paraId="226F7D28" w14:textId="77777777" w:rsidR="003A1DBC" w:rsidRDefault="00842C02">
      <w:pPr>
        <w:pStyle w:val="Heading5"/>
      </w:pPr>
      <w:bookmarkStart w:id="484" w:name="_Toc229129738"/>
      <w:r>
        <w:rPr>
          <w:rStyle w:val="CharSectno"/>
        </w:rPr>
        <w:t>112</w:t>
      </w:r>
      <w:r>
        <w:t>.</w:t>
      </w:r>
      <w:r>
        <w:tab/>
        <w:t>Consent required for certain prosecutions</w:t>
      </w:r>
      <w:bookmarkEnd w:id="484"/>
    </w:p>
    <w:p w14:paraId="2A213B01" w14:textId="77777777" w:rsidR="003A1DBC" w:rsidRDefault="00842C02">
      <w:pPr>
        <w:pStyle w:val="Subsection"/>
      </w:pPr>
      <w:r>
        <w:tab/>
        <w:t>(1)</w:t>
      </w:r>
      <w:r>
        <w:tab/>
        <w:t>A person who is not a police officer cannot commence a prosecution for an offence under this Act without the written consent of the CEO or a person authorised by the CEO for the purposes of this section.</w:t>
      </w:r>
    </w:p>
    <w:p w14:paraId="57E1562D" w14:textId="77777777" w:rsidR="003A1DBC" w:rsidRDefault="00842C02">
      <w:pPr>
        <w:pStyle w:val="Subsection"/>
      </w:pPr>
      <w:r>
        <w:tab/>
        <w:t>(2)</w:t>
      </w:r>
      <w:r>
        <w:tab/>
        <w:t>A police officer who commences a prosecution for an offence under this Act is to inform the CEO in writing of that fact and of the outcome of the prosecution.</w:t>
      </w:r>
    </w:p>
    <w:p w14:paraId="7AB3DAC1" w14:textId="77777777" w:rsidR="003A1DBC" w:rsidRDefault="00842C02">
      <w:pPr>
        <w:pStyle w:val="Heading5"/>
      </w:pPr>
      <w:bookmarkStart w:id="485" w:name="_Toc229129739"/>
      <w:r>
        <w:rPr>
          <w:rStyle w:val="CharSectno"/>
        </w:rPr>
        <w:t>113</w:t>
      </w:r>
      <w:r>
        <w:t>.</w:t>
      </w:r>
      <w:r>
        <w:tab/>
        <w:t>Evidentiary provisions</w:t>
      </w:r>
      <w:bookmarkEnd w:id="485"/>
    </w:p>
    <w:p w14:paraId="60DC1938" w14:textId="77777777" w:rsidR="003A1DBC" w:rsidRDefault="00842C02">
      <w:pPr>
        <w:pStyle w:val="Subsection"/>
        <w:keepNext/>
      </w:pPr>
      <w:r>
        <w:tab/>
        <w:t>(1)</w:t>
      </w:r>
      <w:r>
        <w:tab/>
        <w:t xml:space="preserve">In proceedings for an offence under this Act, an allegation in the prosecution notice of any of the following matters is, in the absence of evidence to the contrary, to be taken to be proved — </w:t>
      </w:r>
    </w:p>
    <w:p w14:paraId="76C063F7" w14:textId="77777777" w:rsidR="003A1DBC" w:rsidRDefault="00842C02">
      <w:pPr>
        <w:pStyle w:val="Indenta"/>
        <w:spacing w:before="100"/>
      </w:pPr>
      <w:r>
        <w:tab/>
        <w:t>(a)</w:t>
      </w:r>
      <w:r>
        <w:tab/>
        <w:t xml:space="preserve">that at a specified time a person held a specified office; </w:t>
      </w:r>
    </w:p>
    <w:p w14:paraId="4DC7E6C7" w14:textId="77777777" w:rsidR="003A1DBC" w:rsidRDefault="00842C02">
      <w:pPr>
        <w:pStyle w:val="Indenta"/>
        <w:spacing w:before="100"/>
      </w:pPr>
      <w:r>
        <w:tab/>
        <w:t>(b)</w:t>
      </w:r>
      <w:r>
        <w:tab/>
        <w:t>that the prosecutor is authorised, and has the CEO’s consent, to commence the prosecution;</w:t>
      </w:r>
    </w:p>
    <w:p w14:paraId="08ED3770" w14:textId="77777777" w:rsidR="003A1DBC" w:rsidRDefault="00842C02">
      <w:pPr>
        <w:pStyle w:val="Indenta"/>
        <w:spacing w:before="100"/>
      </w:pPr>
      <w:r>
        <w:tab/>
        <w:t>(c)</w:t>
      </w:r>
      <w:r>
        <w:tab/>
        <w:t>that a specified substance is tobacco;</w:t>
      </w:r>
    </w:p>
    <w:p w14:paraId="0F7480AF" w14:textId="77777777" w:rsidR="003A1DBC" w:rsidRDefault="00842C02">
      <w:pPr>
        <w:pStyle w:val="Indenta"/>
        <w:spacing w:before="100"/>
      </w:pPr>
      <w:r>
        <w:tab/>
        <w:t>(d)</w:t>
      </w:r>
      <w:r>
        <w:tab/>
        <w:t>that at a specified time a specified substance or article was a tobacco product;</w:t>
      </w:r>
    </w:p>
    <w:p w14:paraId="03796782" w14:textId="77777777" w:rsidR="003A1DBC" w:rsidRDefault="00842C02">
      <w:pPr>
        <w:pStyle w:val="Indenta"/>
        <w:spacing w:before="100"/>
      </w:pPr>
      <w:r>
        <w:tab/>
        <w:t>(e)</w:t>
      </w:r>
      <w:r>
        <w:tab/>
        <w:t>that at a specified time a person had not reached 18 years of age;</w:t>
      </w:r>
    </w:p>
    <w:p w14:paraId="6384A6F6" w14:textId="77777777" w:rsidR="003A1DBC" w:rsidRDefault="00842C02">
      <w:pPr>
        <w:pStyle w:val="Indenta"/>
        <w:spacing w:before="100"/>
      </w:pPr>
      <w:r>
        <w:lastRenderedPageBreak/>
        <w:tab/>
        <w:t>(f)</w:t>
      </w:r>
      <w:r>
        <w:tab/>
        <w:t>that at a specified time a person had reached 14 years of age;</w:t>
      </w:r>
    </w:p>
    <w:p w14:paraId="7306292B" w14:textId="77777777" w:rsidR="003A1DBC" w:rsidRDefault="00842C02">
      <w:pPr>
        <w:pStyle w:val="Indenta"/>
        <w:spacing w:before="100"/>
      </w:pPr>
      <w:r>
        <w:tab/>
        <w:t>(g)</w:t>
      </w:r>
      <w:r>
        <w:tab/>
        <w:t xml:space="preserve">that at a specified time premises were licensed premises as defined in the </w:t>
      </w:r>
      <w:r>
        <w:rPr>
          <w:i/>
          <w:iCs/>
        </w:rPr>
        <w:t>Liquor Control Act 1988</w:t>
      </w:r>
      <w:r>
        <w:t xml:space="preserve"> section 3(1);</w:t>
      </w:r>
    </w:p>
    <w:p w14:paraId="4E6655D9" w14:textId="77777777" w:rsidR="003A1DBC" w:rsidRDefault="00842C02">
      <w:pPr>
        <w:pStyle w:val="Indenta"/>
        <w:spacing w:before="100"/>
      </w:pPr>
      <w:r>
        <w:tab/>
        <w:t>(h)</w:t>
      </w:r>
      <w:r>
        <w:tab/>
        <w:t xml:space="preserve">that at a specified time a person was a licensee as defined in the </w:t>
      </w:r>
      <w:r>
        <w:rPr>
          <w:i/>
          <w:iCs/>
        </w:rPr>
        <w:t>Liquor Control Act 1988</w:t>
      </w:r>
      <w:r>
        <w:t xml:space="preserve"> section 3(1);</w:t>
      </w:r>
    </w:p>
    <w:p w14:paraId="46F85028" w14:textId="77777777" w:rsidR="003A1DBC" w:rsidRDefault="00842C02">
      <w:pPr>
        <w:pStyle w:val="Indenta"/>
        <w:spacing w:before="100"/>
      </w:pPr>
      <w:r>
        <w:tab/>
        <w:t>(i)</w:t>
      </w:r>
      <w:r>
        <w:tab/>
        <w:t>that at a specified time a person had the management or control, or was otherwise in charge, of a mines amenity;</w:t>
      </w:r>
    </w:p>
    <w:p w14:paraId="3F27DEB4" w14:textId="77777777" w:rsidR="003A1DBC" w:rsidRDefault="00842C02">
      <w:pPr>
        <w:pStyle w:val="Indenta"/>
        <w:spacing w:before="100"/>
      </w:pPr>
      <w:r>
        <w:tab/>
        <w:t>(j)</w:t>
      </w:r>
      <w:r>
        <w:tab/>
        <w:t>that at a specified time a person was or was not the holder of a licence of a specified type;</w:t>
      </w:r>
    </w:p>
    <w:p w14:paraId="779786DD" w14:textId="77777777" w:rsidR="003A1DBC" w:rsidRDefault="00842C02">
      <w:pPr>
        <w:pStyle w:val="Indenta"/>
        <w:spacing w:before="100"/>
      </w:pPr>
      <w:r>
        <w:tab/>
        <w:t>(k)</w:t>
      </w:r>
      <w:r>
        <w:tab/>
        <w:t>that at a specified time a licence was subject to specified conditions and restrictions;</w:t>
      </w:r>
    </w:p>
    <w:p w14:paraId="0B1DC692" w14:textId="77777777" w:rsidR="003A1DBC" w:rsidRDefault="00842C02">
      <w:pPr>
        <w:pStyle w:val="Indenta"/>
        <w:spacing w:before="100"/>
      </w:pPr>
      <w:r>
        <w:tab/>
        <w:t>(l)</w:t>
      </w:r>
      <w:r>
        <w:tab/>
        <w:t>that at a specified time a licence applied in relation to specified premises;</w:t>
      </w:r>
    </w:p>
    <w:p w14:paraId="1057934D" w14:textId="77777777" w:rsidR="003A1DBC" w:rsidRDefault="00842C02">
      <w:pPr>
        <w:pStyle w:val="Indenta"/>
        <w:spacing w:before="100"/>
      </w:pPr>
      <w:r>
        <w:tab/>
        <w:t>(m)</w:t>
      </w:r>
      <w:r>
        <w:tab/>
        <w:t>that at a specified time, a licence was suspended or revoked or a person was disqualified from holding a licence.</w:t>
      </w:r>
    </w:p>
    <w:p w14:paraId="0ABAB6A9" w14:textId="77777777" w:rsidR="003A1DBC" w:rsidRDefault="00842C02">
      <w:pPr>
        <w:pStyle w:val="Subsection"/>
        <w:keepNext/>
      </w:pPr>
      <w:r>
        <w:tab/>
        <w:t>(2)</w:t>
      </w:r>
      <w:r>
        <w:tab/>
        <w:t xml:space="preserve">A certificate purporting to be signed by the CEO or the CEO’s delegate and stating that the person named in the certificate was, at the time or during the period specified in the certificate — </w:t>
      </w:r>
    </w:p>
    <w:p w14:paraId="37FE2206" w14:textId="77777777" w:rsidR="003A1DBC" w:rsidRDefault="00842C02">
      <w:pPr>
        <w:pStyle w:val="Indenta"/>
        <w:spacing w:before="100"/>
      </w:pPr>
      <w:r>
        <w:tab/>
        <w:t>(a)</w:t>
      </w:r>
      <w:r>
        <w:tab/>
        <w:t>an investigator, restricted investigator or authorised officer; or</w:t>
      </w:r>
    </w:p>
    <w:p w14:paraId="2B6C1599" w14:textId="77777777" w:rsidR="003A1DBC" w:rsidRDefault="00842C02">
      <w:pPr>
        <w:pStyle w:val="Indenta"/>
        <w:keepNext/>
      </w:pPr>
      <w:r>
        <w:tab/>
        <w:t>(b)</w:t>
      </w:r>
      <w:r>
        <w:tab/>
        <w:t>a person authorised under section 95 to act as a controlled purchase officer,</w:t>
      </w:r>
    </w:p>
    <w:p w14:paraId="6C856B1E" w14:textId="77777777" w:rsidR="003A1DBC" w:rsidRDefault="00842C02">
      <w:pPr>
        <w:pStyle w:val="Subsection"/>
      </w:pPr>
      <w:r>
        <w:tab/>
      </w:r>
      <w:r>
        <w:tab/>
        <w:t>and authorised to do anything stated in the certificate is, without proof of any appointment, delegation, or signature, evidence of the facts stated in the certificate.</w:t>
      </w:r>
    </w:p>
    <w:p w14:paraId="556B4440" w14:textId="77777777" w:rsidR="003A1DBC" w:rsidRDefault="00842C02">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14:paraId="0F2629E3" w14:textId="77777777" w:rsidR="003A1DBC" w:rsidRDefault="00842C02">
      <w:pPr>
        <w:pStyle w:val="Subsection"/>
      </w:pPr>
      <w:r>
        <w:lastRenderedPageBreak/>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14:paraId="4621ACC0" w14:textId="77777777" w:rsidR="003A1DBC" w:rsidRDefault="00842C02">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14:paraId="14ED1FF0" w14:textId="77777777" w:rsidR="003A1DBC" w:rsidRDefault="00842C02">
      <w:pPr>
        <w:pStyle w:val="Subsection"/>
        <w:keepNext/>
      </w:pPr>
      <w:r>
        <w:tab/>
        <w:t>(6)</w:t>
      </w:r>
      <w:r>
        <w:tab/>
        <w:t xml:space="preserve">This section is in addition to and does not affect the operation of the </w:t>
      </w:r>
      <w:r>
        <w:rPr>
          <w:i/>
        </w:rPr>
        <w:t>Evidence Act 1906</w:t>
      </w:r>
      <w:r>
        <w:t>.</w:t>
      </w:r>
    </w:p>
    <w:p w14:paraId="67EEFA06" w14:textId="77777777" w:rsidR="003A1DBC" w:rsidRDefault="00842C02">
      <w:pPr>
        <w:pStyle w:val="Footnotesection"/>
      </w:pPr>
      <w:r>
        <w:tab/>
        <w:t>[Section 113 amended: No. 73 of 2006 s. 114; No. 19 of 2016 s. 194.]</w:t>
      </w:r>
    </w:p>
    <w:p w14:paraId="55FAAF17" w14:textId="77777777" w:rsidR="003A1DBC" w:rsidRDefault="00842C02">
      <w:pPr>
        <w:pStyle w:val="Heading5"/>
      </w:pPr>
      <w:bookmarkStart w:id="486" w:name="_Toc229129740"/>
      <w:r>
        <w:rPr>
          <w:rStyle w:val="CharSectno"/>
        </w:rPr>
        <w:t>114</w:t>
      </w:r>
      <w:r>
        <w:t>.</w:t>
      </w:r>
      <w:r>
        <w:tab/>
        <w:t>Copies etc. of documents, evidentiary status of</w:t>
      </w:r>
      <w:bookmarkEnd w:id="486"/>
    </w:p>
    <w:p w14:paraId="0D1BE950" w14:textId="77777777" w:rsidR="003A1DBC" w:rsidRDefault="00842C02">
      <w:pPr>
        <w:pStyle w:val="Subsection"/>
        <w:keepNext/>
      </w:pPr>
      <w:r>
        <w:tab/>
        <w:t>(1)</w:t>
      </w:r>
      <w:r>
        <w:tab/>
        <w:t>In proceedings under this Act, a copy of a notice or other document issued by the CEO — </w:t>
      </w:r>
    </w:p>
    <w:p w14:paraId="02D26162" w14:textId="77777777" w:rsidR="003A1DBC" w:rsidRDefault="00842C02">
      <w:pPr>
        <w:pStyle w:val="Indenta"/>
      </w:pPr>
      <w:r>
        <w:tab/>
        <w:t>(a)</w:t>
      </w:r>
      <w:r>
        <w:tab/>
        <w:t>is, if produced by or on behalf of the CEO, admissible in the same way as the original; and</w:t>
      </w:r>
    </w:p>
    <w:p w14:paraId="5BEE8C5F" w14:textId="77777777" w:rsidR="003A1DBC" w:rsidRDefault="00842C02">
      <w:pPr>
        <w:pStyle w:val="Indenta"/>
      </w:pPr>
      <w:r>
        <w:tab/>
        <w:t>(b)</w:t>
      </w:r>
      <w:r>
        <w:tab/>
        <w:t>has the same evidentiary value as the original.</w:t>
      </w:r>
    </w:p>
    <w:p w14:paraId="698BF2F3" w14:textId="77777777" w:rsidR="003A1DBC" w:rsidRDefault="00842C02">
      <w:pPr>
        <w:pStyle w:val="Subsection"/>
      </w:pPr>
      <w:r>
        <w:tab/>
        <w:t>(2)</w:t>
      </w:r>
      <w:r>
        <w:tab/>
        <w:t>For the purposes of the law of evidence, if 2 or more documents are produced from the same computer data (or from computer data recording the same information), they are both or all to be regarded as originals.</w:t>
      </w:r>
    </w:p>
    <w:p w14:paraId="38F44E56" w14:textId="77777777" w:rsidR="003A1DBC" w:rsidRDefault="00842C02">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14:paraId="091A4038" w14:textId="0D57B724" w:rsidR="000C7392" w:rsidRDefault="000C7392" w:rsidP="000C7392">
      <w:pPr>
        <w:pStyle w:val="Ednotedivision"/>
      </w:pPr>
      <w:bookmarkStart w:id="487" w:name="_Toc51142323"/>
      <w:bookmarkStart w:id="488" w:name="_Toc51142594"/>
      <w:bookmarkStart w:id="489" w:name="_Toc51159305"/>
      <w:bookmarkStart w:id="490" w:name="_Toc131505202"/>
      <w:bookmarkStart w:id="491" w:name="_Toc131505495"/>
      <w:bookmarkStart w:id="492" w:name="_Toc131510499"/>
      <w:bookmarkStart w:id="493" w:name="_Toc209797769"/>
      <w:bookmarkStart w:id="494" w:name="_Toc209967450"/>
      <w:bookmarkStart w:id="495" w:name="_Toc222146411"/>
      <w:bookmarkStart w:id="496" w:name="_Toc222149181"/>
      <w:r>
        <w:t>[</w:t>
      </w:r>
      <w:r w:rsidRPr="0000221D">
        <w:t>Division 4 (s. 115</w:t>
      </w:r>
      <w:r w:rsidR="0000221D">
        <w:t xml:space="preserve">, </w:t>
      </w:r>
      <w:r w:rsidRPr="0000221D">
        <w:t>116)</w:t>
      </w:r>
      <w:r>
        <w:t xml:space="preserve"> </w:t>
      </w:r>
      <w:r w:rsidR="0000221D">
        <w:t>d</w:t>
      </w:r>
      <w:r>
        <w:t>eleted: No. 1 of 2026 s. 71.]</w:t>
      </w:r>
    </w:p>
    <w:p w14:paraId="6FE41F2F" w14:textId="77777777" w:rsidR="003A1DBC" w:rsidRDefault="00842C02">
      <w:pPr>
        <w:pStyle w:val="Heading3"/>
      </w:pPr>
      <w:bookmarkStart w:id="497" w:name="_Toc51142326"/>
      <w:bookmarkStart w:id="498" w:name="_Toc51142597"/>
      <w:bookmarkStart w:id="499" w:name="_Toc51159308"/>
      <w:bookmarkStart w:id="500" w:name="_Toc131505205"/>
      <w:bookmarkStart w:id="501" w:name="_Toc131505498"/>
      <w:bookmarkStart w:id="502" w:name="_Toc131510502"/>
      <w:bookmarkStart w:id="503" w:name="_Toc209797772"/>
      <w:bookmarkStart w:id="504" w:name="_Toc209967453"/>
      <w:bookmarkStart w:id="505" w:name="_Toc222146414"/>
      <w:bookmarkStart w:id="506" w:name="_Toc222149184"/>
      <w:bookmarkStart w:id="507" w:name="_Toc222155375"/>
      <w:bookmarkStart w:id="508" w:name="_Toc222219085"/>
      <w:bookmarkStart w:id="509" w:name="_Toc228956901"/>
      <w:bookmarkStart w:id="510" w:name="_Toc228957062"/>
      <w:bookmarkStart w:id="511" w:name="_Toc229118531"/>
      <w:bookmarkStart w:id="512" w:name="_Toc229118692"/>
      <w:bookmarkStart w:id="513" w:name="_Toc229129272"/>
      <w:bookmarkStart w:id="514" w:name="_Toc229129741"/>
      <w:bookmarkEnd w:id="487"/>
      <w:bookmarkEnd w:id="488"/>
      <w:bookmarkEnd w:id="489"/>
      <w:bookmarkEnd w:id="490"/>
      <w:bookmarkEnd w:id="491"/>
      <w:bookmarkEnd w:id="492"/>
      <w:bookmarkEnd w:id="493"/>
      <w:bookmarkEnd w:id="494"/>
      <w:bookmarkEnd w:id="495"/>
      <w:bookmarkEnd w:id="496"/>
      <w:r>
        <w:rPr>
          <w:rStyle w:val="CharDivNo"/>
        </w:rPr>
        <w:lastRenderedPageBreak/>
        <w:t>Division 5</w:t>
      </w:r>
      <w:r>
        <w:t> — </w:t>
      </w:r>
      <w:r>
        <w:rPr>
          <w:rStyle w:val="CharDivText"/>
        </w:rPr>
        <w:t>Seized things and forfeiture</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14:paraId="1D8D38B3" w14:textId="77777777" w:rsidR="003A1DBC" w:rsidRDefault="00842C02">
      <w:pPr>
        <w:pStyle w:val="Heading5"/>
      </w:pPr>
      <w:bookmarkStart w:id="515" w:name="_Toc229129742"/>
      <w:r>
        <w:rPr>
          <w:rStyle w:val="CharSectno"/>
        </w:rPr>
        <w:t>117</w:t>
      </w:r>
      <w:r>
        <w:t>.</w:t>
      </w:r>
      <w:r>
        <w:tab/>
        <w:t>Storage of seized things</w:t>
      </w:r>
      <w:bookmarkEnd w:id="515"/>
    </w:p>
    <w:p w14:paraId="4DC4F0C9" w14:textId="77777777" w:rsidR="003A1DBC" w:rsidRDefault="00842C02">
      <w:pPr>
        <w:pStyle w:val="Subsection"/>
      </w:pPr>
      <w:r>
        <w:tab/>
        <w:t>(1)</w:t>
      </w:r>
      <w:r>
        <w:tab/>
        <w:t>The CEO may arrange the location of, and manner in which, seized things are to be stored before they are returned under section 92(2) or forfeited to the Crown under section 119.</w:t>
      </w:r>
    </w:p>
    <w:p w14:paraId="17562CFB" w14:textId="77777777" w:rsidR="003A1DBC" w:rsidRDefault="00842C02">
      <w:pPr>
        <w:pStyle w:val="Subsection"/>
      </w:pPr>
      <w:r>
        <w:tab/>
        <w:t>(2)</w:t>
      </w:r>
      <w:r>
        <w:tab/>
        <w:t>The CEO may, on behalf of the State, enter into a written contract under which the contractor provides services in respect of the storage of seized things.</w:t>
      </w:r>
    </w:p>
    <w:p w14:paraId="60086A7B" w14:textId="77777777" w:rsidR="003A1DBC" w:rsidRDefault="00842C02">
      <w:pPr>
        <w:pStyle w:val="Heading5"/>
      </w:pPr>
      <w:bookmarkStart w:id="516" w:name="_Toc229129743"/>
      <w:r>
        <w:rPr>
          <w:rStyle w:val="CharSectno"/>
        </w:rPr>
        <w:t>118</w:t>
      </w:r>
      <w:r>
        <w:t>.</w:t>
      </w:r>
      <w:r>
        <w:tab/>
        <w:t>Storage expenses payable by convicted person</w:t>
      </w:r>
      <w:bookmarkEnd w:id="516"/>
    </w:p>
    <w:p w14:paraId="3DE9CD98" w14:textId="77777777" w:rsidR="003A1DBC" w:rsidRDefault="00842C02">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14:paraId="4D81230C" w14:textId="77777777" w:rsidR="003A1DBC" w:rsidRDefault="00842C02">
      <w:pPr>
        <w:pStyle w:val="Subsection"/>
      </w:pPr>
      <w:r>
        <w:tab/>
        <w:t>(2)</w:t>
      </w:r>
      <w:r>
        <w:tab/>
        <w:t>The CEO may recover expenses for which a person is liable under subsection (1) from that person in a court of competent jurisdiction as a debt due to the CEO.</w:t>
      </w:r>
    </w:p>
    <w:p w14:paraId="6E2A7399" w14:textId="77777777" w:rsidR="003A1DBC" w:rsidRDefault="00842C02">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14:paraId="6DA1B887" w14:textId="77777777" w:rsidR="003A1DBC" w:rsidRDefault="00842C02">
      <w:pPr>
        <w:pStyle w:val="Heading5"/>
        <w:rPr>
          <w:snapToGrid w:val="0"/>
        </w:rPr>
      </w:pPr>
      <w:bookmarkStart w:id="517" w:name="_Toc229129744"/>
      <w:r>
        <w:rPr>
          <w:rStyle w:val="CharSectno"/>
        </w:rPr>
        <w:t>119</w:t>
      </w:r>
      <w:r>
        <w:rPr>
          <w:snapToGrid w:val="0"/>
        </w:rPr>
        <w:t>.</w:t>
      </w:r>
      <w:r>
        <w:rPr>
          <w:snapToGrid w:val="0"/>
        </w:rPr>
        <w:tab/>
        <w:t>Forfeiture on conviction</w:t>
      </w:r>
      <w:bookmarkEnd w:id="517"/>
      <w:r>
        <w:rPr>
          <w:snapToGrid w:val="0"/>
        </w:rPr>
        <w:t xml:space="preserve"> </w:t>
      </w:r>
    </w:p>
    <w:p w14:paraId="70310E4C" w14:textId="77777777" w:rsidR="003A1DBC" w:rsidRDefault="00842C02">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14:paraId="24FE722C" w14:textId="77777777" w:rsidR="003A1DBC" w:rsidRDefault="00842C02">
      <w:pPr>
        <w:pStyle w:val="Subsection"/>
        <w:keepNext/>
      </w:pPr>
      <w:r>
        <w:tab/>
        <w:t>(2)</w:t>
      </w:r>
      <w:r>
        <w:tab/>
        <w:t xml:space="preserve">The court may make the order — </w:t>
      </w:r>
    </w:p>
    <w:p w14:paraId="506EBF80" w14:textId="77777777" w:rsidR="003A1DBC" w:rsidRDefault="00842C02">
      <w:pPr>
        <w:pStyle w:val="Indenta"/>
      </w:pPr>
      <w:r>
        <w:tab/>
        <w:t>(a)</w:t>
      </w:r>
      <w:r>
        <w:tab/>
        <w:t>whether or not the thing is a seized thing; and</w:t>
      </w:r>
    </w:p>
    <w:p w14:paraId="43B57036" w14:textId="77777777" w:rsidR="003A1DBC" w:rsidRDefault="00842C02">
      <w:pPr>
        <w:pStyle w:val="Indenta"/>
      </w:pPr>
      <w:r>
        <w:lastRenderedPageBreak/>
        <w:tab/>
        <w:t>(b)</w:t>
      </w:r>
      <w:r>
        <w:tab/>
        <w:t>in the case of a seized thing, whether or not the thing has been returned to its owner.</w:t>
      </w:r>
    </w:p>
    <w:p w14:paraId="229E91E0" w14:textId="77777777" w:rsidR="003A1DBC" w:rsidRDefault="00842C02">
      <w:pPr>
        <w:pStyle w:val="Subsection"/>
        <w:keepNext/>
      </w:pPr>
      <w:r>
        <w:tab/>
        <w:t>(3)</w:t>
      </w:r>
      <w:r>
        <w:tab/>
        <w:t>The court may make any order it considers appropriate to enforce the forfeiture.</w:t>
      </w:r>
    </w:p>
    <w:p w14:paraId="384EF214" w14:textId="77777777" w:rsidR="003A1DBC" w:rsidRDefault="00842C02">
      <w:pPr>
        <w:pStyle w:val="Footnotesection"/>
      </w:pPr>
      <w:r>
        <w:tab/>
        <w:t>[Section 119 amended: No. 21 of 2018 s. 18.]</w:t>
      </w:r>
    </w:p>
    <w:p w14:paraId="47A9A97B" w14:textId="77777777" w:rsidR="003A1DBC" w:rsidRDefault="00842C02">
      <w:pPr>
        <w:pStyle w:val="Heading5"/>
      </w:pPr>
      <w:bookmarkStart w:id="518" w:name="_Toc229129745"/>
      <w:r>
        <w:rPr>
          <w:rStyle w:val="CharSectno"/>
        </w:rPr>
        <w:t>120</w:t>
      </w:r>
      <w:r>
        <w:t>.</w:t>
      </w:r>
      <w:r>
        <w:tab/>
        <w:t>Unclaimed seized things, CEO’s powers to deal with</w:t>
      </w:r>
      <w:bookmarkEnd w:id="518"/>
    </w:p>
    <w:p w14:paraId="52D7A0B6" w14:textId="77777777" w:rsidR="003A1DBC" w:rsidRDefault="00842C02">
      <w:pPr>
        <w:pStyle w:val="Subsection"/>
        <w:keepNext/>
        <w:rPr>
          <w:snapToGrid w:val="0"/>
        </w:rPr>
      </w:pPr>
      <w:r>
        <w:rPr>
          <w:snapToGrid w:val="0"/>
        </w:rPr>
        <w:tab/>
        <w:t>(1)</w:t>
      </w:r>
      <w:r>
        <w:rPr>
          <w:snapToGrid w:val="0"/>
        </w:rPr>
        <w:tab/>
        <w:t xml:space="preserve">A seized thing is unclaimed if — </w:t>
      </w:r>
    </w:p>
    <w:p w14:paraId="353D3578" w14:textId="77777777" w:rsidR="003A1DBC" w:rsidRDefault="00842C02">
      <w:pPr>
        <w:pStyle w:val="Indenta"/>
        <w:rPr>
          <w:snapToGrid w:val="0"/>
        </w:rPr>
      </w:pPr>
      <w:r>
        <w:tab/>
        <w:t>(a)</w:t>
      </w:r>
      <w:r>
        <w:tab/>
        <w:t>the thing is not forfeited to the Crown under section 119; and</w:t>
      </w:r>
    </w:p>
    <w:p w14:paraId="0838FDC9" w14:textId="77777777" w:rsidR="003A1DBC" w:rsidRDefault="00842C02">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14:paraId="0D6CBC8C" w14:textId="77777777" w:rsidR="003A1DBC" w:rsidRDefault="00842C02">
      <w:pPr>
        <w:pStyle w:val="Subsection"/>
        <w:keepNext/>
        <w:rPr>
          <w:snapToGrid w:val="0"/>
        </w:rPr>
      </w:pPr>
      <w:r>
        <w:rPr>
          <w:snapToGrid w:val="0"/>
        </w:rPr>
        <w:tab/>
        <w:t>(2)</w:t>
      </w:r>
      <w:r>
        <w:rPr>
          <w:snapToGrid w:val="0"/>
        </w:rPr>
        <w:tab/>
        <w:t xml:space="preserve">After the expiry of the time for any relevant appeal an unclaimed seized thing — </w:t>
      </w:r>
    </w:p>
    <w:p w14:paraId="1F8A0700" w14:textId="77777777" w:rsidR="003A1DBC" w:rsidRDefault="00842C02">
      <w:pPr>
        <w:pStyle w:val="Indenta"/>
      </w:pPr>
      <w:r>
        <w:tab/>
        <w:t>(a)</w:t>
      </w:r>
      <w:r>
        <w:tab/>
        <w:t>that is a tobacco product or smoking implement is to be destroyed in such manner as the CEO directs; or</w:t>
      </w:r>
    </w:p>
    <w:p w14:paraId="0D3B5110" w14:textId="77777777" w:rsidR="003A1DBC" w:rsidRDefault="00842C02">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14:paraId="37A17FEC" w14:textId="77777777" w:rsidR="003A1DBC" w:rsidRDefault="00842C02">
      <w:pPr>
        <w:pStyle w:val="Heading3"/>
      </w:pPr>
      <w:bookmarkStart w:id="519" w:name="_Toc222145197"/>
      <w:bookmarkStart w:id="520" w:name="_Toc222145833"/>
      <w:bookmarkStart w:id="521" w:name="_Toc222145933"/>
      <w:bookmarkStart w:id="522" w:name="_Toc222155380"/>
      <w:bookmarkStart w:id="523" w:name="_Toc222219090"/>
      <w:bookmarkStart w:id="524" w:name="_Toc228956906"/>
      <w:bookmarkStart w:id="525" w:name="_Toc228957067"/>
      <w:bookmarkStart w:id="526" w:name="_Toc229118536"/>
      <w:bookmarkStart w:id="527" w:name="_Toc229118697"/>
      <w:bookmarkStart w:id="528" w:name="_Toc229129277"/>
      <w:bookmarkStart w:id="529" w:name="_Toc229129746"/>
      <w:bookmarkStart w:id="530" w:name="_Toc51142331"/>
      <w:bookmarkStart w:id="531" w:name="_Toc51142602"/>
      <w:bookmarkStart w:id="532" w:name="_Toc51159313"/>
      <w:bookmarkStart w:id="533" w:name="_Toc131505210"/>
      <w:bookmarkStart w:id="534" w:name="_Toc131505503"/>
      <w:bookmarkStart w:id="535" w:name="_Toc131510507"/>
      <w:bookmarkStart w:id="536" w:name="_Toc209797777"/>
      <w:bookmarkStart w:id="537" w:name="_Toc209967458"/>
      <w:bookmarkStart w:id="538" w:name="_Toc222146419"/>
      <w:bookmarkStart w:id="539" w:name="_Toc222149189"/>
      <w:r w:rsidRPr="0000221D">
        <w:rPr>
          <w:rStyle w:val="CharDivNo"/>
        </w:rPr>
        <w:t>Division 6</w:t>
      </w:r>
      <w:r>
        <w:t> — </w:t>
      </w:r>
      <w:r w:rsidRPr="0000221D">
        <w:rPr>
          <w:rStyle w:val="CharDivText"/>
        </w:rPr>
        <w:t>Closure orders</w:t>
      </w:r>
      <w:bookmarkEnd w:id="519"/>
      <w:bookmarkEnd w:id="520"/>
      <w:bookmarkEnd w:id="521"/>
      <w:bookmarkEnd w:id="522"/>
      <w:bookmarkEnd w:id="523"/>
      <w:bookmarkEnd w:id="524"/>
      <w:bookmarkEnd w:id="525"/>
      <w:bookmarkEnd w:id="526"/>
      <w:bookmarkEnd w:id="527"/>
      <w:bookmarkEnd w:id="528"/>
      <w:bookmarkEnd w:id="529"/>
    </w:p>
    <w:p w14:paraId="49B5418C" w14:textId="1FE582BB" w:rsidR="003A1DBC" w:rsidRDefault="00842C02" w:rsidP="0000221D">
      <w:pPr>
        <w:pStyle w:val="Footnoteheading"/>
      </w:pPr>
      <w:bookmarkStart w:id="540" w:name="_Toc222145834"/>
      <w:bookmarkStart w:id="541" w:name="_Toc222145934"/>
      <w:r>
        <w:tab/>
        <w:t xml:space="preserve">[Heading inserted: </w:t>
      </w:r>
      <w:r w:rsidR="005379F5">
        <w:t>No. 1 of 2026 s. </w:t>
      </w:r>
      <w:r>
        <w:t>72.]</w:t>
      </w:r>
    </w:p>
    <w:p w14:paraId="49A07645" w14:textId="77777777" w:rsidR="003A1DBC" w:rsidRDefault="00842C02">
      <w:pPr>
        <w:pStyle w:val="Heading5"/>
      </w:pPr>
      <w:bookmarkStart w:id="542" w:name="_Toc229129747"/>
      <w:r w:rsidRPr="0000221D">
        <w:rPr>
          <w:rStyle w:val="CharSectno"/>
        </w:rPr>
        <w:t>120A</w:t>
      </w:r>
      <w:r>
        <w:t>.</w:t>
      </w:r>
      <w:r>
        <w:tab/>
        <w:t>Interim closure orders</w:t>
      </w:r>
      <w:bookmarkEnd w:id="540"/>
      <w:bookmarkEnd w:id="541"/>
      <w:bookmarkEnd w:id="542"/>
    </w:p>
    <w:p w14:paraId="2BE609D0" w14:textId="77777777" w:rsidR="003A1DBC" w:rsidRDefault="00842C02">
      <w:pPr>
        <w:pStyle w:val="Subsection"/>
      </w:pPr>
      <w:r>
        <w:tab/>
        <w:t>(1)</w:t>
      </w:r>
      <w:r>
        <w:tab/>
        <w:t xml:space="preserve">The CEO may, by order in writing, close premises specified in the order, if the CEO — </w:t>
      </w:r>
    </w:p>
    <w:p w14:paraId="331334C0" w14:textId="77777777" w:rsidR="003A1DBC" w:rsidRDefault="00842C02">
      <w:pPr>
        <w:pStyle w:val="Indenta"/>
      </w:pPr>
      <w:r>
        <w:tab/>
        <w:t>(a)</w:t>
      </w:r>
      <w:r>
        <w:tab/>
        <w:t xml:space="preserve">reasonably suspects that — </w:t>
      </w:r>
    </w:p>
    <w:p w14:paraId="02DB6878" w14:textId="77777777" w:rsidR="003A1DBC" w:rsidRDefault="00842C02">
      <w:pPr>
        <w:pStyle w:val="Indenti"/>
      </w:pPr>
      <w:r>
        <w:tab/>
        <w:t>(i)</w:t>
      </w:r>
      <w:r>
        <w:tab/>
        <w:t>a prohibited product is being, or has been, sold or supplied in the premises; or</w:t>
      </w:r>
    </w:p>
    <w:p w14:paraId="36437858" w14:textId="77777777" w:rsidR="003A1DBC" w:rsidRDefault="00842C02">
      <w:pPr>
        <w:pStyle w:val="Indenti"/>
      </w:pPr>
      <w:r>
        <w:tab/>
        <w:t>(ii)</w:t>
      </w:r>
      <w:r>
        <w:tab/>
        <w:t>a prohibited product is, or has been, in the premises;</w:t>
      </w:r>
    </w:p>
    <w:p w14:paraId="556C9D04" w14:textId="77777777" w:rsidR="003A1DBC" w:rsidRDefault="00842C02">
      <w:pPr>
        <w:pStyle w:val="Indenta"/>
      </w:pPr>
      <w:r>
        <w:lastRenderedPageBreak/>
        <w:tab/>
      </w:r>
      <w:r>
        <w:tab/>
        <w:t>and</w:t>
      </w:r>
    </w:p>
    <w:p w14:paraId="42D07327" w14:textId="77777777" w:rsidR="003A1DBC" w:rsidRDefault="00842C02">
      <w:pPr>
        <w:pStyle w:val="Indenta"/>
      </w:pPr>
      <w:r>
        <w:tab/>
        <w:t>(b)</w:t>
      </w:r>
      <w:r>
        <w:tab/>
        <w:t>is satisfied that the order is necessary to prevent or mitigate a risk of harm to public health.</w:t>
      </w:r>
    </w:p>
    <w:p w14:paraId="51DE6AB2" w14:textId="77777777" w:rsidR="003A1DBC" w:rsidRDefault="00842C02">
      <w:pPr>
        <w:pStyle w:val="Subsection"/>
      </w:pPr>
      <w:r>
        <w:tab/>
        <w:t>(2)</w:t>
      </w:r>
      <w:r>
        <w:tab/>
        <w:t>The CEO may, by order in writing, vary or revoke an interim closure order.</w:t>
      </w:r>
    </w:p>
    <w:p w14:paraId="5CB00C19" w14:textId="77777777" w:rsidR="003A1DBC" w:rsidRDefault="00842C02">
      <w:pPr>
        <w:pStyle w:val="Subsection"/>
      </w:pPr>
      <w:r>
        <w:tab/>
        <w:t>(3)</w:t>
      </w:r>
      <w:r>
        <w:tab/>
        <w:t xml:space="preserve">An interim closure order has effect — </w:t>
      </w:r>
    </w:p>
    <w:p w14:paraId="68CD0853" w14:textId="062C295F" w:rsidR="003A1DBC" w:rsidRDefault="00842C02">
      <w:pPr>
        <w:pStyle w:val="Indenta"/>
      </w:pPr>
      <w:r>
        <w:tab/>
        <w:t>(a)</w:t>
      </w:r>
      <w:r>
        <w:tab/>
        <w:t>from the date and time when a copy of the order is affixed to the premises in accordance with section 120</w:t>
      </w:r>
      <w:r w:rsidR="00B465B9">
        <w:t>E</w:t>
      </w:r>
      <w:r>
        <w:t>(4); and</w:t>
      </w:r>
    </w:p>
    <w:p w14:paraId="1CC551EA" w14:textId="77777777" w:rsidR="003A1DBC" w:rsidRDefault="00842C02">
      <w:pPr>
        <w:pStyle w:val="Indenta"/>
      </w:pPr>
      <w:r>
        <w:tab/>
        <w:t>(b)</w:t>
      </w:r>
      <w:r>
        <w:tab/>
        <w:t>for the period of time (being not more than 72 hours) specified in the order, unless the order is revoked sooner.</w:t>
      </w:r>
    </w:p>
    <w:p w14:paraId="58E437DA" w14:textId="77777777" w:rsidR="003A1DBC" w:rsidRDefault="00842C02">
      <w:pPr>
        <w:pStyle w:val="Subsection"/>
      </w:pPr>
      <w:r>
        <w:tab/>
        <w:t>(4)</w:t>
      </w:r>
      <w:r>
        <w:tab/>
        <w:t>No more than 1 interim closure order may be made in relation to the same premises in a period of 7 days.</w:t>
      </w:r>
    </w:p>
    <w:p w14:paraId="463F88BA" w14:textId="4DF79E48" w:rsidR="003A1DBC" w:rsidRDefault="00842C02">
      <w:pPr>
        <w:pStyle w:val="Footnotesection"/>
      </w:pPr>
      <w:bookmarkStart w:id="543" w:name="_Toc222145835"/>
      <w:bookmarkStart w:id="544" w:name="_Toc222145935"/>
      <w:r>
        <w:tab/>
        <w:t xml:space="preserve">[Section 120A inserted: </w:t>
      </w:r>
      <w:r w:rsidR="005379F5">
        <w:t>No. 1 of 2026 s. </w:t>
      </w:r>
      <w:r>
        <w:t>72.]</w:t>
      </w:r>
    </w:p>
    <w:p w14:paraId="0E6D1BF1" w14:textId="77777777" w:rsidR="003A1DBC" w:rsidRDefault="00842C02">
      <w:pPr>
        <w:pStyle w:val="Heading5"/>
      </w:pPr>
      <w:bookmarkStart w:id="545" w:name="_Toc229129748"/>
      <w:r w:rsidRPr="0000221D">
        <w:rPr>
          <w:rStyle w:val="CharSectno"/>
        </w:rPr>
        <w:t>120B</w:t>
      </w:r>
      <w:r>
        <w:t>.</w:t>
      </w:r>
      <w:r>
        <w:tab/>
        <w:t>Short</w:t>
      </w:r>
      <w:r>
        <w:noBreakHyphen/>
        <w:t>term closure orders</w:t>
      </w:r>
      <w:bookmarkEnd w:id="543"/>
      <w:bookmarkEnd w:id="544"/>
      <w:bookmarkEnd w:id="545"/>
    </w:p>
    <w:p w14:paraId="0AD5B443" w14:textId="77777777" w:rsidR="003A1DBC" w:rsidRDefault="00842C02">
      <w:pPr>
        <w:pStyle w:val="Subsection"/>
      </w:pPr>
      <w:r>
        <w:tab/>
        <w:t>(1)</w:t>
      </w:r>
      <w:r>
        <w:tab/>
        <w:t>Subject to subsections (3) and (4), the Minister may, by order in writing, close premises specified in the order.</w:t>
      </w:r>
    </w:p>
    <w:p w14:paraId="43711B4C" w14:textId="77777777" w:rsidR="003A1DBC" w:rsidRDefault="00842C02">
      <w:pPr>
        <w:pStyle w:val="Subsection"/>
        <w:keepNext/>
      </w:pPr>
      <w:r>
        <w:tab/>
        <w:t>(2)</w:t>
      </w:r>
      <w:r>
        <w:tab/>
        <w:t>Subsection (1) applies regardless of whether an interim closure order has been made in relation to the premises.</w:t>
      </w:r>
    </w:p>
    <w:p w14:paraId="65310BD9" w14:textId="77777777" w:rsidR="003A1DBC" w:rsidRDefault="00842C02">
      <w:pPr>
        <w:pStyle w:val="Subsection"/>
      </w:pPr>
      <w:r>
        <w:tab/>
        <w:t>(3)</w:t>
      </w:r>
      <w:r>
        <w:tab/>
        <w:t>The Minister must not make a short</w:t>
      </w:r>
      <w:r>
        <w:noBreakHyphen/>
        <w:t>term closure order, except on the written recommendation of the CEO.</w:t>
      </w:r>
    </w:p>
    <w:p w14:paraId="25A06A7C" w14:textId="77777777" w:rsidR="003A1DBC" w:rsidRDefault="00842C02">
      <w:pPr>
        <w:pStyle w:val="Subsection"/>
      </w:pPr>
      <w:r>
        <w:tab/>
        <w:t>(4)</w:t>
      </w:r>
      <w:r>
        <w:tab/>
        <w:t>The Minister must not make a short</w:t>
      </w:r>
      <w:r>
        <w:noBreakHyphen/>
        <w:t>term closure order unless the Minister is satisfied —</w:t>
      </w:r>
    </w:p>
    <w:p w14:paraId="1621EB0B" w14:textId="77777777" w:rsidR="003A1DBC" w:rsidRDefault="00842C02">
      <w:pPr>
        <w:pStyle w:val="Indenta"/>
      </w:pPr>
      <w:r>
        <w:tab/>
        <w:t>(a)</w:t>
      </w:r>
      <w:r>
        <w:tab/>
        <w:t xml:space="preserve">that 1 or both of the following applies — </w:t>
      </w:r>
    </w:p>
    <w:p w14:paraId="2E42D03A" w14:textId="77777777" w:rsidR="003A1DBC" w:rsidRDefault="00842C02">
      <w:pPr>
        <w:pStyle w:val="Indenti"/>
      </w:pPr>
      <w:r>
        <w:tab/>
        <w:t>(i)</w:t>
      </w:r>
      <w:r>
        <w:tab/>
        <w:t>a prohibited product is being, or has been, sold or supplied in the premises;</w:t>
      </w:r>
    </w:p>
    <w:p w14:paraId="543B02A2" w14:textId="77777777" w:rsidR="003A1DBC" w:rsidRDefault="00842C02">
      <w:pPr>
        <w:pStyle w:val="Indenti"/>
      </w:pPr>
      <w:r>
        <w:tab/>
        <w:t>(ii)</w:t>
      </w:r>
      <w:r>
        <w:tab/>
        <w:t>a prohibited product is, or has been, in the premises;</w:t>
      </w:r>
    </w:p>
    <w:p w14:paraId="76E0D837" w14:textId="77777777" w:rsidR="003A1DBC" w:rsidRDefault="00842C02">
      <w:pPr>
        <w:pStyle w:val="Indenta"/>
      </w:pPr>
      <w:r>
        <w:lastRenderedPageBreak/>
        <w:tab/>
      </w:r>
      <w:r>
        <w:tab/>
        <w:t>and</w:t>
      </w:r>
    </w:p>
    <w:p w14:paraId="2AD3AE3E" w14:textId="77777777" w:rsidR="003A1DBC" w:rsidRDefault="00842C02">
      <w:pPr>
        <w:pStyle w:val="Indenta"/>
      </w:pPr>
      <w:r>
        <w:tab/>
        <w:t>(b)</w:t>
      </w:r>
      <w:r>
        <w:tab/>
        <w:t>that the order is necessary to prevent or mitigate a risk of harm to public health.</w:t>
      </w:r>
    </w:p>
    <w:p w14:paraId="15D04888" w14:textId="77777777" w:rsidR="003A1DBC" w:rsidRDefault="00842C02">
      <w:pPr>
        <w:pStyle w:val="Subsection"/>
      </w:pPr>
      <w:r>
        <w:tab/>
        <w:t>(5)</w:t>
      </w:r>
      <w:r>
        <w:tab/>
        <w:t>The Minister may, by order in writing, vary or revoke a short</w:t>
      </w:r>
      <w:r>
        <w:noBreakHyphen/>
        <w:t>term closure order.</w:t>
      </w:r>
    </w:p>
    <w:p w14:paraId="727B523C" w14:textId="77777777" w:rsidR="003A1DBC" w:rsidRDefault="00842C02">
      <w:pPr>
        <w:pStyle w:val="Subsection"/>
      </w:pPr>
      <w:r>
        <w:tab/>
        <w:t>(6)</w:t>
      </w:r>
      <w:r>
        <w:tab/>
        <w:t>A short</w:t>
      </w:r>
      <w:r>
        <w:noBreakHyphen/>
        <w:t xml:space="preserve">term closure order has effect — </w:t>
      </w:r>
    </w:p>
    <w:p w14:paraId="000EB6EB" w14:textId="406CC44A" w:rsidR="003A1DBC" w:rsidRDefault="00842C02">
      <w:pPr>
        <w:pStyle w:val="Indenta"/>
      </w:pPr>
      <w:r>
        <w:tab/>
        <w:t>(a)</w:t>
      </w:r>
      <w:r>
        <w:tab/>
        <w:t>from the date and time when a copy of the order is affixed to the premises in accordance with section 120</w:t>
      </w:r>
      <w:r w:rsidR="00B465B9">
        <w:t>E</w:t>
      </w:r>
      <w:r>
        <w:t>(4); and</w:t>
      </w:r>
    </w:p>
    <w:p w14:paraId="4F8C173C" w14:textId="77777777" w:rsidR="003A1DBC" w:rsidRDefault="00842C02">
      <w:pPr>
        <w:pStyle w:val="Indenta"/>
      </w:pPr>
      <w:r>
        <w:tab/>
        <w:t>(b)</w:t>
      </w:r>
      <w:r>
        <w:tab/>
        <w:t>for the period of time (being not more than 90 days) specified in the order, unless the order is revoked sooner.</w:t>
      </w:r>
    </w:p>
    <w:p w14:paraId="4C6425AD" w14:textId="5D2377C8" w:rsidR="003A1DBC" w:rsidRDefault="00842C02">
      <w:pPr>
        <w:pStyle w:val="Footnotesection"/>
      </w:pPr>
      <w:bookmarkStart w:id="546" w:name="_Toc222145836"/>
      <w:bookmarkStart w:id="547" w:name="_Toc222145936"/>
      <w:r>
        <w:tab/>
        <w:t xml:space="preserve">[Section 120B inserted: </w:t>
      </w:r>
      <w:r w:rsidR="005379F5">
        <w:t>No. 1 of 2026 s. </w:t>
      </w:r>
      <w:r>
        <w:t>72.]</w:t>
      </w:r>
    </w:p>
    <w:p w14:paraId="367C50CD" w14:textId="77777777" w:rsidR="00B465B9" w:rsidRDefault="00B465B9" w:rsidP="00B465B9">
      <w:pPr>
        <w:pStyle w:val="Heading5"/>
      </w:pPr>
      <w:bookmarkStart w:id="548" w:name="_Toc224657151"/>
      <w:bookmarkStart w:id="549" w:name="_Toc229129749"/>
      <w:r w:rsidRPr="0000221D">
        <w:rPr>
          <w:rStyle w:val="CharSectno"/>
        </w:rPr>
        <w:t>120C</w:t>
      </w:r>
      <w:r>
        <w:t>.</w:t>
      </w:r>
      <w:r>
        <w:tab/>
        <w:t>Long</w:t>
      </w:r>
      <w:r>
        <w:noBreakHyphen/>
        <w:t>term closure orders</w:t>
      </w:r>
      <w:bookmarkEnd w:id="548"/>
      <w:bookmarkEnd w:id="549"/>
    </w:p>
    <w:p w14:paraId="5A34884F" w14:textId="77777777" w:rsidR="00B465B9" w:rsidRDefault="00B465B9" w:rsidP="00B465B9">
      <w:pPr>
        <w:pStyle w:val="Subsection"/>
      </w:pPr>
      <w:r>
        <w:tab/>
        <w:t>(1)</w:t>
      </w:r>
      <w:r>
        <w:tab/>
        <w:t xml:space="preserve">The Magistrates Court may, on the application of the CEO, by order, close premises specified in the order if the Court is satisfied that — </w:t>
      </w:r>
    </w:p>
    <w:p w14:paraId="2C5E359D" w14:textId="77777777" w:rsidR="00B465B9" w:rsidRDefault="00B465B9" w:rsidP="00B465B9">
      <w:pPr>
        <w:pStyle w:val="Indenta"/>
      </w:pPr>
      <w:r>
        <w:tab/>
        <w:t>(a)</w:t>
      </w:r>
      <w:r>
        <w:tab/>
        <w:t>a prohibited product is being, or has been, sold or supplied in the premises; or</w:t>
      </w:r>
    </w:p>
    <w:p w14:paraId="353B85A1" w14:textId="77777777" w:rsidR="00B465B9" w:rsidRDefault="00B465B9" w:rsidP="00B465B9">
      <w:pPr>
        <w:pStyle w:val="Indenta"/>
      </w:pPr>
      <w:r>
        <w:tab/>
        <w:t>(b)</w:t>
      </w:r>
      <w:r>
        <w:tab/>
        <w:t>a prohibited product is, or has been, in the premises.</w:t>
      </w:r>
    </w:p>
    <w:p w14:paraId="478230CD" w14:textId="77777777" w:rsidR="00B465B9" w:rsidRDefault="00B465B9" w:rsidP="00B465B9">
      <w:pPr>
        <w:pStyle w:val="Subsection"/>
      </w:pPr>
      <w:r>
        <w:tab/>
        <w:t>(2)</w:t>
      </w:r>
      <w:r>
        <w:tab/>
        <w:t>An application under subsection (1) may be made regardless of whether an interim closure order or a short</w:t>
      </w:r>
      <w:r>
        <w:noBreakHyphen/>
        <w:t>term closure order has been made in relation to the premises.</w:t>
      </w:r>
    </w:p>
    <w:p w14:paraId="689714F7" w14:textId="77777777" w:rsidR="00B465B9" w:rsidRDefault="00B465B9" w:rsidP="00B465B9">
      <w:pPr>
        <w:pStyle w:val="Subsection"/>
      </w:pPr>
      <w:r>
        <w:tab/>
        <w:t>(3)</w:t>
      </w:r>
      <w:r>
        <w:tab/>
        <w:t xml:space="preserve">An application under subsection (1) must be served on — </w:t>
      </w:r>
    </w:p>
    <w:p w14:paraId="070C4889" w14:textId="77777777" w:rsidR="00B465B9" w:rsidRDefault="00B465B9" w:rsidP="00B465B9">
      <w:pPr>
        <w:pStyle w:val="Indenta"/>
      </w:pPr>
      <w:r>
        <w:tab/>
        <w:t>(a)</w:t>
      </w:r>
      <w:r>
        <w:tab/>
        <w:t>each person apparently in charge of the premises; and</w:t>
      </w:r>
    </w:p>
    <w:p w14:paraId="7D476C75" w14:textId="77777777" w:rsidR="00B465B9" w:rsidRDefault="00B465B9" w:rsidP="00B465B9">
      <w:pPr>
        <w:pStyle w:val="Indenta"/>
      </w:pPr>
      <w:r>
        <w:tab/>
        <w:t>(b)</w:t>
      </w:r>
      <w:r>
        <w:tab/>
        <w:t>if the premises are the subject of a lease — the lessor, unless it is not reasonably practicable to do so.</w:t>
      </w:r>
    </w:p>
    <w:p w14:paraId="3818C9A7" w14:textId="77777777" w:rsidR="00B465B9" w:rsidRDefault="00B465B9" w:rsidP="00424E51">
      <w:pPr>
        <w:pStyle w:val="Subsection"/>
        <w:keepNext/>
      </w:pPr>
      <w:r>
        <w:lastRenderedPageBreak/>
        <w:tab/>
        <w:t>(4)</w:t>
      </w:r>
      <w:r>
        <w:tab/>
        <w:t>A long</w:t>
      </w:r>
      <w:r>
        <w:noBreakHyphen/>
        <w:t xml:space="preserve">term closure order has effect — </w:t>
      </w:r>
    </w:p>
    <w:p w14:paraId="29FCDCF8" w14:textId="77777777" w:rsidR="00B465B9" w:rsidRDefault="00B465B9" w:rsidP="00B465B9">
      <w:pPr>
        <w:pStyle w:val="Indenta"/>
      </w:pPr>
      <w:r>
        <w:tab/>
        <w:t>(a)</w:t>
      </w:r>
      <w:r>
        <w:tab/>
        <w:t>from the date and time when a copy of the order is affixed to the premises in accordance with section 120E(4); and</w:t>
      </w:r>
    </w:p>
    <w:p w14:paraId="64B5CCA4" w14:textId="77777777" w:rsidR="00B465B9" w:rsidRDefault="00B465B9" w:rsidP="00B465B9">
      <w:pPr>
        <w:pStyle w:val="Indenta"/>
      </w:pPr>
      <w:r>
        <w:tab/>
        <w:t>(b)</w:t>
      </w:r>
      <w:r>
        <w:tab/>
        <w:t>for the period of time (being not more than 12 months) specified in the order, unless the order is revoked sooner.</w:t>
      </w:r>
    </w:p>
    <w:p w14:paraId="2D789269" w14:textId="77777777" w:rsidR="00B465B9" w:rsidRDefault="00B465B9" w:rsidP="00B465B9">
      <w:pPr>
        <w:pStyle w:val="Subsection"/>
      </w:pPr>
      <w:r>
        <w:tab/>
        <w:t>(5)</w:t>
      </w:r>
      <w:r>
        <w:tab/>
        <w:t>Subsection (4) does not prevent the making of a subsequent long</w:t>
      </w:r>
      <w:r>
        <w:noBreakHyphen/>
        <w:t>term closure order in relation to the same premises.</w:t>
      </w:r>
    </w:p>
    <w:p w14:paraId="05959007" w14:textId="77777777" w:rsidR="00B465B9" w:rsidRDefault="00B465B9" w:rsidP="00B465B9">
      <w:pPr>
        <w:pStyle w:val="Subsection"/>
      </w:pPr>
      <w:r>
        <w:tab/>
        <w:t>(6)</w:t>
      </w:r>
      <w:r>
        <w:tab/>
        <w:t>The Magistrates Court may vary or revoke a long</w:t>
      </w:r>
      <w:r>
        <w:noBreakHyphen/>
        <w:t xml:space="preserve">term closure order on the application of — </w:t>
      </w:r>
    </w:p>
    <w:p w14:paraId="55C313C4" w14:textId="77777777" w:rsidR="00B465B9" w:rsidRDefault="00B465B9" w:rsidP="00B465B9">
      <w:pPr>
        <w:pStyle w:val="Indenta"/>
      </w:pPr>
      <w:r>
        <w:tab/>
        <w:t>(a)</w:t>
      </w:r>
      <w:r>
        <w:tab/>
        <w:t>if the premises are the subject of a lease — the lessor; or</w:t>
      </w:r>
    </w:p>
    <w:p w14:paraId="37DA1B06" w14:textId="77777777" w:rsidR="00B465B9" w:rsidRDefault="00B465B9" w:rsidP="00B465B9">
      <w:pPr>
        <w:pStyle w:val="Indenta"/>
      </w:pPr>
      <w:r>
        <w:tab/>
        <w:t>(b)</w:t>
      </w:r>
      <w:r>
        <w:tab/>
        <w:t>in any case — the CEO.</w:t>
      </w:r>
    </w:p>
    <w:p w14:paraId="454B8055" w14:textId="77777777" w:rsidR="00B465B9" w:rsidRDefault="00B465B9" w:rsidP="00B465B9">
      <w:pPr>
        <w:pStyle w:val="Subsection"/>
      </w:pPr>
      <w:r>
        <w:tab/>
        <w:t>(7)</w:t>
      </w:r>
      <w:r>
        <w:tab/>
        <w:t>An application made by a lessor under subsection (6) must be served on the CEO.</w:t>
      </w:r>
    </w:p>
    <w:p w14:paraId="7C871DD5" w14:textId="77777777" w:rsidR="00B465B9" w:rsidRDefault="00B465B9" w:rsidP="00B465B9">
      <w:pPr>
        <w:pStyle w:val="Subsection"/>
      </w:pPr>
      <w:r>
        <w:tab/>
        <w:t>(8)</w:t>
      </w:r>
      <w:r>
        <w:tab/>
        <w:t>An application made by the CEO under subsection (6) must, if the premises are the subject of a lease, be served on the lessor, unless it is not reasonably practicable to do so.</w:t>
      </w:r>
    </w:p>
    <w:p w14:paraId="6690763A" w14:textId="77777777" w:rsidR="00B465B9" w:rsidRDefault="00B465B9" w:rsidP="00B465B9">
      <w:pPr>
        <w:pStyle w:val="Subsection"/>
      </w:pPr>
      <w:r>
        <w:tab/>
        <w:t>(9)</w:t>
      </w:r>
      <w:r>
        <w:tab/>
        <w:t>The CEO is entitled to be heard on an application made by a lessor under subsection (6).</w:t>
      </w:r>
    </w:p>
    <w:p w14:paraId="0406E510" w14:textId="7C4151D6" w:rsidR="00B465B9" w:rsidRDefault="00B465B9" w:rsidP="00B465B9">
      <w:pPr>
        <w:pStyle w:val="Footnotesection"/>
      </w:pPr>
      <w:r>
        <w:tab/>
        <w:t>[Section 120C inserted: No. 1 of 2026 s. 72.]</w:t>
      </w:r>
    </w:p>
    <w:p w14:paraId="39062CE6" w14:textId="7043DD8C" w:rsidR="003A1DBC" w:rsidRDefault="00842C02">
      <w:pPr>
        <w:pStyle w:val="Heading5"/>
      </w:pPr>
      <w:bookmarkStart w:id="550" w:name="_Toc229129750"/>
      <w:r w:rsidRPr="0000221D">
        <w:rPr>
          <w:rStyle w:val="CharSectno"/>
        </w:rPr>
        <w:t>120</w:t>
      </w:r>
      <w:r w:rsidR="00B465B9">
        <w:rPr>
          <w:rStyle w:val="CharSectno"/>
        </w:rPr>
        <w:t>D</w:t>
      </w:r>
      <w:r>
        <w:t>.</w:t>
      </w:r>
      <w:r>
        <w:tab/>
        <w:t>Making closure orders</w:t>
      </w:r>
      <w:bookmarkEnd w:id="546"/>
      <w:bookmarkEnd w:id="547"/>
      <w:bookmarkEnd w:id="550"/>
    </w:p>
    <w:p w14:paraId="3CF53F3C" w14:textId="77777777" w:rsidR="003A1DBC" w:rsidRDefault="00842C02">
      <w:pPr>
        <w:pStyle w:val="Subsection"/>
        <w:keepNext/>
      </w:pPr>
      <w:r>
        <w:tab/>
        <w:t>(1)</w:t>
      </w:r>
      <w:r>
        <w:tab/>
        <w:t>A closure order cannot be made in relation to premises that are used for residential purposes.</w:t>
      </w:r>
    </w:p>
    <w:p w14:paraId="2787A5CF" w14:textId="77777777" w:rsidR="003A1DBC" w:rsidRDefault="00842C02">
      <w:pPr>
        <w:pStyle w:val="Subsection"/>
      </w:pPr>
      <w:r>
        <w:tab/>
        <w:t>(2)</w:t>
      </w:r>
      <w:r>
        <w:tab/>
        <w:t>The CEO or the Minister must not make or vary a closure order unless the CEO or the Minister has complied with any requirement prescribed by the regulations in relation to making or varying the order.</w:t>
      </w:r>
    </w:p>
    <w:p w14:paraId="19F0B4D8" w14:textId="77777777" w:rsidR="003A1DBC" w:rsidRDefault="00842C02">
      <w:pPr>
        <w:pStyle w:val="Subsection"/>
      </w:pPr>
      <w:r>
        <w:lastRenderedPageBreak/>
        <w:tab/>
        <w:t>(3)</w:t>
      </w:r>
      <w:r>
        <w:tab/>
        <w:t>Despite any rule of natural justice, no person is entitled to be given notice, or to be heard, in relation to the making or varying of a closure order, before the order is made or varied.</w:t>
      </w:r>
    </w:p>
    <w:p w14:paraId="42567040" w14:textId="77777777" w:rsidR="003A1DBC" w:rsidRDefault="00842C02">
      <w:pPr>
        <w:pStyle w:val="Subsection"/>
      </w:pPr>
      <w:r>
        <w:tab/>
        <w:t>(4)</w:t>
      </w:r>
      <w:r>
        <w:tab/>
        <w:t>The CEO, when deciding whether to make an interim closure order or to recommend that the Minister make a short</w:t>
      </w:r>
      <w:r>
        <w:noBreakHyphen/>
        <w:t>term closure order, and the Minister, when deciding whether to make a short</w:t>
      </w:r>
      <w:r>
        <w:noBreakHyphen/>
        <w:t xml:space="preserve">term closure order, may have regard to — </w:t>
      </w:r>
    </w:p>
    <w:p w14:paraId="091D206B" w14:textId="77777777" w:rsidR="003A1DBC" w:rsidRDefault="00842C02">
      <w:pPr>
        <w:pStyle w:val="Indenta"/>
      </w:pPr>
      <w:r>
        <w:tab/>
        <w:t>(a)</w:t>
      </w:r>
      <w:r>
        <w:tab/>
        <w:t xml:space="preserve">previous enforcement action taken in relation to the premises; and </w:t>
      </w:r>
    </w:p>
    <w:p w14:paraId="3D716231" w14:textId="77777777" w:rsidR="003A1DBC" w:rsidRDefault="00842C02">
      <w:pPr>
        <w:pStyle w:val="Indenta"/>
      </w:pPr>
      <w:r>
        <w:tab/>
        <w:t>(b)</w:t>
      </w:r>
      <w:r>
        <w:tab/>
        <w:t>whether the closure of the premises will impact the ability of the community to access essential goods and services; and</w:t>
      </w:r>
    </w:p>
    <w:p w14:paraId="41D0C9EB" w14:textId="77777777" w:rsidR="003A1DBC" w:rsidRDefault="00842C02">
      <w:pPr>
        <w:pStyle w:val="Indenta"/>
      </w:pPr>
      <w:r>
        <w:tab/>
        <w:t>(c)</w:t>
      </w:r>
      <w:r>
        <w:tab/>
        <w:t>any risk of harm to public health arising from an activity occurring in relation to the premises; and</w:t>
      </w:r>
    </w:p>
    <w:p w14:paraId="01DF073B" w14:textId="77777777" w:rsidR="003A1DBC" w:rsidRDefault="00842C02">
      <w:pPr>
        <w:pStyle w:val="Indenta"/>
      </w:pPr>
      <w:r>
        <w:tab/>
        <w:t>(d)</w:t>
      </w:r>
      <w:r>
        <w:tab/>
        <w:t>any other matter the CEO or the Minister, as the case may be, considers appropriate.</w:t>
      </w:r>
    </w:p>
    <w:p w14:paraId="64250127" w14:textId="525F4ABC" w:rsidR="003A1DBC" w:rsidRDefault="00842C02">
      <w:pPr>
        <w:pStyle w:val="Footnotesection"/>
      </w:pPr>
      <w:bookmarkStart w:id="551" w:name="_Toc222145837"/>
      <w:bookmarkStart w:id="552" w:name="_Toc222145937"/>
      <w:r>
        <w:tab/>
        <w:t>[Section 120</w:t>
      </w:r>
      <w:r w:rsidR="00B465B9">
        <w:t>D</w:t>
      </w:r>
      <w:r>
        <w:t xml:space="preserve"> inserted: </w:t>
      </w:r>
      <w:r w:rsidR="005379F5">
        <w:t>No. 1 of 2026 s. </w:t>
      </w:r>
      <w:r>
        <w:t>72.]</w:t>
      </w:r>
    </w:p>
    <w:p w14:paraId="7AAA2124" w14:textId="02AA9437" w:rsidR="003A1DBC" w:rsidRDefault="00842C02">
      <w:pPr>
        <w:pStyle w:val="Heading5"/>
      </w:pPr>
      <w:bookmarkStart w:id="553" w:name="_Toc229129751"/>
      <w:r w:rsidRPr="0000221D">
        <w:rPr>
          <w:rStyle w:val="CharSectno"/>
        </w:rPr>
        <w:t>120</w:t>
      </w:r>
      <w:r w:rsidR="00B465B9">
        <w:rPr>
          <w:rStyle w:val="CharSectno"/>
        </w:rPr>
        <w:t>E</w:t>
      </w:r>
      <w:r>
        <w:t>.</w:t>
      </w:r>
      <w:r>
        <w:tab/>
        <w:t>General provisions in relation to closure orders</w:t>
      </w:r>
      <w:bookmarkEnd w:id="551"/>
      <w:bookmarkEnd w:id="552"/>
      <w:bookmarkEnd w:id="553"/>
      <w:r>
        <w:t xml:space="preserve"> </w:t>
      </w:r>
    </w:p>
    <w:p w14:paraId="6BC6491A" w14:textId="77777777" w:rsidR="003A1DBC" w:rsidRDefault="00842C02">
      <w:pPr>
        <w:pStyle w:val="Subsection"/>
      </w:pPr>
      <w:r>
        <w:tab/>
        <w:t>(1)</w:t>
      </w:r>
      <w:r>
        <w:tab/>
        <w:t>While a closure order is in effect, the CEO must publish the details of the order, as varied from time to time, on the website of the Department.</w:t>
      </w:r>
    </w:p>
    <w:p w14:paraId="30EF615C" w14:textId="77777777" w:rsidR="003A1DBC" w:rsidRDefault="00842C02">
      <w:pPr>
        <w:pStyle w:val="Subsection"/>
      </w:pPr>
      <w:r>
        <w:tab/>
        <w:t>(2)</w:t>
      </w:r>
      <w:r>
        <w:tab/>
        <w:t xml:space="preserve">A copy of a closure order in relation to premises and any variation of the order must, as soon as practicable after the order or variation is made, be given to — </w:t>
      </w:r>
    </w:p>
    <w:p w14:paraId="6A76C416" w14:textId="77777777" w:rsidR="003A1DBC" w:rsidRDefault="00842C02">
      <w:pPr>
        <w:pStyle w:val="Indenta"/>
      </w:pPr>
      <w:r>
        <w:tab/>
        <w:t>(a)</w:t>
      </w:r>
      <w:r>
        <w:tab/>
        <w:t>each person apparently in charge of the premises; and</w:t>
      </w:r>
    </w:p>
    <w:p w14:paraId="694D6CA3" w14:textId="77777777" w:rsidR="003A1DBC" w:rsidRDefault="00842C02">
      <w:pPr>
        <w:pStyle w:val="Indenta"/>
      </w:pPr>
      <w:r>
        <w:tab/>
        <w:t>(b)</w:t>
      </w:r>
      <w:r>
        <w:tab/>
        <w:t>each owner of the premises; and</w:t>
      </w:r>
    </w:p>
    <w:p w14:paraId="5A4D9197" w14:textId="021ABFE2" w:rsidR="003A1DBC" w:rsidRDefault="00842C02">
      <w:pPr>
        <w:pStyle w:val="Indenta"/>
      </w:pPr>
      <w:r>
        <w:tab/>
        <w:t>(c)</w:t>
      </w:r>
      <w:r>
        <w:tab/>
      </w:r>
      <w:r w:rsidR="00B465B9">
        <w:t>if the order is a short term closure order, or long term closure order, that relates to premises that are the subject of a lease — the lessee, unless it is not reasonably practicable to do so.</w:t>
      </w:r>
    </w:p>
    <w:p w14:paraId="6CD728AB" w14:textId="77777777" w:rsidR="003A1DBC" w:rsidRDefault="00842C02">
      <w:pPr>
        <w:pStyle w:val="Subsection"/>
        <w:keepNext/>
      </w:pPr>
      <w:r>
        <w:lastRenderedPageBreak/>
        <w:tab/>
        <w:t>(3)</w:t>
      </w:r>
      <w:r>
        <w:tab/>
        <w:t>Failure to comply with subsection (1) or (2) does not invalidate a closure order.</w:t>
      </w:r>
    </w:p>
    <w:p w14:paraId="154007A8" w14:textId="77777777" w:rsidR="003A1DBC" w:rsidRDefault="00842C02">
      <w:pPr>
        <w:pStyle w:val="Subsection"/>
      </w:pPr>
      <w:r>
        <w:tab/>
        <w:t>(4)</w:t>
      </w:r>
      <w:r>
        <w:tab/>
        <w:t>A copy of a closure order, and a copy of any variation of the order, in relation to premises must be affixed to the premises in a conspicuous position at or near the main entrance to the premises.</w:t>
      </w:r>
    </w:p>
    <w:p w14:paraId="54728249" w14:textId="77777777" w:rsidR="003A1DBC" w:rsidRDefault="00842C02">
      <w:pPr>
        <w:pStyle w:val="Subsection"/>
      </w:pPr>
      <w:r>
        <w:tab/>
        <w:t>(5)</w:t>
      </w:r>
      <w:r>
        <w:tab/>
        <w:t>A closure order, or a variation of a closure order, is not invalidated because the copy of the order or variation affixed to the premises under subsection (4) has ceased to be affixed, or has ceased to be visible or legible.</w:t>
      </w:r>
    </w:p>
    <w:p w14:paraId="47FD0495" w14:textId="3B05CD7E" w:rsidR="003A1DBC" w:rsidRDefault="00842C02">
      <w:pPr>
        <w:pStyle w:val="Footnotesection"/>
      </w:pPr>
      <w:bookmarkStart w:id="554" w:name="_Toc222145838"/>
      <w:bookmarkStart w:id="555" w:name="_Toc222145938"/>
      <w:r>
        <w:tab/>
        <w:t>[Section 120</w:t>
      </w:r>
      <w:r w:rsidR="00B465B9">
        <w:t>E</w:t>
      </w:r>
      <w:r>
        <w:t xml:space="preserve"> inserted: </w:t>
      </w:r>
      <w:r w:rsidR="005379F5">
        <w:t>No. 1 of 2026 s. </w:t>
      </w:r>
      <w:r>
        <w:t>72.]</w:t>
      </w:r>
    </w:p>
    <w:p w14:paraId="50A5AEB4" w14:textId="034AA115" w:rsidR="003A1DBC" w:rsidRDefault="00842C02">
      <w:pPr>
        <w:pStyle w:val="Heading5"/>
      </w:pPr>
      <w:bookmarkStart w:id="556" w:name="_Toc229129752"/>
      <w:r w:rsidRPr="0000221D">
        <w:rPr>
          <w:rStyle w:val="CharSectno"/>
        </w:rPr>
        <w:t>120</w:t>
      </w:r>
      <w:r w:rsidR="00B465B9">
        <w:rPr>
          <w:rStyle w:val="CharSectno"/>
        </w:rPr>
        <w:t>F</w:t>
      </w:r>
      <w:r>
        <w:t>.</w:t>
      </w:r>
      <w:r>
        <w:tab/>
        <w:t>Offences relating to closure orders</w:t>
      </w:r>
      <w:bookmarkEnd w:id="554"/>
      <w:bookmarkEnd w:id="555"/>
      <w:bookmarkEnd w:id="556"/>
    </w:p>
    <w:p w14:paraId="7F2C22C7" w14:textId="77777777" w:rsidR="003A1DBC" w:rsidRDefault="00842C02">
      <w:pPr>
        <w:pStyle w:val="Subsection"/>
      </w:pPr>
      <w:r>
        <w:tab/>
        <w:t>(1)</w:t>
      </w:r>
      <w:r>
        <w:tab/>
        <w:t xml:space="preserve">In this section — </w:t>
      </w:r>
    </w:p>
    <w:p w14:paraId="5B3F2201" w14:textId="77777777" w:rsidR="003A1DBC" w:rsidRDefault="00842C02">
      <w:pPr>
        <w:pStyle w:val="Defstart"/>
      </w:pPr>
      <w:r>
        <w:tab/>
      </w:r>
      <w:r>
        <w:rPr>
          <w:rStyle w:val="CharDefText"/>
        </w:rPr>
        <w:t>reasonable excuse</w:t>
      </w:r>
      <w:r>
        <w:t xml:space="preserve">, in relation to an offence under this section, includes circumstances prescribed by the regulations to be a reasonable excuse for the purposes of that offence. </w:t>
      </w:r>
    </w:p>
    <w:p w14:paraId="200867FE" w14:textId="2E490B5A" w:rsidR="003A1DBC" w:rsidRDefault="00842C02">
      <w:pPr>
        <w:pStyle w:val="Subsection"/>
      </w:pPr>
      <w:r>
        <w:tab/>
        <w:t>(2)</w:t>
      </w:r>
      <w:r>
        <w:tab/>
        <w:t>If a closure order is in effect in relation to premises, a person must not, without reasonable excuse, remove, obscure or interfere with a copy of the order, or a copy of a variation of the order, affixed to the premises under section 120</w:t>
      </w:r>
      <w:r w:rsidR="00B465B9">
        <w:t>E</w:t>
      </w:r>
      <w:r>
        <w:t>(4).</w:t>
      </w:r>
    </w:p>
    <w:p w14:paraId="7D8A36C3" w14:textId="77777777" w:rsidR="003A1DBC" w:rsidRDefault="00842C02">
      <w:pPr>
        <w:pStyle w:val="Penstart"/>
      </w:pPr>
      <w:r>
        <w:tab/>
        <w:t>Penalty for this subsection: tier 2 penalty.</w:t>
      </w:r>
    </w:p>
    <w:p w14:paraId="3A63DF96" w14:textId="77777777" w:rsidR="003A1DBC" w:rsidRDefault="00842C02">
      <w:pPr>
        <w:pStyle w:val="Subsection"/>
      </w:pPr>
      <w:r>
        <w:tab/>
        <w:t>(3)</w:t>
      </w:r>
      <w:r>
        <w:tab/>
        <w:t xml:space="preserve">If a closure order is in effect in relation to premises, a person must not, without reasonable excuse, enter or be in the premises. </w:t>
      </w:r>
    </w:p>
    <w:p w14:paraId="24854400" w14:textId="77777777" w:rsidR="003A1DBC" w:rsidRDefault="00842C02">
      <w:pPr>
        <w:pStyle w:val="Penstart"/>
      </w:pPr>
      <w:r>
        <w:tab/>
        <w:t>Penalty for this subsection: tier 3 penalty.</w:t>
      </w:r>
    </w:p>
    <w:p w14:paraId="278E8AEB" w14:textId="77777777" w:rsidR="003A1DBC" w:rsidRDefault="00842C02" w:rsidP="00180227">
      <w:pPr>
        <w:pStyle w:val="Subsection"/>
        <w:keepNext/>
      </w:pPr>
      <w:r>
        <w:lastRenderedPageBreak/>
        <w:tab/>
        <w:t>(4)</w:t>
      </w:r>
      <w:r>
        <w:tab/>
        <w:t>If a closure order is in effect in relation to premises, a person who supplies a tobacco product or prohibited product in the premises commits a crime.</w:t>
      </w:r>
    </w:p>
    <w:p w14:paraId="227427D3" w14:textId="77777777" w:rsidR="003A1DBC" w:rsidRDefault="00842C02" w:rsidP="00180227">
      <w:pPr>
        <w:pStyle w:val="Penstart"/>
        <w:keepNext/>
      </w:pPr>
      <w:r>
        <w:tab/>
        <w:t>Penalty for this subsection: tier 4 penalty.</w:t>
      </w:r>
    </w:p>
    <w:p w14:paraId="09CF1FF7" w14:textId="77777777" w:rsidR="00B465B9" w:rsidRDefault="00B465B9" w:rsidP="00180227">
      <w:pPr>
        <w:pStyle w:val="Penstart"/>
        <w:keepNext/>
      </w:pPr>
      <w:bookmarkStart w:id="557" w:name="_Toc222145839"/>
      <w:bookmarkStart w:id="558" w:name="_Toc222145939"/>
      <w:r>
        <w:tab/>
        <w:t>Summary conviction penalty for this subsection: tier 4 summary penalty.</w:t>
      </w:r>
    </w:p>
    <w:p w14:paraId="5D2883F2" w14:textId="10E51892" w:rsidR="003A1DBC" w:rsidRDefault="00842C02">
      <w:pPr>
        <w:pStyle w:val="Footnotesection"/>
      </w:pPr>
      <w:r>
        <w:tab/>
        <w:t>[Section 120</w:t>
      </w:r>
      <w:r w:rsidR="00B465B9">
        <w:t>F</w:t>
      </w:r>
      <w:r>
        <w:t xml:space="preserve"> inserted: </w:t>
      </w:r>
      <w:r w:rsidR="005379F5">
        <w:t>No. 1 of 2026 s. </w:t>
      </w:r>
      <w:r>
        <w:t>72.]</w:t>
      </w:r>
    </w:p>
    <w:p w14:paraId="765AC0E3" w14:textId="659D2820" w:rsidR="003A1DBC" w:rsidRDefault="00842C02">
      <w:pPr>
        <w:pStyle w:val="Heading5"/>
      </w:pPr>
      <w:bookmarkStart w:id="559" w:name="_Toc229129753"/>
      <w:r w:rsidRPr="0000221D">
        <w:rPr>
          <w:rStyle w:val="CharSectno"/>
        </w:rPr>
        <w:t>120</w:t>
      </w:r>
      <w:r w:rsidR="00B465B9">
        <w:rPr>
          <w:rStyle w:val="CharSectno"/>
        </w:rPr>
        <w:t>G</w:t>
      </w:r>
      <w:r>
        <w:t>.</w:t>
      </w:r>
      <w:r>
        <w:tab/>
        <w:t>Exemptions to closure orders</w:t>
      </w:r>
      <w:bookmarkEnd w:id="557"/>
      <w:bookmarkEnd w:id="558"/>
      <w:bookmarkEnd w:id="559"/>
    </w:p>
    <w:p w14:paraId="12A6CCD6" w14:textId="5CADE057" w:rsidR="003A1DBC" w:rsidRDefault="00842C02">
      <w:pPr>
        <w:pStyle w:val="Subsection"/>
      </w:pPr>
      <w:r>
        <w:tab/>
        <w:t>(1)</w:t>
      </w:r>
      <w:r>
        <w:tab/>
        <w:t>The CEO may, in writing, exempt a person or a class of persons from the operation of section 120</w:t>
      </w:r>
      <w:r w:rsidR="00607A09">
        <w:t>F</w:t>
      </w:r>
      <w:r>
        <w:t>(3) in relation to a closure order.</w:t>
      </w:r>
    </w:p>
    <w:p w14:paraId="240CF7B3" w14:textId="77777777" w:rsidR="003A1DBC" w:rsidRDefault="00842C02">
      <w:pPr>
        <w:pStyle w:val="Subsection"/>
      </w:pPr>
      <w:r>
        <w:tab/>
        <w:t>(2)</w:t>
      </w:r>
      <w:r>
        <w:tab/>
        <w:t>The exemption may be expressed to be subject to conditions.</w:t>
      </w:r>
    </w:p>
    <w:p w14:paraId="20874C38" w14:textId="77777777" w:rsidR="003A1DBC" w:rsidRDefault="00842C02">
      <w:pPr>
        <w:pStyle w:val="Subsection"/>
      </w:pPr>
      <w:r>
        <w:tab/>
        <w:t>(3)</w:t>
      </w:r>
      <w:r>
        <w:tab/>
        <w:t>The conditions may include (without limitation) any of the following —</w:t>
      </w:r>
    </w:p>
    <w:p w14:paraId="0183D10C" w14:textId="77777777" w:rsidR="003A1DBC" w:rsidRDefault="00842C02">
      <w:pPr>
        <w:pStyle w:val="Indenta"/>
      </w:pPr>
      <w:r>
        <w:tab/>
        <w:t>(a)</w:t>
      </w:r>
      <w:r>
        <w:tab/>
        <w:t xml:space="preserve">a limitation or specification in relation to the time or times at which or during which a person may enter or be in the premises; </w:t>
      </w:r>
    </w:p>
    <w:p w14:paraId="38F75E86" w14:textId="77777777" w:rsidR="003A1DBC" w:rsidRDefault="00842C02">
      <w:pPr>
        <w:pStyle w:val="Indenta"/>
      </w:pPr>
      <w:r>
        <w:tab/>
        <w:t>(b)</w:t>
      </w:r>
      <w:r>
        <w:tab/>
        <w:t xml:space="preserve">a limitation or specification in relation to the purposes for which a person may enter or be in the premises; </w:t>
      </w:r>
    </w:p>
    <w:p w14:paraId="04F2181F" w14:textId="77777777" w:rsidR="003A1DBC" w:rsidRDefault="00842C02">
      <w:pPr>
        <w:pStyle w:val="Indenta"/>
      </w:pPr>
      <w:r>
        <w:tab/>
        <w:t>(c)</w:t>
      </w:r>
      <w:r>
        <w:tab/>
        <w:t>a limitation or specification in relation to the activities that a person may engage in while in the premises.</w:t>
      </w:r>
    </w:p>
    <w:p w14:paraId="5694093E" w14:textId="77777777" w:rsidR="003A1DBC" w:rsidRDefault="00842C02" w:rsidP="0000221D">
      <w:pPr>
        <w:pStyle w:val="Subsection"/>
        <w:keepNext/>
      </w:pPr>
      <w:r>
        <w:tab/>
        <w:t>(4)</w:t>
      </w:r>
      <w:r>
        <w:tab/>
        <w:t xml:space="preserve">The exemption must be — </w:t>
      </w:r>
    </w:p>
    <w:p w14:paraId="08338145" w14:textId="77777777" w:rsidR="003A1DBC" w:rsidRDefault="00842C02">
      <w:pPr>
        <w:pStyle w:val="Indenta"/>
      </w:pPr>
      <w:r>
        <w:tab/>
        <w:t>(a)</w:t>
      </w:r>
      <w:r>
        <w:tab/>
        <w:t>given to the person to whom it applies; or</w:t>
      </w:r>
    </w:p>
    <w:p w14:paraId="3AF2DD34" w14:textId="77777777" w:rsidR="003A1DBC" w:rsidRDefault="00842C02">
      <w:pPr>
        <w:pStyle w:val="Indenta"/>
      </w:pPr>
      <w:r>
        <w:tab/>
        <w:t>(b)</w:t>
      </w:r>
      <w:r>
        <w:tab/>
        <w:t>published on the website of the Department; or</w:t>
      </w:r>
    </w:p>
    <w:p w14:paraId="121CE305" w14:textId="77777777" w:rsidR="003A1DBC" w:rsidRDefault="00842C02">
      <w:pPr>
        <w:pStyle w:val="Indenta"/>
      </w:pPr>
      <w:r>
        <w:tab/>
        <w:t>(c)</w:t>
      </w:r>
      <w:r>
        <w:tab/>
        <w:t>published in a manner prescribed by the regulations.</w:t>
      </w:r>
    </w:p>
    <w:p w14:paraId="793DE319" w14:textId="77777777" w:rsidR="003A1DBC" w:rsidRDefault="00842C02">
      <w:pPr>
        <w:pStyle w:val="Subsection"/>
      </w:pPr>
      <w:r>
        <w:tab/>
        <w:t>(5)</w:t>
      </w:r>
      <w:r>
        <w:tab/>
        <w:t xml:space="preserve">The CEO may vary or revoke the exemption by written notice — </w:t>
      </w:r>
    </w:p>
    <w:p w14:paraId="563E1D55" w14:textId="77777777" w:rsidR="003A1DBC" w:rsidRDefault="00842C02">
      <w:pPr>
        <w:pStyle w:val="Indenta"/>
      </w:pPr>
      <w:r>
        <w:tab/>
        <w:t>(a)</w:t>
      </w:r>
      <w:r>
        <w:tab/>
        <w:t xml:space="preserve">given to the person to whom the exemption applies; or </w:t>
      </w:r>
    </w:p>
    <w:p w14:paraId="27F82B69" w14:textId="77777777" w:rsidR="003A1DBC" w:rsidRDefault="00842C02">
      <w:pPr>
        <w:pStyle w:val="Indenta"/>
      </w:pPr>
      <w:r>
        <w:tab/>
        <w:t>(b)</w:t>
      </w:r>
      <w:r>
        <w:tab/>
        <w:t>published on the website of the Department; or</w:t>
      </w:r>
    </w:p>
    <w:p w14:paraId="76A61356" w14:textId="77777777" w:rsidR="003A1DBC" w:rsidRDefault="00842C02">
      <w:pPr>
        <w:pStyle w:val="Indenta"/>
      </w:pPr>
      <w:r>
        <w:lastRenderedPageBreak/>
        <w:tab/>
        <w:t>(c)</w:t>
      </w:r>
      <w:r>
        <w:tab/>
        <w:t>published in a manner prescribed by the regulations.</w:t>
      </w:r>
    </w:p>
    <w:p w14:paraId="5C40D349" w14:textId="77777777" w:rsidR="003A1DBC" w:rsidRDefault="00842C02">
      <w:pPr>
        <w:pStyle w:val="Subsection"/>
      </w:pPr>
      <w:r>
        <w:tab/>
        <w:t>(6)</w:t>
      </w:r>
      <w:r>
        <w:tab/>
        <w:t>If the exemption is expressed to be subject to a condition, the exemption has no effect at any time when the condition is being contravened.</w:t>
      </w:r>
    </w:p>
    <w:p w14:paraId="3DF679E7" w14:textId="77D17DF5" w:rsidR="003A1DBC" w:rsidRDefault="00842C02" w:rsidP="0000221D">
      <w:pPr>
        <w:pStyle w:val="Footnotesection"/>
      </w:pPr>
      <w:r>
        <w:tab/>
        <w:t>[Section 120</w:t>
      </w:r>
      <w:r w:rsidR="00607A09">
        <w:t>G</w:t>
      </w:r>
      <w:r>
        <w:t xml:space="preserve"> inserted: </w:t>
      </w:r>
      <w:r w:rsidR="005379F5">
        <w:t>No. 1 of 2026 s. </w:t>
      </w:r>
      <w:r>
        <w:t>72.]</w:t>
      </w:r>
    </w:p>
    <w:p w14:paraId="33AF595A" w14:textId="77777777" w:rsidR="003A1DBC" w:rsidRDefault="00842C02">
      <w:pPr>
        <w:pStyle w:val="Heading2"/>
      </w:pPr>
      <w:bookmarkStart w:id="560" w:name="_Toc222155387"/>
      <w:bookmarkStart w:id="561" w:name="_Toc222219097"/>
      <w:bookmarkStart w:id="562" w:name="_Toc228956914"/>
      <w:bookmarkStart w:id="563" w:name="_Toc228957075"/>
      <w:bookmarkStart w:id="564" w:name="_Toc229118544"/>
      <w:bookmarkStart w:id="565" w:name="_Toc229118705"/>
      <w:bookmarkStart w:id="566" w:name="_Toc229129285"/>
      <w:bookmarkStart w:id="567" w:name="_Toc229129754"/>
      <w:r>
        <w:rPr>
          <w:rStyle w:val="CharPartNo"/>
        </w:rPr>
        <w:lastRenderedPageBreak/>
        <w:t>Part 8</w:t>
      </w:r>
      <w:r>
        <w:rPr>
          <w:rStyle w:val="CharDivNo"/>
        </w:rPr>
        <w:t> </w:t>
      </w:r>
      <w:r>
        <w:t>—</w:t>
      </w:r>
      <w:r>
        <w:rPr>
          <w:rStyle w:val="CharDivText"/>
        </w:rPr>
        <w:t> </w:t>
      </w:r>
      <w:r>
        <w:rPr>
          <w:rStyle w:val="CharPartText"/>
        </w:rPr>
        <w:t>Miscellaneous</w:t>
      </w:r>
      <w:bookmarkEnd w:id="530"/>
      <w:bookmarkEnd w:id="531"/>
      <w:bookmarkEnd w:id="532"/>
      <w:bookmarkEnd w:id="533"/>
      <w:bookmarkEnd w:id="534"/>
      <w:bookmarkEnd w:id="535"/>
      <w:bookmarkEnd w:id="536"/>
      <w:bookmarkEnd w:id="537"/>
      <w:bookmarkEnd w:id="538"/>
      <w:bookmarkEnd w:id="539"/>
      <w:bookmarkEnd w:id="560"/>
      <w:bookmarkEnd w:id="561"/>
      <w:bookmarkEnd w:id="562"/>
      <w:bookmarkEnd w:id="563"/>
      <w:bookmarkEnd w:id="564"/>
      <w:bookmarkEnd w:id="565"/>
      <w:bookmarkEnd w:id="566"/>
      <w:bookmarkEnd w:id="567"/>
    </w:p>
    <w:p w14:paraId="6903A1A4" w14:textId="77777777" w:rsidR="003A1DBC" w:rsidRDefault="00842C02">
      <w:pPr>
        <w:pStyle w:val="Heading5"/>
      </w:pPr>
      <w:bookmarkStart w:id="568" w:name="_Toc229129755"/>
      <w:r>
        <w:rPr>
          <w:rStyle w:val="CharSectno"/>
        </w:rPr>
        <w:t>121</w:t>
      </w:r>
      <w:r>
        <w:t>.</w:t>
      </w:r>
      <w:r>
        <w:tab/>
        <w:t>Protection from liability for wrongdoing</w:t>
      </w:r>
      <w:bookmarkEnd w:id="568"/>
    </w:p>
    <w:p w14:paraId="4B5D0983" w14:textId="77777777" w:rsidR="003A1DBC" w:rsidRDefault="00842C02">
      <w:pPr>
        <w:pStyle w:val="Subsection"/>
      </w:pPr>
      <w:r>
        <w:tab/>
        <w:t>(1)</w:t>
      </w:r>
      <w:r>
        <w:tab/>
        <w:t>An action in tort does not lie against a person for anything that the person has done, in good faith, in the performance or purported performance of a function under this Act.</w:t>
      </w:r>
    </w:p>
    <w:p w14:paraId="4B42C6DF" w14:textId="77777777" w:rsidR="003A1DBC" w:rsidRDefault="00842C02">
      <w:pPr>
        <w:pStyle w:val="Subsection"/>
      </w:pPr>
      <w:r>
        <w:tab/>
        <w:t>(2)</w:t>
      </w:r>
      <w:r>
        <w:tab/>
        <w:t>The CEO, the Foundation and the Crown are also relieved of any liability that either of them might otherwise have had for another person having done anything as described in subsection (1).</w:t>
      </w:r>
    </w:p>
    <w:p w14:paraId="5BD44282" w14:textId="77777777" w:rsidR="003A1DBC" w:rsidRDefault="00842C02">
      <w:pPr>
        <w:pStyle w:val="Subsection"/>
      </w:pPr>
      <w:r>
        <w:tab/>
        <w:t>(3)</w:t>
      </w:r>
      <w:r>
        <w:tab/>
        <w:t>Subsection (1) does not relieve a contractor of any liability that the contractor might have for anything done, as described in that subsection, by the contractor or any other person.</w:t>
      </w:r>
    </w:p>
    <w:p w14:paraId="79086BD6" w14:textId="77777777" w:rsidR="003A1DBC" w:rsidRDefault="00842C02">
      <w:pPr>
        <w:pStyle w:val="Subsection"/>
      </w:pPr>
      <w:r>
        <w:tab/>
        <w:t>(4)</w:t>
      </w:r>
      <w:r>
        <w:tab/>
        <w:t>The protection given by this section applies even though the thing done as described in subsection (1) may have been capable of being done whether or not this Act had been enacted.</w:t>
      </w:r>
    </w:p>
    <w:p w14:paraId="531DDF30" w14:textId="77777777" w:rsidR="003A1DBC" w:rsidRDefault="00842C02">
      <w:pPr>
        <w:pStyle w:val="Subsection"/>
      </w:pPr>
      <w:r>
        <w:tab/>
        <w:t>(5)</w:t>
      </w:r>
      <w:r>
        <w:tab/>
        <w:t>In this section, a reference to the doing of anything includes a reference to an omission to do anything.</w:t>
      </w:r>
    </w:p>
    <w:p w14:paraId="3C080463" w14:textId="77777777" w:rsidR="003A1DBC" w:rsidRDefault="00842C02">
      <w:pPr>
        <w:pStyle w:val="Subsection"/>
      </w:pPr>
      <w:r>
        <w:tab/>
        <w:t>(6)</w:t>
      </w:r>
      <w:r>
        <w:tab/>
        <w:t xml:space="preserve">In subsection (3) — </w:t>
      </w:r>
    </w:p>
    <w:p w14:paraId="1A9D1C8A" w14:textId="77777777" w:rsidR="003A1DBC" w:rsidRDefault="00842C02">
      <w:pPr>
        <w:pStyle w:val="Defstart"/>
      </w:pPr>
      <w:r>
        <w:tab/>
      </w:r>
      <w:r>
        <w:rPr>
          <w:rStyle w:val="CharDefText"/>
        </w:rPr>
        <w:t>contractor</w:t>
      </w:r>
      <w:r>
        <w:t xml:space="preserve"> means a person who has entered into a contract with the CEO under section 117(2).</w:t>
      </w:r>
    </w:p>
    <w:p w14:paraId="185C940E" w14:textId="77777777" w:rsidR="003A1DBC" w:rsidRDefault="00842C02">
      <w:pPr>
        <w:pStyle w:val="Ednotesection"/>
      </w:pPr>
      <w:r>
        <w:t>[</w:t>
      </w:r>
      <w:r>
        <w:rPr>
          <w:b/>
        </w:rPr>
        <w:t>122.</w:t>
      </w:r>
      <w:r>
        <w:rPr>
          <w:b/>
        </w:rPr>
        <w:tab/>
      </w:r>
      <w:r>
        <w:t>Deleted: No. 3 of 2016 s. 59.]</w:t>
      </w:r>
    </w:p>
    <w:p w14:paraId="32A8A039" w14:textId="77777777" w:rsidR="003A1DBC" w:rsidRDefault="00842C02">
      <w:pPr>
        <w:pStyle w:val="Heading5"/>
        <w:rPr>
          <w:snapToGrid w:val="0"/>
        </w:rPr>
      </w:pPr>
      <w:bookmarkStart w:id="569" w:name="_Toc229129756"/>
      <w:r>
        <w:rPr>
          <w:rStyle w:val="CharSectno"/>
        </w:rPr>
        <w:t>123</w:t>
      </w:r>
      <w:r>
        <w:t>.</w:t>
      </w:r>
      <w:r>
        <w:tab/>
        <w:t>Certain information not to be disclosed etc.</w:t>
      </w:r>
      <w:bookmarkEnd w:id="569"/>
    </w:p>
    <w:p w14:paraId="0A177AF5" w14:textId="77777777" w:rsidR="003A1DBC" w:rsidRDefault="00842C02">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14:paraId="41D4D116" w14:textId="77777777" w:rsidR="003A1DBC" w:rsidRDefault="00842C02">
      <w:pPr>
        <w:pStyle w:val="Indenta"/>
      </w:pPr>
      <w:r>
        <w:tab/>
        <w:t>(a)</w:t>
      </w:r>
      <w:r>
        <w:tab/>
        <w:t>for the purpose of performing a function under this Act; or</w:t>
      </w:r>
    </w:p>
    <w:p w14:paraId="1C6608CB" w14:textId="77777777" w:rsidR="003A1DBC" w:rsidRDefault="00842C02">
      <w:pPr>
        <w:pStyle w:val="Indenta"/>
      </w:pPr>
      <w:r>
        <w:tab/>
        <w:t>(b)</w:t>
      </w:r>
      <w:r>
        <w:tab/>
        <w:t>as required or allowed by this Act or under another written law; or</w:t>
      </w:r>
    </w:p>
    <w:p w14:paraId="116C1862" w14:textId="77777777" w:rsidR="003A1DBC" w:rsidRDefault="00842C02">
      <w:pPr>
        <w:pStyle w:val="Indenta"/>
      </w:pPr>
      <w:r>
        <w:lastRenderedPageBreak/>
        <w:tab/>
        <w:t>(c)</w:t>
      </w:r>
      <w:r>
        <w:tab/>
        <w:t>for the purposes of any legal proceedings arising out of the administration of this Act; or</w:t>
      </w:r>
    </w:p>
    <w:p w14:paraId="7AF029C3" w14:textId="77777777" w:rsidR="003A1DBC" w:rsidRDefault="00842C02">
      <w:pPr>
        <w:pStyle w:val="Indenta"/>
      </w:pPr>
      <w:r>
        <w:tab/>
        <w:t>(d)</w:t>
      </w:r>
      <w:r>
        <w:tab/>
        <w:t>for the purpose of assisting a person who is performing a function under a corresponding law; or</w:t>
      </w:r>
    </w:p>
    <w:p w14:paraId="6A7F0696" w14:textId="77777777" w:rsidR="003A1DBC" w:rsidRDefault="00842C02">
      <w:pPr>
        <w:pStyle w:val="Indenta"/>
        <w:rPr>
          <w:snapToGrid w:val="0"/>
        </w:rPr>
      </w:pPr>
      <w:r>
        <w:rPr>
          <w:snapToGrid w:val="0"/>
        </w:rPr>
        <w:tab/>
        <w:t>(e)</w:t>
      </w:r>
      <w:r>
        <w:rPr>
          <w:snapToGrid w:val="0"/>
        </w:rPr>
        <w:tab/>
        <w:t>with the written consent of the person to whom the information relates; or</w:t>
      </w:r>
    </w:p>
    <w:p w14:paraId="262CA64C" w14:textId="77777777" w:rsidR="003A1DBC" w:rsidRDefault="00842C02">
      <w:pPr>
        <w:pStyle w:val="Indenta"/>
      </w:pPr>
      <w:r>
        <w:tab/>
        <w:t>(f)</w:t>
      </w:r>
      <w:r>
        <w:tab/>
        <w:t>in prescribed circumstances.</w:t>
      </w:r>
    </w:p>
    <w:p w14:paraId="19F48A7A" w14:textId="77777777" w:rsidR="003A1DBC" w:rsidRDefault="00842C02">
      <w:pPr>
        <w:pStyle w:val="Penstart"/>
      </w:pPr>
      <w:r>
        <w:tab/>
        <w:t>Penalty for this subsection: tier 2 penalty.</w:t>
      </w:r>
    </w:p>
    <w:p w14:paraId="72039096" w14:textId="77777777" w:rsidR="003A1DBC" w:rsidRDefault="00842C02">
      <w:pPr>
        <w:pStyle w:val="Subsection"/>
      </w:pPr>
      <w:r>
        <w:tab/>
        <w:t>(2)</w:t>
      </w:r>
      <w:r>
        <w:tab/>
        <w:t>Subsection (1) does not apply to the recording, disclosure or use of statistical or other information that could not reasonably be expected to lead to the identification of any person to whom it relates.</w:t>
      </w:r>
    </w:p>
    <w:p w14:paraId="0DCEBA37" w14:textId="134BCB35" w:rsidR="003A1DBC" w:rsidRDefault="00842C02">
      <w:pPr>
        <w:pStyle w:val="Footnotesection"/>
      </w:pPr>
      <w:r>
        <w:tab/>
        <w:t xml:space="preserve">[Section 123 amended: </w:t>
      </w:r>
      <w:r w:rsidR="005379F5">
        <w:t>No. 1 of 2026 s. </w:t>
      </w:r>
      <w:r>
        <w:t>73.]</w:t>
      </w:r>
    </w:p>
    <w:p w14:paraId="4ECA7CDD" w14:textId="77777777" w:rsidR="003A1DBC" w:rsidRDefault="00842C02">
      <w:pPr>
        <w:pStyle w:val="Heading5"/>
      </w:pPr>
      <w:bookmarkStart w:id="570" w:name="_Toc229129757"/>
      <w:r>
        <w:rPr>
          <w:rStyle w:val="CharSectno"/>
        </w:rPr>
        <w:t>124A</w:t>
      </w:r>
      <w:r>
        <w:t>.</w:t>
      </w:r>
      <w:r>
        <w:tab/>
        <w:t>Alleged offences of smoking near children, police to give CEO information about</w:t>
      </w:r>
      <w:bookmarkEnd w:id="570"/>
    </w:p>
    <w:p w14:paraId="4924FC8E" w14:textId="77777777" w:rsidR="003A1DBC" w:rsidRDefault="00842C02">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14:paraId="2AF9BE5C" w14:textId="77777777" w:rsidR="003A1DBC" w:rsidRDefault="00842C02">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14:paraId="4A08A30B" w14:textId="77777777" w:rsidR="003A1DBC" w:rsidRDefault="00842C02">
      <w:pPr>
        <w:pStyle w:val="Subsection"/>
        <w:rPr>
          <w:szCs w:val="22"/>
        </w:rPr>
      </w:pPr>
      <w:r>
        <w:tab/>
        <w:t>(3)</w:t>
      </w:r>
      <w:r>
        <w:tab/>
        <w:t>Subsection (1) applies whether or not the person is charged with having committed the alleged offence, or otherwise dealt with for the alleged offence without being prosecuted.</w:t>
      </w:r>
    </w:p>
    <w:p w14:paraId="4863ABBF" w14:textId="77777777" w:rsidR="003A1DBC" w:rsidRDefault="00842C02">
      <w:pPr>
        <w:pStyle w:val="Footnotesection"/>
      </w:pPr>
      <w:r>
        <w:tab/>
        <w:t>[Section 124A inserted: No. 22 of 2009 s. 11; amended: No. 3 of 2016 s. 60.]</w:t>
      </w:r>
    </w:p>
    <w:p w14:paraId="32C0948E" w14:textId="77777777" w:rsidR="003A1DBC" w:rsidRDefault="00842C02">
      <w:pPr>
        <w:pStyle w:val="Heading5"/>
      </w:pPr>
      <w:bookmarkStart w:id="571" w:name="_Toc229129758"/>
      <w:r>
        <w:rPr>
          <w:rStyle w:val="CharSectno"/>
        </w:rPr>
        <w:lastRenderedPageBreak/>
        <w:t>124</w:t>
      </w:r>
      <w:r>
        <w:t>.</w:t>
      </w:r>
      <w:r>
        <w:tab/>
        <w:t>Regulations, general powers to make</w:t>
      </w:r>
      <w:bookmarkEnd w:id="571"/>
    </w:p>
    <w:p w14:paraId="210FE115" w14:textId="77777777" w:rsidR="003A1DBC" w:rsidRDefault="00842C02">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793A9FC4" w14:textId="77777777" w:rsidR="003A1DBC" w:rsidRDefault="00842C02">
      <w:pPr>
        <w:pStyle w:val="Subsection"/>
      </w:pPr>
      <w:r>
        <w:tab/>
        <w:t>(2)</w:t>
      </w:r>
      <w:r>
        <w:tab/>
        <w:t xml:space="preserve">Without limiting subsection (1) or the </w:t>
      </w:r>
      <w:r>
        <w:rPr>
          <w:i/>
        </w:rPr>
        <w:t>Interpretation Act 1984</w:t>
      </w:r>
      <w:r>
        <w:t xml:space="preserve"> Part VI, regulations may be made for all or any of the following purposes — </w:t>
      </w:r>
    </w:p>
    <w:p w14:paraId="59102ACC" w14:textId="77777777" w:rsidR="003A1DBC" w:rsidRDefault="00842C02">
      <w:pPr>
        <w:pStyle w:val="Indenta"/>
        <w:rPr>
          <w:snapToGrid w:val="0"/>
        </w:rPr>
      </w:pPr>
      <w:r>
        <w:rPr>
          <w:snapToGrid w:val="0"/>
        </w:rPr>
        <w:tab/>
        <w:t>(a)</w:t>
      </w:r>
      <w:r>
        <w:rPr>
          <w:snapToGrid w:val="0"/>
        </w:rPr>
        <w:tab/>
        <w:t>prescribing matters in relation to the labelling of packages, including —</w:t>
      </w:r>
    </w:p>
    <w:p w14:paraId="5C46B30B" w14:textId="77777777" w:rsidR="003A1DBC" w:rsidRDefault="00842C02">
      <w:pPr>
        <w:pStyle w:val="Indenti"/>
        <w:rPr>
          <w:snapToGrid w:val="0"/>
        </w:rPr>
      </w:pPr>
      <w:r>
        <w:rPr>
          <w:snapToGrid w:val="0"/>
        </w:rPr>
        <w:tab/>
        <w:t>(i)</w:t>
      </w:r>
      <w:r>
        <w:rPr>
          <w:snapToGrid w:val="0"/>
        </w:rPr>
        <w:tab/>
        <w:t>the position of labels on packages;</w:t>
      </w:r>
    </w:p>
    <w:p w14:paraId="1F4F8C28" w14:textId="77777777" w:rsidR="003A1DBC" w:rsidRDefault="00842C02">
      <w:pPr>
        <w:pStyle w:val="Indenti"/>
        <w:rPr>
          <w:snapToGrid w:val="0"/>
        </w:rPr>
      </w:pPr>
      <w:r>
        <w:rPr>
          <w:snapToGrid w:val="0"/>
        </w:rPr>
        <w:tab/>
        <w:t>(ii)</w:t>
      </w:r>
      <w:r>
        <w:rPr>
          <w:snapToGrid w:val="0"/>
        </w:rPr>
        <w:tab/>
        <w:t>the dimensions and colour of, and material constituting, labels or labelling on packages;</w:t>
      </w:r>
    </w:p>
    <w:p w14:paraId="49C0A83B" w14:textId="77777777" w:rsidR="003A1DBC" w:rsidRDefault="00842C02">
      <w:pPr>
        <w:pStyle w:val="Indenti"/>
        <w:rPr>
          <w:snapToGrid w:val="0"/>
        </w:rPr>
      </w:pPr>
      <w:r>
        <w:tab/>
        <w:t>(iii)</w:t>
      </w:r>
      <w:r>
        <w:tab/>
        <w:t xml:space="preserve">the </w:t>
      </w:r>
      <w:r>
        <w:rPr>
          <w:snapToGrid w:val="0"/>
        </w:rPr>
        <w:t>statements or warnings that are to be the subject of labels on packages;</w:t>
      </w:r>
    </w:p>
    <w:p w14:paraId="7F02C721" w14:textId="77777777" w:rsidR="003A1DBC" w:rsidRDefault="00842C02">
      <w:pPr>
        <w:pStyle w:val="Indenti"/>
        <w:rPr>
          <w:snapToGrid w:val="0"/>
        </w:rPr>
      </w:pPr>
      <w:r>
        <w:tab/>
        <w:t>(iv)</w:t>
      </w:r>
      <w:r>
        <w:tab/>
        <w:t xml:space="preserve">statements or other content that cannot be the subject of </w:t>
      </w:r>
      <w:r>
        <w:rPr>
          <w:snapToGrid w:val="0"/>
        </w:rPr>
        <w:t>labels on packages;</w:t>
      </w:r>
    </w:p>
    <w:p w14:paraId="289E4C2E" w14:textId="6D4675B4" w:rsidR="003A1DBC" w:rsidRDefault="00842C02">
      <w:pPr>
        <w:pStyle w:val="Indenta"/>
        <w:rPr>
          <w:snapToGrid w:val="0"/>
        </w:rPr>
      </w:pPr>
      <w:r>
        <w:tab/>
        <w:t>(b)</w:t>
      </w:r>
      <w:r>
        <w:tab/>
        <w:t>prescribing matters</w:t>
      </w:r>
      <w:r>
        <w:rPr>
          <w:snapToGrid w:val="0"/>
        </w:rPr>
        <w:t xml:space="preserve"> in relation to the display of </w:t>
      </w:r>
      <w:r>
        <w:t>restricted products</w:t>
      </w:r>
      <w:r>
        <w:rPr>
          <w:snapToGrid w:val="0"/>
        </w:rPr>
        <w:t xml:space="preserve"> at places where </w:t>
      </w:r>
      <w:r>
        <w:t xml:space="preserve">restricted products </w:t>
      </w:r>
      <w:r>
        <w:rPr>
          <w:snapToGrid w:val="0"/>
        </w:rPr>
        <w:t xml:space="preserve">are sold by way of retail sale including — </w:t>
      </w:r>
    </w:p>
    <w:p w14:paraId="5BDD38AE" w14:textId="77777777" w:rsidR="003A1DBC" w:rsidRDefault="00842C02">
      <w:pPr>
        <w:pStyle w:val="Indenti"/>
      </w:pPr>
      <w:r>
        <w:tab/>
        <w:t>(i)</w:t>
      </w:r>
      <w:r>
        <w:tab/>
        <w:t xml:space="preserve">the number of a particular product line, or of packages of a particular product line that can be displayed at one time; </w:t>
      </w:r>
    </w:p>
    <w:p w14:paraId="50D45F59" w14:textId="77777777" w:rsidR="003A1DBC" w:rsidRDefault="00842C02">
      <w:pPr>
        <w:pStyle w:val="Indenti"/>
      </w:pPr>
      <w:r>
        <w:tab/>
        <w:t>(ii)</w:t>
      </w:r>
      <w:r>
        <w:tab/>
        <w:t xml:space="preserve">the dimensions, location and positioning of packages, and the display of warnings that are the subject of labels on packages; </w:t>
      </w:r>
    </w:p>
    <w:p w14:paraId="7E5AC7FF" w14:textId="0F4B6837" w:rsidR="003A1DBC" w:rsidRDefault="00842C02">
      <w:pPr>
        <w:pStyle w:val="Indenta"/>
      </w:pPr>
      <w:r>
        <w:rPr>
          <w:szCs w:val="22"/>
        </w:rPr>
        <w:tab/>
        <w:t>(ca)</w:t>
      </w:r>
      <w:r>
        <w:rPr>
          <w:szCs w:val="22"/>
        </w:rPr>
        <w:tab/>
        <w:t xml:space="preserve">prescribing matters in relation to the storage of </w:t>
      </w:r>
      <w:r>
        <w:rPr>
          <w:snapToGrid w:val="0"/>
        </w:rPr>
        <w:t xml:space="preserve">restricted </w:t>
      </w:r>
      <w:r>
        <w:rPr>
          <w:szCs w:val="22"/>
        </w:rPr>
        <w:t>products at places where they are sold by way of retail sale including the means to avoid or minimise attention being given to those items;</w:t>
      </w:r>
    </w:p>
    <w:p w14:paraId="7BB78CB3" w14:textId="53DFC4F2" w:rsidR="003A1DBC" w:rsidRDefault="00842C02">
      <w:pPr>
        <w:pStyle w:val="Indenta"/>
      </w:pPr>
      <w:r>
        <w:rPr>
          <w:snapToGrid w:val="0"/>
        </w:rPr>
        <w:tab/>
        <w:t>(c)</w:t>
      </w:r>
      <w:r>
        <w:rPr>
          <w:snapToGrid w:val="0"/>
        </w:rPr>
        <w:tab/>
        <w:t xml:space="preserve">prescribing matters relating to the number, location, content, dimensions, colour and positioning of, and </w:t>
      </w:r>
      <w:r>
        <w:rPr>
          <w:snapToGrid w:val="0"/>
        </w:rPr>
        <w:lastRenderedPageBreak/>
        <w:t>materials constituting, signs, labels and tickets</w:t>
      </w:r>
      <w:r>
        <w:t xml:space="preserve"> that give information about the availability or prices of restricted products and the manner in which that information or content is set out or displayed;</w:t>
      </w:r>
    </w:p>
    <w:p w14:paraId="4B9DB406" w14:textId="77777777" w:rsidR="003A1DBC" w:rsidRDefault="00842C02">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14:paraId="7C1033E6" w14:textId="77777777" w:rsidR="003A1DBC" w:rsidRDefault="00842C02">
      <w:pPr>
        <w:pStyle w:val="Indenta"/>
      </w:pPr>
      <w:r>
        <w:tab/>
        <w:t>(e)</w:t>
      </w:r>
      <w:r>
        <w:tab/>
        <w:t>prescribing matters relating to the means by which approved guides are to be provided, or made available, for the purposes of section 26(2) or (3);</w:t>
      </w:r>
    </w:p>
    <w:p w14:paraId="14A40A13" w14:textId="77777777" w:rsidR="003A1DBC" w:rsidRDefault="00842C02">
      <w:pPr>
        <w:pStyle w:val="Indenta"/>
      </w:pPr>
      <w:r>
        <w:tab/>
        <w:t>(f)</w:t>
      </w:r>
      <w:r>
        <w:tab/>
        <w:t>prescribing the number of vending machines that may be permitted on premises and where vending machines may or cannot be placed;</w:t>
      </w:r>
    </w:p>
    <w:p w14:paraId="742336C4" w14:textId="77777777" w:rsidR="003A1DBC" w:rsidRDefault="00842C02">
      <w:pPr>
        <w:pStyle w:val="Indenta"/>
        <w:rPr>
          <w:snapToGrid w:val="0"/>
        </w:rPr>
      </w:pPr>
      <w:r>
        <w:rPr>
          <w:snapToGrid w:val="0"/>
        </w:rPr>
        <w:tab/>
        <w:t>(g)</w:t>
      </w:r>
      <w:r>
        <w:rPr>
          <w:snapToGrid w:val="0"/>
        </w:rPr>
        <w:tab/>
        <w:t>prescribing the labelling of vending machines;</w:t>
      </w:r>
    </w:p>
    <w:p w14:paraId="05F9026E" w14:textId="77777777" w:rsidR="003A1DBC" w:rsidRDefault="00842C02">
      <w:pPr>
        <w:pStyle w:val="Indenta"/>
      </w:pPr>
      <w:r>
        <w:tab/>
        <w:t>(ga)</w:t>
      </w:r>
      <w:r>
        <w:tab/>
        <w:t>prescribing matters in relation to documents to be affixed under section 120D(4), including the form of the documents and method of affixation;</w:t>
      </w:r>
    </w:p>
    <w:p w14:paraId="3CDEE7F0" w14:textId="77777777" w:rsidR="003A1DBC" w:rsidRDefault="00842C02">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14:paraId="4E74C1F2" w14:textId="3375D446" w:rsidR="003A1DBC" w:rsidRDefault="00842C02">
      <w:pPr>
        <w:pStyle w:val="Indenta"/>
        <w:rPr>
          <w:snapToGrid w:val="0"/>
        </w:rPr>
      </w:pPr>
      <w:r>
        <w:rPr>
          <w:snapToGrid w:val="0"/>
        </w:rPr>
        <w:tab/>
        <w:t>(i)</w:t>
      </w:r>
      <w:r>
        <w:rPr>
          <w:snapToGrid w:val="0"/>
        </w:rPr>
        <w:tab/>
        <w:t xml:space="preserve">creating offences and providing in respect of any such offence a penalty not exceeding a fine of </w:t>
      </w:r>
      <w:r>
        <w:t>$600 000.</w:t>
      </w:r>
    </w:p>
    <w:p w14:paraId="4AC7FC35" w14:textId="166BCC33" w:rsidR="000C7392" w:rsidRDefault="000C7392" w:rsidP="000C7392">
      <w:pPr>
        <w:pStyle w:val="Ednotesubsection"/>
        <w:keepNext/>
      </w:pPr>
      <w:r>
        <w:tab/>
        <w:t>[(3)</w:t>
      </w:r>
      <w:r>
        <w:tab/>
        <w:t>deleted]</w:t>
      </w:r>
    </w:p>
    <w:p w14:paraId="124106BC" w14:textId="6E400726" w:rsidR="003A1DBC" w:rsidRDefault="00842C02">
      <w:pPr>
        <w:pStyle w:val="Footnotesection"/>
      </w:pPr>
      <w:r>
        <w:tab/>
        <w:t xml:space="preserve">[Section 124 amended: No. 22 of 2009 s. 12; No. 21 of 2018 s. 19; </w:t>
      </w:r>
      <w:r w:rsidR="005379F5">
        <w:t>No. 1 of 2026 s. </w:t>
      </w:r>
      <w:r>
        <w:t>74.]</w:t>
      </w:r>
    </w:p>
    <w:p w14:paraId="63AC1FC1" w14:textId="77777777" w:rsidR="003A1DBC" w:rsidRDefault="00842C02">
      <w:pPr>
        <w:pStyle w:val="Heading5"/>
      </w:pPr>
      <w:bookmarkStart w:id="572" w:name="_Toc229129759"/>
      <w:r>
        <w:rPr>
          <w:rStyle w:val="CharSectno"/>
        </w:rPr>
        <w:t>125</w:t>
      </w:r>
      <w:r>
        <w:t>.</w:t>
      </w:r>
      <w:r>
        <w:tab/>
        <w:t>Regulations about smoking in public places</w:t>
      </w:r>
      <w:bookmarkEnd w:id="572"/>
    </w:p>
    <w:p w14:paraId="5D4B1790" w14:textId="77777777" w:rsidR="003A1DBC" w:rsidRDefault="00842C02">
      <w:pPr>
        <w:pStyle w:val="Subsection"/>
      </w:pPr>
      <w:r>
        <w:tab/>
        <w:t>(1)</w:t>
      </w:r>
      <w:r>
        <w:tab/>
        <w:t>The Governor may make regulations for the regulation or prohibition of smoking in public places.</w:t>
      </w:r>
    </w:p>
    <w:p w14:paraId="24D3D119" w14:textId="77777777" w:rsidR="003A1DBC" w:rsidRDefault="00842C02">
      <w:pPr>
        <w:pStyle w:val="Subsection"/>
      </w:pPr>
      <w:r>
        <w:lastRenderedPageBreak/>
        <w:tab/>
        <w:t>(2)</w:t>
      </w:r>
      <w:r>
        <w:tab/>
        <w:t xml:space="preserve">Without limiting subsection (1), the regulations may — </w:t>
      </w:r>
    </w:p>
    <w:p w14:paraId="6D096121" w14:textId="77777777" w:rsidR="003A1DBC" w:rsidRDefault="00842C02">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14:paraId="1BE01FE8" w14:textId="77777777" w:rsidR="003A1DBC" w:rsidRDefault="00842C02">
      <w:pPr>
        <w:pStyle w:val="Indenta"/>
      </w:pPr>
      <w:r>
        <w:tab/>
        <w:t>(b)</w:t>
      </w:r>
      <w:r>
        <w:tab/>
        <w:t>confer powers on police officers, investigators and authorised officers in relation to persons who are smoking in public places where smoking is prohibited.</w:t>
      </w:r>
    </w:p>
    <w:p w14:paraId="0034D6EF" w14:textId="77777777" w:rsidR="003A1DBC" w:rsidRDefault="00842C02">
      <w:pPr>
        <w:pStyle w:val="Subsection"/>
      </w:pPr>
      <w:r>
        <w:tab/>
        <w:t>(3)</w:t>
      </w:r>
      <w:r>
        <w:tab/>
        <w:t>Nothing in the regulations is to be construed as creating or preserving a right of a person to smoke in a public place.</w:t>
      </w:r>
    </w:p>
    <w:p w14:paraId="06264587" w14:textId="77777777" w:rsidR="003A1DBC" w:rsidRDefault="00842C02">
      <w:pPr>
        <w:pStyle w:val="Footnotesection"/>
      </w:pPr>
      <w:r>
        <w:tab/>
        <w:t>[Section 125 amended: No. 19 of 2016 s. 195.]</w:t>
      </w:r>
    </w:p>
    <w:p w14:paraId="0545F017" w14:textId="77777777" w:rsidR="003A1DBC" w:rsidRDefault="00842C02">
      <w:pPr>
        <w:pStyle w:val="Heading5"/>
      </w:pPr>
      <w:bookmarkStart w:id="573" w:name="_Toc222145843"/>
      <w:bookmarkStart w:id="574" w:name="_Toc222145943"/>
      <w:bookmarkStart w:id="575" w:name="_Toc229129760"/>
      <w:r w:rsidRPr="0000221D">
        <w:rPr>
          <w:rStyle w:val="CharSectno"/>
        </w:rPr>
        <w:t>126</w:t>
      </w:r>
      <w:r>
        <w:t>.</w:t>
      </w:r>
      <w:r>
        <w:tab/>
        <w:t>Regulations may incorporate Australian legislation by reference</w:t>
      </w:r>
      <w:bookmarkEnd w:id="573"/>
      <w:bookmarkEnd w:id="574"/>
      <w:bookmarkEnd w:id="575"/>
    </w:p>
    <w:p w14:paraId="67184C00" w14:textId="77777777" w:rsidR="003A1DBC" w:rsidRDefault="00842C02">
      <w:pPr>
        <w:pStyle w:val="Subsection"/>
      </w:pPr>
      <w:r>
        <w:tab/>
        <w:t>(1)</w:t>
      </w:r>
      <w:r>
        <w:tab/>
        <w:t xml:space="preserve">In this section — </w:t>
      </w:r>
    </w:p>
    <w:p w14:paraId="2A288505" w14:textId="77777777" w:rsidR="003A1DBC" w:rsidRDefault="00842C02">
      <w:pPr>
        <w:pStyle w:val="Defstart"/>
      </w:pPr>
      <w:r>
        <w:tab/>
      </w:r>
      <w:r>
        <w:rPr>
          <w:rStyle w:val="CharDefText"/>
        </w:rPr>
        <w:t>Australian legislation</w:t>
      </w:r>
      <w:r>
        <w:t xml:space="preserve"> means an Act, or subsidiary legislation, of — </w:t>
      </w:r>
    </w:p>
    <w:p w14:paraId="6F83CE8E" w14:textId="77777777" w:rsidR="003A1DBC" w:rsidRDefault="00842C02">
      <w:pPr>
        <w:pStyle w:val="Defpara"/>
      </w:pPr>
      <w:r>
        <w:tab/>
        <w:t>(a)</w:t>
      </w:r>
      <w:r>
        <w:tab/>
        <w:t>this or another State; or</w:t>
      </w:r>
    </w:p>
    <w:p w14:paraId="2E981134" w14:textId="77777777" w:rsidR="003A1DBC" w:rsidRDefault="00842C02">
      <w:pPr>
        <w:pStyle w:val="Defpara"/>
      </w:pPr>
      <w:r>
        <w:tab/>
        <w:t>(b)</w:t>
      </w:r>
      <w:r>
        <w:tab/>
        <w:t>a Territory; or</w:t>
      </w:r>
    </w:p>
    <w:p w14:paraId="1AD8B5DC" w14:textId="77777777" w:rsidR="003A1DBC" w:rsidRDefault="00842C02">
      <w:pPr>
        <w:pStyle w:val="Defpara"/>
      </w:pPr>
      <w:r>
        <w:tab/>
        <w:t>(c)</w:t>
      </w:r>
      <w:r>
        <w:tab/>
        <w:t>the Commonwealth;</w:t>
      </w:r>
    </w:p>
    <w:p w14:paraId="06C574B8" w14:textId="77777777" w:rsidR="003A1DBC" w:rsidRDefault="00842C02">
      <w:pPr>
        <w:pStyle w:val="Subsection"/>
      </w:pPr>
      <w:r>
        <w:tab/>
        <w:t>(2)</w:t>
      </w:r>
      <w:r>
        <w:tab/>
        <w:t>Regulations made under this Act about any matter may make provision about the matter by applying, adopting or incorporating, with or without modification, Australian legislation as in force from time to time.</w:t>
      </w:r>
    </w:p>
    <w:p w14:paraId="601B685F" w14:textId="77777777" w:rsidR="003A1DBC" w:rsidRDefault="00842C02">
      <w:pPr>
        <w:pStyle w:val="Subsection"/>
      </w:pPr>
      <w:r>
        <w:tab/>
        <w:t>(3)</w:t>
      </w:r>
      <w:r>
        <w:tab/>
        <w:t xml:space="preserve">This section does not limit the </w:t>
      </w:r>
      <w:r>
        <w:rPr>
          <w:i/>
          <w:iCs/>
        </w:rPr>
        <w:t xml:space="preserve">Interpretation Act 1984 </w:t>
      </w:r>
      <w:r>
        <w:t>section 16.</w:t>
      </w:r>
    </w:p>
    <w:p w14:paraId="167FE0D4" w14:textId="42B4C9EE" w:rsidR="003A1DBC" w:rsidRDefault="00842C02">
      <w:pPr>
        <w:pStyle w:val="Footnotesection"/>
      </w:pPr>
      <w:bookmarkStart w:id="576" w:name="_Toc222145844"/>
      <w:bookmarkStart w:id="577" w:name="_Toc222145944"/>
      <w:r>
        <w:tab/>
        <w:t xml:space="preserve">[Section 126 inserted: </w:t>
      </w:r>
      <w:r w:rsidR="005379F5">
        <w:t>No. 1 of 2026 s. </w:t>
      </w:r>
      <w:r>
        <w:t>75.]</w:t>
      </w:r>
    </w:p>
    <w:p w14:paraId="42E0D019" w14:textId="77777777" w:rsidR="003A1DBC" w:rsidRDefault="00842C02">
      <w:pPr>
        <w:pStyle w:val="Heading5"/>
      </w:pPr>
      <w:bookmarkStart w:id="578" w:name="_Toc229129761"/>
      <w:r w:rsidRPr="0000221D">
        <w:rPr>
          <w:rStyle w:val="CharSectno"/>
        </w:rPr>
        <w:t>126A</w:t>
      </w:r>
      <w:r>
        <w:t>.</w:t>
      </w:r>
      <w:r>
        <w:tab/>
        <w:t>Regulations for the purposes of various definitions</w:t>
      </w:r>
      <w:bookmarkEnd w:id="576"/>
      <w:bookmarkEnd w:id="577"/>
      <w:bookmarkEnd w:id="578"/>
    </w:p>
    <w:p w14:paraId="459C39EE" w14:textId="77777777" w:rsidR="003A1DBC" w:rsidRDefault="00842C02">
      <w:pPr>
        <w:pStyle w:val="Subsection"/>
      </w:pPr>
      <w:r>
        <w:tab/>
        <w:t>(1)</w:t>
      </w:r>
      <w:r>
        <w:tab/>
        <w:t xml:space="preserve">The Governor may, on the recommendation of the Minister, make regulations for the purposes of the following — </w:t>
      </w:r>
    </w:p>
    <w:p w14:paraId="15673A0D" w14:textId="77777777" w:rsidR="003A1DBC" w:rsidRDefault="00842C02">
      <w:pPr>
        <w:pStyle w:val="Indenta"/>
      </w:pPr>
      <w:r>
        <w:lastRenderedPageBreak/>
        <w:tab/>
        <w:t>(a)</w:t>
      </w:r>
      <w:r>
        <w:tab/>
        <w:t xml:space="preserve">the definition of </w:t>
      </w:r>
      <w:r>
        <w:rPr>
          <w:b/>
          <w:bCs/>
          <w:i/>
          <w:iCs/>
        </w:rPr>
        <w:t>illicit tobacco product</w:t>
      </w:r>
      <w:r>
        <w:t xml:space="preserve"> paragraphs (c) and (d);</w:t>
      </w:r>
    </w:p>
    <w:p w14:paraId="342ACF5A" w14:textId="77777777" w:rsidR="003A1DBC" w:rsidRDefault="00842C02">
      <w:pPr>
        <w:pStyle w:val="Indenta"/>
      </w:pPr>
      <w:r>
        <w:tab/>
        <w:t>(b)</w:t>
      </w:r>
      <w:r>
        <w:tab/>
        <w:t xml:space="preserve">the definition of </w:t>
      </w:r>
      <w:r>
        <w:rPr>
          <w:b/>
          <w:bCs/>
          <w:i/>
          <w:iCs/>
        </w:rPr>
        <w:t>prohibited product</w:t>
      </w:r>
      <w:r>
        <w:t xml:space="preserve"> paragraph (c);</w:t>
      </w:r>
    </w:p>
    <w:p w14:paraId="6961863C" w14:textId="77777777" w:rsidR="003A1DBC" w:rsidRDefault="00842C02">
      <w:pPr>
        <w:pStyle w:val="Indenta"/>
      </w:pPr>
      <w:r>
        <w:tab/>
        <w:t>(c)</w:t>
      </w:r>
      <w:r>
        <w:tab/>
        <w:t xml:space="preserve">the definition of </w:t>
      </w:r>
      <w:r>
        <w:rPr>
          <w:b/>
          <w:bCs/>
          <w:i/>
          <w:iCs/>
        </w:rPr>
        <w:t>tobacco packaging requirement</w:t>
      </w:r>
      <w:r>
        <w:rPr>
          <w:b/>
          <w:bCs/>
        </w:rPr>
        <w:t xml:space="preserve"> </w:t>
      </w:r>
      <w:r>
        <w:t>paragraph (b);</w:t>
      </w:r>
    </w:p>
    <w:p w14:paraId="5D67A421" w14:textId="77777777" w:rsidR="003A1DBC" w:rsidRDefault="00842C02">
      <w:pPr>
        <w:pStyle w:val="Indenta"/>
      </w:pPr>
      <w:r>
        <w:tab/>
        <w:t>(d)</w:t>
      </w:r>
      <w:r>
        <w:tab/>
        <w:t xml:space="preserve">the definition of </w:t>
      </w:r>
      <w:r>
        <w:rPr>
          <w:b/>
          <w:bCs/>
          <w:i/>
          <w:iCs/>
        </w:rPr>
        <w:t>tobacco product requirement</w:t>
      </w:r>
      <w:r>
        <w:t xml:space="preserve"> paragraph (b).</w:t>
      </w:r>
    </w:p>
    <w:p w14:paraId="6C107B40" w14:textId="77777777" w:rsidR="003A1DBC" w:rsidRDefault="00842C02">
      <w:pPr>
        <w:pStyle w:val="Subsection"/>
      </w:pPr>
      <w:r>
        <w:tab/>
        <w:t>(2)</w:t>
      </w:r>
      <w:r>
        <w:tab/>
        <w:t>The Minister must not make a recommendation for the purposes of subsection (1)(a) in relation to a provision of a law of the Commonwealth or another requirement unless the Minister is satisfied that it is necessary to prescribe the provision or the requirement to prevent or mitigate a risk of harm to public health.</w:t>
      </w:r>
    </w:p>
    <w:p w14:paraId="4F552A5B" w14:textId="77777777" w:rsidR="003A1DBC" w:rsidRDefault="00842C02">
      <w:pPr>
        <w:pStyle w:val="Subsection"/>
      </w:pPr>
      <w:r>
        <w:tab/>
        <w:t>(3)</w:t>
      </w:r>
      <w:r>
        <w:tab/>
        <w:t xml:space="preserve">The Minister must not make a recommendation for the purposes of subsection (1)(b) in relation to a product unless the Minister is satisfied that — </w:t>
      </w:r>
    </w:p>
    <w:p w14:paraId="1146B250" w14:textId="77777777" w:rsidR="003A1DBC" w:rsidRDefault="00842C02">
      <w:pPr>
        <w:pStyle w:val="Indenta"/>
      </w:pPr>
      <w:r>
        <w:tab/>
        <w:t>(a)</w:t>
      </w:r>
      <w:r>
        <w:tab/>
        <w:t xml:space="preserve">the product — </w:t>
      </w:r>
    </w:p>
    <w:p w14:paraId="603364F4" w14:textId="77777777" w:rsidR="003A1DBC" w:rsidRDefault="00842C02">
      <w:pPr>
        <w:pStyle w:val="Defsubpara"/>
      </w:pPr>
      <w:r>
        <w:tab/>
        <w:t>(i)</w:t>
      </w:r>
      <w:r>
        <w:tab/>
        <w:t>may be used as an alternative to a tobacco product or vaping product; or</w:t>
      </w:r>
    </w:p>
    <w:p w14:paraId="2EB4BFD4" w14:textId="77777777" w:rsidR="003A1DBC" w:rsidRDefault="00842C02">
      <w:pPr>
        <w:pStyle w:val="Defsubpara"/>
      </w:pPr>
      <w:r>
        <w:tab/>
        <w:t>(ii)</w:t>
      </w:r>
      <w:r>
        <w:tab/>
        <w:t>is presented or advertised as an alternative to a tobacco product or vaping product; or</w:t>
      </w:r>
    </w:p>
    <w:p w14:paraId="67300407" w14:textId="77777777" w:rsidR="003A1DBC" w:rsidRDefault="00842C02">
      <w:pPr>
        <w:pStyle w:val="Defsubpara"/>
      </w:pPr>
      <w:r>
        <w:tab/>
        <w:t>(iii)</w:t>
      </w:r>
      <w:r>
        <w:tab/>
        <w:t>is presented or advertised in a manner that indicates that the product contains tobacco or nicotine;</w:t>
      </w:r>
    </w:p>
    <w:p w14:paraId="38175C7B" w14:textId="77777777" w:rsidR="003A1DBC" w:rsidRDefault="00842C02">
      <w:pPr>
        <w:pStyle w:val="Indenta"/>
      </w:pPr>
      <w:r>
        <w:tab/>
      </w:r>
      <w:r>
        <w:tab/>
        <w:t>and</w:t>
      </w:r>
    </w:p>
    <w:p w14:paraId="7343AFA6" w14:textId="77777777" w:rsidR="003A1DBC" w:rsidRDefault="00842C02">
      <w:pPr>
        <w:pStyle w:val="Indenta"/>
      </w:pPr>
      <w:r>
        <w:tab/>
        <w:t>(b)</w:t>
      </w:r>
      <w:r>
        <w:tab/>
        <w:t>it is necessary to prescribe the product as a prohibited product to prevent or mitigate a risk of harm to public health.</w:t>
      </w:r>
    </w:p>
    <w:p w14:paraId="06B672C3" w14:textId="77777777" w:rsidR="003A1DBC" w:rsidRDefault="00842C02">
      <w:pPr>
        <w:pStyle w:val="Subsection"/>
      </w:pPr>
      <w:r>
        <w:tab/>
        <w:t>(4)</w:t>
      </w:r>
      <w:r>
        <w:tab/>
        <w:t xml:space="preserve">The Minister must not make a recommendation for the purposes of subsection (1)(c) or (d) in relation to a requirement unless the Minister is satisfied that it is necessary to prescribe the requirement as a tobacco packaging requirement or tobacco </w:t>
      </w:r>
      <w:r>
        <w:lastRenderedPageBreak/>
        <w:t>product requirement, as the case requires, to prevent or mitigate a risk of harm to public health.</w:t>
      </w:r>
    </w:p>
    <w:p w14:paraId="205D5545" w14:textId="03B0DA51" w:rsidR="003A1DBC" w:rsidRDefault="00842C02">
      <w:pPr>
        <w:pStyle w:val="Footnotesection"/>
      </w:pPr>
      <w:r>
        <w:tab/>
        <w:t xml:space="preserve">[Section 126A inserted: </w:t>
      </w:r>
      <w:r w:rsidR="005379F5">
        <w:t>No. 1 of 2026 s. </w:t>
      </w:r>
      <w:r>
        <w:t>75.]</w:t>
      </w:r>
    </w:p>
    <w:p w14:paraId="1B6C5501" w14:textId="77777777" w:rsidR="003A1DBC" w:rsidRDefault="00842C02">
      <w:pPr>
        <w:pStyle w:val="Heading5"/>
      </w:pPr>
      <w:bookmarkStart w:id="579" w:name="_Toc229129762"/>
      <w:r>
        <w:rPr>
          <w:rStyle w:val="CharSectno"/>
        </w:rPr>
        <w:t>127</w:t>
      </w:r>
      <w:r>
        <w:t>.</w:t>
      </w:r>
      <w:r>
        <w:tab/>
        <w:t>Review of Act</w:t>
      </w:r>
      <w:bookmarkEnd w:id="579"/>
    </w:p>
    <w:p w14:paraId="2605D058" w14:textId="77777777" w:rsidR="003A1DBC" w:rsidRDefault="00842C02">
      <w:pPr>
        <w:pStyle w:val="Subsection"/>
      </w:pPr>
      <w:r>
        <w:tab/>
        <w:t>(1)</w:t>
      </w:r>
      <w:r>
        <w:tab/>
        <w:t xml:space="preserve">The Minister is to carry out a review of the operation and effectiveness of this Act as soon as is practicable after — </w:t>
      </w:r>
    </w:p>
    <w:p w14:paraId="481696A9" w14:textId="77777777" w:rsidR="003A1DBC" w:rsidRDefault="00842C02">
      <w:pPr>
        <w:pStyle w:val="Indenta"/>
      </w:pPr>
      <w:r>
        <w:tab/>
        <w:t>(a)</w:t>
      </w:r>
      <w:r>
        <w:tab/>
        <w:t>4 years have elapsed since Part 5 comes into operation; and</w:t>
      </w:r>
    </w:p>
    <w:p w14:paraId="259EB14E" w14:textId="77777777" w:rsidR="003A1DBC" w:rsidRDefault="00842C02">
      <w:pPr>
        <w:pStyle w:val="Indenta"/>
      </w:pPr>
      <w:r>
        <w:tab/>
        <w:t>(b)</w:t>
      </w:r>
      <w:r>
        <w:tab/>
        <w:t>every fourth anniversary of that date.</w:t>
      </w:r>
    </w:p>
    <w:p w14:paraId="5404C3FE" w14:textId="77777777" w:rsidR="003A1DBC" w:rsidRDefault="00842C02">
      <w:pPr>
        <w:pStyle w:val="Subsection"/>
      </w:pPr>
      <w:r>
        <w:tab/>
        <w:t>(2)</w:t>
      </w:r>
      <w:r>
        <w:tab/>
        <w:t>Nothing in subsection (1) prevents the Minister from carrying out, at any time, a review of the operation and effectiveness of regulations made under section 125.</w:t>
      </w:r>
    </w:p>
    <w:p w14:paraId="55DFCC20" w14:textId="77777777" w:rsidR="003A1DBC" w:rsidRDefault="00842C02">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14:paraId="05A6D433" w14:textId="77777777" w:rsidR="003A1DBC" w:rsidRDefault="00842C02">
      <w:pPr>
        <w:pStyle w:val="Heading2"/>
      </w:pPr>
      <w:bookmarkStart w:id="580" w:name="_Toc51142338"/>
      <w:bookmarkStart w:id="581" w:name="_Toc51142609"/>
      <w:bookmarkStart w:id="582" w:name="_Toc51159320"/>
      <w:bookmarkStart w:id="583" w:name="_Toc131505217"/>
      <w:bookmarkStart w:id="584" w:name="_Toc131505510"/>
      <w:bookmarkStart w:id="585" w:name="_Toc131510514"/>
      <w:bookmarkStart w:id="586" w:name="_Toc209797784"/>
      <w:bookmarkStart w:id="587" w:name="_Toc209967465"/>
      <w:bookmarkStart w:id="588" w:name="_Toc222146426"/>
      <w:bookmarkStart w:id="589" w:name="_Toc222149196"/>
      <w:bookmarkStart w:id="590" w:name="_Toc222155396"/>
      <w:bookmarkStart w:id="591" w:name="_Toc222219106"/>
      <w:bookmarkStart w:id="592" w:name="_Toc228956923"/>
      <w:bookmarkStart w:id="593" w:name="_Toc228957084"/>
      <w:bookmarkStart w:id="594" w:name="_Toc229118553"/>
      <w:bookmarkStart w:id="595" w:name="_Toc229118714"/>
      <w:bookmarkStart w:id="596" w:name="_Toc229129294"/>
      <w:bookmarkStart w:id="597" w:name="_Toc229129763"/>
      <w:r>
        <w:rPr>
          <w:rStyle w:val="CharPartNo"/>
        </w:rPr>
        <w:lastRenderedPageBreak/>
        <w:t>Part 9</w:t>
      </w:r>
      <w:r>
        <w:t> — </w:t>
      </w:r>
      <w:r>
        <w:rPr>
          <w:rStyle w:val="CharPartText"/>
        </w:rPr>
        <w:t xml:space="preserve">Transitional provisions for </w:t>
      </w:r>
      <w:r>
        <w:rPr>
          <w:rStyle w:val="CharPartText"/>
          <w:i/>
        </w:rPr>
        <w:t>Tobacco Products Control Amendment Act 2018</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6C276392" w14:textId="77777777" w:rsidR="003A1DBC" w:rsidRDefault="00842C02">
      <w:pPr>
        <w:pStyle w:val="Footnoteheading"/>
      </w:pPr>
      <w:r>
        <w:tab/>
        <w:t>[Heading inserted: No. 21 of 2018 s. 20.]</w:t>
      </w:r>
    </w:p>
    <w:p w14:paraId="3E23B6F9" w14:textId="77777777" w:rsidR="003A1DBC" w:rsidRDefault="00842C02">
      <w:pPr>
        <w:pStyle w:val="Heading5"/>
      </w:pPr>
      <w:bookmarkStart w:id="598" w:name="_Toc229129764"/>
      <w:r>
        <w:rPr>
          <w:rStyle w:val="CharSectno"/>
        </w:rPr>
        <w:t>128</w:t>
      </w:r>
      <w:r>
        <w:t>.</w:t>
      </w:r>
      <w:r>
        <w:tab/>
        <w:t>Restricted investigators</w:t>
      </w:r>
      <w:bookmarkEnd w:id="598"/>
    </w:p>
    <w:p w14:paraId="7B2F4DB0" w14:textId="77777777" w:rsidR="003A1DBC" w:rsidRDefault="00842C02">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14:paraId="60C453F8" w14:textId="77777777" w:rsidR="003A1DBC" w:rsidRDefault="00842C02">
      <w:pPr>
        <w:pStyle w:val="Subsection"/>
      </w:pPr>
      <w:r>
        <w:tab/>
        <w:t>(2)</w:t>
      </w:r>
      <w:r>
        <w:tab/>
        <w:t>The person’s appointment as a restricted investigator continues, subject to section 77(5), for the remainder of the period of the appointment.</w:t>
      </w:r>
    </w:p>
    <w:p w14:paraId="66D634D2" w14:textId="77777777" w:rsidR="003A1DBC" w:rsidRDefault="00842C02">
      <w:pPr>
        <w:pStyle w:val="Footnotesection"/>
      </w:pPr>
      <w:r>
        <w:tab/>
        <w:t>[Section 128 inserted: No. 21 of 2018 s. 20.]</w:t>
      </w:r>
    </w:p>
    <w:p w14:paraId="42B5536D" w14:textId="77777777" w:rsidR="003A1DBC" w:rsidRDefault="00842C02">
      <w:pPr>
        <w:pStyle w:val="Heading5"/>
      </w:pPr>
      <w:bookmarkStart w:id="599" w:name="_Toc229129765"/>
      <w:r>
        <w:rPr>
          <w:rStyle w:val="CharSectno"/>
        </w:rPr>
        <w:t>129</w:t>
      </w:r>
      <w:r>
        <w:t>.</w:t>
      </w:r>
      <w:r>
        <w:tab/>
        <w:t>Application of s. 119(1) to certain convictions</w:t>
      </w:r>
      <w:bookmarkEnd w:id="599"/>
    </w:p>
    <w:p w14:paraId="414E4F18" w14:textId="77777777" w:rsidR="003A1DBC" w:rsidRDefault="00842C02">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14:paraId="743D2508" w14:textId="77777777" w:rsidR="003A1DBC" w:rsidRDefault="00842C02">
      <w:pPr>
        <w:pStyle w:val="Footnotesection"/>
      </w:pPr>
      <w:r>
        <w:tab/>
        <w:t>[Section 129 inserted: No. 21 of 2018 s. 20.]</w:t>
      </w:r>
    </w:p>
    <w:p w14:paraId="68C29186" w14:textId="77777777" w:rsidR="003A1DBC" w:rsidRDefault="00842C02">
      <w:pPr>
        <w:pStyle w:val="yEdnoteschedule"/>
      </w:pPr>
      <w:r>
        <w:t>[Schedule 1 deleted: No. 3 of 2016 s. 62.]</w:t>
      </w:r>
    </w:p>
    <w:p w14:paraId="0B55B7FF" w14:textId="77777777" w:rsidR="003A1DBC" w:rsidRDefault="00842C02">
      <w:pPr>
        <w:pStyle w:val="yEdnoteschedule"/>
        <w:sectPr w:rsidR="003A1DBC" w:rsidSect="005379F5">
          <w:headerReference w:type="even" r:id="rId20"/>
          <w:headerReference w:type="default" r:id="rId21"/>
          <w:headerReference w:type="first" r:id="rId22"/>
          <w:endnotePr>
            <w:numFmt w:val="decimal"/>
          </w:endnotePr>
          <w:pgSz w:w="11907" w:h="16840" w:code="9"/>
          <w:pgMar w:top="1134" w:right="2410" w:bottom="3544" w:left="2410" w:header="1134" w:footer="3544" w:gutter="0"/>
          <w:pgNumType w:start="1"/>
          <w:cols w:space="720"/>
          <w:titlePg/>
          <w:docGrid w:linePitch="326"/>
        </w:sectPr>
      </w:pPr>
      <w:r>
        <w:t>[Schedule 2 deleted: No. 3 of 2016 s. 63.]</w:t>
      </w:r>
    </w:p>
    <w:p w14:paraId="72805DD7" w14:textId="77777777" w:rsidR="003A1DBC" w:rsidRDefault="00842C02">
      <w:pPr>
        <w:pStyle w:val="yScheduleHeading"/>
        <w:outlineLvl w:val="0"/>
      </w:pPr>
      <w:bookmarkStart w:id="600" w:name="_Toc51142341"/>
      <w:bookmarkStart w:id="601" w:name="_Toc51142612"/>
      <w:bookmarkStart w:id="602" w:name="_Toc51159323"/>
      <w:bookmarkStart w:id="603" w:name="_Toc131505220"/>
      <w:bookmarkStart w:id="604" w:name="_Toc131505513"/>
      <w:bookmarkStart w:id="605" w:name="_Toc131510517"/>
      <w:bookmarkStart w:id="606" w:name="_Toc209797787"/>
      <w:bookmarkStart w:id="607" w:name="_Toc209967468"/>
      <w:bookmarkStart w:id="608" w:name="_Toc222146429"/>
      <w:bookmarkStart w:id="609" w:name="_Toc222149199"/>
      <w:bookmarkStart w:id="610" w:name="_Toc222155399"/>
      <w:bookmarkStart w:id="611" w:name="_Toc222219109"/>
      <w:bookmarkStart w:id="612" w:name="_Toc228956926"/>
      <w:bookmarkStart w:id="613" w:name="_Toc228957087"/>
      <w:bookmarkStart w:id="614" w:name="_Toc229118556"/>
      <w:bookmarkStart w:id="615" w:name="_Toc229118717"/>
      <w:bookmarkStart w:id="616" w:name="_Toc229129297"/>
      <w:bookmarkStart w:id="617" w:name="_Toc229129766"/>
      <w:r>
        <w:rPr>
          <w:rStyle w:val="CharSchNo"/>
        </w:rPr>
        <w:lastRenderedPageBreak/>
        <w:t>Glossary</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14:paraId="419D07C0" w14:textId="77777777" w:rsidR="003A1DBC" w:rsidRDefault="00842C02">
      <w:pPr>
        <w:pStyle w:val="yShoulderClause"/>
      </w:pPr>
      <w:r>
        <w:t>[s. 4]</w:t>
      </w:r>
    </w:p>
    <w:p w14:paraId="403F3A53" w14:textId="77777777" w:rsidR="003A1DBC" w:rsidRDefault="00842C02">
      <w:pPr>
        <w:pStyle w:val="yHeading5"/>
      </w:pPr>
      <w:bookmarkStart w:id="618" w:name="_Toc229129767"/>
      <w:r>
        <w:rPr>
          <w:rStyle w:val="CharSClsNo"/>
        </w:rPr>
        <w:t>1</w:t>
      </w:r>
      <w:r>
        <w:t>.</w:t>
      </w:r>
      <w:r>
        <w:tab/>
        <w:t>Terms used</w:t>
      </w:r>
      <w:bookmarkEnd w:id="618"/>
    </w:p>
    <w:p w14:paraId="54AD595E" w14:textId="153AB504" w:rsidR="003A1DBC" w:rsidRDefault="00842C02">
      <w:pPr>
        <w:pStyle w:val="ySubsection"/>
      </w:pPr>
      <w:r>
        <w:tab/>
        <w:t>(1)</w:t>
      </w:r>
      <w:r>
        <w:tab/>
        <w:t xml:space="preserve">In this Act — </w:t>
      </w:r>
    </w:p>
    <w:p w14:paraId="194A5579" w14:textId="77777777" w:rsidR="003A1DBC" w:rsidRDefault="00842C02">
      <w:pPr>
        <w:pStyle w:val="yDefstart"/>
      </w:pPr>
      <w:r>
        <w:rPr>
          <w:b/>
        </w:rPr>
        <w:tab/>
      </w:r>
      <w:r>
        <w:rPr>
          <w:rStyle w:val="CharDefText"/>
        </w:rPr>
        <w:t>approved</w:t>
      </w:r>
      <w:r>
        <w:t xml:space="preserve"> means approved by the CEO;</w:t>
      </w:r>
    </w:p>
    <w:p w14:paraId="53BDD321" w14:textId="77777777" w:rsidR="003A1DBC" w:rsidRDefault="00842C02">
      <w:pPr>
        <w:pStyle w:val="yDefstart"/>
      </w:pPr>
      <w:r>
        <w:tab/>
      </w:r>
      <w:r>
        <w:rPr>
          <w:rStyle w:val="CharDefText"/>
        </w:rPr>
        <w:t>approved guide</w:t>
      </w:r>
      <w:r>
        <w:t xml:space="preserve"> means a publication under section 26(1);</w:t>
      </w:r>
    </w:p>
    <w:p w14:paraId="34598077" w14:textId="77777777" w:rsidR="003A1DBC" w:rsidRDefault="00842C02">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14:paraId="68A22926" w14:textId="77777777" w:rsidR="003A1DBC" w:rsidRDefault="00842C02">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14:paraId="3011816E" w14:textId="1293B169" w:rsidR="003A1DBC" w:rsidRDefault="00842C02">
      <w:pPr>
        <w:pStyle w:val="yDefstart"/>
      </w:pPr>
      <w:r>
        <w:tab/>
      </w:r>
      <w:r>
        <w:rPr>
          <w:rStyle w:val="CharDefText"/>
        </w:rPr>
        <w:t>CEO</w:t>
      </w:r>
      <w:r>
        <w:t xml:space="preserve"> means the chief executive officer of the Department;</w:t>
      </w:r>
    </w:p>
    <w:p w14:paraId="2A9F1EA5" w14:textId="77777777" w:rsidR="003A1DBC" w:rsidRDefault="00842C02">
      <w:pPr>
        <w:pStyle w:val="yDefstart"/>
      </w:pPr>
      <w:r>
        <w:tab/>
      </w:r>
      <w:r>
        <w:rPr>
          <w:rStyle w:val="CharDefText"/>
        </w:rPr>
        <w:t>cigar</w:t>
      </w:r>
      <w:r>
        <w:t xml:space="preserve"> means a roll of cut tobacco for smoking, enclosed in tobacco leaf or the leaf of another plant;</w:t>
      </w:r>
    </w:p>
    <w:p w14:paraId="356776EF" w14:textId="77777777" w:rsidR="003A1DBC" w:rsidRDefault="00842C02">
      <w:pPr>
        <w:pStyle w:val="yDefstart"/>
      </w:pPr>
      <w:r>
        <w:tab/>
      </w:r>
      <w:r>
        <w:rPr>
          <w:rStyle w:val="CharDefText"/>
        </w:rPr>
        <w:t>cigarette</w:t>
      </w:r>
      <w:r>
        <w:t xml:space="preserve"> means a roll of cut tobacco for smoking, enclosed in paper;</w:t>
      </w:r>
    </w:p>
    <w:p w14:paraId="5D4A843E" w14:textId="77777777" w:rsidR="003A1DBC" w:rsidRDefault="00842C02">
      <w:pPr>
        <w:pStyle w:val="yDefstart"/>
      </w:pPr>
      <w:r>
        <w:tab/>
      </w:r>
      <w:r>
        <w:rPr>
          <w:rStyle w:val="CharDefText"/>
        </w:rPr>
        <w:t>closure order</w:t>
      </w:r>
      <w:r>
        <w:t xml:space="preserve"> means — </w:t>
      </w:r>
    </w:p>
    <w:p w14:paraId="0EC01B10" w14:textId="77777777" w:rsidR="003A1DBC" w:rsidRDefault="00842C02">
      <w:pPr>
        <w:pStyle w:val="yDefpara"/>
      </w:pPr>
      <w:r>
        <w:tab/>
        <w:t>(a)</w:t>
      </w:r>
      <w:r>
        <w:tab/>
        <w:t xml:space="preserve">an interim closure order; or </w:t>
      </w:r>
    </w:p>
    <w:p w14:paraId="47CA6E4C" w14:textId="77777777" w:rsidR="004660E2" w:rsidRDefault="004660E2" w:rsidP="004660E2">
      <w:pPr>
        <w:pStyle w:val="yDefpara"/>
      </w:pPr>
      <w:r>
        <w:tab/>
        <w:t>(b)</w:t>
      </w:r>
      <w:r>
        <w:tab/>
        <w:t xml:space="preserve">a short-term closure order; or </w:t>
      </w:r>
    </w:p>
    <w:p w14:paraId="3BF630E7" w14:textId="77777777" w:rsidR="004660E2" w:rsidRDefault="004660E2" w:rsidP="004660E2">
      <w:pPr>
        <w:pStyle w:val="yDefpara"/>
      </w:pPr>
      <w:r>
        <w:tab/>
        <w:t>(c)</w:t>
      </w:r>
      <w:r>
        <w:tab/>
        <w:t>a long-term closure order;</w:t>
      </w:r>
    </w:p>
    <w:p w14:paraId="3CEE3AF5" w14:textId="77777777" w:rsidR="003A1DBC" w:rsidRDefault="00842C02">
      <w:pPr>
        <w:pStyle w:val="yDefstart"/>
      </w:pPr>
      <w:r>
        <w:tab/>
      </w:r>
      <w:r>
        <w:rPr>
          <w:rStyle w:val="CharDefText"/>
        </w:rPr>
        <w:t>consume</w:t>
      </w:r>
      <w:r>
        <w:t xml:space="preserve">, </w:t>
      </w:r>
      <w:r>
        <w:rPr>
          <w:shd w:val="clear" w:color="auto" w:fill="FFFFFF"/>
        </w:rPr>
        <w:t>in relation to a tobacco product, includes smoke, inhale or chew the tobacco product;</w:t>
      </w:r>
    </w:p>
    <w:p w14:paraId="1A58A4CB" w14:textId="77777777" w:rsidR="003A1DBC" w:rsidRDefault="00842C02">
      <w:pPr>
        <w:pStyle w:val="yDefstart"/>
      </w:pPr>
      <w:r>
        <w:tab/>
      </w:r>
      <w:r>
        <w:rPr>
          <w:rStyle w:val="CharDefText"/>
        </w:rPr>
        <w:t>corresponding law</w:t>
      </w:r>
      <w:r>
        <w:t xml:space="preserve"> means a law of another State or of a Territory or of the Commonwealth that corresponds, or has similar purposes, to this Act;</w:t>
      </w:r>
    </w:p>
    <w:p w14:paraId="55B6C6C7" w14:textId="77777777" w:rsidR="003A1DBC" w:rsidRDefault="00842C02">
      <w:pPr>
        <w:pStyle w:val="yDefstart"/>
      </w:pPr>
      <w:r>
        <w:rPr>
          <w:b/>
        </w:rPr>
        <w:tab/>
      </w:r>
      <w:r>
        <w:rPr>
          <w:rStyle w:val="CharDefText"/>
        </w:rPr>
        <w:t>customer</w:t>
      </w:r>
      <w:r>
        <w:t xml:space="preserve"> includes a prospective customer;</w:t>
      </w:r>
    </w:p>
    <w:p w14:paraId="5FF4A1A0" w14:textId="77777777" w:rsidR="003A1DBC" w:rsidRDefault="00842C02">
      <w:pPr>
        <w:pStyle w:val="yDefstart"/>
      </w:pPr>
      <w:r>
        <w:tab/>
      </w:r>
      <w:r>
        <w:rPr>
          <w:rStyle w:val="CharDefText"/>
        </w:rPr>
        <w:t>Department</w:t>
      </w:r>
      <w:r>
        <w:t xml:space="preserve"> means the department of the Public Service principally assisting in the administration of this Act;</w:t>
      </w:r>
    </w:p>
    <w:p w14:paraId="46E94F17" w14:textId="77777777" w:rsidR="003A1DBC" w:rsidRDefault="00842C02">
      <w:pPr>
        <w:pStyle w:val="yDefstart"/>
      </w:pPr>
      <w:r>
        <w:tab/>
      </w:r>
      <w:r>
        <w:rPr>
          <w:rStyle w:val="CharDefText"/>
        </w:rPr>
        <w:t>due day</w:t>
      </w:r>
      <w:r>
        <w:t>, in relation to a licence, means the day on which the licence is due to expire, before the application of section 39(7) or 40(2A);</w:t>
      </w:r>
    </w:p>
    <w:p w14:paraId="7F8C08A2" w14:textId="77777777" w:rsidR="003A1DBC" w:rsidRDefault="00842C02">
      <w:pPr>
        <w:pStyle w:val="yDefstart"/>
      </w:pPr>
      <w:r>
        <w:lastRenderedPageBreak/>
        <w:tab/>
      </w:r>
      <w:r>
        <w:rPr>
          <w:rStyle w:val="CharDefText"/>
        </w:rPr>
        <w:t>enclosed public place</w:t>
      </w:r>
      <w:r>
        <w:t xml:space="preserve"> has the meaning given to that term in regulations mentioned under section 125 about smoking in public places as it may be amended from time to time;</w:t>
      </w:r>
    </w:p>
    <w:p w14:paraId="3A34228B" w14:textId="77777777" w:rsidR="003A1DBC" w:rsidRDefault="00842C02">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14:paraId="7D1DF35A" w14:textId="77777777" w:rsidR="003A1DBC" w:rsidRDefault="00842C02">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14:paraId="010DC121" w14:textId="77777777" w:rsidR="003A1DBC" w:rsidRDefault="00842C02" w:rsidP="0000221D">
      <w:pPr>
        <w:pStyle w:val="yDefstart"/>
        <w:keepNext/>
      </w:pPr>
      <w:r>
        <w:tab/>
      </w:r>
      <w:r>
        <w:rPr>
          <w:rStyle w:val="CharDefText"/>
        </w:rPr>
        <w:t>illicit tobacco product</w:t>
      </w:r>
      <w:r>
        <w:t xml:space="preserve"> means a tobacco product that contravenes any of the following — </w:t>
      </w:r>
    </w:p>
    <w:p w14:paraId="07B6C52A" w14:textId="77777777" w:rsidR="003A1DBC" w:rsidRDefault="00842C02">
      <w:pPr>
        <w:pStyle w:val="yDefpara"/>
      </w:pPr>
      <w:r>
        <w:tab/>
        <w:t>(a)</w:t>
      </w:r>
      <w:r>
        <w:tab/>
        <w:t>a tobacco product requirement;</w:t>
      </w:r>
    </w:p>
    <w:p w14:paraId="09B69C40" w14:textId="77777777" w:rsidR="003A1DBC" w:rsidRDefault="00842C02">
      <w:pPr>
        <w:pStyle w:val="yDefpara"/>
      </w:pPr>
      <w:r>
        <w:tab/>
        <w:t>(b)</w:t>
      </w:r>
      <w:r>
        <w:tab/>
        <w:t>a tobacco packaging requirement;</w:t>
      </w:r>
    </w:p>
    <w:p w14:paraId="3D9506E0" w14:textId="77777777" w:rsidR="003A1DBC" w:rsidRDefault="00842C02">
      <w:pPr>
        <w:pStyle w:val="yDefpara"/>
      </w:pPr>
      <w:r>
        <w:tab/>
        <w:t>(c)</w:t>
      </w:r>
      <w:r>
        <w:tab/>
        <w:t>a provision of a law of the Commonwealth prescribed for the purposes of this definition by regulations made under section 126A;</w:t>
      </w:r>
    </w:p>
    <w:p w14:paraId="19358360" w14:textId="77777777" w:rsidR="003A1DBC" w:rsidRDefault="00842C02">
      <w:pPr>
        <w:pStyle w:val="yDefpara"/>
      </w:pPr>
      <w:r>
        <w:tab/>
        <w:t>(d)</w:t>
      </w:r>
      <w:r>
        <w:tab/>
        <w:t>any other requirement prescribed for the purposes of this definition by regulations made under section 126A;</w:t>
      </w:r>
    </w:p>
    <w:p w14:paraId="34FDBA50" w14:textId="77777777" w:rsidR="003A1DBC" w:rsidRDefault="00842C02">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14:paraId="04E170FF" w14:textId="77777777" w:rsidR="003A1DBC" w:rsidRDefault="00842C02">
      <w:pPr>
        <w:pStyle w:val="yDefstart"/>
      </w:pPr>
      <w:r>
        <w:tab/>
      </w:r>
      <w:r>
        <w:rPr>
          <w:rStyle w:val="CharDefText"/>
        </w:rPr>
        <w:t>indirect seller’s licence</w:t>
      </w:r>
      <w:r>
        <w:t xml:space="preserve"> means a licence issued under section 36(1)(c);</w:t>
      </w:r>
    </w:p>
    <w:p w14:paraId="57B8A99F" w14:textId="77777777" w:rsidR="003A1DBC" w:rsidRDefault="00842C02">
      <w:pPr>
        <w:pStyle w:val="yDefstart"/>
      </w:pPr>
      <w:r>
        <w:tab/>
      </w:r>
      <w:r>
        <w:rPr>
          <w:rStyle w:val="CharDefText"/>
        </w:rPr>
        <w:t>interim closure order</w:t>
      </w:r>
      <w:r>
        <w:t xml:space="preserve"> means an order made under section 120A(1);</w:t>
      </w:r>
    </w:p>
    <w:p w14:paraId="6250216F" w14:textId="77777777" w:rsidR="003A1DBC" w:rsidRDefault="00842C02">
      <w:pPr>
        <w:pStyle w:val="yDefstart"/>
      </w:pPr>
      <w:r>
        <w:tab/>
      </w:r>
      <w:r>
        <w:rPr>
          <w:rStyle w:val="CharDefText"/>
        </w:rPr>
        <w:t>investigation purposes</w:t>
      </w:r>
      <w:r>
        <w:t xml:space="preserve"> means any or all of the purposes for which an investigation may be carried out under section 83;</w:t>
      </w:r>
    </w:p>
    <w:p w14:paraId="371F9603" w14:textId="77777777" w:rsidR="003A1DBC" w:rsidRDefault="00842C02">
      <w:pPr>
        <w:pStyle w:val="yDefstart"/>
      </w:pPr>
      <w:r>
        <w:tab/>
      </w:r>
      <w:r>
        <w:rPr>
          <w:rStyle w:val="CharDefText"/>
        </w:rPr>
        <w:t>investigator</w:t>
      </w:r>
      <w:r>
        <w:t xml:space="preserve"> means a person appointed under section 76;</w:t>
      </w:r>
    </w:p>
    <w:p w14:paraId="51CAC023" w14:textId="77777777" w:rsidR="003A1DBC" w:rsidRDefault="00842C02">
      <w:pPr>
        <w:pStyle w:val="yDefstart"/>
      </w:pPr>
      <w:r>
        <w:tab/>
      </w:r>
      <w:r>
        <w:rPr>
          <w:rStyle w:val="CharDefText"/>
        </w:rPr>
        <w:t>licence</w:t>
      </w:r>
      <w:r>
        <w:t xml:space="preserve"> means a licence issued under this Act;</w:t>
      </w:r>
    </w:p>
    <w:p w14:paraId="6A39F0C1" w14:textId="77777777" w:rsidR="003A1DBC" w:rsidRDefault="00842C02">
      <w:pPr>
        <w:pStyle w:val="yDefstart"/>
      </w:pPr>
      <w:r>
        <w:tab/>
      </w:r>
      <w:r>
        <w:rPr>
          <w:rStyle w:val="CharDefText"/>
        </w:rPr>
        <w:t>licensed premises</w:t>
      </w:r>
      <w:r>
        <w:t xml:space="preserve"> has the meaning given to that term in the </w:t>
      </w:r>
      <w:r>
        <w:rPr>
          <w:i/>
          <w:iCs/>
        </w:rPr>
        <w:t>Liquor Control Act 1988</w:t>
      </w:r>
      <w:r>
        <w:t xml:space="preserve"> section 3(1);</w:t>
      </w:r>
    </w:p>
    <w:p w14:paraId="7743BE2B" w14:textId="77777777" w:rsidR="004660E2" w:rsidRDefault="004660E2" w:rsidP="004660E2">
      <w:pPr>
        <w:pStyle w:val="yDefstart"/>
      </w:pPr>
      <w:r>
        <w:tab/>
      </w:r>
      <w:r>
        <w:rPr>
          <w:rStyle w:val="CharDefText"/>
        </w:rPr>
        <w:t>long-term closure order</w:t>
      </w:r>
      <w:r>
        <w:t xml:space="preserve"> means an order made under section 120C(1);</w:t>
      </w:r>
    </w:p>
    <w:p w14:paraId="4BD6077C" w14:textId="77777777" w:rsidR="003A1DBC" w:rsidRDefault="00842C02">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14:paraId="6CEA050C" w14:textId="77777777" w:rsidR="003A1DBC" w:rsidRDefault="00842C02">
      <w:pPr>
        <w:pStyle w:val="yDefstart"/>
      </w:pPr>
      <w:r>
        <w:lastRenderedPageBreak/>
        <w:tab/>
      </w:r>
      <w:r>
        <w:rPr>
          <w:rStyle w:val="CharDefText"/>
        </w:rPr>
        <w:t>occupier</w:t>
      </w:r>
      <w:r>
        <w:t>, in relation to a public place, means a person having the management or control, or otherwise being in charge, of that place;</w:t>
      </w:r>
    </w:p>
    <w:p w14:paraId="68D097DD" w14:textId="77777777" w:rsidR="003A1DBC" w:rsidRDefault="00842C02">
      <w:pPr>
        <w:pStyle w:val="yDefstart"/>
      </w:pPr>
      <w:r>
        <w:tab/>
      </w:r>
      <w:r>
        <w:rPr>
          <w:rStyle w:val="CharDefText"/>
        </w:rPr>
        <w:t>officer</w:t>
      </w:r>
      <w:r>
        <w:t xml:space="preserve">, in relation to a body corporate — </w:t>
      </w:r>
    </w:p>
    <w:p w14:paraId="255EF8E4" w14:textId="77777777" w:rsidR="003A1DBC" w:rsidRDefault="00842C02">
      <w:pPr>
        <w:pStyle w:val="yDefpara"/>
      </w:pPr>
      <w:r>
        <w:tab/>
        <w:t>(a)</w:t>
      </w:r>
      <w:r>
        <w:tab/>
        <w:t xml:space="preserve">has the meaning given in the </w:t>
      </w:r>
      <w:r>
        <w:rPr>
          <w:i/>
        </w:rPr>
        <w:t>Corporations Act 2001</w:t>
      </w:r>
      <w:r>
        <w:t xml:space="preserve"> (Cth) section 9AD; but</w:t>
      </w:r>
    </w:p>
    <w:p w14:paraId="477F031E" w14:textId="77777777" w:rsidR="003A1DBC" w:rsidRDefault="00842C02">
      <w:pPr>
        <w:pStyle w:val="yDefpara"/>
      </w:pPr>
      <w:r>
        <w:tab/>
        <w:t>(b)</w:t>
      </w:r>
      <w:r>
        <w:tab/>
        <w:t>does not include an employee of the body unless the employee is concerned in the management of the body;</w:t>
      </w:r>
    </w:p>
    <w:p w14:paraId="2796416C" w14:textId="77777777" w:rsidR="003A1DBC" w:rsidRDefault="00842C02">
      <w:pPr>
        <w:pStyle w:val="yDefstart"/>
      </w:pPr>
      <w:r>
        <w:tab/>
      </w:r>
      <w:r>
        <w:rPr>
          <w:rStyle w:val="CharDefText"/>
        </w:rPr>
        <w:t>outdoor eating area</w:t>
      </w:r>
      <w:r>
        <w:t xml:space="preserve"> means a public place or part of a public place —</w:t>
      </w:r>
    </w:p>
    <w:p w14:paraId="4A588DCC" w14:textId="77777777" w:rsidR="003A1DBC" w:rsidRDefault="00842C02">
      <w:pPr>
        <w:pStyle w:val="yDefpara"/>
      </w:pPr>
      <w:r>
        <w:tab/>
        <w:t>(a)</w:t>
      </w:r>
      <w:r>
        <w:tab/>
        <w:t>that is provided, on a commercial basis, as an area where food or drink may be consumed by people sitting at tables; and</w:t>
      </w:r>
    </w:p>
    <w:p w14:paraId="4244A27A" w14:textId="77777777" w:rsidR="003A1DBC" w:rsidRDefault="00842C02">
      <w:pPr>
        <w:pStyle w:val="yDefpara"/>
      </w:pPr>
      <w:r>
        <w:tab/>
        <w:t>(b)</w:t>
      </w:r>
      <w:r>
        <w:tab/>
        <w:t>that is not an enclosed public place;</w:t>
      </w:r>
    </w:p>
    <w:p w14:paraId="5E19F437" w14:textId="77777777" w:rsidR="003A1DBC" w:rsidRDefault="00842C02">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14:paraId="24BAD047" w14:textId="77777777" w:rsidR="003A1DBC" w:rsidRDefault="00842C02">
      <w:pPr>
        <w:pStyle w:val="yDefstart"/>
      </w:pPr>
      <w:r>
        <w:tab/>
      </w:r>
      <w:r>
        <w:rPr>
          <w:rStyle w:val="CharDefText"/>
        </w:rPr>
        <w:t>premises</w:t>
      </w:r>
      <w:r>
        <w:t xml:space="preserve"> means — </w:t>
      </w:r>
    </w:p>
    <w:p w14:paraId="2DD4F5A8" w14:textId="77777777" w:rsidR="003A1DBC" w:rsidRDefault="00842C02">
      <w:pPr>
        <w:pStyle w:val="yDefpara"/>
      </w:pPr>
      <w:r>
        <w:tab/>
        <w:t>(a)</w:t>
      </w:r>
      <w:r>
        <w:tab/>
        <w:t>land (whether built on or not); or</w:t>
      </w:r>
    </w:p>
    <w:p w14:paraId="5DE0FAE8" w14:textId="77777777" w:rsidR="003A1DBC" w:rsidRDefault="00842C02">
      <w:pPr>
        <w:pStyle w:val="yDefpara"/>
      </w:pPr>
      <w:r>
        <w:tab/>
        <w:t>(b)</w:t>
      </w:r>
      <w:r>
        <w:tab/>
        <w:t>a building or structure on land; or</w:t>
      </w:r>
    </w:p>
    <w:p w14:paraId="1B067E0F" w14:textId="77777777" w:rsidR="003A1DBC" w:rsidRDefault="00842C02">
      <w:pPr>
        <w:pStyle w:val="yDefpara"/>
        <w:spacing w:before="60"/>
      </w:pPr>
      <w:r>
        <w:tab/>
        <w:t>(c)</w:t>
      </w:r>
      <w:r>
        <w:tab/>
        <w:t>a vehicle,</w:t>
      </w:r>
    </w:p>
    <w:p w14:paraId="631ECEE1" w14:textId="77777777" w:rsidR="003A1DBC" w:rsidRDefault="00842C02">
      <w:pPr>
        <w:pStyle w:val="yDefstart"/>
        <w:spacing w:before="60"/>
      </w:pPr>
      <w:r>
        <w:tab/>
        <w:t>and includes a part of premises;</w:t>
      </w:r>
    </w:p>
    <w:p w14:paraId="2FF367E1" w14:textId="77777777" w:rsidR="003A1DBC" w:rsidRDefault="00842C02">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14:paraId="27E4E9EC" w14:textId="77777777" w:rsidR="003A1DBC" w:rsidRDefault="00842C02">
      <w:pPr>
        <w:pStyle w:val="yDefpara"/>
        <w:spacing w:before="60"/>
      </w:pPr>
      <w:r>
        <w:tab/>
        <w:t>(a)</w:t>
      </w:r>
      <w:r>
        <w:tab/>
        <w:t>brand name;</w:t>
      </w:r>
    </w:p>
    <w:p w14:paraId="13EECBA5" w14:textId="77777777" w:rsidR="003A1DBC" w:rsidRDefault="00842C02">
      <w:pPr>
        <w:pStyle w:val="yDefpara"/>
        <w:spacing w:before="60"/>
      </w:pPr>
      <w:r>
        <w:tab/>
        <w:t>(b)</w:t>
      </w:r>
      <w:r>
        <w:tab/>
        <w:t>nicotine or tar content;</w:t>
      </w:r>
    </w:p>
    <w:p w14:paraId="4B07224D" w14:textId="77777777" w:rsidR="003A1DBC" w:rsidRDefault="00842C02">
      <w:pPr>
        <w:pStyle w:val="yDefpara"/>
        <w:spacing w:before="60"/>
      </w:pPr>
      <w:r>
        <w:tab/>
        <w:t>(c)</w:t>
      </w:r>
      <w:r>
        <w:tab/>
        <w:t>flavour;</w:t>
      </w:r>
    </w:p>
    <w:p w14:paraId="6BBBC800" w14:textId="77777777" w:rsidR="003A1DBC" w:rsidRDefault="00842C02">
      <w:pPr>
        <w:pStyle w:val="yDefpara"/>
        <w:keepNext/>
        <w:keepLines/>
        <w:spacing w:before="60"/>
      </w:pPr>
      <w:r>
        <w:tab/>
        <w:t>(d)</w:t>
      </w:r>
      <w:r>
        <w:tab/>
        <w:t>the number of items in the package containing the tobacco product,</w:t>
      </w:r>
    </w:p>
    <w:p w14:paraId="1DF494A6" w14:textId="77777777" w:rsidR="003A1DBC" w:rsidRDefault="00842C02">
      <w:pPr>
        <w:pStyle w:val="yDefstart"/>
        <w:keepNext/>
        <w:keepLines/>
        <w:spacing w:before="60"/>
      </w:pPr>
      <w:r>
        <w:tab/>
        <w:t>but not by the dimensions of the package containing the tobacco product;</w:t>
      </w:r>
    </w:p>
    <w:p w14:paraId="4AF76677" w14:textId="77777777" w:rsidR="003A1DBC" w:rsidRDefault="00842C02">
      <w:pPr>
        <w:pStyle w:val="yDefstart"/>
      </w:pPr>
      <w:r>
        <w:tab/>
      </w:r>
      <w:r>
        <w:rPr>
          <w:rStyle w:val="CharDefText"/>
        </w:rPr>
        <w:t>prohibited product</w:t>
      </w:r>
      <w:r>
        <w:t xml:space="preserve"> means — </w:t>
      </w:r>
    </w:p>
    <w:p w14:paraId="1022CBFC" w14:textId="77777777" w:rsidR="003A1DBC" w:rsidRDefault="00842C02">
      <w:pPr>
        <w:pStyle w:val="yDefpara"/>
      </w:pPr>
      <w:r>
        <w:tab/>
        <w:t>(a)</w:t>
      </w:r>
      <w:r>
        <w:tab/>
        <w:t>an illicit tobacco product; or</w:t>
      </w:r>
    </w:p>
    <w:p w14:paraId="21F8337A" w14:textId="77777777" w:rsidR="003A1DBC" w:rsidRDefault="00842C02">
      <w:pPr>
        <w:pStyle w:val="yDefpara"/>
      </w:pPr>
      <w:r>
        <w:tab/>
        <w:t>(b)</w:t>
      </w:r>
      <w:r>
        <w:tab/>
        <w:t>a vaping product; or</w:t>
      </w:r>
    </w:p>
    <w:p w14:paraId="49DB9A40" w14:textId="77777777" w:rsidR="003A1DBC" w:rsidRDefault="00842C02">
      <w:pPr>
        <w:pStyle w:val="yDefpara"/>
      </w:pPr>
      <w:r>
        <w:tab/>
        <w:t>(c)</w:t>
      </w:r>
      <w:r>
        <w:tab/>
        <w:t>a product prescribed for the purposes of this definition by regulations made under section 126A;</w:t>
      </w:r>
    </w:p>
    <w:p w14:paraId="08B9554E" w14:textId="77777777" w:rsidR="003A1DBC" w:rsidRDefault="00842C02">
      <w:pPr>
        <w:pStyle w:val="yDefstart"/>
      </w:pPr>
      <w:r>
        <w:lastRenderedPageBreak/>
        <w:tab/>
      </w:r>
      <w:r>
        <w:rPr>
          <w:rStyle w:val="CharDefText"/>
        </w:rPr>
        <w:t>promote</w:t>
      </w:r>
      <w:r>
        <w:t xml:space="preserve">, in relation to a tobacco product, vaping product, tobacco smoking implement or package, includes to promote any of the following — </w:t>
      </w:r>
    </w:p>
    <w:p w14:paraId="490A52D3" w14:textId="77777777" w:rsidR="003A1DBC" w:rsidRDefault="00842C02">
      <w:pPr>
        <w:pStyle w:val="yDefpara"/>
      </w:pPr>
      <w:r>
        <w:tab/>
        <w:t>(a)</w:t>
      </w:r>
      <w:r>
        <w:tab/>
        <w:t>the purchase or use of the tobacco product, vaping product or tobacco smoking implement;</w:t>
      </w:r>
    </w:p>
    <w:p w14:paraId="2C18390D" w14:textId="77777777" w:rsidR="003A1DBC" w:rsidRDefault="00842C02">
      <w:pPr>
        <w:pStyle w:val="yDefpara"/>
      </w:pPr>
      <w:r>
        <w:tab/>
        <w:t>(b)</w:t>
      </w:r>
      <w:r>
        <w:tab/>
        <w:t>a trade mark in respect of the tobacco product, vaping product or tobacco smoking implement;</w:t>
      </w:r>
    </w:p>
    <w:p w14:paraId="38517DBE" w14:textId="77777777" w:rsidR="003A1DBC" w:rsidRDefault="00842C02">
      <w:pPr>
        <w:pStyle w:val="yDefpara"/>
      </w:pPr>
      <w:r>
        <w:tab/>
        <w:t>(c)</w:t>
      </w:r>
      <w:r>
        <w:tab/>
        <w:t>a registered design or brand name of the tobacco product, vaping product or tobacco smoking implement;</w:t>
      </w:r>
    </w:p>
    <w:p w14:paraId="2951A995" w14:textId="77777777" w:rsidR="003A1DBC" w:rsidRDefault="00842C02">
      <w:pPr>
        <w:pStyle w:val="yDefpara"/>
      </w:pPr>
      <w:r>
        <w:tab/>
        <w:t>(d)</w:t>
      </w:r>
      <w:r>
        <w:tab/>
        <w:t xml:space="preserve">a name of a tobacco company or licence holder that appears on — </w:t>
      </w:r>
    </w:p>
    <w:p w14:paraId="3CE37E83" w14:textId="77777777" w:rsidR="003A1DBC" w:rsidRDefault="00842C02">
      <w:pPr>
        <w:pStyle w:val="yDefsubpara"/>
      </w:pPr>
      <w:r>
        <w:tab/>
        <w:t>(i)</w:t>
      </w:r>
      <w:r>
        <w:tab/>
        <w:t>the tobacco product, vaping product or tobacco smoking implement or a package; or</w:t>
      </w:r>
    </w:p>
    <w:p w14:paraId="7E794911" w14:textId="77777777" w:rsidR="003A1DBC" w:rsidRDefault="00842C02">
      <w:pPr>
        <w:pStyle w:val="yDefsubpara"/>
      </w:pPr>
      <w:r>
        <w:tab/>
        <w:t>(ii)</w:t>
      </w:r>
      <w:r>
        <w:tab/>
        <w:t>the packaging of the tobacco smoking implement;</w:t>
      </w:r>
    </w:p>
    <w:p w14:paraId="0DF51D72" w14:textId="77777777" w:rsidR="003A1DBC" w:rsidRDefault="00842C02">
      <w:pPr>
        <w:pStyle w:val="yDefpara"/>
      </w:pPr>
      <w:r>
        <w:tab/>
        <w:t>(e)</w:t>
      </w:r>
      <w:r>
        <w:tab/>
        <w:t>a part of a trade mark, registered design, brand name or other name referred to in paragraph (b), (c) or (d);</w:t>
      </w:r>
    </w:p>
    <w:p w14:paraId="3B413B9D" w14:textId="77777777" w:rsidR="003A1DBC" w:rsidRDefault="00842C02">
      <w:pPr>
        <w:pStyle w:val="yDefstart"/>
      </w:pPr>
      <w:r>
        <w:tab/>
      </w:r>
      <w:r>
        <w:rPr>
          <w:rStyle w:val="CharDefText"/>
        </w:rPr>
        <w:t>proprietary company</w:t>
      </w:r>
      <w:r>
        <w:t xml:space="preserve"> has the meaning given in the </w:t>
      </w:r>
      <w:r>
        <w:rPr>
          <w:i/>
        </w:rPr>
        <w:t>Corporations Act 2001</w:t>
      </w:r>
      <w:r>
        <w:t xml:space="preserve"> (Cth) section 9;</w:t>
      </w:r>
    </w:p>
    <w:p w14:paraId="5098CD7A" w14:textId="77777777" w:rsidR="003A1DBC" w:rsidRDefault="00842C02">
      <w:pPr>
        <w:pStyle w:val="yDefstart"/>
      </w:pPr>
      <w:r>
        <w:tab/>
      </w:r>
      <w:r>
        <w:rPr>
          <w:rStyle w:val="CharDefText"/>
        </w:rPr>
        <w:t>public company</w:t>
      </w:r>
      <w:r>
        <w:t xml:space="preserve"> has the meaning given in the </w:t>
      </w:r>
      <w:r>
        <w:rPr>
          <w:i/>
        </w:rPr>
        <w:t>Corporations Act 2001</w:t>
      </w:r>
      <w:r>
        <w:t xml:space="preserve"> (Cth) section 9;</w:t>
      </w:r>
    </w:p>
    <w:p w14:paraId="110F9A30" w14:textId="77777777" w:rsidR="003A1DBC" w:rsidRDefault="00842C02">
      <w:pPr>
        <w:pStyle w:val="yDefstart"/>
        <w:spacing w:before="60"/>
      </w:pPr>
      <w:r>
        <w:tab/>
      </w:r>
      <w:r>
        <w:rPr>
          <w:rStyle w:val="CharDefText"/>
        </w:rPr>
        <w:t>public place</w:t>
      </w:r>
      <w:r>
        <w:t xml:space="preserve"> means a place or vehicle that</w:t>
      </w:r>
      <w:r>
        <w:rPr>
          <w:b/>
        </w:rPr>
        <w:t> </w:t>
      </w:r>
      <w:r>
        <w:rPr>
          <w:bCs/>
        </w:rPr>
        <w:t>—</w:t>
      </w:r>
      <w:r>
        <w:rPr>
          <w:b/>
        </w:rPr>
        <w:t xml:space="preserve"> </w:t>
      </w:r>
    </w:p>
    <w:p w14:paraId="1E9AE740" w14:textId="77777777" w:rsidR="003A1DBC" w:rsidRDefault="00842C02">
      <w:pPr>
        <w:pStyle w:val="yDefpara"/>
        <w:spacing w:before="60"/>
      </w:pPr>
      <w:r>
        <w:tab/>
        <w:t>(a)</w:t>
      </w:r>
      <w:r>
        <w:tab/>
        <w:t>the public, or a section of the public, is entitled to use; or</w:t>
      </w:r>
    </w:p>
    <w:p w14:paraId="37A6447D" w14:textId="77777777" w:rsidR="003A1DBC" w:rsidRDefault="00842C02">
      <w:pPr>
        <w:pStyle w:val="yDefpara"/>
        <w:spacing w:before="60"/>
      </w:pPr>
      <w:r>
        <w:tab/>
        <w:t>(b)</w:t>
      </w:r>
      <w:r>
        <w:tab/>
        <w:t>is open to, or is being used by, the public, or a section of the public,</w:t>
      </w:r>
    </w:p>
    <w:p w14:paraId="009E38C5" w14:textId="77777777" w:rsidR="003A1DBC" w:rsidRDefault="00842C02">
      <w:pPr>
        <w:pStyle w:val="yDefstart"/>
        <w:spacing w:before="60"/>
      </w:pPr>
      <w:r>
        <w:tab/>
        <w:t>whether on payment of money, by virtue of membership of a club or other body, by invitation, or otherwise;</w:t>
      </w:r>
    </w:p>
    <w:p w14:paraId="50F48A5F" w14:textId="77777777" w:rsidR="003A1DBC" w:rsidRDefault="00842C02">
      <w:pPr>
        <w:pStyle w:val="yDefstart"/>
        <w:spacing w:before="60"/>
      </w:pPr>
      <w:r>
        <w:tab/>
      </w:r>
      <w:r>
        <w:rPr>
          <w:rStyle w:val="CharDefText"/>
        </w:rPr>
        <w:t>record</w:t>
      </w:r>
      <w:r>
        <w:t xml:space="preserve"> means any thing or process —</w:t>
      </w:r>
    </w:p>
    <w:p w14:paraId="506D502E" w14:textId="77777777" w:rsidR="003A1DBC" w:rsidRDefault="00842C02">
      <w:pPr>
        <w:pStyle w:val="yDefpara"/>
        <w:spacing w:before="60"/>
      </w:pPr>
      <w:r>
        <w:tab/>
        <w:t>(a)</w:t>
      </w:r>
      <w:r>
        <w:tab/>
        <w:t>upon or by which information is recorded or stored; or</w:t>
      </w:r>
    </w:p>
    <w:p w14:paraId="0CA9C8B6" w14:textId="77777777" w:rsidR="003A1DBC" w:rsidRDefault="00842C02">
      <w:pPr>
        <w:pStyle w:val="yDefpara"/>
        <w:spacing w:before="60"/>
      </w:pPr>
      <w:r>
        <w:tab/>
        <w:t>(b)</w:t>
      </w:r>
      <w:r>
        <w:tab/>
        <w:t>by means of which a meaning can be conveyed in a visible or recoverable form,</w:t>
      </w:r>
    </w:p>
    <w:p w14:paraId="688592FB" w14:textId="77777777" w:rsidR="003A1DBC" w:rsidRDefault="00842C02">
      <w:pPr>
        <w:pStyle w:val="yDefstart"/>
        <w:spacing w:before="60"/>
      </w:pPr>
      <w:r>
        <w:tab/>
        <w:t>whether or not the use or assistance of some electronic, electrical, mechanical, chemical or other device or process is required to recover or convey the information or meaning;</w:t>
      </w:r>
    </w:p>
    <w:p w14:paraId="67648F1B" w14:textId="77777777" w:rsidR="003A1DBC" w:rsidRDefault="00842C02">
      <w:pPr>
        <w:pStyle w:val="yDefstart"/>
      </w:pPr>
      <w:r>
        <w:tab/>
      </w:r>
      <w:r>
        <w:rPr>
          <w:rStyle w:val="CharDefText"/>
        </w:rPr>
        <w:t>registered design</w:t>
      </w:r>
      <w:r>
        <w:t xml:space="preserve">, in relation to a tobacco product, a vaping product or a tobacco smoking implement, means a design that is registered </w:t>
      </w:r>
      <w:r>
        <w:lastRenderedPageBreak/>
        <w:t xml:space="preserve">under the </w:t>
      </w:r>
      <w:r>
        <w:rPr>
          <w:i/>
          <w:iCs/>
        </w:rPr>
        <w:t>Designs Act 2003</w:t>
      </w:r>
      <w:r>
        <w:t xml:space="preserve"> (Cth) in relation to the tobacco product, vaping product or tobacco smoking implement;</w:t>
      </w:r>
    </w:p>
    <w:p w14:paraId="142F0C08" w14:textId="77777777" w:rsidR="003A1DBC" w:rsidRDefault="00842C02">
      <w:pPr>
        <w:pStyle w:val="yDefstart"/>
      </w:pPr>
      <w:r>
        <w:tab/>
      </w:r>
      <w:r>
        <w:rPr>
          <w:rStyle w:val="CharDefText"/>
        </w:rPr>
        <w:t>related body corporate</w:t>
      </w:r>
      <w:r>
        <w:t xml:space="preserve"> has the meaning given in the </w:t>
      </w:r>
      <w:r>
        <w:rPr>
          <w:i/>
        </w:rPr>
        <w:t>Corporations Act 2001</w:t>
      </w:r>
      <w:r>
        <w:t xml:space="preserve"> (Cth) section 9;</w:t>
      </w:r>
    </w:p>
    <w:p w14:paraId="6BED56D6" w14:textId="77777777" w:rsidR="003A1DBC" w:rsidRDefault="00842C02">
      <w:pPr>
        <w:pStyle w:val="yDefstart"/>
        <w:keepNext/>
        <w:keepLines/>
        <w:rPr>
          <w:b/>
        </w:rPr>
      </w:pPr>
      <w:r>
        <w:rPr>
          <w:b/>
        </w:rPr>
        <w:tab/>
      </w:r>
      <w:r>
        <w:rPr>
          <w:rStyle w:val="CharDefText"/>
        </w:rPr>
        <w:t>responsible person</w:t>
      </w:r>
      <w:r>
        <w:rPr>
          <w:b/>
        </w:rPr>
        <w:t> </w:t>
      </w:r>
      <w:r>
        <w:t xml:space="preserve">— </w:t>
      </w:r>
    </w:p>
    <w:p w14:paraId="0B2937F9" w14:textId="77777777" w:rsidR="003A1DBC" w:rsidRDefault="00842C02">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14:paraId="4754F20C" w14:textId="77777777" w:rsidR="003A1DBC" w:rsidRDefault="00842C02">
      <w:pPr>
        <w:pStyle w:val="yDefpara"/>
        <w:spacing w:before="70"/>
      </w:pPr>
      <w:r>
        <w:tab/>
        <w:t>(b)</w:t>
      </w:r>
      <w:r>
        <w:tab/>
        <w:t>in relation to premises that are a mines amenity, means a person having the management or control, or otherwise being in charge, of the mines amenity;</w:t>
      </w:r>
    </w:p>
    <w:p w14:paraId="20D67EBE" w14:textId="77777777" w:rsidR="003A1DBC" w:rsidRDefault="00842C02">
      <w:pPr>
        <w:pStyle w:val="yDefstart"/>
      </w:pPr>
      <w:r>
        <w:tab/>
      </w:r>
      <w:r>
        <w:rPr>
          <w:rStyle w:val="CharDefText"/>
        </w:rPr>
        <w:t>restaurant licence</w:t>
      </w:r>
      <w:r>
        <w:t>, in relation to a place, means —</w:t>
      </w:r>
    </w:p>
    <w:p w14:paraId="5FC90455" w14:textId="77777777" w:rsidR="003A1DBC" w:rsidRDefault="00842C02">
      <w:pPr>
        <w:pStyle w:val="yDefpara"/>
      </w:pPr>
      <w:r>
        <w:tab/>
        <w:t>(a)</w:t>
      </w:r>
      <w:r>
        <w:tab/>
        <w:t xml:space="preserve">a restaurant licence granted under the </w:t>
      </w:r>
      <w:r>
        <w:rPr>
          <w:i/>
        </w:rPr>
        <w:t>Liquor Control Act 1988</w:t>
      </w:r>
      <w:r>
        <w:t xml:space="preserve"> in relation to that place; or</w:t>
      </w:r>
    </w:p>
    <w:p w14:paraId="3DB80B65" w14:textId="77777777" w:rsidR="003A1DBC" w:rsidRDefault="00842C02">
      <w:pPr>
        <w:pStyle w:val="yDefpara"/>
      </w:pPr>
      <w:r>
        <w:tab/>
        <w:t>(b)</w:t>
      </w:r>
      <w:r>
        <w:tab/>
        <w:t xml:space="preserve">a condition of any other kind of licence, order or permit under the </w:t>
      </w:r>
      <w:r>
        <w:rPr>
          <w:i/>
        </w:rPr>
        <w:t>Liquor Control Act 1988 —</w:t>
      </w:r>
    </w:p>
    <w:p w14:paraId="5899E55A" w14:textId="77777777" w:rsidR="003A1DBC" w:rsidRDefault="00842C02">
      <w:pPr>
        <w:pStyle w:val="yDefsubpara"/>
      </w:pPr>
      <w:r>
        <w:tab/>
        <w:t>(i)</w:t>
      </w:r>
      <w:r>
        <w:tab/>
        <w:t>to the effect that a provision of that Act relating to restaurant licences applies to that place; or</w:t>
      </w:r>
    </w:p>
    <w:p w14:paraId="2300885C" w14:textId="77777777" w:rsidR="003A1DBC" w:rsidRDefault="00842C02">
      <w:pPr>
        <w:pStyle w:val="yDefsubpara"/>
      </w:pPr>
      <w:r>
        <w:tab/>
        <w:t>(ii)</w:t>
      </w:r>
      <w:r>
        <w:tab/>
        <w:t>that otherwise has an effect in relation to that place that is similar to a provision of that Act relating to restaurant licences;</w:t>
      </w:r>
    </w:p>
    <w:p w14:paraId="667C0304" w14:textId="77777777" w:rsidR="003A1DBC" w:rsidRDefault="00842C02">
      <w:pPr>
        <w:pStyle w:val="yDefstart"/>
      </w:pPr>
      <w:r>
        <w:rPr>
          <w:b/>
          <w:i/>
        </w:rPr>
        <w:tab/>
      </w:r>
      <w:r>
        <w:rPr>
          <w:rStyle w:val="CharDefText"/>
        </w:rPr>
        <w:t>restricted investigator</w:t>
      </w:r>
      <w:r>
        <w:t xml:space="preserve"> means a person appointed under section 77(2);</w:t>
      </w:r>
    </w:p>
    <w:p w14:paraId="3E8CA93D" w14:textId="77777777" w:rsidR="003A1DBC" w:rsidRDefault="00842C02">
      <w:pPr>
        <w:pStyle w:val="yDefstart"/>
      </w:pPr>
      <w:r>
        <w:tab/>
      </w:r>
      <w:r>
        <w:rPr>
          <w:rStyle w:val="CharDefText"/>
        </w:rPr>
        <w:t>restricted product</w:t>
      </w:r>
      <w:r>
        <w:t xml:space="preserve"> means — </w:t>
      </w:r>
    </w:p>
    <w:p w14:paraId="35455B82" w14:textId="77777777" w:rsidR="003A1DBC" w:rsidRDefault="00842C02">
      <w:pPr>
        <w:pStyle w:val="yDefpara"/>
      </w:pPr>
      <w:r>
        <w:tab/>
        <w:t>(a)</w:t>
      </w:r>
      <w:r>
        <w:tab/>
        <w:t>a prohibited product; or</w:t>
      </w:r>
    </w:p>
    <w:p w14:paraId="40D4559B" w14:textId="77777777" w:rsidR="003A1DBC" w:rsidRDefault="00842C02">
      <w:pPr>
        <w:pStyle w:val="yDefpara"/>
      </w:pPr>
      <w:r>
        <w:tab/>
        <w:t>(b)</w:t>
      </w:r>
      <w:r>
        <w:tab/>
        <w:t>a tobacco product; or</w:t>
      </w:r>
    </w:p>
    <w:p w14:paraId="2CE4EACF" w14:textId="77777777" w:rsidR="003A1DBC" w:rsidRDefault="00842C02">
      <w:pPr>
        <w:pStyle w:val="yDefpara"/>
      </w:pPr>
      <w:r>
        <w:tab/>
        <w:t>(c)</w:t>
      </w:r>
      <w:r>
        <w:tab/>
        <w:t>a tobacco smoking implement; or</w:t>
      </w:r>
    </w:p>
    <w:p w14:paraId="6510D652" w14:textId="77777777" w:rsidR="003A1DBC" w:rsidRDefault="00842C02">
      <w:pPr>
        <w:pStyle w:val="yDefpara"/>
      </w:pPr>
      <w:r>
        <w:tab/>
        <w:t>(d)</w:t>
      </w:r>
      <w:r>
        <w:tab/>
        <w:t>a package;</w:t>
      </w:r>
    </w:p>
    <w:p w14:paraId="51FB00CC" w14:textId="77777777" w:rsidR="003A1DBC" w:rsidRDefault="00842C02">
      <w:pPr>
        <w:pStyle w:val="yDefstart"/>
      </w:pPr>
      <w:r>
        <w:tab/>
      </w:r>
      <w:r>
        <w:rPr>
          <w:rStyle w:val="CharDefText"/>
        </w:rPr>
        <w:t>retailer’s licence</w:t>
      </w:r>
      <w:r>
        <w:t xml:space="preserve"> means a licence issued under section 36(1)(a);</w:t>
      </w:r>
    </w:p>
    <w:p w14:paraId="255A795D" w14:textId="77777777" w:rsidR="003A1DBC" w:rsidRDefault="00842C02">
      <w:pPr>
        <w:pStyle w:val="yDefstart"/>
      </w:pPr>
      <w:r>
        <w:tab/>
      </w:r>
      <w:r>
        <w:rPr>
          <w:rStyle w:val="CharDefText"/>
        </w:rPr>
        <w:t>sale or supply business</w:t>
      </w:r>
      <w:r>
        <w:t xml:space="preserve"> means a business comprising the sale of goods of any kind, or the supply of services of any kind, or both, whether retail or otherwise;</w:t>
      </w:r>
    </w:p>
    <w:p w14:paraId="1AEEA3CD" w14:textId="77777777" w:rsidR="003A1DBC" w:rsidRDefault="00842C02">
      <w:pPr>
        <w:pStyle w:val="yDefstart"/>
      </w:pPr>
      <w:r>
        <w:tab/>
      </w:r>
      <w:r>
        <w:rPr>
          <w:rStyle w:val="CharDefText"/>
        </w:rPr>
        <w:t>seized thing</w:t>
      </w:r>
      <w:r>
        <w:t xml:space="preserve"> means a thing possession of which is taken under section 89(1)(b) or a warrant issued under section 87;</w:t>
      </w:r>
    </w:p>
    <w:p w14:paraId="500EC018" w14:textId="77777777" w:rsidR="003A1DBC" w:rsidRDefault="00842C02" w:rsidP="00424E51">
      <w:pPr>
        <w:pStyle w:val="yDefstart"/>
        <w:keepNext/>
      </w:pPr>
      <w:r>
        <w:lastRenderedPageBreak/>
        <w:tab/>
      </w:r>
      <w:r>
        <w:rPr>
          <w:rStyle w:val="CharDefText"/>
        </w:rPr>
        <w:t>sell</w:t>
      </w:r>
      <w:r>
        <w:t xml:space="preserve"> includes any of the following</w:t>
      </w:r>
      <w:r>
        <w:rPr>
          <w:b/>
        </w:rPr>
        <w:t> </w:t>
      </w:r>
      <w:r>
        <w:rPr>
          <w:bCs/>
        </w:rPr>
        <w:t>—</w:t>
      </w:r>
      <w:r>
        <w:rPr>
          <w:b/>
        </w:rPr>
        <w:t xml:space="preserve"> </w:t>
      </w:r>
    </w:p>
    <w:p w14:paraId="60EC43A4" w14:textId="77777777" w:rsidR="003A1DBC" w:rsidRDefault="00842C02">
      <w:pPr>
        <w:pStyle w:val="yDefpara"/>
      </w:pPr>
      <w:r>
        <w:tab/>
        <w:t>(a)</w:t>
      </w:r>
      <w:r>
        <w:tab/>
        <w:t>barter or exchange;</w:t>
      </w:r>
    </w:p>
    <w:p w14:paraId="62EBCC22" w14:textId="77777777" w:rsidR="003A1DBC" w:rsidRDefault="00842C02">
      <w:pPr>
        <w:pStyle w:val="yDefpara"/>
      </w:pPr>
      <w:r>
        <w:tab/>
        <w:t>(b)</w:t>
      </w:r>
      <w:r>
        <w:tab/>
        <w:t>offer or expose for sale, barter or exchange;</w:t>
      </w:r>
    </w:p>
    <w:p w14:paraId="0B03213A" w14:textId="77777777" w:rsidR="003A1DBC" w:rsidRDefault="00842C02">
      <w:pPr>
        <w:pStyle w:val="yDefpara"/>
      </w:pPr>
      <w:r>
        <w:tab/>
        <w:t>(c)</w:t>
      </w:r>
      <w:r>
        <w:tab/>
        <w:t xml:space="preserve">supply, or offer to supply, in circumstances in which the supplier derives, or would derive, a direct or indirect pecuniary benefit; </w:t>
      </w:r>
    </w:p>
    <w:p w14:paraId="121E5EA1" w14:textId="77777777" w:rsidR="003A1DBC" w:rsidRDefault="00842C02">
      <w:pPr>
        <w:pStyle w:val="yDefpara"/>
      </w:pPr>
      <w:r>
        <w:tab/>
        <w:t>(d)</w:t>
      </w:r>
      <w:r>
        <w:tab/>
        <w:t>supply, or offer to supply, gratuitously but with a view to gaining or maintaining custom or otherwise with a view to commercial gain;</w:t>
      </w:r>
    </w:p>
    <w:p w14:paraId="002E4BD7" w14:textId="7F14B8A8" w:rsidR="000C7392" w:rsidRDefault="000C7392" w:rsidP="0000221D">
      <w:pPr>
        <w:pStyle w:val="Ednotedefpara"/>
      </w:pPr>
      <w:r>
        <w:tab/>
        <w:t>[(e)</w:t>
      </w:r>
      <w:r>
        <w:tab/>
        <w:t>deleted]</w:t>
      </w:r>
    </w:p>
    <w:p w14:paraId="346D5E10" w14:textId="77777777" w:rsidR="003A1DBC" w:rsidRDefault="00842C02">
      <w:pPr>
        <w:pStyle w:val="yDefpara"/>
      </w:pPr>
      <w:r>
        <w:tab/>
        <w:t>(f)</w:t>
      </w:r>
      <w:r>
        <w:tab/>
        <w:t>agree to sell;</w:t>
      </w:r>
    </w:p>
    <w:p w14:paraId="62BE4B6D" w14:textId="77777777" w:rsidR="003A1DBC" w:rsidRDefault="00842C02">
      <w:pPr>
        <w:pStyle w:val="yDefpara"/>
      </w:pPr>
      <w:r>
        <w:tab/>
        <w:t>(g)</w:t>
      </w:r>
      <w:r>
        <w:tab/>
        <w:t>send or deliver for sale;</w:t>
      </w:r>
    </w:p>
    <w:p w14:paraId="3960769B" w14:textId="77777777" w:rsidR="003A1DBC" w:rsidRDefault="00842C02">
      <w:pPr>
        <w:pStyle w:val="yDefstart"/>
      </w:pPr>
      <w:r>
        <w:tab/>
      </w:r>
      <w:r>
        <w:rPr>
          <w:rStyle w:val="CharDefText"/>
        </w:rPr>
        <w:t>short</w:t>
      </w:r>
      <w:r>
        <w:rPr>
          <w:rStyle w:val="CharDefText"/>
        </w:rPr>
        <w:noBreakHyphen/>
        <w:t>term closure order</w:t>
      </w:r>
      <w:r>
        <w:t xml:space="preserve"> means an order made under section 120B(1);</w:t>
      </w:r>
    </w:p>
    <w:p w14:paraId="44B2E243" w14:textId="77777777" w:rsidR="003A1DBC" w:rsidRDefault="00842C02">
      <w:pPr>
        <w:pStyle w:val="yDefstart"/>
      </w:pPr>
      <w:r>
        <w:tab/>
      </w:r>
      <w:r>
        <w:rPr>
          <w:rStyle w:val="CharDefText"/>
        </w:rPr>
        <w:t>smoke</w:t>
      </w:r>
      <w:r>
        <w:t xml:space="preserve"> means to consume, hold or otherwise have control over — </w:t>
      </w:r>
    </w:p>
    <w:p w14:paraId="1D9F08E5" w14:textId="77777777" w:rsidR="003A1DBC" w:rsidRDefault="00842C02">
      <w:pPr>
        <w:pStyle w:val="yDefpara"/>
      </w:pPr>
      <w:r>
        <w:tab/>
        <w:t>(a)</w:t>
      </w:r>
      <w:r>
        <w:tab/>
        <w:t>an ignited or heated tobacco product; or</w:t>
      </w:r>
    </w:p>
    <w:p w14:paraId="792509E3" w14:textId="77777777" w:rsidR="003A1DBC" w:rsidRDefault="00842C02">
      <w:pPr>
        <w:pStyle w:val="yDefpara"/>
      </w:pPr>
      <w:r>
        <w:tab/>
        <w:t>(b)</w:t>
      </w:r>
      <w:r>
        <w:tab/>
        <w:t xml:space="preserve">a vaping device that is generating or releasing (whether or not by burning) </w:t>
      </w:r>
      <w:r>
        <w:rPr>
          <w:color w:val="000000"/>
          <w:shd w:val="clear" w:color="auto" w:fill="FFFFFF"/>
        </w:rPr>
        <w:t>aerosol or vapour</w:t>
      </w:r>
      <w:r>
        <w:t>;</w:t>
      </w:r>
    </w:p>
    <w:p w14:paraId="27FEA205" w14:textId="77777777" w:rsidR="003A1DBC" w:rsidRDefault="00842C02">
      <w:pPr>
        <w:pStyle w:val="yDefstart"/>
      </w:pPr>
      <w:r>
        <w:tab/>
      </w:r>
      <w:r>
        <w:rPr>
          <w:rStyle w:val="CharDefText"/>
        </w:rPr>
        <w:t>smoking zone</w:t>
      </w:r>
      <w:r>
        <w:t xml:space="preserve"> means a place allocated under section 107B(4);</w:t>
      </w:r>
    </w:p>
    <w:p w14:paraId="6E9A6D36" w14:textId="77777777" w:rsidR="003A1DBC" w:rsidRDefault="00842C02">
      <w:pPr>
        <w:pStyle w:val="yDefstart"/>
      </w:pPr>
      <w:r>
        <w:tab/>
      </w:r>
      <w:r>
        <w:rPr>
          <w:rStyle w:val="CharDefText"/>
        </w:rPr>
        <w:t>subsidiary</w:t>
      </w:r>
      <w:r>
        <w:t xml:space="preserve">, in relation to a body corporate, has the meaning given in the </w:t>
      </w:r>
      <w:r>
        <w:rPr>
          <w:i/>
        </w:rPr>
        <w:t>Corporations Act 2001</w:t>
      </w:r>
      <w:r>
        <w:t xml:space="preserve"> (Cth) section 9;</w:t>
      </w:r>
    </w:p>
    <w:p w14:paraId="355C90D3" w14:textId="77777777" w:rsidR="003A1DBC" w:rsidRDefault="00842C02">
      <w:pPr>
        <w:pStyle w:val="yDefstart"/>
      </w:pPr>
      <w:r>
        <w:tab/>
      </w:r>
      <w:r>
        <w:rPr>
          <w:rStyle w:val="CharDefText"/>
        </w:rPr>
        <w:t>supply</w:t>
      </w:r>
      <w:r>
        <w:t xml:space="preserve"> includes to provide, or offer to provide, whether or not gratuitously or with a view to commercial gain or maintaining custom;</w:t>
      </w:r>
    </w:p>
    <w:p w14:paraId="3B2CD12F" w14:textId="77777777" w:rsidR="003A1DBC" w:rsidRDefault="00842C02">
      <w:pPr>
        <w:pStyle w:val="yDefstart"/>
      </w:pPr>
      <w:r>
        <w:tab/>
      </w:r>
      <w:r>
        <w:rPr>
          <w:rStyle w:val="CharDefText"/>
        </w:rPr>
        <w:t>therapeutic vaping product</w:t>
      </w:r>
      <w:r>
        <w:t xml:space="preserve"> means a vaping product that is a therapeutic good as defined in the </w:t>
      </w:r>
      <w:r>
        <w:rPr>
          <w:i/>
        </w:rPr>
        <w:t>Therapeutic Goods Act 1989</w:t>
      </w:r>
      <w:r>
        <w:rPr>
          <w:iCs/>
        </w:rPr>
        <w:t xml:space="preserve"> </w:t>
      </w:r>
      <w:r>
        <w:t>(Cth) section 3(1);</w:t>
      </w:r>
    </w:p>
    <w:p w14:paraId="4161CC72" w14:textId="77777777" w:rsidR="003A1DBC" w:rsidRDefault="00842C02">
      <w:pPr>
        <w:pStyle w:val="yDefstart"/>
      </w:pPr>
      <w:r>
        <w:tab/>
      </w:r>
      <w:r>
        <w:rPr>
          <w:rStyle w:val="CharDefText"/>
        </w:rPr>
        <w:t>tier 1 penalty</w:t>
      </w:r>
      <w:r>
        <w:t xml:space="preserve"> means — </w:t>
      </w:r>
    </w:p>
    <w:p w14:paraId="5FECF91E" w14:textId="77777777" w:rsidR="003A1DBC" w:rsidRDefault="00842C02">
      <w:pPr>
        <w:pStyle w:val="yDefpara"/>
      </w:pPr>
      <w:r>
        <w:tab/>
        <w:t>(a)</w:t>
      </w:r>
      <w:r>
        <w:tab/>
        <w:t xml:space="preserve">for an individual — </w:t>
      </w:r>
    </w:p>
    <w:p w14:paraId="211DED96" w14:textId="77777777" w:rsidR="003A1DBC" w:rsidRDefault="00842C02">
      <w:pPr>
        <w:pStyle w:val="yDefsubpara"/>
      </w:pPr>
      <w:r>
        <w:tab/>
        <w:t>(i)</w:t>
      </w:r>
      <w:r>
        <w:tab/>
        <w:t>for a first offence, a fine of $10 000; and</w:t>
      </w:r>
    </w:p>
    <w:p w14:paraId="1430465F" w14:textId="77777777" w:rsidR="003A1DBC" w:rsidRDefault="00842C02">
      <w:pPr>
        <w:pStyle w:val="yDefsubpara"/>
      </w:pPr>
      <w:r>
        <w:tab/>
        <w:t>(ii)</w:t>
      </w:r>
      <w:r>
        <w:tab/>
        <w:t>for a second or subsequent offence, a fine of $20 000;</w:t>
      </w:r>
    </w:p>
    <w:p w14:paraId="1B086ACE" w14:textId="77777777" w:rsidR="003A1DBC" w:rsidRDefault="00842C02">
      <w:pPr>
        <w:pStyle w:val="yDefpara"/>
      </w:pPr>
      <w:r>
        <w:tab/>
      </w:r>
      <w:r>
        <w:tab/>
        <w:t>and</w:t>
      </w:r>
    </w:p>
    <w:p w14:paraId="2CF60E78" w14:textId="77777777" w:rsidR="003A1DBC" w:rsidRDefault="00842C02" w:rsidP="00424E51">
      <w:pPr>
        <w:pStyle w:val="yDefpara"/>
        <w:keepNext/>
      </w:pPr>
      <w:r>
        <w:lastRenderedPageBreak/>
        <w:tab/>
        <w:t>(b)</w:t>
      </w:r>
      <w:r>
        <w:tab/>
        <w:t xml:space="preserve">for a body corporate — </w:t>
      </w:r>
    </w:p>
    <w:p w14:paraId="7695DCD2" w14:textId="77777777" w:rsidR="003A1DBC" w:rsidRDefault="00842C02">
      <w:pPr>
        <w:pStyle w:val="yDefsubpara"/>
      </w:pPr>
      <w:r>
        <w:tab/>
        <w:t>(i)</w:t>
      </w:r>
      <w:r>
        <w:tab/>
        <w:t>for a first offence, a fine of $50 000; and</w:t>
      </w:r>
    </w:p>
    <w:p w14:paraId="6E454C36" w14:textId="77777777" w:rsidR="003A1DBC" w:rsidRDefault="00842C02">
      <w:pPr>
        <w:pStyle w:val="yDefsubpara"/>
      </w:pPr>
      <w:r>
        <w:tab/>
        <w:t>(ii)</w:t>
      </w:r>
      <w:r>
        <w:tab/>
        <w:t>for a second or subsequent offence, a fine of $100 000;</w:t>
      </w:r>
    </w:p>
    <w:p w14:paraId="7389B16B" w14:textId="77777777" w:rsidR="003A1DBC" w:rsidRDefault="00842C02">
      <w:pPr>
        <w:pStyle w:val="yDefstart"/>
      </w:pPr>
      <w:r>
        <w:tab/>
      </w:r>
      <w:r>
        <w:rPr>
          <w:rStyle w:val="CharDefText"/>
        </w:rPr>
        <w:t>tier 2 penalty</w:t>
      </w:r>
      <w:r>
        <w:t xml:space="preserve"> means — </w:t>
      </w:r>
    </w:p>
    <w:p w14:paraId="0468552E" w14:textId="77777777" w:rsidR="003A1DBC" w:rsidRDefault="00842C02">
      <w:pPr>
        <w:pStyle w:val="yDefpara"/>
      </w:pPr>
      <w:r>
        <w:tab/>
        <w:t>(a)</w:t>
      </w:r>
      <w:r>
        <w:tab/>
        <w:t xml:space="preserve">for an individual — </w:t>
      </w:r>
    </w:p>
    <w:p w14:paraId="31986A34" w14:textId="77777777" w:rsidR="003A1DBC" w:rsidRDefault="00842C02">
      <w:pPr>
        <w:pStyle w:val="yDefsubpara"/>
      </w:pPr>
      <w:r>
        <w:tab/>
        <w:t>(i)</w:t>
      </w:r>
      <w:r>
        <w:tab/>
        <w:t>for a first offence, a fine of $60 000; and</w:t>
      </w:r>
    </w:p>
    <w:p w14:paraId="3F2F11FA" w14:textId="77777777" w:rsidR="003A1DBC" w:rsidRDefault="00842C02">
      <w:pPr>
        <w:pStyle w:val="yDefsubpara"/>
      </w:pPr>
      <w:r>
        <w:tab/>
        <w:t>(ii)</w:t>
      </w:r>
      <w:r>
        <w:tab/>
        <w:t>for a second or subsequent offence, a fine of $120 000;</w:t>
      </w:r>
    </w:p>
    <w:p w14:paraId="0BD1696F" w14:textId="77777777" w:rsidR="003A1DBC" w:rsidRDefault="00842C02">
      <w:pPr>
        <w:pStyle w:val="yDefpara"/>
      </w:pPr>
      <w:r>
        <w:tab/>
      </w:r>
      <w:r>
        <w:tab/>
        <w:t>and</w:t>
      </w:r>
    </w:p>
    <w:p w14:paraId="7BC670FB" w14:textId="77777777" w:rsidR="003A1DBC" w:rsidRDefault="00842C02">
      <w:pPr>
        <w:pStyle w:val="yDefpara"/>
      </w:pPr>
      <w:r>
        <w:tab/>
        <w:t>(b)</w:t>
      </w:r>
      <w:r>
        <w:tab/>
        <w:t xml:space="preserve">for a body corporate — </w:t>
      </w:r>
    </w:p>
    <w:p w14:paraId="06E94D17" w14:textId="77777777" w:rsidR="003A1DBC" w:rsidRDefault="00842C02">
      <w:pPr>
        <w:pStyle w:val="yDefsubpara"/>
      </w:pPr>
      <w:r>
        <w:t xml:space="preserve"> </w:t>
      </w:r>
      <w:r>
        <w:tab/>
        <w:t>(i)</w:t>
      </w:r>
      <w:r>
        <w:tab/>
        <w:t>for a first offence, a fine of $300 000; and</w:t>
      </w:r>
    </w:p>
    <w:p w14:paraId="3F3F213B" w14:textId="77777777" w:rsidR="003A1DBC" w:rsidRDefault="00842C02">
      <w:pPr>
        <w:pStyle w:val="yDefsubpara"/>
      </w:pPr>
      <w:r>
        <w:tab/>
        <w:t>(ii)</w:t>
      </w:r>
      <w:r>
        <w:tab/>
        <w:t>for a second or subsequent offence, a fine of $600 000;</w:t>
      </w:r>
    </w:p>
    <w:p w14:paraId="73EA9EE9" w14:textId="77777777" w:rsidR="003A1DBC" w:rsidRDefault="00842C02">
      <w:pPr>
        <w:pStyle w:val="yDefstart"/>
      </w:pPr>
      <w:r>
        <w:tab/>
      </w:r>
      <w:r>
        <w:rPr>
          <w:rStyle w:val="CharDefText"/>
        </w:rPr>
        <w:t>tier 3 penalty</w:t>
      </w:r>
      <w:r>
        <w:t xml:space="preserve"> means — </w:t>
      </w:r>
    </w:p>
    <w:p w14:paraId="0ADF3F9E" w14:textId="77777777" w:rsidR="003A1DBC" w:rsidRDefault="00842C02">
      <w:pPr>
        <w:pStyle w:val="yDefpara"/>
      </w:pPr>
      <w:r>
        <w:tab/>
        <w:t>(a)</w:t>
      </w:r>
      <w:r>
        <w:tab/>
        <w:t xml:space="preserve">for an individual — </w:t>
      </w:r>
    </w:p>
    <w:p w14:paraId="31984453" w14:textId="77777777" w:rsidR="003A1DBC" w:rsidRDefault="00842C02">
      <w:pPr>
        <w:pStyle w:val="yDefsubpara"/>
      </w:pPr>
      <w:r>
        <w:tab/>
        <w:t>(i)</w:t>
      </w:r>
      <w:r>
        <w:tab/>
        <w:t>for a first offence, a fine of $200 000; and</w:t>
      </w:r>
    </w:p>
    <w:p w14:paraId="3981F946" w14:textId="77777777" w:rsidR="003A1DBC" w:rsidRDefault="00842C02">
      <w:pPr>
        <w:pStyle w:val="yDefsubpara"/>
      </w:pPr>
      <w:r>
        <w:tab/>
        <w:t>(ii)</w:t>
      </w:r>
      <w:r>
        <w:tab/>
        <w:t>for a second or subsequent offence, a fine of $400 000;</w:t>
      </w:r>
    </w:p>
    <w:p w14:paraId="4A44B318" w14:textId="77777777" w:rsidR="003A1DBC" w:rsidRDefault="00842C02">
      <w:pPr>
        <w:pStyle w:val="yDefpara"/>
      </w:pPr>
      <w:r>
        <w:tab/>
      </w:r>
      <w:r>
        <w:tab/>
        <w:t>and</w:t>
      </w:r>
    </w:p>
    <w:p w14:paraId="48977031" w14:textId="77777777" w:rsidR="003A1DBC" w:rsidRDefault="00842C02">
      <w:pPr>
        <w:pStyle w:val="yDefpara"/>
        <w:keepNext/>
      </w:pPr>
      <w:r>
        <w:tab/>
        <w:t>(b)</w:t>
      </w:r>
      <w:r>
        <w:tab/>
        <w:t xml:space="preserve">for a body corporate — </w:t>
      </w:r>
    </w:p>
    <w:p w14:paraId="74B7E4C9" w14:textId="77777777" w:rsidR="003A1DBC" w:rsidRDefault="00842C02">
      <w:pPr>
        <w:pStyle w:val="yDefsubpara"/>
        <w:keepNext/>
      </w:pPr>
      <w:r>
        <w:tab/>
        <w:t>(i)</w:t>
      </w:r>
      <w:r>
        <w:tab/>
        <w:t>for a first offence, a fine of $1 000 000; and</w:t>
      </w:r>
    </w:p>
    <w:p w14:paraId="4DD0DCD1" w14:textId="77777777" w:rsidR="003A1DBC" w:rsidRDefault="00842C02">
      <w:pPr>
        <w:pStyle w:val="yDefsubpara"/>
      </w:pPr>
      <w:r>
        <w:tab/>
        <w:t>(ii)</w:t>
      </w:r>
      <w:r>
        <w:tab/>
        <w:t>for a second or subsequent offence, a fine of $2 000 000;</w:t>
      </w:r>
    </w:p>
    <w:p w14:paraId="60B42A0C" w14:textId="77777777" w:rsidR="003A1DBC" w:rsidRDefault="00842C02">
      <w:pPr>
        <w:pStyle w:val="yDefstart"/>
      </w:pPr>
      <w:r>
        <w:tab/>
      </w:r>
      <w:r>
        <w:rPr>
          <w:rStyle w:val="CharDefText"/>
        </w:rPr>
        <w:t>tier 4 penalty</w:t>
      </w:r>
      <w:r>
        <w:t xml:space="preserve"> means — </w:t>
      </w:r>
    </w:p>
    <w:p w14:paraId="7ABDEC51" w14:textId="77777777" w:rsidR="003A1DBC" w:rsidRDefault="00842C02">
      <w:pPr>
        <w:pStyle w:val="yDefpara"/>
      </w:pPr>
      <w:r>
        <w:tab/>
        <w:t>(a)</w:t>
      </w:r>
      <w:r>
        <w:tab/>
        <w:t xml:space="preserve">for an individual — </w:t>
      </w:r>
    </w:p>
    <w:p w14:paraId="631FD716" w14:textId="77777777" w:rsidR="003A1DBC" w:rsidRDefault="00842C02">
      <w:pPr>
        <w:pStyle w:val="yDefsubpara"/>
      </w:pPr>
      <w:r>
        <w:tab/>
        <w:t>(i)</w:t>
      </w:r>
      <w:r>
        <w:tab/>
        <w:t>for a first offence, imprisonment for 10 years and a fine of $600 000; and</w:t>
      </w:r>
    </w:p>
    <w:p w14:paraId="578B43FA" w14:textId="77777777" w:rsidR="003A1DBC" w:rsidRDefault="00842C02">
      <w:pPr>
        <w:pStyle w:val="yDefsubpara"/>
      </w:pPr>
      <w:r>
        <w:tab/>
        <w:t>(ii)</w:t>
      </w:r>
      <w:r>
        <w:tab/>
        <w:t>for a second or subsequent offence, imprisonment for 10 years and a fine of $1 200 000;</w:t>
      </w:r>
    </w:p>
    <w:p w14:paraId="14BBB79F" w14:textId="77777777" w:rsidR="003A1DBC" w:rsidRDefault="00842C02">
      <w:pPr>
        <w:pStyle w:val="yDefpara"/>
      </w:pPr>
      <w:r>
        <w:tab/>
      </w:r>
      <w:r>
        <w:tab/>
        <w:t>and</w:t>
      </w:r>
    </w:p>
    <w:p w14:paraId="00801486" w14:textId="77777777" w:rsidR="003A1DBC" w:rsidRDefault="00842C02" w:rsidP="00424E51">
      <w:pPr>
        <w:pStyle w:val="yDefpara"/>
        <w:keepNext/>
      </w:pPr>
      <w:r>
        <w:lastRenderedPageBreak/>
        <w:tab/>
        <w:t>(b)</w:t>
      </w:r>
      <w:r>
        <w:tab/>
        <w:t xml:space="preserve">for a body corporate — </w:t>
      </w:r>
    </w:p>
    <w:p w14:paraId="4CA01047" w14:textId="77777777" w:rsidR="003A1DBC" w:rsidRDefault="00842C02">
      <w:pPr>
        <w:pStyle w:val="yDefsubpara"/>
      </w:pPr>
      <w:r>
        <w:tab/>
        <w:t>(i)</w:t>
      </w:r>
      <w:r>
        <w:tab/>
        <w:t>for a first offence, a fine of $3 000 000; and</w:t>
      </w:r>
    </w:p>
    <w:p w14:paraId="339D4518" w14:textId="77777777" w:rsidR="003A1DBC" w:rsidRDefault="00842C02">
      <w:pPr>
        <w:pStyle w:val="yDefsubpara"/>
      </w:pPr>
      <w:r>
        <w:tab/>
        <w:t>(ii)</w:t>
      </w:r>
      <w:r>
        <w:tab/>
        <w:t>for a second or subsequent offence, a fine of $6 000 000;</w:t>
      </w:r>
    </w:p>
    <w:p w14:paraId="33706BBB" w14:textId="77777777" w:rsidR="003A1DBC" w:rsidRDefault="00842C02">
      <w:pPr>
        <w:pStyle w:val="yDefstart"/>
      </w:pPr>
      <w:r>
        <w:tab/>
      </w:r>
      <w:r>
        <w:rPr>
          <w:rStyle w:val="CharDefText"/>
        </w:rPr>
        <w:t>tier 4 summary penalty</w:t>
      </w:r>
      <w:r>
        <w:t xml:space="preserve"> means — </w:t>
      </w:r>
    </w:p>
    <w:p w14:paraId="7AE1BFBE" w14:textId="77777777" w:rsidR="003A1DBC" w:rsidRDefault="00842C02">
      <w:pPr>
        <w:pStyle w:val="yDefpara"/>
      </w:pPr>
      <w:r>
        <w:tab/>
        <w:t>(a)</w:t>
      </w:r>
      <w:r>
        <w:tab/>
        <w:t xml:space="preserve">for an individual — </w:t>
      </w:r>
    </w:p>
    <w:p w14:paraId="4185E1EC" w14:textId="77777777" w:rsidR="003A1DBC" w:rsidRDefault="00842C02">
      <w:pPr>
        <w:pStyle w:val="yDefsubpara"/>
      </w:pPr>
      <w:r>
        <w:tab/>
        <w:t>(i)</w:t>
      </w:r>
      <w:r>
        <w:tab/>
        <w:t>for a first offence, imprisonment for 3 years and a fine of $120 000; and</w:t>
      </w:r>
    </w:p>
    <w:p w14:paraId="4838E4FD" w14:textId="77777777" w:rsidR="003A1DBC" w:rsidRDefault="00842C02">
      <w:pPr>
        <w:pStyle w:val="yDefsubpara"/>
      </w:pPr>
      <w:r>
        <w:tab/>
        <w:t>(ii)</w:t>
      </w:r>
      <w:r>
        <w:tab/>
        <w:t>for a second or subsequent offence, imprisonment for 3 years and a fine of $240 000;</w:t>
      </w:r>
    </w:p>
    <w:p w14:paraId="49B597F9" w14:textId="77777777" w:rsidR="003A1DBC" w:rsidRDefault="00842C02">
      <w:pPr>
        <w:pStyle w:val="yDefpara"/>
      </w:pPr>
      <w:r>
        <w:tab/>
      </w:r>
      <w:r>
        <w:tab/>
        <w:t>and</w:t>
      </w:r>
    </w:p>
    <w:p w14:paraId="56941208" w14:textId="77777777" w:rsidR="003A1DBC" w:rsidRDefault="00842C02">
      <w:pPr>
        <w:pStyle w:val="yDefpara"/>
      </w:pPr>
      <w:r>
        <w:tab/>
        <w:t>(b)</w:t>
      </w:r>
      <w:r>
        <w:tab/>
        <w:t xml:space="preserve">for a body corporate — </w:t>
      </w:r>
    </w:p>
    <w:p w14:paraId="0984B04D" w14:textId="77777777" w:rsidR="003A1DBC" w:rsidRDefault="00842C02">
      <w:pPr>
        <w:pStyle w:val="yDefsubpara"/>
      </w:pPr>
      <w:r>
        <w:tab/>
        <w:t>(i)</w:t>
      </w:r>
      <w:r>
        <w:tab/>
        <w:t>for a first offence, a fine of $600 000; and</w:t>
      </w:r>
    </w:p>
    <w:p w14:paraId="426C22F5" w14:textId="77777777" w:rsidR="003A1DBC" w:rsidRDefault="00842C02">
      <w:pPr>
        <w:pStyle w:val="yDefsubpara"/>
      </w:pPr>
      <w:r>
        <w:tab/>
        <w:t>(ii)</w:t>
      </w:r>
      <w:r>
        <w:tab/>
        <w:t>for a second or subsequent offence, a fine of $1 200 000;</w:t>
      </w:r>
    </w:p>
    <w:p w14:paraId="4985F88E" w14:textId="77777777" w:rsidR="003A1DBC" w:rsidRDefault="00842C02">
      <w:pPr>
        <w:pStyle w:val="yDefstart"/>
        <w:keepNext/>
        <w:keepLines/>
      </w:pPr>
      <w:r>
        <w:tab/>
      </w:r>
      <w:r>
        <w:rPr>
          <w:rStyle w:val="CharDefText"/>
        </w:rPr>
        <w:t>tobacco advertisement</w:t>
      </w:r>
      <w:r>
        <w:t xml:space="preserve"> means — </w:t>
      </w:r>
    </w:p>
    <w:p w14:paraId="339D3A7A" w14:textId="77777777" w:rsidR="003A1DBC" w:rsidRDefault="00842C02">
      <w:pPr>
        <w:pStyle w:val="yDefpara"/>
      </w:pPr>
      <w:r>
        <w:tab/>
        <w:t>(a)</w:t>
      </w:r>
      <w:r>
        <w:tab/>
        <w:t xml:space="preserve">any of the following that gives favourable publicity to, or otherwise promotes or is intended to promote, a tobacco product, a </w:t>
      </w:r>
      <w:r>
        <w:rPr>
          <w:szCs w:val="22"/>
        </w:rPr>
        <w:t>tobacco</w:t>
      </w:r>
      <w:r>
        <w:t xml:space="preserve"> smoking implement or smoking generally — </w:t>
      </w:r>
    </w:p>
    <w:p w14:paraId="31D91A76" w14:textId="77777777" w:rsidR="003A1DBC" w:rsidRDefault="00842C02">
      <w:pPr>
        <w:pStyle w:val="yDefsubpara"/>
      </w:pPr>
      <w:r>
        <w:tab/>
        <w:t>(i)</w:t>
      </w:r>
      <w:r>
        <w:tab/>
        <w:t>a word or set of words, still or moving picture, sign, symbol or other visual image (including a colour or scheme of colours) or other visual message; or</w:t>
      </w:r>
    </w:p>
    <w:p w14:paraId="70D8E6EC" w14:textId="77777777" w:rsidR="003A1DBC" w:rsidRDefault="00842C02">
      <w:pPr>
        <w:pStyle w:val="yDefsubpara"/>
      </w:pPr>
      <w:r>
        <w:tab/>
        <w:t>(ii)</w:t>
      </w:r>
      <w:r>
        <w:tab/>
        <w:t xml:space="preserve">an audible message; or </w:t>
      </w:r>
    </w:p>
    <w:p w14:paraId="4C1FE591" w14:textId="77777777" w:rsidR="003A1DBC" w:rsidRDefault="00842C02">
      <w:pPr>
        <w:pStyle w:val="yDefsubpara"/>
      </w:pPr>
      <w:r>
        <w:tab/>
        <w:t>(iii)</w:t>
      </w:r>
      <w:r>
        <w:tab/>
        <w:t>any combination of those things;</w:t>
      </w:r>
    </w:p>
    <w:p w14:paraId="7EB6D300" w14:textId="77777777" w:rsidR="003A1DBC" w:rsidRDefault="00842C02">
      <w:pPr>
        <w:pStyle w:val="yDefpara"/>
      </w:pPr>
      <w:r>
        <w:tab/>
      </w:r>
      <w:r>
        <w:tab/>
        <w:t>or</w:t>
      </w:r>
    </w:p>
    <w:p w14:paraId="46C99359" w14:textId="77777777" w:rsidR="003A1DBC" w:rsidRDefault="00842C02">
      <w:pPr>
        <w:pStyle w:val="yDefpara"/>
        <w:keepNext/>
      </w:pPr>
      <w:r>
        <w:tab/>
        <w:t>(b)</w:t>
      </w:r>
      <w:r>
        <w:tab/>
        <w:t xml:space="preserve">any of the following that is closely associated with a tobacco product or a </w:t>
      </w:r>
      <w:r>
        <w:rPr>
          <w:szCs w:val="22"/>
        </w:rPr>
        <w:t>tobacco</w:t>
      </w:r>
      <w:r>
        <w:t xml:space="preserve"> smoking implement (whether or not also closely associated with another kind of product) — </w:t>
      </w:r>
    </w:p>
    <w:p w14:paraId="3E2689FC" w14:textId="77777777" w:rsidR="003A1DBC" w:rsidRDefault="00842C02">
      <w:pPr>
        <w:pStyle w:val="yDefsubpara"/>
      </w:pPr>
      <w:r>
        <w:tab/>
        <w:t>(i)</w:t>
      </w:r>
      <w:r>
        <w:tab/>
        <w:t>a word or set of words (for example a trade mark or brand name or part thereof); or</w:t>
      </w:r>
    </w:p>
    <w:p w14:paraId="67885B6A" w14:textId="77777777" w:rsidR="003A1DBC" w:rsidRDefault="00842C02">
      <w:pPr>
        <w:pStyle w:val="yDefsubpara"/>
      </w:pPr>
      <w:r>
        <w:tab/>
        <w:t>(ii)</w:t>
      </w:r>
      <w:r>
        <w:tab/>
        <w:t>a design (including a colour or scheme of colours); or</w:t>
      </w:r>
    </w:p>
    <w:p w14:paraId="7527EDA9" w14:textId="77777777" w:rsidR="003A1DBC" w:rsidRDefault="00842C02">
      <w:pPr>
        <w:pStyle w:val="yDefsubpara"/>
      </w:pPr>
      <w:r>
        <w:tab/>
        <w:t>(iii)</w:t>
      </w:r>
      <w:r>
        <w:tab/>
        <w:t>any combination of those things;</w:t>
      </w:r>
    </w:p>
    <w:p w14:paraId="17D56BC7" w14:textId="77777777" w:rsidR="003A1DBC" w:rsidRDefault="00842C02">
      <w:pPr>
        <w:pStyle w:val="yDefstart"/>
        <w:keepNext/>
      </w:pPr>
      <w:r>
        <w:rPr>
          <w:b/>
        </w:rPr>
        <w:lastRenderedPageBreak/>
        <w:tab/>
      </w:r>
      <w:r>
        <w:rPr>
          <w:rStyle w:val="CharDefText"/>
        </w:rPr>
        <w:t>tobacco company</w:t>
      </w:r>
      <w:r>
        <w:t xml:space="preserve"> means — </w:t>
      </w:r>
    </w:p>
    <w:p w14:paraId="71945CAC" w14:textId="3FB68B2B" w:rsidR="003A1DBC" w:rsidRDefault="00842C02">
      <w:pPr>
        <w:pStyle w:val="yDefpara"/>
      </w:pPr>
      <w:r>
        <w:tab/>
        <w:t>(a)</w:t>
      </w:r>
      <w:r>
        <w:tab/>
        <w:t xml:space="preserve">a public </w:t>
      </w:r>
      <w:r>
        <w:rPr>
          <w:szCs w:val="22"/>
        </w:rPr>
        <w:t>company</w:t>
      </w:r>
      <w:r>
        <w:t xml:space="preserve"> that is engaged in one or both of the following activities — </w:t>
      </w:r>
    </w:p>
    <w:p w14:paraId="63B43934" w14:textId="77777777" w:rsidR="003A1DBC" w:rsidRDefault="00842C02">
      <w:pPr>
        <w:pStyle w:val="yDefsubpara"/>
      </w:pPr>
      <w:r>
        <w:tab/>
        <w:t>(i)</w:t>
      </w:r>
      <w:r>
        <w:tab/>
        <w:t>tobacco growing;</w:t>
      </w:r>
    </w:p>
    <w:p w14:paraId="14037083" w14:textId="77777777" w:rsidR="003A1DBC" w:rsidRDefault="00842C02">
      <w:pPr>
        <w:pStyle w:val="yDefsubpara"/>
      </w:pPr>
      <w:r>
        <w:tab/>
        <w:t>(ii)</w:t>
      </w:r>
      <w:r>
        <w:tab/>
        <w:t>manufacturing tobacco products;</w:t>
      </w:r>
    </w:p>
    <w:p w14:paraId="6300054A" w14:textId="5A99823C" w:rsidR="003A1DBC" w:rsidRDefault="00842C02">
      <w:pPr>
        <w:pStyle w:val="yDefpara"/>
      </w:pPr>
      <w:r>
        <w:tab/>
        <w:t>(b)</w:t>
      </w:r>
      <w:r>
        <w:tab/>
        <w:t xml:space="preserve">a proprietary </w:t>
      </w:r>
      <w:r>
        <w:rPr>
          <w:szCs w:val="22"/>
        </w:rPr>
        <w:t>company</w:t>
      </w:r>
      <w:r>
        <w:t xml:space="preserve"> that is a subsidiary or related body corporate of a company referred to in paragraph (a);</w:t>
      </w:r>
    </w:p>
    <w:p w14:paraId="12D7CE76" w14:textId="77777777" w:rsidR="003A1DBC" w:rsidRDefault="00842C02">
      <w:pPr>
        <w:pStyle w:val="yDefstart"/>
      </w:pPr>
      <w:r>
        <w:tab/>
      </w:r>
      <w:r>
        <w:rPr>
          <w:rStyle w:val="CharDefText"/>
        </w:rPr>
        <w:t>tobacco packaging requirement</w:t>
      </w:r>
      <w:r>
        <w:t xml:space="preserve"> means — </w:t>
      </w:r>
    </w:p>
    <w:p w14:paraId="7C1851E4" w14:textId="77777777" w:rsidR="003A1DBC" w:rsidRDefault="00842C02">
      <w:pPr>
        <w:pStyle w:val="yDefpara"/>
        <w:rPr>
          <w:shd w:val="clear" w:color="auto" w:fill="FFFFFF"/>
        </w:rPr>
      </w:pPr>
      <w:r>
        <w:tab/>
        <w:t>(a)</w:t>
      </w:r>
      <w:r>
        <w:tab/>
      </w:r>
      <w:r>
        <w:rPr>
          <w:shd w:val="clear" w:color="auto" w:fill="FFFFFF"/>
        </w:rPr>
        <w:t xml:space="preserve">a provision of a law of the Commonwealth that deals </w:t>
      </w:r>
      <w:r>
        <w:t>with</w:t>
      </w:r>
      <w:r>
        <w:rPr>
          <w:shd w:val="clear" w:color="auto" w:fill="FFFFFF"/>
        </w:rPr>
        <w:t xml:space="preserve"> the packaging of tobacco products and that is prescribed by the regulations for the purposes of this definition; or</w:t>
      </w:r>
    </w:p>
    <w:p w14:paraId="4C0A8D8A" w14:textId="77777777" w:rsidR="003A1DBC" w:rsidRDefault="00842C02">
      <w:pPr>
        <w:pStyle w:val="yDefpara"/>
      </w:pPr>
      <w:r>
        <w:tab/>
        <w:t>(b)</w:t>
      </w:r>
      <w:r>
        <w:tab/>
        <w:t>any other requirement prescribed for the purposes of this definition by regulations made under section 126A,</w:t>
      </w:r>
    </w:p>
    <w:p w14:paraId="4BE4CEC2" w14:textId="77777777" w:rsidR="003A1DBC" w:rsidRDefault="00842C02">
      <w:pPr>
        <w:pStyle w:val="yDefstart"/>
      </w:pPr>
      <w:r>
        <w:tab/>
        <w:t>and, in relation to a tobacco product, means a requirement mentioned in paragraph (a) or (b) that applies to the product;</w:t>
      </w:r>
    </w:p>
    <w:p w14:paraId="23DCCA56" w14:textId="77777777" w:rsidR="003A1DBC" w:rsidRDefault="00842C02">
      <w:pPr>
        <w:pStyle w:val="yDefstart"/>
      </w:pPr>
      <w:r>
        <w:tab/>
      </w:r>
      <w:r>
        <w:rPr>
          <w:rStyle w:val="CharDefText"/>
        </w:rPr>
        <w:t>tobacco product</w:t>
      </w:r>
      <w:r>
        <w:t xml:space="preserve"> — </w:t>
      </w:r>
    </w:p>
    <w:p w14:paraId="684B0142" w14:textId="77777777" w:rsidR="003A1DBC" w:rsidRDefault="00842C02">
      <w:pPr>
        <w:pStyle w:val="yDefpara"/>
      </w:pPr>
      <w:r>
        <w:tab/>
        <w:t>(a)</w:t>
      </w:r>
      <w:r>
        <w:tab/>
        <w:t xml:space="preserve">means — </w:t>
      </w:r>
    </w:p>
    <w:p w14:paraId="207C2DC6" w14:textId="77777777" w:rsidR="003A1DBC" w:rsidRDefault="00842C02">
      <w:pPr>
        <w:pStyle w:val="yDefsubpara"/>
      </w:pPr>
      <w:r>
        <w:tab/>
        <w:t>(i)</w:t>
      </w:r>
      <w:r>
        <w:tab/>
        <w:t>tobacco in a form prepared for human consumption or use; or</w:t>
      </w:r>
    </w:p>
    <w:p w14:paraId="56F4D4E1" w14:textId="77777777" w:rsidR="003A1DBC" w:rsidRDefault="00842C02">
      <w:pPr>
        <w:pStyle w:val="yDefsubpara"/>
      </w:pPr>
      <w:r>
        <w:tab/>
        <w:t>(ii)</w:t>
      </w:r>
      <w:r>
        <w:tab/>
        <w:t>a cigarette or cigar or any other product the main, or a substantial, ingredient of which is tobacco and which is designed for human consumption or use; or</w:t>
      </w:r>
    </w:p>
    <w:p w14:paraId="09978E50" w14:textId="77777777" w:rsidR="003A1DBC" w:rsidRDefault="00842C02">
      <w:pPr>
        <w:pStyle w:val="yDefsubpara"/>
      </w:pPr>
      <w:r>
        <w:tab/>
        <w:t>(iii)</w:t>
      </w:r>
      <w:r>
        <w:tab/>
        <w:t>a product prepared for smoking that contains a herb or other plant matter, whether or not the product also contains tobacco;</w:t>
      </w:r>
    </w:p>
    <w:p w14:paraId="163B4CFC" w14:textId="77777777" w:rsidR="003A1DBC" w:rsidRDefault="00842C02">
      <w:pPr>
        <w:pStyle w:val="yDefpara"/>
      </w:pPr>
      <w:r>
        <w:tab/>
      </w:r>
      <w:r>
        <w:tab/>
        <w:t>but</w:t>
      </w:r>
    </w:p>
    <w:p w14:paraId="7C0522AE" w14:textId="77777777" w:rsidR="003A1DBC" w:rsidRDefault="00842C02">
      <w:pPr>
        <w:pStyle w:val="yDefpara"/>
      </w:pPr>
      <w:r>
        <w:tab/>
        <w:t>(b)</w:t>
      </w:r>
      <w:r>
        <w:tab/>
        <w:t xml:space="preserve">does not include — </w:t>
      </w:r>
    </w:p>
    <w:p w14:paraId="6C1063D2" w14:textId="77777777" w:rsidR="003A1DBC" w:rsidRDefault="00842C02">
      <w:pPr>
        <w:pStyle w:val="yDefsubpara"/>
      </w:pPr>
      <w:r>
        <w:tab/>
        <w:t>(i)</w:t>
      </w:r>
      <w:r>
        <w:tab/>
        <w:t xml:space="preserve">nicotine, or a product that contains nicotine, in a form that is a poison as defined in the </w:t>
      </w:r>
      <w:r>
        <w:rPr>
          <w:i/>
          <w:iCs/>
        </w:rPr>
        <w:t>Medicines and Poisons Act 2014</w:t>
      </w:r>
      <w:r>
        <w:t xml:space="preserve"> section 3; or</w:t>
      </w:r>
    </w:p>
    <w:p w14:paraId="4BD25DCF" w14:textId="77777777" w:rsidR="003A1DBC" w:rsidRDefault="00842C02">
      <w:pPr>
        <w:pStyle w:val="yDefsubpara"/>
      </w:pPr>
      <w:r>
        <w:tab/>
        <w:t>(ii)</w:t>
      </w:r>
      <w:r>
        <w:tab/>
        <w:t xml:space="preserve">a prohibited plant or a prohibited drug as those terms are defined in the </w:t>
      </w:r>
      <w:r>
        <w:rPr>
          <w:i/>
          <w:iCs/>
        </w:rPr>
        <w:t xml:space="preserve">Misuse of Drugs Act 1981 </w:t>
      </w:r>
      <w:r>
        <w:t>section 3(1) or a product containing either of those things;</w:t>
      </w:r>
    </w:p>
    <w:p w14:paraId="6065A50A" w14:textId="77777777" w:rsidR="003A1DBC" w:rsidRDefault="00842C02">
      <w:pPr>
        <w:pStyle w:val="yDefstart"/>
      </w:pPr>
      <w:r>
        <w:lastRenderedPageBreak/>
        <w:tab/>
      </w:r>
      <w:r>
        <w:rPr>
          <w:rStyle w:val="CharDefText"/>
        </w:rPr>
        <w:t>tobacco product requirement</w:t>
      </w:r>
      <w:r>
        <w:rPr>
          <w:shd w:val="clear" w:color="auto" w:fill="FFFFFF"/>
        </w:rPr>
        <w:t xml:space="preserve"> </w:t>
      </w:r>
      <w:r>
        <w:t xml:space="preserve">means — </w:t>
      </w:r>
    </w:p>
    <w:p w14:paraId="36795E7B" w14:textId="77777777" w:rsidR="003A1DBC" w:rsidRDefault="00842C02">
      <w:pPr>
        <w:pStyle w:val="yDefpara"/>
        <w:rPr>
          <w:shd w:val="clear" w:color="auto" w:fill="FFFFFF"/>
        </w:rPr>
      </w:pPr>
      <w:r>
        <w:tab/>
        <w:t>(a)</w:t>
      </w:r>
      <w:r>
        <w:tab/>
      </w:r>
      <w:r>
        <w:rPr>
          <w:shd w:val="clear" w:color="auto" w:fill="FFFFFF"/>
        </w:rPr>
        <w:t xml:space="preserve">a provision of a law of the Commonwealth that deals with </w:t>
      </w:r>
      <w:r>
        <w:t>any</w:t>
      </w:r>
      <w:r>
        <w:rPr>
          <w:shd w:val="clear" w:color="auto" w:fill="FFFFFF"/>
        </w:rPr>
        <w:t xml:space="preserve"> of the following and that is prescribed for the purposes of this definition — </w:t>
      </w:r>
    </w:p>
    <w:p w14:paraId="692A5319" w14:textId="77777777" w:rsidR="003A1DBC" w:rsidRDefault="00842C02">
      <w:pPr>
        <w:pStyle w:val="yDefsubpara"/>
      </w:pPr>
      <w:r>
        <w:tab/>
        <w:t>(i)</w:t>
      </w:r>
      <w:r>
        <w:tab/>
        <w:t>the prohibition of terms that may appear on tobacco products;</w:t>
      </w:r>
    </w:p>
    <w:p w14:paraId="17C2CBB0" w14:textId="77777777" w:rsidR="003A1DBC" w:rsidRDefault="00842C02">
      <w:pPr>
        <w:pStyle w:val="yDefsubpara"/>
      </w:pPr>
      <w:r>
        <w:tab/>
        <w:t>(ii)</w:t>
      </w:r>
      <w:r>
        <w:tab/>
        <w:t>the appearance and contents of tobacco products;</w:t>
      </w:r>
    </w:p>
    <w:p w14:paraId="270CDE1B" w14:textId="77777777" w:rsidR="003A1DBC" w:rsidRDefault="00842C02">
      <w:pPr>
        <w:pStyle w:val="yDefsubpara"/>
      </w:pPr>
      <w:r>
        <w:tab/>
        <w:t>(iii)</w:t>
      </w:r>
      <w:r>
        <w:tab/>
        <w:t>standards that apply to tobacco products;</w:t>
      </w:r>
    </w:p>
    <w:p w14:paraId="33B16A02" w14:textId="77777777" w:rsidR="003A1DBC" w:rsidRDefault="00842C02">
      <w:pPr>
        <w:pStyle w:val="yDefpara"/>
      </w:pPr>
      <w:r>
        <w:tab/>
      </w:r>
      <w:r>
        <w:tab/>
        <w:t>or</w:t>
      </w:r>
    </w:p>
    <w:p w14:paraId="383C8B0B" w14:textId="77777777" w:rsidR="003A1DBC" w:rsidRDefault="00842C02">
      <w:pPr>
        <w:pStyle w:val="yDefpara"/>
      </w:pPr>
      <w:r>
        <w:tab/>
        <w:t>(b)</w:t>
      </w:r>
      <w:r>
        <w:tab/>
        <w:t>any other requirement prescribed for the purposes of this definition by regulations made under section 126A,</w:t>
      </w:r>
    </w:p>
    <w:p w14:paraId="05AF074E" w14:textId="77777777" w:rsidR="003A1DBC" w:rsidRDefault="00842C02">
      <w:pPr>
        <w:pStyle w:val="yDefstart"/>
      </w:pPr>
      <w:r>
        <w:tab/>
        <w:t>and, in relation to a tobacco product, means a requirement mentioned in paragraph (a) or (b) that applies to the product;</w:t>
      </w:r>
    </w:p>
    <w:p w14:paraId="26B7FACD" w14:textId="77777777" w:rsidR="003A1DBC" w:rsidRDefault="00842C02">
      <w:pPr>
        <w:pStyle w:val="yDefstart"/>
      </w:pPr>
      <w:r>
        <w:tab/>
      </w:r>
      <w:r>
        <w:rPr>
          <w:rStyle w:val="CharDefText"/>
        </w:rPr>
        <w:t>tobacco smoking implement</w:t>
      </w:r>
      <w:r>
        <w:t xml:space="preserve"> — </w:t>
      </w:r>
    </w:p>
    <w:p w14:paraId="7B1D5E8A" w14:textId="77777777" w:rsidR="003A1DBC" w:rsidRDefault="00842C02">
      <w:pPr>
        <w:pStyle w:val="yDefpara"/>
      </w:pPr>
      <w:r>
        <w:tab/>
        <w:t>(a)</w:t>
      </w:r>
      <w:r>
        <w:tab/>
        <w:t>means cigarette papers, a cigarette rolling machine, pipe, or other thing designed to be used in the process of smoking a tobacco product or preparing a tobacco product for smoking; but</w:t>
      </w:r>
    </w:p>
    <w:p w14:paraId="30C0CCB2" w14:textId="77777777" w:rsidR="003A1DBC" w:rsidRDefault="00842C02">
      <w:pPr>
        <w:pStyle w:val="yDefpara"/>
      </w:pPr>
      <w:r>
        <w:tab/>
        <w:t>(b)</w:t>
      </w:r>
      <w:r>
        <w:tab/>
        <w:t>does not include matches or a cigarette lighter;</w:t>
      </w:r>
    </w:p>
    <w:p w14:paraId="1C6AFC0F" w14:textId="1C1A595A" w:rsidR="003A1DBC" w:rsidRDefault="00842C02">
      <w:pPr>
        <w:pStyle w:val="yDefstart"/>
      </w:pPr>
      <w:r>
        <w:tab/>
      </w:r>
      <w:r>
        <w:rPr>
          <w:rStyle w:val="CharDefText"/>
        </w:rPr>
        <w:t>trade mark</w:t>
      </w:r>
      <w:r>
        <w:t xml:space="preserve"> has the meaning </w:t>
      </w:r>
      <w:r>
        <w:rPr>
          <w:szCs w:val="22"/>
        </w:rPr>
        <w:t xml:space="preserve">given in the </w:t>
      </w:r>
      <w:r>
        <w:rPr>
          <w:i/>
          <w:szCs w:val="22"/>
        </w:rPr>
        <w:t>Trade Marks Act 1995</w:t>
      </w:r>
      <w:r>
        <w:rPr>
          <w:szCs w:val="22"/>
        </w:rPr>
        <w:t xml:space="preserve"> (Cth) section 17;</w:t>
      </w:r>
    </w:p>
    <w:p w14:paraId="4F547FF9" w14:textId="77777777" w:rsidR="003A1DBC" w:rsidRDefault="00842C02">
      <w:pPr>
        <w:pStyle w:val="yDefstart"/>
        <w:rPr>
          <w:shd w:val="clear" w:color="auto" w:fill="FFFFFF"/>
        </w:rPr>
      </w:pPr>
      <w:r>
        <w:tab/>
      </w:r>
      <w:r>
        <w:rPr>
          <w:rStyle w:val="CharDefText"/>
        </w:rPr>
        <w:t>vaping accessory</w:t>
      </w:r>
      <w:r>
        <w:t xml:space="preserve"> means</w:t>
      </w:r>
      <w:r>
        <w:rPr>
          <w:shd w:val="clear" w:color="auto" w:fill="FFFFFF"/>
        </w:rPr>
        <w:t xml:space="preserve"> a </w:t>
      </w:r>
      <w:r>
        <w:t>cartridge</w:t>
      </w:r>
      <w:r>
        <w:rPr>
          <w:shd w:val="clear" w:color="auto" w:fill="FFFFFF"/>
        </w:rPr>
        <w:t xml:space="preserve">, capsule, pod or other vessel — </w:t>
      </w:r>
    </w:p>
    <w:p w14:paraId="77BE59F5" w14:textId="77777777" w:rsidR="003A1DBC" w:rsidRDefault="00842C02">
      <w:pPr>
        <w:pStyle w:val="yDefpara"/>
      </w:pPr>
      <w:r>
        <w:tab/>
        <w:t>(a)</w:t>
      </w:r>
      <w:r>
        <w:tab/>
        <w:t>if it used in, or with, a vaping device; and</w:t>
      </w:r>
    </w:p>
    <w:p w14:paraId="5C8DF86C" w14:textId="77777777" w:rsidR="003A1DBC" w:rsidRDefault="00842C02">
      <w:pPr>
        <w:pStyle w:val="yDefpara"/>
      </w:pPr>
      <w:r>
        <w:tab/>
        <w:t>(b)</w:t>
      </w:r>
      <w:r>
        <w:tab/>
        <w:t xml:space="preserve">whether or not it — </w:t>
      </w:r>
    </w:p>
    <w:p w14:paraId="4D804124" w14:textId="77777777" w:rsidR="003A1DBC" w:rsidRDefault="00842C02">
      <w:pPr>
        <w:pStyle w:val="yDefsubpara"/>
      </w:pPr>
      <w:r>
        <w:tab/>
        <w:t>(i)</w:t>
      </w:r>
      <w:r>
        <w:tab/>
        <w:t>contains a vaping substance; or</w:t>
      </w:r>
    </w:p>
    <w:p w14:paraId="4C4FF039" w14:textId="77777777" w:rsidR="003A1DBC" w:rsidRDefault="00842C02">
      <w:pPr>
        <w:pStyle w:val="yDefsubpara"/>
        <w:rPr>
          <w:color w:val="000000"/>
          <w:shd w:val="clear" w:color="auto" w:fill="FFFFFF"/>
        </w:rPr>
      </w:pPr>
      <w:r>
        <w:tab/>
        <w:t>(ii)</w:t>
      </w:r>
      <w:r>
        <w:tab/>
        <w:t>is des</w:t>
      </w:r>
      <w:r>
        <w:rPr>
          <w:color w:val="000000"/>
          <w:shd w:val="clear" w:color="auto" w:fill="FFFFFF"/>
        </w:rPr>
        <w:t>igned or intended to be refilled;</w:t>
      </w:r>
    </w:p>
    <w:p w14:paraId="31BF94FF" w14:textId="77777777" w:rsidR="003A1DBC" w:rsidRDefault="00842C02">
      <w:pPr>
        <w:pStyle w:val="yDefstart"/>
        <w:keepNext/>
      </w:pPr>
      <w:r>
        <w:tab/>
      </w:r>
      <w:r>
        <w:rPr>
          <w:rStyle w:val="CharDefText"/>
        </w:rPr>
        <w:t>vaping device</w:t>
      </w:r>
      <w:r>
        <w:t xml:space="preserve"> — </w:t>
      </w:r>
    </w:p>
    <w:p w14:paraId="1DC3CFC2" w14:textId="77777777" w:rsidR="003A1DBC" w:rsidRDefault="00842C02">
      <w:pPr>
        <w:pStyle w:val="yDefpara"/>
        <w:keepNext/>
      </w:pPr>
      <w:r>
        <w:tab/>
        <w:t>(a)</w:t>
      </w:r>
      <w:r>
        <w:tab/>
        <w:t>means any of the following —</w:t>
      </w:r>
    </w:p>
    <w:p w14:paraId="7C060623" w14:textId="77777777" w:rsidR="003A1DBC" w:rsidRDefault="00842C02">
      <w:pPr>
        <w:pStyle w:val="yDefsubpara"/>
      </w:pPr>
      <w:r>
        <w:rPr>
          <w:shd w:val="clear" w:color="auto" w:fill="FFFFFF"/>
        </w:rPr>
        <w:tab/>
        <w:t>(i)</w:t>
      </w:r>
      <w:r>
        <w:rPr>
          <w:shd w:val="clear" w:color="auto" w:fill="FFFFFF"/>
        </w:rPr>
        <w:tab/>
        <w:t xml:space="preserve">a device, whether or not filled with a vaping substance, that generates or releases, or is designed </w:t>
      </w:r>
      <w:r>
        <w:t>or intended to generate or release, using a heating element and by electronic means, an aerosol or vapour for direct inhalation by its user; or</w:t>
      </w:r>
    </w:p>
    <w:p w14:paraId="0E26638E" w14:textId="77777777" w:rsidR="003A1DBC" w:rsidRDefault="00842C02">
      <w:pPr>
        <w:pStyle w:val="yDefsubpara"/>
      </w:pPr>
      <w:r>
        <w:lastRenderedPageBreak/>
        <w:tab/>
        <w:t>(ii)</w:t>
      </w:r>
      <w:r>
        <w:tab/>
        <w:t>a device to</w:t>
      </w:r>
      <w:r>
        <w:rPr>
          <w:shd w:val="clear" w:color="auto" w:fill="FFFFFF"/>
        </w:rPr>
        <w:t xml:space="preserve"> which subparagraph (i) would apply if the device were not in</w:t>
      </w:r>
      <w:r>
        <w:t>operable, disassembled, incomplete or damaged;</w:t>
      </w:r>
    </w:p>
    <w:p w14:paraId="71C5F55B" w14:textId="77777777" w:rsidR="003A1DBC" w:rsidRDefault="00842C02">
      <w:pPr>
        <w:pStyle w:val="yDefsubpara"/>
        <w:rPr>
          <w:shd w:val="clear" w:color="auto" w:fill="FFFFFF"/>
        </w:rPr>
      </w:pPr>
      <w:r>
        <w:tab/>
        <w:t>(iii)</w:t>
      </w:r>
      <w:r>
        <w:tab/>
      </w:r>
      <w:r>
        <w:rPr>
          <w:shd w:val="clear" w:color="auto" w:fill="FFFFFF"/>
        </w:rPr>
        <w:t xml:space="preserve">a </w:t>
      </w:r>
      <w:r>
        <w:t xml:space="preserve">device that is </w:t>
      </w:r>
      <w:r>
        <w:rPr>
          <w:shd w:val="clear" w:color="auto" w:fill="FFFFFF"/>
        </w:rPr>
        <w:t>prescribed by the regulations to be a vaping device; or</w:t>
      </w:r>
    </w:p>
    <w:p w14:paraId="52629BCB" w14:textId="77777777" w:rsidR="003A1DBC" w:rsidRDefault="00842C02">
      <w:pPr>
        <w:pStyle w:val="yDefsubpara"/>
        <w:rPr>
          <w:shd w:val="clear" w:color="auto" w:fill="FFFFFF"/>
        </w:rPr>
      </w:pPr>
      <w:r>
        <w:rPr>
          <w:shd w:val="clear" w:color="auto" w:fill="FFFFFF"/>
        </w:rPr>
        <w:tab/>
        <w:t>(iv)</w:t>
      </w:r>
      <w:r>
        <w:rPr>
          <w:shd w:val="clear" w:color="auto" w:fill="FFFFFF"/>
        </w:rPr>
        <w:tab/>
        <w:t xml:space="preserve">a </w:t>
      </w:r>
      <w:r>
        <w:t xml:space="preserve">device of a class that is </w:t>
      </w:r>
      <w:r>
        <w:rPr>
          <w:shd w:val="clear" w:color="auto" w:fill="FFFFFF"/>
        </w:rPr>
        <w:t>prescribed by the regulations to be a class of vaping device;</w:t>
      </w:r>
    </w:p>
    <w:p w14:paraId="2BFF9EC7" w14:textId="77777777" w:rsidR="003A1DBC" w:rsidRDefault="00842C02">
      <w:pPr>
        <w:pStyle w:val="yDefpara"/>
      </w:pPr>
      <w:r>
        <w:tab/>
      </w:r>
      <w:r>
        <w:tab/>
        <w:t>but</w:t>
      </w:r>
    </w:p>
    <w:p w14:paraId="087AFE94" w14:textId="77777777" w:rsidR="003A1DBC" w:rsidRDefault="00842C02">
      <w:pPr>
        <w:pStyle w:val="yDefpara"/>
      </w:pPr>
      <w:r>
        <w:tab/>
        <w:t>(b)</w:t>
      </w:r>
      <w:r>
        <w:tab/>
        <w:t>does not include —</w:t>
      </w:r>
    </w:p>
    <w:p w14:paraId="718535C6" w14:textId="77777777" w:rsidR="003A1DBC" w:rsidRDefault="00842C02">
      <w:pPr>
        <w:pStyle w:val="yDefsubpara"/>
        <w:rPr>
          <w:shd w:val="clear" w:color="auto" w:fill="FFFFFF"/>
        </w:rPr>
      </w:pPr>
      <w:r>
        <w:tab/>
        <w:t>(i)</w:t>
      </w:r>
      <w:r>
        <w:tab/>
        <w:t xml:space="preserve">a device </w:t>
      </w:r>
      <w:r>
        <w:rPr>
          <w:shd w:val="clear" w:color="auto" w:fill="FFFFFF"/>
        </w:rPr>
        <w:t>that is prescribed by the regulations not to be a vaping device; or</w:t>
      </w:r>
    </w:p>
    <w:p w14:paraId="1E6CEE1C" w14:textId="77777777" w:rsidR="003A1DBC" w:rsidRDefault="00842C02">
      <w:pPr>
        <w:pStyle w:val="yDefsubpara"/>
        <w:rPr>
          <w:shd w:val="clear" w:color="auto" w:fill="FFFFFF"/>
        </w:rPr>
      </w:pPr>
      <w:r>
        <w:tab/>
        <w:t>(ii)</w:t>
      </w:r>
      <w:r>
        <w:tab/>
        <w:t xml:space="preserve">a device of a class </w:t>
      </w:r>
      <w:r>
        <w:rPr>
          <w:shd w:val="clear" w:color="auto" w:fill="FFFFFF"/>
        </w:rPr>
        <w:t>that is prescribed by the regulations not to be a class of vaping device;</w:t>
      </w:r>
    </w:p>
    <w:p w14:paraId="53F76157" w14:textId="77777777" w:rsidR="003A1DBC" w:rsidRDefault="00842C02">
      <w:pPr>
        <w:pStyle w:val="yDefstart"/>
      </w:pPr>
      <w:r>
        <w:tab/>
      </w:r>
      <w:r>
        <w:rPr>
          <w:rStyle w:val="CharDefText"/>
        </w:rPr>
        <w:t>vaping product</w:t>
      </w:r>
      <w:r>
        <w:t xml:space="preserve"> — </w:t>
      </w:r>
    </w:p>
    <w:p w14:paraId="545E3726" w14:textId="77777777" w:rsidR="003A1DBC" w:rsidRDefault="00842C02">
      <w:pPr>
        <w:pStyle w:val="yDefpara"/>
      </w:pPr>
      <w:r>
        <w:tab/>
        <w:t>(a)</w:t>
      </w:r>
      <w:r>
        <w:tab/>
        <w:t xml:space="preserve">means any of the following — </w:t>
      </w:r>
    </w:p>
    <w:p w14:paraId="3D767FE7" w14:textId="77777777" w:rsidR="003A1DBC" w:rsidRDefault="00842C02">
      <w:pPr>
        <w:pStyle w:val="yDefsubpara"/>
      </w:pPr>
      <w:r>
        <w:tab/>
        <w:t>(i)</w:t>
      </w:r>
      <w:r>
        <w:tab/>
        <w:t>a vaping accessory;</w:t>
      </w:r>
    </w:p>
    <w:p w14:paraId="06158542" w14:textId="77777777" w:rsidR="003A1DBC" w:rsidRDefault="00842C02">
      <w:pPr>
        <w:pStyle w:val="yDefsubpara"/>
      </w:pPr>
      <w:r>
        <w:tab/>
        <w:t>(ii)</w:t>
      </w:r>
      <w:r>
        <w:tab/>
        <w:t>a vaping device;</w:t>
      </w:r>
    </w:p>
    <w:p w14:paraId="02A5DB45" w14:textId="77777777" w:rsidR="003A1DBC" w:rsidRDefault="00842C02">
      <w:pPr>
        <w:pStyle w:val="yDefsubpara"/>
      </w:pPr>
      <w:r>
        <w:tab/>
        <w:t>(iii)</w:t>
      </w:r>
      <w:r>
        <w:tab/>
        <w:t>a vaping substance;</w:t>
      </w:r>
    </w:p>
    <w:p w14:paraId="2FD99293" w14:textId="77777777" w:rsidR="003A1DBC" w:rsidRDefault="00842C02">
      <w:pPr>
        <w:pStyle w:val="yDefsubpara"/>
      </w:pPr>
      <w:r>
        <w:tab/>
        <w:t>(iv)</w:t>
      </w:r>
      <w:r>
        <w:tab/>
        <w:t>a product the presentation of which includes an express or implied representation that the product is of a type mentioned in subparagraph (i), (ii) or (iii);</w:t>
      </w:r>
    </w:p>
    <w:p w14:paraId="48D8E733" w14:textId="77777777" w:rsidR="003A1DBC" w:rsidRDefault="00842C02">
      <w:pPr>
        <w:pStyle w:val="yDefsubpara"/>
        <w:rPr>
          <w:color w:val="000000"/>
          <w:shd w:val="clear" w:color="auto" w:fill="FFFFFF"/>
        </w:rPr>
      </w:pPr>
      <w:r>
        <w:tab/>
        <w:t>(v)</w:t>
      </w:r>
      <w:r>
        <w:tab/>
        <w:t>a product that is prescribed</w:t>
      </w:r>
      <w:r>
        <w:rPr>
          <w:color w:val="000000"/>
          <w:shd w:val="clear" w:color="auto" w:fill="FFFFFF"/>
        </w:rPr>
        <w:t xml:space="preserve"> by the regulations to be a vaping product;</w:t>
      </w:r>
    </w:p>
    <w:p w14:paraId="442A592F" w14:textId="77777777" w:rsidR="003A1DBC" w:rsidRDefault="00842C02">
      <w:pPr>
        <w:pStyle w:val="yDefsubpara"/>
        <w:rPr>
          <w:color w:val="000000"/>
          <w:shd w:val="clear" w:color="auto" w:fill="FFFFFF"/>
        </w:rPr>
      </w:pPr>
      <w:r>
        <w:tab/>
        <w:t>(vi)</w:t>
      </w:r>
      <w:r>
        <w:tab/>
        <w:t>a product of a class that is prescribed</w:t>
      </w:r>
      <w:r>
        <w:rPr>
          <w:color w:val="000000"/>
          <w:shd w:val="clear" w:color="auto" w:fill="FFFFFF"/>
        </w:rPr>
        <w:t xml:space="preserve"> by the regulations to be a class of vaping product;</w:t>
      </w:r>
    </w:p>
    <w:p w14:paraId="27AC28C2" w14:textId="77777777" w:rsidR="003A1DBC" w:rsidRDefault="00842C02">
      <w:pPr>
        <w:pStyle w:val="yDefpara"/>
      </w:pPr>
      <w:r>
        <w:tab/>
      </w:r>
      <w:r>
        <w:tab/>
        <w:t>but</w:t>
      </w:r>
    </w:p>
    <w:p w14:paraId="12A4554C" w14:textId="77777777" w:rsidR="003A1DBC" w:rsidRDefault="00842C02">
      <w:pPr>
        <w:pStyle w:val="yDefpara"/>
      </w:pPr>
      <w:r>
        <w:tab/>
        <w:t>(b)</w:t>
      </w:r>
      <w:r>
        <w:tab/>
        <w:t xml:space="preserve">does not include — </w:t>
      </w:r>
    </w:p>
    <w:p w14:paraId="45690EA3" w14:textId="77777777" w:rsidR="003A1DBC" w:rsidRDefault="00842C02">
      <w:pPr>
        <w:pStyle w:val="yDefsubpara"/>
        <w:rPr>
          <w:shd w:val="clear" w:color="auto" w:fill="FFFFFF"/>
        </w:rPr>
      </w:pPr>
      <w:r>
        <w:tab/>
        <w:t>(i)</w:t>
      </w:r>
      <w:r>
        <w:tab/>
        <w:t xml:space="preserve">a product </w:t>
      </w:r>
      <w:r>
        <w:rPr>
          <w:shd w:val="clear" w:color="auto" w:fill="FFFFFF"/>
        </w:rPr>
        <w:t>that is prescribed by the regulations not to be a vaping product; or</w:t>
      </w:r>
    </w:p>
    <w:p w14:paraId="6A636EBC" w14:textId="77777777" w:rsidR="003A1DBC" w:rsidRDefault="00842C02">
      <w:pPr>
        <w:pStyle w:val="yDefsubpara"/>
        <w:rPr>
          <w:shd w:val="clear" w:color="auto" w:fill="FFFFFF"/>
        </w:rPr>
      </w:pPr>
      <w:r>
        <w:tab/>
        <w:t>(ii)</w:t>
      </w:r>
      <w:r>
        <w:tab/>
        <w:t xml:space="preserve">a product of a class </w:t>
      </w:r>
      <w:r>
        <w:rPr>
          <w:shd w:val="clear" w:color="auto" w:fill="FFFFFF"/>
        </w:rPr>
        <w:t>that is prescribed by the regulations not to be a class of vaping product;</w:t>
      </w:r>
    </w:p>
    <w:p w14:paraId="039C153E" w14:textId="77777777" w:rsidR="003A1DBC" w:rsidRDefault="00842C02" w:rsidP="00424E51">
      <w:pPr>
        <w:pStyle w:val="yDefstart"/>
        <w:keepNext/>
      </w:pPr>
      <w:r>
        <w:lastRenderedPageBreak/>
        <w:tab/>
      </w:r>
      <w:r>
        <w:rPr>
          <w:rStyle w:val="CharDefText"/>
        </w:rPr>
        <w:t>vaping substance</w:t>
      </w:r>
      <w:r>
        <w:t xml:space="preserve"> — </w:t>
      </w:r>
    </w:p>
    <w:p w14:paraId="15E79111" w14:textId="77777777" w:rsidR="003A1DBC" w:rsidRDefault="00842C02" w:rsidP="00424E51">
      <w:pPr>
        <w:pStyle w:val="yDefpara"/>
        <w:keepNext/>
      </w:pPr>
      <w:r>
        <w:tab/>
        <w:t>(a)</w:t>
      </w:r>
      <w:r>
        <w:tab/>
        <w:t xml:space="preserve">means — </w:t>
      </w:r>
    </w:p>
    <w:p w14:paraId="6FB4ECB9" w14:textId="77777777" w:rsidR="003A1DBC" w:rsidRDefault="00842C02">
      <w:pPr>
        <w:pStyle w:val="yDefsubpara"/>
      </w:pPr>
      <w:r>
        <w:tab/>
        <w:t>(i)</w:t>
      </w:r>
      <w:r>
        <w:tab/>
      </w:r>
      <w:r>
        <w:rPr>
          <w:color w:val="000000"/>
          <w:shd w:val="clear" w:color="auto" w:fill="FFFFFF"/>
        </w:rPr>
        <w:t xml:space="preserve">nicotine in solution in any </w:t>
      </w:r>
      <w:r>
        <w:t>concentration, including in a salt or base form; or</w:t>
      </w:r>
    </w:p>
    <w:p w14:paraId="0AEA7437" w14:textId="77777777" w:rsidR="003A1DBC" w:rsidRDefault="00842C02">
      <w:pPr>
        <w:pStyle w:val="yDefsubpara"/>
      </w:pPr>
      <w:r>
        <w:tab/>
        <w:t>(ii)</w:t>
      </w:r>
      <w:r>
        <w:tab/>
        <w:t>any liquid or other substance for use in, or with, a vaping device; or</w:t>
      </w:r>
    </w:p>
    <w:p w14:paraId="5F7910F5" w14:textId="77777777" w:rsidR="003A1DBC" w:rsidRDefault="00842C02">
      <w:pPr>
        <w:pStyle w:val="yDefsubpara"/>
        <w:rPr>
          <w:color w:val="000000"/>
          <w:shd w:val="clear" w:color="auto" w:fill="FFFFFF"/>
        </w:rPr>
      </w:pPr>
      <w:r>
        <w:tab/>
        <w:t>(iii)</w:t>
      </w:r>
      <w:r>
        <w:tab/>
        <w:t>a substance</w:t>
      </w:r>
      <w:r>
        <w:rPr>
          <w:color w:val="000000"/>
          <w:shd w:val="clear" w:color="auto" w:fill="FFFFFF"/>
        </w:rPr>
        <w:t xml:space="preserve"> that is prescribed by the regulations to be a vaping substance;</w:t>
      </w:r>
    </w:p>
    <w:p w14:paraId="428C82EF" w14:textId="77777777" w:rsidR="003A1DBC" w:rsidRDefault="00842C02">
      <w:pPr>
        <w:pStyle w:val="yDefpara"/>
      </w:pPr>
      <w:r>
        <w:tab/>
      </w:r>
      <w:r>
        <w:tab/>
        <w:t>and</w:t>
      </w:r>
    </w:p>
    <w:p w14:paraId="2387F54D" w14:textId="77777777" w:rsidR="003A1DBC" w:rsidRDefault="00842C02">
      <w:pPr>
        <w:pStyle w:val="yDefpara"/>
        <w:rPr>
          <w:color w:val="000000"/>
          <w:shd w:val="clear" w:color="auto" w:fill="FFFFFF"/>
        </w:rPr>
      </w:pPr>
      <w:r>
        <w:tab/>
        <w:t>(b)</w:t>
      </w:r>
      <w:r>
        <w:tab/>
        <w:t>includes</w:t>
      </w:r>
      <w:r>
        <w:rPr>
          <w:color w:val="000000"/>
          <w:shd w:val="clear" w:color="auto" w:fill="FFFFFF"/>
        </w:rPr>
        <w:t xml:space="preserve"> a container or part of a container, other than a vaping accessory or vaping device, in which a liquid or other substance referred to in paragraph (a)(i), (ii) or (iii) is present;</w:t>
      </w:r>
    </w:p>
    <w:p w14:paraId="31DA42B8" w14:textId="77777777" w:rsidR="003A1DBC" w:rsidRDefault="00842C02">
      <w:pPr>
        <w:pStyle w:val="yDefstart"/>
      </w:pPr>
      <w:r>
        <w:tab/>
      </w:r>
      <w:r>
        <w:rPr>
          <w:rStyle w:val="CharDefText"/>
        </w:rPr>
        <w:t>vehicle</w:t>
      </w:r>
      <w:r>
        <w:t xml:space="preserve"> means any thing used or capable of being used to transport people or goods by air or water or on rails or roads;</w:t>
      </w:r>
    </w:p>
    <w:p w14:paraId="1D3E6C14" w14:textId="77777777" w:rsidR="003A1DBC" w:rsidRDefault="00842C02">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14:paraId="7EC50FEE" w14:textId="70D18174" w:rsidR="003A1DBC" w:rsidRDefault="00842C02">
      <w:pPr>
        <w:pStyle w:val="yDefstart"/>
      </w:pPr>
      <w:r>
        <w:tab/>
      </w:r>
      <w:r>
        <w:rPr>
          <w:rStyle w:val="CharDefText"/>
        </w:rPr>
        <w:t>wholesale</w:t>
      </w:r>
      <w:r>
        <w:t xml:space="preserve"> means a sale, other than by way of </w:t>
      </w:r>
      <w:r>
        <w:rPr>
          <w:szCs w:val="22"/>
        </w:rPr>
        <w:t xml:space="preserve">retail or indirect sale, </w:t>
      </w:r>
      <w:r>
        <w:t>in any quantity;</w:t>
      </w:r>
    </w:p>
    <w:p w14:paraId="69012767" w14:textId="77777777" w:rsidR="003A1DBC" w:rsidRDefault="00842C02">
      <w:pPr>
        <w:pStyle w:val="yDefstart"/>
      </w:pPr>
      <w:r>
        <w:rPr>
          <w:b/>
        </w:rPr>
        <w:tab/>
      </w:r>
      <w:r>
        <w:rPr>
          <w:rStyle w:val="CharDefText"/>
        </w:rPr>
        <w:t>wholesaler’s licence</w:t>
      </w:r>
      <w:r>
        <w:t xml:space="preserve"> means a licence issued under section 36(1)(b).</w:t>
      </w:r>
    </w:p>
    <w:p w14:paraId="6C5183B1" w14:textId="77777777" w:rsidR="003A1DBC" w:rsidRDefault="00842C02">
      <w:pPr>
        <w:pStyle w:val="ySubsection"/>
      </w:pPr>
      <w:r>
        <w:tab/>
        <w:t>(2)</w:t>
      </w:r>
      <w:r>
        <w:tab/>
        <w:t xml:space="preserve">For the purposes of the definition of </w:t>
      </w:r>
      <w:r>
        <w:rPr>
          <w:rStyle w:val="CharDefText"/>
        </w:rPr>
        <w:t>vaping device</w:t>
      </w:r>
      <w:r>
        <w:t>, a device or other object may be a vaping device even if it resembles or functions as a toy, food, drink, cartoon character, animal, musical instrument, vehicle or household or personal object.</w:t>
      </w:r>
    </w:p>
    <w:p w14:paraId="0E35FF03" w14:textId="592B81D9" w:rsidR="003A1DBC" w:rsidRDefault="00842C02">
      <w:pPr>
        <w:pStyle w:val="yFootnotesection"/>
      </w:pPr>
      <w:r>
        <w:tab/>
        <w:t xml:space="preserve">[Glossary amended: No. 73 of 2006 s. 114; No. 77 of 2006 Sch. 1 cl. 168(5); No. 8 of 2008 s. 21 and 23(8); No. 22 of 2009 s. 13; No. 19 of 2010 s. 51; No. 13 of 2014 s. 189; No. 3 of 2016 s. 64; No. 19 of 2016 s. 196; No. 21 of 2018 s. 21; </w:t>
      </w:r>
      <w:r w:rsidR="005379F5">
        <w:t>No. 1 of 2026 s. </w:t>
      </w:r>
      <w:r>
        <w:t>76.]</w:t>
      </w:r>
    </w:p>
    <w:p w14:paraId="4884C42C" w14:textId="77777777" w:rsidR="003A1DBC" w:rsidRDefault="00842C02">
      <w:pPr>
        <w:pStyle w:val="CentredBaseLine"/>
        <w:jc w:val="center"/>
      </w:pPr>
      <w:r>
        <w:rPr>
          <w:noProof/>
        </w:rPr>
        <w:drawing>
          <wp:inline distT="0" distB="0" distL="0" distR="0" wp14:anchorId="5DC58888" wp14:editId="7E139F7F">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28669AA9" w14:textId="77777777" w:rsidR="003A1DBC" w:rsidRDefault="003A1DBC">
      <w:pPr>
        <w:outlineLvl w:val="0"/>
        <w:sectPr w:rsidR="003A1DBC" w:rsidSect="005379F5">
          <w:headerReference w:type="even" r:id="rId24"/>
          <w:headerReference w:type="default" r:id="rId25"/>
          <w:pgSz w:w="11907" w:h="16840" w:code="9"/>
          <w:pgMar w:top="1134" w:right="2410" w:bottom="3544" w:left="2410" w:header="1134" w:footer="3544" w:gutter="0"/>
          <w:cols w:space="720"/>
        </w:sectPr>
      </w:pPr>
    </w:p>
    <w:p w14:paraId="03481499" w14:textId="77777777" w:rsidR="003A1DBC" w:rsidRDefault="00842C02">
      <w:pPr>
        <w:pStyle w:val="nHeading2"/>
      </w:pPr>
      <w:bookmarkStart w:id="620" w:name="_Toc51142343"/>
      <w:bookmarkStart w:id="621" w:name="_Toc51142614"/>
      <w:bookmarkStart w:id="622" w:name="_Toc51159325"/>
      <w:bookmarkStart w:id="623" w:name="_Toc131505222"/>
      <w:bookmarkStart w:id="624" w:name="_Toc131505515"/>
      <w:bookmarkStart w:id="625" w:name="_Toc131510519"/>
      <w:bookmarkStart w:id="626" w:name="_Toc209797789"/>
      <w:bookmarkStart w:id="627" w:name="_Toc209967470"/>
      <w:bookmarkStart w:id="628" w:name="_Toc222146431"/>
      <w:bookmarkStart w:id="629" w:name="_Toc222149201"/>
      <w:bookmarkStart w:id="630" w:name="_Toc222155401"/>
      <w:bookmarkStart w:id="631" w:name="_Toc222219111"/>
      <w:bookmarkStart w:id="632" w:name="_Toc228956928"/>
      <w:bookmarkStart w:id="633" w:name="_Toc228957089"/>
      <w:bookmarkStart w:id="634" w:name="_Toc229118558"/>
      <w:bookmarkStart w:id="635" w:name="_Toc229118719"/>
      <w:bookmarkStart w:id="636" w:name="_Toc229129299"/>
      <w:bookmarkStart w:id="637" w:name="_Toc229129768"/>
      <w:r>
        <w:lastRenderedPageBreak/>
        <w:t>Notes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14:paraId="7F4AE4D4" w14:textId="63664014" w:rsidR="003A1DBC" w:rsidRDefault="00842C02">
      <w:pPr>
        <w:pStyle w:val="nStatement"/>
      </w:pPr>
      <w:r>
        <w:t xml:space="preserve">This is a compilation of the </w:t>
      </w:r>
      <w:r>
        <w:rPr>
          <w:i/>
          <w:noProof/>
        </w:rPr>
        <w:t xml:space="preserve">Tobacco </w:t>
      </w:r>
      <w:r w:rsidR="00001DB0">
        <w:rPr>
          <w:i/>
          <w:noProof/>
        </w:rPr>
        <w:t xml:space="preserve">and Other </w:t>
      </w:r>
      <w:r>
        <w:rPr>
          <w:i/>
          <w:noProof/>
        </w:rPr>
        <w:t>Products Control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739A282" w14:textId="77777777" w:rsidR="003A1DBC" w:rsidRDefault="00842C02">
      <w:pPr>
        <w:pStyle w:val="nHeading3"/>
      </w:pPr>
      <w:bookmarkStart w:id="638" w:name="_Toc229129769"/>
      <w:r>
        <w:t>Compilation table</w:t>
      </w:r>
      <w:bookmarkEnd w:id="638"/>
    </w:p>
    <w:tbl>
      <w:tblPr>
        <w:tblW w:w="7112" w:type="dxa"/>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rsidR="003A1DBC" w14:paraId="5C41569F" w14:textId="77777777">
        <w:trPr>
          <w:gridBefore w:val="1"/>
          <w:gridAfter w:val="1"/>
          <w:wBefore w:w="14" w:type="dxa"/>
          <w:wAfter w:w="8" w:type="dxa"/>
          <w:tblHeader/>
        </w:trPr>
        <w:tc>
          <w:tcPr>
            <w:tcW w:w="2269" w:type="dxa"/>
            <w:gridSpan w:val="2"/>
            <w:tcBorders>
              <w:top w:val="single" w:sz="8" w:space="0" w:color="auto"/>
              <w:bottom w:val="single" w:sz="8" w:space="0" w:color="auto"/>
            </w:tcBorders>
          </w:tcPr>
          <w:p w14:paraId="791C51FB" w14:textId="77777777" w:rsidR="003A1DBC" w:rsidRDefault="00842C02">
            <w:pPr>
              <w:pStyle w:val="nTable"/>
              <w:spacing w:after="40"/>
              <w:rPr>
                <w:b/>
              </w:rPr>
            </w:pPr>
            <w:r>
              <w:rPr>
                <w:b/>
              </w:rPr>
              <w:t>Short title</w:t>
            </w:r>
          </w:p>
        </w:tc>
        <w:tc>
          <w:tcPr>
            <w:tcW w:w="1134" w:type="dxa"/>
            <w:gridSpan w:val="3"/>
            <w:tcBorders>
              <w:top w:val="single" w:sz="8" w:space="0" w:color="auto"/>
              <w:bottom w:val="single" w:sz="8" w:space="0" w:color="auto"/>
            </w:tcBorders>
          </w:tcPr>
          <w:p w14:paraId="4E81F4A8" w14:textId="77777777" w:rsidR="003A1DBC" w:rsidRDefault="00842C02">
            <w:pPr>
              <w:pStyle w:val="nTable"/>
              <w:spacing w:after="40"/>
              <w:rPr>
                <w:b/>
              </w:rPr>
            </w:pPr>
            <w:r>
              <w:rPr>
                <w:b/>
              </w:rPr>
              <w:t>Number and year</w:t>
            </w:r>
          </w:p>
        </w:tc>
        <w:tc>
          <w:tcPr>
            <w:tcW w:w="1136" w:type="dxa"/>
            <w:gridSpan w:val="2"/>
            <w:tcBorders>
              <w:top w:val="single" w:sz="8" w:space="0" w:color="auto"/>
              <w:bottom w:val="single" w:sz="8" w:space="0" w:color="auto"/>
            </w:tcBorders>
          </w:tcPr>
          <w:p w14:paraId="6A93AF37" w14:textId="77777777" w:rsidR="003A1DBC" w:rsidRDefault="00842C02">
            <w:pPr>
              <w:pStyle w:val="nTable"/>
              <w:spacing w:after="40"/>
              <w:rPr>
                <w:b/>
              </w:rPr>
            </w:pPr>
            <w:r>
              <w:rPr>
                <w:b/>
              </w:rPr>
              <w:t>Assent</w:t>
            </w:r>
          </w:p>
        </w:tc>
        <w:tc>
          <w:tcPr>
            <w:tcW w:w="2551" w:type="dxa"/>
            <w:gridSpan w:val="2"/>
            <w:tcBorders>
              <w:top w:val="single" w:sz="8" w:space="0" w:color="auto"/>
              <w:bottom w:val="single" w:sz="8" w:space="0" w:color="auto"/>
            </w:tcBorders>
          </w:tcPr>
          <w:p w14:paraId="3EB5B72F" w14:textId="77777777" w:rsidR="003A1DBC" w:rsidRDefault="00842C02">
            <w:pPr>
              <w:pStyle w:val="nTable"/>
              <w:spacing w:after="40"/>
              <w:rPr>
                <w:b/>
              </w:rPr>
            </w:pPr>
            <w:r>
              <w:rPr>
                <w:b/>
              </w:rPr>
              <w:t>Commencement</w:t>
            </w:r>
          </w:p>
        </w:tc>
      </w:tr>
      <w:tr w:rsidR="003A1DBC" w14:paraId="51D5303D" w14:textId="77777777">
        <w:trPr>
          <w:gridBefore w:val="1"/>
          <w:gridAfter w:val="1"/>
          <w:wBefore w:w="14" w:type="dxa"/>
          <w:wAfter w:w="8" w:type="dxa"/>
        </w:trPr>
        <w:tc>
          <w:tcPr>
            <w:tcW w:w="2269" w:type="dxa"/>
            <w:gridSpan w:val="2"/>
            <w:tcBorders>
              <w:top w:val="single" w:sz="8" w:space="0" w:color="auto"/>
            </w:tcBorders>
          </w:tcPr>
          <w:p w14:paraId="51A4F5B7" w14:textId="0245279F" w:rsidR="003A1DBC" w:rsidRPr="00442BB8" w:rsidRDefault="00842C02">
            <w:pPr>
              <w:pStyle w:val="nTable"/>
              <w:spacing w:after="40"/>
              <w:rPr>
                <w:iCs/>
              </w:rPr>
            </w:pPr>
            <w:r>
              <w:rPr>
                <w:i/>
                <w:snapToGrid w:val="0"/>
              </w:rPr>
              <w:t>Tobacco Products Control Act 2006</w:t>
            </w:r>
            <w:r w:rsidR="00442BB8" w:rsidRPr="00442BB8">
              <w:rPr>
                <w:iCs/>
                <w:snapToGrid w:val="0"/>
                <w:vertAlign w:val="superscript"/>
              </w:rPr>
              <w:t> 4</w:t>
            </w:r>
          </w:p>
        </w:tc>
        <w:tc>
          <w:tcPr>
            <w:tcW w:w="1134" w:type="dxa"/>
            <w:gridSpan w:val="3"/>
            <w:tcBorders>
              <w:top w:val="single" w:sz="8" w:space="0" w:color="auto"/>
            </w:tcBorders>
          </w:tcPr>
          <w:p w14:paraId="40735329" w14:textId="77777777" w:rsidR="003A1DBC" w:rsidRDefault="00842C02">
            <w:pPr>
              <w:pStyle w:val="nTable"/>
              <w:spacing w:after="40"/>
            </w:pPr>
            <w:r>
              <w:t>5 of 2006</w:t>
            </w:r>
          </w:p>
        </w:tc>
        <w:tc>
          <w:tcPr>
            <w:tcW w:w="1136" w:type="dxa"/>
            <w:gridSpan w:val="2"/>
            <w:tcBorders>
              <w:top w:val="single" w:sz="8" w:space="0" w:color="auto"/>
            </w:tcBorders>
          </w:tcPr>
          <w:p w14:paraId="234A1208" w14:textId="77777777" w:rsidR="003A1DBC" w:rsidRDefault="00842C02">
            <w:pPr>
              <w:pStyle w:val="nTable"/>
              <w:spacing w:after="40"/>
            </w:pPr>
            <w:r>
              <w:t>12 Apr 2006</w:t>
            </w:r>
          </w:p>
        </w:tc>
        <w:tc>
          <w:tcPr>
            <w:tcW w:w="2551" w:type="dxa"/>
            <w:gridSpan w:val="2"/>
            <w:tcBorders>
              <w:top w:val="single" w:sz="8" w:space="0" w:color="auto"/>
            </w:tcBorders>
          </w:tcPr>
          <w:p w14:paraId="6BA270FB" w14:textId="77777777" w:rsidR="003A1DBC" w:rsidRDefault="00842C02">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rsidR="003A1DBC" w14:paraId="675E2592" w14:textId="77777777">
        <w:trPr>
          <w:gridBefore w:val="1"/>
          <w:gridAfter w:val="1"/>
          <w:wBefore w:w="14" w:type="dxa"/>
          <w:wAfter w:w="8" w:type="dxa"/>
        </w:trPr>
        <w:tc>
          <w:tcPr>
            <w:tcW w:w="2269" w:type="dxa"/>
            <w:gridSpan w:val="2"/>
          </w:tcPr>
          <w:p w14:paraId="7AA87317" w14:textId="77777777" w:rsidR="003A1DBC" w:rsidRDefault="00842C02">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14:paraId="2B543EE1" w14:textId="77777777" w:rsidR="003A1DBC" w:rsidRDefault="00842C02">
            <w:pPr>
              <w:pStyle w:val="nTable"/>
              <w:spacing w:after="40"/>
            </w:pPr>
            <w:r>
              <w:rPr>
                <w:snapToGrid w:val="0"/>
              </w:rPr>
              <w:t>73 of 2006</w:t>
            </w:r>
          </w:p>
        </w:tc>
        <w:tc>
          <w:tcPr>
            <w:tcW w:w="1136" w:type="dxa"/>
            <w:gridSpan w:val="2"/>
          </w:tcPr>
          <w:p w14:paraId="59FD0B96" w14:textId="77777777" w:rsidR="003A1DBC" w:rsidRDefault="00842C02">
            <w:pPr>
              <w:pStyle w:val="nTable"/>
              <w:spacing w:after="40"/>
            </w:pPr>
            <w:r>
              <w:rPr>
                <w:snapToGrid w:val="0"/>
              </w:rPr>
              <w:t>13 Dec 2006</w:t>
            </w:r>
          </w:p>
        </w:tc>
        <w:tc>
          <w:tcPr>
            <w:tcW w:w="2551" w:type="dxa"/>
            <w:gridSpan w:val="2"/>
          </w:tcPr>
          <w:p w14:paraId="5BB26F21" w14:textId="77777777" w:rsidR="003A1DBC" w:rsidRDefault="00842C02">
            <w:pPr>
              <w:pStyle w:val="nTable"/>
              <w:spacing w:after="40"/>
            </w:pPr>
            <w:r>
              <w:rPr>
                <w:snapToGrid w:val="0"/>
              </w:rPr>
              <w:t xml:space="preserve">7 May 2007 (see s. 2(2) and </w:t>
            </w:r>
            <w:r>
              <w:rPr>
                <w:i/>
                <w:iCs/>
                <w:snapToGrid w:val="0"/>
              </w:rPr>
              <w:t xml:space="preserve">Gazette </w:t>
            </w:r>
            <w:r>
              <w:rPr>
                <w:snapToGrid w:val="0"/>
              </w:rPr>
              <w:t>1 May 2007 p. 1893)</w:t>
            </w:r>
          </w:p>
        </w:tc>
      </w:tr>
      <w:tr w:rsidR="003A1DBC" w14:paraId="6A2DB4D9" w14:textId="77777777">
        <w:trPr>
          <w:gridBefore w:val="1"/>
          <w:gridAfter w:val="1"/>
          <w:wBefore w:w="14" w:type="dxa"/>
          <w:wAfter w:w="8" w:type="dxa"/>
        </w:trPr>
        <w:tc>
          <w:tcPr>
            <w:tcW w:w="2269" w:type="dxa"/>
            <w:gridSpan w:val="2"/>
          </w:tcPr>
          <w:p w14:paraId="21D4310D" w14:textId="77777777" w:rsidR="003A1DBC" w:rsidRDefault="00842C02">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14:paraId="646A7F7C" w14:textId="77777777" w:rsidR="003A1DBC" w:rsidRDefault="00842C02">
            <w:pPr>
              <w:pStyle w:val="nTable"/>
              <w:spacing w:after="40"/>
            </w:pPr>
            <w:r>
              <w:t>77 of 2006</w:t>
            </w:r>
          </w:p>
        </w:tc>
        <w:tc>
          <w:tcPr>
            <w:tcW w:w="1136" w:type="dxa"/>
            <w:gridSpan w:val="2"/>
          </w:tcPr>
          <w:p w14:paraId="64A9A7FD" w14:textId="77777777" w:rsidR="003A1DBC" w:rsidRDefault="00842C02">
            <w:pPr>
              <w:pStyle w:val="nTable"/>
              <w:spacing w:after="40"/>
            </w:pPr>
            <w:r>
              <w:t>21 Dec 2006</w:t>
            </w:r>
          </w:p>
        </w:tc>
        <w:tc>
          <w:tcPr>
            <w:tcW w:w="2551" w:type="dxa"/>
            <w:gridSpan w:val="2"/>
          </w:tcPr>
          <w:p w14:paraId="5B9E7CFC" w14:textId="77777777" w:rsidR="003A1DBC" w:rsidRDefault="00842C02">
            <w:pPr>
              <w:pStyle w:val="nTable"/>
              <w:spacing w:after="40"/>
            </w:pPr>
            <w:r>
              <w:t xml:space="preserve">1 Feb 2007 (see s. 2(1) and </w:t>
            </w:r>
            <w:r>
              <w:rPr>
                <w:i/>
              </w:rPr>
              <w:t>Gazette</w:t>
            </w:r>
            <w:r>
              <w:t xml:space="preserve"> 19 Jan 2007 p. 137)</w:t>
            </w:r>
          </w:p>
        </w:tc>
      </w:tr>
      <w:tr w:rsidR="003A1DBC" w14:paraId="17FB4A20" w14:textId="77777777">
        <w:trPr>
          <w:gridBefore w:val="1"/>
          <w:gridAfter w:val="1"/>
          <w:wBefore w:w="14" w:type="dxa"/>
          <w:wAfter w:w="8" w:type="dxa"/>
        </w:trPr>
        <w:tc>
          <w:tcPr>
            <w:tcW w:w="2269" w:type="dxa"/>
            <w:gridSpan w:val="2"/>
          </w:tcPr>
          <w:p w14:paraId="767FD8D9" w14:textId="77777777" w:rsidR="003A1DBC" w:rsidRDefault="00842C02">
            <w:pPr>
              <w:pStyle w:val="nTable"/>
              <w:spacing w:after="40"/>
              <w:rPr>
                <w:i/>
                <w:snapToGrid w:val="0"/>
              </w:rPr>
            </w:pPr>
            <w:r>
              <w:rPr>
                <w:i/>
              </w:rPr>
              <w:t xml:space="preserve">Police Amendment Act 2008 </w:t>
            </w:r>
            <w:r>
              <w:rPr>
                <w:iCs/>
              </w:rPr>
              <w:t>s. 21 and 23(8)</w:t>
            </w:r>
          </w:p>
        </w:tc>
        <w:tc>
          <w:tcPr>
            <w:tcW w:w="1134" w:type="dxa"/>
            <w:gridSpan w:val="3"/>
          </w:tcPr>
          <w:p w14:paraId="21AEEBE1" w14:textId="77777777" w:rsidR="003A1DBC" w:rsidRDefault="00842C02">
            <w:pPr>
              <w:pStyle w:val="nTable"/>
              <w:spacing w:after="40"/>
            </w:pPr>
            <w:r>
              <w:t>8 of 2008</w:t>
            </w:r>
          </w:p>
        </w:tc>
        <w:tc>
          <w:tcPr>
            <w:tcW w:w="1136" w:type="dxa"/>
            <w:gridSpan w:val="2"/>
          </w:tcPr>
          <w:p w14:paraId="4E9BD1B5" w14:textId="77777777" w:rsidR="003A1DBC" w:rsidRDefault="00842C02">
            <w:pPr>
              <w:pStyle w:val="nTable"/>
              <w:spacing w:after="40"/>
            </w:pPr>
            <w:r>
              <w:t>31 Mar 2008</w:t>
            </w:r>
          </w:p>
        </w:tc>
        <w:tc>
          <w:tcPr>
            <w:tcW w:w="2551" w:type="dxa"/>
            <w:gridSpan w:val="2"/>
          </w:tcPr>
          <w:p w14:paraId="4AC8E4B8" w14:textId="77777777" w:rsidR="003A1DBC" w:rsidRDefault="00842C02">
            <w:pPr>
              <w:pStyle w:val="nTable"/>
              <w:spacing w:after="40"/>
            </w:pPr>
            <w:r>
              <w:t>s. 21: 1 Apr 2008 (see s. 2(1));</w:t>
            </w:r>
            <w:r>
              <w:br/>
              <w:t xml:space="preserve">s. 23(8): 21 Jun 2008 (see s. 2(2) and </w:t>
            </w:r>
            <w:r>
              <w:rPr>
                <w:i/>
                <w:iCs/>
              </w:rPr>
              <w:t>Gazette</w:t>
            </w:r>
            <w:r>
              <w:t xml:space="preserve"> 20 Jun 2008 p. 2706)</w:t>
            </w:r>
          </w:p>
        </w:tc>
      </w:tr>
      <w:tr w:rsidR="003A1DBC" w14:paraId="1D14A781" w14:textId="77777777">
        <w:trPr>
          <w:gridBefore w:val="1"/>
          <w:gridAfter w:val="1"/>
          <w:wBefore w:w="14" w:type="dxa"/>
          <w:wAfter w:w="8" w:type="dxa"/>
          <w:cantSplit/>
        </w:trPr>
        <w:tc>
          <w:tcPr>
            <w:tcW w:w="7090" w:type="dxa"/>
            <w:gridSpan w:val="9"/>
          </w:tcPr>
          <w:p w14:paraId="1E577AF4" w14:textId="77777777" w:rsidR="003A1DBC" w:rsidRDefault="00842C02">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rsidR="003A1DBC" w14:paraId="2AB99913" w14:textId="77777777">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14:paraId="3C6AB091" w14:textId="77777777" w:rsidR="003A1DBC" w:rsidRDefault="00842C02">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14:paraId="6404870F" w14:textId="77777777" w:rsidR="003A1DBC" w:rsidRDefault="00842C02">
            <w:pPr>
              <w:pStyle w:val="nTable"/>
              <w:spacing w:after="40"/>
              <w:rPr>
                <w:snapToGrid w:val="0"/>
              </w:rPr>
            </w:pPr>
            <w:r>
              <w:rPr>
                <w:snapToGrid w:val="0"/>
              </w:rPr>
              <w:t>22 of 2009</w:t>
            </w:r>
          </w:p>
        </w:tc>
        <w:tc>
          <w:tcPr>
            <w:tcW w:w="1134" w:type="dxa"/>
            <w:gridSpan w:val="2"/>
            <w:tcBorders>
              <w:top w:val="nil"/>
              <w:bottom w:val="nil"/>
            </w:tcBorders>
          </w:tcPr>
          <w:p w14:paraId="1CBE493B" w14:textId="77777777" w:rsidR="003A1DBC" w:rsidRDefault="00842C02">
            <w:pPr>
              <w:pStyle w:val="nTable"/>
              <w:spacing w:after="40"/>
              <w:rPr>
                <w:snapToGrid w:val="0"/>
              </w:rPr>
            </w:pPr>
            <w:r>
              <w:rPr>
                <w:snapToGrid w:val="0"/>
              </w:rPr>
              <w:t>22 Sep 2009</w:t>
            </w:r>
          </w:p>
        </w:tc>
        <w:tc>
          <w:tcPr>
            <w:tcW w:w="2551" w:type="dxa"/>
            <w:gridSpan w:val="2"/>
            <w:tcBorders>
              <w:top w:val="nil"/>
              <w:bottom w:val="nil"/>
            </w:tcBorders>
          </w:tcPr>
          <w:p w14:paraId="4B0C1CCC" w14:textId="77777777" w:rsidR="003A1DBC" w:rsidRDefault="00842C02">
            <w:pPr>
              <w:pStyle w:val="nTable"/>
              <w:spacing w:after="40"/>
              <w:rPr>
                <w:snapToGrid w:val="0"/>
              </w:rPr>
            </w:pPr>
            <w:r>
              <w:rPr>
                <w:snapToGrid w:val="0"/>
              </w:rPr>
              <w:t>s. 1 and 2: 22 Sep 2009 (see s. 2(a));</w:t>
            </w:r>
            <w:r>
              <w:rPr>
                <w:snapToGrid w:val="0"/>
              </w:rPr>
              <w:br/>
              <w:t>Act other than s. 1 and 2: 23 Sep 2010 (see s. 2(b))</w:t>
            </w:r>
          </w:p>
        </w:tc>
      </w:tr>
      <w:tr w:rsidR="003A1DBC" w14:paraId="6EEEE082" w14:textId="77777777">
        <w:trPr>
          <w:gridBefore w:val="1"/>
          <w:gridAfter w:val="1"/>
          <w:wBefore w:w="14" w:type="dxa"/>
          <w:wAfter w:w="8" w:type="dxa"/>
          <w:cantSplit/>
        </w:trPr>
        <w:tc>
          <w:tcPr>
            <w:tcW w:w="2269" w:type="dxa"/>
            <w:gridSpan w:val="2"/>
          </w:tcPr>
          <w:p w14:paraId="2D323503" w14:textId="77777777" w:rsidR="003A1DBC" w:rsidRDefault="00842C02">
            <w:pPr>
              <w:pStyle w:val="nTable"/>
              <w:spacing w:after="40"/>
              <w:ind w:right="113"/>
              <w:rPr>
                <w:i/>
              </w:rPr>
            </w:pPr>
            <w:r>
              <w:rPr>
                <w:i/>
              </w:rPr>
              <w:lastRenderedPageBreak/>
              <w:t>Statutes (Repeals and Minor Amendments) Act 2009</w:t>
            </w:r>
            <w:r>
              <w:rPr>
                <w:iCs/>
              </w:rPr>
              <w:t xml:space="preserve"> s. 17</w:t>
            </w:r>
          </w:p>
        </w:tc>
        <w:tc>
          <w:tcPr>
            <w:tcW w:w="1134" w:type="dxa"/>
            <w:gridSpan w:val="3"/>
          </w:tcPr>
          <w:p w14:paraId="7A287606" w14:textId="77777777" w:rsidR="003A1DBC" w:rsidRDefault="00842C02">
            <w:pPr>
              <w:pStyle w:val="nTable"/>
              <w:spacing w:after="40"/>
            </w:pPr>
            <w:r>
              <w:t>46 of 2009</w:t>
            </w:r>
          </w:p>
        </w:tc>
        <w:tc>
          <w:tcPr>
            <w:tcW w:w="1136" w:type="dxa"/>
            <w:gridSpan w:val="2"/>
          </w:tcPr>
          <w:p w14:paraId="7D44BE62" w14:textId="77777777" w:rsidR="003A1DBC" w:rsidRDefault="00842C02">
            <w:pPr>
              <w:pStyle w:val="nTable"/>
              <w:spacing w:after="40"/>
            </w:pPr>
            <w:r>
              <w:t>3 Dec 2009</w:t>
            </w:r>
          </w:p>
        </w:tc>
        <w:tc>
          <w:tcPr>
            <w:tcW w:w="2551" w:type="dxa"/>
            <w:gridSpan w:val="2"/>
          </w:tcPr>
          <w:p w14:paraId="5148BFB2" w14:textId="77777777" w:rsidR="003A1DBC" w:rsidRDefault="00842C02">
            <w:pPr>
              <w:pStyle w:val="nTable"/>
              <w:spacing w:after="40"/>
            </w:pPr>
            <w:r>
              <w:t>4 Dec 2009 (see s. 2(b))</w:t>
            </w:r>
          </w:p>
        </w:tc>
      </w:tr>
      <w:tr w:rsidR="003A1DBC" w14:paraId="115C2111" w14:textId="77777777">
        <w:trPr>
          <w:gridBefore w:val="1"/>
          <w:gridAfter w:val="1"/>
          <w:wBefore w:w="14" w:type="dxa"/>
          <w:wAfter w:w="8" w:type="dxa"/>
          <w:cantSplit/>
        </w:trPr>
        <w:tc>
          <w:tcPr>
            <w:tcW w:w="2269" w:type="dxa"/>
            <w:gridSpan w:val="2"/>
          </w:tcPr>
          <w:p w14:paraId="5D27DB0E" w14:textId="77777777" w:rsidR="003A1DBC" w:rsidRDefault="00842C02">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14:paraId="5D0B7D6E" w14:textId="77777777" w:rsidR="003A1DBC" w:rsidRDefault="00842C02">
            <w:pPr>
              <w:pStyle w:val="nTable"/>
              <w:spacing w:after="40"/>
              <w:rPr>
                <w:snapToGrid w:val="0"/>
              </w:rPr>
            </w:pPr>
            <w:r>
              <w:rPr>
                <w:snapToGrid w:val="0"/>
              </w:rPr>
              <w:t>19 of 2010</w:t>
            </w:r>
          </w:p>
        </w:tc>
        <w:tc>
          <w:tcPr>
            <w:tcW w:w="1136" w:type="dxa"/>
            <w:gridSpan w:val="2"/>
          </w:tcPr>
          <w:p w14:paraId="1CD7BA88" w14:textId="77777777" w:rsidR="003A1DBC" w:rsidRDefault="00842C02">
            <w:pPr>
              <w:pStyle w:val="nTable"/>
              <w:spacing w:after="40"/>
              <w:rPr>
                <w:snapToGrid w:val="0"/>
              </w:rPr>
            </w:pPr>
            <w:r>
              <w:rPr>
                <w:snapToGrid w:val="0"/>
              </w:rPr>
              <w:t>28 Jun 2010</w:t>
            </w:r>
          </w:p>
        </w:tc>
        <w:tc>
          <w:tcPr>
            <w:tcW w:w="2551" w:type="dxa"/>
            <w:gridSpan w:val="2"/>
          </w:tcPr>
          <w:p w14:paraId="1B1BB785" w14:textId="77777777" w:rsidR="003A1DBC" w:rsidRDefault="00842C02">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A1DBC" w14:paraId="5089767A" w14:textId="77777777">
        <w:trPr>
          <w:gridBefore w:val="1"/>
          <w:gridAfter w:val="1"/>
          <w:wBefore w:w="14" w:type="dxa"/>
          <w:wAfter w:w="8" w:type="dxa"/>
          <w:cantSplit/>
        </w:trPr>
        <w:tc>
          <w:tcPr>
            <w:tcW w:w="2269" w:type="dxa"/>
            <w:gridSpan w:val="2"/>
          </w:tcPr>
          <w:p w14:paraId="166D420D" w14:textId="77777777" w:rsidR="003A1DBC" w:rsidRDefault="00842C02">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14:paraId="788B9B06" w14:textId="77777777" w:rsidR="003A1DBC" w:rsidRDefault="00842C02">
            <w:pPr>
              <w:pStyle w:val="nTable"/>
              <w:spacing w:after="40"/>
              <w:rPr>
                <w:snapToGrid w:val="0"/>
              </w:rPr>
            </w:pPr>
            <w:r>
              <w:rPr>
                <w:snapToGrid w:val="0"/>
              </w:rPr>
              <w:t>39 of 2010</w:t>
            </w:r>
          </w:p>
        </w:tc>
        <w:tc>
          <w:tcPr>
            <w:tcW w:w="1136" w:type="dxa"/>
            <w:gridSpan w:val="2"/>
          </w:tcPr>
          <w:p w14:paraId="1EC73F20" w14:textId="77777777" w:rsidR="003A1DBC" w:rsidRDefault="00842C02">
            <w:pPr>
              <w:pStyle w:val="nTable"/>
              <w:spacing w:after="40"/>
              <w:rPr>
                <w:snapToGrid w:val="0"/>
              </w:rPr>
            </w:pPr>
            <w:r>
              <w:rPr>
                <w:snapToGrid w:val="0"/>
              </w:rPr>
              <w:t>1 Oct 2010</w:t>
            </w:r>
          </w:p>
        </w:tc>
        <w:tc>
          <w:tcPr>
            <w:tcW w:w="2551" w:type="dxa"/>
            <w:gridSpan w:val="2"/>
          </w:tcPr>
          <w:p w14:paraId="5CCD7189" w14:textId="77777777" w:rsidR="003A1DBC" w:rsidRDefault="00842C02">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A1DBC" w14:paraId="55AAFFE0" w14:textId="77777777">
        <w:trPr>
          <w:gridBefore w:val="1"/>
          <w:gridAfter w:val="1"/>
          <w:wBefore w:w="14" w:type="dxa"/>
          <w:wAfter w:w="8" w:type="dxa"/>
          <w:cantSplit/>
        </w:trPr>
        <w:tc>
          <w:tcPr>
            <w:tcW w:w="7090" w:type="dxa"/>
            <w:gridSpan w:val="9"/>
          </w:tcPr>
          <w:p w14:paraId="4492FAC4" w14:textId="77777777" w:rsidR="003A1DBC" w:rsidRDefault="00842C02">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rsidR="003A1DBC" w14:paraId="71C65120" w14:textId="77777777">
        <w:trPr>
          <w:gridBefore w:val="1"/>
          <w:gridAfter w:val="1"/>
          <w:wBefore w:w="14" w:type="dxa"/>
          <w:wAfter w:w="8" w:type="dxa"/>
          <w:cantSplit/>
        </w:trPr>
        <w:tc>
          <w:tcPr>
            <w:tcW w:w="2269" w:type="dxa"/>
            <w:gridSpan w:val="2"/>
            <w:shd w:val="clear" w:color="auto" w:fill="auto"/>
          </w:tcPr>
          <w:p w14:paraId="1C2729F1" w14:textId="77777777" w:rsidR="003A1DBC" w:rsidRDefault="00842C02">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14:paraId="2580B5CE" w14:textId="77777777" w:rsidR="003A1DBC" w:rsidRDefault="00842C02">
            <w:pPr>
              <w:pStyle w:val="nTable"/>
              <w:spacing w:after="40"/>
            </w:pPr>
            <w:r>
              <w:t>13 of 2014</w:t>
            </w:r>
          </w:p>
        </w:tc>
        <w:tc>
          <w:tcPr>
            <w:tcW w:w="1136" w:type="dxa"/>
            <w:gridSpan w:val="2"/>
            <w:shd w:val="clear" w:color="auto" w:fill="auto"/>
          </w:tcPr>
          <w:p w14:paraId="55CB5C9A" w14:textId="77777777" w:rsidR="003A1DBC" w:rsidRDefault="00842C02">
            <w:pPr>
              <w:pStyle w:val="nTable"/>
              <w:spacing w:after="40"/>
            </w:pPr>
            <w:r>
              <w:t>2 Jul 2014</w:t>
            </w:r>
          </w:p>
        </w:tc>
        <w:tc>
          <w:tcPr>
            <w:tcW w:w="2551" w:type="dxa"/>
            <w:gridSpan w:val="2"/>
            <w:shd w:val="clear" w:color="auto" w:fill="auto"/>
          </w:tcPr>
          <w:p w14:paraId="75AC65B2" w14:textId="77777777" w:rsidR="003A1DBC" w:rsidRDefault="00842C02">
            <w:pPr>
              <w:pStyle w:val="nTable"/>
              <w:spacing w:after="40"/>
            </w:pPr>
            <w:r>
              <w:t xml:space="preserve">30 Jan 2017 (see s. 2(b) and </w:t>
            </w:r>
            <w:r>
              <w:rPr>
                <w:i/>
              </w:rPr>
              <w:t>Gazette</w:t>
            </w:r>
            <w:r>
              <w:t xml:space="preserve"> 17 Jan 2017 p. 403)</w:t>
            </w:r>
          </w:p>
        </w:tc>
      </w:tr>
      <w:tr w:rsidR="003A1DBC" w14:paraId="7FD89D00" w14:textId="77777777">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14:paraId="60233561" w14:textId="77777777" w:rsidR="003A1DBC" w:rsidRDefault="00842C02">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14:paraId="41C3B4B6" w14:textId="77777777" w:rsidR="003A1DBC" w:rsidRDefault="00842C02">
            <w:pPr>
              <w:pStyle w:val="nTable"/>
              <w:spacing w:after="40"/>
            </w:pPr>
            <w:r>
              <w:t>3 of 2016</w:t>
            </w:r>
          </w:p>
        </w:tc>
        <w:tc>
          <w:tcPr>
            <w:tcW w:w="1150" w:type="dxa"/>
            <w:gridSpan w:val="3"/>
            <w:tcBorders>
              <w:top w:val="nil"/>
              <w:bottom w:val="nil"/>
            </w:tcBorders>
          </w:tcPr>
          <w:p w14:paraId="0BF8883B" w14:textId="77777777" w:rsidR="003A1DBC" w:rsidRDefault="00842C02">
            <w:pPr>
              <w:pStyle w:val="nTable"/>
              <w:spacing w:after="40"/>
            </w:pPr>
            <w:r>
              <w:t>21 Mar 2016</w:t>
            </w:r>
          </w:p>
        </w:tc>
        <w:tc>
          <w:tcPr>
            <w:tcW w:w="2559" w:type="dxa"/>
            <w:gridSpan w:val="3"/>
            <w:tcBorders>
              <w:top w:val="nil"/>
              <w:bottom w:val="nil"/>
            </w:tcBorders>
          </w:tcPr>
          <w:p w14:paraId="588EF84E" w14:textId="77777777" w:rsidR="003A1DBC" w:rsidRDefault="00842C02">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rsidR="003A1DBC" w14:paraId="77556C65"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340C12F2" w14:textId="77777777" w:rsidR="003A1DBC" w:rsidRDefault="00842C02">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14:paraId="4E3F90D3" w14:textId="77777777" w:rsidR="003A1DBC" w:rsidRDefault="00842C02">
            <w:pPr>
              <w:pStyle w:val="nTable"/>
              <w:spacing w:after="40"/>
            </w:pPr>
            <w:r>
              <w:t>19 of 2016</w:t>
            </w:r>
          </w:p>
        </w:tc>
        <w:tc>
          <w:tcPr>
            <w:tcW w:w="1150" w:type="dxa"/>
            <w:gridSpan w:val="3"/>
            <w:tcBorders>
              <w:top w:val="nil"/>
              <w:bottom w:val="nil"/>
            </w:tcBorders>
          </w:tcPr>
          <w:p w14:paraId="77A3D05B" w14:textId="77777777" w:rsidR="003A1DBC" w:rsidRDefault="00842C02">
            <w:pPr>
              <w:pStyle w:val="nTable"/>
              <w:spacing w:after="40"/>
            </w:pPr>
            <w:r>
              <w:t>25 Jul 2016</w:t>
            </w:r>
          </w:p>
        </w:tc>
        <w:tc>
          <w:tcPr>
            <w:tcW w:w="2559" w:type="dxa"/>
            <w:gridSpan w:val="3"/>
            <w:tcBorders>
              <w:top w:val="nil"/>
              <w:bottom w:val="nil"/>
            </w:tcBorders>
          </w:tcPr>
          <w:p w14:paraId="627D2DDD" w14:textId="77777777" w:rsidR="003A1DBC" w:rsidRDefault="00842C02">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3A1DBC" w14:paraId="3AB111B9"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232C5B39" w14:textId="77777777" w:rsidR="003A1DBC" w:rsidRDefault="00842C02">
            <w:pPr>
              <w:pStyle w:val="nTable"/>
              <w:spacing w:after="40"/>
            </w:pPr>
            <w:r>
              <w:rPr>
                <w:i/>
                <w:noProof/>
              </w:rPr>
              <w:t>Tobacco Products Control Amendment Act 2018</w:t>
            </w:r>
          </w:p>
        </w:tc>
        <w:tc>
          <w:tcPr>
            <w:tcW w:w="1093" w:type="dxa"/>
            <w:tcBorders>
              <w:top w:val="nil"/>
              <w:bottom w:val="nil"/>
            </w:tcBorders>
          </w:tcPr>
          <w:p w14:paraId="77B46F59" w14:textId="77777777" w:rsidR="003A1DBC" w:rsidRDefault="00842C02">
            <w:pPr>
              <w:pStyle w:val="nTable"/>
              <w:spacing w:after="40"/>
            </w:pPr>
            <w:r>
              <w:t>21 of 2018</w:t>
            </w:r>
          </w:p>
        </w:tc>
        <w:tc>
          <w:tcPr>
            <w:tcW w:w="1150" w:type="dxa"/>
            <w:gridSpan w:val="3"/>
            <w:tcBorders>
              <w:top w:val="nil"/>
              <w:bottom w:val="nil"/>
            </w:tcBorders>
          </w:tcPr>
          <w:p w14:paraId="60209AC6" w14:textId="77777777" w:rsidR="003A1DBC" w:rsidRDefault="00842C02">
            <w:pPr>
              <w:pStyle w:val="nTable"/>
              <w:spacing w:after="40"/>
            </w:pPr>
            <w:r>
              <w:t>18 Sep 2018</w:t>
            </w:r>
          </w:p>
        </w:tc>
        <w:tc>
          <w:tcPr>
            <w:tcW w:w="2559" w:type="dxa"/>
            <w:gridSpan w:val="3"/>
            <w:tcBorders>
              <w:top w:val="nil"/>
              <w:bottom w:val="nil"/>
            </w:tcBorders>
          </w:tcPr>
          <w:p w14:paraId="5DDE7811" w14:textId="77777777" w:rsidR="003A1DBC" w:rsidRDefault="00842C02">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r w:rsidR="003A1DBC" w14:paraId="398BAAF9"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3601AF1D" w14:textId="77777777" w:rsidR="003A1DBC" w:rsidRDefault="00842C02">
            <w:pPr>
              <w:pStyle w:val="nTable"/>
              <w:spacing w:after="40"/>
              <w:rPr>
                <w:noProof/>
              </w:rPr>
            </w:pPr>
            <w:r>
              <w:rPr>
                <w:i/>
                <w:noProof/>
              </w:rPr>
              <w:t>Directors’ Liability Reform Act 2023</w:t>
            </w:r>
            <w:r>
              <w:rPr>
                <w:noProof/>
              </w:rPr>
              <w:t xml:space="preserve"> Pt. 3 Div. 59</w:t>
            </w:r>
          </w:p>
        </w:tc>
        <w:tc>
          <w:tcPr>
            <w:tcW w:w="1093" w:type="dxa"/>
            <w:tcBorders>
              <w:top w:val="nil"/>
              <w:bottom w:val="nil"/>
            </w:tcBorders>
          </w:tcPr>
          <w:p w14:paraId="79A7BB41" w14:textId="77777777" w:rsidR="003A1DBC" w:rsidRDefault="00842C02">
            <w:pPr>
              <w:pStyle w:val="nTable"/>
              <w:spacing w:after="40"/>
            </w:pPr>
            <w:r>
              <w:t>9 of 2023</w:t>
            </w:r>
          </w:p>
        </w:tc>
        <w:tc>
          <w:tcPr>
            <w:tcW w:w="1150" w:type="dxa"/>
            <w:gridSpan w:val="3"/>
            <w:tcBorders>
              <w:top w:val="nil"/>
              <w:bottom w:val="nil"/>
            </w:tcBorders>
          </w:tcPr>
          <w:p w14:paraId="32C7B702" w14:textId="77777777" w:rsidR="003A1DBC" w:rsidRDefault="00842C02">
            <w:pPr>
              <w:pStyle w:val="nTable"/>
              <w:spacing w:after="40"/>
            </w:pPr>
            <w:r>
              <w:t>4 Apr 2023</w:t>
            </w:r>
          </w:p>
        </w:tc>
        <w:tc>
          <w:tcPr>
            <w:tcW w:w="2559" w:type="dxa"/>
            <w:gridSpan w:val="3"/>
            <w:tcBorders>
              <w:top w:val="nil"/>
              <w:bottom w:val="nil"/>
            </w:tcBorders>
          </w:tcPr>
          <w:p w14:paraId="32C48E16" w14:textId="77777777" w:rsidR="003A1DBC" w:rsidRDefault="00842C02">
            <w:pPr>
              <w:pStyle w:val="nTable"/>
              <w:spacing w:after="40"/>
              <w:rPr>
                <w:snapToGrid w:val="0"/>
              </w:rPr>
            </w:pPr>
            <w:r>
              <w:rPr>
                <w:snapToGrid w:val="0"/>
              </w:rPr>
              <w:t>5 Apr 2023 (see s. 2(j))</w:t>
            </w:r>
          </w:p>
        </w:tc>
      </w:tr>
      <w:tr w:rsidR="003A1DBC" w14:paraId="5F8E773F"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14:paraId="3E2AE926" w14:textId="62F67C61" w:rsidR="003A1DBC" w:rsidRPr="00386796" w:rsidRDefault="00842C02">
            <w:pPr>
              <w:pStyle w:val="nTable"/>
              <w:spacing w:after="40"/>
              <w:rPr>
                <w:iCs/>
                <w:noProof/>
                <w:u w:val="single"/>
              </w:rPr>
            </w:pPr>
            <w:r>
              <w:rPr>
                <w:i/>
                <w:noProof/>
              </w:rPr>
              <w:t xml:space="preserve">Tobacco Products Control Amendment </w:t>
            </w:r>
            <w:r w:rsidR="005379F5">
              <w:rPr>
                <w:i/>
                <w:noProof/>
              </w:rPr>
              <w:t>Act </w:t>
            </w:r>
            <w:r>
              <w:rPr>
                <w:i/>
                <w:noProof/>
              </w:rPr>
              <w:t>2026</w:t>
            </w:r>
          </w:p>
        </w:tc>
        <w:tc>
          <w:tcPr>
            <w:tcW w:w="1093" w:type="dxa"/>
            <w:tcBorders>
              <w:top w:val="nil"/>
              <w:bottom w:val="single" w:sz="4" w:space="0" w:color="auto"/>
            </w:tcBorders>
          </w:tcPr>
          <w:p w14:paraId="0F3F36B7" w14:textId="74606665" w:rsidR="003A1DBC" w:rsidRDefault="005379F5">
            <w:pPr>
              <w:pStyle w:val="nTable"/>
              <w:spacing w:after="40"/>
            </w:pPr>
            <w:r>
              <w:t>1 of 2026</w:t>
            </w:r>
          </w:p>
        </w:tc>
        <w:tc>
          <w:tcPr>
            <w:tcW w:w="1150" w:type="dxa"/>
            <w:gridSpan w:val="3"/>
            <w:tcBorders>
              <w:top w:val="nil"/>
              <w:bottom w:val="single" w:sz="4" w:space="0" w:color="auto"/>
            </w:tcBorders>
          </w:tcPr>
          <w:p w14:paraId="0722D124" w14:textId="78FBA512" w:rsidR="003A1DBC" w:rsidRDefault="005379F5">
            <w:pPr>
              <w:pStyle w:val="nTable"/>
              <w:spacing w:after="40"/>
            </w:pPr>
            <w:r>
              <w:t>17 Mar 2026</w:t>
            </w:r>
          </w:p>
        </w:tc>
        <w:tc>
          <w:tcPr>
            <w:tcW w:w="2559" w:type="dxa"/>
            <w:gridSpan w:val="3"/>
            <w:tcBorders>
              <w:top w:val="nil"/>
              <w:bottom w:val="single" w:sz="4" w:space="0" w:color="auto"/>
            </w:tcBorders>
          </w:tcPr>
          <w:p w14:paraId="5DBE1091" w14:textId="38B78A09" w:rsidR="003A1DBC" w:rsidRDefault="005379F5">
            <w:pPr>
              <w:pStyle w:val="nTable"/>
              <w:spacing w:after="40"/>
              <w:rPr>
                <w:snapToGrid w:val="0"/>
              </w:rPr>
            </w:pPr>
            <w:r>
              <w:rPr>
                <w:snapToGrid w:val="0"/>
              </w:rPr>
              <w:t>Pt. 1: 17 Mar 2026 (see s. 2(a));</w:t>
            </w:r>
            <w:r>
              <w:rPr>
                <w:snapToGrid w:val="0"/>
              </w:rPr>
              <w:br/>
              <w:t>Pt. 2: 13 May 2026 (see s. 2(b) and SL</w:t>
            </w:r>
            <w:r w:rsidR="00F3216C">
              <w:rPr>
                <w:snapToGrid w:val="0"/>
              </w:rPr>
              <w:t> </w:t>
            </w:r>
            <w:r w:rsidRPr="00A06F26">
              <w:rPr>
                <w:snapToGrid w:val="0"/>
              </w:rPr>
              <w:t>2026</w:t>
            </w:r>
            <w:r w:rsidR="00386796">
              <w:rPr>
                <w:snapToGrid w:val="0"/>
              </w:rPr>
              <w:t>/58</w:t>
            </w:r>
            <w:r>
              <w:rPr>
                <w:snapToGrid w:val="0"/>
              </w:rPr>
              <w:t xml:space="preserve"> cl. 2)</w:t>
            </w:r>
          </w:p>
        </w:tc>
      </w:tr>
    </w:tbl>
    <w:p w14:paraId="77818D4A" w14:textId="77777777" w:rsidR="003A1DBC" w:rsidRDefault="00842C02">
      <w:pPr>
        <w:pStyle w:val="nHeading3"/>
      </w:pPr>
      <w:bookmarkStart w:id="639" w:name="_Toc229129770"/>
      <w:r>
        <w:t>Uncommenced provisions table</w:t>
      </w:r>
      <w:bookmarkEnd w:id="639"/>
    </w:p>
    <w:p w14:paraId="4016552E" w14:textId="77777777" w:rsidR="003A1DBC" w:rsidRDefault="00842C02">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A1DBC" w14:paraId="5B92DE61" w14:textId="77777777">
        <w:trPr>
          <w:tblHeader/>
        </w:trPr>
        <w:tc>
          <w:tcPr>
            <w:tcW w:w="2268" w:type="dxa"/>
          </w:tcPr>
          <w:p w14:paraId="33CEA4F2" w14:textId="77777777" w:rsidR="003A1DBC" w:rsidRDefault="00842C02">
            <w:pPr>
              <w:pStyle w:val="nTable"/>
              <w:spacing w:after="40"/>
              <w:rPr>
                <w:b/>
              </w:rPr>
            </w:pPr>
            <w:r>
              <w:rPr>
                <w:b/>
              </w:rPr>
              <w:t>Short title</w:t>
            </w:r>
          </w:p>
        </w:tc>
        <w:tc>
          <w:tcPr>
            <w:tcW w:w="1134" w:type="dxa"/>
          </w:tcPr>
          <w:p w14:paraId="199AAC96" w14:textId="77777777" w:rsidR="003A1DBC" w:rsidRDefault="00842C02">
            <w:pPr>
              <w:pStyle w:val="nTable"/>
              <w:spacing w:after="40"/>
              <w:rPr>
                <w:b/>
              </w:rPr>
            </w:pPr>
            <w:r>
              <w:rPr>
                <w:b/>
              </w:rPr>
              <w:t>Number and year</w:t>
            </w:r>
          </w:p>
        </w:tc>
        <w:tc>
          <w:tcPr>
            <w:tcW w:w="1134" w:type="dxa"/>
          </w:tcPr>
          <w:p w14:paraId="5DDBB3B5" w14:textId="77777777" w:rsidR="003A1DBC" w:rsidRDefault="00842C02">
            <w:pPr>
              <w:pStyle w:val="nTable"/>
              <w:spacing w:after="40"/>
              <w:rPr>
                <w:b/>
              </w:rPr>
            </w:pPr>
            <w:r>
              <w:rPr>
                <w:b/>
              </w:rPr>
              <w:t>Assent</w:t>
            </w:r>
          </w:p>
        </w:tc>
        <w:tc>
          <w:tcPr>
            <w:tcW w:w="2552" w:type="dxa"/>
          </w:tcPr>
          <w:p w14:paraId="508A0FF4" w14:textId="77777777" w:rsidR="003A1DBC" w:rsidRDefault="00842C02">
            <w:pPr>
              <w:pStyle w:val="nTable"/>
              <w:spacing w:after="40"/>
              <w:rPr>
                <w:b/>
              </w:rPr>
            </w:pPr>
            <w:r>
              <w:rPr>
                <w:b/>
              </w:rPr>
              <w:t>Commencement</w:t>
            </w:r>
          </w:p>
        </w:tc>
      </w:tr>
      <w:tr w:rsidR="003A1DBC" w14:paraId="285E76C1" w14:textId="77777777">
        <w:tc>
          <w:tcPr>
            <w:tcW w:w="2268" w:type="dxa"/>
          </w:tcPr>
          <w:p w14:paraId="2C6A07CE" w14:textId="77777777" w:rsidR="003A1DBC" w:rsidRDefault="00842C02">
            <w:pPr>
              <w:pStyle w:val="nTable"/>
              <w:spacing w:after="40"/>
            </w:pPr>
            <w:r>
              <w:rPr>
                <w:i/>
                <w:snapToGrid w:val="0"/>
              </w:rPr>
              <w:t xml:space="preserve">Evidence Act 2025 </w:t>
            </w:r>
            <w:r>
              <w:rPr>
                <w:iCs/>
                <w:snapToGrid w:val="0"/>
              </w:rPr>
              <w:t>s. 492(1)</w:t>
            </w:r>
          </w:p>
        </w:tc>
        <w:tc>
          <w:tcPr>
            <w:tcW w:w="1134" w:type="dxa"/>
          </w:tcPr>
          <w:p w14:paraId="7ABA3822" w14:textId="77777777" w:rsidR="003A1DBC" w:rsidRDefault="00842C02">
            <w:pPr>
              <w:pStyle w:val="nTable"/>
              <w:spacing w:after="40"/>
            </w:pPr>
            <w:r>
              <w:t>15 of 2025</w:t>
            </w:r>
          </w:p>
        </w:tc>
        <w:tc>
          <w:tcPr>
            <w:tcW w:w="1134" w:type="dxa"/>
          </w:tcPr>
          <w:p w14:paraId="5508696F" w14:textId="77777777" w:rsidR="003A1DBC" w:rsidRDefault="00842C02">
            <w:pPr>
              <w:pStyle w:val="nTable"/>
              <w:spacing w:after="40"/>
            </w:pPr>
            <w:r>
              <w:t>25 Sep 2025</w:t>
            </w:r>
          </w:p>
        </w:tc>
        <w:tc>
          <w:tcPr>
            <w:tcW w:w="2552" w:type="dxa"/>
          </w:tcPr>
          <w:p w14:paraId="3EC1B58B" w14:textId="77777777" w:rsidR="003A1DBC" w:rsidRDefault="00842C02">
            <w:pPr>
              <w:pStyle w:val="nTable"/>
              <w:spacing w:after="40"/>
            </w:pPr>
            <w:r>
              <w:rPr>
                <w:snapToGrid w:val="0"/>
              </w:rPr>
              <w:t>To be proclaimed (see s. 2(e))</w:t>
            </w:r>
          </w:p>
        </w:tc>
      </w:tr>
    </w:tbl>
    <w:p w14:paraId="4AFE9B1C" w14:textId="77777777" w:rsidR="003A1DBC" w:rsidRDefault="00842C02">
      <w:pPr>
        <w:pStyle w:val="nHeading3"/>
      </w:pPr>
      <w:bookmarkStart w:id="640" w:name="_Toc229129771"/>
      <w:r>
        <w:lastRenderedPageBreak/>
        <w:t>Other notes</w:t>
      </w:r>
      <w:bookmarkEnd w:id="640"/>
    </w:p>
    <w:p w14:paraId="24916893" w14:textId="77777777" w:rsidR="003A1DBC" w:rsidRDefault="00842C02">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14:paraId="79659C5A" w14:textId="77777777" w:rsidR="003A1DBC" w:rsidRDefault="00842C02">
      <w:pPr>
        <w:pStyle w:val="nNote"/>
      </w:pPr>
      <w:r>
        <w:rPr>
          <w:vertAlign w:val="superscript"/>
        </w:rPr>
        <w:t>2</w:t>
      </w:r>
      <w:r>
        <w:tab/>
        <w:t xml:space="preserve">The provisions in this Act amending these Acts have been omitted under the </w:t>
      </w:r>
      <w:r>
        <w:rPr>
          <w:i/>
          <w:iCs/>
        </w:rPr>
        <w:t>Reprints Act 1984</w:t>
      </w:r>
      <w:r>
        <w:t xml:space="preserve"> s. 7(4)(e).</w:t>
      </w:r>
    </w:p>
    <w:p w14:paraId="4A2C1770" w14:textId="77777777" w:rsidR="003A1DBC" w:rsidRDefault="00842C02">
      <w:pPr>
        <w:pStyle w:val="nNote"/>
        <w:keepNext/>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14:paraId="5536B436" w14:textId="0587C7EC" w:rsidR="00442BB8" w:rsidRDefault="00442BB8">
      <w:pPr>
        <w:pStyle w:val="nNote"/>
      </w:pPr>
      <w:r w:rsidRPr="00442BB8">
        <w:rPr>
          <w:vertAlign w:val="superscript"/>
        </w:rPr>
        <w:t>4</w:t>
      </w:r>
      <w:r>
        <w:tab/>
        <w:t xml:space="preserve">Now known as the </w:t>
      </w:r>
      <w:r>
        <w:rPr>
          <w:i/>
          <w:noProof/>
        </w:rPr>
        <w:t>Tobacco and Other Products Control Act 2006</w:t>
      </w:r>
      <w:r>
        <w:t>; short title changed (see note under s. 1).</w:t>
      </w:r>
    </w:p>
    <w:p w14:paraId="188C0F83" w14:textId="77777777" w:rsidR="003A1DBC" w:rsidRDefault="003A1DBC"/>
    <w:p w14:paraId="503BD6AD" w14:textId="77777777" w:rsidR="003A1DBC" w:rsidRDefault="003A1DBC">
      <w:pPr>
        <w:sectPr w:rsidR="003A1DBC" w:rsidSect="005379F5">
          <w:headerReference w:type="even" r:id="rId26"/>
          <w:headerReference w:type="default" r:id="rId27"/>
          <w:pgSz w:w="11907" w:h="16840" w:code="9"/>
          <w:pgMar w:top="1134" w:right="2405" w:bottom="3544" w:left="2405" w:header="1134" w:footer="3544" w:gutter="0"/>
          <w:cols w:space="720"/>
          <w:noEndnote/>
          <w:docGrid w:linePitch="326"/>
        </w:sectPr>
      </w:pPr>
    </w:p>
    <w:p w14:paraId="6E48D8AD" w14:textId="77777777" w:rsidR="00386796" w:rsidRDefault="00386796">
      <w:pPr>
        <w:pStyle w:val="nHeading2"/>
        <w:rPr>
          <w:sz w:val="28"/>
        </w:rPr>
      </w:pPr>
      <w:bookmarkStart w:id="642" w:name="_Toc229129303"/>
      <w:bookmarkStart w:id="643" w:name="_Toc229129772"/>
      <w:r>
        <w:rPr>
          <w:sz w:val="28"/>
        </w:rPr>
        <w:lastRenderedPageBreak/>
        <w:t>Defined terms</w:t>
      </w:r>
      <w:bookmarkEnd w:id="642"/>
      <w:bookmarkEnd w:id="643"/>
    </w:p>
    <w:p w14:paraId="7BAD48A6" w14:textId="77777777" w:rsidR="00386796" w:rsidRDefault="00386796">
      <w:pPr>
        <w:ind w:left="850" w:right="850"/>
        <w:jc w:val="center"/>
        <w:rPr>
          <w:i/>
          <w:sz w:val="18"/>
        </w:rPr>
      </w:pPr>
    </w:p>
    <w:p w14:paraId="41C90669" w14:textId="77777777" w:rsidR="00386796" w:rsidRDefault="00386796">
      <w:pPr>
        <w:ind w:left="850" w:right="850"/>
        <w:jc w:val="center"/>
        <w:rPr>
          <w:i/>
          <w:sz w:val="18"/>
        </w:rPr>
      </w:pPr>
      <w:r>
        <w:rPr>
          <w:i/>
          <w:sz w:val="18"/>
        </w:rPr>
        <w:t>[This is a list of terms defined and the provisions where they are defined.  The list is not part of the law.]</w:t>
      </w:r>
    </w:p>
    <w:p w14:paraId="5807B898" w14:textId="77777777" w:rsidR="00386796" w:rsidRDefault="00386796">
      <w:pPr>
        <w:pBdr>
          <w:bottom w:val="single" w:sz="4" w:space="1" w:color="auto"/>
        </w:pBdr>
        <w:tabs>
          <w:tab w:val="right" w:pos="7070"/>
        </w:tabs>
        <w:ind w:left="578"/>
        <w:rPr>
          <w:b/>
          <w:sz w:val="20"/>
        </w:rPr>
      </w:pPr>
      <w:r>
        <w:rPr>
          <w:b/>
          <w:sz w:val="20"/>
        </w:rPr>
        <w:t>Defined term</w:t>
      </w:r>
      <w:r>
        <w:rPr>
          <w:b/>
          <w:sz w:val="20"/>
        </w:rPr>
        <w:tab/>
        <w:t>Provision(s)</w:t>
      </w:r>
    </w:p>
    <w:p w14:paraId="71B7E6BA" w14:textId="371B6D2D" w:rsidR="00386796" w:rsidRDefault="00386796" w:rsidP="00386796">
      <w:pPr>
        <w:pStyle w:val="DefinedTerms"/>
      </w:pPr>
      <w:r>
        <w:t>approved</w:t>
      </w:r>
      <w:r>
        <w:tab/>
        <w:t>Gl. cl. 1(1)</w:t>
      </w:r>
    </w:p>
    <w:p w14:paraId="2CF27C15" w14:textId="6D8EF8BC" w:rsidR="00386796" w:rsidRDefault="00386796" w:rsidP="00386796">
      <w:pPr>
        <w:pStyle w:val="DefinedTerms"/>
      </w:pPr>
      <w:r>
        <w:t>approved guide</w:t>
      </w:r>
      <w:r>
        <w:tab/>
        <w:t>Gl. cl. 1(1)</w:t>
      </w:r>
    </w:p>
    <w:p w14:paraId="2C60BD6E" w14:textId="164FE241" w:rsidR="00386796" w:rsidRDefault="00386796" w:rsidP="00386796">
      <w:pPr>
        <w:pStyle w:val="DefinedTerms"/>
      </w:pPr>
      <w:r>
        <w:t>Australian legislation</w:t>
      </w:r>
      <w:r>
        <w:tab/>
        <w:t>126(1)</w:t>
      </w:r>
    </w:p>
    <w:p w14:paraId="66E85C7C" w14:textId="7B310059" w:rsidR="00386796" w:rsidRDefault="00386796" w:rsidP="00386796">
      <w:pPr>
        <w:pStyle w:val="DefinedTerms"/>
      </w:pPr>
      <w:r>
        <w:t>authorised officer</w:t>
      </w:r>
      <w:r>
        <w:tab/>
        <w:t>Gl. cl. 1(1)</w:t>
      </w:r>
    </w:p>
    <w:p w14:paraId="40ADD196" w14:textId="26B04DEA" w:rsidR="00386796" w:rsidRDefault="00386796" w:rsidP="00386796">
      <w:pPr>
        <w:pStyle w:val="DefinedTerms"/>
      </w:pPr>
      <w:r>
        <w:t>carried</w:t>
      </w:r>
      <w:r>
        <w:tab/>
        <w:t>28(1)</w:t>
      </w:r>
    </w:p>
    <w:p w14:paraId="21F29AC9" w14:textId="7328D461" w:rsidR="00386796" w:rsidRDefault="00386796" w:rsidP="00386796">
      <w:pPr>
        <w:pStyle w:val="DefinedTerms"/>
      </w:pPr>
      <w:r>
        <w:t>carton</w:t>
      </w:r>
      <w:r>
        <w:tab/>
        <w:t>Gl. cl. 1(1)</w:t>
      </w:r>
    </w:p>
    <w:p w14:paraId="41F9488F" w14:textId="136174D0" w:rsidR="00386796" w:rsidRDefault="00386796" w:rsidP="00386796">
      <w:pPr>
        <w:pStyle w:val="DefinedTerms"/>
      </w:pPr>
      <w:r>
        <w:t>CEO</w:t>
      </w:r>
      <w:r>
        <w:tab/>
        <w:t>Gl. cl. 1(1)</w:t>
      </w:r>
    </w:p>
    <w:p w14:paraId="35291252" w14:textId="03B0A324" w:rsidR="00386796" w:rsidRDefault="00386796" w:rsidP="00386796">
      <w:pPr>
        <w:pStyle w:val="DefinedTerms"/>
      </w:pPr>
      <w:r>
        <w:t>Chief Health Officer</w:t>
      </w:r>
      <w:r>
        <w:tab/>
        <w:t>73(5)</w:t>
      </w:r>
    </w:p>
    <w:p w14:paraId="0D59D498" w14:textId="4A3D8B5B" w:rsidR="00386796" w:rsidRDefault="00386796" w:rsidP="00386796">
      <w:pPr>
        <w:pStyle w:val="DefinedTerms"/>
      </w:pPr>
      <w:r>
        <w:t>child</w:t>
      </w:r>
      <w:r>
        <w:tab/>
        <w:t>107D(1)</w:t>
      </w:r>
    </w:p>
    <w:p w14:paraId="53F05827" w14:textId="4672B758" w:rsidR="00386796" w:rsidRDefault="00386796" w:rsidP="00386796">
      <w:pPr>
        <w:pStyle w:val="DefinedTerms"/>
      </w:pPr>
      <w:r>
        <w:t>cigar</w:t>
      </w:r>
      <w:r>
        <w:tab/>
        <w:t>Gl. cl. 1(1)</w:t>
      </w:r>
    </w:p>
    <w:p w14:paraId="5BD322FB" w14:textId="4DF1E1BB" w:rsidR="00386796" w:rsidRDefault="00386796" w:rsidP="00386796">
      <w:pPr>
        <w:pStyle w:val="DefinedTerms"/>
      </w:pPr>
      <w:r>
        <w:t>cigarette</w:t>
      </w:r>
      <w:r>
        <w:tab/>
        <w:t>Gl. cl. 1(1)</w:t>
      </w:r>
    </w:p>
    <w:p w14:paraId="30D35634" w14:textId="369EDDEF" w:rsidR="00386796" w:rsidRDefault="00386796" w:rsidP="00386796">
      <w:pPr>
        <w:pStyle w:val="DefinedTerms"/>
      </w:pPr>
      <w:r>
        <w:t>closure order</w:t>
      </w:r>
      <w:r>
        <w:tab/>
        <w:t>Gl. cl. 1(1)</w:t>
      </w:r>
    </w:p>
    <w:p w14:paraId="44E327B2" w14:textId="5976B446" w:rsidR="00386796" w:rsidRDefault="00386796" w:rsidP="00386796">
      <w:pPr>
        <w:pStyle w:val="DefinedTerms"/>
      </w:pPr>
      <w:r>
        <w:t>commercial quantity</w:t>
      </w:r>
      <w:r>
        <w:tab/>
        <w:t>30B(1)</w:t>
      </w:r>
    </w:p>
    <w:p w14:paraId="197E761E" w14:textId="238612A0" w:rsidR="00386796" w:rsidRDefault="00386796" w:rsidP="00386796">
      <w:pPr>
        <w:pStyle w:val="DefinedTerms"/>
      </w:pPr>
      <w:r>
        <w:t>compliance survey</w:t>
      </w:r>
      <w:r>
        <w:tab/>
        <w:t>94</w:t>
      </w:r>
    </w:p>
    <w:p w14:paraId="380EB0F8" w14:textId="26A7F38F" w:rsidR="00386796" w:rsidRDefault="00386796" w:rsidP="00386796">
      <w:pPr>
        <w:pStyle w:val="DefinedTerms"/>
      </w:pPr>
      <w:r>
        <w:t>consent</w:t>
      </w:r>
      <w:r>
        <w:tab/>
        <w:t>107F(2)</w:t>
      </w:r>
    </w:p>
    <w:p w14:paraId="31BB7513" w14:textId="7F872640" w:rsidR="00386796" w:rsidRDefault="00386796" w:rsidP="00386796">
      <w:pPr>
        <w:pStyle w:val="DefinedTerms"/>
      </w:pPr>
      <w:r>
        <w:t>consume</w:t>
      </w:r>
      <w:r>
        <w:tab/>
        <w:t>Gl. cl. 1(1)</w:t>
      </w:r>
    </w:p>
    <w:p w14:paraId="0F6EFEE3" w14:textId="303509A1" w:rsidR="00386796" w:rsidRDefault="00386796" w:rsidP="00386796">
      <w:pPr>
        <w:pStyle w:val="DefinedTerms"/>
      </w:pPr>
      <w:r>
        <w:t>contractor</w:t>
      </w:r>
      <w:r>
        <w:tab/>
        <w:t>121(6)</w:t>
      </w:r>
    </w:p>
    <w:p w14:paraId="2DA2630B" w14:textId="49BE5903" w:rsidR="00386796" w:rsidRDefault="00386796" w:rsidP="00386796">
      <w:pPr>
        <w:pStyle w:val="DefinedTerms"/>
      </w:pPr>
      <w:r>
        <w:t>controlled purchase officer</w:t>
      </w:r>
      <w:r>
        <w:tab/>
        <w:t>94</w:t>
      </w:r>
    </w:p>
    <w:p w14:paraId="404D386A" w14:textId="6D7A0D14" w:rsidR="00386796" w:rsidRDefault="00386796" w:rsidP="00386796">
      <w:pPr>
        <w:pStyle w:val="DefinedTerms"/>
      </w:pPr>
      <w:r>
        <w:t>controlled purchase operation</w:t>
      </w:r>
      <w:r>
        <w:tab/>
        <w:t>94</w:t>
      </w:r>
    </w:p>
    <w:p w14:paraId="0E6D1C70" w14:textId="0AE8A59F" w:rsidR="00386796" w:rsidRDefault="00386796" w:rsidP="00386796">
      <w:pPr>
        <w:pStyle w:val="DefinedTerms"/>
      </w:pPr>
      <w:r>
        <w:t>corresponding law</w:t>
      </w:r>
      <w:r>
        <w:tab/>
        <w:t>Gl. cl. 1(1)</w:t>
      </w:r>
    </w:p>
    <w:p w14:paraId="4EA38791" w14:textId="7294AD86" w:rsidR="00386796" w:rsidRDefault="00386796" w:rsidP="00386796">
      <w:pPr>
        <w:pStyle w:val="DefinedTerms"/>
      </w:pPr>
      <w:r>
        <w:t>customer</w:t>
      </w:r>
      <w:r>
        <w:tab/>
        <w:t>Gl. cl. 1(1)</w:t>
      </w:r>
    </w:p>
    <w:p w14:paraId="2B359925" w14:textId="4240EEF7" w:rsidR="00386796" w:rsidRDefault="00386796" w:rsidP="00386796">
      <w:pPr>
        <w:pStyle w:val="DefinedTerms"/>
      </w:pPr>
      <w:r>
        <w:t>Department</w:t>
      </w:r>
      <w:r>
        <w:tab/>
        <w:t>Gl. cl. 1(1)</w:t>
      </w:r>
    </w:p>
    <w:p w14:paraId="6BCFC1EA" w14:textId="1C4F1064" w:rsidR="00386796" w:rsidRDefault="00386796" w:rsidP="00386796">
      <w:pPr>
        <w:pStyle w:val="DefinedTerms"/>
      </w:pPr>
      <w:r>
        <w:t>director</w:t>
      </w:r>
      <w:r>
        <w:tab/>
        <w:t>108(1)</w:t>
      </w:r>
    </w:p>
    <w:p w14:paraId="1BF1F2A9" w14:textId="2BF70BD9" w:rsidR="00386796" w:rsidRDefault="00386796" w:rsidP="00386796">
      <w:pPr>
        <w:pStyle w:val="DefinedTerms"/>
      </w:pPr>
      <w:r>
        <w:t>due day</w:t>
      </w:r>
      <w:r>
        <w:tab/>
        <w:t>Gl. cl. 1(1)</w:t>
      </w:r>
    </w:p>
    <w:p w14:paraId="4EF2379A" w14:textId="3D4BF0F4" w:rsidR="00386796" w:rsidRDefault="00386796" w:rsidP="00386796">
      <w:pPr>
        <w:pStyle w:val="DefinedTerms"/>
      </w:pPr>
      <w:r>
        <w:t>employee</w:t>
      </w:r>
      <w:r>
        <w:tab/>
        <w:t>107F(1)</w:t>
      </w:r>
    </w:p>
    <w:p w14:paraId="103CCDC7" w14:textId="07AEF5A2" w:rsidR="00386796" w:rsidRDefault="00386796" w:rsidP="00386796">
      <w:pPr>
        <w:pStyle w:val="DefinedTerms"/>
      </w:pPr>
      <w:r>
        <w:t>employer</w:t>
      </w:r>
      <w:r>
        <w:tab/>
        <w:t>107F(1)</w:t>
      </w:r>
    </w:p>
    <w:p w14:paraId="70BE8FE3" w14:textId="59A2E4B6" w:rsidR="00386796" w:rsidRDefault="00386796" w:rsidP="00386796">
      <w:pPr>
        <w:pStyle w:val="DefinedTerms"/>
      </w:pPr>
      <w:r>
        <w:t>enclosed public place</w:t>
      </w:r>
      <w:r>
        <w:tab/>
        <w:t>Gl. cl. 1(1)</w:t>
      </w:r>
    </w:p>
    <w:p w14:paraId="2BA65A8A" w14:textId="27EC3A6C" w:rsidR="00386796" w:rsidRDefault="00386796" w:rsidP="00386796">
      <w:pPr>
        <w:pStyle w:val="DefinedTerms"/>
      </w:pPr>
      <w:r>
        <w:t>enforcement agency</w:t>
      </w:r>
      <w:r>
        <w:tab/>
        <w:t>77(1)</w:t>
      </w:r>
    </w:p>
    <w:p w14:paraId="488861B9" w14:textId="3319C6AE" w:rsidR="00386796" w:rsidRDefault="00386796" w:rsidP="00386796">
      <w:pPr>
        <w:pStyle w:val="DefinedTerms"/>
      </w:pPr>
      <w:r>
        <w:t>engaging in conduct</w:t>
      </w:r>
      <w:r>
        <w:tab/>
        <w:t>108(1)</w:t>
      </w:r>
    </w:p>
    <w:p w14:paraId="20440DF7" w14:textId="6DD8827C" w:rsidR="00386796" w:rsidRDefault="00386796" w:rsidP="00386796">
      <w:pPr>
        <w:pStyle w:val="DefinedTerms"/>
      </w:pPr>
      <w:r>
        <w:t>Foundation</w:t>
      </w:r>
      <w:r>
        <w:tab/>
        <w:t>Gl. cl. 1(1)</w:t>
      </w:r>
    </w:p>
    <w:p w14:paraId="3B43B4F6" w14:textId="2F8205DA" w:rsidR="00386796" w:rsidRDefault="00386796" w:rsidP="00386796">
      <w:pPr>
        <w:pStyle w:val="DefinedTerms"/>
      </w:pPr>
      <w:r>
        <w:t>identity card</w:t>
      </w:r>
      <w:r>
        <w:tab/>
        <w:t>Gl. cl. 1(1)</w:t>
      </w:r>
    </w:p>
    <w:p w14:paraId="423927A6" w14:textId="25B2E1D9" w:rsidR="00386796" w:rsidRDefault="00386796" w:rsidP="00386796">
      <w:pPr>
        <w:pStyle w:val="DefinedTerms"/>
      </w:pPr>
      <w:r>
        <w:t>illicit tobacco product</w:t>
      </w:r>
      <w:r>
        <w:tab/>
        <w:t>Gl. cl. 1(1)</w:t>
      </w:r>
    </w:p>
    <w:p w14:paraId="3DF794BC" w14:textId="5E11D466" w:rsidR="00386796" w:rsidRDefault="00386796" w:rsidP="00386796">
      <w:pPr>
        <w:pStyle w:val="DefinedTerms"/>
      </w:pPr>
      <w:r>
        <w:t>indirect sale</w:t>
      </w:r>
      <w:r>
        <w:tab/>
        <w:t>Gl. cl. 1(1)</w:t>
      </w:r>
    </w:p>
    <w:p w14:paraId="56D3C460" w14:textId="15217237" w:rsidR="00386796" w:rsidRDefault="00386796" w:rsidP="00386796">
      <w:pPr>
        <w:pStyle w:val="DefinedTerms"/>
      </w:pPr>
      <w:r>
        <w:t>indirect seller’s licence</w:t>
      </w:r>
      <w:r>
        <w:tab/>
        <w:t>Gl. cl. 1(1)</w:t>
      </w:r>
    </w:p>
    <w:p w14:paraId="66566D5E" w14:textId="1CAEAB3B" w:rsidR="00386796" w:rsidRDefault="00386796" w:rsidP="00386796">
      <w:pPr>
        <w:pStyle w:val="DefinedTerms"/>
      </w:pPr>
      <w:r>
        <w:t>interim closure order</w:t>
      </w:r>
      <w:r>
        <w:tab/>
        <w:t>Gl. cl. 1(1)</w:t>
      </w:r>
    </w:p>
    <w:p w14:paraId="3776EC8D" w14:textId="685DBD5B" w:rsidR="00386796" w:rsidRDefault="00386796" w:rsidP="00386796">
      <w:pPr>
        <w:pStyle w:val="DefinedTerms"/>
      </w:pPr>
      <w:r>
        <w:t>investigation purposes</w:t>
      </w:r>
      <w:r>
        <w:tab/>
        <w:t>Gl. cl. 1(1)</w:t>
      </w:r>
    </w:p>
    <w:p w14:paraId="0B9AD741" w14:textId="4E40A005" w:rsidR="00386796" w:rsidRDefault="00386796" w:rsidP="00386796">
      <w:pPr>
        <w:pStyle w:val="DefinedTerms"/>
      </w:pPr>
      <w:r>
        <w:t>investigator</w:t>
      </w:r>
      <w:r>
        <w:tab/>
        <w:t>Gl. cl. 1(1)</w:t>
      </w:r>
    </w:p>
    <w:p w14:paraId="7B428CD8" w14:textId="432245FC" w:rsidR="00386796" w:rsidRDefault="00386796" w:rsidP="00386796">
      <w:pPr>
        <w:pStyle w:val="DefinedTerms"/>
      </w:pPr>
      <w:r>
        <w:t>large commercial quantity</w:t>
      </w:r>
      <w:r>
        <w:tab/>
        <w:t>30B(1)</w:t>
      </w:r>
    </w:p>
    <w:p w14:paraId="7EE7CF26" w14:textId="1E02E35C" w:rsidR="00386796" w:rsidRDefault="00386796" w:rsidP="00386796">
      <w:pPr>
        <w:pStyle w:val="DefinedTerms"/>
      </w:pPr>
      <w:r>
        <w:t>licence</w:t>
      </w:r>
      <w:r>
        <w:tab/>
        <w:t>Gl. cl. 1(1)</w:t>
      </w:r>
    </w:p>
    <w:p w14:paraId="75A09BB8" w14:textId="2D82CA12" w:rsidR="00386796" w:rsidRDefault="00386796" w:rsidP="00386796">
      <w:pPr>
        <w:pStyle w:val="DefinedTerms"/>
      </w:pPr>
      <w:r>
        <w:lastRenderedPageBreak/>
        <w:t>licensed premises</w:t>
      </w:r>
      <w:r>
        <w:tab/>
        <w:t>Gl. cl. 1(1)</w:t>
      </w:r>
    </w:p>
    <w:p w14:paraId="3D6D6728" w14:textId="291B2ED7" w:rsidR="00386796" w:rsidRDefault="00386796" w:rsidP="00386796">
      <w:pPr>
        <w:pStyle w:val="DefinedTerms"/>
      </w:pPr>
      <w:r>
        <w:t>long-term closure order</w:t>
      </w:r>
      <w:r>
        <w:tab/>
        <w:t>Gl. cl. 1(1)</w:t>
      </w:r>
    </w:p>
    <w:p w14:paraId="547D3F6C" w14:textId="63F6ECE5" w:rsidR="00386796" w:rsidRDefault="00386796" w:rsidP="00386796">
      <w:pPr>
        <w:pStyle w:val="DefinedTerms"/>
      </w:pPr>
      <w:r>
        <w:t>mines amenity</w:t>
      </w:r>
      <w:r>
        <w:tab/>
        <w:t>Gl. cl. 1(1)</w:t>
      </w:r>
    </w:p>
    <w:p w14:paraId="5D317B96" w14:textId="4E5F2233" w:rsidR="00386796" w:rsidRDefault="00386796" w:rsidP="00386796">
      <w:pPr>
        <w:pStyle w:val="DefinedTerms"/>
      </w:pPr>
      <w:r>
        <w:t>occupier</w:t>
      </w:r>
      <w:r>
        <w:tab/>
        <w:t>Gl. cl. 1(1)</w:t>
      </w:r>
    </w:p>
    <w:p w14:paraId="22A15691" w14:textId="2282C7CD" w:rsidR="00386796" w:rsidRDefault="00386796" w:rsidP="00386796">
      <w:pPr>
        <w:pStyle w:val="DefinedTerms"/>
      </w:pPr>
      <w:r>
        <w:t>officer</w:t>
      </w:r>
      <w:r>
        <w:tab/>
        <w:t>107(1), Gl. cl. 1(1)</w:t>
      </w:r>
    </w:p>
    <w:p w14:paraId="0F1E2427" w14:textId="125DAB30" w:rsidR="00386796" w:rsidRDefault="00386796" w:rsidP="00386796">
      <w:pPr>
        <w:pStyle w:val="DefinedTerms"/>
      </w:pPr>
      <w:r>
        <w:t>outdoor eating area</w:t>
      </w:r>
      <w:r>
        <w:tab/>
        <w:t>Gl. cl. 1(1)</w:t>
      </w:r>
    </w:p>
    <w:p w14:paraId="0BAA6997" w14:textId="23A1810D" w:rsidR="00386796" w:rsidRDefault="00386796" w:rsidP="00386796">
      <w:pPr>
        <w:pStyle w:val="DefinedTerms"/>
      </w:pPr>
      <w:r>
        <w:t>package</w:t>
      </w:r>
      <w:r>
        <w:tab/>
        <w:t>Gl. cl. 1(1)</w:t>
      </w:r>
    </w:p>
    <w:p w14:paraId="13F02C5A" w14:textId="7FE24724" w:rsidR="00386796" w:rsidRDefault="00386796" w:rsidP="00386796">
      <w:pPr>
        <w:pStyle w:val="DefinedTerms"/>
      </w:pPr>
      <w:r>
        <w:t>parent</w:t>
      </w:r>
      <w:r>
        <w:tab/>
        <w:t>98</w:t>
      </w:r>
    </w:p>
    <w:p w14:paraId="1CDEA036" w14:textId="23B50133" w:rsidR="00386796" w:rsidRDefault="00386796" w:rsidP="00386796">
      <w:pPr>
        <w:pStyle w:val="DefinedTerms"/>
      </w:pPr>
      <w:r>
        <w:t>person aggrieved</w:t>
      </w:r>
      <w:r>
        <w:tab/>
        <w:t>46(2)</w:t>
      </w:r>
    </w:p>
    <w:p w14:paraId="627DE076" w14:textId="1218FEE3" w:rsidR="00386796" w:rsidRDefault="00386796" w:rsidP="00386796">
      <w:pPr>
        <w:pStyle w:val="DefinedTerms"/>
      </w:pPr>
      <w:r>
        <w:t>personal use quantity</w:t>
      </w:r>
      <w:r>
        <w:tab/>
        <w:t>30B(1)</w:t>
      </w:r>
    </w:p>
    <w:p w14:paraId="18A653A0" w14:textId="3FE2EB28" w:rsidR="00386796" w:rsidRDefault="00386796" w:rsidP="00386796">
      <w:pPr>
        <w:pStyle w:val="DefinedTerms"/>
      </w:pPr>
      <w:r>
        <w:t>premises</w:t>
      </w:r>
      <w:r>
        <w:tab/>
        <w:t>Gl. cl. 1(1)</w:t>
      </w:r>
    </w:p>
    <w:p w14:paraId="3F93ACE1" w14:textId="1F5BFFCB" w:rsidR="00386796" w:rsidRDefault="00386796" w:rsidP="00386796">
      <w:pPr>
        <w:pStyle w:val="DefinedTerms"/>
      </w:pPr>
      <w:r>
        <w:t>prescribed quantity</w:t>
      </w:r>
      <w:r>
        <w:tab/>
        <w:t>18AA(1)</w:t>
      </w:r>
    </w:p>
    <w:p w14:paraId="2DF15E32" w14:textId="1FB77A2F" w:rsidR="00386796" w:rsidRDefault="00386796" w:rsidP="00386796">
      <w:pPr>
        <w:pStyle w:val="DefinedTerms"/>
      </w:pPr>
      <w:r>
        <w:t>product</w:t>
      </w:r>
      <w:r>
        <w:tab/>
        <w:t>32(3)</w:t>
      </w:r>
    </w:p>
    <w:p w14:paraId="44A5203C" w14:textId="0DD27F48" w:rsidR="00386796" w:rsidRDefault="00386796" w:rsidP="00386796">
      <w:pPr>
        <w:pStyle w:val="DefinedTerms"/>
      </w:pPr>
      <w:r>
        <w:t>product line</w:t>
      </w:r>
      <w:r>
        <w:tab/>
        <w:t>Gl. cl. 1(1)</w:t>
      </w:r>
    </w:p>
    <w:p w14:paraId="741303B3" w14:textId="1881DE78" w:rsidR="00386796" w:rsidRDefault="00386796" w:rsidP="00386796">
      <w:pPr>
        <w:pStyle w:val="DefinedTerms"/>
      </w:pPr>
      <w:r>
        <w:t>prohibited product</w:t>
      </w:r>
      <w:r>
        <w:tab/>
        <w:t>Gl. cl. 1(1)</w:t>
      </w:r>
    </w:p>
    <w:p w14:paraId="459ED31B" w14:textId="79158AB2" w:rsidR="00386796" w:rsidRDefault="00386796" w:rsidP="00386796">
      <w:pPr>
        <w:pStyle w:val="DefinedTerms"/>
      </w:pPr>
      <w:r>
        <w:t>promote</w:t>
      </w:r>
      <w:r>
        <w:tab/>
        <w:t>Gl. cl. 1(1)</w:t>
      </w:r>
    </w:p>
    <w:p w14:paraId="4B49C80D" w14:textId="688C8591" w:rsidR="00386796" w:rsidRDefault="00386796" w:rsidP="00386796">
      <w:pPr>
        <w:pStyle w:val="DefinedTerms"/>
      </w:pPr>
      <w:r>
        <w:t>proprietary company</w:t>
      </w:r>
      <w:r>
        <w:tab/>
        <w:t>Gl. cl. 1(1)</w:t>
      </w:r>
    </w:p>
    <w:p w14:paraId="2E0A471E" w14:textId="5B572070" w:rsidR="00386796" w:rsidRDefault="00386796" w:rsidP="00386796">
      <w:pPr>
        <w:pStyle w:val="DefinedTerms"/>
      </w:pPr>
      <w:r>
        <w:t>public company</w:t>
      </w:r>
      <w:r>
        <w:tab/>
        <w:t>Gl. cl. 1(1)</w:t>
      </w:r>
    </w:p>
    <w:p w14:paraId="498AF214" w14:textId="7275CD5E" w:rsidR="00386796" w:rsidRDefault="00386796" w:rsidP="00386796">
      <w:pPr>
        <w:pStyle w:val="DefinedTerms"/>
      </w:pPr>
      <w:r>
        <w:t>public place</w:t>
      </w:r>
      <w:r>
        <w:tab/>
        <w:t>Gl. cl. 1(1)</w:t>
      </w:r>
    </w:p>
    <w:p w14:paraId="4129572B" w14:textId="6A01EEC6" w:rsidR="00386796" w:rsidRDefault="00386796" w:rsidP="00386796">
      <w:pPr>
        <w:pStyle w:val="DefinedTerms"/>
      </w:pPr>
      <w:r>
        <w:t>reasonable excuse</w:t>
      </w:r>
      <w:r>
        <w:tab/>
        <w:t>120F(1)</w:t>
      </w:r>
    </w:p>
    <w:p w14:paraId="09098764" w14:textId="4D9BB269" w:rsidR="00386796" w:rsidRDefault="00386796" w:rsidP="00386796">
      <w:pPr>
        <w:pStyle w:val="DefinedTerms"/>
      </w:pPr>
      <w:r>
        <w:t>receiver</w:t>
      </w:r>
      <w:r>
        <w:tab/>
        <w:t>13(1)</w:t>
      </w:r>
    </w:p>
    <w:p w14:paraId="64E7FADC" w14:textId="328FBAEA" w:rsidR="00386796" w:rsidRDefault="00386796" w:rsidP="00386796">
      <w:pPr>
        <w:pStyle w:val="DefinedTerms"/>
      </w:pPr>
      <w:r>
        <w:t>record</w:t>
      </w:r>
      <w:r>
        <w:tab/>
        <w:t>Gl. cl. 1(1)</w:t>
      </w:r>
    </w:p>
    <w:p w14:paraId="2CFDE832" w14:textId="23C19511" w:rsidR="00386796" w:rsidRDefault="00386796" w:rsidP="00386796">
      <w:pPr>
        <w:pStyle w:val="DefinedTerms"/>
      </w:pPr>
      <w:r>
        <w:t>registered design</w:t>
      </w:r>
      <w:r>
        <w:tab/>
        <w:t>Gl. cl. 1(1)</w:t>
      </w:r>
    </w:p>
    <w:p w14:paraId="5D92869F" w14:textId="59436604" w:rsidR="00386796" w:rsidRDefault="00386796" w:rsidP="00386796">
      <w:pPr>
        <w:pStyle w:val="DefinedTerms"/>
      </w:pPr>
      <w:r>
        <w:t>related body corporate</w:t>
      </w:r>
      <w:r>
        <w:tab/>
        <w:t>Gl. cl. 1(1)</w:t>
      </w:r>
    </w:p>
    <w:p w14:paraId="6079A997" w14:textId="366BE1CB" w:rsidR="00386796" w:rsidRDefault="00386796" w:rsidP="00386796">
      <w:pPr>
        <w:pStyle w:val="DefinedTerms"/>
      </w:pPr>
      <w:r>
        <w:t>relevant time</w:t>
      </w:r>
      <w:r>
        <w:tab/>
        <w:t>13(1)</w:t>
      </w:r>
    </w:p>
    <w:p w14:paraId="242F2E92" w14:textId="411A6FC1" w:rsidR="00386796" w:rsidRDefault="00386796" w:rsidP="00386796">
      <w:pPr>
        <w:pStyle w:val="DefinedTerms"/>
      </w:pPr>
      <w:r>
        <w:t>responsible person</w:t>
      </w:r>
      <w:r>
        <w:tab/>
        <w:t>Gl. cl. 1(1)</w:t>
      </w:r>
    </w:p>
    <w:p w14:paraId="1FAC162D" w14:textId="27DB84F4" w:rsidR="00386796" w:rsidRDefault="00386796" w:rsidP="00386796">
      <w:pPr>
        <w:pStyle w:val="DefinedTerms"/>
      </w:pPr>
      <w:r>
        <w:t>restaurant licence</w:t>
      </w:r>
      <w:r>
        <w:tab/>
        <w:t>Gl. cl. 1(1)</w:t>
      </w:r>
    </w:p>
    <w:p w14:paraId="29ABC5B6" w14:textId="3DCC9BE7" w:rsidR="00386796" w:rsidRDefault="00386796" w:rsidP="00386796">
      <w:pPr>
        <w:pStyle w:val="DefinedTerms"/>
      </w:pPr>
      <w:r>
        <w:t>restricted investigator</w:t>
      </w:r>
      <w:r>
        <w:tab/>
        <w:t>Gl. cl. 1(1)</w:t>
      </w:r>
    </w:p>
    <w:p w14:paraId="3EB122F6" w14:textId="2C970F69" w:rsidR="00386796" w:rsidRDefault="00386796" w:rsidP="00386796">
      <w:pPr>
        <w:pStyle w:val="DefinedTerms"/>
      </w:pPr>
      <w:r>
        <w:t>restricted product</w:t>
      </w:r>
      <w:r>
        <w:tab/>
        <w:t>Gl. cl. 1(1)</w:t>
      </w:r>
    </w:p>
    <w:p w14:paraId="6916431C" w14:textId="161974C6" w:rsidR="00386796" w:rsidRDefault="00386796" w:rsidP="00386796">
      <w:pPr>
        <w:pStyle w:val="DefinedTerms"/>
      </w:pPr>
      <w:r>
        <w:t>retailer’s licence</w:t>
      </w:r>
      <w:r>
        <w:tab/>
        <w:t>Gl. cl. 1(1)</w:t>
      </w:r>
    </w:p>
    <w:p w14:paraId="73498950" w14:textId="6725C2B6" w:rsidR="00386796" w:rsidRDefault="00386796" w:rsidP="00386796">
      <w:pPr>
        <w:pStyle w:val="DefinedTerms"/>
      </w:pPr>
      <w:r>
        <w:t>reviewable decision</w:t>
      </w:r>
      <w:r>
        <w:tab/>
        <w:t>46(2)</w:t>
      </w:r>
    </w:p>
    <w:p w14:paraId="0D4BA37C" w14:textId="29CB720A" w:rsidR="00386796" w:rsidRDefault="00386796" w:rsidP="00386796">
      <w:pPr>
        <w:pStyle w:val="DefinedTerms"/>
      </w:pPr>
      <w:r>
        <w:t>road</w:t>
      </w:r>
      <w:r>
        <w:tab/>
        <w:t>107D(1)</w:t>
      </w:r>
    </w:p>
    <w:p w14:paraId="1D3926C5" w14:textId="349104CC" w:rsidR="00386796" w:rsidRDefault="00386796" w:rsidP="00386796">
      <w:pPr>
        <w:pStyle w:val="DefinedTerms"/>
      </w:pPr>
      <w:r>
        <w:t>sale or supply business</w:t>
      </w:r>
      <w:r>
        <w:tab/>
        <w:t>Gl. cl. 1(1)</w:t>
      </w:r>
    </w:p>
    <w:p w14:paraId="39DACACB" w14:textId="19A290BC" w:rsidR="00386796" w:rsidRDefault="00386796" w:rsidP="00386796">
      <w:pPr>
        <w:pStyle w:val="DefinedTerms"/>
      </w:pPr>
      <w:r>
        <w:t>seized thing</w:t>
      </w:r>
      <w:r>
        <w:tab/>
        <w:t>Gl. cl. 1(1)</w:t>
      </w:r>
    </w:p>
    <w:p w14:paraId="2149B6FF" w14:textId="23FE23B0" w:rsidR="00386796" w:rsidRDefault="00386796" w:rsidP="00386796">
      <w:pPr>
        <w:pStyle w:val="DefinedTerms"/>
      </w:pPr>
      <w:r>
        <w:t>sell</w:t>
      </w:r>
      <w:r>
        <w:tab/>
        <w:t>Gl. cl. 1(1)</w:t>
      </w:r>
    </w:p>
    <w:p w14:paraId="48218C68" w14:textId="4A1456C9" w:rsidR="00386796" w:rsidRDefault="00386796" w:rsidP="00386796">
      <w:pPr>
        <w:pStyle w:val="DefinedTerms"/>
      </w:pPr>
      <w:r>
        <w:t>seller</w:t>
      </w:r>
      <w:r>
        <w:tab/>
        <w:t>28(3)</w:t>
      </w:r>
    </w:p>
    <w:p w14:paraId="3134F16C" w14:textId="571E9BEB" w:rsidR="00386796" w:rsidRDefault="00386796" w:rsidP="00386796">
      <w:pPr>
        <w:pStyle w:val="DefinedTerms"/>
      </w:pPr>
      <w:r>
        <w:t>short-term closure order</w:t>
      </w:r>
      <w:r>
        <w:tab/>
        <w:t>Gl. cl. 1(1)</w:t>
      </w:r>
    </w:p>
    <w:p w14:paraId="4245AC44" w14:textId="05EE71CA" w:rsidR="00386796" w:rsidRDefault="00386796" w:rsidP="00386796">
      <w:pPr>
        <w:pStyle w:val="DefinedTerms"/>
      </w:pPr>
      <w:r>
        <w:t>smoke</w:t>
      </w:r>
      <w:r>
        <w:tab/>
        <w:t>Gl. cl. 1(1)</w:t>
      </w:r>
    </w:p>
    <w:p w14:paraId="5DF53B4C" w14:textId="23F0AC27" w:rsidR="00386796" w:rsidRDefault="00386796" w:rsidP="00386796">
      <w:pPr>
        <w:pStyle w:val="DefinedTerms"/>
      </w:pPr>
      <w:r>
        <w:t>smoking zone</w:t>
      </w:r>
      <w:r>
        <w:tab/>
        <w:t>Gl. cl. 1(1)</w:t>
      </w:r>
    </w:p>
    <w:p w14:paraId="6CD0329A" w14:textId="0A32310A" w:rsidR="00386796" w:rsidRDefault="00386796" w:rsidP="00386796">
      <w:pPr>
        <w:pStyle w:val="DefinedTerms"/>
      </w:pPr>
      <w:r>
        <w:t>specialist retailer</w:t>
      </w:r>
      <w:r>
        <w:tab/>
        <w:t>23(1)</w:t>
      </w:r>
    </w:p>
    <w:p w14:paraId="296103D8" w14:textId="09DD4EDD" w:rsidR="00386796" w:rsidRDefault="00386796" w:rsidP="00386796">
      <w:pPr>
        <w:pStyle w:val="DefinedTerms"/>
      </w:pPr>
      <w:r>
        <w:t>sponsorship</w:t>
      </w:r>
      <w:r>
        <w:tab/>
        <w:t>35(1)</w:t>
      </w:r>
    </w:p>
    <w:p w14:paraId="196FA98F" w14:textId="6BC89EED" w:rsidR="00386796" w:rsidRDefault="00386796" w:rsidP="00386796">
      <w:pPr>
        <w:pStyle w:val="DefinedTerms"/>
      </w:pPr>
      <w:r>
        <w:t>state of mind</w:t>
      </w:r>
      <w:r>
        <w:tab/>
        <w:t>108(1)</w:t>
      </w:r>
    </w:p>
    <w:p w14:paraId="49C8D3C7" w14:textId="387155E8" w:rsidR="00386796" w:rsidRDefault="00386796" w:rsidP="00386796">
      <w:pPr>
        <w:pStyle w:val="DefinedTerms"/>
      </w:pPr>
      <w:r>
        <w:t>subsidiary</w:t>
      </w:r>
      <w:r>
        <w:tab/>
        <w:t>Gl. cl. 1(1)</w:t>
      </w:r>
    </w:p>
    <w:p w14:paraId="71BA3A85" w14:textId="106402EB" w:rsidR="00386796" w:rsidRDefault="00386796" w:rsidP="00386796">
      <w:pPr>
        <w:pStyle w:val="DefinedTerms"/>
      </w:pPr>
      <w:r>
        <w:t>supply</w:t>
      </w:r>
      <w:r>
        <w:tab/>
        <w:t>Gl. cl. 1(1)</w:t>
      </w:r>
    </w:p>
    <w:p w14:paraId="4DC642AC" w14:textId="49F89694" w:rsidR="00386796" w:rsidRDefault="00386796" w:rsidP="00386796">
      <w:pPr>
        <w:pStyle w:val="DefinedTerms"/>
      </w:pPr>
      <w:r>
        <w:lastRenderedPageBreak/>
        <w:t>supply offence</w:t>
      </w:r>
      <w:r>
        <w:tab/>
        <w:t>94</w:t>
      </w:r>
    </w:p>
    <w:p w14:paraId="2D215083" w14:textId="721A6D15" w:rsidR="00386796" w:rsidRDefault="00386796" w:rsidP="00386796">
      <w:pPr>
        <w:pStyle w:val="DefinedTerms"/>
      </w:pPr>
      <w:r>
        <w:t>therapeutic vaping product</w:t>
      </w:r>
      <w:r>
        <w:tab/>
        <w:t>Gl. cl. 1(1)</w:t>
      </w:r>
    </w:p>
    <w:p w14:paraId="3D48B699" w14:textId="2991E293" w:rsidR="00386796" w:rsidRDefault="00386796" w:rsidP="00386796">
      <w:pPr>
        <w:pStyle w:val="DefinedTerms"/>
      </w:pPr>
      <w:r>
        <w:t>tier 1 penalty</w:t>
      </w:r>
      <w:r>
        <w:tab/>
        <w:t>Gl. cl. 1(1)</w:t>
      </w:r>
    </w:p>
    <w:p w14:paraId="18E2B2D4" w14:textId="4BF32F01" w:rsidR="00386796" w:rsidRDefault="00386796" w:rsidP="00386796">
      <w:pPr>
        <w:pStyle w:val="DefinedTerms"/>
      </w:pPr>
      <w:r>
        <w:t>tier 2 penalty</w:t>
      </w:r>
      <w:r>
        <w:tab/>
        <w:t>Gl. cl. 1(1)</w:t>
      </w:r>
    </w:p>
    <w:p w14:paraId="1A22BB8C" w14:textId="4181A9EC" w:rsidR="00386796" w:rsidRDefault="00386796" w:rsidP="00386796">
      <w:pPr>
        <w:pStyle w:val="DefinedTerms"/>
      </w:pPr>
      <w:r>
        <w:t>tier 3 penalty</w:t>
      </w:r>
      <w:r>
        <w:tab/>
        <w:t>Gl. cl. 1(1)</w:t>
      </w:r>
    </w:p>
    <w:p w14:paraId="65211107" w14:textId="40972058" w:rsidR="00386796" w:rsidRDefault="00386796" w:rsidP="00386796">
      <w:pPr>
        <w:pStyle w:val="DefinedTerms"/>
      </w:pPr>
      <w:r>
        <w:t>tier 4 penalty</w:t>
      </w:r>
      <w:r>
        <w:tab/>
        <w:t>Gl. cl. 1(1)</w:t>
      </w:r>
    </w:p>
    <w:p w14:paraId="7B75ADE7" w14:textId="6C9D5F97" w:rsidR="00386796" w:rsidRDefault="00386796" w:rsidP="00386796">
      <w:pPr>
        <w:pStyle w:val="DefinedTerms"/>
      </w:pPr>
      <w:r>
        <w:t>tier 4 summary penalty</w:t>
      </w:r>
      <w:r>
        <w:tab/>
        <w:t>Gl. cl. 1(1)</w:t>
      </w:r>
    </w:p>
    <w:p w14:paraId="18E9A194" w14:textId="55E86489" w:rsidR="00386796" w:rsidRDefault="00386796" w:rsidP="00386796">
      <w:pPr>
        <w:pStyle w:val="DefinedTerms"/>
      </w:pPr>
      <w:r>
        <w:t>tobacco advertisement</w:t>
      </w:r>
      <w:r>
        <w:tab/>
        <w:t>Gl. cl. 1(1)</w:t>
      </w:r>
    </w:p>
    <w:p w14:paraId="0C37105F" w14:textId="377BD3D8" w:rsidR="00386796" w:rsidRDefault="00386796" w:rsidP="00386796">
      <w:pPr>
        <w:pStyle w:val="DefinedTerms"/>
      </w:pPr>
      <w:r>
        <w:t>tobacco company</w:t>
      </w:r>
      <w:r>
        <w:tab/>
        <w:t>Gl. cl. 1(1)</w:t>
      </w:r>
    </w:p>
    <w:p w14:paraId="1862B08C" w14:textId="1D1BA947" w:rsidR="00386796" w:rsidRDefault="00386796" w:rsidP="00386796">
      <w:pPr>
        <w:pStyle w:val="DefinedTerms"/>
      </w:pPr>
      <w:r>
        <w:t>tobacco packaging requirement</w:t>
      </w:r>
      <w:r>
        <w:tab/>
        <w:t>Gl. cl. 1(1)</w:t>
      </w:r>
    </w:p>
    <w:p w14:paraId="48BBC06F" w14:textId="65D240E2" w:rsidR="00386796" w:rsidRDefault="00386796" w:rsidP="00386796">
      <w:pPr>
        <w:pStyle w:val="DefinedTerms"/>
      </w:pPr>
      <w:r>
        <w:t>tobacco product</w:t>
      </w:r>
      <w:r>
        <w:tab/>
        <w:t>Gl. cl. 1(1)</w:t>
      </w:r>
    </w:p>
    <w:p w14:paraId="56FADAF6" w14:textId="70AEF531" w:rsidR="00386796" w:rsidRDefault="00386796" w:rsidP="00386796">
      <w:pPr>
        <w:pStyle w:val="DefinedTerms"/>
      </w:pPr>
      <w:r>
        <w:t>tobacco product requirement</w:t>
      </w:r>
      <w:r>
        <w:tab/>
        <w:t>Gl. cl. 1(1)</w:t>
      </w:r>
    </w:p>
    <w:p w14:paraId="64E2F724" w14:textId="723011D2" w:rsidR="00386796" w:rsidRDefault="00386796" w:rsidP="00386796">
      <w:pPr>
        <w:pStyle w:val="DefinedTerms"/>
      </w:pPr>
      <w:r>
        <w:t>tobacco smoking implement</w:t>
      </w:r>
      <w:r>
        <w:tab/>
        <w:t>Gl. cl. 1(1)</w:t>
      </w:r>
    </w:p>
    <w:p w14:paraId="6387B0CD" w14:textId="6796A24E" w:rsidR="00386796" w:rsidRDefault="00386796" w:rsidP="00386796">
      <w:pPr>
        <w:pStyle w:val="DefinedTerms"/>
      </w:pPr>
      <w:r>
        <w:t>trade mark</w:t>
      </w:r>
      <w:r>
        <w:tab/>
        <w:t>Gl. cl. 1(1)</w:t>
      </w:r>
    </w:p>
    <w:p w14:paraId="02588D01" w14:textId="1A260DBF" w:rsidR="00386796" w:rsidRDefault="00386796" w:rsidP="00386796">
      <w:pPr>
        <w:pStyle w:val="DefinedTerms"/>
      </w:pPr>
      <w:r>
        <w:t>vaping accessory</w:t>
      </w:r>
      <w:r>
        <w:tab/>
        <w:t>Gl. cl. 1(1)</w:t>
      </w:r>
    </w:p>
    <w:p w14:paraId="7057091E" w14:textId="32EB201A" w:rsidR="00386796" w:rsidRDefault="00386796" w:rsidP="00386796">
      <w:pPr>
        <w:pStyle w:val="DefinedTerms"/>
      </w:pPr>
      <w:r>
        <w:t>vaping device</w:t>
      </w:r>
      <w:r>
        <w:tab/>
        <w:t>Gl. cl. 1(1)</w:t>
      </w:r>
      <w:r w:rsidR="00424E51">
        <w:t xml:space="preserve"> and</w:t>
      </w:r>
      <w:r>
        <w:t xml:space="preserve"> (2)</w:t>
      </w:r>
    </w:p>
    <w:p w14:paraId="26F09288" w14:textId="763234E8" w:rsidR="00386796" w:rsidRDefault="00386796" w:rsidP="00386796">
      <w:pPr>
        <w:pStyle w:val="DefinedTerms"/>
      </w:pPr>
      <w:r>
        <w:t>vaping product</w:t>
      </w:r>
      <w:r>
        <w:tab/>
        <w:t>Gl. cl. 1(1)</w:t>
      </w:r>
    </w:p>
    <w:p w14:paraId="3D77422D" w14:textId="233281B4" w:rsidR="00386796" w:rsidRDefault="00386796" w:rsidP="00386796">
      <w:pPr>
        <w:pStyle w:val="DefinedTerms"/>
      </w:pPr>
      <w:r>
        <w:t>vaping substance</w:t>
      </w:r>
      <w:r>
        <w:tab/>
        <w:t>Gl. cl. 1(1)</w:t>
      </w:r>
    </w:p>
    <w:p w14:paraId="0BC3C49E" w14:textId="705AA9ED" w:rsidR="00386796" w:rsidRDefault="00386796" w:rsidP="00386796">
      <w:pPr>
        <w:pStyle w:val="DefinedTerms"/>
      </w:pPr>
      <w:r>
        <w:t xml:space="preserve">vehicle </w:t>
      </w:r>
      <w:r>
        <w:tab/>
        <w:t>107D(1)</w:t>
      </w:r>
    </w:p>
    <w:p w14:paraId="6B470C19" w14:textId="1FA80CD3" w:rsidR="00386796" w:rsidRDefault="00386796" w:rsidP="00386796">
      <w:pPr>
        <w:pStyle w:val="DefinedTerms"/>
      </w:pPr>
      <w:r>
        <w:t>vehicle</w:t>
      </w:r>
      <w:r>
        <w:tab/>
        <w:t>Gl. cl. 1(1)</w:t>
      </w:r>
    </w:p>
    <w:p w14:paraId="725DC908" w14:textId="12F628AD" w:rsidR="00386796" w:rsidRDefault="00386796" w:rsidP="00386796">
      <w:pPr>
        <w:pStyle w:val="DefinedTerms"/>
      </w:pPr>
      <w:r>
        <w:t>vending machine</w:t>
      </w:r>
      <w:r>
        <w:tab/>
        <w:t>Gl. cl. 1(1)</w:t>
      </w:r>
    </w:p>
    <w:p w14:paraId="2CD0F141" w14:textId="66C41444" w:rsidR="00386796" w:rsidRDefault="00386796" w:rsidP="00386796">
      <w:pPr>
        <w:pStyle w:val="DefinedTerms"/>
      </w:pPr>
      <w:r>
        <w:t>wholesale</w:t>
      </w:r>
      <w:r>
        <w:tab/>
        <w:t>Gl. cl. 1(1)</w:t>
      </w:r>
    </w:p>
    <w:p w14:paraId="3FE17792" w14:textId="47B4E611" w:rsidR="00386796" w:rsidRDefault="00386796" w:rsidP="00386796">
      <w:pPr>
        <w:pStyle w:val="DefinedTerms"/>
      </w:pPr>
      <w:r>
        <w:t>wholesaler’s licence</w:t>
      </w:r>
      <w:r>
        <w:tab/>
        <w:t>Gl. cl. 1(1)</w:t>
      </w:r>
    </w:p>
    <w:p w14:paraId="3046709B" w14:textId="195AB637" w:rsidR="00386796" w:rsidRDefault="00386796" w:rsidP="00386796">
      <w:pPr>
        <w:pStyle w:val="DefinedTerms"/>
      </w:pPr>
      <w:r>
        <w:t>young person</w:t>
      </w:r>
      <w:r>
        <w:tab/>
        <w:t>98</w:t>
      </w:r>
    </w:p>
    <w:p w14:paraId="3B8C2558" w14:textId="77777777" w:rsidR="00386796" w:rsidRDefault="00386796" w:rsidP="00386796"/>
    <w:p w14:paraId="5F3C2478" w14:textId="77777777" w:rsidR="00386796" w:rsidRDefault="00386796">
      <w:pPr>
        <w:sectPr w:rsidR="00386796" w:rsidSect="00386796">
          <w:headerReference w:type="even" r:id="rId28"/>
          <w:headerReference w:type="default" r:id="rId29"/>
          <w:pgSz w:w="11907" w:h="16840" w:code="9"/>
          <w:pgMar w:top="2381" w:right="2409" w:bottom="3543" w:left="2409" w:header="720" w:footer="3544" w:gutter="0"/>
          <w:cols w:space="720"/>
          <w:noEndnote/>
          <w:docGrid w:linePitch="326"/>
        </w:sectPr>
      </w:pPr>
    </w:p>
    <w:p w14:paraId="22A78CA2" w14:textId="1BA80F64" w:rsidR="003A1DBC" w:rsidRDefault="00842C02">
      <w:r>
        <w:rPr>
          <w:noProof/>
        </w:rPr>
        <mc:AlternateContent>
          <mc:Choice Requires="wps">
            <w:drawing>
              <wp:anchor distT="0" distB="0" distL="114300" distR="114300" simplePos="0" relativeHeight="251663360" behindDoc="0" locked="0" layoutInCell="1" allowOverlap="1" wp14:anchorId="1963262E" wp14:editId="0F0C375F">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2B4E691" w14:textId="6C7D44A5" w:rsidR="00842C02" w:rsidRDefault="00842C0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0227">
                              <w:rPr>
                                <w:sz w:val="16"/>
                              </w:rPr>
                              <w:t>2026</w:t>
                            </w:r>
                            <w:r>
                              <w:rPr>
                                <w:sz w:val="16"/>
                              </w:rPr>
                              <w:fldChar w:fldCharType="end"/>
                            </w:r>
                            <w:r>
                              <w:rPr>
                                <w:sz w:val="16"/>
                              </w:rPr>
                              <w:t>.</w:t>
                            </w:r>
                          </w:p>
                          <w:p w14:paraId="50FE2536" w14:textId="77777777" w:rsidR="00842C02" w:rsidRDefault="00842C0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E66EF8" w14:textId="724E28AC" w:rsidR="00842C02" w:rsidRDefault="00842C0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0227">
                              <w:rPr>
                                <w:sz w:val="16"/>
                              </w:rPr>
                              <w:t>2026</w:t>
                            </w:r>
                            <w:r>
                              <w:rPr>
                                <w:sz w:val="16"/>
                              </w:rPr>
                              <w:fldChar w:fldCharType="end"/>
                            </w:r>
                            <w:r>
                              <w:rPr>
                                <w:sz w:val="16"/>
                              </w:rPr>
                              <w:t>.</w:t>
                            </w:r>
                          </w:p>
                          <w:p w14:paraId="633BFE94" w14:textId="77777777" w:rsidR="00842C02" w:rsidRDefault="00842C0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63262E" id="_x0000_t202" coordsize="21600,21600" o:spt="202" path="m,l,21600r21600,l21600,xe">
                <v:stroke joinstyle="miter"/>
                <v:path gradientshapeok="t" o:connecttype="rect"/>
              </v:shapetype>
              <v:shape id="Authority" o:spid="_x0000_s1026" type="#_x0000_t202" style="position:absolute;margin-left:0;margin-top:591pt;width:10pt;height:51pt;z-index:25166336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2B4E691" w14:textId="6C7D44A5" w:rsidR="00842C02" w:rsidRDefault="00842C0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0227">
                        <w:rPr>
                          <w:sz w:val="16"/>
                        </w:rPr>
                        <w:t>2026</w:t>
                      </w:r>
                      <w:r>
                        <w:rPr>
                          <w:sz w:val="16"/>
                        </w:rPr>
                        <w:fldChar w:fldCharType="end"/>
                      </w:r>
                      <w:r>
                        <w:rPr>
                          <w:sz w:val="16"/>
                        </w:rPr>
                        <w:t>.</w:t>
                      </w:r>
                    </w:p>
                    <w:p w14:paraId="50FE2536" w14:textId="77777777" w:rsidR="00842C02" w:rsidRDefault="00842C0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E66EF8" w14:textId="724E28AC" w:rsidR="00842C02" w:rsidRDefault="00842C0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0227">
                        <w:rPr>
                          <w:sz w:val="16"/>
                        </w:rPr>
                        <w:t>2026</w:t>
                      </w:r>
                      <w:r>
                        <w:rPr>
                          <w:sz w:val="16"/>
                        </w:rPr>
                        <w:fldChar w:fldCharType="end"/>
                      </w:r>
                      <w:r>
                        <w:rPr>
                          <w:sz w:val="16"/>
                        </w:rPr>
                        <w:t>.</w:t>
                      </w:r>
                    </w:p>
                    <w:p w14:paraId="633BFE94" w14:textId="77777777" w:rsidR="00842C02" w:rsidRDefault="00842C0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A1DBC" w:rsidSect="005379F5">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1134" w:right="2404" w:bottom="3544" w:left="2404"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23DA9" w14:textId="77777777" w:rsidR="003A1DBC" w:rsidRDefault="00842C02">
      <w:pPr>
        <w:rPr>
          <w:b/>
          <w:sz w:val="28"/>
        </w:rPr>
      </w:pPr>
      <w:r>
        <w:rPr>
          <w:b/>
          <w:sz w:val="28"/>
        </w:rPr>
        <w:t>Endnotes</w:t>
      </w:r>
    </w:p>
    <w:p w14:paraId="53A43005" w14:textId="77777777" w:rsidR="003A1DBC" w:rsidRDefault="00842C02">
      <w:pPr>
        <w:spacing w:after="240"/>
        <w:rPr>
          <w:rFonts w:ascii="Times" w:hAnsi="Times"/>
          <w:sz w:val="18"/>
        </w:rPr>
      </w:pPr>
      <w:r>
        <w:rPr>
          <w:sz w:val="20"/>
        </w:rPr>
        <w:t>[For ease of reference detach these notes and read them alongside the draft.]</w:t>
      </w:r>
    </w:p>
  </w:endnote>
  <w:endnote w:type="continuationSeparator" w:id="0">
    <w:p w14:paraId="2803B0C0" w14:textId="77777777" w:rsidR="003A1DBC" w:rsidRDefault="003A1DBC">
      <w:pPr>
        <w:pStyle w:val="Footer"/>
      </w:pPr>
    </w:p>
  </w:endnote>
  <w:endnote w:type="continuationNotice" w:id="1">
    <w:p w14:paraId="17B4C7EE" w14:textId="77777777" w:rsidR="003A1DBC" w:rsidRDefault="003A1D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7D976" w14:textId="77777777" w:rsidR="00100E1B" w:rsidRDefault="00100E1B">
    <w:pPr>
      <w:pStyle w:val="Footer"/>
      <w:pBdr>
        <w:bottom w:val="single" w:sz="4" w:space="1" w:color="auto"/>
      </w:pBdr>
      <w:rPr>
        <w:sz w:val="20"/>
      </w:rPr>
    </w:pPr>
  </w:p>
  <w:p w14:paraId="144E8BA4" w14:textId="7172698F" w:rsidR="00100E1B" w:rsidRDefault="00100E1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D758F">
      <w:rPr>
        <w:sz w:val="20"/>
      </w:rPr>
      <w:t>13 May 2026</w:t>
    </w:r>
    <w:r>
      <w:rPr>
        <w:sz w:val="20"/>
      </w:rPr>
      <w:fldChar w:fldCharType="end"/>
    </w:r>
  </w:p>
  <w:p w14:paraId="244FCB27" w14:textId="71AA0EB6" w:rsidR="00100E1B" w:rsidRDefault="00100E1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D758F">
      <w:rPr>
        <w:sz w:val="16"/>
      </w:rPr>
      <w:t>02-n0-00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C91E6" w14:textId="77777777" w:rsidR="00100E1B" w:rsidRDefault="00100E1B">
    <w:pPr>
      <w:pStyle w:val="Footer"/>
      <w:pBdr>
        <w:bottom w:val="single" w:sz="4" w:space="1" w:color="auto"/>
      </w:pBdr>
      <w:rPr>
        <w:sz w:val="20"/>
      </w:rPr>
    </w:pPr>
  </w:p>
  <w:p w14:paraId="34261CE4" w14:textId="5DF7BD76" w:rsidR="00100E1B" w:rsidRDefault="00100E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758F">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52F25BB" w14:textId="33724544" w:rsidR="00100E1B" w:rsidRDefault="00100E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D758F">
      <w:rPr>
        <w:sz w:val="16"/>
      </w:rPr>
      <w:t>02-n0-00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6B3DB" w14:textId="77777777" w:rsidR="00100E1B" w:rsidRDefault="00100E1B">
    <w:pPr>
      <w:pStyle w:val="Footer"/>
      <w:pBdr>
        <w:bottom w:val="single" w:sz="4" w:space="1" w:color="auto"/>
      </w:pBdr>
      <w:rPr>
        <w:sz w:val="20"/>
      </w:rPr>
    </w:pPr>
  </w:p>
  <w:p w14:paraId="519EB9BD" w14:textId="2AB3452B" w:rsidR="00100E1B" w:rsidRDefault="00100E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758F">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48780D" w14:textId="27FDE32C" w:rsidR="00100E1B" w:rsidRDefault="00100E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D758F">
      <w:rPr>
        <w:sz w:val="16"/>
      </w:rPr>
      <w:t>02-n0-00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68AF" w14:textId="77777777" w:rsidR="00100E1B" w:rsidRDefault="00100E1B">
    <w:pPr>
      <w:pStyle w:val="Footer"/>
      <w:pBdr>
        <w:bottom w:val="single" w:sz="4" w:space="1" w:color="auto"/>
      </w:pBdr>
      <w:rPr>
        <w:sz w:val="20"/>
      </w:rPr>
    </w:pPr>
  </w:p>
  <w:p w14:paraId="7A00A9A8" w14:textId="058E571F" w:rsidR="00100E1B" w:rsidRDefault="00100E1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D758F">
      <w:rPr>
        <w:sz w:val="20"/>
      </w:rPr>
      <w:t>13 May 2026</w:t>
    </w:r>
    <w:r>
      <w:rPr>
        <w:sz w:val="20"/>
      </w:rPr>
      <w:fldChar w:fldCharType="end"/>
    </w:r>
  </w:p>
  <w:p w14:paraId="0679990E" w14:textId="5E1EFB5E" w:rsidR="00100E1B" w:rsidRDefault="00100E1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D758F">
      <w:rPr>
        <w:sz w:val="16"/>
      </w:rPr>
      <w:t>02-n0-00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B296" w14:textId="77777777" w:rsidR="00100E1B" w:rsidRDefault="00100E1B">
    <w:pPr>
      <w:pStyle w:val="Footer"/>
      <w:pBdr>
        <w:bottom w:val="single" w:sz="4" w:space="1" w:color="auto"/>
      </w:pBdr>
      <w:rPr>
        <w:sz w:val="20"/>
      </w:rPr>
    </w:pPr>
  </w:p>
  <w:p w14:paraId="7F970BD1" w14:textId="009E607D" w:rsidR="00100E1B" w:rsidRDefault="00100E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758F">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60AD3D45" w14:textId="2988E7BE" w:rsidR="00100E1B" w:rsidRDefault="00100E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D758F">
      <w:rPr>
        <w:sz w:val="16"/>
      </w:rPr>
      <w:t>02-n0-00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16034" w14:textId="77777777" w:rsidR="00100E1B" w:rsidRDefault="00100E1B">
    <w:pPr>
      <w:pStyle w:val="Footer"/>
      <w:pBdr>
        <w:bottom w:val="single" w:sz="4" w:space="1" w:color="auto"/>
      </w:pBdr>
      <w:rPr>
        <w:sz w:val="20"/>
      </w:rPr>
    </w:pPr>
  </w:p>
  <w:p w14:paraId="28847885" w14:textId="3B8BF85C" w:rsidR="00100E1B" w:rsidRDefault="00100E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758F">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D1040AF" w14:textId="07CE4130" w:rsidR="00100E1B" w:rsidRDefault="00100E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D758F">
      <w:rPr>
        <w:sz w:val="16"/>
      </w:rPr>
      <w:t>02-n0-00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3573" w14:textId="77777777" w:rsidR="003A1DBC" w:rsidRDefault="003A1DB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1B73" w14:textId="77777777" w:rsidR="003A1DBC" w:rsidRDefault="003A1DB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A8119" w14:textId="77777777" w:rsidR="003A1DBC" w:rsidRDefault="003A1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0DDAF" w14:textId="77777777" w:rsidR="003A1DBC" w:rsidRDefault="00842C02">
      <w:r>
        <w:separator/>
      </w:r>
    </w:p>
  </w:footnote>
  <w:footnote w:type="continuationSeparator" w:id="0">
    <w:p w14:paraId="6A0EB00A" w14:textId="77777777" w:rsidR="003A1DBC" w:rsidRDefault="00842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AC0F" w14:textId="77777777" w:rsidR="00FD758F" w:rsidRDefault="00FD7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67C2" w14:textId="77777777" w:rsidR="00FD758F" w:rsidRDefault="00FD7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1F0AE" w14:textId="77777777" w:rsidR="00100E1B" w:rsidRDefault="00100E1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A1DBC" w14:paraId="430F84FF" w14:textId="77777777">
      <w:trPr>
        <w:cantSplit/>
        <w:jc w:val="center"/>
      </w:trPr>
      <w:tc>
        <w:tcPr>
          <w:tcW w:w="7258" w:type="dxa"/>
          <w:gridSpan w:val="2"/>
        </w:tcPr>
        <w:p w14:paraId="02B70A37" w14:textId="7145DB83" w:rsidR="003A1DBC" w:rsidRDefault="00842C02">
          <w:pPr>
            <w:pStyle w:val="Header"/>
          </w:pPr>
          <w:r>
            <w:rPr>
              <w:b/>
              <w:i/>
            </w:rPr>
            <w:fldChar w:fldCharType="begin"/>
          </w:r>
          <w:r>
            <w:rPr>
              <w:b/>
              <w:i/>
            </w:rPr>
            <w:instrText xml:space="preserve"> STYLEREF "Name of Act/Reg" </w:instrText>
          </w:r>
          <w:r>
            <w:rPr>
              <w:b/>
              <w:i/>
            </w:rPr>
            <w:fldChar w:fldCharType="separate"/>
          </w:r>
          <w:r w:rsidR="00FD758F">
            <w:rPr>
              <w:b/>
              <w:i/>
            </w:rPr>
            <w:t>Tobacco and Other Products Control Act 2006</w:t>
          </w:r>
          <w:r>
            <w:rPr>
              <w:b/>
              <w:i/>
            </w:rPr>
            <w:fldChar w:fldCharType="end"/>
          </w:r>
        </w:p>
      </w:tc>
    </w:tr>
    <w:tr w:rsidR="003A1DBC" w14:paraId="5D07860C" w14:textId="77777777">
      <w:trPr>
        <w:jc w:val="center"/>
      </w:trPr>
      <w:tc>
        <w:tcPr>
          <w:tcW w:w="1548" w:type="dxa"/>
        </w:tcPr>
        <w:p w14:paraId="456DFA23" w14:textId="77777777" w:rsidR="003A1DBC" w:rsidRDefault="003A1DBC">
          <w:pPr>
            <w:pStyle w:val="Header"/>
            <w:spacing w:before="40"/>
          </w:pPr>
        </w:p>
      </w:tc>
      <w:tc>
        <w:tcPr>
          <w:tcW w:w="5715" w:type="dxa"/>
        </w:tcPr>
        <w:p w14:paraId="2721F6D8" w14:textId="77777777" w:rsidR="003A1DBC" w:rsidRDefault="003A1DBC">
          <w:pPr>
            <w:pStyle w:val="Header"/>
            <w:spacing w:before="40"/>
          </w:pPr>
        </w:p>
      </w:tc>
    </w:tr>
    <w:tr w:rsidR="003A1DBC" w14:paraId="602DE724" w14:textId="77777777">
      <w:trPr>
        <w:jc w:val="center"/>
      </w:trPr>
      <w:tc>
        <w:tcPr>
          <w:tcW w:w="1548" w:type="dxa"/>
        </w:tcPr>
        <w:p w14:paraId="04AE6270" w14:textId="77777777" w:rsidR="003A1DBC" w:rsidRDefault="003A1DBC">
          <w:pPr>
            <w:pStyle w:val="Header"/>
            <w:spacing w:before="40"/>
          </w:pPr>
        </w:p>
      </w:tc>
      <w:tc>
        <w:tcPr>
          <w:tcW w:w="5715" w:type="dxa"/>
        </w:tcPr>
        <w:p w14:paraId="310321A1" w14:textId="77777777" w:rsidR="003A1DBC" w:rsidRDefault="003A1DBC">
          <w:pPr>
            <w:pStyle w:val="Header"/>
            <w:spacing w:before="40"/>
          </w:pPr>
        </w:p>
      </w:tc>
    </w:tr>
    <w:tr w:rsidR="003A1DBC" w14:paraId="69C76971" w14:textId="77777777">
      <w:trPr>
        <w:cantSplit/>
        <w:jc w:val="center"/>
      </w:trPr>
      <w:tc>
        <w:tcPr>
          <w:tcW w:w="7258" w:type="dxa"/>
          <w:gridSpan w:val="2"/>
        </w:tcPr>
        <w:p w14:paraId="5C093F1F" w14:textId="77777777" w:rsidR="003A1DBC" w:rsidRDefault="00842C02">
          <w:pPr>
            <w:pStyle w:val="Header"/>
            <w:spacing w:before="40"/>
          </w:pPr>
          <w:r>
            <w:t>Contents</w:t>
          </w:r>
        </w:p>
      </w:tc>
    </w:tr>
  </w:tbl>
  <w:p w14:paraId="22250472" w14:textId="77777777" w:rsidR="003A1DBC" w:rsidRDefault="003A1DB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A1DBC" w14:paraId="7E664E15" w14:textId="77777777">
      <w:trPr>
        <w:cantSplit/>
        <w:jc w:val="center"/>
      </w:trPr>
      <w:tc>
        <w:tcPr>
          <w:tcW w:w="7258" w:type="dxa"/>
          <w:gridSpan w:val="2"/>
        </w:tcPr>
        <w:p w14:paraId="025B29FC" w14:textId="7EC1E5CA" w:rsidR="003A1DBC" w:rsidRDefault="00842C02">
          <w:pPr>
            <w:pStyle w:val="Header"/>
            <w:ind w:right="17"/>
            <w:jc w:val="right"/>
          </w:pPr>
          <w:r>
            <w:rPr>
              <w:b/>
              <w:i/>
            </w:rPr>
            <w:fldChar w:fldCharType="begin"/>
          </w:r>
          <w:r>
            <w:rPr>
              <w:b/>
              <w:i/>
            </w:rPr>
            <w:instrText xml:space="preserve"> STYLEREF "Name of Act/Reg" </w:instrText>
          </w:r>
          <w:r>
            <w:rPr>
              <w:b/>
              <w:i/>
            </w:rPr>
            <w:fldChar w:fldCharType="separate"/>
          </w:r>
          <w:r w:rsidR="00FD758F">
            <w:rPr>
              <w:b/>
              <w:i/>
            </w:rPr>
            <w:t>Tobacco and Other Products Control Act 2006</w:t>
          </w:r>
          <w:r>
            <w:rPr>
              <w:b/>
              <w:i/>
            </w:rPr>
            <w:fldChar w:fldCharType="end"/>
          </w:r>
        </w:p>
      </w:tc>
    </w:tr>
    <w:tr w:rsidR="003A1DBC" w14:paraId="1D5BC7BB" w14:textId="77777777">
      <w:trPr>
        <w:jc w:val="center"/>
      </w:trPr>
      <w:tc>
        <w:tcPr>
          <w:tcW w:w="5715" w:type="dxa"/>
        </w:tcPr>
        <w:p w14:paraId="35CE8768" w14:textId="77777777" w:rsidR="003A1DBC" w:rsidRDefault="003A1DBC">
          <w:pPr>
            <w:pStyle w:val="Header"/>
            <w:spacing w:before="40"/>
            <w:jc w:val="right"/>
          </w:pPr>
        </w:p>
      </w:tc>
      <w:tc>
        <w:tcPr>
          <w:tcW w:w="1548" w:type="dxa"/>
        </w:tcPr>
        <w:p w14:paraId="4F2D712E" w14:textId="77777777" w:rsidR="003A1DBC" w:rsidRDefault="003A1DBC">
          <w:pPr>
            <w:pStyle w:val="Header"/>
            <w:spacing w:before="40"/>
            <w:ind w:right="17"/>
            <w:jc w:val="right"/>
          </w:pPr>
        </w:p>
      </w:tc>
    </w:tr>
    <w:tr w:rsidR="003A1DBC" w14:paraId="59016303" w14:textId="77777777">
      <w:trPr>
        <w:jc w:val="center"/>
      </w:trPr>
      <w:tc>
        <w:tcPr>
          <w:tcW w:w="5715" w:type="dxa"/>
        </w:tcPr>
        <w:p w14:paraId="650A187D" w14:textId="77777777" w:rsidR="003A1DBC" w:rsidRDefault="003A1DBC">
          <w:pPr>
            <w:pStyle w:val="Header"/>
            <w:spacing w:before="40"/>
            <w:jc w:val="right"/>
          </w:pPr>
        </w:p>
      </w:tc>
      <w:tc>
        <w:tcPr>
          <w:tcW w:w="1548" w:type="dxa"/>
        </w:tcPr>
        <w:p w14:paraId="4F5A5F28" w14:textId="77777777" w:rsidR="003A1DBC" w:rsidRDefault="003A1DBC">
          <w:pPr>
            <w:pStyle w:val="Header"/>
            <w:spacing w:before="40"/>
            <w:ind w:right="17"/>
            <w:jc w:val="right"/>
          </w:pPr>
        </w:p>
      </w:tc>
    </w:tr>
    <w:tr w:rsidR="003A1DBC" w14:paraId="2F499E50" w14:textId="77777777">
      <w:trPr>
        <w:cantSplit/>
        <w:jc w:val="center"/>
      </w:trPr>
      <w:tc>
        <w:tcPr>
          <w:tcW w:w="7258" w:type="dxa"/>
          <w:gridSpan w:val="2"/>
        </w:tcPr>
        <w:p w14:paraId="25404FFF" w14:textId="77777777" w:rsidR="003A1DBC" w:rsidRDefault="00842C02">
          <w:pPr>
            <w:pStyle w:val="Header"/>
            <w:spacing w:before="40"/>
            <w:ind w:right="17"/>
            <w:jc w:val="right"/>
          </w:pPr>
          <w:r>
            <w:t>Contents</w:t>
          </w:r>
        </w:p>
      </w:tc>
    </w:tr>
  </w:tbl>
  <w:p w14:paraId="364B3124" w14:textId="77777777" w:rsidR="003A1DBC" w:rsidRDefault="003A1DB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B45C" w14:textId="77777777" w:rsidR="003A1DBC" w:rsidRDefault="003A1DB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A1DBC" w14:paraId="1F1094C4" w14:textId="77777777">
      <w:trPr>
        <w:cantSplit/>
        <w:jc w:val="center"/>
      </w:trPr>
      <w:tc>
        <w:tcPr>
          <w:tcW w:w="7263" w:type="dxa"/>
          <w:gridSpan w:val="2"/>
        </w:tcPr>
        <w:p w14:paraId="63F3E7CD" w14:textId="56FB6F05" w:rsidR="003A1DBC" w:rsidRDefault="00842C02">
          <w:pPr>
            <w:pStyle w:val="Header"/>
          </w:pPr>
          <w:r>
            <w:rPr>
              <w:b/>
              <w:i/>
            </w:rPr>
            <w:fldChar w:fldCharType="begin"/>
          </w:r>
          <w:r>
            <w:rPr>
              <w:b/>
              <w:i/>
            </w:rPr>
            <w:instrText>Styleref "Name of Act/Reg"</w:instrText>
          </w:r>
          <w:r>
            <w:rPr>
              <w:b/>
              <w:i/>
            </w:rPr>
            <w:fldChar w:fldCharType="separate"/>
          </w:r>
          <w:r w:rsidR="00FD758F">
            <w:rPr>
              <w:b/>
              <w:i/>
            </w:rPr>
            <w:t>Tobacco and Other Products Control Act 2006</w:t>
          </w:r>
          <w:r>
            <w:rPr>
              <w:b/>
              <w:i/>
            </w:rPr>
            <w:fldChar w:fldCharType="end"/>
          </w:r>
        </w:p>
      </w:tc>
    </w:tr>
    <w:tr w:rsidR="003A1DBC" w14:paraId="64A43DA0" w14:textId="77777777">
      <w:trPr>
        <w:jc w:val="center"/>
      </w:trPr>
      <w:tc>
        <w:tcPr>
          <w:tcW w:w="1548" w:type="dxa"/>
        </w:tcPr>
        <w:p w14:paraId="5A27EF41" w14:textId="30AB4065" w:rsidR="003A1DBC" w:rsidRDefault="00842C02">
          <w:pPr>
            <w:pStyle w:val="Header"/>
            <w:spacing w:before="40"/>
          </w:pPr>
          <w:r>
            <w:rPr>
              <w:b/>
            </w:rPr>
            <w:fldChar w:fldCharType="begin"/>
          </w:r>
          <w:r>
            <w:rPr>
              <w:b/>
            </w:rPr>
            <w:instrText>styleref CharPartNo</w:instrText>
          </w:r>
          <w:r>
            <w:rPr>
              <w:b/>
            </w:rPr>
            <w:fldChar w:fldCharType="end"/>
          </w:r>
        </w:p>
      </w:tc>
      <w:tc>
        <w:tcPr>
          <w:tcW w:w="5715" w:type="dxa"/>
          <w:vAlign w:val="bottom"/>
        </w:tcPr>
        <w:p w14:paraId="49127877" w14:textId="7EC551F5" w:rsidR="003A1DBC" w:rsidRDefault="00842C02">
          <w:pPr>
            <w:pStyle w:val="Header"/>
            <w:spacing w:before="40"/>
          </w:pPr>
          <w:r>
            <w:fldChar w:fldCharType="begin"/>
          </w:r>
          <w:r>
            <w:instrText>styleref CharPartText</w:instrText>
          </w:r>
          <w:r>
            <w:fldChar w:fldCharType="end"/>
          </w:r>
        </w:p>
      </w:tc>
    </w:tr>
    <w:tr w:rsidR="003A1DBC" w14:paraId="712F3567" w14:textId="77777777">
      <w:trPr>
        <w:jc w:val="center"/>
      </w:trPr>
      <w:tc>
        <w:tcPr>
          <w:tcW w:w="1548" w:type="dxa"/>
        </w:tcPr>
        <w:p w14:paraId="0BDD1F82" w14:textId="0024ECBB" w:rsidR="003A1DBC" w:rsidRDefault="00842C02">
          <w:pPr>
            <w:pStyle w:val="Header"/>
            <w:spacing w:before="40"/>
          </w:pPr>
          <w:r>
            <w:rPr>
              <w:b/>
            </w:rPr>
            <w:fldChar w:fldCharType="begin"/>
          </w:r>
          <w:r>
            <w:rPr>
              <w:b/>
            </w:rPr>
            <w:instrText>styleref CharDivNo</w:instrText>
          </w:r>
          <w:r>
            <w:rPr>
              <w:b/>
            </w:rPr>
            <w:fldChar w:fldCharType="end"/>
          </w:r>
        </w:p>
      </w:tc>
      <w:tc>
        <w:tcPr>
          <w:tcW w:w="5715" w:type="dxa"/>
          <w:vAlign w:val="bottom"/>
        </w:tcPr>
        <w:p w14:paraId="3D0E85C9" w14:textId="78D90055" w:rsidR="003A1DBC" w:rsidRDefault="00842C02">
          <w:pPr>
            <w:pStyle w:val="Header"/>
            <w:spacing w:before="40"/>
          </w:pPr>
          <w:r>
            <w:fldChar w:fldCharType="begin"/>
          </w:r>
          <w:r>
            <w:instrText>styleref CharDivText</w:instrText>
          </w:r>
          <w:r>
            <w:fldChar w:fldCharType="end"/>
          </w:r>
        </w:p>
      </w:tc>
    </w:tr>
    <w:tr w:rsidR="003A1DBC" w14:paraId="6B8A0A88" w14:textId="77777777">
      <w:trPr>
        <w:cantSplit/>
        <w:jc w:val="center"/>
      </w:trPr>
      <w:tc>
        <w:tcPr>
          <w:tcW w:w="7263" w:type="dxa"/>
          <w:gridSpan w:val="2"/>
        </w:tcPr>
        <w:p w14:paraId="3B2091E6" w14:textId="59018C9B" w:rsidR="003A1DBC" w:rsidRDefault="00842C02">
          <w:pPr>
            <w:pStyle w:val="Header"/>
            <w:spacing w:before="40"/>
          </w:pPr>
          <w:r>
            <w:rPr>
              <w:b/>
            </w:rPr>
            <w:t xml:space="preserve">s. </w:t>
          </w:r>
          <w:r>
            <w:rPr>
              <w:b/>
            </w:rPr>
            <w:fldChar w:fldCharType="begin"/>
          </w:r>
          <w:r>
            <w:rPr>
              <w:b/>
            </w:rPr>
            <w:instrText>styleref CharSectno</w:instrText>
          </w:r>
          <w:r>
            <w:rPr>
              <w:b/>
            </w:rPr>
            <w:fldChar w:fldCharType="separate"/>
          </w:r>
          <w:r w:rsidR="00FD758F">
            <w:rPr>
              <w:b/>
            </w:rPr>
            <w:t>1</w:t>
          </w:r>
          <w:r>
            <w:rPr>
              <w:b/>
            </w:rPr>
            <w:fldChar w:fldCharType="end"/>
          </w:r>
        </w:p>
      </w:tc>
    </w:tr>
  </w:tbl>
  <w:p w14:paraId="29C2E56A" w14:textId="77777777" w:rsidR="003A1DBC" w:rsidRDefault="003A1DB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A1DBC" w14:paraId="1A3FEBEF" w14:textId="77777777">
      <w:trPr>
        <w:cantSplit/>
        <w:jc w:val="center"/>
      </w:trPr>
      <w:tc>
        <w:tcPr>
          <w:tcW w:w="7263" w:type="dxa"/>
          <w:gridSpan w:val="2"/>
        </w:tcPr>
        <w:p w14:paraId="3E27DC6C" w14:textId="4BF4CA36" w:rsidR="003A1DBC" w:rsidRDefault="00842C02">
          <w:pPr>
            <w:pStyle w:val="Header"/>
            <w:ind w:right="17"/>
            <w:jc w:val="right"/>
          </w:pPr>
          <w:r>
            <w:rPr>
              <w:b/>
              <w:i/>
            </w:rPr>
            <w:fldChar w:fldCharType="begin"/>
          </w:r>
          <w:r>
            <w:rPr>
              <w:b/>
              <w:i/>
            </w:rPr>
            <w:instrText>Styleref "Name of Act/Reg"</w:instrText>
          </w:r>
          <w:r>
            <w:rPr>
              <w:b/>
              <w:i/>
            </w:rPr>
            <w:fldChar w:fldCharType="separate"/>
          </w:r>
          <w:r w:rsidR="00FD758F">
            <w:rPr>
              <w:b/>
              <w:i/>
            </w:rPr>
            <w:t>Tobacco and Other Products Control Act 2006</w:t>
          </w:r>
          <w:r>
            <w:rPr>
              <w:b/>
              <w:i/>
            </w:rPr>
            <w:fldChar w:fldCharType="end"/>
          </w:r>
        </w:p>
      </w:tc>
    </w:tr>
    <w:tr w:rsidR="003A1DBC" w14:paraId="212EA43C" w14:textId="77777777">
      <w:trPr>
        <w:jc w:val="center"/>
      </w:trPr>
      <w:tc>
        <w:tcPr>
          <w:tcW w:w="5715" w:type="dxa"/>
          <w:vAlign w:val="bottom"/>
        </w:tcPr>
        <w:p w14:paraId="214AFB5B" w14:textId="20A9379C" w:rsidR="003A1DBC" w:rsidRDefault="00842C02">
          <w:pPr>
            <w:pStyle w:val="Header"/>
            <w:spacing w:before="40"/>
            <w:jc w:val="right"/>
          </w:pPr>
          <w:r>
            <w:fldChar w:fldCharType="begin"/>
          </w:r>
          <w:r>
            <w:instrText>styleref CharPartText</w:instrText>
          </w:r>
          <w:r>
            <w:fldChar w:fldCharType="end"/>
          </w:r>
        </w:p>
      </w:tc>
      <w:tc>
        <w:tcPr>
          <w:tcW w:w="1548" w:type="dxa"/>
        </w:tcPr>
        <w:p w14:paraId="54998921" w14:textId="6DD673E3" w:rsidR="003A1DBC" w:rsidRDefault="00842C02">
          <w:pPr>
            <w:pStyle w:val="Header"/>
            <w:spacing w:before="40"/>
            <w:ind w:right="17"/>
            <w:jc w:val="right"/>
          </w:pPr>
          <w:r>
            <w:rPr>
              <w:b/>
            </w:rPr>
            <w:fldChar w:fldCharType="begin"/>
          </w:r>
          <w:r>
            <w:rPr>
              <w:b/>
            </w:rPr>
            <w:instrText>styleref CharPartNo</w:instrText>
          </w:r>
          <w:r>
            <w:rPr>
              <w:b/>
            </w:rPr>
            <w:fldChar w:fldCharType="end"/>
          </w:r>
        </w:p>
      </w:tc>
    </w:tr>
    <w:tr w:rsidR="003A1DBC" w14:paraId="022CD443" w14:textId="77777777">
      <w:trPr>
        <w:jc w:val="center"/>
      </w:trPr>
      <w:tc>
        <w:tcPr>
          <w:tcW w:w="5715" w:type="dxa"/>
          <w:vAlign w:val="bottom"/>
        </w:tcPr>
        <w:p w14:paraId="155F6532" w14:textId="522E7B79" w:rsidR="003A1DBC" w:rsidRDefault="00842C02">
          <w:pPr>
            <w:pStyle w:val="Header"/>
            <w:spacing w:before="40"/>
            <w:jc w:val="right"/>
          </w:pPr>
          <w:r>
            <w:fldChar w:fldCharType="begin"/>
          </w:r>
          <w:r>
            <w:instrText>styleref CharDivText</w:instrText>
          </w:r>
          <w:r>
            <w:fldChar w:fldCharType="end"/>
          </w:r>
        </w:p>
      </w:tc>
      <w:tc>
        <w:tcPr>
          <w:tcW w:w="1548" w:type="dxa"/>
        </w:tcPr>
        <w:p w14:paraId="07B9E903" w14:textId="2ADC8735" w:rsidR="003A1DBC" w:rsidRDefault="00842C02">
          <w:pPr>
            <w:pStyle w:val="Header"/>
            <w:spacing w:before="40"/>
            <w:ind w:right="17"/>
            <w:jc w:val="right"/>
          </w:pPr>
          <w:r>
            <w:rPr>
              <w:b/>
            </w:rPr>
            <w:fldChar w:fldCharType="begin"/>
          </w:r>
          <w:r>
            <w:rPr>
              <w:b/>
            </w:rPr>
            <w:instrText>styleref CharDivNo</w:instrText>
          </w:r>
          <w:r>
            <w:rPr>
              <w:b/>
            </w:rPr>
            <w:fldChar w:fldCharType="end"/>
          </w:r>
        </w:p>
      </w:tc>
    </w:tr>
    <w:tr w:rsidR="003A1DBC" w14:paraId="4B616A0A" w14:textId="77777777">
      <w:trPr>
        <w:cantSplit/>
        <w:jc w:val="center"/>
      </w:trPr>
      <w:tc>
        <w:tcPr>
          <w:tcW w:w="7263" w:type="dxa"/>
          <w:gridSpan w:val="2"/>
        </w:tcPr>
        <w:p w14:paraId="0CD7BC59" w14:textId="32CB7F5B" w:rsidR="003A1DBC" w:rsidRDefault="00842C0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D758F">
            <w:rPr>
              <w:b/>
            </w:rPr>
            <w:t>1</w:t>
          </w:r>
          <w:r>
            <w:rPr>
              <w:b/>
            </w:rPr>
            <w:fldChar w:fldCharType="end"/>
          </w:r>
        </w:p>
      </w:tc>
    </w:tr>
  </w:tbl>
  <w:p w14:paraId="732DEBF2" w14:textId="77777777" w:rsidR="003A1DBC" w:rsidRDefault="003A1DB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52C8" w14:textId="77777777" w:rsidR="003A1DBC" w:rsidRDefault="003A1DB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A1DBC" w14:paraId="0431C677" w14:textId="77777777">
      <w:trPr>
        <w:cantSplit/>
        <w:jc w:val="center"/>
      </w:trPr>
      <w:tc>
        <w:tcPr>
          <w:tcW w:w="7258" w:type="dxa"/>
          <w:gridSpan w:val="2"/>
        </w:tcPr>
        <w:p w14:paraId="5C675B98" w14:textId="0A95C48F" w:rsidR="003A1DBC" w:rsidRDefault="00842C02">
          <w:pPr>
            <w:pStyle w:val="Header"/>
          </w:pPr>
          <w:r>
            <w:rPr>
              <w:b/>
              <w:i/>
            </w:rPr>
            <w:fldChar w:fldCharType="begin"/>
          </w:r>
          <w:r>
            <w:rPr>
              <w:b/>
              <w:i/>
            </w:rPr>
            <w:instrText xml:space="preserve"> STYLEREF "Name of Act/Reg" </w:instrText>
          </w:r>
          <w:r>
            <w:rPr>
              <w:b/>
              <w:i/>
            </w:rPr>
            <w:fldChar w:fldCharType="separate"/>
          </w:r>
          <w:r w:rsidR="00FD758F">
            <w:rPr>
              <w:b/>
              <w:i/>
            </w:rPr>
            <w:t>Tobacco and Other Products Control Act 2006</w:t>
          </w:r>
          <w:r>
            <w:rPr>
              <w:b/>
              <w:i/>
            </w:rPr>
            <w:fldChar w:fldCharType="end"/>
          </w:r>
        </w:p>
      </w:tc>
    </w:tr>
    <w:tr w:rsidR="003A1DBC" w14:paraId="67301085" w14:textId="77777777">
      <w:trPr>
        <w:jc w:val="center"/>
      </w:trPr>
      <w:tc>
        <w:tcPr>
          <w:tcW w:w="1548" w:type="dxa"/>
        </w:tcPr>
        <w:p w14:paraId="04977A75" w14:textId="22CE3E21" w:rsidR="003A1DBC" w:rsidRDefault="00842C02">
          <w:pPr>
            <w:pStyle w:val="Header"/>
            <w:spacing w:before="40"/>
          </w:pPr>
          <w:r>
            <w:rPr>
              <w:b/>
            </w:rPr>
            <w:fldChar w:fldCharType="begin"/>
          </w:r>
          <w:r>
            <w:rPr>
              <w:b/>
            </w:rPr>
            <w:instrText>STYLEREF CharSchno</w:instrText>
          </w:r>
          <w:r>
            <w:rPr>
              <w:b/>
            </w:rPr>
            <w:fldChar w:fldCharType="end"/>
          </w:r>
        </w:p>
      </w:tc>
      <w:tc>
        <w:tcPr>
          <w:tcW w:w="5715" w:type="dxa"/>
        </w:tcPr>
        <w:p w14:paraId="424188F6" w14:textId="698C1C76" w:rsidR="003A1DBC" w:rsidRDefault="00842C02">
          <w:pPr>
            <w:pStyle w:val="Header"/>
            <w:spacing w:before="40"/>
          </w:pPr>
          <w:r>
            <w:fldChar w:fldCharType="begin"/>
          </w:r>
          <w:r>
            <w:instrText xml:space="preserve"> styleref CharSchText </w:instrText>
          </w:r>
          <w:r>
            <w:fldChar w:fldCharType="end"/>
          </w:r>
        </w:p>
      </w:tc>
    </w:tr>
    <w:tr w:rsidR="003A1DBC" w14:paraId="20C0D7E5" w14:textId="77777777">
      <w:trPr>
        <w:jc w:val="center"/>
      </w:trPr>
      <w:tc>
        <w:tcPr>
          <w:tcW w:w="1548" w:type="dxa"/>
        </w:tcPr>
        <w:p w14:paraId="39F69F46" w14:textId="31F4EBBA" w:rsidR="003A1DBC" w:rsidRDefault="00842C02">
          <w:pPr>
            <w:pStyle w:val="Header"/>
            <w:spacing w:before="40"/>
          </w:pPr>
          <w:r>
            <w:rPr>
              <w:b/>
            </w:rPr>
            <w:fldChar w:fldCharType="begin"/>
          </w:r>
          <w:r>
            <w:rPr>
              <w:b/>
            </w:rPr>
            <w:instrText>STYLEREF CharSDivNo</w:instrText>
          </w:r>
          <w:r>
            <w:rPr>
              <w:b/>
            </w:rPr>
            <w:fldChar w:fldCharType="end"/>
          </w:r>
        </w:p>
      </w:tc>
      <w:tc>
        <w:tcPr>
          <w:tcW w:w="5715" w:type="dxa"/>
        </w:tcPr>
        <w:p w14:paraId="45491BEB" w14:textId="63C4AA57" w:rsidR="003A1DBC" w:rsidRDefault="00842C02">
          <w:pPr>
            <w:pStyle w:val="Header"/>
            <w:spacing w:before="40"/>
          </w:pPr>
          <w:r>
            <w:fldChar w:fldCharType="begin"/>
          </w:r>
          <w:r>
            <w:instrText xml:space="preserve"> styleref CharSDivText </w:instrText>
          </w:r>
          <w:r>
            <w:fldChar w:fldCharType="end"/>
          </w:r>
        </w:p>
      </w:tc>
    </w:tr>
    <w:tr w:rsidR="003A1DBC" w14:paraId="788E8B68" w14:textId="77777777">
      <w:trPr>
        <w:jc w:val="center"/>
      </w:trPr>
      <w:tc>
        <w:tcPr>
          <w:tcW w:w="7258" w:type="dxa"/>
          <w:gridSpan w:val="2"/>
        </w:tcPr>
        <w:p w14:paraId="212737A5" w14:textId="2C6FC68E" w:rsidR="003A1DBC" w:rsidRDefault="00842C02">
          <w:pPr>
            <w:pStyle w:val="Header"/>
            <w:spacing w:before="40"/>
          </w:pPr>
          <w:r>
            <w:rPr>
              <w:b/>
            </w:rPr>
            <w:t xml:space="preserve">cl. </w:t>
          </w:r>
          <w:r>
            <w:rPr>
              <w:b/>
            </w:rPr>
            <w:fldChar w:fldCharType="begin"/>
          </w:r>
          <w:r>
            <w:rPr>
              <w:b/>
            </w:rPr>
            <w:instrText>STYLEREF CharSClsNo</w:instrText>
          </w:r>
          <w:r>
            <w:rPr>
              <w:b/>
            </w:rPr>
            <w:fldChar w:fldCharType="separate"/>
          </w:r>
          <w:r w:rsidR="00FD758F">
            <w:rPr>
              <w:b/>
            </w:rPr>
            <w:t>1</w:t>
          </w:r>
          <w:r>
            <w:rPr>
              <w:b/>
            </w:rPr>
            <w:fldChar w:fldCharType="end"/>
          </w:r>
        </w:p>
      </w:tc>
    </w:tr>
  </w:tbl>
  <w:p w14:paraId="0F870627" w14:textId="77777777" w:rsidR="003A1DBC" w:rsidRDefault="003A1DB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A1DBC" w14:paraId="2929E644" w14:textId="77777777">
      <w:trPr>
        <w:jc w:val="center"/>
      </w:trPr>
      <w:tc>
        <w:tcPr>
          <w:tcW w:w="7160" w:type="dxa"/>
          <w:gridSpan w:val="2"/>
        </w:tcPr>
        <w:p w14:paraId="0AF30C42" w14:textId="3D1EDC96" w:rsidR="003A1DBC" w:rsidRDefault="00842C02">
          <w:pPr>
            <w:pStyle w:val="Header"/>
            <w:jc w:val="right"/>
          </w:pPr>
          <w:r>
            <w:rPr>
              <w:b/>
              <w:i/>
            </w:rPr>
            <w:fldChar w:fldCharType="begin"/>
          </w:r>
          <w:r>
            <w:rPr>
              <w:b/>
              <w:i/>
            </w:rPr>
            <w:instrText xml:space="preserve"> STYLEREF "Name of Act/Reg" </w:instrText>
          </w:r>
          <w:r>
            <w:rPr>
              <w:b/>
              <w:i/>
            </w:rPr>
            <w:fldChar w:fldCharType="separate"/>
          </w:r>
          <w:r w:rsidR="00FD758F">
            <w:rPr>
              <w:b/>
              <w:i/>
            </w:rPr>
            <w:t>Tobacco and Other Products Control Act 2006</w:t>
          </w:r>
          <w:r>
            <w:rPr>
              <w:b/>
              <w:i/>
            </w:rPr>
            <w:fldChar w:fldCharType="end"/>
          </w:r>
        </w:p>
      </w:tc>
    </w:tr>
    <w:tr w:rsidR="003A1DBC" w14:paraId="3E56792E" w14:textId="77777777">
      <w:trPr>
        <w:jc w:val="center"/>
      </w:trPr>
      <w:tc>
        <w:tcPr>
          <w:tcW w:w="5715" w:type="dxa"/>
        </w:tcPr>
        <w:p w14:paraId="47739193" w14:textId="21161725" w:rsidR="003A1DBC" w:rsidRDefault="00842C02">
          <w:pPr>
            <w:pStyle w:val="Header"/>
            <w:spacing w:before="40"/>
            <w:jc w:val="right"/>
          </w:pPr>
          <w:r>
            <w:fldChar w:fldCharType="begin"/>
          </w:r>
          <w:r>
            <w:instrText xml:space="preserve"> styleref CharSchText </w:instrText>
          </w:r>
          <w:r>
            <w:fldChar w:fldCharType="end"/>
          </w:r>
        </w:p>
      </w:tc>
      <w:tc>
        <w:tcPr>
          <w:tcW w:w="1445" w:type="dxa"/>
        </w:tcPr>
        <w:p w14:paraId="37A48A32" w14:textId="1B7999F7" w:rsidR="003A1DBC" w:rsidRDefault="00842C02">
          <w:pPr>
            <w:pStyle w:val="Header"/>
            <w:spacing w:before="40"/>
            <w:ind w:right="17"/>
            <w:jc w:val="right"/>
          </w:pPr>
          <w:r>
            <w:rPr>
              <w:b/>
            </w:rPr>
            <w:fldChar w:fldCharType="begin"/>
          </w:r>
          <w:r>
            <w:rPr>
              <w:b/>
            </w:rPr>
            <w:instrText>STYLEREF CharSchno</w:instrText>
          </w:r>
          <w:r>
            <w:rPr>
              <w:b/>
            </w:rPr>
            <w:fldChar w:fldCharType="end"/>
          </w:r>
        </w:p>
      </w:tc>
    </w:tr>
    <w:tr w:rsidR="003A1DBC" w14:paraId="13B9F364" w14:textId="77777777">
      <w:trPr>
        <w:jc w:val="center"/>
      </w:trPr>
      <w:tc>
        <w:tcPr>
          <w:tcW w:w="5715" w:type="dxa"/>
        </w:tcPr>
        <w:p w14:paraId="1673AB76" w14:textId="5CD63DC3" w:rsidR="003A1DBC" w:rsidRDefault="00842C02">
          <w:pPr>
            <w:pStyle w:val="Header"/>
            <w:spacing w:before="40"/>
            <w:jc w:val="right"/>
          </w:pPr>
          <w:r>
            <w:fldChar w:fldCharType="begin"/>
          </w:r>
          <w:r>
            <w:instrText xml:space="preserve"> styleref CharSDivText </w:instrText>
          </w:r>
          <w:r>
            <w:fldChar w:fldCharType="end"/>
          </w:r>
        </w:p>
      </w:tc>
      <w:tc>
        <w:tcPr>
          <w:tcW w:w="1445" w:type="dxa"/>
        </w:tcPr>
        <w:p w14:paraId="6E8587DC" w14:textId="4A79F276" w:rsidR="003A1DBC" w:rsidRDefault="00842C02">
          <w:pPr>
            <w:pStyle w:val="Header"/>
            <w:spacing w:before="40"/>
            <w:ind w:right="17"/>
            <w:jc w:val="right"/>
          </w:pPr>
          <w:r>
            <w:rPr>
              <w:b/>
            </w:rPr>
            <w:fldChar w:fldCharType="begin"/>
          </w:r>
          <w:r>
            <w:rPr>
              <w:b/>
            </w:rPr>
            <w:instrText>STYLEREF CharSDivNo</w:instrText>
          </w:r>
          <w:r>
            <w:rPr>
              <w:b/>
            </w:rPr>
            <w:fldChar w:fldCharType="end"/>
          </w:r>
        </w:p>
      </w:tc>
    </w:tr>
    <w:tr w:rsidR="003A1DBC" w14:paraId="264FA3D5" w14:textId="77777777">
      <w:trPr>
        <w:jc w:val="center"/>
      </w:trPr>
      <w:tc>
        <w:tcPr>
          <w:tcW w:w="7160" w:type="dxa"/>
          <w:gridSpan w:val="2"/>
        </w:tcPr>
        <w:p w14:paraId="5FBB0F87" w14:textId="0BBBC83C" w:rsidR="003A1DBC" w:rsidRDefault="00842C02">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FD758F">
            <w:rPr>
              <w:b/>
            </w:rPr>
            <w:t>1</w:t>
          </w:r>
          <w:r>
            <w:rPr>
              <w:b/>
            </w:rPr>
            <w:fldChar w:fldCharType="end"/>
          </w:r>
        </w:p>
      </w:tc>
    </w:tr>
  </w:tbl>
  <w:p w14:paraId="584CEA89" w14:textId="77777777" w:rsidR="003A1DBC" w:rsidRDefault="003A1DBC">
    <w:pPr>
      <w:pStyle w:val="Header"/>
      <w:pBdr>
        <w:top w:val="single" w:sz="4" w:space="1" w:color="auto"/>
      </w:pBdr>
    </w:pPr>
    <w:bookmarkStart w:id="619" w:name="Schedule"/>
    <w:bookmarkEnd w:id="6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A1DBC" w14:paraId="2C87F8D8" w14:textId="77777777">
      <w:trPr>
        <w:cantSplit/>
        <w:jc w:val="center"/>
      </w:trPr>
      <w:tc>
        <w:tcPr>
          <w:tcW w:w="7312" w:type="dxa"/>
          <w:gridSpan w:val="2"/>
        </w:tcPr>
        <w:p w14:paraId="1D5A4EA6" w14:textId="4120BE5A" w:rsidR="003A1DBC" w:rsidRDefault="00842C02">
          <w:pPr>
            <w:pStyle w:val="Header"/>
          </w:pPr>
          <w:r>
            <w:rPr>
              <w:b/>
              <w:i/>
            </w:rPr>
            <w:fldChar w:fldCharType="begin"/>
          </w:r>
          <w:r>
            <w:rPr>
              <w:b/>
              <w:i/>
            </w:rPr>
            <w:instrText xml:space="preserve"> STYLEREF "Name of Act/Reg" </w:instrText>
          </w:r>
          <w:r>
            <w:rPr>
              <w:b/>
              <w:i/>
            </w:rPr>
            <w:fldChar w:fldCharType="separate"/>
          </w:r>
          <w:r w:rsidR="00FD758F">
            <w:rPr>
              <w:b/>
              <w:i/>
            </w:rPr>
            <w:t>Tobacco and Other Products Control Act 2006</w:t>
          </w:r>
          <w:r>
            <w:rPr>
              <w:b/>
              <w:i/>
            </w:rPr>
            <w:fldChar w:fldCharType="end"/>
          </w:r>
        </w:p>
      </w:tc>
    </w:tr>
    <w:tr w:rsidR="003A1DBC" w14:paraId="0A3C056A" w14:textId="77777777">
      <w:trPr>
        <w:jc w:val="center"/>
      </w:trPr>
      <w:tc>
        <w:tcPr>
          <w:tcW w:w="1548" w:type="dxa"/>
        </w:tcPr>
        <w:p w14:paraId="77623555" w14:textId="6E381C84" w:rsidR="003A1DBC" w:rsidRDefault="00842C02">
          <w:pPr>
            <w:pStyle w:val="Header"/>
            <w:spacing w:before="40"/>
          </w:pPr>
          <w:r>
            <w:rPr>
              <w:b/>
            </w:rPr>
            <w:fldChar w:fldCharType="begin"/>
          </w:r>
          <w:r>
            <w:rPr>
              <w:b/>
            </w:rPr>
            <w:instrText xml:space="preserve"> STYLEREF "nHeading 2" </w:instrText>
          </w:r>
          <w:r>
            <w:rPr>
              <w:b/>
            </w:rPr>
            <w:fldChar w:fldCharType="separate"/>
          </w:r>
          <w:r w:rsidR="00FD758F">
            <w:rPr>
              <w:b/>
            </w:rPr>
            <w:t>Notes</w:t>
          </w:r>
          <w:r>
            <w:rPr>
              <w:b/>
            </w:rPr>
            <w:fldChar w:fldCharType="end"/>
          </w:r>
        </w:p>
      </w:tc>
      <w:tc>
        <w:tcPr>
          <w:tcW w:w="5764" w:type="dxa"/>
        </w:tcPr>
        <w:p w14:paraId="0DA4E6EF" w14:textId="2BF5B06B" w:rsidR="003A1DBC" w:rsidRDefault="00842C02">
          <w:pPr>
            <w:pStyle w:val="Header"/>
            <w:spacing w:before="40"/>
          </w:pPr>
          <w:r>
            <w:fldChar w:fldCharType="begin"/>
          </w:r>
          <w:r>
            <w:instrText xml:space="preserve"> STYLEREF "nHeading 3" </w:instrText>
          </w:r>
          <w:r>
            <w:fldChar w:fldCharType="separate"/>
          </w:r>
          <w:r w:rsidR="00FD758F">
            <w:t>Compilation table</w:t>
          </w:r>
          <w:r>
            <w:fldChar w:fldCharType="end"/>
          </w:r>
        </w:p>
      </w:tc>
    </w:tr>
    <w:tr w:rsidR="003A1DBC" w14:paraId="71D6DC3A" w14:textId="77777777">
      <w:trPr>
        <w:jc w:val="center"/>
      </w:trPr>
      <w:tc>
        <w:tcPr>
          <w:tcW w:w="1548" w:type="dxa"/>
        </w:tcPr>
        <w:p w14:paraId="3BA87BE4" w14:textId="77777777" w:rsidR="003A1DBC" w:rsidRDefault="003A1DBC">
          <w:pPr>
            <w:pStyle w:val="Header"/>
            <w:spacing w:before="40"/>
          </w:pPr>
        </w:p>
      </w:tc>
      <w:tc>
        <w:tcPr>
          <w:tcW w:w="5764" w:type="dxa"/>
        </w:tcPr>
        <w:p w14:paraId="49A59F23" w14:textId="77777777" w:rsidR="003A1DBC" w:rsidRDefault="003A1DBC">
          <w:pPr>
            <w:pStyle w:val="Header"/>
            <w:spacing w:before="40"/>
          </w:pPr>
        </w:p>
      </w:tc>
    </w:tr>
    <w:tr w:rsidR="003A1DBC" w14:paraId="4D0A7E75" w14:textId="77777777">
      <w:trPr>
        <w:cantSplit/>
        <w:jc w:val="center"/>
      </w:trPr>
      <w:tc>
        <w:tcPr>
          <w:tcW w:w="7312" w:type="dxa"/>
          <w:gridSpan w:val="2"/>
        </w:tcPr>
        <w:p w14:paraId="5ACB8718" w14:textId="77777777" w:rsidR="003A1DBC" w:rsidRDefault="003A1DBC">
          <w:pPr>
            <w:pStyle w:val="Header"/>
            <w:spacing w:before="40"/>
          </w:pPr>
        </w:p>
      </w:tc>
    </w:tr>
  </w:tbl>
  <w:p w14:paraId="26A22712" w14:textId="77777777" w:rsidR="003A1DBC" w:rsidRDefault="003A1DB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A1DBC" w14:paraId="6F5371DF" w14:textId="77777777">
      <w:trPr>
        <w:cantSplit/>
        <w:jc w:val="center"/>
      </w:trPr>
      <w:tc>
        <w:tcPr>
          <w:tcW w:w="7312" w:type="dxa"/>
          <w:gridSpan w:val="2"/>
        </w:tcPr>
        <w:p w14:paraId="61EA29D3" w14:textId="3D5E3534" w:rsidR="003A1DBC" w:rsidRDefault="00842C02">
          <w:pPr>
            <w:pStyle w:val="Header"/>
            <w:ind w:right="17"/>
            <w:jc w:val="right"/>
          </w:pPr>
          <w:r>
            <w:rPr>
              <w:b/>
              <w:i/>
            </w:rPr>
            <w:fldChar w:fldCharType="begin"/>
          </w:r>
          <w:r>
            <w:rPr>
              <w:b/>
              <w:i/>
            </w:rPr>
            <w:instrText xml:space="preserve"> STYLEREF "Name of Act/Reg" </w:instrText>
          </w:r>
          <w:r>
            <w:rPr>
              <w:b/>
              <w:i/>
            </w:rPr>
            <w:fldChar w:fldCharType="separate"/>
          </w:r>
          <w:r w:rsidR="00FD758F">
            <w:rPr>
              <w:b/>
              <w:i/>
            </w:rPr>
            <w:t>Tobacco and Other Products Control Act 2006</w:t>
          </w:r>
          <w:r>
            <w:rPr>
              <w:b/>
              <w:i/>
            </w:rPr>
            <w:fldChar w:fldCharType="end"/>
          </w:r>
        </w:p>
      </w:tc>
    </w:tr>
    <w:tr w:rsidR="003A1DBC" w14:paraId="1BCD7608" w14:textId="77777777">
      <w:trPr>
        <w:jc w:val="center"/>
      </w:trPr>
      <w:tc>
        <w:tcPr>
          <w:tcW w:w="5760" w:type="dxa"/>
        </w:tcPr>
        <w:p w14:paraId="6F445944" w14:textId="4AD9746E" w:rsidR="003A1DBC" w:rsidRDefault="00842C02">
          <w:pPr>
            <w:pStyle w:val="Header"/>
            <w:spacing w:before="40"/>
            <w:jc w:val="right"/>
          </w:pPr>
          <w:r>
            <w:fldChar w:fldCharType="begin"/>
          </w:r>
          <w:r>
            <w:instrText xml:space="preserve"> STYLEREF "nHeading 3" </w:instrText>
          </w:r>
          <w:r>
            <w:fldChar w:fldCharType="separate"/>
          </w:r>
          <w:r w:rsidR="00FD758F">
            <w:t>Compilation table</w:t>
          </w:r>
          <w:r>
            <w:fldChar w:fldCharType="end"/>
          </w:r>
        </w:p>
      </w:tc>
      <w:tc>
        <w:tcPr>
          <w:tcW w:w="1552" w:type="dxa"/>
        </w:tcPr>
        <w:p w14:paraId="2C217D37" w14:textId="2C24AFE3" w:rsidR="003A1DBC" w:rsidRDefault="00842C02">
          <w:pPr>
            <w:pStyle w:val="Header"/>
            <w:spacing w:before="40"/>
            <w:ind w:right="17"/>
            <w:jc w:val="right"/>
          </w:pPr>
          <w:r>
            <w:rPr>
              <w:b/>
            </w:rPr>
            <w:fldChar w:fldCharType="begin"/>
          </w:r>
          <w:r>
            <w:rPr>
              <w:b/>
            </w:rPr>
            <w:instrText xml:space="preserve"> STYLEREF "nHeading 2" </w:instrText>
          </w:r>
          <w:r>
            <w:rPr>
              <w:b/>
            </w:rPr>
            <w:fldChar w:fldCharType="separate"/>
          </w:r>
          <w:r w:rsidR="00FD758F">
            <w:rPr>
              <w:b/>
            </w:rPr>
            <w:t>Notes</w:t>
          </w:r>
          <w:r>
            <w:rPr>
              <w:b/>
            </w:rPr>
            <w:fldChar w:fldCharType="end"/>
          </w:r>
        </w:p>
      </w:tc>
    </w:tr>
    <w:tr w:rsidR="003A1DBC" w14:paraId="17FDB282" w14:textId="77777777">
      <w:trPr>
        <w:jc w:val="center"/>
      </w:trPr>
      <w:tc>
        <w:tcPr>
          <w:tcW w:w="5760" w:type="dxa"/>
        </w:tcPr>
        <w:p w14:paraId="3435DC96" w14:textId="77777777" w:rsidR="003A1DBC" w:rsidRDefault="003A1DBC">
          <w:pPr>
            <w:pStyle w:val="Header"/>
            <w:spacing w:before="40"/>
            <w:jc w:val="right"/>
          </w:pPr>
        </w:p>
      </w:tc>
      <w:tc>
        <w:tcPr>
          <w:tcW w:w="1552" w:type="dxa"/>
        </w:tcPr>
        <w:p w14:paraId="115C2B81" w14:textId="77777777" w:rsidR="003A1DBC" w:rsidRDefault="003A1DBC">
          <w:pPr>
            <w:pStyle w:val="Header"/>
            <w:spacing w:before="40"/>
            <w:ind w:right="17"/>
            <w:jc w:val="right"/>
          </w:pPr>
        </w:p>
      </w:tc>
    </w:tr>
    <w:tr w:rsidR="003A1DBC" w14:paraId="2C6CCCE5" w14:textId="77777777">
      <w:trPr>
        <w:cantSplit/>
        <w:jc w:val="center"/>
      </w:trPr>
      <w:tc>
        <w:tcPr>
          <w:tcW w:w="7312" w:type="dxa"/>
          <w:gridSpan w:val="2"/>
        </w:tcPr>
        <w:p w14:paraId="7AB5D301" w14:textId="77777777" w:rsidR="003A1DBC" w:rsidRDefault="003A1DBC">
          <w:pPr>
            <w:pStyle w:val="Header"/>
            <w:spacing w:before="40"/>
            <w:ind w:right="17"/>
            <w:jc w:val="right"/>
          </w:pPr>
        </w:p>
      </w:tc>
    </w:tr>
  </w:tbl>
  <w:p w14:paraId="64FD26A9" w14:textId="77777777" w:rsidR="003A1DBC" w:rsidRDefault="003A1DBC">
    <w:pPr>
      <w:pStyle w:val="Header"/>
      <w:pBdr>
        <w:top w:val="single" w:sz="4" w:space="1" w:color="auto"/>
      </w:pBdr>
    </w:pPr>
    <w:bookmarkStart w:id="641" w:name="Compilation"/>
    <w:bookmarkEnd w:id="6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86796" w14:paraId="14BD7657" w14:textId="77777777">
      <w:trPr>
        <w:cantSplit/>
        <w:jc w:val="center"/>
      </w:trPr>
      <w:tc>
        <w:tcPr>
          <w:tcW w:w="7263" w:type="dxa"/>
          <w:gridSpan w:val="2"/>
        </w:tcPr>
        <w:p w14:paraId="214FFD84" w14:textId="00215989" w:rsidR="00386796" w:rsidRDefault="00386796">
          <w:pPr>
            <w:pStyle w:val="Header"/>
          </w:pPr>
          <w:r>
            <w:rPr>
              <w:b/>
              <w:i/>
            </w:rPr>
            <w:fldChar w:fldCharType="begin"/>
          </w:r>
          <w:r>
            <w:rPr>
              <w:b/>
              <w:i/>
            </w:rPr>
            <w:instrText xml:space="preserve"> STYLEREF "Name of Act/Reg" </w:instrText>
          </w:r>
          <w:r>
            <w:rPr>
              <w:b/>
              <w:i/>
            </w:rPr>
            <w:fldChar w:fldCharType="separate"/>
          </w:r>
          <w:r w:rsidR="00FD758F">
            <w:rPr>
              <w:b/>
              <w:i/>
            </w:rPr>
            <w:t>Tobacco and Other Products Control Act 2006</w:t>
          </w:r>
          <w:r>
            <w:rPr>
              <w:b/>
              <w:i/>
            </w:rPr>
            <w:fldChar w:fldCharType="end"/>
          </w:r>
        </w:p>
      </w:tc>
    </w:tr>
    <w:tr w:rsidR="00386796" w14:paraId="373F0236" w14:textId="77777777">
      <w:trPr>
        <w:jc w:val="center"/>
      </w:trPr>
      <w:tc>
        <w:tcPr>
          <w:tcW w:w="1348" w:type="dxa"/>
        </w:tcPr>
        <w:p w14:paraId="4371A2B9" w14:textId="77777777" w:rsidR="00386796" w:rsidRDefault="00386796">
          <w:pPr>
            <w:pStyle w:val="Header"/>
            <w:spacing w:before="40"/>
          </w:pPr>
        </w:p>
      </w:tc>
      <w:tc>
        <w:tcPr>
          <w:tcW w:w="5915" w:type="dxa"/>
        </w:tcPr>
        <w:p w14:paraId="797C791B" w14:textId="77777777" w:rsidR="00386796" w:rsidRDefault="00386796">
          <w:pPr>
            <w:pStyle w:val="Header"/>
            <w:spacing w:before="40"/>
          </w:pPr>
        </w:p>
      </w:tc>
    </w:tr>
    <w:tr w:rsidR="00386796" w14:paraId="3FB705CB" w14:textId="77777777">
      <w:trPr>
        <w:jc w:val="center"/>
      </w:trPr>
      <w:tc>
        <w:tcPr>
          <w:tcW w:w="1348" w:type="dxa"/>
        </w:tcPr>
        <w:p w14:paraId="07449FC5" w14:textId="77777777" w:rsidR="00386796" w:rsidRDefault="00386796">
          <w:pPr>
            <w:pStyle w:val="Header"/>
            <w:spacing w:before="40"/>
          </w:pPr>
        </w:p>
      </w:tc>
      <w:tc>
        <w:tcPr>
          <w:tcW w:w="5915" w:type="dxa"/>
        </w:tcPr>
        <w:p w14:paraId="6EB20D59" w14:textId="77777777" w:rsidR="00386796" w:rsidRDefault="00386796">
          <w:pPr>
            <w:pStyle w:val="Header"/>
            <w:spacing w:before="40"/>
          </w:pPr>
        </w:p>
      </w:tc>
    </w:tr>
    <w:tr w:rsidR="00386796" w14:paraId="477FFE86" w14:textId="77777777">
      <w:trPr>
        <w:cantSplit/>
        <w:jc w:val="center"/>
      </w:trPr>
      <w:tc>
        <w:tcPr>
          <w:tcW w:w="7263" w:type="dxa"/>
          <w:gridSpan w:val="2"/>
        </w:tcPr>
        <w:p w14:paraId="6B661D54" w14:textId="067DBF2A" w:rsidR="00386796" w:rsidRDefault="00386796">
          <w:pPr>
            <w:pStyle w:val="Header"/>
            <w:spacing w:before="40"/>
          </w:pPr>
          <w:r>
            <w:fldChar w:fldCharType="begin"/>
          </w:r>
          <w:r>
            <w:instrText xml:space="preserve"> STYLEREF "nHeading 2" </w:instrText>
          </w:r>
          <w:r>
            <w:fldChar w:fldCharType="separate"/>
          </w:r>
          <w:r w:rsidR="00FD758F">
            <w:t>Notes</w:t>
          </w:r>
          <w:r>
            <w:fldChar w:fldCharType="end"/>
          </w:r>
        </w:p>
      </w:tc>
    </w:tr>
  </w:tbl>
  <w:p w14:paraId="145440CF" w14:textId="77777777" w:rsidR="00386796" w:rsidRDefault="0038679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86796" w14:paraId="275C8B87" w14:textId="77777777">
      <w:trPr>
        <w:cantSplit/>
        <w:jc w:val="center"/>
      </w:trPr>
      <w:tc>
        <w:tcPr>
          <w:tcW w:w="7263" w:type="dxa"/>
          <w:gridSpan w:val="2"/>
        </w:tcPr>
        <w:p w14:paraId="640ED05E" w14:textId="32949EF9" w:rsidR="00386796" w:rsidRDefault="00386796">
          <w:pPr>
            <w:pStyle w:val="Header"/>
            <w:spacing w:before="40"/>
            <w:ind w:right="17"/>
            <w:jc w:val="right"/>
          </w:pPr>
          <w:r>
            <w:rPr>
              <w:b/>
              <w:i/>
            </w:rPr>
            <w:fldChar w:fldCharType="begin"/>
          </w:r>
          <w:r>
            <w:rPr>
              <w:b/>
              <w:i/>
            </w:rPr>
            <w:instrText xml:space="preserve"> STYLEREF "Name of Act/Reg" </w:instrText>
          </w:r>
          <w:r>
            <w:rPr>
              <w:b/>
              <w:i/>
            </w:rPr>
            <w:fldChar w:fldCharType="separate"/>
          </w:r>
          <w:r w:rsidR="00FD758F">
            <w:rPr>
              <w:b/>
              <w:i/>
            </w:rPr>
            <w:t>Tobacco and Other Products Control Act 2006</w:t>
          </w:r>
          <w:r>
            <w:rPr>
              <w:b/>
              <w:i/>
            </w:rPr>
            <w:fldChar w:fldCharType="end"/>
          </w:r>
        </w:p>
      </w:tc>
    </w:tr>
    <w:tr w:rsidR="00386796" w14:paraId="3468A2C5" w14:textId="77777777">
      <w:trPr>
        <w:jc w:val="center"/>
      </w:trPr>
      <w:tc>
        <w:tcPr>
          <w:tcW w:w="5884" w:type="dxa"/>
        </w:tcPr>
        <w:p w14:paraId="24618AAB" w14:textId="77777777" w:rsidR="00386796" w:rsidRDefault="00386796">
          <w:pPr>
            <w:pStyle w:val="Header"/>
            <w:spacing w:before="40"/>
            <w:jc w:val="right"/>
          </w:pPr>
        </w:p>
      </w:tc>
      <w:tc>
        <w:tcPr>
          <w:tcW w:w="1379" w:type="dxa"/>
        </w:tcPr>
        <w:p w14:paraId="4D1186AE" w14:textId="77777777" w:rsidR="00386796" w:rsidRDefault="00386796">
          <w:pPr>
            <w:pStyle w:val="Header"/>
            <w:spacing w:before="40"/>
            <w:ind w:right="17"/>
            <w:jc w:val="right"/>
          </w:pPr>
        </w:p>
      </w:tc>
    </w:tr>
    <w:tr w:rsidR="00386796" w14:paraId="50C5AFBD" w14:textId="77777777">
      <w:trPr>
        <w:jc w:val="center"/>
      </w:trPr>
      <w:tc>
        <w:tcPr>
          <w:tcW w:w="5884" w:type="dxa"/>
        </w:tcPr>
        <w:p w14:paraId="2D392613" w14:textId="77777777" w:rsidR="00386796" w:rsidRDefault="00386796">
          <w:pPr>
            <w:pStyle w:val="Header"/>
            <w:spacing w:before="40"/>
            <w:jc w:val="right"/>
          </w:pPr>
        </w:p>
      </w:tc>
      <w:tc>
        <w:tcPr>
          <w:tcW w:w="1379" w:type="dxa"/>
        </w:tcPr>
        <w:p w14:paraId="04767DD3" w14:textId="77777777" w:rsidR="00386796" w:rsidRDefault="00386796">
          <w:pPr>
            <w:pStyle w:val="Header"/>
            <w:spacing w:before="40"/>
            <w:ind w:right="17"/>
            <w:jc w:val="right"/>
          </w:pPr>
        </w:p>
      </w:tc>
    </w:tr>
    <w:tr w:rsidR="00386796" w14:paraId="050BF768" w14:textId="77777777">
      <w:trPr>
        <w:cantSplit/>
        <w:jc w:val="center"/>
      </w:trPr>
      <w:tc>
        <w:tcPr>
          <w:tcW w:w="7263" w:type="dxa"/>
          <w:gridSpan w:val="2"/>
        </w:tcPr>
        <w:p w14:paraId="4AF3C651" w14:textId="3B5199EB" w:rsidR="00386796" w:rsidRDefault="00386796">
          <w:pPr>
            <w:pStyle w:val="Header"/>
            <w:spacing w:before="40"/>
            <w:ind w:right="17"/>
            <w:jc w:val="right"/>
          </w:pPr>
          <w:r>
            <w:fldChar w:fldCharType="begin"/>
          </w:r>
          <w:r>
            <w:instrText xml:space="preserve"> STYLEREF "nHeading 2" </w:instrText>
          </w:r>
          <w:r>
            <w:fldChar w:fldCharType="separate"/>
          </w:r>
          <w:r w:rsidR="00FD758F">
            <w:t>Notes</w:t>
          </w:r>
          <w:r>
            <w:fldChar w:fldCharType="end"/>
          </w:r>
        </w:p>
      </w:tc>
    </w:tr>
  </w:tbl>
  <w:p w14:paraId="371F0C6D" w14:textId="77777777" w:rsidR="00386796" w:rsidRDefault="00386796">
    <w:pPr>
      <w:pStyle w:val="Header"/>
      <w:pBdr>
        <w:top w:val="single" w:sz="4" w:space="1" w:color="auto"/>
      </w:pBdr>
    </w:pPr>
    <w:bookmarkStart w:id="644" w:name="DefinedTerms"/>
    <w:bookmarkEnd w:id="6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8964" w14:textId="77777777" w:rsidR="003A1DBC" w:rsidRDefault="003A1DB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14D2" w14:textId="77777777" w:rsidR="003A1DBC" w:rsidRDefault="003A1DB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F9127" w14:textId="77777777" w:rsidR="003A1DBC" w:rsidRDefault="003A1DBC">
    <w:pPr>
      <w:pStyle w:val="Header"/>
    </w:pPr>
    <w:bookmarkStart w:id="645" w:name="Coversheet"/>
    <w:bookmarkEnd w:id="6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CB029D3"/>
    <w:multiLevelType w:val="hybridMultilevel"/>
    <w:tmpl w:val="761EF1A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7" w15:restartNumberingAfterBreak="0">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182393">
    <w:abstractNumId w:val="10"/>
  </w:num>
  <w:num w:numId="2" w16cid:durableId="463811875">
    <w:abstractNumId w:val="14"/>
  </w:num>
  <w:num w:numId="3" w16cid:durableId="950697540">
    <w:abstractNumId w:val="9"/>
  </w:num>
  <w:num w:numId="4" w16cid:durableId="405105195">
    <w:abstractNumId w:val="7"/>
  </w:num>
  <w:num w:numId="5" w16cid:durableId="568224614">
    <w:abstractNumId w:val="6"/>
  </w:num>
  <w:num w:numId="6" w16cid:durableId="1668822437">
    <w:abstractNumId w:val="5"/>
  </w:num>
  <w:num w:numId="7" w16cid:durableId="494692124">
    <w:abstractNumId w:val="4"/>
  </w:num>
  <w:num w:numId="8" w16cid:durableId="208302921">
    <w:abstractNumId w:val="8"/>
  </w:num>
  <w:num w:numId="9" w16cid:durableId="33384138">
    <w:abstractNumId w:val="3"/>
  </w:num>
  <w:num w:numId="10" w16cid:durableId="1608122686">
    <w:abstractNumId w:val="2"/>
  </w:num>
  <w:num w:numId="11" w16cid:durableId="1374619653">
    <w:abstractNumId w:val="1"/>
  </w:num>
  <w:num w:numId="12" w16cid:durableId="1021902993">
    <w:abstractNumId w:val="0"/>
  </w:num>
  <w:num w:numId="13" w16cid:durableId="1843811088">
    <w:abstractNumId w:val="17"/>
  </w:num>
  <w:num w:numId="14" w16cid:durableId="801732850">
    <w:abstractNumId w:val="20"/>
  </w:num>
  <w:num w:numId="15" w16cid:durableId="1598444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98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6094755"/>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s>
  <w:rsids>
    <w:rsidRoot w:val="003A1DBC"/>
    <w:rsid w:val="00001DB0"/>
    <w:rsid w:val="0000221D"/>
    <w:rsid w:val="000C7392"/>
    <w:rsid w:val="00100E1B"/>
    <w:rsid w:val="0018001A"/>
    <w:rsid w:val="00180227"/>
    <w:rsid w:val="0024778F"/>
    <w:rsid w:val="002D3D0F"/>
    <w:rsid w:val="00337776"/>
    <w:rsid w:val="003674EE"/>
    <w:rsid w:val="00386796"/>
    <w:rsid w:val="003A1DBC"/>
    <w:rsid w:val="00424E51"/>
    <w:rsid w:val="00442BB8"/>
    <w:rsid w:val="00446B89"/>
    <w:rsid w:val="004660E2"/>
    <w:rsid w:val="00502753"/>
    <w:rsid w:val="00523510"/>
    <w:rsid w:val="005379F5"/>
    <w:rsid w:val="00544D46"/>
    <w:rsid w:val="005E5214"/>
    <w:rsid w:val="005E5A8C"/>
    <w:rsid w:val="00607A09"/>
    <w:rsid w:val="007048D8"/>
    <w:rsid w:val="00725E53"/>
    <w:rsid w:val="007360C2"/>
    <w:rsid w:val="00780457"/>
    <w:rsid w:val="00790D33"/>
    <w:rsid w:val="007B1C77"/>
    <w:rsid w:val="00821F1A"/>
    <w:rsid w:val="00842C02"/>
    <w:rsid w:val="00880F38"/>
    <w:rsid w:val="008A6B28"/>
    <w:rsid w:val="00A06F26"/>
    <w:rsid w:val="00B465B9"/>
    <w:rsid w:val="00B56424"/>
    <w:rsid w:val="00BA4E6D"/>
    <w:rsid w:val="00BC71E6"/>
    <w:rsid w:val="00D57CA5"/>
    <w:rsid w:val="00E82AED"/>
    <w:rsid w:val="00F3216C"/>
    <w:rsid w:val="00FB3D47"/>
    <w:rsid w:val="00FD75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o:shapelayout v:ext="edit">
      <o:idmap v:ext="edit" data="1"/>
    </o:shapelayout>
  </w:shapeDefaults>
  <w:decimalSymbol w:val="."/>
  <w:listSeparator w:val=","/>
  <w14:docId w14:val="54788632"/>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5379F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26757</Words>
  <Characters>125758</Characters>
  <Application>Microsoft Office Word</Application>
  <DocSecurity>0</DocSecurity>
  <Lines>3493</Lines>
  <Paragraphs>2242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and Other Products Control Act 2006 - 02-n0-00</dc:title>
  <dc:subject/>
  <dc:creator/>
  <cp:keywords/>
  <dc:description/>
  <cp:lastModifiedBy>Master Repository Process</cp:lastModifiedBy>
  <cp:revision>4</cp:revision>
  <cp:lastPrinted>2026-02-17T06:17:00Z</cp:lastPrinted>
  <dcterms:created xsi:type="dcterms:W3CDTF">2026-05-12T06:35:00Z</dcterms:created>
  <dcterms:modified xsi:type="dcterms:W3CDTF">2026-05-12T06:35:00Z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MUAFooter">
    <vt:lpwstr>Bill No. 56-1 (Pt. 2).</vt:lpwstr>
  </property>
  <property fmtid="{D5CDD505-2E9C-101B-9397-08002B2CF9AE}" pid="8" name="AsAtDate">
    <vt:lpwstr>13 May 2026</vt:lpwstr>
  </property>
  <property fmtid="{D5CDD505-2E9C-101B-9397-08002B2CF9AE}" pid="9" name="Suffix">
    <vt:lpwstr>02-n0-00</vt:lpwstr>
  </property>
  <property fmtid="{D5CDD505-2E9C-101B-9397-08002B2CF9AE}" pid="10" name="Official">
    <vt:lpwstr/>
  </property>
  <property fmtid="{D5CDD505-2E9C-101B-9397-08002B2CF9AE}" pid="11" name="CommencementDate">
    <vt:lpwstr>20260513</vt:lpwstr>
  </property>
  <property fmtid="{D5CDD505-2E9C-101B-9397-08002B2CF9AE}" pid="12" name="CommencementAsAt">
    <vt:filetime>2026-05-12T16:00:00Z</vt:filetime>
  </property>
  <property fmtid="{D5CDD505-2E9C-101B-9397-08002B2CF9AE}" pid="13" name="CommencementYear">
    <vt:lpwstr>2026</vt:lpwstr>
  </property>
</Properties>
</file>