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0DF4A" w14:textId="77777777" w:rsidR="0039573B" w:rsidRDefault="0039573B">
      <w:pPr>
        <w:pStyle w:val="WA"/>
      </w:pPr>
      <w:r>
        <w:rPr>
          <w:noProof/>
        </w:rPr>
        <w:drawing>
          <wp:anchor distT="0" distB="0" distL="114300" distR="114300" simplePos="0" relativeHeight="251659264" behindDoc="0" locked="0" layoutInCell="1" allowOverlap="1" wp14:anchorId="15F92F86" wp14:editId="13A0F4A2">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CF2F13F" w14:textId="403D97DB" w:rsidR="0039573B" w:rsidRDefault="0039573B">
      <w:pPr>
        <w:pStyle w:val="PrincipalActRegPage1"/>
      </w:pPr>
      <w:r>
        <w:fldChar w:fldCharType="begin"/>
      </w:r>
      <w:r>
        <w:instrText xml:space="preserve"> STYLEREF "PrincipalAct_Reg"</w:instrText>
      </w:r>
      <w:r>
        <w:fldChar w:fldCharType="separate"/>
      </w:r>
      <w:r w:rsidR="00606DED">
        <w:rPr>
          <w:noProof/>
        </w:rPr>
        <w:t>Electricity Act 1945</w:t>
      </w:r>
      <w:r>
        <w:fldChar w:fldCharType="end"/>
      </w:r>
    </w:p>
    <w:p w14:paraId="6F1DF625" w14:textId="5150E6BB" w:rsidR="0039573B" w:rsidRDefault="0039573B">
      <w:pPr>
        <w:pStyle w:val="NameofActRegPage1"/>
        <w:spacing w:before="1800" w:after="2000"/>
        <w:outlineLvl w:val="0"/>
      </w:pPr>
      <w:r>
        <w:fldChar w:fldCharType="begin"/>
      </w:r>
      <w:r>
        <w:instrText xml:space="preserve"> STYLEREF "Name Of Act/Reg"</w:instrText>
      </w:r>
      <w:r>
        <w:fldChar w:fldCharType="separate"/>
      </w:r>
      <w:r w:rsidR="00606DED">
        <w:rPr>
          <w:noProof/>
        </w:rPr>
        <w:t>Commerce Regulations Amendment (Electricity) Regulations 2026</w:t>
      </w:r>
      <w:r>
        <w:fldChar w:fldCharType="end"/>
      </w:r>
    </w:p>
    <w:p w14:paraId="6B78D7BC" w14:textId="77777777" w:rsidR="0039573B" w:rsidRDefault="0039573B"/>
    <w:p w14:paraId="543F3791" w14:textId="77777777" w:rsidR="0039573B" w:rsidRDefault="0039573B">
      <w:pPr>
        <w:jc w:val="center"/>
        <w:sectPr w:rsidR="0039573B" w:rsidSect="0039573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83CFF3B" w14:textId="77777777" w:rsidR="00724935" w:rsidRDefault="00724935">
      <w:pPr>
        <w:pStyle w:val="WA"/>
        <w:outlineLvl w:val="0"/>
      </w:pPr>
      <w:r>
        <w:lastRenderedPageBreak/>
        <w:t>Western Australia</w:t>
      </w:r>
    </w:p>
    <w:p w14:paraId="471837BA" w14:textId="3478E45E" w:rsidR="00724935" w:rsidRDefault="00724935">
      <w:pPr>
        <w:pStyle w:val="NameofActRegPage1"/>
      </w:pPr>
      <w:r>
        <w:fldChar w:fldCharType="begin"/>
      </w:r>
      <w:r>
        <w:instrText xml:space="preserve"> STYLEREF "Name Of Act/Reg"</w:instrText>
      </w:r>
      <w:r>
        <w:fldChar w:fldCharType="separate"/>
      </w:r>
      <w:r w:rsidR="00606DED">
        <w:rPr>
          <w:noProof/>
        </w:rPr>
        <w:t>Commerce Regulations Amendment (Electricity) Regulations 2026</w:t>
      </w:r>
      <w:r>
        <w:fldChar w:fldCharType="end"/>
      </w:r>
    </w:p>
    <w:p w14:paraId="071EA461" w14:textId="77777777" w:rsidR="00724935" w:rsidRDefault="00724935">
      <w:pPr>
        <w:pStyle w:val="Arrangement"/>
      </w:pPr>
      <w:r>
        <w:t>Contents</w:t>
      </w:r>
    </w:p>
    <w:p w14:paraId="280DA7C1" w14:textId="77777777" w:rsidR="003B5DE0" w:rsidRDefault="0072493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B5DE0">
        <w:t>Part 1 — Preliminary</w:t>
      </w:r>
    </w:p>
    <w:p w14:paraId="2EE96796" w14:textId="01EA823E" w:rsidR="003B5DE0" w:rsidRDefault="003B5DE0">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_Toc229481364 \h </w:instrText>
      </w:r>
      <w:r>
        <w:fldChar w:fldCharType="separate"/>
      </w:r>
      <w:r w:rsidR="00606DED">
        <w:t>1</w:t>
      </w:r>
      <w:r>
        <w:fldChar w:fldCharType="end"/>
      </w:r>
    </w:p>
    <w:p w14:paraId="4B37C27A" w14:textId="542368D7" w:rsidR="003B5DE0" w:rsidRDefault="003B5DE0">
      <w:pPr>
        <w:pStyle w:val="TOC8"/>
        <w:rPr>
          <w:rFonts w:asciiTheme="minorHAnsi" w:eastAsiaTheme="minorEastAsia" w:hAnsiTheme="minorHAnsi" w:cstheme="minorBidi"/>
          <w:kern w:val="2"/>
          <w:sz w:val="24"/>
          <w:szCs w:val="24"/>
          <w14:ligatures w14:val="standardContextual"/>
        </w:rPr>
      </w:pPr>
      <w:r>
        <w:t>2</w:t>
      </w:r>
      <w:r w:rsidRPr="00E31F7D">
        <w:rPr>
          <w:spacing w:val="-2"/>
        </w:rPr>
        <w:t>.</w:t>
      </w:r>
      <w:r w:rsidRPr="00E31F7D">
        <w:rPr>
          <w:spacing w:val="-2"/>
        </w:rPr>
        <w:tab/>
        <w:t>Commencement</w:t>
      </w:r>
      <w:r>
        <w:tab/>
      </w:r>
      <w:r>
        <w:fldChar w:fldCharType="begin"/>
      </w:r>
      <w:r>
        <w:instrText xml:space="preserve"> PAGEREF _Toc229481365 \h </w:instrText>
      </w:r>
      <w:r>
        <w:fldChar w:fldCharType="separate"/>
      </w:r>
      <w:r w:rsidR="00606DED">
        <w:t>1</w:t>
      </w:r>
      <w:r>
        <w:fldChar w:fldCharType="end"/>
      </w:r>
    </w:p>
    <w:p w14:paraId="352CAC1F" w14:textId="77777777" w:rsidR="003B5DE0" w:rsidRDefault="003B5DE0">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E31F7D">
        <w:rPr>
          <w:i/>
          <w:iCs/>
        </w:rPr>
        <w:t>Electricity (Licensing) Regulations 1991</w:t>
      </w:r>
      <w:r>
        <w:t xml:space="preserve"> amended</w:t>
      </w:r>
    </w:p>
    <w:p w14:paraId="0DD3E706" w14:textId="77777777" w:rsidR="003B5DE0" w:rsidRDefault="003B5D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55288C8" w14:textId="79684B07" w:rsidR="003B5DE0" w:rsidRDefault="003B5DE0">
      <w:pPr>
        <w:pStyle w:val="TOC8"/>
        <w:rPr>
          <w:rFonts w:asciiTheme="minorHAnsi" w:eastAsiaTheme="minorEastAsia" w:hAnsiTheme="minorHAnsi" w:cstheme="minorBidi"/>
          <w:kern w:val="2"/>
          <w:sz w:val="24"/>
          <w:szCs w:val="24"/>
          <w14:ligatures w14:val="standardContextual"/>
        </w:rPr>
      </w:pPr>
      <w:r>
        <w:t>3</w:t>
      </w:r>
      <w:r w:rsidRPr="00E31F7D">
        <w:rPr>
          <w:snapToGrid w:val="0"/>
        </w:rPr>
        <w:t>.</w:t>
      </w:r>
      <w:r w:rsidRPr="00E31F7D">
        <w:rPr>
          <w:snapToGrid w:val="0"/>
        </w:rPr>
        <w:tab/>
        <w:t>Regulations amended</w:t>
      </w:r>
      <w:r>
        <w:tab/>
      </w:r>
      <w:r>
        <w:fldChar w:fldCharType="begin"/>
      </w:r>
      <w:r>
        <w:instrText xml:space="preserve"> PAGEREF _Toc229481368 \h </w:instrText>
      </w:r>
      <w:r>
        <w:fldChar w:fldCharType="separate"/>
      </w:r>
      <w:r w:rsidR="00606DED">
        <w:t>2</w:t>
      </w:r>
      <w:r>
        <w:fldChar w:fldCharType="end"/>
      </w:r>
    </w:p>
    <w:p w14:paraId="1A560B98" w14:textId="77777777" w:rsidR="003B5DE0" w:rsidRDefault="003B5D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Amendments commencing on day after publication day</w:t>
      </w:r>
    </w:p>
    <w:p w14:paraId="72077CC4" w14:textId="4B0BBE9E" w:rsidR="003B5DE0" w:rsidRDefault="003B5DE0">
      <w:pPr>
        <w:pStyle w:val="TOC8"/>
        <w:rPr>
          <w:rFonts w:asciiTheme="minorHAnsi" w:eastAsiaTheme="minorEastAsia" w:hAnsiTheme="minorHAnsi" w:cstheme="minorBidi"/>
          <w:kern w:val="2"/>
          <w:sz w:val="24"/>
          <w:szCs w:val="24"/>
          <w14:ligatures w14:val="standardContextual"/>
        </w:rPr>
      </w:pPr>
      <w:r>
        <w:t>4.</w:t>
      </w:r>
      <w:r>
        <w:tab/>
        <w:t>Regulation 3 amended</w:t>
      </w:r>
      <w:r>
        <w:tab/>
      </w:r>
      <w:r>
        <w:fldChar w:fldCharType="begin"/>
      </w:r>
      <w:r>
        <w:instrText xml:space="preserve"> PAGEREF _Toc229481370 \h </w:instrText>
      </w:r>
      <w:r>
        <w:fldChar w:fldCharType="separate"/>
      </w:r>
      <w:r w:rsidR="00606DED">
        <w:t>2</w:t>
      </w:r>
      <w:r>
        <w:fldChar w:fldCharType="end"/>
      </w:r>
    </w:p>
    <w:p w14:paraId="244A4E09" w14:textId="3E0B4183" w:rsidR="003B5DE0" w:rsidRDefault="003B5DE0">
      <w:pPr>
        <w:pStyle w:val="TOC8"/>
        <w:rPr>
          <w:rFonts w:asciiTheme="minorHAnsi" w:eastAsiaTheme="minorEastAsia" w:hAnsiTheme="minorHAnsi" w:cstheme="minorBidi"/>
          <w:kern w:val="2"/>
          <w:sz w:val="24"/>
          <w:szCs w:val="24"/>
          <w14:ligatures w14:val="standardContextual"/>
        </w:rPr>
      </w:pPr>
      <w:r>
        <w:t>5.</w:t>
      </w:r>
      <w:r>
        <w:tab/>
        <w:t>Regulation 19 amended</w:t>
      </w:r>
      <w:r>
        <w:tab/>
      </w:r>
      <w:r>
        <w:fldChar w:fldCharType="begin"/>
      </w:r>
      <w:r>
        <w:instrText xml:space="preserve"> PAGEREF _Toc229481371 \h </w:instrText>
      </w:r>
      <w:r>
        <w:fldChar w:fldCharType="separate"/>
      </w:r>
      <w:r w:rsidR="00606DED">
        <w:t>2</w:t>
      </w:r>
      <w:r>
        <w:fldChar w:fldCharType="end"/>
      </w:r>
    </w:p>
    <w:p w14:paraId="51A07939" w14:textId="4C8EEAAD" w:rsidR="003B5DE0" w:rsidRDefault="003B5DE0">
      <w:pPr>
        <w:pStyle w:val="TOC8"/>
        <w:rPr>
          <w:rFonts w:asciiTheme="minorHAnsi" w:eastAsiaTheme="minorEastAsia" w:hAnsiTheme="minorHAnsi" w:cstheme="minorBidi"/>
          <w:kern w:val="2"/>
          <w:sz w:val="24"/>
          <w:szCs w:val="24"/>
          <w14:ligatures w14:val="standardContextual"/>
        </w:rPr>
      </w:pPr>
      <w:r>
        <w:t>6.</w:t>
      </w:r>
      <w:r>
        <w:tab/>
        <w:t>Regulation 50AB replaced</w:t>
      </w:r>
      <w:r>
        <w:tab/>
      </w:r>
      <w:r>
        <w:fldChar w:fldCharType="begin"/>
      </w:r>
      <w:r>
        <w:instrText xml:space="preserve"> PAGEREF _Toc229481372 \h </w:instrText>
      </w:r>
      <w:r>
        <w:fldChar w:fldCharType="separate"/>
      </w:r>
      <w:r w:rsidR="00606DED">
        <w:t>2</w:t>
      </w:r>
      <w:r>
        <w:fldChar w:fldCharType="end"/>
      </w:r>
    </w:p>
    <w:p w14:paraId="14576444" w14:textId="6F9E6DD7"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50AB.</w:t>
      </w:r>
      <w:r>
        <w:rPr>
          <w:noProof/>
        </w:rPr>
        <w:tab/>
        <w:t>Employer to be satisfied former apprentice has successfully completed apprenticeship</w:t>
      </w:r>
      <w:r>
        <w:rPr>
          <w:noProof/>
        </w:rPr>
        <w:tab/>
      </w:r>
      <w:r>
        <w:rPr>
          <w:noProof/>
        </w:rPr>
        <w:fldChar w:fldCharType="begin"/>
      </w:r>
      <w:r>
        <w:rPr>
          <w:noProof/>
        </w:rPr>
        <w:instrText xml:space="preserve"> PAGEREF _Toc229481373 \h </w:instrText>
      </w:r>
      <w:r>
        <w:rPr>
          <w:noProof/>
        </w:rPr>
      </w:r>
      <w:r>
        <w:rPr>
          <w:noProof/>
        </w:rPr>
        <w:fldChar w:fldCharType="separate"/>
      </w:r>
      <w:r w:rsidR="00606DED">
        <w:rPr>
          <w:noProof/>
        </w:rPr>
        <w:t>2</w:t>
      </w:r>
      <w:r>
        <w:rPr>
          <w:noProof/>
        </w:rPr>
        <w:fldChar w:fldCharType="end"/>
      </w:r>
    </w:p>
    <w:p w14:paraId="77AE2F09" w14:textId="192C297E" w:rsidR="003B5DE0" w:rsidRDefault="003B5DE0">
      <w:pPr>
        <w:pStyle w:val="TOC8"/>
        <w:rPr>
          <w:rFonts w:asciiTheme="minorHAnsi" w:eastAsiaTheme="minorEastAsia" w:hAnsiTheme="minorHAnsi" w:cstheme="minorBidi"/>
          <w:kern w:val="2"/>
          <w:sz w:val="24"/>
          <w:szCs w:val="24"/>
          <w14:ligatures w14:val="standardContextual"/>
        </w:rPr>
      </w:pPr>
      <w:r>
        <w:t>7.</w:t>
      </w:r>
      <w:r>
        <w:tab/>
        <w:t>Regulation 51 amended</w:t>
      </w:r>
      <w:r>
        <w:tab/>
      </w:r>
      <w:r>
        <w:fldChar w:fldCharType="begin"/>
      </w:r>
      <w:r>
        <w:instrText xml:space="preserve"> PAGEREF _Toc229481374 \h </w:instrText>
      </w:r>
      <w:r>
        <w:fldChar w:fldCharType="separate"/>
      </w:r>
      <w:r w:rsidR="00606DED">
        <w:t>3</w:t>
      </w:r>
      <w:r>
        <w:fldChar w:fldCharType="end"/>
      </w:r>
    </w:p>
    <w:p w14:paraId="704F5E28" w14:textId="1C39C86E" w:rsidR="003B5DE0" w:rsidRDefault="003B5DE0">
      <w:pPr>
        <w:pStyle w:val="TOC8"/>
        <w:rPr>
          <w:rFonts w:asciiTheme="minorHAnsi" w:eastAsiaTheme="minorEastAsia" w:hAnsiTheme="minorHAnsi" w:cstheme="minorBidi"/>
          <w:kern w:val="2"/>
          <w:sz w:val="24"/>
          <w:szCs w:val="24"/>
          <w14:ligatures w14:val="standardContextual"/>
        </w:rPr>
      </w:pPr>
      <w:r>
        <w:t>8.</w:t>
      </w:r>
      <w:r>
        <w:tab/>
        <w:t>Regulation 52 amended</w:t>
      </w:r>
      <w:r>
        <w:tab/>
      </w:r>
      <w:r>
        <w:fldChar w:fldCharType="begin"/>
      </w:r>
      <w:r>
        <w:instrText xml:space="preserve"> PAGEREF _Toc229481375 \h </w:instrText>
      </w:r>
      <w:r>
        <w:fldChar w:fldCharType="separate"/>
      </w:r>
      <w:r w:rsidR="00606DED">
        <w:t>3</w:t>
      </w:r>
      <w:r>
        <w:fldChar w:fldCharType="end"/>
      </w:r>
    </w:p>
    <w:p w14:paraId="2FDC2855" w14:textId="57526BD8" w:rsidR="003B5DE0" w:rsidRDefault="003B5DE0">
      <w:pPr>
        <w:pStyle w:val="TOC8"/>
        <w:rPr>
          <w:rFonts w:asciiTheme="minorHAnsi" w:eastAsiaTheme="minorEastAsia" w:hAnsiTheme="minorHAnsi" w:cstheme="minorBidi"/>
          <w:kern w:val="2"/>
          <w:sz w:val="24"/>
          <w:szCs w:val="24"/>
          <w14:ligatures w14:val="standardContextual"/>
        </w:rPr>
      </w:pPr>
      <w:r>
        <w:t>9.</w:t>
      </w:r>
      <w:r>
        <w:tab/>
        <w:t>Regulation 52A amended</w:t>
      </w:r>
      <w:r>
        <w:tab/>
      </w:r>
      <w:r>
        <w:fldChar w:fldCharType="begin"/>
      </w:r>
      <w:r>
        <w:instrText xml:space="preserve"> PAGEREF _Toc229481376 \h </w:instrText>
      </w:r>
      <w:r>
        <w:fldChar w:fldCharType="separate"/>
      </w:r>
      <w:r w:rsidR="00606DED">
        <w:t>4</w:t>
      </w:r>
      <w:r>
        <w:fldChar w:fldCharType="end"/>
      </w:r>
    </w:p>
    <w:p w14:paraId="2C040BD6" w14:textId="717661BE" w:rsidR="003B5DE0" w:rsidRDefault="003B5DE0">
      <w:pPr>
        <w:pStyle w:val="TOC8"/>
        <w:rPr>
          <w:rFonts w:asciiTheme="minorHAnsi" w:eastAsiaTheme="minorEastAsia" w:hAnsiTheme="minorHAnsi" w:cstheme="minorBidi"/>
          <w:kern w:val="2"/>
          <w:sz w:val="24"/>
          <w:szCs w:val="24"/>
          <w14:ligatures w14:val="standardContextual"/>
        </w:rPr>
      </w:pPr>
      <w:r>
        <w:t>10.</w:t>
      </w:r>
      <w:r>
        <w:tab/>
        <w:t>Regulation 52B amended</w:t>
      </w:r>
      <w:r>
        <w:tab/>
      </w:r>
      <w:r>
        <w:fldChar w:fldCharType="begin"/>
      </w:r>
      <w:r>
        <w:instrText xml:space="preserve"> PAGEREF _Toc229481377 \h </w:instrText>
      </w:r>
      <w:r>
        <w:fldChar w:fldCharType="separate"/>
      </w:r>
      <w:r w:rsidR="00606DED">
        <w:t>5</w:t>
      </w:r>
      <w:r>
        <w:fldChar w:fldCharType="end"/>
      </w:r>
    </w:p>
    <w:p w14:paraId="3246EB1B" w14:textId="7C01DCEF" w:rsidR="003B5DE0" w:rsidRDefault="003B5DE0">
      <w:pPr>
        <w:pStyle w:val="TOC8"/>
        <w:rPr>
          <w:rFonts w:asciiTheme="minorHAnsi" w:eastAsiaTheme="minorEastAsia" w:hAnsiTheme="minorHAnsi" w:cstheme="minorBidi"/>
          <w:kern w:val="2"/>
          <w:sz w:val="24"/>
          <w:szCs w:val="24"/>
          <w14:ligatures w14:val="standardContextual"/>
        </w:rPr>
      </w:pPr>
      <w:r>
        <w:t>11.</w:t>
      </w:r>
      <w:r>
        <w:tab/>
        <w:t>Regulations 63C and 63D inserted</w:t>
      </w:r>
      <w:r>
        <w:tab/>
      </w:r>
      <w:r>
        <w:fldChar w:fldCharType="begin"/>
      </w:r>
      <w:r>
        <w:instrText xml:space="preserve"> PAGEREF _Toc229481378 \h </w:instrText>
      </w:r>
      <w:r>
        <w:fldChar w:fldCharType="separate"/>
      </w:r>
      <w:r w:rsidR="00606DED">
        <w:t>7</w:t>
      </w:r>
      <w:r>
        <w:fldChar w:fldCharType="end"/>
      </w:r>
    </w:p>
    <w:p w14:paraId="65B646E5" w14:textId="1B63EAB6"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63C.</w:t>
      </w:r>
      <w:r>
        <w:rPr>
          <w:noProof/>
        </w:rPr>
        <w:tab/>
        <w:t>Disclosure of licensing information to network operator</w:t>
      </w:r>
      <w:r>
        <w:rPr>
          <w:noProof/>
        </w:rPr>
        <w:tab/>
      </w:r>
      <w:r>
        <w:rPr>
          <w:noProof/>
        </w:rPr>
        <w:fldChar w:fldCharType="begin"/>
      </w:r>
      <w:r>
        <w:rPr>
          <w:noProof/>
        </w:rPr>
        <w:instrText xml:space="preserve"> PAGEREF _Toc229481379 \h </w:instrText>
      </w:r>
      <w:r>
        <w:rPr>
          <w:noProof/>
        </w:rPr>
      </w:r>
      <w:r>
        <w:rPr>
          <w:noProof/>
        </w:rPr>
        <w:fldChar w:fldCharType="separate"/>
      </w:r>
      <w:r w:rsidR="00606DED">
        <w:rPr>
          <w:noProof/>
        </w:rPr>
        <w:t>7</w:t>
      </w:r>
      <w:r>
        <w:rPr>
          <w:noProof/>
        </w:rPr>
        <w:fldChar w:fldCharType="end"/>
      </w:r>
    </w:p>
    <w:p w14:paraId="1CCAA219" w14:textId="4232CF22"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63D.</w:t>
      </w:r>
      <w:r>
        <w:rPr>
          <w:noProof/>
        </w:rPr>
        <w:tab/>
        <w:t>Access to information in eNotice portal</w:t>
      </w:r>
      <w:r>
        <w:rPr>
          <w:noProof/>
        </w:rPr>
        <w:tab/>
      </w:r>
      <w:r>
        <w:rPr>
          <w:noProof/>
        </w:rPr>
        <w:fldChar w:fldCharType="begin"/>
      </w:r>
      <w:r>
        <w:rPr>
          <w:noProof/>
        </w:rPr>
        <w:instrText xml:space="preserve"> PAGEREF _Toc229481380 \h </w:instrText>
      </w:r>
      <w:r>
        <w:rPr>
          <w:noProof/>
        </w:rPr>
      </w:r>
      <w:r>
        <w:rPr>
          <w:noProof/>
        </w:rPr>
        <w:fldChar w:fldCharType="separate"/>
      </w:r>
      <w:r w:rsidR="00606DED">
        <w:rPr>
          <w:noProof/>
        </w:rPr>
        <w:t>8</w:t>
      </w:r>
      <w:r>
        <w:rPr>
          <w:noProof/>
        </w:rPr>
        <w:fldChar w:fldCharType="end"/>
      </w:r>
    </w:p>
    <w:p w14:paraId="24B969EF" w14:textId="77777777" w:rsidR="003B5DE0" w:rsidRDefault="003B5DE0">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Amendments commencing on 1 July 2026</w:t>
      </w:r>
    </w:p>
    <w:p w14:paraId="7821A8EC" w14:textId="08425A38" w:rsidR="003B5DE0" w:rsidRDefault="003B5DE0">
      <w:pPr>
        <w:pStyle w:val="TOC8"/>
        <w:rPr>
          <w:rFonts w:asciiTheme="minorHAnsi" w:eastAsiaTheme="minorEastAsia" w:hAnsiTheme="minorHAnsi" w:cstheme="minorBidi"/>
          <w:kern w:val="2"/>
          <w:sz w:val="24"/>
          <w:szCs w:val="24"/>
          <w14:ligatures w14:val="standardContextual"/>
        </w:rPr>
      </w:pPr>
      <w:r>
        <w:t>12.</w:t>
      </w:r>
      <w:r>
        <w:tab/>
        <w:t>Regulation 3 amended</w:t>
      </w:r>
      <w:r>
        <w:tab/>
      </w:r>
      <w:r>
        <w:fldChar w:fldCharType="begin"/>
      </w:r>
      <w:r>
        <w:instrText xml:space="preserve"> PAGEREF _Toc229481382 \h </w:instrText>
      </w:r>
      <w:r>
        <w:fldChar w:fldCharType="separate"/>
      </w:r>
      <w:r w:rsidR="00606DED">
        <w:t>8</w:t>
      </w:r>
      <w:r>
        <w:fldChar w:fldCharType="end"/>
      </w:r>
    </w:p>
    <w:p w14:paraId="3E5A614B" w14:textId="307CDDF7" w:rsidR="003B5DE0" w:rsidRDefault="003B5DE0">
      <w:pPr>
        <w:pStyle w:val="TOC8"/>
        <w:rPr>
          <w:rFonts w:asciiTheme="minorHAnsi" w:eastAsiaTheme="minorEastAsia" w:hAnsiTheme="minorHAnsi" w:cstheme="minorBidi"/>
          <w:kern w:val="2"/>
          <w:sz w:val="24"/>
          <w:szCs w:val="24"/>
          <w14:ligatures w14:val="standardContextual"/>
        </w:rPr>
      </w:pPr>
      <w:r>
        <w:lastRenderedPageBreak/>
        <w:t>13.</w:t>
      </w:r>
      <w:r>
        <w:tab/>
        <w:t>Regulation 14 amended</w:t>
      </w:r>
      <w:r>
        <w:tab/>
      </w:r>
      <w:r>
        <w:fldChar w:fldCharType="begin"/>
      </w:r>
      <w:r>
        <w:instrText xml:space="preserve"> PAGEREF _Toc229481383 \h </w:instrText>
      </w:r>
      <w:r>
        <w:fldChar w:fldCharType="separate"/>
      </w:r>
      <w:r w:rsidR="00606DED">
        <w:t>8</w:t>
      </w:r>
      <w:r>
        <w:fldChar w:fldCharType="end"/>
      </w:r>
    </w:p>
    <w:p w14:paraId="2C5341F4" w14:textId="2561B45E" w:rsidR="003B5DE0" w:rsidRDefault="003B5DE0">
      <w:pPr>
        <w:pStyle w:val="TOC8"/>
        <w:rPr>
          <w:rFonts w:asciiTheme="minorHAnsi" w:eastAsiaTheme="minorEastAsia" w:hAnsiTheme="minorHAnsi" w:cstheme="minorBidi"/>
          <w:kern w:val="2"/>
          <w:sz w:val="24"/>
          <w:szCs w:val="24"/>
          <w14:ligatures w14:val="standardContextual"/>
        </w:rPr>
      </w:pPr>
      <w:r>
        <w:t>14.</w:t>
      </w:r>
      <w:r>
        <w:tab/>
        <w:t>Regulation 22 replaced</w:t>
      </w:r>
      <w:r>
        <w:tab/>
      </w:r>
      <w:r>
        <w:fldChar w:fldCharType="begin"/>
      </w:r>
      <w:r>
        <w:instrText xml:space="preserve"> PAGEREF _Toc229481384 \h </w:instrText>
      </w:r>
      <w:r>
        <w:fldChar w:fldCharType="separate"/>
      </w:r>
      <w:r w:rsidR="00606DED">
        <w:t>9</w:t>
      </w:r>
      <w:r>
        <w:fldChar w:fldCharType="end"/>
      </w:r>
    </w:p>
    <w:p w14:paraId="111600F7" w14:textId="716D2B9D"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22.</w:t>
      </w:r>
      <w:r>
        <w:rPr>
          <w:noProof/>
        </w:rPr>
        <w:tab/>
        <w:t>Eligibility for electrical worker’s licences and permits</w:t>
      </w:r>
      <w:r>
        <w:rPr>
          <w:noProof/>
        </w:rPr>
        <w:tab/>
      </w:r>
      <w:r>
        <w:rPr>
          <w:noProof/>
        </w:rPr>
        <w:fldChar w:fldCharType="begin"/>
      </w:r>
      <w:r>
        <w:rPr>
          <w:noProof/>
        </w:rPr>
        <w:instrText xml:space="preserve"> PAGEREF _Toc229481385 \h </w:instrText>
      </w:r>
      <w:r>
        <w:rPr>
          <w:noProof/>
        </w:rPr>
      </w:r>
      <w:r>
        <w:rPr>
          <w:noProof/>
        </w:rPr>
        <w:fldChar w:fldCharType="separate"/>
      </w:r>
      <w:r w:rsidR="00606DED">
        <w:rPr>
          <w:noProof/>
        </w:rPr>
        <w:t>9</w:t>
      </w:r>
      <w:r>
        <w:rPr>
          <w:noProof/>
        </w:rPr>
        <w:fldChar w:fldCharType="end"/>
      </w:r>
    </w:p>
    <w:p w14:paraId="142FB69C" w14:textId="7965BBD6" w:rsidR="003B5DE0" w:rsidRDefault="003B5DE0">
      <w:pPr>
        <w:pStyle w:val="TOC8"/>
        <w:rPr>
          <w:rFonts w:asciiTheme="minorHAnsi" w:eastAsiaTheme="minorEastAsia" w:hAnsiTheme="minorHAnsi" w:cstheme="minorBidi"/>
          <w:kern w:val="2"/>
          <w:sz w:val="24"/>
          <w:szCs w:val="24"/>
          <w14:ligatures w14:val="standardContextual"/>
        </w:rPr>
      </w:pPr>
      <w:r>
        <w:t>15.</w:t>
      </w:r>
      <w:r>
        <w:tab/>
        <w:t>Regulation 23 amended</w:t>
      </w:r>
      <w:r>
        <w:tab/>
      </w:r>
      <w:r>
        <w:fldChar w:fldCharType="begin"/>
      </w:r>
      <w:r>
        <w:instrText xml:space="preserve"> PAGEREF _Toc229481386 \h </w:instrText>
      </w:r>
      <w:r>
        <w:fldChar w:fldCharType="separate"/>
      </w:r>
      <w:r w:rsidR="00606DED">
        <w:t>10</w:t>
      </w:r>
      <w:r>
        <w:fldChar w:fldCharType="end"/>
      </w:r>
    </w:p>
    <w:p w14:paraId="057D3EF7" w14:textId="2AA91EA9" w:rsidR="003B5DE0" w:rsidRDefault="003B5DE0">
      <w:pPr>
        <w:pStyle w:val="TOC8"/>
        <w:rPr>
          <w:rFonts w:asciiTheme="minorHAnsi" w:eastAsiaTheme="minorEastAsia" w:hAnsiTheme="minorHAnsi" w:cstheme="minorBidi"/>
          <w:kern w:val="2"/>
          <w:sz w:val="24"/>
          <w:szCs w:val="24"/>
          <w14:ligatures w14:val="standardContextual"/>
        </w:rPr>
      </w:pPr>
      <w:r>
        <w:t>16.</w:t>
      </w:r>
      <w:r>
        <w:tab/>
        <w:t>Regulation 24 amended</w:t>
      </w:r>
      <w:r>
        <w:tab/>
      </w:r>
      <w:r>
        <w:fldChar w:fldCharType="begin"/>
      </w:r>
      <w:r>
        <w:instrText xml:space="preserve"> PAGEREF _Toc229481387 \h </w:instrText>
      </w:r>
      <w:r>
        <w:fldChar w:fldCharType="separate"/>
      </w:r>
      <w:r w:rsidR="00606DED">
        <w:t>11</w:t>
      </w:r>
      <w:r>
        <w:fldChar w:fldCharType="end"/>
      </w:r>
    </w:p>
    <w:p w14:paraId="30E5375D" w14:textId="6189C8B3" w:rsidR="003B5DE0" w:rsidRDefault="003B5DE0">
      <w:pPr>
        <w:pStyle w:val="TOC8"/>
        <w:rPr>
          <w:rFonts w:asciiTheme="minorHAnsi" w:eastAsiaTheme="minorEastAsia" w:hAnsiTheme="minorHAnsi" w:cstheme="minorBidi"/>
          <w:kern w:val="2"/>
          <w:sz w:val="24"/>
          <w:szCs w:val="24"/>
          <w14:ligatures w14:val="standardContextual"/>
        </w:rPr>
      </w:pPr>
      <w:r>
        <w:t>17.</w:t>
      </w:r>
      <w:r>
        <w:tab/>
        <w:t>Regulation 25 inserted</w:t>
      </w:r>
      <w:r>
        <w:tab/>
      </w:r>
      <w:r>
        <w:fldChar w:fldCharType="begin"/>
      </w:r>
      <w:r>
        <w:instrText xml:space="preserve"> PAGEREF _Toc229481388 \h </w:instrText>
      </w:r>
      <w:r>
        <w:fldChar w:fldCharType="separate"/>
      </w:r>
      <w:r w:rsidR="00606DED">
        <w:t>11</w:t>
      </w:r>
      <w:r>
        <w:fldChar w:fldCharType="end"/>
      </w:r>
    </w:p>
    <w:p w14:paraId="6489B603" w14:textId="564E3E5A"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25.</w:t>
      </w:r>
      <w:r>
        <w:rPr>
          <w:noProof/>
        </w:rPr>
        <w:tab/>
        <w:t>Registration of licences or permits</w:t>
      </w:r>
      <w:r>
        <w:rPr>
          <w:noProof/>
        </w:rPr>
        <w:tab/>
      </w:r>
      <w:r>
        <w:rPr>
          <w:noProof/>
        </w:rPr>
        <w:fldChar w:fldCharType="begin"/>
      </w:r>
      <w:r>
        <w:rPr>
          <w:noProof/>
        </w:rPr>
        <w:instrText xml:space="preserve"> PAGEREF _Toc229481389 \h </w:instrText>
      </w:r>
      <w:r>
        <w:rPr>
          <w:noProof/>
        </w:rPr>
      </w:r>
      <w:r>
        <w:rPr>
          <w:noProof/>
        </w:rPr>
        <w:fldChar w:fldCharType="separate"/>
      </w:r>
      <w:r w:rsidR="00606DED">
        <w:rPr>
          <w:noProof/>
        </w:rPr>
        <w:t>11</w:t>
      </w:r>
      <w:r>
        <w:rPr>
          <w:noProof/>
        </w:rPr>
        <w:fldChar w:fldCharType="end"/>
      </w:r>
    </w:p>
    <w:p w14:paraId="12187905" w14:textId="5B9AAA48" w:rsidR="003B5DE0" w:rsidRDefault="003B5DE0">
      <w:pPr>
        <w:pStyle w:val="TOC8"/>
        <w:rPr>
          <w:rFonts w:asciiTheme="minorHAnsi" w:eastAsiaTheme="minorEastAsia" w:hAnsiTheme="minorHAnsi" w:cstheme="minorBidi"/>
          <w:kern w:val="2"/>
          <w:sz w:val="24"/>
          <w:szCs w:val="24"/>
          <w14:ligatures w14:val="standardContextual"/>
        </w:rPr>
      </w:pPr>
      <w:r>
        <w:t>18.</w:t>
      </w:r>
      <w:r>
        <w:tab/>
        <w:t>Regulation 26 amended</w:t>
      </w:r>
      <w:r>
        <w:tab/>
      </w:r>
      <w:r>
        <w:fldChar w:fldCharType="begin"/>
      </w:r>
      <w:r>
        <w:instrText xml:space="preserve"> PAGEREF _Toc229481390 \h </w:instrText>
      </w:r>
      <w:r>
        <w:fldChar w:fldCharType="separate"/>
      </w:r>
      <w:r w:rsidR="00606DED">
        <w:t>11</w:t>
      </w:r>
      <w:r>
        <w:fldChar w:fldCharType="end"/>
      </w:r>
    </w:p>
    <w:p w14:paraId="4FE765D2" w14:textId="1B37E049" w:rsidR="003B5DE0" w:rsidRDefault="003B5DE0">
      <w:pPr>
        <w:pStyle w:val="TOC8"/>
        <w:rPr>
          <w:rFonts w:asciiTheme="minorHAnsi" w:eastAsiaTheme="minorEastAsia" w:hAnsiTheme="minorHAnsi" w:cstheme="minorBidi"/>
          <w:kern w:val="2"/>
          <w:sz w:val="24"/>
          <w:szCs w:val="24"/>
          <w14:ligatures w14:val="standardContextual"/>
        </w:rPr>
      </w:pPr>
      <w:r>
        <w:t>19.</w:t>
      </w:r>
      <w:r>
        <w:tab/>
        <w:t>Regulation 27 replaced</w:t>
      </w:r>
      <w:r>
        <w:tab/>
      </w:r>
      <w:r>
        <w:fldChar w:fldCharType="begin"/>
      </w:r>
      <w:r>
        <w:instrText xml:space="preserve"> PAGEREF _Toc229481391 \h </w:instrText>
      </w:r>
      <w:r>
        <w:fldChar w:fldCharType="separate"/>
      </w:r>
      <w:r w:rsidR="00606DED">
        <w:t>14</w:t>
      </w:r>
      <w:r>
        <w:fldChar w:fldCharType="end"/>
      </w:r>
    </w:p>
    <w:p w14:paraId="7B39FB2F" w14:textId="715CA8B4"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26A.</w:t>
      </w:r>
      <w:r>
        <w:rPr>
          <w:noProof/>
        </w:rPr>
        <w:tab/>
        <w:t>Extension of registration of electrician’s training licence</w:t>
      </w:r>
      <w:r>
        <w:rPr>
          <w:noProof/>
        </w:rPr>
        <w:tab/>
      </w:r>
      <w:r>
        <w:rPr>
          <w:noProof/>
        </w:rPr>
        <w:fldChar w:fldCharType="begin"/>
      </w:r>
      <w:r>
        <w:rPr>
          <w:noProof/>
        </w:rPr>
        <w:instrText xml:space="preserve"> PAGEREF _Toc229481392 \h </w:instrText>
      </w:r>
      <w:r>
        <w:rPr>
          <w:noProof/>
        </w:rPr>
      </w:r>
      <w:r>
        <w:rPr>
          <w:noProof/>
        </w:rPr>
        <w:fldChar w:fldCharType="separate"/>
      </w:r>
      <w:r w:rsidR="00606DED">
        <w:rPr>
          <w:noProof/>
        </w:rPr>
        <w:t>14</w:t>
      </w:r>
      <w:r>
        <w:rPr>
          <w:noProof/>
        </w:rPr>
        <w:fldChar w:fldCharType="end"/>
      </w:r>
    </w:p>
    <w:p w14:paraId="7A66285E" w14:textId="6CFFBABA"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27.</w:t>
      </w:r>
      <w:r>
        <w:rPr>
          <w:noProof/>
        </w:rPr>
        <w:tab/>
        <w:t>Renewal of registration of licences</w:t>
      </w:r>
      <w:r>
        <w:rPr>
          <w:noProof/>
        </w:rPr>
        <w:tab/>
      </w:r>
      <w:r>
        <w:rPr>
          <w:noProof/>
        </w:rPr>
        <w:fldChar w:fldCharType="begin"/>
      </w:r>
      <w:r>
        <w:rPr>
          <w:noProof/>
        </w:rPr>
        <w:instrText xml:space="preserve"> PAGEREF _Toc229481393 \h </w:instrText>
      </w:r>
      <w:r>
        <w:rPr>
          <w:noProof/>
        </w:rPr>
      </w:r>
      <w:r>
        <w:rPr>
          <w:noProof/>
        </w:rPr>
        <w:fldChar w:fldCharType="separate"/>
      </w:r>
      <w:r w:rsidR="00606DED">
        <w:rPr>
          <w:noProof/>
        </w:rPr>
        <w:t>15</w:t>
      </w:r>
      <w:r>
        <w:rPr>
          <w:noProof/>
        </w:rPr>
        <w:fldChar w:fldCharType="end"/>
      </w:r>
    </w:p>
    <w:p w14:paraId="3C278660" w14:textId="1D089DF6"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27A.</w:t>
      </w:r>
      <w:r>
        <w:rPr>
          <w:noProof/>
        </w:rPr>
        <w:tab/>
        <w:t>Effect of renewal on period of registration of licences</w:t>
      </w:r>
      <w:r>
        <w:rPr>
          <w:noProof/>
        </w:rPr>
        <w:tab/>
      </w:r>
      <w:r>
        <w:rPr>
          <w:noProof/>
        </w:rPr>
        <w:fldChar w:fldCharType="begin"/>
      </w:r>
      <w:r>
        <w:rPr>
          <w:noProof/>
        </w:rPr>
        <w:instrText xml:space="preserve"> PAGEREF _Toc229481394 \h </w:instrText>
      </w:r>
      <w:r>
        <w:rPr>
          <w:noProof/>
        </w:rPr>
      </w:r>
      <w:r>
        <w:rPr>
          <w:noProof/>
        </w:rPr>
        <w:fldChar w:fldCharType="separate"/>
      </w:r>
      <w:r w:rsidR="00606DED">
        <w:rPr>
          <w:noProof/>
        </w:rPr>
        <w:t>15</w:t>
      </w:r>
      <w:r>
        <w:rPr>
          <w:noProof/>
        </w:rPr>
        <w:fldChar w:fldCharType="end"/>
      </w:r>
    </w:p>
    <w:p w14:paraId="535ADDD3" w14:textId="41863DA6"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27B.</w:t>
      </w:r>
      <w:r>
        <w:rPr>
          <w:noProof/>
        </w:rPr>
        <w:tab/>
        <w:t>Restoration of registration of licence</w:t>
      </w:r>
      <w:r>
        <w:rPr>
          <w:noProof/>
        </w:rPr>
        <w:tab/>
      </w:r>
      <w:r>
        <w:rPr>
          <w:noProof/>
        </w:rPr>
        <w:fldChar w:fldCharType="begin"/>
      </w:r>
      <w:r>
        <w:rPr>
          <w:noProof/>
        </w:rPr>
        <w:instrText xml:space="preserve"> PAGEREF _Toc229481395 \h </w:instrText>
      </w:r>
      <w:r>
        <w:rPr>
          <w:noProof/>
        </w:rPr>
      </w:r>
      <w:r>
        <w:rPr>
          <w:noProof/>
        </w:rPr>
        <w:fldChar w:fldCharType="separate"/>
      </w:r>
      <w:r w:rsidR="00606DED">
        <w:rPr>
          <w:noProof/>
        </w:rPr>
        <w:t>16</w:t>
      </w:r>
      <w:r>
        <w:rPr>
          <w:noProof/>
        </w:rPr>
        <w:fldChar w:fldCharType="end"/>
      </w:r>
    </w:p>
    <w:p w14:paraId="5FFCD665" w14:textId="585145ED"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27C.</w:t>
      </w:r>
      <w:r>
        <w:rPr>
          <w:noProof/>
        </w:rPr>
        <w:tab/>
        <w:t>Board required to give licence or permit document</w:t>
      </w:r>
      <w:r>
        <w:rPr>
          <w:noProof/>
        </w:rPr>
        <w:tab/>
      </w:r>
      <w:r>
        <w:rPr>
          <w:noProof/>
        </w:rPr>
        <w:fldChar w:fldCharType="begin"/>
      </w:r>
      <w:r>
        <w:rPr>
          <w:noProof/>
        </w:rPr>
        <w:instrText xml:space="preserve"> PAGEREF _Toc229481396 \h </w:instrText>
      </w:r>
      <w:r>
        <w:rPr>
          <w:noProof/>
        </w:rPr>
      </w:r>
      <w:r>
        <w:rPr>
          <w:noProof/>
        </w:rPr>
        <w:fldChar w:fldCharType="separate"/>
      </w:r>
      <w:r w:rsidR="00606DED">
        <w:rPr>
          <w:noProof/>
        </w:rPr>
        <w:t>17</w:t>
      </w:r>
      <w:r>
        <w:rPr>
          <w:noProof/>
        </w:rPr>
        <w:fldChar w:fldCharType="end"/>
      </w:r>
    </w:p>
    <w:p w14:paraId="01B9CC5E" w14:textId="5635BFAC"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27D.</w:t>
      </w:r>
      <w:r>
        <w:rPr>
          <w:noProof/>
        </w:rPr>
        <w:tab/>
        <w:t>Board required to give reasons for decision to refuse or to impose restrictions or conditions</w:t>
      </w:r>
      <w:r>
        <w:rPr>
          <w:noProof/>
        </w:rPr>
        <w:tab/>
      </w:r>
      <w:r>
        <w:rPr>
          <w:noProof/>
        </w:rPr>
        <w:fldChar w:fldCharType="begin"/>
      </w:r>
      <w:r>
        <w:rPr>
          <w:noProof/>
        </w:rPr>
        <w:instrText xml:space="preserve"> PAGEREF _Toc229481397 \h </w:instrText>
      </w:r>
      <w:r>
        <w:rPr>
          <w:noProof/>
        </w:rPr>
      </w:r>
      <w:r>
        <w:rPr>
          <w:noProof/>
        </w:rPr>
        <w:fldChar w:fldCharType="separate"/>
      </w:r>
      <w:r w:rsidR="00606DED">
        <w:rPr>
          <w:noProof/>
        </w:rPr>
        <w:t>17</w:t>
      </w:r>
      <w:r>
        <w:rPr>
          <w:noProof/>
        </w:rPr>
        <w:fldChar w:fldCharType="end"/>
      </w:r>
    </w:p>
    <w:p w14:paraId="4FE1E64C" w14:textId="25702DF7" w:rsidR="003B5DE0" w:rsidRDefault="003B5DE0">
      <w:pPr>
        <w:pStyle w:val="TOC8"/>
        <w:rPr>
          <w:rFonts w:asciiTheme="minorHAnsi" w:eastAsiaTheme="minorEastAsia" w:hAnsiTheme="minorHAnsi" w:cstheme="minorBidi"/>
          <w:kern w:val="2"/>
          <w:sz w:val="24"/>
          <w:szCs w:val="24"/>
          <w14:ligatures w14:val="standardContextual"/>
        </w:rPr>
      </w:pPr>
      <w:r>
        <w:t>20.</w:t>
      </w:r>
      <w:r>
        <w:tab/>
        <w:t>Regulation 29 replaced</w:t>
      </w:r>
      <w:r>
        <w:tab/>
      </w:r>
      <w:r>
        <w:fldChar w:fldCharType="begin"/>
      </w:r>
      <w:r>
        <w:instrText xml:space="preserve"> PAGEREF _Toc229481398 \h </w:instrText>
      </w:r>
      <w:r>
        <w:fldChar w:fldCharType="separate"/>
      </w:r>
      <w:r w:rsidR="00606DED">
        <w:t>18</w:t>
      </w:r>
      <w:r>
        <w:fldChar w:fldCharType="end"/>
      </w:r>
    </w:p>
    <w:p w14:paraId="284CDBA3" w14:textId="6C2C3E82"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29.</w:t>
      </w:r>
      <w:r>
        <w:rPr>
          <w:noProof/>
        </w:rPr>
        <w:tab/>
        <w:t>Board may require physical examinations and competency tests</w:t>
      </w:r>
      <w:r>
        <w:rPr>
          <w:noProof/>
        </w:rPr>
        <w:tab/>
      </w:r>
      <w:r>
        <w:rPr>
          <w:noProof/>
        </w:rPr>
        <w:fldChar w:fldCharType="begin"/>
      </w:r>
      <w:r>
        <w:rPr>
          <w:noProof/>
        </w:rPr>
        <w:instrText xml:space="preserve"> PAGEREF _Toc229481399 \h </w:instrText>
      </w:r>
      <w:r>
        <w:rPr>
          <w:noProof/>
        </w:rPr>
      </w:r>
      <w:r>
        <w:rPr>
          <w:noProof/>
        </w:rPr>
        <w:fldChar w:fldCharType="separate"/>
      </w:r>
      <w:r w:rsidR="00606DED">
        <w:rPr>
          <w:noProof/>
        </w:rPr>
        <w:t>18</w:t>
      </w:r>
      <w:r>
        <w:rPr>
          <w:noProof/>
        </w:rPr>
        <w:fldChar w:fldCharType="end"/>
      </w:r>
    </w:p>
    <w:p w14:paraId="2792C785" w14:textId="4C2B31C0"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29A.</w:t>
      </w:r>
      <w:r>
        <w:rPr>
          <w:noProof/>
        </w:rPr>
        <w:tab/>
        <w:t>Results of physical examinations and competency tests</w:t>
      </w:r>
      <w:r>
        <w:rPr>
          <w:noProof/>
        </w:rPr>
        <w:tab/>
      </w:r>
      <w:r>
        <w:rPr>
          <w:noProof/>
        </w:rPr>
        <w:fldChar w:fldCharType="begin"/>
      </w:r>
      <w:r>
        <w:rPr>
          <w:noProof/>
        </w:rPr>
        <w:instrText xml:space="preserve"> PAGEREF _Toc229481400 \h </w:instrText>
      </w:r>
      <w:r>
        <w:rPr>
          <w:noProof/>
        </w:rPr>
      </w:r>
      <w:r>
        <w:rPr>
          <w:noProof/>
        </w:rPr>
        <w:fldChar w:fldCharType="separate"/>
      </w:r>
      <w:r w:rsidR="00606DED">
        <w:rPr>
          <w:noProof/>
        </w:rPr>
        <w:t>19</w:t>
      </w:r>
      <w:r>
        <w:rPr>
          <w:noProof/>
        </w:rPr>
        <w:fldChar w:fldCharType="end"/>
      </w:r>
    </w:p>
    <w:p w14:paraId="44FD01D9" w14:textId="48D4C9E5" w:rsidR="003B5DE0" w:rsidRDefault="003B5DE0">
      <w:pPr>
        <w:pStyle w:val="TOC8"/>
        <w:rPr>
          <w:rFonts w:asciiTheme="minorHAnsi" w:eastAsiaTheme="minorEastAsia" w:hAnsiTheme="minorHAnsi" w:cstheme="minorBidi"/>
          <w:kern w:val="2"/>
          <w:sz w:val="24"/>
          <w:szCs w:val="24"/>
          <w14:ligatures w14:val="standardContextual"/>
        </w:rPr>
      </w:pPr>
      <w:r>
        <w:t>21.</w:t>
      </w:r>
      <w:r>
        <w:tab/>
        <w:t>Regulation 36 amended</w:t>
      </w:r>
      <w:r>
        <w:tab/>
      </w:r>
      <w:r>
        <w:fldChar w:fldCharType="begin"/>
      </w:r>
      <w:r>
        <w:instrText xml:space="preserve"> PAGEREF _Toc229481401 \h </w:instrText>
      </w:r>
      <w:r>
        <w:fldChar w:fldCharType="separate"/>
      </w:r>
      <w:r w:rsidR="00606DED">
        <w:t>20</w:t>
      </w:r>
      <w:r>
        <w:fldChar w:fldCharType="end"/>
      </w:r>
    </w:p>
    <w:p w14:paraId="393CB514" w14:textId="3742D1C2" w:rsidR="003B5DE0" w:rsidRDefault="003B5DE0">
      <w:pPr>
        <w:pStyle w:val="TOC8"/>
        <w:rPr>
          <w:rFonts w:asciiTheme="minorHAnsi" w:eastAsiaTheme="minorEastAsia" w:hAnsiTheme="minorHAnsi" w:cstheme="minorBidi"/>
          <w:kern w:val="2"/>
          <w:sz w:val="24"/>
          <w:szCs w:val="24"/>
          <w14:ligatures w14:val="standardContextual"/>
        </w:rPr>
      </w:pPr>
      <w:r>
        <w:t>22.</w:t>
      </w:r>
      <w:r>
        <w:tab/>
        <w:t>Regulation 37 amended</w:t>
      </w:r>
      <w:r>
        <w:tab/>
      </w:r>
      <w:r>
        <w:fldChar w:fldCharType="begin"/>
      </w:r>
      <w:r>
        <w:instrText xml:space="preserve"> PAGEREF _Toc229481402 \h </w:instrText>
      </w:r>
      <w:r>
        <w:fldChar w:fldCharType="separate"/>
      </w:r>
      <w:r w:rsidR="00606DED">
        <w:t>20</w:t>
      </w:r>
      <w:r>
        <w:fldChar w:fldCharType="end"/>
      </w:r>
    </w:p>
    <w:p w14:paraId="68FB9289" w14:textId="278AE70F" w:rsidR="003B5DE0" w:rsidRDefault="003B5DE0">
      <w:pPr>
        <w:pStyle w:val="TOC8"/>
        <w:rPr>
          <w:rFonts w:asciiTheme="minorHAnsi" w:eastAsiaTheme="minorEastAsia" w:hAnsiTheme="minorHAnsi" w:cstheme="minorBidi"/>
          <w:kern w:val="2"/>
          <w:sz w:val="24"/>
          <w:szCs w:val="24"/>
          <w14:ligatures w14:val="standardContextual"/>
        </w:rPr>
      </w:pPr>
      <w:r>
        <w:t>23.</w:t>
      </w:r>
      <w:r>
        <w:tab/>
        <w:t>Regulation 38 amended</w:t>
      </w:r>
      <w:r>
        <w:tab/>
      </w:r>
      <w:r>
        <w:fldChar w:fldCharType="begin"/>
      </w:r>
      <w:r>
        <w:instrText xml:space="preserve"> PAGEREF _Toc229481403 \h </w:instrText>
      </w:r>
      <w:r>
        <w:fldChar w:fldCharType="separate"/>
      </w:r>
      <w:r w:rsidR="00606DED">
        <w:t>21</w:t>
      </w:r>
      <w:r>
        <w:fldChar w:fldCharType="end"/>
      </w:r>
    </w:p>
    <w:p w14:paraId="16317C8C" w14:textId="33119AE9" w:rsidR="003B5DE0" w:rsidRDefault="003B5DE0">
      <w:pPr>
        <w:pStyle w:val="TOC8"/>
        <w:rPr>
          <w:rFonts w:asciiTheme="minorHAnsi" w:eastAsiaTheme="minorEastAsia" w:hAnsiTheme="minorHAnsi" w:cstheme="minorBidi"/>
          <w:kern w:val="2"/>
          <w:sz w:val="24"/>
          <w:szCs w:val="24"/>
          <w14:ligatures w14:val="standardContextual"/>
        </w:rPr>
      </w:pPr>
      <w:r>
        <w:t>24.</w:t>
      </w:r>
      <w:r>
        <w:tab/>
        <w:t>Regulation 39 amended</w:t>
      </w:r>
      <w:r>
        <w:tab/>
      </w:r>
      <w:r>
        <w:fldChar w:fldCharType="begin"/>
      </w:r>
      <w:r>
        <w:instrText xml:space="preserve"> PAGEREF _Toc229481404 \h </w:instrText>
      </w:r>
      <w:r>
        <w:fldChar w:fldCharType="separate"/>
      </w:r>
      <w:r w:rsidR="00606DED">
        <w:t>21</w:t>
      </w:r>
      <w:r>
        <w:fldChar w:fldCharType="end"/>
      </w:r>
    </w:p>
    <w:p w14:paraId="0383B41F" w14:textId="3E33A5BD" w:rsidR="003B5DE0" w:rsidRDefault="003B5DE0">
      <w:pPr>
        <w:pStyle w:val="TOC8"/>
        <w:rPr>
          <w:rFonts w:asciiTheme="minorHAnsi" w:eastAsiaTheme="minorEastAsia" w:hAnsiTheme="minorHAnsi" w:cstheme="minorBidi"/>
          <w:kern w:val="2"/>
          <w:sz w:val="24"/>
          <w:szCs w:val="24"/>
          <w14:ligatures w14:val="standardContextual"/>
        </w:rPr>
      </w:pPr>
      <w:r>
        <w:t>25.</w:t>
      </w:r>
      <w:r>
        <w:tab/>
        <w:t>Regulation 40 amended</w:t>
      </w:r>
      <w:r>
        <w:tab/>
      </w:r>
      <w:r>
        <w:fldChar w:fldCharType="begin"/>
      </w:r>
      <w:r>
        <w:instrText xml:space="preserve"> PAGEREF _Toc229481405 \h </w:instrText>
      </w:r>
      <w:r>
        <w:fldChar w:fldCharType="separate"/>
      </w:r>
      <w:r w:rsidR="00606DED">
        <w:t>22</w:t>
      </w:r>
      <w:r>
        <w:fldChar w:fldCharType="end"/>
      </w:r>
    </w:p>
    <w:p w14:paraId="6EA1B1A5" w14:textId="25CA49F8" w:rsidR="003B5DE0" w:rsidRDefault="003B5DE0">
      <w:pPr>
        <w:pStyle w:val="TOC8"/>
        <w:rPr>
          <w:rFonts w:asciiTheme="minorHAnsi" w:eastAsiaTheme="minorEastAsia" w:hAnsiTheme="minorHAnsi" w:cstheme="minorBidi"/>
          <w:kern w:val="2"/>
          <w:sz w:val="24"/>
          <w:szCs w:val="24"/>
          <w14:ligatures w14:val="standardContextual"/>
        </w:rPr>
      </w:pPr>
      <w:r>
        <w:t>26.</w:t>
      </w:r>
      <w:r>
        <w:tab/>
        <w:t>Regulation 43 amended</w:t>
      </w:r>
      <w:r>
        <w:tab/>
      </w:r>
      <w:r>
        <w:fldChar w:fldCharType="begin"/>
      </w:r>
      <w:r>
        <w:instrText xml:space="preserve"> PAGEREF _Toc229481406 \h </w:instrText>
      </w:r>
      <w:r>
        <w:fldChar w:fldCharType="separate"/>
      </w:r>
      <w:r w:rsidR="00606DED">
        <w:t>22</w:t>
      </w:r>
      <w:r>
        <w:fldChar w:fldCharType="end"/>
      </w:r>
    </w:p>
    <w:p w14:paraId="4C290379" w14:textId="0223A772" w:rsidR="003B5DE0" w:rsidRDefault="003B5DE0">
      <w:pPr>
        <w:pStyle w:val="TOC8"/>
        <w:rPr>
          <w:rFonts w:asciiTheme="minorHAnsi" w:eastAsiaTheme="minorEastAsia" w:hAnsiTheme="minorHAnsi" w:cstheme="minorBidi"/>
          <w:kern w:val="2"/>
          <w:sz w:val="24"/>
          <w:szCs w:val="24"/>
          <w14:ligatures w14:val="standardContextual"/>
        </w:rPr>
      </w:pPr>
      <w:r>
        <w:t>27.</w:t>
      </w:r>
      <w:r>
        <w:tab/>
        <w:t>Regulation 44 replaced</w:t>
      </w:r>
      <w:r>
        <w:tab/>
      </w:r>
      <w:r>
        <w:fldChar w:fldCharType="begin"/>
      </w:r>
      <w:r>
        <w:instrText xml:space="preserve"> PAGEREF _Toc229481407 \h </w:instrText>
      </w:r>
      <w:r>
        <w:fldChar w:fldCharType="separate"/>
      </w:r>
      <w:r w:rsidR="00606DED">
        <w:t>23</w:t>
      </w:r>
      <w:r>
        <w:fldChar w:fldCharType="end"/>
      </w:r>
    </w:p>
    <w:p w14:paraId="5C770E99" w14:textId="711F4AC5"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44.</w:t>
      </w:r>
      <w:r>
        <w:rPr>
          <w:noProof/>
        </w:rPr>
        <w:tab/>
        <w:t>Renewal of registration of licences issued under r. 40</w:t>
      </w:r>
      <w:r>
        <w:rPr>
          <w:noProof/>
        </w:rPr>
        <w:tab/>
      </w:r>
      <w:r>
        <w:rPr>
          <w:noProof/>
        </w:rPr>
        <w:fldChar w:fldCharType="begin"/>
      </w:r>
      <w:r>
        <w:rPr>
          <w:noProof/>
        </w:rPr>
        <w:instrText xml:space="preserve"> PAGEREF _Toc229481408 \h </w:instrText>
      </w:r>
      <w:r>
        <w:rPr>
          <w:noProof/>
        </w:rPr>
      </w:r>
      <w:r>
        <w:rPr>
          <w:noProof/>
        </w:rPr>
        <w:fldChar w:fldCharType="separate"/>
      </w:r>
      <w:r w:rsidR="00606DED">
        <w:rPr>
          <w:noProof/>
        </w:rPr>
        <w:t>23</w:t>
      </w:r>
      <w:r>
        <w:rPr>
          <w:noProof/>
        </w:rPr>
        <w:fldChar w:fldCharType="end"/>
      </w:r>
    </w:p>
    <w:p w14:paraId="5E77F506" w14:textId="26738D98"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44AA.</w:t>
      </w:r>
      <w:r>
        <w:rPr>
          <w:noProof/>
        </w:rPr>
        <w:tab/>
        <w:t>Effect of renewal on period of registration of licences</w:t>
      </w:r>
      <w:r>
        <w:rPr>
          <w:noProof/>
        </w:rPr>
        <w:tab/>
      </w:r>
      <w:r>
        <w:rPr>
          <w:noProof/>
        </w:rPr>
        <w:fldChar w:fldCharType="begin"/>
      </w:r>
      <w:r>
        <w:rPr>
          <w:noProof/>
        </w:rPr>
        <w:instrText xml:space="preserve"> PAGEREF _Toc229481409 \h </w:instrText>
      </w:r>
      <w:r>
        <w:rPr>
          <w:noProof/>
        </w:rPr>
      </w:r>
      <w:r>
        <w:rPr>
          <w:noProof/>
        </w:rPr>
        <w:fldChar w:fldCharType="separate"/>
      </w:r>
      <w:r w:rsidR="00606DED">
        <w:rPr>
          <w:noProof/>
        </w:rPr>
        <w:t>24</w:t>
      </w:r>
      <w:r>
        <w:rPr>
          <w:noProof/>
        </w:rPr>
        <w:fldChar w:fldCharType="end"/>
      </w:r>
    </w:p>
    <w:p w14:paraId="3AFFC12B" w14:textId="508920D6"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44AB.</w:t>
      </w:r>
      <w:r>
        <w:rPr>
          <w:noProof/>
        </w:rPr>
        <w:tab/>
        <w:t>Restoration of registration of licence</w:t>
      </w:r>
      <w:r>
        <w:rPr>
          <w:noProof/>
        </w:rPr>
        <w:tab/>
      </w:r>
      <w:r>
        <w:rPr>
          <w:noProof/>
        </w:rPr>
        <w:fldChar w:fldCharType="begin"/>
      </w:r>
      <w:r>
        <w:rPr>
          <w:noProof/>
        </w:rPr>
        <w:instrText xml:space="preserve"> PAGEREF _Toc229481410 \h </w:instrText>
      </w:r>
      <w:r>
        <w:rPr>
          <w:noProof/>
        </w:rPr>
      </w:r>
      <w:r>
        <w:rPr>
          <w:noProof/>
        </w:rPr>
        <w:fldChar w:fldCharType="separate"/>
      </w:r>
      <w:r w:rsidR="00606DED">
        <w:rPr>
          <w:noProof/>
        </w:rPr>
        <w:t>25</w:t>
      </w:r>
      <w:r>
        <w:rPr>
          <w:noProof/>
        </w:rPr>
        <w:fldChar w:fldCharType="end"/>
      </w:r>
    </w:p>
    <w:p w14:paraId="00A26E3C" w14:textId="2E8AF34B"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44AC.</w:t>
      </w:r>
      <w:r>
        <w:rPr>
          <w:noProof/>
        </w:rPr>
        <w:tab/>
        <w:t>Board required to give licence document and certificate of registration</w:t>
      </w:r>
      <w:r>
        <w:rPr>
          <w:noProof/>
        </w:rPr>
        <w:tab/>
      </w:r>
      <w:r>
        <w:rPr>
          <w:noProof/>
        </w:rPr>
        <w:fldChar w:fldCharType="begin"/>
      </w:r>
      <w:r>
        <w:rPr>
          <w:noProof/>
        </w:rPr>
        <w:instrText xml:space="preserve"> PAGEREF _Toc229481411 \h </w:instrText>
      </w:r>
      <w:r>
        <w:rPr>
          <w:noProof/>
        </w:rPr>
      </w:r>
      <w:r>
        <w:rPr>
          <w:noProof/>
        </w:rPr>
        <w:fldChar w:fldCharType="separate"/>
      </w:r>
      <w:r w:rsidR="00606DED">
        <w:rPr>
          <w:noProof/>
        </w:rPr>
        <w:t>26</w:t>
      </w:r>
      <w:r>
        <w:rPr>
          <w:noProof/>
        </w:rPr>
        <w:fldChar w:fldCharType="end"/>
      </w:r>
    </w:p>
    <w:p w14:paraId="726B9E94" w14:textId="0D56BA1B"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44AD.</w:t>
      </w:r>
      <w:r>
        <w:rPr>
          <w:noProof/>
        </w:rPr>
        <w:tab/>
        <w:t>Board required to give reasons for decision to refuse or to impose restrictions or conditions</w:t>
      </w:r>
      <w:r>
        <w:rPr>
          <w:noProof/>
        </w:rPr>
        <w:tab/>
      </w:r>
      <w:r>
        <w:rPr>
          <w:noProof/>
        </w:rPr>
        <w:fldChar w:fldCharType="begin"/>
      </w:r>
      <w:r>
        <w:rPr>
          <w:noProof/>
        </w:rPr>
        <w:instrText xml:space="preserve"> PAGEREF _Toc229481412 \h </w:instrText>
      </w:r>
      <w:r>
        <w:rPr>
          <w:noProof/>
        </w:rPr>
      </w:r>
      <w:r>
        <w:rPr>
          <w:noProof/>
        </w:rPr>
        <w:fldChar w:fldCharType="separate"/>
      </w:r>
      <w:r w:rsidR="00606DED">
        <w:rPr>
          <w:noProof/>
        </w:rPr>
        <w:t>27</w:t>
      </w:r>
      <w:r>
        <w:rPr>
          <w:noProof/>
        </w:rPr>
        <w:fldChar w:fldCharType="end"/>
      </w:r>
    </w:p>
    <w:p w14:paraId="25AF891B" w14:textId="5905F9B1" w:rsidR="003B5DE0" w:rsidRDefault="003B5DE0">
      <w:pPr>
        <w:pStyle w:val="TOC8"/>
        <w:rPr>
          <w:rFonts w:asciiTheme="minorHAnsi" w:eastAsiaTheme="minorEastAsia" w:hAnsiTheme="minorHAnsi" w:cstheme="minorBidi"/>
          <w:kern w:val="2"/>
          <w:sz w:val="24"/>
          <w:szCs w:val="24"/>
          <w14:ligatures w14:val="standardContextual"/>
        </w:rPr>
      </w:pPr>
      <w:r>
        <w:t>28.</w:t>
      </w:r>
      <w:r>
        <w:tab/>
        <w:t>Regulation 45A amended</w:t>
      </w:r>
      <w:r>
        <w:tab/>
      </w:r>
      <w:r>
        <w:fldChar w:fldCharType="begin"/>
      </w:r>
      <w:r>
        <w:instrText xml:space="preserve"> PAGEREF _Toc229481413 \h </w:instrText>
      </w:r>
      <w:r>
        <w:fldChar w:fldCharType="separate"/>
      </w:r>
      <w:r w:rsidR="00606DED">
        <w:t>27</w:t>
      </w:r>
      <w:r>
        <w:fldChar w:fldCharType="end"/>
      </w:r>
    </w:p>
    <w:p w14:paraId="5A2BA10E" w14:textId="0D694225" w:rsidR="003B5DE0" w:rsidRDefault="003B5DE0">
      <w:pPr>
        <w:pStyle w:val="TOC8"/>
        <w:rPr>
          <w:rFonts w:asciiTheme="minorHAnsi" w:eastAsiaTheme="minorEastAsia" w:hAnsiTheme="minorHAnsi" w:cstheme="minorBidi"/>
          <w:kern w:val="2"/>
          <w:sz w:val="24"/>
          <w:szCs w:val="24"/>
          <w14:ligatures w14:val="standardContextual"/>
        </w:rPr>
      </w:pPr>
      <w:r>
        <w:t>29.</w:t>
      </w:r>
      <w:r>
        <w:tab/>
        <w:t>Regulation 53A amended</w:t>
      </w:r>
      <w:r>
        <w:tab/>
      </w:r>
      <w:r>
        <w:fldChar w:fldCharType="begin"/>
      </w:r>
      <w:r>
        <w:instrText xml:space="preserve"> PAGEREF _Toc229481414 \h </w:instrText>
      </w:r>
      <w:r>
        <w:fldChar w:fldCharType="separate"/>
      </w:r>
      <w:r w:rsidR="00606DED">
        <w:t>29</w:t>
      </w:r>
      <w:r>
        <w:fldChar w:fldCharType="end"/>
      </w:r>
    </w:p>
    <w:p w14:paraId="56CE8487" w14:textId="6692288A" w:rsidR="003B5DE0" w:rsidRDefault="003B5DE0">
      <w:pPr>
        <w:pStyle w:val="TOC8"/>
        <w:rPr>
          <w:rFonts w:asciiTheme="minorHAnsi" w:eastAsiaTheme="minorEastAsia" w:hAnsiTheme="minorHAnsi" w:cstheme="minorBidi"/>
          <w:kern w:val="2"/>
          <w:sz w:val="24"/>
          <w:szCs w:val="24"/>
          <w14:ligatures w14:val="standardContextual"/>
        </w:rPr>
      </w:pPr>
      <w:r>
        <w:lastRenderedPageBreak/>
        <w:t>30.</w:t>
      </w:r>
      <w:r>
        <w:tab/>
        <w:t>Regulation 56 replaced</w:t>
      </w:r>
      <w:r>
        <w:tab/>
      </w:r>
      <w:r>
        <w:fldChar w:fldCharType="begin"/>
      </w:r>
      <w:r>
        <w:instrText xml:space="preserve"> PAGEREF _Toc229481415 \h </w:instrText>
      </w:r>
      <w:r>
        <w:fldChar w:fldCharType="separate"/>
      </w:r>
      <w:r w:rsidR="00606DED">
        <w:t>30</w:t>
      </w:r>
      <w:r>
        <w:fldChar w:fldCharType="end"/>
      </w:r>
    </w:p>
    <w:p w14:paraId="4BBF2534" w14:textId="7EA7AD74"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56.</w:t>
      </w:r>
      <w:r>
        <w:rPr>
          <w:noProof/>
        </w:rPr>
        <w:tab/>
        <w:t>Register of licence and permit holders</w:t>
      </w:r>
      <w:r>
        <w:rPr>
          <w:noProof/>
        </w:rPr>
        <w:tab/>
      </w:r>
      <w:r>
        <w:rPr>
          <w:noProof/>
        </w:rPr>
        <w:fldChar w:fldCharType="begin"/>
      </w:r>
      <w:r>
        <w:rPr>
          <w:noProof/>
        </w:rPr>
        <w:instrText xml:space="preserve"> PAGEREF _Toc229481416 \h </w:instrText>
      </w:r>
      <w:r>
        <w:rPr>
          <w:noProof/>
        </w:rPr>
      </w:r>
      <w:r>
        <w:rPr>
          <w:noProof/>
        </w:rPr>
        <w:fldChar w:fldCharType="separate"/>
      </w:r>
      <w:r w:rsidR="00606DED">
        <w:rPr>
          <w:noProof/>
        </w:rPr>
        <w:t>30</w:t>
      </w:r>
      <w:r>
        <w:rPr>
          <w:noProof/>
        </w:rPr>
        <w:fldChar w:fldCharType="end"/>
      </w:r>
    </w:p>
    <w:p w14:paraId="7F0326E2" w14:textId="6A83CE1A" w:rsidR="003B5DE0" w:rsidRDefault="003B5DE0">
      <w:pPr>
        <w:pStyle w:val="TOC8"/>
        <w:rPr>
          <w:rFonts w:asciiTheme="minorHAnsi" w:eastAsiaTheme="minorEastAsia" w:hAnsiTheme="minorHAnsi" w:cstheme="minorBidi"/>
          <w:kern w:val="2"/>
          <w:sz w:val="24"/>
          <w:szCs w:val="24"/>
          <w14:ligatures w14:val="standardContextual"/>
        </w:rPr>
      </w:pPr>
      <w:r>
        <w:t>31.</w:t>
      </w:r>
      <w:r>
        <w:tab/>
        <w:t>Regulation 60 replaced</w:t>
      </w:r>
      <w:r>
        <w:tab/>
      </w:r>
      <w:r>
        <w:fldChar w:fldCharType="begin"/>
      </w:r>
      <w:r>
        <w:instrText xml:space="preserve"> PAGEREF _Toc229481417 \h </w:instrText>
      </w:r>
      <w:r>
        <w:fldChar w:fldCharType="separate"/>
      </w:r>
      <w:r w:rsidR="00606DED">
        <w:t>31</w:t>
      </w:r>
      <w:r>
        <w:fldChar w:fldCharType="end"/>
      </w:r>
    </w:p>
    <w:p w14:paraId="36F7BAFE" w14:textId="7B3F432A"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60.</w:t>
      </w:r>
      <w:r>
        <w:rPr>
          <w:noProof/>
        </w:rPr>
        <w:tab/>
        <w:t>Replacement of licence or permit document or certificate of registration</w:t>
      </w:r>
      <w:r>
        <w:rPr>
          <w:noProof/>
        </w:rPr>
        <w:tab/>
      </w:r>
      <w:r>
        <w:rPr>
          <w:noProof/>
        </w:rPr>
        <w:fldChar w:fldCharType="begin"/>
      </w:r>
      <w:r>
        <w:rPr>
          <w:noProof/>
        </w:rPr>
        <w:instrText xml:space="preserve"> PAGEREF _Toc229481418 \h </w:instrText>
      </w:r>
      <w:r>
        <w:rPr>
          <w:noProof/>
        </w:rPr>
      </w:r>
      <w:r>
        <w:rPr>
          <w:noProof/>
        </w:rPr>
        <w:fldChar w:fldCharType="separate"/>
      </w:r>
      <w:r w:rsidR="00606DED">
        <w:rPr>
          <w:noProof/>
        </w:rPr>
        <w:t>31</w:t>
      </w:r>
      <w:r>
        <w:rPr>
          <w:noProof/>
        </w:rPr>
        <w:fldChar w:fldCharType="end"/>
      </w:r>
    </w:p>
    <w:p w14:paraId="58CD64BC" w14:textId="1D71B882" w:rsidR="003B5DE0" w:rsidRDefault="003B5DE0">
      <w:pPr>
        <w:pStyle w:val="TOC8"/>
        <w:rPr>
          <w:rFonts w:asciiTheme="minorHAnsi" w:eastAsiaTheme="minorEastAsia" w:hAnsiTheme="minorHAnsi" w:cstheme="minorBidi"/>
          <w:kern w:val="2"/>
          <w:sz w:val="24"/>
          <w:szCs w:val="24"/>
          <w14:ligatures w14:val="standardContextual"/>
        </w:rPr>
      </w:pPr>
      <w:r>
        <w:t>32.</w:t>
      </w:r>
      <w:r>
        <w:tab/>
        <w:t>Regulation 61 amended</w:t>
      </w:r>
      <w:r>
        <w:tab/>
      </w:r>
      <w:r>
        <w:fldChar w:fldCharType="begin"/>
      </w:r>
      <w:r>
        <w:instrText xml:space="preserve"> PAGEREF _Toc229481419 \h </w:instrText>
      </w:r>
      <w:r>
        <w:fldChar w:fldCharType="separate"/>
      </w:r>
      <w:r w:rsidR="00606DED">
        <w:t>32</w:t>
      </w:r>
      <w:r>
        <w:fldChar w:fldCharType="end"/>
      </w:r>
    </w:p>
    <w:p w14:paraId="5A9E5E8E" w14:textId="2D802D86" w:rsidR="003B5DE0" w:rsidRDefault="003B5DE0">
      <w:pPr>
        <w:pStyle w:val="TOC8"/>
        <w:rPr>
          <w:rFonts w:asciiTheme="minorHAnsi" w:eastAsiaTheme="minorEastAsia" w:hAnsiTheme="minorHAnsi" w:cstheme="minorBidi"/>
          <w:kern w:val="2"/>
          <w:sz w:val="24"/>
          <w:szCs w:val="24"/>
          <w14:ligatures w14:val="standardContextual"/>
        </w:rPr>
      </w:pPr>
      <w:r>
        <w:t>33.</w:t>
      </w:r>
      <w:r>
        <w:tab/>
        <w:t>Regulations 64 and 64A replaced</w:t>
      </w:r>
      <w:r>
        <w:tab/>
      </w:r>
      <w:r>
        <w:fldChar w:fldCharType="begin"/>
      </w:r>
      <w:r>
        <w:instrText xml:space="preserve"> PAGEREF _Toc229481420 \h </w:instrText>
      </w:r>
      <w:r>
        <w:fldChar w:fldCharType="separate"/>
      </w:r>
      <w:r w:rsidR="00606DED">
        <w:t>32</w:t>
      </w:r>
      <w:r>
        <w:fldChar w:fldCharType="end"/>
      </w:r>
    </w:p>
    <w:p w14:paraId="089E5AC3" w14:textId="44DAC86D"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64.</w:t>
      </w:r>
      <w:r>
        <w:rPr>
          <w:noProof/>
        </w:rPr>
        <w:tab/>
        <w:t>Fees payable</w:t>
      </w:r>
      <w:r>
        <w:rPr>
          <w:noProof/>
        </w:rPr>
        <w:tab/>
      </w:r>
      <w:r>
        <w:rPr>
          <w:noProof/>
        </w:rPr>
        <w:fldChar w:fldCharType="begin"/>
      </w:r>
      <w:r>
        <w:rPr>
          <w:noProof/>
        </w:rPr>
        <w:instrText xml:space="preserve"> PAGEREF _Toc229481421 \h </w:instrText>
      </w:r>
      <w:r>
        <w:rPr>
          <w:noProof/>
        </w:rPr>
      </w:r>
      <w:r>
        <w:rPr>
          <w:noProof/>
        </w:rPr>
        <w:fldChar w:fldCharType="separate"/>
      </w:r>
      <w:r w:rsidR="00606DED">
        <w:rPr>
          <w:noProof/>
        </w:rPr>
        <w:t>32</w:t>
      </w:r>
      <w:r>
        <w:rPr>
          <w:noProof/>
        </w:rPr>
        <w:fldChar w:fldCharType="end"/>
      </w:r>
    </w:p>
    <w:p w14:paraId="3E0C90E7" w14:textId="39C29BD5"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64A.</w:t>
      </w:r>
      <w:r>
        <w:rPr>
          <w:noProof/>
        </w:rPr>
        <w:tab/>
        <w:t>Refund of certain fees</w:t>
      </w:r>
      <w:r>
        <w:rPr>
          <w:noProof/>
        </w:rPr>
        <w:tab/>
      </w:r>
      <w:r>
        <w:rPr>
          <w:noProof/>
        </w:rPr>
        <w:fldChar w:fldCharType="begin"/>
      </w:r>
      <w:r>
        <w:rPr>
          <w:noProof/>
        </w:rPr>
        <w:instrText xml:space="preserve"> PAGEREF _Toc229481422 \h </w:instrText>
      </w:r>
      <w:r>
        <w:rPr>
          <w:noProof/>
        </w:rPr>
      </w:r>
      <w:r>
        <w:rPr>
          <w:noProof/>
        </w:rPr>
        <w:fldChar w:fldCharType="separate"/>
      </w:r>
      <w:r w:rsidR="00606DED">
        <w:rPr>
          <w:noProof/>
        </w:rPr>
        <w:t>32</w:t>
      </w:r>
      <w:r>
        <w:rPr>
          <w:noProof/>
        </w:rPr>
        <w:fldChar w:fldCharType="end"/>
      </w:r>
    </w:p>
    <w:p w14:paraId="031FD240" w14:textId="3DF6F530" w:rsidR="003B5DE0" w:rsidRDefault="003B5DE0">
      <w:pPr>
        <w:pStyle w:val="TOC8"/>
        <w:rPr>
          <w:rFonts w:asciiTheme="minorHAnsi" w:eastAsiaTheme="minorEastAsia" w:hAnsiTheme="minorHAnsi" w:cstheme="minorBidi"/>
          <w:kern w:val="2"/>
          <w:sz w:val="24"/>
          <w:szCs w:val="24"/>
          <w14:ligatures w14:val="standardContextual"/>
        </w:rPr>
      </w:pPr>
      <w:r>
        <w:t>34.</w:t>
      </w:r>
      <w:r>
        <w:tab/>
        <w:t>Regulation 68 inserted</w:t>
      </w:r>
      <w:r>
        <w:tab/>
      </w:r>
      <w:r>
        <w:fldChar w:fldCharType="begin"/>
      </w:r>
      <w:r>
        <w:instrText xml:space="preserve"> PAGEREF _Toc229481423 \h </w:instrText>
      </w:r>
      <w:r>
        <w:fldChar w:fldCharType="separate"/>
      </w:r>
      <w:r w:rsidR="00606DED">
        <w:t>33</w:t>
      </w:r>
      <w:r>
        <w:fldChar w:fldCharType="end"/>
      </w:r>
    </w:p>
    <w:p w14:paraId="76D19D0A" w14:textId="158C47C5" w:rsidR="003B5DE0" w:rsidRDefault="003B5DE0">
      <w:pPr>
        <w:pStyle w:val="TOC9"/>
        <w:rPr>
          <w:rFonts w:asciiTheme="minorHAnsi" w:eastAsiaTheme="minorEastAsia" w:hAnsiTheme="minorHAnsi" w:cstheme="minorBidi"/>
          <w:noProof/>
          <w:kern w:val="2"/>
          <w:sz w:val="24"/>
          <w:szCs w:val="24"/>
          <w14:ligatures w14:val="standardContextual"/>
        </w:rPr>
      </w:pPr>
      <w:r>
        <w:rPr>
          <w:noProof/>
        </w:rPr>
        <w:t>68.</w:t>
      </w:r>
      <w:r>
        <w:rPr>
          <w:noProof/>
        </w:rPr>
        <w:tab/>
        <w:t xml:space="preserve">Transitional provisions for </w:t>
      </w:r>
      <w:r w:rsidRPr="00E31F7D">
        <w:rPr>
          <w:i/>
          <w:noProof/>
        </w:rPr>
        <w:t>Commerce Regulations Amendment (Electricity) Regulations 2026</w:t>
      </w:r>
      <w:r>
        <w:rPr>
          <w:noProof/>
        </w:rPr>
        <w:tab/>
      </w:r>
      <w:r>
        <w:rPr>
          <w:noProof/>
        </w:rPr>
        <w:fldChar w:fldCharType="begin"/>
      </w:r>
      <w:r>
        <w:rPr>
          <w:noProof/>
        </w:rPr>
        <w:instrText xml:space="preserve"> PAGEREF _Toc229481424 \h </w:instrText>
      </w:r>
      <w:r>
        <w:rPr>
          <w:noProof/>
        </w:rPr>
      </w:r>
      <w:r>
        <w:rPr>
          <w:noProof/>
        </w:rPr>
        <w:fldChar w:fldCharType="separate"/>
      </w:r>
      <w:r w:rsidR="00606DED">
        <w:rPr>
          <w:noProof/>
        </w:rPr>
        <w:t>33</w:t>
      </w:r>
      <w:r>
        <w:rPr>
          <w:noProof/>
        </w:rPr>
        <w:fldChar w:fldCharType="end"/>
      </w:r>
    </w:p>
    <w:p w14:paraId="628286E3" w14:textId="7C67415F" w:rsidR="003B5DE0" w:rsidRDefault="003B5DE0">
      <w:pPr>
        <w:pStyle w:val="TOC8"/>
        <w:rPr>
          <w:rFonts w:asciiTheme="minorHAnsi" w:eastAsiaTheme="minorEastAsia" w:hAnsiTheme="minorHAnsi" w:cstheme="minorBidi"/>
          <w:kern w:val="2"/>
          <w:sz w:val="24"/>
          <w:szCs w:val="24"/>
          <w14:ligatures w14:val="standardContextual"/>
        </w:rPr>
      </w:pPr>
      <w:r>
        <w:t>35.</w:t>
      </w:r>
      <w:r>
        <w:tab/>
        <w:t>Schedule 1 replaced</w:t>
      </w:r>
      <w:r>
        <w:tab/>
      </w:r>
      <w:r>
        <w:fldChar w:fldCharType="begin"/>
      </w:r>
      <w:r>
        <w:instrText xml:space="preserve"> PAGEREF _Toc229481425 \h </w:instrText>
      </w:r>
      <w:r>
        <w:fldChar w:fldCharType="separate"/>
      </w:r>
      <w:r w:rsidR="00606DED">
        <w:t>34</w:t>
      </w:r>
      <w:r>
        <w:fldChar w:fldCharType="end"/>
      </w:r>
    </w:p>
    <w:p w14:paraId="447DA5C8" w14:textId="77777777" w:rsidR="003B5DE0" w:rsidRDefault="003B5DE0">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234DB20A" w14:textId="77777777" w:rsidR="003B5DE0" w:rsidRDefault="003B5DE0">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t>
      </w:r>
      <w:r w:rsidRPr="00E31F7D">
        <w:rPr>
          <w:i/>
          <w:iCs/>
        </w:rPr>
        <w:t>Electricity Regulations 1947</w:t>
      </w:r>
      <w:r>
        <w:t xml:space="preserve"> amended</w:t>
      </w:r>
    </w:p>
    <w:p w14:paraId="76B3EEF0" w14:textId="79A53EAC" w:rsidR="003B5DE0" w:rsidRDefault="003B5DE0">
      <w:pPr>
        <w:pStyle w:val="TOC8"/>
        <w:rPr>
          <w:rFonts w:asciiTheme="minorHAnsi" w:eastAsiaTheme="minorEastAsia" w:hAnsiTheme="minorHAnsi" w:cstheme="minorBidi"/>
          <w:kern w:val="2"/>
          <w:sz w:val="24"/>
          <w:szCs w:val="24"/>
          <w14:ligatures w14:val="standardContextual"/>
        </w:rPr>
      </w:pPr>
      <w:r>
        <w:t>36.</w:t>
      </w:r>
      <w:r>
        <w:tab/>
        <w:t>Regulations amended</w:t>
      </w:r>
      <w:r>
        <w:tab/>
      </w:r>
      <w:r>
        <w:fldChar w:fldCharType="begin"/>
      </w:r>
      <w:r>
        <w:instrText xml:space="preserve"> PAGEREF _Toc229481428 \h </w:instrText>
      </w:r>
      <w:r>
        <w:fldChar w:fldCharType="separate"/>
      </w:r>
      <w:r w:rsidR="00606DED">
        <w:t>38</w:t>
      </w:r>
      <w:r>
        <w:fldChar w:fldCharType="end"/>
      </w:r>
    </w:p>
    <w:p w14:paraId="6FE26E10" w14:textId="472B4549" w:rsidR="003B5DE0" w:rsidRDefault="003B5DE0">
      <w:pPr>
        <w:pStyle w:val="TOC8"/>
        <w:rPr>
          <w:rFonts w:asciiTheme="minorHAnsi" w:eastAsiaTheme="minorEastAsia" w:hAnsiTheme="minorHAnsi" w:cstheme="minorBidi"/>
          <w:kern w:val="2"/>
          <w:sz w:val="24"/>
          <w:szCs w:val="24"/>
          <w14:ligatures w14:val="standardContextual"/>
        </w:rPr>
      </w:pPr>
      <w:r>
        <w:t>37.</w:t>
      </w:r>
      <w:r>
        <w:tab/>
        <w:t>Schedule 1 amended</w:t>
      </w:r>
      <w:r>
        <w:tab/>
      </w:r>
      <w:r>
        <w:fldChar w:fldCharType="begin"/>
      </w:r>
      <w:r>
        <w:instrText xml:space="preserve"> PAGEREF _Toc229481429 \h </w:instrText>
      </w:r>
      <w:r>
        <w:fldChar w:fldCharType="separate"/>
      </w:r>
      <w:r w:rsidR="00606DED">
        <w:t>38</w:t>
      </w:r>
      <w:r>
        <w:fldChar w:fldCharType="end"/>
      </w:r>
    </w:p>
    <w:p w14:paraId="3D94CD7E" w14:textId="5CA545D6" w:rsidR="00724935" w:rsidRDefault="0072493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9C33B7" w14:textId="77777777" w:rsidR="00724935" w:rsidRDefault="00724935">
      <w:pPr>
        <w:pStyle w:val="NoteHeading"/>
        <w:sectPr w:rsidR="00724935" w:rsidSect="0072493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84E287E" w14:textId="70A762BD" w:rsidR="00620F61" w:rsidRDefault="00620F61">
      <w:pPr>
        <w:pStyle w:val="PrincipalActReg"/>
      </w:pPr>
      <w:r>
        <w:lastRenderedPageBreak/>
        <w:t>Electricity Act 1945</w:t>
      </w:r>
    </w:p>
    <w:p w14:paraId="09742904" w14:textId="7DDAC3A8" w:rsidR="00620F61" w:rsidRDefault="00620F61">
      <w:pPr>
        <w:pStyle w:val="NameofActReg"/>
      </w:pPr>
      <w:r>
        <w:t>Commerce Regulations Amendment (Electricity) Regulations 2026</w:t>
      </w:r>
    </w:p>
    <w:p w14:paraId="2F86B4F6" w14:textId="3E05D964" w:rsidR="00620F61" w:rsidRDefault="00620F61">
      <w:pPr>
        <w:pStyle w:val="MadeBy"/>
      </w:pPr>
      <w:r>
        <w:t>Made by the Governor in Executive Council.</w:t>
      </w:r>
    </w:p>
    <w:p w14:paraId="5DD8FDAF" w14:textId="4330EFD1" w:rsidR="00620F61" w:rsidRDefault="00620F61">
      <w:pPr>
        <w:pStyle w:val="Heading2"/>
        <w:pageBreakBefore w:val="0"/>
        <w:spacing w:before="220"/>
      </w:pPr>
      <w:bookmarkStart w:id="2" w:name="_Toc227852176"/>
      <w:bookmarkStart w:id="3" w:name="_Toc227852243"/>
      <w:bookmarkStart w:id="4" w:name="_Toc227852310"/>
      <w:bookmarkStart w:id="5" w:name="_Toc227852377"/>
      <w:bookmarkStart w:id="6" w:name="_Toc227852444"/>
      <w:bookmarkStart w:id="7" w:name="_Toc227852511"/>
      <w:bookmarkStart w:id="8" w:name="_Toc227852578"/>
      <w:bookmarkStart w:id="9" w:name="_Toc227852645"/>
      <w:bookmarkStart w:id="10" w:name="_Toc227852712"/>
      <w:bookmarkStart w:id="11" w:name="_Toc2294813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14:paraId="688904E1" w14:textId="0B8478E2" w:rsidR="00620F61" w:rsidRDefault="00620F61">
      <w:pPr>
        <w:pStyle w:val="Heading5"/>
      </w:pPr>
      <w:bookmarkStart w:id="12" w:name="_Toc227852311"/>
      <w:bookmarkStart w:id="13" w:name="_Toc229481364"/>
      <w:r>
        <w:rPr>
          <w:rStyle w:val="CharSectno"/>
        </w:rPr>
        <w:t>1</w:t>
      </w:r>
      <w:r>
        <w:t>.</w:t>
      </w:r>
      <w:r>
        <w:tab/>
        <w:t>Citation</w:t>
      </w:r>
      <w:bookmarkEnd w:id="12"/>
      <w:bookmarkEnd w:id="13"/>
    </w:p>
    <w:p w14:paraId="6B8D1190" w14:textId="2EDF7E6B" w:rsidR="00620F61" w:rsidRDefault="00620F61">
      <w:pPr>
        <w:pStyle w:val="Subsection"/>
      </w:pPr>
      <w:r>
        <w:tab/>
      </w:r>
      <w:r>
        <w:tab/>
      </w:r>
      <w:bookmarkStart w:id="14" w:name="Start_Cursor"/>
      <w:bookmarkEnd w:id="14"/>
      <w:r>
        <w:t xml:space="preserve">These </w:t>
      </w:r>
      <w:r>
        <w:rPr>
          <w:spacing w:val="-2"/>
        </w:rPr>
        <w:t>regulations</w:t>
      </w:r>
      <w:r>
        <w:t xml:space="preserve"> are the </w:t>
      </w:r>
      <w:r>
        <w:rPr>
          <w:i/>
        </w:rPr>
        <w:t>Commerce Regulations Amendment (Electricity) Regulations 2026</w:t>
      </w:r>
      <w:r>
        <w:t>.</w:t>
      </w:r>
    </w:p>
    <w:p w14:paraId="1DE7BBBF" w14:textId="74C71919" w:rsidR="00620F61" w:rsidRDefault="00620F61">
      <w:pPr>
        <w:pStyle w:val="Heading5"/>
        <w:rPr>
          <w:spacing w:val="-2"/>
        </w:rPr>
      </w:pPr>
      <w:bookmarkStart w:id="15" w:name="_Toc227852312"/>
      <w:bookmarkStart w:id="16" w:name="_Toc229481365"/>
      <w:r>
        <w:rPr>
          <w:rStyle w:val="CharSectno"/>
        </w:rPr>
        <w:t>2</w:t>
      </w:r>
      <w:r>
        <w:rPr>
          <w:spacing w:val="-2"/>
        </w:rPr>
        <w:t>.</w:t>
      </w:r>
      <w:r>
        <w:rPr>
          <w:spacing w:val="-2"/>
        </w:rPr>
        <w:tab/>
        <w:t>Commencement</w:t>
      </w:r>
      <w:bookmarkEnd w:id="15"/>
      <w:bookmarkEnd w:id="16"/>
    </w:p>
    <w:p w14:paraId="5E1A60BB" w14:textId="69A2EDF7" w:rsidR="00620F61" w:rsidRDefault="00620F61">
      <w:pPr>
        <w:pStyle w:val="Subsection"/>
        <w:rPr>
          <w:spacing w:val="-2"/>
        </w:rPr>
      </w:pPr>
      <w:r>
        <w:rPr>
          <w:spacing w:val="-2"/>
        </w:rPr>
        <w:tab/>
      </w:r>
      <w:r>
        <w:rPr>
          <w:spacing w:val="-2"/>
        </w:rPr>
        <w:tab/>
      </w:r>
      <w:r>
        <w:t xml:space="preserve">These </w:t>
      </w:r>
      <w:r>
        <w:rPr>
          <w:spacing w:val="-2"/>
        </w:rPr>
        <w:t>regulations come into operation as follows</w:t>
      </w:r>
      <w:r>
        <w:t> —</w:t>
      </w:r>
    </w:p>
    <w:p w14:paraId="34FDD7AD" w14:textId="1D80C028" w:rsidR="00620F61" w:rsidRDefault="00620F61">
      <w:pPr>
        <w:pStyle w:val="Indenta"/>
      </w:pPr>
      <w:r>
        <w:tab/>
        <w:t>(a)</w:t>
      </w:r>
      <w:r>
        <w:tab/>
        <w:t xml:space="preserve">Part 1 — on the day on which these </w:t>
      </w:r>
      <w:r>
        <w:rPr>
          <w:spacing w:val="-2"/>
        </w:rPr>
        <w:t>regulations</w:t>
      </w:r>
      <w:r>
        <w:t xml:space="preserve"> are published on the WA legislation website (</w:t>
      </w:r>
      <w:r>
        <w:rPr>
          <w:rStyle w:val="CharDefText"/>
        </w:rPr>
        <w:t>publication day</w:t>
      </w:r>
      <w:r>
        <w:t>);</w:t>
      </w:r>
    </w:p>
    <w:p w14:paraId="0947D75A" w14:textId="3D576E8B" w:rsidR="00620F61" w:rsidRDefault="00620F61">
      <w:pPr>
        <w:pStyle w:val="Indenta"/>
      </w:pPr>
      <w:r>
        <w:tab/>
        <w:t>(b)</w:t>
      </w:r>
      <w:r>
        <w:tab/>
        <w:t>Part 2 (but only Division 3) — on 1 July 2026;</w:t>
      </w:r>
    </w:p>
    <w:p w14:paraId="241D4075" w14:textId="03F021D8" w:rsidR="00620F61" w:rsidRDefault="00620F61">
      <w:pPr>
        <w:pStyle w:val="Indenta"/>
      </w:pPr>
      <w:r>
        <w:tab/>
        <w:t>(c)</w:t>
      </w:r>
      <w:r>
        <w:tab/>
        <w:t xml:space="preserve">the rest of the </w:t>
      </w:r>
      <w:r>
        <w:rPr>
          <w:spacing w:val="-2"/>
        </w:rPr>
        <w:t>regulations</w:t>
      </w:r>
      <w:r>
        <w:t> — on the day after publication day.</w:t>
      </w:r>
    </w:p>
    <w:p w14:paraId="113E9B27" w14:textId="1EB4CD9A" w:rsidR="00620F61" w:rsidRDefault="00620F61">
      <w:pPr>
        <w:pStyle w:val="Heading2"/>
      </w:pPr>
      <w:bookmarkStart w:id="17" w:name="_Toc227852179"/>
      <w:bookmarkStart w:id="18" w:name="_Toc227852246"/>
      <w:bookmarkStart w:id="19" w:name="_Toc227852313"/>
      <w:bookmarkStart w:id="20" w:name="_Toc227852380"/>
      <w:bookmarkStart w:id="21" w:name="_Toc227852447"/>
      <w:bookmarkStart w:id="22" w:name="_Toc227852514"/>
      <w:bookmarkStart w:id="23" w:name="_Toc227852581"/>
      <w:bookmarkStart w:id="24" w:name="_Toc227852648"/>
      <w:bookmarkStart w:id="25" w:name="_Toc227852715"/>
      <w:bookmarkStart w:id="26" w:name="_Toc229481366"/>
      <w:r>
        <w:rPr>
          <w:rStyle w:val="CharPartNo"/>
        </w:rPr>
        <w:lastRenderedPageBreak/>
        <w:t>Part 2</w:t>
      </w:r>
      <w:r>
        <w:t> — </w:t>
      </w:r>
      <w:r>
        <w:rPr>
          <w:rStyle w:val="CharPartText"/>
          <w:i/>
          <w:iCs/>
        </w:rPr>
        <w:t>Electricity (Licensing) Regulations 1991</w:t>
      </w:r>
      <w:r>
        <w:rPr>
          <w:rStyle w:val="CharPartText"/>
        </w:rPr>
        <w:t xml:space="preserve"> amended</w:t>
      </w:r>
      <w:bookmarkEnd w:id="17"/>
      <w:bookmarkEnd w:id="18"/>
      <w:bookmarkEnd w:id="19"/>
      <w:bookmarkEnd w:id="20"/>
      <w:bookmarkEnd w:id="21"/>
      <w:bookmarkEnd w:id="22"/>
      <w:bookmarkEnd w:id="23"/>
      <w:bookmarkEnd w:id="24"/>
      <w:bookmarkEnd w:id="25"/>
      <w:bookmarkEnd w:id="26"/>
    </w:p>
    <w:p w14:paraId="29D2E80F" w14:textId="259C5A4B" w:rsidR="00620F61" w:rsidRDefault="00620F61">
      <w:pPr>
        <w:pStyle w:val="Heading3"/>
      </w:pPr>
      <w:bookmarkStart w:id="27" w:name="_Toc227852180"/>
      <w:bookmarkStart w:id="28" w:name="_Toc227852247"/>
      <w:bookmarkStart w:id="29" w:name="_Toc227852314"/>
      <w:bookmarkStart w:id="30" w:name="_Toc227852381"/>
      <w:bookmarkStart w:id="31" w:name="_Toc227852448"/>
      <w:bookmarkStart w:id="32" w:name="_Toc227852515"/>
      <w:bookmarkStart w:id="33" w:name="_Toc227852582"/>
      <w:bookmarkStart w:id="34" w:name="_Toc227852649"/>
      <w:bookmarkStart w:id="35" w:name="_Toc227852716"/>
      <w:bookmarkStart w:id="36" w:name="_Toc229481367"/>
      <w:r>
        <w:rPr>
          <w:rStyle w:val="CharDivNo"/>
        </w:rPr>
        <w:t>Division 1</w:t>
      </w:r>
      <w:r>
        <w:t> — </w:t>
      </w:r>
      <w:r>
        <w:rPr>
          <w:rStyle w:val="CharDivText"/>
        </w:rPr>
        <w:t>Preliminary</w:t>
      </w:r>
      <w:bookmarkEnd w:id="27"/>
      <w:bookmarkEnd w:id="28"/>
      <w:bookmarkEnd w:id="29"/>
      <w:bookmarkEnd w:id="30"/>
      <w:bookmarkEnd w:id="31"/>
      <w:bookmarkEnd w:id="32"/>
      <w:bookmarkEnd w:id="33"/>
      <w:bookmarkEnd w:id="34"/>
      <w:bookmarkEnd w:id="35"/>
      <w:bookmarkEnd w:id="36"/>
    </w:p>
    <w:p w14:paraId="1B1D4677" w14:textId="13D7ECD4" w:rsidR="00620F61" w:rsidRDefault="00620F61">
      <w:pPr>
        <w:pStyle w:val="Heading5"/>
        <w:rPr>
          <w:snapToGrid w:val="0"/>
        </w:rPr>
      </w:pPr>
      <w:bookmarkStart w:id="37" w:name="_Toc227852315"/>
      <w:bookmarkStart w:id="38" w:name="_Toc229481368"/>
      <w:r>
        <w:rPr>
          <w:rStyle w:val="CharSectno"/>
        </w:rPr>
        <w:t>3</w:t>
      </w:r>
      <w:r>
        <w:rPr>
          <w:snapToGrid w:val="0"/>
        </w:rPr>
        <w:t>.</w:t>
      </w:r>
      <w:r>
        <w:rPr>
          <w:snapToGrid w:val="0"/>
        </w:rPr>
        <w:tab/>
        <w:t>Regulations amended</w:t>
      </w:r>
      <w:bookmarkEnd w:id="37"/>
      <w:bookmarkEnd w:id="38"/>
    </w:p>
    <w:p w14:paraId="4D2513DA" w14:textId="20A4D78D" w:rsidR="00620F61" w:rsidRDefault="00620F61">
      <w:pPr>
        <w:pStyle w:val="Subsection"/>
      </w:pPr>
      <w:r>
        <w:tab/>
      </w:r>
      <w:r>
        <w:tab/>
        <w:t>This Part</w:t>
      </w:r>
      <w:r>
        <w:rPr>
          <w:spacing w:val="-2"/>
        </w:rPr>
        <w:t xml:space="preserve"> amends </w:t>
      </w:r>
      <w:r>
        <w:t xml:space="preserve">the </w:t>
      </w:r>
      <w:r>
        <w:rPr>
          <w:i/>
        </w:rPr>
        <w:t>Electricity (Licensing) Regulations 1991</w:t>
      </w:r>
      <w:r>
        <w:t>.</w:t>
      </w:r>
    </w:p>
    <w:p w14:paraId="22777D1F" w14:textId="2179A7CD" w:rsidR="00620F61" w:rsidRDefault="00620F61">
      <w:pPr>
        <w:pStyle w:val="Heading3"/>
      </w:pPr>
      <w:bookmarkStart w:id="39" w:name="_Toc227852182"/>
      <w:bookmarkStart w:id="40" w:name="_Toc227852249"/>
      <w:bookmarkStart w:id="41" w:name="_Toc227852316"/>
      <w:bookmarkStart w:id="42" w:name="_Toc227852383"/>
      <w:bookmarkStart w:id="43" w:name="_Toc227852450"/>
      <w:bookmarkStart w:id="44" w:name="_Toc227852517"/>
      <w:bookmarkStart w:id="45" w:name="_Toc227852584"/>
      <w:bookmarkStart w:id="46" w:name="_Toc227852651"/>
      <w:bookmarkStart w:id="47" w:name="_Toc227852718"/>
      <w:bookmarkStart w:id="48" w:name="_Toc229481369"/>
      <w:r>
        <w:rPr>
          <w:rStyle w:val="CharDivNo"/>
        </w:rPr>
        <w:t>Division 2</w:t>
      </w:r>
      <w:r>
        <w:t> — </w:t>
      </w:r>
      <w:r>
        <w:rPr>
          <w:rStyle w:val="CharDivText"/>
        </w:rPr>
        <w:t>Amendments commencing on day after publication day</w:t>
      </w:r>
      <w:bookmarkEnd w:id="39"/>
      <w:bookmarkEnd w:id="40"/>
      <w:bookmarkEnd w:id="41"/>
      <w:bookmarkEnd w:id="42"/>
      <w:bookmarkEnd w:id="43"/>
      <w:bookmarkEnd w:id="44"/>
      <w:bookmarkEnd w:id="45"/>
      <w:bookmarkEnd w:id="46"/>
      <w:bookmarkEnd w:id="47"/>
      <w:bookmarkEnd w:id="48"/>
    </w:p>
    <w:p w14:paraId="5D07C974" w14:textId="02284834" w:rsidR="00620F61" w:rsidRDefault="00620F61">
      <w:pPr>
        <w:pStyle w:val="Heading5"/>
      </w:pPr>
      <w:bookmarkStart w:id="49" w:name="_Toc227852317"/>
      <w:bookmarkStart w:id="50" w:name="_Toc229481370"/>
      <w:r>
        <w:rPr>
          <w:rStyle w:val="CharSectno"/>
        </w:rPr>
        <w:t>4</w:t>
      </w:r>
      <w:r>
        <w:t>.</w:t>
      </w:r>
      <w:r>
        <w:tab/>
        <w:t>Regulation 3 amended</w:t>
      </w:r>
      <w:bookmarkEnd w:id="49"/>
      <w:bookmarkEnd w:id="50"/>
    </w:p>
    <w:p w14:paraId="0EC85404" w14:textId="77777777" w:rsidR="00620F61" w:rsidRDefault="00620F61">
      <w:pPr>
        <w:pStyle w:val="Subsection"/>
      </w:pPr>
      <w:r>
        <w:tab/>
      </w:r>
      <w:r>
        <w:tab/>
        <w:t>In regulation 3(1) insert in alphabetical order:</w:t>
      </w:r>
    </w:p>
    <w:p w14:paraId="364BCE02" w14:textId="77777777" w:rsidR="00620F61" w:rsidRDefault="00620F61">
      <w:pPr>
        <w:pStyle w:val="BlankOpen"/>
      </w:pPr>
    </w:p>
    <w:p w14:paraId="152AF12E" w14:textId="77777777" w:rsidR="00620F61" w:rsidRDefault="00620F61">
      <w:pPr>
        <w:pStyle w:val="zDefstart"/>
      </w:pPr>
      <w:r>
        <w:tab/>
      </w:r>
      <w:r>
        <w:rPr>
          <w:rStyle w:val="CharDefText"/>
        </w:rPr>
        <w:t>eNotice portal</w:t>
      </w:r>
      <w:r>
        <w:t xml:space="preserve"> means the electronic communication management system maintained by the department for generating, delivering and storing notices under the Act;</w:t>
      </w:r>
    </w:p>
    <w:p w14:paraId="2B732C02" w14:textId="77777777" w:rsidR="00620F61" w:rsidRDefault="00620F61">
      <w:pPr>
        <w:pStyle w:val="BlankClose"/>
        <w:rPr>
          <w:rStyle w:val="CharSectno"/>
        </w:rPr>
      </w:pPr>
    </w:p>
    <w:p w14:paraId="7C6C0856" w14:textId="35EAE59F" w:rsidR="00620F61" w:rsidRDefault="00620F61">
      <w:pPr>
        <w:pStyle w:val="Heading5"/>
      </w:pPr>
      <w:bookmarkStart w:id="51" w:name="_Toc227852318"/>
      <w:bookmarkStart w:id="52" w:name="_Toc229481371"/>
      <w:r>
        <w:rPr>
          <w:rStyle w:val="CharSectno"/>
        </w:rPr>
        <w:t>5</w:t>
      </w:r>
      <w:r>
        <w:t>.</w:t>
      </w:r>
      <w:r>
        <w:tab/>
        <w:t>Regulation 19 amended</w:t>
      </w:r>
      <w:bookmarkEnd w:id="51"/>
      <w:bookmarkEnd w:id="52"/>
    </w:p>
    <w:p w14:paraId="5788D39C" w14:textId="77777777" w:rsidR="00620F61" w:rsidRDefault="00620F61">
      <w:pPr>
        <w:pStyle w:val="Subsection"/>
      </w:pPr>
      <w:r>
        <w:tab/>
      </w:r>
      <w:r>
        <w:tab/>
        <w:t>In regulation 19(2)(g) delete “under ground”.</w:t>
      </w:r>
    </w:p>
    <w:p w14:paraId="372AF7FE" w14:textId="371B8DCB" w:rsidR="00620F61" w:rsidRDefault="00620F61">
      <w:pPr>
        <w:pStyle w:val="Heading5"/>
      </w:pPr>
      <w:bookmarkStart w:id="53" w:name="_Toc227852319"/>
      <w:bookmarkStart w:id="54" w:name="_Toc229481372"/>
      <w:r>
        <w:rPr>
          <w:rStyle w:val="CharSectno"/>
        </w:rPr>
        <w:t>6</w:t>
      </w:r>
      <w:r>
        <w:t>.</w:t>
      </w:r>
      <w:r>
        <w:tab/>
        <w:t>Regulation 50AB replaced</w:t>
      </w:r>
      <w:bookmarkEnd w:id="53"/>
      <w:bookmarkEnd w:id="54"/>
    </w:p>
    <w:p w14:paraId="06788978" w14:textId="77777777" w:rsidR="00620F61" w:rsidRDefault="00620F61">
      <w:pPr>
        <w:pStyle w:val="Subsection"/>
        <w:keepNext/>
      </w:pPr>
      <w:r>
        <w:tab/>
      </w:r>
      <w:r>
        <w:tab/>
        <w:t>Delete regulation 50AB and insert:</w:t>
      </w:r>
    </w:p>
    <w:p w14:paraId="593E6AED" w14:textId="77777777" w:rsidR="00620F61" w:rsidRDefault="00620F61">
      <w:pPr>
        <w:pStyle w:val="BlankOpen"/>
      </w:pPr>
    </w:p>
    <w:p w14:paraId="4A98F7FD" w14:textId="77777777" w:rsidR="00620F61" w:rsidRDefault="00620F61">
      <w:pPr>
        <w:pStyle w:val="zHeading5"/>
      </w:pPr>
      <w:bookmarkStart w:id="55" w:name="_Toc227852320"/>
      <w:bookmarkStart w:id="56" w:name="_Toc229481373"/>
      <w:r>
        <w:t>50AB.</w:t>
      </w:r>
      <w:r>
        <w:tab/>
        <w:t>Employer to be satisfied former apprentice has successfully completed apprenticeship</w:t>
      </w:r>
      <w:bookmarkEnd w:id="55"/>
      <w:bookmarkEnd w:id="56"/>
    </w:p>
    <w:p w14:paraId="696E8258" w14:textId="77777777" w:rsidR="00620F61" w:rsidRDefault="00620F61">
      <w:pPr>
        <w:pStyle w:val="zSubsection"/>
      </w:pPr>
      <w:r>
        <w:tab/>
        <w:t>(1)</w:t>
      </w:r>
      <w:r>
        <w:tab/>
        <w:t xml:space="preserve">In this regulation — </w:t>
      </w:r>
    </w:p>
    <w:p w14:paraId="4F8B5737" w14:textId="77777777" w:rsidR="00620F61" w:rsidRDefault="00620F61">
      <w:pPr>
        <w:pStyle w:val="zDefstart"/>
      </w:pPr>
      <w:r>
        <w:tab/>
      </w:r>
      <w:r>
        <w:rPr>
          <w:rStyle w:val="CharDefText"/>
        </w:rPr>
        <w:t>former apprentice</w:t>
      </w:r>
      <w:r>
        <w:t xml:space="preserve"> means a person — </w:t>
      </w:r>
    </w:p>
    <w:p w14:paraId="2F9DAC61" w14:textId="77777777" w:rsidR="00620F61" w:rsidRDefault="00620F61">
      <w:pPr>
        <w:pStyle w:val="zDefpara"/>
      </w:pPr>
      <w:r>
        <w:tab/>
        <w:t>(a)</w:t>
      </w:r>
      <w:r>
        <w:tab/>
        <w:t>who holds an electrician’s training licence; and</w:t>
      </w:r>
    </w:p>
    <w:p w14:paraId="4EEABF15" w14:textId="77777777" w:rsidR="00620F61" w:rsidRDefault="00620F61">
      <w:pPr>
        <w:pStyle w:val="zDefpara"/>
      </w:pPr>
      <w:r>
        <w:lastRenderedPageBreak/>
        <w:tab/>
        <w:t>(b)</w:t>
      </w:r>
      <w:r>
        <w:tab/>
        <w:t>who purports to have successfully completed an apprenticeship for electricians approved by the Board.</w:t>
      </w:r>
    </w:p>
    <w:p w14:paraId="1EB16B29" w14:textId="77777777" w:rsidR="00620F61" w:rsidRDefault="00620F61">
      <w:pPr>
        <w:pStyle w:val="z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1768D844" w14:textId="77777777" w:rsidR="00620F61" w:rsidRDefault="00620F61">
      <w:pPr>
        <w:pStyle w:val="zIndenta"/>
      </w:pPr>
      <w:r>
        <w:tab/>
        <w:t>(a)</w:t>
      </w:r>
      <w:r>
        <w:tab/>
        <w:t>has successfully completed the apprenticeship that the former apprentice purports to have completed; and</w:t>
      </w:r>
    </w:p>
    <w:p w14:paraId="2C3D7069" w14:textId="77777777" w:rsidR="00620F61" w:rsidRDefault="00620F61">
      <w:pPr>
        <w:pStyle w:val="zIndenta"/>
      </w:pPr>
      <w:r>
        <w:tab/>
        <w:t>(b)</w:t>
      </w:r>
      <w:r>
        <w:tab/>
        <w:t>has applied for their electrical worker’s licence to be endorsed as an electrician’s licence.</w:t>
      </w:r>
    </w:p>
    <w:p w14:paraId="4C0E3F77" w14:textId="77777777" w:rsidR="00620F61" w:rsidRDefault="00620F61">
      <w:pPr>
        <w:pStyle w:val="BlankClose"/>
      </w:pPr>
    </w:p>
    <w:p w14:paraId="59A59178" w14:textId="36455377" w:rsidR="00620F61" w:rsidRDefault="00620F61">
      <w:pPr>
        <w:pStyle w:val="Heading5"/>
      </w:pPr>
      <w:bookmarkStart w:id="57" w:name="_Toc227852321"/>
      <w:bookmarkStart w:id="58" w:name="_Toc229481374"/>
      <w:r>
        <w:rPr>
          <w:rStyle w:val="CharSectno"/>
        </w:rPr>
        <w:t>7</w:t>
      </w:r>
      <w:r>
        <w:t>.</w:t>
      </w:r>
      <w:r>
        <w:tab/>
        <w:t>Regulation 51 amended</w:t>
      </w:r>
      <w:bookmarkEnd w:id="57"/>
      <w:bookmarkEnd w:id="58"/>
    </w:p>
    <w:p w14:paraId="3FCA8F3F" w14:textId="08272A13" w:rsidR="00620F61" w:rsidRDefault="00620F61">
      <w:pPr>
        <w:pStyle w:val="Subsection"/>
      </w:pPr>
      <w:r>
        <w:tab/>
      </w:r>
      <w:r>
        <w:tab/>
        <w:t>In regulation 51(1) delete “operator” and insert:</w:t>
      </w:r>
    </w:p>
    <w:p w14:paraId="58E637E1" w14:textId="77777777" w:rsidR="00620F61" w:rsidRDefault="00620F61">
      <w:pPr>
        <w:pStyle w:val="BlankOpen"/>
      </w:pPr>
    </w:p>
    <w:p w14:paraId="12FAA455" w14:textId="77777777" w:rsidR="00620F61" w:rsidRDefault="00620F61">
      <w:pPr>
        <w:pStyle w:val="Subsection"/>
      </w:pPr>
      <w:r>
        <w:tab/>
      </w:r>
      <w:r>
        <w:tab/>
        <w:t>operator, in accordance with regulation 52A(2),</w:t>
      </w:r>
    </w:p>
    <w:p w14:paraId="347F1271" w14:textId="77777777" w:rsidR="00620F61" w:rsidRDefault="00620F61">
      <w:pPr>
        <w:pStyle w:val="BlankClose"/>
      </w:pPr>
    </w:p>
    <w:p w14:paraId="09F3506C" w14:textId="77777777" w:rsidR="00620F61" w:rsidRDefault="00620F61">
      <w:pPr>
        <w:pStyle w:val="SectAltNote"/>
      </w:pPr>
      <w:r>
        <w:tab/>
        <w:t>Note: The heading to amended regulation 51 is to read:</w:t>
      </w:r>
    </w:p>
    <w:p w14:paraId="5660EAC4" w14:textId="77777777" w:rsidR="00620F61" w:rsidRDefault="00620F61">
      <w:pPr>
        <w:pStyle w:val="SectAltHeading"/>
      </w:pPr>
      <w:r>
        <w:tab/>
      </w:r>
      <w:r>
        <w:tab/>
        <w:t>Preliminary notice of notifiable work to be delivered to network operator</w:t>
      </w:r>
    </w:p>
    <w:p w14:paraId="5F1B4F7F" w14:textId="028DDA86" w:rsidR="00620F61" w:rsidRDefault="00620F61">
      <w:pPr>
        <w:pStyle w:val="Heading5"/>
      </w:pPr>
      <w:bookmarkStart w:id="59" w:name="_Toc227852322"/>
      <w:bookmarkStart w:id="60" w:name="_Toc229481375"/>
      <w:r>
        <w:rPr>
          <w:rStyle w:val="CharSectno"/>
        </w:rPr>
        <w:t>8</w:t>
      </w:r>
      <w:r>
        <w:t>.</w:t>
      </w:r>
      <w:r>
        <w:tab/>
        <w:t>Regulation 52 amended</w:t>
      </w:r>
      <w:bookmarkEnd w:id="59"/>
      <w:bookmarkEnd w:id="60"/>
    </w:p>
    <w:p w14:paraId="740175C4" w14:textId="298142A4" w:rsidR="00620F61" w:rsidRDefault="00620F61">
      <w:pPr>
        <w:pStyle w:val="Subsection"/>
        <w:rPr>
          <w:rStyle w:val="DraftersNotes"/>
          <w:b w:val="0"/>
          <w:i w:val="0"/>
          <w:sz w:val="24"/>
        </w:rPr>
      </w:pPr>
      <w:r>
        <w:tab/>
      </w:r>
      <w:r>
        <w:tab/>
        <w:t>In regulation 52(1) delete “operator.” and insert:</w:t>
      </w:r>
    </w:p>
    <w:p w14:paraId="7A18F3A9" w14:textId="77777777" w:rsidR="00620F61" w:rsidRDefault="00620F61">
      <w:pPr>
        <w:pStyle w:val="BlankOpen"/>
      </w:pPr>
    </w:p>
    <w:p w14:paraId="2A48822C" w14:textId="77777777" w:rsidR="00620F61" w:rsidRDefault="00620F61">
      <w:pPr>
        <w:pStyle w:val="Subsection"/>
      </w:pPr>
      <w:r>
        <w:tab/>
      </w:r>
      <w:r>
        <w:tab/>
        <w:t>operator in accordance with regulation 52A(2).</w:t>
      </w:r>
    </w:p>
    <w:p w14:paraId="3AB69B7D" w14:textId="77777777" w:rsidR="00620F61" w:rsidRDefault="00620F61">
      <w:pPr>
        <w:pStyle w:val="BlankClose"/>
      </w:pPr>
    </w:p>
    <w:p w14:paraId="0A77EB85" w14:textId="77777777" w:rsidR="00620F61" w:rsidRDefault="00620F61">
      <w:pPr>
        <w:pStyle w:val="SectAltNote"/>
      </w:pPr>
      <w:r>
        <w:tab/>
        <w:t>Note: The heading to amended regulation 52 is to read:</w:t>
      </w:r>
    </w:p>
    <w:p w14:paraId="35931061" w14:textId="77777777" w:rsidR="00620F61" w:rsidRDefault="00620F61">
      <w:pPr>
        <w:pStyle w:val="SectAltHeading"/>
      </w:pPr>
      <w:r>
        <w:tab/>
      </w:r>
      <w:r>
        <w:tab/>
        <w:t>Notice of completion of notifiable work to be delivered to network operator</w:t>
      </w:r>
    </w:p>
    <w:p w14:paraId="65E82284" w14:textId="2523E6C5" w:rsidR="00620F61" w:rsidRDefault="00620F61">
      <w:pPr>
        <w:pStyle w:val="Heading5"/>
      </w:pPr>
      <w:bookmarkStart w:id="61" w:name="_Toc227852323"/>
      <w:bookmarkStart w:id="62" w:name="_Toc229481376"/>
      <w:r>
        <w:rPr>
          <w:rStyle w:val="CharSectno"/>
        </w:rPr>
        <w:lastRenderedPageBreak/>
        <w:t>9</w:t>
      </w:r>
      <w:r>
        <w:t>.</w:t>
      </w:r>
      <w:r>
        <w:tab/>
        <w:t>Regulation 52A amended</w:t>
      </w:r>
      <w:bookmarkEnd w:id="61"/>
      <w:bookmarkEnd w:id="62"/>
    </w:p>
    <w:p w14:paraId="15811485" w14:textId="454E2373" w:rsidR="00620F61" w:rsidRDefault="00620F61">
      <w:pPr>
        <w:pStyle w:val="Subsection"/>
      </w:pPr>
      <w:r>
        <w:tab/>
        <w:t>(1)</w:t>
      </w:r>
      <w:r>
        <w:tab/>
        <w:t>Delete regulation 52A(2) and insert:</w:t>
      </w:r>
    </w:p>
    <w:p w14:paraId="13FD01BE" w14:textId="77777777" w:rsidR="00620F61" w:rsidRDefault="00620F61">
      <w:pPr>
        <w:pStyle w:val="BlankOpen"/>
      </w:pPr>
    </w:p>
    <w:p w14:paraId="6C389E2D" w14:textId="77777777" w:rsidR="00620F61" w:rsidRDefault="00620F61">
      <w:pPr>
        <w:pStyle w:val="zSubsection"/>
      </w:pPr>
      <w:r>
        <w:tab/>
        <w:t>(2)</w:t>
      </w:r>
      <w:r>
        <w:tab/>
        <w:t>A preliminary notice or notice of completion must be delivered to the relevant network operator —</w:t>
      </w:r>
    </w:p>
    <w:p w14:paraId="5319217A" w14:textId="77777777" w:rsidR="00620F61" w:rsidRDefault="00620F61">
      <w:pPr>
        <w:pStyle w:val="zIndenta"/>
      </w:pPr>
      <w:r>
        <w:tab/>
        <w:t>(a)</w:t>
      </w:r>
      <w:r>
        <w:tab/>
        <w:t>by means of the eNotice portal; or</w:t>
      </w:r>
    </w:p>
    <w:p w14:paraId="06262C5A" w14:textId="77777777" w:rsidR="00620F61" w:rsidRDefault="00620F61">
      <w:pPr>
        <w:pStyle w:val="zIndenta"/>
      </w:pPr>
      <w:r>
        <w:tab/>
        <w:t>(b)</w:t>
      </w:r>
      <w:r>
        <w:tab/>
        <w:t>if the person delivering the notice has been approved by the Director under subregulation (2A) to deliver the notice in another manner — in that manner; or</w:t>
      </w:r>
    </w:p>
    <w:p w14:paraId="018022CF" w14:textId="77777777" w:rsidR="00620F61" w:rsidRDefault="00620F61">
      <w:pPr>
        <w:pStyle w:val="zIndenta"/>
      </w:pPr>
      <w:r>
        <w:tab/>
        <w:t>(c)</w:t>
      </w:r>
      <w:r>
        <w:tab/>
        <w:t>if the eNotice portal is unavailable at the time of delivery — in another manner approved by the Director under subregulation (2B) for the purposes of this paragraph.</w:t>
      </w:r>
    </w:p>
    <w:p w14:paraId="2BC415D3" w14:textId="77777777" w:rsidR="00620F61" w:rsidRDefault="00620F61">
      <w:pPr>
        <w:pStyle w:val="z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C860317" w14:textId="77777777" w:rsidR="00620F61" w:rsidRDefault="00620F61">
      <w:pPr>
        <w:pStyle w:val="z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5C315A9D" w14:textId="77777777" w:rsidR="00620F61" w:rsidRDefault="00620F61">
      <w:pPr>
        <w:pStyle w:val="BlankClose"/>
      </w:pPr>
    </w:p>
    <w:p w14:paraId="6C6E25A4" w14:textId="6D6026A5" w:rsidR="00620F61" w:rsidRDefault="00620F61">
      <w:pPr>
        <w:pStyle w:val="Subsection"/>
      </w:pPr>
      <w:r>
        <w:tab/>
        <w:t>(2)</w:t>
      </w:r>
      <w:r>
        <w:tab/>
        <w:t>In regulation 52A(3) delete “notice is delivered under subregulation (2)(a) or (b)” and insert:</w:t>
      </w:r>
    </w:p>
    <w:p w14:paraId="58A6FC9D" w14:textId="77777777" w:rsidR="00620F61" w:rsidRDefault="00620F61">
      <w:pPr>
        <w:pStyle w:val="BlankOpen"/>
      </w:pPr>
    </w:p>
    <w:p w14:paraId="1935EC94" w14:textId="77777777" w:rsidR="00620F61" w:rsidRDefault="00620F61">
      <w:pPr>
        <w:pStyle w:val="Subsection"/>
      </w:pPr>
      <w:r>
        <w:tab/>
      </w:r>
      <w:r>
        <w:tab/>
        <w:t xml:space="preserve">preliminary notice or notice of completion is delivered to the relevant network operator by means of the eNotice portal under subregulation (2)(a) or by another means of electronic </w:t>
      </w:r>
      <w:r>
        <w:lastRenderedPageBreak/>
        <w:t>communication approved by the Director under subregulation (2)(b) or (c)</w:t>
      </w:r>
    </w:p>
    <w:p w14:paraId="44C19F90" w14:textId="77777777" w:rsidR="00620F61" w:rsidRDefault="00620F61">
      <w:pPr>
        <w:pStyle w:val="BlankClose"/>
      </w:pPr>
    </w:p>
    <w:p w14:paraId="5313412F" w14:textId="77777777" w:rsidR="00620F61" w:rsidRDefault="00620F61">
      <w:pPr>
        <w:pStyle w:val="SectAltNote"/>
      </w:pPr>
      <w:r>
        <w:tab/>
        <w:t>Note: The heading to amended regulation 52A is to read:</w:t>
      </w:r>
    </w:p>
    <w:p w14:paraId="24B89B2B" w14:textId="77777777" w:rsidR="00620F61" w:rsidRDefault="00620F61">
      <w:pPr>
        <w:pStyle w:val="SectAltHeading"/>
      </w:pPr>
      <w:r>
        <w:tab/>
      </w:r>
      <w:r>
        <w:tab/>
        <w:t>Delivery of notices under r. 51 and 52</w:t>
      </w:r>
    </w:p>
    <w:p w14:paraId="59257418" w14:textId="54218F19" w:rsidR="00620F61" w:rsidRDefault="00620F61">
      <w:pPr>
        <w:pStyle w:val="Heading5"/>
      </w:pPr>
      <w:bookmarkStart w:id="63" w:name="_Toc227852324"/>
      <w:bookmarkStart w:id="64" w:name="_Toc229481377"/>
      <w:r>
        <w:rPr>
          <w:rStyle w:val="CharSectno"/>
        </w:rPr>
        <w:t>10</w:t>
      </w:r>
      <w:r>
        <w:t>.</w:t>
      </w:r>
      <w:r>
        <w:tab/>
        <w:t>Regulation 52B amended</w:t>
      </w:r>
      <w:bookmarkEnd w:id="63"/>
      <w:bookmarkEnd w:id="64"/>
    </w:p>
    <w:p w14:paraId="0CE3B4C2" w14:textId="34D8673E" w:rsidR="00620F61" w:rsidRDefault="00620F61">
      <w:pPr>
        <w:pStyle w:val="Subsection"/>
        <w:keepNext/>
      </w:pPr>
      <w:r>
        <w:tab/>
        <w:t>(1)</w:t>
      </w:r>
      <w:r>
        <w:tab/>
        <w:t>Delete regulation 52B(1) and insert:</w:t>
      </w:r>
    </w:p>
    <w:p w14:paraId="169A2981" w14:textId="77777777" w:rsidR="00620F61" w:rsidRDefault="00620F61">
      <w:pPr>
        <w:pStyle w:val="BlankOpen"/>
      </w:pPr>
    </w:p>
    <w:p w14:paraId="33370817" w14:textId="77777777" w:rsidR="00620F61" w:rsidRDefault="00620F61">
      <w:pPr>
        <w:pStyle w:val="z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613E261B" w14:textId="77777777" w:rsidR="00620F61" w:rsidRDefault="00620F61">
      <w:pPr>
        <w:pStyle w:val="zIndenta"/>
      </w:pPr>
      <w:r>
        <w:tab/>
        <w:t>(a)</w:t>
      </w:r>
      <w:r>
        <w:tab/>
        <w:t>is prepared in accordance with subregulation (4D); and</w:t>
      </w:r>
    </w:p>
    <w:p w14:paraId="2848CC27" w14:textId="77777777" w:rsidR="00620F61" w:rsidRDefault="00620F61">
      <w:pPr>
        <w:pStyle w:val="zIndenta"/>
      </w:pPr>
      <w:r>
        <w:tab/>
        <w:t>(b)</w:t>
      </w:r>
      <w:r>
        <w:tab/>
        <w:t xml:space="preserve">is completed in accordance with subregulation (4); and </w:t>
      </w:r>
    </w:p>
    <w:p w14:paraId="0BCCAEB1" w14:textId="77777777" w:rsidR="00620F61" w:rsidRDefault="00620F61">
      <w:pPr>
        <w:pStyle w:val="zIndenta"/>
      </w:pPr>
      <w:r>
        <w:tab/>
        <w:t>(c)</w:t>
      </w:r>
      <w:r>
        <w:tab/>
        <w:t>is delivered to the person for whom the work was carried out.</w:t>
      </w:r>
    </w:p>
    <w:p w14:paraId="46566A75" w14:textId="77777777" w:rsidR="00620F61" w:rsidRDefault="00620F61">
      <w:pPr>
        <w:pStyle w:val="BlankClose"/>
      </w:pPr>
    </w:p>
    <w:p w14:paraId="7C3EE025" w14:textId="59D7AFDF" w:rsidR="00620F61" w:rsidRDefault="00620F61">
      <w:pPr>
        <w:pStyle w:val="Subsection"/>
      </w:pPr>
      <w:r>
        <w:tab/>
        <w:t>(2)</w:t>
      </w:r>
      <w:r>
        <w:tab/>
        <w:t>After regulation 52B(4C) insert:</w:t>
      </w:r>
    </w:p>
    <w:p w14:paraId="1329DCE3" w14:textId="77777777" w:rsidR="00620F61" w:rsidRDefault="00620F61">
      <w:pPr>
        <w:pStyle w:val="BlankOpen"/>
      </w:pPr>
    </w:p>
    <w:p w14:paraId="480BA43D" w14:textId="77777777" w:rsidR="00620F61" w:rsidRDefault="00620F61">
      <w:pPr>
        <w:pStyle w:val="zSubsection"/>
      </w:pPr>
      <w:r>
        <w:tab/>
        <w:t>(4D)</w:t>
      </w:r>
      <w:r>
        <w:tab/>
        <w:t xml:space="preserve">For the purposes of subregulation (1)(a), an electrical safety certificate must be prepared by the relevant electrical contractor or, if subregulation (5) applies, by the licensed electrical worker — </w:t>
      </w:r>
    </w:p>
    <w:p w14:paraId="01A8A5B6" w14:textId="77777777" w:rsidR="00620F61" w:rsidRDefault="00620F61">
      <w:pPr>
        <w:pStyle w:val="zIndenta"/>
      </w:pPr>
      <w:r>
        <w:tab/>
        <w:t>(a)</w:t>
      </w:r>
      <w:r>
        <w:tab/>
        <w:t>by means of the eNotice portal; or</w:t>
      </w:r>
    </w:p>
    <w:p w14:paraId="3DE9D9A9" w14:textId="77777777" w:rsidR="00620F61" w:rsidRDefault="00620F61">
      <w:pPr>
        <w:pStyle w:val="zIndenta"/>
      </w:pPr>
      <w:r>
        <w:lastRenderedPageBreak/>
        <w:tab/>
        <w:t>(b)</w:t>
      </w:r>
      <w:r>
        <w:tab/>
        <w:t>if the person preparing the certificate has been approved by the Director under subregulation (4E) to prepare the certificate in another manner — in that manner; or</w:t>
      </w:r>
    </w:p>
    <w:p w14:paraId="4F4FF81E" w14:textId="77777777" w:rsidR="00620F61" w:rsidRDefault="00620F61">
      <w:pPr>
        <w:pStyle w:val="zIndenta"/>
      </w:pPr>
      <w:r>
        <w:tab/>
        <w:t>(c)</w:t>
      </w:r>
      <w:r>
        <w:tab/>
        <w:t>if the eNotice portal is unavailable at the time of completion — in another manner approved by the Director under subregulation (4F) for the purposes of this paragraph.</w:t>
      </w:r>
    </w:p>
    <w:p w14:paraId="49EE8664" w14:textId="77777777" w:rsidR="00620F61" w:rsidRDefault="00620F61">
      <w:pPr>
        <w:pStyle w:val="z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5EA68EF5" w14:textId="77777777" w:rsidR="00620F61" w:rsidRDefault="00620F61">
      <w:pPr>
        <w:pStyle w:val="zSubsection"/>
      </w:pPr>
      <w:r>
        <w:tab/>
        <w:t>(4F)</w:t>
      </w:r>
      <w:r>
        <w:tab/>
        <w:t>For the purposes of subregulation (4D)(c), the Director must approve another manner in which a person may prepare an electrical safety certificate if the eNotice portal is unavailable for use.</w:t>
      </w:r>
    </w:p>
    <w:p w14:paraId="36C724AC" w14:textId="77777777" w:rsidR="00620F61" w:rsidRDefault="00620F61">
      <w:pPr>
        <w:pStyle w:val="BlankClose"/>
      </w:pPr>
    </w:p>
    <w:p w14:paraId="10D6A1E5" w14:textId="27230AC7" w:rsidR="00620F61" w:rsidRDefault="00620F61">
      <w:pPr>
        <w:pStyle w:val="Subsection"/>
        <w:keepNext/>
      </w:pPr>
      <w:r>
        <w:tab/>
        <w:t>(3)</w:t>
      </w:r>
      <w:r>
        <w:tab/>
        <w:t>In regulation 52B(4):</w:t>
      </w:r>
    </w:p>
    <w:p w14:paraId="150D85A4" w14:textId="2904A7E2" w:rsidR="00620F61" w:rsidRDefault="00620F61">
      <w:pPr>
        <w:pStyle w:val="Indenta"/>
        <w:keepNext/>
      </w:pPr>
      <w:r>
        <w:tab/>
        <w:t>(a)</w:t>
      </w:r>
      <w:r>
        <w:tab/>
        <w:t>delete “An electrical safety certificate is not duly” and insert:</w:t>
      </w:r>
    </w:p>
    <w:p w14:paraId="42CCA7F0" w14:textId="77777777" w:rsidR="00620F61" w:rsidRDefault="00620F61">
      <w:pPr>
        <w:pStyle w:val="BlankOpen"/>
      </w:pPr>
    </w:p>
    <w:p w14:paraId="40538757" w14:textId="58B000B6" w:rsidR="00620F61" w:rsidRDefault="00620F61">
      <w:pPr>
        <w:pStyle w:val="Indenta"/>
      </w:pPr>
      <w:r>
        <w:tab/>
      </w:r>
      <w:r>
        <w:tab/>
        <w:t>For the purposes of subregulation (1)(b), an electrical safety certificate is not</w:t>
      </w:r>
    </w:p>
    <w:p w14:paraId="5F7BF6AF" w14:textId="77777777" w:rsidR="00620F61" w:rsidRDefault="00620F61">
      <w:pPr>
        <w:pStyle w:val="BlankClose"/>
      </w:pPr>
    </w:p>
    <w:p w14:paraId="31B38EDC" w14:textId="1672A0FE" w:rsidR="00620F61" w:rsidRDefault="00620F61">
      <w:pPr>
        <w:pStyle w:val="Indenta"/>
      </w:pPr>
      <w:r>
        <w:tab/>
        <w:t>(b)</w:t>
      </w:r>
      <w:r>
        <w:tab/>
        <w:t>delete paragraph (a).</w:t>
      </w:r>
    </w:p>
    <w:p w14:paraId="507C6E5B" w14:textId="035D8FEF" w:rsidR="00620F61" w:rsidRDefault="00620F61">
      <w:pPr>
        <w:pStyle w:val="Subsection"/>
        <w:keepNext/>
        <w:keepLines/>
      </w:pPr>
      <w:r>
        <w:lastRenderedPageBreak/>
        <w:tab/>
        <w:t>(4)</w:t>
      </w:r>
      <w:r>
        <w:tab/>
        <w:t>After regulation 52B(5) insert:</w:t>
      </w:r>
    </w:p>
    <w:p w14:paraId="50A26A21" w14:textId="77777777" w:rsidR="00620F61" w:rsidRDefault="00620F61">
      <w:pPr>
        <w:pStyle w:val="BlankOpen"/>
      </w:pPr>
    </w:p>
    <w:p w14:paraId="01CE625D" w14:textId="77777777" w:rsidR="00620F61" w:rsidRDefault="00620F61">
      <w:pPr>
        <w:pStyle w:val="zSubsection"/>
        <w:keepNext/>
        <w:keepLines/>
      </w:pPr>
      <w:r>
        <w:tab/>
        <w:t>(5A)</w:t>
      </w:r>
      <w:r>
        <w:tab/>
        <w:t xml:space="preserve">An electrical safety certificate prepared under subregulation (4D) by electronic means is to be regarded as having been signed or executed for the purposes of subregulation (4)(f) if — </w:t>
      </w:r>
    </w:p>
    <w:p w14:paraId="65A02C40" w14:textId="77777777" w:rsidR="00620F61" w:rsidRDefault="00620F61">
      <w:pPr>
        <w:pStyle w:val="zIndenta"/>
      </w:pPr>
      <w:r>
        <w:tab/>
        <w:t>(a)</w:t>
      </w:r>
      <w:r>
        <w:tab/>
        <w:t>in the case of a certificate prepared by an electrical contractor — the name of the contractor appears in the appropriate place in the certificate; or</w:t>
      </w:r>
    </w:p>
    <w:p w14:paraId="4CCE825F" w14:textId="77777777" w:rsidR="00620F61" w:rsidRDefault="00620F61">
      <w:pPr>
        <w:pStyle w:val="zIndenta"/>
      </w:pPr>
      <w:r>
        <w:tab/>
        <w:t>(b)</w:t>
      </w:r>
      <w:r>
        <w:tab/>
        <w:t>in the case of a certificate prepared by a licensed electrical worker — the name of the worker appears in the appropriate place in the certificate.</w:t>
      </w:r>
    </w:p>
    <w:p w14:paraId="296C4F4E" w14:textId="77777777" w:rsidR="00620F61" w:rsidRDefault="00620F61">
      <w:pPr>
        <w:pStyle w:val="BlankClose"/>
      </w:pPr>
    </w:p>
    <w:p w14:paraId="3B2B202E" w14:textId="77777777" w:rsidR="00620F61" w:rsidRDefault="00620F61">
      <w:pPr>
        <w:pStyle w:val="SectAltNote"/>
      </w:pPr>
      <w:r>
        <w:tab/>
        <w:t>Note: The heading to amended regulation 52B is to read:</w:t>
      </w:r>
    </w:p>
    <w:p w14:paraId="007E4B13" w14:textId="77777777" w:rsidR="00620F61" w:rsidRDefault="00620F61">
      <w:pPr>
        <w:pStyle w:val="SectAltHeading"/>
      </w:pPr>
      <w:r>
        <w:tab/>
      </w:r>
      <w:r>
        <w:tab/>
        <w:t>Issue of electrical safety certificates for electrical installing work</w:t>
      </w:r>
    </w:p>
    <w:p w14:paraId="0812BA86" w14:textId="2B29CB42" w:rsidR="00620F61" w:rsidRDefault="00620F61">
      <w:pPr>
        <w:pStyle w:val="Heading5"/>
      </w:pPr>
      <w:bookmarkStart w:id="65" w:name="_Toc227852325"/>
      <w:bookmarkStart w:id="66" w:name="_Toc229481378"/>
      <w:r>
        <w:rPr>
          <w:rStyle w:val="CharSectno"/>
        </w:rPr>
        <w:t>11</w:t>
      </w:r>
      <w:r>
        <w:t>.</w:t>
      </w:r>
      <w:r>
        <w:tab/>
        <w:t>Regulations 63C and 63D inserted</w:t>
      </w:r>
      <w:bookmarkEnd w:id="65"/>
      <w:bookmarkEnd w:id="66"/>
    </w:p>
    <w:p w14:paraId="518A5702" w14:textId="77777777" w:rsidR="00620F61" w:rsidRDefault="00620F61">
      <w:pPr>
        <w:pStyle w:val="Subsection"/>
        <w:keepNext/>
      </w:pPr>
      <w:r>
        <w:tab/>
      </w:r>
      <w:r>
        <w:tab/>
        <w:t>After regulation 63B insert:</w:t>
      </w:r>
    </w:p>
    <w:p w14:paraId="4338D323" w14:textId="77777777" w:rsidR="00620F61" w:rsidRDefault="00620F61">
      <w:pPr>
        <w:pStyle w:val="BlankOpen"/>
      </w:pPr>
    </w:p>
    <w:p w14:paraId="7608BAFB" w14:textId="77777777" w:rsidR="00620F61" w:rsidRDefault="00620F61">
      <w:pPr>
        <w:pStyle w:val="zHeading5"/>
      </w:pPr>
      <w:bookmarkStart w:id="67" w:name="_Toc227852326"/>
      <w:bookmarkStart w:id="68" w:name="_Toc229481379"/>
      <w:r>
        <w:t>63C.</w:t>
      </w:r>
      <w:r>
        <w:tab/>
        <w:t>Disclosure of licensing information to network operator</w:t>
      </w:r>
      <w:bookmarkEnd w:id="67"/>
      <w:bookmarkEnd w:id="68"/>
    </w:p>
    <w:p w14:paraId="47FA2426" w14:textId="4CE9CB76" w:rsidR="00620F61" w:rsidRDefault="00620F61">
      <w:pPr>
        <w:pStyle w:val="zSubsection"/>
      </w:pPr>
      <w:r>
        <w:tab/>
        <w:t>(1)</w:t>
      </w:r>
      <w:r>
        <w:tab/>
        <w:t>In this regulation —</w:t>
      </w:r>
    </w:p>
    <w:p w14:paraId="62498E1C" w14:textId="77777777" w:rsidR="00620F61" w:rsidRDefault="00620F61">
      <w:pPr>
        <w:pStyle w:val="zDefstart"/>
      </w:pPr>
      <w:r>
        <w:tab/>
      </w:r>
      <w:r>
        <w:rPr>
          <w:rStyle w:val="CharDefText"/>
        </w:rPr>
        <w:t>licensing information</w:t>
      </w:r>
      <w:r>
        <w:t xml:space="preserve"> means information or material disclosed to or obtained by the Board under these regulations.</w:t>
      </w:r>
    </w:p>
    <w:p w14:paraId="3ADDACE0" w14:textId="77777777" w:rsidR="00620F61" w:rsidRDefault="00620F61">
      <w:pPr>
        <w:pStyle w:val="zSubsection"/>
      </w:pPr>
      <w:r>
        <w:tab/>
        <w:t>(2)</w:t>
      </w:r>
      <w:r>
        <w:tab/>
        <w:t>The Board may disclose licensing information to a relevant network operator for a purpose related to the performance of the relevant network operator’s functions under the Act.</w:t>
      </w:r>
    </w:p>
    <w:p w14:paraId="653DEC02" w14:textId="77777777" w:rsidR="00620F61" w:rsidRDefault="00620F61">
      <w:pPr>
        <w:pStyle w:val="zHeading5"/>
      </w:pPr>
      <w:bookmarkStart w:id="69" w:name="_Toc227852327"/>
      <w:bookmarkStart w:id="70" w:name="_Toc229481380"/>
      <w:r>
        <w:lastRenderedPageBreak/>
        <w:t>63D.</w:t>
      </w:r>
      <w:r>
        <w:tab/>
        <w:t>Access to information in eNotice portal</w:t>
      </w:r>
      <w:bookmarkEnd w:id="69"/>
      <w:bookmarkEnd w:id="70"/>
    </w:p>
    <w:p w14:paraId="1393F261" w14:textId="77777777" w:rsidR="00620F61" w:rsidRDefault="00620F61">
      <w:pPr>
        <w:pStyle w:val="zSubsection"/>
      </w:pPr>
      <w:r>
        <w:tab/>
      </w:r>
      <w:r>
        <w:tab/>
        <w:t>The Director and any officer of the department may access, inspect and make use of information contained in the eNotice portal for a purpose related to the administration or enforcement of the Act.</w:t>
      </w:r>
    </w:p>
    <w:p w14:paraId="2DC62B10" w14:textId="77777777" w:rsidR="00620F61" w:rsidRDefault="00620F61">
      <w:pPr>
        <w:pStyle w:val="BlankClose"/>
      </w:pPr>
    </w:p>
    <w:p w14:paraId="266EC4A7" w14:textId="61CF5571" w:rsidR="00620F61" w:rsidRDefault="00620F61">
      <w:pPr>
        <w:pStyle w:val="Heading3"/>
      </w:pPr>
      <w:bookmarkStart w:id="71" w:name="_Toc227852194"/>
      <w:bookmarkStart w:id="72" w:name="_Toc227852261"/>
      <w:bookmarkStart w:id="73" w:name="_Toc227852328"/>
      <w:bookmarkStart w:id="74" w:name="_Toc227852395"/>
      <w:bookmarkStart w:id="75" w:name="_Toc227852462"/>
      <w:bookmarkStart w:id="76" w:name="_Toc227852529"/>
      <w:bookmarkStart w:id="77" w:name="_Toc227852596"/>
      <w:bookmarkStart w:id="78" w:name="_Toc227852663"/>
      <w:bookmarkStart w:id="79" w:name="_Toc227852730"/>
      <w:bookmarkStart w:id="80" w:name="_Toc229481381"/>
      <w:r>
        <w:rPr>
          <w:rStyle w:val="CharDivNo"/>
        </w:rPr>
        <w:t>Division 3</w:t>
      </w:r>
      <w:r>
        <w:t> — </w:t>
      </w:r>
      <w:r>
        <w:rPr>
          <w:rStyle w:val="CharDivText"/>
        </w:rPr>
        <w:t>Amendments commencing on 1 July 2026</w:t>
      </w:r>
      <w:bookmarkEnd w:id="71"/>
      <w:bookmarkEnd w:id="72"/>
      <w:bookmarkEnd w:id="73"/>
      <w:bookmarkEnd w:id="74"/>
      <w:bookmarkEnd w:id="75"/>
      <w:bookmarkEnd w:id="76"/>
      <w:bookmarkEnd w:id="77"/>
      <w:bookmarkEnd w:id="78"/>
      <w:bookmarkEnd w:id="79"/>
      <w:bookmarkEnd w:id="80"/>
    </w:p>
    <w:p w14:paraId="027B0B38" w14:textId="17522A91" w:rsidR="00620F61" w:rsidRDefault="00620F61">
      <w:pPr>
        <w:pStyle w:val="Heading5"/>
      </w:pPr>
      <w:bookmarkStart w:id="81" w:name="_Toc227852329"/>
      <w:bookmarkStart w:id="82" w:name="_Toc229481382"/>
      <w:r>
        <w:rPr>
          <w:rStyle w:val="CharSectno"/>
        </w:rPr>
        <w:t>12</w:t>
      </w:r>
      <w:r>
        <w:t>.</w:t>
      </w:r>
      <w:r>
        <w:tab/>
        <w:t>Regulation 3 amended</w:t>
      </w:r>
      <w:bookmarkEnd w:id="81"/>
      <w:bookmarkEnd w:id="82"/>
    </w:p>
    <w:p w14:paraId="456A20EF" w14:textId="171D387B" w:rsidR="00620F61" w:rsidRDefault="00620F61">
      <w:pPr>
        <w:pStyle w:val="Subsection"/>
      </w:pPr>
      <w:r>
        <w:tab/>
        <w:t>(1)</w:t>
      </w:r>
      <w:r>
        <w:tab/>
        <w:t xml:space="preserve">In regulation 3(1) delete the definition of </w:t>
      </w:r>
      <w:r>
        <w:rPr>
          <w:b/>
          <w:bCs/>
          <w:i/>
          <w:iCs/>
        </w:rPr>
        <w:t>executive officer</w:t>
      </w:r>
      <w:r>
        <w:t>.</w:t>
      </w:r>
    </w:p>
    <w:p w14:paraId="137E5682" w14:textId="5BADED87" w:rsidR="00620F61" w:rsidRDefault="00620F61">
      <w:pPr>
        <w:pStyle w:val="Subsection"/>
      </w:pPr>
      <w:r>
        <w:tab/>
        <w:t>(2)</w:t>
      </w:r>
      <w:r>
        <w:tab/>
        <w:t>In regulation 3(1) insert in alphabetical order:</w:t>
      </w:r>
    </w:p>
    <w:p w14:paraId="70C96FFF" w14:textId="77777777" w:rsidR="00620F61" w:rsidRDefault="00620F61">
      <w:pPr>
        <w:pStyle w:val="BlankOpen"/>
      </w:pPr>
    </w:p>
    <w:p w14:paraId="7ADA815E" w14:textId="77777777" w:rsidR="00620F61" w:rsidRDefault="00620F61">
      <w:pPr>
        <w:pStyle w:val="zDefstart"/>
      </w:pPr>
      <w:r>
        <w:tab/>
      </w:r>
      <w:r>
        <w:rPr>
          <w:rStyle w:val="CharDefText"/>
        </w:rPr>
        <w:t>approved form</w:t>
      </w:r>
      <w:r>
        <w:t xml:space="preserve"> means a form approved by the Board;</w:t>
      </w:r>
    </w:p>
    <w:p w14:paraId="2BA1FD8B" w14:textId="77777777" w:rsidR="00620F61" w:rsidRDefault="00620F61">
      <w:pPr>
        <w:pStyle w:val="zDefstart"/>
      </w:pPr>
      <w:r>
        <w:tab/>
      </w:r>
      <w:r>
        <w:rPr>
          <w:rStyle w:val="CharDefText"/>
        </w:rPr>
        <w:t>register</w:t>
      </w:r>
      <w:r>
        <w:t xml:space="preserve"> means the register kept under regulation 56(1);</w:t>
      </w:r>
    </w:p>
    <w:p w14:paraId="008883DC" w14:textId="77777777" w:rsidR="00620F61" w:rsidRDefault="00620F61">
      <w:pPr>
        <w:pStyle w:val="BlankClose"/>
      </w:pPr>
    </w:p>
    <w:p w14:paraId="1037318B" w14:textId="1014E9B8" w:rsidR="00620F61" w:rsidRDefault="00620F61">
      <w:pPr>
        <w:pStyle w:val="Heading5"/>
      </w:pPr>
      <w:bookmarkStart w:id="83" w:name="_Toc227852330"/>
      <w:bookmarkStart w:id="84" w:name="_Toc229481383"/>
      <w:r>
        <w:rPr>
          <w:rStyle w:val="CharSectno"/>
        </w:rPr>
        <w:t>13</w:t>
      </w:r>
      <w:r>
        <w:t>.</w:t>
      </w:r>
      <w:r>
        <w:tab/>
        <w:t>Regulation 14 amended</w:t>
      </w:r>
      <w:bookmarkEnd w:id="83"/>
      <w:bookmarkEnd w:id="84"/>
    </w:p>
    <w:p w14:paraId="307451D4" w14:textId="073AE37A" w:rsidR="00620F61" w:rsidRDefault="00620F61">
      <w:pPr>
        <w:pStyle w:val="Subsection"/>
      </w:pPr>
      <w:r>
        <w:tab/>
        <w:t>(1)</w:t>
      </w:r>
      <w:r>
        <w:tab/>
        <w:t>In regulation 14(1) delete “a person to be executive officer to the Board and may designate or appoint other”.</w:t>
      </w:r>
    </w:p>
    <w:p w14:paraId="7973F70F" w14:textId="03A1B7AF" w:rsidR="00620F61" w:rsidRDefault="00620F61">
      <w:pPr>
        <w:pStyle w:val="Subsection"/>
      </w:pPr>
      <w:r>
        <w:tab/>
        <w:t>(2)</w:t>
      </w:r>
      <w:r>
        <w:tab/>
        <w:t>In regulation 14(3) delete “The executive officer and any person designated or appointed under subregulation (1) shall,” and insert:</w:t>
      </w:r>
    </w:p>
    <w:p w14:paraId="70D9F61E" w14:textId="77777777" w:rsidR="00620F61" w:rsidRDefault="00620F61">
      <w:pPr>
        <w:pStyle w:val="BlankOpen"/>
      </w:pPr>
    </w:p>
    <w:p w14:paraId="74C3C246" w14:textId="77777777" w:rsidR="00620F61" w:rsidRDefault="00620F61">
      <w:pPr>
        <w:pStyle w:val="Subsection"/>
      </w:pPr>
      <w:r>
        <w:tab/>
      </w:r>
      <w:r>
        <w:tab/>
        <w:t>A person designated or appointed under subregulation (1) must,</w:t>
      </w:r>
    </w:p>
    <w:p w14:paraId="1500EE7E" w14:textId="77777777" w:rsidR="00620F61" w:rsidRDefault="00620F61">
      <w:pPr>
        <w:pStyle w:val="BlankClose"/>
      </w:pPr>
    </w:p>
    <w:p w14:paraId="5FCA2360" w14:textId="77777777" w:rsidR="00620F61" w:rsidRDefault="00620F61">
      <w:pPr>
        <w:pStyle w:val="SectAltNote"/>
      </w:pPr>
      <w:r>
        <w:tab/>
        <w:t>Note: The heading to amended regulation 14 is to read:</w:t>
      </w:r>
    </w:p>
    <w:p w14:paraId="68BBFE47" w14:textId="77777777" w:rsidR="00620F61" w:rsidRDefault="00620F61">
      <w:pPr>
        <w:pStyle w:val="SectAltHeading"/>
      </w:pPr>
      <w:r>
        <w:tab/>
      </w:r>
      <w:r>
        <w:tab/>
        <w:t>Staff and facilities for Board</w:t>
      </w:r>
    </w:p>
    <w:p w14:paraId="0F16D2EC" w14:textId="784CF9E3" w:rsidR="00620F61" w:rsidRDefault="00620F61">
      <w:pPr>
        <w:pStyle w:val="Heading5"/>
      </w:pPr>
      <w:bookmarkStart w:id="85" w:name="_Toc227852331"/>
      <w:bookmarkStart w:id="86" w:name="_Toc229481384"/>
      <w:r>
        <w:rPr>
          <w:rStyle w:val="CharSectno"/>
        </w:rPr>
        <w:lastRenderedPageBreak/>
        <w:t>14</w:t>
      </w:r>
      <w:r>
        <w:t>.</w:t>
      </w:r>
      <w:r>
        <w:tab/>
        <w:t>Regulation 22 replaced</w:t>
      </w:r>
      <w:bookmarkEnd w:id="85"/>
      <w:bookmarkEnd w:id="86"/>
    </w:p>
    <w:p w14:paraId="79A65523" w14:textId="77777777" w:rsidR="00620F61" w:rsidRDefault="00620F61">
      <w:pPr>
        <w:pStyle w:val="Subsection"/>
        <w:keepNext/>
      </w:pPr>
      <w:r>
        <w:tab/>
      </w:r>
      <w:r>
        <w:tab/>
        <w:t>Delete regulation 22 and insert:</w:t>
      </w:r>
    </w:p>
    <w:p w14:paraId="7D1D22C3" w14:textId="77777777" w:rsidR="00620F61" w:rsidRDefault="00620F61">
      <w:pPr>
        <w:pStyle w:val="BlankOpen"/>
      </w:pPr>
    </w:p>
    <w:p w14:paraId="61CB8734" w14:textId="77777777" w:rsidR="00620F61" w:rsidRDefault="00620F61">
      <w:pPr>
        <w:pStyle w:val="zHeading5"/>
      </w:pPr>
      <w:bookmarkStart w:id="87" w:name="_Toc227852332"/>
      <w:bookmarkStart w:id="88" w:name="_Toc229481385"/>
      <w:r>
        <w:t>22.</w:t>
      </w:r>
      <w:r>
        <w:tab/>
        <w:t>Eligibility for electrical worker’s licences and permits</w:t>
      </w:r>
      <w:bookmarkEnd w:id="87"/>
      <w:bookmarkEnd w:id="88"/>
    </w:p>
    <w:p w14:paraId="580EB32D" w14:textId="77777777" w:rsidR="00620F61" w:rsidRDefault="00620F61">
      <w:pPr>
        <w:pStyle w:val="zSubsection"/>
      </w:pPr>
      <w:r>
        <w:tab/>
        <w:t>(1)</w:t>
      </w:r>
      <w:r>
        <w:tab/>
        <w:t>An electrical worker’s licence endorsed as an electrician’s licence must not be issued to a person unless —</w:t>
      </w:r>
    </w:p>
    <w:p w14:paraId="46FCA4A8" w14:textId="77777777" w:rsidR="00620F61" w:rsidRDefault="00620F61">
      <w:pPr>
        <w:pStyle w:val="zIndenta"/>
      </w:pPr>
      <w:r>
        <w:tab/>
        <w:t>(a)</w:t>
      </w:r>
      <w:r>
        <w:tab/>
        <w:t>the person has successfully completed an apprenticeship for electricians approved by the Board; or</w:t>
      </w:r>
    </w:p>
    <w:p w14:paraId="65459CAB" w14:textId="77777777" w:rsidR="00620F61" w:rsidRDefault="00620F61">
      <w:pPr>
        <w:pStyle w:val="zIndenta"/>
      </w:pPr>
      <w:r>
        <w:tab/>
        <w:t>(b)</w:t>
      </w:r>
      <w:r>
        <w:tab/>
        <w:t>the person has had training and experience that are, in the opinion of the Board, at least equal to that which is required to satisfy paragraph (a).</w:t>
      </w:r>
    </w:p>
    <w:p w14:paraId="3A982B95" w14:textId="77777777" w:rsidR="00620F61" w:rsidRDefault="00620F61">
      <w:pPr>
        <w:pStyle w:val="zSubsection"/>
      </w:pPr>
      <w:r>
        <w:tab/>
        <w:t>(2)</w:t>
      </w:r>
      <w:r>
        <w:tab/>
        <w:t>An electrical worker’s licence endorsed as an electrician’s training licence must not be issued to a person unless the Board is satisfied that the person has —</w:t>
      </w:r>
    </w:p>
    <w:p w14:paraId="7ACCB656" w14:textId="77777777" w:rsidR="00620F61" w:rsidRDefault="00620F61">
      <w:pPr>
        <w:pStyle w:val="zIndenta"/>
      </w:pPr>
      <w:r>
        <w:tab/>
        <w:t>(a)</w:t>
      </w:r>
      <w:r>
        <w:tab/>
        <w:t>been assessed as satisfactory in relation to safety in the manner approved by the Board; and</w:t>
      </w:r>
    </w:p>
    <w:p w14:paraId="1A7BFED3" w14:textId="77777777" w:rsidR="00620F61" w:rsidRDefault="00620F61">
      <w:pPr>
        <w:pStyle w:val="zIndenta"/>
      </w:pPr>
      <w:r>
        <w:tab/>
        <w:t>(b)</w:t>
      </w:r>
      <w:r>
        <w:tab/>
        <w:t xml:space="preserve">entered into — </w:t>
      </w:r>
    </w:p>
    <w:p w14:paraId="21EBA89D" w14:textId="77777777" w:rsidR="00620F61" w:rsidRDefault="00620F61">
      <w:pPr>
        <w:pStyle w:val="zIndenti"/>
      </w:pPr>
      <w:r>
        <w:tab/>
        <w:t>(i)</w:t>
      </w:r>
      <w:r>
        <w:tab/>
        <w:t>an apprenticeship for electricians approved by the Board; or</w:t>
      </w:r>
    </w:p>
    <w:p w14:paraId="68B05F35" w14:textId="77777777" w:rsidR="00620F61" w:rsidRDefault="00620F61">
      <w:pPr>
        <w:pStyle w:val="zIndenti"/>
      </w:pPr>
      <w:r>
        <w:tab/>
        <w:t>(ii)</w:t>
      </w:r>
      <w:r>
        <w:tab/>
        <w:t xml:space="preserve">a course of training for electricians approved by the Board. </w:t>
      </w:r>
    </w:p>
    <w:p w14:paraId="51415BBB" w14:textId="77777777" w:rsidR="00620F61" w:rsidRDefault="00620F61">
      <w:pPr>
        <w:pStyle w:val="zSubsection"/>
        <w:keepNext/>
      </w:pPr>
      <w:r>
        <w:lastRenderedPageBreak/>
        <w:tab/>
        <w:t>(3)</w:t>
      </w:r>
      <w:r>
        <w:tab/>
        <w:t>An electrical worker’s licence endorsed as a restricted licence must not be issued to a person unless the Board is satisfied that —</w:t>
      </w:r>
    </w:p>
    <w:p w14:paraId="5368E8DA" w14:textId="77777777" w:rsidR="00620F61" w:rsidRDefault="00620F61">
      <w:pPr>
        <w:pStyle w:val="zIndenta"/>
      </w:pPr>
      <w:r>
        <w:tab/>
        <w:t>(a)</w:t>
      </w:r>
      <w:r>
        <w:tab/>
        <w:t>the electrical work of the kind and in the circumstances to be authorised by the licence is associated with the activity in which the person is or intends to be engaged; and</w:t>
      </w:r>
    </w:p>
    <w:p w14:paraId="7AB9DDD1" w14:textId="77777777" w:rsidR="00620F61" w:rsidRDefault="00620F61">
      <w:pPr>
        <w:pStyle w:val="zIndenta"/>
      </w:pPr>
      <w:r>
        <w:tab/>
        <w:t>(b)</w:t>
      </w:r>
      <w:r>
        <w:tab/>
        <w:t>the person has had such training or experience or both as the Board may require having regard to the electrical work authorised by the licence to be carried out.</w:t>
      </w:r>
    </w:p>
    <w:p w14:paraId="477F86F9" w14:textId="77777777" w:rsidR="00620F61" w:rsidRDefault="00620F61">
      <w:pPr>
        <w:pStyle w:val="zSubsection"/>
      </w:pPr>
      <w:r>
        <w:tab/>
        <w:t>(4)</w:t>
      </w:r>
      <w:r>
        <w:tab/>
        <w:t>A permit to carry out electrical work must not be issued to a person unless the Board is satisfied that the person has had such training or experience or both as the Board may require having regard to the electrical work authorised by the permit to be carried out.</w:t>
      </w:r>
    </w:p>
    <w:p w14:paraId="0269D59A" w14:textId="77777777" w:rsidR="00620F61" w:rsidRDefault="00620F61">
      <w:pPr>
        <w:pStyle w:val="zPermNoteHeading"/>
      </w:pPr>
      <w:r>
        <w:tab/>
        <w:t>Note for this regulation:</w:t>
      </w:r>
    </w:p>
    <w:p w14:paraId="313431F0" w14:textId="77777777" w:rsidR="00620F61" w:rsidRDefault="00620F61">
      <w:pPr>
        <w:pStyle w:val="zPermNoteText"/>
      </w:pPr>
      <w:r>
        <w:tab/>
      </w:r>
      <w:r>
        <w:tab/>
        <w:t>See regulation 29(2) for physical examinations and competency tests.</w:t>
      </w:r>
    </w:p>
    <w:p w14:paraId="3A6C987C" w14:textId="77777777" w:rsidR="00620F61" w:rsidRDefault="00620F61">
      <w:pPr>
        <w:pStyle w:val="BlankClose"/>
      </w:pPr>
    </w:p>
    <w:p w14:paraId="7322A4C9" w14:textId="472879F9" w:rsidR="00620F61" w:rsidRDefault="00620F61">
      <w:pPr>
        <w:pStyle w:val="Heading5"/>
      </w:pPr>
      <w:bookmarkStart w:id="89" w:name="_Toc227852333"/>
      <w:bookmarkStart w:id="90" w:name="_Toc229481386"/>
      <w:r>
        <w:rPr>
          <w:rStyle w:val="CharSectno"/>
        </w:rPr>
        <w:t>15</w:t>
      </w:r>
      <w:r>
        <w:t>.</w:t>
      </w:r>
      <w:r>
        <w:tab/>
        <w:t>Regulation 23 amended</w:t>
      </w:r>
      <w:bookmarkEnd w:id="89"/>
      <w:bookmarkEnd w:id="90"/>
    </w:p>
    <w:p w14:paraId="1318A7C3" w14:textId="77777777" w:rsidR="00620F61" w:rsidRDefault="00620F61">
      <w:pPr>
        <w:pStyle w:val="Subsection"/>
      </w:pPr>
      <w:r>
        <w:tab/>
      </w:r>
      <w:r>
        <w:tab/>
        <w:t>Delete regulation 23(1) and insert:</w:t>
      </w:r>
    </w:p>
    <w:p w14:paraId="33E89751" w14:textId="77777777" w:rsidR="00620F61" w:rsidRDefault="00620F61">
      <w:pPr>
        <w:pStyle w:val="BlankOpen"/>
      </w:pPr>
    </w:p>
    <w:p w14:paraId="7D01D018" w14:textId="77777777" w:rsidR="00620F61" w:rsidRDefault="00620F61">
      <w:pPr>
        <w:pStyle w:val="zSubsection"/>
      </w:pPr>
      <w:r>
        <w:tab/>
        <w:t>(1)</w:t>
      </w:r>
      <w:r>
        <w:tab/>
        <w:t>An application for the issue of a licence or permit must be —</w:t>
      </w:r>
    </w:p>
    <w:p w14:paraId="49992879" w14:textId="77777777" w:rsidR="00620F61" w:rsidRDefault="00620F61">
      <w:pPr>
        <w:pStyle w:val="zIndenta"/>
      </w:pPr>
      <w:r>
        <w:tab/>
        <w:t>(a)</w:t>
      </w:r>
      <w:r>
        <w:tab/>
        <w:t>made to the Board in the approved form; and</w:t>
      </w:r>
    </w:p>
    <w:p w14:paraId="13B27843" w14:textId="77777777" w:rsidR="00620F61" w:rsidRDefault="00620F61">
      <w:pPr>
        <w:pStyle w:val="zIndenta"/>
      </w:pPr>
      <w:r>
        <w:tab/>
        <w:t>(b)</w:t>
      </w:r>
      <w:r>
        <w:tab/>
        <w:t xml:space="preserve">accompanied by — </w:t>
      </w:r>
    </w:p>
    <w:p w14:paraId="40BC4EB3" w14:textId="77777777" w:rsidR="00620F61" w:rsidRDefault="00620F61">
      <w:pPr>
        <w:pStyle w:val="zIndenti"/>
      </w:pPr>
      <w:r>
        <w:tab/>
        <w:t>(i)</w:t>
      </w:r>
      <w:r>
        <w:tab/>
        <w:t>unless subparagraph (ii) applies — the application fee in Schedule 1 item 1(a) and the registration fee in Schedule 1 item 1(b); or</w:t>
      </w:r>
    </w:p>
    <w:p w14:paraId="1323F0E3" w14:textId="77777777" w:rsidR="00620F61" w:rsidRDefault="00620F61">
      <w:pPr>
        <w:pStyle w:val="zIndenti"/>
      </w:pPr>
      <w:r>
        <w:lastRenderedPageBreak/>
        <w:tab/>
        <w:t>(ii)</w:t>
      </w:r>
      <w:r>
        <w:tab/>
        <w:t>if the application is for an electrician’s training licence — the application fee in Schedule 1 item 1(a).</w:t>
      </w:r>
    </w:p>
    <w:p w14:paraId="64DCEF5B" w14:textId="77777777" w:rsidR="00620F61" w:rsidRDefault="00620F61">
      <w:pPr>
        <w:pStyle w:val="BlankClose"/>
      </w:pPr>
    </w:p>
    <w:p w14:paraId="0AD76D6C" w14:textId="7747AE01" w:rsidR="00620F61" w:rsidRDefault="00620F61">
      <w:pPr>
        <w:pStyle w:val="Heading5"/>
      </w:pPr>
      <w:bookmarkStart w:id="91" w:name="_Toc227852334"/>
      <w:bookmarkStart w:id="92" w:name="_Toc229481387"/>
      <w:r>
        <w:rPr>
          <w:rStyle w:val="CharSectno"/>
        </w:rPr>
        <w:t>16</w:t>
      </w:r>
      <w:r>
        <w:t>.</w:t>
      </w:r>
      <w:r>
        <w:tab/>
        <w:t>Regulation 24 amended</w:t>
      </w:r>
      <w:bookmarkEnd w:id="91"/>
      <w:bookmarkEnd w:id="92"/>
    </w:p>
    <w:p w14:paraId="058D8947" w14:textId="77777777" w:rsidR="00620F61" w:rsidRDefault="00620F61">
      <w:pPr>
        <w:pStyle w:val="Subsection"/>
      </w:pPr>
      <w:r>
        <w:tab/>
      </w:r>
      <w:r>
        <w:tab/>
        <w:t>Delete regulation 24(4) and (5).</w:t>
      </w:r>
    </w:p>
    <w:p w14:paraId="21D80F62" w14:textId="5D06061D" w:rsidR="00620F61" w:rsidRDefault="00620F61">
      <w:pPr>
        <w:pStyle w:val="Heading5"/>
      </w:pPr>
      <w:bookmarkStart w:id="93" w:name="_Toc227852335"/>
      <w:bookmarkStart w:id="94" w:name="_Toc229481388"/>
      <w:r>
        <w:rPr>
          <w:rStyle w:val="CharSectno"/>
        </w:rPr>
        <w:t>17</w:t>
      </w:r>
      <w:r>
        <w:t>.</w:t>
      </w:r>
      <w:r>
        <w:tab/>
        <w:t>Regulation 25 inserted</w:t>
      </w:r>
      <w:bookmarkEnd w:id="93"/>
      <w:bookmarkEnd w:id="94"/>
    </w:p>
    <w:p w14:paraId="78D2EAFB" w14:textId="77777777" w:rsidR="00620F61" w:rsidRDefault="00620F61">
      <w:pPr>
        <w:pStyle w:val="Subsection"/>
        <w:keepNext/>
      </w:pPr>
      <w:r>
        <w:tab/>
      </w:r>
      <w:r>
        <w:tab/>
        <w:t>After regulation 24 insert:</w:t>
      </w:r>
    </w:p>
    <w:p w14:paraId="4E8D8ADB" w14:textId="77777777" w:rsidR="00620F61" w:rsidRDefault="00620F61">
      <w:pPr>
        <w:pStyle w:val="BlankOpen"/>
      </w:pPr>
    </w:p>
    <w:p w14:paraId="2714CE26" w14:textId="77777777" w:rsidR="00620F61" w:rsidRDefault="00620F61">
      <w:pPr>
        <w:pStyle w:val="zHeading5"/>
      </w:pPr>
      <w:bookmarkStart w:id="95" w:name="_Toc227852336"/>
      <w:bookmarkStart w:id="96" w:name="_Toc229481389"/>
      <w:r>
        <w:t>25.</w:t>
      </w:r>
      <w:r>
        <w:tab/>
        <w:t>Registration of licences or permits</w:t>
      </w:r>
      <w:bookmarkEnd w:id="95"/>
      <w:bookmarkEnd w:id="96"/>
    </w:p>
    <w:p w14:paraId="6435526E" w14:textId="77777777" w:rsidR="00620F61" w:rsidRDefault="00620F61">
      <w:pPr>
        <w:pStyle w:val="zSubsection"/>
        <w:keepNext/>
      </w:pPr>
      <w:r>
        <w:tab/>
      </w:r>
      <w:r>
        <w:tab/>
        <w:t>If the Board issues a licence or permit, it must register the licence or permit by entering into the register —</w:t>
      </w:r>
    </w:p>
    <w:p w14:paraId="6CA842DD" w14:textId="77777777" w:rsidR="00620F61" w:rsidRDefault="00620F61">
      <w:pPr>
        <w:pStyle w:val="zIndenta"/>
      </w:pPr>
      <w:r>
        <w:tab/>
        <w:t>(a)</w:t>
      </w:r>
      <w:r>
        <w:tab/>
        <w:t>the name of the licence or permit holder; and</w:t>
      </w:r>
    </w:p>
    <w:p w14:paraId="0E1A10A0" w14:textId="77777777" w:rsidR="00620F61" w:rsidRDefault="00620F61">
      <w:pPr>
        <w:pStyle w:val="zIndenta"/>
        <w:keepNext/>
      </w:pPr>
      <w:r>
        <w:tab/>
        <w:t>(b)</w:t>
      </w:r>
      <w:r>
        <w:tab/>
        <w:t>any other particulars the Board considers relevant.</w:t>
      </w:r>
    </w:p>
    <w:p w14:paraId="18FC72D0" w14:textId="77777777" w:rsidR="00620F61" w:rsidRDefault="00620F61">
      <w:pPr>
        <w:pStyle w:val="BlankClose"/>
      </w:pPr>
    </w:p>
    <w:p w14:paraId="27CD613E" w14:textId="6581DC0D" w:rsidR="00620F61" w:rsidRDefault="00620F61">
      <w:pPr>
        <w:pStyle w:val="Heading5"/>
      </w:pPr>
      <w:bookmarkStart w:id="97" w:name="_Toc227852337"/>
      <w:bookmarkStart w:id="98" w:name="_Toc229481390"/>
      <w:r>
        <w:rPr>
          <w:rStyle w:val="CharSectno"/>
        </w:rPr>
        <w:t>18</w:t>
      </w:r>
      <w:r>
        <w:t>.</w:t>
      </w:r>
      <w:r>
        <w:tab/>
        <w:t>Regulation 26 amended</w:t>
      </w:r>
      <w:bookmarkEnd w:id="97"/>
      <w:bookmarkEnd w:id="98"/>
    </w:p>
    <w:p w14:paraId="0D184C89" w14:textId="1FBF4662" w:rsidR="00620F61" w:rsidRDefault="00620F61">
      <w:pPr>
        <w:pStyle w:val="Subsection"/>
      </w:pPr>
      <w:r>
        <w:tab/>
        <w:t>(1)</w:t>
      </w:r>
      <w:r>
        <w:tab/>
        <w:t>In regulation 26(1) delete “regulations, or until the name of the holder of the licence is removed from the register under these”.</w:t>
      </w:r>
    </w:p>
    <w:p w14:paraId="783CE268" w14:textId="6FAA892B" w:rsidR="00620F61" w:rsidRDefault="00620F61">
      <w:pPr>
        <w:pStyle w:val="Subsection"/>
      </w:pPr>
      <w:r>
        <w:tab/>
        <w:t>(2)</w:t>
      </w:r>
      <w:r>
        <w:tab/>
        <w:t>Delete regulation 26(1A) and (2) and insert:</w:t>
      </w:r>
    </w:p>
    <w:p w14:paraId="52C6AA4A" w14:textId="77777777" w:rsidR="00620F61" w:rsidRDefault="00620F61">
      <w:pPr>
        <w:pStyle w:val="BlankOpen"/>
      </w:pPr>
    </w:p>
    <w:p w14:paraId="2A7FB220" w14:textId="77777777" w:rsidR="00620F61" w:rsidRDefault="00620F61">
      <w:pPr>
        <w:pStyle w:val="zSubsection"/>
        <w:rPr>
          <w:rStyle w:val="DraftersNotes"/>
          <w:b w:val="0"/>
          <w:i w:val="0"/>
          <w:sz w:val="24"/>
        </w:rPr>
      </w:pPr>
      <w:r>
        <w:tab/>
        <w:t>(2)</w:t>
      </w:r>
      <w:r>
        <w:tab/>
        <w:t xml:space="preserve">The registration of an electrician’s training licence has effect, subject to any suspension of the licence under these regulations, on and from the day on which the licence is issued until whichever of the following occurs first — </w:t>
      </w:r>
    </w:p>
    <w:p w14:paraId="7FE135E9" w14:textId="77777777" w:rsidR="00620F61" w:rsidRDefault="00620F61">
      <w:pPr>
        <w:pStyle w:val="zIndenta"/>
      </w:pPr>
      <w:r>
        <w:tab/>
        <w:t>(a)</w:t>
      </w:r>
      <w:r>
        <w:tab/>
        <w:t>the holder of the electrician’s training licence is issued with an electrician’s licence;</w:t>
      </w:r>
    </w:p>
    <w:p w14:paraId="7DDE2600" w14:textId="77777777" w:rsidR="00620F61" w:rsidRDefault="00620F61">
      <w:pPr>
        <w:pStyle w:val="zIndenta"/>
      </w:pPr>
      <w:r>
        <w:lastRenderedPageBreak/>
        <w:tab/>
        <w:t>(b)</w:t>
      </w:r>
      <w:r>
        <w:tab/>
        <w:t>a period of 3 months elapses from immediately after the completion by the holder of the electrician’s training licence of an apprenticeship which satisfies the requirement set out in regulation 22(1)(a);</w:t>
      </w:r>
    </w:p>
    <w:p w14:paraId="4E64BFAA" w14:textId="77777777" w:rsidR="00620F61" w:rsidRDefault="00620F61">
      <w:pPr>
        <w:pStyle w:val="zIndenta"/>
      </w:pPr>
      <w:r>
        <w:tab/>
        <w:t>(c)</w:t>
      </w:r>
      <w:r>
        <w:tab/>
        <w:t>if the holder of the electrician’s training licence is undertaking a course of training for the purpose of satisfying the requirement set out in regulation 22(2)(b)(ii) —</w:t>
      </w:r>
    </w:p>
    <w:p w14:paraId="0A19CBBB" w14:textId="77777777" w:rsidR="00620F61" w:rsidRDefault="00620F61">
      <w:pPr>
        <w:pStyle w:val="zIndenti"/>
      </w:pPr>
      <w:r>
        <w:tab/>
        <w:t>(i)</w:t>
      </w:r>
      <w:r>
        <w:tab/>
        <w:t>a period of 3 months elapses from immediately after the completion by the licence holder of the course of training; and</w:t>
      </w:r>
    </w:p>
    <w:p w14:paraId="1AA978C9" w14:textId="77777777" w:rsidR="00620F61" w:rsidRDefault="00620F61">
      <w:pPr>
        <w:pStyle w:val="zIndenti"/>
      </w:pPr>
      <w:r>
        <w:tab/>
        <w:t>(ii)</w:t>
      </w:r>
      <w:r>
        <w:tab/>
        <w:t>the licence holder has not entered into an apprenticeship for electricians approved by the Board under regulation 22(2)(b)(i);</w:t>
      </w:r>
    </w:p>
    <w:p w14:paraId="728B852B" w14:textId="77777777" w:rsidR="00620F61" w:rsidRDefault="00620F61">
      <w:pPr>
        <w:pStyle w:val="zIndenta"/>
      </w:pPr>
      <w:r>
        <w:tab/>
        <w:t>(d)</w:t>
      </w:r>
      <w:r>
        <w:tab/>
        <w:t>the registration of the electrician’s training licence expires under subregulation (2C);</w:t>
      </w:r>
    </w:p>
    <w:p w14:paraId="6D80ADC4" w14:textId="77777777" w:rsidR="00620F61" w:rsidRDefault="00620F61">
      <w:pPr>
        <w:pStyle w:val="zIndenta"/>
      </w:pPr>
      <w:r>
        <w:tab/>
        <w:t>(e)</w:t>
      </w:r>
      <w:r>
        <w:tab/>
        <w:t>the electrician’s training licence is cancelled by the Board under these regulations.</w:t>
      </w:r>
    </w:p>
    <w:p w14:paraId="7C972ED0" w14:textId="77777777" w:rsidR="00620F61" w:rsidRDefault="00620F61">
      <w:pPr>
        <w:pStyle w:val="zSubsection"/>
      </w:pPr>
      <w:r>
        <w:tab/>
        <w:t>(2A)</w:t>
      </w:r>
      <w:r>
        <w:tab/>
        <w:t xml:space="preserve">If the holder of an electrician’s training licence is undertaking an apprenticeship for the purpose of satisfying the requirement set out in regulation 22(2)(b)(i) and the relevant training contract (as defined in regulation 19(1A)) is — </w:t>
      </w:r>
    </w:p>
    <w:p w14:paraId="4EEBD015" w14:textId="77777777" w:rsidR="00620F61" w:rsidRDefault="00620F61">
      <w:pPr>
        <w:pStyle w:val="zIndenta"/>
      </w:pPr>
      <w:r>
        <w:tab/>
        <w:t>(a)</w:t>
      </w:r>
      <w:r>
        <w:tab/>
        <w:t>suspended — the electrician’s training licence is, by operation of this paragraph, suspended during the period of suspension of the relevant training contract; or</w:t>
      </w:r>
    </w:p>
    <w:p w14:paraId="67AAEB41" w14:textId="475D7764" w:rsidR="00620F61" w:rsidRDefault="00620F61">
      <w:pPr>
        <w:pStyle w:val="zIndenta"/>
        <w:rPr>
          <w:rStyle w:val="DraftersNotes"/>
          <w:b w:val="0"/>
          <w:i w:val="0"/>
          <w:sz w:val="24"/>
        </w:rPr>
      </w:pPr>
      <w:r>
        <w:tab/>
        <w:t>(b)</w:t>
      </w:r>
      <w:r>
        <w:tab/>
        <w:t>cancelled or terminated — the electrician’s training licence is, by operation of this paragraph, suspended until the licence holder enters into another relevant training contract.</w:t>
      </w:r>
    </w:p>
    <w:p w14:paraId="0F0BC571" w14:textId="77777777" w:rsidR="00620F61" w:rsidRDefault="00620F61">
      <w:pPr>
        <w:pStyle w:val="zSubsection"/>
        <w:rPr>
          <w:rStyle w:val="DraftersNotes"/>
          <w:b w:val="0"/>
          <w:i w:val="0"/>
          <w:sz w:val="24"/>
        </w:rPr>
      </w:pPr>
      <w:r>
        <w:lastRenderedPageBreak/>
        <w:tab/>
        <w:t>(2B)</w:t>
      </w:r>
      <w:r>
        <w:tab/>
        <w:t xml:space="preserve">If the holder of an electrician’s training licence is undertaking a course of training for the purpose of satisfying the requirement set out in regulation 22(2)(b)(ii) and, before the completion of the course of training, the holder of the electrician’s training licence — </w:t>
      </w:r>
    </w:p>
    <w:p w14:paraId="51A23E77" w14:textId="69FA8731" w:rsidR="00620F61" w:rsidRDefault="00620F61">
      <w:pPr>
        <w:pStyle w:val="zIndenta"/>
      </w:pPr>
      <w:r>
        <w:tab/>
        <w:t>(a)</w:t>
      </w:r>
      <w:r>
        <w:tab/>
        <w:t>defers the course of training — the electrician’s training licence is, by operation of this paragraph, suspended until the licence holder recommences the course of training; or</w:t>
      </w:r>
    </w:p>
    <w:p w14:paraId="584340D5" w14:textId="592542F3" w:rsidR="00620F61" w:rsidRDefault="00620F61">
      <w:pPr>
        <w:pStyle w:val="zIndenta"/>
      </w:pPr>
      <w:r>
        <w:tab/>
        <w:t>(b)</w:t>
      </w:r>
      <w:r>
        <w:tab/>
        <w:t>is, for any reason, no longer undertaking the course of training — the electrician’s training licence is, by operation of this paragraph, suspended until the licence holder commences another course of training.</w:t>
      </w:r>
    </w:p>
    <w:p w14:paraId="271B10E9" w14:textId="77777777" w:rsidR="00620F61" w:rsidRDefault="00620F61">
      <w:pPr>
        <w:pStyle w:val="zSubsection"/>
      </w:pPr>
      <w:r>
        <w:tab/>
        <w:t>(2C)</w:t>
      </w:r>
      <w:r>
        <w:tab/>
        <w:t>The registration of an electrician’s training licence expires —</w:t>
      </w:r>
    </w:p>
    <w:p w14:paraId="546472D7" w14:textId="3FAB24F7" w:rsidR="00620F61" w:rsidRDefault="00620F61">
      <w:pPr>
        <w:pStyle w:val="zIndenta"/>
      </w:pPr>
      <w:r>
        <w:tab/>
        <w:t>(a)</w:t>
      </w:r>
      <w:r>
        <w:tab/>
        <w:t xml:space="preserve">unless paragraph (b), (c) or (d) applies — on the day (the </w:t>
      </w:r>
      <w:r>
        <w:rPr>
          <w:rStyle w:val="CharDefText"/>
        </w:rPr>
        <w:t>original expiry day</w:t>
      </w:r>
      <w:r>
        <w:t>) specified in the licence, which cannot be more than 6 years after the day on which the licence is issued; or</w:t>
      </w:r>
    </w:p>
    <w:p w14:paraId="2C9684CA" w14:textId="61C9D4F3" w:rsidR="00620F61" w:rsidRDefault="00620F61">
      <w:pPr>
        <w:pStyle w:val="zIndenta"/>
      </w:pPr>
      <w:r>
        <w:tab/>
        <w:t>(b)</w:t>
      </w:r>
      <w:r>
        <w:tab/>
        <w:t>if an application is made under regulation 26A(2) and, either before or after the original expiry day, the Board determines to extend the registration of the licence — on the day specified in the notice given by the Board under that subregulation; or</w:t>
      </w:r>
    </w:p>
    <w:p w14:paraId="2570F554" w14:textId="77777777" w:rsidR="00620F61" w:rsidRDefault="00620F61">
      <w:pPr>
        <w:pStyle w:val="zIndenta"/>
      </w:pPr>
      <w:r>
        <w:tab/>
        <w:t>(c)</w:t>
      </w:r>
      <w:r>
        <w:tab/>
        <w:t>if an application is made under regulation 26A(2) and after the original expiry day the Board determines not to extend the registration of the licence — on the day on which the Board notifies the licence holder of the Board’s decision to refuse to extend the registration of the licence; or</w:t>
      </w:r>
    </w:p>
    <w:p w14:paraId="798056FA" w14:textId="77777777" w:rsidR="00620F61" w:rsidRDefault="00620F61">
      <w:pPr>
        <w:pStyle w:val="zIndenta"/>
      </w:pPr>
      <w:r>
        <w:lastRenderedPageBreak/>
        <w:tab/>
        <w:t>(d)</w:t>
      </w:r>
      <w:r>
        <w:tab/>
        <w:t>if an application is made under regulation 26A(2) and after the original expiry day, but before the Board determines the application, the licence holder withdraws the application — on the day on which the application is withdrawn.</w:t>
      </w:r>
    </w:p>
    <w:p w14:paraId="4B95AF41" w14:textId="77777777" w:rsidR="00620F61" w:rsidRDefault="00620F61">
      <w:pPr>
        <w:pStyle w:val="BlankClose"/>
      </w:pPr>
    </w:p>
    <w:p w14:paraId="487122F6" w14:textId="5AD53925" w:rsidR="00620F61" w:rsidRDefault="00620F61">
      <w:pPr>
        <w:pStyle w:val="Heading5"/>
      </w:pPr>
      <w:bookmarkStart w:id="99" w:name="_Toc227852338"/>
      <w:bookmarkStart w:id="100" w:name="_Toc229481391"/>
      <w:r>
        <w:rPr>
          <w:rStyle w:val="CharSectno"/>
        </w:rPr>
        <w:t>19</w:t>
      </w:r>
      <w:r>
        <w:t>.</w:t>
      </w:r>
      <w:r>
        <w:tab/>
        <w:t>Regulation 27 replaced</w:t>
      </w:r>
      <w:bookmarkEnd w:id="99"/>
      <w:bookmarkEnd w:id="100"/>
    </w:p>
    <w:p w14:paraId="375702BF" w14:textId="77777777" w:rsidR="00620F61" w:rsidRDefault="00620F61">
      <w:pPr>
        <w:pStyle w:val="Subsection"/>
        <w:keepNext/>
      </w:pPr>
      <w:r>
        <w:tab/>
      </w:r>
      <w:r>
        <w:tab/>
        <w:t>Delete regulation 27 and insert:</w:t>
      </w:r>
    </w:p>
    <w:p w14:paraId="201128E3" w14:textId="77777777" w:rsidR="00620F61" w:rsidRDefault="00620F61">
      <w:pPr>
        <w:pStyle w:val="BlankOpen"/>
      </w:pPr>
    </w:p>
    <w:p w14:paraId="4D5A5B97" w14:textId="77777777" w:rsidR="00620F61" w:rsidRDefault="00620F61">
      <w:pPr>
        <w:pStyle w:val="zHeading5"/>
      </w:pPr>
      <w:bookmarkStart w:id="101" w:name="_Toc227852339"/>
      <w:bookmarkStart w:id="102" w:name="_Toc229481392"/>
      <w:r>
        <w:t>26A.</w:t>
      </w:r>
      <w:r>
        <w:tab/>
        <w:t>Extension of registration of electrician’s training licence</w:t>
      </w:r>
      <w:bookmarkEnd w:id="101"/>
      <w:bookmarkEnd w:id="102"/>
    </w:p>
    <w:p w14:paraId="1E788281" w14:textId="77777777" w:rsidR="00620F61" w:rsidRDefault="00620F61">
      <w:pPr>
        <w:pStyle w:val="zSubsection"/>
        <w:keepNext/>
      </w:pPr>
      <w:r>
        <w:tab/>
        <w:t>(1)</w:t>
      </w:r>
      <w:r>
        <w:tab/>
        <w:t xml:space="preserve">In this regulation — </w:t>
      </w:r>
    </w:p>
    <w:p w14:paraId="10334FC1" w14:textId="77777777" w:rsidR="00620F61" w:rsidRDefault="00620F61">
      <w:pPr>
        <w:pStyle w:val="zDefstart"/>
      </w:pPr>
      <w:r>
        <w:tab/>
      </w:r>
      <w:r>
        <w:rPr>
          <w:rStyle w:val="CharDefText"/>
        </w:rPr>
        <w:t>original expiry day</w:t>
      </w:r>
      <w:r>
        <w:t xml:space="preserve"> has the meaning given in regulation 26(2C)(a).</w:t>
      </w:r>
    </w:p>
    <w:p w14:paraId="1B875E21" w14:textId="5C2DE221" w:rsidR="00620F61" w:rsidRDefault="00620F61">
      <w:pPr>
        <w:pStyle w:val="zSubsection"/>
      </w:pPr>
      <w:r>
        <w:tab/>
        <w:t>(2)</w:t>
      </w:r>
      <w:r>
        <w:tab/>
        <w:t>On an application made to the Board by the holder of an electrician’s training licence before the original expiry day, the Board may, by notice in writing to the holder of the licence, extend the registration of the licence to a day specified in the notice.</w:t>
      </w:r>
    </w:p>
    <w:p w14:paraId="3332E89D" w14:textId="77777777" w:rsidR="00620F61" w:rsidRDefault="00620F61">
      <w:pPr>
        <w:pStyle w:val="zSubsection"/>
      </w:pPr>
      <w:r>
        <w:tab/>
        <w:t>(3)</w:t>
      </w:r>
      <w:r>
        <w:tab/>
        <w:t>An application made under subregulation (2) must be made to the Board in the approved form.</w:t>
      </w:r>
    </w:p>
    <w:p w14:paraId="43129398" w14:textId="77777777" w:rsidR="00620F61" w:rsidRDefault="00620F61">
      <w:pPr>
        <w:pStyle w:val="zSubsection"/>
      </w:pPr>
      <w:r>
        <w:tab/>
        <w:t>(4)</w:t>
      </w:r>
      <w:r>
        <w:tab/>
        <w:t>The Board cannot extend the registration of an electrician’s training licence by more than a period of 2 years after the original expiry day.</w:t>
      </w:r>
    </w:p>
    <w:p w14:paraId="3AB50FC7" w14:textId="77777777" w:rsidR="00620F61" w:rsidRDefault="00620F61">
      <w:pPr>
        <w:pStyle w:val="zSubsection"/>
      </w:pPr>
      <w:r>
        <w:tab/>
        <w:t>(5)</w:t>
      </w:r>
      <w:r>
        <w:tab/>
        <w:t>If an application is made under subregulation (2) but the Board does not determine the application before the original expiry day, the registration of the electrician’s training licence continues to have effect on and from the original expiry day until it expires in accordance with regulation 26(2C)(b), (c) or (d).</w:t>
      </w:r>
    </w:p>
    <w:p w14:paraId="4F2B0BCD" w14:textId="77777777" w:rsidR="00620F61" w:rsidRDefault="00620F61">
      <w:pPr>
        <w:pStyle w:val="zHeading5"/>
      </w:pPr>
      <w:bookmarkStart w:id="103" w:name="_Toc227852340"/>
      <w:bookmarkStart w:id="104" w:name="_Toc229481393"/>
      <w:r>
        <w:lastRenderedPageBreak/>
        <w:t>27.</w:t>
      </w:r>
      <w:r>
        <w:tab/>
        <w:t>Renewal of registration of licences</w:t>
      </w:r>
      <w:bookmarkEnd w:id="103"/>
      <w:bookmarkEnd w:id="104"/>
    </w:p>
    <w:p w14:paraId="41708E64" w14:textId="77777777" w:rsidR="00620F61" w:rsidRDefault="00620F61">
      <w:pPr>
        <w:pStyle w:val="zSubsection"/>
      </w:pPr>
      <w:r>
        <w:tab/>
        <w:t>(1)</w:t>
      </w:r>
      <w:r>
        <w:tab/>
        <w:t>Subject to regulation 29, the Board must renew the registration of a licence (other than an electrician’s training licence) issued under regulation 24(1) or restored under regulation 27B(1) on an application made not earlier than 90 days before, and not later than 30 days after, the date of the expiry of the registration if the licence has not been cancelled under these regulations.</w:t>
      </w:r>
    </w:p>
    <w:p w14:paraId="161360C8" w14:textId="77777777" w:rsidR="00620F61" w:rsidRDefault="00620F61">
      <w:pPr>
        <w:pStyle w:val="zSubsection"/>
      </w:pPr>
      <w:r>
        <w:tab/>
        <w:t>(2)</w:t>
      </w:r>
      <w:r>
        <w:tab/>
        <w:t>An application under subregulation (1) for the renewal of the registration of a licence must be —</w:t>
      </w:r>
    </w:p>
    <w:p w14:paraId="007492F4" w14:textId="77777777" w:rsidR="00620F61" w:rsidRDefault="00620F61">
      <w:pPr>
        <w:pStyle w:val="zIndenta"/>
      </w:pPr>
      <w:r>
        <w:tab/>
        <w:t>(a)</w:t>
      </w:r>
      <w:r>
        <w:tab/>
        <w:t>made to the Board in the approved form; and</w:t>
      </w:r>
    </w:p>
    <w:p w14:paraId="13365A42" w14:textId="77777777" w:rsidR="00620F61" w:rsidRDefault="00620F61">
      <w:pPr>
        <w:pStyle w:val="zIndenta"/>
      </w:pPr>
      <w:r>
        <w:tab/>
        <w:t>(b)</w:t>
      </w:r>
      <w:r>
        <w:tab/>
        <w:t>accompanied by the renewal of registration fee in Schedule 1 item 2.</w:t>
      </w:r>
    </w:p>
    <w:p w14:paraId="2731519F" w14:textId="77777777" w:rsidR="00620F61" w:rsidRDefault="00620F61">
      <w:pPr>
        <w:pStyle w:val="zHeading5"/>
      </w:pPr>
      <w:bookmarkStart w:id="105" w:name="_Toc227852341"/>
      <w:bookmarkStart w:id="106" w:name="_Toc229481394"/>
      <w:r>
        <w:t>27A.</w:t>
      </w:r>
      <w:r>
        <w:tab/>
        <w:t>Effect of renewal on period of registration of licences</w:t>
      </w:r>
      <w:bookmarkEnd w:id="105"/>
      <w:bookmarkEnd w:id="106"/>
    </w:p>
    <w:p w14:paraId="2A151638" w14:textId="77777777" w:rsidR="00620F61" w:rsidRDefault="00620F61">
      <w:pPr>
        <w:pStyle w:val="zSubsection"/>
      </w:pPr>
      <w:r>
        <w:tab/>
        <w:t>(1)</w:t>
      </w:r>
      <w:r>
        <w:tab/>
        <w:t>If an application is made under regulation 27(1) for the renewal of the registration of a licence and the registration is renewed before the expiry of the registration, the renewal has effect on and from the day immediately following the day on which the registration would, but for the renewal, have expired.</w:t>
      </w:r>
    </w:p>
    <w:p w14:paraId="06022F30" w14:textId="77777777" w:rsidR="00620F61" w:rsidRDefault="00620F61">
      <w:pPr>
        <w:pStyle w:val="zSubsection"/>
      </w:pPr>
      <w:r>
        <w:tab/>
        <w:t>(2)</w:t>
      </w:r>
      <w:r>
        <w:tab/>
        <w:t xml:space="preserve">If an application is made under regulation 27(1) for the renewal of the registration of a licence before the expiry of the registration, but the application is not determined before the expiry of the registration — </w:t>
      </w:r>
    </w:p>
    <w:p w14:paraId="1CD8EF30" w14:textId="77777777" w:rsidR="00620F61" w:rsidRDefault="00620F61">
      <w:pPr>
        <w:pStyle w:val="zIndenta"/>
      </w:pPr>
      <w:r>
        <w:tab/>
        <w:t>(a)</w:t>
      </w:r>
      <w:r>
        <w:tab/>
        <w:t xml:space="preserve">the registration of the licence continues to have effect on and from the day immediately following its expiry until whichever of the following occurs first — </w:t>
      </w:r>
    </w:p>
    <w:p w14:paraId="495CBCBF" w14:textId="77777777" w:rsidR="00620F61" w:rsidRDefault="00620F61">
      <w:pPr>
        <w:pStyle w:val="zIndenti"/>
      </w:pPr>
      <w:r>
        <w:tab/>
        <w:t>(i)</w:t>
      </w:r>
      <w:r>
        <w:tab/>
        <w:t>the Board notifies the licence holder that it refuses to accept the application;</w:t>
      </w:r>
    </w:p>
    <w:p w14:paraId="05C1C558" w14:textId="77777777" w:rsidR="00620F61" w:rsidRDefault="00620F61">
      <w:pPr>
        <w:pStyle w:val="zIndenti"/>
      </w:pPr>
      <w:r>
        <w:lastRenderedPageBreak/>
        <w:tab/>
        <w:t>(ii)</w:t>
      </w:r>
      <w:r>
        <w:tab/>
        <w:t>the licence holder withdraws the application;</w:t>
      </w:r>
    </w:p>
    <w:p w14:paraId="4D7CE5C6" w14:textId="1CC76A51" w:rsidR="00620F61" w:rsidRDefault="00620F61">
      <w:pPr>
        <w:pStyle w:val="zIndenti"/>
        <w:rPr>
          <w:rStyle w:val="DraftersNotes"/>
          <w:b w:val="0"/>
          <w:i w:val="0"/>
          <w:sz w:val="24"/>
        </w:rPr>
      </w:pPr>
      <w:r>
        <w:tab/>
        <w:t>(iii)</w:t>
      </w:r>
      <w:r>
        <w:tab/>
        <w:t>the Board notifies the licence holder that it has renewed, or has refused to renew, the registration of the licence;</w:t>
      </w:r>
    </w:p>
    <w:p w14:paraId="5745482F" w14:textId="77777777" w:rsidR="00620F61" w:rsidRDefault="00620F61">
      <w:pPr>
        <w:pStyle w:val="zIndenta"/>
        <w:keepNext/>
      </w:pPr>
      <w:r>
        <w:tab/>
      </w:r>
      <w:r>
        <w:tab/>
        <w:t>and</w:t>
      </w:r>
    </w:p>
    <w:p w14:paraId="17EF130F" w14:textId="77777777" w:rsidR="00620F61" w:rsidRDefault="00620F61">
      <w:pPr>
        <w:pStyle w:val="zIndenta"/>
      </w:pPr>
      <w:r>
        <w:tab/>
        <w:t>(b)</w:t>
      </w:r>
      <w:r>
        <w:tab/>
        <w:t>the registration of the licence, if renewed, is taken to have been renewed on the day immediately following its expiry.</w:t>
      </w:r>
    </w:p>
    <w:p w14:paraId="49BAF413" w14:textId="77777777" w:rsidR="00620F61" w:rsidRDefault="00620F61">
      <w:pPr>
        <w:pStyle w:val="zSubsection"/>
      </w:pPr>
      <w:r>
        <w:tab/>
        <w:t>(3)</w:t>
      </w:r>
      <w:r>
        <w:tab/>
        <w:t xml:space="preserve">If an application is made under regulation 27(1) for the renewal of the registration of a licence after the expiry of the registration, and the registration is renewed — </w:t>
      </w:r>
    </w:p>
    <w:p w14:paraId="24325DA3" w14:textId="77777777" w:rsidR="00620F61" w:rsidRDefault="00620F61">
      <w:pPr>
        <w:pStyle w:val="zIndenta"/>
      </w:pPr>
      <w:r>
        <w:tab/>
        <w:t>(a)</w:t>
      </w:r>
      <w:r>
        <w:tab/>
        <w:t>the renewal has effect only for the balance of the period mentioned in the licence that remains after the registration is renewed; and</w:t>
      </w:r>
    </w:p>
    <w:p w14:paraId="3B3EFCCC" w14:textId="77777777" w:rsidR="00620F61" w:rsidRDefault="00620F61">
      <w:pPr>
        <w:pStyle w:val="zIndenta"/>
        <w:keepNext/>
      </w:pPr>
      <w:r>
        <w:tab/>
        <w:t>(b)</w:t>
      </w:r>
      <w:r>
        <w:tab/>
        <w:t>the renewal of the registration does not affect the illegality of anything done after the registration expired and before it was renewed.</w:t>
      </w:r>
    </w:p>
    <w:p w14:paraId="7A74FBFE" w14:textId="77777777" w:rsidR="00620F61" w:rsidRDefault="00620F61">
      <w:pPr>
        <w:pStyle w:val="zPermNoteHeading"/>
        <w:keepNext/>
      </w:pPr>
      <w:r>
        <w:tab/>
        <w:t>Example for this subregulation:</w:t>
      </w:r>
    </w:p>
    <w:p w14:paraId="74F42FF6" w14:textId="77777777" w:rsidR="00620F61" w:rsidRDefault="00620F61">
      <w:pPr>
        <w:pStyle w:val="z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56E0F7C3" w14:textId="77777777" w:rsidR="00620F61" w:rsidRDefault="00620F61">
      <w:pPr>
        <w:pStyle w:val="zSubsection"/>
      </w:pPr>
      <w:r>
        <w:tab/>
        <w:t>(4)</w:t>
      </w:r>
      <w:r>
        <w:tab/>
        <w:t>Nothing in this regulation affects any power under these regulations to cancel a licence.</w:t>
      </w:r>
    </w:p>
    <w:p w14:paraId="0F8DD660" w14:textId="77777777" w:rsidR="00620F61" w:rsidRDefault="00620F61">
      <w:pPr>
        <w:pStyle w:val="zHeading5"/>
      </w:pPr>
      <w:bookmarkStart w:id="107" w:name="_Toc227852342"/>
      <w:bookmarkStart w:id="108" w:name="_Toc229481395"/>
      <w:r>
        <w:t>27B.</w:t>
      </w:r>
      <w:r>
        <w:tab/>
        <w:t>Restoration of registration of licence</w:t>
      </w:r>
      <w:bookmarkEnd w:id="107"/>
      <w:bookmarkEnd w:id="108"/>
    </w:p>
    <w:p w14:paraId="4F65CEE1" w14:textId="77777777" w:rsidR="00620F61" w:rsidRDefault="00620F61">
      <w:pPr>
        <w:pStyle w:val="zSubsection"/>
      </w:pPr>
      <w:r>
        <w:tab/>
        <w:t>(1)</w:t>
      </w:r>
      <w:r>
        <w:tab/>
        <w:t>The Board must restore the registration of a licence (other than an electrician’s training licence) issued under regulation 24(1) on an application made more than 30 days after the registration of the licence has expired if the Board is satisfied that the applicant fulfils the requirements set out in regulations 22 and 24(1).</w:t>
      </w:r>
    </w:p>
    <w:p w14:paraId="0FBE7BD0" w14:textId="77777777" w:rsidR="00620F61" w:rsidRDefault="00620F61">
      <w:pPr>
        <w:pStyle w:val="zSubsection"/>
      </w:pPr>
      <w:r>
        <w:lastRenderedPageBreak/>
        <w:tab/>
        <w:t>(2)</w:t>
      </w:r>
      <w:r>
        <w:tab/>
        <w:t>An application under subregulation (1) for the restoration of the registration of a licence must be —</w:t>
      </w:r>
    </w:p>
    <w:p w14:paraId="19A08786" w14:textId="77777777" w:rsidR="00620F61" w:rsidRDefault="00620F61">
      <w:pPr>
        <w:pStyle w:val="zIndenta"/>
      </w:pPr>
      <w:r>
        <w:tab/>
        <w:t>(a)</w:t>
      </w:r>
      <w:r>
        <w:tab/>
        <w:t>made to the Board in the approved form; and</w:t>
      </w:r>
    </w:p>
    <w:p w14:paraId="3E7BD28E" w14:textId="77777777" w:rsidR="00620F61" w:rsidRDefault="00620F61">
      <w:pPr>
        <w:pStyle w:val="zIndenta"/>
      </w:pPr>
      <w:r>
        <w:tab/>
        <w:t>(b)</w:t>
      </w:r>
      <w:r>
        <w:tab/>
        <w:t>accompanied by the application fee in Schedule 1 item 3(a) and the restoration of registration fee in Schedule 1 item 3(b).</w:t>
      </w:r>
    </w:p>
    <w:p w14:paraId="2F49783D" w14:textId="77777777" w:rsidR="00620F61" w:rsidRDefault="00620F61">
      <w:pPr>
        <w:pStyle w:val="zSubsection"/>
      </w:pPr>
      <w:r>
        <w:tab/>
        <w:t>(3)</w:t>
      </w:r>
      <w:r>
        <w:tab/>
        <w:t xml:space="preserve">If an application is made under subregulation (1) for the restoration of the registration of a licence and the registration is restored — </w:t>
      </w:r>
    </w:p>
    <w:p w14:paraId="30969028" w14:textId="77777777" w:rsidR="00620F61" w:rsidRDefault="00620F61">
      <w:pPr>
        <w:pStyle w:val="zIndenta"/>
      </w:pPr>
      <w:r>
        <w:tab/>
        <w:t>(a)</w:t>
      </w:r>
      <w:r>
        <w:tab/>
        <w:t>the registration has effect on and from the day on which it is restored until the expiry day specified in the licence; and</w:t>
      </w:r>
    </w:p>
    <w:p w14:paraId="1B2519C3" w14:textId="77777777" w:rsidR="00620F61" w:rsidRDefault="00620F61">
      <w:pPr>
        <w:pStyle w:val="zIndenta"/>
      </w:pPr>
      <w:r>
        <w:tab/>
        <w:t>(b)</w:t>
      </w:r>
      <w:r>
        <w:tab/>
        <w:t>the restoration of the registration does not affect the illegality of anything done after the registration expired and before it was restored.</w:t>
      </w:r>
    </w:p>
    <w:p w14:paraId="795A0F66" w14:textId="77777777" w:rsidR="00620F61" w:rsidRDefault="00620F61">
      <w:pPr>
        <w:pStyle w:val="zSubsection"/>
      </w:pPr>
      <w:r>
        <w:tab/>
        <w:t>(4)</w:t>
      </w:r>
      <w:r>
        <w:tab/>
        <w:t>Nothing in this regulation affects any power under these regulations to cancel a licence.</w:t>
      </w:r>
    </w:p>
    <w:p w14:paraId="0F0DB9CA" w14:textId="77777777" w:rsidR="00620F61" w:rsidRDefault="00620F61">
      <w:pPr>
        <w:pStyle w:val="zHeading5"/>
      </w:pPr>
      <w:bookmarkStart w:id="109" w:name="_Toc227852343"/>
      <w:bookmarkStart w:id="110" w:name="_Toc229481396"/>
      <w:r>
        <w:t>27C.</w:t>
      </w:r>
      <w:r>
        <w:tab/>
        <w:t>Board required to give licence or permit document</w:t>
      </w:r>
      <w:bookmarkEnd w:id="109"/>
      <w:bookmarkEnd w:id="110"/>
    </w:p>
    <w:p w14:paraId="1C9D2612" w14:textId="77777777" w:rsidR="00620F61" w:rsidRDefault="00620F61">
      <w:pPr>
        <w:pStyle w:val="zSubsection"/>
      </w:pPr>
      <w:r>
        <w:tab/>
        <w:t>(1)</w:t>
      </w:r>
      <w:r>
        <w:tab/>
        <w:t>If the Board issues, renews or restores a licence or permit (with or without restrictions or conditions), the Board must give the licence or permit holder a licence or permit document in a form approved by the Director.</w:t>
      </w:r>
    </w:p>
    <w:p w14:paraId="53CA300B" w14:textId="6AC83144" w:rsidR="00620F61" w:rsidRDefault="00620F61">
      <w:pPr>
        <w:pStyle w:val="zSubsection"/>
      </w:pPr>
      <w:r>
        <w:tab/>
        <w:t>(2)</w:t>
      </w:r>
      <w:r>
        <w:tab/>
        <w:t>The licence or permit document must specify the period of registration of the licence or permit, as the case requires.</w:t>
      </w:r>
    </w:p>
    <w:p w14:paraId="0EA1F5FC" w14:textId="77777777" w:rsidR="00620F61" w:rsidRDefault="00620F61">
      <w:pPr>
        <w:pStyle w:val="zHeading5"/>
      </w:pPr>
      <w:bookmarkStart w:id="111" w:name="_Toc227852344"/>
      <w:bookmarkStart w:id="112" w:name="_Toc229481397"/>
      <w:r>
        <w:t>27D.</w:t>
      </w:r>
      <w:r>
        <w:tab/>
        <w:t>Board required to give reasons for decision to refuse or to impose restrictions or conditions</w:t>
      </w:r>
      <w:bookmarkEnd w:id="111"/>
      <w:bookmarkEnd w:id="112"/>
    </w:p>
    <w:p w14:paraId="76666BCE" w14:textId="77777777" w:rsidR="00620F61" w:rsidRDefault="00620F61">
      <w:pPr>
        <w:pStyle w:val="zSubsection"/>
      </w:pPr>
      <w:r>
        <w:tab/>
        <w:t>(1)</w:t>
      </w:r>
      <w:r>
        <w:tab/>
        <w:t xml:space="preserve">This regulation applies if the Board — </w:t>
      </w:r>
    </w:p>
    <w:p w14:paraId="5242C4EE" w14:textId="77777777" w:rsidR="00620F61" w:rsidRDefault="00620F61">
      <w:pPr>
        <w:pStyle w:val="zIndenta"/>
      </w:pPr>
      <w:r>
        <w:tab/>
        <w:t>(a)</w:t>
      </w:r>
      <w:r>
        <w:tab/>
        <w:t>refuses to issue, renew or restore a licence or permit; or</w:t>
      </w:r>
    </w:p>
    <w:p w14:paraId="6689CB7B" w14:textId="77777777" w:rsidR="00620F61" w:rsidRDefault="00620F61">
      <w:pPr>
        <w:pStyle w:val="zIndenta"/>
      </w:pPr>
      <w:r>
        <w:lastRenderedPageBreak/>
        <w:tab/>
        <w:t>(b)</w:t>
      </w:r>
      <w:r>
        <w:tab/>
        <w:t>issues, renews or restores a licence or permit subject to restrictions or conditions.</w:t>
      </w:r>
    </w:p>
    <w:p w14:paraId="4F501289" w14:textId="77777777" w:rsidR="00620F61" w:rsidRDefault="00620F61">
      <w:pPr>
        <w:pStyle w:val="zSubsection"/>
      </w:pPr>
      <w:r>
        <w:tab/>
        <w:t>(2)</w:t>
      </w:r>
      <w:r>
        <w:tab/>
        <w:t>The Board must give the applicant or the licence or permit holder, as the case requires, written reasons for the decision.</w:t>
      </w:r>
    </w:p>
    <w:p w14:paraId="4DE3FE57" w14:textId="77777777" w:rsidR="00620F61" w:rsidRDefault="00620F61">
      <w:pPr>
        <w:pStyle w:val="BlankClose"/>
      </w:pPr>
    </w:p>
    <w:p w14:paraId="3EA13103" w14:textId="506993D4" w:rsidR="00620F61" w:rsidRDefault="00620F61">
      <w:pPr>
        <w:pStyle w:val="Heading5"/>
      </w:pPr>
      <w:bookmarkStart w:id="113" w:name="_Toc227852345"/>
      <w:bookmarkStart w:id="114" w:name="_Toc229481398"/>
      <w:r>
        <w:rPr>
          <w:rStyle w:val="CharSectno"/>
        </w:rPr>
        <w:t>20</w:t>
      </w:r>
      <w:r>
        <w:t>.</w:t>
      </w:r>
      <w:r>
        <w:tab/>
        <w:t>Regulation 29 replaced</w:t>
      </w:r>
      <w:bookmarkEnd w:id="113"/>
      <w:bookmarkEnd w:id="114"/>
    </w:p>
    <w:p w14:paraId="25CD0857" w14:textId="77777777" w:rsidR="00620F61" w:rsidRDefault="00620F61">
      <w:pPr>
        <w:pStyle w:val="Subsection"/>
      </w:pPr>
      <w:r>
        <w:tab/>
      </w:r>
      <w:r>
        <w:tab/>
        <w:t>Delete regulation 29 and insert:</w:t>
      </w:r>
    </w:p>
    <w:p w14:paraId="45C5BF4E" w14:textId="77777777" w:rsidR="00620F61" w:rsidRDefault="00620F61">
      <w:pPr>
        <w:pStyle w:val="BlankOpen"/>
      </w:pPr>
    </w:p>
    <w:p w14:paraId="4E48FB09" w14:textId="77777777" w:rsidR="00620F61" w:rsidRDefault="00620F61">
      <w:pPr>
        <w:pStyle w:val="zHeading5"/>
      </w:pPr>
      <w:bookmarkStart w:id="115" w:name="_Toc227852346"/>
      <w:bookmarkStart w:id="116" w:name="_Toc229481399"/>
      <w:r>
        <w:t>29.</w:t>
      </w:r>
      <w:r>
        <w:tab/>
        <w:t>Board may require physical examinations and competency tests</w:t>
      </w:r>
      <w:bookmarkEnd w:id="115"/>
      <w:bookmarkEnd w:id="116"/>
    </w:p>
    <w:p w14:paraId="60D37118" w14:textId="77777777" w:rsidR="00620F61" w:rsidRDefault="00620F61">
      <w:pPr>
        <w:pStyle w:val="zSubsection"/>
      </w:pPr>
      <w:r>
        <w:tab/>
        <w:t>(1)</w:t>
      </w:r>
      <w:r>
        <w:tab/>
        <w:t xml:space="preserve">In this regulation and regulation 29A — </w:t>
      </w:r>
    </w:p>
    <w:p w14:paraId="2AA683FB" w14:textId="77777777" w:rsidR="00620F61" w:rsidRDefault="00620F61">
      <w:pPr>
        <w:pStyle w:val="zDefstart"/>
      </w:pPr>
      <w:r>
        <w:tab/>
      </w:r>
      <w:r>
        <w:rPr>
          <w:rStyle w:val="CharDefText"/>
        </w:rPr>
        <w:t>competency test</w:t>
      </w:r>
      <w:r>
        <w:t xml:space="preserve"> means — </w:t>
      </w:r>
    </w:p>
    <w:p w14:paraId="5121FAFD" w14:textId="77777777" w:rsidR="00620F61" w:rsidRDefault="00620F61">
      <w:pPr>
        <w:pStyle w:val="zDefpara"/>
      </w:pPr>
      <w:r>
        <w:tab/>
        <w:t>(a)</w:t>
      </w:r>
      <w:r>
        <w:tab/>
        <w:t>a theoretical assessment; or</w:t>
      </w:r>
    </w:p>
    <w:p w14:paraId="1FA6AEB4" w14:textId="77777777" w:rsidR="00620F61" w:rsidRDefault="00620F61">
      <w:pPr>
        <w:pStyle w:val="zDefpara"/>
      </w:pPr>
      <w:r>
        <w:tab/>
        <w:t>(b)</w:t>
      </w:r>
      <w:r>
        <w:tab/>
        <w:t>a practical assessment; or</w:t>
      </w:r>
    </w:p>
    <w:p w14:paraId="5888ED5B" w14:textId="77777777" w:rsidR="00620F61" w:rsidRDefault="00620F61">
      <w:pPr>
        <w:pStyle w:val="zDefpara"/>
      </w:pPr>
      <w:r>
        <w:tab/>
        <w:t>(c)</w:t>
      </w:r>
      <w:r>
        <w:tab/>
        <w:t>an examination; or</w:t>
      </w:r>
    </w:p>
    <w:p w14:paraId="18069E38" w14:textId="77777777" w:rsidR="00620F61" w:rsidRDefault="00620F61">
      <w:pPr>
        <w:pStyle w:val="zDefpara"/>
      </w:pPr>
      <w:r>
        <w:tab/>
        <w:t>(d)</w:t>
      </w:r>
      <w:r>
        <w:tab/>
        <w:t>a trade test.</w:t>
      </w:r>
    </w:p>
    <w:p w14:paraId="50F07BDF" w14:textId="77777777" w:rsidR="00620F61" w:rsidRDefault="00620F61">
      <w:pPr>
        <w:pStyle w:val="zSubsection"/>
      </w:pPr>
      <w:r>
        <w:tab/>
        <w:t>(2)</w:t>
      </w:r>
      <w:r>
        <w:tab/>
        <w:t xml:space="preserve">The Board may, by written notice, require a person who has applied under regulation 23 for a licence or permit to undergo either or both of the following within a specified period or before a specified time — </w:t>
      </w:r>
    </w:p>
    <w:p w14:paraId="34CCF653" w14:textId="77777777" w:rsidR="00620F61" w:rsidRDefault="00620F61">
      <w:pPr>
        <w:pStyle w:val="zIndenta"/>
      </w:pPr>
      <w:r>
        <w:tab/>
        <w:t>(a)</w:t>
      </w:r>
      <w:r>
        <w:tab/>
        <w:t>an examination of the person’s physical fitness by a person acceptable to the Board;</w:t>
      </w:r>
    </w:p>
    <w:p w14:paraId="36129F9A" w14:textId="77777777" w:rsidR="00620F61" w:rsidRDefault="00620F61">
      <w:pPr>
        <w:pStyle w:val="zIndenta"/>
      </w:pPr>
      <w:r>
        <w:tab/>
        <w:t>(b)</w:t>
      </w:r>
      <w:r>
        <w:tab/>
        <w:t>a competency test as specified by the Board.</w:t>
      </w:r>
    </w:p>
    <w:p w14:paraId="03819B6F" w14:textId="77777777" w:rsidR="00620F61" w:rsidRDefault="00620F61">
      <w:pPr>
        <w:pStyle w:val="zSubsection"/>
      </w:pPr>
      <w:r>
        <w:tab/>
        <w:t>(3)</w:t>
      </w:r>
      <w:r>
        <w:tab/>
        <w:t xml:space="preserve">The Board may, by written notice, require a person who holds a licence or permit to undergo either or both of the following, if applicable, within a specified period or before a specified time — </w:t>
      </w:r>
    </w:p>
    <w:p w14:paraId="1E34A58D" w14:textId="0D75A021" w:rsidR="00620F61" w:rsidRDefault="00620F61">
      <w:pPr>
        <w:pStyle w:val="zIndenta"/>
      </w:pPr>
      <w:r>
        <w:tab/>
        <w:t>(a)</w:t>
      </w:r>
      <w:r>
        <w:tab/>
        <w:t>an examination of the person’s physical fitness by a person acceptable to the Board;</w:t>
      </w:r>
    </w:p>
    <w:p w14:paraId="64BFDCD9" w14:textId="77777777" w:rsidR="00620F61" w:rsidRDefault="00620F61">
      <w:pPr>
        <w:pStyle w:val="zIndenta"/>
      </w:pPr>
      <w:r>
        <w:lastRenderedPageBreak/>
        <w:tab/>
        <w:t>(b)</w:t>
      </w:r>
      <w:r>
        <w:tab/>
        <w:t>if the Board is not satisfied as to the ability of the person to carry out electrical work in a safe and satisfactory manner — a competency test as specified by the Board.</w:t>
      </w:r>
    </w:p>
    <w:p w14:paraId="2F886DBD" w14:textId="77777777" w:rsidR="00620F61" w:rsidRDefault="00620F61">
      <w:pPr>
        <w:pStyle w:val="zSubsection"/>
      </w:pPr>
      <w:r>
        <w:tab/>
        <w:t>(4)</w:t>
      </w:r>
      <w:r>
        <w:tab/>
        <w:t>Not less than 12 months before the expiry of the registration of a licence, the Board may, by written notice given to the licence holder, require the licence holder to undergo a specified course of training relating to electrical safety within a specified period or before a specified time.</w:t>
      </w:r>
    </w:p>
    <w:p w14:paraId="1FE6BDA2" w14:textId="77777777" w:rsidR="00620F61" w:rsidRDefault="00620F61">
      <w:pPr>
        <w:pStyle w:val="zHeading5"/>
      </w:pPr>
      <w:bookmarkStart w:id="117" w:name="_Toc227852347"/>
      <w:bookmarkStart w:id="118" w:name="_Toc229481400"/>
      <w:r>
        <w:t>29A.</w:t>
      </w:r>
      <w:r>
        <w:tab/>
        <w:t>Results of physical examinations and competency tests</w:t>
      </w:r>
      <w:bookmarkEnd w:id="117"/>
      <w:bookmarkEnd w:id="118"/>
    </w:p>
    <w:p w14:paraId="7205BEC0" w14:textId="0DAD467C" w:rsidR="00620F61" w:rsidRDefault="00620F61">
      <w:pPr>
        <w:pStyle w:val="zSubsection"/>
      </w:pPr>
      <w:r>
        <w:tab/>
        <w:t>(1)</w:t>
      </w:r>
      <w:r>
        <w:tab/>
        <w:t xml:space="preserve">Subregulation (2) applies if a person given written notice under regulation 29 to undergo an examination of the person’s physical fitness, a competency test or course of training — </w:t>
      </w:r>
    </w:p>
    <w:p w14:paraId="6173AFDA" w14:textId="77777777" w:rsidR="00620F61" w:rsidRDefault="00620F61">
      <w:pPr>
        <w:pStyle w:val="zIndenta"/>
      </w:pPr>
      <w:r>
        <w:tab/>
        <w:t>(a)</w:t>
      </w:r>
      <w:r>
        <w:tab/>
        <w:t>fails to undergo the examination, competency test or course of training within the period or before the time specified in the notice, as the case requires; or</w:t>
      </w:r>
    </w:p>
    <w:p w14:paraId="2E2E31D0" w14:textId="77777777" w:rsidR="00620F61" w:rsidRDefault="00620F61">
      <w:pPr>
        <w:pStyle w:val="zIndenta"/>
      </w:pPr>
      <w:r>
        <w:tab/>
        <w:t>(b)</w:t>
      </w:r>
      <w:r>
        <w:tab/>
        <w:t>fails to produce to the Board evidence considered by the Board to be satisfactory concerning the results of that examination, competency test or course of training; or</w:t>
      </w:r>
    </w:p>
    <w:p w14:paraId="766DFB46" w14:textId="0227AA25" w:rsidR="00620F61" w:rsidRDefault="00620F61">
      <w:pPr>
        <w:pStyle w:val="zIndenta"/>
        <w:rPr>
          <w:rStyle w:val="DraftersNotes"/>
          <w:b w:val="0"/>
          <w:i w:val="0"/>
          <w:sz w:val="24"/>
        </w:rPr>
      </w:pPr>
      <w:r>
        <w:tab/>
        <w:t>(c)</w:t>
      </w:r>
      <w:r>
        <w:tab/>
        <w:t>fails in that examination, competency test or course of training to meet the standards considered by the Board to be appropriate.</w:t>
      </w:r>
    </w:p>
    <w:p w14:paraId="6A195B53" w14:textId="33C5929E" w:rsidR="00620F61" w:rsidRDefault="00620F61">
      <w:pPr>
        <w:pStyle w:val="zSubsection"/>
      </w:pPr>
      <w:r>
        <w:tab/>
        <w:t>(2)</w:t>
      </w:r>
      <w:r>
        <w:tab/>
        <w:t>The Board may refuse to grant a licence or permit to the person, or if the person is the holder of a licence or permit, the Board may —</w:t>
      </w:r>
    </w:p>
    <w:p w14:paraId="69D18186" w14:textId="77777777" w:rsidR="00620F61" w:rsidRDefault="00620F61">
      <w:pPr>
        <w:pStyle w:val="zIndenta"/>
      </w:pPr>
      <w:r>
        <w:tab/>
        <w:t>(a)</w:t>
      </w:r>
      <w:r>
        <w:tab/>
        <w:t>refuse to renew the registration of the licence; or</w:t>
      </w:r>
    </w:p>
    <w:p w14:paraId="2562F3FB" w14:textId="77777777" w:rsidR="00620F61" w:rsidRDefault="00620F61">
      <w:pPr>
        <w:pStyle w:val="zIndenta"/>
      </w:pPr>
      <w:r>
        <w:lastRenderedPageBreak/>
        <w:tab/>
        <w:t>(b)</w:t>
      </w:r>
      <w:r>
        <w:tab/>
        <w:t>make an order suspending or cancelling the licence or permit.</w:t>
      </w:r>
    </w:p>
    <w:p w14:paraId="6036B927" w14:textId="77777777" w:rsidR="00620F61" w:rsidRDefault="00620F61">
      <w:pPr>
        <w:pStyle w:val="zSubsection"/>
      </w:pPr>
      <w:r>
        <w:tab/>
        <w:t>(3)</w:t>
      </w:r>
      <w:r>
        <w:tab/>
        <w:t>An order made by the Board under subregulation (2)(b) must be in writing and a copy of the order given to the person against whom it is made.</w:t>
      </w:r>
    </w:p>
    <w:p w14:paraId="2E69E642" w14:textId="00B6A406" w:rsidR="00620F61" w:rsidRDefault="00620F61">
      <w:pPr>
        <w:pStyle w:val="zSubsection"/>
      </w:pPr>
      <w:r>
        <w:tab/>
        <w:t>(4)</w:t>
      </w:r>
      <w:r>
        <w:tab/>
        <w:t>A person given written notice under regulation 29 to undergo an examination of the person’s physical fitness, a competency test or course of training must pay the examination, competency test or course of training fees —</w:t>
      </w:r>
    </w:p>
    <w:p w14:paraId="2FB34AB1" w14:textId="77777777" w:rsidR="00620F61" w:rsidRDefault="00620F61">
      <w:pPr>
        <w:pStyle w:val="zIndenta"/>
      </w:pPr>
      <w:r>
        <w:tab/>
        <w:t>(a)</w:t>
      </w:r>
      <w:r>
        <w:tab/>
        <w:t>if the examination, competency test or course of training is conducted by the Board — as determined by the Director; or</w:t>
      </w:r>
    </w:p>
    <w:p w14:paraId="0C45448A" w14:textId="77777777" w:rsidR="00620F61" w:rsidRDefault="00620F61">
      <w:pPr>
        <w:pStyle w:val="zIndenta"/>
        <w:keepLines/>
      </w:pPr>
      <w:r>
        <w:tab/>
        <w:t>(b)</w:t>
      </w:r>
      <w:r>
        <w:tab/>
        <w:t>if the examination, competency test or course of training is conducted by a body approved by the Board or the Director to do so — as determined by the body.</w:t>
      </w:r>
    </w:p>
    <w:p w14:paraId="58632C9C" w14:textId="77777777" w:rsidR="00620F61" w:rsidRDefault="00620F61">
      <w:pPr>
        <w:pStyle w:val="BlankClose"/>
      </w:pPr>
    </w:p>
    <w:p w14:paraId="6FB34BA3" w14:textId="5920E05D" w:rsidR="00620F61" w:rsidRDefault="00620F61">
      <w:pPr>
        <w:pStyle w:val="Heading5"/>
      </w:pPr>
      <w:bookmarkStart w:id="119" w:name="_Toc227852348"/>
      <w:bookmarkStart w:id="120" w:name="_Toc229481401"/>
      <w:r>
        <w:rPr>
          <w:rStyle w:val="CharSectno"/>
        </w:rPr>
        <w:t>21</w:t>
      </w:r>
      <w:r>
        <w:t>.</w:t>
      </w:r>
      <w:r>
        <w:tab/>
        <w:t>Regulation 36 amended</w:t>
      </w:r>
      <w:bookmarkEnd w:id="119"/>
      <w:bookmarkEnd w:id="120"/>
    </w:p>
    <w:p w14:paraId="4C69ACCB" w14:textId="77777777" w:rsidR="00620F61" w:rsidRDefault="00620F61">
      <w:pPr>
        <w:pStyle w:val="Subsection"/>
      </w:pPr>
      <w:r>
        <w:tab/>
      </w:r>
      <w:r>
        <w:tab/>
        <w:t>At the end of regulation 36 insert:</w:t>
      </w:r>
    </w:p>
    <w:p w14:paraId="0D16B5E6" w14:textId="77777777" w:rsidR="00620F61" w:rsidRDefault="00620F61">
      <w:pPr>
        <w:pStyle w:val="BlankOpen"/>
      </w:pPr>
    </w:p>
    <w:p w14:paraId="3B4CFD57" w14:textId="77777777" w:rsidR="00620F61" w:rsidRDefault="00620F61">
      <w:pPr>
        <w:pStyle w:val="zPermNoteHeading"/>
      </w:pPr>
      <w:r>
        <w:tab/>
        <w:t>Note for this regulation:</w:t>
      </w:r>
    </w:p>
    <w:p w14:paraId="139FC2B5" w14:textId="77777777" w:rsidR="00620F61" w:rsidRDefault="00620F61">
      <w:pPr>
        <w:pStyle w:val="zPermNoteText"/>
      </w:pPr>
      <w:r>
        <w:tab/>
      </w:r>
      <w:r>
        <w:tab/>
        <w:t>In relation to the examination referred to in subregulation (1)(b) see regulation 45A.</w:t>
      </w:r>
    </w:p>
    <w:p w14:paraId="72FD53E5" w14:textId="77777777" w:rsidR="00620F61" w:rsidRDefault="00620F61">
      <w:pPr>
        <w:pStyle w:val="BlankClose"/>
      </w:pPr>
    </w:p>
    <w:p w14:paraId="7B887698" w14:textId="013C0701" w:rsidR="00620F61" w:rsidRDefault="00620F61">
      <w:pPr>
        <w:pStyle w:val="Heading5"/>
      </w:pPr>
      <w:bookmarkStart w:id="121" w:name="_Toc227852349"/>
      <w:bookmarkStart w:id="122" w:name="_Toc229481402"/>
      <w:r>
        <w:rPr>
          <w:rStyle w:val="CharSectno"/>
        </w:rPr>
        <w:t>22</w:t>
      </w:r>
      <w:r>
        <w:t>.</w:t>
      </w:r>
      <w:r>
        <w:tab/>
        <w:t>Regulation 37 amended</w:t>
      </w:r>
      <w:bookmarkEnd w:id="121"/>
      <w:bookmarkEnd w:id="122"/>
    </w:p>
    <w:p w14:paraId="3D3A8F8B" w14:textId="77777777" w:rsidR="00620F61" w:rsidRDefault="00620F61">
      <w:pPr>
        <w:pStyle w:val="Subsection"/>
      </w:pPr>
      <w:r>
        <w:tab/>
      </w:r>
      <w:r>
        <w:tab/>
        <w:t>At the end of regulation 37 insert:</w:t>
      </w:r>
    </w:p>
    <w:p w14:paraId="0AA197BF" w14:textId="77777777" w:rsidR="00620F61" w:rsidRDefault="00620F61">
      <w:pPr>
        <w:pStyle w:val="BlankOpen"/>
      </w:pPr>
    </w:p>
    <w:p w14:paraId="74474277" w14:textId="77777777" w:rsidR="00620F61" w:rsidRDefault="00620F61">
      <w:pPr>
        <w:pStyle w:val="zPermNoteHeading"/>
      </w:pPr>
      <w:r>
        <w:tab/>
        <w:t>Note for this regulation:</w:t>
      </w:r>
    </w:p>
    <w:p w14:paraId="6CCDC564" w14:textId="77777777" w:rsidR="00620F61" w:rsidRDefault="00620F61">
      <w:pPr>
        <w:pStyle w:val="zPermNoteText"/>
      </w:pPr>
      <w:r>
        <w:tab/>
      </w:r>
      <w:r>
        <w:tab/>
        <w:t>In relation to the examination referred to in subregulation (1)(a)(iii) see regulation 45A.</w:t>
      </w:r>
    </w:p>
    <w:p w14:paraId="2D1A7867" w14:textId="6D106F6E" w:rsidR="00620F61" w:rsidRDefault="00620F61">
      <w:pPr>
        <w:pStyle w:val="BlankClose"/>
      </w:pPr>
    </w:p>
    <w:p w14:paraId="6B89D09F" w14:textId="0C3DD27B" w:rsidR="00620F61" w:rsidRDefault="00620F61">
      <w:pPr>
        <w:pStyle w:val="Heading5"/>
      </w:pPr>
      <w:bookmarkStart w:id="123" w:name="_Toc227852350"/>
      <w:bookmarkStart w:id="124" w:name="_Toc229481403"/>
      <w:r>
        <w:rPr>
          <w:rStyle w:val="CharSectno"/>
        </w:rPr>
        <w:lastRenderedPageBreak/>
        <w:t>23</w:t>
      </w:r>
      <w:r>
        <w:t>.</w:t>
      </w:r>
      <w:r>
        <w:tab/>
        <w:t>Regulation 38 amended</w:t>
      </w:r>
      <w:bookmarkEnd w:id="123"/>
      <w:bookmarkEnd w:id="124"/>
    </w:p>
    <w:p w14:paraId="21154F5C" w14:textId="77777777" w:rsidR="00620F61" w:rsidRDefault="00620F61">
      <w:pPr>
        <w:pStyle w:val="Subsection"/>
      </w:pPr>
      <w:r>
        <w:tab/>
      </w:r>
      <w:r>
        <w:tab/>
        <w:t>Delete regulation 38(2a) and insert:</w:t>
      </w:r>
    </w:p>
    <w:p w14:paraId="49924FF7" w14:textId="77777777" w:rsidR="00620F61" w:rsidRDefault="00620F61">
      <w:pPr>
        <w:pStyle w:val="BlankOpen"/>
      </w:pPr>
    </w:p>
    <w:p w14:paraId="0D12A4E1" w14:textId="77777777" w:rsidR="00620F61" w:rsidRDefault="00620F61">
      <w:pPr>
        <w:pStyle w:val="zSubsection"/>
      </w:pPr>
      <w:r>
        <w:tab/>
        <w:t>(2A)</w:t>
      </w:r>
      <w:r>
        <w:tab/>
        <w:t xml:space="preserve">The holder of a licence may, by giving notice in writing to the Board together with the fee in Schedule 1 item 4(a) or (b), as the case requires, nominate a person — </w:t>
      </w:r>
    </w:p>
    <w:p w14:paraId="1F4BFFAA" w14:textId="77777777" w:rsidR="00620F61" w:rsidRDefault="00620F61">
      <w:pPr>
        <w:pStyle w:val="zIndenta"/>
      </w:pPr>
      <w:r>
        <w:tab/>
        <w:t>(a)</w:t>
      </w:r>
      <w:r>
        <w:tab/>
        <w:t>as a replacement for a nominee; or</w:t>
      </w:r>
    </w:p>
    <w:p w14:paraId="419BF1E0" w14:textId="77777777" w:rsidR="00620F61" w:rsidRDefault="00620F61">
      <w:pPr>
        <w:pStyle w:val="zIndenta"/>
      </w:pPr>
      <w:r>
        <w:tab/>
        <w:t>(b)</w:t>
      </w:r>
      <w:r>
        <w:tab/>
        <w:t>as an additional nominee.</w:t>
      </w:r>
    </w:p>
    <w:p w14:paraId="169B0567" w14:textId="6614C96A" w:rsidR="00620F61" w:rsidRDefault="00620F61">
      <w:pPr>
        <w:pStyle w:val="BlankClose"/>
      </w:pPr>
    </w:p>
    <w:p w14:paraId="542B10E4" w14:textId="0302909E" w:rsidR="00620F61" w:rsidRDefault="00620F61">
      <w:pPr>
        <w:pStyle w:val="Heading5"/>
      </w:pPr>
      <w:bookmarkStart w:id="125" w:name="_Toc227852351"/>
      <w:bookmarkStart w:id="126" w:name="_Toc229481404"/>
      <w:r>
        <w:rPr>
          <w:rStyle w:val="CharSectno"/>
        </w:rPr>
        <w:t>24</w:t>
      </w:r>
      <w:r>
        <w:t>.</w:t>
      </w:r>
      <w:r>
        <w:tab/>
        <w:t>Regulation 39 amended</w:t>
      </w:r>
      <w:bookmarkEnd w:id="125"/>
      <w:bookmarkEnd w:id="126"/>
    </w:p>
    <w:p w14:paraId="1333D7D1" w14:textId="302B5FB0" w:rsidR="00620F61" w:rsidRDefault="00620F61">
      <w:pPr>
        <w:pStyle w:val="Subsection"/>
      </w:pPr>
      <w:r>
        <w:tab/>
        <w:t>(1)</w:t>
      </w:r>
      <w:r>
        <w:tab/>
        <w:t>Delete regulation 39(1) and insert:</w:t>
      </w:r>
    </w:p>
    <w:p w14:paraId="46EB305C" w14:textId="77777777" w:rsidR="00620F61" w:rsidRDefault="00620F61">
      <w:pPr>
        <w:pStyle w:val="BlankOpen"/>
      </w:pPr>
    </w:p>
    <w:p w14:paraId="47AB258B" w14:textId="77777777" w:rsidR="00620F61" w:rsidRDefault="00620F61">
      <w:pPr>
        <w:pStyle w:val="zSubsection"/>
      </w:pPr>
      <w:r>
        <w:tab/>
        <w:t>(1)</w:t>
      </w:r>
      <w:r>
        <w:tab/>
        <w:t>An application for the issue of a licence must be —</w:t>
      </w:r>
    </w:p>
    <w:p w14:paraId="0BCC2376" w14:textId="77777777" w:rsidR="00620F61" w:rsidRDefault="00620F61">
      <w:pPr>
        <w:pStyle w:val="zIndenta"/>
      </w:pPr>
      <w:r>
        <w:tab/>
        <w:t>(a)</w:t>
      </w:r>
      <w:r>
        <w:tab/>
        <w:t>made to the Board in the approved form; and</w:t>
      </w:r>
    </w:p>
    <w:p w14:paraId="317910CD" w14:textId="77777777" w:rsidR="00620F61" w:rsidRDefault="00620F61">
      <w:pPr>
        <w:pStyle w:val="zIndenta"/>
      </w:pPr>
      <w:r>
        <w:tab/>
        <w:t>(b)</w:t>
      </w:r>
      <w:r>
        <w:tab/>
        <w:t xml:space="preserve">accompanied by — </w:t>
      </w:r>
    </w:p>
    <w:p w14:paraId="0C866563" w14:textId="77777777" w:rsidR="00620F61" w:rsidRDefault="00620F61">
      <w:pPr>
        <w:pStyle w:val="zIndenti"/>
      </w:pPr>
      <w:r>
        <w:tab/>
        <w:t>(i)</w:t>
      </w:r>
      <w:r>
        <w:tab/>
        <w:t>for an electrical contractor’s licence — the application fee in Schedule 1 item 5(a) and the registration fee in Schedule 1 item 5(b); or</w:t>
      </w:r>
    </w:p>
    <w:p w14:paraId="1AEC436F" w14:textId="19A54325" w:rsidR="00620F61" w:rsidRDefault="00620F61">
      <w:pPr>
        <w:pStyle w:val="zIndenti"/>
      </w:pPr>
      <w:r>
        <w:tab/>
        <w:t>(ii)</w:t>
      </w:r>
      <w:r>
        <w:tab/>
        <w:t>for an in</w:t>
      </w:r>
      <w:r>
        <w:noBreakHyphen/>
        <w:t>house electrical installing work licence — the application fee in Schedule 1 item 6(a) and the registration fee in Schedule 1 item 6(b).</w:t>
      </w:r>
    </w:p>
    <w:p w14:paraId="74E3C333" w14:textId="77777777" w:rsidR="00620F61" w:rsidRDefault="00620F61">
      <w:pPr>
        <w:pStyle w:val="BlankClose"/>
      </w:pPr>
    </w:p>
    <w:p w14:paraId="60C47F79" w14:textId="7DAC56A7" w:rsidR="00620F61" w:rsidRDefault="00620F61">
      <w:pPr>
        <w:pStyle w:val="Subsection"/>
      </w:pPr>
      <w:r>
        <w:tab/>
        <w:t>(2)</w:t>
      </w:r>
      <w:r>
        <w:tab/>
        <w:t>In regulation 39(2) delete “or renewal of registration”.</w:t>
      </w:r>
    </w:p>
    <w:p w14:paraId="6D5B4036" w14:textId="65A2687F" w:rsidR="00620F61" w:rsidRDefault="00620F61">
      <w:pPr>
        <w:pStyle w:val="Subsection"/>
      </w:pPr>
      <w:r>
        <w:tab/>
        <w:t>(3)</w:t>
      </w:r>
      <w:r>
        <w:tab/>
        <w:t>Delete regulation 39(3).</w:t>
      </w:r>
    </w:p>
    <w:p w14:paraId="60BB501A" w14:textId="77777777" w:rsidR="00620F61" w:rsidRDefault="00620F61">
      <w:pPr>
        <w:pStyle w:val="SectAltNote"/>
      </w:pPr>
      <w:r>
        <w:tab/>
        <w:t>Note: The heading to amended regulation 39 is to read:</w:t>
      </w:r>
    </w:p>
    <w:p w14:paraId="0CFCD249" w14:textId="77777777" w:rsidR="00620F61" w:rsidRDefault="00620F61">
      <w:pPr>
        <w:pStyle w:val="SectAltHeading"/>
      </w:pPr>
      <w:r>
        <w:tab/>
      </w:r>
      <w:r>
        <w:tab/>
        <w:t>Application for licence</w:t>
      </w:r>
    </w:p>
    <w:p w14:paraId="5A1BF004" w14:textId="60CF0DDE" w:rsidR="00620F61" w:rsidRDefault="00620F61">
      <w:pPr>
        <w:pStyle w:val="Heading5"/>
      </w:pPr>
      <w:bookmarkStart w:id="127" w:name="_Toc227852352"/>
      <w:bookmarkStart w:id="128" w:name="_Toc229481405"/>
      <w:r>
        <w:rPr>
          <w:rStyle w:val="CharSectno"/>
        </w:rPr>
        <w:lastRenderedPageBreak/>
        <w:t>25</w:t>
      </w:r>
      <w:r>
        <w:t>.</w:t>
      </w:r>
      <w:r>
        <w:tab/>
        <w:t>Regulation 40 amended</w:t>
      </w:r>
      <w:bookmarkEnd w:id="127"/>
      <w:bookmarkEnd w:id="128"/>
    </w:p>
    <w:p w14:paraId="7CD3BDD0" w14:textId="008EDC86" w:rsidR="00620F61" w:rsidRDefault="00620F61">
      <w:pPr>
        <w:pStyle w:val="Subsection"/>
        <w:keepNext/>
      </w:pPr>
      <w:r>
        <w:tab/>
        <w:t>(1)</w:t>
      </w:r>
      <w:r>
        <w:tab/>
        <w:t>In regulation 40(1):</w:t>
      </w:r>
    </w:p>
    <w:p w14:paraId="6225D823" w14:textId="3C927B35" w:rsidR="00620F61" w:rsidRDefault="00620F61">
      <w:pPr>
        <w:pStyle w:val="Indenta"/>
      </w:pPr>
      <w:r>
        <w:tab/>
        <w:t>(a)</w:t>
      </w:r>
      <w:r>
        <w:tab/>
        <w:t>delete “Where” and insert:</w:t>
      </w:r>
    </w:p>
    <w:p w14:paraId="60E18F0E" w14:textId="77777777" w:rsidR="00620F61" w:rsidRDefault="00620F61">
      <w:pPr>
        <w:pStyle w:val="BlankOpen"/>
      </w:pPr>
    </w:p>
    <w:p w14:paraId="4839EBD8" w14:textId="77777777" w:rsidR="00620F61" w:rsidRDefault="00620F61">
      <w:pPr>
        <w:pStyle w:val="Indenta"/>
      </w:pPr>
      <w:r>
        <w:tab/>
      </w:r>
      <w:r>
        <w:tab/>
        <w:t>If</w:t>
      </w:r>
    </w:p>
    <w:p w14:paraId="71199C8D" w14:textId="77777777" w:rsidR="00620F61" w:rsidRDefault="00620F61">
      <w:pPr>
        <w:pStyle w:val="BlankClose"/>
      </w:pPr>
    </w:p>
    <w:p w14:paraId="7E97BA51" w14:textId="77D72A5D" w:rsidR="00620F61" w:rsidRDefault="00620F61">
      <w:pPr>
        <w:pStyle w:val="Indenta"/>
      </w:pPr>
      <w:r>
        <w:tab/>
        <w:t>(b)</w:t>
      </w:r>
      <w:r>
        <w:tab/>
        <w:t>delete “shall,” and insert:</w:t>
      </w:r>
    </w:p>
    <w:p w14:paraId="1DD3A140" w14:textId="77777777" w:rsidR="00620F61" w:rsidRDefault="00620F61">
      <w:pPr>
        <w:pStyle w:val="BlankOpen"/>
      </w:pPr>
    </w:p>
    <w:p w14:paraId="5ADDD669" w14:textId="77777777" w:rsidR="00620F61" w:rsidRDefault="00620F61">
      <w:pPr>
        <w:pStyle w:val="Indenta"/>
      </w:pPr>
      <w:r>
        <w:tab/>
      </w:r>
      <w:r>
        <w:tab/>
        <w:t>must,</w:t>
      </w:r>
    </w:p>
    <w:p w14:paraId="0B7762E6" w14:textId="77777777" w:rsidR="00620F61" w:rsidRDefault="00620F61">
      <w:pPr>
        <w:pStyle w:val="BlankClose"/>
      </w:pPr>
    </w:p>
    <w:p w14:paraId="7E19C27B" w14:textId="19F0B72E" w:rsidR="00620F61" w:rsidRDefault="00620F61">
      <w:pPr>
        <w:pStyle w:val="Subsection"/>
      </w:pPr>
      <w:r>
        <w:tab/>
        <w:t>(2)</w:t>
      </w:r>
      <w:r>
        <w:tab/>
        <w:t>Delete regulation 40(2) and insert:</w:t>
      </w:r>
    </w:p>
    <w:p w14:paraId="3D46D9FA" w14:textId="77777777" w:rsidR="00620F61" w:rsidRDefault="00620F61">
      <w:pPr>
        <w:pStyle w:val="BlankOpen"/>
      </w:pPr>
    </w:p>
    <w:p w14:paraId="622517DF" w14:textId="77777777" w:rsidR="00620F61" w:rsidRDefault="00620F61">
      <w:pPr>
        <w:pStyle w:val="zSubsection"/>
      </w:pPr>
      <w:r>
        <w:tab/>
        <w:t>(2)</w:t>
      </w:r>
      <w:r>
        <w:tab/>
        <w:t>If the Board issues a licence, it must register the licence by entering into the register —</w:t>
      </w:r>
    </w:p>
    <w:p w14:paraId="4411ADDD" w14:textId="77777777" w:rsidR="00620F61" w:rsidRDefault="00620F61">
      <w:pPr>
        <w:pStyle w:val="zIndenta"/>
      </w:pPr>
      <w:r>
        <w:tab/>
        <w:t>(a)</w:t>
      </w:r>
      <w:r>
        <w:tab/>
        <w:t>the name of the licence holder; and</w:t>
      </w:r>
    </w:p>
    <w:p w14:paraId="7547C7AE" w14:textId="77777777" w:rsidR="00620F61" w:rsidRDefault="00620F61">
      <w:pPr>
        <w:pStyle w:val="zIndenta"/>
        <w:rPr>
          <w:rStyle w:val="DraftersNotes"/>
          <w:b w:val="0"/>
          <w:i w:val="0"/>
          <w:sz w:val="24"/>
        </w:rPr>
      </w:pPr>
      <w:r>
        <w:tab/>
        <w:t>(b)</w:t>
      </w:r>
      <w:r>
        <w:tab/>
        <w:t>the name of any nominee; and</w:t>
      </w:r>
    </w:p>
    <w:p w14:paraId="5DC45A97" w14:textId="77777777" w:rsidR="00620F61" w:rsidRDefault="00620F61">
      <w:pPr>
        <w:pStyle w:val="zIndenta"/>
        <w:keepNext/>
      </w:pPr>
      <w:r>
        <w:tab/>
        <w:t>(c)</w:t>
      </w:r>
      <w:r>
        <w:tab/>
        <w:t>any other particulars the Board considers relevant.</w:t>
      </w:r>
    </w:p>
    <w:p w14:paraId="50D440C6" w14:textId="77777777" w:rsidR="00620F61" w:rsidRDefault="00620F61">
      <w:pPr>
        <w:pStyle w:val="BlankClose"/>
      </w:pPr>
    </w:p>
    <w:p w14:paraId="79C5D7AC" w14:textId="62A0860E" w:rsidR="00620F61" w:rsidRDefault="00620F61">
      <w:pPr>
        <w:pStyle w:val="Subsection"/>
      </w:pPr>
      <w:r>
        <w:tab/>
        <w:t>(3)</w:t>
      </w:r>
      <w:r>
        <w:tab/>
        <w:t>Delete regulation 40(4).</w:t>
      </w:r>
    </w:p>
    <w:p w14:paraId="35EFE955" w14:textId="074948E0" w:rsidR="00620F61" w:rsidRDefault="00620F61">
      <w:pPr>
        <w:pStyle w:val="Heading5"/>
      </w:pPr>
      <w:bookmarkStart w:id="129" w:name="_Toc227852353"/>
      <w:bookmarkStart w:id="130" w:name="_Toc229481406"/>
      <w:r>
        <w:rPr>
          <w:rStyle w:val="CharSectno"/>
        </w:rPr>
        <w:t>26</w:t>
      </w:r>
      <w:r>
        <w:t>.</w:t>
      </w:r>
      <w:r>
        <w:tab/>
        <w:t>Regulation 43 amended</w:t>
      </w:r>
      <w:bookmarkEnd w:id="129"/>
      <w:bookmarkEnd w:id="130"/>
    </w:p>
    <w:p w14:paraId="4FD7217E" w14:textId="77777777" w:rsidR="00620F61" w:rsidRDefault="00620F61">
      <w:pPr>
        <w:pStyle w:val="Subsection"/>
      </w:pPr>
      <w:r>
        <w:tab/>
      </w:r>
      <w:r>
        <w:tab/>
        <w:t>In regulation 43(1) delete “one year” and insert:</w:t>
      </w:r>
    </w:p>
    <w:p w14:paraId="0B2CC0C8" w14:textId="77777777" w:rsidR="00620F61" w:rsidRDefault="00620F61">
      <w:pPr>
        <w:pStyle w:val="BlankOpen"/>
      </w:pPr>
    </w:p>
    <w:p w14:paraId="4EEC829C" w14:textId="77777777" w:rsidR="00620F61" w:rsidRDefault="00620F61">
      <w:pPr>
        <w:pStyle w:val="Subsection"/>
      </w:pPr>
      <w:r>
        <w:tab/>
      </w:r>
      <w:r>
        <w:tab/>
        <w:t>3 years</w:t>
      </w:r>
    </w:p>
    <w:p w14:paraId="625B7F39" w14:textId="77777777" w:rsidR="00620F61" w:rsidRDefault="00620F61">
      <w:pPr>
        <w:pStyle w:val="BlankClose"/>
      </w:pPr>
    </w:p>
    <w:p w14:paraId="6B2CA4C4" w14:textId="5AFE3901" w:rsidR="00620F61" w:rsidRDefault="00620F61">
      <w:pPr>
        <w:pStyle w:val="Heading5"/>
      </w:pPr>
      <w:bookmarkStart w:id="131" w:name="_Toc227852354"/>
      <w:bookmarkStart w:id="132" w:name="_Toc229481407"/>
      <w:r>
        <w:rPr>
          <w:rStyle w:val="CharSectno"/>
        </w:rPr>
        <w:lastRenderedPageBreak/>
        <w:t>27</w:t>
      </w:r>
      <w:r>
        <w:t>.</w:t>
      </w:r>
      <w:r>
        <w:tab/>
        <w:t>Regulation 44 replaced</w:t>
      </w:r>
      <w:bookmarkEnd w:id="131"/>
      <w:bookmarkEnd w:id="132"/>
    </w:p>
    <w:p w14:paraId="2AB9E519" w14:textId="77777777" w:rsidR="00620F61" w:rsidRDefault="00620F61">
      <w:pPr>
        <w:pStyle w:val="Subsection"/>
        <w:keepNext/>
      </w:pPr>
      <w:r>
        <w:tab/>
      </w:r>
      <w:r>
        <w:tab/>
        <w:t>Delete regulation 44 and insert:</w:t>
      </w:r>
    </w:p>
    <w:p w14:paraId="3896A728" w14:textId="77777777" w:rsidR="00620F61" w:rsidRDefault="00620F61">
      <w:pPr>
        <w:pStyle w:val="BlankOpen"/>
      </w:pPr>
    </w:p>
    <w:p w14:paraId="0697706B" w14:textId="743C8DB5" w:rsidR="00620F61" w:rsidRDefault="00620F61">
      <w:pPr>
        <w:pStyle w:val="zHeading5"/>
      </w:pPr>
      <w:bookmarkStart w:id="133" w:name="_Toc227852355"/>
      <w:bookmarkStart w:id="134" w:name="_Toc229481408"/>
      <w:r>
        <w:t>44.</w:t>
      </w:r>
      <w:r>
        <w:tab/>
        <w:t>Renewal of registration of licences issued under r. 40</w:t>
      </w:r>
      <w:bookmarkEnd w:id="133"/>
      <w:bookmarkEnd w:id="134"/>
    </w:p>
    <w:p w14:paraId="7AC065E6" w14:textId="77777777" w:rsidR="00620F61" w:rsidRDefault="00620F61">
      <w:pPr>
        <w:pStyle w:val="zSubsection"/>
      </w:pPr>
      <w:r>
        <w:tab/>
        <w:t>(1)</w:t>
      </w:r>
      <w:r>
        <w:tab/>
        <w:t>Subject to regulation 45A(4), the Board must renew the registration of a licence issued under regulation 40(1) or restored under regulation 44AB(1) on an application made not earlier than 90 days before, and not later than 30 days after, the date of the expiry of the registration if the licence has not been cancelled under these regulations.</w:t>
      </w:r>
    </w:p>
    <w:p w14:paraId="42122F20" w14:textId="77777777" w:rsidR="00620F61" w:rsidRDefault="00620F61">
      <w:pPr>
        <w:pStyle w:val="zSubsection"/>
      </w:pPr>
      <w:r>
        <w:tab/>
        <w:t>(2)</w:t>
      </w:r>
      <w:r>
        <w:tab/>
        <w:t>An application under subregulation (1) for the renewal of the registration of an electrical contractor’s licence must be —</w:t>
      </w:r>
    </w:p>
    <w:p w14:paraId="4EA6C128" w14:textId="77777777" w:rsidR="00620F61" w:rsidRDefault="00620F61">
      <w:pPr>
        <w:pStyle w:val="zIndenta"/>
      </w:pPr>
      <w:r>
        <w:tab/>
        <w:t>(a)</w:t>
      </w:r>
      <w:r>
        <w:tab/>
        <w:t>made to the Board in the approved form and must include details, as specified in the approved form, of the prescribed policy of insurance; and</w:t>
      </w:r>
    </w:p>
    <w:p w14:paraId="6E4CEFE6" w14:textId="77777777" w:rsidR="00620F61" w:rsidRDefault="00620F61">
      <w:pPr>
        <w:pStyle w:val="zIndenta"/>
      </w:pPr>
      <w:r>
        <w:tab/>
        <w:t>(b)</w:t>
      </w:r>
      <w:r>
        <w:tab/>
        <w:t>accompanied by the renewal of registration fee in Schedule 1 item 7.</w:t>
      </w:r>
    </w:p>
    <w:p w14:paraId="189C38A1" w14:textId="77777777" w:rsidR="00620F61" w:rsidRDefault="00620F61">
      <w:pPr>
        <w:pStyle w:val="zSubsection"/>
        <w:keepNext/>
      </w:pPr>
      <w:r>
        <w:tab/>
        <w:t>(3)</w:t>
      </w:r>
      <w:r>
        <w:tab/>
        <w:t>An application under subregulation (1) for the renewal of the registration of an in</w:t>
      </w:r>
      <w:r>
        <w:noBreakHyphen/>
        <w:t>house electrical installing work licence must be —</w:t>
      </w:r>
    </w:p>
    <w:p w14:paraId="3C352585" w14:textId="77777777" w:rsidR="00620F61" w:rsidRDefault="00620F61">
      <w:pPr>
        <w:pStyle w:val="zIndenta"/>
      </w:pPr>
      <w:r>
        <w:tab/>
        <w:t>(a)</w:t>
      </w:r>
      <w:r>
        <w:tab/>
        <w:t>made to the Board in the approved form; and</w:t>
      </w:r>
    </w:p>
    <w:p w14:paraId="5DED3F86" w14:textId="77777777" w:rsidR="00620F61" w:rsidRDefault="00620F61">
      <w:pPr>
        <w:pStyle w:val="zIndenta"/>
      </w:pPr>
      <w:r>
        <w:tab/>
        <w:t>(b)</w:t>
      </w:r>
      <w:r>
        <w:tab/>
        <w:t>accompanied by the renewal of registration fee in Schedule 1 item 8.</w:t>
      </w:r>
    </w:p>
    <w:p w14:paraId="71AADA35" w14:textId="05C06252" w:rsidR="00620F61" w:rsidRDefault="00620F61">
      <w:pPr>
        <w:pStyle w:val="zSubsection"/>
        <w:keepNext/>
        <w:keepLines/>
      </w:pPr>
      <w:r>
        <w:lastRenderedPageBreak/>
        <w:tab/>
        <w:t>(4)</w:t>
      </w:r>
      <w:r>
        <w:tab/>
        <w:t>If the Board renews the registration of a licence under subregulation (1), the period of registration cannot be a period ending more than 3 years after the registration of the licence would, but for the renewal, have expired.</w:t>
      </w:r>
    </w:p>
    <w:p w14:paraId="42821DFD" w14:textId="77777777" w:rsidR="00620F61" w:rsidRDefault="00620F61">
      <w:pPr>
        <w:pStyle w:val="zHeading5"/>
      </w:pPr>
      <w:bookmarkStart w:id="135" w:name="_Toc227852356"/>
      <w:bookmarkStart w:id="136" w:name="_Toc229481409"/>
      <w:r>
        <w:t>44AA.</w:t>
      </w:r>
      <w:r>
        <w:tab/>
        <w:t>Effect of renewal on period of registration of licences</w:t>
      </w:r>
      <w:bookmarkEnd w:id="135"/>
      <w:bookmarkEnd w:id="136"/>
    </w:p>
    <w:p w14:paraId="14C53AC5" w14:textId="77777777" w:rsidR="00620F61" w:rsidRDefault="00620F61">
      <w:pPr>
        <w:pStyle w:val="zSubsection"/>
      </w:pPr>
      <w:r>
        <w:tab/>
        <w:t>(1)</w:t>
      </w:r>
      <w:r>
        <w:tab/>
        <w:t>If an application is made under regulation 44(1) for the renewal of the registration of a licence and the registration is renewed before the expiry of the registration, the renewal has effect on and from the day immediately following the day on which the registration would, but for the renewal, have expired.</w:t>
      </w:r>
    </w:p>
    <w:p w14:paraId="6D6C5275" w14:textId="77777777" w:rsidR="00620F61" w:rsidRDefault="00620F61">
      <w:pPr>
        <w:pStyle w:val="zSubsection"/>
      </w:pPr>
      <w:r>
        <w:tab/>
        <w:t>(2)</w:t>
      </w:r>
      <w:r>
        <w:tab/>
        <w:t xml:space="preserve">If an application is made under regulation 44(1) for the renewal of the registration of a licence before the expiry of the registration, but the application is not determined before the expiry of the registration — </w:t>
      </w:r>
    </w:p>
    <w:p w14:paraId="6FA449DD" w14:textId="77777777" w:rsidR="00620F61" w:rsidRDefault="00620F61">
      <w:pPr>
        <w:pStyle w:val="zIndenta"/>
      </w:pPr>
      <w:r>
        <w:tab/>
        <w:t>(a)</w:t>
      </w:r>
      <w:r>
        <w:tab/>
        <w:t xml:space="preserve">the registration of the licence continues to have effect on and from the day immediately following its expiry until whichever of the following occurs first — </w:t>
      </w:r>
    </w:p>
    <w:p w14:paraId="0CB28AC4" w14:textId="77777777" w:rsidR="00620F61" w:rsidRDefault="00620F61">
      <w:pPr>
        <w:pStyle w:val="zIndenti"/>
      </w:pPr>
      <w:r>
        <w:tab/>
        <w:t>(i)</w:t>
      </w:r>
      <w:r>
        <w:tab/>
        <w:t>the Board notifies the licence holder that it refuses to accept the application;</w:t>
      </w:r>
    </w:p>
    <w:p w14:paraId="38822ED6" w14:textId="77777777" w:rsidR="00620F61" w:rsidRDefault="00620F61">
      <w:pPr>
        <w:pStyle w:val="zIndenti"/>
      </w:pPr>
      <w:r>
        <w:tab/>
        <w:t>(ii)</w:t>
      </w:r>
      <w:r>
        <w:tab/>
        <w:t>the licence holder withdraws the application;</w:t>
      </w:r>
    </w:p>
    <w:p w14:paraId="754B92F8" w14:textId="3F78C302" w:rsidR="00620F61" w:rsidRDefault="00620F61">
      <w:pPr>
        <w:pStyle w:val="zIndenti"/>
        <w:keepNext/>
      </w:pPr>
      <w:r>
        <w:tab/>
        <w:t>(iii)</w:t>
      </w:r>
      <w:r>
        <w:tab/>
        <w:t>the Board notifies the licence holder that it has renewed, or has refused to renew, the registration of the licence;</w:t>
      </w:r>
    </w:p>
    <w:p w14:paraId="6F521C04" w14:textId="77777777" w:rsidR="00620F61" w:rsidRDefault="00620F61">
      <w:pPr>
        <w:pStyle w:val="zIndenta"/>
      </w:pPr>
      <w:r>
        <w:tab/>
      </w:r>
      <w:r>
        <w:tab/>
        <w:t>and</w:t>
      </w:r>
    </w:p>
    <w:p w14:paraId="3C09C342" w14:textId="77777777" w:rsidR="00620F61" w:rsidRDefault="00620F61">
      <w:pPr>
        <w:pStyle w:val="zIndenta"/>
        <w:keepNext/>
      </w:pPr>
      <w:r>
        <w:lastRenderedPageBreak/>
        <w:tab/>
        <w:t>(b)</w:t>
      </w:r>
      <w:r>
        <w:tab/>
        <w:t>the registration of the licence, if renewed, is taken to have been renewed on the day immediately following its expiry.</w:t>
      </w:r>
    </w:p>
    <w:p w14:paraId="5D9493EA" w14:textId="77777777" w:rsidR="00620F61" w:rsidRDefault="00620F61">
      <w:pPr>
        <w:pStyle w:val="zSubsection"/>
      </w:pPr>
      <w:r>
        <w:tab/>
        <w:t>(3)</w:t>
      </w:r>
      <w:r>
        <w:tab/>
        <w:t xml:space="preserve">If an application is made under regulation 44(1) for the renewal of the registration of a licence after the expiry of the registration, and the registration is renewed — </w:t>
      </w:r>
    </w:p>
    <w:p w14:paraId="27FB6927" w14:textId="77777777" w:rsidR="00620F61" w:rsidRDefault="00620F61">
      <w:pPr>
        <w:pStyle w:val="zIndenta"/>
      </w:pPr>
      <w:r>
        <w:tab/>
        <w:t>(a)</w:t>
      </w:r>
      <w:r>
        <w:tab/>
        <w:t>the renewal has effect only for the balance of the period mentioned in the certificate of registration that remains after the registration is renewed; and</w:t>
      </w:r>
    </w:p>
    <w:p w14:paraId="72FDBB48" w14:textId="77777777" w:rsidR="00620F61" w:rsidRDefault="00620F61">
      <w:pPr>
        <w:pStyle w:val="zIndenta"/>
      </w:pPr>
      <w:r>
        <w:tab/>
        <w:t>(b)</w:t>
      </w:r>
      <w:r>
        <w:tab/>
        <w:t>the renewal of the registration does not affect the illegality of anything done after the registration expired and before it was renewed.</w:t>
      </w:r>
    </w:p>
    <w:p w14:paraId="0B06A941" w14:textId="77777777" w:rsidR="00620F61" w:rsidRDefault="00620F61">
      <w:pPr>
        <w:pStyle w:val="zPermNoteHeading"/>
      </w:pPr>
      <w:r>
        <w:tab/>
        <w:t>Example for this subregulation:</w:t>
      </w:r>
    </w:p>
    <w:p w14:paraId="1997CBE7" w14:textId="77777777" w:rsidR="00620F61" w:rsidRDefault="00620F61">
      <w:pPr>
        <w:pStyle w:val="zPermNoteText"/>
      </w:pPr>
      <w:r>
        <w:tab/>
      </w:r>
      <w:r>
        <w:tab/>
        <w:t>For the purposes of paragraph (a), if an application to renew the registration of a licence that expires on 1 July is made after 1 July but on or before 30 July, and the registration is renewed, the registration has effect until 1 July the following year.</w:t>
      </w:r>
    </w:p>
    <w:p w14:paraId="6F76139D" w14:textId="77777777" w:rsidR="00620F61" w:rsidRDefault="00620F61">
      <w:pPr>
        <w:pStyle w:val="zSubsection"/>
      </w:pPr>
      <w:r>
        <w:tab/>
        <w:t>(4)</w:t>
      </w:r>
      <w:r>
        <w:tab/>
        <w:t>Nothing in this regulation affects any power under these regulations to cancel a licence.</w:t>
      </w:r>
    </w:p>
    <w:p w14:paraId="1FDB5ECE" w14:textId="77777777" w:rsidR="00620F61" w:rsidRDefault="00620F61">
      <w:pPr>
        <w:pStyle w:val="zHeading5"/>
      </w:pPr>
      <w:bookmarkStart w:id="137" w:name="_Toc227852357"/>
      <w:bookmarkStart w:id="138" w:name="_Toc229481410"/>
      <w:r>
        <w:t>44AB.</w:t>
      </w:r>
      <w:r>
        <w:tab/>
        <w:t>Restoration of registration of licence</w:t>
      </w:r>
      <w:bookmarkEnd w:id="137"/>
      <w:bookmarkEnd w:id="138"/>
    </w:p>
    <w:p w14:paraId="3DD0C68C" w14:textId="3FC6E43A" w:rsidR="00620F61" w:rsidRDefault="00620F61">
      <w:pPr>
        <w:pStyle w:val="zSubsection"/>
      </w:pPr>
      <w:r>
        <w:tab/>
        <w:t>(1)</w:t>
      </w:r>
      <w:r>
        <w:tab/>
        <w:t>The Board must restore the registration of a licence issued under regulation 40(1) on an application made more than 30 days after the registration of the licence has expired if the Board is satisfied that the applicant fulfils the requirements set out in regulation 36 or 37, as the case requires, and regulation 40(1).</w:t>
      </w:r>
    </w:p>
    <w:p w14:paraId="0D5DCE2A" w14:textId="77777777" w:rsidR="00620F61" w:rsidRDefault="00620F61">
      <w:pPr>
        <w:pStyle w:val="zSubsection"/>
      </w:pPr>
      <w:r>
        <w:tab/>
        <w:t>(2)</w:t>
      </w:r>
      <w:r>
        <w:tab/>
        <w:t>An application under subregulation (1) for the restoration of the registration of an electrical contractor’s licence must be —</w:t>
      </w:r>
    </w:p>
    <w:p w14:paraId="62BAEAE9" w14:textId="77777777" w:rsidR="00620F61" w:rsidRDefault="00620F61">
      <w:pPr>
        <w:pStyle w:val="zIndenta"/>
      </w:pPr>
      <w:r>
        <w:tab/>
        <w:t>(a)</w:t>
      </w:r>
      <w:r>
        <w:tab/>
        <w:t>made to the Board in the approved form; and</w:t>
      </w:r>
    </w:p>
    <w:p w14:paraId="37D2DBB0" w14:textId="77777777" w:rsidR="00620F61" w:rsidRDefault="00620F61">
      <w:pPr>
        <w:pStyle w:val="zIndenta"/>
      </w:pPr>
      <w:r>
        <w:lastRenderedPageBreak/>
        <w:tab/>
        <w:t>(b)</w:t>
      </w:r>
      <w:r>
        <w:tab/>
        <w:t>accompanied by the application fee in Schedule 1 item 9(a) and the restoration of registration fee in Schedule 1 item 9(b).</w:t>
      </w:r>
    </w:p>
    <w:p w14:paraId="2F42D01F" w14:textId="77777777" w:rsidR="00620F61" w:rsidRDefault="00620F61">
      <w:pPr>
        <w:pStyle w:val="zSubsection"/>
        <w:keepNext/>
      </w:pPr>
      <w:r>
        <w:tab/>
        <w:t>(3)</w:t>
      </w:r>
      <w:r>
        <w:tab/>
        <w:t>An application under subregulation (1) for the restoration of the registration of an in</w:t>
      </w:r>
      <w:r>
        <w:noBreakHyphen/>
        <w:t>house electrical installing work licence must be —</w:t>
      </w:r>
    </w:p>
    <w:p w14:paraId="3136FF4B" w14:textId="77777777" w:rsidR="00620F61" w:rsidRDefault="00620F61">
      <w:pPr>
        <w:pStyle w:val="zIndenta"/>
        <w:keepNext/>
      </w:pPr>
      <w:r>
        <w:tab/>
        <w:t>(a)</w:t>
      </w:r>
      <w:r>
        <w:tab/>
        <w:t>made to the Board in the approved form; and</w:t>
      </w:r>
    </w:p>
    <w:p w14:paraId="25ECA568" w14:textId="77777777" w:rsidR="00620F61" w:rsidRDefault="00620F61">
      <w:pPr>
        <w:pStyle w:val="zIndenta"/>
      </w:pPr>
      <w:r>
        <w:tab/>
        <w:t>(b)</w:t>
      </w:r>
      <w:r>
        <w:tab/>
        <w:t>accompanied by the application fee in Schedule 1 item 10(a) and the restoration of registration fee in Schedule 1 item 10(b).</w:t>
      </w:r>
    </w:p>
    <w:p w14:paraId="0292535D" w14:textId="77777777" w:rsidR="00620F61" w:rsidRDefault="00620F61">
      <w:pPr>
        <w:pStyle w:val="zSubsection"/>
        <w:keepNext/>
      </w:pPr>
      <w:r>
        <w:tab/>
        <w:t>(4)</w:t>
      </w:r>
      <w:r>
        <w:tab/>
        <w:t xml:space="preserve">If an application is made under subregulation (1) for the restoration of the registration of a licence and the registration is restored — </w:t>
      </w:r>
    </w:p>
    <w:p w14:paraId="4294BC53" w14:textId="77777777" w:rsidR="00620F61" w:rsidRDefault="00620F61">
      <w:pPr>
        <w:pStyle w:val="zIndenta"/>
      </w:pPr>
      <w:r>
        <w:tab/>
        <w:t>(a)</w:t>
      </w:r>
      <w:r>
        <w:tab/>
        <w:t>the registration has effect on and from the day on which it is restored until the expiry day specified in the licence; and</w:t>
      </w:r>
    </w:p>
    <w:p w14:paraId="5F099611" w14:textId="77777777" w:rsidR="00620F61" w:rsidRDefault="00620F61">
      <w:pPr>
        <w:pStyle w:val="zIndenta"/>
      </w:pPr>
      <w:r>
        <w:tab/>
        <w:t>(b)</w:t>
      </w:r>
      <w:r>
        <w:tab/>
        <w:t>the restoration of the registration does not affect the illegality of anything done after the registration expired and before it was restored.</w:t>
      </w:r>
    </w:p>
    <w:p w14:paraId="0DCEF9D3" w14:textId="77777777" w:rsidR="00620F61" w:rsidRDefault="00620F61">
      <w:pPr>
        <w:pStyle w:val="zSubsection"/>
      </w:pPr>
      <w:r>
        <w:tab/>
        <w:t>(5)</w:t>
      </w:r>
      <w:r>
        <w:tab/>
        <w:t>Nothing in this regulation affects any power under these regulations to cancel a licence.</w:t>
      </w:r>
    </w:p>
    <w:p w14:paraId="5852B97D" w14:textId="77777777" w:rsidR="00620F61" w:rsidRDefault="00620F61">
      <w:pPr>
        <w:pStyle w:val="zHeading5"/>
      </w:pPr>
      <w:bookmarkStart w:id="139" w:name="_Toc227852358"/>
      <w:bookmarkStart w:id="140" w:name="_Toc229481411"/>
      <w:r>
        <w:t>44AC.</w:t>
      </w:r>
      <w:r>
        <w:tab/>
        <w:t>Board required to give licence document and certificate of registration</w:t>
      </w:r>
      <w:bookmarkEnd w:id="139"/>
      <w:bookmarkEnd w:id="140"/>
    </w:p>
    <w:p w14:paraId="78A2E632" w14:textId="77777777" w:rsidR="00620F61" w:rsidRDefault="00620F61">
      <w:pPr>
        <w:pStyle w:val="zSubsection"/>
      </w:pPr>
      <w:r>
        <w:tab/>
        <w:t>(1)</w:t>
      </w:r>
      <w:r>
        <w:tab/>
        <w:t xml:space="preserve">If the Board issues a licence (with or without restrictions or conditions), the Board must give to the licence holder, in a form approved by the Director — </w:t>
      </w:r>
    </w:p>
    <w:p w14:paraId="1C65FAB0" w14:textId="77777777" w:rsidR="00620F61" w:rsidRDefault="00620F61">
      <w:pPr>
        <w:pStyle w:val="zIndenta"/>
      </w:pPr>
      <w:r>
        <w:tab/>
        <w:t>(a)</w:t>
      </w:r>
      <w:r>
        <w:tab/>
        <w:t>a licence document; and</w:t>
      </w:r>
    </w:p>
    <w:p w14:paraId="0F4EE26B" w14:textId="77777777" w:rsidR="00620F61" w:rsidRDefault="00620F61">
      <w:pPr>
        <w:pStyle w:val="zIndenta"/>
      </w:pPr>
      <w:r>
        <w:tab/>
        <w:t>(b)</w:t>
      </w:r>
      <w:r>
        <w:tab/>
        <w:t>a certificate of registration.</w:t>
      </w:r>
    </w:p>
    <w:p w14:paraId="6050EA5A" w14:textId="77777777" w:rsidR="00620F61" w:rsidRDefault="00620F61">
      <w:pPr>
        <w:pStyle w:val="zSubsection"/>
        <w:keepNext/>
        <w:keepLines/>
      </w:pPr>
      <w:r>
        <w:lastRenderedPageBreak/>
        <w:tab/>
        <w:t>(2)</w:t>
      </w:r>
      <w:r>
        <w:tab/>
        <w:t>If the Board renews or restores the registration of a licence (with or without restrictions or conditions), the Board must give to the licence holder, in a form approved by the Director, a certificate of registration.</w:t>
      </w:r>
    </w:p>
    <w:p w14:paraId="1B3B637A" w14:textId="77777777" w:rsidR="00620F61" w:rsidRDefault="00620F61">
      <w:pPr>
        <w:pStyle w:val="zSubsection"/>
        <w:keepNext/>
      </w:pPr>
      <w:r>
        <w:tab/>
        <w:t>(3)</w:t>
      </w:r>
      <w:r>
        <w:tab/>
        <w:t>A certificate of registration must specify the period of registration of the licence.</w:t>
      </w:r>
    </w:p>
    <w:p w14:paraId="5063FE8F" w14:textId="77777777" w:rsidR="00620F61" w:rsidRDefault="00620F61">
      <w:pPr>
        <w:pStyle w:val="zHeading5"/>
      </w:pPr>
      <w:bookmarkStart w:id="141" w:name="_Toc227852359"/>
      <w:bookmarkStart w:id="142" w:name="_Toc229481412"/>
      <w:r>
        <w:t>44AD.</w:t>
      </w:r>
      <w:r>
        <w:tab/>
        <w:t>Board required to give reasons for decision to refuse or to impose restrictions or conditions</w:t>
      </w:r>
      <w:bookmarkEnd w:id="141"/>
      <w:bookmarkEnd w:id="142"/>
    </w:p>
    <w:p w14:paraId="2729997B" w14:textId="77777777" w:rsidR="00620F61" w:rsidRDefault="00620F61">
      <w:pPr>
        <w:pStyle w:val="zSubsection"/>
        <w:keepNext/>
      </w:pPr>
      <w:r>
        <w:tab/>
        <w:t>(1)</w:t>
      </w:r>
      <w:r>
        <w:tab/>
        <w:t xml:space="preserve">This regulation applies if the Board — </w:t>
      </w:r>
    </w:p>
    <w:p w14:paraId="01F1BBE2" w14:textId="77777777" w:rsidR="00620F61" w:rsidRDefault="00620F61">
      <w:pPr>
        <w:pStyle w:val="zIndenta"/>
      </w:pPr>
      <w:r>
        <w:tab/>
        <w:t>(a)</w:t>
      </w:r>
      <w:r>
        <w:tab/>
        <w:t>refuses to issue, renew or restore a licence; or</w:t>
      </w:r>
    </w:p>
    <w:p w14:paraId="31C1896C" w14:textId="77777777" w:rsidR="00620F61" w:rsidRDefault="00620F61">
      <w:pPr>
        <w:pStyle w:val="zIndenta"/>
      </w:pPr>
      <w:r>
        <w:tab/>
        <w:t>(b)</w:t>
      </w:r>
      <w:r>
        <w:tab/>
        <w:t>issues, renews or restores a licence subject to restrictions or conditions.</w:t>
      </w:r>
    </w:p>
    <w:p w14:paraId="68C1B02D" w14:textId="77777777" w:rsidR="00620F61" w:rsidRDefault="00620F61">
      <w:pPr>
        <w:pStyle w:val="zSubsection"/>
      </w:pPr>
      <w:r>
        <w:tab/>
        <w:t>(2)</w:t>
      </w:r>
      <w:r>
        <w:tab/>
        <w:t>The Board must give the applicant or licence holder, as the case requires, written reasons for the decision.</w:t>
      </w:r>
    </w:p>
    <w:p w14:paraId="6990AB2D" w14:textId="77777777" w:rsidR="00620F61" w:rsidRDefault="00620F61">
      <w:pPr>
        <w:pStyle w:val="BlankClose"/>
      </w:pPr>
    </w:p>
    <w:p w14:paraId="6E03CEB6" w14:textId="4F72BD29" w:rsidR="00620F61" w:rsidRDefault="00620F61">
      <w:pPr>
        <w:pStyle w:val="Heading5"/>
      </w:pPr>
      <w:bookmarkStart w:id="143" w:name="_Toc227852360"/>
      <w:bookmarkStart w:id="144" w:name="_Toc229481413"/>
      <w:r>
        <w:rPr>
          <w:rStyle w:val="CharSectno"/>
        </w:rPr>
        <w:t>28</w:t>
      </w:r>
      <w:r>
        <w:t>.</w:t>
      </w:r>
      <w:r>
        <w:tab/>
        <w:t>Regulation 45A amended</w:t>
      </w:r>
      <w:bookmarkEnd w:id="143"/>
      <w:bookmarkEnd w:id="144"/>
    </w:p>
    <w:p w14:paraId="231E1581" w14:textId="6AC03FD2" w:rsidR="00620F61" w:rsidRDefault="00620F61">
      <w:pPr>
        <w:pStyle w:val="Subsection"/>
      </w:pPr>
      <w:r>
        <w:tab/>
        <w:t>(1)</w:t>
      </w:r>
      <w:r>
        <w:tab/>
        <w:t xml:space="preserve">In regulation 45A(1) insert in alphabetical order — </w:t>
      </w:r>
    </w:p>
    <w:p w14:paraId="542BB33B" w14:textId="77777777" w:rsidR="00620F61" w:rsidRDefault="00620F61">
      <w:pPr>
        <w:pStyle w:val="BlankOpen"/>
      </w:pPr>
    </w:p>
    <w:p w14:paraId="2B87AF35" w14:textId="77777777" w:rsidR="00620F61" w:rsidRDefault="00620F61">
      <w:pPr>
        <w:pStyle w:val="zDefstart"/>
      </w:pPr>
      <w:r>
        <w:tab/>
      </w:r>
      <w:r>
        <w:rPr>
          <w:rStyle w:val="CharDefText"/>
        </w:rPr>
        <w:t>specified person</w:t>
      </w:r>
      <w:r>
        <w:t xml:space="preserve"> means any of the following — </w:t>
      </w:r>
    </w:p>
    <w:p w14:paraId="0F5956C1" w14:textId="77777777" w:rsidR="00620F61" w:rsidRDefault="00620F61">
      <w:pPr>
        <w:pStyle w:val="zDefpara"/>
      </w:pPr>
      <w:r>
        <w:tab/>
        <w:t>(a)</w:t>
      </w:r>
      <w:r>
        <w:tab/>
        <w:t>an individual who holds an electrical contractor’s licence in accordance with regulation 36(1) or who has applied to be issued with an electrical contractor’s licence;</w:t>
      </w:r>
    </w:p>
    <w:p w14:paraId="7161DD10" w14:textId="77777777" w:rsidR="00620F61" w:rsidRDefault="00620F61">
      <w:pPr>
        <w:pStyle w:val="zDefpara"/>
      </w:pPr>
      <w:r>
        <w:tab/>
        <w:t>(b)</w:t>
      </w:r>
      <w:r>
        <w:tab/>
        <w:t>a person who is a member of a firm that holds an electrical contractor’s licence in accordance with regulation 36(2) or that has applied to be issued with an electrical contractor’s licence;</w:t>
      </w:r>
    </w:p>
    <w:p w14:paraId="526A9C6F" w14:textId="77777777" w:rsidR="00620F61" w:rsidRDefault="00620F61">
      <w:pPr>
        <w:pStyle w:val="zDefpara"/>
        <w:keepNext/>
        <w:keepLines/>
      </w:pPr>
      <w:r>
        <w:lastRenderedPageBreak/>
        <w:tab/>
        <w:t>(c)</w:t>
      </w:r>
      <w:r>
        <w:tab/>
        <w:t>a person who holds an in</w:t>
      </w:r>
      <w:r>
        <w:noBreakHyphen/>
        <w:t>house electrical installing work licence or who has applied to be issued with an in</w:t>
      </w:r>
      <w:r>
        <w:noBreakHyphen/>
        <w:t>house electrical installing work licence;</w:t>
      </w:r>
    </w:p>
    <w:p w14:paraId="5F001E45" w14:textId="77777777" w:rsidR="00620F61" w:rsidRDefault="00620F61">
      <w:pPr>
        <w:pStyle w:val="zDefpara"/>
      </w:pPr>
      <w:r>
        <w:tab/>
        <w:t>(d)</w:t>
      </w:r>
      <w:r>
        <w:tab/>
        <w:t>a person who is nominated for the purposes of regulation 36 or 37.</w:t>
      </w:r>
    </w:p>
    <w:p w14:paraId="22963601" w14:textId="77777777" w:rsidR="00620F61" w:rsidRDefault="00620F61">
      <w:pPr>
        <w:pStyle w:val="BlankClose"/>
      </w:pPr>
    </w:p>
    <w:p w14:paraId="77A27E48" w14:textId="0264BAF9" w:rsidR="00620F61" w:rsidRDefault="00620F61">
      <w:pPr>
        <w:pStyle w:val="Subsection"/>
        <w:keepNext/>
      </w:pPr>
      <w:r>
        <w:tab/>
        <w:t>(2)</w:t>
      </w:r>
      <w:r>
        <w:tab/>
        <w:t xml:space="preserve">In regulation 45A(1) in the definition of </w:t>
      </w:r>
      <w:r>
        <w:rPr>
          <w:b/>
          <w:bCs/>
          <w:i/>
          <w:iCs/>
        </w:rPr>
        <w:t>relevant licence</w:t>
      </w:r>
      <w:r>
        <w:t xml:space="preserve"> delete “requires.” and insert:</w:t>
      </w:r>
    </w:p>
    <w:p w14:paraId="2FD379A8" w14:textId="77777777" w:rsidR="00620F61" w:rsidRDefault="00620F61">
      <w:pPr>
        <w:pStyle w:val="BlankOpen"/>
      </w:pPr>
    </w:p>
    <w:p w14:paraId="5EEEF247" w14:textId="77777777" w:rsidR="00620F61" w:rsidRDefault="00620F61">
      <w:pPr>
        <w:pStyle w:val="Subsection"/>
      </w:pPr>
      <w:r>
        <w:tab/>
      </w:r>
      <w:r>
        <w:tab/>
        <w:t>requires;</w:t>
      </w:r>
    </w:p>
    <w:p w14:paraId="0FD17C3E" w14:textId="77777777" w:rsidR="00620F61" w:rsidRDefault="00620F61">
      <w:pPr>
        <w:pStyle w:val="BlankClose"/>
      </w:pPr>
    </w:p>
    <w:p w14:paraId="7297FFF5" w14:textId="38308BC9" w:rsidR="00620F61" w:rsidRDefault="00620F61">
      <w:pPr>
        <w:pStyle w:val="Subsection"/>
      </w:pPr>
      <w:r>
        <w:tab/>
        <w:t>(3)</w:t>
      </w:r>
      <w:r>
        <w:tab/>
        <w:t>Delete regulation 45A(2) and (3) and insert:</w:t>
      </w:r>
    </w:p>
    <w:p w14:paraId="4C434500" w14:textId="77777777" w:rsidR="00620F61" w:rsidRDefault="00620F61">
      <w:pPr>
        <w:pStyle w:val="BlankOpen"/>
      </w:pPr>
    </w:p>
    <w:p w14:paraId="4BBAF986" w14:textId="77777777" w:rsidR="00620F61" w:rsidRDefault="00620F61">
      <w:pPr>
        <w:pStyle w:val="zSubsection"/>
      </w:pPr>
      <w:r>
        <w:tab/>
        <w:t>(2)</w:t>
      </w:r>
      <w:r>
        <w:tab/>
        <w:t xml:space="preserve">The Board may, by written notice, require a specified person to undergo either or both of the following within a specified period or before a specified time — </w:t>
      </w:r>
    </w:p>
    <w:p w14:paraId="5F03726E" w14:textId="77777777" w:rsidR="00620F61" w:rsidRDefault="00620F61">
      <w:pPr>
        <w:pStyle w:val="zIndenta"/>
      </w:pPr>
      <w:r>
        <w:tab/>
        <w:t>(a)</w:t>
      </w:r>
      <w:r>
        <w:tab/>
        <w:t>an examination of their physical fitness by a person acceptable to the Board;</w:t>
      </w:r>
    </w:p>
    <w:p w14:paraId="2249BD41" w14:textId="77777777" w:rsidR="00620F61" w:rsidRDefault="00620F61">
      <w:pPr>
        <w:pStyle w:val="zIndenta"/>
      </w:pPr>
      <w:r>
        <w:tab/>
        <w:t>(b)</w:t>
      </w:r>
      <w:r>
        <w:tab/>
        <w:t>any other examination required under this Part.</w:t>
      </w:r>
    </w:p>
    <w:p w14:paraId="01EE318C" w14:textId="77777777" w:rsidR="00620F61" w:rsidRDefault="00620F61">
      <w:pPr>
        <w:pStyle w:val="zSubsection"/>
      </w:pPr>
      <w:r>
        <w:tab/>
        <w:t>(3)</w:t>
      </w:r>
      <w:r>
        <w:tab/>
        <w:t xml:space="preserve">Subregulation (4) applies if a person given written notice under subregulation (2) to undergo an examination of the person’s physical fitness or other examination — </w:t>
      </w:r>
    </w:p>
    <w:p w14:paraId="29EF6D8D" w14:textId="77777777" w:rsidR="00620F61" w:rsidRDefault="00620F61">
      <w:pPr>
        <w:pStyle w:val="zIndenta"/>
      </w:pPr>
      <w:r>
        <w:tab/>
        <w:t>(a)</w:t>
      </w:r>
      <w:r>
        <w:tab/>
        <w:t>fails to undergo the examination within the period or before the time specified in the notice, as the case requires; or</w:t>
      </w:r>
    </w:p>
    <w:p w14:paraId="614A7BB6" w14:textId="77777777" w:rsidR="00620F61" w:rsidRDefault="00620F61">
      <w:pPr>
        <w:pStyle w:val="zIndenta"/>
      </w:pPr>
      <w:r>
        <w:tab/>
        <w:t>(b)</w:t>
      </w:r>
      <w:r>
        <w:tab/>
        <w:t>fails to produce to the Board evidence considered by the Board to be satisfactory concerning the results of that examination; or</w:t>
      </w:r>
    </w:p>
    <w:p w14:paraId="0178DC86" w14:textId="77777777" w:rsidR="00620F61" w:rsidRDefault="00620F61">
      <w:pPr>
        <w:pStyle w:val="zIndenta"/>
        <w:keepNext/>
      </w:pPr>
      <w:r>
        <w:lastRenderedPageBreak/>
        <w:tab/>
        <w:t>(c)</w:t>
      </w:r>
      <w:r>
        <w:tab/>
        <w:t>fails in that examination to meet the standards considered by the Board to be appropriate.</w:t>
      </w:r>
    </w:p>
    <w:p w14:paraId="14B0A745" w14:textId="77777777" w:rsidR="00620F61" w:rsidRDefault="00620F61">
      <w:pPr>
        <w:pStyle w:val="BlankClose"/>
      </w:pPr>
    </w:p>
    <w:p w14:paraId="580DCA72" w14:textId="182455D1" w:rsidR="00620F61" w:rsidRDefault="00620F61">
      <w:pPr>
        <w:pStyle w:val="Subsection"/>
        <w:keepNext/>
      </w:pPr>
      <w:r>
        <w:tab/>
        <w:t>(4)</w:t>
      </w:r>
      <w:r>
        <w:tab/>
        <w:t>After regulation 45A(5) insert:</w:t>
      </w:r>
    </w:p>
    <w:p w14:paraId="241C6E97" w14:textId="77777777" w:rsidR="00620F61" w:rsidRDefault="00620F61">
      <w:pPr>
        <w:pStyle w:val="BlankOpen"/>
      </w:pPr>
    </w:p>
    <w:p w14:paraId="71CB59B0" w14:textId="70691148" w:rsidR="00620F61" w:rsidRDefault="00620F61">
      <w:pPr>
        <w:pStyle w:val="zSubsection"/>
      </w:pPr>
      <w:r>
        <w:tab/>
        <w:t>(6)</w:t>
      </w:r>
      <w:r>
        <w:tab/>
        <w:t>A person given written notice under subregulation (2) to undergo an examination of the person’s physical fitness or other examination must pay the examination fees —</w:t>
      </w:r>
    </w:p>
    <w:p w14:paraId="213CB60B" w14:textId="77777777" w:rsidR="00620F61" w:rsidRDefault="00620F61">
      <w:pPr>
        <w:pStyle w:val="zIndenta"/>
      </w:pPr>
      <w:r>
        <w:tab/>
        <w:t>(a)</w:t>
      </w:r>
      <w:r>
        <w:tab/>
        <w:t>if the examination is conducted by the Board — as determined by the Director; or</w:t>
      </w:r>
    </w:p>
    <w:p w14:paraId="31207646" w14:textId="77777777" w:rsidR="00620F61" w:rsidRDefault="00620F61">
      <w:pPr>
        <w:pStyle w:val="zIndenta"/>
        <w:keepLines/>
      </w:pPr>
      <w:r>
        <w:tab/>
        <w:t>(b)</w:t>
      </w:r>
      <w:r>
        <w:tab/>
        <w:t>if the examination is conducted by a body approved by the Board or the Director to do so — as determined by the body.</w:t>
      </w:r>
    </w:p>
    <w:p w14:paraId="456630B3" w14:textId="77777777" w:rsidR="00620F61" w:rsidRDefault="00620F61">
      <w:pPr>
        <w:pStyle w:val="BlankClose"/>
      </w:pPr>
    </w:p>
    <w:p w14:paraId="7C6711A0" w14:textId="77777777" w:rsidR="00620F61" w:rsidRDefault="00620F61">
      <w:pPr>
        <w:pStyle w:val="SectAltNote"/>
      </w:pPr>
      <w:r>
        <w:tab/>
        <w:t>Note: The heading to amended regulation 45A is to read:</w:t>
      </w:r>
    </w:p>
    <w:p w14:paraId="191C15B9" w14:textId="77777777" w:rsidR="00620F61" w:rsidRDefault="00620F61">
      <w:pPr>
        <w:pStyle w:val="SectAltHeading"/>
      </w:pPr>
      <w:r>
        <w:tab/>
      </w:r>
      <w:r>
        <w:tab/>
        <w:t>Board may require physical and other examinations</w:t>
      </w:r>
    </w:p>
    <w:p w14:paraId="657A1194" w14:textId="23C3BB1D" w:rsidR="00620F61" w:rsidRDefault="00620F61">
      <w:pPr>
        <w:pStyle w:val="Heading5"/>
      </w:pPr>
      <w:bookmarkStart w:id="145" w:name="_Toc227852361"/>
      <w:bookmarkStart w:id="146" w:name="_Toc229481414"/>
      <w:r>
        <w:rPr>
          <w:rStyle w:val="CharSectno"/>
        </w:rPr>
        <w:t>29</w:t>
      </w:r>
      <w:r>
        <w:t>.</w:t>
      </w:r>
      <w:r>
        <w:tab/>
        <w:t>Regulation 53A amended</w:t>
      </w:r>
      <w:bookmarkEnd w:id="145"/>
      <w:bookmarkEnd w:id="146"/>
    </w:p>
    <w:p w14:paraId="17013D86" w14:textId="77777777" w:rsidR="00620F61" w:rsidRDefault="00620F61">
      <w:pPr>
        <w:pStyle w:val="Subsection"/>
        <w:keepNext/>
      </w:pPr>
      <w:r>
        <w:tab/>
      </w:r>
      <w:r>
        <w:tab/>
        <w:t>In regulation 53A(1) delete “prescribed in item 8 of Schedule 1” and insert:</w:t>
      </w:r>
    </w:p>
    <w:p w14:paraId="25A20098" w14:textId="77777777" w:rsidR="00620F61" w:rsidRDefault="00620F61">
      <w:pPr>
        <w:pStyle w:val="BlankOpen"/>
      </w:pPr>
    </w:p>
    <w:p w14:paraId="52FD8290" w14:textId="77777777" w:rsidR="00620F61" w:rsidRDefault="00620F61">
      <w:pPr>
        <w:pStyle w:val="Subsection"/>
        <w:keepNext/>
      </w:pPr>
      <w:r>
        <w:tab/>
      </w:r>
      <w:r>
        <w:tab/>
        <w:t>in Schedule 1 item 11(a) or (b), as the case requires,</w:t>
      </w:r>
    </w:p>
    <w:p w14:paraId="6286A2C1" w14:textId="77777777" w:rsidR="00620F61" w:rsidRDefault="00620F61">
      <w:pPr>
        <w:pStyle w:val="BlankClose"/>
      </w:pPr>
    </w:p>
    <w:p w14:paraId="621EBB26" w14:textId="77777777" w:rsidR="00620F61" w:rsidRDefault="00620F61">
      <w:pPr>
        <w:pStyle w:val="SectAltNote"/>
      </w:pPr>
      <w:r>
        <w:tab/>
        <w:t>Note: The heading to amended regulation 53A is to read:</w:t>
      </w:r>
    </w:p>
    <w:p w14:paraId="4FFE965E" w14:textId="77777777" w:rsidR="00620F61" w:rsidRDefault="00620F61">
      <w:pPr>
        <w:pStyle w:val="SectAltHeading"/>
      </w:pPr>
      <w:r>
        <w:tab/>
      </w:r>
      <w:r>
        <w:tab/>
        <w:t>When further inspection fees payable</w:t>
      </w:r>
    </w:p>
    <w:p w14:paraId="74DB6DC3" w14:textId="6E26903E" w:rsidR="00620F61" w:rsidRDefault="00620F61">
      <w:pPr>
        <w:pStyle w:val="Heading5"/>
      </w:pPr>
      <w:bookmarkStart w:id="147" w:name="_Toc227852362"/>
      <w:bookmarkStart w:id="148" w:name="_Toc229481415"/>
      <w:r>
        <w:rPr>
          <w:rStyle w:val="CharSectno"/>
        </w:rPr>
        <w:lastRenderedPageBreak/>
        <w:t>30</w:t>
      </w:r>
      <w:r>
        <w:t>.</w:t>
      </w:r>
      <w:r>
        <w:tab/>
        <w:t>Regulation 56 replaced</w:t>
      </w:r>
      <w:bookmarkEnd w:id="147"/>
      <w:bookmarkEnd w:id="148"/>
    </w:p>
    <w:p w14:paraId="210EB4F9" w14:textId="77777777" w:rsidR="00620F61" w:rsidRDefault="00620F61">
      <w:pPr>
        <w:pStyle w:val="Subsection"/>
        <w:keepNext/>
      </w:pPr>
      <w:r>
        <w:tab/>
      </w:r>
      <w:r>
        <w:tab/>
        <w:t>Delete regulation 56 and insert:</w:t>
      </w:r>
    </w:p>
    <w:p w14:paraId="4C4173EC" w14:textId="77777777" w:rsidR="00620F61" w:rsidRDefault="00620F61">
      <w:pPr>
        <w:pStyle w:val="BlankOpen"/>
      </w:pPr>
    </w:p>
    <w:p w14:paraId="0608F8CF" w14:textId="77777777" w:rsidR="00620F61" w:rsidRDefault="00620F61">
      <w:pPr>
        <w:pStyle w:val="zHeading5"/>
      </w:pPr>
      <w:bookmarkStart w:id="149" w:name="_Toc227852363"/>
      <w:bookmarkStart w:id="150" w:name="_Toc229481416"/>
      <w:r>
        <w:t>56.</w:t>
      </w:r>
      <w:r>
        <w:tab/>
        <w:t>Register of licence and permit holders</w:t>
      </w:r>
      <w:bookmarkEnd w:id="149"/>
      <w:bookmarkEnd w:id="150"/>
    </w:p>
    <w:p w14:paraId="213DC909" w14:textId="77777777" w:rsidR="00620F61" w:rsidRDefault="00620F61">
      <w:pPr>
        <w:pStyle w:val="zSubsection"/>
      </w:pPr>
      <w:r>
        <w:tab/>
        <w:t>(1)</w:t>
      </w:r>
      <w:r>
        <w:tab/>
        <w:t xml:space="preserve">The Board must keep a register that contains the following — </w:t>
      </w:r>
    </w:p>
    <w:p w14:paraId="5A561BB6" w14:textId="77777777" w:rsidR="00620F61" w:rsidRDefault="00620F61">
      <w:pPr>
        <w:pStyle w:val="zIndenta"/>
      </w:pPr>
      <w:r>
        <w:tab/>
        <w:t>(a)</w:t>
      </w:r>
      <w:r>
        <w:tab/>
        <w:t>the name of all persons who are holders of a licence or permit under these regulations;</w:t>
      </w:r>
    </w:p>
    <w:p w14:paraId="3471ECDC" w14:textId="77777777" w:rsidR="00620F61" w:rsidRDefault="00620F61">
      <w:pPr>
        <w:pStyle w:val="zIndenta"/>
      </w:pPr>
      <w:r>
        <w:tab/>
        <w:t>(b)</w:t>
      </w:r>
      <w:r>
        <w:tab/>
        <w:t>any other particulars required by these regulations;</w:t>
      </w:r>
    </w:p>
    <w:p w14:paraId="1198824D" w14:textId="77777777" w:rsidR="00620F61" w:rsidRDefault="00620F61">
      <w:pPr>
        <w:pStyle w:val="zIndenta"/>
      </w:pPr>
      <w:r>
        <w:tab/>
        <w:t>(c)</w:t>
      </w:r>
      <w:r>
        <w:tab/>
        <w:t>any other information as determined by the Board.</w:t>
      </w:r>
    </w:p>
    <w:p w14:paraId="22CB774D" w14:textId="77777777" w:rsidR="00620F61" w:rsidRDefault="00620F61">
      <w:pPr>
        <w:pStyle w:val="zSubsection"/>
      </w:pPr>
      <w:r>
        <w:tab/>
        <w:t>(2)</w:t>
      </w:r>
      <w:r>
        <w:tab/>
        <w:t>The Board may amend, add to or correct the register in any manner that the Board considers necessary to make the register an accurate record of the information it records.</w:t>
      </w:r>
    </w:p>
    <w:p w14:paraId="72AC88B4" w14:textId="77777777" w:rsidR="00620F61" w:rsidRDefault="00620F61">
      <w:pPr>
        <w:pStyle w:val="zSubsection"/>
      </w:pPr>
      <w:r>
        <w:tab/>
        <w:t>(3)</w:t>
      </w:r>
      <w:r>
        <w:tab/>
        <w:t>The Board may publish the register on a website maintained by, or on behalf of, the State.</w:t>
      </w:r>
    </w:p>
    <w:p w14:paraId="60056962" w14:textId="77777777" w:rsidR="00620F61" w:rsidRDefault="00620F61">
      <w:pPr>
        <w:pStyle w:val="zSubsection"/>
        <w:rPr>
          <w:rStyle w:val="DraftersNotes"/>
          <w:b w:val="0"/>
          <w:i w:val="0"/>
          <w:sz w:val="24"/>
        </w:rPr>
      </w:pPr>
      <w:r>
        <w:tab/>
        <w:t>(4)</w:t>
      </w:r>
      <w:r>
        <w:tab/>
        <w:t xml:space="preserve">If a person makes an application to the Board, the Board must give the person — </w:t>
      </w:r>
    </w:p>
    <w:p w14:paraId="4AA8C884" w14:textId="77777777" w:rsidR="00620F61" w:rsidRDefault="00620F61">
      <w:pPr>
        <w:pStyle w:val="zIndenta"/>
      </w:pPr>
      <w:r>
        <w:tab/>
        <w:t>(a)</w:t>
      </w:r>
      <w:r>
        <w:tab/>
        <w:t>an extract from the register; or</w:t>
      </w:r>
    </w:p>
    <w:p w14:paraId="482149B8" w14:textId="77777777" w:rsidR="00620F61" w:rsidRDefault="00620F61">
      <w:pPr>
        <w:pStyle w:val="zIndenta"/>
      </w:pPr>
      <w:r>
        <w:tab/>
        <w:t>(b)</w:t>
      </w:r>
      <w:r>
        <w:tab/>
        <w:t>a copy of the register.</w:t>
      </w:r>
    </w:p>
    <w:p w14:paraId="4015E28C" w14:textId="77777777" w:rsidR="00620F61" w:rsidRDefault="00620F61">
      <w:pPr>
        <w:pStyle w:val="zSubsection"/>
        <w:rPr>
          <w:rStyle w:val="DraftersNotes"/>
          <w:b w:val="0"/>
          <w:i w:val="0"/>
          <w:sz w:val="24"/>
        </w:rPr>
      </w:pPr>
      <w:r>
        <w:tab/>
        <w:t>(5)</w:t>
      </w:r>
      <w:r>
        <w:tab/>
        <w:t xml:space="preserve">Any private contact details, including residential addresses, personal telephone numbers and personal email addresses, may be redacted from — </w:t>
      </w:r>
    </w:p>
    <w:p w14:paraId="22A0F25F" w14:textId="77777777" w:rsidR="00620F61" w:rsidRDefault="00620F61">
      <w:pPr>
        <w:pStyle w:val="zIndenta"/>
      </w:pPr>
      <w:r>
        <w:tab/>
        <w:t>(a)</w:t>
      </w:r>
      <w:r>
        <w:tab/>
        <w:t>the register published under subregulation (3); and</w:t>
      </w:r>
    </w:p>
    <w:p w14:paraId="137EF45E" w14:textId="77777777" w:rsidR="00620F61" w:rsidRDefault="00620F61">
      <w:pPr>
        <w:pStyle w:val="zIndenta"/>
        <w:keepNext/>
      </w:pPr>
      <w:r>
        <w:lastRenderedPageBreak/>
        <w:tab/>
        <w:t>(b)</w:t>
      </w:r>
      <w:r>
        <w:tab/>
        <w:t>any extract from the register or a copy of the register given to a person under subregulation (4).</w:t>
      </w:r>
    </w:p>
    <w:p w14:paraId="08716310" w14:textId="77777777" w:rsidR="00620F61" w:rsidRDefault="00620F61">
      <w:pPr>
        <w:pStyle w:val="BlankClose"/>
      </w:pPr>
    </w:p>
    <w:p w14:paraId="00F21709" w14:textId="073E2583" w:rsidR="00620F61" w:rsidRDefault="00620F61">
      <w:pPr>
        <w:pStyle w:val="Heading5"/>
      </w:pPr>
      <w:bookmarkStart w:id="151" w:name="_Toc227852364"/>
      <w:bookmarkStart w:id="152" w:name="_Toc229481417"/>
      <w:r>
        <w:rPr>
          <w:rStyle w:val="CharSectno"/>
        </w:rPr>
        <w:t>31</w:t>
      </w:r>
      <w:r>
        <w:t>.</w:t>
      </w:r>
      <w:r>
        <w:tab/>
        <w:t>Regulation 60 replaced</w:t>
      </w:r>
      <w:bookmarkEnd w:id="151"/>
      <w:bookmarkEnd w:id="152"/>
    </w:p>
    <w:p w14:paraId="626A6CEA" w14:textId="77777777" w:rsidR="00620F61" w:rsidRDefault="00620F61">
      <w:pPr>
        <w:pStyle w:val="Subsection"/>
      </w:pPr>
      <w:r>
        <w:tab/>
      </w:r>
      <w:r>
        <w:tab/>
        <w:t>Delete regulation 60 and insert:</w:t>
      </w:r>
    </w:p>
    <w:p w14:paraId="27E13323" w14:textId="77777777" w:rsidR="00620F61" w:rsidRDefault="00620F61">
      <w:pPr>
        <w:pStyle w:val="BlankOpen"/>
      </w:pPr>
    </w:p>
    <w:p w14:paraId="05739AC3" w14:textId="77777777" w:rsidR="00620F61" w:rsidRDefault="00620F61">
      <w:pPr>
        <w:pStyle w:val="zHeading5"/>
      </w:pPr>
      <w:bookmarkStart w:id="153" w:name="_Toc227852365"/>
      <w:bookmarkStart w:id="154" w:name="_Toc229481418"/>
      <w:r>
        <w:t>60.</w:t>
      </w:r>
      <w:r>
        <w:tab/>
        <w:t>Replacement of licence or permit document or certificate of registration</w:t>
      </w:r>
      <w:bookmarkEnd w:id="153"/>
      <w:bookmarkEnd w:id="154"/>
    </w:p>
    <w:p w14:paraId="3F04E489" w14:textId="77777777" w:rsidR="00620F61" w:rsidRDefault="00620F61">
      <w:pPr>
        <w:pStyle w:val="zSubsection"/>
      </w:pPr>
      <w:r>
        <w:tab/>
        <w:t>(1)</w:t>
      </w:r>
      <w:r>
        <w:tab/>
        <w:t xml:space="preserve">In this regulation — </w:t>
      </w:r>
    </w:p>
    <w:p w14:paraId="39C0305D" w14:textId="77777777" w:rsidR="00620F61" w:rsidRDefault="00620F61">
      <w:pPr>
        <w:pStyle w:val="zDefstart"/>
      </w:pPr>
      <w:r>
        <w:tab/>
      </w:r>
      <w:r>
        <w:rPr>
          <w:rStyle w:val="CharDefText"/>
        </w:rPr>
        <w:t>original document</w:t>
      </w:r>
      <w:r>
        <w:t xml:space="preserve"> means — </w:t>
      </w:r>
    </w:p>
    <w:p w14:paraId="1D0C3C66" w14:textId="77777777" w:rsidR="00620F61" w:rsidRDefault="00620F61">
      <w:pPr>
        <w:pStyle w:val="zDefpara"/>
      </w:pPr>
      <w:r>
        <w:tab/>
        <w:t>(a)</w:t>
      </w:r>
      <w:r>
        <w:tab/>
        <w:t>a licence or permit document given under regulation 27C(1) or 44AC(1)(a); or</w:t>
      </w:r>
    </w:p>
    <w:p w14:paraId="7975DC02" w14:textId="77777777" w:rsidR="00620F61" w:rsidRDefault="00620F61">
      <w:pPr>
        <w:pStyle w:val="zDefpara"/>
      </w:pPr>
      <w:r>
        <w:tab/>
        <w:t>(b)</w:t>
      </w:r>
      <w:r>
        <w:tab/>
        <w:t>a certificate of registration given under regulation 44AC(1)(b).</w:t>
      </w:r>
    </w:p>
    <w:p w14:paraId="39863974" w14:textId="77777777" w:rsidR="00620F61" w:rsidRDefault="00620F61">
      <w:pPr>
        <w:pStyle w:val="zSubsection"/>
      </w:pPr>
      <w:r>
        <w:tab/>
        <w:t>(2)</w:t>
      </w:r>
      <w:r>
        <w:tab/>
        <w:t>If the Board is satisfied that an original document has been lost, destroyed, defaced or mutilated it may, on application in writing to the Board and payment of the fee in Schedule 1 item 12(a), (b) or (c), as the case requires, issue to the holder a replacement (</w:t>
      </w:r>
      <w:r>
        <w:rPr>
          <w:rStyle w:val="CharDefText"/>
        </w:rPr>
        <w:t>replacement document</w:t>
      </w:r>
      <w:r>
        <w:t>) for the original document.</w:t>
      </w:r>
    </w:p>
    <w:p w14:paraId="6D56F360" w14:textId="77777777" w:rsidR="00620F61" w:rsidRDefault="00620F61">
      <w:pPr>
        <w:pStyle w:val="zSubsection"/>
      </w:pPr>
      <w:r>
        <w:tab/>
        <w:t>(3)</w:t>
      </w:r>
      <w:r>
        <w:tab/>
        <w:t>If the original document has been defaced or mutilated, the Board may refuse to issue a replacement document until the defaced or mutilated original document is returned to the Board.</w:t>
      </w:r>
    </w:p>
    <w:p w14:paraId="3BC39AB8" w14:textId="77777777" w:rsidR="00620F61" w:rsidRDefault="00620F61">
      <w:pPr>
        <w:pStyle w:val="zSubsection"/>
      </w:pPr>
      <w:r>
        <w:tab/>
        <w:t>(4)</w:t>
      </w:r>
      <w:r>
        <w:tab/>
        <w:t>A replacement document is taken to be the original document for the purposes of these regulations.</w:t>
      </w:r>
    </w:p>
    <w:p w14:paraId="5A134D99" w14:textId="77777777" w:rsidR="00620F61" w:rsidRDefault="00620F61">
      <w:pPr>
        <w:pStyle w:val="BlankClose"/>
        <w:rPr>
          <w:highlight w:val="yellow"/>
        </w:rPr>
      </w:pPr>
    </w:p>
    <w:p w14:paraId="3194CEBC" w14:textId="29205975" w:rsidR="00620F61" w:rsidRDefault="00620F61">
      <w:pPr>
        <w:pStyle w:val="Heading5"/>
      </w:pPr>
      <w:bookmarkStart w:id="155" w:name="_Toc227852366"/>
      <w:bookmarkStart w:id="156" w:name="_Toc229481419"/>
      <w:r>
        <w:rPr>
          <w:rStyle w:val="CharSectno"/>
        </w:rPr>
        <w:lastRenderedPageBreak/>
        <w:t>32</w:t>
      </w:r>
      <w:r>
        <w:t>.</w:t>
      </w:r>
      <w:r>
        <w:tab/>
        <w:t>Regulation 61 amended</w:t>
      </w:r>
      <w:bookmarkEnd w:id="155"/>
      <w:bookmarkEnd w:id="156"/>
    </w:p>
    <w:p w14:paraId="34CBC835" w14:textId="77777777" w:rsidR="00620F61" w:rsidRDefault="00620F61">
      <w:pPr>
        <w:pStyle w:val="Subsection"/>
        <w:keepNext/>
      </w:pPr>
      <w:r>
        <w:tab/>
      </w:r>
      <w:r>
        <w:tab/>
        <w:t>In regulation 61(a) and (b) delete “29(3),” and insert:</w:t>
      </w:r>
    </w:p>
    <w:p w14:paraId="08CC5ECB" w14:textId="77777777" w:rsidR="00620F61" w:rsidRDefault="00620F61">
      <w:pPr>
        <w:pStyle w:val="BlankOpen"/>
      </w:pPr>
    </w:p>
    <w:p w14:paraId="235D3471" w14:textId="77777777" w:rsidR="00620F61" w:rsidRDefault="00620F61">
      <w:pPr>
        <w:pStyle w:val="Subsection"/>
      </w:pPr>
      <w:r>
        <w:tab/>
      </w:r>
      <w:r>
        <w:tab/>
        <w:t>29A(2)(b),</w:t>
      </w:r>
    </w:p>
    <w:p w14:paraId="49B18A59" w14:textId="4876254C" w:rsidR="00620F61" w:rsidRDefault="00620F61">
      <w:pPr>
        <w:pStyle w:val="BlankClose"/>
      </w:pPr>
    </w:p>
    <w:p w14:paraId="3B15541F" w14:textId="522BFC24" w:rsidR="00620F61" w:rsidRDefault="00620F61">
      <w:pPr>
        <w:pStyle w:val="Heading5"/>
      </w:pPr>
      <w:bookmarkStart w:id="157" w:name="_Toc227852367"/>
      <w:bookmarkStart w:id="158" w:name="_Toc229481420"/>
      <w:r>
        <w:rPr>
          <w:rStyle w:val="CharSectno"/>
        </w:rPr>
        <w:t>33</w:t>
      </w:r>
      <w:r>
        <w:t>.</w:t>
      </w:r>
      <w:r>
        <w:tab/>
        <w:t>Regulations 64 and 64A replaced</w:t>
      </w:r>
      <w:bookmarkEnd w:id="157"/>
      <w:bookmarkEnd w:id="158"/>
    </w:p>
    <w:p w14:paraId="3C48F04B" w14:textId="5A1A1498" w:rsidR="00620F61" w:rsidRDefault="00620F61">
      <w:pPr>
        <w:pStyle w:val="Subsection"/>
      </w:pPr>
      <w:r>
        <w:tab/>
      </w:r>
      <w:r>
        <w:tab/>
        <w:t>Delete regulations 64 and 64A and insert:</w:t>
      </w:r>
    </w:p>
    <w:p w14:paraId="55374E94" w14:textId="77777777" w:rsidR="00620F61" w:rsidRDefault="00620F61">
      <w:pPr>
        <w:pStyle w:val="BlankOpen"/>
      </w:pPr>
    </w:p>
    <w:p w14:paraId="45CE5BBB" w14:textId="77777777" w:rsidR="00620F61" w:rsidRDefault="00620F61">
      <w:pPr>
        <w:pStyle w:val="zHeading5"/>
      </w:pPr>
      <w:bookmarkStart w:id="159" w:name="_Toc227852368"/>
      <w:bookmarkStart w:id="160" w:name="_Toc229481421"/>
      <w:r>
        <w:t>64.</w:t>
      </w:r>
      <w:r>
        <w:tab/>
        <w:t>Fees payable</w:t>
      </w:r>
      <w:bookmarkEnd w:id="159"/>
      <w:bookmarkEnd w:id="160"/>
    </w:p>
    <w:p w14:paraId="18A1F837" w14:textId="12E7007A" w:rsidR="00620F61" w:rsidRDefault="00620F61">
      <w:pPr>
        <w:pStyle w:val="zSubsection"/>
      </w:pPr>
      <w:r>
        <w:tab/>
      </w:r>
      <w:r>
        <w:tab/>
        <w:t>The fees set out in Schedule 1, other than the further inspection fee in Schedule 1 item 11, are payable to the Director in respect of the matters referred to in Schedule 1 column 1.</w:t>
      </w:r>
    </w:p>
    <w:p w14:paraId="18BC234F" w14:textId="77777777" w:rsidR="00620F61" w:rsidRDefault="00620F61">
      <w:pPr>
        <w:pStyle w:val="zPermNoteHeading"/>
      </w:pPr>
      <w:r>
        <w:tab/>
        <w:t>Note for this regulation:</w:t>
      </w:r>
    </w:p>
    <w:p w14:paraId="04A35290" w14:textId="77777777" w:rsidR="00620F61" w:rsidRDefault="00620F61">
      <w:pPr>
        <w:pStyle w:val="zPermNoteText"/>
      </w:pPr>
      <w:r>
        <w:tab/>
      </w:r>
      <w:r>
        <w:tab/>
        <w:t xml:space="preserve">The </w:t>
      </w:r>
      <w:r>
        <w:rPr>
          <w:rFonts w:cs="Arial"/>
          <w:szCs w:val="18"/>
        </w:rPr>
        <w:t xml:space="preserve">further inspection fee in Schedule 1 item 11 </w:t>
      </w:r>
      <w:r>
        <w:t>is payable to the relevant network operator. See regulation 53A(1).</w:t>
      </w:r>
    </w:p>
    <w:p w14:paraId="629EF9F5" w14:textId="77777777" w:rsidR="00620F61" w:rsidRDefault="00620F61">
      <w:pPr>
        <w:pStyle w:val="zHeading5"/>
      </w:pPr>
      <w:bookmarkStart w:id="161" w:name="_Toc227852369"/>
      <w:bookmarkStart w:id="162" w:name="_Toc229481422"/>
      <w:r>
        <w:t>64A.</w:t>
      </w:r>
      <w:r>
        <w:tab/>
        <w:t>Refund of certain fees</w:t>
      </w:r>
      <w:bookmarkEnd w:id="161"/>
      <w:bookmarkEnd w:id="162"/>
    </w:p>
    <w:p w14:paraId="07E8197A" w14:textId="77777777" w:rsidR="00620F61" w:rsidRDefault="00620F61">
      <w:pPr>
        <w:pStyle w:val="zSubsection"/>
      </w:pPr>
      <w:r>
        <w:tab/>
        <w:t>(1)</w:t>
      </w:r>
      <w:r>
        <w:tab/>
        <w:t xml:space="preserve">This regulation applies if — </w:t>
      </w:r>
    </w:p>
    <w:p w14:paraId="6E261F41" w14:textId="77777777" w:rsidR="00620F61" w:rsidRDefault="00620F61">
      <w:pPr>
        <w:pStyle w:val="zIndenta"/>
      </w:pPr>
      <w:r>
        <w:tab/>
        <w:t>(a)</w:t>
      </w:r>
      <w:r>
        <w:tab/>
        <w:t xml:space="preserve">the Board refuses, or a person withdraws, an application made by a person under — </w:t>
      </w:r>
    </w:p>
    <w:p w14:paraId="4789FAD2" w14:textId="77777777" w:rsidR="00620F61" w:rsidRDefault="00620F61">
      <w:pPr>
        <w:pStyle w:val="zIndenti"/>
      </w:pPr>
      <w:r>
        <w:tab/>
        <w:t>(i)</w:t>
      </w:r>
      <w:r>
        <w:tab/>
        <w:t>regulation 23(1) or 39(1) for the issue of a licence or permit; or</w:t>
      </w:r>
    </w:p>
    <w:p w14:paraId="13682E06" w14:textId="77777777" w:rsidR="00620F61" w:rsidRDefault="00620F61">
      <w:pPr>
        <w:pStyle w:val="zIndenti"/>
      </w:pPr>
      <w:r>
        <w:tab/>
        <w:t>(ii)</w:t>
      </w:r>
      <w:r>
        <w:tab/>
        <w:t>regulation 27(1) or 44(1) for the renewal of the registration of a licence; or</w:t>
      </w:r>
    </w:p>
    <w:p w14:paraId="1EBA4697" w14:textId="672784E9" w:rsidR="00620F61" w:rsidRDefault="00620F61">
      <w:pPr>
        <w:pStyle w:val="zIndenti"/>
      </w:pPr>
      <w:r>
        <w:tab/>
        <w:t>(iii)</w:t>
      </w:r>
      <w:r>
        <w:tab/>
        <w:t>regulation 27B(1) or 44AB(1) for the restoration of the registration of a licence;</w:t>
      </w:r>
    </w:p>
    <w:p w14:paraId="6B32E159" w14:textId="77777777" w:rsidR="00620F61" w:rsidRDefault="00620F61">
      <w:pPr>
        <w:pStyle w:val="zIndenta"/>
      </w:pPr>
      <w:r>
        <w:tab/>
      </w:r>
      <w:r>
        <w:tab/>
        <w:t>and</w:t>
      </w:r>
    </w:p>
    <w:p w14:paraId="19FC1303" w14:textId="77777777" w:rsidR="00620F61" w:rsidRDefault="00620F61">
      <w:pPr>
        <w:pStyle w:val="zIndenta"/>
      </w:pPr>
      <w:r>
        <w:lastRenderedPageBreak/>
        <w:tab/>
        <w:t>(b)</w:t>
      </w:r>
      <w:r>
        <w:tab/>
        <w:t>the person has paid the registration fee, the renewal of registration fee or the restoration of registration fee, as the case requires, in respect of the application.</w:t>
      </w:r>
    </w:p>
    <w:p w14:paraId="76722158" w14:textId="77777777" w:rsidR="00620F61" w:rsidRDefault="00620F61">
      <w:pPr>
        <w:pStyle w:val="zSubsection"/>
      </w:pPr>
      <w:r>
        <w:tab/>
        <w:t>(2)</w:t>
      </w:r>
      <w:r>
        <w:tab/>
        <w:t>The Director must refund the registration fee, the renewal of registration fee or the restoration of registration fee, as the case requires, to the person.</w:t>
      </w:r>
    </w:p>
    <w:p w14:paraId="13762335" w14:textId="77777777" w:rsidR="00620F61" w:rsidRDefault="00620F61">
      <w:pPr>
        <w:pStyle w:val="BlankClose"/>
      </w:pPr>
    </w:p>
    <w:p w14:paraId="36317402" w14:textId="02956FC1" w:rsidR="00620F61" w:rsidRDefault="00620F61">
      <w:pPr>
        <w:pStyle w:val="Heading5"/>
      </w:pPr>
      <w:bookmarkStart w:id="163" w:name="_Toc227852370"/>
      <w:bookmarkStart w:id="164" w:name="_Toc229481423"/>
      <w:r>
        <w:rPr>
          <w:rStyle w:val="CharSectno"/>
        </w:rPr>
        <w:t>34</w:t>
      </w:r>
      <w:r>
        <w:t>.</w:t>
      </w:r>
      <w:r>
        <w:tab/>
        <w:t>Regulation 68 inserted</w:t>
      </w:r>
      <w:bookmarkEnd w:id="163"/>
      <w:bookmarkEnd w:id="164"/>
    </w:p>
    <w:p w14:paraId="223C3CB5" w14:textId="77777777" w:rsidR="00620F61" w:rsidRDefault="00620F61">
      <w:pPr>
        <w:pStyle w:val="Subsection"/>
        <w:keepNext/>
      </w:pPr>
      <w:r>
        <w:tab/>
      </w:r>
      <w:r>
        <w:tab/>
        <w:t>At the end of Part 6 insert:</w:t>
      </w:r>
    </w:p>
    <w:p w14:paraId="7BF1A645" w14:textId="77777777" w:rsidR="00620F61" w:rsidRDefault="00620F61">
      <w:pPr>
        <w:pStyle w:val="BlankOpen"/>
      </w:pPr>
    </w:p>
    <w:p w14:paraId="00849FF4" w14:textId="30830AD9" w:rsidR="00620F61" w:rsidRDefault="00620F61">
      <w:pPr>
        <w:pStyle w:val="zHeading5"/>
      </w:pPr>
      <w:bookmarkStart w:id="165" w:name="_Toc227852371"/>
      <w:bookmarkStart w:id="166" w:name="_Toc229481424"/>
      <w:r>
        <w:t>68.</w:t>
      </w:r>
      <w:r>
        <w:tab/>
        <w:t xml:space="preserve">Transitional provisions for </w:t>
      </w:r>
      <w:r>
        <w:rPr>
          <w:i/>
        </w:rPr>
        <w:t>Commerce Regulations Amendment (Electricity) Regulations 2026</w:t>
      </w:r>
      <w:bookmarkEnd w:id="165"/>
      <w:bookmarkEnd w:id="166"/>
    </w:p>
    <w:p w14:paraId="7AF902EB" w14:textId="77777777" w:rsidR="00620F61" w:rsidRDefault="00620F61">
      <w:pPr>
        <w:pStyle w:val="zSubsection"/>
        <w:keepNext/>
      </w:pPr>
      <w:r>
        <w:tab/>
        <w:t>(1)</w:t>
      </w:r>
      <w:r>
        <w:tab/>
        <w:t>In this regulation —</w:t>
      </w:r>
    </w:p>
    <w:p w14:paraId="3DF1E2D0" w14:textId="0872A84E" w:rsidR="00620F61" w:rsidRDefault="00620F61">
      <w:pPr>
        <w:pStyle w:val="zDefstart"/>
      </w:pPr>
      <w:r>
        <w:tab/>
      </w:r>
      <w:r>
        <w:rPr>
          <w:rStyle w:val="CharDefText"/>
        </w:rPr>
        <w:t>commencement day</w:t>
      </w:r>
      <w:r>
        <w:t xml:space="preserve"> means the day on which the </w:t>
      </w:r>
      <w:r>
        <w:rPr>
          <w:i/>
        </w:rPr>
        <w:t xml:space="preserve">Commerce Regulations Amendment (Electricity) Regulations 2026 </w:t>
      </w:r>
      <w:r>
        <w:t>regulation 30 comes into operation;</w:t>
      </w:r>
    </w:p>
    <w:p w14:paraId="03972B18" w14:textId="77777777" w:rsidR="00620F61" w:rsidRDefault="00620F61">
      <w:pPr>
        <w:pStyle w:val="zDefstart"/>
      </w:pPr>
      <w:r>
        <w:tab/>
      </w:r>
      <w:r>
        <w:rPr>
          <w:rStyle w:val="CharDefText"/>
        </w:rPr>
        <w:t>former register</w:t>
      </w:r>
      <w:r>
        <w:t xml:space="preserve"> means any register of licence holders established under these regulations and in existence immediately before commencement day.</w:t>
      </w:r>
    </w:p>
    <w:p w14:paraId="595CEFEA" w14:textId="77777777" w:rsidR="00620F61" w:rsidRDefault="00620F61">
      <w:pPr>
        <w:pStyle w:val="zSubsection"/>
      </w:pPr>
      <w:r>
        <w:tab/>
        <w:t>(2)</w:t>
      </w:r>
      <w:r>
        <w:tab/>
        <w:t>A former register continues on and from commencement day as part of the register kept by the Board under regulation 56(1).</w:t>
      </w:r>
    </w:p>
    <w:p w14:paraId="5D6CC6B0" w14:textId="70EB3441" w:rsidR="00620F61" w:rsidRDefault="00620F61">
      <w:pPr>
        <w:pStyle w:val="zSubsection"/>
      </w:pPr>
      <w:r>
        <w:tab/>
        <w:t>(3)</w:t>
      </w:r>
      <w:r>
        <w:tab/>
        <w:t xml:space="preserve">The amendments to Parts 3 and 4 made by the </w:t>
      </w:r>
      <w:r>
        <w:rPr>
          <w:i/>
        </w:rPr>
        <w:t>Commerce Regulations Amendment (Electricity) Regulations 2026</w:t>
      </w:r>
      <w:r>
        <w:t xml:space="preserve"> Part 2 Division 3 do not apply to applications made to the Board under Parts 3 or 4, but not determined, before 1 July 2026.</w:t>
      </w:r>
    </w:p>
    <w:p w14:paraId="310F303F" w14:textId="77777777" w:rsidR="00620F61" w:rsidRDefault="00620F61">
      <w:pPr>
        <w:pStyle w:val="BlankClose"/>
      </w:pPr>
    </w:p>
    <w:p w14:paraId="2EBAA05A" w14:textId="4D4DC4D2" w:rsidR="00620F61" w:rsidRDefault="00620F61">
      <w:pPr>
        <w:pStyle w:val="Heading5"/>
      </w:pPr>
      <w:bookmarkStart w:id="167" w:name="_Toc227852372"/>
      <w:bookmarkStart w:id="168" w:name="_Toc229481425"/>
      <w:r>
        <w:rPr>
          <w:rStyle w:val="CharSectno"/>
        </w:rPr>
        <w:lastRenderedPageBreak/>
        <w:t>35</w:t>
      </w:r>
      <w:r>
        <w:t>.</w:t>
      </w:r>
      <w:r>
        <w:tab/>
        <w:t>Schedule 1 replaced</w:t>
      </w:r>
      <w:bookmarkEnd w:id="167"/>
      <w:bookmarkEnd w:id="168"/>
    </w:p>
    <w:p w14:paraId="48A670C4" w14:textId="1446367D" w:rsidR="00620F61" w:rsidRDefault="00620F61">
      <w:pPr>
        <w:pStyle w:val="Subsection"/>
        <w:keepNext/>
      </w:pPr>
      <w:r>
        <w:tab/>
      </w:r>
      <w:r>
        <w:tab/>
        <w:t>Delete Schedule 1 and insert:</w:t>
      </w:r>
    </w:p>
    <w:p w14:paraId="3440E167" w14:textId="77777777" w:rsidR="00620F61" w:rsidRDefault="00620F61">
      <w:pPr>
        <w:pStyle w:val="BlankOpen"/>
      </w:pPr>
    </w:p>
    <w:p w14:paraId="3813E9DC" w14:textId="77777777" w:rsidR="00620F61" w:rsidRDefault="00620F61">
      <w:pPr>
        <w:pStyle w:val="zyHeading2"/>
      </w:pPr>
      <w:bookmarkStart w:id="169" w:name="_Toc227852239"/>
      <w:bookmarkStart w:id="170" w:name="_Toc227852306"/>
      <w:bookmarkStart w:id="171" w:name="_Toc227852373"/>
      <w:bookmarkStart w:id="172" w:name="_Toc227852440"/>
      <w:bookmarkStart w:id="173" w:name="_Toc227852507"/>
      <w:bookmarkStart w:id="174" w:name="_Toc227852574"/>
      <w:bookmarkStart w:id="175" w:name="_Toc227852641"/>
      <w:bookmarkStart w:id="176" w:name="_Toc227852708"/>
      <w:bookmarkStart w:id="177" w:name="_Toc227852775"/>
      <w:bookmarkStart w:id="178" w:name="_Toc229481426"/>
      <w:r>
        <w:t>Schedule 1 — Fees</w:t>
      </w:r>
      <w:bookmarkEnd w:id="169"/>
      <w:bookmarkEnd w:id="170"/>
      <w:bookmarkEnd w:id="171"/>
      <w:bookmarkEnd w:id="172"/>
      <w:bookmarkEnd w:id="173"/>
      <w:bookmarkEnd w:id="174"/>
      <w:bookmarkEnd w:id="175"/>
      <w:bookmarkEnd w:id="176"/>
      <w:bookmarkEnd w:id="177"/>
      <w:bookmarkEnd w:id="178"/>
    </w:p>
    <w:p w14:paraId="6EFF74A9" w14:textId="52AA785D" w:rsidR="00620F61" w:rsidRDefault="00620F61">
      <w:pPr>
        <w:pStyle w:val="zyShoulderClause"/>
      </w:pPr>
      <w:r>
        <w:t>[r. 23(1), 27(2), 27B(2), 38(2A), 39(1), 44(2) and (3),</w:t>
      </w:r>
      <w:r>
        <w:br/>
        <w:t>44AB(2) and (3), 53A(1) and 60(2)]</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007DF9" w14:paraId="1E1C8F7C" w14:textId="77777777">
        <w:trPr>
          <w:cantSplit/>
          <w:tblHeader/>
          <w:jc w:val="center"/>
        </w:trPr>
        <w:tc>
          <w:tcPr>
            <w:tcW w:w="709" w:type="dxa"/>
            <w:tcBorders>
              <w:left w:val="nil"/>
              <w:bottom w:val="single" w:sz="4" w:space="0" w:color="auto"/>
              <w:right w:val="nil"/>
            </w:tcBorders>
            <w:noWrap/>
          </w:tcPr>
          <w:p w14:paraId="592B6C22" w14:textId="77777777" w:rsidR="00620F61" w:rsidRDefault="00620F61">
            <w:pPr>
              <w:pStyle w:val="zyTableNAmBold"/>
            </w:pPr>
            <w:r>
              <w:t>Item</w:t>
            </w:r>
          </w:p>
        </w:tc>
        <w:tc>
          <w:tcPr>
            <w:tcW w:w="3260" w:type="dxa"/>
            <w:tcBorders>
              <w:left w:val="nil"/>
              <w:bottom w:val="single" w:sz="4" w:space="0" w:color="auto"/>
              <w:right w:val="nil"/>
            </w:tcBorders>
            <w:noWrap/>
          </w:tcPr>
          <w:p w14:paraId="71E02E30" w14:textId="77777777" w:rsidR="00620F61" w:rsidRDefault="00620F61">
            <w:pPr>
              <w:pStyle w:val="zyTableNAmBold"/>
            </w:pPr>
            <w:r>
              <w:t>Column 1</w:t>
            </w:r>
          </w:p>
          <w:p w14:paraId="4058DF79" w14:textId="77777777" w:rsidR="00620F61" w:rsidRDefault="00620F61">
            <w:pPr>
              <w:pStyle w:val="zyTableNAmBold"/>
            </w:pPr>
            <w:r>
              <w:t>Matter</w:t>
            </w:r>
          </w:p>
        </w:tc>
        <w:tc>
          <w:tcPr>
            <w:tcW w:w="1418" w:type="dxa"/>
            <w:tcBorders>
              <w:left w:val="nil"/>
              <w:bottom w:val="single" w:sz="4" w:space="0" w:color="auto"/>
              <w:right w:val="nil"/>
            </w:tcBorders>
            <w:noWrap/>
          </w:tcPr>
          <w:p w14:paraId="2C81FE7F" w14:textId="77777777" w:rsidR="00620F61" w:rsidRDefault="00620F61">
            <w:pPr>
              <w:pStyle w:val="zyTableNAmBold"/>
            </w:pPr>
            <w:r>
              <w:t>Column 2</w:t>
            </w:r>
          </w:p>
          <w:p w14:paraId="120D2A4D" w14:textId="77777777" w:rsidR="00620F61" w:rsidRDefault="00620F61">
            <w:pPr>
              <w:pStyle w:val="zyTableNAmBold"/>
            </w:pPr>
            <w:r>
              <w:t>Fee ($)</w:t>
            </w:r>
          </w:p>
        </w:tc>
      </w:tr>
      <w:tr w:rsidR="00007DF9" w14:paraId="2733A98D" w14:textId="77777777">
        <w:trPr>
          <w:cantSplit/>
          <w:jc w:val="center"/>
        </w:trPr>
        <w:tc>
          <w:tcPr>
            <w:tcW w:w="709" w:type="dxa"/>
            <w:tcBorders>
              <w:top w:val="single" w:sz="4" w:space="0" w:color="auto"/>
              <w:left w:val="nil"/>
              <w:bottom w:val="nil"/>
              <w:right w:val="nil"/>
            </w:tcBorders>
            <w:noWrap/>
          </w:tcPr>
          <w:p w14:paraId="48B954C6" w14:textId="77777777" w:rsidR="00620F61" w:rsidRDefault="00620F61">
            <w:pPr>
              <w:pStyle w:val="yTableNAm"/>
            </w:pPr>
            <w:r>
              <w:t>1.</w:t>
            </w:r>
          </w:p>
        </w:tc>
        <w:tc>
          <w:tcPr>
            <w:tcW w:w="3260" w:type="dxa"/>
            <w:tcBorders>
              <w:top w:val="single" w:sz="4" w:space="0" w:color="auto"/>
              <w:left w:val="nil"/>
              <w:bottom w:val="nil"/>
              <w:right w:val="nil"/>
            </w:tcBorders>
            <w:noWrap/>
          </w:tcPr>
          <w:p w14:paraId="08F609C6" w14:textId="77777777" w:rsidR="00620F61" w:rsidRDefault="00620F61">
            <w:pPr>
              <w:pStyle w:val="yTableNAm"/>
            </w:pPr>
            <w:r>
              <w:t>Application for electrical worker’s licence or permit (r. 23(1)) —</w:t>
            </w:r>
          </w:p>
        </w:tc>
        <w:tc>
          <w:tcPr>
            <w:tcW w:w="1418" w:type="dxa"/>
            <w:tcBorders>
              <w:top w:val="single" w:sz="4" w:space="0" w:color="auto"/>
              <w:left w:val="nil"/>
              <w:bottom w:val="nil"/>
              <w:right w:val="nil"/>
            </w:tcBorders>
            <w:noWrap/>
            <w:vAlign w:val="bottom"/>
          </w:tcPr>
          <w:p w14:paraId="61E19C3D" w14:textId="77777777" w:rsidR="00620F61" w:rsidRDefault="00620F61">
            <w:pPr>
              <w:pStyle w:val="zyTableNAmRight"/>
            </w:pPr>
          </w:p>
        </w:tc>
      </w:tr>
      <w:tr w:rsidR="00007DF9" w14:paraId="03230C7D" w14:textId="77777777">
        <w:trPr>
          <w:cantSplit/>
          <w:jc w:val="center"/>
        </w:trPr>
        <w:tc>
          <w:tcPr>
            <w:tcW w:w="709" w:type="dxa"/>
            <w:tcBorders>
              <w:top w:val="nil"/>
              <w:left w:val="nil"/>
              <w:bottom w:val="nil"/>
              <w:right w:val="nil"/>
            </w:tcBorders>
            <w:noWrap/>
          </w:tcPr>
          <w:p w14:paraId="03FC5474" w14:textId="77777777" w:rsidR="00620F61" w:rsidRDefault="00620F61">
            <w:pPr>
              <w:pStyle w:val="yTableNAm"/>
            </w:pPr>
          </w:p>
        </w:tc>
        <w:tc>
          <w:tcPr>
            <w:tcW w:w="3260" w:type="dxa"/>
            <w:tcBorders>
              <w:top w:val="nil"/>
              <w:left w:val="nil"/>
              <w:bottom w:val="nil"/>
              <w:right w:val="nil"/>
            </w:tcBorders>
            <w:noWrap/>
          </w:tcPr>
          <w:p w14:paraId="02408B89" w14:textId="77777777" w:rsidR="00620F61" w:rsidRDefault="00620F61">
            <w:pPr>
              <w:pStyle w:val="yTableNAm"/>
              <w:ind w:left="545" w:hanging="545"/>
            </w:pPr>
            <w:r>
              <w:t>(a)</w:t>
            </w:r>
            <w:r>
              <w:tab/>
              <w:t>application fee</w:t>
            </w:r>
          </w:p>
        </w:tc>
        <w:tc>
          <w:tcPr>
            <w:tcW w:w="1418" w:type="dxa"/>
            <w:tcBorders>
              <w:top w:val="nil"/>
              <w:left w:val="nil"/>
              <w:bottom w:val="nil"/>
              <w:right w:val="nil"/>
            </w:tcBorders>
            <w:noWrap/>
            <w:vAlign w:val="bottom"/>
          </w:tcPr>
          <w:p w14:paraId="0135AC63" w14:textId="77777777" w:rsidR="00620F61" w:rsidRDefault="00620F61">
            <w:pPr>
              <w:pStyle w:val="yTableNAm"/>
              <w:jc w:val="right"/>
            </w:pPr>
            <w:r>
              <w:t>90.00</w:t>
            </w:r>
          </w:p>
        </w:tc>
      </w:tr>
      <w:tr w:rsidR="00007DF9" w14:paraId="2C3CAD7D" w14:textId="77777777">
        <w:trPr>
          <w:cantSplit/>
          <w:jc w:val="center"/>
        </w:trPr>
        <w:tc>
          <w:tcPr>
            <w:tcW w:w="709" w:type="dxa"/>
            <w:tcBorders>
              <w:top w:val="nil"/>
              <w:left w:val="nil"/>
              <w:bottom w:val="nil"/>
              <w:right w:val="nil"/>
            </w:tcBorders>
            <w:noWrap/>
          </w:tcPr>
          <w:p w14:paraId="72A2DC8F" w14:textId="77777777" w:rsidR="00620F61" w:rsidRDefault="00620F61">
            <w:pPr>
              <w:pStyle w:val="yTableNAm"/>
            </w:pPr>
          </w:p>
        </w:tc>
        <w:tc>
          <w:tcPr>
            <w:tcW w:w="3260" w:type="dxa"/>
            <w:tcBorders>
              <w:top w:val="nil"/>
              <w:left w:val="nil"/>
              <w:bottom w:val="nil"/>
              <w:right w:val="nil"/>
            </w:tcBorders>
            <w:noWrap/>
          </w:tcPr>
          <w:p w14:paraId="6CF46021" w14:textId="77777777" w:rsidR="00620F61" w:rsidRDefault="00620F61">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7618B09F" w14:textId="77777777" w:rsidR="00620F61" w:rsidRDefault="00620F61">
            <w:pPr>
              <w:pStyle w:val="yTableNAm"/>
              <w:jc w:val="right"/>
            </w:pPr>
            <w:r>
              <w:t>119.00</w:t>
            </w:r>
          </w:p>
        </w:tc>
      </w:tr>
      <w:tr w:rsidR="00007DF9" w14:paraId="11F899DB" w14:textId="77777777">
        <w:trPr>
          <w:cantSplit/>
          <w:jc w:val="center"/>
        </w:trPr>
        <w:tc>
          <w:tcPr>
            <w:tcW w:w="709" w:type="dxa"/>
            <w:tcBorders>
              <w:top w:val="nil"/>
              <w:left w:val="nil"/>
              <w:bottom w:val="nil"/>
              <w:right w:val="nil"/>
            </w:tcBorders>
            <w:noWrap/>
          </w:tcPr>
          <w:p w14:paraId="2ED85347" w14:textId="77777777" w:rsidR="00620F61" w:rsidRDefault="00620F61">
            <w:pPr>
              <w:pStyle w:val="yTableNAm"/>
            </w:pPr>
            <w:r>
              <w:t>2.</w:t>
            </w:r>
          </w:p>
        </w:tc>
        <w:tc>
          <w:tcPr>
            <w:tcW w:w="3260" w:type="dxa"/>
            <w:tcBorders>
              <w:top w:val="nil"/>
              <w:left w:val="nil"/>
              <w:bottom w:val="nil"/>
              <w:right w:val="nil"/>
            </w:tcBorders>
            <w:noWrap/>
          </w:tcPr>
          <w:p w14:paraId="3BFF8D7B" w14:textId="77777777" w:rsidR="00620F61" w:rsidRDefault="00620F61">
            <w:pPr>
              <w:pStyle w:val="yTableNAm"/>
            </w:pPr>
            <w:r>
              <w:t>Registration fee for the renewal of registration of electrical worker’s licence (r. 27(2)), for each year of registration</w:t>
            </w:r>
          </w:p>
        </w:tc>
        <w:tc>
          <w:tcPr>
            <w:tcW w:w="1418" w:type="dxa"/>
            <w:tcBorders>
              <w:top w:val="nil"/>
              <w:left w:val="nil"/>
              <w:bottom w:val="nil"/>
              <w:right w:val="nil"/>
            </w:tcBorders>
            <w:noWrap/>
            <w:vAlign w:val="bottom"/>
          </w:tcPr>
          <w:p w14:paraId="55E3747C" w14:textId="77777777" w:rsidR="00620F61" w:rsidRDefault="00620F61">
            <w:pPr>
              <w:pStyle w:val="yTableNAm"/>
              <w:jc w:val="right"/>
            </w:pPr>
            <w:r>
              <w:t>119.00</w:t>
            </w:r>
          </w:p>
        </w:tc>
      </w:tr>
      <w:tr w:rsidR="00007DF9" w14:paraId="4DABCC57" w14:textId="77777777">
        <w:trPr>
          <w:cantSplit/>
          <w:jc w:val="center"/>
        </w:trPr>
        <w:tc>
          <w:tcPr>
            <w:tcW w:w="709" w:type="dxa"/>
            <w:tcBorders>
              <w:top w:val="nil"/>
              <w:left w:val="nil"/>
              <w:bottom w:val="nil"/>
              <w:right w:val="nil"/>
            </w:tcBorders>
            <w:noWrap/>
          </w:tcPr>
          <w:p w14:paraId="0933341D" w14:textId="77777777" w:rsidR="00620F61" w:rsidRDefault="00620F61">
            <w:pPr>
              <w:pStyle w:val="yTableNAm"/>
            </w:pPr>
            <w:r>
              <w:t>3.</w:t>
            </w:r>
          </w:p>
        </w:tc>
        <w:tc>
          <w:tcPr>
            <w:tcW w:w="3260" w:type="dxa"/>
            <w:tcBorders>
              <w:top w:val="nil"/>
              <w:left w:val="nil"/>
              <w:bottom w:val="nil"/>
              <w:right w:val="nil"/>
            </w:tcBorders>
            <w:noWrap/>
          </w:tcPr>
          <w:p w14:paraId="0C62EFF0" w14:textId="77777777" w:rsidR="00620F61" w:rsidRDefault="00620F61">
            <w:pPr>
              <w:pStyle w:val="yTableNAm"/>
            </w:pPr>
            <w:r>
              <w:t>Application for restoration of registration of electrical worker’s licence (r. 27B(2)) —</w:t>
            </w:r>
          </w:p>
        </w:tc>
        <w:tc>
          <w:tcPr>
            <w:tcW w:w="1418" w:type="dxa"/>
            <w:tcBorders>
              <w:top w:val="nil"/>
              <w:left w:val="nil"/>
              <w:bottom w:val="nil"/>
              <w:right w:val="nil"/>
            </w:tcBorders>
            <w:noWrap/>
            <w:vAlign w:val="bottom"/>
          </w:tcPr>
          <w:p w14:paraId="4A9B94E4" w14:textId="77777777" w:rsidR="00620F61" w:rsidRDefault="00620F61">
            <w:pPr>
              <w:pStyle w:val="yTableNAm"/>
              <w:jc w:val="right"/>
            </w:pPr>
          </w:p>
        </w:tc>
      </w:tr>
      <w:tr w:rsidR="00007DF9" w14:paraId="5EF92862" w14:textId="77777777">
        <w:trPr>
          <w:cantSplit/>
          <w:jc w:val="center"/>
        </w:trPr>
        <w:tc>
          <w:tcPr>
            <w:tcW w:w="709" w:type="dxa"/>
            <w:tcBorders>
              <w:top w:val="nil"/>
              <w:left w:val="nil"/>
              <w:bottom w:val="nil"/>
              <w:right w:val="nil"/>
            </w:tcBorders>
            <w:noWrap/>
          </w:tcPr>
          <w:p w14:paraId="52CAF375" w14:textId="77777777" w:rsidR="00620F61" w:rsidRDefault="00620F61">
            <w:pPr>
              <w:pStyle w:val="yTableNAm"/>
            </w:pPr>
          </w:p>
        </w:tc>
        <w:tc>
          <w:tcPr>
            <w:tcW w:w="3260" w:type="dxa"/>
            <w:tcBorders>
              <w:top w:val="nil"/>
              <w:left w:val="nil"/>
              <w:bottom w:val="nil"/>
              <w:right w:val="nil"/>
            </w:tcBorders>
            <w:noWrap/>
          </w:tcPr>
          <w:p w14:paraId="4EEA9EC7" w14:textId="77777777" w:rsidR="00620F61" w:rsidRDefault="00620F61">
            <w:pPr>
              <w:pStyle w:val="yTableNAm"/>
              <w:ind w:left="545" w:hanging="545"/>
            </w:pPr>
            <w:r>
              <w:t>(a)</w:t>
            </w:r>
            <w:r>
              <w:tab/>
              <w:t>application fee</w:t>
            </w:r>
          </w:p>
        </w:tc>
        <w:tc>
          <w:tcPr>
            <w:tcW w:w="1418" w:type="dxa"/>
            <w:tcBorders>
              <w:top w:val="nil"/>
              <w:left w:val="nil"/>
              <w:bottom w:val="nil"/>
              <w:right w:val="nil"/>
            </w:tcBorders>
            <w:noWrap/>
            <w:vAlign w:val="bottom"/>
          </w:tcPr>
          <w:p w14:paraId="19DA18E1" w14:textId="77777777" w:rsidR="00620F61" w:rsidRDefault="00620F61">
            <w:pPr>
              <w:pStyle w:val="yTableNAm"/>
              <w:jc w:val="right"/>
            </w:pPr>
            <w:r>
              <w:t>93.00</w:t>
            </w:r>
          </w:p>
        </w:tc>
      </w:tr>
      <w:tr w:rsidR="00007DF9" w14:paraId="5A9F3C0F" w14:textId="77777777">
        <w:trPr>
          <w:cantSplit/>
          <w:jc w:val="center"/>
        </w:trPr>
        <w:tc>
          <w:tcPr>
            <w:tcW w:w="709" w:type="dxa"/>
            <w:tcBorders>
              <w:top w:val="nil"/>
              <w:left w:val="nil"/>
              <w:bottom w:val="nil"/>
              <w:right w:val="nil"/>
            </w:tcBorders>
            <w:noWrap/>
          </w:tcPr>
          <w:p w14:paraId="178F1DBB" w14:textId="77777777" w:rsidR="00620F61" w:rsidRDefault="00620F61">
            <w:pPr>
              <w:pStyle w:val="yTableNAm"/>
            </w:pPr>
          </w:p>
        </w:tc>
        <w:tc>
          <w:tcPr>
            <w:tcW w:w="3260" w:type="dxa"/>
            <w:tcBorders>
              <w:top w:val="nil"/>
              <w:left w:val="nil"/>
              <w:bottom w:val="nil"/>
              <w:right w:val="nil"/>
            </w:tcBorders>
            <w:noWrap/>
          </w:tcPr>
          <w:p w14:paraId="68745883" w14:textId="77777777" w:rsidR="00620F61" w:rsidRDefault="00620F61">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527481AA" w14:textId="77777777" w:rsidR="00620F61" w:rsidRDefault="00620F61">
            <w:pPr>
              <w:pStyle w:val="yTableNAm"/>
              <w:jc w:val="right"/>
            </w:pPr>
            <w:r>
              <w:t>119.00</w:t>
            </w:r>
          </w:p>
        </w:tc>
      </w:tr>
      <w:tr w:rsidR="00007DF9" w14:paraId="56994210" w14:textId="77777777">
        <w:trPr>
          <w:cantSplit/>
          <w:jc w:val="center"/>
        </w:trPr>
        <w:tc>
          <w:tcPr>
            <w:tcW w:w="709" w:type="dxa"/>
            <w:tcBorders>
              <w:top w:val="nil"/>
              <w:left w:val="nil"/>
              <w:bottom w:val="nil"/>
              <w:right w:val="nil"/>
            </w:tcBorders>
            <w:noWrap/>
          </w:tcPr>
          <w:p w14:paraId="29CFFB78" w14:textId="77777777" w:rsidR="00620F61" w:rsidRDefault="00620F61">
            <w:pPr>
              <w:pStyle w:val="yTableNAm"/>
            </w:pPr>
            <w:r>
              <w:t>4.</w:t>
            </w:r>
          </w:p>
        </w:tc>
        <w:tc>
          <w:tcPr>
            <w:tcW w:w="3260" w:type="dxa"/>
            <w:tcBorders>
              <w:top w:val="nil"/>
              <w:left w:val="nil"/>
              <w:bottom w:val="nil"/>
              <w:right w:val="nil"/>
            </w:tcBorders>
            <w:noWrap/>
          </w:tcPr>
          <w:p w14:paraId="2AEEF347" w14:textId="77777777" w:rsidR="00620F61" w:rsidRDefault="00620F61">
            <w:pPr>
              <w:pStyle w:val="yTableNAm"/>
            </w:pPr>
            <w:r>
              <w:t xml:space="preserve">Replacing or adding nominee (r. 38(2A)) — </w:t>
            </w:r>
          </w:p>
        </w:tc>
        <w:tc>
          <w:tcPr>
            <w:tcW w:w="1418" w:type="dxa"/>
            <w:tcBorders>
              <w:top w:val="nil"/>
              <w:left w:val="nil"/>
              <w:bottom w:val="nil"/>
              <w:right w:val="nil"/>
            </w:tcBorders>
            <w:noWrap/>
            <w:vAlign w:val="bottom"/>
          </w:tcPr>
          <w:p w14:paraId="2BF7A59D" w14:textId="77777777" w:rsidR="00620F61" w:rsidRDefault="00620F61">
            <w:pPr>
              <w:pStyle w:val="yTableNAm"/>
              <w:jc w:val="right"/>
            </w:pPr>
          </w:p>
        </w:tc>
      </w:tr>
      <w:tr w:rsidR="00007DF9" w14:paraId="38DFC3B7" w14:textId="77777777">
        <w:trPr>
          <w:cantSplit/>
          <w:jc w:val="center"/>
        </w:trPr>
        <w:tc>
          <w:tcPr>
            <w:tcW w:w="709" w:type="dxa"/>
            <w:tcBorders>
              <w:top w:val="nil"/>
              <w:left w:val="nil"/>
              <w:bottom w:val="nil"/>
              <w:right w:val="nil"/>
            </w:tcBorders>
            <w:noWrap/>
          </w:tcPr>
          <w:p w14:paraId="50884B55" w14:textId="77777777" w:rsidR="00620F61" w:rsidRDefault="00620F61">
            <w:pPr>
              <w:pStyle w:val="yTableNAm"/>
            </w:pPr>
          </w:p>
        </w:tc>
        <w:tc>
          <w:tcPr>
            <w:tcW w:w="3260" w:type="dxa"/>
            <w:tcBorders>
              <w:top w:val="nil"/>
              <w:left w:val="nil"/>
              <w:bottom w:val="nil"/>
              <w:right w:val="nil"/>
            </w:tcBorders>
            <w:noWrap/>
          </w:tcPr>
          <w:p w14:paraId="17BEEED2" w14:textId="77777777" w:rsidR="00620F61" w:rsidRDefault="00620F61">
            <w:pPr>
              <w:pStyle w:val="yTableNAm"/>
              <w:ind w:left="545" w:hanging="545"/>
            </w:pPr>
            <w:r>
              <w:t>(a)</w:t>
            </w:r>
            <w:r>
              <w:tab/>
              <w:t>electrical contractor’s licence</w:t>
            </w:r>
          </w:p>
        </w:tc>
        <w:tc>
          <w:tcPr>
            <w:tcW w:w="1418" w:type="dxa"/>
            <w:tcBorders>
              <w:top w:val="nil"/>
              <w:left w:val="nil"/>
              <w:bottom w:val="nil"/>
              <w:right w:val="nil"/>
            </w:tcBorders>
            <w:noWrap/>
            <w:vAlign w:val="bottom"/>
          </w:tcPr>
          <w:p w14:paraId="12DCBA32" w14:textId="77777777" w:rsidR="00620F61" w:rsidRDefault="00620F61">
            <w:pPr>
              <w:pStyle w:val="yTableNAm"/>
              <w:jc w:val="right"/>
            </w:pPr>
            <w:r>
              <w:t>469.00</w:t>
            </w:r>
          </w:p>
        </w:tc>
      </w:tr>
      <w:tr w:rsidR="00007DF9" w14:paraId="43E09AB3" w14:textId="77777777">
        <w:trPr>
          <w:cantSplit/>
          <w:jc w:val="center"/>
        </w:trPr>
        <w:tc>
          <w:tcPr>
            <w:tcW w:w="709" w:type="dxa"/>
            <w:tcBorders>
              <w:top w:val="nil"/>
              <w:left w:val="nil"/>
              <w:bottom w:val="nil"/>
              <w:right w:val="nil"/>
            </w:tcBorders>
            <w:noWrap/>
          </w:tcPr>
          <w:p w14:paraId="7B641C1E" w14:textId="77777777" w:rsidR="00620F61" w:rsidRDefault="00620F61">
            <w:pPr>
              <w:pStyle w:val="yTableNAm"/>
            </w:pPr>
          </w:p>
        </w:tc>
        <w:tc>
          <w:tcPr>
            <w:tcW w:w="3260" w:type="dxa"/>
            <w:tcBorders>
              <w:top w:val="nil"/>
              <w:left w:val="nil"/>
              <w:bottom w:val="nil"/>
              <w:right w:val="nil"/>
            </w:tcBorders>
            <w:noWrap/>
          </w:tcPr>
          <w:p w14:paraId="4A97A688" w14:textId="77777777" w:rsidR="00620F61" w:rsidRDefault="00620F61">
            <w:pPr>
              <w:pStyle w:val="yTableNAm"/>
              <w:ind w:left="545" w:hanging="545"/>
            </w:pPr>
            <w:r>
              <w:t>(b)</w:t>
            </w:r>
            <w:r>
              <w:tab/>
              <w:t>in</w:t>
            </w:r>
            <w:r>
              <w:noBreakHyphen/>
              <w:t>house electrical installing work licence</w:t>
            </w:r>
          </w:p>
        </w:tc>
        <w:tc>
          <w:tcPr>
            <w:tcW w:w="1418" w:type="dxa"/>
            <w:tcBorders>
              <w:top w:val="nil"/>
              <w:left w:val="nil"/>
              <w:bottom w:val="nil"/>
              <w:right w:val="nil"/>
            </w:tcBorders>
            <w:noWrap/>
            <w:vAlign w:val="bottom"/>
          </w:tcPr>
          <w:p w14:paraId="36DC7E28" w14:textId="77777777" w:rsidR="00620F61" w:rsidRDefault="00620F61">
            <w:pPr>
              <w:pStyle w:val="yTableNAm"/>
              <w:jc w:val="right"/>
            </w:pPr>
            <w:r>
              <w:t>308.00</w:t>
            </w:r>
          </w:p>
        </w:tc>
      </w:tr>
      <w:tr w:rsidR="00007DF9" w14:paraId="09049A2E" w14:textId="77777777">
        <w:trPr>
          <w:cantSplit/>
          <w:jc w:val="center"/>
        </w:trPr>
        <w:tc>
          <w:tcPr>
            <w:tcW w:w="709" w:type="dxa"/>
            <w:tcBorders>
              <w:top w:val="nil"/>
              <w:left w:val="nil"/>
              <w:bottom w:val="nil"/>
              <w:right w:val="nil"/>
            </w:tcBorders>
            <w:noWrap/>
          </w:tcPr>
          <w:p w14:paraId="1A9B9A86" w14:textId="77777777" w:rsidR="00620F61" w:rsidRDefault="00620F61">
            <w:pPr>
              <w:pStyle w:val="yTableNAm"/>
            </w:pPr>
            <w:r>
              <w:t>5.</w:t>
            </w:r>
          </w:p>
        </w:tc>
        <w:tc>
          <w:tcPr>
            <w:tcW w:w="3260" w:type="dxa"/>
            <w:tcBorders>
              <w:top w:val="nil"/>
              <w:left w:val="nil"/>
              <w:bottom w:val="nil"/>
              <w:right w:val="nil"/>
            </w:tcBorders>
            <w:noWrap/>
          </w:tcPr>
          <w:p w14:paraId="5E83C3D2" w14:textId="77777777" w:rsidR="00620F61" w:rsidRDefault="00620F61">
            <w:pPr>
              <w:pStyle w:val="yTableNAm"/>
            </w:pPr>
            <w:r>
              <w:t xml:space="preserve">Application for electrical contractor’s licence (r. 39(1)) — </w:t>
            </w:r>
          </w:p>
        </w:tc>
        <w:tc>
          <w:tcPr>
            <w:tcW w:w="1418" w:type="dxa"/>
            <w:tcBorders>
              <w:top w:val="nil"/>
              <w:left w:val="nil"/>
              <w:bottom w:val="nil"/>
              <w:right w:val="nil"/>
            </w:tcBorders>
            <w:noWrap/>
            <w:vAlign w:val="bottom"/>
          </w:tcPr>
          <w:p w14:paraId="7FFC3184" w14:textId="77777777" w:rsidR="00620F61" w:rsidRDefault="00620F61">
            <w:pPr>
              <w:pStyle w:val="yTableNAm"/>
              <w:jc w:val="right"/>
            </w:pPr>
          </w:p>
        </w:tc>
      </w:tr>
      <w:tr w:rsidR="00007DF9" w14:paraId="10C62A7C" w14:textId="77777777">
        <w:trPr>
          <w:cantSplit/>
          <w:jc w:val="center"/>
        </w:trPr>
        <w:tc>
          <w:tcPr>
            <w:tcW w:w="709" w:type="dxa"/>
            <w:tcBorders>
              <w:top w:val="nil"/>
              <w:left w:val="nil"/>
              <w:bottom w:val="nil"/>
              <w:right w:val="nil"/>
            </w:tcBorders>
            <w:noWrap/>
          </w:tcPr>
          <w:p w14:paraId="109B88B1" w14:textId="77777777" w:rsidR="00620F61" w:rsidRDefault="00620F61">
            <w:pPr>
              <w:pStyle w:val="yTableNAm"/>
            </w:pPr>
          </w:p>
        </w:tc>
        <w:tc>
          <w:tcPr>
            <w:tcW w:w="3260" w:type="dxa"/>
            <w:tcBorders>
              <w:top w:val="nil"/>
              <w:left w:val="nil"/>
              <w:bottom w:val="nil"/>
              <w:right w:val="nil"/>
            </w:tcBorders>
            <w:noWrap/>
          </w:tcPr>
          <w:p w14:paraId="39D7A7B2" w14:textId="77777777" w:rsidR="00620F61" w:rsidRDefault="00620F61">
            <w:pPr>
              <w:pStyle w:val="yTableNAm"/>
              <w:ind w:left="545" w:hanging="545"/>
            </w:pPr>
            <w:r>
              <w:t>(a)</w:t>
            </w:r>
            <w:r>
              <w:tab/>
              <w:t>application fee</w:t>
            </w:r>
          </w:p>
        </w:tc>
        <w:tc>
          <w:tcPr>
            <w:tcW w:w="1418" w:type="dxa"/>
            <w:tcBorders>
              <w:top w:val="nil"/>
              <w:left w:val="nil"/>
              <w:bottom w:val="nil"/>
              <w:right w:val="nil"/>
            </w:tcBorders>
            <w:noWrap/>
            <w:vAlign w:val="bottom"/>
          </w:tcPr>
          <w:p w14:paraId="214936C0" w14:textId="77777777" w:rsidR="00620F61" w:rsidRDefault="00620F61">
            <w:pPr>
              <w:pStyle w:val="yTableNAm"/>
              <w:jc w:val="right"/>
            </w:pPr>
            <w:r>
              <w:t>136.00</w:t>
            </w:r>
          </w:p>
        </w:tc>
      </w:tr>
      <w:tr w:rsidR="00007DF9" w14:paraId="211DD0F5" w14:textId="77777777">
        <w:trPr>
          <w:cantSplit/>
          <w:jc w:val="center"/>
        </w:trPr>
        <w:tc>
          <w:tcPr>
            <w:tcW w:w="709" w:type="dxa"/>
            <w:tcBorders>
              <w:top w:val="nil"/>
              <w:left w:val="nil"/>
              <w:bottom w:val="nil"/>
              <w:right w:val="nil"/>
            </w:tcBorders>
            <w:noWrap/>
          </w:tcPr>
          <w:p w14:paraId="1D589C82" w14:textId="77777777" w:rsidR="00620F61" w:rsidRDefault="00620F61">
            <w:pPr>
              <w:pStyle w:val="yTableNAm"/>
            </w:pPr>
          </w:p>
        </w:tc>
        <w:tc>
          <w:tcPr>
            <w:tcW w:w="3260" w:type="dxa"/>
            <w:tcBorders>
              <w:top w:val="nil"/>
              <w:left w:val="nil"/>
              <w:bottom w:val="nil"/>
              <w:right w:val="nil"/>
            </w:tcBorders>
            <w:noWrap/>
          </w:tcPr>
          <w:p w14:paraId="6B78E950" w14:textId="77777777" w:rsidR="00620F61" w:rsidRDefault="00620F61">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189B83D9" w14:textId="77777777" w:rsidR="00620F61" w:rsidRDefault="00620F61">
            <w:pPr>
              <w:pStyle w:val="yTableNAm"/>
              <w:jc w:val="right"/>
            </w:pPr>
            <w:r>
              <w:t>622.00</w:t>
            </w:r>
          </w:p>
        </w:tc>
      </w:tr>
      <w:tr w:rsidR="00007DF9" w14:paraId="3345D950" w14:textId="77777777">
        <w:trPr>
          <w:cantSplit/>
          <w:jc w:val="center"/>
        </w:trPr>
        <w:tc>
          <w:tcPr>
            <w:tcW w:w="709" w:type="dxa"/>
            <w:tcBorders>
              <w:top w:val="nil"/>
              <w:left w:val="nil"/>
              <w:bottom w:val="nil"/>
              <w:right w:val="nil"/>
            </w:tcBorders>
            <w:noWrap/>
          </w:tcPr>
          <w:p w14:paraId="0FE61887" w14:textId="77777777" w:rsidR="00620F61" w:rsidRDefault="00620F61">
            <w:pPr>
              <w:pStyle w:val="yTableNAm"/>
            </w:pPr>
            <w:r>
              <w:t>6.</w:t>
            </w:r>
          </w:p>
        </w:tc>
        <w:tc>
          <w:tcPr>
            <w:tcW w:w="3260" w:type="dxa"/>
            <w:tcBorders>
              <w:top w:val="nil"/>
              <w:left w:val="nil"/>
              <w:bottom w:val="nil"/>
              <w:right w:val="nil"/>
            </w:tcBorders>
            <w:noWrap/>
          </w:tcPr>
          <w:p w14:paraId="0947BE80" w14:textId="77777777" w:rsidR="00620F61" w:rsidRDefault="00620F61">
            <w:pPr>
              <w:pStyle w:val="yTableNAm"/>
            </w:pPr>
            <w:r>
              <w:t>Application for in</w:t>
            </w:r>
            <w:r>
              <w:noBreakHyphen/>
              <w:t xml:space="preserve">house electrical installing work licence (r. 39(1)) — </w:t>
            </w:r>
          </w:p>
        </w:tc>
        <w:tc>
          <w:tcPr>
            <w:tcW w:w="1418" w:type="dxa"/>
            <w:tcBorders>
              <w:top w:val="nil"/>
              <w:left w:val="nil"/>
              <w:bottom w:val="nil"/>
              <w:right w:val="nil"/>
            </w:tcBorders>
            <w:noWrap/>
            <w:vAlign w:val="bottom"/>
          </w:tcPr>
          <w:p w14:paraId="2063E49B" w14:textId="77777777" w:rsidR="00620F61" w:rsidRDefault="00620F61">
            <w:pPr>
              <w:pStyle w:val="yTableNAm"/>
              <w:jc w:val="right"/>
            </w:pPr>
          </w:p>
        </w:tc>
      </w:tr>
      <w:tr w:rsidR="00007DF9" w14:paraId="24278CAA" w14:textId="77777777">
        <w:trPr>
          <w:cantSplit/>
          <w:jc w:val="center"/>
        </w:trPr>
        <w:tc>
          <w:tcPr>
            <w:tcW w:w="709" w:type="dxa"/>
            <w:tcBorders>
              <w:top w:val="nil"/>
              <w:left w:val="nil"/>
              <w:bottom w:val="nil"/>
              <w:right w:val="nil"/>
            </w:tcBorders>
            <w:noWrap/>
          </w:tcPr>
          <w:p w14:paraId="19AEA516" w14:textId="77777777" w:rsidR="00620F61" w:rsidRDefault="00620F61">
            <w:pPr>
              <w:pStyle w:val="yTableNAm"/>
            </w:pPr>
          </w:p>
        </w:tc>
        <w:tc>
          <w:tcPr>
            <w:tcW w:w="3260" w:type="dxa"/>
            <w:tcBorders>
              <w:top w:val="nil"/>
              <w:left w:val="nil"/>
              <w:bottom w:val="nil"/>
              <w:right w:val="nil"/>
            </w:tcBorders>
            <w:noWrap/>
          </w:tcPr>
          <w:p w14:paraId="5BFFFA5B" w14:textId="77777777" w:rsidR="00620F61" w:rsidRDefault="00620F61">
            <w:pPr>
              <w:pStyle w:val="yTableNAm"/>
              <w:ind w:left="545" w:hanging="545"/>
            </w:pPr>
            <w:r>
              <w:t>(a)</w:t>
            </w:r>
            <w:r>
              <w:tab/>
              <w:t>application fee</w:t>
            </w:r>
          </w:p>
        </w:tc>
        <w:tc>
          <w:tcPr>
            <w:tcW w:w="1418" w:type="dxa"/>
            <w:tcBorders>
              <w:top w:val="nil"/>
              <w:left w:val="nil"/>
              <w:bottom w:val="nil"/>
              <w:right w:val="nil"/>
            </w:tcBorders>
            <w:noWrap/>
            <w:vAlign w:val="bottom"/>
          </w:tcPr>
          <w:p w14:paraId="06346C33" w14:textId="77777777" w:rsidR="00620F61" w:rsidRDefault="00620F61">
            <w:pPr>
              <w:pStyle w:val="yTableNAm"/>
              <w:jc w:val="right"/>
            </w:pPr>
            <w:r>
              <w:t>136.00</w:t>
            </w:r>
          </w:p>
        </w:tc>
      </w:tr>
      <w:tr w:rsidR="00007DF9" w14:paraId="203E185B" w14:textId="77777777">
        <w:trPr>
          <w:cantSplit/>
          <w:jc w:val="center"/>
        </w:trPr>
        <w:tc>
          <w:tcPr>
            <w:tcW w:w="709" w:type="dxa"/>
            <w:tcBorders>
              <w:top w:val="nil"/>
              <w:left w:val="nil"/>
              <w:bottom w:val="nil"/>
              <w:right w:val="nil"/>
            </w:tcBorders>
            <w:noWrap/>
          </w:tcPr>
          <w:p w14:paraId="1C4C08B6" w14:textId="77777777" w:rsidR="00620F61" w:rsidRDefault="00620F61">
            <w:pPr>
              <w:pStyle w:val="yTableNAm"/>
            </w:pPr>
          </w:p>
        </w:tc>
        <w:tc>
          <w:tcPr>
            <w:tcW w:w="3260" w:type="dxa"/>
            <w:tcBorders>
              <w:top w:val="nil"/>
              <w:left w:val="nil"/>
              <w:bottom w:val="nil"/>
              <w:right w:val="nil"/>
            </w:tcBorders>
            <w:noWrap/>
          </w:tcPr>
          <w:p w14:paraId="2BF6F560" w14:textId="77777777" w:rsidR="00620F61" w:rsidRDefault="00620F61">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3C3033C0" w14:textId="77777777" w:rsidR="00620F61" w:rsidRDefault="00620F61">
            <w:pPr>
              <w:pStyle w:val="yTableNAm"/>
              <w:jc w:val="right"/>
            </w:pPr>
            <w:r>
              <w:t>328.00</w:t>
            </w:r>
          </w:p>
        </w:tc>
      </w:tr>
      <w:tr w:rsidR="00007DF9" w14:paraId="4F98B904" w14:textId="77777777">
        <w:trPr>
          <w:cantSplit/>
          <w:jc w:val="center"/>
        </w:trPr>
        <w:tc>
          <w:tcPr>
            <w:tcW w:w="709" w:type="dxa"/>
            <w:tcBorders>
              <w:top w:val="nil"/>
              <w:left w:val="nil"/>
              <w:bottom w:val="nil"/>
              <w:right w:val="nil"/>
            </w:tcBorders>
            <w:noWrap/>
          </w:tcPr>
          <w:p w14:paraId="0939191A" w14:textId="77777777" w:rsidR="00620F61" w:rsidRDefault="00620F61">
            <w:pPr>
              <w:pStyle w:val="yTableNAm"/>
            </w:pPr>
            <w:r>
              <w:t>7.</w:t>
            </w:r>
          </w:p>
        </w:tc>
        <w:tc>
          <w:tcPr>
            <w:tcW w:w="3260" w:type="dxa"/>
            <w:tcBorders>
              <w:top w:val="nil"/>
              <w:left w:val="nil"/>
              <w:bottom w:val="nil"/>
              <w:right w:val="nil"/>
            </w:tcBorders>
            <w:noWrap/>
          </w:tcPr>
          <w:p w14:paraId="6E84BD34" w14:textId="77777777" w:rsidR="00620F61" w:rsidRDefault="00620F61">
            <w:pPr>
              <w:pStyle w:val="yTableNAm"/>
            </w:pPr>
            <w:r>
              <w:t>Registration fee for renewal of registration of electrical contractor’s licence (r. 44(2)), for each year of registration</w:t>
            </w:r>
          </w:p>
        </w:tc>
        <w:tc>
          <w:tcPr>
            <w:tcW w:w="1418" w:type="dxa"/>
            <w:tcBorders>
              <w:top w:val="nil"/>
              <w:left w:val="nil"/>
              <w:bottom w:val="nil"/>
              <w:right w:val="nil"/>
            </w:tcBorders>
            <w:noWrap/>
            <w:vAlign w:val="bottom"/>
          </w:tcPr>
          <w:p w14:paraId="755B6E05" w14:textId="77777777" w:rsidR="00620F61" w:rsidRDefault="00620F61">
            <w:pPr>
              <w:pStyle w:val="yTableNAm"/>
              <w:jc w:val="right"/>
            </w:pPr>
            <w:r>
              <w:t>622.00</w:t>
            </w:r>
          </w:p>
        </w:tc>
      </w:tr>
      <w:tr w:rsidR="00007DF9" w14:paraId="54CAE2BE" w14:textId="77777777">
        <w:trPr>
          <w:cantSplit/>
          <w:jc w:val="center"/>
        </w:trPr>
        <w:tc>
          <w:tcPr>
            <w:tcW w:w="709" w:type="dxa"/>
            <w:tcBorders>
              <w:top w:val="nil"/>
              <w:left w:val="nil"/>
              <w:bottom w:val="nil"/>
              <w:right w:val="nil"/>
            </w:tcBorders>
            <w:noWrap/>
          </w:tcPr>
          <w:p w14:paraId="30FEAA64" w14:textId="77777777" w:rsidR="00620F61" w:rsidRDefault="00620F61">
            <w:pPr>
              <w:pStyle w:val="yTableNAm"/>
            </w:pPr>
            <w:r>
              <w:t>8.</w:t>
            </w:r>
          </w:p>
        </w:tc>
        <w:tc>
          <w:tcPr>
            <w:tcW w:w="3260" w:type="dxa"/>
            <w:tcBorders>
              <w:top w:val="nil"/>
              <w:left w:val="nil"/>
              <w:bottom w:val="nil"/>
              <w:right w:val="nil"/>
            </w:tcBorders>
            <w:noWrap/>
          </w:tcPr>
          <w:p w14:paraId="34DB934C" w14:textId="77777777" w:rsidR="00620F61" w:rsidRDefault="00620F61">
            <w:pPr>
              <w:pStyle w:val="yTableNAm"/>
            </w:pPr>
            <w:r>
              <w:t>Registration fee for renewal of registration of in</w:t>
            </w:r>
            <w:r>
              <w:noBreakHyphen/>
              <w:t>house electrical installing work licence (r. 44(3)), for each year of registration</w:t>
            </w:r>
          </w:p>
        </w:tc>
        <w:tc>
          <w:tcPr>
            <w:tcW w:w="1418" w:type="dxa"/>
            <w:tcBorders>
              <w:top w:val="nil"/>
              <w:left w:val="nil"/>
              <w:bottom w:val="nil"/>
              <w:right w:val="nil"/>
            </w:tcBorders>
            <w:noWrap/>
            <w:vAlign w:val="bottom"/>
          </w:tcPr>
          <w:p w14:paraId="66AEA3B2" w14:textId="77777777" w:rsidR="00620F61" w:rsidRDefault="00620F61">
            <w:pPr>
              <w:pStyle w:val="yTableNAm"/>
              <w:jc w:val="right"/>
            </w:pPr>
            <w:r>
              <w:t>328.00</w:t>
            </w:r>
          </w:p>
        </w:tc>
      </w:tr>
      <w:tr w:rsidR="00007DF9" w14:paraId="52FA0A67" w14:textId="77777777">
        <w:trPr>
          <w:cantSplit/>
          <w:jc w:val="center"/>
        </w:trPr>
        <w:tc>
          <w:tcPr>
            <w:tcW w:w="709" w:type="dxa"/>
            <w:tcBorders>
              <w:top w:val="nil"/>
              <w:left w:val="nil"/>
              <w:bottom w:val="nil"/>
              <w:right w:val="nil"/>
            </w:tcBorders>
            <w:noWrap/>
          </w:tcPr>
          <w:p w14:paraId="06696F44" w14:textId="77777777" w:rsidR="00620F61" w:rsidRDefault="00620F61">
            <w:pPr>
              <w:pStyle w:val="yTableNAm"/>
            </w:pPr>
            <w:r>
              <w:t>9.</w:t>
            </w:r>
          </w:p>
        </w:tc>
        <w:tc>
          <w:tcPr>
            <w:tcW w:w="3260" w:type="dxa"/>
            <w:tcBorders>
              <w:top w:val="nil"/>
              <w:left w:val="nil"/>
              <w:bottom w:val="nil"/>
              <w:right w:val="nil"/>
            </w:tcBorders>
            <w:noWrap/>
          </w:tcPr>
          <w:p w14:paraId="15DE27D2" w14:textId="77777777" w:rsidR="00620F61" w:rsidRDefault="00620F61">
            <w:pPr>
              <w:pStyle w:val="yTableNAm"/>
            </w:pPr>
            <w:r>
              <w:t xml:space="preserve">Application for restoration of registration of electrical contractor’s licence (r. 44AB(2)) — </w:t>
            </w:r>
          </w:p>
        </w:tc>
        <w:tc>
          <w:tcPr>
            <w:tcW w:w="1418" w:type="dxa"/>
            <w:tcBorders>
              <w:top w:val="nil"/>
              <w:left w:val="nil"/>
              <w:bottom w:val="nil"/>
              <w:right w:val="nil"/>
            </w:tcBorders>
            <w:noWrap/>
            <w:vAlign w:val="bottom"/>
          </w:tcPr>
          <w:p w14:paraId="06AA6BE6" w14:textId="77777777" w:rsidR="00620F61" w:rsidRDefault="00620F61">
            <w:pPr>
              <w:pStyle w:val="yTableNAm"/>
              <w:jc w:val="right"/>
            </w:pPr>
          </w:p>
        </w:tc>
      </w:tr>
      <w:tr w:rsidR="00007DF9" w14:paraId="1EA3EC14" w14:textId="77777777">
        <w:trPr>
          <w:cantSplit/>
          <w:jc w:val="center"/>
        </w:trPr>
        <w:tc>
          <w:tcPr>
            <w:tcW w:w="709" w:type="dxa"/>
            <w:tcBorders>
              <w:top w:val="nil"/>
              <w:left w:val="nil"/>
              <w:bottom w:val="nil"/>
              <w:right w:val="nil"/>
            </w:tcBorders>
            <w:noWrap/>
          </w:tcPr>
          <w:p w14:paraId="5D6E05EE" w14:textId="77777777" w:rsidR="00620F61" w:rsidRDefault="00620F61">
            <w:pPr>
              <w:pStyle w:val="yTableNAm"/>
            </w:pPr>
          </w:p>
        </w:tc>
        <w:tc>
          <w:tcPr>
            <w:tcW w:w="3260" w:type="dxa"/>
            <w:tcBorders>
              <w:top w:val="nil"/>
              <w:left w:val="nil"/>
              <w:bottom w:val="nil"/>
              <w:right w:val="nil"/>
            </w:tcBorders>
            <w:noWrap/>
          </w:tcPr>
          <w:p w14:paraId="60E6669B" w14:textId="77777777" w:rsidR="00620F61" w:rsidRDefault="00620F61">
            <w:pPr>
              <w:pStyle w:val="yTableNAm"/>
              <w:ind w:left="545" w:hanging="545"/>
            </w:pPr>
            <w:r>
              <w:t>(a)</w:t>
            </w:r>
            <w:r>
              <w:tab/>
              <w:t>application fee</w:t>
            </w:r>
          </w:p>
        </w:tc>
        <w:tc>
          <w:tcPr>
            <w:tcW w:w="1418" w:type="dxa"/>
            <w:tcBorders>
              <w:top w:val="nil"/>
              <w:left w:val="nil"/>
              <w:bottom w:val="nil"/>
              <w:right w:val="nil"/>
            </w:tcBorders>
            <w:noWrap/>
            <w:vAlign w:val="bottom"/>
          </w:tcPr>
          <w:p w14:paraId="01FB3EC6" w14:textId="77777777" w:rsidR="00620F61" w:rsidRDefault="00620F61">
            <w:pPr>
              <w:pStyle w:val="yTableNAm"/>
              <w:jc w:val="right"/>
            </w:pPr>
            <w:r>
              <w:t>170.00</w:t>
            </w:r>
          </w:p>
        </w:tc>
      </w:tr>
      <w:tr w:rsidR="00007DF9" w14:paraId="42CB4CE1" w14:textId="77777777">
        <w:trPr>
          <w:cantSplit/>
          <w:jc w:val="center"/>
        </w:trPr>
        <w:tc>
          <w:tcPr>
            <w:tcW w:w="709" w:type="dxa"/>
            <w:tcBorders>
              <w:top w:val="nil"/>
              <w:left w:val="nil"/>
              <w:bottom w:val="nil"/>
              <w:right w:val="nil"/>
            </w:tcBorders>
            <w:noWrap/>
          </w:tcPr>
          <w:p w14:paraId="11A46CF3" w14:textId="77777777" w:rsidR="00620F61" w:rsidRDefault="00620F61">
            <w:pPr>
              <w:pStyle w:val="yTableNAm"/>
            </w:pPr>
          </w:p>
        </w:tc>
        <w:tc>
          <w:tcPr>
            <w:tcW w:w="3260" w:type="dxa"/>
            <w:tcBorders>
              <w:top w:val="nil"/>
              <w:left w:val="nil"/>
              <w:bottom w:val="nil"/>
              <w:right w:val="nil"/>
            </w:tcBorders>
            <w:noWrap/>
          </w:tcPr>
          <w:p w14:paraId="6BF45ACD" w14:textId="77777777" w:rsidR="00620F61" w:rsidRDefault="00620F61">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184C50FA" w14:textId="77777777" w:rsidR="00620F61" w:rsidRDefault="00620F61">
            <w:pPr>
              <w:pStyle w:val="yTableNAm"/>
              <w:jc w:val="right"/>
            </w:pPr>
            <w:r>
              <w:t>622.00</w:t>
            </w:r>
          </w:p>
        </w:tc>
      </w:tr>
      <w:tr w:rsidR="00007DF9" w14:paraId="68041E41" w14:textId="77777777">
        <w:trPr>
          <w:cantSplit/>
          <w:jc w:val="center"/>
        </w:trPr>
        <w:tc>
          <w:tcPr>
            <w:tcW w:w="709" w:type="dxa"/>
            <w:tcBorders>
              <w:top w:val="nil"/>
              <w:left w:val="nil"/>
              <w:bottom w:val="nil"/>
              <w:right w:val="nil"/>
            </w:tcBorders>
            <w:noWrap/>
          </w:tcPr>
          <w:p w14:paraId="0C512736" w14:textId="77777777" w:rsidR="00620F61" w:rsidRDefault="00620F61">
            <w:pPr>
              <w:pStyle w:val="yTableNAm"/>
            </w:pPr>
            <w:r>
              <w:t>10.</w:t>
            </w:r>
          </w:p>
        </w:tc>
        <w:tc>
          <w:tcPr>
            <w:tcW w:w="3260" w:type="dxa"/>
            <w:tcBorders>
              <w:top w:val="nil"/>
              <w:left w:val="nil"/>
              <w:bottom w:val="nil"/>
              <w:right w:val="nil"/>
            </w:tcBorders>
            <w:noWrap/>
          </w:tcPr>
          <w:p w14:paraId="205A036F" w14:textId="77777777" w:rsidR="00620F61" w:rsidRDefault="00620F61">
            <w:pPr>
              <w:pStyle w:val="yTableNAm"/>
            </w:pPr>
            <w:r>
              <w:t>Application for restoration of registration of in</w:t>
            </w:r>
            <w:r>
              <w:noBreakHyphen/>
              <w:t xml:space="preserve">house electrical installing work licence (r. 44AB(3)) — </w:t>
            </w:r>
          </w:p>
        </w:tc>
        <w:tc>
          <w:tcPr>
            <w:tcW w:w="1418" w:type="dxa"/>
            <w:tcBorders>
              <w:top w:val="nil"/>
              <w:left w:val="nil"/>
              <w:bottom w:val="nil"/>
              <w:right w:val="nil"/>
            </w:tcBorders>
            <w:noWrap/>
            <w:vAlign w:val="bottom"/>
          </w:tcPr>
          <w:p w14:paraId="3842715F" w14:textId="77777777" w:rsidR="00620F61" w:rsidRDefault="00620F61">
            <w:pPr>
              <w:pStyle w:val="yTableNAm"/>
              <w:jc w:val="right"/>
            </w:pPr>
          </w:p>
        </w:tc>
      </w:tr>
      <w:tr w:rsidR="00007DF9" w14:paraId="7B75378B" w14:textId="77777777">
        <w:trPr>
          <w:cantSplit/>
          <w:jc w:val="center"/>
        </w:trPr>
        <w:tc>
          <w:tcPr>
            <w:tcW w:w="709" w:type="dxa"/>
            <w:tcBorders>
              <w:top w:val="nil"/>
              <w:left w:val="nil"/>
              <w:bottom w:val="nil"/>
              <w:right w:val="nil"/>
            </w:tcBorders>
            <w:noWrap/>
          </w:tcPr>
          <w:p w14:paraId="01098E2A" w14:textId="77777777" w:rsidR="00620F61" w:rsidRDefault="00620F61">
            <w:pPr>
              <w:pStyle w:val="yTableNAm"/>
            </w:pPr>
          </w:p>
        </w:tc>
        <w:tc>
          <w:tcPr>
            <w:tcW w:w="3260" w:type="dxa"/>
            <w:tcBorders>
              <w:top w:val="nil"/>
              <w:left w:val="nil"/>
              <w:bottom w:val="nil"/>
              <w:right w:val="nil"/>
            </w:tcBorders>
            <w:noWrap/>
          </w:tcPr>
          <w:p w14:paraId="669F9FF9" w14:textId="77777777" w:rsidR="00620F61" w:rsidRDefault="00620F61">
            <w:pPr>
              <w:pStyle w:val="yTableNAm"/>
              <w:ind w:left="545" w:hanging="545"/>
            </w:pPr>
            <w:r>
              <w:t>(a)</w:t>
            </w:r>
            <w:r>
              <w:tab/>
              <w:t>application fee</w:t>
            </w:r>
          </w:p>
        </w:tc>
        <w:tc>
          <w:tcPr>
            <w:tcW w:w="1418" w:type="dxa"/>
            <w:tcBorders>
              <w:top w:val="nil"/>
              <w:left w:val="nil"/>
              <w:bottom w:val="nil"/>
              <w:right w:val="nil"/>
            </w:tcBorders>
            <w:noWrap/>
            <w:vAlign w:val="bottom"/>
          </w:tcPr>
          <w:p w14:paraId="14C8EE93" w14:textId="77777777" w:rsidR="00620F61" w:rsidRDefault="00620F61">
            <w:pPr>
              <w:pStyle w:val="yTableNAm"/>
              <w:jc w:val="right"/>
            </w:pPr>
            <w:r>
              <w:t>170.00</w:t>
            </w:r>
          </w:p>
        </w:tc>
      </w:tr>
      <w:tr w:rsidR="00007DF9" w14:paraId="727D0745" w14:textId="77777777">
        <w:trPr>
          <w:cantSplit/>
          <w:jc w:val="center"/>
        </w:trPr>
        <w:tc>
          <w:tcPr>
            <w:tcW w:w="709" w:type="dxa"/>
            <w:tcBorders>
              <w:top w:val="nil"/>
              <w:left w:val="nil"/>
              <w:bottom w:val="nil"/>
              <w:right w:val="nil"/>
            </w:tcBorders>
            <w:noWrap/>
          </w:tcPr>
          <w:p w14:paraId="5AE0CDE6" w14:textId="77777777" w:rsidR="00620F61" w:rsidRDefault="00620F61">
            <w:pPr>
              <w:pStyle w:val="yTableNAm"/>
            </w:pPr>
          </w:p>
        </w:tc>
        <w:tc>
          <w:tcPr>
            <w:tcW w:w="3260" w:type="dxa"/>
            <w:tcBorders>
              <w:top w:val="nil"/>
              <w:left w:val="nil"/>
              <w:bottom w:val="nil"/>
              <w:right w:val="nil"/>
            </w:tcBorders>
            <w:noWrap/>
          </w:tcPr>
          <w:p w14:paraId="7D47DAE0" w14:textId="77777777" w:rsidR="00620F61" w:rsidRDefault="00620F61">
            <w:pPr>
              <w:pStyle w:val="yTableNAm"/>
              <w:ind w:left="545" w:hanging="545"/>
            </w:pPr>
            <w:r>
              <w:t>(b)</w:t>
            </w:r>
            <w:r>
              <w:tab/>
              <w:t>restoration of registration fee, for each year of registration</w:t>
            </w:r>
          </w:p>
        </w:tc>
        <w:tc>
          <w:tcPr>
            <w:tcW w:w="1418" w:type="dxa"/>
            <w:tcBorders>
              <w:top w:val="nil"/>
              <w:left w:val="nil"/>
              <w:bottom w:val="nil"/>
              <w:right w:val="nil"/>
            </w:tcBorders>
            <w:noWrap/>
            <w:vAlign w:val="bottom"/>
          </w:tcPr>
          <w:p w14:paraId="48A4B9E9" w14:textId="77777777" w:rsidR="00620F61" w:rsidRDefault="00620F61">
            <w:pPr>
              <w:pStyle w:val="yTableNAm"/>
              <w:jc w:val="right"/>
            </w:pPr>
            <w:r>
              <w:t>328.00</w:t>
            </w:r>
          </w:p>
        </w:tc>
      </w:tr>
      <w:tr w:rsidR="00007DF9" w14:paraId="0E64809D" w14:textId="77777777">
        <w:trPr>
          <w:cantSplit/>
          <w:jc w:val="center"/>
        </w:trPr>
        <w:tc>
          <w:tcPr>
            <w:tcW w:w="709" w:type="dxa"/>
            <w:tcBorders>
              <w:top w:val="nil"/>
              <w:left w:val="nil"/>
              <w:bottom w:val="nil"/>
              <w:right w:val="nil"/>
            </w:tcBorders>
            <w:noWrap/>
          </w:tcPr>
          <w:p w14:paraId="418CC3EC" w14:textId="77777777" w:rsidR="00620F61" w:rsidRDefault="00620F61">
            <w:pPr>
              <w:pStyle w:val="yTableNAm"/>
            </w:pPr>
            <w:r>
              <w:t>11.</w:t>
            </w:r>
          </w:p>
        </w:tc>
        <w:tc>
          <w:tcPr>
            <w:tcW w:w="3260" w:type="dxa"/>
            <w:tcBorders>
              <w:top w:val="nil"/>
              <w:left w:val="nil"/>
              <w:bottom w:val="nil"/>
              <w:right w:val="nil"/>
            </w:tcBorders>
            <w:noWrap/>
          </w:tcPr>
          <w:p w14:paraId="50451744" w14:textId="77777777" w:rsidR="00620F61" w:rsidRDefault="00620F61">
            <w:pPr>
              <w:pStyle w:val="yTableNAm"/>
            </w:pPr>
            <w:r>
              <w:t xml:space="preserve">Further inspection (r. 53A(1)) — </w:t>
            </w:r>
          </w:p>
        </w:tc>
        <w:tc>
          <w:tcPr>
            <w:tcW w:w="1418" w:type="dxa"/>
            <w:tcBorders>
              <w:top w:val="nil"/>
              <w:left w:val="nil"/>
              <w:bottom w:val="nil"/>
              <w:right w:val="nil"/>
            </w:tcBorders>
            <w:noWrap/>
            <w:vAlign w:val="bottom"/>
          </w:tcPr>
          <w:p w14:paraId="059A6014" w14:textId="77777777" w:rsidR="00620F61" w:rsidRDefault="00620F61">
            <w:pPr>
              <w:pStyle w:val="yTableNAm"/>
              <w:jc w:val="right"/>
            </w:pPr>
          </w:p>
        </w:tc>
      </w:tr>
      <w:tr w:rsidR="00007DF9" w14:paraId="1A2EF685" w14:textId="77777777">
        <w:trPr>
          <w:cantSplit/>
          <w:jc w:val="center"/>
        </w:trPr>
        <w:tc>
          <w:tcPr>
            <w:tcW w:w="709" w:type="dxa"/>
            <w:tcBorders>
              <w:top w:val="nil"/>
              <w:left w:val="nil"/>
              <w:bottom w:val="nil"/>
              <w:right w:val="nil"/>
            </w:tcBorders>
            <w:noWrap/>
          </w:tcPr>
          <w:p w14:paraId="40A6B3FE" w14:textId="77777777" w:rsidR="00620F61" w:rsidRDefault="00620F61">
            <w:pPr>
              <w:pStyle w:val="yTableNAm"/>
            </w:pPr>
          </w:p>
        </w:tc>
        <w:tc>
          <w:tcPr>
            <w:tcW w:w="3260" w:type="dxa"/>
            <w:tcBorders>
              <w:top w:val="nil"/>
              <w:left w:val="nil"/>
              <w:bottom w:val="nil"/>
              <w:right w:val="nil"/>
            </w:tcBorders>
            <w:noWrap/>
          </w:tcPr>
          <w:p w14:paraId="5653F083" w14:textId="77777777" w:rsidR="00620F61" w:rsidRDefault="00620F61">
            <w:pPr>
              <w:pStyle w:val="yTableNAm"/>
              <w:ind w:left="545" w:hanging="545"/>
            </w:pPr>
            <w:r>
              <w:t>(a)</w:t>
            </w:r>
            <w:r>
              <w:tab/>
              <w:t>if relevant network operator is the Regional Power Corporation</w:t>
            </w:r>
          </w:p>
        </w:tc>
        <w:tc>
          <w:tcPr>
            <w:tcW w:w="1418" w:type="dxa"/>
            <w:tcBorders>
              <w:top w:val="nil"/>
              <w:left w:val="nil"/>
              <w:bottom w:val="nil"/>
              <w:right w:val="nil"/>
            </w:tcBorders>
            <w:noWrap/>
            <w:vAlign w:val="bottom"/>
          </w:tcPr>
          <w:p w14:paraId="6D3EB83D" w14:textId="77777777" w:rsidR="00620F61" w:rsidRDefault="00620F61">
            <w:pPr>
              <w:pStyle w:val="yTableNAm"/>
              <w:jc w:val="right"/>
            </w:pPr>
            <w:r>
              <w:t>498.25</w:t>
            </w:r>
          </w:p>
        </w:tc>
      </w:tr>
      <w:tr w:rsidR="00007DF9" w14:paraId="58A4730B" w14:textId="77777777">
        <w:trPr>
          <w:cantSplit/>
          <w:jc w:val="center"/>
        </w:trPr>
        <w:tc>
          <w:tcPr>
            <w:tcW w:w="709" w:type="dxa"/>
            <w:tcBorders>
              <w:top w:val="nil"/>
              <w:left w:val="nil"/>
              <w:bottom w:val="nil"/>
              <w:right w:val="nil"/>
            </w:tcBorders>
            <w:noWrap/>
          </w:tcPr>
          <w:p w14:paraId="16B4179F" w14:textId="77777777" w:rsidR="00620F61" w:rsidRDefault="00620F61">
            <w:pPr>
              <w:pStyle w:val="yTableNAm"/>
            </w:pPr>
          </w:p>
        </w:tc>
        <w:tc>
          <w:tcPr>
            <w:tcW w:w="3260" w:type="dxa"/>
            <w:tcBorders>
              <w:top w:val="nil"/>
              <w:left w:val="nil"/>
              <w:bottom w:val="nil"/>
              <w:right w:val="nil"/>
            </w:tcBorders>
            <w:noWrap/>
          </w:tcPr>
          <w:p w14:paraId="15FAF74C" w14:textId="77777777" w:rsidR="00620F61" w:rsidRDefault="00620F61">
            <w:pPr>
              <w:pStyle w:val="yTableNAm"/>
            </w:pPr>
            <w:r>
              <w:t>(b)</w:t>
            </w:r>
            <w:r>
              <w:tab/>
              <w:t>otherwise</w:t>
            </w:r>
          </w:p>
        </w:tc>
        <w:tc>
          <w:tcPr>
            <w:tcW w:w="1418" w:type="dxa"/>
            <w:tcBorders>
              <w:top w:val="nil"/>
              <w:left w:val="nil"/>
              <w:bottom w:val="nil"/>
              <w:right w:val="nil"/>
            </w:tcBorders>
            <w:noWrap/>
            <w:vAlign w:val="bottom"/>
          </w:tcPr>
          <w:p w14:paraId="57EDCB7E" w14:textId="77777777" w:rsidR="00620F61" w:rsidRDefault="00620F61">
            <w:pPr>
              <w:pStyle w:val="yTableNAm"/>
              <w:jc w:val="right"/>
            </w:pPr>
            <w:r>
              <w:t>182.00</w:t>
            </w:r>
          </w:p>
        </w:tc>
      </w:tr>
      <w:tr w:rsidR="00007DF9" w14:paraId="689C9B9A" w14:textId="77777777">
        <w:trPr>
          <w:cantSplit/>
          <w:jc w:val="center"/>
        </w:trPr>
        <w:tc>
          <w:tcPr>
            <w:tcW w:w="709" w:type="dxa"/>
            <w:tcBorders>
              <w:top w:val="nil"/>
              <w:left w:val="nil"/>
              <w:bottom w:val="nil"/>
              <w:right w:val="nil"/>
            </w:tcBorders>
            <w:noWrap/>
          </w:tcPr>
          <w:p w14:paraId="37DE57C5" w14:textId="77777777" w:rsidR="00620F61" w:rsidRDefault="00620F61">
            <w:pPr>
              <w:pStyle w:val="yTableNAm"/>
            </w:pPr>
            <w:r>
              <w:t>12.</w:t>
            </w:r>
          </w:p>
        </w:tc>
        <w:tc>
          <w:tcPr>
            <w:tcW w:w="3260" w:type="dxa"/>
            <w:tcBorders>
              <w:top w:val="nil"/>
              <w:left w:val="nil"/>
              <w:bottom w:val="nil"/>
              <w:right w:val="nil"/>
            </w:tcBorders>
            <w:noWrap/>
          </w:tcPr>
          <w:p w14:paraId="67D9F42F" w14:textId="77777777" w:rsidR="00620F61" w:rsidRDefault="00620F61">
            <w:pPr>
              <w:pStyle w:val="yTableNAm"/>
            </w:pPr>
            <w:r>
              <w:t xml:space="preserve">Replacement document (r. 60(2)) — </w:t>
            </w:r>
          </w:p>
        </w:tc>
        <w:tc>
          <w:tcPr>
            <w:tcW w:w="1418" w:type="dxa"/>
            <w:tcBorders>
              <w:top w:val="nil"/>
              <w:left w:val="nil"/>
              <w:bottom w:val="nil"/>
              <w:right w:val="nil"/>
            </w:tcBorders>
            <w:noWrap/>
            <w:vAlign w:val="bottom"/>
          </w:tcPr>
          <w:p w14:paraId="2F79A430" w14:textId="77777777" w:rsidR="00620F61" w:rsidRDefault="00620F61">
            <w:pPr>
              <w:pStyle w:val="yTableNAm"/>
              <w:jc w:val="right"/>
            </w:pPr>
          </w:p>
        </w:tc>
      </w:tr>
      <w:tr w:rsidR="00007DF9" w14:paraId="7BDEAF94" w14:textId="77777777">
        <w:trPr>
          <w:cantSplit/>
          <w:jc w:val="center"/>
        </w:trPr>
        <w:tc>
          <w:tcPr>
            <w:tcW w:w="709" w:type="dxa"/>
            <w:tcBorders>
              <w:top w:val="nil"/>
              <w:left w:val="nil"/>
              <w:bottom w:val="nil"/>
              <w:right w:val="nil"/>
            </w:tcBorders>
            <w:noWrap/>
          </w:tcPr>
          <w:p w14:paraId="5B0A5ECD" w14:textId="77777777" w:rsidR="00620F61" w:rsidRDefault="00620F61">
            <w:pPr>
              <w:pStyle w:val="yTableNAm"/>
            </w:pPr>
          </w:p>
        </w:tc>
        <w:tc>
          <w:tcPr>
            <w:tcW w:w="3260" w:type="dxa"/>
            <w:tcBorders>
              <w:top w:val="nil"/>
              <w:left w:val="nil"/>
              <w:bottom w:val="nil"/>
              <w:right w:val="nil"/>
            </w:tcBorders>
            <w:noWrap/>
          </w:tcPr>
          <w:p w14:paraId="37E3C1FA" w14:textId="77777777" w:rsidR="00620F61" w:rsidRDefault="00620F61">
            <w:pPr>
              <w:pStyle w:val="yTableNAm"/>
              <w:ind w:left="545" w:hanging="545"/>
            </w:pPr>
            <w:r>
              <w:t>(a)</w:t>
            </w:r>
            <w:r>
              <w:tab/>
              <w:t>electrical worker’s licence or permit document</w:t>
            </w:r>
          </w:p>
        </w:tc>
        <w:tc>
          <w:tcPr>
            <w:tcW w:w="1418" w:type="dxa"/>
            <w:tcBorders>
              <w:top w:val="nil"/>
              <w:left w:val="nil"/>
              <w:bottom w:val="nil"/>
              <w:right w:val="nil"/>
            </w:tcBorders>
            <w:noWrap/>
            <w:vAlign w:val="bottom"/>
          </w:tcPr>
          <w:p w14:paraId="3795760D" w14:textId="77777777" w:rsidR="00620F61" w:rsidRDefault="00620F61">
            <w:pPr>
              <w:pStyle w:val="yTableNAm"/>
              <w:jc w:val="right"/>
            </w:pPr>
            <w:r>
              <w:t>47.25</w:t>
            </w:r>
          </w:p>
        </w:tc>
      </w:tr>
      <w:tr w:rsidR="00007DF9" w14:paraId="1C1C45E0" w14:textId="77777777">
        <w:trPr>
          <w:cantSplit/>
          <w:jc w:val="center"/>
        </w:trPr>
        <w:tc>
          <w:tcPr>
            <w:tcW w:w="709" w:type="dxa"/>
            <w:tcBorders>
              <w:top w:val="nil"/>
              <w:left w:val="nil"/>
              <w:bottom w:val="nil"/>
              <w:right w:val="nil"/>
            </w:tcBorders>
            <w:noWrap/>
          </w:tcPr>
          <w:p w14:paraId="2902BF52" w14:textId="77777777" w:rsidR="00620F61" w:rsidRDefault="00620F61">
            <w:pPr>
              <w:pStyle w:val="yTableNAm"/>
            </w:pPr>
          </w:p>
        </w:tc>
        <w:tc>
          <w:tcPr>
            <w:tcW w:w="3260" w:type="dxa"/>
            <w:tcBorders>
              <w:top w:val="nil"/>
              <w:left w:val="nil"/>
              <w:bottom w:val="nil"/>
              <w:right w:val="nil"/>
            </w:tcBorders>
            <w:noWrap/>
          </w:tcPr>
          <w:p w14:paraId="69727EAF" w14:textId="77777777" w:rsidR="00620F61" w:rsidRDefault="00620F61">
            <w:pPr>
              <w:pStyle w:val="yTableNAm"/>
              <w:ind w:left="545" w:hanging="545"/>
            </w:pPr>
            <w:r>
              <w:t>(b)</w:t>
            </w:r>
            <w:r>
              <w:tab/>
              <w:t>electrical contractor’s licence or in</w:t>
            </w:r>
            <w:r>
              <w:noBreakHyphen/>
              <w:t>house electrical installing work licence document</w:t>
            </w:r>
          </w:p>
        </w:tc>
        <w:tc>
          <w:tcPr>
            <w:tcW w:w="1418" w:type="dxa"/>
            <w:tcBorders>
              <w:top w:val="nil"/>
              <w:left w:val="nil"/>
              <w:bottom w:val="nil"/>
              <w:right w:val="nil"/>
            </w:tcBorders>
            <w:noWrap/>
            <w:vAlign w:val="bottom"/>
          </w:tcPr>
          <w:p w14:paraId="6872EDDE" w14:textId="77777777" w:rsidR="00620F61" w:rsidRDefault="00620F61">
            <w:pPr>
              <w:pStyle w:val="yTableNAm"/>
              <w:jc w:val="right"/>
            </w:pPr>
            <w:r>
              <w:t>60.90</w:t>
            </w:r>
          </w:p>
        </w:tc>
      </w:tr>
      <w:tr w:rsidR="00007DF9" w14:paraId="4C726D98" w14:textId="77777777">
        <w:trPr>
          <w:cantSplit/>
          <w:jc w:val="center"/>
        </w:trPr>
        <w:tc>
          <w:tcPr>
            <w:tcW w:w="709" w:type="dxa"/>
            <w:tcBorders>
              <w:top w:val="nil"/>
              <w:left w:val="nil"/>
              <w:bottom w:val="single" w:sz="4" w:space="0" w:color="auto"/>
              <w:right w:val="nil"/>
            </w:tcBorders>
            <w:noWrap/>
          </w:tcPr>
          <w:p w14:paraId="03B16F41" w14:textId="77777777" w:rsidR="00620F61" w:rsidRDefault="00620F61">
            <w:pPr>
              <w:pStyle w:val="yTableNAm"/>
            </w:pPr>
          </w:p>
        </w:tc>
        <w:tc>
          <w:tcPr>
            <w:tcW w:w="3260" w:type="dxa"/>
            <w:tcBorders>
              <w:top w:val="nil"/>
              <w:left w:val="nil"/>
              <w:bottom w:val="single" w:sz="4" w:space="0" w:color="auto"/>
              <w:right w:val="nil"/>
            </w:tcBorders>
            <w:noWrap/>
          </w:tcPr>
          <w:p w14:paraId="4905D207" w14:textId="77777777" w:rsidR="00620F61" w:rsidRDefault="00620F61">
            <w:pPr>
              <w:pStyle w:val="yTableNAm"/>
              <w:ind w:left="545" w:hanging="545"/>
            </w:pPr>
            <w:r>
              <w:t>(c)</w:t>
            </w:r>
            <w:r>
              <w:tab/>
              <w:t>certificate of registration</w:t>
            </w:r>
          </w:p>
        </w:tc>
        <w:tc>
          <w:tcPr>
            <w:tcW w:w="1418" w:type="dxa"/>
            <w:tcBorders>
              <w:top w:val="nil"/>
              <w:left w:val="nil"/>
              <w:bottom w:val="single" w:sz="4" w:space="0" w:color="auto"/>
              <w:right w:val="nil"/>
            </w:tcBorders>
            <w:noWrap/>
            <w:vAlign w:val="bottom"/>
          </w:tcPr>
          <w:p w14:paraId="7F571FF8" w14:textId="77777777" w:rsidR="00620F61" w:rsidRDefault="00620F61">
            <w:pPr>
              <w:pStyle w:val="yTableNAm"/>
              <w:jc w:val="right"/>
            </w:pPr>
            <w:r>
              <w:t>60.90</w:t>
            </w:r>
          </w:p>
        </w:tc>
      </w:tr>
    </w:tbl>
    <w:p w14:paraId="5CE34DD6" w14:textId="5A2A5210" w:rsidR="00620F61" w:rsidRDefault="00620F61">
      <w:pPr>
        <w:pStyle w:val="BlankClose"/>
      </w:pPr>
    </w:p>
    <w:p w14:paraId="172E00FB" w14:textId="77777777" w:rsidR="00620F61" w:rsidRDefault="00620F61">
      <w:pPr>
        <w:pStyle w:val="SectAltNote"/>
      </w:pPr>
      <w:r>
        <w:lastRenderedPageBreak/>
        <w:tab/>
        <w:t>Note: The heading to regulation 67 is to read:</w:t>
      </w:r>
    </w:p>
    <w:p w14:paraId="5AE868C9" w14:textId="77777777" w:rsidR="00620F61" w:rsidRDefault="00620F61">
      <w:pPr>
        <w:pStyle w:val="SectAltHeading"/>
        <w:rPr>
          <w:b w:val="0"/>
          <w:bCs/>
          <w:iCs/>
        </w:rPr>
      </w:pPr>
      <w:r>
        <w:tab/>
      </w:r>
      <w:r>
        <w:tab/>
        <w:t xml:space="preserve">Saving and transitional provisions for </w:t>
      </w:r>
      <w:r>
        <w:rPr>
          <w:i/>
        </w:rPr>
        <w:t>Electricity (Licensing) Amendment Regulations 2007</w:t>
      </w:r>
    </w:p>
    <w:p w14:paraId="2108CB6D" w14:textId="2B1C6B51" w:rsidR="00620F61" w:rsidRDefault="00620F61">
      <w:pPr>
        <w:pStyle w:val="Heading2"/>
      </w:pPr>
      <w:bookmarkStart w:id="179" w:name="_Toc227852240"/>
      <w:bookmarkStart w:id="180" w:name="_Toc227852307"/>
      <w:bookmarkStart w:id="181" w:name="_Toc227852374"/>
      <w:bookmarkStart w:id="182" w:name="_Toc227852441"/>
      <w:bookmarkStart w:id="183" w:name="_Toc227852508"/>
      <w:bookmarkStart w:id="184" w:name="_Toc227852575"/>
      <w:bookmarkStart w:id="185" w:name="_Toc227852642"/>
      <w:bookmarkStart w:id="186" w:name="_Toc227852709"/>
      <w:bookmarkStart w:id="187" w:name="_Toc227852776"/>
      <w:bookmarkStart w:id="188" w:name="_Toc229481427"/>
      <w:r>
        <w:rPr>
          <w:rStyle w:val="CharPartNo"/>
        </w:rPr>
        <w:lastRenderedPageBreak/>
        <w:t>Part 3</w:t>
      </w:r>
      <w:r>
        <w:rPr>
          <w:rStyle w:val="CharDivNo"/>
        </w:rPr>
        <w:t> </w:t>
      </w:r>
      <w:r>
        <w:t>—</w:t>
      </w:r>
      <w:r>
        <w:rPr>
          <w:rStyle w:val="CharDivText"/>
        </w:rPr>
        <w:t> </w:t>
      </w:r>
      <w:r>
        <w:rPr>
          <w:rStyle w:val="CharPartText"/>
          <w:i/>
          <w:iCs/>
        </w:rPr>
        <w:t>Electricity Regulations 1947</w:t>
      </w:r>
      <w:r>
        <w:rPr>
          <w:rStyle w:val="CharPartText"/>
        </w:rPr>
        <w:t xml:space="preserve"> amended</w:t>
      </w:r>
      <w:bookmarkEnd w:id="179"/>
      <w:bookmarkEnd w:id="180"/>
      <w:bookmarkEnd w:id="181"/>
      <w:bookmarkEnd w:id="182"/>
      <w:bookmarkEnd w:id="183"/>
      <w:bookmarkEnd w:id="184"/>
      <w:bookmarkEnd w:id="185"/>
      <w:bookmarkEnd w:id="186"/>
      <w:bookmarkEnd w:id="187"/>
      <w:bookmarkEnd w:id="188"/>
    </w:p>
    <w:p w14:paraId="6970D75B" w14:textId="2711528E" w:rsidR="00620F61" w:rsidRDefault="00620F61">
      <w:pPr>
        <w:pStyle w:val="Heading5"/>
      </w:pPr>
      <w:bookmarkStart w:id="189" w:name="_Toc227852375"/>
      <w:bookmarkStart w:id="190" w:name="_Toc229481428"/>
      <w:r>
        <w:rPr>
          <w:rStyle w:val="CharSectno"/>
        </w:rPr>
        <w:t>36</w:t>
      </w:r>
      <w:r>
        <w:t>.</w:t>
      </w:r>
      <w:r>
        <w:tab/>
        <w:t>Regulations amended</w:t>
      </w:r>
      <w:bookmarkEnd w:id="189"/>
      <w:bookmarkEnd w:id="190"/>
    </w:p>
    <w:p w14:paraId="2902B832" w14:textId="77777777" w:rsidR="00620F61" w:rsidRDefault="00620F61">
      <w:pPr>
        <w:pStyle w:val="Subsection"/>
      </w:pPr>
      <w:r>
        <w:tab/>
      </w:r>
      <w:r>
        <w:tab/>
        <w:t xml:space="preserve">This Part amends the </w:t>
      </w:r>
      <w:r>
        <w:rPr>
          <w:i/>
          <w:iCs/>
        </w:rPr>
        <w:t>Electricity Regulations 1947</w:t>
      </w:r>
      <w:r>
        <w:t>.</w:t>
      </w:r>
    </w:p>
    <w:p w14:paraId="68610C7C" w14:textId="4EBDF0D1" w:rsidR="00620F61" w:rsidRDefault="00620F61">
      <w:pPr>
        <w:pStyle w:val="Heading5"/>
      </w:pPr>
      <w:bookmarkStart w:id="191" w:name="_Toc227852376"/>
      <w:bookmarkStart w:id="192" w:name="_Toc229481429"/>
      <w:r>
        <w:rPr>
          <w:rStyle w:val="CharSectno"/>
        </w:rPr>
        <w:t>37</w:t>
      </w:r>
      <w:r>
        <w:t>.</w:t>
      </w:r>
      <w:r>
        <w:tab/>
        <w:t>Schedule 1 amended</w:t>
      </w:r>
      <w:bookmarkEnd w:id="191"/>
      <w:bookmarkEnd w:id="192"/>
    </w:p>
    <w:p w14:paraId="6E28E555" w14:textId="6040FA11" w:rsidR="00620F61" w:rsidRDefault="00620F61">
      <w:pPr>
        <w:pStyle w:val="Subsection"/>
      </w:pPr>
      <w:r>
        <w:tab/>
        <w:t>(1)</w:t>
      </w:r>
      <w:r>
        <w:tab/>
        <w:t>In Schedule 1 Table 1 delete the item for section 33F.</w:t>
      </w:r>
    </w:p>
    <w:p w14:paraId="31F2EA7C" w14:textId="636F6369" w:rsidR="00620F61" w:rsidRDefault="00620F61">
      <w:pPr>
        <w:pStyle w:val="Subsection"/>
      </w:pPr>
      <w:r>
        <w:tab/>
        <w:t>(2)</w:t>
      </w:r>
      <w:r>
        <w:tab/>
        <w:t>In Schedule 1 Table 3 delete the items for regulation 52A(6) and insert:</w:t>
      </w:r>
    </w:p>
    <w:p w14:paraId="4F1A7395" w14:textId="77777777" w:rsidR="00620F61" w:rsidRDefault="00620F61">
      <w:pPr>
        <w:pStyle w:val="BlankOpen"/>
      </w:pP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007DF9" w14:paraId="0F6893CB" w14:textId="77777777">
        <w:trPr>
          <w:cantSplit/>
        </w:trPr>
        <w:tc>
          <w:tcPr>
            <w:tcW w:w="1531" w:type="dxa"/>
            <w:tcBorders>
              <w:top w:val="single" w:sz="4" w:space="0" w:color="auto"/>
              <w:bottom w:val="single" w:sz="4" w:space="0" w:color="auto"/>
            </w:tcBorders>
          </w:tcPr>
          <w:p w14:paraId="44D1017B" w14:textId="77777777" w:rsidR="00620F61" w:rsidRDefault="00620F61">
            <w:pPr>
              <w:pStyle w:val="yTableNAm"/>
              <w:spacing w:before="0"/>
              <w:rPr>
                <w:sz w:val="20"/>
                <w:szCs w:val="18"/>
              </w:rPr>
            </w:pPr>
            <w:r>
              <w:rPr>
                <w:sz w:val="20"/>
                <w:szCs w:val="18"/>
              </w:rPr>
              <w:t>r. 52A(6)</w:t>
            </w:r>
          </w:p>
        </w:tc>
        <w:tc>
          <w:tcPr>
            <w:tcW w:w="3515" w:type="dxa"/>
            <w:tcBorders>
              <w:top w:val="single" w:sz="4" w:space="0" w:color="auto"/>
              <w:bottom w:val="single" w:sz="4" w:space="0" w:color="auto"/>
            </w:tcBorders>
          </w:tcPr>
          <w:p w14:paraId="2132AA2C" w14:textId="77777777" w:rsidR="00620F61" w:rsidRDefault="00620F61">
            <w:pPr>
              <w:pStyle w:val="yTableNAm"/>
              <w:spacing w:before="0"/>
              <w:rPr>
                <w:sz w:val="20"/>
                <w:szCs w:val="18"/>
              </w:rPr>
            </w:pPr>
            <w:r>
              <w:rPr>
                <w:sz w:val="20"/>
                <w:szCs w:val="18"/>
              </w:rPr>
              <w:t>Delivering a notice of completion for notifiable work that was not carried out, or caused to be carried out, by or under the direction of electrical contractor</w:t>
            </w:r>
          </w:p>
        </w:tc>
        <w:tc>
          <w:tcPr>
            <w:tcW w:w="964" w:type="dxa"/>
            <w:tcBorders>
              <w:top w:val="single" w:sz="4" w:space="0" w:color="auto"/>
              <w:bottom w:val="single" w:sz="4" w:space="0" w:color="auto"/>
            </w:tcBorders>
            <w:vAlign w:val="bottom"/>
          </w:tcPr>
          <w:p w14:paraId="2FB70F56" w14:textId="77777777" w:rsidR="00620F61" w:rsidRDefault="00620F61">
            <w:pPr>
              <w:pStyle w:val="yTableNAm"/>
              <w:spacing w:before="0"/>
              <w:rPr>
                <w:sz w:val="20"/>
                <w:szCs w:val="18"/>
              </w:rPr>
            </w:pPr>
            <w:r>
              <w:rPr>
                <w:sz w:val="20"/>
                <w:szCs w:val="18"/>
              </w:rPr>
              <w:t>$1 250</w:t>
            </w:r>
          </w:p>
        </w:tc>
        <w:tc>
          <w:tcPr>
            <w:tcW w:w="1078" w:type="dxa"/>
            <w:tcBorders>
              <w:top w:val="single" w:sz="4" w:space="0" w:color="auto"/>
              <w:bottom w:val="single" w:sz="4" w:space="0" w:color="auto"/>
            </w:tcBorders>
            <w:vAlign w:val="bottom"/>
          </w:tcPr>
          <w:p w14:paraId="1CD4164F" w14:textId="77777777" w:rsidR="00620F61" w:rsidRDefault="00620F61">
            <w:pPr>
              <w:pStyle w:val="yTableNAm"/>
              <w:spacing w:before="0"/>
              <w:rPr>
                <w:sz w:val="20"/>
                <w:szCs w:val="18"/>
              </w:rPr>
            </w:pPr>
            <w:r>
              <w:rPr>
                <w:sz w:val="20"/>
                <w:szCs w:val="18"/>
              </w:rPr>
              <w:t>$5 000</w:t>
            </w:r>
          </w:p>
        </w:tc>
      </w:tr>
    </w:tbl>
    <w:p w14:paraId="39FA83FA" w14:textId="77777777" w:rsidR="00620F61" w:rsidRDefault="00620F61">
      <w:pPr>
        <w:pStyle w:val="BlankClose"/>
      </w:pPr>
    </w:p>
    <w:p w14:paraId="5AA5CE42" w14:textId="33EDAD01" w:rsidR="00620F61" w:rsidRDefault="00416B39">
      <w:pPr>
        <w:pStyle w:val="ByCommand"/>
        <w:sectPr w:rsidR="00620F61">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 xml:space="preserve">N. HAGLEY, </w:t>
      </w:r>
      <w:r w:rsidR="00620F61">
        <w:t>Clerk of the Executive Council</w:t>
      </w:r>
    </w:p>
    <w:p w14:paraId="1F8A36A5" w14:textId="355CA1EF" w:rsidR="00620F61" w:rsidRDefault="00B80D55">
      <w:pPr>
        <w:rPr>
          <w:rStyle w:val="DraftersNotes"/>
          <w:i w:val="0"/>
        </w:rPr>
      </w:pPr>
      <w:r>
        <w:rPr>
          <w:b/>
          <w:noProof/>
          <w:sz w:val="20"/>
        </w:rPr>
        <mc:AlternateContent>
          <mc:Choice Requires="wps">
            <w:drawing>
              <wp:anchor distT="0" distB="0" distL="114300" distR="114300" simplePos="0" relativeHeight="251660288" behindDoc="0" locked="0" layoutInCell="1" allowOverlap="1" wp14:anchorId="3DBD2BF0" wp14:editId="0580685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A2F4492" w14:textId="052BA68E" w:rsidR="00B80D55" w:rsidRDefault="00B80D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B5DE0">
                              <w:rPr>
                                <w:sz w:val="16"/>
                              </w:rPr>
                              <w:t>2026</w:t>
                            </w:r>
                            <w:r>
                              <w:rPr>
                                <w:sz w:val="16"/>
                              </w:rPr>
                              <w:fldChar w:fldCharType="end"/>
                            </w:r>
                            <w:r>
                              <w:rPr>
                                <w:sz w:val="16"/>
                              </w:rPr>
                              <w:t>.</w:t>
                            </w:r>
                          </w:p>
                          <w:p w14:paraId="726657A6" w14:textId="77777777" w:rsidR="00B80D55" w:rsidRDefault="00B80D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3D6780" w14:textId="47C733C1" w:rsidR="00B80D55" w:rsidRDefault="00B80D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B5DE0">
                              <w:rPr>
                                <w:sz w:val="16"/>
                              </w:rPr>
                              <w:t>2026</w:t>
                            </w:r>
                            <w:r>
                              <w:rPr>
                                <w:sz w:val="16"/>
                              </w:rPr>
                              <w:fldChar w:fldCharType="end"/>
                            </w:r>
                            <w:r>
                              <w:rPr>
                                <w:sz w:val="16"/>
                              </w:rPr>
                              <w:t>.</w:t>
                            </w:r>
                          </w:p>
                          <w:p w14:paraId="5DB87E6D" w14:textId="77777777" w:rsidR="00B80D55" w:rsidRDefault="00B80D5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BD2BF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A2F4492" w14:textId="052BA68E" w:rsidR="00B80D55" w:rsidRDefault="00B80D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B5DE0">
                        <w:rPr>
                          <w:sz w:val="16"/>
                        </w:rPr>
                        <w:t>2026</w:t>
                      </w:r>
                      <w:r>
                        <w:rPr>
                          <w:sz w:val="16"/>
                        </w:rPr>
                        <w:fldChar w:fldCharType="end"/>
                      </w:r>
                      <w:r>
                        <w:rPr>
                          <w:sz w:val="16"/>
                        </w:rPr>
                        <w:t>.</w:t>
                      </w:r>
                    </w:p>
                    <w:p w14:paraId="726657A6" w14:textId="77777777" w:rsidR="00B80D55" w:rsidRDefault="00B80D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B3D6780" w14:textId="47C733C1" w:rsidR="00B80D55" w:rsidRDefault="00B80D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B5DE0">
                        <w:rPr>
                          <w:sz w:val="16"/>
                        </w:rPr>
                        <w:t>2026</w:t>
                      </w:r>
                      <w:r>
                        <w:rPr>
                          <w:sz w:val="16"/>
                        </w:rPr>
                        <w:fldChar w:fldCharType="end"/>
                      </w:r>
                      <w:r>
                        <w:rPr>
                          <w:sz w:val="16"/>
                        </w:rPr>
                        <w:t>.</w:t>
                      </w:r>
                    </w:p>
                    <w:p w14:paraId="5DB87E6D" w14:textId="77777777" w:rsidR="00B80D55" w:rsidRDefault="00B80D5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20F61" w:rsidSect="00066C8D">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B590C" w14:textId="77777777" w:rsidR="00620F61" w:rsidRDefault="00620F61">
      <w:pPr>
        <w:rPr>
          <w:b/>
          <w:sz w:val="28"/>
        </w:rPr>
      </w:pPr>
      <w:r>
        <w:rPr>
          <w:b/>
          <w:sz w:val="28"/>
        </w:rPr>
        <w:t>Endnotes</w:t>
      </w:r>
    </w:p>
    <w:p w14:paraId="35040F48" w14:textId="77777777" w:rsidR="00620F61" w:rsidRDefault="00620F61">
      <w:pPr>
        <w:spacing w:after="240"/>
        <w:rPr>
          <w:rFonts w:ascii="Times" w:hAnsi="Times"/>
          <w:sz w:val="18"/>
        </w:rPr>
      </w:pPr>
      <w:r>
        <w:rPr>
          <w:sz w:val="20"/>
        </w:rPr>
        <w:t>[For ease of reference detach these notes and read them alongside the draft.]</w:t>
      </w:r>
    </w:p>
    <w:p w14:paraId="77CB0289" w14:textId="77777777" w:rsidR="00620F61" w:rsidRDefault="00620F61"/>
  </w:endnote>
  <w:endnote w:type="continuationSeparator" w:id="0">
    <w:p w14:paraId="5E6DF203" w14:textId="77777777" w:rsidR="00620F61" w:rsidRDefault="00620F61">
      <w:pPr>
        <w:pStyle w:val="Footer"/>
      </w:pPr>
    </w:p>
    <w:p w14:paraId="3AEA3F19" w14:textId="77777777" w:rsidR="00620F61" w:rsidRDefault="00620F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5C3B6" w14:textId="77777777" w:rsidR="0069591A" w:rsidRDefault="0069591A">
    <w:pPr>
      <w:pStyle w:val="Footer"/>
      <w:pBdr>
        <w:bottom w:val="single" w:sz="4" w:space="1" w:color="auto"/>
      </w:pBdr>
      <w:rPr>
        <w:sz w:val="20"/>
      </w:rPr>
    </w:pPr>
  </w:p>
  <w:p w14:paraId="4091D9F6" w14:textId="052B4025" w:rsidR="0069591A" w:rsidRDefault="0069591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606DED">
      <w:rPr>
        <w:sz w:val="20"/>
      </w:rPr>
      <w:t>2026/67</w:t>
    </w:r>
    <w:r>
      <w:rPr>
        <w:sz w:val="20"/>
      </w:rPr>
      <w:fldChar w:fldCharType="end"/>
    </w:r>
  </w:p>
  <w:p w14:paraId="366378BA" w14:textId="64959F65" w:rsidR="0069591A" w:rsidRDefault="006959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06DED">
      <w:rPr>
        <w:sz w:val="16"/>
      </w:rPr>
      <w:t>13 May 2026</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669B1" w14:textId="77777777" w:rsidR="0069591A" w:rsidRDefault="0069591A">
    <w:pPr>
      <w:pStyle w:val="Footer"/>
      <w:pBdr>
        <w:bottom w:val="single" w:sz="4" w:space="1" w:color="auto"/>
      </w:pBdr>
      <w:rPr>
        <w:sz w:val="20"/>
      </w:rPr>
    </w:pPr>
  </w:p>
  <w:p w14:paraId="0FA1976D" w14:textId="6BEEAC81" w:rsidR="0069591A" w:rsidRDefault="006959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06DED">
      <w:rPr>
        <w:sz w:val="20"/>
      </w:rPr>
      <w:t>2026/67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53AE845" w14:textId="04A8C628" w:rsidR="0069591A" w:rsidRDefault="006959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06DED">
      <w:rPr>
        <w:sz w:val="16"/>
      </w:rPr>
      <w:t>13 May 2026</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4FA7B" w14:textId="77777777" w:rsidR="0069591A" w:rsidRDefault="0069591A">
    <w:pPr>
      <w:pStyle w:val="Footer"/>
      <w:pBdr>
        <w:bottom w:val="single" w:sz="4" w:space="1" w:color="auto"/>
      </w:pBdr>
      <w:rPr>
        <w:sz w:val="20"/>
      </w:rPr>
    </w:pPr>
  </w:p>
  <w:p w14:paraId="6B69FCD9" w14:textId="62B73CAE" w:rsidR="0069591A" w:rsidRDefault="006959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06DED">
      <w:rPr>
        <w:sz w:val="20"/>
      </w:rPr>
      <w:t>2026/67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160B90" w14:textId="4F3FBA3A" w:rsidR="0069591A" w:rsidRDefault="006959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06DED">
      <w:rPr>
        <w:sz w:val="16"/>
      </w:rPr>
      <w:t>13 May 2026</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6705" w14:textId="77777777" w:rsidR="0069591A" w:rsidRDefault="0069591A">
    <w:pPr>
      <w:pStyle w:val="Footer"/>
      <w:pBdr>
        <w:bottom w:val="single" w:sz="4" w:space="1" w:color="auto"/>
      </w:pBdr>
      <w:rPr>
        <w:sz w:val="20"/>
      </w:rPr>
    </w:pPr>
  </w:p>
  <w:p w14:paraId="1216DA40" w14:textId="498B8FAC" w:rsidR="0069591A" w:rsidRDefault="0069591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sidR="00606DED">
      <w:rPr>
        <w:sz w:val="20"/>
      </w:rPr>
      <w:t>2026/67</w:t>
    </w:r>
    <w:r>
      <w:rPr>
        <w:sz w:val="20"/>
      </w:rPr>
      <w:fldChar w:fldCharType="end"/>
    </w:r>
  </w:p>
  <w:p w14:paraId="11BF7BE8" w14:textId="2CC2806B" w:rsidR="0069591A" w:rsidRDefault="006959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06DED">
      <w:rPr>
        <w:sz w:val="16"/>
      </w:rPr>
      <w:t>13 May 2026</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30028" w14:textId="77777777" w:rsidR="0069591A" w:rsidRDefault="0069591A">
    <w:pPr>
      <w:pStyle w:val="Footer"/>
      <w:pBdr>
        <w:bottom w:val="single" w:sz="4" w:space="1" w:color="auto"/>
      </w:pBdr>
      <w:rPr>
        <w:sz w:val="20"/>
      </w:rPr>
    </w:pPr>
  </w:p>
  <w:p w14:paraId="23A9B4EE" w14:textId="488BCDC6" w:rsidR="0069591A" w:rsidRDefault="006959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06DED">
      <w:rPr>
        <w:sz w:val="20"/>
      </w:rPr>
      <w:t>2026/67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408EE35B" w14:textId="69E1CCF1" w:rsidR="0069591A" w:rsidRDefault="006959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06DED">
      <w:rPr>
        <w:sz w:val="16"/>
      </w:rPr>
      <w:t>13 May 2026</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2BA67" w14:textId="77777777" w:rsidR="0069591A" w:rsidRDefault="0069591A">
    <w:pPr>
      <w:pStyle w:val="Footer"/>
      <w:pBdr>
        <w:bottom w:val="single" w:sz="4" w:space="1" w:color="auto"/>
      </w:pBdr>
      <w:rPr>
        <w:sz w:val="20"/>
      </w:rPr>
    </w:pPr>
  </w:p>
  <w:p w14:paraId="3D85EDEA" w14:textId="5B804F9E" w:rsidR="0069591A" w:rsidRDefault="0069591A">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sidR="00606DED">
      <w:rPr>
        <w:sz w:val="20"/>
      </w:rPr>
      <w:t>2026/67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050472" w14:textId="67228012" w:rsidR="0069591A" w:rsidRDefault="0069591A">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sidR="00606DED">
      <w:rPr>
        <w:sz w:val="16"/>
      </w:rPr>
      <w:t>13 May 2026</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C1CA" w14:textId="55EE17A2" w:rsidR="00620F61" w:rsidRDefault="00620F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636DE" w14:textId="02BE346E" w:rsidR="00620F61" w:rsidRDefault="00620F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EF1E4" w14:textId="77777777" w:rsidR="00620F61" w:rsidRDefault="00620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F11B7" w14:textId="77777777" w:rsidR="00620F61" w:rsidRDefault="00620F61">
      <w:r>
        <w:separator/>
      </w:r>
    </w:p>
  </w:footnote>
  <w:footnote w:type="continuationSeparator" w:id="0">
    <w:p w14:paraId="4AD241B3" w14:textId="77777777" w:rsidR="00620F61" w:rsidRDefault="00620F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D7228" w14:textId="77777777" w:rsidR="003B5DE0" w:rsidRDefault="003B5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E807A" w14:textId="77777777" w:rsidR="003B5DE0" w:rsidRDefault="003B5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D196" w14:textId="77777777" w:rsidR="0039573B" w:rsidRDefault="0039573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24935" w14:paraId="5A27CE74" w14:textId="77777777">
      <w:trPr>
        <w:cantSplit/>
        <w:jc w:val="center"/>
      </w:trPr>
      <w:tc>
        <w:tcPr>
          <w:tcW w:w="7258" w:type="dxa"/>
          <w:gridSpan w:val="2"/>
        </w:tcPr>
        <w:p w14:paraId="5378BE42" w14:textId="79E27755" w:rsidR="00724935" w:rsidRDefault="00724935">
          <w:pPr>
            <w:pStyle w:val="Header"/>
          </w:pPr>
          <w:r>
            <w:rPr>
              <w:b/>
              <w:i/>
            </w:rPr>
            <w:fldChar w:fldCharType="begin"/>
          </w:r>
          <w:r>
            <w:rPr>
              <w:b/>
              <w:i/>
            </w:rPr>
            <w:instrText xml:space="preserve"> STYLEREF "Name of Act/Reg" </w:instrText>
          </w:r>
          <w:r>
            <w:rPr>
              <w:b/>
              <w:i/>
            </w:rPr>
            <w:fldChar w:fldCharType="separate"/>
          </w:r>
          <w:r w:rsidR="00606DED">
            <w:rPr>
              <w:b/>
              <w:i/>
            </w:rPr>
            <w:t>Commerce Regulations Amendment (Electricity) Regulations 2026</w:t>
          </w:r>
          <w:r>
            <w:rPr>
              <w:b/>
              <w:i/>
            </w:rPr>
            <w:fldChar w:fldCharType="end"/>
          </w:r>
        </w:p>
      </w:tc>
    </w:tr>
    <w:tr w:rsidR="00724935" w14:paraId="2F86D37A" w14:textId="77777777">
      <w:trPr>
        <w:jc w:val="center"/>
      </w:trPr>
      <w:tc>
        <w:tcPr>
          <w:tcW w:w="1548" w:type="dxa"/>
        </w:tcPr>
        <w:p w14:paraId="4428283C" w14:textId="77777777" w:rsidR="00724935" w:rsidRDefault="00724935">
          <w:pPr>
            <w:pStyle w:val="Header"/>
            <w:spacing w:before="40"/>
          </w:pPr>
        </w:p>
      </w:tc>
      <w:tc>
        <w:tcPr>
          <w:tcW w:w="5715" w:type="dxa"/>
        </w:tcPr>
        <w:p w14:paraId="539C5572" w14:textId="77777777" w:rsidR="00724935" w:rsidRDefault="00724935">
          <w:pPr>
            <w:pStyle w:val="Header"/>
            <w:spacing w:before="40"/>
          </w:pPr>
        </w:p>
      </w:tc>
    </w:tr>
    <w:tr w:rsidR="00724935" w14:paraId="55E68D96" w14:textId="77777777">
      <w:trPr>
        <w:jc w:val="center"/>
      </w:trPr>
      <w:tc>
        <w:tcPr>
          <w:tcW w:w="1548" w:type="dxa"/>
        </w:tcPr>
        <w:p w14:paraId="626BB9B9" w14:textId="77777777" w:rsidR="00724935" w:rsidRDefault="00724935">
          <w:pPr>
            <w:pStyle w:val="Header"/>
            <w:spacing w:before="40"/>
          </w:pPr>
        </w:p>
      </w:tc>
      <w:tc>
        <w:tcPr>
          <w:tcW w:w="5715" w:type="dxa"/>
        </w:tcPr>
        <w:p w14:paraId="59C0D635" w14:textId="77777777" w:rsidR="00724935" w:rsidRDefault="00724935">
          <w:pPr>
            <w:pStyle w:val="Header"/>
            <w:spacing w:before="40"/>
          </w:pPr>
        </w:p>
      </w:tc>
    </w:tr>
    <w:tr w:rsidR="00724935" w14:paraId="1475BA29" w14:textId="77777777">
      <w:trPr>
        <w:cantSplit/>
        <w:jc w:val="center"/>
      </w:trPr>
      <w:tc>
        <w:tcPr>
          <w:tcW w:w="7258" w:type="dxa"/>
          <w:gridSpan w:val="2"/>
        </w:tcPr>
        <w:p w14:paraId="08D2A7A2" w14:textId="77777777" w:rsidR="00724935" w:rsidRDefault="00724935">
          <w:pPr>
            <w:pStyle w:val="Header"/>
            <w:spacing w:before="40"/>
          </w:pPr>
          <w:r>
            <w:t>Contents</w:t>
          </w:r>
        </w:p>
      </w:tc>
    </w:tr>
  </w:tbl>
  <w:p w14:paraId="0373753D" w14:textId="77777777" w:rsidR="00724935" w:rsidRDefault="007249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24935" w14:paraId="110EF503" w14:textId="77777777">
      <w:trPr>
        <w:cantSplit/>
        <w:jc w:val="center"/>
      </w:trPr>
      <w:tc>
        <w:tcPr>
          <w:tcW w:w="7258" w:type="dxa"/>
          <w:gridSpan w:val="2"/>
        </w:tcPr>
        <w:p w14:paraId="6EBE2E9B" w14:textId="6B23A0AF" w:rsidR="00724935" w:rsidRDefault="00724935">
          <w:pPr>
            <w:pStyle w:val="Header"/>
            <w:ind w:right="17"/>
            <w:jc w:val="right"/>
          </w:pPr>
          <w:r>
            <w:rPr>
              <w:b/>
              <w:i/>
            </w:rPr>
            <w:fldChar w:fldCharType="begin"/>
          </w:r>
          <w:r>
            <w:rPr>
              <w:b/>
              <w:i/>
            </w:rPr>
            <w:instrText xml:space="preserve"> STYLEREF "Name of Act/Reg" </w:instrText>
          </w:r>
          <w:r>
            <w:rPr>
              <w:b/>
              <w:i/>
            </w:rPr>
            <w:fldChar w:fldCharType="separate"/>
          </w:r>
          <w:r w:rsidR="00606DED">
            <w:rPr>
              <w:b/>
              <w:i/>
            </w:rPr>
            <w:t>Commerce Regulations Amendment (Electricity) Regulations 2026</w:t>
          </w:r>
          <w:r>
            <w:rPr>
              <w:b/>
              <w:i/>
            </w:rPr>
            <w:fldChar w:fldCharType="end"/>
          </w:r>
        </w:p>
      </w:tc>
    </w:tr>
    <w:tr w:rsidR="00724935" w14:paraId="6B807C37" w14:textId="77777777">
      <w:trPr>
        <w:jc w:val="center"/>
      </w:trPr>
      <w:tc>
        <w:tcPr>
          <w:tcW w:w="5715" w:type="dxa"/>
        </w:tcPr>
        <w:p w14:paraId="05DA1B95" w14:textId="77777777" w:rsidR="00724935" w:rsidRDefault="00724935">
          <w:pPr>
            <w:pStyle w:val="Header"/>
            <w:spacing w:before="40"/>
            <w:jc w:val="right"/>
          </w:pPr>
        </w:p>
      </w:tc>
      <w:tc>
        <w:tcPr>
          <w:tcW w:w="1548" w:type="dxa"/>
        </w:tcPr>
        <w:p w14:paraId="1B60CC0B" w14:textId="77777777" w:rsidR="00724935" w:rsidRDefault="00724935">
          <w:pPr>
            <w:pStyle w:val="Header"/>
            <w:spacing w:before="40"/>
            <w:ind w:right="17"/>
            <w:jc w:val="right"/>
          </w:pPr>
        </w:p>
      </w:tc>
    </w:tr>
    <w:tr w:rsidR="00724935" w14:paraId="73054136" w14:textId="77777777">
      <w:trPr>
        <w:jc w:val="center"/>
      </w:trPr>
      <w:tc>
        <w:tcPr>
          <w:tcW w:w="5715" w:type="dxa"/>
        </w:tcPr>
        <w:p w14:paraId="3B2A28FD" w14:textId="77777777" w:rsidR="00724935" w:rsidRDefault="00724935">
          <w:pPr>
            <w:pStyle w:val="Header"/>
            <w:spacing w:before="40"/>
            <w:jc w:val="right"/>
          </w:pPr>
        </w:p>
      </w:tc>
      <w:tc>
        <w:tcPr>
          <w:tcW w:w="1548" w:type="dxa"/>
        </w:tcPr>
        <w:p w14:paraId="5B735809" w14:textId="77777777" w:rsidR="00724935" w:rsidRDefault="00724935">
          <w:pPr>
            <w:pStyle w:val="Header"/>
            <w:spacing w:before="40"/>
            <w:ind w:right="17"/>
            <w:jc w:val="right"/>
          </w:pPr>
        </w:p>
      </w:tc>
    </w:tr>
    <w:tr w:rsidR="00724935" w14:paraId="3EBF17AE" w14:textId="77777777">
      <w:trPr>
        <w:cantSplit/>
        <w:jc w:val="center"/>
      </w:trPr>
      <w:tc>
        <w:tcPr>
          <w:tcW w:w="7258" w:type="dxa"/>
          <w:gridSpan w:val="2"/>
        </w:tcPr>
        <w:p w14:paraId="2BA39CB2" w14:textId="77777777" w:rsidR="00724935" w:rsidRDefault="00724935">
          <w:pPr>
            <w:pStyle w:val="Header"/>
            <w:spacing w:before="40"/>
            <w:ind w:right="17"/>
            <w:jc w:val="right"/>
          </w:pPr>
          <w:r>
            <w:t>Contents</w:t>
          </w:r>
        </w:p>
      </w:tc>
    </w:tr>
  </w:tbl>
  <w:p w14:paraId="43FC3ED5" w14:textId="77777777" w:rsidR="00724935" w:rsidRDefault="0072493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B868" w14:textId="77777777" w:rsidR="00724935" w:rsidRDefault="007249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07DF9" w14:paraId="4247AD05" w14:textId="77777777">
      <w:trPr>
        <w:cantSplit/>
        <w:jc w:val="center"/>
      </w:trPr>
      <w:tc>
        <w:tcPr>
          <w:tcW w:w="7263" w:type="dxa"/>
          <w:gridSpan w:val="2"/>
        </w:tcPr>
        <w:p w14:paraId="4C786857" w14:textId="68E379B5" w:rsidR="00620F61" w:rsidRDefault="00620F61">
          <w:pPr>
            <w:pStyle w:val="Header"/>
          </w:pPr>
          <w:r>
            <w:rPr>
              <w:b/>
              <w:i/>
            </w:rPr>
            <w:fldChar w:fldCharType="begin"/>
          </w:r>
          <w:r>
            <w:rPr>
              <w:b/>
              <w:i/>
            </w:rPr>
            <w:instrText xml:space="preserve"> STYLEREF "Name of Act/Reg" </w:instrText>
          </w:r>
          <w:r>
            <w:rPr>
              <w:b/>
              <w:i/>
            </w:rPr>
            <w:fldChar w:fldCharType="separate"/>
          </w:r>
          <w:r w:rsidR="00606DED">
            <w:rPr>
              <w:b/>
              <w:i/>
            </w:rPr>
            <w:t>Commerce Regulations Amendment (Electricity) Regulations 2026</w:t>
          </w:r>
          <w:r>
            <w:rPr>
              <w:b/>
              <w:i/>
            </w:rPr>
            <w:fldChar w:fldCharType="end"/>
          </w:r>
        </w:p>
      </w:tc>
    </w:tr>
    <w:tr w:rsidR="00007DF9" w14:paraId="0BBD3917" w14:textId="77777777">
      <w:trPr>
        <w:jc w:val="center"/>
      </w:trPr>
      <w:tc>
        <w:tcPr>
          <w:tcW w:w="1548" w:type="dxa"/>
        </w:tcPr>
        <w:p w14:paraId="52C5635F" w14:textId="7D6522A8" w:rsidR="00620F61" w:rsidRDefault="00620F61">
          <w:pPr>
            <w:pStyle w:val="Header"/>
            <w:spacing w:before="40"/>
          </w:pPr>
          <w:r>
            <w:rPr>
              <w:b/>
            </w:rPr>
            <w:fldChar w:fldCharType="begin"/>
          </w:r>
          <w:r>
            <w:rPr>
              <w:b/>
            </w:rPr>
            <w:instrText>STYLEREF CharPartNo</w:instrText>
          </w:r>
          <w:r>
            <w:rPr>
              <w:b/>
            </w:rPr>
            <w:fldChar w:fldCharType="end"/>
          </w:r>
        </w:p>
      </w:tc>
      <w:tc>
        <w:tcPr>
          <w:tcW w:w="5715" w:type="dxa"/>
          <w:vAlign w:val="bottom"/>
        </w:tcPr>
        <w:p w14:paraId="79820315" w14:textId="2093C9FE" w:rsidR="00620F61" w:rsidRDefault="00620F61">
          <w:pPr>
            <w:pStyle w:val="Header"/>
            <w:spacing w:before="40"/>
          </w:pPr>
          <w:r>
            <w:fldChar w:fldCharType="begin"/>
          </w:r>
          <w:r>
            <w:instrText xml:space="preserve"> styleref CharPartText </w:instrText>
          </w:r>
          <w:r>
            <w:fldChar w:fldCharType="end"/>
          </w:r>
        </w:p>
      </w:tc>
    </w:tr>
    <w:tr w:rsidR="00007DF9" w14:paraId="51539383" w14:textId="77777777">
      <w:trPr>
        <w:jc w:val="center"/>
      </w:trPr>
      <w:tc>
        <w:tcPr>
          <w:tcW w:w="1548" w:type="dxa"/>
        </w:tcPr>
        <w:p w14:paraId="7543CF97" w14:textId="2E64439E" w:rsidR="00620F61" w:rsidRDefault="00620F61">
          <w:pPr>
            <w:pStyle w:val="Header"/>
            <w:spacing w:before="40"/>
          </w:pPr>
          <w:r>
            <w:rPr>
              <w:b/>
            </w:rPr>
            <w:fldChar w:fldCharType="begin"/>
          </w:r>
          <w:r>
            <w:rPr>
              <w:b/>
            </w:rPr>
            <w:instrText>STYLEREF CharDivNo</w:instrText>
          </w:r>
          <w:r>
            <w:rPr>
              <w:b/>
            </w:rPr>
            <w:fldChar w:fldCharType="end"/>
          </w:r>
        </w:p>
      </w:tc>
      <w:tc>
        <w:tcPr>
          <w:tcW w:w="5715" w:type="dxa"/>
          <w:vAlign w:val="bottom"/>
        </w:tcPr>
        <w:p w14:paraId="457FC273" w14:textId="51F682F2" w:rsidR="00620F61" w:rsidRDefault="00620F61">
          <w:pPr>
            <w:pStyle w:val="Header"/>
            <w:spacing w:before="40"/>
          </w:pPr>
          <w:r>
            <w:fldChar w:fldCharType="begin"/>
          </w:r>
          <w:r>
            <w:instrText xml:space="preserve"> styleref CharDivText </w:instrText>
          </w:r>
          <w:r>
            <w:fldChar w:fldCharType="end"/>
          </w:r>
        </w:p>
      </w:tc>
    </w:tr>
    <w:tr w:rsidR="00007DF9" w14:paraId="04A7783F" w14:textId="77777777">
      <w:trPr>
        <w:cantSplit/>
        <w:jc w:val="center"/>
      </w:trPr>
      <w:tc>
        <w:tcPr>
          <w:tcW w:w="7263" w:type="dxa"/>
          <w:gridSpan w:val="2"/>
        </w:tcPr>
        <w:p w14:paraId="0E4EEB59" w14:textId="1C3CFFA4" w:rsidR="00620F61" w:rsidRDefault="00620F61">
          <w:pPr>
            <w:pStyle w:val="Header"/>
            <w:spacing w:before="40"/>
          </w:pPr>
          <w:r>
            <w:rPr>
              <w:b/>
            </w:rPr>
            <w:t xml:space="preserve">r. </w:t>
          </w:r>
          <w:r>
            <w:rPr>
              <w:b/>
            </w:rPr>
            <w:fldChar w:fldCharType="begin"/>
          </w:r>
          <w:r>
            <w:rPr>
              <w:b/>
            </w:rPr>
            <w:instrText>STYLEREF CharSectNo</w:instrText>
          </w:r>
          <w:r>
            <w:rPr>
              <w:b/>
            </w:rPr>
            <w:fldChar w:fldCharType="separate"/>
          </w:r>
          <w:r w:rsidR="00606DED">
            <w:rPr>
              <w:b/>
            </w:rPr>
            <w:t>1</w:t>
          </w:r>
          <w:r>
            <w:rPr>
              <w:b/>
            </w:rPr>
            <w:fldChar w:fldCharType="end"/>
          </w:r>
        </w:p>
      </w:tc>
    </w:tr>
  </w:tbl>
  <w:p w14:paraId="27BCC43B" w14:textId="77777777" w:rsidR="00620F61" w:rsidRDefault="00620F6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07DF9" w14:paraId="06F976B6" w14:textId="77777777">
      <w:trPr>
        <w:cantSplit/>
        <w:jc w:val="center"/>
      </w:trPr>
      <w:tc>
        <w:tcPr>
          <w:tcW w:w="7263" w:type="dxa"/>
          <w:gridSpan w:val="2"/>
        </w:tcPr>
        <w:p w14:paraId="75598969" w14:textId="555A0AF9" w:rsidR="00620F61" w:rsidRDefault="00620F61">
          <w:pPr>
            <w:pStyle w:val="Header"/>
            <w:spacing w:before="40"/>
            <w:jc w:val="right"/>
          </w:pPr>
          <w:r>
            <w:rPr>
              <w:b/>
              <w:i/>
            </w:rPr>
            <w:fldChar w:fldCharType="begin"/>
          </w:r>
          <w:r>
            <w:rPr>
              <w:b/>
              <w:i/>
            </w:rPr>
            <w:instrText xml:space="preserve"> STYLEREF "Name of Act/Reg" </w:instrText>
          </w:r>
          <w:r>
            <w:rPr>
              <w:b/>
              <w:i/>
            </w:rPr>
            <w:fldChar w:fldCharType="separate"/>
          </w:r>
          <w:r w:rsidR="00606DED">
            <w:rPr>
              <w:b/>
              <w:i/>
            </w:rPr>
            <w:t>Commerce Regulations Amendment (Electricity) Regulations 2026</w:t>
          </w:r>
          <w:r>
            <w:rPr>
              <w:b/>
              <w:i/>
            </w:rPr>
            <w:fldChar w:fldCharType="end"/>
          </w:r>
        </w:p>
      </w:tc>
    </w:tr>
    <w:tr w:rsidR="00007DF9" w14:paraId="48673770" w14:textId="77777777">
      <w:trPr>
        <w:jc w:val="center"/>
      </w:trPr>
      <w:tc>
        <w:tcPr>
          <w:tcW w:w="5715" w:type="dxa"/>
          <w:vAlign w:val="bottom"/>
        </w:tcPr>
        <w:p w14:paraId="2B4BD772" w14:textId="60D53A76" w:rsidR="00620F61" w:rsidRDefault="00620F61">
          <w:pPr>
            <w:pStyle w:val="Header"/>
            <w:spacing w:before="40"/>
            <w:jc w:val="right"/>
          </w:pPr>
          <w:r>
            <w:fldChar w:fldCharType="begin"/>
          </w:r>
          <w:r>
            <w:instrText xml:space="preserve"> styleref CharPartText </w:instrText>
          </w:r>
          <w:r>
            <w:fldChar w:fldCharType="end"/>
          </w:r>
        </w:p>
      </w:tc>
      <w:tc>
        <w:tcPr>
          <w:tcW w:w="1548" w:type="dxa"/>
        </w:tcPr>
        <w:p w14:paraId="1794F427" w14:textId="3A383A8F" w:rsidR="00620F61" w:rsidRDefault="00620F61">
          <w:pPr>
            <w:pStyle w:val="Header"/>
            <w:spacing w:before="40"/>
            <w:jc w:val="right"/>
          </w:pPr>
          <w:r>
            <w:rPr>
              <w:b/>
            </w:rPr>
            <w:fldChar w:fldCharType="begin"/>
          </w:r>
          <w:r>
            <w:rPr>
              <w:b/>
            </w:rPr>
            <w:instrText>STYLEREF CharPartNo</w:instrText>
          </w:r>
          <w:r>
            <w:rPr>
              <w:b/>
            </w:rPr>
            <w:fldChar w:fldCharType="end"/>
          </w:r>
        </w:p>
      </w:tc>
    </w:tr>
    <w:tr w:rsidR="00007DF9" w14:paraId="3569A6E9" w14:textId="77777777">
      <w:trPr>
        <w:jc w:val="center"/>
      </w:trPr>
      <w:tc>
        <w:tcPr>
          <w:tcW w:w="5715" w:type="dxa"/>
          <w:vAlign w:val="bottom"/>
        </w:tcPr>
        <w:p w14:paraId="3AC6912A" w14:textId="0C6568F4" w:rsidR="00620F61" w:rsidRDefault="00620F61">
          <w:pPr>
            <w:pStyle w:val="Header"/>
            <w:jc w:val="right"/>
          </w:pPr>
          <w:r>
            <w:fldChar w:fldCharType="begin"/>
          </w:r>
          <w:r>
            <w:instrText xml:space="preserve"> styleref CharDivText </w:instrText>
          </w:r>
          <w:r>
            <w:fldChar w:fldCharType="end"/>
          </w:r>
        </w:p>
      </w:tc>
      <w:tc>
        <w:tcPr>
          <w:tcW w:w="1548" w:type="dxa"/>
        </w:tcPr>
        <w:p w14:paraId="6EBBCB0D" w14:textId="7FD15169" w:rsidR="00620F61" w:rsidRDefault="00620F61">
          <w:pPr>
            <w:pStyle w:val="Header"/>
            <w:spacing w:before="40"/>
            <w:jc w:val="right"/>
          </w:pPr>
          <w:r>
            <w:rPr>
              <w:b/>
            </w:rPr>
            <w:fldChar w:fldCharType="begin"/>
          </w:r>
          <w:r>
            <w:rPr>
              <w:b/>
            </w:rPr>
            <w:instrText>STYLEREF CharDivNo</w:instrText>
          </w:r>
          <w:r>
            <w:rPr>
              <w:b/>
            </w:rPr>
            <w:fldChar w:fldCharType="end"/>
          </w:r>
        </w:p>
      </w:tc>
    </w:tr>
    <w:tr w:rsidR="00007DF9" w14:paraId="5C916B07" w14:textId="77777777">
      <w:trPr>
        <w:cantSplit/>
        <w:jc w:val="center"/>
      </w:trPr>
      <w:tc>
        <w:tcPr>
          <w:tcW w:w="7263" w:type="dxa"/>
          <w:gridSpan w:val="2"/>
        </w:tcPr>
        <w:p w14:paraId="313515C8" w14:textId="0850B2D8" w:rsidR="00620F61" w:rsidRDefault="00620F61">
          <w:pPr>
            <w:pStyle w:val="Header"/>
            <w:spacing w:before="40"/>
            <w:jc w:val="right"/>
          </w:pPr>
          <w:r>
            <w:rPr>
              <w:b/>
            </w:rPr>
            <w:t xml:space="preserve">r. </w:t>
          </w:r>
          <w:r>
            <w:rPr>
              <w:b/>
            </w:rPr>
            <w:fldChar w:fldCharType="begin"/>
          </w:r>
          <w:r>
            <w:rPr>
              <w:b/>
            </w:rPr>
            <w:instrText>STYLEREF CharSectNo</w:instrText>
          </w:r>
          <w:r>
            <w:rPr>
              <w:b/>
            </w:rPr>
            <w:fldChar w:fldCharType="separate"/>
          </w:r>
          <w:r w:rsidR="00606DED">
            <w:rPr>
              <w:b/>
            </w:rPr>
            <w:t>1</w:t>
          </w:r>
          <w:r>
            <w:rPr>
              <w:b/>
            </w:rPr>
            <w:fldChar w:fldCharType="end"/>
          </w:r>
        </w:p>
      </w:tc>
    </w:tr>
  </w:tbl>
  <w:p w14:paraId="51C3CF6C" w14:textId="77777777" w:rsidR="00620F61" w:rsidRDefault="00620F6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55D29" w14:textId="77777777" w:rsidR="00620F61" w:rsidRDefault="00620F6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477B" w14:textId="6212C0B1" w:rsidR="00620F61" w:rsidRDefault="00620F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37D76" w14:textId="2A0D7A1F" w:rsidR="00620F61" w:rsidRDefault="00620F6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B807" w14:textId="77777777" w:rsidR="00620F61" w:rsidRDefault="00620F61">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65657302">
    <w:abstractNumId w:val="11"/>
  </w:num>
  <w:num w:numId="2" w16cid:durableId="932471441">
    <w:abstractNumId w:val="12"/>
  </w:num>
  <w:num w:numId="3" w16cid:durableId="525993395">
    <w:abstractNumId w:val="13"/>
  </w:num>
  <w:num w:numId="4" w16cid:durableId="1966231017">
    <w:abstractNumId w:val="14"/>
  </w:num>
  <w:num w:numId="5" w16cid:durableId="332414295">
    <w:abstractNumId w:val="18"/>
  </w:num>
  <w:num w:numId="6" w16cid:durableId="11056106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2412011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42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42846_GUID" w:val="70dd43fe-a495-487d-9501-b90066d6c5e5"/>
    <w:docVar w:name="WAFER_20240924101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01345_GUID" w:val="8d33cb06-8733-4085-b309-72f19d9c526e"/>
    <w:docVar w:name="WAFER_20241128132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8132002_GUID" w:val="b51e3a53-e46a-48a1-b45d-1013a071409c"/>
    <w:docVar w:name="WAFER_2025071113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1130929_GUID" w:val="ee9e65f9-343a-4e97-9ddd-ceb92f4d214c"/>
    <w:docVar w:name="WAFER_202601081456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8145624_GUID" w:val="cf42c8f3-512e-4e2b-954e-748050b24331"/>
    <w:docVar w:name="WAFER_20260220105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20105659_GUID" w:val="8f438984-f3b3-4563-b0f9-39e19c56b5ae"/>
    <w:docVar w:name="WAFER_20260423155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55524_GUID" w:val="ee51b309-ebb7-430e-8a6a-8ea7e1352783"/>
    <w:docVar w:name="WAFER_20260424120117"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60424120117_GUID" w:val="b21480e2-6db0-4155-9416-6355344ae024"/>
  </w:docVars>
  <w:rsids>
    <w:rsidRoot w:val="00F91491"/>
    <w:rsid w:val="00007DF9"/>
    <w:rsid w:val="00012E17"/>
    <w:rsid w:val="00075762"/>
    <w:rsid w:val="001C3EFE"/>
    <w:rsid w:val="001F5E22"/>
    <w:rsid w:val="0039573B"/>
    <w:rsid w:val="003B5DE0"/>
    <w:rsid w:val="00416B39"/>
    <w:rsid w:val="00563C8A"/>
    <w:rsid w:val="00606DED"/>
    <w:rsid w:val="00620F61"/>
    <w:rsid w:val="0069591A"/>
    <w:rsid w:val="00724935"/>
    <w:rsid w:val="007B710B"/>
    <w:rsid w:val="007E2B2A"/>
    <w:rsid w:val="007E44FA"/>
    <w:rsid w:val="009D6116"/>
    <w:rsid w:val="00B80D55"/>
    <w:rsid w:val="00CD028E"/>
    <w:rsid w:val="00D928AE"/>
    <w:rsid w:val="00F803F0"/>
    <w:rsid w:val="00F86CCD"/>
    <w:rsid w:val="00F914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9DAD0EF"/>
  <w15:docId w15:val="{3B7EC74F-07C2-4407-8991-7952587FC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Right">
    <w:name w:val="zyTableNAm + Right"/>
    <w:aliases w:val="Right:  0.56 cm"/>
    <w:basedOn w:val="yTableNAm"/>
    <w:pPr>
      <w:ind w:right="318"/>
      <w:jc w:val="right"/>
    </w:pPr>
  </w:style>
  <w:style w:type="paragraph" w:customStyle="1" w:styleId="zyTableNAmBold">
    <w:name w:val="zyTableNAm + Bold"/>
    <w:aliases w:val="Centered"/>
    <w:basedOn w:val="yTableNAm"/>
    <w:pPr>
      <w:jc w:val="center"/>
    </w:pPr>
    <w:rPr>
      <w:b/>
      <w:bCs/>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72493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50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7440</Words>
  <Characters>38316</Characters>
  <Application>Microsoft Office Word</Application>
  <DocSecurity>0</DocSecurity>
  <Lines>1321</Lines>
  <Paragraphs>693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Commerce Regulations Amendment (Electricity) Regulations 2026 - 00-00-00</dc:title>
  <dc:subject/>
  <dc:creator/>
  <cp:keywords/>
  <dc:description/>
  <cp:lastModifiedBy>Master Repository Process</cp:lastModifiedBy>
  <cp:revision>4</cp:revision>
  <cp:lastPrinted>2025-11-17T01:03:00Z</cp:lastPrinted>
  <dcterms:created xsi:type="dcterms:W3CDTF">2026-05-12T07:14:00Z</dcterms:created>
  <dcterms:modified xsi:type="dcterms:W3CDTF">2026-05-12T07:14:00Z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53391</vt:lpwstr>
  </property>
  <property fmtid="{D5CDD505-2E9C-101B-9397-08002B2CF9AE}" pid="3" name="DocumentType">
    <vt:lpwstr>Reg</vt:lpwstr>
  </property>
  <property fmtid="{D5CDD505-2E9C-101B-9397-08002B2CF9AE}" pid="4" name="AsAtDate">
    <vt:lpwstr>13 May 2026</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2026-04-29T16:00:00Z</vt:filetime>
  </property>
  <property fmtid="{D5CDD505-2E9C-101B-9397-08002B2CF9AE}" pid="8" name="CommencementYear">
    <vt:lpwstr>2026</vt:lpwstr>
  </property>
  <property fmtid="{D5CDD505-2E9C-101B-9397-08002B2CF9AE}" pid="9" name="SLAPId">
    <vt:lpwstr>2026/67</vt:lpwstr>
  </property>
  <property fmtid="{D5CDD505-2E9C-101B-9397-08002B2CF9AE}" pid="10" name="PublishDate">
    <vt:lpwstr>13 May 2026</vt:lpwstr>
  </property>
  <property fmtid="{D5CDD505-2E9C-101B-9397-08002B2CF9AE}" pid="11" name="CommencementDate">
    <vt:lpwstr>20260513</vt:lpwstr>
  </property>
</Properties>
</file>