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D69D1" w14:textId="77777777" w:rsidR="00311888" w:rsidRDefault="00311888">
      <w:pPr>
        <w:pStyle w:val="WA"/>
      </w:pPr>
      <w:r>
        <w:rPr>
          <w:noProof/>
        </w:rPr>
        <w:drawing>
          <wp:anchor distT="0" distB="0" distL="114300" distR="114300" simplePos="0" relativeHeight="251659264" behindDoc="0" locked="0" layoutInCell="1" allowOverlap="1" wp14:anchorId="599000E4" wp14:editId="047F0160">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61159DE" w14:textId="221C4A36" w:rsidR="00311888" w:rsidRDefault="00311888">
      <w:pPr>
        <w:pStyle w:val="PrincipalActRegPage1"/>
      </w:pPr>
      <w:r>
        <w:fldChar w:fldCharType="begin"/>
      </w:r>
      <w:r>
        <w:instrText xml:space="preserve"> STYLEREF "PrincipalAct_Reg"</w:instrText>
      </w:r>
      <w:r>
        <w:fldChar w:fldCharType="separate"/>
      </w:r>
      <w:r w:rsidR="00681A76">
        <w:rPr>
          <w:noProof/>
        </w:rPr>
        <w:t>Shipping and Pilotage Act 1967</w:t>
      </w:r>
      <w:r w:rsidR="00681A76">
        <w:rPr>
          <w:noProof/>
        </w:rPr>
        <w:br/>
        <w:t>Western Australian Marine Act 1982</w:t>
      </w:r>
      <w:r>
        <w:fldChar w:fldCharType="end"/>
      </w:r>
    </w:p>
    <w:p w14:paraId="22B18134" w14:textId="6C865620" w:rsidR="00311888" w:rsidRDefault="00311888">
      <w:pPr>
        <w:pStyle w:val="NameofActRegPage1"/>
        <w:spacing w:before="1800" w:after="4200"/>
        <w:outlineLvl w:val="0"/>
      </w:pPr>
      <w:r>
        <w:fldChar w:fldCharType="begin"/>
      </w:r>
      <w:r>
        <w:instrText xml:space="preserve"> STYLEREF "Name Of Act/Reg"</w:instrText>
      </w:r>
      <w:r>
        <w:fldChar w:fldCharType="separate"/>
      </w:r>
      <w:r w:rsidR="00681A76">
        <w:rPr>
          <w:noProof/>
        </w:rPr>
        <w:t>Mooring Regulations 1998</w:t>
      </w:r>
      <w:r>
        <w:fldChar w:fldCharType="end"/>
      </w:r>
    </w:p>
    <w:p w14:paraId="0EB65C6B" w14:textId="77777777" w:rsidR="00311888" w:rsidRDefault="00311888">
      <w:pPr>
        <w:jc w:val="center"/>
        <w:sectPr w:rsidR="0031188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54F7DDE" w14:textId="77777777" w:rsidR="00BB77C3" w:rsidRDefault="00BB77C3">
      <w:pPr>
        <w:pStyle w:val="WA"/>
      </w:pPr>
      <w:r>
        <w:lastRenderedPageBreak/>
        <w:t>Western Australia</w:t>
      </w:r>
    </w:p>
    <w:p w14:paraId="0D727A27" w14:textId="7F769A62" w:rsidR="00311888" w:rsidRDefault="00311888">
      <w:pPr>
        <w:pStyle w:val="NameofActRegPage1"/>
      </w:pPr>
      <w:r>
        <w:fldChar w:fldCharType="begin"/>
      </w:r>
      <w:r>
        <w:instrText xml:space="preserve"> STYLEREF "Name Of Act/Reg"</w:instrText>
      </w:r>
      <w:r>
        <w:fldChar w:fldCharType="separate"/>
      </w:r>
      <w:r w:rsidR="00681A76">
        <w:rPr>
          <w:noProof/>
        </w:rPr>
        <w:t>Mooring Regulations 1998</w:t>
      </w:r>
      <w:r>
        <w:fldChar w:fldCharType="end"/>
      </w:r>
    </w:p>
    <w:p w14:paraId="7BC4D745" w14:textId="77777777" w:rsidR="00311888" w:rsidRDefault="00311888">
      <w:pPr>
        <w:pStyle w:val="Arrangement"/>
      </w:pPr>
      <w:r>
        <w:t>Contents</w:t>
      </w:r>
    </w:p>
    <w:p w14:paraId="0CF523C2" w14:textId="77777777" w:rsidR="007013F9" w:rsidRDefault="00311888">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013F9">
        <w:t>Part 1 — Preliminary</w:t>
      </w:r>
    </w:p>
    <w:p w14:paraId="3369832C" w14:textId="5F87E26B" w:rsidR="007013F9" w:rsidRDefault="007013F9">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_Toc229481846 \h </w:instrText>
      </w:r>
      <w:r>
        <w:fldChar w:fldCharType="separate"/>
      </w:r>
      <w:r w:rsidR="00681A76">
        <w:t>1</w:t>
      </w:r>
      <w:r>
        <w:fldChar w:fldCharType="end"/>
      </w:r>
    </w:p>
    <w:p w14:paraId="71DA0393" w14:textId="34CA2998" w:rsidR="007013F9" w:rsidRDefault="007013F9">
      <w:pPr>
        <w:pStyle w:val="TOC8"/>
        <w:rPr>
          <w:rFonts w:asciiTheme="minorHAnsi" w:eastAsiaTheme="minorEastAsia" w:hAnsiTheme="minorHAnsi" w:cstheme="minorBidi"/>
          <w:kern w:val="2"/>
          <w:sz w:val="24"/>
          <w:szCs w:val="24"/>
          <w14:ligatures w14:val="standardContextual"/>
        </w:rPr>
      </w:pPr>
      <w:r>
        <w:t>2.</w:t>
      </w:r>
      <w:r>
        <w:tab/>
        <w:t>Terms used</w:t>
      </w:r>
      <w:r>
        <w:tab/>
      </w:r>
      <w:r>
        <w:fldChar w:fldCharType="begin"/>
      </w:r>
      <w:r>
        <w:instrText xml:space="preserve"> PAGEREF _Toc229481847 \h </w:instrText>
      </w:r>
      <w:r>
        <w:fldChar w:fldCharType="separate"/>
      </w:r>
      <w:r w:rsidR="00681A76">
        <w:t>1</w:t>
      </w:r>
      <w:r>
        <w:fldChar w:fldCharType="end"/>
      </w:r>
    </w:p>
    <w:p w14:paraId="53C82160" w14:textId="08E05667" w:rsidR="007013F9" w:rsidRDefault="007013F9">
      <w:pPr>
        <w:pStyle w:val="TOC8"/>
        <w:rPr>
          <w:rFonts w:asciiTheme="minorHAnsi" w:eastAsiaTheme="minorEastAsia" w:hAnsiTheme="minorHAnsi" w:cstheme="minorBidi"/>
          <w:kern w:val="2"/>
          <w:sz w:val="24"/>
          <w:szCs w:val="24"/>
          <w14:ligatures w14:val="standardContextual"/>
        </w:rPr>
      </w:pPr>
      <w:r>
        <w:t>3.</w:t>
      </w:r>
      <w:r>
        <w:tab/>
        <w:t>Application</w:t>
      </w:r>
      <w:r>
        <w:tab/>
      </w:r>
      <w:r>
        <w:fldChar w:fldCharType="begin"/>
      </w:r>
      <w:r>
        <w:instrText xml:space="preserve"> PAGEREF _Toc229481848 \h </w:instrText>
      </w:r>
      <w:r>
        <w:fldChar w:fldCharType="separate"/>
      </w:r>
      <w:r w:rsidR="00681A76">
        <w:t>3</w:t>
      </w:r>
      <w:r>
        <w:fldChar w:fldCharType="end"/>
      </w:r>
    </w:p>
    <w:p w14:paraId="3FB54D32" w14:textId="77777777" w:rsidR="007013F9" w:rsidRDefault="007013F9">
      <w:pPr>
        <w:pStyle w:val="TOC2"/>
        <w:tabs>
          <w:tab w:val="right" w:leader="dot" w:pos="7077"/>
        </w:tabs>
        <w:rPr>
          <w:rFonts w:asciiTheme="minorHAnsi" w:eastAsiaTheme="minorEastAsia" w:hAnsiTheme="minorHAnsi" w:cstheme="minorBidi"/>
          <w:b w:val="0"/>
          <w:kern w:val="2"/>
          <w:sz w:val="24"/>
          <w:szCs w:val="24"/>
          <w14:ligatures w14:val="standardContextual"/>
        </w:rPr>
      </w:pPr>
      <w:r>
        <w:t>Part 2</w:t>
      </w:r>
      <w:r w:rsidRPr="000D06CD">
        <w:rPr>
          <w:b w:val="0"/>
        </w:rPr>
        <w:t> </w:t>
      </w:r>
      <w:r>
        <w:t>—</w:t>
      </w:r>
      <w:r w:rsidRPr="000D06CD">
        <w:rPr>
          <w:b w:val="0"/>
        </w:rPr>
        <w:t> </w:t>
      </w:r>
      <w:r>
        <w:t>Moorings and mooring sites in mooring control areas</w:t>
      </w:r>
    </w:p>
    <w:p w14:paraId="295F5187" w14:textId="77777777" w:rsidR="007013F9" w:rsidRDefault="007013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Installation, removal and use of moorings</w:t>
      </w:r>
    </w:p>
    <w:p w14:paraId="48C78421" w14:textId="64F22D65" w:rsidR="007013F9" w:rsidRDefault="007013F9">
      <w:pPr>
        <w:pStyle w:val="TOC8"/>
        <w:rPr>
          <w:rFonts w:asciiTheme="minorHAnsi" w:eastAsiaTheme="minorEastAsia" w:hAnsiTheme="minorHAnsi" w:cstheme="minorBidi"/>
          <w:kern w:val="2"/>
          <w:sz w:val="24"/>
          <w:szCs w:val="24"/>
          <w14:ligatures w14:val="standardContextual"/>
        </w:rPr>
      </w:pPr>
      <w:r>
        <w:t>4.</w:t>
      </w:r>
      <w:r>
        <w:tab/>
        <w:t>Installation of moorings</w:t>
      </w:r>
      <w:r>
        <w:tab/>
      </w:r>
      <w:r>
        <w:fldChar w:fldCharType="begin"/>
      </w:r>
      <w:r>
        <w:instrText xml:space="preserve"> PAGEREF _Toc229481851 \h </w:instrText>
      </w:r>
      <w:r>
        <w:fldChar w:fldCharType="separate"/>
      </w:r>
      <w:r w:rsidR="00681A76">
        <w:t>4</w:t>
      </w:r>
      <w:r>
        <w:fldChar w:fldCharType="end"/>
      </w:r>
    </w:p>
    <w:p w14:paraId="2924C8E5" w14:textId="3CF809BC" w:rsidR="007013F9" w:rsidRDefault="007013F9">
      <w:pPr>
        <w:pStyle w:val="TOC8"/>
        <w:rPr>
          <w:rFonts w:asciiTheme="minorHAnsi" w:eastAsiaTheme="minorEastAsia" w:hAnsiTheme="minorHAnsi" w:cstheme="minorBidi"/>
          <w:kern w:val="2"/>
          <w:sz w:val="24"/>
          <w:szCs w:val="24"/>
          <w14:ligatures w14:val="standardContextual"/>
        </w:rPr>
      </w:pPr>
      <w:r>
        <w:t>5.</w:t>
      </w:r>
      <w:r>
        <w:tab/>
        <w:t>Removal of unauthorised mooring</w:t>
      </w:r>
      <w:r>
        <w:tab/>
      </w:r>
      <w:r>
        <w:fldChar w:fldCharType="begin"/>
      </w:r>
      <w:r>
        <w:instrText xml:space="preserve"> PAGEREF _Toc229481852 \h </w:instrText>
      </w:r>
      <w:r>
        <w:fldChar w:fldCharType="separate"/>
      </w:r>
      <w:r w:rsidR="00681A76">
        <w:t>4</w:t>
      </w:r>
      <w:r>
        <w:fldChar w:fldCharType="end"/>
      </w:r>
    </w:p>
    <w:p w14:paraId="033BCA0B" w14:textId="40C6377A" w:rsidR="007013F9" w:rsidRDefault="007013F9">
      <w:pPr>
        <w:pStyle w:val="TOC8"/>
        <w:rPr>
          <w:rFonts w:asciiTheme="minorHAnsi" w:eastAsiaTheme="minorEastAsia" w:hAnsiTheme="minorHAnsi" w:cstheme="minorBidi"/>
          <w:kern w:val="2"/>
          <w:sz w:val="24"/>
          <w:szCs w:val="24"/>
          <w14:ligatures w14:val="standardContextual"/>
        </w:rPr>
      </w:pPr>
      <w:r>
        <w:t>6.</w:t>
      </w:r>
      <w:r>
        <w:tab/>
        <w:t>Use of moorings</w:t>
      </w:r>
      <w:r>
        <w:tab/>
      </w:r>
      <w:r>
        <w:fldChar w:fldCharType="begin"/>
      </w:r>
      <w:r>
        <w:instrText xml:space="preserve"> PAGEREF _Toc229481853 \h </w:instrText>
      </w:r>
      <w:r>
        <w:fldChar w:fldCharType="separate"/>
      </w:r>
      <w:r w:rsidR="00681A76">
        <w:t>5</w:t>
      </w:r>
      <w:r>
        <w:fldChar w:fldCharType="end"/>
      </w:r>
    </w:p>
    <w:p w14:paraId="27C2BB19" w14:textId="5153EC6D" w:rsidR="007013F9" w:rsidRDefault="007013F9">
      <w:pPr>
        <w:pStyle w:val="TOC8"/>
        <w:rPr>
          <w:rFonts w:asciiTheme="minorHAnsi" w:eastAsiaTheme="minorEastAsia" w:hAnsiTheme="minorHAnsi" w:cstheme="minorBidi"/>
          <w:kern w:val="2"/>
          <w:sz w:val="24"/>
          <w:szCs w:val="24"/>
          <w14:ligatures w14:val="standardContextual"/>
        </w:rPr>
      </w:pPr>
      <w:r>
        <w:t>6A.</w:t>
      </w:r>
      <w:r>
        <w:tab/>
        <w:t>Moving vessels</w:t>
      </w:r>
      <w:r>
        <w:tab/>
      </w:r>
      <w:r>
        <w:fldChar w:fldCharType="begin"/>
      </w:r>
      <w:r>
        <w:instrText xml:space="preserve"> PAGEREF _Toc229481854 \h </w:instrText>
      </w:r>
      <w:r>
        <w:fldChar w:fldCharType="separate"/>
      </w:r>
      <w:r w:rsidR="00681A76">
        <w:t>6</w:t>
      </w:r>
      <w:r>
        <w:fldChar w:fldCharType="end"/>
      </w:r>
    </w:p>
    <w:p w14:paraId="74908346" w14:textId="2E563369" w:rsidR="007013F9" w:rsidRDefault="007013F9">
      <w:pPr>
        <w:pStyle w:val="TOC8"/>
        <w:rPr>
          <w:rFonts w:asciiTheme="minorHAnsi" w:eastAsiaTheme="minorEastAsia" w:hAnsiTheme="minorHAnsi" w:cstheme="minorBidi"/>
          <w:kern w:val="2"/>
          <w:sz w:val="24"/>
          <w:szCs w:val="24"/>
          <w14:ligatures w14:val="standardContextual"/>
        </w:rPr>
      </w:pPr>
      <w:r>
        <w:t>7.</w:t>
      </w:r>
      <w:r>
        <w:tab/>
        <w:t>Securing and anchoring vessels in mooring control areas</w:t>
      </w:r>
      <w:r>
        <w:tab/>
      </w:r>
      <w:r>
        <w:fldChar w:fldCharType="begin"/>
      </w:r>
      <w:r>
        <w:instrText xml:space="preserve"> PAGEREF _Toc229481855 \h </w:instrText>
      </w:r>
      <w:r>
        <w:fldChar w:fldCharType="separate"/>
      </w:r>
      <w:r w:rsidR="00681A76">
        <w:t>7</w:t>
      </w:r>
      <w:r>
        <w:fldChar w:fldCharType="end"/>
      </w:r>
    </w:p>
    <w:p w14:paraId="6709196D" w14:textId="77777777" w:rsidR="007013F9" w:rsidRDefault="007013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Classes of mooring sites</w:t>
      </w:r>
    </w:p>
    <w:p w14:paraId="63215452" w14:textId="454CBE1D" w:rsidR="007013F9" w:rsidRDefault="007013F9">
      <w:pPr>
        <w:pStyle w:val="TOC8"/>
        <w:rPr>
          <w:rFonts w:asciiTheme="minorHAnsi" w:eastAsiaTheme="minorEastAsia" w:hAnsiTheme="minorHAnsi" w:cstheme="minorBidi"/>
          <w:kern w:val="2"/>
          <w:sz w:val="24"/>
          <w:szCs w:val="24"/>
          <w14:ligatures w14:val="standardContextual"/>
        </w:rPr>
      </w:pPr>
      <w:r>
        <w:t>7A.</w:t>
      </w:r>
      <w:r>
        <w:tab/>
        <w:t>Term used: permissible vessel length</w:t>
      </w:r>
      <w:r>
        <w:tab/>
      </w:r>
      <w:r>
        <w:fldChar w:fldCharType="begin"/>
      </w:r>
      <w:r>
        <w:instrText xml:space="preserve"> PAGEREF _Toc229481857 \h </w:instrText>
      </w:r>
      <w:r>
        <w:fldChar w:fldCharType="separate"/>
      </w:r>
      <w:r w:rsidR="00681A76">
        <w:t>8</w:t>
      </w:r>
      <w:r>
        <w:fldChar w:fldCharType="end"/>
      </w:r>
    </w:p>
    <w:p w14:paraId="10ACB2F2" w14:textId="53A93163" w:rsidR="007013F9" w:rsidRDefault="007013F9">
      <w:pPr>
        <w:pStyle w:val="TOC8"/>
        <w:rPr>
          <w:rFonts w:asciiTheme="minorHAnsi" w:eastAsiaTheme="minorEastAsia" w:hAnsiTheme="minorHAnsi" w:cstheme="minorBidi"/>
          <w:kern w:val="2"/>
          <w:sz w:val="24"/>
          <w:szCs w:val="24"/>
          <w14:ligatures w14:val="standardContextual"/>
        </w:rPr>
      </w:pPr>
      <w:r>
        <w:t>7B.</w:t>
      </w:r>
      <w:r>
        <w:tab/>
        <w:t>Designation of mooring sites</w:t>
      </w:r>
      <w:r>
        <w:tab/>
      </w:r>
      <w:r>
        <w:fldChar w:fldCharType="begin"/>
      </w:r>
      <w:r>
        <w:instrText xml:space="preserve"> PAGEREF _Toc229481858 \h </w:instrText>
      </w:r>
      <w:r>
        <w:fldChar w:fldCharType="separate"/>
      </w:r>
      <w:r w:rsidR="00681A76">
        <w:t>8</w:t>
      </w:r>
      <w:r>
        <w:fldChar w:fldCharType="end"/>
      </w:r>
    </w:p>
    <w:p w14:paraId="4C59A9A2" w14:textId="3AB1200F" w:rsidR="007013F9" w:rsidRDefault="007013F9">
      <w:pPr>
        <w:pStyle w:val="TOC8"/>
        <w:rPr>
          <w:rFonts w:asciiTheme="minorHAnsi" w:eastAsiaTheme="minorEastAsia" w:hAnsiTheme="minorHAnsi" w:cstheme="minorBidi"/>
          <w:kern w:val="2"/>
          <w:sz w:val="24"/>
          <w:szCs w:val="24"/>
          <w14:ligatures w14:val="standardContextual"/>
        </w:rPr>
      </w:pPr>
      <w:r>
        <w:t>7C.</w:t>
      </w:r>
      <w:r>
        <w:tab/>
        <w:t>Recreational mooring sites: use by licensees</w:t>
      </w:r>
      <w:r>
        <w:tab/>
      </w:r>
      <w:r>
        <w:fldChar w:fldCharType="begin"/>
      </w:r>
      <w:r>
        <w:instrText xml:space="preserve"> PAGEREF _Toc229481859 \h </w:instrText>
      </w:r>
      <w:r>
        <w:fldChar w:fldCharType="separate"/>
      </w:r>
      <w:r w:rsidR="00681A76">
        <w:t>9</w:t>
      </w:r>
      <w:r>
        <w:fldChar w:fldCharType="end"/>
      </w:r>
    </w:p>
    <w:p w14:paraId="26CD7CC7" w14:textId="6347883B" w:rsidR="007013F9" w:rsidRDefault="007013F9">
      <w:pPr>
        <w:pStyle w:val="TOC8"/>
        <w:rPr>
          <w:rFonts w:asciiTheme="minorHAnsi" w:eastAsiaTheme="minorEastAsia" w:hAnsiTheme="minorHAnsi" w:cstheme="minorBidi"/>
          <w:kern w:val="2"/>
          <w:sz w:val="24"/>
          <w:szCs w:val="24"/>
          <w14:ligatures w14:val="standardContextual"/>
        </w:rPr>
      </w:pPr>
      <w:r>
        <w:t>7D.</w:t>
      </w:r>
      <w:r>
        <w:tab/>
        <w:t>Recreational mooring sites: use of shared</w:t>
      </w:r>
      <w:r>
        <w:noBreakHyphen/>
        <w:t>use moorings</w:t>
      </w:r>
      <w:r>
        <w:tab/>
      </w:r>
      <w:r>
        <w:fldChar w:fldCharType="begin"/>
      </w:r>
      <w:r>
        <w:instrText xml:space="preserve"> PAGEREF _Toc229481860 \h </w:instrText>
      </w:r>
      <w:r>
        <w:fldChar w:fldCharType="separate"/>
      </w:r>
      <w:r w:rsidR="00681A76">
        <w:t>10</w:t>
      </w:r>
      <w:r>
        <w:fldChar w:fldCharType="end"/>
      </w:r>
    </w:p>
    <w:p w14:paraId="3438985D" w14:textId="67544721" w:rsidR="007013F9" w:rsidRDefault="007013F9">
      <w:pPr>
        <w:pStyle w:val="TOC8"/>
        <w:rPr>
          <w:rFonts w:asciiTheme="minorHAnsi" w:eastAsiaTheme="minorEastAsia" w:hAnsiTheme="minorHAnsi" w:cstheme="minorBidi"/>
          <w:kern w:val="2"/>
          <w:sz w:val="24"/>
          <w:szCs w:val="24"/>
          <w14:ligatures w14:val="standardContextual"/>
        </w:rPr>
      </w:pPr>
      <w:r>
        <w:t>7E.</w:t>
      </w:r>
      <w:r>
        <w:tab/>
        <w:t>Cancellation of shared</w:t>
      </w:r>
      <w:r>
        <w:noBreakHyphen/>
        <w:t>use authorisation</w:t>
      </w:r>
      <w:r>
        <w:tab/>
      </w:r>
      <w:r>
        <w:fldChar w:fldCharType="begin"/>
      </w:r>
      <w:r>
        <w:instrText xml:space="preserve"> PAGEREF _Toc229481861 \h </w:instrText>
      </w:r>
      <w:r>
        <w:fldChar w:fldCharType="separate"/>
      </w:r>
      <w:r w:rsidR="00681A76">
        <w:t>12</w:t>
      </w:r>
      <w:r>
        <w:fldChar w:fldCharType="end"/>
      </w:r>
    </w:p>
    <w:p w14:paraId="7A39F8DB" w14:textId="6CAE9762" w:rsidR="007013F9" w:rsidRDefault="007013F9">
      <w:pPr>
        <w:pStyle w:val="TOC8"/>
        <w:rPr>
          <w:rFonts w:asciiTheme="minorHAnsi" w:eastAsiaTheme="minorEastAsia" w:hAnsiTheme="minorHAnsi" w:cstheme="minorBidi"/>
          <w:kern w:val="2"/>
          <w:sz w:val="24"/>
          <w:szCs w:val="24"/>
          <w14:ligatures w14:val="standardContextual"/>
        </w:rPr>
      </w:pPr>
      <w:r>
        <w:t>7F.</w:t>
      </w:r>
      <w:r>
        <w:tab/>
        <w:t>Rental moorings sites</w:t>
      </w:r>
      <w:r>
        <w:tab/>
      </w:r>
      <w:r>
        <w:fldChar w:fldCharType="begin"/>
      </w:r>
      <w:r>
        <w:instrText xml:space="preserve"> PAGEREF _Toc229481862 \h </w:instrText>
      </w:r>
      <w:r>
        <w:fldChar w:fldCharType="separate"/>
      </w:r>
      <w:r w:rsidR="00681A76">
        <w:t>13</w:t>
      </w:r>
      <w:r>
        <w:fldChar w:fldCharType="end"/>
      </w:r>
    </w:p>
    <w:p w14:paraId="1D0CD7EE" w14:textId="742B4DED" w:rsidR="007013F9" w:rsidRDefault="007013F9">
      <w:pPr>
        <w:pStyle w:val="TOC8"/>
        <w:rPr>
          <w:rFonts w:asciiTheme="minorHAnsi" w:eastAsiaTheme="minorEastAsia" w:hAnsiTheme="minorHAnsi" w:cstheme="minorBidi"/>
          <w:kern w:val="2"/>
          <w:sz w:val="24"/>
          <w:szCs w:val="24"/>
          <w14:ligatures w14:val="standardContextual"/>
        </w:rPr>
      </w:pPr>
      <w:r>
        <w:t>7G.</w:t>
      </w:r>
      <w:r>
        <w:tab/>
        <w:t>Refund of rental mooring site fee</w:t>
      </w:r>
      <w:r>
        <w:tab/>
      </w:r>
      <w:r>
        <w:fldChar w:fldCharType="begin"/>
      </w:r>
      <w:r>
        <w:instrText xml:space="preserve"> PAGEREF _Toc229481863 \h </w:instrText>
      </w:r>
      <w:r>
        <w:fldChar w:fldCharType="separate"/>
      </w:r>
      <w:r w:rsidR="00681A76">
        <w:t>14</w:t>
      </w:r>
      <w:r>
        <w:fldChar w:fldCharType="end"/>
      </w:r>
    </w:p>
    <w:p w14:paraId="10C48E5F" w14:textId="4C269E5A" w:rsidR="007013F9" w:rsidRDefault="007013F9">
      <w:pPr>
        <w:pStyle w:val="TOC8"/>
        <w:rPr>
          <w:rFonts w:asciiTheme="minorHAnsi" w:eastAsiaTheme="minorEastAsia" w:hAnsiTheme="minorHAnsi" w:cstheme="minorBidi"/>
          <w:kern w:val="2"/>
          <w:sz w:val="24"/>
          <w:szCs w:val="24"/>
          <w14:ligatures w14:val="standardContextual"/>
        </w:rPr>
      </w:pPr>
      <w:r>
        <w:t>7H.</w:t>
      </w:r>
      <w:r>
        <w:tab/>
        <w:t>Emergency mooring sites</w:t>
      </w:r>
      <w:r>
        <w:tab/>
      </w:r>
      <w:r>
        <w:fldChar w:fldCharType="begin"/>
      </w:r>
      <w:r>
        <w:instrText xml:space="preserve"> PAGEREF _Toc229481864 \h </w:instrText>
      </w:r>
      <w:r>
        <w:fldChar w:fldCharType="separate"/>
      </w:r>
      <w:r w:rsidR="00681A76">
        <w:t>15</w:t>
      </w:r>
      <w:r>
        <w:fldChar w:fldCharType="end"/>
      </w:r>
    </w:p>
    <w:p w14:paraId="5F967BDF" w14:textId="0D37B0E2" w:rsidR="007013F9" w:rsidRDefault="007013F9">
      <w:pPr>
        <w:pStyle w:val="TOC8"/>
        <w:rPr>
          <w:rFonts w:asciiTheme="minorHAnsi" w:eastAsiaTheme="minorEastAsia" w:hAnsiTheme="minorHAnsi" w:cstheme="minorBidi"/>
          <w:kern w:val="2"/>
          <w:sz w:val="24"/>
          <w:szCs w:val="24"/>
          <w14:ligatures w14:val="standardContextual"/>
        </w:rPr>
      </w:pPr>
      <w:r>
        <w:t>7I.</w:t>
      </w:r>
      <w:r>
        <w:tab/>
        <w:t>Courtesy mooring sites</w:t>
      </w:r>
      <w:r>
        <w:tab/>
      </w:r>
      <w:r>
        <w:fldChar w:fldCharType="begin"/>
      </w:r>
      <w:r>
        <w:instrText xml:space="preserve"> PAGEREF _Toc229481865 \h </w:instrText>
      </w:r>
      <w:r>
        <w:fldChar w:fldCharType="separate"/>
      </w:r>
      <w:r w:rsidR="00681A76">
        <w:t>16</w:t>
      </w:r>
      <w:r>
        <w:fldChar w:fldCharType="end"/>
      </w:r>
    </w:p>
    <w:p w14:paraId="2B1AFE0B" w14:textId="31B5CE05" w:rsidR="007013F9" w:rsidRDefault="007013F9">
      <w:pPr>
        <w:pStyle w:val="TOC8"/>
        <w:rPr>
          <w:rFonts w:asciiTheme="minorHAnsi" w:eastAsiaTheme="minorEastAsia" w:hAnsiTheme="minorHAnsi" w:cstheme="minorBidi"/>
          <w:kern w:val="2"/>
          <w:sz w:val="24"/>
          <w:szCs w:val="24"/>
          <w14:ligatures w14:val="standardContextual"/>
        </w:rPr>
      </w:pPr>
      <w:r>
        <w:t>7J.</w:t>
      </w:r>
      <w:r>
        <w:tab/>
        <w:t>Damage to moorings on certain mooring sites</w:t>
      </w:r>
      <w:r>
        <w:tab/>
      </w:r>
      <w:r>
        <w:fldChar w:fldCharType="begin"/>
      </w:r>
      <w:r>
        <w:instrText xml:space="preserve"> PAGEREF _Toc229481866 \h </w:instrText>
      </w:r>
      <w:r>
        <w:fldChar w:fldCharType="separate"/>
      </w:r>
      <w:r w:rsidR="00681A76">
        <w:t>16</w:t>
      </w:r>
      <w:r>
        <w:fldChar w:fldCharType="end"/>
      </w:r>
    </w:p>
    <w:p w14:paraId="4590B247" w14:textId="634A282D" w:rsidR="007013F9" w:rsidRDefault="007013F9">
      <w:pPr>
        <w:pStyle w:val="TOC8"/>
        <w:rPr>
          <w:rFonts w:asciiTheme="minorHAnsi" w:eastAsiaTheme="minorEastAsia" w:hAnsiTheme="minorHAnsi" w:cstheme="minorBidi"/>
          <w:kern w:val="2"/>
          <w:sz w:val="24"/>
          <w:szCs w:val="24"/>
          <w14:ligatures w14:val="standardContextual"/>
        </w:rPr>
      </w:pPr>
      <w:r>
        <w:lastRenderedPageBreak/>
        <w:t>7K.</w:t>
      </w:r>
      <w:r>
        <w:tab/>
        <w:t>Commercial general mooring sites</w:t>
      </w:r>
      <w:r>
        <w:tab/>
      </w:r>
      <w:r>
        <w:fldChar w:fldCharType="begin"/>
      </w:r>
      <w:r>
        <w:instrText xml:space="preserve"> PAGEREF _Toc229481867 \h </w:instrText>
      </w:r>
      <w:r>
        <w:fldChar w:fldCharType="separate"/>
      </w:r>
      <w:r w:rsidR="00681A76">
        <w:t>18</w:t>
      </w:r>
      <w:r>
        <w:fldChar w:fldCharType="end"/>
      </w:r>
    </w:p>
    <w:p w14:paraId="5B14362B" w14:textId="49974DE1" w:rsidR="007013F9" w:rsidRDefault="007013F9">
      <w:pPr>
        <w:pStyle w:val="TOC8"/>
        <w:rPr>
          <w:rFonts w:asciiTheme="minorHAnsi" w:eastAsiaTheme="minorEastAsia" w:hAnsiTheme="minorHAnsi" w:cstheme="minorBidi"/>
          <w:kern w:val="2"/>
          <w:sz w:val="24"/>
          <w:szCs w:val="24"/>
          <w14:ligatures w14:val="standardContextual"/>
        </w:rPr>
      </w:pPr>
      <w:r>
        <w:t>7L.</w:t>
      </w:r>
      <w:r>
        <w:tab/>
        <w:t>Commercial resources mooring sites</w:t>
      </w:r>
      <w:r>
        <w:tab/>
      </w:r>
      <w:r>
        <w:fldChar w:fldCharType="begin"/>
      </w:r>
      <w:r>
        <w:instrText xml:space="preserve"> PAGEREF _Toc229481868 \h </w:instrText>
      </w:r>
      <w:r>
        <w:fldChar w:fldCharType="separate"/>
      </w:r>
      <w:r w:rsidR="00681A76">
        <w:t>18</w:t>
      </w:r>
      <w:r>
        <w:fldChar w:fldCharType="end"/>
      </w:r>
    </w:p>
    <w:p w14:paraId="316EEA6F" w14:textId="77777777" w:rsidR="007013F9" w:rsidRDefault="007013F9">
      <w:pPr>
        <w:pStyle w:val="TOC2"/>
        <w:tabs>
          <w:tab w:val="right" w:leader="dot" w:pos="7077"/>
        </w:tabs>
        <w:rPr>
          <w:rFonts w:asciiTheme="minorHAnsi" w:eastAsiaTheme="minorEastAsia" w:hAnsiTheme="minorHAnsi" w:cstheme="minorBidi"/>
          <w:b w:val="0"/>
          <w:kern w:val="2"/>
          <w:sz w:val="24"/>
          <w:szCs w:val="24"/>
          <w14:ligatures w14:val="standardContextual"/>
        </w:rPr>
      </w:pPr>
      <w:r>
        <w:t>Part 3 — Mooring licences</w:t>
      </w:r>
    </w:p>
    <w:p w14:paraId="072483DD" w14:textId="36AE92DB" w:rsidR="007013F9" w:rsidRDefault="007013F9">
      <w:pPr>
        <w:pStyle w:val="TOC8"/>
        <w:rPr>
          <w:rFonts w:asciiTheme="minorHAnsi" w:eastAsiaTheme="minorEastAsia" w:hAnsiTheme="minorHAnsi" w:cstheme="minorBidi"/>
          <w:kern w:val="2"/>
          <w:sz w:val="24"/>
          <w:szCs w:val="24"/>
          <w14:ligatures w14:val="standardContextual"/>
        </w:rPr>
      </w:pPr>
      <w:r>
        <w:t>8.</w:t>
      </w:r>
      <w:r>
        <w:tab/>
        <w:t>Applications for mooring licence</w:t>
      </w:r>
      <w:r>
        <w:tab/>
      </w:r>
      <w:r>
        <w:fldChar w:fldCharType="begin"/>
      </w:r>
      <w:r>
        <w:instrText xml:space="preserve"> PAGEREF _Toc229481870 \h </w:instrText>
      </w:r>
      <w:r>
        <w:fldChar w:fldCharType="separate"/>
      </w:r>
      <w:r w:rsidR="00681A76">
        <w:t>19</w:t>
      </w:r>
      <w:r>
        <w:fldChar w:fldCharType="end"/>
      </w:r>
    </w:p>
    <w:p w14:paraId="1EE3591A" w14:textId="34030FA7" w:rsidR="007013F9" w:rsidRDefault="007013F9">
      <w:pPr>
        <w:pStyle w:val="TOC8"/>
        <w:rPr>
          <w:rFonts w:asciiTheme="minorHAnsi" w:eastAsiaTheme="minorEastAsia" w:hAnsiTheme="minorHAnsi" w:cstheme="minorBidi"/>
          <w:kern w:val="2"/>
          <w:sz w:val="24"/>
          <w:szCs w:val="24"/>
          <w14:ligatures w14:val="standardContextual"/>
        </w:rPr>
      </w:pPr>
      <w:r>
        <w:t>9.</w:t>
      </w:r>
      <w:r>
        <w:tab/>
        <w:t>Register of mooring licences</w:t>
      </w:r>
      <w:r>
        <w:tab/>
      </w:r>
      <w:r>
        <w:fldChar w:fldCharType="begin"/>
      </w:r>
      <w:r>
        <w:instrText xml:space="preserve"> PAGEREF _Toc229481871 \h </w:instrText>
      </w:r>
      <w:r>
        <w:fldChar w:fldCharType="separate"/>
      </w:r>
      <w:r w:rsidR="00681A76">
        <w:t>20</w:t>
      </w:r>
      <w:r>
        <w:fldChar w:fldCharType="end"/>
      </w:r>
    </w:p>
    <w:p w14:paraId="12DE0D8B" w14:textId="517D6827" w:rsidR="007013F9" w:rsidRDefault="007013F9">
      <w:pPr>
        <w:pStyle w:val="TOC8"/>
        <w:rPr>
          <w:rFonts w:asciiTheme="minorHAnsi" w:eastAsiaTheme="minorEastAsia" w:hAnsiTheme="minorHAnsi" w:cstheme="minorBidi"/>
          <w:kern w:val="2"/>
          <w:sz w:val="24"/>
          <w:szCs w:val="24"/>
          <w14:ligatures w14:val="standardContextual"/>
        </w:rPr>
      </w:pPr>
      <w:r>
        <w:t>10.</w:t>
      </w:r>
      <w:r>
        <w:tab/>
        <w:t>Waiting lists for mooring licences may be established</w:t>
      </w:r>
      <w:r>
        <w:tab/>
      </w:r>
      <w:r>
        <w:fldChar w:fldCharType="begin"/>
      </w:r>
      <w:r>
        <w:instrText xml:space="preserve"> PAGEREF _Toc229481872 \h </w:instrText>
      </w:r>
      <w:r>
        <w:fldChar w:fldCharType="separate"/>
      </w:r>
      <w:r w:rsidR="00681A76">
        <w:t>22</w:t>
      </w:r>
      <w:r>
        <w:fldChar w:fldCharType="end"/>
      </w:r>
    </w:p>
    <w:p w14:paraId="6BBA51D4" w14:textId="4E293D47" w:rsidR="007013F9" w:rsidRDefault="007013F9">
      <w:pPr>
        <w:pStyle w:val="TOC8"/>
        <w:rPr>
          <w:rFonts w:asciiTheme="minorHAnsi" w:eastAsiaTheme="minorEastAsia" w:hAnsiTheme="minorHAnsi" w:cstheme="minorBidi"/>
          <w:kern w:val="2"/>
          <w:sz w:val="24"/>
          <w:szCs w:val="24"/>
          <w14:ligatures w14:val="standardContextual"/>
        </w:rPr>
      </w:pPr>
      <w:r>
        <w:t>11.</w:t>
      </w:r>
      <w:r>
        <w:tab/>
        <w:t>Offer of mooring licence</w:t>
      </w:r>
      <w:r>
        <w:tab/>
      </w:r>
      <w:r>
        <w:fldChar w:fldCharType="begin"/>
      </w:r>
      <w:r>
        <w:instrText xml:space="preserve"> PAGEREF _Toc229481873 \h </w:instrText>
      </w:r>
      <w:r>
        <w:fldChar w:fldCharType="separate"/>
      </w:r>
      <w:r w:rsidR="00681A76">
        <w:t>23</w:t>
      </w:r>
      <w:r>
        <w:fldChar w:fldCharType="end"/>
      </w:r>
    </w:p>
    <w:p w14:paraId="65E22507" w14:textId="51BB0D67" w:rsidR="007013F9" w:rsidRDefault="007013F9">
      <w:pPr>
        <w:pStyle w:val="TOC8"/>
        <w:rPr>
          <w:rFonts w:asciiTheme="minorHAnsi" w:eastAsiaTheme="minorEastAsia" w:hAnsiTheme="minorHAnsi" w:cstheme="minorBidi"/>
          <w:kern w:val="2"/>
          <w:sz w:val="24"/>
          <w:szCs w:val="24"/>
          <w14:ligatures w14:val="standardContextual"/>
        </w:rPr>
      </w:pPr>
      <w:r>
        <w:t>12.</w:t>
      </w:r>
      <w:r>
        <w:tab/>
        <w:t>Mooring licence and registration of mooring site</w:t>
      </w:r>
      <w:r>
        <w:tab/>
      </w:r>
      <w:r>
        <w:fldChar w:fldCharType="begin"/>
      </w:r>
      <w:r>
        <w:instrText xml:space="preserve"> PAGEREF _Toc229481874 \h </w:instrText>
      </w:r>
      <w:r>
        <w:fldChar w:fldCharType="separate"/>
      </w:r>
      <w:r w:rsidR="00681A76">
        <w:t>25</w:t>
      </w:r>
      <w:r>
        <w:fldChar w:fldCharType="end"/>
      </w:r>
    </w:p>
    <w:p w14:paraId="2FB376DA" w14:textId="33E5DAB8" w:rsidR="007013F9" w:rsidRDefault="007013F9">
      <w:pPr>
        <w:pStyle w:val="TOC8"/>
        <w:rPr>
          <w:rFonts w:asciiTheme="minorHAnsi" w:eastAsiaTheme="minorEastAsia" w:hAnsiTheme="minorHAnsi" w:cstheme="minorBidi"/>
          <w:kern w:val="2"/>
          <w:sz w:val="24"/>
          <w:szCs w:val="24"/>
          <w14:ligatures w14:val="standardContextual"/>
        </w:rPr>
      </w:pPr>
      <w:r>
        <w:t>13.</w:t>
      </w:r>
      <w:r>
        <w:tab/>
        <w:t>Annual fee</w:t>
      </w:r>
      <w:r>
        <w:tab/>
      </w:r>
      <w:r>
        <w:fldChar w:fldCharType="begin"/>
      </w:r>
      <w:r>
        <w:instrText xml:space="preserve"> PAGEREF _Toc229481875 \h </w:instrText>
      </w:r>
      <w:r>
        <w:fldChar w:fldCharType="separate"/>
      </w:r>
      <w:r w:rsidR="00681A76">
        <w:t>27</w:t>
      </w:r>
      <w:r>
        <w:fldChar w:fldCharType="end"/>
      </w:r>
    </w:p>
    <w:p w14:paraId="12E365F6" w14:textId="577BD635" w:rsidR="007013F9" w:rsidRDefault="007013F9">
      <w:pPr>
        <w:pStyle w:val="TOC8"/>
        <w:rPr>
          <w:rFonts w:asciiTheme="minorHAnsi" w:eastAsiaTheme="minorEastAsia" w:hAnsiTheme="minorHAnsi" w:cstheme="minorBidi"/>
          <w:kern w:val="2"/>
          <w:sz w:val="24"/>
          <w:szCs w:val="24"/>
          <w14:ligatures w14:val="standardContextual"/>
        </w:rPr>
      </w:pPr>
      <w:r>
        <w:t>13A.</w:t>
      </w:r>
      <w:r>
        <w:tab/>
        <w:t>Surrender of mooring licence</w:t>
      </w:r>
      <w:r>
        <w:tab/>
      </w:r>
      <w:r>
        <w:fldChar w:fldCharType="begin"/>
      </w:r>
      <w:r>
        <w:instrText xml:space="preserve"> PAGEREF _Toc229481876 \h </w:instrText>
      </w:r>
      <w:r>
        <w:fldChar w:fldCharType="separate"/>
      </w:r>
      <w:r w:rsidR="00681A76">
        <w:t>27</w:t>
      </w:r>
      <w:r>
        <w:fldChar w:fldCharType="end"/>
      </w:r>
    </w:p>
    <w:p w14:paraId="38CB3CE6" w14:textId="53A6B4A8" w:rsidR="007013F9" w:rsidRDefault="007013F9">
      <w:pPr>
        <w:pStyle w:val="TOC8"/>
        <w:rPr>
          <w:rFonts w:asciiTheme="minorHAnsi" w:eastAsiaTheme="minorEastAsia" w:hAnsiTheme="minorHAnsi" w:cstheme="minorBidi"/>
          <w:kern w:val="2"/>
          <w:sz w:val="24"/>
          <w:szCs w:val="24"/>
          <w14:ligatures w14:val="standardContextual"/>
        </w:rPr>
      </w:pPr>
      <w:r>
        <w:t>14.</w:t>
      </w:r>
      <w:r>
        <w:tab/>
        <w:t>Cancellation of mooring licence</w:t>
      </w:r>
      <w:r>
        <w:tab/>
      </w:r>
      <w:r>
        <w:fldChar w:fldCharType="begin"/>
      </w:r>
      <w:r>
        <w:instrText xml:space="preserve"> PAGEREF _Toc229481877 \h </w:instrText>
      </w:r>
      <w:r>
        <w:fldChar w:fldCharType="separate"/>
      </w:r>
      <w:r w:rsidR="00681A76">
        <w:t>28</w:t>
      </w:r>
      <w:r>
        <w:fldChar w:fldCharType="end"/>
      </w:r>
    </w:p>
    <w:p w14:paraId="67EC15AD" w14:textId="672229A5" w:rsidR="007013F9" w:rsidRDefault="007013F9">
      <w:pPr>
        <w:pStyle w:val="TOC8"/>
        <w:rPr>
          <w:rFonts w:asciiTheme="minorHAnsi" w:eastAsiaTheme="minorEastAsia" w:hAnsiTheme="minorHAnsi" w:cstheme="minorBidi"/>
          <w:kern w:val="2"/>
          <w:sz w:val="24"/>
          <w:szCs w:val="24"/>
          <w14:ligatures w14:val="standardContextual"/>
        </w:rPr>
      </w:pPr>
      <w:r>
        <w:t>14A.</w:t>
      </w:r>
      <w:r>
        <w:tab/>
        <w:t>Variation of mooring licence</w:t>
      </w:r>
      <w:r>
        <w:tab/>
      </w:r>
      <w:r>
        <w:fldChar w:fldCharType="begin"/>
      </w:r>
      <w:r>
        <w:instrText xml:space="preserve"> PAGEREF _Toc229481878 \h </w:instrText>
      </w:r>
      <w:r>
        <w:fldChar w:fldCharType="separate"/>
      </w:r>
      <w:r w:rsidR="00681A76">
        <w:t>31</w:t>
      </w:r>
      <w:r>
        <w:fldChar w:fldCharType="end"/>
      </w:r>
    </w:p>
    <w:p w14:paraId="67086AAF" w14:textId="5699A8C6" w:rsidR="007013F9" w:rsidRDefault="007013F9">
      <w:pPr>
        <w:pStyle w:val="TOC8"/>
        <w:rPr>
          <w:rFonts w:asciiTheme="minorHAnsi" w:eastAsiaTheme="minorEastAsia" w:hAnsiTheme="minorHAnsi" w:cstheme="minorBidi"/>
          <w:kern w:val="2"/>
          <w:sz w:val="24"/>
          <w:szCs w:val="24"/>
          <w14:ligatures w14:val="standardContextual"/>
        </w:rPr>
      </w:pPr>
      <w:r>
        <w:t>15.</w:t>
      </w:r>
      <w:r>
        <w:tab/>
        <w:t>Exchange of mooring sites</w:t>
      </w:r>
      <w:r>
        <w:tab/>
      </w:r>
      <w:r>
        <w:fldChar w:fldCharType="begin"/>
      </w:r>
      <w:r>
        <w:instrText xml:space="preserve"> PAGEREF _Toc229481879 \h </w:instrText>
      </w:r>
      <w:r>
        <w:fldChar w:fldCharType="separate"/>
      </w:r>
      <w:r w:rsidR="00681A76">
        <w:t>31</w:t>
      </w:r>
      <w:r>
        <w:fldChar w:fldCharType="end"/>
      </w:r>
    </w:p>
    <w:p w14:paraId="48F19770" w14:textId="27CCA27A" w:rsidR="007013F9" w:rsidRDefault="007013F9">
      <w:pPr>
        <w:pStyle w:val="TOC8"/>
        <w:rPr>
          <w:rFonts w:asciiTheme="minorHAnsi" w:eastAsiaTheme="minorEastAsia" w:hAnsiTheme="minorHAnsi" w:cstheme="minorBidi"/>
          <w:kern w:val="2"/>
          <w:sz w:val="24"/>
          <w:szCs w:val="24"/>
          <w14:ligatures w14:val="standardContextual"/>
        </w:rPr>
      </w:pPr>
      <w:r>
        <w:t>17.</w:t>
      </w:r>
      <w:r>
        <w:tab/>
        <w:t>Mooring licences not otherwise transferable</w:t>
      </w:r>
      <w:r>
        <w:tab/>
      </w:r>
      <w:r>
        <w:fldChar w:fldCharType="begin"/>
      </w:r>
      <w:r>
        <w:instrText xml:space="preserve"> PAGEREF _Toc229481880 \h </w:instrText>
      </w:r>
      <w:r>
        <w:fldChar w:fldCharType="separate"/>
      </w:r>
      <w:r w:rsidR="00681A76">
        <w:t>32</w:t>
      </w:r>
      <w:r>
        <w:fldChar w:fldCharType="end"/>
      </w:r>
    </w:p>
    <w:p w14:paraId="774B71AF" w14:textId="77777777" w:rsidR="007013F9" w:rsidRDefault="007013F9">
      <w:pPr>
        <w:pStyle w:val="TOC2"/>
        <w:tabs>
          <w:tab w:val="right" w:leader="dot" w:pos="7077"/>
        </w:tabs>
        <w:rPr>
          <w:rFonts w:asciiTheme="minorHAnsi" w:eastAsiaTheme="minorEastAsia" w:hAnsiTheme="minorHAnsi" w:cstheme="minorBidi"/>
          <w:b w:val="0"/>
          <w:kern w:val="2"/>
          <w:sz w:val="24"/>
          <w:szCs w:val="24"/>
          <w14:ligatures w14:val="standardContextual"/>
        </w:rPr>
      </w:pPr>
      <w:r>
        <w:t>Part 4 — Registered mooring sites</w:t>
      </w:r>
    </w:p>
    <w:p w14:paraId="24554A26" w14:textId="77777777" w:rsidR="007013F9" w:rsidRDefault="007013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Use of registered mooring sites</w:t>
      </w:r>
    </w:p>
    <w:p w14:paraId="770A6C24" w14:textId="4E0B5710" w:rsidR="007013F9" w:rsidRDefault="007013F9">
      <w:pPr>
        <w:pStyle w:val="TOC8"/>
        <w:rPr>
          <w:rFonts w:asciiTheme="minorHAnsi" w:eastAsiaTheme="minorEastAsia" w:hAnsiTheme="minorHAnsi" w:cstheme="minorBidi"/>
          <w:kern w:val="2"/>
          <w:sz w:val="24"/>
          <w:szCs w:val="24"/>
          <w14:ligatures w14:val="standardContextual"/>
        </w:rPr>
      </w:pPr>
      <w:r>
        <w:t>18.</w:t>
      </w:r>
      <w:r>
        <w:tab/>
        <w:t>Installation of mooring</w:t>
      </w:r>
      <w:r>
        <w:tab/>
      </w:r>
      <w:r>
        <w:fldChar w:fldCharType="begin"/>
      </w:r>
      <w:r>
        <w:instrText xml:space="preserve"> PAGEREF _Toc229481883 \h </w:instrText>
      </w:r>
      <w:r>
        <w:fldChar w:fldCharType="separate"/>
      </w:r>
      <w:r w:rsidR="00681A76">
        <w:t>33</w:t>
      </w:r>
      <w:r>
        <w:fldChar w:fldCharType="end"/>
      </w:r>
    </w:p>
    <w:p w14:paraId="65E3A733" w14:textId="588E574C" w:rsidR="007013F9" w:rsidRDefault="007013F9">
      <w:pPr>
        <w:pStyle w:val="TOC8"/>
        <w:rPr>
          <w:rFonts w:asciiTheme="minorHAnsi" w:eastAsiaTheme="minorEastAsia" w:hAnsiTheme="minorHAnsi" w:cstheme="minorBidi"/>
          <w:kern w:val="2"/>
          <w:sz w:val="24"/>
          <w:szCs w:val="24"/>
          <w14:ligatures w14:val="standardContextual"/>
        </w:rPr>
      </w:pPr>
      <w:r>
        <w:t>19.</w:t>
      </w:r>
      <w:r>
        <w:tab/>
        <w:t>Maintenance of mooring</w:t>
      </w:r>
      <w:r>
        <w:tab/>
      </w:r>
      <w:r>
        <w:fldChar w:fldCharType="begin"/>
      </w:r>
      <w:r>
        <w:instrText xml:space="preserve"> PAGEREF _Toc229481884 \h </w:instrText>
      </w:r>
      <w:r>
        <w:fldChar w:fldCharType="separate"/>
      </w:r>
      <w:r w:rsidR="00681A76">
        <w:t>33</w:t>
      </w:r>
      <w:r>
        <w:fldChar w:fldCharType="end"/>
      </w:r>
    </w:p>
    <w:p w14:paraId="69922EC2" w14:textId="10285684" w:rsidR="007013F9" w:rsidRDefault="007013F9">
      <w:pPr>
        <w:pStyle w:val="TOC8"/>
        <w:rPr>
          <w:rFonts w:asciiTheme="minorHAnsi" w:eastAsiaTheme="minorEastAsia" w:hAnsiTheme="minorHAnsi" w:cstheme="minorBidi"/>
          <w:kern w:val="2"/>
          <w:sz w:val="24"/>
          <w:szCs w:val="24"/>
          <w14:ligatures w14:val="standardContextual"/>
        </w:rPr>
      </w:pPr>
      <w:r>
        <w:t>20.</w:t>
      </w:r>
      <w:r>
        <w:tab/>
        <w:t>Mooring inspection reports</w:t>
      </w:r>
      <w:r>
        <w:tab/>
      </w:r>
      <w:r>
        <w:fldChar w:fldCharType="begin"/>
      </w:r>
      <w:r>
        <w:instrText xml:space="preserve"> PAGEREF _Toc229481885 \h </w:instrText>
      </w:r>
      <w:r>
        <w:fldChar w:fldCharType="separate"/>
      </w:r>
      <w:r w:rsidR="00681A76">
        <w:t>34</w:t>
      </w:r>
      <w:r>
        <w:fldChar w:fldCharType="end"/>
      </w:r>
    </w:p>
    <w:p w14:paraId="2818C383" w14:textId="386B9C0A" w:rsidR="007013F9" w:rsidRDefault="007013F9">
      <w:pPr>
        <w:pStyle w:val="TOC8"/>
        <w:rPr>
          <w:rFonts w:asciiTheme="minorHAnsi" w:eastAsiaTheme="minorEastAsia" w:hAnsiTheme="minorHAnsi" w:cstheme="minorBidi"/>
          <w:kern w:val="2"/>
          <w:sz w:val="24"/>
          <w:szCs w:val="24"/>
          <w14:ligatures w14:val="standardContextual"/>
        </w:rPr>
      </w:pPr>
      <w:r>
        <w:t>20A.</w:t>
      </w:r>
      <w:r>
        <w:tab/>
        <w:t>CEO may reject mooring inspection report</w:t>
      </w:r>
      <w:r>
        <w:tab/>
      </w:r>
      <w:r>
        <w:fldChar w:fldCharType="begin"/>
      </w:r>
      <w:r>
        <w:instrText xml:space="preserve"> PAGEREF _Toc229481886 \h </w:instrText>
      </w:r>
      <w:r>
        <w:fldChar w:fldCharType="separate"/>
      </w:r>
      <w:r w:rsidR="00681A76">
        <w:t>35</w:t>
      </w:r>
      <w:r>
        <w:fldChar w:fldCharType="end"/>
      </w:r>
    </w:p>
    <w:p w14:paraId="591135CE" w14:textId="04FE1BEC" w:rsidR="007013F9" w:rsidRDefault="007013F9">
      <w:pPr>
        <w:pStyle w:val="TOC8"/>
        <w:rPr>
          <w:rFonts w:asciiTheme="minorHAnsi" w:eastAsiaTheme="minorEastAsia" w:hAnsiTheme="minorHAnsi" w:cstheme="minorBidi"/>
          <w:kern w:val="2"/>
          <w:sz w:val="24"/>
          <w:szCs w:val="24"/>
          <w14:ligatures w14:val="standardContextual"/>
        </w:rPr>
      </w:pPr>
      <w:r>
        <w:t>21.</w:t>
      </w:r>
      <w:r>
        <w:tab/>
        <w:t>Dealing with mooring</w:t>
      </w:r>
      <w:r>
        <w:tab/>
      </w:r>
      <w:r>
        <w:fldChar w:fldCharType="begin"/>
      </w:r>
      <w:r>
        <w:instrText xml:space="preserve"> PAGEREF _Toc229481887 \h </w:instrText>
      </w:r>
      <w:r>
        <w:fldChar w:fldCharType="separate"/>
      </w:r>
      <w:r w:rsidR="00681A76">
        <w:t>36</w:t>
      </w:r>
      <w:r>
        <w:fldChar w:fldCharType="end"/>
      </w:r>
    </w:p>
    <w:p w14:paraId="044A090A" w14:textId="656D571A" w:rsidR="007013F9" w:rsidRDefault="007013F9">
      <w:pPr>
        <w:pStyle w:val="TOC8"/>
        <w:rPr>
          <w:rFonts w:asciiTheme="minorHAnsi" w:eastAsiaTheme="minorEastAsia" w:hAnsiTheme="minorHAnsi" w:cstheme="minorBidi"/>
          <w:kern w:val="2"/>
          <w:sz w:val="24"/>
          <w:szCs w:val="24"/>
          <w14:ligatures w14:val="standardContextual"/>
        </w:rPr>
      </w:pPr>
      <w:r>
        <w:t>22.</w:t>
      </w:r>
      <w:r>
        <w:tab/>
        <w:t>Relocation or removal of mooring</w:t>
      </w:r>
      <w:r>
        <w:tab/>
      </w:r>
      <w:r>
        <w:fldChar w:fldCharType="begin"/>
      </w:r>
      <w:r>
        <w:instrText xml:space="preserve"> PAGEREF _Toc229481888 \h </w:instrText>
      </w:r>
      <w:r>
        <w:fldChar w:fldCharType="separate"/>
      </w:r>
      <w:r w:rsidR="00681A76">
        <w:t>37</w:t>
      </w:r>
      <w:r>
        <w:fldChar w:fldCharType="end"/>
      </w:r>
    </w:p>
    <w:p w14:paraId="27497902" w14:textId="72F3B165" w:rsidR="007013F9" w:rsidRDefault="007013F9">
      <w:pPr>
        <w:pStyle w:val="TOC8"/>
        <w:rPr>
          <w:rFonts w:asciiTheme="minorHAnsi" w:eastAsiaTheme="minorEastAsia" w:hAnsiTheme="minorHAnsi" w:cstheme="minorBidi"/>
          <w:kern w:val="2"/>
          <w:sz w:val="24"/>
          <w:szCs w:val="24"/>
          <w14:ligatures w14:val="standardContextual"/>
        </w:rPr>
      </w:pPr>
      <w:r>
        <w:t>23.</w:t>
      </w:r>
      <w:r>
        <w:tab/>
        <w:t>Vessel to be maintained in seaworthy condition</w:t>
      </w:r>
      <w:r>
        <w:tab/>
      </w:r>
      <w:r>
        <w:fldChar w:fldCharType="begin"/>
      </w:r>
      <w:r>
        <w:instrText xml:space="preserve"> PAGEREF _Toc229481889 \h </w:instrText>
      </w:r>
      <w:r>
        <w:fldChar w:fldCharType="separate"/>
      </w:r>
      <w:r w:rsidR="00681A76">
        <w:t>37</w:t>
      </w:r>
      <w:r>
        <w:fldChar w:fldCharType="end"/>
      </w:r>
    </w:p>
    <w:p w14:paraId="48B41A4B" w14:textId="77777777" w:rsidR="007013F9" w:rsidRDefault="007013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Licensed vessels</w:t>
      </w:r>
    </w:p>
    <w:p w14:paraId="40617D8C" w14:textId="6AE1AD68" w:rsidR="007013F9" w:rsidRDefault="007013F9">
      <w:pPr>
        <w:pStyle w:val="TOC8"/>
        <w:rPr>
          <w:rFonts w:asciiTheme="minorHAnsi" w:eastAsiaTheme="minorEastAsia" w:hAnsiTheme="minorHAnsi" w:cstheme="minorBidi"/>
          <w:kern w:val="2"/>
          <w:sz w:val="24"/>
          <w:szCs w:val="24"/>
          <w14:ligatures w14:val="standardContextual"/>
        </w:rPr>
      </w:pPr>
      <w:r>
        <w:t>24.</w:t>
      </w:r>
      <w:r>
        <w:tab/>
        <w:t>Licensed vessels</w:t>
      </w:r>
      <w:r>
        <w:tab/>
      </w:r>
      <w:r>
        <w:fldChar w:fldCharType="begin"/>
      </w:r>
      <w:r>
        <w:instrText xml:space="preserve"> PAGEREF _Toc229481891 \h </w:instrText>
      </w:r>
      <w:r>
        <w:fldChar w:fldCharType="separate"/>
      </w:r>
      <w:r w:rsidR="00681A76">
        <w:t>38</w:t>
      </w:r>
      <w:r>
        <w:fldChar w:fldCharType="end"/>
      </w:r>
    </w:p>
    <w:p w14:paraId="771A3694" w14:textId="49C15E28" w:rsidR="007013F9" w:rsidRDefault="007013F9">
      <w:pPr>
        <w:pStyle w:val="TOC8"/>
        <w:rPr>
          <w:rFonts w:asciiTheme="minorHAnsi" w:eastAsiaTheme="minorEastAsia" w:hAnsiTheme="minorHAnsi" w:cstheme="minorBidi"/>
          <w:kern w:val="2"/>
          <w:sz w:val="24"/>
          <w:szCs w:val="24"/>
          <w14:ligatures w14:val="standardContextual"/>
        </w:rPr>
      </w:pPr>
      <w:r>
        <w:t>25.</w:t>
      </w:r>
      <w:r>
        <w:tab/>
        <w:t>Substitution of licensed vessel</w:t>
      </w:r>
      <w:r>
        <w:tab/>
      </w:r>
      <w:r>
        <w:fldChar w:fldCharType="begin"/>
      </w:r>
      <w:r>
        <w:instrText xml:space="preserve"> PAGEREF _Toc229481892 \h </w:instrText>
      </w:r>
      <w:r>
        <w:fldChar w:fldCharType="separate"/>
      </w:r>
      <w:r w:rsidR="00681A76">
        <w:t>38</w:t>
      </w:r>
      <w:r>
        <w:fldChar w:fldCharType="end"/>
      </w:r>
    </w:p>
    <w:p w14:paraId="43ACB9FC" w14:textId="77777777" w:rsidR="007013F9" w:rsidRDefault="007013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Additional vessels</w:t>
      </w:r>
    </w:p>
    <w:p w14:paraId="5467D9E1" w14:textId="5F321360" w:rsidR="007013F9" w:rsidRDefault="007013F9">
      <w:pPr>
        <w:pStyle w:val="TOC8"/>
        <w:rPr>
          <w:rFonts w:asciiTheme="minorHAnsi" w:eastAsiaTheme="minorEastAsia" w:hAnsiTheme="minorHAnsi" w:cstheme="minorBidi"/>
          <w:kern w:val="2"/>
          <w:sz w:val="24"/>
          <w:szCs w:val="24"/>
          <w14:ligatures w14:val="standardContextual"/>
        </w:rPr>
      </w:pPr>
      <w:r>
        <w:t>26.</w:t>
      </w:r>
      <w:r>
        <w:tab/>
        <w:t>Additional vessels authorised to use registered mooring site</w:t>
      </w:r>
      <w:r>
        <w:tab/>
      </w:r>
      <w:r>
        <w:fldChar w:fldCharType="begin"/>
      </w:r>
      <w:r>
        <w:instrText xml:space="preserve"> PAGEREF _Toc229481894 \h </w:instrText>
      </w:r>
      <w:r>
        <w:fldChar w:fldCharType="separate"/>
      </w:r>
      <w:r w:rsidR="00681A76">
        <w:t>40</w:t>
      </w:r>
      <w:r>
        <w:fldChar w:fldCharType="end"/>
      </w:r>
    </w:p>
    <w:p w14:paraId="2F1E64B5" w14:textId="3FC27FC6" w:rsidR="007013F9" w:rsidRDefault="007013F9">
      <w:pPr>
        <w:pStyle w:val="TOC8"/>
        <w:rPr>
          <w:rFonts w:asciiTheme="minorHAnsi" w:eastAsiaTheme="minorEastAsia" w:hAnsiTheme="minorHAnsi" w:cstheme="minorBidi"/>
          <w:kern w:val="2"/>
          <w:sz w:val="24"/>
          <w:szCs w:val="24"/>
          <w14:ligatures w14:val="standardContextual"/>
        </w:rPr>
      </w:pPr>
      <w:r>
        <w:t>27.</w:t>
      </w:r>
      <w:r>
        <w:tab/>
        <w:t>Application for registration of additional vessel</w:t>
      </w:r>
      <w:r>
        <w:tab/>
      </w:r>
      <w:r>
        <w:fldChar w:fldCharType="begin"/>
      </w:r>
      <w:r>
        <w:instrText xml:space="preserve"> PAGEREF _Toc229481895 \h </w:instrText>
      </w:r>
      <w:r>
        <w:fldChar w:fldCharType="separate"/>
      </w:r>
      <w:r w:rsidR="00681A76">
        <w:t>40</w:t>
      </w:r>
      <w:r>
        <w:fldChar w:fldCharType="end"/>
      </w:r>
    </w:p>
    <w:p w14:paraId="3C0A30AC" w14:textId="5EFE6509" w:rsidR="007013F9" w:rsidRDefault="007013F9">
      <w:pPr>
        <w:pStyle w:val="TOC8"/>
        <w:rPr>
          <w:rFonts w:asciiTheme="minorHAnsi" w:eastAsiaTheme="minorEastAsia" w:hAnsiTheme="minorHAnsi" w:cstheme="minorBidi"/>
          <w:kern w:val="2"/>
          <w:sz w:val="24"/>
          <w:szCs w:val="24"/>
          <w14:ligatures w14:val="standardContextual"/>
        </w:rPr>
      </w:pPr>
      <w:r>
        <w:t>28.</w:t>
      </w:r>
      <w:r>
        <w:tab/>
        <w:t>Registration of additional vessel</w:t>
      </w:r>
      <w:r>
        <w:tab/>
      </w:r>
      <w:r>
        <w:fldChar w:fldCharType="begin"/>
      </w:r>
      <w:r>
        <w:instrText xml:space="preserve"> PAGEREF _Toc229481896 \h </w:instrText>
      </w:r>
      <w:r>
        <w:fldChar w:fldCharType="separate"/>
      </w:r>
      <w:r w:rsidR="00681A76">
        <w:t>42</w:t>
      </w:r>
      <w:r>
        <w:fldChar w:fldCharType="end"/>
      </w:r>
    </w:p>
    <w:p w14:paraId="6DFA03CF" w14:textId="6DC3A083" w:rsidR="007013F9" w:rsidRDefault="007013F9">
      <w:pPr>
        <w:pStyle w:val="TOC8"/>
        <w:rPr>
          <w:rFonts w:asciiTheme="minorHAnsi" w:eastAsiaTheme="minorEastAsia" w:hAnsiTheme="minorHAnsi" w:cstheme="minorBidi"/>
          <w:kern w:val="2"/>
          <w:sz w:val="24"/>
          <w:szCs w:val="24"/>
          <w14:ligatures w14:val="standardContextual"/>
        </w:rPr>
      </w:pPr>
      <w:r>
        <w:t>29.</w:t>
      </w:r>
      <w:r>
        <w:tab/>
        <w:t>Duration of registration</w:t>
      </w:r>
      <w:r>
        <w:tab/>
      </w:r>
      <w:r>
        <w:fldChar w:fldCharType="begin"/>
      </w:r>
      <w:r>
        <w:instrText xml:space="preserve"> PAGEREF _Toc229481897 \h </w:instrText>
      </w:r>
      <w:r>
        <w:fldChar w:fldCharType="separate"/>
      </w:r>
      <w:r w:rsidR="00681A76">
        <w:t>43</w:t>
      </w:r>
      <w:r>
        <w:fldChar w:fldCharType="end"/>
      </w:r>
    </w:p>
    <w:p w14:paraId="2B71076C" w14:textId="77777777" w:rsidR="007013F9" w:rsidRDefault="007013F9">
      <w:pPr>
        <w:pStyle w:val="TOC2"/>
        <w:tabs>
          <w:tab w:val="right" w:leader="dot" w:pos="7077"/>
        </w:tabs>
        <w:rPr>
          <w:rFonts w:asciiTheme="minorHAnsi" w:eastAsiaTheme="minorEastAsia" w:hAnsiTheme="minorHAnsi" w:cstheme="minorBidi"/>
          <w:b w:val="0"/>
          <w:kern w:val="2"/>
          <w:sz w:val="24"/>
          <w:szCs w:val="24"/>
          <w14:ligatures w14:val="standardContextual"/>
        </w:rPr>
      </w:pPr>
      <w:r>
        <w:t>Part 5 — Prescribed offences and modified penalties</w:t>
      </w:r>
    </w:p>
    <w:p w14:paraId="2A369161" w14:textId="06F15EF1" w:rsidR="007013F9" w:rsidRDefault="007013F9">
      <w:pPr>
        <w:pStyle w:val="TOC8"/>
        <w:rPr>
          <w:rFonts w:asciiTheme="minorHAnsi" w:eastAsiaTheme="minorEastAsia" w:hAnsiTheme="minorHAnsi" w:cstheme="minorBidi"/>
          <w:kern w:val="2"/>
          <w:sz w:val="24"/>
          <w:szCs w:val="24"/>
          <w14:ligatures w14:val="standardContextual"/>
        </w:rPr>
      </w:pPr>
      <w:r>
        <w:t>30.</w:t>
      </w:r>
      <w:r>
        <w:tab/>
        <w:t>Prescribed offences and modified penalties</w:t>
      </w:r>
      <w:r>
        <w:tab/>
      </w:r>
      <w:r>
        <w:fldChar w:fldCharType="begin"/>
      </w:r>
      <w:r>
        <w:instrText xml:space="preserve"> PAGEREF _Toc229481899 \h </w:instrText>
      </w:r>
      <w:r>
        <w:fldChar w:fldCharType="separate"/>
      </w:r>
      <w:r w:rsidR="00681A76">
        <w:t>45</w:t>
      </w:r>
      <w:r>
        <w:fldChar w:fldCharType="end"/>
      </w:r>
    </w:p>
    <w:p w14:paraId="0A73F33C" w14:textId="7320F5D1" w:rsidR="007013F9" w:rsidRDefault="007013F9">
      <w:pPr>
        <w:pStyle w:val="TOC8"/>
        <w:rPr>
          <w:rFonts w:asciiTheme="minorHAnsi" w:eastAsiaTheme="minorEastAsia" w:hAnsiTheme="minorHAnsi" w:cstheme="minorBidi"/>
          <w:kern w:val="2"/>
          <w:sz w:val="24"/>
          <w:szCs w:val="24"/>
          <w14:ligatures w14:val="standardContextual"/>
        </w:rPr>
      </w:pPr>
      <w:r>
        <w:lastRenderedPageBreak/>
        <w:t>31.</w:t>
      </w:r>
      <w:r>
        <w:tab/>
        <w:t>Approved officers and authorised officers</w:t>
      </w:r>
      <w:r>
        <w:tab/>
      </w:r>
      <w:r>
        <w:fldChar w:fldCharType="begin"/>
      </w:r>
      <w:r>
        <w:instrText xml:space="preserve"> PAGEREF _Toc229481900 \h </w:instrText>
      </w:r>
      <w:r>
        <w:fldChar w:fldCharType="separate"/>
      </w:r>
      <w:r w:rsidR="00681A76">
        <w:t>45</w:t>
      </w:r>
      <w:r>
        <w:fldChar w:fldCharType="end"/>
      </w:r>
    </w:p>
    <w:p w14:paraId="1D46F2BB" w14:textId="2FF1AFBE" w:rsidR="007013F9" w:rsidRDefault="007013F9">
      <w:pPr>
        <w:pStyle w:val="TOC8"/>
        <w:rPr>
          <w:rFonts w:asciiTheme="minorHAnsi" w:eastAsiaTheme="minorEastAsia" w:hAnsiTheme="minorHAnsi" w:cstheme="minorBidi"/>
          <w:kern w:val="2"/>
          <w:sz w:val="24"/>
          <w:szCs w:val="24"/>
          <w14:ligatures w14:val="standardContextual"/>
        </w:rPr>
      </w:pPr>
      <w:r>
        <w:t>32.</w:t>
      </w:r>
      <w:r>
        <w:tab/>
        <w:t>Forms</w:t>
      </w:r>
      <w:r>
        <w:tab/>
      </w:r>
      <w:r>
        <w:fldChar w:fldCharType="begin"/>
      </w:r>
      <w:r>
        <w:instrText xml:space="preserve"> PAGEREF _Toc229481901 \h </w:instrText>
      </w:r>
      <w:r>
        <w:fldChar w:fldCharType="separate"/>
      </w:r>
      <w:r w:rsidR="00681A76">
        <w:t>46</w:t>
      </w:r>
      <w:r>
        <w:fldChar w:fldCharType="end"/>
      </w:r>
    </w:p>
    <w:p w14:paraId="45DAB0AC" w14:textId="77777777" w:rsidR="007013F9" w:rsidRDefault="007013F9">
      <w:pPr>
        <w:pStyle w:val="TOC2"/>
        <w:tabs>
          <w:tab w:val="right" w:leader="dot" w:pos="7077"/>
        </w:tabs>
        <w:rPr>
          <w:rFonts w:asciiTheme="minorHAnsi" w:eastAsiaTheme="minorEastAsia" w:hAnsiTheme="minorHAnsi" w:cstheme="minorBidi"/>
          <w:b w:val="0"/>
          <w:kern w:val="2"/>
          <w:sz w:val="24"/>
          <w:szCs w:val="24"/>
          <w14:ligatures w14:val="standardContextual"/>
        </w:rPr>
      </w:pPr>
      <w:r>
        <w:t>Part 7 — Waiver and refund of fees</w:t>
      </w:r>
    </w:p>
    <w:p w14:paraId="71B88DEC" w14:textId="4E9739D1" w:rsidR="007013F9" w:rsidRDefault="007013F9">
      <w:pPr>
        <w:pStyle w:val="TOC8"/>
        <w:rPr>
          <w:rFonts w:asciiTheme="minorHAnsi" w:eastAsiaTheme="minorEastAsia" w:hAnsiTheme="minorHAnsi" w:cstheme="minorBidi"/>
          <w:kern w:val="2"/>
          <w:sz w:val="24"/>
          <w:szCs w:val="24"/>
          <w14:ligatures w14:val="standardContextual"/>
        </w:rPr>
      </w:pPr>
      <w:r>
        <w:t>37.</w:t>
      </w:r>
      <w:r>
        <w:tab/>
        <w:t>Terms used</w:t>
      </w:r>
      <w:r>
        <w:tab/>
      </w:r>
      <w:r>
        <w:fldChar w:fldCharType="begin"/>
      </w:r>
      <w:r>
        <w:instrText xml:space="preserve"> PAGEREF _Toc229481903 \h </w:instrText>
      </w:r>
      <w:r>
        <w:fldChar w:fldCharType="separate"/>
      </w:r>
      <w:r w:rsidR="00681A76">
        <w:t>47</w:t>
      </w:r>
      <w:r>
        <w:fldChar w:fldCharType="end"/>
      </w:r>
    </w:p>
    <w:p w14:paraId="502995F6" w14:textId="1F978C3A" w:rsidR="007013F9" w:rsidRDefault="007013F9">
      <w:pPr>
        <w:pStyle w:val="TOC8"/>
        <w:rPr>
          <w:rFonts w:asciiTheme="minorHAnsi" w:eastAsiaTheme="minorEastAsia" w:hAnsiTheme="minorHAnsi" w:cstheme="minorBidi"/>
          <w:kern w:val="2"/>
          <w:sz w:val="24"/>
          <w:szCs w:val="24"/>
          <w14:ligatures w14:val="standardContextual"/>
        </w:rPr>
      </w:pPr>
      <w:r>
        <w:t>38.</w:t>
      </w:r>
      <w:r>
        <w:tab/>
        <w:t>Authorised fee officers</w:t>
      </w:r>
      <w:r>
        <w:tab/>
      </w:r>
      <w:r>
        <w:fldChar w:fldCharType="begin"/>
      </w:r>
      <w:r>
        <w:instrText xml:space="preserve"> PAGEREF _Toc229481904 \h </w:instrText>
      </w:r>
      <w:r>
        <w:fldChar w:fldCharType="separate"/>
      </w:r>
      <w:r w:rsidR="00681A76">
        <w:t>47</w:t>
      </w:r>
      <w:r>
        <w:fldChar w:fldCharType="end"/>
      </w:r>
    </w:p>
    <w:p w14:paraId="666AE8B0" w14:textId="538849A3" w:rsidR="007013F9" w:rsidRDefault="007013F9">
      <w:pPr>
        <w:pStyle w:val="TOC8"/>
        <w:rPr>
          <w:rFonts w:asciiTheme="minorHAnsi" w:eastAsiaTheme="minorEastAsia" w:hAnsiTheme="minorHAnsi" w:cstheme="minorBidi"/>
          <w:kern w:val="2"/>
          <w:sz w:val="24"/>
          <w:szCs w:val="24"/>
          <w14:ligatures w14:val="standardContextual"/>
        </w:rPr>
      </w:pPr>
      <w:r>
        <w:t>39.</w:t>
      </w:r>
      <w:r>
        <w:tab/>
        <w:t>Waiver of fees</w:t>
      </w:r>
      <w:r>
        <w:tab/>
      </w:r>
      <w:r>
        <w:fldChar w:fldCharType="begin"/>
      </w:r>
      <w:r>
        <w:instrText xml:space="preserve"> PAGEREF _Toc229481905 \h </w:instrText>
      </w:r>
      <w:r>
        <w:fldChar w:fldCharType="separate"/>
      </w:r>
      <w:r w:rsidR="00681A76">
        <w:t>48</w:t>
      </w:r>
      <w:r>
        <w:fldChar w:fldCharType="end"/>
      </w:r>
    </w:p>
    <w:p w14:paraId="2E6D9E7A" w14:textId="325D6318" w:rsidR="007013F9" w:rsidRDefault="007013F9">
      <w:pPr>
        <w:pStyle w:val="TOC8"/>
        <w:rPr>
          <w:rFonts w:asciiTheme="minorHAnsi" w:eastAsiaTheme="minorEastAsia" w:hAnsiTheme="minorHAnsi" w:cstheme="minorBidi"/>
          <w:kern w:val="2"/>
          <w:sz w:val="24"/>
          <w:szCs w:val="24"/>
          <w14:ligatures w14:val="standardContextual"/>
        </w:rPr>
      </w:pPr>
      <w:r>
        <w:t>40.</w:t>
      </w:r>
      <w:r>
        <w:tab/>
        <w:t>Details of waivers to be accessible on website</w:t>
      </w:r>
      <w:r>
        <w:tab/>
      </w:r>
      <w:r>
        <w:fldChar w:fldCharType="begin"/>
      </w:r>
      <w:r>
        <w:instrText xml:space="preserve"> PAGEREF _Toc229481906 \h </w:instrText>
      </w:r>
      <w:r>
        <w:fldChar w:fldCharType="separate"/>
      </w:r>
      <w:r w:rsidR="00681A76">
        <w:t>48</w:t>
      </w:r>
      <w:r>
        <w:fldChar w:fldCharType="end"/>
      </w:r>
    </w:p>
    <w:p w14:paraId="3E656F6F" w14:textId="362A6454" w:rsidR="007013F9" w:rsidRDefault="007013F9">
      <w:pPr>
        <w:pStyle w:val="TOC8"/>
        <w:rPr>
          <w:rFonts w:asciiTheme="minorHAnsi" w:eastAsiaTheme="minorEastAsia" w:hAnsiTheme="minorHAnsi" w:cstheme="minorBidi"/>
          <w:kern w:val="2"/>
          <w:sz w:val="24"/>
          <w:szCs w:val="24"/>
          <w14:ligatures w14:val="standardContextual"/>
        </w:rPr>
      </w:pPr>
      <w:r>
        <w:t>41.</w:t>
      </w:r>
      <w:r>
        <w:tab/>
        <w:t>Emergency waivers</w:t>
      </w:r>
      <w:r>
        <w:tab/>
      </w:r>
      <w:r>
        <w:fldChar w:fldCharType="begin"/>
      </w:r>
      <w:r>
        <w:instrText xml:space="preserve"> PAGEREF _Toc229481907 \h </w:instrText>
      </w:r>
      <w:r>
        <w:fldChar w:fldCharType="separate"/>
      </w:r>
      <w:r w:rsidR="00681A76">
        <w:t>49</w:t>
      </w:r>
      <w:r>
        <w:fldChar w:fldCharType="end"/>
      </w:r>
    </w:p>
    <w:p w14:paraId="5470C93E" w14:textId="0CD80399" w:rsidR="007013F9" w:rsidRDefault="007013F9">
      <w:pPr>
        <w:pStyle w:val="TOC8"/>
        <w:rPr>
          <w:rFonts w:asciiTheme="minorHAnsi" w:eastAsiaTheme="minorEastAsia" w:hAnsiTheme="minorHAnsi" w:cstheme="minorBidi"/>
          <w:kern w:val="2"/>
          <w:sz w:val="24"/>
          <w:szCs w:val="24"/>
          <w14:ligatures w14:val="standardContextual"/>
        </w:rPr>
      </w:pPr>
      <w:r>
        <w:t>42.</w:t>
      </w:r>
      <w:r>
        <w:tab/>
        <w:t>Effect of waiver</w:t>
      </w:r>
      <w:r>
        <w:tab/>
      </w:r>
      <w:r>
        <w:fldChar w:fldCharType="begin"/>
      </w:r>
      <w:r>
        <w:instrText xml:space="preserve"> PAGEREF _Toc229481908 \h </w:instrText>
      </w:r>
      <w:r>
        <w:fldChar w:fldCharType="separate"/>
      </w:r>
      <w:r w:rsidR="00681A76">
        <w:t>49</w:t>
      </w:r>
      <w:r>
        <w:fldChar w:fldCharType="end"/>
      </w:r>
    </w:p>
    <w:p w14:paraId="05E53A26" w14:textId="15CC1C39" w:rsidR="007013F9" w:rsidRDefault="007013F9">
      <w:pPr>
        <w:pStyle w:val="TOC8"/>
        <w:rPr>
          <w:rFonts w:asciiTheme="minorHAnsi" w:eastAsiaTheme="minorEastAsia" w:hAnsiTheme="minorHAnsi" w:cstheme="minorBidi"/>
          <w:kern w:val="2"/>
          <w:sz w:val="24"/>
          <w:szCs w:val="24"/>
          <w14:ligatures w14:val="standardContextual"/>
        </w:rPr>
      </w:pPr>
      <w:r>
        <w:t>43.</w:t>
      </w:r>
      <w:r>
        <w:tab/>
        <w:t>Refund of fees</w:t>
      </w:r>
      <w:r>
        <w:tab/>
      </w:r>
      <w:r>
        <w:fldChar w:fldCharType="begin"/>
      </w:r>
      <w:r>
        <w:instrText xml:space="preserve"> PAGEREF _Toc229481909 \h </w:instrText>
      </w:r>
      <w:r>
        <w:fldChar w:fldCharType="separate"/>
      </w:r>
      <w:r w:rsidR="00681A76">
        <w:t>49</w:t>
      </w:r>
      <w:r>
        <w:fldChar w:fldCharType="end"/>
      </w:r>
    </w:p>
    <w:p w14:paraId="45F4897D" w14:textId="77777777" w:rsidR="007013F9" w:rsidRDefault="007013F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Mooring control areas</w:t>
      </w:r>
    </w:p>
    <w:p w14:paraId="514B5767" w14:textId="77777777" w:rsidR="007013F9" w:rsidRDefault="007013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0D06CD">
        <w:rPr>
          <w:b w:val="0"/>
        </w:rPr>
        <w:t> — </w:t>
      </w:r>
      <w:r>
        <w:t>Mooring control areas to which these regulations apply</w:t>
      </w:r>
    </w:p>
    <w:p w14:paraId="5264DFD6" w14:textId="77777777" w:rsidR="007013F9" w:rsidRDefault="007013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0D06CD">
        <w:rPr>
          <w:b w:val="0"/>
        </w:rPr>
        <w:t> — </w:t>
      </w:r>
      <w:r>
        <w:t>Mooring control area in which only temporary anchoring is permitted</w:t>
      </w:r>
    </w:p>
    <w:p w14:paraId="02EBF148" w14:textId="77777777" w:rsidR="007013F9" w:rsidRDefault="007013F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Excluded areas</w:t>
      </w:r>
    </w:p>
    <w:p w14:paraId="30941725" w14:textId="77777777" w:rsidR="007013F9" w:rsidRDefault="007013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0D06CD">
        <w:rPr>
          <w:b w:val="0"/>
        </w:rPr>
        <w:t> — </w:t>
      </w:r>
      <w:r>
        <w:t>Excluded area in Rockingham Mangles Bay Mooring Control Area</w:t>
      </w:r>
    </w:p>
    <w:p w14:paraId="3C48C4EE" w14:textId="77777777" w:rsidR="007013F9" w:rsidRDefault="007013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0D06CD">
        <w:rPr>
          <w:b w:val="0"/>
        </w:rPr>
        <w:t> — </w:t>
      </w:r>
      <w:r>
        <w:t>Excluded areas in Swan and Canning Rivers Mooring Control Area</w:t>
      </w:r>
    </w:p>
    <w:p w14:paraId="4EB7AAD0" w14:textId="77777777" w:rsidR="007013F9" w:rsidRDefault="007013F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Fees</w:t>
      </w:r>
    </w:p>
    <w:p w14:paraId="7720CAEC" w14:textId="77777777" w:rsidR="007013F9" w:rsidRDefault="007013F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Prescribed offences and modified penalties</w:t>
      </w:r>
    </w:p>
    <w:p w14:paraId="4015A603" w14:textId="77777777" w:rsidR="007013F9" w:rsidRDefault="007013F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Forms</w:t>
      </w:r>
    </w:p>
    <w:p w14:paraId="198E98AF" w14:textId="77777777" w:rsidR="007013F9" w:rsidRDefault="007013F9">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E843204" w14:textId="0F905831" w:rsidR="007013F9" w:rsidRDefault="007013F9" w:rsidP="007013F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_Toc229481920 \h </w:instrText>
      </w:r>
      <w:r>
        <w:fldChar w:fldCharType="separate"/>
      </w:r>
      <w:r w:rsidR="00681A76">
        <w:t>68</w:t>
      </w:r>
      <w:r>
        <w:fldChar w:fldCharType="end"/>
      </w:r>
    </w:p>
    <w:p w14:paraId="007F7F06" w14:textId="61CD2D20" w:rsidR="007013F9" w:rsidRDefault="007013F9" w:rsidP="007013F9">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_Toc229481921 \h </w:instrText>
      </w:r>
      <w:r>
        <w:fldChar w:fldCharType="separate"/>
      </w:r>
      <w:r w:rsidR="00681A76">
        <w:t>71</w:t>
      </w:r>
      <w:r>
        <w:fldChar w:fldCharType="end"/>
      </w:r>
    </w:p>
    <w:p w14:paraId="3638CC2B" w14:textId="0CE75ACE" w:rsidR="007013F9" w:rsidRDefault="007013F9" w:rsidP="007013F9">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_Toc229481922 \h </w:instrText>
      </w:r>
      <w:r>
        <w:fldChar w:fldCharType="separate"/>
      </w:r>
      <w:r w:rsidR="00681A76">
        <w:t>71</w:t>
      </w:r>
      <w:r>
        <w:fldChar w:fldCharType="end"/>
      </w:r>
    </w:p>
    <w:p w14:paraId="3BFD4FEF" w14:textId="77777777" w:rsidR="007013F9" w:rsidRDefault="007013F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17E7373" w14:textId="7FF05F9C" w:rsidR="00311888" w:rsidRDefault="0031188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B1FCA30" w14:textId="77777777" w:rsidR="00311888" w:rsidRDefault="00311888">
      <w:pPr>
        <w:pStyle w:val="NoteHeading"/>
        <w:sectPr w:rsidR="0031188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D9C5662" w14:textId="77777777" w:rsidR="00311888" w:rsidRDefault="00311888">
      <w:pPr>
        <w:pStyle w:val="PrincipalActReg"/>
        <w:spacing w:before="800"/>
      </w:pPr>
      <w:r>
        <w:lastRenderedPageBreak/>
        <w:t>Shipping and Pilotage Act 1967</w:t>
      </w:r>
      <w:r>
        <w:br/>
        <w:t>Western Australian Marine Act 1982</w:t>
      </w:r>
    </w:p>
    <w:p w14:paraId="51AAE5F9" w14:textId="77777777" w:rsidR="00311888" w:rsidRDefault="00311888">
      <w:pPr>
        <w:pStyle w:val="NameofActReg"/>
        <w:spacing w:before="600"/>
      </w:pPr>
      <w:r>
        <w:t>Mooring Regulations 1998</w:t>
      </w:r>
    </w:p>
    <w:p w14:paraId="24456710" w14:textId="77777777" w:rsidR="00311888" w:rsidRDefault="00311888">
      <w:pPr>
        <w:pStyle w:val="Heading2"/>
        <w:pageBreakBefore w:val="0"/>
        <w:spacing w:before="240"/>
      </w:pPr>
      <w:bookmarkStart w:id="2" w:name="_Toc229063397"/>
      <w:bookmarkStart w:id="3" w:name="_Toc229063626"/>
      <w:bookmarkStart w:id="4" w:name="_Toc22948184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14:paraId="158F8FFB" w14:textId="77777777" w:rsidR="00311888" w:rsidRDefault="00311888">
      <w:pPr>
        <w:pStyle w:val="Heading5"/>
      </w:pPr>
      <w:bookmarkStart w:id="5" w:name="_Toc229481846"/>
      <w:r>
        <w:rPr>
          <w:rStyle w:val="CharSectno"/>
        </w:rPr>
        <w:t>1</w:t>
      </w:r>
      <w:r>
        <w:t>.</w:t>
      </w:r>
      <w:r>
        <w:tab/>
        <w:t>Citation</w:t>
      </w:r>
      <w:bookmarkEnd w:id="5"/>
    </w:p>
    <w:p w14:paraId="3F934861" w14:textId="77777777" w:rsidR="00311888" w:rsidRDefault="00311888">
      <w:pPr>
        <w:pStyle w:val="Subsection"/>
        <w:rPr>
          <w:i/>
        </w:rPr>
      </w:pPr>
      <w:r>
        <w:tab/>
      </w:r>
      <w:r>
        <w:tab/>
        <w:t xml:space="preserve">These regulations may be cited as the </w:t>
      </w:r>
      <w:r>
        <w:rPr>
          <w:i/>
        </w:rPr>
        <w:t>Mooring Regulations 1998.</w:t>
      </w:r>
    </w:p>
    <w:p w14:paraId="104C93EC" w14:textId="77777777" w:rsidR="00311888" w:rsidRDefault="00311888">
      <w:pPr>
        <w:pStyle w:val="Heading5"/>
      </w:pPr>
      <w:bookmarkStart w:id="6" w:name="_Toc229481847"/>
      <w:r>
        <w:rPr>
          <w:rStyle w:val="CharSectno"/>
        </w:rPr>
        <w:t>2</w:t>
      </w:r>
      <w:r>
        <w:t>.</w:t>
      </w:r>
      <w:r>
        <w:tab/>
        <w:t>Terms used</w:t>
      </w:r>
      <w:bookmarkEnd w:id="6"/>
    </w:p>
    <w:p w14:paraId="64D380AD" w14:textId="77777777" w:rsidR="00311888" w:rsidRDefault="00311888">
      <w:pPr>
        <w:pStyle w:val="Subsection"/>
      </w:pPr>
      <w:r>
        <w:tab/>
      </w:r>
      <w:r>
        <w:tab/>
        <w:t xml:space="preserve">In these regulations, unless the contrary intention appears — </w:t>
      </w:r>
    </w:p>
    <w:p w14:paraId="20FC52AD" w14:textId="77777777" w:rsidR="00311888" w:rsidRDefault="00311888">
      <w:pPr>
        <w:pStyle w:val="Defstart"/>
      </w:pPr>
      <w:r>
        <w:tab/>
      </w:r>
      <w:r>
        <w:rPr>
          <w:rStyle w:val="CharDefText"/>
        </w:rPr>
        <w:t>Act</w:t>
      </w:r>
      <w:r>
        <w:t xml:space="preserve"> means the </w:t>
      </w:r>
      <w:r>
        <w:rPr>
          <w:i/>
        </w:rPr>
        <w:t>Western Australian Marine Act 1982</w:t>
      </w:r>
      <w:r>
        <w:t>;</w:t>
      </w:r>
    </w:p>
    <w:p w14:paraId="0AFC8AEC" w14:textId="77777777" w:rsidR="00311888" w:rsidRDefault="00311888">
      <w:pPr>
        <w:pStyle w:val="Defstart"/>
      </w:pPr>
      <w:r>
        <w:tab/>
      </w:r>
      <w:r>
        <w:rPr>
          <w:rStyle w:val="CharDefText"/>
        </w:rPr>
        <w:t>additional vessel</w:t>
      </w:r>
      <w:r>
        <w:t xml:space="preserve"> means a vessel authorised to use a mooring site under regulation 26(1);</w:t>
      </w:r>
    </w:p>
    <w:p w14:paraId="156A2B92" w14:textId="77777777" w:rsidR="00311888" w:rsidRDefault="00311888">
      <w:pPr>
        <w:pStyle w:val="Defstart"/>
      </w:pPr>
      <w:r>
        <w:tab/>
      </w:r>
      <w:r>
        <w:rPr>
          <w:rStyle w:val="CharDefText"/>
        </w:rPr>
        <w:t>approved</w:t>
      </w:r>
      <w:r>
        <w:t xml:space="preserve"> means approved by the CEO;</w:t>
      </w:r>
    </w:p>
    <w:p w14:paraId="25163D7B" w14:textId="77777777" w:rsidR="00311888" w:rsidRDefault="00311888">
      <w:pPr>
        <w:pStyle w:val="Defstart"/>
      </w:pPr>
      <w:r>
        <w:tab/>
      </w:r>
      <w:r>
        <w:rPr>
          <w:rStyle w:val="CharDefText"/>
        </w:rPr>
        <w:t>CEO</w:t>
      </w:r>
      <w:r>
        <w:t xml:space="preserve"> means the chief executive officer;</w:t>
      </w:r>
    </w:p>
    <w:p w14:paraId="61416F6C" w14:textId="77777777" w:rsidR="00311888" w:rsidRDefault="00311888">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14:paraId="265C76F9" w14:textId="77777777" w:rsidR="00311888" w:rsidRDefault="00311888">
      <w:pPr>
        <w:pStyle w:val="Defstart"/>
      </w:pPr>
      <w:r>
        <w:tab/>
      </w:r>
      <w:r>
        <w:rPr>
          <w:rStyle w:val="CharDefText"/>
        </w:rPr>
        <w:t>commercial general mooring site</w:t>
      </w:r>
      <w:r>
        <w:t xml:space="preserve"> means a mooring site designated under regulation 7B(1)(e);</w:t>
      </w:r>
    </w:p>
    <w:p w14:paraId="444D0825" w14:textId="77777777" w:rsidR="00311888" w:rsidRDefault="00311888">
      <w:pPr>
        <w:pStyle w:val="Defstart"/>
      </w:pPr>
      <w:r>
        <w:tab/>
      </w:r>
      <w:r>
        <w:rPr>
          <w:rStyle w:val="CharDefText"/>
        </w:rPr>
        <w:t>commercial resources mooring site</w:t>
      </w:r>
      <w:r>
        <w:t xml:space="preserve"> means a mooring site designated under regulation 7B(1)(f);</w:t>
      </w:r>
    </w:p>
    <w:p w14:paraId="5A3E5D8A" w14:textId="77777777" w:rsidR="00311888" w:rsidRDefault="00311888">
      <w:pPr>
        <w:pStyle w:val="Defstart"/>
      </w:pPr>
      <w:r>
        <w:tab/>
      </w:r>
      <w:r>
        <w:rPr>
          <w:rStyle w:val="CharDefText"/>
        </w:rPr>
        <w:t>courtesy mooring site</w:t>
      </w:r>
      <w:r>
        <w:t xml:space="preserve"> means a mooring site designated under regulation 7B(1)(d);</w:t>
      </w:r>
    </w:p>
    <w:p w14:paraId="259758C4" w14:textId="77777777" w:rsidR="00311888" w:rsidRDefault="00311888">
      <w:pPr>
        <w:pStyle w:val="Defstart"/>
        <w:keepNext/>
      </w:pPr>
      <w:r>
        <w:lastRenderedPageBreak/>
        <w:tab/>
      </w:r>
      <w:r>
        <w:rPr>
          <w:rStyle w:val="CharDefText"/>
        </w:rPr>
        <w:t>emergency mooring site</w:t>
      </w:r>
      <w:r>
        <w:t xml:space="preserve"> means a mooring site designated under regulation 7B(1)(c);</w:t>
      </w:r>
    </w:p>
    <w:p w14:paraId="3A3524AE" w14:textId="77777777" w:rsidR="00311888" w:rsidRDefault="00311888">
      <w:pPr>
        <w:pStyle w:val="Defstart"/>
        <w:keepNext/>
      </w:pPr>
      <w:r>
        <w:tab/>
      </w:r>
      <w:r>
        <w:rPr>
          <w:rStyle w:val="CharDefText"/>
        </w:rPr>
        <w:t>length</w:t>
      </w:r>
      <w:r>
        <w:t xml:space="preserve">, in relation to a vessel, means — </w:t>
      </w:r>
    </w:p>
    <w:p w14:paraId="23CCFA02" w14:textId="77777777" w:rsidR="00311888" w:rsidRDefault="00311888">
      <w:pPr>
        <w:pStyle w:val="Defpara"/>
      </w:pPr>
      <w:r>
        <w:tab/>
        <w:t>(aa)</w:t>
      </w:r>
      <w:r>
        <w:tab/>
        <w:t>in the case of a vessel that has a certificate of survey in which the length of the vessel is specified — the length so specified; and</w:t>
      </w:r>
    </w:p>
    <w:p w14:paraId="099FED8E" w14:textId="77777777" w:rsidR="00311888" w:rsidRDefault="00311888">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14:paraId="5769175B" w14:textId="77777777" w:rsidR="00311888" w:rsidRDefault="00311888">
      <w:pPr>
        <w:pStyle w:val="Defsubpara"/>
      </w:pPr>
      <w:r>
        <w:tab/>
        <w:t>(i)</w:t>
      </w:r>
      <w:r>
        <w:tab/>
        <w:t>the length of the vessel specified in the certificate of registration of that vessel; or</w:t>
      </w:r>
    </w:p>
    <w:p w14:paraId="75B1F5CB" w14:textId="77777777" w:rsidR="00311888" w:rsidRDefault="00311888">
      <w:pPr>
        <w:pStyle w:val="Defsubpara"/>
      </w:pPr>
      <w:r>
        <w:tab/>
        <w:t>(ii)</w:t>
      </w:r>
      <w:r>
        <w:tab/>
        <w:t>if the Minister is not satisfied as to the accuracy of that registered length, the length determined under paragraph (b);</w:t>
      </w:r>
    </w:p>
    <w:p w14:paraId="472F50A0" w14:textId="77777777" w:rsidR="00311888" w:rsidRDefault="00311888">
      <w:pPr>
        <w:pStyle w:val="Defpara"/>
      </w:pPr>
      <w:r>
        <w:tab/>
      </w:r>
      <w:r>
        <w:tab/>
        <w:t>and</w:t>
      </w:r>
    </w:p>
    <w:p w14:paraId="7D34E8E8" w14:textId="77777777" w:rsidR="00311888" w:rsidRDefault="00311888">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14:paraId="71D803DD" w14:textId="77777777" w:rsidR="00311888" w:rsidRDefault="00311888">
      <w:pPr>
        <w:pStyle w:val="Defstart"/>
      </w:pPr>
      <w:r>
        <w:tab/>
      </w:r>
      <w:r>
        <w:rPr>
          <w:rStyle w:val="CharDefText"/>
        </w:rPr>
        <w:t>licensed vessel</w:t>
      </w:r>
      <w:r>
        <w:t xml:space="preserve"> means a vessel authorised to use a mooring site under regulation 24;</w:t>
      </w:r>
    </w:p>
    <w:p w14:paraId="07193198" w14:textId="77777777" w:rsidR="00311888" w:rsidRDefault="00311888">
      <w:pPr>
        <w:pStyle w:val="Defstart"/>
      </w:pPr>
      <w:r>
        <w:tab/>
      </w:r>
      <w:r>
        <w:rPr>
          <w:rStyle w:val="CharDefText"/>
        </w:rPr>
        <w:t>maximum vessel length</w:t>
      </w:r>
      <w:r>
        <w:t>, for a mooring site, means the approved maximum length that a vessel may have to use the mooring site;</w:t>
      </w:r>
    </w:p>
    <w:p w14:paraId="6C9054E1" w14:textId="77777777" w:rsidR="00311888" w:rsidRDefault="00311888">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14:paraId="78153292" w14:textId="77777777" w:rsidR="00311888" w:rsidRDefault="00311888">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14:paraId="60420E89" w14:textId="77777777" w:rsidR="00311888" w:rsidRDefault="00311888">
      <w:pPr>
        <w:pStyle w:val="Defstart"/>
        <w:keepNext/>
      </w:pPr>
      <w:r>
        <w:tab/>
      </w:r>
      <w:r>
        <w:rPr>
          <w:rStyle w:val="CharDefText"/>
        </w:rPr>
        <w:t>mooring licence</w:t>
      </w:r>
      <w:r>
        <w:t xml:space="preserve"> means a licence granted — </w:t>
      </w:r>
    </w:p>
    <w:p w14:paraId="61349594" w14:textId="77777777" w:rsidR="00311888" w:rsidRDefault="00311888">
      <w:pPr>
        <w:pStyle w:val="Defpara"/>
      </w:pPr>
      <w:r>
        <w:tab/>
        <w:t>(a)</w:t>
      </w:r>
      <w:r>
        <w:tab/>
        <w:t>under section 65 of the Act</w:t>
      </w:r>
      <w:r>
        <w:rPr>
          <w:i/>
        </w:rPr>
        <w:t xml:space="preserve"> </w:t>
      </w:r>
      <w:r>
        <w:t>in respect of waters in a mooring control area; and</w:t>
      </w:r>
    </w:p>
    <w:p w14:paraId="395B399D" w14:textId="77777777" w:rsidR="00311888" w:rsidRDefault="00311888">
      <w:pPr>
        <w:pStyle w:val="Defpara"/>
      </w:pPr>
      <w:r>
        <w:tab/>
        <w:t>(b)</w:t>
      </w:r>
      <w:r>
        <w:tab/>
        <w:t>after the coming into operation of these regulations;</w:t>
      </w:r>
    </w:p>
    <w:p w14:paraId="7BBE169F" w14:textId="77777777" w:rsidR="00311888" w:rsidRDefault="00311888">
      <w:pPr>
        <w:pStyle w:val="Defstart"/>
        <w:keepNext/>
      </w:pPr>
      <w:r>
        <w:lastRenderedPageBreak/>
        <w:tab/>
      </w:r>
      <w:r>
        <w:rPr>
          <w:rStyle w:val="CharDefText"/>
        </w:rPr>
        <w:t>mooring licensee</w:t>
      </w:r>
      <w:r>
        <w:t xml:space="preserve"> means the holder of a mooring licence;</w:t>
      </w:r>
    </w:p>
    <w:p w14:paraId="4676C2C1" w14:textId="77777777" w:rsidR="00311888" w:rsidRDefault="00311888">
      <w:pPr>
        <w:pStyle w:val="Defstart"/>
      </w:pPr>
      <w:r>
        <w:tab/>
      </w:r>
      <w:r>
        <w:rPr>
          <w:rStyle w:val="CharDefText"/>
        </w:rPr>
        <w:t>mooring site</w:t>
      </w:r>
      <w:r>
        <w:t xml:space="preserve"> means waters in a mooring control area in respect of which a designation has been made under regulation 7B(1);</w:t>
      </w:r>
    </w:p>
    <w:p w14:paraId="551A3CA8" w14:textId="77777777" w:rsidR="00311888" w:rsidRDefault="00311888">
      <w:pPr>
        <w:pStyle w:val="Defstart"/>
      </w:pPr>
      <w:r>
        <w:tab/>
      </w:r>
      <w:r>
        <w:rPr>
          <w:rStyle w:val="CharDefText"/>
        </w:rPr>
        <w:t>recreational mooring site</w:t>
      </w:r>
      <w:r>
        <w:t xml:space="preserve"> means a mooring site designated under regulation 7B(1)(a);</w:t>
      </w:r>
    </w:p>
    <w:p w14:paraId="6A95CB00" w14:textId="77777777" w:rsidR="00311888" w:rsidRDefault="00311888">
      <w:pPr>
        <w:pStyle w:val="Defstart"/>
      </w:pPr>
      <w:r>
        <w:tab/>
      </w:r>
      <w:r>
        <w:rPr>
          <w:rStyle w:val="CharDefText"/>
        </w:rPr>
        <w:t>register</w:t>
      </w:r>
      <w:r>
        <w:t xml:space="preserve"> means the register referred to in regulation 9;</w:t>
      </w:r>
    </w:p>
    <w:p w14:paraId="0F99B444" w14:textId="77777777" w:rsidR="00311888" w:rsidRDefault="00311888">
      <w:pPr>
        <w:pStyle w:val="Defstart"/>
        <w:keepNext/>
      </w:pPr>
      <w:r>
        <w:tab/>
      </w:r>
      <w:r>
        <w:rPr>
          <w:rStyle w:val="CharDefText"/>
        </w:rPr>
        <w:t>registered mooring site</w:t>
      </w:r>
      <w:r>
        <w:t xml:space="preserve"> means a mooring site — </w:t>
      </w:r>
    </w:p>
    <w:p w14:paraId="16A55272" w14:textId="77777777" w:rsidR="00311888" w:rsidRDefault="00311888">
      <w:pPr>
        <w:pStyle w:val="Defpara"/>
      </w:pPr>
      <w:r>
        <w:tab/>
        <w:t>(a)</w:t>
      </w:r>
      <w:r>
        <w:tab/>
        <w:t>in respect of which a mooring licence is in force; and</w:t>
      </w:r>
    </w:p>
    <w:p w14:paraId="5F58ACAA" w14:textId="77777777" w:rsidR="00311888" w:rsidRDefault="00311888">
      <w:pPr>
        <w:pStyle w:val="Defpara"/>
      </w:pPr>
      <w:r>
        <w:tab/>
        <w:t>(b)</w:t>
      </w:r>
      <w:r>
        <w:tab/>
        <w:t>that is recorded in the register;</w:t>
      </w:r>
    </w:p>
    <w:p w14:paraId="67E4DA02" w14:textId="77777777" w:rsidR="00311888" w:rsidRDefault="00311888">
      <w:pPr>
        <w:pStyle w:val="Defstart"/>
      </w:pPr>
      <w:r>
        <w:tab/>
      </w:r>
      <w:r>
        <w:rPr>
          <w:rStyle w:val="CharDefText"/>
        </w:rPr>
        <w:t>rental mooring site</w:t>
      </w:r>
      <w:r>
        <w:t xml:space="preserve"> means a mooring site designated under regulation 7B(1)(b);</w:t>
      </w:r>
    </w:p>
    <w:p w14:paraId="518C8047" w14:textId="77777777" w:rsidR="00311888" w:rsidRDefault="00311888">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14:paraId="1621FFCF" w14:textId="77777777" w:rsidR="00311888" w:rsidRDefault="00311888">
      <w:pPr>
        <w:pStyle w:val="Defstart"/>
      </w:pPr>
      <w:r>
        <w:tab/>
      </w:r>
      <w:r>
        <w:rPr>
          <w:rStyle w:val="CharDefText"/>
        </w:rPr>
        <w:t>tender</w:t>
      </w:r>
      <w:r>
        <w:t xml:space="preserve"> has the meaning given in the </w:t>
      </w:r>
      <w:r>
        <w:rPr>
          <w:i/>
        </w:rPr>
        <w:t>Navigable Waters Regulations 1958</w:t>
      </w:r>
      <w:r>
        <w:t xml:space="preserve"> regulation 2(1);</w:t>
      </w:r>
    </w:p>
    <w:p w14:paraId="315F5DC6" w14:textId="77777777" w:rsidR="00311888" w:rsidRDefault="00311888">
      <w:pPr>
        <w:pStyle w:val="Defstart"/>
        <w:keepNext/>
      </w:pPr>
      <w:r>
        <w:tab/>
      </w:r>
      <w:r>
        <w:rPr>
          <w:rStyle w:val="CharDefText"/>
        </w:rPr>
        <w:t>waiting list</w:t>
      </w:r>
      <w:r>
        <w:t xml:space="preserve"> means the waiting list established under regulation 10.</w:t>
      </w:r>
    </w:p>
    <w:p w14:paraId="329D49E6" w14:textId="77777777" w:rsidR="00311888" w:rsidRDefault="00311888">
      <w:pPr>
        <w:pStyle w:val="Footnotesection"/>
      </w:pPr>
      <w:r>
        <w:tab/>
        <w:t>[Regulation 2 amended: Gazette 28 Feb 2003 p. 677; SL 2021/147 r. 4; SL 2024/191 r. 43; SL 2025/18 r. 4.]</w:t>
      </w:r>
    </w:p>
    <w:p w14:paraId="5728D5A5" w14:textId="77777777" w:rsidR="00311888" w:rsidRDefault="00311888">
      <w:pPr>
        <w:pStyle w:val="Heading5"/>
      </w:pPr>
      <w:bookmarkStart w:id="7" w:name="_Toc229481848"/>
      <w:r>
        <w:rPr>
          <w:rStyle w:val="CharSectno"/>
        </w:rPr>
        <w:t>3</w:t>
      </w:r>
      <w:r>
        <w:t>.</w:t>
      </w:r>
      <w:r>
        <w:tab/>
        <w:t>Application</w:t>
      </w:r>
      <w:bookmarkEnd w:id="7"/>
    </w:p>
    <w:p w14:paraId="5498F3A8" w14:textId="77777777" w:rsidR="00311888" w:rsidRDefault="00311888">
      <w:pPr>
        <w:pStyle w:val="Subsection"/>
      </w:pPr>
      <w:r>
        <w:tab/>
        <w:t>(1)</w:t>
      </w:r>
      <w:r>
        <w:tab/>
        <w:t>Subject to subregulation (2), these regulations apply to each mooring control area specified in Schedule 1 Division 1.</w:t>
      </w:r>
    </w:p>
    <w:p w14:paraId="0AC85046" w14:textId="77777777" w:rsidR="00311888" w:rsidRDefault="00311888">
      <w:pPr>
        <w:pStyle w:val="Subsection"/>
      </w:pPr>
      <w:r>
        <w:tab/>
        <w:t>(2)</w:t>
      </w:r>
      <w:r>
        <w:tab/>
        <w:t>These regulations do not apply to an area within a mooring control area specified in Schedule 1 Division 1 if the area is identified as an excluded area on a plan in Schedule 2.</w:t>
      </w:r>
    </w:p>
    <w:p w14:paraId="41BC318C" w14:textId="77777777" w:rsidR="00311888" w:rsidRDefault="00311888">
      <w:pPr>
        <w:pStyle w:val="Subsection"/>
      </w:pPr>
      <w:r>
        <w:tab/>
        <w:t>(3)</w:t>
      </w:r>
      <w:r>
        <w:tab/>
        <w:t>The CEO must publish on the Department’s website plans of each mooring control area specified in Schedule 1 Division 1, and those plans must show each area identified as an excluded area.</w:t>
      </w:r>
    </w:p>
    <w:p w14:paraId="6BC59076" w14:textId="77777777" w:rsidR="00311888" w:rsidRDefault="00311888">
      <w:pPr>
        <w:pStyle w:val="Footnotesection"/>
      </w:pPr>
      <w:r>
        <w:tab/>
        <w:t>[Regulation 3 inserted: SL 2021/147 r. 5.]</w:t>
      </w:r>
    </w:p>
    <w:p w14:paraId="1543FF72" w14:textId="77777777" w:rsidR="00311888" w:rsidRDefault="00311888">
      <w:pPr>
        <w:pStyle w:val="Heading2"/>
      </w:pPr>
      <w:bookmarkStart w:id="8" w:name="_Toc229063401"/>
      <w:bookmarkStart w:id="9" w:name="_Toc229063630"/>
      <w:bookmarkStart w:id="10" w:name="_Toc229481849"/>
      <w:r>
        <w:rPr>
          <w:rStyle w:val="CharPartNo"/>
        </w:rPr>
        <w:lastRenderedPageBreak/>
        <w:t>Part 2</w:t>
      </w:r>
      <w:r>
        <w:rPr>
          <w:b w:val="0"/>
        </w:rPr>
        <w:t> </w:t>
      </w:r>
      <w:r>
        <w:t>—</w:t>
      </w:r>
      <w:r>
        <w:rPr>
          <w:b w:val="0"/>
        </w:rPr>
        <w:t> </w:t>
      </w:r>
      <w:r>
        <w:rPr>
          <w:rStyle w:val="CharPartText"/>
        </w:rPr>
        <w:t>Moorings and mooring sites in mooring control areas</w:t>
      </w:r>
      <w:bookmarkEnd w:id="8"/>
      <w:bookmarkEnd w:id="9"/>
      <w:bookmarkEnd w:id="10"/>
    </w:p>
    <w:p w14:paraId="6CAB8690" w14:textId="77777777" w:rsidR="00311888" w:rsidRDefault="00311888">
      <w:pPr>
        <w:pStyle w:val="Footnoteheading"/>
      </w:pPr>
      <w:r>
        <w:tab/>
        <w:t>[Heading inserted: SL 2021/147 r. 6.]</w:t>
      </w:r>
    </w:p>
    <w:p w14:paraId="0B562D77" w14:textId="77777777" w:rsidR="00311888" w:rsidRDefault="00311888">
      <w:pPr>
        <w:pStyle w:val="Heading3"/>
      </w:pPr>
      <w:bookmarkStart w:id="11" w:name="_Toc229063402"/>
      <w:bookmarkStart w:id="12" w:name="_Toc229063631"/>
      <w:bookmarkStart w:id="13" w:name="_Toc229481850"/>
      <w:r>
        <w:rPr>
          <w:rStyle w:val="CharDivNo"/>
        </w:rPr>
        <w:t>Division 1</w:t>
      </w:r>
      <w:r>
        <w:t> — </w:t>
      </w:r>
      <w:r>
        <w:rPr>
          <w:rStyle w:val="CharDivText"/>
        </w:rPr>
        <w:t>Installation, removal and use of moorings</w:t>
      </w:r>
      <w:bookmarkEnd w:id="11"/>
      <w:bookmarkEnd w:id="12"/>
      <w:bookmarkEnd w:id="13"/>
    </w:p>
    <w:p w14:paraId="041AD81F" w14:textId="77777777" w:rsidR="00311888" w:rsidRDefault="00311888">
      <w:pPr>
        <w:pStyle w:val="Footnoteheading"/>
      </w:pPr>
      <w:r>
        <w:tab/>
        <w:t>[Heading inserted: SL 2021/147 r. 6.]</w:t>
      </w:r>
    </w:p>
    <w:p w14:paraId="14E1BEFB" w14:textId="77777777" w:rsidR="00311888" w:rsidRDefault="00311888">
      <w:pPr>
        <w:pStyle w:val="Heading5"/>
      </w:pPr>
      <w:bookmarkStart w:id="14" w:name="_Toc229481851"/>
      <w:r>
        <w:rPr>
          <w:rStyle w:val="CharSectno"/>
        </w:rPr>
        <w:t>4</w:t>
      </w:r>
      <w:r>
        <w:t>.</w:t>
      </w:r>
      <w:r>
        <w:tab/>
        <w:t>Installation of moorings</w:t>
      </w:r>
      <w:bookmarkEnd w:id="14"/>
    </w:p>
    <w:p w14:paraId="336872FC" w14:textId="77777777" w:rsidR="00311888" w:rsidRDefault="00311888">
      <w:pPr>
        <w:pStyle w:val="Subsection"/>
      </w:pPr>
      <w:r>
        <w:tab/>
        <w:t>(1)</w:t>
      </w:r>
      <w:r>
        <w:tab/>
        <w:t>A person must not install a mooring in a mooring control area without the written permission of the CEO.</w:t>
      </w:r>
    </w:p>
    <w:p w14:paraId="490FF22E" w14:textId="77777777" w:rsidR="00311888" w:rsidRDefault="00311888">
      <w:pPr>
        <w:pStyle w:val="Penstart"/>
      </w:pPr>
      <w:r>
        <w:tab/>
        <w:t>Penalty for this subregulation: a fine of $2 000.</w:t>
      </w:r>
    </w:p>
    <w:p w14:paraId="03CAB73D" w14:textId="77777777" w:rsidR="00311888" w:rsidRDefault="00311888">
      <w:pPr>
        <w:pStyle w:val="Subsection"/>
      </w:pPr>
      <w:r>
        <w:tab/>
        <w:t>(2)</w:t>
      </w:r>
      <w:r>
        <w:tab/>
        <w:t>Subregulation (1) does not apply to the CEO.</w:t>
      </w:r>
    </w:p>
    <w:p w14:paraId="12E4618D" w14:textId="77777777" w:rsidR="00311888" w:rsidRDefault="00311888">
      <w:pPr>
        <w:pStyle w:val="Footnotesection"/>
      </w:pPr>
      <w:r>
        <w:tab/>
        <w:t>[Regulation 4 inserted: SL 2021/147 r. 7.]</w:t>
      </w:r>
    </w:p>
    <w:p w14:paraId="5E7F0F26" w14:textId="77777777" w:rsidR="00311888" w:rsidRDefault="00311888">
      <w:pPr>
        <w:pStyle w:val="Heading5"/>
      </w:pPr>
      <w:bookmarkStart w:id="15" w:name="_Toc229481852"/>
      <w:r>
        <w:rPr>
          <w:rStyle w:val="CharSectno"/>
        </w:rPr>
        <w:t>5</w:t>
      </w:r>
      <w:r>
        <w:t>.</w:t>
      </w:r>
      <w:r>
        <w:tab/>
        <w:t>Removal of unauthorised mooring</w:t>
      </w:r>
      <w:bookmarkEnd w:id="15"/>
    </w:p>
    <w:p w14:paraId="4B751619" w14:textId="77777777" w:rsidR="00311888" w:rsidRDefault="00311888">
      <w:pPr>
        <w:pStyle w:val="Subsection"/>
      </w:pPr>
      <w:r>
        <w:tab/>
        <w:t>(1)</w:t>
      </w:r>
      <w:r>
        <w:tab/>
        <w:t xml:space="preserve">If a mooring is installed contrary to regulation 4, the CEO may by written notice — </w:t>
      </w:r>
    </w:p>
    <w:p w14:paraId="65DD8922" w14:textId="77777777" w:rsidR="00311888" w:rsidRDefault="00311888">
      <w:pPr>
        <w:pStyle w:val="Indenta"/>
      </w:pPr>
      <w:r>
        <w:tab/>
        <w:t>(a)</w:t>
      </w:r>
      <w:r>
        <w:tab/>
        <w:t>given to the owner of the mooring; or</w:t>
      </w:r>
    </w:p>
    <w:p w14:paraId="7EE2C533" w14:textId="77777777" w:rsidR="00311888" w:rsidRDefault="00311888">
      <w:pPr>
        <w:pStyle w:val="Indenta"/>
      </w:pPr>
      <w:r>
        <w:tab/>
        <w:t>(b)</w:t>
      </w:r>
      <w:r>
        <w:tab/>
        <w:t>if the identity or whereabouts, or both, of the owner cannot be ascertained after reasonable inquiry — published once in a newspaper circulating throughout the State,</w:t>
      </w:r>
    </w:p>
    <w:p w14:paraId="5CB42C4A" w14:textId="77777777" w:rsidR="00311888" w:rsidRDefault="00311888">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14:paraId="0713E8FB" w14:textId="77777777" w:rsidR="00311888" w:rsidRDefault="00311888">
      <w:pPr>
        <w:pStyle w:val="Subsection"/>
      </w:pPr>
      <w:r>
        <w:tab/>
        <w:t>(2)</w:t>
      </w:r>
      <w:r>
        <w:tab/>
        <w:t xml:space="preserve">If the owner of the mooring fails to comply with a notice under subregulation (1), the CEO may dispose of the mooring by — </w:t>
      </w:r>
    </w:p>
    <w:p w14:paraId="21DD8D59" w14:textId="77777777" w:rsidR="00311888" w:rsidRDefault="00311888">
      <w:pPr>
        <w:pStyle w:val="Indenta"/>
      </w:pPr>
      <w:r>
        <w:tab/>
        <w:t>(a)</w:t>
      </w:r>
      <w:r>
        <w:tab/>
        <w:t>removing the mooring; and</w:t>
      </w:r>
    </w:p>
    <w:p w14:paraId="4B845098" w14:textId="77777777" w:rsidR="00311888" w:rsidRDefault="00311888">
      <w:pPr>
        <w:pStyle w:val="Indenta"/>
      </w:pPr>
      <w:r>
        <w:tab/>
        <w:t>(b)</w:t>
      </w:r>
      <w:r>
        <w:tab/>
        <w:t>storing or destroying the mooring.</w:t>
      </w:r>
    </w:p>
    <w:p w14:paraId="2E14B914" w14:textId="77777777" w:rsidR="00311888" w:rsidRDefault="00311888">
      <w:pPr>
        <w:pStyle w:val="Subsection"/>
      </w:pPr>
      <w:r>
        <w:lastRenderedPageBreak/>
        <w:tab/>
        <w:t>(3)</w:t>
      </w:r>
      <w:r>
        <w:tab/>
        <w:t xml:space="preserve">The CEO is not liable for any loss suffered by the owner of the mooring because of action taken by the CEO under subregulation (2), and any costs incurred in taking that action may be recovered by the CEO — </w:t>
      </w:r>
    </w:p>
    <w:p w14:paraId="6C0CF048" w14:textId="77777777" w:rsidR="00311888" w:rsidRDefault="00311888">
      <w:pPr>
        <w:pStyle w:val="Indenta"/>
      </w:pPr>
      <w:r>
        <w:tab/>
        <w:t>(a)</w:t>
      </w:r>
      <w:r>
        <w:tab/>
        <w:t>as a debt due to the State in a court of competent jurisdiction; or</w:t>
      </w:r>
    </w:p>
    <w:p w14:paraId="476AE6F4" w14:textId="77777777" w:rsidR="00311888" w:rsidRDefault="00311888">
      <w:pPr>
        <w:pStyle w:val="Indenta"/>
      </w:pPr>
      <w:r>
        <w:tab/>
        <w:t>(b)</w:t>
      </w:r>
      <w:r>
        <w:tab/>
        <w:t>by the sale of the mooring.</w:t>
      </w:r>
    </w:p>
    <w:p w14:paraId="6B2AEE96" w14:textId="77777777" w:rsidR="00311888" w:rsidRDefault="00311888">
      <w:pPr>
        <w:pStyle w:val="Subsection"/>
      </w:pPr>
      <w:r>
        <w:tab/>
        <w:t>(4)</w:t>
      </w:r>
      <w:r>
        <w:tab/>
        <w:t xml:space="preserve">The proceeds of a sale referred to in subregulation (3)(b) are to be applied — </w:t>
      </w:r>
    </w:p>
    <w:p w14:paraId="690FE96D" w14:textId="77777777" w:rsidR="00311888" w:rsidRDefault="00311888">
      <w:pPr>
        <w:pStyle w:val="Indenta"/>
      </w:pPr>
      <w:r>
        <w:tab/>
        <w:t>(a)</w:t>
      </w:r>
      <w:r>
        <w:tab/>
        <w:t>first to the expenses of the sale; and</w:t>
      </w:r>
    </w:p>
    <w:p w14:paraId="227ADB08" w14:textId="77777777" w:rsidR="00311888" w:rsidRDefault="00311888">
      <w:pPr>
        <w:pStyle w:val="Indenta"/>
      </w:pPr>
      <w:r>
        <w:tab/>
        <w:t>(b)</w:t>
      </w:r>
      <w:r>
        <w:tab/>
        <w:t>second to the costs of removing the mooring,</w:t>
      </w:r>
    </w:p>
    <w:p w14:paraId="5E3192FA" w14:textId="77777777" w:rsidR="00311888" w:rsidRDefault="00311888">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14:paraId="2EE06F31" w14:textId="77777777" w:rsidR="00311888" w:rsidRDefault="00311888">
      <w:pPr>
        <w:pStyle w:val="Footnotesection"/>
      </w:pPr>
      <w:r>
        <w:tab/>
        <w:t>[Regulation 5 amended: SL 2021/147 r. 8.]</w:t>
      </w:r>
    </w:p>
    <w:p w14:paraId="731673A1" w14:textId="77777777" w:rsidR="00311888" w:rsidRDefault="00311888">
      <w:pPr>
        <w:pStyle w:val="Heading5"/>
      </w:pPr>
      <w:bookmarkStart w:id="16" w:name="_Toc229481853"/>
      <w:r>
        <w:rPr>
          <w:rStyle w:val="CharSectno"/>
        </w:rPr>
        <w:t>6</w:t>
      </w:r>
      <w:r>
        <w:t>.</w:t>
      </w:r>
      <w:r>
        <w:tab/>
        <w:t>Use of moorings</w:t>
      </w:r>
      <w:bookmarkEnd w:id="16"/>
    </w:p>
    <w:p w14:paraId="3F5ED69B" w14:textId="77777777" w:rsidR="00311888" w:rsidRDefault="00311888">
      <w:pPr>
        <w:pStyle w:val="Subsection"/>
        <w:keepNext/>
      </w:pPr>
      <w:r>
        <w:tab/>
        <w:t>(1)</w:t>
      </w:r>
      <w:r>
        <w:tab/>
        <w:t>A person must not cause or permit a vessel to be secured to a mooring on a mooring site unless the vessel is authorised for the purposes of subregulation (2).</w:t>
      </w:r>
    </w:p>
    <w:p w14:paraId="345BE089" w14:textId="77777777" w:rsidR="00311888" w:rsidRDefault="00311888">
      <w:pPr>
        <w:pStyle w:val="Penstart"/>
      </w:pPr>
      <w:r>
        <w:tab/>
        <w:t>Penalty for this subregulation: a fine of $1 000.</w:t>
      </w:r>
    </w:p>
    <w:p w14:paraId="43C1B4A5" w14:textId="77777777" w:rsidR="00311888" w:rsidRDefault="00311888">
      <w:pPr>
        <w:pStyle w:val="Subsection"/>
        <w:keepNext/>
      </w:pPr>
      <w:r>
        <w:tab/>
        <w:t>(2)</w:t>
      </w:r>
      <w:r>
        <w:tab/>
        <w:t xml:space="preserve">A vessel is authorised for the purposes of this subregulation — </w:t>
      </w:r>
    </w:p>
    <w:p w14:paraId="793C05B7" w14:textId="77777777" w:rsidR="00311888" w:rsidRDefault="00311888">
      <w:pPr>
        <w:pStyle w:val="Indenta"/>
      </w:pPr>
      <w:r>
        <w:tab/>
        <w:t>(a)</w:t>
      </w:r>
      <w:r>
        <w:tab/>
        <w:t>if the vessel is authorised to use the mooring site under Division 2 or under regulation 24 or 26 or, subject to paragraph (b), is a tender of a vessel so authorised; and</w:t>
      </w:r>
    </w:p>
    <w:p w14:paraId="0EB42D47" w14:textId="77777777" w:rsidR="00311888" w:rsidRDefault="00311888">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14:paraId="3139B092" w14:textId="77777777" w:rsidR="00311888" w:rsidRDefault="00311888">
      <w:pPr>
        <w:pStyle w:val="Subsection"/>
        <w:keepNext/>
      </w:pPr>
      <w:r>
        <w:lastRenderedPageBreak/>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14:paraId="0D379839" w14:textId="77777777" w:rsidR="00311888" w:rsidRDefault="00311888">
      <w:pPr>
        <w:pStyle w:val="Penstart"/>
      </w:pPr>
      <w:r>
        <w:tab/>
        <w:t>Penalty for this subregulation: a fine of $1 000.</w:t>
      </w:r>
    </w:p>
    <w:p w14:paraId="28D78B9D" w14:textId="77777777" w:rsidR="00311888" w:rsidRDefault="00311888">
      <w:pPr>
        <w:pStyle w:val="Subsection"/>
        <w:keepNext/>
      </w:pPr>
      <w:r>
        <w:tab/>
        <w:t>(4)</w:t>
      </w:r>
      <w:r>
        <w:tab/>
        <w:t xml:space="preserve">In subregulation (3) — </w:t>
      </w:r>
    </w:p>
    <w:p w14:paraId="7013D5C2" w14:textId="77777777" w:rsidR="00311888" w:rsidRDefault="00311888">
      <w:pPr>
        <w:pStyle w:val="Defstart"/>
      </w:pPr>
      <w:r>
        <w:tab/>
      </w:r>
      <w:r>
        <w:rPr>
          <w:rStyle w:val="CharDefText"/>
        </w:rPr>
        <w:t>identification sticker</w:t>
      </w:r>
      <w:r>
        <w:t xml:space="preserve"> means the adhesive sticker referred to in regulation 7D(4)(a), 24(3) or 28(1)(c).</w:t>
      </w:r>
    </w:p>
    <w:p w14:paraId="43FC5782" w14:textId="77777777" w:rsidR="00311888" w:rsidRDefault="00311888">
      <w:pPr>
        <w:pStyle w:val="Subsection"/>
        <w:keepNext/>
      </w:pPr>
      <w:r>
        <w:tab/>
        <w:t>(5)</w:t>
      </w:r>
      <w:r>
        <w:tab/>
        <w:t xml:space="preserve">Subregulation (3) does not apply to a vessel that is — </w:t>
      </w:r>
    </w:p>
    <w:p w14:paraId="42B5DC96" w14:textId="77777777" w:rsidR="00311888" w:rsidRDefault="00311888">
      <w:pPr>
        <w:pStyle w:val="Indenta"/>
      </w:pPr>
      <w:r>
        <w:tab/>
        <w:t>(a)</w:t>
      </w:r>
      <w:r>
        <w:tab/>
        <w:t>authorised under regulation 7F to use the mooring on a rental mooring site; or</w:t>
      </w:r>
    </w:p>
    <w:p w14:paraId="55DC2F79" w14:textId="77777777" w:rsidR="00311888" w:rsidRDefault="00311888">
      <w:pPr>
        <w:pStyle w:val="Indenta"/>
      </w:pPr>
      <w:r>
        <w:tab/>
        <w:t>(b)</w:t>
      </w:r>
      <w:r>
        <w:tab/>
        <w:t>authorised under regulation 7H to use the mooring on an emergency mooring site; or</w:t>
      </w:r>
    </w:p>
    <w:p w14:paraId="7B160BA5" w14:textId="77777777" w:rsidR="00311888" w:rsidRDefault="00311888">
      <w:pPr>
        <w:pStyle w:val="Indenta"/>
      </w:pPr>
      <w:r>
        <w:tab/>
        <w:t>(c)</w:t>
      </w:r>
      <w:r>
        <w:tab/>
        <w:t>authorised under regulation 7I to use the mooring on a courtesy mooring site.</w:t>
      </w:r>
    </w:p>
    <w:p w14:paraId="17C9BF37" w14:textId="77777777" w:rsidR="00311888" w:rsidRDefault="00311888">
      <w:pPr>
        <w:pStyle w:val="Subsection"/>
        <w:keepNext/>
      </w:pPr>
      <w:r>
        <w:tab/>
        <w:t>(6)</w:t>
      </w:r>
      <w:r>
        <w:tab/>
        <w:t>A vessel secured to a mooring on a mooring site is secured at the risk of the owner of the vessel.</w:t>
      </w:r>
    </w:p>
    <w:p w14:paraId="31B967A4" w14:textId="77777777" w:rsidR="00311888" w:rsidRDefault="00311888">
      <w:pPr>
        <w:pStyle w:val="Footnotesection"/>
      </w:pPr>
      <w:r>
        <w:tab/>
        <w:t>[Section 6 inserted: SL 2021/147 r. 9.]</w:t>
      </w:r>
    </w:p>
    <w:p w14:paraId="30C9BD12" w14:textId="77777777" w:rsidR="00311888" w:rsidRDefault="00311888">
      <w:pPr>
        <w:pStyle w:val="Heading5"/>
      </w:pPr>
      <w:bookmarkStart w:id="17" w:name="_Toc229481854"/>
      <w:r>
        <w:rPr>
          <w:rStyle w:val="CharSectno"/>
        </w:rPr>
        <w:t>6A</w:t>
      </w:r>
      <w:r>
        <w:t>.</w:t>
      </w:r>
      <w:r>
        <w:tab/>
        <w:t>Moving vessels</w:t>
      </w:r>
      <w:bookmarkEnd w:id="17"/>
    </w:p>
    <w:p w14:paraId="466721BF" w14:textId="77777777" w:rsidR="00311888" w:rsidRDefault="00311888">
      <w:pPr>
        <w:pStyle w:val="Subsection"/>
      </w:pPr>
      <w:r>
        <w:tab/>
        <w:t>(1)</w:t>
      </w:r>
      <w:r>
        <w:tab/>
        <w:t xml:space="preserve">In this regulation — </w:t>
      </w:r>
    </w:p>
    <w:p w14:paraId="7D867DCA" w14:textId="77777777" w:rsidR="00311888" w:rsidRDefault="00311888">
      <w:pPr>
        <w:pStyle w:val="Defstart"/>
      </w:pPr>
      <w:r>
        <w:tab/>
      </w:r>
      <w:r>
        <w:rPr>
          <w:rStyle w:val="CharDefText"/>
        </w:rPr>
        <w:t>person responsible</w:t>
      </w:r>
      <w:r>
        <w:t xml:space="preserve">, in relation to a vessel, means — </w:t>
      </w:r>
    </w:p>
    <w:p w14:paraId="2B94B3AF" w14:textId="77777777" w:rsidR="00311888" w:rsidRDefault="00311888">
      <w:pPr>
        <w:pStyle w:val="Defpara"/>
      </w:pPr>
      <w:r>
        <w:tab/>
        <w:t>(a)</w:t>
      </w:r>
      <w:r>
        <w:tab/>
        <w:t>the master or owner of the vessel; or</w:t>
      </w:r>
    </w:p>
    <w:p w14:paraId="02BDF973" w14:textId="77777777" w:rsidR="00311888" w:rsidRDefault="00311888">
      <w:pPr>
        <w:pStyle w:val="Defpara"/>
      </w:pPr>
      <w:r>
        <w:tab/>
        <w:t>(b)</w:t>
      </w:r>
      <w:r>
        <w:tab/>
        <w:t>another person who is in possession or control of the vessel.</w:t>
      </w:r>
    </w:p>
    <w:p w14:paraId="4D175F15" w14:textId="77777777" w:rsidR="00311888" w:rsidRDefault="00311888">
      <w:pPr>
        <w:pStyle w:val="Subsection"/>
      </w:pPr>
      <w:r>
        <w:tab/>
        <w:t>(2)</w:t>
      </w:r>
      <w:r>
        <w:tab/>
        <w:t xml:space="preserve">The CEO may direct a person responsible for a vessel within a mooring control area to move the vessel if the CEO is of the opinion that — </w:t>
      </w:r>
    </w:p>
    <w:p w14:paraId="14A78C37" w14:textId="77777777" w:rsidR="00311888" w:rsidRDefault="00311888">
      <w:pPr>
        <w:pStyle w:val="Indenta"/>
      </w:pPr>
      <w:r>
        <w:tab/>
        <w:t>(a)</w:t>
      </w:r>
      <w:r>
        <w:tab/>
        <w:t>the vessel is a risk to safe and unimpeded navigation within the mooring control area; or</w:t>
      </w:r>
    </w:p>
    <w:p w14:paraId="7ABACD74" w14:textId="77777777" w:rsidR="00311888" w:rsidRDefault="00311888">
      <w:pPr>
        <w:pStyle w:val="Indenta"/>
      </w:pPr>
      <w:r>
        <w:lastRenderedPageBreak/>
        <w:tab/>
        <w:t>(b)</w:t>
      </w:r>
      <w:r>
        <w:tab/>
        <w:t>the vessel is impeding the use of a mooring site within the mooring control area.</w:t>
      </w:r>
    </w:p>
    <w:p w14:paraId="6B68D32C" w14:textId="77777777" w:rsidR="00311888" w:rsidRDefault="00311888">
      <w:pPr>
        <w:pStyle w:val="Subsection"/>
      </w:pPr>
      <w:r>
        <w:tab/>
        <w:t>(3)</w:t>
      </w:r>
      <w:r>
        <w:tab/>
        <w:t xml:space="preserve">A direction under subregulation (2) — </w:t>
      </w:r>
    </w:p>
    <w:p w14:paraId="2F7A3EE3" w14:textId="77777777" w:rsidR="00311888" w:rsidRDefault="00311888">
      <w:pPr>
        <w:pStyle w:val="Indenta"/>
      </w:pPr>
      <w:r>
        <w:tab/>
        <w:t>(a)</w:t>
      </w:r>
      <w:r>
        <w:tab/>
        <w:t>may be given orally or in writing; and</w:t>
      </w:r>
    </w:p>
    <w:p w14:paraId="5FD6F3F6" w14:textId="77777777" w:rsidR="00311888" w:rsidRDefault="00311888">
      <w:pPr>
        <w:pStyle w:val="Indenta"/>
      </w:pPr>
      <w:r>
        <w:tab/>
        <w:t>(b)</w:t>
      </w:r>
      <w:r>
        <w:tab/>
        <w:t>may require the person to move the vessel from, out of or to a specified place within a specified time.</w:t>
      </w:r>
    </w:p>
    <w:p w14:paraId="795CE75A" w14:textId="77777777" w:rsidR="00311888" w:rsidRDefault="00311888">
      <w:pPr>
        <w:pStyle w:val="Subsection"/>
      </w:pPr>
      <w:r>
        <w:tab/>
        <w:t>(4)</w:t>
      </w:r>
      <w:r>
        <w:tab/>
        <w:t>A person given a direction under subregulation (2) must comply with the direction.</w:t>
      </w:r>
    </w:p>
    <w:p w14:paraId="7C24541D" w14:textId="77777777" w:rsidR="00311888" w:rsidRDefault="00311888">
      <w:pPr>
        <w:pStyle w:val="Penstart"/>
      </w:pPr>
      <w:r>
        <w:tab/>
        <w:t>Penalty for this subregulation:</w:t>
      </w:r>
    </w:p>
    <w:p w14:paraId="18BBD672" w14:textId="77777777" w:rsidR="00311888" w:rsidRDefault="00311888">
      <w:pPr>
        <w:pStyle w:val="Penpara"/>
      </w:pPr>
      <w:r>
        <w:tab/>
        <w:t>(a)</w:t>
      </w:r>
      <w:r>
        <w:tab/>
        <w:t>for an individual, a fine of $2 000;</w:t>
      </w:r>
    </w:p>
    <w:p w14:paraId="791E9B44" w14:textId="77777777" w:rsidR="00311888" w:rsidRDefault="00311888">
      <w:pPr>
        <w:pStyle w:val="Penpara"/>
      </w:pPr>
      <w:r>
        <w:tab/>
        <w:t>(b)</w:t>
      </w:r>
      <w:r>
        <w:tab/>
        <w:t>for a body corporate, a fine of $10 000.</w:t>
      </w:r>
    </w:p>
    <w:p w14:paraId="26378753" w14:textId="77777777" w:rsidR="00311888" w:rsidRDefault="00311888">
      <w:pPr>
        <w:pStyle w:val="Subsection"/>
      </w:pPr>
      <w:r>
        <w:tab/>
        <w:t>(5)</w:t>
      </w:r>
      <w:r>
        <w:tab/>
        <w:t>The CEO may cause a vessel to be moved if a person given a direction under subregulation (2) does not move the vessel as directed.</w:t>
      </w:r>
    </w:p>
    <w:p w14:paraId="3B4F4C4D" w14:textId="77777777" w:rsidR="00311888" w:rsidRDefault="00311888">
      <w:pPr>
        <w:pStyle w:val="Subsection"/>
      </w:pPr>
      <w:r>
        <w:tab/>
        <w:t>(6)</w:t>
      </w:r>
      <w:r>
        <w:tab/>
        <w:t>The CEO may recover the cost incurred in causing the vessel to be moved as a debt due to the State in a court of competent jurisdiction from a person responsible for the vessel.</w:t>
      </w:r>
    </w:p>
    <w:p w14:paraId="6C2EF4F2" w14:textId="1506A19F" w:rsidR="00311888" w:rsidRDefault="00311888">
      <w:pPr>
        <w:pStyle w:val="Footnotesection"/>
      </w:pPr>
      <w:r>
        <w:tab/>
        <w:t>[Regulation 6A inserted: SL 2025/18 r. 5; amended: SL 2025/215 r. 10.]</w:t>
      </w:r>
    </w:p>
    <w:p w14:paraId="6077D2FC" w14:textId="77777777" w:rsidR="00311888" w:rsidRDefault="00311888">
      <w:pPr>
        <w:pStyle w:val="Heading5"/>
      </w:pPr>
      <w:bookmarkStart w:id="18" w:name="_Toc229481855"/>
      <w:r>
        <w:rPr>
          <w:rStyle w:val="CharSectno"/>
        </w:rPr>
        <w:t>7</w:t>
      </w:r>
      <w:r>
        <w:t>.</w:t>
      </w:r>
      <w:r>
        <w:tab/>
        <w:t>Securing and anchoring vessels in mooring control areas</w:t>
      </w:r>
      <w:bookmarkEnd w:id="18"/>
    </w:p>
    <w:p w14:paraId="6FE5FD1D" w14:textId="77777777" w:rsidR="00311888" w:rsidRDefault="00311888">
      <w:pPr>
        <w:pStyle w:val="Subsection"/>
        <w:keepNext/>
      </w:pPr>
      <w:r>
        <w:tab/>
        <w:t>(1)</w:t>
      </w:r>
      <w:r>
        <w:tab/>
        <w:t xml:space="preserve">In this regulation — </w:t>
      </w:r>
    </w:p>
    <w:p w14:paraId="652C2D21" w14:textId="77777777" w:rsidR="00311888" w:rsidRDefault="00311888">
      <w:pPr>
        <w:pStyle w:val="Defstart"/>
      </w:pPr>
      <w:r>
        <w:tab/>
      </w:r>
      <w:r>
        <w:rPr>
          <w:rStyle w:val="CharDefText"/>
        </w:rPr>
        <w:t>Division 2 mooring control area</w:t>
      </w:r>
      <w:r>
        <w:t xml:space="preserve"> means a mooring control area specified in Schedule 1 </w:t>
      </w:r>
      <w:r>
        <w:rPr>
          <w:bCs/>
          <w:iCs/>
        </w:rPr>
        <w:t>Division 2.</w:t>
      </w:r>
    </w:p>
    <w:p w14:paraId="6ACC44E5" w14:textId="77777777" w:rsidR="00311888" w:rsidRDefault="00311888">
      <w:pPr>
        <w:pStyle w:val="Subsection"/>
        <w:keepNext/>
      </w:pPr>
      <w:r>
        <w:tab/>
        <w:t>(2)</w:t>
      </w:r>
      <w:r>
        <w:tab/>
        <w:t xml:space="preserve">A person must not cause or permit a vessel to be secured or anchored in a mooring control area at a location, or in a manner, that causes a risk of damage to — </w:t>
      </w:r>
    </w:p>
    <w:p w14:paraId="397BF356" w14:textId="77777777" w:rsidR="00311888" w:rsidRDefault="00311888">
      <w:pPr>
        <w:pStyle w:val="Indenta"/>
      </w:pPr>
      <w:r>
        <w:tab/>
        <w:t>(a)</w:t>
      </w:r>
      <w:r>
        <w:tab/>
        <w:t>a mooring on a mooring site; or</w:t>
      </w:r>
    </w:p>
    <w:p w14:paraId="633304AE" w14:textId="77777777" w:rsidR="00311888" w:rsidRDefault="00311888">
      <w:pPr>
        <w:pStyle w:val="Indenta"/>
        <w:keepNext/>
      </w:pPr>
      <w:r>
        <w:tab/>
        <w:t>(b)</w:t>
      </w:r>
      <w:r>
        <w:tab/>
        <w:t>a vessel secured to a mooring on a mooring site.</w:t>
      </w:r>
    </w:p>
    <w:p w14:paraId="37476A44" w14:textId="77777777" w:rsidR="00311888" w:rsidRDefault="00311888">
      <w:pPr>
        <w:pStyle w:val="Penstart"/>
      </w:pPr>
      <w:r>
        <w:tab/>
        <w:t>Penalty for this subregulation: a fine of $1 000.</w:t>
      </w:r>
    </w:p>
    <w:p w14:paraId="49C4917D" w14:textId="77777777" w:rsidR="00311888" w:rsidRDefault="00311888">
      <w:pPr>
        <w:pStyle w:val="Subsection"/>
        <w:keepNext/>
      </w:pPr>
      <w:r>
        <w:lastRenderedPageBreak/>
        <w:tab/>
        <w:t>(3)</w:t>
      </w:r>
      <w:r>
        <w:tab/>
        <w:t>A person must not cause or permit a vessel to be secured or anchored for a period of more than 6 hours in a Division 2 mooring control area.</w:t>
      </w:r>
    </w:p>
    <w:p w14:paraId="150E39A3" w14:textId="77777777" w:rsidR="00311888" w:rsidRDefault="00311888">
      <w:pPr>
        <w:pStyle w:val="Penstart"/>
      </w:pPr>
      <w:r>
        <w:tab/>
        <w:t>Penalty for this subregulation: a fine of $1 000.</w:t>
      </w:r>
    </w:p>
    <w:p w14:paraId="5DC5D1CB" w14:textId="77777777" w:rsidR="00311888" w:rsidRDefault="00311888">
      <w:pPr>
        <w:pStyle w:val="Subsection"/>
      </w:pPr>
      <w:r>
        <w:tab/>
        <w:t>(4)</w:t>
      </w:r>
      <w:r>
        <w:tab/>
        <w:t xml:space="preserve">Subregulation (3) does not apply to — </w:t>
      </w:r>
    </w:p>
    <w:p w14:paraId="090E3FB4" w14:textId="77777777" w:rsidR="00311888" w:rsidRDefault="00311888">
      <w:pPr>
        <w:pStyle w:val="Indenta"/>
      </w:pPr>
      <w:r>
        <w:tab/>
        <w:t>(a)</w:t>
      </w:r>
      <w:r>
        <w:tab/>
        <w:t>a vessel that is secured to a mooring that is not an anchor; or</w:t>
      </w:r>
    </w:p>
    <w:p w14:paraId="02AE7F89" w14:textId="77777777" w:rsidR="00311888" w:rsidRDefault="00311888">
      <w:pPr>
        <w:pStyle w:val="Indenta"/>
      </w:pPr>
      <w:r>
        <w:tab/>
        <w:t>(b)</w:t>
      </w:r>
      <w:r>
        <w:tab/>
        <w:t>a tender that is secured to another vessel; or</w:t>
      </w:r>
    </w:p>
    <w:p w14:paraId="7B5F6583" w14:textId="77777777" w:rsidR="00311888" w:rsidRDefault="00311888">
      <w:pPr>
        <w:pStyle w:val="Indenta"/>
      </w:pPr>
      <w:r>
        <w:tab/>
        <w:t>(c)</w:t>
      </w:r>
      <w:r>
        <w:tab/>
        <w:t>a vessel that is secured or anchored in an emergency; or</w:t>
      </w:r>
    </w:p>
    <w:p w14:paraId="15C63C05" w14:textId="77777777" w:rsidR="00311888" w:rsidRDefault="00311888">
      <w:pPr>
        <w:pStyle w:val="Indenta"/>
        <w:keepNext/>
      </w:pPr>
      <w:r>
        <w:tab/>
        <w:t>(d)</w:t>
      </w:r>
      <w:r>
        <w:tab/>
        <w:t>a vessel on which there remains, for the whole of the period that it is secured or anchored, a person who is qualified to move the vessel.</w:t>
      </w:r>
    </w:p>
    <w:p w14:paraId="70F945BC" w14:textId="77777777" w:rsidR="00311888" w:rsidRDefault="00311888">
      <w:pPr>
        <w:pStyle w:val="Footnotesection"/>
      </w:pPr>
      <w:r>
        <w:tab/>
        <w:t>[Regulation 7 inserted: SL 2021/147 r. 9; amended: SL 2025/18 r. 6.]</w:t>
      </w:r>
    </w:p>
    <w:p w14:paraId="25F526CC" w14:textId="77777777" w:rsidR="00311888" w:rsidRDefault="00311888">
      <w:pPr>
        <w:pStyle w:val="Heading3"/>
      </w:pPr>
      <w:bookmarkStart w:id="19" w:name="_Toc229063408"/>
      <w:bookmarkStart w:id="20" w:name="_Toc229063637"/>
      <w:bookmarkStart w:id="21" w:name="_Toc229481856"/>
      <w:r>
        <w:rPr>
          <w:rStyle w:val="CharDivNo"/>
        </w:rPr>
        <w:t>Division 2</w:t>
      </w:r>
      <w:r>
        <w:t> — </w:t>
      </w:r>
      <w:r>
        <w:rPr>
          <w:rStyle w:val="CharDivText"/>
        </w:rPr>
        <w:t>Classes of mooring sites</w:t>
      </w:r>
      <w:bookmarkEnd w:id="19"/>
      <w:bookmarkEnd w:id="20"/>
      <w:bookmarkEnd w:id="21"/>
    </w:p>
    <w:p w14:paraId="48DE305B" w14:textId="77777777" w:rsidR="00311888" w:rsidRDefault="00311888">
      <w:pPr>
        <w:pStyle w:val="Footnoteheading"/>
      </w:pPr>
      <w:r>
        <w:tab/>
        <w:t>[Heading inserted: SL 2021/147 r. 10.]</w:t>
      </w:r>
    </w:p>
    <w:p w14:paraId="0EF20182" w14:textId="77777777" w:rsidR="00311888" w:rsidRDefault="00311888">
      <w:pPr>
        <w:pStyle w:val="Heading5"/>
      </w:pPr>
      <w:bookmarkStart w:id="22" w:name="_Toc229481857"/>
      <w:r>
        <w:rPr>
          <w:rStyle w:val="CharSectno"/>
        </w:rPr>
        <w:t>7A</w:t>
      </w:r>
      <w:r>
        <w:t>.</w:t>
      </w:r>
      <w:r>
        <w:tab/>
        <w:t>Term used: permissible vessel length</w:t>
      </w:r>
      <w:bookmarkEnd w:id="22"/>
    </w:p>
    <w:p w14:paraId="753081A9" w14:textId="77777777" w:rsidR="00311888" w:rsidRDefault="00311888">
      <w:pPr>
        <w:pStyle w:val="Subsection"/>
        <w:keepNext/>
      </w:pPr>
      <w:r>
        <w:tab/>
      </w:r>
      <w:r>
        <w:tab/>
        <w:t xml:space="preserve">In this Division — </w:t>
      </w:r>
    </w:p>
    <w:p w14:paraId="60EB1B64" w14:textId="77777777" w:rsidR="00311888" w:rsidRDefault="00311888">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14:paraId="3686B3DB" w14:textId="77777777" w:rsidR="00311888" w:rsidRDefault="00311888">
      <w:pPr>
        <w:pStyle w:val="Footnotesection"/>
      </w:pPr>
      <w:r>
        <w:tab/>
        <w:t>[Regulation 7A inserted: SL 2021/147 r. 10.]</w:t>
      </w:r>
    </w:p>
    <w:p w14:paraId="68AE9AF1" w14:textId="77777777" w:rsidR="00311888" w:rsidRDefault="00311888">
      <w:pPr>
        <w:pStyle w:val="Heading5"/>
      </w:pPr>
      <w:bookmarkStart w:id="23" w:name="_Toc229481858"/>
      <w:r>
        <w:rPr>
          <w:rStyle w:val="CharSectno"/>
        </w:rPr>
        <w:t>7B</w:t>
      </w:r>
      <w:r>
        <w:t>.</w:t>
      </w:r>
      <w:r>
        <w:tab/>
        <w:t>Designation of mooring sites</w:t>
      </w:r>
      <w:bookmarkEnd w:id="23"/>
    </w:p>
    <w:p w14:paraId="0D7B0D35" w14:textId="77777777" w:rsidR="00311888" w:rsidRDefault="00311888">
      <w:pPr>
        <w:pStyle w:val="Subsection"/>
        <w:keepNext/>
      </w:pPr>
      <w:r>
        <w:tab/>
        <w:t>(1)</w:t>
      </w:r>
      <w:r>
        <w:tab/>
        <w:t xml:space="preserve">The CEO may designate waters in a mooring control area as — </w:t>
      </w:r>
    </w:p>
    <w:p w14:paraId="44B6752F" w14:textId="77777777" w:rsidR="00311888" w:rsidRDefault="00311888">
      <w:pPr>
        <w:pStyle w:val="Indenta"/>
      </w:pPr>
      <w:r>
        <w:tab/>
        <w:t>(a)</w:t>
      </w:r>
      <w:r>
        <w:tab/>
        <w:t>a recreational mooring site; or</w:t>
      </w:r>
    </w:p>
    <w:p w14:paraId="26BA5821" w14:textId="77777777" w:rsidR="00311888" w:rsidRDefault="00311888">
      <w:pPr>
        <w:pStyle w:val="Indenta"/>
      </w:pPr>
      <w:r>
        <w:tab/>
        <w:t>(b)</w:t>
      </w:r>
      <w:r>
        <w:tab/>
        <w:t>a rental mooring site; or</w:t>
      </w:r>
    </w:p>
    <w:p w14:paraId="55D3AB79" w14:textId="77777777" w:rsidR="00311888" w:rsidRDefault="00311888">
      <w:pPr>
        <w:pStyle w:val="Indenta"/>
      </w:pPr>
      <w:r>
        <w:lastRenderedPageBreak/>
        <w:tab/>
        <w:t>(c)</w:t>
      </w:r>
      <w:r>
        <w:tab/>
        <w:t>an emergency mooring site; or</w:t>
      </w:r>
    </w:p>
    <w:p w14:paraId="346637B8" w14:textId="77777777" w:rsidR="00311888" w:rsidRDefault="00311888">
      <w:pPr>
        <w:pStyle w:val="Indenta"/>
      </w:pPr>
      <w:r>
        <w:tab/>
        <w:t>(d)</w:t>
      </w:r>
      <w:r>
        <w:tab/>
        <w:t>a courtesy mooring site; or</w:t>
      </w:r>
    </w:p>
    <w:p w14:paraId="507463DC" w14:textId="77777777" w:rsidR="00311888" w:rsidRDefault="00311888">
      <w:pPr>
        <w:pStyle w:val="Indenta"/>
      </w:pPr>
      <w:r>
        <w:tab/>
        <w:t>(e)</w:t>
      </w:r>
      <w:r>
        <w:tab/>
        <w:t>a commercial general mooring site; or</w:t>
      </w:r>
    </w:p>
    <w:p w14:paraId="1C27DCD8" w14:textId="77777777" w:rsidR="00311888" w:rsidRDefault="00311888">
      <w:pPr>
        <w:pStyle w:val="Indenta"/>
      </w:pPr>
      <w:r>
        <w:tab/>
        <w:t>(f)</w:t>
      </w:r>
      <w:r>
        <w:tab/>
        <w:t>a commercial resources mooring site.</w:t>
      </w:r>
    </w:p>
    <w:p w14:paraId="40500FDA" w14:textId="77777777" w:rsidR="00311888" w:rsidRDefault="00311888">
      <w:pPr>
        <w:pStyle w:val="Subsection"/>
        <w:keepNext/>
      </w:pPr>
      <w:r>
        <w:tab/>
        <w:t>(2)</w:t>
      </w:r>
      <w:r>
        <w:tab/>
        <w:t>The CEO may exercise the power conferred under subregulation (1) to change the designation of a mooring site previously designated under that subregulation.</w:t>
      </w:r>
    </w:p>
    <w:p w14:paraId="5A7CFFAD" w14:textId="77777777" w:rsidR="00311888" w:rsidRDefault="00311888">
      <w:pPr>
        <w:pStyle w:val="Footnotesection"/>
      </w:pPr>
      <w:r>
        <w:tab/>
        <w:t>[Regulation 7B inserted: SL 2021/147 r. 10; amended: SL 2025/18 r. 7.]</w:t>
      </w:r>
    </w:p>
    <w:p w14:paraId="086975C1" w14:textId="77777777" w:rsidR="00311888" w:rsidRDefault="00311888">
      <w:pPr>
        <w:pStyle w:val="Heading5"/>
      </w:pPr>
      <w:bookmarkStart w:id="24" w:name="_Toc229481859"/>
      <w:r>
        <w:rPr>
          <w:rStyle w:val="CharSectno"/>
        </w:rPr>
        <w:t>7C</w:t>
      </w:r>
      <w:r>
        <w:t>.</w:t>
      </w:r>
      <w:r>
        <w:tab/>
        <w:t>Recreational mooring sites: use by licensees</w:t>
      </w:r>
      <w:bookmarkEnd w:id="24"/>
    </w:p>
    <w:p w14:paraId="50D721CA" w14:textId="77777777" w:rsidR="00311888" w:rsidRDefault="00311888">
      <w:pPr>
        <w:pStyle w:val="Subsection"/>
      </w:pPr>
      <w:r>
        <w:tab/>
        <w:t>(1)</w:t>
      </w:r>
      <w:r>
        <w:tab/>
        <w:t>A recreational mooring site is a mooring site for a pleasure vessel.</w:t>
      </w:r>
    </w:p>
    <w:p w14:paraId="68381075" w14:textId="77777777" w:rsidR="00311888" w:rsidRDefault="00311888">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14:paraId="49DC3CAF" w14:textId="77777777" w:rsidR="00311888" w:rsidRDefault="00311888">
      <w:pPr>
        <w:pStyle w:val="Indenta"/>
      </w:pPr>
      <w:r>
        <w:tab/>
        <w:t>(a)</w:t>
      </w:r>
      <w:r>
        <w:tab/>
        <w:t>the licensed vessel for that mooring site; and</w:t>
      </w:r>
    </w:p>
    <w:p w14:paraId="2110D9CC" w14:textId="77777777" w:rsidR="00311888" w:rsidRDefault="00311888">
      <w:pPr>
        <w:pStyle w:val="Indenta"/>
      </w:pPr>
      <w:r>
        <w:tab/>
        <w:t>(b)</w:t>
      </w:r>
      <w:r>
        <w:tab/>
        <w:t>any additional vessel for that mooring site.</w:t>
      </w:r>
    </w:p>
    <w:p w14:paraId="1E8020E2" w14:textId="77777777" w:rsidR="00311888" w:rsidRDefault="00311888">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14:paraId="347A334D" w14:textId="77777777" w:rsidR="00311888" w:rsidRDefault="00311888">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14:paraId="4F0EE976" w14:textId="77777777" w:rsidR="00311888" w:rsidRDefault="00311888">
      <w:pPr>
        <w:pStyle w:val="Subsection"/>
      </w:pPr>
      <w:r>
        <w:tab/>
        <w:t>(5)</w:t>
      </w:r>
      <w:r>
        <w:tab/>
        <w:t xml:space="preserve">Subject to regulation 7D, if subregulation (3) applies to a mooring licensee, the CEO must authorise the licensee’s licensed vessel under regulation 7D(2), without payment of the </w:t>
      </w:r>
      <w:r>
        <w:lastRenderedPageBreak/>
        <w:t>fee referred to in regulation 7D(3)(b), to use the mooring on any other shared</w:t>
      </w:r>
      <w:r>
        <w:noBreakHyphen/>
        <w:t>use recreational mooring site.</w:t>
      </w:r>
    </w:p>
    <w:p w14:paraId="0A1F4191" w14:textId="77777777" w:rsidR="00311888" w:rsidRDefault="00311888">
      <w:pPr>
        <w:pStyle w:val="Subsection"/>
        <w:keepNext/>
      </w:pPr>
      <w:r>
        <w:tab/>
        <w:t>(6)</w:t>
      </w:r>
      <w:r>
        <w:tab/>
        <w:t xml:space="preserve">The authorisation of a licensed vessel under regulation 7D(2) by the operation of subregulation (5) — </w:t>
      </w:r>
    </w:p>
    <w:p w14:paraId="6C230827" w14:textId="77777777" w:rsidR="00311888" w:rsidRDefault="00311888">
      <w:pPr>
        <w:pStyle w:val="Indenta"/>
      </w:pPr>
      <w:r>
        <w:tab/>
        <w:t>(a)</w:t>
      </w:r>
      <w:r>
        <w:tab/>
        <w:t>has no effect during any period when the mooring licensee’s annual mooring licence fee remains unpaid after the day on which payment is required under regulation 13(2); and</w:t>
      </w:r>
    </w:p>
    <w:p w14:paraId="16FCAE04" w14:textId="77777777" w:rsidR="00311888" w:rsidRDefault="00311888">
      <w:pPr>
        <w:pStyle w:val="Indenta"/>
      </w:pPr>
      <w:r>
        <w:tab/>
        <w:t>(b)</w:t>
      </w:r>
      <w:r>
        <w:tab/>
        <w:t>is cancelled if the mooring licensee gives notice under subregulation (4).</w:t>
      </w:r>
    </w:p>
    <w:p w14:paraId="76AC8E04" w14:textId="77777777" w:rsidR="00311888" w:rsidRDefault="00311888">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14:paraId="54D122FE" w14:textId="77777777" w:rsidR="00311888" w:rsidRDefault="00311888">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14:paraId="763847B5" w14:textId="77777777" w:rsidR="00311888" w:rsidRDefault="00311888">
      <w:pPr>
        <w:pStyle w:val="Footnotesection"/>
      </w:pPr>
      <w:r>
        <w:tab/>
        <w:t>[Regulation 7C inserted: SL 2021/147 r. 10.]</w:t>
      </w:r>
    </w:p>
    <w:p w14:paraId="6823D7FF" w14:textId="77777777" w:rsidR="00311888" w:rsidRDefault="00311888">
      <w:pPr>
        <w:pStyle w:val="Heading5"/>
      </w:pPr>
      <w:bookmarkStart w:id="25" w:name="_Toc229481860"/>
      <w:r>
        <w:rPr>
          <w:rStyle w:val="CharSectno"/>
        </w:rPr>
        <w:t>7D</w:t>
      </w:r>
      <w:r>
        <w:t>.</w:t>
      </w:r>
      <w:r>
        <w:tab/>
        <w:t>Recreational mooring sites: use of shared</w:t>
      </w:r>
      <w:r>
        <w:noBreakHyphen/>
        <w:t>use moorings</w:t>
      </w:r>
      <w:bookmarkEnd w:id="25"/>
      <w:r>
        <w:t xml:space="preserve"> </w:t>
      </w:r>
    </w:p>
    <w:p w14:paraId="42224B8C" w14:textId="77777777" w:rsidR="00311888" w:rsidRDefault="00311888">
      <w:pPr>
        <w:pStyle w:val="Subsection"/>
        <w:keepNext/>
      </w:pPr>
      <w:r>
        <w:tab/>
        <w:t>(1)</w:t>
      </w:r>
      <w:r>
        <w:tab/>
        <w:t xml:space="preserve">In this regulation — </w:t>
      </w:r>
    </w:p>
    <w:p w14:paraId="38B901A4" w14:textId="77777777" w:rsidR="00311888" w:rsidRDefault="00311888">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14:paraId="2C80CADE" w14:textId="77777777" w:rsidR="00311888" w:rsidRDefault="00311888">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14:paraId="63F37BC4" w14:textId="77777777" w:rsidR="00311888" w:rsidRDefault="00311888">
      <w:pPr>
        <w:pStyle w:val="Subsection"/>
        <w:keepNext/>
      </w:pPr>
      <w:r>
        <w:lastRenderedPageBreak/>
        <w:tab/>
        <w:t>(3)</w:t>
      </w:r>
      <w:r>
        <w:tab/>
        <w:t xml:space="preserve">An application under subregulation (2) — </w:t>
      </w:r>
    </w:p>
    <w:p w14:paraId="0EDFF53C" w14:textId="77777777" w:rsidR="00311888" w:rsidRDefault="00311888">
      <w:pPr>
        <w:pStyle w:val="Indenta"/>
      </w:pPr>
      <w:r>
        <w:tab/>
        <w:t>(a)</w:t>
      </w:r>
      <w:r>
        <w:tab/>
        <w:t>must be made by an individual who has reached 17 years of age whose principal place of residence is in the State; and</w:t>
      </w:r>
    </w:p>
    <w:p w14:paraId="40CFA8E8" w14:textId="77777777" w:rsidR="00311888" w:rsidRDefault="00311888">
      <w:pPr>
        <w:pStyle w:val="Indenta"/>
      </w:pPr>
      <w:r>
        <w:tab/>
        <w:t>(b)</w:t>
      </w:r>
      <w:r>
        <w:tab/>
        <w:t>must be accompanied by the fee specified in Schedule 3 item 1; and</w:t>
      </w:r>
    </w:p>
    <w:p w14:paraId="798FA944" w14:textId="77777777" w:rsidR="00311888" w:rsidRDefault="00311888">
      <w:pPr>
        <w:pStyle w:val="Indenta"/>
      </w:pPr>
      <w:r>
        <w:tab/>
        <w:t>(c)</w:t>
      </w:r>
      <w:r>
        <w:tab/>
        <w:t>must provide the particulars of the vessel proposed to use any shared</w:t>
      </w:r>
      <w:r>
        <w:noBreakHyphen/>
        <w:t>use mooring, including satisfactory evidence of the vessel’s length and ownership.</w:t>
      </w:r>
    </w:p>
    <w:p w14:paraId="175D7F81" w14:textId="77777777" w:rsidR="00311888" w:rsidRDefault="00311888">
      <w:pPr>
        <w:pStyle w:val="Subsection"/>
        <w:keepNext/>
      </w:pPr>
      <w:r>
        <w:tab/>
        <w:t>(4)</w:t>
      </w:r>
      <w:r>
        <w:tab/>
        <w:t xml:space="preserve">The authorisation by the CEO under subregulation (2) (including by the operation of regulation 7C(5)), may be given subject to conditions, including conditions relating to — </w:t>
      </w:r>
    </w:p>
    <w:p w14:paraId="78F13D9E" w14:textId="77777777" w:rsidR="00311888" w:rsidRDefault="00311888">
      <w:pPr>
        <w:pStyle w:val="Indenta"/>
      </w:pPr>
      <w:r>
        <w:tab/>
        <w:t>(a)</w:t>
      </w:r>
      <w:r>
        <w:tab/>
        <w:t>the use of an adhesive sticker designed to identify a vessel using a shared</w:t>
      </w:r>
      <w:r>
        <w:noBreakHyphen/>
        <w:t>use mooring; and</w:t>
      </w:r>
    </w:p>
    <w:p w14:paraId="59D5DAB8" w14:textId="77777777" w:rsidR="00311888" w:rsidRDefault="00311888">
      <w:pPr>
        <w:pStyle w:val="Indenta"/>
      </w:pPr>
      <w:r>
        <w:tab/>
        <w:t>(b)</w:t>
      </w:r>
      <w:r>
        <w:tab/>
        <w:t>the times when a person who is qualified to move the vessel may be required to remain on a vessel using a shared</w:t>
      </w:r>
      <w:r>
        <w:noBreakHyphen/>
        <w:t>use mooring.</w:t>
      </w:r>
    </w:p>
    <w:p w14:paraId="7C34BCA7" w14:textId="77777777" w:rsidR="00311888" w:rsidRDefault="00311888">
      <w:pPr>
        <w:pStyle w:val="Subsection"/>
        <w:keepNext/>
      </w:pPr>
      <w:r>
        <w:tab/>
        <w:t>(5)</w:t>
      </w:r>
      <w:r>
        <w:tab/>
        <w:t>The authorisation for a vessel to use a shared</w:t>
      </w:r>
      <w:r>
        <w:noBreakHyphen/>
        <w:t xml:space="preserve">use mooring — </w:t>
      </w:r>
    </w:p>
    <w:p w14:paraId="0E363D85" w14:textId="77777777" w:rsidR="00311888" w:rsidRDefault="00311888">
      <w:pPr>
        <w:pStyle w:val="Indenta"/>
      </w:pPr>
      <w:r>
        <w:tab/>
        <w:t>(a)</w:t>
      </w:r>
      <w:r>
        <w:tab/>
        <w:t>subject to paragraph (d) and regulation 7C(6) — is valid for the period of 12 months; and</w:t>
      </w:r>
    </w:p>
    <w:p w14:paraId="51E2CBB1" w14:textId="77777777" w:rsidR="00311888" w:rsidRDefault="00311888">
      <w:pPr>
        <w:pStyle w:val="Indenta"/>
      </w:pPr>
      <w:r>
        <w:tab/>
        <w:t>(b)</w:t>
      </w:r>
      <w:r>
        <w:tab/>
        <w:t>has effect only if the length of the vessel does not exceed the permissible vessel length for the mooring site; and</w:t>
      </w:r>
    </w:p>
    <w:p w14:paraId="04AD1DDF" w14:textId="77777777" w:rsidR="00311888" w:rsidRDefault="00311888">
      <w:pPr>
        <w:pStyle w:val="Indenta"/>
        <w:keepNext/>
      </w:pPr>
      <w:r>
        <w:tab/>
        <w:t>(c)</w:t>
      </w:r>
      <w:r>
        <w:tab/>
        <w:t xml:space="preserve">is suspended for any period during which the use of the mooring is required for — </w:t>
      </w:r>
    </w:p>
    <w:p w14:paraId="005F9BF4" w14:textId="77777777" w:rsidR="00311888" w:rsidRDefault="00311888">
      <w:pPr>
        <w:pStyle w:val="Indenti"/>
      </w:pPr>
      <w:r>
        <w:tab/>
        <w:t>(i)</w:t>
      </w:r>
      <w:r>
        <w:tab/>
        <w:t>the licensed vessel for the mooring site; or</w:t>
      </w:r>
    </w:p>
    <w:p w14:paraId="6EEE8BFF" w14:textId="77777777" w:rsidR="00311888" w:rsidRDefault="00311888">
      <w:pPr>
        <w:pStyle w:val="Indenti"/>
      </w:pPr>
      <w:r>
        <w:tab/>
        <w:t>(ii)</w:t>
      </w:r>
      <w:r>
        <w:tab/>
        <w:t>any additional vessel for the mooring site;</w:t>
      </w:r>
    </w:p>
    <w:p w14:paraId="507DA3DB" w14:textId="77777777" w:rsidR="00311888" w:rsidRDefault="00311888">
      <w:pPr>
        <w:pStyle w:val="Indenta"/>
      </w:pPr>
      <w:r>
        <w:tab/>
      </w:r>
      <w:r>
        <w:tab/>
        <w:t>and</w:t>
      </w:r>
    </w:p>
    <w:p w14:paraId="7F03F846" w14:textId="77777777" w:rsidR="00311888" w:rsidRDefault="00311888">
      <w:pPr>
        <w:pStyle w:val="Indenta"/>
        <w:keepNext/>
      </w:pPr>
      <w:r>
        <w:tab/>
        <w:t>(d)</w:t>
      </w:r>
      <w:r>
        <w:tab/>
        <w:t>may be cancelled by the CEO if any condition to which the authorisation is subject under subregulation (4) is breached.</w:t>
      </w:r>
    </w:p>
    <w:p w14:paraId="56588EF6" w14:textId="77777777" w:rsidR="00311888" w:rsidRDefault="00311888">
      <w:pPr>
        <w:pStyle w:val="Footnotesection"/>
      </w:pPr>
      <w:r>
        <w:tab/>
        <w:t>[Regulation 7D inserted: SL 2021/147 r. 10.]</w:t>
      </w:r>
    </w:p>
    <w:p w14:paraId="1E716530" w14:textId="77777777" w:rsidR="00311888" w:rsidRDefault="00311888">
      <w:pPr>
        <w:pStyle w:val="Heading5"/>
      </w:pPr>
      <w:bookmarkStart w:id="26" w:name="_Toc229481861"/>
      <w:r>
        <w:rPr>
          <w:rStyle w:val="CharSectno"/>
        </w:rPr>
        <w:lastRenderedPageBreak/>
        <w:t>7E</w:t>
      </w:r>
      <w:r>
        <w:t>.</w:t>
      </w:r>
      <w:r>
        <w:tab/>
        <w:t>Cancellation of shared</w:t>
      </w:r>
      <w:r>
        <w:noBreakHyphen/>
        <w:t>use authorisation</w:t>
      </w:r>
      <w:bookmarkEnd w:id="26"/>
    </w:p>
    <w:p w14:paraId="7F43928A" w14:textId="77777777" w:rsidR="00311888" w:rsidRDefault="00311888">
      <w:pPr>
        <w:pStyle w:val="Subsection"/>
        <w:keepNext/>
      </w:pPr>
      <w:r>
        <w:tab/>
        <w:t>(1)</w:t>
      </w:r>
      <w:r>
        <w:tab/>
        <w:t xml:space="preserve">In this regulation — </w:t>
      </w:r>
    </w:p>
    <w:p w14:paraId="5E59A97F" w14:textId="77777777" w:rsidR="00311888" w:rsidRDefault="00311888">
      <w:pPr>
        <w:pStyle w:val="Defstart"/>
      </w:pPr>
      <w:r>
        <w:tab/>
      </w:r>
      <w:r>
        <w:rPr>
          <w:rStyle w:val="CharDefText"/>
        </w:rPr>
        <w:t>authorisation</w:t>
      </w:r>
      <w:r>
        <w:t xml:space="preserve"> means an authorisation given by the CEO under regulation 7D(2).</w:t>
      </w:r>
    </w:p>
    <w:p w14:paraId="30C86699" w14:textId="77777777" w:rsidR="00311888" w:rsidRDefault="00311888">
      <w:pPr>
        <w:pStyle w:val="Subsection"/>
      </w:pPr>
      <w:r>
        <w:tab/>
        <w:t>(2)</w:t>
      </w:r>
      <w:r>
        <w:tab/>
        <w:t>If the CEO proposes to cancel an authorisation, the CEO must give the owner of the vessel that is the subject of the authorisation written notice of the proposal and the reasons for the proposal.</w:t>
      </w:r>
    </w:p>
    <w:p w14:paraId="1314BFEB" w14:textId="77777777" w:rsidR="00311888" w:rsidRDefault="00311888">
      <w:pPr>
        <w:pStyle w:val="Subsection"/>
      </w:pPr>
      <w:r>
        <w:tab/>
        <w:t>(3)</w:t>
      </w:r>
      <w:r>
        <w:tab/>
        <w:t>A notice given under subregulation (2) must state that, within 14 days after the notice is given, the owner of the vessel may make written representations to the CEO concerning the proposed cancellation.</w:t>
      </w:r>
    </w:p>
    <w:p w14:paraId="1E136706" w14:textId="77777777" w:rsidR="00311888" w:rsidRDefault="00311888">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14:paraId="6964240C" w14:textId="77777777" w:rsidR="00311888" w:rsidRDefault="00311888">
      <w:pPr>
        <w:pStyle w:val="Subsection"/>
        <w:keepNext/>
      </w:pPr>
      <w:r>
        <w:tab/>
        <w:t>(5)</w:t>
      </w:r>
      <w:r>
        <w:tab/>
        <w:t xml:space="preserve">The cancellation of an authorisation has effect — </w:t>
      </w:r>
    </w:p>
    <w:p w14:paraId="41C7DC84" w14:textId="77777777" w:rsidR="00311888" w:rsidRDefault="00311888">
      <w:pPr>
        <w:pStyle w:val="Indenta"/>
      </w:pPr>
      <w:r>
        <w:tab/>
        <w:t>(a)</w:t>
      </w:r>
      <w:r>
        <w:tab/>
        <w:t>on the date specified in the notice, which must be later than the date the notice is given; or</w:t>
      </w:r>
    </w:p>
    <w:p w14:paraId="2B638CF8" w14:textId="77777777" w:rsidR="00311888" w:rsidRDefault="00311888">
      <w:pPr>
        <w:pStyle w:val="Indenta"/>
      </w:pPr>
      <w:r>
        <w:tab/>
        <w:t>(b)</w:t>
      </w:r>
      <w:r>
        <w:tab/>
        <w:t>if no date is specified in the notice — 7 days after the notice is given.</w:t>
      </w:r>
    </w:p>
    <w:p w14:paraId="2523D7D8" w14:textId="77777777" w:rsidR="00311888" w:rsidRDefault="00311888">
      <w:pPr>
        <w:pStyle w:val="Subsection"/>
        <w:keepNext/>
      </w:pPr>
      <w:r>
        <w:tab/>
        <w:t>(6)</w:t>
      </w:r>
      <w:r>
        <w:tab/>
        <w:t xml:space="preserve">The validity of a mooring licensee’s mooring licence is not affected if — </w:t>
      </w:r>
    </w:p>
    <w:p w14:paraId="6B1C3376" w14:textId="77777777" w:rsidR="00311888" w:rsidRDefault="00311888">
      <w:pPr>
        <w:pStyle w:val="Indenta"/>
      </w:pPr>
      <w:r>
        <w:tab/>
        <w:t>(a)</w:t>
      </w:r>
      <w:r>
        <w:tab/>
        <w:t>the licensee’s licensed vessel is authorised under regulation 7D(2) by the operation of regulation 7C(5); and</w:t>
      </w:r>
    </w:p>
    <w:p w14:paraId="33EF2656" w14:textId="77777777" w:rsidR="00311888" w:rsidRDefault="00311888">
      <w:pPr>
        <w:pStyle w:val="Indenta"/>
        <w:keepNext/>
      </w:pPr>
      <w:r>
        <w:tab/>
        <w:t>(b)</w:t>
      </w:r>
      <w:r>
        <w:tab/>
        <w:t>the authorisation is cancelled by the CEO or otherwise ceases to have effect.</w:t>
      </w:r>
    </w:p>
    <w:p w14:paraId="789E7D71" w14:textId="77777777" w:rsidR="00311888" w:rsidRDefault="00311888">
      <w:pPr>
        <w:pStyle w:val="Footnotesection"/>
      </w:pPr>
      <w:r>
        <w:tab/>
        <w:t>[Regulation 7E inserted: SL 2021/147 r. 10.]</w:t>
      </w:r>
    </w:p>
    <w:p w14:paraId="733F4DD6" w14:textId="77777777" w:rsidR="00311888" w:rsidRDefault="00311888">
      <w:pPr>
        <w:pStyle w:val="Heading5"/>
      </w:pPr>
      <w:bookmarkStart w:id="27" w:name="_Toc229481862"/>
      <w:r>
        <w:rPr>
          <w:rStyle w:val="CharSectno"/>
        </w:rPr>
        <w:lastRenderedPageBreak/>
        <w:t>7F</w:t>
      </w:r>
      <w:r>
        <w:t>.</w:t>
      </w:r>
      <w:r>
        <w:tab/>
        <w:t>Rental moorings sites</w:t>
      </w:r>
      <w:bookmarkEnd w:id="27"/>
    </w:p>
    <w:p w14:paraId="5E99F943" w14:textId="77777777" w:rsidR="00311888" w:rsidRDefault="00311888">
      <w:pPr>
        <w:pStyle w:val="Subsection"/>
        <w:keepNext/>
      </w:pPr>
      <w:r>
        <w:tab/>
        <w:t>(1)</w:t>
      </w:r>
      <w:r>
        <w:tab/>
        <w:t xml:space="preserve">In this regulation and regulation 7G — </w:t>
      </w:r>
    </w:p>
    <w:p w14:paraId="53FC562E" w14:textId="77777777" w:rsidR="00311888" w:rsidRDefault="00311888">
      <w:pPr>
        <w:pStyle w:val="Defstart"/>
      </w:pPr>
      <w:r>
        <w:tab/>
      </w:r>
      <w:r>
        <w:rPr>
          <w:rStyle w:val="CharDefText"/>
        </w:rPr>
        <w:t>rental period</w:t>
      </w:r>
      <w:r>
        <w:t xml:space="preserve"> means the period determined by the CEO under subregulation (2);</w:t>
      </w:r>
    </w:p>
    <w:p w14:paraId="1283108F" w14:textId="77777777" w:rsidR="00311888" w:rsidRDefault="00311888">
      <w:pPr>
        <w:pStyle w:val="Defstart"/>
      </w:pPr>
      <w:r>
        <w:tab/>
      </w:r>
      <w:r>
        <w:rPr>
          <w:rStyle w:val="CharDefText"/>
        </w:rPr>
        <w:t>specified mooring site</w:t>
      </w:r>
      <w:r>
        <w:t xml:space="preserve"> means the rental mooring site specified in an application under subregulation (2).</w:t>
      </w:r>
    </w:p>
    <w:p w14:paraId="491EFC5D" w14:textId="77777777" w:rsidR="00311888" w:rsidRDefault="00311888">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14:paraId="44C46163" w14:textId="77777777" w:rsidR="00311888" w:rsidRDefault="00311888">
      <w:pPr>
        <w:pStyle w:val="Subsection"/>
      </w:pPr>
      <w:r>
        <w:tab/>
        <w:t>(3)</w:t>
      </w:r>
      <w:r>
        <w:tab/>
        <w:t>When determining the rental period, the CEO must have regard to the information provided by the applicant under subregulation (4)(d).</w:t>
      </w:r>
    </w:p>
    <w:p w14:paraId="3CD8F87E" w14:textId="77777777" w:rsidR="00311888" w:rsidRDefault="00311888">
      <w:pPr>
        <w:pStyle w:val="Subsection"/>
        <w:keepNext/>
      </w:pPr>
      <w:r>
        <w:tab/>
        <w:t>(4)</w:t>
      </w:r>
      <w:r>
        <w:tab/>
        <w:t xml:space="preserve">An application under subregulation (2) — </w:t>
      </w:r>
    </w:p>
    <w:p w14:paraId="6AC1D855" w14:textId="77777777" w:rsidR="00311888" w:rsidRDefault="00311888">
      <w:pPr>
        <w:pStyle w:val="Indenta"/>
      </w:pPr>
      <w:r>
        <w:tab/>
        <w:t>(a)</w:t>
      </w:r>
      <w:r>
        <w:tab/>
        <w:t>must be made by an individual who has reached 17 years of age; and</w:t>
      </w:r>
    </w:p>
    <w:p w14:paraId="29951790" w14:textId="77777777" w:rsidR="00311888" w:rsidRDefault="00311888">
      <w:pPr>
        <w:pStyle w:val="Indenta"/>
      </w:pPr>
      <w:r>
        <w:tab/>
        <w:t>(b)</w:t>
      </w:r>
      <w:r>
        <w:tab/>
        <w:t>must be accompanied by the fee specified in Schedule 3 item 2; and</w:t>
      </w:r>
    </w:p>
    <w:p w14:paraId="57B5AB41" w14:textId="77777777" w:rsidR="00311888" w:rsidRDefault="00311888">
      <w:pPr>
        <w:pStyle w:val="Indenta"/>
      </w:pPr>
      <w:r>
        <w:tab/>
        <w:t>(c)</w:t>
      </w:r>
      <w:r>
        <w:tab/>
        <w:t>must provide the particulars of the vessel proposed to use the specified mooring site, including satisfactory evidence of the vessel’s length; and</w:t>
      </w:r>
    </w:p>
    <w:p w14:paraId="6F77C270" w14:textId="77777777" w:rsidR="00311888" w:rsidRDefault="00311888">
      <w:pPr>
        <w:pStyle w:val="Indenta"/>
      </w:pPr>
      <w:r>
        <w:tab/>
        <w:t>(d)</w:t>
      </w:r>
      <w:r>
        <w:tab/>
        <w:t>must state the dates on which the period requested by the applicant as the rental period begins and ends.</w:t>
      </w:r>
    </w:p>
    <w:p w14:paraId="606B3D1E" w14:textId="77777777" w:rsidR="00311888" w:rsidRDefault="00311888">
      <w:pPr>
        <w:pStyle w:val="Subsection"/>
        <w:keepNext/>
      </w:pPr>
      <w:r>
        <w:tab/>
        <w:t>(5)</w:t>
      </w:r>
      <w:r>
        <w:tab/>
        <w:t xml:space="preserve">The authorisation by the CEO under subregulation (2) — </w:t>
      </w:r>
    </w:p>
    <w:p w14:paraId="0D14A09D" w14:textId="77777777" w:rsidR="00311888" w:rsidRDefault="00311888">
      <w:pPr>
        <w:pStyle w:val="Indenta"/>
      </w:pPr>
      <w:r>
        <w:tab/>
        <w:t>(a)</w:t>
      </w:r>
      <w:r>
        <w:tab/>
        <w:t>may be given subject to conditions, including conditions relating to the maximum vessel length for the specified mooring site; and</w:t>
      </w:r>
    </w:p>
    <w:p w14:paraId="6B624C0C" w14:textId="77777777" w:rsidR="00311888" w:rsidRDefault="00311888">
      <w:pPr>
        <w:pStyle w:val="Indenta"/>
      </w:pPr>
      <w:r>
        <w:tab/>
        <w:t>(b)</w:t>
      </w:r>
      <w:r>
        <w:tab/>
        <w:t>may be cancelled by the CEO if any condition to which the authorisation is subject under paragraph (a) is breached.</w:t>
      </w:r>
    </w:p>
    <w:p w14:paraId="350C5E39" w14:textId="77777777" w:rsidR="00311888" w:rsidRDefault="00311888">
      <w:pPr>
        <w:pStyle w:val="Subsection"/>
      </w:pPr>
      <w:r>
        <w:lastRenderedPageBreak/>
        <w:tab/>
        <w:t>(6)</w:t>
      </w:r>
      <w:r>
        <w:tab/>
        <w:t>The CEO must give written notice of the cancellation of an authorisation, including the reasons for the cancellation, to the person who applied for the authorisation.</w:t>
      </w:r>
    </w:p>
    <w:p w14:paraId="36877FE8" w14:textId="77777777" w:rsidR="00311888" w:rsidRDefault="00311888">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14:paraId="0742C0E6" w14:textId="77777777" w:rsidR="00311888" w:rsidRDefault="00311888">
      <w:pPr>
        <w:pStyle w:val="Subsection"/>
        <w:keepNext/>
      </w:pPr>
      <w:r>
        <w:tab/>
        <w:t>(8)</w:t>
      </w:r>
      <w:r>
        <w:tab/>
        <w:t xml:space="preserve">The cancellation of an authorisation has effect — </w:t>
      </w:r>
    </w:p>
    <w:p w14:paraId="26EEF453" w14:textId="77777777" w:rsidR="00311888" w:rsidRDefault="00311888">
      <w:pPr>
        <w:pStyle w:val="Indenta"/>
      </w:pPr>
      <w:r>
        <w:tab/>
        <w:t>(a)</w:t>
      </w:r>
      <w:r>
        <w:tab/>
        <w:t>on the date specified in the notice, which must be later than the date the notice is given; or</w:t>
      </w:r>
    </w:p>
    <w:p w14:paraId="381FD38B" w14:textId="77777777" w:rsidR="00311888" w:rsidRDefault="00311888">
      <w:pPr>
        <w:pStyle w:val="Indenta"/>
        <w:keepNext/>
      </w:pPr>
      <w:r>
        <w:tab/>
        <w:t>(b)</w:t>
      </w:r>
      <w:r>
        <w:tab/>
        <w:t>if no date is specified in the notice — 7 days after the notice is given.</w:t>
      </w:r>
    </w:p>
    <w:p w14:paraId="38034899" w14:textId="77777777" w:rsidR="00311888" w:rsidRDefault="00311888">
      <w:pPr>
        <w:pStyle w:val="Footnotesection"/>
      </w:pPr>
      <w:r>
        <w:tab/>
        <w:t>[Regulation 7F inserted: SL 2021/147 r. 10.]</w:t>
      </w:r>
    </w:p>
    <w:p w14:paraId="7104EBE6" w14:textId="77777777" w:rsidR="00311888" w:rsidRDefault="00311888">
      <w:pPr>
        <w:pStyle w:val="Heading5"/>
      </w:pPr>
      <w:bookmarkStart w:id="28" w:name="_Toc229481863"/>
      <w:r>
        <w:rPr>
          <w:rStyle w:val="CharSectno"/>
        </w:rPr>
        <w:t>7G</w:t>
      </w:r>
      <w:r>
        <w:t>.</w:t>
      </w:r>
      <w:r>
        <w:tab/>
        <w:t>Refund of rental mooring site fee</w:t>
      </w:r>
      <w:bookmarkEnd w:id="28"/>
    </w:p>
    <w:p w14:paraId="64DAB9FC" w14:textId="77777777" w:rsidR="00311888" w:rsidRDefault="00311888">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14:paraId="361DD3E3" w14:textId="77777777" w:rsidR="00311888" w:rsidRDefault="00311888">
      <w:pPr>
        <w:pStyle w:val="Indenta"/>
      </w:pPr>
      <w:r>
        <w:tab/>
        <w:t>(a)</w:t>
      </w:r>
      <w:r>
        <w:tab/>
        <w:t>may determine and retain a reasonable amount of the fee paid under regulation 7F(4)(b) as a cancellation fee; and</w:t>
      </w:r>
    </w:p>
    <w:p w14:paraId="31566F0D" w14:textId="77777777" w:rsidR="00311888" w:rsidRDefault="00311888">
      <w:pPr>
        <w:pStyle w:val="Indenta"/>
      </w:pPr>
      <w:r>
        <w:tab/>
        <w:t>(b)</w:t>
      </w:r>
      <w:r>
        <w:tab/>
        <w:t>must refund to the person the balance of that fee.</w:t>
      </w:r>
    </w:p>
    <w:p w14:paraId="5BEF196B" w14:textId="77777777" w:rsidR="00311888" w:rsidRDefault="00311888">
      <w:pPr>
        <w:pStyle w:val="Subsection"/>
        <w:keepNext/>
      </w:pPr>
      <w:r>
        <w:tab/>
        <w:t>(2)</w:t>
      </w:r>
      <w:r>
        <w:tab/>
        <w:t xml:space="preserve">The reasonable amount referred to in subregulation (1)(a) — </w:t>
      </w:r>
    </w:p>
    <w:p w14:paraId="7EAEF396" w14:textId="77777777" w:rsidR="00311888" w:rsidRDefault="00311888">
      <w:pPr>
        <w:pStyle w:val="Indenta"/>
      </w:pPr>
      <w:r>
        <w:tab/>
        <w:t>(a)</w:t>
      </w:r>
      <w:r>
        <w:tab/>
        <w:t>may vary according to the circumstances in which the applicant notifies the CEO under subregulation (1), including how long before the beginning of the rental period the notification is given; and</w:t>
      </w:r>
    </w:p>
    <w:p w14:paraId="18C3B9E8" w14:textId="77777777" w:rsidR="00311888" w:rsidRDefault="00311888">
      <w:pPr>
        <w:pStyle w:val="Indenta"/>
      </w:pPr>
      <w:r>
        <w:tab/>
        <w:t>(b)</w:t>
      </w:r>
      <w:r>
        <w:tab/>
        <w:t>must not exceed 50% of the relevant fee paid by the applicant.</w:t>
      </w:r>
    </w:p>
    <w:p w14:paraId="27BFA8DD" w14:textId="77777777" w:rsidR="00311888" w:rsidRDefault="00311888">
      <w:pPr>
        <w:pStyle w:val="Subsection"/>
        <w:keepNext/>
      </w:pPr>
      <w:r>
        <w:lastRenderedPageBreak/>
        <w:tab/>
        <w:t>(3)</w:t>
      </w:r>
      <w:r>
        <w:tab/>
        <w:t>The CEO may refund all of the relevant fee paid by the applicant if the CEO determines that it is appropriate to do so in the circumstances.</w:t>
      </w:r>
    </w:p>
    <w:p w14:paraId="7EBDE6DF" w14:textId="77777777" w:rsidR="00311888" w:rsidRDefault="00311888">
      <w:pPr>
        <w:pStyle w:val="Footnotesection"/>
      </w:pPr>
      <w:r>
        <w:tab/>
        <w:t>[Regulation 7G inserted: SL 2021/147 r. 10.]</w:t>
      </w:r>
    </w:p>
    <w:p w14:paraId="564EE8E1" w14:textId="77777777" w:rsidR="00311888" w:rsidRDefault="00311888">
      <w:pPr>
        <w:pStyle w:val="Heading5"/>
      </w:pPr>
      <w:bookmarkStart w:id="29" w:name="_Toc229481864"/>
      <w:r>
        <w:rPr>
          <w:rStyle w:val="CharSectno"/>
        </w:rPr>
        <w:t>7H</w:t>
      </w:r>
      <w:r>
        <w:t>.</w:t>
      </w:r>
      <w:r>
        <w:tab/>
        <w:t>Emergency mooring sites</w:t>
      </w:r>
      <w:bookmarkEnd w:id="29"/>
    </w:p>
    <w:p w14:paraId="2C48E0EC" w14:textId="77777777" w:rsidR="00311888" w:rsidRDefault="00311888">
      <w:pPr>
        <w:pStyle w:val="Subsection"/>
        <w:keepNext/>
      </w:pPr>
      <w:r>
        <w:tab/>
        <w:t>(1)</w:t>
      </w:r>
      <w:r>
        <w:tab/>
        <w:t xml:space="preserve">The mooring on an emergency mooring site may be used by a vessel without charge — </w:t>
      </w:r>
    </w:p>
    <w:p w14:paraId="02E987C5" w14:textId="77777777" w:rsidR="00311888" w:rsidRDefault="00311888">
      <w:pPr>
        <w:pStyle w:val="Indenta"/>
      </w:pPr>
      <w:r>
        <w:tab/>
        <w:t>(a)</w:t>
      </w:r>
      <w:r>
        <w:tab/>
        <w:t>for the period during which the vessel is experiencing an emergency; or</w:t>
      </w:r>
    </w:p>
    <w:p w14:paraId="540A2F5C" w14:textId="77777777" w:rsidR="00311888" w:rsidRDefault="00311888">
      <w:pPr>
        <w:pStyle w:val="Indenta"/>
      </w:pPr>
      <w:r>
        <w:tab/>
        <w:t>(b)</w:t>
      </w:r>
      <w:r>
        <w:tab/>
        <w:t>for any longer approved period.</w:t>
      </w:r>
    </w:p>
    <w:p w14:paraId="25C7CF5E" w14:textId="77777777" w:rsidR="00311888" w:rsidRDefault="00311888">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14:paraId="7D6B05B0" w14:textId="77777777" w:rsidR="00311888" w:rsidRDefault="00311888">
      <w:pPr>
        <w:pStyle w:val="Penstart"/>
      </w:pPr>
      <w:r>
        <w:tab/>
        <w:t>Penalty for this subregulation: a fine of $1 000.</w:t>
      </w:r>
    </w:p>
    <w:p w14:paraId="0DC62827" w14:textId="77777777" w:rsidR="00311888" w:rsidRDefault="00311888">
      <w:pPr>
        <w:pStyle w:val="Subsection"/>
        <w:keepNext/>
      </w:pPr>
      <w:r>
        <w:tab/>
        <w:t>(3)</w:t>
      </w:r>
      <w:r>
        <w:tab/>
        <w:t xml:space="preserve">The person in charge of a vessel must not, without the approval of the CEO, cause or permit the vessel to be secured to the mooring on an emergency mooring site if — </w:t>
      </w:r>
    </w:p>
    <w:p w14:paraId="05FF1359" w14:textId="77777777" w:rsidR="00311888" w:rsidRDefault="00311888">
      <w:pPr>
        <w:pStyle w:val="Indenta"/>
      </w:pPr>
      <w:r>
        <w:tab/>
        <w:t>(a)</w:t>
      </w:r>
      <w:r>
        <w:tab/>
        <w:t>the vessel is not experiencing an emergency; or</w:t>
      </w:r>
    </w:p>
    <w:p w14:paraId="2595F322" w14:textId="77777777" w:rsidR="00311888" w:rsidRDefault="00311888">
      <w:pPr>
        <w:pStyle w:val="Indenta"/>
      </w:pPr>
      <w:r>
        <w:tab/>
        <w:t>(b)</w:t>
      </w:r>
      <w:r>
        <w:tab/>
        <w:t>the emergency that the vessel was experiencing has ended; or</w:t>
      </w:r>
    </w:p>
    <w:p w14:paraId="049D22DE" w14:textId="77777777" w:rsidR="00311888" w:rsidRDefault="00311888">
      <w:pPr>
        <w:pStyle w:val="Indenta"/>
        <w:keepNext/>
      </w:pPr>
      <w:r>
        <w:tab/>
        <w:t>(c)</w:t>
      </w:r>
      <w:r>
        <w:tab/>
        <w:t>the length of the vessel exceeds the maximum vessel length for the mooring site, as marked on the buoy that forms part of that mooring.</w:t>
      </w:r>
    </w:p>
    <w:p w14:paraId="1B4F4504" w14:textId="77777777" w:rsidR="00311888" w:rsidRDefault="00311888">
      <w:pPr>
        <w:pStyle w:val="Penstart"/>
        <w:keepNext/>
      </w:pPr>
      <w:r>
        <w:tab/>
        <w:t>Penalty for this subregulation: a fine of $1 000.</w:t>
      </w:r>
    </w:p>
    <w:p w14:paraId="4B175DEE" w14:textId="77777777" w:rsidR="00311888" w:rsidRDefault="00311888">
      <w:pPr>
        <w:pStyle w:val="Footnotesection"/>
      </w:pPr>
      <w:r>
        <w:tab/>
        <w:t>[Regulation 7H inserted: SL 2021/147 r. 10.]</w:t>
      </w:r>
    </w:p>
    <w:p w14:paraId="5A7B4522" w14:textId="77777777" w:rsidR="00311888" w:rsidRDefault="00311888">
      <w:pPr>
        <w:pStyle w:val="Heading5"/>
      </w:pPr>
      <w:bookmarkStart w:id="30" w:name="_Toc229481865"/>
      <w:r>
        <w:rPr>
          <w:rStyle w:val="CharSectno"/>
        </w:rPr>
        <w:lastRenderedPageBreak/>
        <w:t>7I</w:t>
      </w:r>
      <w:r>
        <w:t>.</w:t>
      </w:r>
      <w:r>
        <w:tab/>
        <w:t>Courtesy mooring sites</w:t>
      </w:r>
      <w:bookmarkEnd w:id="30"/>
    </w:p>
    <w:p w14:paraId="461802BE" w14:textId="77777777" w:rsidR="00311888" w:rsidRDefault="00311888">
      <w:pPr>
        <w:pStyle w:val="Subsection"/>
        <w:keepNext/>
      </w:pPr>
      <w:r>
        <w:tab/>
        <w:t>(1)</w:t>
      </w:r>
      <w:r>
        <w:tab/>
        <w:t xml:space="preserve">The mooring on a courtesy mooring site may be used by a vessel without charge — </w:t>
      </w:r>
    </w:p>
    <w:p w14:paraId="222E0140" w14:textId="77777777" w:rsidR="00311888" w:rsidRDefault="00311888">
      <w:pPr>
        <w:pStyle w:val="Indenta"/>
      </w:pPr>
      <w:r>
        <w:tab/>
        <w:t>(a)</w:t>
      </w:r>
      <w:r>
        <w:tab/>
        <w:t>for the period marked on the buoy that forms part of that mooring; or</w:t>
      </w:r>
    </w:p>
    <w:p w14:paraId="59F2C000" w14:textId="77777777" w:rsidR="00311888" w:rsidRDefault="00311888">
      <w:pPr>
        <w:pStyle w:val="Indenta"/>
      </w:pPr>
      <w:r>
        <w:tab/>
        <w:t>(b)</w:t>
      </w:r>
      <w:r>
        <w:tab/>
        <w:t>for any longer approved period.</w:t>
      </w:r>
    </w:p>
    <w:p w14:paraId="50BCB257" w14:textId="77777777" w:rsidR="00311888" w:rsidRDefault="00311888">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14:paraId="7212947C" w14:textId="77777777" w:rsidR="00311888" w:rsidRDefault="00311888">
      <w:pPr>
        <w:pStyle w:val="Penstart"/>
      </w:pPr>
      <w:r>
        <w:tab/>
        <w:t>Penalty for this subregulation: a fine of $1 000.</w:t>
      </w:r>
    </w:p>
    <w:p w14:paraId="4DD753EE" w14:textId="77777777" w:rsidR="00311888" w:rsidRDefault="00311888">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14:paraId="58BBA71A" w14:textId="77777777" w:rsidR="00311888" w:rsidRDefault="00311888">
      <w:pPr>
        <w:pStyle w:val="Penstart"/>
        <w:keepNext/>
      </w:pPr>
      <w:r>
        <w:tab/>
        <w:t>Penalty for this subregulation: a fine of $1 000.</w:t>
      </w:r>
    </w:p>
    <w:p w14:paraId="320681E3" w14:textId="77777777" w:rsidR="00311888" w:rsidRDefault="00311888">
      <w:pPr>
        <w:pStyle w:val="Footnotesection"/>
      </w:pPr>
      <w:r>
        <w:tab/>
        <w:t>[Regulation 7I inserted: SL 2021/147 r. 10.]</w:t>
      </w:r>
    </w:p>
    <w:p w14:paraId="3EB1BB74" w14:textId="77777777" w:rsidR="00311888" w:rsidRDefault="00311888">
      <w:pPr>
        <w:pStyle w:val="Heading5"/>
      </w:pPr>
      <w:bookmarkStart w:id="31" w:name="_Toc229481866"/>
      <w:r>
        <w:rPr>
          <w:rStyle w:val="CharSectno"/>
        </w:rPr>
        <w:t>7J</w:t>
      </w:r>
      <w:r>
        <w:t>.</w:t>
      </w:r>
      <w:r>
        <w:tab/>
        <w:t>Damage to moorings on certain mooring sites</w:t>
      </w:r>
      <w:bookmarkEnd w:id="31"/>
    </w:p>
    <w:p w14:paraId="437130C0" w14:textId="77777777" w:rsidR="00311888" w:rsidRDefault="00311888">
      <w:pPr>
        <w:pStyle w:val="Subsection"/>
        <w:keepNext/>
      </w:pPr>
      <w:r>
        <w:tab/>
        <w:t>(1)</w:t>
      </w:r>
      <w:r>
        <w:tab/>
        <w:t xml:space="preserve">In this regulation — </w:t>
      </w:r>
    </w:p>
    <w:p w14:paraId="686806E5" w14:textId="77777777" w:rsidR="00311888" w:rsidRDefault="00311888">
      <w:pPr>
        <w:pStyle w:val="Defstart"/>
      </w:pPr>
      <w:r>
        <w:tab/>
      </w:r>
      <w:r>
        <w:rPr>
          <w:rStyle w:val="CharDefText"/>
        </w:rPr>
        <w:t>applicant</w:t>
      </w:r>
      <w:r>
        <w:t xml:space="preserve"> means the person who applied to the CEO under regulation 7F(2);</w:t>
      </w:r>
    </w:p>
    <w:p w14:paraId="79DD7487" w14:textId="77777777" w:rsidR="00311888" w:rsidRDefault="00311888">
      <w:pPr>
        <w:pStyle w:val="Defstart"/>
      </w:pPr>
      <w:r>
        <w:tab/>
      </w:r>
      <w:r>
        <w:rPr>
          <w:rStyle w:val="CharDefText"/>
        </w:rPr>
        <w:t>rental period</w:t>
      </w:r>
      <w:r>
        <w:t xml:space="preserve"> has the meaning given in regulation 7F(1).</w:t>
      </w:r>
    </w:p>
    <w:p w14:paraId="3FCC4A1E" w14:textId="77777777" w:rsidR="00311888" w:rsidRDefault="00311888">
      <w:pPr>
        <w:pStyle w:val="Subsection"/>
        <w:keepNext/>
      </w:pPr>
      <w:r>
        <w:tab/>
        <w:t>(2)</w:t>
      </w:r>
      <w:r>
        <w:tab/>
        <w:t xml:space="preserve">Subregulation (4) applies if — </w:t>
      </w:r>
    </w:p>
    <w:p w14:paraId="1B442A1B" w14:textId="77777777" w:rsidR="00311888" w:rsidRDefault="00311888">
      <w:pPr>
        <w:pStyle w:val="Indenta"/>
      </w:pPr>
      <w:r>
        <w:tab/>
        <w:t>(a)</w:t>
      </w:r>
      <w:r>
        <w:tab/>
        <w:t>the mooring on a rental mooring site is damaged or destroyed during the rental period; or</w:t>
      </w:r>
    </w:p>
    <w:p w14:paraId="2110130B" w14:textId="77777777" w:rsidR="00311888" w:rsidRDefault="00311888">
      <w:pPr>
        <w:pStyle w:val="Indenta"/>
      </w:pPr>
      <w:r>
        <w:tab/>
        <w:t>(b)</w:t>
      </w:r>
      <w:r>
        <w:tab/>
        <w:t>the mooring on an emergency mooring site is damaged or destroyed by a vessel using the mooring under regulation 7H; or</w:t>
      </w:r>
    </w:p>
    <w:p w14:paraId="00B7608C" w14:textId="77777777" w:rsidR="00311888" w:rsidRDefault="00311888">
      <w:pPr>
        <w:pStyle w:val="Indenta"/>
      </w:pPr>
      <w:r>
        <w:lastRenderedPageBreak/>
        <w:tab/>
        <w:t>(c)</w:t>
      </w:r>
      <w:r>
        <w:tab/>
        <w:t>the mooring on a courtesy mooring site is damaged or destroyed by a vessel using the mooring under regulation 7I.</w:t>
      </w:r>
    </w:p>
    <w:p w14:paraId="15FF7C48" w14:textId="77777777" w:rsidR="00311888" w:rsidRDefault="00311888">
      <w:pPr>
        <w:pStyle w:val="Subsection"/>
        <w:keepNext/>
      </w:pPr>
      <w:r>
        <w:tab/>
        <w:t>(3)</w:t>
      </w:r>
      <w:r>
        <w:tab/>
        <w:t xml:space="preserve">For the purposes of subregulation (2)(a), the mooring on a rental mooring site is taken to have been damaged or destroyed during the rental period if — </w:t>
      </w:r>
    </w:p>
    <w:p w14:paraId="054F8A16" w14:textId="77777777" w:rsidR="00311888" w:rsidRDefault="00311888">
      <w:pPr>
        <w:pStyle w:val="Indenta"/>
      </w:pPr>
      <w:r>
        <w:tab/>
        <w:t>(a)</w:t>
      </w:r>
      <w:r>
        <w:tab/>
        <w:t>at the end of the rental period, the mooring is damaged or destroyed; and</w:t>
      </w:r>
    </w:p>
    <w:p w14:paraId="5771283F" w14:textId="77777777" w:rsidR="00311888" w:rsidRDefault="00311888">
      <w:pPr>
        <w:pStyle w:val="Indenta"/>
      </w:pPr>
      <w:r>
        <w:tab/>
        <w:t>(b)</w:t>
      </w:r>
      <w:r>
        <w:tab/>
        <w:t>the applicant did not report the damage or destruction to the CEO at the beginning of the rental period.</w:t>
      </w:r>
    </w:p>
    <w:p w14:paraId="2B21EE90" w14:textId="77777777" w:rsidR="00311888" w:rsidRDefault="00311888">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14:paraId="4FC9DB3C" w14:textId="77777777" w:rsidR="00311888" w:rsidRDefault="00311888">
      <w:pPr>
        <w:pStyle w:val="Indenta"/>
      </w:pPr>
      <w:r>
        <w:tab/>
        <w:t>(a)</w:t>
      </w:r>
      <w:r>
        <w:tab/>
        <w:t>if subregulation (2)(a) applies, the applicant or the person referred to in subregulation (5)(a), as the case requires; or</w:t>
      </w:r>
    </w:p>
    <w:p w14:paraId="0DEC6D3C" w14:textId="77777777" w:rsidR="00311888" w:rsidRDefault="00311888">
      <w:pPr>
        <w:pStyle w:val="Indenta"/>
        <w:keepNext/>
      </w:pPr>
      <w:r>
        <w:tab/>
        <w:t>(b)</w:t>
      </w:r>
      <w:r>
        <w:tab/>
        <w:t xml:space="preserve">if subregulation (2)(b) or (c) applies — </w:t>
      </w:r>
    </w:p>
    <w:p w14:paraId="42274182" w14:textId="77777777" w:rsidR="00311888" w:rsidRDefault="00311888">
      <w:pPr>
        <w:pStyle w:val="Indenti"/>
      </w:pPr>
      <w:r>
        <w:tab/>
        <w:t>(i)</w:t>
      </w:r>
      <w:r>
        <w:tab/>
        <w:t>the person in charge of the vessel at the time the damage occurred; or</w:t>
      </w:r>
    </w:p>
    <w:p w14:paraId="7708E03B" w14:textId="77777777" w:rsidR="00311888" w:rsidRDefault="00311888">
      <w:pPr>
        <w:pStyle w:val="Indenti"/>
      </w:pPr>
      <w:r>
        <w:tab/>
        <w:t>(ii)</w:t>
      </w:r>
      <w:r>
        <w:tab/>
        <w:t>the owner of the vessel that caused the damage if, after reasonable inquiry, the identity or whereabouts of the person referred to in subparagraph (i) cannot be ascertained.</w:t>
      </w:r>
    </w:p>
    <w:p w14:paraId="2A8F26A1" w14:textId="77777777" w:rsidR="00311888" w:rsidRDefault="00311888">
      <w:pPr>
        <w:pStyle w:val="Subsection"/>
        <w:keepNext/>
      </w:pPr>
      <w:r>
        <w:tab/>
        <w:t>(5)</w:t>
      </w:r>
      <w:r>
        <w:tab/>
        <w:t xml:space="preserve">Subregulation (4)(a) does not apply to the applicant if the applicant satisfies the CEO that — </w:t>
      </w:r>
    </w:p>
    <w:p w14:paraId="50C9B73E" w14:textId="77777777" w:rsidR="00311888" w:rsidRDefault="00311888">
      <w:pPr>
        <w:pStyle w:val="Indenta"/>
      </w:pPr>
      <w:r>
        <w:tab/>
        <w:t>(a)</w:t>
      </w:r>
      <w:r>
        <w:tab/>
        <w:t>the damage was caused by the act or omission of another person identified by the applicant; and</w:t>
      </w:r>
    </w:p>
    <w:p w14:paraId="6587ADAC" w14:textId="77777777" w:rsidR="00311888" w:rsidRDefault="00311888">
      <w:pPr>
        <w:pStyle w:val="Indenta"/>
        <w:keepNext/>
      </w:pPr>
      <w:r>
        <w:tab/>
        <w:t>(b)</w:t>
      </w:r>
      <w:r>
        <w:tab/>
        <w:t>the applicant could not have prevented the damage by the exercise of reasonable care.</w:t>
      </w:r>
    </w:p>
    <w:p w14:paraId="211E8BC2" w14:textId="77777777" w:rsidR="00311888" w:rsidRDefault="00311888">
      <w:pPr>
        <w:pStyle w:val="Footnotesection"/>
      </w:pPr>
      <w:r>
        <w:tab/>
        <w:t>[Regulation 7J inserted: SL 2021/147 r. 10.]</w:t>
      </w:r>
    </w:p>
    <w:p w14:paraId="2BE45703" w14:textId="77777777" w:rsidR="00311888" w:rsidRDefault="00311888">
      <w:pPr>
        <w:pStyle w:val="Heading5"/>
      </w:pPr>
      <w:bookmarkStart w:id="32" w:name="_Toc229481867"/>
      <w:r>
        <w:rPr>
          <w:rStyle w:val="CharSectno"/>
        </w:rPr>
        <w:lastRenderedPageBreak/>
        <w:t>7K</w:t>
      </w:r>
      <w:r>
        <w:t>.</w:t>
      </w:r>
      <w:r>
        <w:tab/>
        <w:t>Commercial general mooring sites</w:t>
      </w:r>
      <w:bookmarkEnd w:id="32"/>
    </w:p>
    <w:p w14:paraId="71EAD724" w14:textId="77777777" w:rsidR="00311888" w:rsidRDefault="00311888">
      <w:pPr>
        <w:pStyle w:val="Subsection"/>
      </w:pPr>
      <w:r>
        <w:tab/>
        <w:t>(1)</w:t>
      </w:r>
      <w:r>
        <w:tab/>
        <w:t>A commercial general mooring site is a mooring site for a commercial vessel other than a commercial vessel of the kind referred to in regulation 7L(1)(a).</w:t>
      </w:r>
    </w:p>
    <w:p w14:paraId="594C841A" w14:textId="77777777" w:rsidR="00311888" w:rsidRDefault="00311888">
      <w:pPr>
        <w:pStyle w:val="Subsection"/>
        <w:keepLines/>
      </w:pPr>
      <w:r>
        <w:tab/>
        <w:t>(2)</w:t>
      </w:r>
      <w:r>
        <w:tab/>
        <w:t xml:space="preserve">A mooring licensee whose mooring licence specifies a commercial general mooring site has the exclusive use of the mooring on that mooring site by — </w:t>
      </w:r>
    </w:p>
    <w:p w14:paraId="6774B561" w14:textId="77777777" w:rsidR="00311888" w:rsidRDefault="00311888">
      <w:pPr>
        <w:pStyle w:val="Indenta"/>
      </w:pPr>
      <w:r>
        <w:tab/>
        <w:t>(a)</w:t>
      </w:r>
      <w:r>
        <w:tab/>
        <w:t>the licensed vessel for that mooring site; and</w:t>
      </w:r>
    </w:p>
    <w:p w14:paraId="035F4593" w14:textId="77777777" w:rsidR="00311888" w:rsidRDefault="00311888">
      <w:pPr>
        <w:pStyle w:val="Indenta"/>
        <w:keepLines/>
      </w:pPr>
      <w:r>
        <w:tab/>
        <w:t>(b)</w:t>
      </w:r>
      <w:r>
        <w:tab/>
        <w:t>any additional vessel for that mooring site.</w:t>
      </w:r>
    </w:p>
    <w:p w14:paraId="78FCCB20" w14:textId="77777777" w:rsidR="00311888" w:rsidRDefault="00311888">
      <w:pPr>
        <w:pStyle w:val="Footnotesection"/>
      </w:pPr>
      <w:r>
        <w:tab/>
        <w:t>[Regulation 7K inserted: SL 2021/147 r. 10.]</w:t>
      </w:r>
    </w:p>
    <w:p w14:paraId="150989B5" w14:textId="77777777" w:rsidR="00311888" w:rsidRDefault="00311888">
      <w:pPr>
        <w:pStyle w:val="Heading5"/>
      </w:pPr>
      <w:bookmarkStart w:id="33" w:name="_Toc229481868"/>
      <w:r>
        <w:rPr>
          <w:rStyle w:val="CharSectno"/>
        </w:rPr>
        <w:t>7L</w:t>
      </w:r>
      <w:r>
        <w:t>.</w:t>
      </w:r>
      <w:r>
        <w:tab/>
        <w:t>Commercial resources mooring sites</w:t>
      </w:r>
      <w:bookmarkEnd w:id="33"/>
    </w:p>
    <w:p w14:paraId="29F49AA1" w14:textId="77777777" w:rsidR="00311888" w:rsidRDefault="00311888">
      <w:pPr>
        <w:pStyle w:val="Subsection"/>
        <w:keepNext/>
      </w:pPr>
      <w:r>
        <w:tab/>
        <w:t>(1)</w:t>
      </w:r>
      <w:r>
        <w:tab/>
        <w:t xml:space="preserve">A commercial resources mooring site is a mooring site for — </w:t>
      </w:r>
    </w:p>
    <w:p w14:paraId="27DCDCF8" w14:textId="77777777" w:rsidR="00311888" w:rsidRDefault="00311888">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14:paraId="5F15DEB3" w14:textId="77777777" w:rsidR="00311888" w:rsidRDefault="00311888">
      <w:pPr>
        <w:pStyle w:val="Indenta"/>
      </w:pPr>
      <w:r>
        <w:tab/>
        <w:t>(b)</w:t>
      </w:r>
      <w:r>
        <w:tab/>
        <w:t>in the case of an additional vessel for the mooring site — a commercial vessel.</w:t>
      </w:r>
    </w:p>
    <w:p w14:paraId="650D533D" w14:textId="77777777" w:rsidR="00311888" w:rsidRDefault="00311888">
      <w:pPr>
        <w:pStyle w:val="Subsection"/>
        <w:keepNext/>
      </w:pPr>
      <w:r>
        <w:tab/>
        <w:t>(2)</w:t>
      </w:r>
      <w:r>
        <w:tab/>
        <w:t xml:space="preserve">A mooring licensee whose mooring licence specifies a commercial resources mooring site has the exclusive use of the mooring on that mooring site by — </w:t>
      </w:r>
    </w:p>
    <w:p w14:paraId="4B3F3FAC" w14:textId="77777777" w:rsidR="00311888" w:rsidRDefault="00311888">
      <w:pPr>
        <w:pStyle w:val="Indenta"/>
      </w:pPr>
      <w:r>
        <w:tab/>
        <w:t>(a)</w:t>
      </w:r>
      <w:r>
        <w:tab/>
        <w:t>the licensed vessel for that mooring site; and</w:t>
      </w:r>
    </w:p>
    <w:p w14:paraId="547A94A2" w14:textId="77777777" w:rsidR="00311888" w:rsidRDefault="00311888">
      <w:pPr>
        <w:pStyle w:val="Indenta"/>
        <w:keepNext/>
      </w:pPr>
      <w:r>
        <w:tab/>
        <w:t>(b)</w:t>
      </w:r>
      <w:r>
        <w:tab/>
        <w:t>any additional vessel for that mooring site.</w:t>
      </w:r>
    </w:p>
    <w:p w14:paraId="7DA4DAF2" w14:textId="77777777" w:rsidR="00311888" w:rsidRDefault="00311888">
      <w:pPr>
        <w:pStyle w:val="Footnotesection"/>
      </w:pPr>
      <w:r>
        <w:tab/>
        <w:t>[Regulation 7L inserted: SL 2021/147 r. 10.]</w:t>
      </w:r>
    </w:p>
    <w:p w14:paraId="38707CC9" w14:textId="77777777" w:rsidR="00311888" w:rsidRDefault="00311888">
      <w:pPr>
        <w:pStyle w:val="Heading2"/>
      </w:pPr>
      <w:bookmarkStart w:id="34" w:name="_Toc229063421"/>
      <w:bookmarkStart w:id="35" w:name="_Toc229063650"/>
      <w:bookmarkStart w:id="36" w:name="_Toc229481869"/>
      <w:r>
        <w:rPr>
          <w:rStyle w:val="CharPartNo"/>
        </w:rPr>
        <w:lastRenderedPageBreak/>
        <w:t>Part 3</w:t>
      </w:r>
      <w:r>
        <w:rPr>
          <w:rStyle w:val="CharDivNo"/>
        </w:rPr>
        <w:t xml:space="preserve"> </w:t>
      </w:r>
      <w:r>
        <w:t>—</w:t>
      </w:r>
      <w:r>
        <w:rPr>
          <w:rStyle w:val="CharDivText"/>
        </w:rPr>
        <w:t xml:space="preserve"> </w:t>
      </w:r>
      <w:r>
        <w:rPr>
          <w:rStyle w:val="CharPartText"/>
        </w:rPr>
        <w:t>Mooring licences</w:t>
      </w:r>
      <w:bookmarkEnd w:id="34"/>
      <w:bookmarkEnd w:id="35"/>
      <w:bookmarkEnd w:id="36"/>
    </w:p>
    <w:p w14:paraId="4E70030F" w14:textId="77777777" w:rsidR="00311888" w:rsidRDefault="00311888">
      <w:pPr>
        <w:pStyle w:val="Heading5"/>
      </w:pPr>
      <w:bookmarkStart w:id="37" w:name="_Toc229481870"/>
      <w:r>
        <w:rPr>
          <w:rStyle w:val="CharSectno"/>
        </w:rPr>
        <w:t>8</w:t>
      </w:r>
      <w:r>
        <w:t>.</w:t>
      </w:r>
      <w:r>
        <w:tab/>
        <w:t>Applications for mooring licence</w:t>
      </w:r>
      <w:bookmarkEnd w:id="37"/>
    </w:p>
    <w:p w14:paraId="3A3240B3" w14:textId="77777777" w:rsidR="00311888" w:rsidRDefault="00311888">
      <w:pPr>
        <w:pStyle w:val="Subsection"/>
      </w:pPr>
      <w:r>
        <w:tab/>
        <w:t>(1)</w:t>
      </w:r>
      <w:r>
        <w:tab/>
        <w:t>A person may apply to the Minister for a mooring licence in relation to a vessel only if the vessel is 5 metres or more in length.</w:t>
      </w:r>
    </w:p>
    <w:p w14:paraId="34E8DC3C" w14:textId="77777777" w:rsidR="00311888" w:rsidRDefault="00311888">
      <w:pPr>
        <w:pStyle w:val="Subsection"/>
      </w:pPr>
      <w:r>
        <w:tab/>
        <w:t>(2)</w:t>
      </w:r>
      <w:r>
        <w:tab/>
        <w:t xml:space="preserve">An application for a mooring licence — </w:t>
      </w:r>
    </w:p>
    <w:p w14:paraId="6455AF07" w14:textId="77777777" w:rsidR="00311888" w:rsidRDefault="00311888">
      <w:pPr>
        <w:pStyle w:val="Indenta"/>
      </w:pPr>
      <w:r>
        <w:tab/>
        <w:t>(a)</w:t>
      </w:r>
      <w:r>
        <w:tab/>
        <w:t>must be made in an approved form; and</w:t>
      </w:r>
    </w:p>
    <w:p w14:paraId="46289974" w14:textId="77777777" w:rsidR="00311888" w:rsidRDefault="00311888">
      <w:pPr>
        <w:pStyle w:val="Indenta"/>
      </w:pPr>
      <w:r>
        <w:tab/>
        <w:t>(b)</w:t>
      </w:r>
      <w:r>
        <w:tab/>
        <w:t xml:space="preserve">must be made — </w:t>
      </w:r>
    </w:p>
    <w:p w14:paraId="1E93BEED" w14:textId="77777777" w:rsidR="00311888" w:rsidRDefault="00311888">
      <w:pPr>
        <w:pStyle w:val="Indenti"/>
      </w:pPr>
      <w:r>
        <w:tab/>
        <w:t>(i)</w:t>
      </w:r>
      <w:r>
        <w:tab/>
        <w:t>if the relevant mooring site is, or is proposed to be, a recreational mooring site — by an individual who has reached 17 years of age whose principal place of residence is in the State; or</w:t>
      </w:r>
    </w:p>
    <w:p w14:paraId="25103E06" w14:textId="77777777" w:rsidR="00311888" w:rsidRDefault="00311888">
      <w:pPr>
        <w:pStyle w:val="Indenti"/>
      </w:pPr>
      <w:r>
        <w:tab/>
        <w:t>(ii)</w:t>
      </w:r>
      <w:r>
        <w:tab/>
        <w:t>if the relevant mooring site is, or is proposed to be, a commercial general mooring site or a commercial resources mooring site — by a body corporate or by an individual who complies with subparagraph (i);</w:t>
      </w:r>
    </w:p>
    <w:p w14:paraId="7B28414C" w14:textId="77777777" w:rsidR="00311888" w:rsidRDefault="00311888">
      <w:pPr>
        <w:pStyle w:val="Indenta"/>
      </w:pPr>
      <w:r>
        <w:tab/>
      </w:r>
      <w:r>
        <w:tab/>
        <w:t>and</w:t>
      </w:r>
    </w:p>
    <w:p w14:paraId="525DE7A3" w14:textId="77777777" w:rsidR="00311888" w:rsidRDefault="00311888">
      <w:pPr>
        <w:pStyle w:val="Indenta"/>
      </w:pPr>
      <w:r>
        <w:tab/>
        <w:t>(c)</w:t>
      </w:r>
      <w:r>
        <w:tab/>
        <w:t xml:space="preserve">must state — </w:t>
      </w:r>
    </w:p>
    <w:p w14:paraId="778C28C2" w14:textId="77777777" w:rsidR="00311888" w:rsidRDefault="00311888">
      <w:pPr>
        <w:pStyle w:val="Indenti"/>
      </w:pPr>
      <w:r>
        <w:tab/>
        <w:t>(i)</w:t>
      </w:r>
      <w:r>
        <w:tab/>
        <w:t>the length of the vessel proposed to be authorised to use the mooring site; or</w:t>
      </w:r>
    </w:p>
    <w:p w14:paraId="5704A4CB" w14:textId="77777777" w:rsidR="00311888" w:rsidRDefault="00311888">
      <w:pPr>
        <w:pStyle w:val="Indenti"/>
      </w:pPr>
      <w:r>
        <w:tab/>
        <w:t>(ii)</w:t>
      </w:r>
      <w:r>
        <w:tab/>
        <w:t>the estimated length of that vessel if it is not owned by the applicant at the time the application is made;</w:t>
      </w:r>
    </w:p>
    <w:p w14:paraId="6832E592" w14:textId="77777777" w:rsidR="00311888" w:rsidRDefault="00311888">
      <w:pPr>
        <w:pStyle w:val="Indenta"/>
      </w:pPr>
      <w:r>
        <w:tab/>
      </w:r>
      <w:r>
        <w:tab/>
        <w:t>and</w:t>
      </w:r>
    </w:p>
    <w:p w14:paraId="039E0C7A" w14:textId="77777777" w:rsidR="00311888" w:rsidRDefault="00311888">
      <w:pPr>
        <w:pStyle w:val="Indenta"/>
      </w:pPr>
      <w:r>
        <w:tab/>
        <w:t>(d)</w:t>
      </w:r>
      <w:r>
        <w:tab/>
        <w:t>if the application is made in respect of an existing mooring site — must nominate the relevant mooring control area; and</w:t>
      </w:r>
    </w:p>
    <w:p w14:paraId="61515027" w14:textId="77777777" w:rsidR="00311888" w:rsidRDefault="00311888">
      <w:pPr>
        <w:pStyle w:val="Indenta"/>
      </w:pPr>
      <w:r>
        <w:lastRenderedPageBreak/>
        <w:tab/>
        <w:t>(e)</w:t>
      </w:r>
      <w:r>
        <w:tab/>
        <w:t>if the application is made in respect of a proposed mooring site — must nominate a general location or area for the proposed mooring site; and</w:t>
      </w:r>
    </w:p>
    <w:p w14:paraId="077CCBFA" w14:textId="77777777" w:rsidR="00311888" w:rsidRDefault="00311888">
      <w:pPr>
        <w:pStyle w:val="Indenta"/>
      </w:pPr>
      <w:r>
        <w:tab/>
        <w:t>(f)</w:t>
      </w:r>
      <w:r>
        <w:tab/>
        <w:t>must state whether that mooring site is, or is proposed to be, a recreational mooring site, a commercial general mooring site or a commercial resources mooring site; and</w:t>
      </w:r>
    </w:p>
    <w:p w14:paraId="59A9E732" w14:textId="77777777" w:rsidR="00311888" w:rsidRDefault="00311888">
      <w:pPr>
        <w:pStyle w:val="Indenta"/>
      </w:pPr>
      <w:r>
        <w:tab/>
        <w:t>(g)</w:t>
      </w:r>
      <w:r>
        <w:tab/>
        <w:t xml:space="preserve">must be accompanied by — </w:t>
      </w:r>
    </w:p>
    <w:p w14:paraId="66175DE6" w14:textId="77777777" w:rsidR="00311888" w:rsidRDefault="00311888">
      <w:pPr>
        <w:pStyle w:val="Indenti"/>
      </w:pPr>
      <w:r>
        <w:tab/>
        <w:t>(i)</w:t>
      </w:r>
      <w:r>
        <w:tab/>
        <w:t>the fee listed in Schedule 3 item 3; and</w:t>
      </w:r>
    </w:p>
    <w:p w14:paraId="297A409C" w14:textId="77777777" w:rsidR="00311888" w:rsidRDefault="00311888">
      <w:pPr>
        <w:pStyle w:val="Indenti"/>
      </w:pPr>
      <w:r>
        <w:tab/>
        <w:t>(ii)</w:t>
      </w:r>
      <w:r>
        <w:tab/>
        <w:t>any other information that the Minister reasonably requires for a proper consideration of the application.</w:t>
      </w:r>
    </w:p>
    <w:p w14:paraId="520D6468" w14:textId="77777777" w:rsidR="00311888" w:rsidRDefault="00311888">
      <w:pPr>
        <w:pStyle w:val="Subsection"/>
      </w:pPr>
      <w:r>
        <w:tab/>
        <w:t>(3)</w:t>
      </w:r>
      <w:r>
        <w:tab/>
        <w:t xml:space="preserve">If the application is made by a body corporate — </w:t>
      </w:r>
    </w:p>
    <w:p w14:paraId="66D1CB69" w14:textId="77777777" w:rsidR="00311888" w:rsidRDefault="00311888">
      <w:pPr>
        <w:pStyle w:val="Indenta"/>
      </w:pPr>
      <w:r>
        <w:tab/>
        <w:t>(a)</w:t>
      </w:r>
      <w:r>
        <w:tab/>
        <w:t>the information referred to in subregulation (2)(g)(ii) may include satisfactory evidence that the individual who completed the application form was authorised by the body corporate to do so; and</w:t>
      </w:r>
    </w:p>
    <w:p w14:paraId="19756EFD" w14:textId="77777777" w:rsidR="00311888" w:rsidRDefault="00311888">
      <w:pPr>
        <w:pStyle w:val="Indenta"/>
      </w:pPr>
      <w:r>
        <w:tab/>
        <w:t>(b)</w:t>
      </w:r>
      <w:r>
        <w:tab/>
        <w:t xml:space="preserve">the application form must include details of at least 1 individual — </w:t>
      </w:r>
    </w:p>
    <w:p w14:paraId="492F8C58" w14:textId="77777777" w:rsidR="00311888" w:rsidRDefault="00311888">
      <w:pPr>
        <w:pStyle w:val="Indenti"/>
      </w:pPr>
      <w:r>
        <w:tab/>
        <w:t>(i)</w:t>
      </w:r>
      <w:r>
        <w:tab/>
        <w:t>who has reached 17 years of age whose principal place of residence is in the State; and</w:t>
      </w:r>
    </w:p>
    <w:p w14:paraId="4027DACB" w14:textId="77777777" w:rsidR="00311888" w:rsidRDefault="00311888">
      <w:pPr>
        <w:pStyle w:val="Indenti"/>
      </w:pPr>
      <w:r>
        <w:tab/>
        <w:t>(ii)</w:t>
      </w:r>
      <w:r>
        <w:tab/>
        <w:t>who is authorised by the body corporate to act on its behalf in relation to the mooring licence and the Department.</w:t>
      </w:r>
    </w:p>
    <w:p w14:paraId="54017AE2" w14:textId="77777777" w:rsidR="00311888" w:rsidRDefault="00311888">
      <w:pPr>
        <w:pStyle w:val="Footnotesection"/>
      </w:pPr>
      <w:r>
        <w:tab/>
        <w:t>[Regulation 8 inserted: SL 2021/147 r. 11.]</w:t>
      </w:r>
    </w:p>
    <w:p w14:paraId="57D40179" w14:textId="77777777" w:rsidR="00311888" w:rsidRDefault="00311888">
      <w:pPr>
        <w:pStyle w:val="Heading5"/>
      </w:pPr>
      <w:bookmarkStart w:id="38" w:name="_Toc229481871"/>
      <w:r>
        <w:rPr>
          <w:rStyle w:val="CharSectno"/>
        </w:rPr>
        <w:t>9</w:t>
      </w:r>
      <w:r>
        <w:t>.</w:t>
      </w:r>
      <w:r>
        <w:tab/>
        <w:t>Register of mooring licences</w:t>
      </w:r>
      <w:bookmarkEnd w:id="38"/>
    </w:p>
    <w:p w14:paraId="7B4962D5" w14:textId="77777777" w:rsidR="00311888" w:rsidRDefault="00311888">
      <w:pPr>
        <w:pStyle w:val="Subsection"/>
      </w:pPr>
      <w:r>
        <w:tab/>
        <w:t>(1)</w:t>
      </w:r>
      <w:r>
        <w:tab/>
        <w:t>The CEO must keep a register of the mooring licences issued in relation to each mooring control area.</w:t>
      </w:r>
    </w:p>
    <w:p w14:paraId="49618A74" w14:textId="77777777" w:rsidR="00311888" w:rsidRDefault="00311888">
      <w:pPr>
        <w:pStyle w:val="Subsection"/>
      </w:pPr>
      <w:r>
        <w:tab/>
        <w:t>(2)</w:t>
      </w:r>
      <w:r>
        <w:tab/>
        <w:t xml:space="preserve">The register must specify for each mooring licence — </w:t>
      </w:r>
    </w:p>
    <w:p w14:paraId="3E094E65" w14:textId="77777777" w:rsidR="00311888" w:rsidRDefault="00311888">
      <w:pPr>
        <w:pStyle w:val="Indenta"/>
      </w:pPr>
      <w:r>
        <w:tab/>
        <w:t>(a)</w:t>
      </w:r>
      <w:r>
        <w:tab/>
        <w:t xml:space="preserve">the location and number of the mooring site for which the licence is granted (the </w:t>
      </w:r>
      <w:r>
        <w:rPr>
          <w:rStyle w:val="CharDefText"/>
        </w:rPr>
        <w:t>relevant mooring site</w:t>
      </w:r>
      <w:r>
        <w:t>); and</w:t>
      </w:r>
    </w:p>
    <w:p w14:paraId="061152C2" w14:textId="77777777" w:rsidR="00311888" w:rsidRDefault="00311888">
      <w:pPr>
        <w:pStyle w:val="Indenta"/>
      </w:pPr>
      <w:r>
        <w:lastRenderedPageBreak/>
        <w:tab/>
        <w:t>(b)</w:t>
      </w:r>
      <w:r>
        <w:tab/>
        <w:t>if the mooring licensee is an individual — the licensee’s full name, address, telephone number and date of birth; and</w:t>
      </w:r>
    </w:p>
    <w:p w14:paraId="61A09CB0" w14:textId="77777777" w:rsidR="00311888" w:rsidRDefault="00311888">
      <w:pPr>
        <w:pStyle w:val="Indenta"/>
      </w:pPr>
      <w:r>
        <w:tab/>
        <w:t>(c)</w:t>
      </w:r>
      <w:r>
        <w:tab/>
        <w:t xml:space="preserve">if the mooring licensee is a body corporate — </w:t>
      </w:r>
    </w:p>
    <w:p w14:paraId="69A7FF53" w14:textId="77777777" w:rsidR="00311888" w:rsidRDefault="00311888">
      <w:pPr>
        <w:pStyle w:val="Indenti"/>
      </w:pPr>
      <w:r>
        <w:tab/>
        <w:t>(i)</w:t>
      </w:r>
      <w:r>
        <w:tab/>
        <w:t>if applicable, the body corporate’s Australian Company Number or Australian Registered Body Number; and</w:t>
      </w:r>
    </w:p>
    <w:p w14:paraId="6CFB08DD" w14:textId="77777777" w:rsidR="00311888" w:rsidRDefault="00311888">
      <w:pPr>
        <w:pStyle w:val="Indenti"/>
      </w:pPr>
      <w:r>
        <w:tab/>
        <w:t>(ii)</w:t>
      </w:r>
      <w:r>
        <w:tab/>
        <w:t>the body corporate’s principal business address and telephone number; and</w:t>
      </w:r>
    </w:p>
    <w:p w14:paraId="758FEDD5" w14:textId="77777777" w:rsidR="00311888" w:rsidRDefault="00311888">
      <w:pPr>
        <w:pStyle w:val="Indenti"/>
      </w:pPr>
      <w:r>
        <w:tab/>
        <w:t>(iii)</w:t>
      </w:r>
      <w:r>
        <w:tab/>
        <w:t>the full name, address, telephone number and date of birth of an individual whose details were included in the application for the mooring licence under regulation 8(3)(b); and</w:t>
      </w:r>
    </w:p>
    <w:p w14:paraId="2DA405C8" w14:textId="77777777" w:rsidR="00311888" w:rsidRDefault="00311888">
      <w:pPr>
        <w:pStyle w:val="Indenti"/>
      </w:pPr>
      <w:r>
        <w:tab/>
        <w:t>(iv)</w:t>
      </w:r>
      <w:r>
        <w:tab/>
        <w:t>details of an individual nominated by the licensee to be contacted in an emergency, including the individual’s full name, address and telephone number;</w:t>
      </w:r>
    </w:p>
    <w:p w14:paraId="087E97CF" w14:textId="77777777" w:rsidR="00311888" w:rsidRDefault="00311888">
      <w:pPr>
        <w:pStyle w:val="Indenta"/>
      </w:pPr>
      <w:r>
        <w:tab/>
      </w:r>
      <w:r>
        <w:tab/>
        <w:t>and</w:t>
      </w:r>
    </w:p>
    <w:p w14:paraId="7B92A4FB" w14:textId="77777777" w:rsidR="00311888" w:rsidRDefault="00311888">
      <w:pPr>
        <w:pStyle w:val="Indenta"/>
      </w:pPr>
      <w:r>
        <w:tab/>
        <w:t>(d)</w:t>
      </w:r>
      <w:r>
        <w:tab/>
        <w:t>the maximum vessel length for the relevant mooring site; and</w:t>
      </w:r>
    </w:p>
    <w:p w14:paraId="43D027A5" w14:textId="77777777" w:rsidR="00311888" w:rsidRDefault="00311888">
      <w:pPr>
        <w:pStyle w:val="Indenta"/>
      </w:pPr>
      <w:r>
        <w:tab/>
        <w:t>(e)</w:t>
      </w:r>
      <w:r>
        <w:tab/>
        <w:t>the particulars of the licensed vessel for the relevant mooring site; and</w:t>
      </w:r>
    </w:p>
    <w:p w14:paraId="238DC587" w14:textId="77777777" w:rsidR="00311888" w:rsidRDefault="00311888">
      <w:pPr>
        <w:pStyle w:val="Indenta"/>
      </w:pPr>
      <w:r>
        <w:tab/>
        <w:t>(f)</w:t>
      </w:r>
      <w:r>
        <w:tab/>
        <w:t xml:space="preserve">the particulars of — </w:t>
      </w:r>
    </w:p>
    <w:p w14:paraId="10DF84B1" w14:textId="77777777" w:rsidR="00311888" w:rsidRDefault="00311888">
      <w:pPr>
        <w:pStyle w:val="Indenti"/>
      </w:pPr>
      <w:r>
        <w:tab/>
        <w:t>(i)</w:t>
      </w:r>
      <w:r>
        <w:tab/>
        <w:t>any additional vessel authorised to use the relevant mooring site; and</w:t>
      </w:r>
    </w:p>
    <w:p w14:paraId="69F23A10" w14:textId="77777777" w:rsidR="00311888" w:rsidRDefault="00311888">
      <w:pPr>
        <w:pStyle w:val="Indenti"/>
      </w:pPr>
      <w:r>
        <w:tab/>
        <w:t>(ii)</w:t>
      </w:r>
      <w:r>
        <w:tab/>
        <w:t>unless the relevant mooring site is a commercial resources mooring site — the owner of that vessel.</w:t>
      </w:r>
    </w:p>
    <w:p w14:paraId="0CAA67C2" w14:textId="77777777" w:rsidR="00311888" w:rsidRDefault="00311888">
      <w:pPr>
        <w:pStyle w:val="Subsection"/>
      </w:pPr>
      <w:r>
        <w:tab/>
        <w:t>(3)</w:t>
      </w:r>
      <w:r>
        <w:tab/>
        <w:t>The CEO must, on the written request of a mooring licensee, provide the licensee with a copy of the particulars specified in the register in respect of the licensee’s mooring licence.</w:t>
      </w:r>
    </w:p>
    <w:p w14:paraId="005B3F31" w14:textId="77777777" w:rsidR="00311888" w:rsidRDefault="00311888">
      <w:pPr>
        <w:pStyle w:val="Subsection"/>
        <w:keepNext/>
      </w:pPr>
      <w:r>
        <w:lastRenderedPageBreak/>
        <w:tab/>
        <w:t>(4)</w:t>
      </w:r>
      <w:r>
        <w:tab/>
        <w:t xml:space="preserve">The CEO must — </w:t>
      </w:r>
    </w:p>
    <w:p w14:paraId="4793F9BE" w14:textId="77777777" w:rsidR="00311888" w:rsidRDefault="00311888">
      <w:pPr>
        <w:pStyle w:val="Indenta"/>
      </w:pPr>
      <w:r>
        <w:tab/>
        <w:t>(a)</w:t>
      </w:r>
      <w:r>
        <w:tab/>
        <w:t>keep a record of the number of every registered mooring site, and the name of the mooring licensee authorised to use the mooring site, at an office of the Department specified on the Department’s website; and</w:t>
      </w:r>
    </w:p>
    <w:p w14:paraId="12E0B7AF" w14:textId="77777777" w:rsidR="00311888" w:rsidRDefault="00311888">
      <w:pPr>
        <w:pStyle w:val="Indenta"/>
      </w:pPr>
      <w:r>
        <w:tab/>
        <w:t>(b)</w:t>
      </w:r>
      <w:r>
        <w:tab/>
        <w:t>make the record available for inspection by the public, free of charge, during office hours.</w:t>
      </w:r>
    </w:p>
    <w:p w14:paraId="51F36547" w14:textId="77777777" w:rsidR="00311888" w:rsidRDefault="00311888">
      <w:pPr>
        <w:pStyle w:val="Subsection"/>
      </w:pPr>
      <w:r>
        <w:tab/>
        <w:t>(5)</w:t>
      </w:r>
      <w:r>
        <w:tab/>
        <w:t>A person who inspects the record kept under subregulation (4) must not copy, photograph or otherwise make a record or image of any information in that record.</w:t>
      </w:r>
    </w:p>
    <w:p w14:paraId="0181312F" w14:textId="77777777" w:rsidR="00311888" w:rsidRDefault="00311888">
      <w:pPr>
        <w:pStyle w:val="Penstart"/>
      </w:pPr>
      <w:r>
        <w:tab/>
        <w:t>Penalty for this subregulation: a fine of $500.</w:t>
      </w:r>
    </w:p>
    <w:p w14:paraId="54488A20" w14:textId="77777777" w:rsidR="00311888" w:rsidRDefault="00311888">
      <w:pPr>
        <w:pStyle w:val="Subsection"/>
      </w:pPr>
      <w:r>
        <w:tab/>
        <w:t>(6)</w:t>
      </w:r>
      <w:r>
        <w:tab/>
        <w:t>A mooring licensee must give the CEO written notice of any alteration to the particulars referred to in subregulation (2)(b), (c), (e) and (f) within 15 days after the alteration occurs.</w:t>
      </w:r>
    </w:p>
    <w:p w14:paraId="7DE7D459" w14:textId="77777777" w:rsidR="00311888" w:rsidRDefault="00311888">
      <w:pPr>
        <w:pStyle w:val="Penstart"/>
      </w:pPr>
      <w:r>
        <w:tab/>
        <w:t>Penalty for this subregulation: a fine of $500.</w:t>
      </w:r>
    </w:p>
    <w:p w14:paraId="41CA671F" w14:textId="77777777" w:rsidR="00311888" w:rsidRDefault="00311888">
      <w:pPr>
        <w:pStyle w:val="Subsection"/>
      </w:pPr>
      <w:r>
        <w:tab/>
        <w:t>(7)</w:t>
      </w:r>
      <w:r>
        <w:tab/>
        <w:t>If a mooring licence is surrendered or cancelled, the CEO must delete from the register the particulars relating to the licence and the mooring site for which the licence was granted.</w:t>
      </w:r>
    </w:p>
    <w:p w14:paraId="0CE2F5CB" w14:textId="77777777" w:rsidR="00311888" w:rsidRDefault="00311888">
      <w:pPr>
        <w:pStyle w:val="Footnotesection"/>
      </w:pPr>
      <w:r>
        <w:tab/>
        <w:t>[Regulation 9 inserted: SL 2021/147 r. 11.]</w:t>
      </w:r>
    </w:p>
    <w:p w14:paraId="79FC24F0" w14:textId="77777777" w:rsidR="00311888" w:rsidRDefault="00311888">
      <w:pPr>
        <w:pStyle w:val="Heading5"/>
      </w:pPr>
      <w:bookmarkStart w:id="39" w:name="_Toc229481872"/>
      <w:r>
        <w:rPr>
          <w:rStyle w:val="CharSectno"/>
        </w:rPr>
        <w:t>10</w:t>
      </w:r>
      <w:r>
        <w:t>.</w:t>
      </w:r>
      <w:r>
        <w:tab/>
        <w:t>Waiting lists for mooring licences may be established</w:t>
      </w:r>
      <w:bookmarkEnd w:id="39"/>
    </w:p>
    <w:p w14:paraId="5922143B" w14:textId="77777777" w:rsidR="00311888" w:rsidRDefault="00311888">
      <w:pPr>
        <w:pStyle w:val="Subsection"/>
      </w:pPr>
      <w:r>
        <w:tab/>
        <w:t>(1)</w:t>
      </w:r>
      <w:r>
        <w:tab/>
        <w:t>The Minister may divide a mooring control area into different areas for the purpose of establishing waiting lists.</w:t>
      </w:r>
    </w:p>
    <w:p w14:paraId="0B6EFDD1" w14:textId="77777777" w:rsidR="00311888" w:rsidRDefault="00311888">
      <w:pPr>
        <w:pStyle w:val="Subsection"/>
      </w:pPr>
      <w:r>
        <w:tab/>
        <w:t>(2)</w:t>
      </w:r>
      <w:r>
        <w:tab/>
        <w:t xml:space="preserve">If insufficient mooring sites are available in an area the Minister may — </w:t>
      </w:r>
    </w:p>
    <w:p w14:paraId="3C0C015C" w14:textId="77777777" w:rsidR="00311888" w:rsidRDefault="00311888">
      <w:pPr>
        <w:pStyle w:val="Indenta"/>
      </w:pPr>
      <w:r>
        <w:tab/>
        <w:t>(a)</w:t>
      </w:r>
      <w:r>
        <w:tab/>
        <w:t>maintain a waiting list specifying the particulars of applicants for mooring licences in that area; and</w:t>
      </w:r>
    </w:p>
    <w:p w14:paraId="339CF65F" w14:textId="77777777" w:rsidR="00311888" w:rsidRDefault="00311888">
      <w:pPr>
        <w:pStyle w:val="Indenta"/>
      </w:pPr>
      <w:r>
        <w:tab/>
        <w:t>(b)</w:t>
      </w:r>
      <w:r>
        <w:tab/>
        <w:t>on notification of an application for a mooring licence in that area, place the applicant at the end of the waiting list for that area.</w:t>
      </w:r>
    </w:p>
    <w:p w14:paraId="27A46D16" w14:textId="77777777" w:rsidR="00311888" w:rsidRDefault="00311888">
      <w:pPr>
        <w:pStyle w:val="Subsection"/>
      </w:pPr>
      <w:r>
        <w:lastRenderedPageBreak/>
        <w:tab/>
        <w:t>(3)</w:t>
      </w:r>
      <w:r>
        <w:tab/>
        <w:t>The Minister may place an applicant on a waiting list if the application relates to a vessel that is 5 metres or more in length.</w:t>
      </w:r>
    </w:p>
    <w:p w14:paraId="69F99EE9" w14:textId="77777777" w:rsidR="00311888" w:rsidRDefault="00311888">
      <w:pPr>
        <w:pStyle w:val="Subsection"/>
      </w:pPr>
      <w:r>
        <w:tab/>
        <w:t>(4)</w:t>
      </w:r>
      <w:r>
        <w:tab/>
        <w:t xml:space="preserve">The Minister may — </w:t>
      </w:r>
    </w:p>
    <w:p w14:paraId="28523A25" w14:textId="77777777" w:rsidR="00311888" w:rsidRDefault="00311888">
      <w:pPr>
        <w:pStyle w:val="Indenta"/>
      </w:pPr>
      <w:r>
        <w:tab/>
        <w:t>(a)</w:t>
      </w:r>
      <w:r>
        <w:tab/>
        <w:t>at any time by written notice require an applicant to confirm or update the particulars provided by the applicant in an application or to provide further particulars; and</w:t>
      </w:r>
    </w:p>
    <w:p w14:paraId="758D6DB0" w14:textId="77777777" w:rsidR="00311888" w:rsidRDefault="00311888">
      <w:pPr>
        <w:pStyle w:val="Indenta"/>
      </w:pPr>
      <w:r>
        <w:tab/>
        <w:t>(b)</w:t>
      </w:r>
      <w:r>
        <w:tab/>
        <w:t>if an applicant fails to respond to a notice given to the applicant under paragraph (a) within the time specified in the notice, remove the applicant’s name from the waiting list.</w:t>
      </w:r>
    </w:p>
    <w:p w14:paraId="4DB5E762" w14:textId="77777777" w:rsidR="00311888" w:rsidRDefault="00311888">
      <w:pPr>
        <w:pStyle w:val="Footnotesection"/>
      </w:pPr>
      <w:r>
        <w:tab/>
        <w:t>[Regulation 10 amended: SL 2021/147 r. 12.]</w:t>
      </w:r>
    </w:p>
    <w:p w14:paraId="567A6A8D" w14:textId="77777777" w:rsidR="00311888" w:rsidRDefault="00311888">
      <w:pPr>
        <w:pStyle w:val="Heading5"/>
      </w:pPr>
      <w:bookmarkStart w:id="40" w:name="_Toc229481873"/>
      <w:r>
        <w:rPr>
          <w:rStyle w:val="CharSectno"/>
        </w:rPr>
        <w:t>11</w:t>
      </w:r>
      <w:r>
        <w:t>.</w:t>
      </w:r>
      <w:r>
        <w:tab/>
        <w:t>Offer of mooring licence</w:t>
      </w:r>
      <w:bookmarkEnd w:id="40"/>
    </w:p>
    <w:p w14:paraId="315675CB" w14:textId="77777777" w:rsidR="00311888" w:rsidRDefault="00311888">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14:paraId="5CF1CD07" w14:textId="77777777" w:rsidR="00311888" w:rsidRDefault="00311888">
      <w:pPr>
        <w:pStyle w:val="Indenta"/>
      </w:pPr>
      <w:r>
        <w:tab/>
        <w:t>(a)</w:t>
      </w:r>
      <w:r>
        <w:tab/>
        <w:t>offer a mooring licence to that applicant; and</w:t>
      </w:r>
    </w:p>
    <w:p w14:paraId="43536F0B" w14:textId="77777777" w:rsidR="00311888" w:rsidRDefault="00311888">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14:paraId="72D7C93E" w14:textId="77777777" w:rsidR="00311888" w:rsidRDefault="00311888">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14:paraId="5B503DF7" w14:textId="77777777" w:rsidR="00311888" w:rsidRDefault="00311888">
      <w:pPr>
        <w:pStyle w:val="Subsection"/>
        <w:keepNext/>
      </w:pPr>
      <w:r>
        <w:lastRenderedPageBreak/>
        <w:tab/>
        <w:t>(1B)</w:t>
      </w:r>
      <w:r>
        <w:tab/>
        <w:t xml:space="preserve">The special circumstances mentioned in subregulation (1A) are circumstances determined by the Minister and include such circumstances that relate to — </w:t>
      </w:r>
    </w:p>
    <w:p w14:paraId="3066230B" w14:textId="77777777" w:rsidR="00311888" w:rsidRDefault="00311888">
      <w:pPr>
        <w:pStyle w:val="Indenta"/>
      </w:pPr>
      <w:r>
        <w:tab/>
        <w:t>(a)</w:t>
      </w:r>
      <w:r>
        <w:tab/>
        <w:t>the specified vessel forming part of a deceased person’s estate; and</w:t>
      </w:r>
    </w:p>
    <w:p w14:paraId="595B2F91" w14:textId="77777777" w:rsidR="00311888" w:rsidRDefault="00311888">
      <w:pPr>
        <w:pStyle w:val="Indenta"/>
      </w:pPr>
      <w:r>
        <w:tab/>
        <w:t>(b)</w:t>
      </w:r>
      <w:r>
        <w:tab/>
        <w:t>the size of the specified vessel; and</w:t>
      </w:r>
    </w:p>
    <w:p w14:paraId="1A3CADF6" w14:textId="77777777" w:rsidR="00311888" w:rsidRDefault="00311888">
      <w:pPr>
        <w:pStyle w:val="Indenta"/>
      </w:pPr>
      <w:r>
        <w:tab/>
        <w:t>(c)</w:t>
      </w:r>
      <w:r>
        <w:tab/>
        <w:t>the joint ownership of the specified vessel.</w:t>
      </w:r>
    </w:p>
    <w:p w14:paraId="24EA7981" w14:textId="77777777" w:rsidR="00311888" w:rsidRDefault="00311888">
      <w:pPr>
        <w:pStyle w:val="Subsection"/>
      </w:pPr>
      <w:r>
        <w:tab/>
        <w:t>(2)</w:t>
      </w:r>
      <w:r>
        <w:tab/>
        <w:t>The Minister is to send the notice offering a mooring licence to the applicant at the address specified in the application.</w:t>
      </w:r>
    </w:p>
    <w:p w14:paraId="52441A1C" w14:textId="77777777" w:rsidR="00311888" w:rsidRDefault="00311888">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14:paraId="19AA929E" w14:textId="77777777" w:rsidR="00311888" w:rsidRDefault="00311888">
      <w:pPr>
        <w:pStyle w:val="Subsection"/>
        <w:keepNext/>
      </w:pPr>
      <w:r>
        <w:tab/>
        <w:t>(4)</w:t>
      </w:r>
      <w:r>
        <w:tab/>
        <w:t xml:space="preserve">If, for any reason — </w:t>
      </w:r>
    </w:p>
    <w:p w14:paraId="3FC78733" w14:textId="77777777" w:rsidR="00311888" w:rsidRDefault="00311888">
      <w:pPr>
        <w:pStyle w:val="Indenta"/>
      </w:pPr>
      <w:r>
        <w:tab/>
        <w:t>(a)</w:t>
      </w:r>
      <w:r>
        <w:tab/>
        <w:t>the applicant does not accept the offer in accordance with its terms within 14 days of being given notice of the offer, or such further time as the Minister may by written notice allow; or</w:t>
      </w:r>
    </w:p>
    <w:p w14:paraId="649A7429" w14:textId="77777777" w:rsidR="00311888" w:rsidRDefault="00311888">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14:paraId="1467316C" w14:textId="77777777" w:rsidR="00311888" w:rsidRDefault="00311888">
      <w:pPr>
        <w:pStyle w:val="Subsection"/>
        <w:keepNext/>
      </w:pPr>
      <w:r>
        <w:tab/>
      </w:r>
      <w:r>
        <w:tab/>
        <w:t xml:space="preserve">then — </w:t>
      </w:r>
    </w:p>
    <w:p w14:paraId="55DFBE9F" w14:textId="77777777" w:rsidR="00311888" w:rsidRDefault="00311888">
      <w:pPr>
        <w:pStyle w:val="Indenta"/>
      </w:pPr>
      <w:r>
        <w:tab/>
        <w:t>(c)</w:t>
      </w:r>
      <w:r>
        <w:tab/>
        <w:t>the offer lapses; and</w:t>
      </w:r>
    </w:p>
    <w:p w14:paraId="03A0B10F" w14:textId="77777777" w:rsidR="00311888" w:rsidRDefault="00311888">
      <w:pPr>
        <w:pStyle w:val="Indenta"/>
      </w:pPr>
      <w:r>
        <w:tab/>
        <w:t>(d)</w:t>
      </w:r>
      <w:r>
        <w:tab/>
        <w:t>the name of the applicant may be removed from the waiting list; and</w:t>
      </w:r>
    </w:p>
    <w:p w14:paraId="46B53104" w14:textId="77777777" w:rsidR="00311888" w:rsidRDefault="00311888">
      <w:pPr>
        <w:pStyle w:val="Indenta"/>
      </w:pPr>
      <w:r>
        <w:tab/>
        <w:t>(e)</w:t>
      </w:r>
      <w:r>
        <w:tab/>
        <w:t>the Minister may make the offer to another applicant.</w:t>
      </w:r>
    </w:p>
    <w:p w14:paraId="30263282" w14:textId="77777777" w:rsidR="00311888" w:rsidRDefault="00311888">
      <w:pPr>
        <w:pStyle w:val="Subsection"/>
      </w:pPr>
      <w:r>
        <w:tab/>
        <w:t>(5)</w:t>
      </w:r>
      <w:r>
        <w:tab/>
        <w:t>Nothing in subregulation (4) prevents an applicant from making a further application for a mooring licence.</w:t>
      </w:r>
    </w:p>
    <w:p w14:paraId="446C66B7" w14:textId="77777777" w:rsidR="00311888" w:rsidRDefault="00311888">
      <w:pPr>
        <w:pStyle w:val="Subsection"/>
      </w:pPr>
      <w:r>
        <w:lastRenderedPageBreak/>
        <w:tab/>
        <w:t>(6)</w:t>
      </w:r>
      <w:r>
        <w:tab/>
        <w:t>The Minister is not obliged to offer a mooring licence in respect of any mooring site.</w:t>
      </w:r>
    </w:p>
    <w:p w14:paraId="0DAD4AE2" w14:textId="77777777" w:rsidR="00311888" w:rsidRDefault="00311888">
      <w:pPr>
        <w:pStyle w:val="Footnotesection"/>
      </w:pPr>
      <w:r>
        <w:tab/>
        <w:t>[Regulation 11 amended: SL 2021/147 r. 13.]</w:t>
      </w:r>
    </w:p>
    <w:p w14:paraId="4C1E6FC1" w14:textId="77777777" w:rsidR="00311888" w:rsidRDefault="00311888">
      <w:pPr>
        <w:pStyle w:val="Heading5"/>
      </w:pPr>
      <w:bookmarkStart w:id="41" w:name="_Toc229481874"/>
      <w:r>
        <w:rPr>
          <w:rStyle w:val="CharSectno"/>
        </w:rPr>
        <w:t>12</w:t>
      </w:r>
      <w:r>
        <w:t>.</w:t>
      </w:r>
      <w:r>
        <w:tab/>
        <w:t>Mooring licence and registration of mooring site</w:t>
      </w:r>
      <w:bookmarkEnd w:id="41"/>
    </w:p>
    <w:p w14:paraId="46B22D08" w14:textId="77777777" w:rsidR="00311888" w:rsidRDefault="00311888">
      <w:pPr>
        <w:pStyle w:val="Subsection"/>
        <w:keepNext/>
      </w:pPr>
      <w:r>
        <w:tab/>
        <w:t>(1)</w:t>
      </w:r>
      <w:r>
        <w:tab/>
        <w:t xml:space="preserve">The Minister may grant a mooring licence — </w:t>
      </w:r>
    </w:p>
    <w:p w14:paraId="3C7677A7" w14:textId="77777777" w:rsidR="00311888" w:rsidRDefault="00311888">
      <w:pPr>
        <w:pStyle w:val="Indenta"/>
      </w:pPr>
      <w:r>
        <w:tab/>
        <w:t>(a)</w:t>
      </w:r>
      <w:r>
        <w:tab/>
        <w:t>if the Minister is notified of acceptance of an offer; and</w:t>
      </w:r>
    </w:p>
    <w:p w14:paraId="27D92327" w14:textId="77777777" w:rsidR="00311888" w:rsidRDefault="00311888">
      <w:pPr>
        <w:pStyle w:val="Indenta"/>
      </w:pPr>
      <w:r>
        <w:tab/>
        <w:t>(b)</w:t>
      </w:r>
      <w:r>
        <w:tab/>
        <w:t>if the applicant nominates a suitable vessel as the licensed vessel; and</w:t>
      </w:r>
    </w:p>
    <w:p w14:paraId="50264EB5" w14:textId="77777777" w:rsidR="00311888" w:rsidRDefault="00311888">
      <w:pPr>
        <w:pStyle w:val="Indenta"/>
      </w:pPr>
      <w:r>
        <w:tab/>
        <w:t>(c)</w:t>
      </w:r>
      <w:r>
        <w:tab/>
        <w:t>if the appropriate annual mooring licence fee specified in Schedule 3 item 4, 5, 6 or 7 is paid; and</w:t>
      </w:r>
    </w:p>
    <w:p w14:paraId="68A650CA" w14:textId="77777777" w:rsidR="00311888" w:rsidRDefault="00311888">
      <w:pPr>
        <w:pStyle w:val="Indenta"/>
      </w:pPr>
      <w:r>
        <w:tab/>
        <w:t>(d)</w:t>
      </w:r>
      <w:r>
        <w:tab/>
        <w:t>where there is a mooring on the mooring site — if the Minister has received satisfactory evidence that the applicant has acquired the mooring or that the applicant does not intend to acquire the mooring; and</w:t>
      </w:r>
    </w:p>
    <w:p w14:paraId="4F7649D2" w14:textId="77777777" w:rsidR="00311888" w:rsidRDefault="00311888">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14:paraId="07FAE179" w14:textId="77777777" w:rsidR="00311888" w:rsidRDefault="00311888">
      <w:pPr>
        <w:pStyle w:val="Indenti"/>
      </w:pPr>
      <w:r>
        <w:tab/>
        <w:t>(i)</w:t>
      </w:r>
      <w:r>
        <w:tab/>
        <w:t>the requirements specified in regulation 20(3)(a) to (d); and</w:t>
      </w:r>
    </w:p>
    <w:p w14:paraId="3EA88CD0" w14:textId="77777777" w:rsidR="00311888" w:rsidRDefault="00311888">
      <w:pPr>
        <w:pStyle w:val="Indenti"/>
      </w:pPr>
      <w:r>
        <w:tab/>
        <w:t>(ii)</w:t>
      </w:r>
      <w:r>
        <w:tab/>
        <w:t>any other matter that the Minister requires to be certified for the purposes of this paragraph.</w:t>
      </w:r>
    </w:p>
    <w:p w14:paraId="632EE7B2" w14:textId="77777777" w:rsidR="00311888" w:rsidRDefault="00311888">
      <w:pPr>
        <w:pStyle w:val="Subsection"/>
        <w:spacing w:before="130"/>
      </w:pPr>
      <w:r>
        <w:tab/>
        <w:t>(2)</w:t>
      </w:r>
      <w:r>
        <w:tab/>
        <w:t>If the Minister grants a mooring licence, the CEO must register the mooring site for which the licence is granted.</w:t>
      </w:r>
    </w:p>
    <w:p w14:paraId="197B733B" w14:textId="77777777" w:rsidR="00311888" w:rsidRDefault="00311888">
      <w:pPr>
        <w:pStyle w:val="Subsection"/>
        <w:spacing w:before="130"/>
      </w:pPr>
      <w:r>
        <w:tab/>
        <w:t>(3)</w:t>
      </w:r>
      <w:r>
        <w:tab/>
        <w:t xml:space="preserve">A vessel is a suitable vessel for the purposes of subregulation (1)(b) if — </w:t>
      </w:r>
    </w:p>
    <w:p w14:paraId="30005090" w14:textId="77777777" w:rsidR="00311888" w:rsidRDefault="00311888">
      <w:pPr>
        <w:pStyle w:val="Indenta"/>
        <w:spacing w:before="60"/>
      </w:pPr>
      <w:r>
        <w:tab/>
        <w:t>(a)</w:t>
      </w:r>
      <w:r>
        <w:tab/>
        <w:t>the applicant is named on the certificate of registration of the vessel as the owner of that vessel, or produces satisfactory evidence of ownership of the vessel to the Minister; and</w:t>
      </w:r>
    </w:p>
    <w:p w14:paraId="171F6BA6" w14:textId="77777777" w:rsidR="00311888" w:rsidRDefault="00311888">
      <w:pPr>
        <w:pStyle w:val="Indenta"/>
      </w:pPr>
      <w:r>
        <w:lastRenderedPageBreak/>
        <w:tab/>
        <w:t>(b)</w:t>
      </w:r>
      <w:r>
        <w:tab/>
        <w:t>the length of the vessel is 5 metres or more and does not exceed, and is not significantly less than, the maximum vessel length for the mooring site; and</w:t>
      </w:r>
    </w:p>
    <w:p w14:paraId="2B716FC9" w14:textId="77777777" w:rsidR="00311888" w:rsidRDefault="00311888">
      <w:pPr>
        <w:pStyle w:val="Indenta"/>
        <w:spacing w:before="60"/>
      </w:pPr>
      <w:r>
        <w:tab/>
        <w:t>(c)</w:t>
      </w:r>
      <w:r>
        <w:tab/>
        <w:t>the vessel is not the licensed vessel for any other registered mooring site in the same mooring control area.</w:t>
      </w:r>
    </w:p>
    <w:p w14:paraId="39DA3980" w14:textId="77777777" w:rsidR="00311888" w:rsidRDefault="00311888">
      <w:pPr>
        <w:pStyle w:val="Subsection"/>
      </w:pPr>
      <w:r>
        <w:tab/>
        <w:t>(3A)</w:t>
      </w:r>
      <w:r>
        <w:tab/>
        <w:t>Subregulation (3)(a) does not apply if the mooring site is a commercial resources mooring site.</w:t>
      </w:r>
    </w:p>
    <w:p w14:paraId="03DCC848" w14:textId="77777777" w:rsidR="00311888" w:rsidRDefault="00311888">
      <w:pPr>
        <w:pStyle w:val="Subsection"/>
      </w:pPr>
      <w:r>
        <w:tab/>
        <w:t>(3B)</w:t>
      </w:r>
      <w:r>
        <w:tab/>
        <w:t>The Minister may exempt a vessel from complying with subregulation (3)(c) if the Minister considers there are special circumstances that justify the exemption.</w:t>
      </w:r>
    </w:p>
    <w:p w14:paraId="47FC3165" w14:textId="77777777" w:rsidR="00311888" w:rsidRDefault="00311888">
      <w:pPr>
        <w:pStyle w:val="Subsection"/>
        <w:spacing w:before="130"/>
      </w:pPr>
      <w:r>
        <w:tab/>
        <w:t>(4)</w:t>
      </w:r>
      <w:r>
        <w:tab/>
        <w:t xml:space="preserve">A mooring licence may be granted on conditions as to — </w:t>
      </w:r>
    </w:p>
    <w:p w14:paraId="30FFD538" w14:textId="77777777" w:rsidR="00311888" w:rsidRDefault="00311888">
      <w:pPr>
        <w:pStyle w:val="Indenta"/>
        <w:spacing w:before="60"/>
      </w:pPr>
      <w:r>
        <w:tab/>
        <w:t>(a)</w:t>
      </w:r>
      <w:r>
        <w:tab/>
        <w:t>the location of any mooring to be installed on the mooring site; and</w:t>
      </w:r>
    </w:p>
    <w:p w14:paraId="61A3A3E7" w14:textId="77777777" w:rsidR="00311888" w:rsidRDefault="00311888">
      <w:pPr>
        <w:pStyle w:val="Indenta"/>
        <w:spacing w:before="60"/>
      </w:pPr>
      <w:r>
        <w:tab/>
        <w:t>(b)</w:t>
      </w:r>
      <w:r>
        <w:tab/>
        <w:t>the form and maintenance of any mooring to be installed on the mooring site; and</w:t>
      </w:r>
    </w:p>
    <w:p w14:paraId="5DD3B799" w14:textId="77777777" w:rsidR="00311888" w:rsidRDefault="00311888">
      <w:pPr>
        <w:pStyle w:val="Indenta"/>
        <w:spacing w:before="60"/>
      </w:pPr>
      <w:r>
        <w:tab/>
        <w:t>(c)</w:t>
      </w:r>
      <w:r>
        <w:tab/>
        <w:t>the size, shape and colour of any mooring float or buoy used on the mooring site; and</w:t>
      </w:r>
    </w:p>
    <w:p w14:paraId="1E374AE4" w14:textId="77777777" w:rsidR="00311888" w:rsidRDefault="00311888">
      <w:pPr>
        <w:pStyle w:val="Indenta"/>
        <w:spacing w:before="60"/>
      </w:pPr>
      <w:r>
        <w:tab/>
        <w:t>(d)</w:t>
      </w:r>
      <w:r>
        <w:tab/>
        <w:t>the display of a mooring number, an approved coloured disc or other information or identification data on any mooring to be installed on the mooring site; and</w:t>
      </w:r>
    </w:p>
    <w:p w14:paraId="4A40CC4B" w14:textId="77777777" w:rsidR="00311888" w:rsidRDefault="00311888">
      <w:pPr>
        <w:pStyle w:val="Indenta"/>
        <w:spacing w:before="60"/>
      </w:pPr>
      <w:r>
        <w:tab/>
        <w:t>(e)</w:t>
      </w:r>
      <w:r>
        <w:tab/>
        <w:t>the inspection of any mooring to be installed on the mooring site; and</w:t>
      </w:r>
    </w:p>
    <w:p w14:paraId="32EA2D51" w14:textId="77777777" w:rsidR="00311888" w:rsidRDefault="00311888">
      <w:pPr>
        <w:pStyle w:val="Indenta"/>
        <w:spacing w:before="60"/>
      </w:pPr>
      <w:r>
        <w:tab/>
        <w:t>(f)</w:t>
      </w:r>
      <w:r>
        <w:tab/>
        <w:t>such other matters as the Minister thinks fit.</w:t>
      </w:r>
    </w:p>
    <w:p w14:paraId="5CD94E9F" w14:textId="77777777" w:rsidR="00311888" w:rsidRDefault="00311888">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14:paraId="17AA0D92" w14:textId="77777777" w:rsidR="00311888" w:rsidRDefault="00311888">
      <w:pPr>
        <w:pStyle w:val="Footnotesection"/>
        <w:spacing w:before="80"/>
      </w:pPr>
      <w:r>
        <w:tab/>
        <w:t>[Regulation 12 amended: Gazette 14 Feb 2012 p. 669; SL 2021/147 r. 14.]</w:t>
      </w:r>
    </w:p>
    <w:p w14:paraId="71D74B6A" w14:textId="77777777" w:rsidR="00311888" w:rsidRDefault="00311888">
      <w:pPr>
        <w:pStyle w:val="Heading5"/>
      </w:pPr>
      <w:bookmarkStart w:id="42" w:name="_Toc229481875"/>
      <w:r>
        <w:rPr>
          <w:rStyle w:val="CharSectno"/>
        </w:rPr>
        <w:lastRenderedPageBreak/>
        <w:t>13</w:t>
      </w:r>
      <w:r>
        <w:t>.</w:t>
      </w:r>
      <w:r>
        <w:tab/>
        <w:t>Annual fee</w:t>
      </w:r>
      <w:bookmarkEnd w:id="42"/>
    </w:p>
    <w:p w14:paraId="6B75163E" w14:textId="77777777" w:rsidR="00311888" w:rsidRDefault="00311888">
      <w:pPr>
        <w:pStyle w:val="Subsection"/>
      </w:pPr>
      <w:r>
        <w:tab/>
        <w:t>(1)</w:t>
      </w:r>
      <w:r>
        <w:tab/>
        <w:t>A mooring licensee must pay, in respect of each year, the appropriate annual mooring licence fee specified in Schedule 3 item 4, 5, 6 or 7.</w:t>
      </w:r>
    </w:p>
    <w:p w14:paraId="05E348BB" w14:textId="77777777" w:rsidR="00311888" w:rsidRDefault="00311888">
      <w:pPr>
        <w:pStyle w:val="Subsection"/>
      </w:pPr>
      <w:r>
        <w:tab/>
        <w:t>(2)</w:t>
      </w:r>
      <w:r>
        <w:tab/>
        <w:t>The fee must be paid on or before the day that is the anniversary of the day on which the licence was granted.</w:t>
      </w:r>
    </w:p>
    <w:p w14:paraId="7B69D950" w14:textId="77777777" w:rsidR="00311888" w:rsidRDefault="00311888">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14:paraId="26C2D8C9" w14:textId="77777777" w:rsidR="00311888" w:rsidRDefault="00311888">
      <w:pPr>
        <w:pStyle w:val="Footnotesection"/>
      </w:pPr>
      <w:r>
        <w:tab/>
        <w:t>[Regulation 13 amended: SL 2021/147 r. 15.]</w:t>
      </w:r>
    </w:p>
    <w:p w14:paraId="1C036147" w14:textId="77777777" w:rsidR="00311888" w:rsidRDefault="00311888">
      <w:pPr>
        <w:pStyle w:val="Heading5"/>
      </w:pPr>
      <w:bookmarkStart w:id="43" w:name="_Toc229481876"/>
      <w:r>
        <w:rPr>
          <w:rStyle w:val="CharSectno"/>
        </w:rPr>
        <w:t>13A</w:t>
      </w:r>
      <w:r>
        <w:t>.</w:t>
      </w:r>
      <w:r>
        <w:tab/>
        <w:t>Surrender of mooring licence</w:t>
      </w:r>
      <w:bookmarkEnd w:id="43"/>
    </w:p>
    <w:p w14:paraId="48B7947E" w14:textId="77777777" w:rsidR="00311888" w:rsidRDefault="00311888">
      <w:pPr>
        <w:pStyle w:val="Subsection"/>
      </w:pPr>
      <w:r>
        <w:tab/>
        <w:t>(1)</w:t>
      </w:r>
      <w:r>
        <w:tab/>
        <w:t>A mooring licensee may surrender the mooring licence by giving written notice to the Minister.</w:t>
      </w:r>
    </w:p>
    <w:p w14:paraId="45C88C5A" w14:textId="77777777" w:rsidR="00311888" w:rsidRDefault="00311888">
      <w:pPr>
        <w:pStyle w:val="Subsection"/>
      </w:pPr>
      <w:r>
        <w:tab/>
        <w:t>(2)</w:t>
      </w:r>
      <w:r>
        <w:tab/>
        <w:t>A mooring licence cannot be surrendered if the licence has been cancelled under regulation 14(1).</w:t>
      </w:r>
    </w:p>
    <w:p w14:paraId="39BD25B9" w14:textId="77777777" w:rsidR="00311888" w:rsidRDefault="00311888">
      <w:pPr>
        <w:pStyle w:val="Subsection"/>
        <w:keepNext/>
      </w:pPr>
      <w:r>
        <w:tab/>
        <w:t>(3)</w:t>
      </w:r>
      <w:r>
        <w:tab/>
        <w:t xml:space="preserve">A mooring licensee who surrenders a mooring licence is entitled to a proportionate refund of the fee paid for the licence if the Minister is satisfied that — </w:t>
      </w:r>
    </w:p>
    <w:p w14:paraId="285CF98F" w14:textId="77777777" w:rsidR="00311888" w:rsidRDefault="00311888">
      <w:pPr>
        <w:pStyle w:val="Indenta"/>
      </w:pPr>
      <w:r>
        <w:tab/>
        <w:t>(a)</w:t>
      </w:r>
      <w:r>
        <w:tab/>
        <w:t>any mooring on the mooring site has been removed or disposed of in accordance with regulation 21; and</w:t>
      </w:r>
    </w:p>
    <w:p w14:paraId="11DEA424" w14:textId="77777777" w:rsidR="00311888" w:rsidRDefault="00311888">
      <w:pPr>
        <w:pStyle w:val="Indenta"/>
      </w:pPr>
      <w:r>
        <w:tab/>
        <w:t>(b)</w:t>
      </w:r>
      <w:r>
        <w:tab/>
        <w:t>if it had not been surrendered, the licence would not have been cancelled under regulation 14(1).</w:t>
      </w:r>
    </w:p>
    <w:p w14:paraId="254BAD9B" w14:textId="77777777" w:rsidR="00311888" w:rsidRDefault="00311888">
      <w:pPr>
        <w:pStyle w:val="Subsection"/>
      </w:pPr>
      <w:r>
        <w:tab/>
        <w:t>(4)</w:t>
      </w:r>
      <w:r>
        <w:tab/>
        <w:t>If a mooring licensee’s licensed vessel is authorised under regulation 7D(2) by the operation of regulation 7C(5), the surrender of the licensee’s mooring licence does not affect the validity of the authorisation.</w:t>
      </w:r>
    </w:p>
    <w:p w14:paraId="634FD372" w14:textId="77777777" w:rsidR="00311888" w:rsidRDefault="00311888">
      <w:pPr>
        <w:pStyle w:val="Subsection"/>
      </w:pPr>
      <w:r>
        <w:lastRenderedPageBreak/>
        <w:tab/>
        <w:t>(5)</w:t>
      </w:r>
      <w:r>
        <w:tab/>
        <w:t>The Minister must give the mooring licensee written notice of the date on which the surrender of the mooring licence has or had effect.</w:t>
      </w:r>
    </w:p>
    <w:p w14:paraId="086FA8D7" w14:textId="77777777" w:rsidR="00311888" w:rsidRDefault="00311888">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14:paraId="3EACED36" w14:textId="77777777" w:rsidR="00311888" w:rsidRDefault="00311888">
      <w:pPr>
        <w:pStyle w:val="Footnotesection"/>
      </w:pPr>
      <w:r>
        <w:tab/>
        <w:t>[Regulation 13A inserted: SL 2021/147 r. 16.]</w:t>
      </w:r>
    </w:p>
    <w:p w14:paraId="0B1517CC" w14:textId="77777777" w:rsidR="00311888" w:rsidRDefault="00311888">
      <w:pPr>
        <w:pStyle w:val="Heading5"/>
        <w:spacing w:before="240"/>
      </w:pPr>
      <w:bookmarkStart w:id="44" w:name="_Toc229481877"/>
      <w:r>
        <w:rPr>
          <w:rStyle w:val="CharSectno"/>
        </w:rPr>
        <w:t>14</w:t>
      </w:r>
      <w:r>
        <w:t>.</w:t>
      </w:r>
      <w:r>
        <w:tab/>
        <w:t>Cancellation of mooring licence</w:t>
      </w:r>
      <w:bookmarkEnd w:id="44"/>
    </w:p>
    <w:p w14:paraId="433EA528" w14:textId="77777777" w:rsidR="00311888" w:rsidRDefault="00311888">
      <w:pPr>
        <w:pStyle w:val="Subsection"/>
        <w:keepNext/>
        <w:spacing w:before="180"/>
      </w:pPr>
      <w:r>
        <w:tab/>
        <w:t>(1)</w:t>
      </w:r>
      <w:r>
        <w:tab/>
        <w:t xml:space="preserve">Subject to this regulation, the Minister may, by written notice given to a mooring licensee, cancel the mooring licence if — </w:t>
      </w:r>
    </w:p>
    <w:p w14:paraId="5552C446" w14:textId="77777777" w:rsidR="00311888" w:rsidRDefault="00311888">
      <w:pPr>
        <w:pStyle w:val="Indenta"/>
      </w:pPr>
      <w:r>
        <w:tab/>
        <w:t>(a)</w:t>
      </w:r>
      <w:r>
        <w:tab/>
        <w:t>the Minister is of the opinion that the mooring licensee has committed an offence under these regulations or has caused or permitted another person to do so; or</w:t>
      </w:r>
    </w:p>
    <w:p w14:paraId="63409BFA" w14:textId="77777777" w:rsidR="00311888" w:rsidRDefault="00311888">
      <w:pPr>
        <w:pStyle w:val="Indenta"/>
      </w:pPr>
      <w:r>
        <w:tab/>
        <w:t>(b)</w:t>
      </w:r>
      <w:r>
        <w:tab/>
        <w:t>the Minister is of the opinion that the mooring licensee has failed to comply with a condition of the licence or has caused or permitted another person to do so; or</w:t>
      </w:r>
    </w:p>
    <w:p w14:paraId="40ACAAE6" w14:textId="77777777" w:rsidR="00311888" w:rsidRDefault="00311888">
      <w:pPr>
        <w:pStyle w:val="Indenta"/>
      </w:pPr>
      <w:r>
        <w:tab/>
        <w:t>(ba)</w:t>
      </w:r>
      <w:r>
        <w:tab/>
        <w:t>the Minister is of the opinion that the mooring licence was obtained by deception or fraud; or</w:t>
      </w:r>
    </w:p>
    <w:p w14:paraId="3B2514AB" w14:textId="77777777" w:rsidR="00311888" w:rsidRDefault="00311888">
      <w:pPr>
        <w:pStyle w:val="Indenta"/>
      </w:pPr>
      <w:r>
        <w:tab/>
        <w:t>(bb)</w:t>
      </w:r>
      <w:r>
        <w:tab/>
        <w:t>for a mooring licensee who is an individual — the Minister is of the opinion that the licensee’s principal place of residence is not in the State; or</w:t>
      </w:r>
    </w:p>
    <w:p w14:paraId="1896B92B" w14:textId="77777777" w:rsidR="00311888" w:rsidRDefault="00311888">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14:paraId="694A6050" w14:textId="77777777" w:rsidR="00311888" w:rsidRDefault="00311888">
      <w:pPr>
        <w:pStyle w:val="Indenta"/>
      </w:pPr>
      <w:r>
        <w:tab/>
        <w:t>(c)</w:t>
      </w:r>
      <w:r>
        <w:tab/>
        <w:t>the annual mooring licence fee or the late fee has not been paid in accordance with a notice given under regulation 13(3); or</w:t>
      </w:r>
    </w:p>
    <w:p w14:paraId="655DD805" w14:textId="77777777" w:rsidR="00311888" w:rsidRDefault="00311888">
      <w:pPr>
        <w:pStyle w:val="Indenta"/>
      </w:pPr>
      <w:r>
        <w:tab/>
        <w:t>(d)</w:t>
      </w:r>
      <w:r>
        <w:tab/>
        <w:t>the licensed vessel of the mooring licensee has been sold or disposed of and the mooring licensee has not nominated a substitute vessel under regulation 25(3); or</w:t>
      </w:r>
    </w:p>
    <w:p w14:paraId="5C35146D" w14:textId="77777777" w:rsidR="00311888" w:rsidRDefault="00311888">
      <w:pPr>
        <w:pStyle w:val="Indenta"/>
      </w:pPr>
      <w:r>
        <w:lastRenderedPageBreak/>
        <w:tab/>
        <w:t>(da)</w:t>
      </w:r>
      <w:r>
        <w:tab/>
        <w:t>the mooring licensee has entered into an arrangement for another person to lease or otherwise use the mooring site or has published a statement to the effect that the mooring site is available to be leased or otherwise used; or</w:t>
      </w:r>
    </w:p>
    <w:p w14:paraId="7B5D86EA" w14:textId="77777777" w:rsidR="00311888" w:rsidRDefault="00311888">
      <w:pPr>
        <w:pStyle w:val="Indenta"/>
      </w:pPr>
      <w:r>
        <w:tab/>
        <w:t>(db)</w:t>
      </w:r>
      <w:r>
        <w:tab/>
        <w:t>the mooring licensee has attempted to sell, or has invited an offer to purchase, the mooring licence; or</w:t>
      </w:r>
    </w:p>
    <w:p w14:paraId="4E0DBFBC" w14:textId="77777777" w:rsidR="00311888" w:rsidRDefault="00311888">
      <w:pPr>
        <w:pStyle w:val="Indenta"/>
      </w:pPr>
      <w:r>
        <w:tab/>
        <w:t>(dc)</w:t>
      </w:r>
      <w:r>
        <w:tab/>
        <w:t>in the case of a mooring licence that specifies a recreational mooring site — the licensed vessel is no longer a pleasure vessel; or</w:t>
      </w:r>
    </w:p>
    <w:p w14:paraId="00816B8A" w14:textId="77777777" w:rsidR="00311888" w:rsidRDefault="00311888">
      <w:pPr>
        <w:pStyle w:val="Indenta"/>
        <w:keepNext/>
      </w:pPr>
      <w:r>
        <w:tab/>
        <w:t>(dd)</w:t>
      </w:r>
      <w:r>
        <w:tab/>
        <w:t xml:space="preserve">in the case of a mooring licence that specifies a commercial general mooring site — </w:t>
      </w:r>
    </w:p>
    <w:p w14:paraId="00073141" w14:textId="77777777" w:rsidR="00311888" w:rsidRDefault="00311888">
      <w:pPr>
        <w:pStyle w:val="Indenti"/>
      </w:pPr>
      <w:r>
        <w:tab/>
        <w:t>(i)</w:t>
      </w:r>
      <w:r>
        <w:tab/>
        <w:t>the mooring licensee has ceased to use the licensed vessel in connection with a commercial activity; or</w:t>
      </w:r>
    </w:p>
    <w:p w14:paraId="2EF92CDC" w14:textId="77777777" w:rsidR="00311888" w:rsidRDefault="00311888">
      <w:pPr>
        <w:pStyle w:val="Indenti"/>
      </w:pPr>
      <w:r>
        <w:tab/>
        <w:t>(ii)</w:t>
      </w:r>
      <w:r>
        <w:tab/>
        <w:t>the licensed vessel is no longer a commercial vessel;</w:t>
      </w:r>
    </w:p>
    <w:p w14:paraId="283AB346" w14:textId="77777777" w:rsidR="00311888" w:rsidRDefault="00311888">
      <w:pPr>
        <w:pStyle w:val="Indenta"/>
      </w:pPr>
      <w:r>
        <w:tab/>
      </w:r>
      <w:r>
        <w:tab/>
        <w:t>or</w:t>
      </w:r>
    </w:p>
    <w:p w14:paraId="6EFC4C65" w14:textId="77777777" w:rsidR="00311888" w:rsidRDefault="00311888">
      <w:pPr>
        <w:pStyle w:val="Indenta"/>
        <w:keepNext/>
      </w:pPr>
      <w:r>
        <w:tab/>
        <w:t>(de)</w:t>
      </w:r>
      <w:r>
        <w:tab/>
        <w:t xml:space="preserve">in the case of a mooring licence that specifies a commercial resources mooring site — </w:t>
      </w:r>
    </w:p>
    <w:p w14:paraId="600BBD95" w14:textId="77777777" w:rsidR="00311888" w:rsidRDefault="00311888">
      <w:pPr>
        <w:pStyle w:val="Indenti"/>
      </w:pPr>
      <w:r>
        <w:tab/>
        <w:t>(i)</w:t>
      </w:r>
      <w:r>
        <w:tab/>
        <w:t>the mooring licensee has ceased to use the licensed vessel primarily in connection with a mining industry, including an industry engaged in mining for minerals, petroleum or geothermal energy; or</w:t>
      </w:r>
    </w:p>
    <w:p w14:paraId="3D74DB2A" w14:textId="77777777" w:rsidR="00311888" w:rsidRDefault="00311888">
      <w:pPr>
        <w:pStyle w:val="Indenti"/>
      </w:pPr>
      <w:r>
        <w:tab/>
        <w:t>(ii)</w:t>
      </w:r>
      <w:r>
        <w:tab/>
        <w:t>the licensed vessel is no longer a commercial vessel;</w:t>
      </w:r>
    </w:p>
    <w:p w14:paraId="4708B286" w14:textId="77777777" w:rsidR="00311888" w:rsidRDefault="00311888">
      <w:pPr>
        <w:pStyle w:val="Indenta"/>
      </w:pPr>
      <w:r>
        <w:tab/>
      </w:r>
      <w:r>
        <w:tab/>
        <w:t>or</w:t>
      </w:r>
    </w:p>
    <w:p w14:paraId="33B59779" w14:textId="77777777" w:rsidR="00311888" w:rsidRDefault="00311888">
      <w:pPr>
        <w:pStyle w:val="Indenta"/>
      </w:pPr>
      <w:r>
        <w:tab/>
        <w:t>(df)</w:t>
      </w:r>
      <w:r>
        <w:tab/>
        <w:t>regulation 20(5) has effect; or</w:t>
      </w:r>
    </w:p>
    <w:p w14:paraId="5880B9CC" w14:textId="77777777" w:rsidR="00311888" w:rsidRDefault="00311888">
      <w:pPr>
        <w:pStyle w:val="Indenta"/>
      </w:pPr>
      <w:r>
        <w:tab/>
        <w:t>(e)</w:t>
      </w:r>
      <w:r>
        <w:tab/>
        <w:t>the Minister is of the opinion that it is in the public interest or the best interest of good management of the mooring control area to do so.</w:t>
      </w:r>
    </w:p>
    <w:p w14:paraId="5D64B3D4" w14:textId="77777777" w:rsidR="00311888" w:rsidRDefault="00311888">
      <w:pPr>
        <w:pStyle w:val="Subsection"/>
      </w:pPr>
      <w:r>
        <w:lastRenderedPageBreak/>
        <w:tab/>
        <w:t>(2)</w:t>
      </w:r>
      <w:r>
        <w:tab/>
        <w:t>If the Minister proposes to cancel a mooring licence under subregulation (1), except under subregulation (1)(c), the Minister is to give to the mooring licensee written notice of the proposal and the reasons for the proposal.</w:t>
      </w:r>
    </w:p>
    <w:p w14:paraId="7B53BB5B" w14:textId="77777777" w:rsidR="00311888" w:rsidRDefault="00311888">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14:paraId="56478F1D" w14:textId="77777777" w:rsidR="00311888" w:rsidRDefault="00311888">
      <w:pPr>
        <w:pStyle w:val="Subsection"/>
      </w:pPr>
      <w:r>
        <w:tab/>
        <w:t>(4)</w:t>
      </w:r>
      <w:r>
        <w:tab/>
        <w:t>If the Minister cancels a mooring licence under subregulation (1)(e), the Minister may, despite regulation 11(1), offer the mooring licensee a mooring licence for any other mooring site.</w:t>
      </w:r>
    </w:p>
    <w:p w14:paraId="124A2B85" w14:textId="77777777" w:rsidR="00311888" w:rsidRDefault="00311888">
      <w:pPr>
        <w:pStyle w:val="Subsection"/>
      </w:pPr>
      <w:r>
        <w:tab/>
        <w:t>(5)</w:t>
      </w:r>
      <w:r>
        <w:tab/>
        <w:t>The Minister must give the mooring licensee written notice of the cancellation of a mooring licence.</w:t>
      </w:r>
    </w:p>
    <w:p w14:paraId="42745AF1" w14:textId="77777777" w:rsidR="00311888" w:rsidRDefault="00311888">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14:paraId="04D1B04A" w14:textId="77777777" w:rsidR="00311888" w:rsidRDefault="00311888">
      <w:pPr>
        <w:pStyle w:val="Subsection"/>
        <w:keepNext/>
      </w:pPr>
      <w:r>
        <w:tab/>
        <w:t>(7)</w:t>
      </w:r>
      <w:r>
        <w:tab/>
        <w:t xml:space="preserve">The cancellation of a mooring licence has effect — </w:t>
      </w:r>
    </w:p>
    <w:p w14:paraId="7B64A719" w14:textId="77777777" w:rsidR="00311888" w:rsidRDefault="00311888">
      <w:pPr>
        <w:pStyle w:val="Indenta"/>
      </w:pPr>
      <w:r>
        <w:tab/>
        <w:t>(a)</w:t>
      </w:r>
      <w:r>
        <w:tab/>
        <w:t>on the date specified in the notice, which must be later than the date the notice is given; or</w:t>
      </w:r>
    </w:p>
    <w:p w14:paraId="5F6B6E54" w14:textId="77777777" w:rsidR="00311888" w:rsidRDefault="00311888">
      <w:pPr>
        <w:pStyle w:val="Indenta"/>
      </w:pPr>
      <w:r>
        <w:tab/>
        <w:t>(b)</w:t>
      </w:r>
      <w:r>
        <w:tab/>
        <w:t>if no date is specified in the notice — 7 days after the notice is given.</w:t>
      </w:r>
    </w:p>
    <w:p w14:paraId="37747D49" w14:textId="77777777" w:rsidR="00311888" w:rsidRDefault="00311888">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14:paraId="0AF71B29" w14:textId="77777777" w:rsidR="00311888" w:rsidRDefault="00311888">
      <w:pPr>
        <w:pStyle w:val="Footnotesection"/>
      </w:pPr>
      <w:r>
        <w:tab/>
        <w:t>[Regulation 14 amended: SL 2021/147 r. 17.]</w:t>
      </w:r>
    </w:p>
    <w:p w14:paraId="44D9ABDE" w14:textId="77777777" w:rsidR="00311888" w:rsidRDefault="00311888">
      <w:pPr>
        <w:pStyle w:val="Heading5"/>
      </w:pPr>
      <w:bookmarkStart w:id="45" w:name="_Toc229481878"/>
      <w:r>
        <w:rPr>
          <w:rStyle w:val="CharSectno"/>
        </w:rPr>
        <w:lastRenderedPageBreak/>
        <w:t>14A</w:t>
      </w:r>
      <w:r>
        <w:t>.</w:t>
      </w:r>
      <w:r>
        <w:tab/>
        <w:t>Variation of mooring licence</w:t>
      </w:r>
      <w:bookmarkEnd w:id="45"/>
    </w:p>
    <w:p w14:paraId="6DA3316C" w14:textId="77777777" w:rsidR="00311888" w:rsidRDefault="00311888">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14:paraId="28ABEAE8" w14:textId="77777777" w:rsidR="00311888" w:rsidRDefault="00311888">
      <w:pPr>
        <w:pStyle w:val="Subsection"/>
        <w:keepNext/>
      </w:pPr>
      <w:r>
        <w:tab/>
        <w:t>(2)</w:t>
      </w:r>
      <w:r>
        <w:tab/>
        <w:t xml:space="preserve">The notice given by the Minister — </w:t>
      </w:r>
    </w:p>
    <w:p w14:paraId="665F84B2" w14:textId="77777777" w:rsidR="00311888" w:rsidRDefault="00311888">
      <w:pPr>
        <w:pStyle w:val="Indenta"/>
      </w:pPr>
      <w:r>
        <w:tab/>
        <w:t>(a)</w:t>
      </w:r>
      <w:r>
        <w:tab/>
        <w:t>must specify the day on which the variation to the terms or conditions is to take effect, which must not be earlier than 14 days after the notice is given; and</w:t>
      </w:r>
    </w:p>
    <w:p w14:paraId="79728643" w14:textId="77777777" w:rsidR="00311888" w:rsidRDefault="00311888">
      <w:pPr>
        <w:pStyle w:val="Indenta"/>
      </w:pPr>
      <w:r>
        <w:tab/>
        <w:t>(b)</w:t>
      </w:r>
      <w:r>
        <w:tab/>
        <w:t>must include the reasons for the variation of the terms or conditions.</w:t>
      </w:r>
    </w:p>
    <w:p w14:paraId="3995C43B" w14:textId="77777777" w:rsidR="00311888" w:rsidRDefault="00311888">
      <w:pPr>
        <w:pStyle w:val="Footnotesection"/>
      </w:pPr>
      <w:r>
        <w:tab/>
        <w:t>[Regulation 14A inserted: SL 2021/147 r. 18.]</w:t>
      </w:r>
    </w:p>
    <w:p w14:paraId="4195EA11" w14:textId="77777777" w:rsidR="00311888" w:rsidRDefault="00311888">
      <w:pPr>
        <w:pStyle w:val="Heading5"/>
      </w:pPr>
      <w:bookmarkStart w:id="46" w:name="_Toc229481879"/>
      <w:r>
        <w:rPr>
          <w:rStyle w:val="CharSectno"/>
        </w:rPr>
        <w:t>15</w:t>
      </w:r>
      <w:r>
        <w:t>.</w:t>
      </w:r>
      <w:r>
        <w:tab/>
        <w:t>Exchange of mooring sites</w:t>
      </w:r>
      <w:bookmarkEnd w:id="46"/>
    </w:p>
    <w:p w14:paraId="2F4177D3" w14:textId="77777777" w:rsidR="00311888" w:rsidRDefault="00311888">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14:paraId="7D9EB7D5" w14:textId="77777777" w:rsidR="00311888" w:rsidRDefault="00311888">
      <w:pPr>
        <w:pStyle w:val="Subsection"/>
        <w:keepNext/>
      </w:pPr>
      <w:r>
        <w:tab/>
        <w:t>(2)</w:t>
      </w:r>
      <w:r>
        <w:tab/>
        <w:t xml:space="preserve">If — </w:t>
      </w:r>
    </w:p>
    <w:p w14:paraId="4CFF72F2" w14:textId="77777777" w:rsidR="00311888" w:rsidRDefault="00311888">
      <w:pPr>
        <w:pStyle w:val="Indenta"/>
      </w:pPr>
      <w:r>
        <w:tab/>
        <w:t>(a)</w:t>
      </w:r>
      <w:r>
        <w:tab/>
        <w:t>the Minister permits the exchange of mooring sites under subregulation (1); and</w:t>
      </w:r>
    </w:p>
    <w:p w14:paraId="7EE97E75" w14:textId="77777777" w:rsidR="00311888" w:rsidRDefault="00311888">
      <w:pPr>
        <w:pStyle w:val="Indenta"/>
      </w:pPr>
      <w:r>
        <w:tab/>
        <w:t>(b)</w:t>
      </w:r>
      <w:r>
        <w:tab/>
        <w:t>the fee specified in Schedule 3 item 9 is paid by each of the mooring licensees; and</w:t>
      </w:r>
    </w:p>
    <w:p w14:paraId="5EA558D2" w14:textId="77777777" w:rsidR="00311888" w:rsidRDefault="00311888">
      <w:pPr>
        <w:pStyle w:val="Indenta"/>
      </w:pPr>
      <w:r>
        <w:tab/>
        <w:t>(c)</w:t>
      </w:r>
      <w:r>
        <w:tab/>
        <w:t>the conditions imposed by the Minister are met,</w:t>
      </w:r>
    </w:p>
    <w:p w14:paraId="084D561F" w14:textId="77777777" w:rsidR="00311888" w:rsidRDefault="00311888">
      <w:pPr>
        <w:pStyle w:val="Subsection"/>
      </w:pPr>
      <w:r>
        <w:tab/>
      </w:r>
      <w:r>
        <w:tab/>
        <w:t>the register and relevant mooring licences are to be amended accordingly.</w:t>
      </w:r>
    </w:p>
    <w:p w14:paraId="19ED90F8" w14:textId="77777777" w:rsidR="00311888" w:rsidRDefault="00311888">
      <w:pPr>
        <w:pStyle w:val="Ednotesubsection"/>
      </w:pPr>
      <w:r>
        <w:tab/>
        <w:t>[(3)</w:t>
      </w:r>
      <w:r>
        <w:tab/>
        <w:t>deleted]</w:t>
      </w:r>
    </w:p>
    <w:p w14:paraId="49DF4C4A" w14:textId="77777777" w:rsidR="00311888" w:rsidRDefault="00311888">
      <w:pPr>
        <w:pStyle w:val="Footnotesection"/>
      </w:pPr>
      <w:r>
        <w:tab/>
        <w:t>[Regulation 15 amended: SL 2021/147 r. 19.]</w:t>
      </w:r>
    </w:p>
    <w:p w14:paraId="167E96B1" w14:textId="77777777" w:rsidR="00311888" w:rsidRDefault="00311888">
      <w:pPr>
        <w:pStyle w:val="Ednotesection"/>
      </w:pPr>
      <w:r>
        <w:t>[</w:t>
      </w:r>
      <w:r>
        <w:rPr>
          <w:b/>
        </w:rPr>
        <w:t>16.</w:t>
      </w:r>
      <w:r>
        <w:tab/>
        <w:t>Deleted: SL 2021/147 r. 20.]</w:t>
      </w:r>
    </w:p>
    <w:p w14:paraId="1167B5AF" w14:textId="77777777" w:rsidR="00311888" w:rsidRDefault="00311888">
      <w:pPr>
        <w:pStyle w:val="Heading5"/>
      </w:pPr>
      <w:bookmarkStart w:id="47" w:name="_Toc229481880"/>
      <w:r>
        <w:rPr>
          <w:rStyle w:val="CharSectno"/>
        </w:rPr>
        <w:lastRenderedPageBreak/>
        <w:t>17</w:t>
      </w:r>
      <w:r>
        <w:t>.</w:t>
      </w:r>
      <w:r>
        <w:tab/>
        <w:t>Mooring licences not otherwise transferable</w:t>
      </w:r>
      <w:bookmarkEnd w:id="47"/>
    </w:p>
    <w:p w14:paraId="52B1A296" w14:textId="77777777" w:rsidR="00311888" w:rsidRDefault="00311888">
      <w:pPr>
        <w:pStyle w:val="Subsection"/>
      </w:pPr>
      <w:r>
        <w:tab/>
        <w:t>(1)</w:t>
      </w:r>
      <w:r>
        <w:tab/>
        <w:t xml:space="preserve">Except as provided in regulation 15 — </w:t>
      </w:r>
    </w:p>
    <w:p w14:paraId="03B72E2F" w14:textId="77777777" w:rsidR="00311888" w:rsidRDefault="00311888">
      <w:pPr>
        <w:pStyle w:val="Indenta"/>
      </w:pPr>
      <w:r>
        <w:tab/>
        <w:t>(a)</w:t>
      </w:r>
      <w:r>
        <w:tab/>
        <w:t>a mooring licence is not transferable; and</w:t>
      </w:r>
    </w:p>
    <w:p w14:paraId="257384D0" w14:textId="77777777" w:rsidR="00311888" w:rsidRDefault="00311888">
      <w:pPr>
        <w:pStyle w:val="Indenta"/>
      </w:pPr>
      <w:r>
        <w:tab/>
        <w:t>(b)</w:t>
      </w:r>
      <w:r>
        <w:tab/>
        <w:t>rights conferred on a person in respect of a mooring licence under these regulations are not assignable and may not pass by will or intestacy or vest by operation of law in any other person.</w:t>
      </w:r>
    </w:p>
    <w:p w14:paraId="5BBADAD4" w14:textId="77777777" w:rsidR="00311888" w:rsidRDefault="00311888">
      <w:pPr>
        <w:pStyle w:val="Ednotesubsection"/>
      </w:pPr>
      <w:r>
        <w:tab/>
        <w:t>[(2)</w:t>
      </w:r>
      <w:r>
        <w:tab/>
        <w:t>deleted]</w:t>
      </w:r>
    </w:p>
    <w:p w14:paraId="2A69EADB" w14:textId="77777777" w:rsidR="00311888" w:rsidRDefault="00311888">
      <w:pPr>
        <w:pStyle w:val="Subsection"/>
      </w:pPr>
      <w:r>
        <w:tab/>
        <w:t>(3)</w:t>
      </w:r>
      <w:r>
        <w:tab/>
        <w:t>Nothing in this regulation prohibits the sale or disposal of a mooring installed on a registered mooring site.</w:t>
      </w:r>
    </w:p>
    <w:p w14:paraId="3C63A65B" w14:textId="77777777" w:rsidR="00311888" w:rsidRDefault="00311888">
      <w:pPr>
        <w:pStyle w:val="Footnotesection"/>
      </w:pPr>
      <w:r>
        <w:tab/>
        <w:t>[Regulation 17 amended: SL 2021/147 r. 21.]</w:t>
      </w:r>
    </w:p>
    <w:p w14:paraId="55F1BFE2" w14:textId="77777777" w:rsidR="00311888" w:rsidRDefault="00311888">
      <w:pPr>
        <w:pStyle w:val="Heading2"/>
      </w:pPr>
      <w:bookmarkStart w:id="48" w:name="_Toc229063433"/>
      <w:bookmarkStart w:id="49" w:name="_Toc229063662"/>
      <w:bookmarkStart w:id="50" w:name="_Toc229481881"/>
      <w:r>
        <w:rPr>
          <w:rStyle w:val="CharPartNo"/>
        </w:rPr>
        <w:lastRenderedPageBreak/>
        <w:t>Part 4</w:t>
      </w:r>
      <w:r>
        <w:t xml:space="preserve"> — </w:t>
      </w:r>
      <w:r>
        <w:rPr>
          <w:rStyle w:val="CharPartText"/>
        </w:rPr>
        <w:t>Registered mooring sites</w:t>
      </w:r>
      <w:bookmarkEnd w:id="48"/>
      <w:bookmarkEnd w:id="49"/>
      <w:bookmarkEnd w:id="50"/>
    </w:p>
    <w:p w14:paraId="365B1E3D" w14:textId="77777777" w:rsidR="00311888" w:rsidRDefault="00311888">
      <w:pPr>
        <w:pStyle w:val="Heading3"/>
      </w:pPr>
      <w:bookmarkStart w:id="51" w:name="_Toc229063434"/>
      <w:bookmarkStart w:id="52" w:name="_Toc229063663"/>
      <w:bookmarkStart w:id="53" w:name="_Toc229481882"/>
      <w:r>
        <w:rPr>
          <w:rStyle w:val="CharDivNo"/>
        </w:rPr>
        <w:t>Division 1</w:t>
      </w:r>
      <w:r>
        <w:t xml:space="preserve"> — </w:t>
      </w:r>
      <w:r>
        <w:rPr>
          <w:rStyle w:val="CharDivText"/>
        </w:rPr>
        <w:t>Use of registered mooring sites</w:t>
      </w:r>
      <w:bookmarkEnd w:id="51"/>
      <w:bookmarkEnd w:id="52"/>
      <w:bookmarkEnd w:id="53"/>
    </w:p>
    <w:p w14:paraId="60A3DB88" w14:textId="77777777" w:rsidR="00311888" w:rsidRDefault="00311888">
      <w:pPr>
        <w:pStyle w:val="Heading5"/>
      </w:pPr>
      <w:bookmarkStart w:id="54" w:name="_Toc229481883"/>
      <w:r>
        <w:rPr>
          <w:rStyle w:val="CharSectno"/>
        </w:rPr>
        <w:t>18</w:t>
      </w:r>
      <w:r>
        <w:t>.</w:t>
      </w:r>
      <w:r>
        <w:tab/>
        <w:t>Installation of mooring</w:t>
      </w:r>
      <w:bookmarkEnd w:id="54"/>
    </w:p>
    <w:p w14:paraId="0929D44A" w14:textId="77777777" w:rsidR="00311888" w:rsidRDefault="00311888">
      <w:pPr>
        <w:pStyle w:val="Subsection"/>
      </w:pPr>
      <w:r>
        <w:tab/>
        <w:t>(1)</w:t>
      </w:r>
      <w:r>
        <w:tab/>
        <w:t>A mooring licensee may install a mooring on the mooring site specified in the mooring licence in accordance with the written directions of the CEO.</w:t>
      </w:r>
    </w:p>
    <w:p w14:paraId="24C1D33B" w14:textId="77777777" w:rsidR="00311888" w:rsidRDefault="00311888">
      <w:pPr>
        <w:pStyle w:val="Subsection"/>
      </w:pPr>
      <w:r>
        <w:tab/>
        <w:t>(2)</w:t>
      </w:r>
      <w:r>
        <w:tab/>
        <w:t>A mooring licensee who does not comply with the written directions of the CEO under subregulation (1) commits an offence.</w:t>
      </w:r>
    </w:p>
    <w:p w14:paraId="3AD148B0" w14:textId="77777777" w:rsidR="00311888" w:rsidRDefault="00311888">
      <w:pPr>
        <w:pStyle w:val="Penstart"/>
      </w:pPr>
      <w:r>
        <w:tab/>
        <w:t>Penalty for this subregulation: a fine of $2 000.</w:t>
      </w:r>
    </w:p>
    <w:p w14:paraId="09DE6201" w14:textId="77777777" w:rsidR="00311888" w:rsidRDefault="00311888">
      <w:pPr>
        <w:pStyle w:val="Subsection"/>
      </w:pPr>
      <w:r>
        <w:tab/>
        <w:t>(3)</w:t>
      </w:r>
      <w:r>
        <w:tab/>
        <w:t>A mooring on a mooring site specified in a mooring licence is the property and responsibility of the mooring licensee.</w:t>
      </w:r>
    </w:p>
    <w:p w14:paraId="33628094" w14:textId="77777777" w:rsidR="00311888" w:rsidRDefault="00311888">
      <w:pPr>
        <w:pStyle w:val="Ednotesubsection"/>
        <w:keepNext/>
      </w:pPr>
      <w:r>
        <w:tab/>
        <w:t>[(4)</w:t>
      </w:r>
      <w:r>
        <w:tab/>
        <w:t>deleted]</w:t>
      </w:r>
    </w:p>
    <w:p w14:paraId="64EB7ACA" w14:textId="77777777" w:rsidR="00311888" w:rsidRDefault="00311888">
      <w:pPr>
        <w:pStyle w:val="Footnotesection"/>
      </w:pPr>
      <w:r>
        <w:tab/>
        <w:t>[Regulation 18 amended: SL 2021/147 r. 22.]</w:t>
      </w:r>
    </w:p>
    <w:p w14:paraId="38D28D19" w14:textId="77777777" w:rsidR="00311888" w:rsidRDefault="00311888">
      <w:pPr>
        <w:pStyle w:val="Heading5"/>
      </w:pPr>
      <w:bookmarkStart w:id="55" w:name="_Toc229481884"/>
      <w:r>
        <w:rPr>
          <w:rStyle w:val="CharSectno"/>
        </w:rPr>
        <w:t>19</w:t>
      </w:r>
      <w:r>
        <w:t>.</w:t>
      </w:r>
      <w:r>
        <w:tab/>
        <w:t>Maintenance of mooring</w:t>
      </w:r>
      <w:bookmarkEnd w:id="55"/>
    </w:p>
    <w:p w14:paraId="007BB946" w14:textId="77777777" w:rsidR="00311888" w:rsidRDefault="00311888">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14:paraId="257F66F5" w14:textId="77777777" w:rsidR="00311888" w:rsidRDefault="00311888">
      <w:pPr>
        <w:pStyle w:val="Penstart"/>
      </w:pPr>
      <w:r>
        <w:tab/>
        <w:t>Penalty for this subregulation: a fine of $2 000.</w:t>
      </w:r>
    </w:p>
    <w:p w14:paraId="239D8525" w14:textId="77777777" w:rsidR="00311888" w:rsidRDefault="00311888">
      <w:pPr>
        <w:pStyle w:val="Subsection"/>
        <w:keepNext/>
      </w:pPr>
      <w:r>
        <w:tab/>
        <w:t>(2)</w:t>
      </w:r>
      <w:r>
        <w:tab/>
        <w:t>The mooring licensee must maintain any mooring on a registered mooring site in the location required by any condition imposed on the licence under regulation 12(4)(a).</w:t>
      </w:r>
    </w:p>
    <w:p w14:paraId="6D09AE00" w14:textId="77777777" w:rsidR="00311888" w:rsidRDefault="00311888">
      <w:pPr>
        <w:pStyle w:val="Penstart"/>
      </w:pPr>
      <w:r>
        <w:tab/>
        <w:t>Penalty for this subregulation: a fine of $2 000.</w:t>
      </w:r>
    </w:p>
    <w:p w14:paraId="2765181F" w14:textId="77777777" w:rsidR="00311888" w:rsidRDefault="00311888">
      <w:pPr>
        <w:pStyle w:val="Subsection"/>
        <w:keepNext/>
      </w:pPr>
      <w:r>
        <w:tab/>
        <w:t>(3)</w:t>
      </w:r>
      <w:r>
        <w:tab/>
        <w:t xml:space="preserve">The mooring licensee must maintain any mooring on a registered mooring site so that the display on the mooring of any mooring number, approved coloured disc or other information </w:t>
      </w:r>
      <w:r>
        <w:lastRenderedPageBreak/>
        <w:t>or identification data required by a condition imposed on the licence under regulation 12(4)(d) is clear and visible.</w:t>
      </w:r>
    </w:p>
    <w:p w14:paraId="6C5B1E86" w14:textId="77777777" w:rsidR="00311888" w:rsidRDefault="00311888">
      <w:pPr>
        <w:pStyle w:val="Penstart"/>
        <w:keepNext/>
      </w:pPr>
      <w:r>
        <w:tab/>
        <w:t>Penalty for this subregulation: a fine of $2 000.</w:t>
      </w:r>
    </w:p>
    <w:p w14:paraId="7EAEDC88" w14:textId="77777777" w:rsidR="00311888" w:rsidRDefault="00311888">
      <w:pPr>
        <w:pStyle w:val="Footnotesection"/>
      </w:pPr>
      <w:r>
        <w:tab/>
        <w:t>[Regulation 19 inserted: SL 2021/147 r. 23.]</w:t>
      </w:r>
    </w:p>
    <w:p w14:paraId="154F564E" w14:textId="77777777" w:rsidR="00311888" w:rsidRDefault="00311888">
      <w:pPr>
        <w:pStyle w:val="Heading5"/>
      </w:pPr>
      <w:bookmarkStart w:id="56" w:name="_Toc229481885"/>
      <w:r>
        <w:rPr>
          <w:rStyle w:val="CharSectno"/>
        </w:rPr>
        <w:t>20</w:t>
      </w:r>
      <w:r>
        <w:t>.</w:t>
      </w:r>
      <w:r>
        <w:tab/>
        <w:t>Mooring inspection reports</w:t>
      </w:r>
      <w:bookmarkEnd w:id="56"/>
    </w:p>
    <w:p w14:paraId="1FAE9C6B" w14:textId="77777777" w:rsidR="00311888" w:rsidRDefault="00311888">
      <w:pPr>
        <w:pStyle w:val="Subsection"/>
        <w:keepNext/>
      </w:pPr>
      <w:r>
        <w:tab/>
        <w:t>(1)</w:t>
      </w:r>
      <w:r>
        <w:tab/>
        <w:t xml:space="preserve">In this regulation — </w:t>
      </w:r>
    </w:p>
    <w:p w14:paraId="08B3838D" w14:textId="77777777" w:rsidR="00311888" w:rsidRDefault="00311888">
      <w:pPr>
        <w:pStyle w:val="Defstart"/>
        <w:keepNext/>
      </w:pPr>
      <w:r>
        <w:tab/>
      </w:r>
      <w:r>
        <w:rPr>
          <w:rStyle w:val="CharDefText"/>
        </w:rPr>
        <w:t>mooring inspection report</w:t>
      </w:r>
      <w:r>
        <w:t xml:space="preserve"> means a report prepared by a mooring inspector that — </w:t>
      </w:r>
    </w:p>
    <w:p w14:paraId="69CA610E" w14:textId="77777777" w:rsidR="00311888" w:rsidRDefault="00311888">
      <w:pPr>
        <w:pStyle w:val="Defpara"/>
      </w:pPr>
      <w:r>
        <w:tab/>
        <w:t>(a)</w:t>
      </w:r>
      <w:r>
        <w:tab/>
        <w:t>is in an approved form; and</w:t>
      </w:r>
    </w:p>
    <w:p w14:paraId="13FA5611" w14:textId="77777777" w:rsidR="00311888" w:rsidRDefault="00311888">
      <w:pPr>
        <w:pStyle w:val="Defpara"/>
      </w:pPr>
      <w:r>
        <w:tab/>
        <w:t>(b)</w:t>
      </w:r>
      <w:r>
        <w:tab/>
        <w:t>certifies that a mooring on a mooring site has been inspected by the mooring inspector and complies with the requirements specified in subregulation (3);</w:t>
      </w:r>
    </w:p>
    <w:p w14:paraId="05C486F2" w14:textId="77777777" w:rsidR="00311888" w:rsidRDefault="00311888">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14:paraId="5F79B14D" w14:textId="77777777" w:rsidR="00311888" w:rsidRDefault="00311888">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14:paraId="5A93CA70" w14:textId="77777777" w:rsidR="00311888" w:rsidRDefault="00311888">
      <w:pPr>
        <w:pStyle w:val="Subsection"/>
        <w:keepNext/>
      </w:pPr>
      <w:r>
        <w:tab/>
        <w:t>(3)</w:t>
      </w:r>
      <w:r>
        <w:tab/>
        <w:t xml:space="preserve">The mooring inspection report must state that the mooring inspector has inspected the mooring and certifies that — </w:t>
      </w:r>
    </w:p>
    <w:p w14:paraId="72CA0101" w14:textId="77777777" w:rsidR="00311888" w:rsidRDefault="00311888">
      <w:pPr>
        <w:pStyle w:val="Indenta"/>
      </w:pPr>
      <w:r>
        <w:tab/>
        <w:t>(a)</w:t>
      </w:r>
      <w:r>
        <w:tab/>
        <w:t>it is safe and fit for the purpose of securing a vessel that does not exceed the maximum vessel length for the registered mooring site; and</w:t>
      </w:r>
    </w:p>
    <w:p w14:paraId="4A9566CB" w14:textId="77777777" w:rsidR="00311888" w:rsidRDefault="00311888">
      <w:pPr>
        <w:pStyle w:val="Indenta"/>
      </w:pPr>
      <w:r>
        <w:tab/>
        <w:t>(b)</w:t>
      </w:r>
      <w:r>
        <w:tab/>
        <w:t>it is in the correct location; and</w:t>
      </w:r>
    </w:p>
    <w:p w14:paraId="60955515" w14:textId="77777777" w:rsidR="00311888" w:rsidRDefault="00311888">
      <w:pPr>
        <w:pStyle w:val="Indenta"/>
      </w:pPr>
      <w:r>
        <w:tab/>
        <w:t>(c)</w:t>
      </w:r>
      <w:r>
        <w:tab/>
        <w:t>it is appropriately numbered; and</w:t>
      </w:r>
    </w:p>
    <w:p w14:paraId="5BEDF093" w14:textId="77777777" w:rsidR="00311888" w:rsidRDefault="00311888">
      <w:pPr>
        <w:pStyle w:val="Indenta"/>
      </w:pPr>
      <w:r>
        <w:tab/>
        <w:t>(d)</w:t>
      </w:r>
      <w:r>
        <w:tab/>
        <w:t>if required by a condition of the mooring licence under regulation 12(4)(d) — it is marked with an approved coloured disc; and</w:t>
      </w:r>
    </w:p>
    <w:p w14:paraId="52333176" w14:textId="77777777" w:rsidR="00311888" w:rsidRDefault="00311888">
      <w:pPr>
        <w:pStyle w:val="Indenta"/>
      </w:pPr>
      <w:r>
        <w:lastRenderedPageBreak/>
        <w:tab/>
        <w:t>(e)</w:t>
      </w:r>
      <w:r>
        <w:tab/>
        <w:t>it complies with any other matter that the notice under subregulation (2) requires to be certified by the mooring inspector in the report.</w:t>
      </w:r>
    </w:p>
    <w:p w14:paraId="10FD5197" w14:textId="77777777" w:rsidR="00311888" w:rsidRDefault="00311888">
      <w:pPr>
        <w:pStyle w:val="Subsection"/>
        <w:keepNext/>
      </w:pPr>
      <w:r>
        <w:tab/>
        <w:t>(4)</w:t>
      </w:r>
      <w:r>
        <w:tab/>
        <w:t xml:space="preserve">The mooring licensee must give the mooring inspection report to the CEO within — </w:t>
      </w:r>
    </w:p>
    <w:p w14:paraId="612FB989" w14:textId="77777777" w:rsidR="00311888" w:rsidRDefault="00311888">
      <w:pPr>
        <w:pStyle w:val="Indenta"/>
      </w:pPr>
      <w:r>
        <w:tab/>
        <w:t>(a)</w:t>
      </w:r>
      <w:r>
        <w:tab/>
        <w:t>28 days after being given notice under subregulation (2) or, if applicable, regulation 20A(1); or</w:t>
      </w:r>
    </w:p>
    <w:p w14:paraId="7EEDB8FF" w14:textId="77777777" w:rsidR="00311888" w:rsidRDefault="00311888">
      <w:pPr>
        <w:pStyle w:val="Indenta"/>
      </w:pPr>
      <w:r>
        <w:tab/>
        <w:t>(b)</w:t>
      </w:r>
      <w:r>
        <w:tab/>
        <w:t>any longer period allowed by the CEO.</w:t>
      </w:r>
    </w:p>
    <w:p w14:paraId="00DF14FD" w14:textId="77777777" w:rsidR="00311888" w:rsidRDefault="00311888">
      <w:pPr>
        <w:pStyle w:val="Subsection"/>
      </w:pPr>
      <w:r>
        <w:tab/>
        <w:t>(5)</w:t>
      </w:r>
      <w:r>
        <w:tab/>
        <w:t>The mooring licence may be cancelled under regulation 14(1)(df) if the mooring inspection report is not given to the CEO within the period specified or allowed under subregulation (4).</w:t>
      </w:r>
    </w:p>
    <w:p w14:paraId="0934D540" w14:textId="77777777" w:rsidR="00311888" w:rsidRDefault="00311888">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14:paraId="4AE5B997" w14:textId="77777777" w:rsidR="00311888" w:rsidRDefault="00311888">
      <w:pPr>
        <w:pStyle w:val="Penstart"/>
        <w:keepNext/>
      </w:pPr>
      <w:r>
        <w:tab/>
        <w:t>Penalty for this subregulation: a fine of $1 000.</w:t>
      </w:r>
    </w:p>
    <w:p w14:paraId="6A0DA3D1" w14:textId="77777777" w:rsidR="00311888" w:rsidRDefault="00311888">
      <w:pPr>
        <w:pStyle w:val="Footnotesection"/>
      </w:pPr>
      <w:r>
        <w:tab/>
        <w:t>[Regulation 20 inserted: SL 2021/147 r. 23.]</w:t>
      </w:r>
    </w:p>
    <w:p w14:paraId="285275E0" w14:textId="77777777" w:rsidR="00311888" w:rsidRDefault="00311888">
      <w:pPr>
        <w:pStyle w:val="Heading5"/>
      </w:pPr>
      <w:bookmarkStart w:id="57" w:name="_Toc229481886"/>
      <w:r>
        <w:rPr>
          <w:rStyle w:val="CharSectno"/>
        </w:rPr>
        <w:t>20A</w:t>
      </w:r>
      <w:r>
        <w:t>.</w:t>
      </w:r>
      <w:r>
        <w:tab/>
        <w:t>CEO may reject mooring inspection report</w:t>
      </w:r>
      <w:bookmarkEnd w:id="57"/>
    </w:p>
    <w:p w14:paraId="7E80C9E5" w14:textId="77777777" w:rsidR="00311888" w:rsidRDefault="00311888">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14:paraId="2DCE46E3" w14:textId="77777777" w:rsidR="00311888" w:rsidRDefault="00311888">
      <w:pPr>
        <w:pStyle w:val="Subsection"/>
      </w:pPr>
      <w:r>
        <w:tab/>
        <w:t>(2)</w:t>
      </w:r>
      <w:r>
        <w:tab/>
        <w:t>The notice given by the CEO must include the reasons for the rejection of the mooring inspection report.</w:t>
      </w:r>
    </w:p>
    <w:p w14:paraId="5D822D22" w14:textId="77777777" w:rsidR="00311888" w:rsidRDefault="00311888">
      <w:pPr>
        <w:pStyle w:val="Subsection"/>
        <w:keepNext/>
      </w:pPr>
      <w:r>
        <w:tab/>
        <w:t>(3)</w:t>
      </w:r>
      <w:r>
        <w:tab/>
        <w:t>A mooring inspection report rejected by the CEO is taken not to have been given to the CEO for the purposes of regulation 20(6).</w:t>
      </w:r>
    </w:p>
    <w:p w14:paraId="660A53CE" w14:textId="77777777" w:rsidR="00311888" w:rsidRDefault="00311888">
      <w:pPr>
        <w:pStyle w:val="Footnotesection"/>
      </w:pPr>
      <w:r>
        <w:tab/>
        <w:t>[Regulation 20A inserted: SL 2021/147 r. 23.]</w:t>
      </w:r>
    </w:p>
    <w:p w14:paraId="353DF99A" w14:textId="77777777" w:rsidR="00311888" w:rsidRDefault="00311888">
      <w:pPr>
        <w:pStyle w:val="Heading5"/>
      </w:pPr>
      <w:bookmarkStart w:id="58" w:name="_Toc229481887"/>
      <w:r>
        <w:rPr>
          <w:rStyle w:val="CharSectno"/>
        </w:rPr>
        <w:lastRenderedPageBreak/>
        <w:t>21</w:t>
      </w:r>
      <w:r>
        <w:t>.</w:t>
      </w:r>
      <w:r>
        <w:tab/>
        <w:t>Dealing with mooring</w:t>
      </w:r>
      <w:bookmarkEnd w:id="58"/>
    </w:p>
    <w:p w14:paraId="259D54C6" w14:textId="77777777" w:rsidR="00311888" w:rsidRDefault="00311888">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14:paraId="1FCA02E1" w14:textId="77777777" w:rsidR="00311888" w:rsidRDefault="00311888">
      <w:pPr>
        <w:pStyle w:val="Indenta"/>
      </w:pPr>
      <w:r>
        <w:tab/>
        <w:t>(a)</w:t>
      </w:r>
      <w:r>
        <w:tab/>
        <w:t>remove any mooring on the mooring site; or</w:t>
      </w:r>
    </w:p>
    <w:p w14:paraId="23DD2823" w14:textId="77777777" w:rsidR="00311888" w:rsidRDefault="00311888">
      <w:pPr>
        <w:pStyle w:val="Indenta"/>
        <w:keepNext/>
      </w:pPr>
      <w:r>
        <w:tab/>
        <w:t>(b)</w:t>
      </w:r>
      <w:r>
        <w:tab/>
        <w:t>dispose of the mooring to the person to whom the Minister has offered the mooring licence under regulation 11(1)(a).</w:t>
      </w:r>
    </w:p>
    <w:p w14:paraId="76599B9B" w14:textId="77777777" w:rsidR="00311888" w:rsidRDefault="00311888">
      <w:pPr>
        <w:pStyle w:val="Penstart"/>
      </w:pPr>
      <w:r>
        <w:tab/>
        <w:t>Penalty for this subregulation: a fine of $2 000.</w:t>
      </w:r>
    </w:p>
    <w:p w14:paraId="66B381CB" w14:textId="77777777" w:rsidR="00311888" w:rsidRDefault="00311888">
      <w:pPr>
        <w:pStyle w:val="Subsection"/>
        <w:spacing w:before="180"/>
      </w:pPr>
      <w:r>
        <w:tab/>
        <w:t>(2)</w:t>
      </w:r>
      <w:r>
        <w:tab/>
        <w:t>The CEO may, by written notice given to the previous licensee, direct the previous licensee to comply with subregulation (1) within a time specified in the notice.</w:t>
      </w:r>
    </w:p>
    <w:p w14:paraId="0F872596" w14:textId="77777777" w:rsidR="00311888" w:rsidRDefault="00311888">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14:paraId="4EB9A0FE" w14:textId="77777777" w:rsidR="00311888" w:rsidRDefault="00311888">
      <w:pPr>
        <w:pStyle w:val="Penstart"/>
      </w:pPr>
      <w:r>
        <w:tab/>
        <w:t>Penalty for this subregulation: a fine of $10 000.</w:t>
      </w:r>
    </w:p>
    <w:p w14:paraId="4261FE46" w14:textId="77777777" w:rsidR="00311888" w:rsidRDefault="00311888">
      <w:pPr>
        <w:pStyle w:val="Subsection"/>
        <w:keepNext/>
      </w:pPr>
      <w:r>
        <w:tab/>
        <w:t>(2B)</w:t>
      </w:r>
      <w:r>
        <w:tab/>
        <w:t xml:space="preserve">A body corporate licensee that is to be wound up or is otherwise to cease operating must, in accordance with any directions given by the CEO under subregulation (2C) — </w:t>
      </w:r>
    </w:p>
    <w:p w14:paraId="4464A0A4" w14:textId="77777777" w:rsidR="00311888" w:rsidRDefault="00311888">
      <w:pPr>
        <w:pStyle w:val="Indenta"/>
      </w:pPr>
      <w:r>
        <w:tab/>
        <w:t>(a)</w:t>
      </w:r>
      <w:r>
        <w:tab/>
        <w:t>remove any mooring on the mooring site; or</w:t>
      </w:r>
    </w:p>
    <w:p w14:paraId="63738BEB" w14:textId="77777777" w:rsidR="00311888" w:rsidRDefault="00311888">
      <w:pPr>
        <w:pStyle w:val="Indenta"/>
        <w:keepNext/>
      </w:pPr>
      <w:r>
        <w:tab/>
        <w:t>(b)</w:t>
      </w:r>
      <w:r>
        <w:tab/>
        <w:t>dispose of the mooring.</w:t>
      </w:r>
    </w:p>
    <w:p w14:paraId="62CB9621" w14:textId="77777777" w:rsidR="00311888" w:rsidRDefault="00311888">
      <w:pPr>
        <w:pStyle w:val="Penstart"/>
      </w:pPr>
      <w:r>
        <w:tab/>
        <w:t>Penalty for this subregulation: a fine of $10 000.</w:t>
      </w:r>
    </w:p>
    <w:p w14:paraId="374B4F13" w14:textId="77777777" w:rsidR="00311888" w:rsidRDefault="00311888">
      <w:pPr>
        <w:pStyle w:val="Subsection"/>
      </w:pPr>
      <w:r>
        <w:tab/>
        <w:t>(2C)</w:t>
      </w:r>
      <w:r>
        <w:tab/>
        <w:t>The CEO may, by written notice given to a body corporate licensee, give the body corporate licensee directions for the purposes of subregulation (2B).</w:t>
      </w:r>
    </w:p>
    <w:p w14:paraId="5F2552A2" w14:textId="77777777" w:rsidR="00311888" w:rsidRDefault="00311888">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14:paraId="35DFFCAD" w14:textId="77777777" w:rsidR="00311888" w:rsidRDefault="00311888">
      <w:pPr>
        <w:pStyle w:val="Footnotesection"/>
      </w:pPr>
      <w:r>
        <w:tab/>
        <w:t>[Regulation 21 amended: SL 2021/147 r. 24; SL 2025/18 r. 8.]</w:t>
      </w:r>
    </w:p>
    <w:p w14:paraId="6CED3AEF" w14:textId="77777777" w:rsidR="00311888" w:rsidRDefault="00311888">
      <w:pPr>
        <w:pStyle w:val="Heading5"/>
        <w:spacing w:before="240"/>
      </w:pPr>
      <w:bookmarkStart w:id="59" w:name="_Toc229481888"/>
      <w:r>
        <w:rPr>
          <w:rStyle w:val="CharSectno"/>
        </w:rPr>
        <w:lastRenderedPageBreak/>
        <w:t>22</w:t>
      </w:r>
      <w:r>
        <w:t>.</w:t>
      </w:r>
      <w:r>
        <w:tab/>
        <w:t>Relocation or removal of mooring</w:t>
      </w:r>
      <w:bookmarkEnd w:id="59"/>
    </w:p>
    <w:p w14:paraId="63FAC49B" w14:textId="77777777" w:rsidR="00311888" w:rsidRDefault="00311888">
      <w:pPr>
        <w:pStyle w:val="Subsection"/>
        <w:keepNext/>
        <w:spacing w:before="180"/>
      </w:pPr>
      <w:r>
        <w:tab/>
        <w:t>(1)</w:t>
      </w:r>
      <w:r>
        <w:tab/>
        <w:t xml:space="preserve">The Minister may direct a mooring licensee — </w:t>
      </w:r>
    </w:p>
    <w:p w14:paraId="265549CC" w14:textId="77777777" w:rsidR="00311888" w:rsidRDefault="00311888">
      <w:pPr>
        <w:pStyle w:val="Indenta"/>
      </w:pPr>
      <w:r>
        <w:tab/>
        <w:t>(a)</w:t>
      </w:r>
      <w:r>
        <w:tab/>
        <w:t>to move the mooring to another position on the mooring site specified in the mooring licence or to another mooring site; or</w:t>
      </w:r>
    </w:p>
    <w:p w14:paraId="30FCE8A2" w14:textId="77777777" w:rsidR="00311888" w:rsidRDefault="00311888">
      <w:pPr>
        <w:pStyle w:val="Indenta"/>
      </w:pPr>
      <w:r>
        <w:tab/>
        <w:t>(b)</w:t>
      </w:r>
      <w:r>
        <w:tab/>
        <w:t>if the mooring is a safety hazard, to remove the mooring.</w:t>
      </w:r>
    </w:p>
    <w:p w14:paraId="71755A4D" w14:textId="77777777" w:rsidR="00311888" w:rsidRDefault="00311888">
      <w:pPr>
        <w:pStyle w:val="Subsection"/>
        <w:keepNext/>
      </w:pPr>
      <w:r>
        <w:tab/>
        <w:t>(2)</w:t>
      </w:r>
      <w:r>
        <w:tab/>
        <w:t>A mooring licensee must comply with a direction under subregulation (1) within 7 days after being given the direction.</w:t>
      </w:r>
    </w:p>
    <w:p w14:paraId="3E1638CE" w14:textId="77777777" w:rsidR="00311888" w:rsidRDefault="00311888">
      <w:pPr>
        <w:pStyle w:val="Penstart"/>
      </w:pPr>
      <w:r>
        <w:tab/>
        <w:t>Penalty for this subregulation: a fine of $2 000.</w:t>
      </w:r>
    </w:p>
    <w:p w14:paraId="758E01FC" w14:textId="77777777" w:rsidR="00311888" w:rsidRDefault="00311888">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14:paraId="63EF27DE" w14:textId="77777777" w:rsidR="00311888" w:rsidRDefault="00311888">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14:paraId="68D94B49" w14:textId="77777777" w:rsidR="00311888" w:rsidRDefault="00311888">
      <w:pPr>
        <w:pStyle w:val="Footnotesection"/>
      </w:pPr>
      <w:r>
        <w:tab/>
        <w:t>[Regulation 22 amended: SL 2021/147 r. 25.]</w:t>
      </w:r>
    </w:p>
    <w:p w14:paraId="732A0EFA" w14:textId="77777777" w:rsidR="00311888" w:rsidRDefault="00311888">
      <w:pPr>
        <w:pStyle w:val="Heading5"/>
      </w:pPr>
      <w:bookmarkStart w:id="60" w:name="_Toc229481889"/>
      <w:r>
        <w:rPr>
          <w:rStyle w:val="CharSectno"/>
        </w:rPr>
        <w:t>23</w:t>
      </w:r>
      <w:r>
        <w:t>.</w:t>
      </w:r>
      <w:r>
        <w:tab/>
        <w:t>Vessel to be maintained in seaworthy condition</w:t>
      </w:r>
      <w:bookmarkEnd w:id="60"/>
    </w:p>
    <w:p w14:paraId="2F8D7665" w14:textId="77777777" w:rsidR="00311888" w:rsidRDefault="00311888">
      <w:pPr>
        <w:pStyle w:val="Subsection"/>
        <w:keepNext/>
      </w:pPr>
      <w:r>
        <w:tab/>
      </w:r>
      <w:r>
        <w:tab/>
        <w:t>The owner of a vessel moored on a registered mooring site must maintain the vessel in a seaworthy condition so that the vessel is capable of undertaking a voyage.</w:t>
      </w:r>
    </w:p>
    <w:p w14:paraId="6103D7FB" w14:textId="77777777" w:rsidR="00311888" w:rsidRDefault="00311888">
      <w:pPr>
        <w:pStyle w:val="Penstart"/>
        <w:keepNext/>
      </w:pPr>
      <w:r>
        <w:tab/>
        <w:t>Penalty: a fine of $2 000.</w:t>
      </w:r>
    </w:p>
    <w:p w14:paraId="6B81A979" w14:textId="77777777" w:rsidR="00311888" w:rsidRDefault="00311888">
      <w:pPr>
        <w:pStyle w:val="Footnotesection"/>
      </w:pPr>
      <w:r>
        <w:tab/>
        <w:t>[Regulation 23 amended: SL 2021/147 r. 26.]</w:t>
      </w:r>
    </w:p>
    <w:p w14:paraId="684F795F" w14:textId="77777777" w:rsidR="00311888" w:rsidRDefault="00311888">
      <w:pPr>
        <w:pStyle w:val="Heading3"/>
      </w:pPr>
      <w:bookmarkStart w:id="61" w:name="_Toc229063442"/>
      <w:bookmarkStart w:id="62" w:name="_Toc229063671"/>
      <w:bookmarkStart w:id="63" w:name="_Toc229481890"/>
      <w:r>
        <w:rPr>
          <w:rStyle w:val="CharDivNo"/>
        </w:rPr>
        <w:lastRenderedPageBreak/>
        <w:t>Division 2</w:t>
      </w:r>
      <w:r>
        <w:t xml:space="preserve"> — </w:t>
      </w:r>
      <w:r>
        <w:rPr>
          <w:rStyle w:val="CharDivText"/>
        </w:rPr>
        <w:t>Licensed vessels</w:t>
      </w:r>
      <w:bookmarkEnd w:id="61"/>
      <w:bookmarkEnd w:id="62"/>
      <w:bookmarkEnd w:id="63"/>
    </w:p>
    <w:p w14:paraId="4BF01970" w14:textId="77777777" w:rsidR="00311888" w:rsidRDefault="00311888">
      <w:pPr>
        <w:pStyle w:val="Heading5"/>
      </w:pPr>
      <w:bookmarkStart w:id="64" w:name="_Toc229481891"/>
      <w:r>
        <w:rPr>
          <w:rStyle w:val="CharSectno"/>
        </w:rPr>
        <w:t>24</w:t>
      </w:r>
      <w:r>
        <w:t>.</w:t>
      </w:r>
      <w:r>
        <w:tab/>
        <w:t>Licensed vessels</w:t>
      </w:r>
      <w:bookmarkEnd w:id="64"/>
    </w:p>
    <w:p w14:paraId="550CB50E" w14:textId="77777777" w:rsidR="00311888" w:rsidRDefault="00311888">
      <w:pPr>
        <w:pStyle w:val="Subsection"/>
      </w:pPr>
      <w:r>
        <w:tab/>
        <w:t>(1)</w:t>
      </w:r>
      <w:r>
        <w:tab/>
        <w:t>A vessel is authorised to use a registered mooring site if it is recorded in the register and on the mooring licence in respect of the mooring site as the licensed vessel for that mooring site.</w:t>
      </w:r>
    </w:p>
    <w:p w14:paraId="638AABFB" w14:textId="77777777" w:rsidR="00311888" w:rsidRDefault="00311888">
      <w:pPr>
        <w:pStyle w:val="Subsection"/>
        <w:keepNext/>
      </w:pPr>
      <w:r>
        <w:tab/>
        <w:t>(1A)</w:t>
      </w:r>
      <w:r>
        <w:tab/>
        <w:t xml:space="preserve">Subregulation (1) does not limit — </w:t>
      </w:r>
    </w:p>
    <w:p w14:paraId="59F4AA7A" w14:textId="77777777" w:rsidR="00311888" w:rsidRDefault="00311888">
      <w:pPr>
        <w:pStyle w:val="Indenta"/>
      </w:pPr>
      <w:r>
        <w:tab/>
        <w:t>(a)</w:t>
      </w:r>
      <w:r>
        <w:tab/>
        <w:t>the use of a registered mooring site by a licensed vessel’s tender, if that use complies with the conditions of the mooring licence; or</w:t>
      </w:r>
    </w:p>
    <w:p w14:paraId="1A3CF28C" w14:textId="77777777" w:rsidR="00311888" w:rsidRDefault="00311888">
      <w:pPr>
        <w:pStyle w:val="Indenta"/>
      </w:pPr>
      <w:r>
        <w:tab/>
        <w:t>(b)</w:t>
      </w:r>
      <w:r>
        <w:tab/>
        <w:t>the use of a recreational mooring site, if that use is authorised under regulation 7D(2).</w:t>
      </w:r>
    </w:p>
    <w:p w14:paraId="2F31B1BD" w14:textId="77777777" w:rsidR="00311888" w:rsidRDefault="00311888">
      <w:pPr>
        <w:pStyle w:val="Subsection"/>
      </w:pPr>
      <w:r>
        <w:tab/>
        <w:t>(2)</w:t>
      </w:r>
      <w:r>
        <w:tab/>
        <w:t>Only one vessel may be recorded as the licensed vessel for any registered mooring site.</w:t>
      </w:r>
    </w:p>
    <w:p w14:paraId="207C6113" w14:textId="77777777" w:rsidR="00311888" w:rsidRDefault="00311888">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14:paraId="5EA4DF55" w14:textId="77777777" w:rsidR="00311888" w:rsidRDefault="00311888">
      <w:pPr>
        <w:pStyle w:val="Footnotesection"/>
      </w:pPr>
      <w:r>
        <w:tab/>
        <w:t>[Regulation 24 amended: SL 2021/147 r. 27.]</w:t>
      </w:r>
    </w:p>
    <w:p w14:paraId="76189A04" w14:textId="77777777" w:rsidR="00311888" w:rsidRDefault="00311888">
      <w:pPr>
        <w:pStyle w:val="Heading5"/>
      </w:pPr>
      <w:bookmarkStart w:id="65" w:name="_Toc229481892"/>
      <w:r>
        <w:rPr>
          <w:rStyle w:val="CharSectno"/>
        </w:rPr>
        <w:t>25</w:t>
      </w:r>
      <w:r>
        <w:t>.</w:t>
      </w:r>
      <w:r>
        <w:tab/>
        <w:t>Substitution of licensed vessel</w:t>
      </w:r>
      <w:bookmarkEnd w:id="65"/>
    </w:p>
    <w:p w14:paraId="28D97900" w14:textId="77777777" w:rsidR="00311888" w:rsidRDefault="00311888">
      <w:pPr>
        <w:pStyle w:val="Subsection"/>
      </w:pPr>
      <w:r>
        <w:tab/>
        <w:t>(1)</w:t>
      </w:r>
      <w:r>
        <w:tab/>
        <w:t xml:space="preserve">A mooring licensee may, by written notice to the Minister, request that — </w:t>
      </w:r>
    </w:p>
    <w:p w14:paraId="3A03BE0E" w14:textId="77777777" w:rsidR="00311888" w:rsidRDefault="00311888">
      <w:pPr>
        <w:pStyle w:val="Indenta"/>
      </w:pPr>
      <w:r>
        <w:tab/>
        <w:t>(a)</w:t>
      </w:r>
      <w:r>
        <w:tab/>
        <w:t>the particulars of the licensed vessel be deleted from the register and mooring licence of the licensee; and</w:t>
      </w:r>
    </w:p>
    <w:p w14:paraId="3C9EFCBF" w14:textId="77777777" w:rsidR="00311888" w:rsidRDefault="00311888">
      <w:pPr>
        <w:pStyle w:val="Indenta"/>
      </w:pPr>
      <w:r>
        <w:tab/>
        <w:t>(b)</w:t>
      </w:r>
      <w:r>
        <w:tab/>
        <w:t>another suitable vessel nominated by the mooring licensee be substituted as the licensed vessel.</w:t>
      </w:r>
    </w:p>
    <w:p w14:paraId="3A53072D" w14:textId="77777777" w:rsidR="00311888" w:rsidRDefault="00311888">
      <w:pPr>
        <w:pStyle w:val="Subsection"/>
        <w:keepNext/>
      </w:pPr>
      <w:r>
        <w:tab/>
        <w:t>(2)</w:t>
      </w:r>
      <w:r>
        <w:tab/>
        <w:t xml:space="preserve">A mooring licensee who sells or otherwise disposes of the licensee’s interest in a licensed vessel must give written notice </w:t>
      </w:r>
      <w:r>
        <w:lastRenderedPageBreak/>
        <w:t>of the sale or disposal, and the date of the sale or disposal, to the Minister within 15 days after the sale or disposal.</w:t>
      </w:r>
    </w:p>
    <w:p w14:paraId="1E471062" w14:textId="77777777" w:rsidR="00311888" w:rsidRDefault="00311888">
      <w:pPr>
        <w:pStyle w:val="Penstart"/>
      </w:pPr>
      <w:r>
        <w:tab/>
        <w:t>Penalty for this subregulation: a fine of $2 000.</w:t>
      </w:r>
    </w:p>
    <w:p w14:paraId="274C3A92" w14:textId="77777777" w:rsidR="00311888" w:rsidRDefault="00311888">
      <w:pPr>
        <w:pStyle w:val="Subsection"/>
      </w:pPr>
      <w:r>
        <w:tab/>
        <w:t>(2A)</w:t>
      </w:r>
      <w:r>
        <w:tab/>
        <w:t>Subregulation (2) does not apply to a mooring licensee whose mooring licence specifies a commercial resources mooring site.</w:t>
      </w:r>
    </w:p>
    <w:p w14:paraId="326FCB02" w14:textId="77777777" w:rsidR="00311888" w:rsidRDefault="00311888">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14:paraId="05CBC8A6" w14:textId="77777777" w:rsidR="00311888" w:rsidRDefault="00311888">
      <w:pPr>
        <w:pStyle w:val="Subsection"/>
        <w:spacing w:before="150"/>
      </w:pPr>
      <w:r>
        <w:tab/>
        <w:t>(4)</w:t>
      </w:r>
      <w:r>
        <w:tab/>
        <w:t>A request referred to in subregulation (1) or (3) is to be accompanied by full particulars of the nominated vessel.</w:t>
      </w:r>
    </w:p>
    <w:p w14:paraId="75DD2F44" w14:textId="77777777" w:rsidR="00311888" w:rsidRDefault="00311888">
      <w:pPr>
        <w:pStyle w:val="Subsection"/>
        <w:keepNext/>
        <w:spacing w:before="150"/>
      </w:pPr>
      <w:r>
        <w:tab/>
        <w:t>(5)</w:t>
      </w:r>
      <w:r>
        <w:tab/>
        <w:t xml:space="preserve">If — </w:t>
      </w:r>
    </w:p>
    <w:p w14:paraId="416B2EED" w14:textId="77777777" w:rsidR="00311888" w:rsidRDefault="00311888">
      <w:pPr>
        <w:pStyle w:val="Indenta"/>
        <w:spacing w:before="60"/>
      </w:pPr>
      <w:r>
        <w:tab/>
        <w:t>(a)</w:t>
      </w:r>
      <w:r>
        <w:tab/>
        <w:t>a notice is given in accordance with subregulation (1) or (3); and</w:t>
      </w:r>
    </w:p>
    <w:p w14:paraId="47F4113D" w14:textId="77777777" w:rsidR="00311888" w:rsidRDefault="00311888">
      <w:pPr>
        <w:pStyle w:val="Indenta"/>
        <w:spacing w:before="60"/>
      </w:pPr>
      <w:r>
        <w:tab/>
        <w:t>(b)</w:t>
      </w:r>
      <w:r>
        <w:tab/>
        <w:t>the fee specified in Schedule 3 item 10 is paid; and</w:t>
      </w:r>
    </w:p>
    <w:p w14:paraId="79463483" w14:textId="77777777" w:rsidR="00311888" w:rsidRDefault="00311888">
      <w:pPr>
        <w:pStyle w:val="Indenta"/>
        <w:keepNext/>
        <w:spacing w:before="60"/>
      </w:pPr>
      <w:r>
        <w:tab/>
        <w:t>(c)</w:t>
      </w:r>
      <w:r>
        <w:tab/>
        <w:t>the Minister is satisfied that the nominated vessel is a suitable vessel,</w:t>
      </w:r>
    </w:p>
    <w:p w14:paraId="15598040" w14:textId="77777777" w:rsidR="00311888" w:rsidRDefault="00311888">
      <w:pPr>
        <w:pStyle w:val="Subsection"/>
        <w:spacing w:before="120"/>
      </w:pPr>
      <w:r>
        <w:tab/>
      </w:r>
      <w:r>
        <w:tab/>
        <w:t>the register and mooring licence are to be amended accordingly.</w:t>
      </w:r>
    </w:p>
    <w:p w14:paraId="2599D811" w14:textId="77777777" w:rsidR="00311888" w:rsidRDefault="00311888">
      <w:pPr>
        <w:pStyle w:val="Subsection"/>
        <w:keepNext/>
      </w:pPr>
      <w:r>
        <w:tab/>
        <w:t>(6)</w:t>
      </w:r>
      <w:r>
        <w:tab/>
        <w:t xml:space="preserve">For the purposes of this regulation a vessel is a suitable vessel if — </w:t>
      </w:r>
    </w:p>
    <w:p w14:paraId="1A02BC3A" w14:textId="77777777" w:rsidR="00311888" w:rsidRDefault="00311888">
      <w:pPr>
        <w:pStyle w:val="Indenta"/>
        <w:spacing w:before="60"/>
      </w:pPr>
      <w:r>
        <w:tab/>
        <w:t>(a)</w:t>
      </w:r>
      <w:r>
        <w:tab/>
        <w:t>the mooring licensee is named on the certificate of registration of the vessel as the owner of that vessel or produces satisfactory evidence of ownership of the vessel to the Minister; and</w:t>
      </w:r>
    </w:p>
    <w:p w14:paraId="75FBAB73" w14:textId="77777777" w:rsidR="00311888" w:rsidRDefault="00311888">
      <w:pPr>
        <w:pStyle w:val="Indenta"/>
        <w:spacing w:before="60"/>
      </w:pPr>
      <w:r>
        <w:tab/>
        <w:t>(b)</w:t>
      </w:r>
      <w:r>
        <w:tab/>
        <w:t>the vessel is not a licensed vessel for any other mooring site in the same mooring control area; and</w:t>
      </w:r>
    </w:p>
    <w:p w14:paraId="52ED4553" w14:textId="77777777" w:rsidR="00311888" w:rsidRDefault="00311888">
      <w:pPr>
        <w:pStyle w:val="Indenta"/>
      </w:pPr>
      <w:r>
        <w:tab/>
        <w:t>(c)</w:t>
      </w:r>
      <w:r>
        <w:tab/>
        <w:t>the length of the vessel is 5 metres or more and does not exceed the maximum vessel length for the mooring site.</w:t>
      </w:r>
    </w:p>
    <w:p w14:paraId="73896661" w14:textId="77777777" w:rsidR="00311888" w:rsidRDefault="00311888">
      <w:pPr>
        <w:pStyle w:val="Subsection"/>
      </w:pPr>
      <w:r>
        <w:tab/>
        <w:t>(7)</w:t>
      </w:r>
      <w:r>
        <w:tab/>
        <w:t>Subregulation (6)(a) does not apply if the relevant mooring site is a commercial resources mooring site.</w:t>
      </w:r>
    </w:p>
    <w:p w14:paraId="79298049" w14:textId="77777777" w:rsidR="00311888" w:rsidRDefault="00311888">
      <w:pPr>
        <w:pStyle w:val="Subsection"/>
      </w:pPr>
      <w:r>
        <w:lastRenderedPageBreak/>
        <w:tab/>
        <w:t>(8)</w:t>
      </w:r>
      <w:r>
        <w:tab/>
        <w:t>The Minister may exempt a vessel from complying with subregulation (6)(b) if the Minister considers there are special circumstances that justify the exemption.</w:t>
      </w:r>
    </w:p>
    <w:p w14:paraId="482B63D6" w14:textId="77777777" w:rsidR="00311888" w:rsidRDefault="00311888">
      <w:pPr>
        <w:pStyle w:val="Footnotesection"/>
      </w:pPr>
      <w:r>
        <w:tab/>
        <w:t>[Regulation 25 amended: SL 2021/147 r. 28.]</w:t>
      </w:r>
    </w:p>
    <w:p w14:paraId="43A1D133" w14:textId="77777777" w:rsidR="00311888" w:rsidRDefault="00311888">
      <w:pPr>
        <w:pStyle w:val="Heading3"/>
      </w:pPr>
      <w:bookmarkStart w:id="66" w:name="_Toc229063445"/>
      <w:bookmarkStart w:id="67" w:name="_Toc229063674"/>
      <w:bookmarkStart w:id="68" w:name="_Toc229481893"/>
      <w:r>
        <w:rPr>
          <w:rStyle w:val="CharDivNo"/>
        </w:rPr>
        <w:t>Division 3</w:t>
      </w:r>
      <w:r>
        <w:t xml:space="preserve"> — </w:t>
      </w:r>
      <w:r>
        <w:rPr>
          <w:rStyle w:val="CharDivText"/>
        </w:rPr>
        <w:t>Additional vessels</w:t>
      </w:r>
      <w:bookmarkEnd w:id="66"/>
      <w:bookmarkEnd w:id="67"/>
      <w:bookmarkEnd w:id="68"/>
    </w:p>
    <w:p w14:paraId="31E35DCE" w14:textId="77777777" w:rsidR="00311888" w:rsidRDefault="00311888">
      <w:pPr>
        <w:pStyle w:val="Heading5"/>
      </w:pPr>
      <w:bookmarkStart w:id="69" w:name="_Toc229481894"/>
      <w:r>
        <w:rPr>
          <w:rStyle w:val="CharSectno"/>
        </w:rPr>
        <w:t>26</w:t>
      </w:r>
      <w:r>
        <w:t>.</w:t>
      </w:r>
      <w:r>
        <w:tab/>
        <w:t>Additional vessels authorised to use registered mooring site</w:t>
      </w:r>
      <w:bookmarkEnd w:id="69"/>
    </w:p>
    <w:p w14:paraId="7A927E3A" w14:textId="77777777" w:rsidR="00311888" w:rsidRDefault="00311888">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14:paraId="61016177" w14:textId="77777777" w:rsidR="00311888" w:rsidRDefault="00311888">
      <w:pPr>
        <w:pStyle w:val="Subsection"/>
      </w:pPr>
      <w:r>
        <w:tab/>
        <w:t>(2)</w:t>
      </w:r>
      <w:r>
        <w:tab/>
        <w:t>Subregulation (1) does not limit the use of a registered mooring site by an additional vessel’s tender, if that use complies with the conditions of the mooring licence.</w:t>
      </w:r>
    </w:p>
    <w:p w14:paraId="0D050FBD" w14:textId="77777777" w:rsidR="00311888" w:rsidRDefault="00311888">
      <w:pPr>
        <w:pStyle w:val="Footnotesection"/>
      </w:pPr>
      <w:r>
        <w:tab/>
        <w:t>[Regulation 26 amended: SL 2021/147 r. 29.]</w:t>
      </w:r>
    </w:p>
    <w:p w14:paraId="163982A8" w14:textId="77777777" w:rsidR="00311888" w:rsidRDefault="00311888">
      <w:pPr>
        <w:pStyle w:val="Heading5"/>
      </w:pPr>
      <w:bookmarkStart w:id="70" w:name="_Toc229481895"/>
      <w:r>
        <w:rPr>
          <w:rStyle w:val="CharSectno"/>
        </w:rPr>
        <w:t>27</w:t>
      </w:r>
      <w:r>
        <w:t>.</w:t>
      </w:r>
      <w:r>
        <w:tab/>
        <w:t>Application for registration of additional vessel</w:t>
      </w:r>
      <w:bookmarkEnd w:id="70"/>
    </w:p>
    <w:p w14:paraId="375614F7" w14:textId="77777777" w:rsidR="00311888" w:rsidRDefault="00311888">
      <w:pPr>
        <w:pStyle w:val="Subsection"/>
        <w:keepNext/>
      </w:pPr>
      <w:r>
        <w:tab/>
        <w:t>(1)</w:t>
      </w:r>
      <w:r>
        <w:tab/>
        <w:t xml:space="preserve">An application to register an additional vessel is to — </w:t>
      </w:r>
    </w:p>
    <w:p w14:paraId="7C6F0877" w14:textId="77777777" w:rsidR="00311888" w:rsidRDefault="00311888">
      <w:pPr>
        <w:pStyle w:val="Indenta"/>
      </w:pPr>
      <w:r>
        <w:tab/>
        <w:t>(a)</w:t>
      </w:r>
      <w:r>
        <w:tab/>
        <w:t>be made to the Minister in an approved form; and</w:t>
      </w:r>
    </w:p>
    <w:p w14:paraId="4AA4BB09" w14:textId="77777777" w:rsidR="00311888" w:rsidRDefault="00311888">
      <w:pPr>
        <w:pStyle w:val="Indenta"/>
        <w:keepNext/>
      </w:pPr>
      <w:r>
        <w:tab/>
        <w:t>(b)</w:t>
      </w:r>
      <w:r>
        <w:tab/>
        <w:t xml:space="preserve">if the relevant mooring site is a recreational mooring site — be made by an individual — </w:t>
      </w:r>
    </w:p>
    <w:p w14:paraId="2CA82136" w14:textId="77777777" w:rsidR="00311888" w:rsidRDefault="00311888">
      <w:pPr>
        <w:pStyle w:val="Indenti"/>
      </w:pPr>
      <w:r>
        <w:tab/>
        <w:t>(i)</w:t>
      </w:r>
      <w:r>
        <w:tab/>
        <w:t>who has reached 17 years of age; and</w:t>
      </w:r>
    </w:p>
    <w:p w14:paraId="490EDF65" w14:textId="77777777" w:rsidR="00311888" w:rsidRDefault="00311888">
      <w:pPr>
        <w:pStyle w:val="Indenti"/>
      </w:pPr>
      <w:r>
        <w:tab/>
        <w:t>(ii)</w:t>
      </w:r>
      <w:r>
        <w:tab/>
        <w:t>whose principal place of residence is in the State; and</w:t>
      </w:r>
    </w:p>
    <w:p w14:paraId="5A9D0A2B" w14:textId="77777777" w:rsidR="00311888" w:rsidRDefault="00311888">
      <w:pPr>
        <w:pStyle w:val="Indenti"/>
      </w:pPr>
      <w:r>
        <w:tab/>
        <w:t>(iii)</w:t>
      </w:r>
      <w:r>
        <w:tab/>
        <w:t>who is named on the certificate of registration as the owner of the vessel or who produces to the Minister satisfactory evidence of ownership of the vessel; and</w:t>
      </w:r>
    </w:p>
    <w:p w14:paraId="559C03B6" w14:textId="77777777" w:rsidR="00311888" w:rsidRDefault="00311888">
      <w:pPr>
        <w:pStyle w:val="Indenti"/>
      </w:pPr>
      <w:r>
        <w:tab/>
        <w:t>(iv)</w:t>
      </w:r>
      <w:r>
        <w:tab/>
        <w:t>who produces to the Minister satisfactory evidence that the vessel is a pleasure vessel;</w:t>
      </w:r>
    </w:p>
    <w:p w14:paraId="5D475321" w14:textId="77777777" w:rsidR="00311888" w:rsidRDefault="00311888">
      <w:pPr>
        <w:pStyle w:val="Indenta"/>
      </w:pPr>
      <w:r>
        <w:tab/>
      </w:r>
      <w:r>
        <w:tab/>
        <w:t>and</w:t>
      </w:r>
    </w:p>
    <w:p w14:paraId="144CF60D" w14:textId="77777777" w:rsidR="00311888" w:rsidRDefault="00311888">
      <w:pPr>
        <w:pStyle w:val="Indenta"/>
      </w:pPr>
      <w:r>
        <w:lastRenderedPageBreak/>
        <w:tab/>
        <w:t>(ba)</w:t>
      </w:r>
      <w:r>
        <w:tab/>
        <w:t xml:space="preserve">if the relevant mooring site is a commercial general mooring site — be made by — </w:t>
      </w:r>
    </w:p>
    <w:p w14:paraId="67881B20" w14:textId="77777777" w:rsidR="00311888" w:rsidRDefault="00311888">
      <w:pPr>
        <w:pStyle w:val="Indenti"/>
      </w:pPr>
      <w:r>
        <w:tab/>
        <w:t>(i)</w:t>
      </w:r>
      <w:r>
        <w:tab/>
        <w:t>a body corporate that produces to the Minister satisfactory evidence of ownership of the vessel and that the vessel is a commercial vessel; or</w:t>
      </w:r>
    </w:p>
    <w:p w14:paraId="6B8582A0" w14:textId="77777777" w:rsidR="00311888" w:rsidRDefault="00311888">
      <w:pPr>
        <w:pStyle w:val="Indenti"/>
      </w:pPr>
      <w:r>
        <w:tab/>
        <w:t>(ii)</w:t>
      </w:r>
      <w:r>
        <w:tab/>
        <w:t>an individual who complies with paragraph (b)(i) and (ii) and produces to the Minister satisfactory evidence of ownership of the vessel and that the vessel is a commercial vessel;</w:t>
      </w:r>
    </w:p>
    <w:p w14:paraId="7BF11275" w14:textId="77777777" w:rsidR="00311888" w:rsidRDefault="00311888">
      <w:pPr>
        <w:pStyle w:val="Indenta"/>
      </w:pPr>
      <w:r>
        <w:tab/>
      </w:r>
      <w:r>
        <w:tab/>
        <w:t>and</w:t>
      </w:r>
    </w:p>
    <w:p w14:paraId="6A5E06B7" w14:textId="77777777" w:rsidR="00311888" w:rsidRDefault="00311888">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14:paraId="34349032" w14:textId="77777777" w:rsidR="00311888" w:rsidRDefault="00311888">
      <w:pPr>
        <w:pStyle w:val="Indenta"/>
      </w:pPr>
      <w:r>
        <w:tab/>
        <w:t>(c)</w:t>
      </w:r>
      <w:r>
        <w:tab/>
        <w:t>specify the particulars of the vessel in respect of which the application is made; and</w:t>
      </w:r>
    </w:p>
    <w:p w14:paraId="5F8C8F5A" w14:textId="77777777" w:rsidR="00311888" w:rsidRDefault="00311888">
      <w:pPr>
        <w:pStyle w:val="Indenta"/>
      </w:pPr>
      <w:r>
        <w:tab/>
        <w:t>(d)</w:t>
      </w:r>
      <w:r>
        <w:tab/>
        <w:t>unless subregulation (3) applies, be accompanied by a notice in the approved form from the mooring licensee nominating the vessel as an additional vessel; and</w:t>
      </w:r>
    </w:p>
    <w:p w14:paraId="2E644A96" w14:textId="77777777" w:rsidR="00311888" w:rsidRDefault="00311888">
      <w:pPr>
        <w:pStyle w:val="Indenta"/>
      </w:pPr>
      <w:r>
        <w:tab/>
        <w:t>(e)</w:t>
      </w:r>
      <w:r>
        <w:tab/>
        <w:t>be accompanied by the application fee specified in Schedule 3 item 11.</w:t>
      </w:r>
    </w:p>
    <w:p w14:paraId="588E1CA1" w14:textId="77777777" w:rsidR="00311888" w:rsidRDefault="00311888">
      <w:pPr>
        <w:pStyle w:val="Subsection"/>
        <w:keepNext/>
      </w:pPr>
      <w:r>
        <w:tab/>
        <w:t>(2)</w:t>
      </w:r>
      <w:r>
        <w:tab/>
        <w:t xml:space="preserve">An application to register an additional vessel cannot be made under subregulation (1) if — </w:t>
      </w:r>
    </w:p>
    <w:p w14:paraId="5EED38E8" w14:textId="77777777" w:rsidR="00311888" w:rsidRDefault="00311888">
      <w:pPr>
        <w:pStyle w:val="Indenta"/>
      </w:pPr>
      <w:r>
        <w:tab/>
        <w:t>(a)</w:t>
      </w:r>
      <w:r>
        <w:tab/>
        <w:t>the relevant mooring licence is a recreational mooring licence; and</w:t>
      </w:r>
    </w:p>
    <w:p w14:paraId="4DAD161D" w14:textId="77777777" w:rsidR="00311888" w:rsidRDefault="00311888">
      <w:pPr>
        <w:pStyle w:val="Indenta"/>
      </w:pPr>
      <w:r>
        <w:tab/>
        <w:t>(b)</w:t>
      </w:r>
      <w:r>
        <w:tab/>
        <w:t>an additional vessel has been registered in respect of that licence; and</w:t>
      </w:r>
    </w:p>
    <w:p w14:paraId="04363DB7" w14:textId="77777777" w:rsidR="00311888" w:rsidRDefault="00311888">
      <w:pPr>
        <w:pStyle w:val="Indenta"/>
      </w:pPr>
      <w:r>
        <w:tab/>
        <w:t>(c)</w:t>
      </w:r>
      <w:r>
        <w:tab/>
        <w:t>the particulars of that vessel have not been deleted from the register under regulation 29.</w:t>
      </w:r>
    </w:p>
    <w:p w14:paraId="2FEA4D87" w14:textId="77777777" w:rsidR="00311888" w:rsidRDefault="00311888">
      <w:pPr>
        <w:pStyle w:val="Subsection"/>
        <w:keepNext/>
      </w:pPr>
      <w:r>
        <w:lastRenderedPageBreak/>
        <w:tab/>
        <w:t>(3)</w:t>
      </w:r>
      <w:r>
        <w:tab/>
        <w:t>An application to register an additional vessel in respect of a commercial general mooring site can only be made by the mooring licensee.</w:t>
      </w:r>
    </w:p>
    <w:p w14:paraId="4AAD08C9" w14:textId="77777777" w:rsidR="00311888" w:rsidRDefault="00311888">
      <w:pPr>
        <w:pStyle w:val="Footnotesection"/>
      </w:pPr>
      <w:r>
        <w:tab/>
        <w:t>[Regulation 27 amended: SL 2021/147 r. 30.]</w:t>
      </w:r>
    </w:p>
    <w:p w14:paraId="6B36F191" w14:textId="77777777" w:rsidR="00311888" w:rsidRDefault="00311888">
      <w:pPr>
        <w:pStyle w:val="Heading5"/>
      </w:pPr>
      <w:bookmarkStart w:id="71" w:name="_Toc229481896"/>
      <w:r>
        <w:rPr>
          <w:rStyle w:val="CharSectno"/>
        </w:rPr>
        <w:t>28</w:t>
      </w:r>
      <w:r>
        <w:t>.</w:t>
      </w:r>
      <w:r>
        <w:tab/>
        <w:t>Registration of additional vessel</w:t>
      </w:r>
      <w:bookmarkEnd w:id="71"/>
    </w:p>
    <w:p w14:paraId="35DE2CC1" w14:textId="77777777" w:rsidR="00311888" w:rsidRDefault="00311888">
      <w:pPr>
        <w:pStyle w:val="Subsection"/>
        <w:keepNext/>
      </w:pPr>
      <w:r>
        <w:tab/>
        <w:t>(1A)</w:t>
      </w:r>
      <w:r>
        <w:tab/>
        <w:t xml:space="preserve">In this regulation — </w:t>
      </w:r>
    </w:p>
    <w:p w14:paraId="2767C34E" w14:textId="77777777" w:rsidR="00311888" w:rsidRDefault="00311888">
      <w:pPr>
        <w:pStyle w:val="Defstart"/>
      </w:pPr>
      <w:r>
        <w:tab/>
      </w:r>
      <w:r>
        <w:rPr>
          <w:rStyle w:val="CharDefText"/>
        </w:rPr>
        <w:t>owner</w:t>
      </w:r>
      <w:r>
        <w:t>, of an additional vessel registered in respect of a commercial resources mooring site, means the person who applied to register the additional vessel.</w:t>
      </w:r>
    </w:p>
    <w:p w14:paraId="52BC3CFC" w14:textId="77777777" w:rsidR="00311888" w:rsidRDefault="00311888">
      <w:pPr>
        <w:pStyle w:val="Subsection"/>
        <w:keepNext/>
      </w:pPr>
      <w:r>
        <w:tab/>
        <w:t>(1)</w:t>
      </w:r>
      <w:r>
        <w:tab/>
        <w:t xml:space="preserve">If the Minister grants an application for registration of an additional vessel — </w:t>
      </w:r>
    </w:p>
    <w:p w14:paraId="1A7C6B7D" w14:textId="77777777" w:rsidR="00311888" w:rsidRDefault="00311888">
      <w:pPr>
        <w:pStyle w:val="Indenta"/>
      </w:pPr>
      <w:r>
        <w:tab/>
        <w:t>(a)</w:t>
      </w:r>
      <w:r>
        <w:tab/>
        <w:t>the particulars of the additional vessel, and its owner, are to be recorded in the register; and</w:t>
      </w:r>
    </w:p>
    <w:p w14:paraId="32344904" w14:textId="77777777" w:rsidR="00311888" w:rsidRDefault="00311888">
      <w:pPr>
        <w:pStyle w:val="Indenta"/>
      </w:pPr>
      <w:r>
        <w:tab/>
        <w:t>(b)</w:t>
      </w:r>
      <w:r>
        <w:tab/>
        <w:t>the relevant mooring licence is to be endorsed; and</w:t>
      </w:r>
    </w:p>
    <w:p w14:paraId="1AE1F78C" w14:textId="77777777" w:rsidR="00311888" w:rsidRDefault="00311888">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14:paraId="69E26835" w14:textId="77777777" w:rsidR="00311888" w:rsidRDefault="00311888">
      <w:pPr>
        <w:pStyle w:val="Subsection"/>
        <w:keepNext/>
      </w:pPr>
      <w:r>
        <w:tab/>
        <w:t>(2)</w:t>
      </w:r>
      <w:r>
        <w:tab/>
        <w:t xml:space="preserve">The Minister may refuse to register an additional vessel on the ground that the length of the vessel — </w:t>
      </w:r>
    </w:p>
    <w:p w14:paraId="2DC4BBDB" w14:textId="77777777" w:rsidR="00311888" w:rsidRDefault="00311888">
      <w:pPr>
        <w:pStyle w:val="Indenta"/>
      </w:pPr>
      <w:r>
        <w:tab/>
        <w:t>(a)</w:t>
      </w:r>
      <w:r>
        <w:tab/>
        <w:t>is less than 5 metres; or</w:t>
      </w:r>
    </w:p>
    <w:p w14:paraId="6F678B09" w14:textId="77777777" w:rsidR="00311888" w:rsidRDefault="00311888">
      <w:pPr>
        <w:pStyle w:val="Indenta"/>
      </w:pPr>
      <w:r>
        <w:tab/>
        <w:t>(b)</w:t>
      </w:r>
      <w:r>
        <w:tab/>
        <w:t>exceeds the maximum vessel length for the relevant mooring site.</w:t>
      </w:r>
    </w:p>
    <w:p w14:paraId="724DC73C" w14:textId="77777777" w:rsidR="00311888" w:rsidRDefault="00311888">
      <w:pPr>
        <w:pStyle w:val="Subsection"/>
      </w:pPr>
      <w:r>
        <w:tab/>
        <w:t>(3)</w:t>
      </w:r>
      <w:r>
        <w:tab/>
        <w:t>The Minister may impose any conditions that the Minister thinks fit on the use of the mooring site for which an additional vessel is registered, and the relevant mooring licence must be endorsed accordingly.</w:t>
      </w:r>
    </w:p>
    <w:p w14:paraId="2CE14973" w14:textId="77777777" w:rsidR="00311888" w:rsidRDefault="00311888">
      <w:pPr>
        <w:pStyle w:val="Footnotesection"/>
      </w:pPr>
      <w:r>
        <w:tab/>
        <w:t>[Regulation 28 amended: SL 2021/147 r. 31.]</w:t>
      </w:r>
    </w:p>
    <w:p w14:paraId="59CB95F8" w14:textId="77777777" w:rsidR="00311888" w:rsidRDefault="00311888">
      <w:pPr>
        <w:pStyle w:val="Heading5"/>
      </w:pPr>
      <w:bookmarkStart w:id="72" w:name="_Toc229481897"/>
      <w:r>
        <w:rPr>
          <w:rStyle w:val="CharSectno"/>
        </w:rPr>
        <w:lastRenderedPageBreak/>
        <w:t>29</w:t>
      </w:r>
      <w:r>
        <w:t>.</w:t>
      </w:r>
      <w:r>
        <w:tab/>
        <w:t>Duration of registration</w:t>
      </w:r>
      <w:bookmarkEnd w:id="72"/>
    </w:p>
    <w:p w14:paraId="72453916" w14:textId="77777777" w:rsidR="00311888" w:rsidRDefault="00311888">
      <w:pPr>
        <w:pStyle w:val="Subsection"/>
        <w:keepNext/>
      </w:pPr>
      <w:r>
        <w:tab/>
        <w:t>(1)</w:t>
      </w:r>
      <w:r>
        <w:tab/>
        <w:t xml:space="preserve">In this regulation — </w:t>
      </w:r>
    </w:p>
    <w:p w14:paraId="64ABF3B5" w14:textId="77777777" w:rsidR="00311888" w:rsidRDefault="00311888">
      <w:pPr>
        <w:pStyle w:val="Defstart"/>
      </w:pPr>
      <w:r>
        <w:tab/>
      </w:r>
      <w:r>
        <w:rPr>
          <w:rStyle w:val="CharDefText"/>
        </w:rPr>
        <w:t>nominated</w:t>
      </w:r>
      <w:r>
        <w:t xml:space="preserve"> means nominated under regulation 27(1)(d);</w:t>
      </w:r>
    </w:p>
    <w:p w14:paraId="33B14431" w14:textId="77777777" w:rsidR="00311888" w:rsidRDefault="00311888">
      <w:pPr>
        <w:pStyle w:val="Defstart"/>
      </w:pPr>
      <w:r>
        <w:tab/>
      </w:r>
      <w:r>
        <w:rPr>
          <w:rStyle w:val="CharDefText"/>
        </w:rPr>
        <w:t>owner</w:t>
      </w:r>
      <w:r>
        <w:t xml:space="preserve"> has the meaning given in regulation 28(1A).</w:t>
      </w:r>
    </w:p>
    <w:p w14:paraId="3291D2AF" w14:textId="77777777" w:rsidR="00311888" w:rsidRDefault="00311888">
      <w:pPr>
        <w:pStyle w:val="Subsection"/>
        <w:keepNext/>
      </w:pPr>
      <w:r>
        <w:tab/>
        <w:t>(2)</w:t>
      </w:r>
      <w:r>
        <w:tab/>
        <w:t xml:space="preserve">Subject to this regulation, the registration of an additional vessel has effect from the date of registration — </w:t>
      </w:r>
    </w:p>
    <w:p w14:paraId="1F4C56F9" w14:textId="77777777" w:rsidR="00311888" w:rsidRDefault="00311888">
      <w:pPr>
        <w:pStyle w:val="Indenta"/>
      </w:pPr>
      <w:r>
        <w:tab/>
        <w:t>(a)</w:t>
      </w:r>
      <w:r>
        <w:tab/>
        <w:t>for the period during which the mooring licence of the mooring licensee who nominated the additional vessel is in force before the next annual licence fee is due; or</w:t>
      </w:r>
    </w:p>
    <w:p w14:paraId="4EB1484D" w14:textId="77777777" w:rsidR="00311888" w:rsidRDefault="00311888">
      <w:pPr>
        <w:pStyle w:val="Indenta"/>
        <w:keepNext/>
      </w:pPr>
      <w:r>
        <w:tab/>
        <w:t>(b)</w:t>
      </w:r>
      <w:r>
        <w:tab/>
        <w:t xml:space="preserve">if the additional vessel is registered for a recreational mooring site — for the lesser of the following periods — </w:t>
      </w:r>
    </w:p>
    <w:p w14:paraId="022F9482" w14:textId="77777777" w:rsidR="00311888" w:rsidRDefault="00311888">
      <w:pPr>
        <w:pStyle w:val="Indenti"/>
      </w:pPr>
      <w:r>
        <w:tab/>
        <w:t>(i)</w:t>
      </w:r>
      <w:r>
        <w:tab/>
        <w:t>the period referred to in paragraph (a);</w:t>
      </w:r>
    </w:p>
    <w:p w14:paraId="7660ED3B" w14:textId="77777777" w:rsidR="00311888" w:rsidRDefault="00311888">
      <w:pPr>
        <w:pStyle w:val="Indenti"/>
      </w:pPr>
      <w:r>
        <w:tab/>
        <w:t>(ii)</w:t>
      </w:r>
      <w:r>
        <w:tab/>
        <w:t>the period of 9 months.</w:t>
      </w:r>
    </w:p>
    <w:p w14:paraId="7F79DE81" w14:textId="77777777" w:rsidR="00311888" w:rsidRDefault="00311888">
      <w:pPr>
        <w:pStyle w:val="Subsection"/>
      </w:pPr>
      <w:r>
        <w:tab/>
        <w:t>(3)</w:t>
      </w:r>
      <w:r>
        <w:tab/>
        <w:t>The Minister must delete the particulars of the additional vessel and its owner from the register at the end of the period of registration of the vessel.</w:t>
      </w:r>
    </w:p>
    <w:p w14:paraId="0159E531" w14:textId="77777777" w:rsidR="00311888" w:rsidRDefault="00311888">
      <w:pPr>
        <w:pStyle w:val="Subsection"/>
        <w:keepNext/>
      </w:pPr>
      <w:r>
        <w:tab/>
        <w:t>(4)</w:t>
      </w:r>
      <w:r>
        <w:tab/>
        <w:t xml:space="preserve">The Minister may delete the particulars of the additional vessel and its owner from the register if — </w:t>
      </w:r>
    </w:p>
    <w:p w14:paraId="70BA32AF" w14:textId="77777777" w:rsidR="00311888" w:rsidRDefault="00311888">
      <w:pPr>
        <w:pStyle w:val="Indenta"/>
      </w:pPr>
      <w:r>
        <w:tab/>
        <w:t>(a)</w:t>
      </w:r>
      <w:r>
        <w:tab/>
        <w:t>the owner of the additional vessel makes a written request to the Minister that the registration of the vessel be cancelled; or</w:t>
      </w:r>
    </w:p>
    <w:p w14:paraId="32375205" w14:textId="77777777" w:rsidR="00311888" w:rsidRDefault="00311888">
      <w:pPr>
        <w:pStyle w:val="Indenta"/>
      </w:pPr>
      <w:r>
        <w:tab/>
        <w:t>(b)</w:t>
      </w:r>
      <w:r>
        <w:tab/>
        <w:t>the additional vessel is sold or disposed of; or</w:t>
      </w:r>
    </w:p>
    <w:p w14:paraId="0F526528" w14:textId="77777777" w:rsidR="00311888" w:rsidRDefault="00311888">
      <w:pPr>
        <w:pStyle w:val="Indenta"/>
      </w:pPr>
      <w:r>
        <w:tab/>
        <w:t>(c)</w:t>
      </w:r>
      <w:r>
        <w:tab/>
        <w:t>the mooring licensee who nominated the additional vessel gives to the Minister written notice that the nomination is withdrawn; or</w:t>
      </w:r>
    </w:p>
    <w:p w14:paraId="66FF731D" w14:textId="77777777" w:rsidR="00311888" w:rsidRDefault="00311888">
      <w:pPr>
        <w:pStyle w:val="Indenta"/>
      </w:pPr>
      <w:r>
        <w:tab/>
        <w:t>(d)</w:t>
      </w:r>
      <w:r>
        <w:tab/>
        <w:t>a condition imposed by the Minister under regulation 28(3) has been breached; or</w:t>
      </w:r>
    </w:p>
    <w:p w14:paraId="70F01997" w14:textId="77777777" w:rsidR="00311888" w:rsidRDefault="00311888">
      <w:pPr>
        <w:pStyle w:val="Indenta"/>
      </w:pPr>
      <w:r>
        <w:tab/>
        <w:t>(e)</w:t>
      </w:r>
      <w:r>
        <w:tab/>
        <w:t>the mooring licence of the mooring licensee who nominated the additional vessel ceases to be in force; or</w:t>
      </w:r>
    </w:p>
    <w:p w14:paraId="4612B1F0" w14:textId="77777777" w:rsidR="00311888" w:rsidRDefault="00311888">
      <w:pPr>
        <w:pStyle w:val="Indenta"/>
      </w:pPr>
      <w:r>
        <w:lastRenderedPageBreak/>
        <w:tab/>
        <w:t>(f)</w:t>
      </w:r>
      <w:r>
        <w:tab/>
        <w:t>in the case of an additional vessel for a recreational mooring site — the additional vessel has ceased to be a pleasure vessel; or</w:t>
      </w:r>
    </w:p>
    <w:p w14:paraId="5641163C" w14:textId="77777777" w:rsidR="00311888" w:rsidRDefault="00311888">
      <w:pPr>
        <w:pStyle w:val="Indenta"/>
        <w:keepNext/>
      </w:pPr>
      <w:r>
        <w:tab/>
        <w:t>(g)</w:t>
      </w:r>
      <w:r>
        <w:tab/>
        <w:t xml:space="preserve">in the case of an additional vessel for a commercial general mooring site or a commercial resources mooring site — </w:t>
      </w:r>
    </w:p>
    <w:p w14:paraId="19FED1AB" w14:textId="77777777" w:rsidR="00311888" w:rsidRDefault="00311888">
      <w:pPr>
        <w:pStyle w:val="Indenti"/>
      </w:pPr>
      <w:r>
        <w:tab/>
        <w:t>(i)</w:t>
      </w:r>
      <w:r>
        <w:tab/>
        <w:t>the additional vessel has ceased to be used in connection with a commercial activity; or</w:t>
      </w:r>
    </w:p>
    <w:p w14:paraId="5FBE46BD" w14:textId="77777777" w:rsidR="00311888" w:rsidRDefault="00311888">
      <w:pPr>
        <w:pStyle w:val="Indenti"/>
      </w:pPr>
      <w:r>
        <w:tab/>
        <w:t>(ii)</w:t>
      </w:r>
      <w:r>
        <w:tab/>
        <w:t>the additional vessel is no longer a commercial vessel.</w:t>
      </w:r>
    </w:p>
    <w:p w14:paraId="21ACB4A7" w14:textId="77777777" w:rsidR="00311888" w:rsidRDefault="00311888">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14:paraId="799B2509" w14:textId="77777777" w:rsidR="00311888" w:rsidRDefault="00311888">
      <w:pPr>
        <w:pStyle w:val="Subsection"/>
        <w:keepNext/>
      </w:pPr>
      <w:r>
        <w:tab/>
        <w:t>(6)</w:t>
      </w:r>
      <w:r>
        <w:tab/>
        <w:t xml:space="preserve">The Minister must not delete the particulars under subregulation (4)(d), (f) or (g) until — </w:t>
      </w:r>
    </w:p>
    <w:p w14:paraId="4FE8B737" w14:textId="77777777" w:rsidR="00311888" w:rsidRDefault="00311888">
      <w:pPr>
        <w:pStyle w:val="Indenta"/>
      </w:pPr>
      <w:r>
        <w:tab/>
        <w:t>(a)</w:t>
      </w:r>
      <w:r>
        <w:tab/>
        <w:t>written notice has been given to the owner of the additional vessel, at the address recorded in the register, that the particulars are to be deleted; and</w:t>
      </w:r>
    </w:p>
    <w:p w14:paraId="2DC99704" w14:textId="77777777" w:rsidR="00311888" w:rsidRDefault="00311888">
      <w:pPr>
        <w:pStyle w:val="Indenta"/>
      </w:pPr>
      <w:r>
        <w:tab/>
        <w:t>(b)</w:t>
      </w:r>
      <w:r>
        <w:tab/>
        <w:t>the owner has been given 14 days after the notice is given in which to make a written response to the notice.</w:t>
      </w:r>
    </w:p>
    <w:p w14:paraId="29B34CB8" w14:textId="77777777" w:rsidR="00311888" w:rsidRDefault="00311888">
      <w:pPr>
        <w:pStyle w:val="Subsection"/>
      </w:pPr>
      <w:r>
        <w:tab/>
        <w:t>(7)</w:t>
      </w:r>
      <w:r>
        <w:tab/>
        <w:t>If the particulars of the additional vessel and its owner are deleted under subregulation (3) or (4), the registration of the vessel is cancelled.</w:t>
      </w:r>
    </w:p>
    <w:p w14:paraId="5E9307A2" w14:textId="77777777" w:rsidR="00311888" w:rsidRDefault="00311888">
      <w:pPr>
        <w:pStyle w:val="Footnotesection"/>
      </w:pPr>
      <w:r>
        <w:tab/>
        <w:t>[Regulation 29 inserted: SL 2021/147 r. 32.]</w:t>
      </w:r>
    </w:p>
    <w:p w14:paraId="4998B50E" w14:textId="77777777" w:rsidR="00311888" w:rsidRDefault="00311888">
      <w:pPr>
        <w:pStyle w:val="Heading2"/>
      </w:pPr>
      <w:bookmarkStart w:id="73" w:name="_Toc229063450"/>
      <w:bookmarkStart w:id="74" w:name="_Toc229063679"/>
      <w:bookmarkStart w:id="75" w:name="_Toc229481898"/>
      <w:r>
        <w:rPr>
          <w:rStyle w:val="CharPartNo"/>
        </w:rPr>
        <w:lastRenderedPageBreak/>
        <w:t>Part 5</w:t>
      </w:r>
      <w:r>
        <w:rPr>
          <w:rStyle w:val="CharDivNo"/>
        </w:rPr>
        <w:t> </w:t>
      </w:r>
      <w:r>
        <w:t>—</w:t>
      </w:r>
      <w:r>
        <w:rPr>
          <w:rStyle w:val="CharDivText"/>
        </w:rPr>
        <w:t> </w:t>
      </w:r>
      <w:r>
        <w:rPr>
          <w:rStyle w:val="CharPartText"/>
        </w:rPr>
        <w:t>Prescribed offences and modified penalties</w:t>
      </w:r>
      <w:bookmarkEnd w:id="73"/>
      <w:bookmarkEnd w:id="74"/>
      <w:bookmarkEnd w:id="75"/>
    </w:p>
    <w:p w14:paraId="0266C6D0" w14:textId="77777777" w:rsidR="00311888" w:rsidRDefault="00311888">
      <w:pPr>
        <w:pStyle w:val="Footnoteheading"/>
      </w:pPr>
      <w:r>
        <w:tab/>
        <w:t>[Heading inserted: SL 2021/147 r. 33.]</w:t>
      </w:r>
    </w:p>
    <w:p w14:paraId="3BE5BC2E" w14:textId="77777777" w:rsidR="00311888" w:rsidRDefault="00311888">
      <w:pPr>
        <w:pStyle w:val="Heading5"/>
      </w:pPr>
      <w:bookmarkStart w:id="76" w:name="_Toc229481899"/>
      <w:r>
        <w:rPr>
          <w:rStyle w:val="CharSectno"/>
        </w:rPr>
        <w:t>30</w:t>
      </w:r>
      <w:r>
        <w:t>.</w:t>
      </w:r>
      <w:r>
        <w:tab/>
        <w:t>Prescribed offences and modified penalties</w:t>
      </w:r>
      <w:bookmarkEnd w:id="76"/>
    </w:p>
    <w:p w14:paraId="77710767" w14:textId="77777777" w:rsidR="00311888" w:rsidRDefault="00311888">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14:paraId="4635F154" w14:textId="77777777" w:rsidR="00311888" w:rsidRDefault="00311888">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14:paraId="1E78078C" w14:textId="77777777" w:rsidR="00311888" w:rsidRDefault="00311888">
      <w:pPr>
        <w:pStyle w:val="Footnotesection"/>
      </w:pPr>
      <w:r>
        <w:tab/>
        <w:t>[Regulation 30 inserted: SL 2021/147 r. 33.]</w:t>
      </w:r>
    </w:p>
    <w:p w14:paraId="7DC64C23" w14:textId="77777777" w:rsidR="00311888" w:rsidRDefault="00311888">
      <w:pPr>
        <w:pStyle w:val="Heading5"/>
      </w:pPr>
      <w:bookmarkStart w:id="77" w:name="_Toc229481900"/>
      <w:r>
        <w:rPr>
          <w:rStyle w:val="CharSectno"/>
        </w:rPr>
        <w:t>31</w:t>
      </w:r>
      <w:r>
        <w:t>.</w:t>
      </w:r>
      <w:r>
        <w:tab/>
        <w:t>Approved officers and authorised officers</w:t>
      </w:r>
      <w:bookmarkEnd w:id="77"/>
    </w:p>
    <w:p w14:paraId="3B63E974" w14:textId="77777777" w:rsidR="00311888" w:rsidRDefault="00311888">
      <w:pPr>
        <w:pStyle w:val="Subsection"/>
      </w:pPr>
      <w:r>
        <w:tab/>
        <w:t>(1)</w:t>
      </w:r>
      <w:r>
        <w:tab/>
        <w:t xml:space="preserve">In this regulation — </w:t>
      </w:r>
    </w:p>
    <w:p w14:paraId="02FFE208" w14:textId="77777777" w:rsidR="00311888" w:rsidRDefault="00311888">
      <w:pPr>
        <w:pStyle w:val="Defstart"/>
      </w:pPr>
      <w:r>
        <w:tab/>
      </w:r>
      <w:r>
        <w:rPr>
          <w:rStyle w:val="CharDefText"/>
        </w:rPr>
        <w:t>inspector</w:t>
      </w:r>
      <w:r>
        <w:t xml:space="preserve"> means an officer of the Department designated as an inspector under section 117(1) of the Act.</w:t>
      </w:r>
    </w:p>
    <w:p w14:paraId="2D8F0D0C" w14:textId="77777777" w:rsidR="00311888" w:rsidRDefault="00311888">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14:paraId="63F44B6B" w14:textId="77777777" w:rsidR="00311888" w:rsidRDefault="00311888">
      <w:pPr>
        <w:pStyle w:val="Subsection"/>
      </w:pPr>
      <w:r>
        <w:tab/>
        <w:t>(3)</w:t>
      </w:r>
      <w:r>
        <w:tab/>
        <w:t>An authorised officer can show that the authorised officer is authorised to issue infringement notices by showing the officer’s identity card as an inspector issued under section 118(1) of the Act.</w:t>
      </w:r>
    </w:p>
    <w:p w14:paraId="2DFE3258" w14:textId="77777777" w:rsidR="00311888" w:rsidRDefault="00311888">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14:paraId="0BDE3815" w14:textId="77777777" w:rsidR="00311888" w:rsidRDefault="00311888">
      <w:pPr>
        <w:pStyle w:val="Footnotesection"/>
      </w:pPr>
      <w:r>
        <w:tab/>
        <w:t>[Regulation 31 inserted: SL 2021/147 r. 33; amended: SL 2025/18 r. 9.]</w:t>
      </w:r>
    </w:p>
    <w:p w14:paraId="671A367F" w14:textId="77777777" w:rsidR="00311888" w:rsidRDefault="00311888">
      <w:pPr>
        <w:pStyle w:val="Heading5"/>
      </w:pPr>
      <w:bookmarkStart w:id="78" w:name="_Toc229481901"/>
      <w:r>
        <w:rPr>
          <w:rStyle w:val="CharSectno"/>
        </w:rPr>
        <w:lastRenderedPageBreak/>
        <w:t>32</w:t>
      </w:r>
      <w:r>
        <w:t>.</w:t>
      </w:r>
      <w:r>
        <w:tab/>
        <w:t>Forms</w:t>
      </w:r>
      <w:bookmarkEnd w:id="78"/>
    </w:p>
    <w:p w14:paraId="73A9A12B" w14:textId="77777777" w:rsidR="00311888" w:rsidRDefault="00311888">
      <w:pPr>
        <w:pStyle w:val="Subsection"/>
      </w:pPr>
      <w:r>
        <w:tab/>
      </w:r>
      <w:r>
        <w:tab/>
        <w:t xml:space="preserve">For the purposes of the </w:t>
      </w:r>
      <w:r>
        <w:rPr>
          <w:i/>
        </w:rPr>
        <w:t>Criminal Procedure Act 2004</w:t>
      </w:r>
      <w:r>
        <w:t xml:space="preserve"> Part 2, the forms set out in Schedule 5 are prescribed.</w:t>
      </w:r>
    </w:p>
    <w:p w14:paraId="4D98D233" w14:textId="77777777" w:rsidR="00311888" w:rsidRDefault="00311888">
      <w:pPr>
        <w:pStyle w:val="Footnotesection"/>
      </w:pPr>
      <w:r>
        <w:tab/>
        <w:t>[Regulation 32 inserted: SL 2021/147 r. 33.]</w:t>
      </w:r>
    </w:p>
    <w:p w14:paraId="7AC4D7CC" w14:textId="77777777" w:rsidR="00311888" w:rsidRDefault="00311888">
      <w:pPr>
        <w:pStyle w:val="Ednotepart"/>
      </w:pPr>
      <w:r>
        <w:t>[Part 6 (r. 33</w:t>
      </w:r>
      <w:r>
        <w:noBreakHyphen/>
        <w:t>36) deleted: SL 2024/69 r. 23.]</w:t>
      </w:r>
    </w:p>
    <w:p w14:paraId="6C97B52D" w14:textId="77777777" w:rsidR="00311888" w:rsidRDefault="00311888">
      <w:pPr>
        <w:pStyle w:val="Heading2"/>
      </w:pPr>
      <w:bookmarkStart w:id="79" w:name="_Toc229063454"/>
      <w:bookmarkStart w:id="80" w:name="_Toc229063683"/>
      <w:bookmarkStart w:id="81" w:name="_Toc229481902"/>
      <w:r>
        <w:rPr>
          <w:rStyle w:val="CharPartNo"/>
        </w:rPr>
        <w:lastRenderedPageBreak/>
        <w:t>Part 7</w:t>
      </w:r>
      <w:r>
        <w:rPr>
          <w:rStyle w:val="CharDivNo"/>
        </w:rPr>
        <w:t> </w:t>
      </w:r>
      <w:r>
        <w:t>—</w:t>
      </w:r>
      <w:r>
        <w:rPr>
          <w:rStyle w:val="CharDivText"/>
        </w:rPr>
        <w:t> </w:t>
      </w:r>
      <w:r>
        <w:rPr>
          <w:rStyle w:val="CharPartText"/>
        </w:rPr>
        <w:t>Waiver and refund of fees</w:t>
      </w:r>
      <w:bookmarkEnd w:id="79"/>
      <w:bookmarkEnd w:id="80"/>
      <w:bookmarkEnd w:id="81"/>
    </w:p>
    <w:p w14:paraId="130E7A28" w14:textId="77777777" w:rsidR="00311888" w:rsidRDefault="00311888">
      <w:pPr>
        <w:pStyle w:val="Footnoteheading"/>
      </w:pPr>
      <w:r>
        <w:tab/>
        <w:t>[Heading inserted: SL 2022/47 r. 7.]</w:t>
      </w:r>
    </w:p>
    <w:p w14:paraId="2D711F48" w14:textId="77777777" w:rsidR="00311888" w:rsidRDefault="00311888">
      <w:pPr>
        <w:pStyle w:val="Heading5"/>
      </w:pPr>
      <w:bookmarkStart w:id="82" w:name="_Toc229481903"/>
      <w:r>
        <w:rPr>
          <w:rStyle w:val="CharSectno"/>
        </w:rPr>
        <w:t>37</w:t>
      </w:r>
      <w:r>
        <w:t>.</w:t>
      </w:r>
      <w:r>
        <w:tab/>
        <w:t>Terms used</w:t>
      </w:r>
      <w:bookmarkEnd w:id="82"/>
    </w:p>
    <w:p w14:paraId="67C9E352" w14:textId="77777777" w:rsidR="00311888" w:rsidRDefault="00311888">
      <w:pPr>
        <w:pStyle w:val="Subsection"/>
      </w:pPr>
      <w:r>
        <w:tab/>
      </w:r>
      <w:r>
        <w:tab/>
        <w:t xml:space="preserve">In this Part — </w:t>
      </w:r>
    </w:p>
    <w:p w14:paraId="4722BCA5" w14:textId="77777777" w:rsidR="00311888" w:rsidRDefault="00311888">
      <w:pPr>
        <w:pStyle w:val="Defstart"/>
      </w:pPr>
      <w:r>
        <w:tab/>
      </w:r>
      <w:r>
        <w:rPr>
          <w:rStyle w:val="CharDefText"/>
        </w:rPr>
        <w:t>authorised fee officer</w:t>
      </w:r>
      <w:r>
        <w:t xml:space="preserve"> means an official designated under regulation 38 acting in accordance with the terms of the designation;</w:t>
      </w:r>
    </w:p>
    <w:p w14:paraId="1AABE973" w14:textId="77777777" w:rsidR="00311888" w:rsidRDefault="00311888">
      <w:pPr>
        <w:pStyle w:val="Defstart"/>
      </w:pPr>
      <w:r>
        <w:tab/>
      </w:r>
      <w:r>
        <w:rPr>
          <w:rStyle w:val="CharDefText"/>
        </w:rPr>
        <w:t>fee</w:t>
      </w:r>
      <w:r>
        <w:t xml:space="preserve"> means a fee, due or charge in respect of which these regulations make provision;</w:t>
      </w:r>
    </w:p>
    <w:p w14:paraId="50279CA5" w14:textId="77777777" w:rsidR="00311888" w:rsidRDefault="00311888">
      <w:pPr>
        <w:pStyle w:val="Defstart"/>
      </w:pPr>
      <w:r>
        <w:tab/>
      </w:r>
      <w:r>
        <w:rPr>
          <w:rStyle w:val="CharDefText"/>
        </w:rPr>
        <w:t>written instrument</w:t>
      </w:r>
      <w:r>
        <w:t xml:space="preserve"> means an instrument in writing signed by the CEO or by an authorised fee officer.</w:t>
      </w:r>
    </w:p>
    <w:p w14:paraId="1AB144CE" w14:textId="77777777" w:rsidR="00311888" w:rsidRDefault="00311888">
      <w:pPr>
        <w:pStyle w:val="Footnotesection"/>
      </w:pPr>
      <w:r>
        <w:tab/>
        <w:t>[Regulation 37 inserted: SL 2022/47 r. 7.]</w:t>
      </w:r>
    </w:p>
    <w:p w14:paraId="1DA944AA" w14:textId="77777777" w:rsidR="00311888" w:rsidRDefault="00311888">
      <w:pPr>
        <w:pStyle w:val="Heading5"/>
      </w:pPr>
      <w:bookmarkStart w:id="83" w:name="_Toc229481904"/>
      <w:r>
        <w:rPr>
          <w:rStyle w:val="CharSectno"/>
        </w:rPr>
        <w:t>38</w:t>
      </w:r>
      <w:r>
        <w:t>.</w:t>
      </w:r>
      <w:r>
        <w:tab/>
        <w:t>Authorised fee officers</w:t>
      </w:r>
      <w:bookmarkEnd w:id="83"/>
    </w:p>
    <w:p w14:paraId="01BBFF95" w14:textId="77777777" w:rsidR="00311888" w:rsidRDefault="00311888">
      <w:pPr>
        <w:pStyle w:val="Subsection"/>
      </w:pPr>
      <w:r>
        <w:tab/>
        <w:t>(1)</w:t>
      </w:r>
      <w:r>
        <w:tab/>
        <w:t>The CEO may, in writing, designate an official to be an authorised fee officer for the purposes of this Part.</w:t>
      </w:r>
    </w:p>
    <w:p w14:paraId="2448B818" w14:textId="77777777" w:rsidR="00311888" w:rsidRDefault="00311888">
      <w:pPr>
        <w:pStyle w:val="Subsection"/>
      </w:pPr>
      <w:r>
        <w:tab/>
        <w:t>(2)</w:t>
      </w:r>
      <w:r>
        <w:tab/>
        <w:t xml:space="preserve">A designation under this regulation may authorise the official to act — </w:t>
      </w:r>
    </w:p>
    <w:p w14:paraId="14CB36B5" w14:textId="77777777" w:rsidR="00311888" w:rsidRDefault="00311888">
      <w:pPr>
        <w:pStyle w:val="Indenta"/>
      </w:pPr>
      <w:r>
        <w:tab/>
        <w:t>(a)</w:t>
      </w:r>
      <w:r>
        <w:tab/>
        <w:t>generally for the purposes of this Part; or</w:t>
      </w:r>
    </w:p>
    <w:p w14:paraId="52FE7AE5" w14:textId="77777777" w:rsidR="00311888" w:rsidRDefault="00311888">
      <w:pPr>
        <w:pStyle w:val="Indenta"/>
      </w:pPr>
      <w:r>
        <w:tab/>
        <w:t>(b)</w:t>
      </w:r>
      <w:r>
        <w:tab/>
        <w:t xml:space="preserve">as specified in the terms of the designation, only — </w:t>
      </w:r>
    </w:p>
    <w:p w14:paraId="07BD856D" w14:textId="77777777" w:rsidR="00311888" w:rsidRDefault="00311888">
      <w:pPr>
        <w:pStyle w:val="Indenti"/>
      </w:pPr>
      <w:r>
        <w:tab/>
        <w:t>(i)</w:t>
      </w:r>
      <w:r>
        <w:tab/>
        <w:t>in relation to particular functions under this Part; or</w:t>
      </w:r>
    </w:p>
    <w:p w14:paraId="0CB45F19" w14:textId="77777777" w:rsidR="00311888" w:rsidRDefault="00311888">
      <w:pPr>
        <w:pStyle w:val="Indenti"/>
      </w:pPr>
      <w:r>
        <w:tab/>
        <w:t>(ii)</w:t>
      </w:r>
      <w:r>
        <w:tab/>
        <w:t>in relation to particular fees or kinds of fees; or</w:t>
      </w:r>
    </w:p>
    <w:p w14:paraId="7EB0F3E8" w14:textId="77777777" w:rsidR="00311888" w:rsidRDefault="00311888">
      <w:pPr>
        <w:pStyle w:val="Indenti"/>
      </w:pPr>
      <w:r>
        <w:tab/>
        <w:t>(iii)</w:t>
      </w:r>
      <w:r>
        <w:tab/>
        <w:t>in particular circumstances.</w:t>
      </w:r>
    </w:p>
    <w:p w14:paraId="658A0377" w14:textId="77777777" w:rsidR="00311888" w:rsidRDefault="00311888">
      <w:pPr>
        <w:pStyle w:val="Subsection"/>
      </w:pPr>
      <w:r>
        <w:tab/>
        <w:t>(3)</w:t>
      </w:r>
      <w:r>
        <w:tab/>
        <w:t>An official performing a function in reliance on a designation under this regulation is taken to do so in accordance with the terms of the designation unless the contrary is shown.</w:t>
      </w:r>
    </w:p>
    <w:p w14:paraId="7AB3D38E" w14:textId="77777777" w:rsidR="00311888" w:rsidRDefault="00311888">
      <w:pPr>
        <w:pStyle w:val="Footnotesection"/>
      </w:pPr>
      <w:r>
        <w:tab/>
        <w:t>[Regulation 38 inserted: SL 2022/47 r. 7.]</w:t>
      </w:r>
    </w:p>
    <w:p w14:paraId="5FC7DAEE" w14:textId="77777777" w:rsidR="00311888" w:rsidRDefault="00311888">
      <w:pPr>
        <w:pStyle w:val="Heading5"/>
      </w:pPr>
      <w:bookmarkStart w:id="84" w:name="_Toc229481905"/>
      <w:r>
        <w:rPr>
          <w:rStyle w:val="CharSectno"/>
        </w:rPr>
        <w:lastRenderedPageBreak/>
        <w:t>39</w:t>
      </w:r>
      <w:r>
        <w:t>.</w:t>
      </w:r>
      <w:r>
        <w:tab/>
        <w:t>Waiver of fees</w:t>
      </w:r>
      <w:bookmarkEnd w:id="84"/>
    </w:p>
    <w:p w14:paraId="1126CF7B" w14:textId="77777777" w:rsidR="00311888" w:rsidRDefault="00311888">
      <w:pPr>
        <w:pStyle w:val="Subsection"/>
      </w:pPr>
      <w:r>
        <w:tab/>
        <w:t>(1)</w:t>
      </w:r>
      <w:r>
        <w:tab/>
        <w:t xml:space="preserve">The CEO or an authorised fee officer may by written instrument waive in whole or in part, during a period specified in the instrument, a fee or a class of fees either — </w:t>
      </w:r>
    </w:p>
    <w:p w14:paraId="18F24E32" w14:textId="77777777" w:rsidR="00311888" w:rsidRDefault="00311888">
      <w:pPr>
        <w:pStyle w:val="Indenta"/>
      </w:pPr>
      <w:r>
        <w:tab/>
        <w:t>(a)</w:t>
      </w:r>
      <w:r>
        <w:tab/>
        <w:t>generally; or</w:t>
      </w:r>
    </w:p>
    <w:p w14:paraId="22AE8399" w14:textId="77777777" w:rsidR="00311888" w:rsidRDefault="00311888">
      <w:pPr>
        <w:pStyle w:val="Indenta"/>
      </w:pPr>
      <w:r>
        <w:tab/>
        <w:t>(b)</w:t>
      </w:r>
      <w:r>
        <w:tab/>
        <w:t xml:space="preserve">as specified in the instrument, in relation to — </w:t>
      </w:r>
    </w:p>
    <w:p w14:paraId="1BFB373C" w14:textId="77777777" w:rsidR="00311888" w:rsidRDefault="00311888">
      <w:pPr>
        <w:pStyle w:val="Indenti"/>
      </w:pPr>
      <w:r>
        <w:tab/>
        <w:t>(i)</w:t>
      </w:r>
      <w:r>
        <w:tab/>
        <w:t>a particular vessel or a class of vessels; or</w:t>
      </w:r>
    </w:p>
    <w:p w14:paraId="0F82CA8C" w14:textId="77777777" w:rsidR="00311888" w:rsidRDefault="00311888">
      <w:pPr>
        <w:pStyle w:val="Indenti"/>
        <w:rPr>
          <w:b/>
        </w:rPr>
      </w:pPr>
      <w:r>
        <w:tab/>
        <w:t>(ii)</w:t>
      </w:r>
      <w:r>
        <w:tab/>
        <w:t>a particular place or places; or</w:t>
      </w:r>
    </w:p>
    <w:p w14:paraId="27A116DB" w14:textId="77777777" w:rsidR="00311888" w:rsidRDefault="00311888">
      <w:pPr>
        <w:pStyle w:val="Indenti"/>
      </w:pPr>
      <w:r>
        <w:tab/>
        <w:t>(iii)</w:t>
      </w:r>
      <w:r>
        <w:tab/>
        <w:t>a particular person or a class of persons.</w:t>
      </w:r>
    </w:p>
    <w:p w14:paraId="69F699A9" w14:textId="77777777" w:rsidR="00311888" w:rsidRDefault="00311888">
      <w:pPr>
        <w:pStyle w:val="Subsection"/>
      </w:pPr>
      <w:r>
        <w:tab/>
        <w:t>(2)</w:t>
      </w:r>
      <w:r>
        <w:tab/>
        <w:t xml:space="preserve">The CEO or an authorised fee officer may by written instrument (the </w:t>
      </w:r>
      <w:r>
        <w:rPr>
          <w:rStyle w:val="CharDefText"/>
        </w:rPr>
        <w:t>amending instrument</w:t>
      </w:r>
      <w:r>
        <w:t xml:space="preserve">) — </w:t>
      </w:r>
    </w:p>
    <w:p w14:paraId="3471DAE3" w14:textId="77777777" w:rsidR="00311888" w:rsidRDefault="00311888">
      <w:pPr>
        <w:pStyle w:val="Indenta"/>
      </w:pPr>
      <w:r>
        <w:tab/>
        <w:t>(a)</w:t>
      </w:r>
      <w:r>
        <w:tab/>
        <w:t>if a waiver made under subregulation (1) has not yet come into effect — revoke the waiver; or</w:t>
      </w:r>
    </w:p>
    <w:p w14:paraId="0EE6FEEC" w14:textId="77777777" w:rsidR="00311888" w:rsidRDefault="00311888">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14:paraId="4ECE7003" w14:textId="77777777" w:rsidR="00311888" w:rsidRDefault="00311888">
      <w:pPr>
        <w:pStyle w:val="Subsection"/>
      </w:pPr>
      <w:r>
        <w:tab/>
        <w:t>(3)</w:t>
      </w:r>
      <w:r>
        <w:tab/>
        <w:t xml:space="preserve">A written instrument made under this regulation is not subsidiary legislation for the purposes of the </w:t>
      </w:r>
      <w:r>
        <w:rPr>
          <w:i/>
        </w:rPr>
        <w:t>Interpretation Act 1984</w:t>
      </w:r>
      <w:r>
        <w:t>.</w:t>
      </w:r>
    </w:p>
    <w:p w14:paraId="60ABF97B" w14:textId="77777777" w:rsidR="00311888" w:rsidRDefault="00311888">
      <w:pPr>
        <w:pStyle w:val="Footnotesection"/>
      </w:pPr>
      <w:r>
        <w:tab/>
        <w:t>[Regulation 39 inserted: SL 2022/47 r. 7.]</w:t>
      </w:r>
    </w:p>
    <w:p w14:paraId="408ECE15" w14:textId="77777777" w:rsidR="00311888" w:rsidRDefault="00311888">
      <w:pPr>
        <w:pStyle w:val="Heading5"/>
      </w:pPr>
      <w:bookmarkStart w:id="85" w:name="_Toc229481906"/>
      <w:r>
        <w:rPr>
          <w:rStyle w:val="CharSectno"/>
        </w:rPr>
        <w:t>40</w:t>
      </w:r>
      <w:r>
        <w:t>.</w:t>
      </w:r>
      <w:r>
        <w:tab/>
        <w:t>Details of waivers to be accessible on website</w:t>
      </w:r>
      <w:bookmarkEnd w:id="85"/>
    </w:p>
    <w:p w14:paraId="4184D2C5" w14:textId="77777777" w:rsidR="00311888" w:rsidRDefault="00311888">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14:paraId="1F96B2EC" w14:textId="77777777" w:rsidR="00311888" w:rsidRDefault="00311888">
      <w:pPr>
        <w:pStyle w:val="Indenta"/>
      </w:pPr>
      <w:r>
        <w:tab/>
        <w:t>(a)</w:t>
      </w:r>
      <w:r>
        <w:tab/>
        <w:t>the written instrument by which the waiver is made; and</w:t>
      </w:r>
    </w:p>
    <w:p w14:paraId="735ADC07" w14:textId="77777777" w:rsidR="00311888" w:rsidRDefault="00311888">
      <w:pPr>
        <w:pStyle w:val="Indenta"/>
      </w:pPr>
      <w:r>
        <w:tab/>
        <w:t>(b)</w:t>
      </w:r>
      <w:r>
        <w:tab/>
        <w:t>any amending instrument, as defined in regulation 39(2), relating to the waiver.</w:t>
      </w:r>
    </w:p>
    <w:p w14:paraId="7FB7DFA4" w14:textId="77777777" w:rsidR="00311888" w:rsidRDefault="00311888">
      <w:pPr>
        <w:pStyle w:val="Subsection"/>
      </w:pPr>
      <w:r>
        <w:lastRenderedPageBreak/>
        <w:tab/>
        <w:t>(2)</w:t>
      </w:r>
      <w:r>
        <w:tab/>
        <w:t>A failure to comply with subregulation (1) does not affect the validity of the written instrument or instruments concerned.</w:t>
      </w:r>
    </w:p>
    <w:p w14:paraId="4C0B9462" w14:textId="77777777" w:rsidR="00311888" w:rsidRDefault="00311888">
      <w:pPr>
        <w:pStyle w:val="Footnotesection"/>
      </w:pPr>
      <w:r>
        <w:tab/>
        <w:t>[Regulation 40 inserted: SL 2022/47 r. 7.]</w:t>
      </w:r>
    </w:p>
    <w:p w14:paraId="73484C8A" w14:textId="77777777" w:rsidR="00311888" w:rsidRDefault="00311888">
      <w:pPr>
        <w:pStyle w:val="Heading5"/>
      </w:pPr>
      <w:bookmarkStart w:id="86" w:name="_Toc229481907"/>
      <w:r>
        <w:rPr>
          <w:rStyle w:val="CharSectno"/>
        </w:rPr>
        <w:t>41</w:t>
      </w:r>
      <w:r>
        <w:t>.</w:t>
      </w:r>
      <w:r>
        <w:tab/>
        <w:t>Emergency waivers</w:t>
      </w:r>
      <w:bookmarkEnd w:id="86"/>
      <w:r>
        <w:t xml:space="preserve"> </w:t>
      </w:r>
    </w:p>
    <w:p w14:paraId="37AD3B46" w14:textId="77777777" w:rsidR="00311888" w:rsidRDefault="00311888">
      <w:pPr>
        <w:pStyle w:val="Subsection"/>
      </w:pPr>
      <w:r>
        <w:tab/>
      </w:r>
      <w:r>
        <w:tab/>
        <w:t xml:space="preserve">The CEO or an authorised fee officer may, without the need for a written instrument, waive in whole or in part a fee for the use of a mooring site by a vessel — </w:t>
      </w:r>
    </w:p>
    <w:p w14:paraId="0BC7D110" w14:textId="77777777" w:rsidR="00311888" w:rsidRDefault="00311888">
      <w:pPr>
        <w:pStyle w:val="Indenta"/>
      </w:pPr>
      <w:r>
        <w:tab/>
        <w:t>(a)</w:t>
      </w:r>
      <w:r>
        <w:tab/>
        <w:t>in need of emergency repair; or</w:t>
      </w:r>
    </w:p>
    <w:p w14:paraId="0BAC041E" w14:textId="77777777" w:rsidR="00311888" w:rsidRDefault="00311888">
      <w:pPr>
        <w:pStyle w:val="Indenta"/>
      </w:pPr>
      <w:r>
        <w:tab/>
        <w:t>(b)</w:t>
      </w:r>
      <w:r>
        <w:tab/>
        <w:t>in another situation of urgency.</w:t>
      </w:r>
    </w:p>
    <w:p w14:paraId="6126BA4E" w14:textId="77777777" w:rsidR="00311888" w:rsidRDefault="00311888">
      <w:pPr>
        <w:pStyle w:val="Footnotesection"/>
      </w:pPr>
      <w:r>
        <w:tab/>
        <w:t>[Regulation 41 inserted: SL 2022/47 r. 7.]</w:t>
      </w:r>
    </w:p>
    <w:p w14:paraId="25C62026" w14:textId="77777777" w:rsidR="00311888" w:rsidRDefault="00311888">
      <w:pPr>
        <w:pStyle w:val="Heading5"/>
      </w:pPr>
      <w:bookmarkStart w:id="87" w:name="_Toc229481908"/>
      <w:r>
        <w:rPr>
          <w:rStyle w:val="CharSectno"/>
        </w:rPr>
        <w:t>42</w:t>
      </w:r>
      <w:r>
        <w:t>.</w:t>
      </w:r>
      <w:r>
        <w:tab/>
        <w:t>Effect of waiver</w:t>
      </w:r>
      <w:bookmarkEnd w:id="87"/>
    </w:p>
    <w:p w14:paraId="3CCC152A" w14:textId="77777777" w:rsidR="00311888" w:rsidRDefault="00311888">
      <w:pPr>
        <w:pStyle w:val="Subsection"/>
      </w:pPr>
      <w:r>
        <w:tab/>
      </w:r>
      <w:r>
        <w:tab/>
        <w:t xml:space="preserve">Despite any other provision of these regulations, if a fee that would otherwise be payable is waived under regulation 39 or 41 — </w:t>
      </w:r>
    </w:p>
    <w:p w14:paraId="7C54D168" w14:textId="77777777" w:rsidR="00311888" w:rsidRDefault="00311888">
      <w:pPr>
        <w:pStyle w:val="Indenta"/>
      </w:pPr>
      <w:r>
        <w:tab/>
        <w:t>(a)</w:t>
      </w:r>
      <w:r>
        <w:tab/>
        <w:t>there is no requirement to pay the fee; and</w:t>
      </w:r>
    </w:p>
    <w:p w14:paraId="5CF28B39" w14:textId="77777777" w:rsidR="00311888" w:rsidRDefault="00311888">
      <w:pPr>
        <w:pStyle w:val="Indenta"/>
      </w:pPr>
      <w:r>
        <w:tab/>
        <w:t>(b)</w:t>
      </w:r>
      <w:r>
        <w:tab/>
        <w:t>the rights and obligations under the Act of every person are as they would be if the fee had not been waived, and had been paid.</w:t>
      </w:r>
    </w:p>
    <w:p w14:paraId="5FD40111" w14:textId="77777777" w:rsidR="00311888" w:rsidRDefault="00311888">
      <w:pPr>
        <w:pStyle w:val="Footnotesection"/>
      </w:pPr>
      <w:r>
        <w:tab/>
        <w:t>[Regulation 42 inserted: SL 2022/47 r. 7.]</w:t>
      </w:r>
    </w:p>
    <w:p w14:paraId="6339D093" w14:textId="77777777" w:rsidR="00311888" w:rsidRDefault="00311888">
      <w:pPr>
        <w:pStyle w:val="Heading5"/>
      </w:pPr>
      <w:bookmarkStart w:id="88" w:name="_Toc229481909"/>
      <w:r>
        <w:rPr>
          <w:rStyle w:val="CharSectno"/>
        </w:rPr>
        <w:t>43</w:t>
      </w:r>
      <w:r>
        <w:t>.</w:t>
      </w:r>
      <w:r>
        <w:tab/>
        <w:t>Refund of fees</w:t>
      </w:r>
      <w:bookmarkEnd w:id="88"/>
    </w:p>
    <w:p w14:paraId="3C038AB8" w14:textId="77777777" w:rsidR="00311888" w:rsidRDefault="00311888">
      <w:pPr>
        <w:pStyle w:val="Subsection"/>
      </w:pPr>
      <w:r>
        <w:tab/>
        <w:t>(1)</w:t>
      </w:r>
      <w:r>
        <w:tab/>
        <w:t>Subject to subregulation (2), the CEO or an authorised fee officer may refund in whole or in part any fee that has been paid.</w:t>
      </w:r>
    </w:p>
    <w:p w14:paraId="6EED7D39" w14:textId="77777777" w:rsidR="00311888" w:rsidRDefault="00311888">
      <w:pPr>
        <w:pStyle w:val="Subsection"/>
      </w:pPr>
      <w:r>
        <w:tab/>
        <w:t>(2)</w:t>
      </w:r>
      <w:r>
        <w:tab/>
        <w:t xml:space="preserve">Subregulation (1) does not apply to — </w:t>
      </w:r>
    </w:p>
    <w:p w14:paraId="27E9DF61" w14:textId="77777777" w:rsidR="00311888" w:rsidRDefault="00311888">
      <w:pPr>
        <w:pStyle w:val="Indenta"/>
      </w:pPr>
      <w:r>
        <w:tab/>
        <w:t>(a)</w:t>
      </w:r>
      <w:r>
        <w:tab/>
        <w:t>a fee paid under regulation 7F(4)(b) in connection with a rental mooring site authorisation that is surrendered under regulation 7G; or</w:t>
      </w:r>
    </w:p>
    <w:p w14:paraId="522B66D3" w14:textId="77777777" w:rsidR="00311888" w:rsidRDefault="00311888">
      <w:pPr>
        <w:pStyle w:val="Indenta"/>
      </w:pPr>
      <w:r>
        <w:lastRenderedPageBreak/>
        <w:tab/>
        <w:t>(b)</w:t>
      </w:r>
      <w:r>
        <w:tab/>
        <w:t>an annual mooring licence fee paid under regulation 13(1) in connection with a mooring licence that is surrendered under regulation 13A.</w:t>
      </w:r>
    </w:p>
    <w:p w14:paraId="66149DA4" w14:textId="77777777" w:rsidR="00311888" w:rsidRDefault="00311888">
      <w:pPr>
        <w:pStyle w:val="Subsection"/>
      </w:pPr>
      <w:r>
        <w:tab/>
        <w:t>(3)</w:t>
      </w:r>
      <w:r>
        <w:tab/>
        <w:t xml:space="preserve">If a fee is refunded under subregulation (1) the rights and obligations under the Act of every person — </w:t>
      </w:r>
    </w:p>
    <w:p w14:paraId="3FF0997C" w14:textId="77777777" w:rsidR="00311888" w:rsidRDefault="00311888">
      <w:pPr>
        <w:pStyle w:val="Indenta"/>
      </w:pPr>
      <w:r>
        <w:tab/>
        <w:t>(a)</w:t>
      </w:r>
      <w:r>
        <w:tab/>
        <w:t>are as specified by the CEO or authorised fee officer on making the refund; and</w:t>
      </w:r>
    </w:p>
    <w:p w14:paraId="0C3CFC06" w14:textId="77777777" w:rsidR="00311888" w:rsidRDefault="00311888">
      <w:pPr>
        <w:pStyle w:val="Indenta"/>
      </w:pPr>
      <w:r>
        <w:tab/>
        <w:t>(b)</w:t>
      </w:r>
      <w:r>
        <w:tab/>
        <w:t>to the extent that they are not specified under paragraph (a), are as they would be if the fee, or so much of it as has been refunded, had not been paid.</w:t>
      </w:r>
    </w:p>
    <w:p w14:paraId="1A9D1AB8" w14:textId="77777777" w:rsidR="00311888" w:rsidRDefault="00311888">
      <w:pPr>
        <w:pStyle w:val="Footnotesection"/>
      </w:pPr>
      <w:r>
        <w:tab/>
        <w:t>[Regulation 43 inserted: SL 2022/47 r. 7.]</w:t>
      </w:r>
    </w:p>
    <w:p w14:paraId="1816C296" w14:textId="77777777" w:rsidR="00311888" w:rsidRDefault="00311888">
      <w:pPr>
        <w:sectPr w:rsidR="00311888">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3C33C1BE" w14:textId="77777777" w:rsidR="00311888" w:rsidRDefault="00311888">
      <w:pPr>
        <w:pStyle w:val="yScheduleHeading"/>
      </w:pPr>
      <w:bookmarkStart w:id="89" w:name="_Toc229063462"/>
      <w:bookmarkStart w:id="90" w:name="_Toc229063691"/>
      <w:bookmarkStart w:id="91" w:name="_Toc229481910"/>
      <w:r>
        <w:rPr>
          <w:rStyle w:val="CharSchNo"/>
        </w:rPr>
        <w:lastRenderedPageBreak/>
        <w:t>Schedule 1</w:t>
      </w:r>
      <w:r>
        <w:t> — </w:t>
      </w:r>
      <w:r>
        <w:rPr>
          <w:rStyle w:val="CharSchText"/>
        </w:rPr>
        <w:t>Mooring control areas</w:t>
      </w:r>
      <w:bookmarkEnd w:id="89"/>
      <w:bookmarkEnd w:id="90"/>
      <w:bookmarkEnd w:id="91"/>
    </w:p>
    <w:p w14:paraId="289C7A47" w14:textId="77777777" w:rsidR="00311888" w:rsidRDefault="00311888">
      <w:pPr>
        <w:pStyle w:val="yShoulderClause"/>
      </w:pPr>
      <w:r>
        <w:t>[r. 3 and 7]</w:t>
      </w:r>
    </w:p>
    <w:p w14:paraId="160BD0FC" w14:textId="77777777" w:rsidR="00311888" w:rsidRDefault="00311888">
      <w:pPr>
        <w:pStyle w:val="yFootnoteheading"/>
      </w:pPr>
      <w:r>
        <w:tab/>
        <w:t>[Heading inserted: SL 2021/147 r. 34.]</w:t>
      </w:r>
    </w:p>
    <w:p w14:paraId="5E5D0932" w14:textId="77777777" w:rsidR="00311888" w:rsidRDefault="00311888">
      <w:pPr>
        <w:pStyle w:val="yHeading3"/>
      </w:pPr>
      <w:bookmarkStart w:id="92" w:name="_Toc229063463"/>
      <w:bookmarkStart w:id="93" w:name="_Toc229063692"/>
      <w:bookmarkStart w:id="94" w:name="_Toc229481911"/>
      <w:r>
        <w:rPr>
          <w:rStyle w:val="CharSDivNo"/>
        </w:rPr>
        <w:t>Division 1</w:t>
      </w:r>
      <w:r>
        <w:rPr>
          <w:b w:val="0"/>
        </w:rPr>
        <w:t> — </w:t>
      </w:r>
      <w:r>
        <w:rPr>
          <w:rStyle w:val="CharSDivText"/>
        </w:rPr>
        <w:t>Mooring control areas to which these regulations apply</w:t>
      </w:r>
      <w:bookmarkEnd w:id="92"/>
      <w:bookmarkEnd w:id="93"/>
      <w:bookmarkEnd w:id="94"/>
    </w:p>
    <w:p w14:paraId="32369F1A" w14:textId="77777777" w:rsidR="00311888" w:rsidRDefault="00311888">
      <w:pPr>
        <w:pStyle w:val="yFootnoteheading"/>
      </w:pPr>
      <w:r>
        <w:tab/>
        <w:t>[Heading inserted: SL 2021/147 r. 34.]</w:t>
      </w:r>
    </w:p>
    <w:p w14:paraId="74827D69" w14:textId="77777777" w:rsidR="00311888" w:rsidRDefault="00311888">
      <w:pPr>
        <w:pStyle w:val="yMiscellaneousBody"/>
      </w:pPr>
      <w:r>
        <w:tab/>
        <w:t>Carnarvon Fascine Mooring Control Area</w:t>
      </w:r>
    </w:p>
    <w:p w14:paraId="4D122499" w14:textId="77777777" w:rsidR="00311888" w:rsidRDefault="00311888">
      <w:pPr>
        <w:pStyle w:val="yMiscellaneousBody"/>
      </w:pPr>
      <w:r>
        <w:tab/>
        <w:t>Oyster Harbour Mooring Control Area</w:t>
      </w:r>
    </w:p>
    <w:p w14:paraId="4C12DA5F" w14:textId="77777777" w:rsidR="00311888" w:rsidRDefault="00311888">
      <w:pPr>
        <w:pStyle w:val="yMiscellaneousBody"/>
      </w:pPr>
      <w:r>
        <w:tab/>
        <w:t>Peel Mooring Control Area</w:t>
      </w:r>
    </w:p>
    <w:p w14:paraId="0A5051B8" w14:textId="77777777" w:rsidR="00311888" w:rsidRDefault="00311888">
      <w:pPr>
        <w:pStyle w:val="yMiscellaneousBody"/>
      </w:pPr>
      <w:r>
        <w:tab/>
        <w:t>Rockingham Mangles Bay Mooring Control Area</w:t>
      </w:r>
    </w:p>
    <w:p w14:paraId="465BC634" w14:textId="77777777" w:rsidR="00311888" w:rsidRDefault="00311888">
      <w:pPr>
        <w:pStyle w:val="yMiscellaneousBody"/>
      </w:pPr>
      <w:r>
        <w:tab/>
        <w:t>Swan and Canning Rivers Mooring Control Area</w:t>
      </w:r>
    </w:p>
    <w:p w14:paraId="49CF81DF" w14:textId="77777777" w:rsidR="00311888" w:rsidRDefault="00311888">
      <w:pPr>
        <w:pStyle w:val="yFootnotesection"/>
      </w:pPr>
      <w:r>
        <w:tab/>
        <w:t>[Division 1 inserted: SL 2021/147 r. 34.]</w:t>
      </w:r>
    </w:p>
    <w:p w14:paraId="38B61EB4" w14:textId="77777777" w:rsidR="00311888" w:rsidRDefault="00311888">
      <w:pPr>
        <w:pStyle w:val="yHeading3"/>
      </w:pPr>
      <w:bookmarkStart w:id="95" w:name="_Toc229063464"/>
      <w:bookmarkStart w:id="96" w:name="_Toc229063693"/>
      <w:bookmarkStart w:id="97" w:name="_Toc229481912"/>
      <w:r>
        <w:rPr>
          <w:rStyle w:val="CharSDivNo"/>
        </w:rPr>
        <w:t>Division 2</w:t>
      </w:r>
      <w:r>
        <w:rPr>
          <w:b w:val="0"/>
        </w:rPr>
        <w:t> — </w:t>
      </w:r>
      <w:r>
        <w:rPr>
          <w:rStyle w:val="CharSDivText"/>
        </w:rPr>
        <w:t>Mooring control area in which only temporary anchoring is permitted</w:t>
      </w:r>
      <w:bookmarkEnd w:id="95"/>
      <w:bookmarkEnd w:id="96"/>
      <w:bookmarkEnd w:id="97"/>
    </w:p>
    <w:p w14:paraId="3DC4BF4D" w14:textId="77777777" w:rsidR="00311888" w:rsidRDefault="00311888">
      <w:pPr>
        <w:pStyle w:val="yFootnoteheading"/>
      </w:pPr>
      <w:r>
        <w:tab/>
        <w:t>[Heading inserted: SL 2021/147 r. 34.]</w:t>
      </w:r>
    </w:p>
    <w:p w14:paraId="3FEBB3A1" w14:textId="77777777" w:rsidR="00311888" w:rsidRDefault="00311888">
      <w:pPr>
        <w:pStyle w:val="yMiscellaneousBody"/>
      </w:pPr>
      <w:r>
        <w:tab/>
        <w:t>Swan and Canning Rivers Mooring Control Area</w:t>
      </w:r>
    </w:p>
    <w:p w14:paraId="50570C57" w14:textId="77777777" w:rsidR="00311888" w:rsidRDefault="00311888">
      <w:pPr>
        <w:pStyle w:val="yFootnotesection"/>
      </w:pPr>
      <w:r>
        <w:tab/>
        <w:t>[Division 2 inserted: SL 2021/147 r. 34.]</w:t>
      </w:r>
    </w:p>
    <w:p w14:paraId="3681522D" w14:textId="77777777" w:rsidR="00311888" w:rsidRDefault="00311888">
      <w:pPr>
        <w:pStyle w:val="yScheduleHeading"/>
      </w:pPr>
      <w:bookmarkStart w:id="98" w:name="_Toc229063465"/>
      <w:bookmarkStart w:id="99" w:name="_Toc229063694"/>
      <w:bookmarkStart w:id="100" w:name="_Toc229481913"/>
      <w:r>
        <w:rPr>
          <w:rStyle w:val="CharSchNo"/>
        </w:rPr>
        <w:lastRenderedPageBreak/>
        <w:t>Schedule 2</w:t>
      </w:r>
      <w:r>
        <w:t> — </w:t>
      </w:r>
      <w:r>
        <w:rPr>
          <w:rStyle w:val="CharSchText"/>
        </w:rPr>
        <w:t>Excluded areas</w:t>
      </w:r>
      <w:bookmarkEnd w:id="98"/>
      <w:bookmarkEnd w:id="99"/>
      <w:bookmarkEnd w:id="100"/>
    </w:p>
    <w:p w14:paraId="1A3A69C2" w14:textId="77777777" w:rsidR="00311888" w:rsidRDefault="00311888">
      <w:pPr>
        <w:pStyle w:val="yShoulderClause"/>
        <w:spacing w:before="80"/>
      </w:pPr>
      <w:r>
        <w:t>[r. 3(2)]</w:t>
      </w:r>
    </w:p>
    <w:p w14:paraId="4DF7F00C" w14:textId="77777777" w:rsidR="00311888" w:rsidRDefault="00311888">
      <w:pPr>
        <w:pStyle w:val="yFootnoteheading"/>
        <w:spacing w:before="0"/>
      </w:pPr>
      <w:r>
        <w:tab/>
        <w:t>[Heading inserted: SL 2021/147 r. 34.]</w:t>
      </w:r>
    </w:p>
    <w:p w14:paraId="3BC0DB85" w14:textId="77777777" w:rsidR="00311888" w:rsidRDefault="00311888">
      <w:pPr>
        <w:pStyle w:val="yHeading3"/>
      </w:pPr>
      <w:bookmarkStart w:id="101" w:name="_Toc229063466"/>
      <w:bookmarkStart w:id="102" w:name="_Toc229063695"/>
      <w:bookmarkStart w:id="103" w:name="_Toc229481914"/>
      <w:r>
        <w:rPr>
          <w:rStyle w:val="CharSDivNo"/>
        </w:rPr>
        <w:t>Division 1</w:t>
      </w:r>
      <w:r>
        <w:rPr>
          <w:b w:val="0"/>
        </w:rPr>
        <w:t> — </w:t>
      </w:r>
      <w:r>
        <w:rPr>
          <w:rStyle w:val="CharSDivText"/>
        </w:rPr>
        <w:t>Excluded area in Rockingham Mangles Bay Mooring Control Area</w:t>
      </w:r>
      <w:bookmarkEnd w:id="101"/>
      <w:bookmarkEnd w:id="102"/>
      <w:bookmarkEnd w:id="103"/>
    </w:p>
    <w:p w14:paraId="70B24B04" w14:textId="77777777" w:rsidR="00311888" w:rsidRDefault="00311888">
      <w:pPr>
        <w:pStyle w:val="yFootnoteheading"/>
        <w:spacing w:before="80"/>
      </w:pPr>
      <w:r>
        <w:tab/>
        <w:t>[Heading inserted: SL 2021/147 r. 34.]</w:t>
      </w:r>
    </w:p>
    <w:p w14:paraId="02F4C028" w14:textId="77777777" w:rsidR="00311888" w:rsidRDefault="00311888">
      <w:pPr>
        <w:pStyle w:val="yMiscellaneousBody"/>
        <w:spacing w:before="80"/>
        <w:jc w:val="center"/>
      </w:pPr>
      <w:r>
        <w:rPr>
          <w:noProof/>
        </w:rPr>
        <w:drawing>
          <wp:inline distT="0" distB="0" distL="0" distR="0" wp14:anchorId="1764827D" wp14:editId="6080C420">
            <wp:extent cx="2967181" cy="4773930"/>
            <wp:effectExtent l="19050" t="19050" r="24130" b="266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4" cstate="print">
                      <a:extLst>
                        <a:ext uri="{28A0092B-C50C-407E-A947-70E740481C1C}">
                          <a14:useLocalDpi xmlns:a14="http://schemas.microsoft.com/office/drawing/2010/main" val="0"/>
                        </a:ext>
                      </a:extLst>
                    </a:blip>
                    <a:srcRect l="11381" t="2682" r="3489" b="2682"/>
                    <a:stretch/>
                  </pic:blipFill>
                  <pic:spPr bwMode="auto">
                    <a:xfrm>
                      <a:off x="0" y="0"/>
                      <a:ext cx="2983005" cy="4799390"/>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027C80FF" w14:textId="77777777" w:rsidR="00311888" w:rsidRDefault="00311888">
      <w:pPr>
        <w:pStyle w:val="yFootnotesection"/>
        <w:spacing w:before="80"/>
      </w:pPr>
      <w:r>
        <w:tab/>
        <w:t>[Division 1 inserted: SL 2021/147 r. 34.]</w:t>
      </w:r>
    </w:p>
    <w:p w14:paraId="7D6D6E88" w14:textId="77777777" w:rsidR="00311888" w:rsidRDefault="00311888">
      <w:pPr>
        <w:pStyle w:val="yHeading3"/>
      </w:pPr>
      <w:bookmarkStart w:id="104" w:name="_Toc229063467"/>
      <w:bookmarkStart w:id="105" w:name="_Toc229063696"/>
      <w:bookmarkStart w:id="106" w:name="_Toc229481915"/>
      <w:r>
        <w:rPr>
          <w:rStyle w:val="CharSDivNo"/>
        </w:rPr>
        <w:lastRenderedPageBreak/>
        <w:t>Division 2</w:t>
      </w:r>
      <w:r>
        <w:rPr>
          <w:b w:val="0"/>
        </w:rPr>
        <w:t> — </w:t>
      </w:r>
      <w:r>
        <w:rPr>
          <w:rStyle w:val="CharSDivText"/>
        </w:rPr>
        <w:t>Excluded areas in Swan and Canning Rivers Mooring Control Area</w:t>
      </w:r>
      <w:bookmarkEnd w:id="104"/>
      <w:bookmarkEnd w:id="105"/>
      <w:bookmarkEnd w:id="106"/>
    </w:p>
    <w:p w14:paraId="6A365B93" w14:textId="77777777" w:rsidR="00311888" w:rsidRDefault="00311888">
      <w:pPr>
        <w:pStyle w:val="yFootnoteheading"/>
      </w:pPr>
      <w:r>
        <w:tab/>
        <w:t>[Heading inserted: SL 2021/147 r. 34.]</w:t>
      </w:r>
    </w:p>
    <w:p w14:paraId="4263F8A2" w14:textId="77777777" w:rsidR="00311888" w:rsidRDefault="00311888">
      <w:pPr>
        <w:pStyle w:val="yMiscellaneousBody"/>
        <w:jc w:val="center"/>
      </w:pPr>
      <w:r>
        <w:rPr>
          <w:noProof/>
        </w:rPr>
        <w:drawing>
          <wp:inline distT="0" distB="0" distL="0" distR="0" wp14:anchorId="32921E74" wp14:editId="2AA71552">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5"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10463DB7" w14:textId="77777777" w:rsidR="00311888" w:rsidRDefault="00311888">
      <w:pPr>
        <w:pStyle w:val="yMiscellaneousBody"/>
        <w:jc w:val="center"/>
      </w:pPr>
      <w:r>
        <w:rPr>
          <w:noProof/>
        </w:rPr>
        <w:lastRenderedPageBreak/>
        <w:drawing>
          <wp:inline distT="0" distB="0" distL="0" distR="0" wp14:anchorId="66E9A1B6" wp14:editId="2BEDA26D">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6"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71BA474E" w14:textId="77777777" w:rsidR="00311888" w:rsidRDefault="00311888">
      <w:pPr>
        <w:pStyle w:val="yMiscellaneousBody"/>
        <w:jc w:val="center"/>
      </w:pPr>
      <w:r>
        <w:rPr>
          <w:noProof/>
        </w:rPr>
        <w:lastRenderedPageBreak/>
        <w:drawing>
          <wp:inline distT="0" distB="0" distL="0" distR="0" wp14:anchorId="567D0B3C" wp14:editId="1624DC42">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7"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124E7386" w14:textId="77777777" w:rsidR="00311888" w:rsidRDefault="00311888">
      <w:pPr>
        <w:pStyle w:val="yMiscellaneousBody"/>
        <w:jc w:val="center"/>
      </w:pPr>
      <w:r>
        <w:rPr>
          <w:noProof/>
        </w:rPr>
        <w:lastRenderedPageBreak/>
        <w:drawing>
          <wp:inline distT="0" distB="0" distL="0" distR="0" wp14:anchorId="1F229331" wp14:editId="0C756FA8">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8"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66B29CA4" w14:textId="77777777" w:rsidR="00311888" w:rsidRDefault="00311888">
      <w:pPr>
        <w:pStyle w:val="yMiscellaneousBody"/>
        <w:jc w:val="center"/>
      </w:pPr>
      <w:r>
        <w:rPr>
          <w:noProof/>
        </w:rPr>
        <w:lastRenderedPageBreak/>
        <w:drawing>
          <wp:inline distT="0" distB="0" distL="0" distR="0" wp14:anchorId="104943FF" wp14:editId="65C23772">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9"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D302BEC" w14:textId="77777777" w:rsidR="00311888" w:rsidRDefault="00311888">
      <w:pPr>
        <w:pStyle w:val="yMiscellaneousBody"/>
        <w:jc w:val="center"/>
      </w:pPr>
      <w:r>
        <w:rPr>
          <w:noProof/>
        </w:rPr>
        <w:lastRenderedPageBreak/>
        <w:drawing>
          <wp:inline distT="0" distB="0" distL="0" distR="0" wp14:anchorId="66D5F7E3" wp14:editId="3993B9C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30"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6C11EF99" w14:textId="77777777" w:rsidR="00311888" w:rsidRDefault="00311888">
      <w:pPr>
        <w:pStyle w:val="yMiscellaneousBody"/>
        <w:jc w:val="center"/>
      </w:pPr>
      <w:r>
        <w:rPr>
          <w:noProof/>
        </w:rPr>
        <w:lastRenderedPageBreak/>
        <w:drawing>
          <wp:inline distT="0" distB="0" distL="0" distR="0" wp14:anchorId="7349BF02" wp14:editId="6F319BC5">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31"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0721ABF5" w14:textId="77777777" w:rsidR="00311888" w:rsidRDefault="00311888">
      <w:pPr>
        <w:pStyle w:val="yFootnotesection"/>
      </w:pPr>
      <w:r>
        <w:tab/>
        <w:t>[Division 2 inserted: SL 2021/147 r. 34.]</w:t>
      </w:r>
    </w:p>
    <w:p w14:paraId="31CE94B8" w14:textId="77777777" w:rsidR="00311888" w:rsidRDefault="00311888">
      <w:pPr>
        <w:pStyle w:val="yScheduleHeading"/>
      </w:pPr>
      <w:bookmarkStart w:id="107" w:name="_Toc229063468"/>
      <w:bookmarkStart w:id="108" w:name="_Toc229063697"/>
      <w:bookmarkStart w:id="109" w:name="_Toc229481916"/>
      <w:r>
        <w:rPr>
          <w:rStyle w:val="CharSchNo"/>
        </w:rPr>
        <w:lastRenderedPageBreak/>
        <w:t>Schedule 3</w:t>
      </w:r>
      <w:r>
        <w:rPr>
          <w:rStyle w:val="CharSDivNo"/>
        </w:rPr>
        <w:t> </w:t>
      </w:r>
      <w:r>
        <w:t>—</w:t>
      </w:r>
      <w:r>
        <w:rPr>
          <w:rStyle w:val="CharSDivText"/>
        </w:rPr>
        <w:t> </w:t>
      </w:r>
      <w:r>
        <w:rPr>
          <w:rStyle w:val="CharSchText"/>
        </w:rPr>
        <w:t>Fees</w:t>
      </w:r>
      <w:bookmarkEnd w:id="107"/>
      <w:bookmarkEnd w:id="108"/>
      <w:bookmarkEnd w:id="109"/>
    </w:p>
    <w:p w14:paraId="5D2C31F5" w14:textId="77777777" w:rsidR="00311888" w:rsidRDefault="00311888">
      <w:pPr>
        <w:pStyle w:val="yShoulderClause"/>
      </w:pPr>
      <w:r>
        <w:t>[r. 7D, 7F, 8, 12, 13, 15, 25 and 27]</w:t>
      </w:r>
    </w:p>
    <w:p w14:paraId="0385590D" w14:textId="77777777" w:rsidR="00311888" w:rsidRDefault="00311888">
      <w:pPr>
        <w:pStyle w:val="yFootnoteheading"/>
      </w:pPr>
      <w:r>
        <w:tab/>
        <w:t>[Heading inserted: SL 2025/64 r. 8.]</w:t>
      </w:r>
    </w:p>
    <w:p w14:paraId="2DB6016B" w14:textId="77777777" w:rsidR="00311888" w:rsidRDefault="00311888">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rsidR="009B1899" w14:paraId="17FDBBF7" w14:textId="77777777">
        <w:trPr>
          <w:tblHeader/>
        </w:trPr>
        <w:tc>
          <w:tcPr>
            <w:tcW w:w="1276" w:type="dxa"/>
            <w:noWrap/>
          </w:tcPr>
          <w:p w14:paraId="3A613A77" w14:textId="77777777" w:rsidR="00311888" w:rsidRDefault="00311888">
            <w:pPr>
              <w:pStyle w:val="yTableNAm"/>
              <w:jc w:val="center"/>
              <w:rPr>
                <w:b/>
                <w:bCs/>
              </w:rPr>
            </w:pPr>
            <w:r>
              <w:rPr>
                <w:b/>
                <w:bCs/>
              </w:rPr>
              <w:t>Item</w:t>
            </w:r>
          </w:p>
        </w:tc>
        <w:tc>
          <w:tcPr>
            <w:tcW w:w="4111" w:type="dxa"/>
            <w:noWrap/>
          </w:tcPr>
          <w:p w14:paraId="3F0CC3D8" w14:textId="77777777" w:rsidR="00311888" w:rsidRDefault="00311888">
            <w:pPr>
              <w:pStyle w:val="yTableNAm"/>
              <w:jc w:val="center"/>
              <w:rPr>
                <w:b/>
                <w:bCs/>
              </w:rPr>
            </w:pPr>
            <w:r>
              <w:rPr>
                <w:b/>
                <w:bCs/>
              </w:rPr>
              <w:t>Description</w:t>
            </w:r>
          </w:p>
        </w:tc>
        <w:tc>
          <w:tcPr>
            <w:tcW w:w="1588" w:type="dxa"/>
            <w:noWrap/>
          </w:tcPr>
          <w:p w14:paraId="67C1FC6C" w14:textId="77777777" w:rsidR="00311888" w:rsidRDefault="00311888">
            <w:pPr>
              <w:pStyle w:val="yTableNAm"/>
              <w:jc w:val="center"/>
              <w:rPr>
                <w:b/>
                <w:bCs/>
              </w:rPr>
            </w:pPr>
            <w:r>
              <w:rPr>
                <w:b/>
                <w:bCs/>
              </w:rPr>
              <w:t>Fee</w:t>
            </w:r>
          </w:p>
        </w:tc>
      </w:tr>
      <w:tr w:rsidR="009B1899" w14:paraId="214A48B8" w14:textId="77777777">
        <w:tc>
          <w:tcPr>
            <w:tcW w:w="1276" w:type="dxa"/>
            <w:noWrap/>
          </w:tcPr>
          <w:p w14:paraId="7C20A873" w14:textId="77777777" w:rsidR="00311888" w:rsidRDefault="00311888">
            <w:pPr>
              <w:pStyle w:val="yTableNAm"/>
              <w:jc w:val="center"/>
            </w:pPr>
            <w:r>
              <w:t>1.</w:t>
            </w:r>
          </w:p>
        </w:tc>
        <w:tc>
          <w:tcPr>
            <w:tcW w:w="4111" w:type="dxa"/>
            <w:noWrap/>
          </w:tcPr>
          <w:p w14:paraId="0BEB4D0D" w14:textId="77777777" w:rsidR="00311888" w:rsidRDefault="00311888">
            <w:pPr>
              <w:pStyle w:val="yTableNAm"/>
              <w:rPr>
                <w:rStyle w:val="DraftersNotes"/>
              </w:rPr>
            </w:pPr>
            <w:r>
              <w:t>Shared</w:t>
            </w:r>
            <w:r>
              <w:noBreakHyphen/>
              <w:t>use mooring authorisation for 12 months (r. 7D(3)(b))</w:t>
            </w:r>
          </w:p>
        </w:tc>
        <w:tc>
          <w:tcPr>
            <w:tcW w:w="1588" w:type="dxa"/>
            <w:noWrap/>
            <w:vAlign w:val="bottom"/>
          </w:tcPr>
          <w:p w14:paraId="5CF79635" w14:textId="77777777" w:rsidR="00311888" w:rsidRDefault="00311888">
            <w:pPr>
              <w:pStyle w:val="yTableNAm"/>
              <w:tabs>
                <w:tab w:val="clear" w:pos="567"/>
              </w:tabs>
              <w:ind w:right="180"/>
              <w:jc w:val="right"/>
            </w:pPr>
            <w:r>
              <w:t>$114.75</w:t>
            </w:r>
          </w:p>
        </w:tc>
      </w:tr>
      <w:tr w:rsidR="009B1899" w14:paraId="7F3E6E71" w14:textId="77777777">
        <w:tc>
          <w:tcPr>
            <w:tcW w:w="1276" w:type="dxa"/>
            <w:noWrap/>
          </w:tcPr>
          <w:p w14:paraId="39D4900A" w14:textId="77777777" w:rsidR="00311888" w:rsidRDefault="00311888">
            <w:pPr>
              <w:pStyle w:val="yTableNAm"/>
              <w:jc w:val="center"/>
            </w:pPr>
            <w:r>
              <w:t>2.</w:t>
            </w:r>
          </w:p>
        </w:tc>
        <w:tc>
          <w:tcPr>
            <w:tcW w:w="4111" w:type="dxa"/>
            <w:noWrap/>
          </w:tcPr>
          <w:p w14:paraId="2AA69744" w14:textId="77777777" w:rsidR="00311888" w:rsidRDefault="00311888">
            <w:pPr>
              <w:pStyle w:val="yTableNAm"/>
              <w:rPr>
                <w:rStyle w:val="DraftersNotes"/>
              </w:rPr>
            </w:pPr>
            <w:r>
              <w:t>Rental mooring site authorisation for each day of rental period (r. 7F(4)(b))</w:t>
            </w:r>
          </w:p>
        </w:tc>
        <w:tc>
          <w:tcPr>
            <w:tcW w:w="1588" w:type="dxa"/>
            <w:noWrap/>
            <w:vAlign w:val="bottom"/>
          </w:tcPr>
          <w:p w14:paraId="5405D80E" w14:textId="77777777" w:rsidR="00311888" w:rsidRDefault="00311888">
            <w:pPr>
              <w:pStyle w:val="yTableNAm"/>
              <w:tabs>
                <w:tab w:val="clear" w:pos="567"/>
              </w:tabs>
              <w:ind w:right="180"/>
              <w:jc w:val="right"/>
            </w:pPr>
            <w:r>
              <w:t>$36.05</w:t>
            </w:r>
          </w:p>
        </w:tc>
      </w:tr>
      <w:tr w:rsidR="009B1899" w14:paraId="513CE96B" w14:textId="77777777">
        <w:tc>
          <w:tcPr>
            <w:tcW w:w="1276" w:type="dxa"/>
            <w:noWrap/>
          </w:tcPr>
          <w:p w14:paraId="191FF1B2" w14:textId="77777777" w:rsidR="00311888" w:rsidRDefault="00311888">
            <w:pPr>
              <w:pStyle w:val="yTableNAm"/>
              <w:jc w:val="center"/>
            </w:pPr>
            <w:r>
              <w:t>3.</w:t>
            </w:r>
          </w:p>
        </w:tc>
        <w:tc>
          <w:tcPr>
            <w:tcW w:w="4111" w:type="dxa"/>
            <w:noWrap/>
          </w:tcPr>
          <w:p w14:paraId="7987EAE4" w14:textId="77777777" w:rsidR="00311888" w:rsidRDefault="00311888">
            <w:pPr>
              <w:pStyle w:val="yTableNAm"/>
            </w:pPr>
            <w:r>
              <w:t>Application for mooring licence (r. 8(2)(g)(i))</w:t>
            </w:r>
          </w:p>
        </w:tc>
        <w:tc>
          <w:tcPr>
            <w:tcW w:w="1588" w:type="dxa"/>
            <w:noWrap/>
            <w:vAlign w:val="bottom"/>
          </w:tcPr>
          <w:p w14:paraId="6E4B13A1" w14:textId="77777777" w:rsidR="00311888" w:rsidRDefault="00311888">
            <w:pPr>
              <w:pStyle w:val="yTableNAm"/>
              <w:tabs>
                <w:tab w:val="clear" w:pos="567"/>
              </w:tabs>
              <w:ind w:right="180"/>
              <w:jc w:val="right"/>
            </w:pPr>
            <w:r>
              <w:t>$127.90</w:t>
            </w:r>
          </w:p>
        </w:tc>
      </w:tr>
      <w:tr w:rsidR="009B1899" w14:paraId="75583C54" w14:textId="77777777">
        <w:tc>
          <w:tcPr>
            <w:tcW w:w="1276" w:type="dxa"/>
            <w:noWrap/>
          </w:tcPr>
          <w:p w14:paraId="28D3974C" w14:textId="77777777" w:rsidR="00311888" w:rsidRDefault="00311888">
            <w:pPr>
              <w:pStyle w:val="yTableNAm"/>
              <w:jc w:val="center"/>
            </w:pPr>
            <w:r>
              <w:t>4.</w:t>
            </w:r>
          </w:p>
        </w:tc>
        <w:tc>
          <w:tcPr>
            <w:tcW w:w="4111" w:type="dxa"/>
            <w:noWrap/>
          </w:tcPr>
          <w:p w14:paraId="586007E3" w14:textId="77777777" w:rsidR="00311888" w:rsidRDefault="00311888">
            <w:pPr>
              <w:pStyle w:val="yTableNAm"/>
              <w:rPr>
                <w:rStyle w:val="DraftersNotes"/>
                <w:b w:val="0"/>
                <w:i w:val="0"/>
                <w:sz w:val="22"/>
              </w:rPr>
            </w:pPr>
            <w:r>
              <w:t>Annual mooring licence for recreational mooring site (exclusive use) (r. 12(1)(c) and 13(1))</w:t>
            </w:r>
          </w:p>
        </w:tc>
        <w:tc>
          <w:tcPr>
            <w:tcW w:w="1588" w:type="dxa"/>
            <w:noWrap/>
            <w:vAlign w:val="bottom"/>
          </w:tcPr>
          <w:p w14:paraId="771B8207" w14:textId="77777777" w:rsidR="00311888" w:rsidRDefault="00311888">
            <w:pPr>
              <w:pStyle w:val="yTableNAm"/>
              <w:tabs>
                <w:tab w:val="clear" w:pos="567"/>
              </w:tabs>
              <w:ind w:right="180"/>
              <w:jc w:val="right"/>
            </w:pPr>
            <w:r>
              <w:t>$716.80</w:t>
            </w:r>
          </w:p>
        </w:tc>
      </w:tr>
      <w:tr w:rsidR="009B1899" w14:paraId="662E633B" w14:textId="77777777">
        <w:tc>
          <w:tcPr>
            <w:tcW w:w="1276" w:type="dxa"/>
            <w:noWrap/>
          </w:tcPr>
          <w:p w14:paraId="550F5109" w14:textId="77777777" w:rsidR="00311888" w:rsidRDefault="00311888">
            <w:pPr>
              <w:pStyle w:val="yTableNAm"/>
              <w:jc w:val="center"/>
            </w:pPr>
            <w:r>
              <w:t>5.</w:t>
            </w:r>
          </w:p>
        </w:tc>
        <w:tc>
          <w:tcPr>
            <w:tcW w:w="4111" w:type="dxa"/>
            <w:noWrap/>
          </w:tcPr>
          <w:p w14:paraId="47A49D1C" w14:textId="77777777" w:rsidR="00311888" w:rsidRDefault="00311888">
            <w:pPr>
              <w:pStyle w:val="yTableNAm"/>
            </w:pPr>
            <w:r>
              <w:t>Annual mooring licence for recreational mooring site (shared use) (r. 12(1)(c) and 13(1))</w:t>
            </w:r>
          </w:p>
        </w:tc>
        <w:tc>
          <w:tcPr>
            <w:tcW w:w="1588" w:type="dxa"/>
            <w:noWrap/>
            <w:vAlign w:val="bottom"/>
          </w:tcPr>
          <w:p w14:paraId="112C2905" w14:textId="77777777" w:rsidR="00311888" w:rsidRDefault="00311888">
            <w:pPr>
              <w:pStyle w:val="yTableNAm"/>
              <w:tabs>
                <w:tab w:val="clear" w:pos="567"/>
              </w:tabs>
              <w:ind w:right="180"/>
              <w:jc w:val="right"/>
            </w:pPr>
            <w:r>
              <w:t>$369.30</w:t>
            </w:r>
          </w:p>
        </w:tc>
      </w:tr>
      <w:tr w:rsidR="009B1899" w14:paraId="304B64CE" w14:textId="77777777">
        <w:tc>
          <w:tcPr>
            <w:tcW w:w="1276" w:type="dxa"/>
            <w:noWrap/>
          </w:tcPr>
          <w:p w14:paraId="1CA1B40A" w14:textId="77777777" w:rsidR="00311888" w:rsidRDefault="00311888">
            <w:pPr>
              <w:pStyle w:val="yTableNAm"/>
              <w:jc w:val="center"/>
            </w:pPr>
            <w:r>
              <w:t>6.</w:t>
            </w:r>
          </w:p>
        </w:tc>
        <w:tc>
          <w:tcPr>
            <w:tcW w:w="4111" w:type="dxa"/>
            <w:noWrap/>
          </w:tcPr>
          <w:p w14:paraId="0284A2CD" w14:textId="77777777" w:rsidR="00311888" w:rsidRDefault="00311888">
            <w:pPr>
              <w:pStyle w:val="yTableNAm"/>
            </w:pPr>
            <w:r>
              <w:t>Annual mooring licence for commercial general mooring site (r. 12(1)(c) and 13(1))</w:t>
            </w:r>
          </w:p>
        </w:tc>
        <w:tc>
          <w:tcPr>
            <w:tcW w:w="1588" w:type="dxa"/>
            <w:noWrap/>
            <w:vAlign w:val="bottom"/>
          </w:tcPr>
          <w:p w14:paraId="35664AAB" w14:textId="77777777" w:rsidR="00311888" w:rsidRDefault="00311888">
            <w:pPr>
              <w:pStyle w:val="yTableNAm"/>
              <w:tabs>
                <w:tab w:val="clear" w:pos="567"/>
              </w:tabs>
              <w:ind w:right="180"/>
              <w:jc w:val="right"/>
            </w:pPr>
            <w:r>
              <w:t>$923.35</w:t>
            </w:r>
          </w:p>
        </w:tc>
      </w:tr>
      <w:tr w:rsidR="009B1899" w14:paraId="6C41D052" w14:textId="77777777">
        <w:tc>
          <w:tcPr>
            <w:tcW w:w="1276" w:type="dxa"/>
            <w:noWrap/>
          </w:tcPr>
          <w:p w14:paraId="576705C8" w14:textId="77777777" w:rsidR="00311888" w:rsidRDefault="00311888">
            <w:pPr>
              <w:pStyle w:val="yTableNAm"/>
              <w:jc w:val="center"/>
            </w:pPr>
            <w:r>
              <w:t>7.</w:t>
            </w:r>
          </w:p>
        </w:tc>
        <w:tc>
          <w:tcPr>
            <w:tcW w:w="4111" w:type="dxa"/>
            <w:noWrap/>
          </w:tcPr>
          <w:p w14:paraId="2655A66B" w14:textId="77777777" w:rsidR="00311888" w:rsidRDefault="00311888">
            <w:pPr>
              <w:pStyle w:val="yTableNAm"/>
            </w:pPr>
            <w:r>
              <w:t>Annual mooring licence for commercial resources mooring site (r. 12(1)(c) and 13(1))</w:t>
            </w:r>
          </w:p>
        </w:tc>
        <w:tc>
          <w:tcPr>
            <w:tcW w:w="1588" w:type="dxa"/>
            <w:noWrap/>
            <w:vAlign w:val="bottom"/>
          </w:tcPr>
          <w:p w14:paraId="3EDE2BC4" w14:textId="77777777" w:rsidR="00311888" w:rsidRDefault="00311888">
            <w:pPr>
              <w:pStyle w:val="yTableNAm"/>
              <w:tabs>
                <w:tab w:val="clear" w:pos="567"/>
              </w:tabs>
              <w:ind w:right="180"/>
              <w:jc w:val="right"/>
            </w:pPr>
            <w:r>
              <w:t>$3 001.70</w:t>
            </w:r>
          </w:p>
        </w:tc>
      </w:tr>
      <w:tr w:rsidR="009B1899" w14:paraId="5271DFB6" w14:textId="77777777">
        <w:tc>
          <w:tcPr>
            <w:tcW w:w="1276" w:type="dxa"/>
            <w:noWrap/>
          </w:tcPr>
          <w:p w14:paraId="33E1DCFD" w14:textId="77777777" w:rsidR="00311888" w:rsidRDefault="00311888">
            <w:pPr>
              <w:pStyle w:val="yTableNAm"/>
              <w:jc w:val="center"/>
            </w:pPr>
            <w:r>
              <w:t>8.</w:t>
            </w:r>
          </w:p>
        </w:tc>
        <w:tc>
          <w:tcPr>
            <w:tcW w:w="4111" w:type="dxa"/>
            <w:noWrap/>
          </w:tcPr>
          <w:p w14:paraId="7AE7B1D8" w14:textId="77777777" w:rsidR="00311888" w:rsidRDefault="00311888">
            <w:pPr>
              <w:pStyle w:val="yTableNAm"/>
            </w:pPr>
            <w:r>
              <w:t>Annual mooring licence late payment (r. 13(3))</w:t>
            </w:r>
          </w:p>
        </w:tc>
        <w:tc>
          <w:tcPr>
            <w:tcW w:w="1588" w:type="dxa"/>
            <w:noWrap/>
            <w:vAlign w:val="bottom"/>
          </w:tcPr>
          <w:p w14:paraId="259EA6CD" w14:textId="77777777" w:rsidR="00311888" w:rsidRDefault="00311888">
            <w:pPr>
              <w:pStyle w:val="yTableNAm"/>
              <w:tabs>
                <w:tab w:val="clear" w:pos="567"/>
              </w:tabs>
              <w:ind w:right="180"/>
              <w:jc w:val="right"/>
            </w:pPr>
            <w:r>
              <w:t>$127.90</w:t>
            </w:r>
          </w:p>
        </w:tc>
      </w:tr>
      <w:tr w:rsidR="009B1899" w14:paraId="3D88C4EE" w14:textId="77777777">
        <w:tc>
          <w:tcPr>
            <w:tcW w:w="1276" w:type="dxa"/>
            <w:noWrap/>
          </w:tcPr>
          <w:p w14:paraId="75A02FC4" w14:textId="77777777" w:rsidR="00311888" w:rsidRDefault="00311888">
            <w:pPr>
              <w:pStyle w:val="yTableNAm"/>
              <w:jc w:val="center"/>
            </w:pPr>
            <w:r>
              <w:t>9.</w:t>
            </w:r>
          </w:p>
        </w:tc>
        <w:tc>
          <w:tcPr>
            <w:tcW w:w="4111" w:type="dxa"/>
            <w:noWrap/>
          </w:tcPr>
          <w:p w14:paraId="1D556C90" w14:textId="77777777" w:rsidR="00311888" w:rsidRDefault="00311888">
            <w:pPr>
              <w:pStyle w:val="yTableNAm"/>
            </w:pPr>
            <w:r>
              <w:t>Exchange of registered mooring sites (r. 15(2)(b))</w:t>
            </w:r>
          </w:p>
        </w:tc>
        <w:tc>
          <w:tcPr>
            <w:tcW w:w="1588" w:type="dxa"/>
            <w:noWrap/>
            <w:vAlign w:val="bottom"/>
          </w:tcPr>
          <w:p w14:paraId="71329B9D" w14:textId="77777777" w:rsidR="00311888" w:rsidRDefault="00311888">
            <w:pPr>
              <w:pStyle w:val="yTableNAm"/>
              <w:tabs>
                <w:tab w:val="clear" w:pos="567"/>
              </w:tabs>
              <w:ind w:right="180"/>
              <w:jc w:val="right"/>
            </w:pPr>
            <w:r>
              <w:t>$127.90</w:t>
            </w:r>
          </w:p>
        </w:tc>
      </w:tr>
      <w:tr w:rsidR="009B1899" w14:paraId="0E3B6B44" w14:textId="77777777">
        <w:tc>
          <w:tcPr>
            <w:tcW w:w="1276" w:type="dxa"/>
            <w:noWrap/>
          </w:tcPr>
          <w:p w14:paraId="42F7B1B5" w14:textId="77777777" w:rsidR="00311888" w:rsidRDefault="00311888">
            <w:pPr>
              <w:pStyle w:val="yTableNAm"/>
              <w:jc w:val="center"/>
            </w:pPr>
            <w:r>
              <w:t>10.</w:t>
            </w:r>
          </w:p>
        </w:tc>
        <w:tc>
          <w:tcPr>
            <w:tcW w:w="4111" w:type="dxa"/>
            <w:noWrap/>
          </w:tcPr>
          <w:p w14:paraId="33693F07" w14:textId="77777777" w:rsidR="00311888" w:rsidRDefault="00311888">
            <w:pPr>
              <w:pStyle w:val="yTableNAm"/>
            </w:pPr>
            <w:r>
              <w:t>Substitution of licensed vessel (r. 25(5)(b))</w:t>
            </w:r>
          </w:p>
        </w:tc>
        <w:tc>
          <w:tcPr>
            <w:tcW w:w="1588" w:type="dxa"/>
            <w:noWrap/>
            <w:vAlign w:val="bottom"/>
          </w:tcPr>
          <w:p w14:paraId="67A3B3F3" w14:textId="77777777" w:rsidR="00311888" w:rsidRDefault="00311888">
            <w:pPr>
              <w:pStyle w:val="yTableNAm"/>
              <w:tabs>
                <w:tab w:val="clear" w:pos="567"/>
              </w:tabs>
              <w:ind w:right="180"/>
              <w:jc w:val="right"/>
            </w:pPr>
            <w:r>
              <w:t>$127.90</w:t>
            </w:r>
          </w:p>
        </w:tc>
      </w:tr>
      <w:tr w:rsidR="009B1899" w14:paraId="783E9D7C" w14:textId="77777777">
        <w:tc>
          <w:tcPr>
            <w:tcW w:w="1276" w:type="dxa"/>
            <w:noWrap/>
          </w:tcPr>
          <w:p w14:paraId="188EB818" w14:textId="77777777" w:rsidR="00311888" w:rsidRDefault="00311888">
            <w:pPr>
              <w:pStyle w:val="yTableNAm"/>
              <w:jc w:val="center"/>
            </w:pPr>
            <w:r>
              <w:lastRenderedPageBreak/>
              <w:t>11.</w:t>
            </w:r>
          </w:p>
        </w:tc>
        <w:tc>
          <w:tcPr>
            <w:tcW w:w="4111" w:type="dxa"/>
            <w:noWrap/>
          </w:tcPr>
          <w:p w14:paraId="36392086" w14:textId="77777777" w:rsidR="00311888" w:rsidRDefault="00311888">
            <w:pPr>
              <w:pStyle w:val="yTableNAm"/>
            </w:pPr>
            <w:r>
              <w:t>Application to register additional vessel (r. 27(1)(e))</w:t>
            </w:r>
          </w:p>
        </w:tc>
        <w:tc>
          <w:tcPr>
            <w:tcW w:w="1588" w:type="dxa"/>
            <w:noWrap/>
            <w:vAlign w:val="bottom"/>
          </w:tcPr>
          <w:p w14:paraId="48A18A2C" w14:textId="77777777" w:rsidR="00311888" w:rsidRDefault="00311888">
            <w:pPr>
              <w:pStyle w:val="yTableNAm"/>
              <w:tabs>
                <w:tab w:val="clear" w:pos="567"/>
              </w:tabs>
              <w:ind w:right="180"/>
              <w:jc w:val="right"/>
            </w:pPr>
            <w:r>
              <w:t>$127.90</w:t>
            </w:r>
          </w:p>
        </w:tc>
      </w:tr>
    </w:tbl>
    <w:p w14:paraId="152CA6A5" w14:textId="77777777" w:rsidR="00311888" w:rsidRDefault="00311888">
      <w:pPr>
        <w:pStyle w:val="yFootnotesection"/>
      </w:pPr>
      <w:r>
        <w:tab/>
        <w:t>[Schedule 3 inserted: SL 2025/64 r. 8.]</w:t>
      </w:r>
    </w:p>
    <w:p w14:paraId="6D01C083" w14:textId="77777777" w:rsidR="00311888" w:rsidRDefault="00311888">
      <w:pPr>
        <w:pStyle w:val="yScheduleHeading"/>
      </w:pPr>
      <w:bookmarkStart w:id="110" w:name="_Toc229063469"/>
      <w:bookmarkStart w:id="111" w:name="_Toc229063698"/>
      <w:bookmarkStart w:id="112" w:name="_Toc229481917"/>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110"/>
      <w:bookmarkEnd w:id="111"/>
      <w:bookmarkEnd w:id="112"/>
    </w:p>
    <w:p w14:paraId="774340BF" w14:textId="77777777" w:rsidR="00311888" w:rsidRDefault="00311888">
      <w:pPr>
        <w:pStyle w:val="yShoulderClause"/>
      </w:pPr>
      <w:r>
        <w:t>[r. 30]</w:t>
      </w:r>
    </w:p>
    <w:p w14:paraId="6A17D399" w14:textId="77777777" w:rsidR="00311888" w:rsidRDefault="00311888">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rsidR="009B1899" w14:paraId="3401DE23" w14:textId="77777777">
        <w:trPr>
          <w:cantSplit/>
          <w:tblHeader/>
          <w:jc w:val="center"/>
        </w:trPr>
        <w:tc>
          <w:tcPr>
            <w:tcW w:w="709" w:type="dxa"/>
            <w:tcBorders>
              <w:top w:val="single" w:sz="4" w:space="0" w:color="auto"/>
              <w:bottom w:val="single" w:sz="4" w:space="0" w:color="auto"/>
            </w:tcBorders>
            <w:noWrap/>
          </w:tcPr>
          <w:p w14:paraId="2F1D8A4C" w14:textId="77777777" w:rsidR="00311888" w:rsidRDefault="00311888">
            <w:pPr>
              <w:pStyle w:val="yTableNAm"/>
              <w:jc w:val="center"/>
              <w:rPr>
                <w:b/>
                <w:bCs/>
              </w:rPr>
            </w:pPr>
            <w:r>
              <w:rPr>
                <w:b/>
                <w:bCs/>
              </w:rPr>
              <w:t>Item</w:t>
            </w:r>
          </w:p>
        </w:tc>
        <w:tc>
          <w:tcPr>
            <w:tcW w:w="1418" w:type="dxa"/>
            <w:tcBorders>
              <w:top w:val="single" w:sz="4" w:space="0" w:color="auto"/>
              <w:bottom w:val="single" w:sz="4" w:space="0" w:color="auto"/>
            </w:tcBorders>
            <w:noWrap/>
          </w:tcPr>
          <w:p w14:paraId="1B4F46CD" w14:textId="77777777" w:rsidR="00311888" w:rsidRDefault="00311888">
            <w:pPr>
              <w:pStyle w:val="yTableNAm"/>
              <w:jc w:val="center"/>
            </w:pPr>
            <w:r>
              <w:rPr>
                <w:b/>
                <w:bCs/>
              </w:rPr>
              <w:t>Provision</w:t>
            </w:r>
          </w:p>
        </w:tc>
        <w:tc>
          <w:tcPr>
            <w:tcW w:w="3544" w:type="dxa"/>
            <w:tcBorders>
              <w:top w:val="single" w:sz="4" w:space="0" w:color="auto"/>
              <w:bottom w:val="single" w:sz="4" w:space="0" w:color="auto"/>
            </w:tcBorders>
          </w:tcPr>
          <w:p w14:paraId="4B5BDAFF" w14:textId="77777777" w:rsidR="00311888" w:rsidRDefault="00311888">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14:paraId="1DED4F24" w14:textId="77777777" w:rsidR="00311888" w:rsidRDefault="00311888">
            <w:pPr>
              <w:pStyle w:val="yTableNAm"/>
              <w:jc w:val="center"/>
            </w:pPr>
            <w:r>
              <w:rPr>
                <w:b/>
                <w:bCs/>
              </w:rPr>
              <w:t>Modified penalty</w:t>
            </w:r>
            <w:r>
              <w:rPr>
                <w:b/>
                <w:bCs/>
              </w:rPr>
              <w:br/>
              <w:t>$</w:t>
            </w:r>
          </w:p>
        </w:tc>
      </w:tr>
      <w:tr w:rsidR="009B1899" w14:paraId="60168043" w14:textId="77777777">
        <w:trPr>
          <w:cantSplit/>
          <w:jc w:val="center"/>
        </w:trPr>
        <w:tc>
          <w:tcPr>
            <w:tcW w:w="709" w:type="dxa"/>
            <w:tcBorders>
              <w:top w:val="single" w:sz="4" w:space="0" w:color="auto"/>
            </w:tcBorders>
            <w:noWrap/>
          </w:tcPr>
          <w:p w14:paraId="46B3B82F" w14:textId="77777777" w:rsidR="00311888" w:rsidRDefault="00311888">
            <w:pPr>
              <w:pStyle w:val="yTableNAm"/>
            </w:pPr>
            <w:r>
              <w:t>1.</w:t>
            </w:r>
          </w:p>
        </w:tc>
        <w:tc>
          <w:tcPr>
            <w:tcW w:w="1418" w:type="dxa"/>
            <w:tcBorders>
              <w:top w:val="single" w:sz="4" w:space="0" w:color="auto"/>
            </w:tcBorders>
            <w:noWrap/>
          </w:tcPr>
          <w:p w14:paraId="77ADCA3F" w14:textId="77777777" w:rsidR="00311888" w:rsidRDefault="00311888">
            <w:pPr>
              <w:pStyle w:val="yTableNAm"/>
            </w:pPr>
            <w:r>
              <w:t>r. 4(1)</w:t>
            </w:r>
          </w:p>
        </w:tc>
        <w:tc>
          <w:tcPr>
            <w:tcW w:w="3544" w:type="dxa"/>
            <w:tcBorders>
              <w:top w:val="single" w:sz="4" w:space="0" w:color="auto"/>
            </w:tcBorders>
            <w:noWrap/>
          </w:tcPr>
          <w:p w14:paraId="6134D7A8" w14:textId="77777777" w:rsidR="00311888" w:rsidRDefault="00311888">
            <w:pPr>
              <w:pStyle w:val="yTableNAm"/>
            </w:pPr>
            <w:r>
              <w:t>Installing a mooring in mooring control area without written permission</w:t>
            </w:r>
          </w:p>
        </w:tc>
        <w:tc>
          <w:tcPr>
            <w:tcW w:w="1412" w:type="dxa"/>
            <w:tcBorders>
              <w:top w:val="single" w:sz="4" w:space="0" w:color="auto"/>
            </w:tcBorders>
            <w:noWrap/>
            <w:vAlign w:val="bottom"/>
          </w:tcPr>
          <w:p w14:paraId="43424323" w14:textId="77777777" w:rsidR="00311888" w:rsidRDefault="00311888">
            <w:pPr>
              <w:pStyle w:val="yTableNAm"/>
              <w:jc w:val="right"/>
            </w:pPr>
            <w:r>
              <w:t>400</w:t>
            </w:r>
          </w:p>
        </w:tc>
      </w:tr>
      <w:tr w:rsidR="009B1899" w14:paraId="3DA5CB9A" w14:textId="77777777">
        <w:trPr>
          <w:cantSplit/>
          <w:jc w:val="center"/>
        </w:trPr>
        <w:tc>
          <w:tcPr>
            <w:tcW w:w="709" w:type="dxa"/>
            <w:noWrap/>
          </w:tcPr>
          <w:p w14:paraId="5A436F6B" w14:textId="77777777" w:rsidR="00311888" w:rsidRDefault="00311888">
            <w:pPr>
              <w:pStyle w:val="yTableNAm"/>
            </w:pPr>
            <w:r>
              <w:t>2.</w:t>
            </w:r>
          </w:p>
        </w:tc>
        <w:tc>
          <w:tcPr>
            <w:tcW w:w="1418" w:type="dxa"/>
            <w:noWrap/>
          </w:tcPr>
          <w:p w14:paraId="681636FB" w14:textId="77777777" w:rsidR="00311888" w:rsidRDefault="00311888">
            <w:pPr>
              <w:pStyle w:val="yTableNAm"/>
            </w:pPr>
            <w:r>
              <w:t>r. 6(1)</w:t>
            </w:r>
          </w:p>
        </w:tc>
        <w:tc>
          <w:tcPr>
            <w:tcW w:w="3544" w:type="dxa"/>
            <w:noWrap/>
          </w:tcPr>
          <w:p w14:paraId="37483697" w14:textId="77777777" w:rsidR="00311888" w:rsidRDefault="00311888">
            <w:pPr>
              <w:pStyle w:val="yTableNAm"/>
            </w:pPr>
            <w:r>
              <w:t>Causing or permitting vessel to be secured to mooring on mooring site without authorisation</w:t>
            </w:r>
          </w:p>
        </w:tc>
        <w:tc>
          <w:tcPr>
            <w:tcW w:w="1412" w:type="dxa"/>
            <w:noWrap/>
            <w:vAlign w:val="bottom"/>
          </w:tcPr>
          <w:p w14:paraId="68631EE9" w14:textId="77777777" w:rsidR="00311888" w:rsidRDefault="00311888">
            <w:pPr>
              <w:pStyle w:val="yTableNAm"/>
              <w:jc w:val="right"/>
            </w:pPr>
            <w:r>
              <w:t>200</w:t>
            </w:r>
          </w:p>
        </w:tc>
      </w:tr>
      <w:tr w:rsidR="009B1899" w14:paraId="75C55E85" w14:textId="77777777">
        <w:trPr>
          <w:cantSplit/>
          <w:jc w:val="center"/>
        </w:trPr>
        <w:tc>
          <w:tcPr>
            <w:tcW w:w="709" w:type="dxa"/>
            <w:noWrap/>
          </w:tcPr>
          <w:p w14:paraId="1C80AF8F" w14:textId="77777777" w:rsidR="00311888" w:rsidRDefault="00311888">
            <w:pPr>
              <w:pStyle w:val="yTableNAm"/>
            </w:pPr>
            <w:r>
              <w:t>3.</w:t>
            </w:r>
          </w:p>
        </w:tc>
        <w:tc>
          <w:tcPr>
            <w:tcW w:w="1418" w:type="dxa"/>
            <w:noWrap/>
          </w:tcPr>
          <w:p w14:paraId="0FDBC7E9" w14:textId="77777777" w:rsidR="00311888" w:rsidRDefault="00311888">
            <w:pPr>
              <w:pStyle w:val="yTableNAm"/>
            </w:pPr>
            <w:r>
              <w:t>r. 6(3)</w:t>
            </w:r>
          </w:p>
        </w:tc>
        <w:tc>
          <w:tcPr>
            <w:tcW w:w="3544" w:type="dxa"/>
            <w:noWrap/>
          </w:tcPr>
          <w:p w14:paraId="7D90E9A4" w14:textId="77777777" w:rsidR="00311888" w:rsidRDefault="00311888">
            <w:pPr>
              <w:pStyle w:val="yTableNAm"/>
            </w:pPr>
            <w:r>
              <w:t>Causing or permitting vessel to be secured to mooring on mooring site without vessel displaying issued identification sticker</w:t>
            </w:r>
          </w:p>
        </w:tc>
        <w:tc>
          <w:tcPr>
            <w:tcW w:w="1412" w:type="dxa"/>
            <w:noWrap/>
            <w:vAlign w:val="bottom"/>
          </w:tcPr>
          <w:p w14:paraId="3B603B07" w14:textId="77777777" w:rsidR="00311888" w:rsidRDefault="00311888">
            <w:pPr>
              <w:pStyle w:val="yTableNAm"/>
              <w:jc w:val="right"/>
            </w:pPr>
            <w:r>
              <w:t>200</w:t>
            </w:r>
          </w:p>
        </w:tc>
      </w:tr>
      <w:tr w:rsidR="009B1899" w14:paraId="3B17DB51" w14:textId="77777777">
        <w:trPr>
          <w:cantSplit/>
          <w:jc w:val="center"/>
        </w:trPr>
        <w:tc>
          <w:tcPr>
            <w:tcW w:w="709" w:type="dxa"/>
            <w:noWrap/>
          </w:tcPr>
          <w:p w14:paraId="2FC8127F" w14:textId="77777777" w:rsidR="00311888" w:rsidRDefault="00311888">
            <w:pPr>
              <w:pStyle w:val="yTableNAm"/>
            </w:pPr>
            <w:r>
              <w:t>3A.</w:t>
            </w:r>
          </w:p>
        </w:tc>
        <w:tc>
          <w:tcPr>
            <w:tcW w:w="1418" w:type="dxa"/>
            <w:noWrap/>
          </w:tcPr>
          <w:p w14:paraId="297A677B" w14:textId="77777777" w:rsidR="00311888" w:rsidRDefault="00311888">
            <w:pPr>
              <w:pStyle w:val="yTableNAm"/>
            </w:pPr>
            <w:r>
              <w:t>r. 6A(4)</w:t>
            </w:r>
          </w:p>
        </w:tc>
        <w:tc>
          <w:tcPr>
            <w:tcW w:w="3544" w:type="dxa"/>
            <w:noWrap/>
          </w:tcPr>
          <w:p w14:paraId="57E0AF40" w14:textId="77777777" w:rsidR="00311888" w:rsidRDefault="00311888">
            <w:pPr>
              <w:pStyle w:val="yTableNAm"/>
            </w:pPr>
            <w:r>
              <w:t xml:space="preserve">Failing to comply with direction of CEO to move vessel </w:t>
            </w:r>
          </w:p>
        </w:tc>
        <w:tc>
          <w:tcPr>
            <w:tcW w:w="1412" w:type="dxa"/>
            <w:noWrap/>
            <w:vAlign w:val="bottom"/>
          </w:tcPr>
          <w:p w14:paraId="61B014B9" w14:textId="77777777" w:rsidR="00311888" w:rsidRDefault="00311888">
            <w:pPr>
              <w:pStyle w:val="yTableNAm"/>
              <w:jc w:val="right"/>
            </w:pPr>
            <w:r>
              <w:t>400</w:t>
            </w:r>
          </w:p>
        </w:tc>
      </w:tr>
      <w:tr w:rsidR="009B1899" w14:paraId="6947C0C7" w14:textId="77777777">
        <w:trPr>
          <w:cantSplit/>
          <w:jc w:val="center"/>
        </w:trPr>
        <w:tc>
          <w:tcPr>
            <w:tcW w:w="709" w:type="dxa"/>
            <w:noWrap/>
          </w:tcPr>
          <w:p w14:paraId="1D4591A9" w14:textId="77777777" w:rsidR="00311888" w:rsidRDefault="00311888">
            <w:pPr>
              <w:pStyle w:val="yTableNAm"/>
            </w:pPr>
            <w:r>
              <w:t>4.</w:t>
            </w:r>
          </w:p>
        </w:tc>
        <w:tc>
          <w:tcPr>
            <w:tcW w:w="1418" w:type="dxa"/>
            <w:noWrap/>
          </w:tcPr>
          <w:p w14:paraId="10F1D511" w14:textId="77777777" w:rsidR="00311888" w:rsidRDefault="00311888">
            <w:pPr>
              <w:pStyle w:val="yTableNAm"/>
            </w:pPr>
            <w:r>
              <w:t>r. 7(2)</w:t>
            </w:r>
          </w:p>
        </w:tc>
        <w:tc>
          <w:tcPr>
            <w:tcW w:w="3544" w:type="dxa"/>
            <w:noWrap/>
          </w:tcPr>
          <w:p w14:paraId="2887AA65" w14:textId="77777777" w:rsidR="00311888" w:rsidRDefault="00311888">
            <w:pPr>
              <w:pStyle w:val="yTableNAm"/>
            </w:pPr>
            <w:r>
              <w:t>Causing or permitting vessel to be secured or anchored in mooring control area and causing risk of damage</w:t>
            </w:r>
          </w:p>
        </w:tc>
        <w:tc>
          <w:tcPr>
            <w:tcW w:w="1412" w:type="dxa"/>
            <w:noWrap/>
            <w:vAlign w:val="bottom"/>
          </w:tcPr>
          <w:p w14:paraId="77A0A786" w14:textId="77777777" w:rsidR="00311888" w:rsidRDefault="00311888">
            <w:pPr>
              <w:pStyle w:val="yTableNAm"/>
              <w:jc w:val="right"/>
            </w:pPr>
            <w:r>
              <w:t>200</w:t>
            </w:r>
          </w:p>
        </w:tc>
      </w:tr>
      <w:tr w:rsidR="009B1899" w14:paraId="407257B1" w14:textId="77777777">
        <w:trPr>
          <w:cantSplit/>
          <w:jc w:val="center"/>
        </w:trPr>
        <w:tc>
          <w:tcPr>
            <w:tcW w:w="709" w:type="dxa"/>
            <w:noWrap/>
          </w:tcPr>
          <w:p w14:paraId="00BB914D" w14:textId="77777777" w:rsidR="00311888" w:rsidRDefault="00311888">
            <w:pPr>
              <w:pStyle w:val="yTableNAm"/>
            </w:pPr>
            <w:r>
              <w:t>5.</w:t>
            </w:r>
          </w:p>
        </w:tc>
        <w:tc>
          <w:tcPr>
            <w:tcW w:w="1418" w:type="dxa"/>
            <w:noWrap/>
          </w:tcPr>
          <w:p w14:paraId="36C1E5E1" w14:textId="77777777" w:rsidR="00311888" w:rsidRDefault="00311888">
            <w:pPr>
              <w:pStyle w:val="yTableNAm"/>
            </w:pPr>
            <w:r>
              <w:t>r. 7(3)</w:t>
            </w:r>
          </w:p>
        </w:tc>
        <w:tc>
          <w:tcPr>
            <w:tcW w:w="3544" w:type="dxa"/>
            <w:noWrap/>
          </w:tcPr>
          <w:p w14:paraId="479CB757" w14:textId="77777777" w:rsidR="00311888" w:rsidRDefault="00311888">
            <w:pPr>
              <w:pStyle w:val="yTableNAm"/>
            </w:pPr>
            <w:r>
              <w:t>Causing or permitting vessel to be secured or anchored for more than 6 hours in Division 2 mooring control area</w:t>
            </w:r>
          </w:p>
        </w:tc>
        <w:tc>
          <w:tcPr>
            <w:tcW w:w="1412" w:type="dxa"/>
            <w:noWrap/>
            <w:vAlign w:val="bottom"/>
          </w:tcPr>
          <w:p w14:paraId="6232584C" w14:textId="77777777" w:rsidR="00311888" w:rsidRDefault="00311888">
            <w:pPr>
              <w:pStyle w:val="yTableNAm"/>
              <w:jc w:val="right"/>
            </w:pPr>
            <w:r>
              <w:t>200</w:t>
            </w:r>
          </w:p>
        </w:tc>
      </w:tr>
      <w:tr w:rsidR="009B1899" w14:paraId="089C287F" w14:textId="77777777">
        <w:trPr>
          <w:cantSplit/>
          <w:jc w:val="center"/>
        </w:trPr>
        <w:tc>
          <w:tcPr>
            <w:tcW w:w="709" w:type="dxa"/>
            <w:noWrap/>
          </w:tcPr>
          <w:p w14:paraId="7D9AF358" w14:textId="77777777" w:rsidR="00311888" w:rsidRDefault="00311888">
            <w:pPr>
              <w:pStyle w:val="yTableNAm"/>
            </w:pPr>
            <w:r>
              <w:t>6.</w:t>
            </w:r>
          </w:p>
        </w:tc>
        <w:tc>
          <w:tcPr>
            <w:tcW w:w="1418" w:type="dxa"/>
            <w:shd w:val="clear" w:color="auto" w:fill="auto"/>
            <w:noWrap/>
          </w:tcPr>
          <w:p w14:paraId="3C767333" w14:textId="77777777" w:rsidR="00311888" w:rsidRDefault="00311888">
            <w:pPr>
              <w:pStyle w:val="yTableNAm"/>
            </w:pPr>
            <w:r>
              <w:t>r. 7H(2)</w:t>
            </w:r>
          </w:p>
        </w:tc>
        <w:tc>
          <w:tcPr>
            <w:tcW w:w="3544" w:type="dxa"/>
            <w:shd w:val="clear" w:color="auto" w:fill="auto"/>
            <w:noWrap/>
          </w:tcPr>
          <w:p w14:paraId="272E4BAA" w14:textId="77777777" w:rsidR="00311888" w:rsidRDefault="00311888">
            <w:pPr>
              <w:pStyle w:val="yTableNAm"/>
            </w:pPr>
            <w:r>
              <w:t>Failing to notify CEO within 24 hours after vessel is secured to emergency mooring site</w:t>
            </w:r>
          </w:p>
        </w:tc>
        <w:tc>
          <w:tcPr>
            <w:tcW w:w="1412" w:type="dxa"/>
            <w:noWrap/>
            <w:vAlign w:val="bottom"/>
          </w:tcPr>
          <w:p w14:paraId="36196DF5" w14:textId="77777777" w:rsidR="00311888" w:rsidRDefault="00311888">
            <w:pPr>
              <w:pStyle w:val="yTableNAm"/>
              <w:jc w:val="right"/>
            </w:pPr>
            <w:r>
              <w:t>200</w:t>
            </w:r>
          </w:p>
        </w:tc>
      </w:tr>
      <w:tr w:rsidR="009B1899" w14:paraId="36489DA9" w14:textId="77777777">
        <w:trPr>
          <w:cantSplit/>
          <w:jc w:val="center"/>
        </w:trPr>
        <w:tc>
          <w:tcPr>
            <w:tcW w:w="709" w:type="dxa"/>
            <w:noWrap/>
          </w:tcPr>
          <w:p w14:paraId="69CA5777" w14:textId="77777777" w:rsidR="00311888" w:rsidRDefault="00311888">
            <w:pPr>
              <w:pStyle w:val="yTableNAm"/>
            </w:pPr>
            <w:r>
              <w:t>7.</w:t>
            </w:r>
          </w:p>
        </w:tc>
        <w:tc>
          <w:tcPr>
            <w:tcW w:w="1418" w:type="dxa"/>
            <w:noWrap/>
          </w:tcPr>
          <w:p w14:paraId="128A6D70" w14:textId="77777777" w:rsidR="00311888" w:rsidRDefault="00311888">
            <w:pPr>
              <w:pStyle w:val="yTableNAm"/>
            </w:pPr>
            <w:r>
              <w:t>r. 7H(3)</w:t>
            </w:r>
          </w:p>
        </w:tc>
        <w:tc>
          <w:tcPr>
            <w:tcW w:w="3544" w:type="dxa"/>
            <w:noWrap/>
          </w:tcPr>
          <w:p w14:paraId="6395292B" w14:textId="77777777" w:rsidR="00311888" w:rsidRDefault="00311888">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14:paraId="6C593B66" w14:textId="77777777" w:rsidR="00311888" w:rsidRDefault="00311888">
            <w:pPr>
              <w:pStyle w:val="yTableNAm"/>
              <w:jc w:val="right"/>
            </w:pPr>
            <w:r>
              <w:t>200</w:t>
            </w:r>
          </w:p>
        </w:tc>
      </w:tr>
      <w:tr w:rsidR="009B1899" w14:paraId="1F0F1A31" w14:textId="77777777">
        <w:trPr>
          <w:cantSplit/>
          <w:jc w:val="center"/>
        </w:trPr>
        <w:tc>
          <w:tcPr>
            <w:tcW w:w="709" w:type="dxa"/>
            <w:noWrap/>
          </w:tcPr>
          <w:p w14:paraId="1AD51B90" w14:textId="77777777" w:rsidR="00311888" w:rsidRDefault="00311888">
            <w:pPr>
              <w:pStyle w:val="yTableNAm"/>
            </w:pPr>
            <w:r>
              <w:lastRenderedPageBreak/>
              <w:t>8.</w:t>
            </w:r>
          </w:p>
        </w:tc>
        <w:tc>
          <w:tcPr>
            <w:tcW w:w="1418" w:type="dxa"/>
            <w:noWrap/>
          </w:tcPr>
          <w:p w14:paraId="7C8F1B81" w14:textId="77777777" w:rsidR="00311888" w:rsidRDefault="00311888">
            <w:pPr>
              <w:pStyle w:val="yTableNAm"/>
            </w:pPr>
            <w:r>
              <w:t>r. 7I(2)</w:t>
            </w:r>
          </w:p>
        </w:tc>
        <w:tc>
          <w:tcPr>
            <w:tcW w:w="3544" w:type="dxa"/>
            <w:noWrap/>
          </w:tcPr>
          <w:p w14:paraId="191F2CE9" w14:textId="77777777" w:rsidR="00311888" w:rsidRDefault="00311888">
            <w:pPr>
              <w:pStyle w:val="yTableNAm"/>
            </w:pPr>
            <w:r>
              <w:t>Causing or permitting vessel to be secured to courtesy mooring site for period greater than authorised</w:t>
            </w:r>
          </w:p>
        </w:tc>
        <w:tc>
          <w:tcPr>
            <w:tcW w:w="1412" w:type="dxa"/>
            <w:noWrap/>
            <w:vAlign w:val="bottom"/>
          </w:tcPr>
          <w:p w14:paraId="5C0AA2A9" w14:textId="77777777" w:rsidR="00311888" w:rsidRDefault="00311888">
            <w:pPr>
              <w:pStyle w:val="yTableNAm"/>
              <w:jc w:val="right"/>
            </w:pPr>
            <w:r>
              <w:t>200</w:t>
            </w:r>
          </w:p>
        </w:tc>
      </w:tr>
      <w:tr w:rsidR="009B1899" w14:paraId="5B6DD6E1" w14:textId="77777777">
        <w:trPr>
          <w:cantSplit/>
          <w:jc w:val="center"/>
        </w:trPr>
        <w:tc>
          <w:tcPr>
            <w:tcW w:w="709" w:type="dxa"/>
            <w:noWrap/>
          </w:tcPr>
          <w:p w14:paraId="216C99C0" w14:textId="77777777" w:rsidR="00311888" w:rsidRDefault="00311888">
            <w:pPr>
              <w:pStyle w:val="yTableNAm"/>
            </w:pPr>
            <w:r>
              <w:t>9.</w:t>
            </w:r>
          </w:p>
        </w:tc>
        <w:tc>
          <w:tcPr>
            <w:tcW w:w="1418" w:type="dxa"/>
            <w:noWrap/>
          </w:tcPr>
          <w:p w14:paraId="5E532D52" w14:textId="77777777" w:rsidR="00311888" w:rsidRDefault="00311888">
            <w:pPr>
              <w:pStyle w:val="yTableNAm"/>
            </w:pPr>
            <w:r>
              <w:t>r. 7I(3)</w:t>
            </w:r>
          </w:p>
        </w:tc>
        <w:tc>
          <w:tcPr>
            <w:tcW w:w="3544" w:type="dxa"/>
            <w:noWrap/>
          </w:tcPr>
          <w:p w14:paraId="37FE8313" w14:textId="77777777" w:rsidR="00311888" w:rsidRDefault="00311888">
            <w:pPr>
              <w:pStyle w:val="yTableNAm"/>
            </w:pPr>
            <w:r>
              <w:t>Causing or permitting vessel to be secured to courtesy mooring site if vessel’s length exceeds maximum permitted</w:t>
            </w:r>
          </w:p>
        </w:tc>
        <w:tc>
          <w:tcPr>
            <w:tcW w:w="1412" w:type="dxa"/>
            <w:noWrap/>
            <w:vAlign w:val="bottom"/>
          </w:tcPr>
          <w:p w14:paraId="39F7330A" w14:textId="77777777" w:rsidR="00311888" w:rsidRDefault="00311888">
            <w:pPr>
              <w:pStyle w:val="yTableNAm"/>
              <w:jc w:val="right"/>
            </w:pPr>
            <w:r>
              <w:t>200</w:t>
            </w:r>
          </w:p>
        </w:tc>
      </w:tr>
      <w:tr w:rsidR="009B1899" w14:paraId="4B0A2D00" w14:textId="77777777">
        <w:trPr>
          <w:cantSplit/>
          <w:jc w:val="center"/>
        </w:trPr>
        <w:tc>
          <w:tcPr>
            <w:tcW w:w="709" w:type="dxa"/>
            <w:noWrap/>
          </w:tcPr>
          <w:p w14:paraId="1FD9642F" w14:textId="77777777" w:rsidR="00311888" w:rsidRDefault="00311888">
            <w:pPr>
              <w:pStyle w:val="yTableNAm"/>
            </w:pPr>
            <w:r>
              <w:t>10.</w:t>
            </w:r>
          </w:p>
        </w:tc>
        <w:tc>
          <w:tcPr>
            <w:tcW w:w="1418" w:type="dxa"/>
            <w:noWrap/>
          </w:tcPr>
          <w:p w14:paraId="71E52EDF" w14:textId="77777777" w:rsidR="00311888" w:rsidRDefault="00311888">
            <w:pPr>
              <w:pStyle w:val="yTableNAm"/>
            </w:pPr>
            <w:r>
              <w:t>r. 9(5)</w:t>
            </w:r>
          </w:p>
        </w:tc>
        <w:tc>
          <w:tcPr>
            <w:tcW w:w="3544" w:type="dxa"/>
            <w:noWrap/>
          </w:tcPr>
          <w:p w14:paraId="00440C03" w14:textId="77777777" w:rsidR="00311888" w:rsidRDefault="00311888">
            <w:pPr>
              <w:pStyle w:val="yTableNAm"/>
            </w:pPr>
            <w:r>
              <w:t>Copying, photographing or otherwise making record or image of registered mooring site record</w:t>
            </w:r>
          </w:p>
        </w:tc>
        <w:tc>
          <w:tcPr>
            <w:tcW w:w="1412" w:type="dxa"/>
            <w:noWrap/>
            <w:vAlign w:val="bottom"/>
          </w:tcPr>
          <w:p w14:paraId="4D8D9140" w14:textId="77777777" w:rsidR="00311888" w:rsidRDefault="00311888">
            <w:pPr>
              <w:pStyle w:val="yTableNAm"/>
              <w:jc w:val="right"/>
            </w:pPr>
            <w:r>
              <w:t>100</w:t>
            </w:r>
          </w:p>
        </w:tc>
      </w:tr>
      <w:tr w:rsidR="009B1899" w14:paraId="4E943D87" w14:textId="77777777">
        <w:trPr>
          <w:cantSplit/>
          <w:jc w:val="center"/>
        </w:trPr>
        <w:tc>
          <w:tcPr>
            <w:tcW w:w="709" w:type="dxa"/>
            <w:noWrap/>
          </w:tcPr>
          <w:p w14:paraId="606D3EAD" w14:textId="77777777" w:rsidR="00311888" w:rsidRDefault="00311888">
            <w:pPr>
              <w:pStyle w:val="yTableNAm"/>
            </w:pPr>
            <w:r>
              <w:t>11.</w:t>
            </w:r>
          </w:p>
        </w:tc>
        <w:tc>
          <w:tcPr>
            <w:tcW w:w="1418" w:type="dxa"/>
            <w:noWrap/>
          </w:tcPr>
          <w:p w14:paraId="5A0A5F58" w14:textId="77777777" w:rsidR="00311888" w:rsidRDefault="00311888">
            <w:pPr>
              <w:pStyle w:val="yTableNAm"/>
            </w:pPr>
            <w:r>
              <w:t>r. 9(6)</w:t>
            </w:r>
          </w:p>
        </w:tc>
        <w:tc>
          <w:tcPr>
            <w:tcW w:w="3544" w:type="dxa"/>
            <w:noWrap/>
          </w:tcPr>
          <w:p w14:paraId="5AF88D68" w14:textId="77777777" w:rsidR="00311888" w:rsidRDefault="00311888">
            <w:pPr>
              <w:pStyle w:val="yTableNAm"/>
            </w:pPr>
            <w:r>
              <w:t>Failing to give CEO written notice within 15 days after alteration to particulars</w:t>
            </w:r>
          </w:p>
        </w:tc>
        <w:tc>
          <w:tcPr>
            <w:tcW w:w="1412" w:type="dxa"/>
            <w:noWrap/>
            <w:vAlign w:val="bottom"/>
          </w:tcPr>
          <w:p w14:paraId="0C55B1D7" w14:textId="77777777" w:rsidR="00311888" w:rsidRDefault="00311888">
            <w:pPr>
              <w:pStyle w:val="yTableNAm"/>
              <w:jc w:val="right"/>
            </w:pPr>
            <w:r>
              <w:t>100</w:t>
            </w:r>
          </w:p>
        </w:tc>
      </w:tr>
      <w:tr w:rsidR="009B1899" w14:paraId="6AC502C5" w14:textId="77777777">
        <w:trPr>
          <w:cantSplit/>
          <w:jc w:val="center"/>
        </w:trPr>
        <w:tc>
          <w:tcPr>
            <w:tcW w:w="709" w:type="dxa"/>
            <w:noWrap/>
          </w:tcPr>
          <w:p w14:paraId="28093544" w14:textId="77777777" w:rsidR="00311888" w:rsidRDefault="00311888">
            <w:pPr>
              <w:pStyle w:val="yTableNAm"/>
            </w:pPr>
            <w:r>
              <w:t>12.</w:t>
            </w:r>
          </w:p>
        </w:tc>
        <w:tc>
          <w:tcPr>
            <w:tcW w:w="1418" w:type="dxa"/>
            <w:noWrap/>
          </w:tcPr>
          <w:p w14:paraId="044D47A6" w14:textId="77777777" w:rsidR="00311888" w:rsidRDefault="00311888">
            <w:pPr>
              <w:pStyle w:val="yTableNAm"/>
            </w:pPr>
            <w:r>
              <w:t>r. 18(2)</w:t>
            </w:r>
          </w:p>
        </w:tc>
        <w:tc>
          <w:tcPr>
            <w:tcW w:w="3544" w:type="dxa"/>
            <w:noWrap/>
          </w:tcPr>
          <w:p w14:paraId="23C26BE5" w14:textId="77777777" w:rsidR="00311888" w:rsidRDefault="00311888">
            <w:pPr>
              <w:pStyle w:val="yTableNAm"/>
            </w:pPr>
            <w:r>
              <w:t>Failing to comply with written directions of CEO regarding installing mooring on mooring site</w:t>
            </w:r>
          </w:p>
        </w:tc>
        <w:tc>
          <w:tcPr>
            <w:tcW w:w="1412" w:type="dxa"/>
            <w:noWrap/>
            <w:vAlign w:val="bottom"/>
          </w:tcPr>
          <w:p w14:paraId="74B1F9B1" w14:textId="77777777" w:rsidR="00311888" w:rsidRDefault="00311888">
            <w:pPr>
              <w:pStyle w:val="yTableNAm"/>
              <w:jc w:val="right"/>
            </w:pPr>
            <w:r>
              <w:t>400</w:t>
            </w:r>
          </w:p>
        </w:tc>
      </w:tr>
      <w:tr w:rsidR="009B1899" w14:paraId="03253190" w14:textId="77777777">
        <w:trPr>
          <w:cantSplit/>
          <w:jc w:val="center"/>
        </w:trPr>
        <w:tc>
          <w:tcPr>
            <w:tcW w:w="709" w:type="dxa"/>
            <w:noWrap/>
          </w:tcPr>
          <w:p w14:paraId="230828FE" w14:textId="77777777" w:rsidR="00311888" w:rsidRDefault="00311888">
            <w:pPr>
              <w:pStyle w:val="yTableNAm"/>
            </w:pPr>
            <w:r>
              <w:t>13.</w:t>
            </w:r>
          </w:p>
        </w:tc>
        <w:tc>
          <w:tcPr>
            <w:tcW w:w="1418" w:type="dxa"/>
            <w:noWrap/>
          </w:tcPr>
          <w:p w14:paraId="0B1961A2" w14:textId="77777777" w:rsidR="00311888" w:rsidRDefault="00311888">
            <w:pPr>
              <w:pStyle w:val="yTableNAm"/>
            </w:pPr>
            <w:r>
              <w:t>r. 19(2)</w:t>
            </w:r>
          </w:p>
        </w:tc>
        <w:tc>
          <w:tcPr>
            <w:tcW w:w="3544" w:type="dxa"/>
            <w:noWrap/>
          </w:tcPr>
          <w:p w14:paraId="67C330A8" w14:textId="77777777" w:rsidR="00311888" w:rsidRDefault="00311888">
            <w:pPr>
              <w:pStyle w:val="yTableNAm"/>
            </w:pPr>
            <w:r>
              <w:t>Failing to maintain mooring on mooring site in location as required by licence condition</w:t>
            </w:r>
          </w:p>
        </w:tc>
        <w:tc>
          <w:tcPr>
            <w:tcW w:w="1412" w:type="dxa"/>
            <w:noWrap/>
            <w:vAlign w:val="bottom"/>
          </w:tcPr>
          <w:p w14:paraId="462E8EB3" w14:textId="77777777" w:rsidR="00311888" w:rsidRDefault="00311888">
            <w:pPr>
              <w:pStyle w:val="yTableNAm"/>
              <w:jc w:val="right"/>
            </w:pPr>
            <w:r>
              <w:t>400</w:t>
            </w:r>
          </w:p>
        </w:tc>
      </w:tr>
      <w:tr w:rsidR="009B1899" w14:paraId="5F048193" w14:textId="77777777">
        <w:trPr>
          <w:cantSplit/>
          <w:jc w:val="center"/>
        </w:trPr>
        <w:tc>
          <w:tcPr>
            <w:tcW w:w="709" w:type="dxa"/>
            <w:noWrap/>
          </w:tcPr>
          <w:p w14:paraId="44EB0E32" w14:textId="77777777" w:rsidR="00311888" w:rsidRDefault="00311888">
            <w:pPr>
              <w:pStyle w:val="yTableNAm"/>
            </w:pPr>
            <w:r>
              <w:t>14.</w:t>
            </w:r>
          </w:p>
        </w:tc>
        <w:tc>
          <w:tcPr>
            <w:tcW w:w="1418" w:type="dxa"/>
            <w:noWrap/>
          </w:tcPr>
          <w:p w14:paraId="088C6671" w14:textId="77777777" w:rsidR="00311888" w:rsidRDefault="00311888">
            <w:pPr>
              <w:pStyle w:val="yTableNAm"/>
            </w:pPr>
            <w:r>
              <w:t>r. 19(3)</w:t>
            </w:r>
          </w:p>
        </w:tc>
        <w:tc>
          <w:tcPr>
            <w:tcW w:w="3544" w:type="dxa"/>
            <w:noWrap/>
          </w:tcPr>
          <w:p w14:paraId="0D42B21A" w14:textId="77777777" w:rsidR="00311888" w:rsidRDefault="00311888">
            <w:pPr>
              <w:pStyle w:val="yTableNAm"/>
            </w:pPr>
            <w:r>
              <w:t>Failing to maintain mooring on mooring site so that information or identification data is or are displayed as required by licence condition</w:t>
            </w:r>
          </w:p>
        </w:tc>
        <w:tc>
          <w:tcPr>
            <w:tcW w:w="1412" w:type="dxa"/>
            <w:noWrap/>
            <w:vAlign w:val="bottom"/>
          </w:tcPr>
          <w:p w14:paraId="52B75A00" w14:textId="77777777" w:rsidR="00311888" w:rsidRDefault="00311888">
            <w:pPr>
              <w:pStyle w:val="yTableNAm"/>
              <w:jc w:val="right"/>
            </w:pPr>
            <w:r>
              <w:t>200</w:t>
            </w:r>
          </w:p>
        </w:tc>
      </w:tr>
      <w:tr w:rsidR="009B1899" w14:paraId="0FAB80DE" w14:textId="77777777">
        <w:trPr>
          <w:cantSplit/>
          <w:jc w:val="center"/>
        </w:trPr>
        <w:tc>
          <w:tcPr>
            <w:tcW w:w="709" w:type="dxa"/>
            <w:noWrap/>
          </w:tcPr>
          <w:p w14:paraId="4AEBBA7F" w14:textId="77777777" w:rsidR="00311888" w:rsidRDefault="00311888">
            <w:pPr>
              <w:pStyle w:val="yTableNAm"/>
            </w:pPr>
            <w:r>
              <w:t>15.</w:t>
            </w:r>
          </w:p>
        </w:tc>
        <w:tc>
          <w:tcPr>
            <w:tcW w:w="1418" w:type="dxa"/>
            <w:noWrap/>
          </w:tcPr>
          <w:p w14:paraId="505E68A9" w14:textId="77777777" w:rsidR="00311888" w:rsidRDefault="00311888">
            <w:pPr>
              <w:pStyle w:val="yTableNAm"/>
            </w:pPr>
            <w:r>
              <w:t>r. 20(6)</w:t>
            </w:r>
          </w:p>
        </w:tc>
        <w:tc>
          <w:tcPr>
            <w:tcW w:w="3544" w:type="dxa"/>
            <w:noWrap/>
          </w:tcPr>
          <w:p w14:paraId="50E20305" w14:textId="77777777" w:rsidR="00311888" w:rsidRDefault="00311888">
            <w:pPr>
              <w:pStyle w:val="yTableNAm"/>
            </w:pPr>
            <w:r>
              <w:t>Using mooring on registered mooring site without having given CEO required mooring inspection report</w:t>
            </w:r>
          </w:p>
        </w:tc>
        <w:tc>
          <w:tcPr>
            <w:tcW w:w="1412" w:type="dxa"/>
            <w:noWrap/>
            <w:vAlign w:val="bottom"/>
          </w:tcPr>
          <w:p w14:paraId="099AB8AD" w14:textId="77777777" w:rsidR="00311888" w:rsidRDefault="00311888">
            <w:pPr>
              <w:pStyle w:val="yTableNAm"/>
              <w:jc w:val="right"/>
            </w:pPr>
            <w:r>
              <w:t>200</w:t>
            </w:r>
          </w:p>
        </w:tc>
      </w:tr>
      <w:tr w:rsidR="009B1899" w14:paraId="646B192D" w14:textId="77777777">
        <w:trPr>
          <w:cantSplit/>
          <w:jc w:val="center"/>
        </w:trPr>
        <w:tc>
          <w:tcPr>
            <w:tcW w:w="709" w:type="dxa"/>
            <w:noWrap/>
          </w:tcPr>
          <w:p w14:paraId="417B8B15" w14:textId="77777777" w:rsidR="00311888" w:rsidRDefault="00311888">
            <w:pPr>
              <w:pStyle w:val="yTableNAm"/>
            </w:pPr>
            <w:r>
              <w:t>16.</w:t>
            </w:r>
          </w:p>
        </w:tc>
        <w:tc>
          <w:tcPr>
            <w:tcW w:w="1418" w:type="dxa"/>
            <w:noWrap/>
          </w:tcPr>
          <w:p w14:paraId="3B937494" w14:textId="77777777" w:rsidR="00311888" w:rsidRDefault="00311888">
            <w:pPr>
              <w:pStyle w:val="yTableNAm"/>
            </w:pPr>
            <w:r>
              <w:t>r. 21(1)</w:t>
            </w:r>
          </w:p>
        </w:tc>
        <w:tc>
          <w:tcPr>
            <w:tcW w:w="3544" w:type="dxa"/>
            <w:noWrap/>
          </w:tcPr>
          <w:p w14:paraId="22EC2457" w14:textId="77777777" w:rsidR="00311888" w:rsidRDefault="00311888">
            <w:pPr>
              <w:pStyle w:val="yTableNAm"/>
            </w:pPr>
            <w:r>
              <w:t>Failing to remove or dispose of mooring on mooring site after mooring licence ceases to be in force</w:t>
            </w:r>
          </w:p>
        </w:tc>
        <w:tc>
          <w:tcPr>
            <w:tcW w:w="1412" w:type="dxa"/>
            <w:noWrap/>
            <w:vAlign w:val="bottom"/>
          </w:tcPr>
          <w:p w14:paraId="583AD786" w14:textId="77777777" w:rsidR="00311888" w:rsidRDefault="00311888">
            <w:pPr>
              <w:pStyle w:val="yTableNAm"/>
              <w:jc w:val="right"/>
            </w:pPr>
            <w:r>
              <w:t>400</w:t>
            </w:r>
          </w:p>
        </w:tc>
      </w:tr>
      <w:tr w:rsidR="009B1899" w14:paraId="24E3C43C" w14:textId="77777777">
        <w:trPr>
          <w:cantSplit/>
          <w:jc w:val="center"/>
        </w:trPr>
        <w:tc>
          <w:tcPr>
            <w:tcW w:w="709" w:type="dxa"/>
            <w:noWrap/>
          </w:tcPr>
          <w:p w14:paraId="7BB1C9F5" w14:textId="77777777" w:rsidR="00311888" w:rsidRDefault="00311888">
            <w:pPr>
              <w:pStyle w:val="yTableNAm"/>
            </w:pPr>
            <w:r>
              <w:t>17.</w:t>
            </w:r>
          </w:p>
        </w:tc>
        <w:tc>
          <w:tcPr>
            <w:tcW w:w="1418" w:type="dxa"/>
            <w:noWrap/>
          </w:tcPr>
          <w:p w14:paraId="6E9DAA72" w14:textId="77777777" w:rsidR="00311888" w:rsidRDefault="00311888">
            <w:pPr>
              <w:pStyle w:val="yTableNAm"/>
            </w:pPr>
            <w:r>
              <w:t>r. 21(2A)</w:t>
            </w:r>
          </w:p>
        </w:tc>
        <w:tc>
          <w:tcPr>
            <w:tcW w:w="3544" w:type="dxa"/>
            <w:noWrap/>
          </w:tcPr>
          <w:p w14:paraId="31A0CDBA" w14:textId="77777777" w:rsidR="00311888" w:rsidRDefault="00311888">
            <w:pPr>
              <w:pStyle w:val="yTableNAm"/>
            </w:pPr>
            <w:r>
              <w:t>Failing to give CEO notice that body corporate licensee is to be wound up or cease operating</w:t>
            </w:r>
          </w:p>
        </w:tc>
        <w:tc>
          <w:tcPr>
            <w:tcW w:w="1412" w:type="dxa"/>
            <w:noWrap/>
            <w:vAlign w:val="bottom"/>
          </w:tcPr>
          <w:p w14:paraId="01012B38" w14:textId="77777777" w:rsidR="00311888" w:rsidRDefault="00311888">
            <w:pPr>
              <w:pStyle w:val="yTableNAm"/>
              <w:jc w:val="right"/>
            </w:pPr>
            <w:r>
              <w:t>400</w:t>
            </w:r>
          </w:p>
        </w:tc>
      </w:tr>
      <w:tr w:rsidR="009B1899" w14:paraId="75CA17D9" w14:textId="77777777">
        <w:trPr>
          <w:cantSplit/>
          <w:jc w:val="center"/>
        </w:trPr>
        <w:tc>
          <w:tcPr>
            <w:tcW w:w="709" w:type="dxa"/>
            <w:noWrap/>
          </w:tcPr>
          <w:p w14:paraId="50EBF0D0" w14:textId="77777777" w:rsidR="00311888" w:rsidRDefault="00311888">
            <w:pPr>
              <w:pStyle w:val="yTableNAm"/>
            </w:pPr>
            <w:r>
              <w:lastRenderedPageBreak/>
              <w:t>18.</w:t>
            </w:r>
          </w:p>
        </w:tc>
        <w:tc>
          <w:tcPr>
            <w:tcW w:w="1418" w:type="dxa"/>
            <w:noWrap/>
          </w:tcPr>
          <w:p w14:paraId="068237B1" w14:textId="77777777" w:rsidR="00311888" w:rsidRDefault="00311888">
            <w:pPr>
              <w:pStyle w:val="yTableNAm"/>
            </w:pPr>
            <w:r>
              <w:t>r. 21(2B)</w:t>
            </w:r>
          </w:p>
        </w:tc>
        <w:tc>
          <w:tcPr>
            <w:tcW w:w="3544" w:type="dxa"/>
            <w:noWrap/>
          </w:tcPr>
          <w:p w14:paraId="4C9F2E1C" w14:textId="77777777" w:rsidR="00311888" w:rsidRDefault="00311888">
            <w:pPr>
              <w:pStyle w:val="yTableNAm"/>
            </w:pPr>
            <w:r>
              <w:t>Body corporate licensee that is to be wound up or cease operating failing to remove or dispose of mooring on mooring site</w:t>
            </w:r>
          </w:p>
        </w:tc>
        <w:tc>
          <w:tcPr>
            <w:tcW w:w="1412" w:type="dxa"/>
            <w:noWrap/>
            <w:vAlign w:val="bottom"/>
          </w:tcPr>
          <w:p w14:paraId="11B8B37A" w14:textId="77777777" w:rsidR="00311888" w:rsidRDefault="00311888">
            <w:pPr>
              <w:pStyle w:val="yTableNAm"/>
              <w:jc w:val="right"/>
            </w:pPr>
            <w:r>
              <w:t>400</w:t>
            </w:r>
          </w:p>
        </w:tc>
      </w:tr>
      <w:tr w:rsidR="009B1899" w14:paraId="71A21CD9" w14:textId="77777777">
        <w:trPr>
          <w:cantSplit/>
          <w:jc w:val="center"/>
        </w:trPr>
        <w:tc>
          <w:tcPr>
            <w:tcW w:w="709" w:type="dxa"/>
            <w:noWrap/>
          </w:tcPr>
          <w:p w14:paraId="6501D970" w14:textId="77777777" w:rsidR="00311888" w:rsidRDefault="00311888">
            <w:pPr>
              <w:pStyle w:val="yTableNAm"/>
            </w:pPr>
            <w:r>
              <w:t>19.</w:t>
            </w:r>
          </w:p>
        </w:tc>
        <w:tc>
          <w:tcPr>
            <w:tcW w:w="1418" w:type="dxa"/>
            <w:noWrap/>
          </w:tcPr>
          <w:p w14:paraId="12FF9666" w14:textId="77777777" w:rsidR="00311888" w:rsidRDefault="00311888">
            <w:pPr>
              <w:pStyle w:val="yTableNAm"/>
            </w:pPr>
            <w:r>
              <w:t>r. 22(2)</w:t>
            </w:r>
          </w:p>
        </w:tc>
        <w:tc>
          <w:tcPr>
            <w:tcW w:w="3544" w:type="dxa"/>
            <w:noWrap/>
          </w:tcPr>
          <w:p w14:paraId="7239926E" w14:textId="77777777" w:rsidR="00311888" w:rsidRDefault="00311888">
            <w:pPr>
              <w:pStyle w:val="yTableNAm"/>
            </w:pPr>
            <w:r>
              <w:t>Failing to comply within 7 days after given direction by Minister as to moving or removing mooring</w:t>
            </w:r>
          </w:p>
        </w:tc>
        <w:tc>
          <w:tcPr>
            <w:tcW w:w="1412" w:type="dxa"/>
            <w:noWrap/>
            <w:vAlign w:val="bottom"/>
          </w:tcPr>
          <w:p w14:paraId="25B37BD3" w14:textId="77777777" w:rsidR="00311888" w:rsidRDefault="00311888">
            <w:pPr>
              <w:pStyle w:val="yTableNAm"/>
              <w:jc w:val="right"/>
            </w:pPr>
            <w:r>
              <w:t>400</w:t>
            </w:r>
          </w:p>
        </w:tc>
      </w:tr>
      <w:tr w:rsidR="009B1899" w14:paraId="40AC59D4" w14:textId="77777777">
        <w:trPr>
          <w:cantSplit/>
          <w:jc w:val="center"/>
        </w:trPr>
        <w:tc>
          <w:tcPr>
            <w:tcW w:w="709" w:type="dxa"/>
            <w:noWrap/>
          </w:tcPr>
          <w:p w14:paraId="7339B0CF" w14:textId="77777777" w:rsidR="00311888" w:rsidRDefault="00311888">
            <w:pPr>
              <w:pStyle w:val="yTableNAm"/>
            </w:pPr>
            <w:r>
              <w:t>20.</w:t>
            </w:r>
          </w:p>
        </w:tc>
        <w:tc>
          <w:tcPr>
            <w:tcW w:w="1418" w:type="dxa"/>
            <w:noWrap/>
          </w:tcPr>
          <w:p w14:paraId="0740D855" w14:textId="77777777" w:rsidR="00311888" w:rsidRDefault="00311888">
            <w:pPr>
              <w:pStyle w:val="yTableNAm"/>
            </w:pPr>
            <w:r>
              <w:t>r. 23</w:t>
            </w:r>
          </w:p>
        </w:tc>
        <w:tc>
          <w:tcPr>
            <w:tcW w:w="3544" w:type="dxa"/>
            <w:noWrap/>
          </w:tcPr>
          <w:p w14:paraId="5DB7F457" w14:textId="77777777" w:rsidR="00311888" w:rsidRDefault="00311888">
            <w:pPr>
              <w:pStyle w:val="yTableNAm"/>
            </w:pPr>
            <w:r>
              <w:t>Failing to maintain vessel moored on registered mooring site in seaworthy condition</w:t>
            </w:r>
          </w:p>
        </w:tc>
        <w:tc>
          <w:tcPr>
            <w:tcW w:w="1412" w:type="dxa"/>
            <w:noWrap/>
            <w:vAlign w:val="bottom"/>
          </w:tcPr>
          <w:p w14:paraId="7525A809" w14:textId="77777777" w:rsidR="00311888" w:rsidRDefault="00311888">
            <w:pPr>
              <w:pStyle w:val="yTableNAm"/>
              <w:jc w:val="right"/>
            </w:pPr>
            <w:r>
              <w:t>400</w:t>
            </w:r>
          </w:p>
        </w:tc>
      </w:tr>
      <w:tr w:rsidR="009B1899" w14:paraId="7BA73CEF" w14:textId="77777777">
        <w:trPr>
          <w:cantSplit/>
          <w:jc w:val="center"/>
        </w:trPr>
        <w:tc>
          <w:tcPr>
            <w:tcW w:w="709" w:type="dxa"/>
            <w:noWrap/>
          </w:tcPr>
          <w:p w14:paraId="2EFEFDE5" w14:textId="77777777" w:rsidR="00311888" w:rsidRDefault="00311888">
            <w:pPr>
              <w:pStyle w:val="yTableNAm"/>
            </w:pPr>
            <w:r>
              <w:t>21.</w:t>
            </w:r>
          </w:p>
        </w:tc>
        <w:tc>
          <w:tcPr>
            <w:tcW w:w="1418" w:type="dxa"/>
            <w:noWrap/>
          </w:tcPr>
          <w:p w14:paraId="075F18E8" w14:textId="77777777" w:rsidR="00311888" w:rsidRDefault="00311888">
            <w:pPr>
              <w:pStyle w:val="yTableNAm"/>
            </w:pPr>
            <w:r>
              <w:t>r. 25(2)</w:t>
            </w:r>
          </w:p>
        </w:tc>
        <w:tc>
          <w:tcPr>
            <w:tcW w:w="3544" w:type="dxa"/>
            <w:noWrap/>
          </w:tcPr>
          <w:p w14:paraId="664B202B" w14:textId="77777777" w:rsidR="00311888" w:rsidRDefault="00311888">
            <w:pPr>
              <w:pStyle w:val="yTableNAm"/>
            </w:pPr>
            <w:r>
              <w:t>Failing to give Minister written notice within 15 days after sale or disposal of interest in licensed vessel</w:t>
            </w:r>
          </w:p>
        </w:tc>
        <w:tc>
          <w:tcPr>
            <w:tcW w:w="1412" w:type="dxa"/>
            <w:noWrap/>
            <w:vAlign w:val="bottom"/>
          </w:tcPr>
          <w:p w14:paraId="6B1E120C" w14:textId="77777777" w:rsidR="00311888" w:rsidRDefault="00311888">
            <w:pPr>
              <w:pStyle w:val="yTableNAm"/>
              <w:jc w:val="right"/>
            </w:pPr>
            <w:r>
              <w:t>200</w:t>
            </w:r>
          </w:p>
        </w:tc>
      </w:tr>
    </w:tbl>
    <w:p w14:paraId="59D9904A" w14:textId="77777777" w:rsidR="00311888" w:rsidRDefault="00311888">
      <w:pPr>
        <w:pStyle w:val="yFootnotesection"/>
      </w:pPr>
      <w:r>
        <w:tab/>
        <w:t>[Schedule 4 inserted: SL 2021/147 r. 34; amended: SL 2025/18 r. 10.]</w:t>
      </w:r>
    </w:p>
    <w:p w14:paraId="0A813D47" w14:textId="77777777" w:rsidR="00311888" w:rsidRDefault="00311888">
      <w:pPr>
        <w:pStyle w:val="yScheduleHeading"/>
      </w:pPr>
      <w:bookmarkStart w:id="113" w:name="_Toc229063470"/>
      <w:bookmarkStart w:id="114" w:name="_Toc229063699"/>
      <w:bookmarkStart w:id="115" w:name="_Toc229481918"/>
      <w:r>
        <w:rPr>
          <w:rStyle w:val="CharSchNo"/>
        </w:rPr>
        <w:lastRenderedPageBreak/>
        <w:t>Schedule 5</w:t>
      </w:r>
      <w:r>
        <w:t> — </w:t>
      </w:r>
      <w:r>
        <w:rPr>
          <w:rStyle w:val="CharSchText"/>
        </w:rPr>
        <w:t>Forms</w:t>
      </w:r>
      <w:bookmarkEnd w:id="113"/>
      <w:bookmarkEnd w:id="114"/>
      <w:bookmarkEnd w:id="115"/>
    </w:p>
    <w:p w14:paraId="1B1890D5" w14:textId="77777777" w:rsidR="00311888" w:rsidRDefault="00311888">
      <w:pPr>
        <w:pStyle w:val="yShoulderClause"/>
      </w:pPr>
      <w:r>
        <w:t>[r. 32]</w:t>
      </w:r>
    </w:p>
    <w:p w14:paraId="1878EC29" w14:textId="77777777" w:rsidR="00311888" w:rsidRDefault="00311888">
      <w:pPr>
        <w:pStyle w:val="yFootnoteheading"/>
        <w:spacing w:before="60"/>
      </w:pPr>
      <w:r>
        <w:tab/>
        <w:t>[Heading inserted: SL 2021/147 r. 34.]</w:t>
      </w:r>
    </w:p>
    <w:p w14:paraId="72089DE2" w14:textId="77777777" w:rsidR="00311888" w:rsidRDefault="00311888">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rsidR="009B1899" w14:paraId="0878EB03" w14:textId="77777777">
        <w:trPr>
          <w:trHeight w:val="282"/>
        </w:trPr>
        <w:tc>
          <w:tcPr>
            <w:tcW w:w="4961" w:type="dxa"/>
            <w:gridSpan w:val="2"/>
            <w:tcBorders>
              <w:bottom w:val="single" w:sz="4" w:space="0" w:color="auto"/>
              <w:right w:val="single" w:sz="4" w:space="0" w:color="auto"/>
            </w:tcBorders>
            <w:noWrap/>
          </w:tcPr>
          <w:p w14:paraId="4F9DE1C2" w14:textId="77777777" w:rsidR="00311888" w:rsidRDefault="00311888">
            <w:pPr>
              <w:pStyle w:val="yTableNAm"/>
              <w:rPr>
                <w:i/>
                <w:sz w:val="20"/>
              </w:rPr>
            </w:pPr>
            <w:r>
              <w:rPr>
                <w:i/>
                <w:sz w:val="20"/>
              </w:rPr>
              <w:t>Shipping and Pilotage Act 1967</w:t>
            </w:r>
            <w:r>
              <w:rPr>
                <w:i/>
                <w:sz w:val="20"/>
              </w:rPr>
              <w:br/>
              <w:t>Mooring Regulations 1998</w:t>
            </w:r>
          </w:p>
          <w:p w14:paraId="76EAB6A6" w14:textId="77777777" w:rsidR="00311888" w:rsidRDefault="00311888">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14:paraId="256E0314" w14:textId="77777777" w:rsidR="00311888" w:rsidRDefault="00311888">
            <w:pPr>
              <w:pStyle w:val="yTableNAm"/>
              <w:rPr>
                <w:position w:val="-6"/>
              </w:rPr>
            </w:pPr>
            <w:r>
              <w:rPr>
                <w:position w:val="-6"/>
                <w:sz w:val="20"/>
              </w:rPr>
              <w:t>Infringement notice no.</w:t>
            </w:r>
          </w:p>
        </w:tc>
      </w:tr>
      <w:tr w:rsidR="009B1899" w14:paraId="461AB657" w14:textId="77777777">
        <w:trPr>
          <w:trHeight w:val="150"/>
        </w:trPr>
        <w:tc>
          <w:tcPr>
            <w:tcW w:w="1276" w:type="dxa"/>
            <w:vMerge w:val="restart"/>
            <w:tcBorders>
              <w:top w:val="single" w:sz="4" w:space="0" w:color="auto"/>
            </w:tcBorders>
            <w:noWrap/>
          </w:tcPr>
          <w:p w14:paraId="21DC9647" w14:textId="77777777" w:rsidR="00311888" w:rsidRDefault="00311888">
            <w:pPr>
              <w:pStyle w:val="yTableNAm"/>
              <w:rPr>
                <w:b/>
                <w:sz w:val="20"/>
              </w:rPr>
            </w:pPr>
            <w:r>
              <w:rPr>
                <w:b/>
                <w:sz w:val="20"/>
              </w:rPr>
              <w:t>Alleged offender</w:t>
            </w:r>
          </w:p>
        </w:tc>
        <w:tc>
          <w:tcPr>
            <w:tcW w:w="5557" w:type="dxa"/>
            <w:gridSpan w:val="2"/>
            <w:tcBorders>
              <w:top w:val="single" w:sz="4" w:space="0" w:color="auto"/>
            </w:tcBorders>
            <w:noWrap/>
          </w:tcPr>
          <w:p w14:paraId="267DE083" w14:textId="77777777" w:rsidR="00311888" w:rsidRDefault="00311888">
            <w:pPr>
              <w:pStyle w:val="yTableNAm"/>
              <w:rPr>
                <w:sz w:val="20"/>
              </w:rPr>
            </w:pPr>
            <w:r>
              <w:rPr>
                <w:sz w:val="20"/>
              </w:rPr>
              <w:t>Name:</w:t>
            </w:r>
            <w:r>
              <w:rPr>
                <w:sz w:val="20"/>
              </w:rPr>
              <w:tab/>
              <w:t>Family name</w:t>
            </w:r>
          </w:p>
        </w:tc>
      </w:tr>
      <w:tr w:rsidR="009B1899" w14:paraId="533C6061" w14:textId="77777777">
        <w:trPr>
          <w:trHeight w:val="150"/>
        </w:trPr>
        <w:tc>
          <w:tcPr>
            <w:tcW w:w="1276" w:type="dxa"/>
            <w:vMerge/>
            <w:noWrap/>
          </w:tcPr>
          <w:p w14:paraId="09D1FCA7" w14:textId="77777777" w:rsidR="00311888" w:rsidRDefault="00311888">
            <w:pPr>
              <w:pStyle w:val="yTableNAm"/>
              <w:rPr>
                <w:b/>
                <w:sz w:val="20"/>
              </w:rPr>
            </w:pPr>
          </w:p>
        </w:tc>
        <w:tc>
          <w:tcPr>
            <w:tcW w:w="5557" w:type="dxa"/>
            <w:gridSpan w:val="2"/>
            <w:noWrap/>
          </w:tcPr>
          <w:p w14:paraId="57D64C5D" w14:textId="77777777" w:rsidR="00311888" w:rsidRDefault="00311888">
            <w:pPr>
              <w:pStyle w:val="yTableNAm"/>
              <w:rPr>
                <w:sz w:val="20"/>
              </w:rPr>
            </w:pPr>
            <w:r>
              <w:rPr>
                <w:sz w:val="20"/>
              </w:rPr>
              <w:tab/>
              <w:t>Given names</w:t>
            </w:r>
          </w:p>
        </w:tc>
      </w:tr>
      <w:tr w:rsidR="009B1899" w14:paraId="158BC27F" w14:textId="77777777">
        <w:trPr>
          <w:trHeight w:val="150"/>
        </w:trPr>
        <w:tc>
          <w:tcPr>
            <w:tcW w:w="1276" w:type="dxa"/>
            <w:vMerge/>
            <w:noWrap/>
          </w:tcPr>
          <w:p w14:paraId="4E4A45D9" w14:textId="77777777" w:rsidR="00311888" w:rsidRDefault="00311888">
            <w:pPr>
              <w:pStyle w:val="yTableNAm"/>
              <w:rPr>
                <w:b/>
                <w:sz w:val="20"/>
              </w:rPr>
            </w:pPr>
          </w:p>
        </w:tc>
        <w:tc>
          <w:tcPr>
            <w:tcW w:w="5557" w:type="dxa"/>
            <w:gridSpan w:val="2"/>
            <w:noWrap/>
          </w:tcPr>
          <w:p w14:paraId="12668328" w14:textId="77777777" w:rsidR="00311888" w:rsidRDefault="00311888">
            <w:pPr>
              <w:pStyle w:val="yTableNAm"/>
              <w:rPr>
                <w:sz w:val="20"/>
              </w:rPr>
            </w:pPr>
            <w:r>
              <w:rPr>
                <w:b/>
                <w:sz w:val="20"/>
              </w:rPr>
              <w:t>or</w:t>
            </w:r>
            <w:r>
              <w:rPr>
                <w:sz w:val="20"/>
              </w:rPr>
              <w:tab/>
              <w:t>Body corporate name ______________________________</w:t>
            </w:r>
          </w:p>
          <w:p w14:paraId="01C24989" w14:textId="77777777" w:rsidR="00311888" w:rsidRDefault="00311888">
            <w:pPr>
              <w:pStyle w:val="yTableNAm"/>
              <w:rPr>
                <w:sz w:val="20"/>
              </w:rPr>
            </w:pPr>
          </w:p>
        </w:tc>
      </w:tr>
      <w:tr w:rsidR="009B1899" w14:paraId="066FD4A4" w14:textId="77777777">
        <w:trPr>
          <w:trHeight w:val="150"/>
        </w:trPr>
        <w:tc>
          <w:tcPr>
            <w:tcW w:w="1276" w:type="dxa"/>
            <w:vMerge/>
            <w:noWrap/>
          </w:tcPr>
          <w:p w14:paraId="2DB13EAF" w14:textId="77777777" w:rsidR="00311888" w:rsidRDefault="00311888">
            <w:pPr>
              <w:pStyle w:val="yTableNAm"/>
              <w:rPr>
                <w:b/>
                <w:sz w:val="20"/>
              </w:rPr>
            </w:pPr>
          </w:p>
        </w:tc>
        <w:tc>
          <w:tcPr>
            <w:tcW w:w="5557" w:type="dxa"/>
            <w:gridSpan w:val="2"/>
            <w:noWrap/>
          </w:tcPr>
          <w:p w14:paraId="03BE8111" w14:textId="77777777" w:rsidR="00311888" w:rsidRDefault="00311888">
            <w:pPr>
              <w:pStyle w:val="yTableNAm"/>
              <w:rPr>
                <w:sz w:val="20"/>
              </w:rPr>
            </w:pPr>
            <w:r>
              <w:rPr>
                <w:sz w:val="20"/>
              </w:rPr>
              <w:t>Address ______________________________________________</w:t>
            </w:r>
          </w:p>
          <w:p w14:paraId="3E6A1336" w14:textId="77777777" w:rsidR="00311888" w:rsidRDefault="00311888">
            <w:pPr>
              <w:pStyle w:val="yTableNAm"/>
              <w:tabs>
                <w:tab w:val="clear" w:pos="567"/>
                <w:tab w:val="left" w:pos="3294"/>
              </w:tabs>
              <w:rPr>
                <w:sz w:val="20"/>
              </w:rPr>
            </w:pPr>
            <w:r>
              <w:rPr>
                <w:sz w:val="20"/>
              </w:rPr>
              <w:tab/>
              <w:t>Postcode</w:t>
            </w:r>
          </w:p>
        </w:tc>
      </w:tr>
      <w:tr w:rsidR="009B1899" w14:paraId="50D03166" w14:textId="77777777">
        <w:tc>
          <w:tcPr>
            <w:tcW w:w="1276" w:type="dxa"/>
            <w:vMerge w:val="restart"/>
            <w:noWrap/>
          </w:tcPr>
          <w:p w14:paraId="0B3D38C6" w14:textId="77777777" w:rsidR="00311888" w:rsidRDefault="00311888">
            <w:pPr>
              <w:pStyle w:val="yTableNAm"/>
              <w:rPr>
                <w:b/>
                <w:sz w:val="20"/>
              </w:rPr>
            </w:pPr>
            <w:r>
              <w:rPr>
                <w:b/>
                <w:sz w:val="20"/>
              </w:rPr>
              <w:t>Alleged offence</w:t>
            </w:r>
          </w:p>
        </w:tc>
        <w:tc>
          <w:tcPr>
            <w:tcW w:w="5557" w:type="dxa"/>
            <w:gridSpan w:val="2"/>
            <w:noWrap/>
          </w:tcPr>
          <w:p w14:paraId="46B7C950" w14:textId="77777777" w:rsidR="00311888" w:rsidRDefault="00311888">
            <w:pPr>
              <w:pStyle w:val="yTableNAm"/>
              <w:rPr>
                <w:sz w:val="20"/>
              </w:rPr>
            </w:pPr>
            <w:r>
              <w:rPr>
                <w:sz w:val="20"/>
              </w:rPr>
              <w:t>Description of offence (include details of vessel if applicable)</w:t>
            </w:r>
            <w:r>
              <w:rPr>
                <w:sz w:val="20"/>
              </w:rPr>
              <w:br/>
              <w:t>__________________________________________________</w:t>
            </w:r>
          </w:p>
          <w:p w14:paraId="13B2E38C" w14:textId="77777777" w:rsidR="00311888" w:rsidRDefault="00311888">
            <w:pPr>
              <w:pStyle w:val="yTableNAm"/>
              <w:rPr>
                <w:sz w:val="20"/>
              </w:rPr>
            </w:pPr>
          </w:p>
        </w:tc>
      </w:tr>
      <w:tr w:rsidR="009B1899" w14:paraId="684996EC" w14:textId="77777777">
        <w:tc>
          <w:tcPr>
            <w:tcW w:w="1276" w:type="dxa"/>
            <w:vMerge/>
            <w:noWrap/>
          </w:tcPr>
          <w:p w14:paraId="5E03F117" w14:textId="77777777" w:rsidR="00311888" w:rsidRDefault="00311888">
            <w:pPr>
              <w:pStyle w:val="yTableNAm"/>
            </w:pPr>
          </w:p>
        </w:tc>
        <w:tc>
          <w:tcPr>
            <w:tcW w:w="5557" w:type="dxa"/>
            <w:gridSpan w:val="2"/>
            <w:noWrap/>
          </w:tcPr>
          <w:p w14:paraId="5844F3CB" w14:textId="77777777" w:rsidR="00311888" w:rsidRDefault="00311888">
            <w:pPr>
              <w:pStyle w:val="yTableNAm"/>
              <w:rPr>
                <w:sz w:val="20"/>
              </w:rPr>
            </w:pPr>
            <w:r>
              <w:rPr>
                <w:i/>
                <w:sz w:val="20"/>
              </w:rPr>
              <w:t>Mooring Regulations 1998</w:t>
            </w:r>
            <w:r>
              <w:rPr>
                <w:sz w:val="20"/>
              </w:rPr>
              <w:t xml:space="preserve"> r. </w:t>
            </w:r>
          </w:p>
        </w:tc>
      </w:tr>
      <w:tr w:rsidR="009B1899" w14:paraId="04376684" w14:textId="77777777">
        <w:tc>
          <w:tcPr>
            <w:tcW w:w="1276" w:type="dxa"/>
            <w:vMerge/>
            <w:noWrap/>
          </w:tcPr>
          <w:p w14:paraId="6A2FD651" w14:textId="77777777" w:rsidR="00311888" w:rsidRDefault="00311888">
            <w:pPr>
              <w:pStyle w:val="yTableNAm"/>
            </w:pPr>
          </w:p>
        </w:tc>
        <w:tc>
          <w:tcPr>
            <w:tcW w:w="5557" w:type="dxa"/>
            <w:gridSpan w:val="2"/>
            <w:noWrap/>
          </w:tcPr>
          <w:p w14:paraId="483DC18F" w14:textId="77777777" w:rsidR="00311888" w:rsidRDefault="00311888">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rsidR="009B1899" w14:paraId="08593836" w14:textId="77777777">
        <w:tc>
          <w:tcPr>
            <w:tcW w:w="1276" w:type="dxa"/>
            <w:vMerge/>
            <w:noWrap/>
          </w:tcPr>
          <w:p w14:paraId="5C648814" w14:textId="77777777" w:rsidR="00311888" w:rsidRDefault="00311888">
            <w:pPr>
              <w:pStyle w:val="yTableNAm"/>
              <w:rPr>
                <w:b/>
              </w:rPr>
            </w:pPr>
          </w:p>
        </w:tc>
        <w:tc>
          <w:tcPr>
            <w:tcW w:w="5557" w:type="dxa"/>
            <w:gridSpan w:val="2"/>
            <w:noWrap/>
          </w:tcPr>
          <w:p w14:paraId="17C554F7" w14:textId="77777777" w:rsidR="00311888" w:rsidRDefault="00311888">
            <w:pPr>
              <w:pStyle w:val="yTableNAm"/>
              <w:rPr>
                <w:sz w:val="20"/>
              </w:rPr>
            </w:pPr>
            <w:r>
              <w:rPr>
                <w:sz w:val="20"/>
              </w:rPr>
              <w:t>Modified penalty $</w:t>
            </w:r>
          </w:p>
        </w:tc>
      </w:tr>
      <w:tr w:rsidR="009B1899" w14:paraId="7AEF4385" w14:textId="77777777">
        <w:tc>
          <w:tcPr>
            <w:tcW w:w="1276" w:type="dxa"/>
            <w:vMerge w:val="restart"/>
            <w:noWrap/>
          </w:tcPr>
          <w:p w14:paraId="61CE3719" w14:textId="77777777" w:rsidR="00311888" w:rsidRDefault="00311888">
            <w:pPr>
              <w:pStyle w:val="yTableNAm"/>
              <w:rPr>
                <w:b/>
                <w:sz w:val="20"/>
              </w:rPr>
            </w:pPr>
            <w:r>
              <w:rPr>
                <w:b/>
                <w:sz w:val="20"/>
              </w:rPr>
              <w:t>Officer issuing notice</w:t>
            </w:r>
          </w:p>
        </w:tc>
        <w:tc>
          <w:tcPr>
            <w:tcW w:w="5557" w:type="dxa"/>
            <w:gridSpan w:val="2"/>
            <w:noWrap/>
          </w:tcPr>
          <w:p w14:paraId="3F249EDC" w14:textId="77777777" w:rsidR="00311888" w:rsidRDefault="00311888">
            <w:pPr>
              <w:pStyle w:val="yTableNAm"/>
              <w:rPr>
                <w:sz w:val="20"/>
              </w:rPr>
            </w:pPr>
            <w:r>
              <w:rPr>
                <w:sz w:val="20"/>
              </w:rPr>
              <w:t>Name</w:t>
            </w:r>
          </w:p>
        </w:tc>
      </w:tr>
      <w:tr w:rsidR="009B1899" w14:paraId="3FF2BA1D" w14:textId="77777777">
        <w:tc>
          <w:tcPr>
            <w:tcW w:w="1276" w:type="dxa"/>
            <w:vMerge/>
            <w:noWrap/>
          </w:tcPr>
          <w:p w14:paraId="47FE5135" w14:textId="77777777" w:rsidR="00311888" w:rsidRDefault="00311888">
            <w:pPr>
              <w:pStyle w:val="yTableNAm"/>
              <w:rPr>
                <w:sz w:val="20"/>
              </w:rPr>
            </w:pPr>
          </w:p>
        </w:tc>
        <w:tc>
          <w:tcPr>
            <w:tcW w:w="5557" w:type="dxa"/>
            <w:gridSpan w:val="2"/>
            <w:noWrap/>
          </w:tcPr>
          <w:p w14:paraId="027E3CE4" w14:textId="77777777" w:rsidR="00311888" w:rsidRDefault="00311888">
            <w:pPr>
              <w:pStyle w:val="yTableNAm"/>
              <w:rPr>
                <w:sz w:val="20"/>
              </w:rPr>
            </w:pPr>
            <w:r>
              <w:rPr>
                <w:sz w:val="20"/>
              </w:rPr>
              <w:t>Signature</w:t>
            </w:r>
          </w:p>
        </w:tc>
      </w:tr>
      <w:tr w:rsidR="009B1899" w14:paraId="6C9A1234" w14:textId="77777777">
        <w:tc>
          <w:tcPr>
            <w:tcW w:w="1276" w:type="dxa"/>
            <w:vMerge/>
            <w:noWrap/>
          </w:tcPr>
          <w:p w14:paraId="5DDAC8B9" w14:textId="77777777" w:rsidR="00311888" w:rsidRDefault="00311888">
            <w:pPr>
              <w:pStyle w:val="yTableNAm"/>
              <w:rPr>
                <w:sz w:val="20"/>
              </w:rPr>
            </w:pPr>
          </w:p>
        </w:tc>
        <w:tc>
          <w:tcPr>
            <w:tcW w:w="5557" w:type="dxa"/>
            <w:gridSpan w:val="2"/>
            <w:noWrap/>
          </w:tcPr>
          <w:p w14:paraId="2D53380D" w14:textId="77777777" w:rsidR="00311888" w:rsidRDefault="00311888">
            <w:pPr>
              <w:pStyle w:val="yTableNAm"/>
              <w:rPr>
                <w:sz w:val="20"/>
              </w:rPr>
            </w:pPr>
            <w:r>
              <w:rPr>
                <w:sz w:val="20"/>
              </w:rPr>
              <w:t>Office</w:t>
            </w:r>
          </w:p>
        </w:tc>
      </w:tr>
      <w:tr w:rsidR="009B1899" w14:paraId="1C6A90AF" w14:textId="77777777">
        <w:tc>
          <w:tcPr>
            <w:tcW w:w="1276" w:type="dxa"/>
            <w:noWrap/>
          </w:tcPr>
          <w:p w14:paraId="6DB939AB" w14:textId="77777777" w:rsidR="00311888" w:rsidRDefault="00311888">
            <w:pPr>
              <w:pStyle w:val="yTableNAm"/>
              <w:rPr>
                <w:b/>
                <w:sz w:val="20"/>
              </w:rPr>
            </w:pPr>
            <w:r>
              <w:rPr>
                <w:b/>
                <w:sz w:val="20"/>
              </w:rPr>
              <w:t xml:space="preserve">Date </w:t>
            </w:r>
          </w:p>
        </w:tc>
        <w:tc>
          <w:tcPr>
            <w:tcW w:w="5557" w:type="dxa"/>
            <w:gridSpan w:val="2"/>
            <w:tcBorders>
              <w:bottom w:val="single" w:sz="4" w:space="0" w:color="auto"/>
            </w:tcBorders>
            <w:noWrap/>
          </w:tcPr>
          <w:p w14:paraId="75E63ACC" w14:textId="77777777" w:rsidR="00311888" w:rsidRDefault="00311888">
            <w:pPr>
              <w:pStyle w:val="yTableNAm"/>
              <w:tabs>
                <w:tab w:val="left" w:pos="1735"/>
              </w:tabs>
              <w:rPr>
                <w:sz w:val="20"/>
              </w:rPr>
            </w:pPr>
            <w:r>
              <w:rPr>
                <w:sz w:val="20"/>
              </w:rPr>
              <w:t xml:space="preserve">Date of notice </w:t>
            </w:r>
            <w:r>
              <w:rPr>
                <w:sz w:val="20"/>
              </w:rPr>
              <w:tab/>
              <w:t>/</w:t>
            </w:r>
            <w:r>
              <w:rPr>
                <w:sz w:val="20"/>
              </w:rPr>
              <w:tab/>
              <w:t>/20</w:t>
            </w:r>
          </w:p>
        </w:tc>
      </w:tr>
      <w:tr w:rsidR="009B1899" w14:paraId="13F3DA68" w14:textId="77777777">
        <w:trPr>
          <w:trHeight w:val="1097"/>
        </w:trPr>
        <w:tc>
          <w:tcPr>
            <w:tcW w:w="1276" w:type="dxa"/>
            <w:noWrap/>
          </w:tcPr>
          <w:p w14:paraId="3F3D44B1" w14:textId="77777777" w:rsidR="00311888" w:rsidRDefault="00311888">
            <w:pPr>
              <w:pStyle w:val="yTableNAm"/>
              <w:rPr>
                <w:b/>
                <w:sz w:val="20"/>
              </w:rPr>
            </w:pPr>
            <w:r>
              <w:rPr>
                <w:b/>
                <w:sz w:val="20"/>
              </w:rPr>
              <w:t xml:space="preserve">Notice to alleged offender </w:t>
            </w:r>
          </w:p>
        </w:tc>
        <w:tc>
          <w:tcPr>
            <w:tcW w:w="5557" w:type="dxa"/>
            <w:gridSpan w:val="2"/>
            <w:noWrap/>
          </w:tcPr>
          <w:p w14:paraId="2C812034" w14:textId="77777777" w:rsidR="00311888" w:rsidRDefault="00311888">
            <w:pPr>
              <w:pStyle w:val="yTableNAm"/>
              <w:rPr>
                <w:sz w:val="20"/>
              </w:rPr>
            </w:pPr>
            <w:r>
              <w:rPr>
                <w:sz w:val="20"/>
              </w:rPr>
              <w:t>It is alleged that you have committed the above offence.</w:t>
            </w:r>
          </w:p>
          <w:p w14:paraId="70BD45ED" w14:textId="77777777" w:rsidR="00311888" w:rsidRDefault="00311888">
            <w:pPr>
              <w:pStyle w:val="yTableNAm"/>
              <w:rPr>
                <w:sz w:val="20"/>
              </w:rPr>
            </w:pPr>
            <w:r>
              <w:rPr>
                <w:sz w:val="20"/>
              </w:rPr>
              <w:t xml:space="preserve">If you do not want to be prosecuted in court for the offence, pay the modified penalty within 28 days after the date of this notice. </w:t>
            </w:r>
          </w:p>
          <w:p w14:paraId="2830898A" w14:textId="77777777" w:rsidR="00311888" w:rsidRDefault="00311888">
            <w:pPr>
              <w:pStyle w:val="yTableNAm"/>
              <w:rPr>
                <w:b/>
                <w:sz w:val="20"/>
              </w:rPr>
            </w:pPr>
            <w:r>
              <w:rPr>
                <w:b/>
                <w:sz w:val="20"/>
              </w:rPr>
              <w:t>How to pay</w:t>
            </w:r>
          </w:p>
          <w:p w14:paraId="69193119" w14:textId="77777777" w:rsidR="00311888" w:rsidRDefault="00311888">
            <w:pPr>
              <w:pStyle w:val="yTableNAm"/>
              <w:ind w:left="317"/>
              <w:rPr>
                <w:sz w:val="20"/>
              </w:rPr>
            </w:pPr>
            <w:r>
              <w:rPr>
                <w:b/>
                <w:sz w:val="20"/>
              </w:rPr>
              <w:t>By post:</w:t>
            </w:r>
            <w:r>
              <w:rPr>
                <w:sz w:val="20"/>
              </w:rPr>
              <w:t xml:space="preserve"> </w:t>
            </w:r>
            <w:r>
              <w:rPr>
                <w:i/>
                <w:sz w:val="20"/>
              </w:rPr>
              <w:t>[Insert details for paying by post]</w:t>
            </w:r>
          </w:p>
          <w:p w14:paraId="067D6E3E" w14:textId="77777777" w:rsidR="00311888" w:rsidRDefault="00311888">
            <w:pPr>
              <w:pStyle w:val="yTableNAm"/>
              <w:spacing w:before="240"/>
              <w:ind w:left="318"/>
              <w:rPr>
                <w:sz w:val="20"/>
              </w:rPr>
            </w:pPr>
            <w:r>
              <w:rPr>
                <w:b/>
                <w:sz w:val="20"/>
              </w:rPr>
              <w:t>In person:</w:t>
            </w:r>
            <w:r>
              <w:rPr>
                <w:sz w:val="20"/>
              </w:rPr>
              <w:t xml:space="preserve"> </w:t>
            </w:r>
            <w:r>
              <w:rPr>
                <w:i/>
                <w:sz w:val="20"/>
              </w:rPr>
              <w:t>[Insert details for paying in person]</w:t>
            </w:r>
          </w:p>
          <w:p w14:paraId="14FAF20E" w14:textId="77777777" w:rsidR="00311888" w:rsidRDefault="00311888">
            <w:pPr>
              <w:pStyle w:val="yTableNAm"/>
              <w:spacing w:before="240"/>
              <w:ind w:left="318"/>
              <w:rPr>
                <w:sz w:val="20"/>
              </w:rPr>
            </w:pPr>
            <w:r>
              <w:rPr>
                <w:b/>
                <w:sz w:val="20"/>
              </w:rPr>
              <w:lastRenderedPageBreak/>
              <w:t xml:space="preserve">Online: </w:t>
            </w:r>
            <w:r>
              <w:rPr>
                <w:i/>
                <w:sz w:val="20"/>
              </w:rPr>
              <w:t>[Insert details for paying online]</w:t>
            </w:r>
          </w:p>
          <w:p w14:paraId="7A24B908" w14:textId="77777777" w:rsidR="00311888" w:rsidRDefault="00311888">
            <w:pPr>
              <w:pStyle w:val="yTableNAm"/>
              <w:spacing w:before="240"/>
              <w:ind w:left="318"/>
              <w:rPr>
                <w:sz w:val="20"/>
              </w:rPr>
            </w:pPr>
            <w:r>
              <w:rPr>
                <w:b/>
                <w:sz w:val="20"/>
              </w:rPr>
              <w:t xml:space="preserve">By telephone: </w:t>
            </w:r>
            <w:r>
              <w:rPr>
                <w:i/>
                <w:sz w:val="20"/>
              </w:rPr>
              <w:t>[Insert details for paying by telephone]</w:t>
            </w:r>
          </w:p>
          <w:p w14:paraId="6DDB5FB7" w14:textId="77777777" w:rsidR="00311888" w:rsidRDefault="00311888">
            <w:pPr>
              <w:pStyle w:val="yTableNAm"/>
            </w:pPr>
          </w:p>
        </w:tc>
      </w:tr>
      <w:tr w:rsidR="009B1899" w14:paraId="6E27C8FA" w14:textId="77777777">
        <w:tc>
          <w:tcPr>
            <w:tcW w:w="1276" w:type="dxa"/>
            <w:noWrap/>
          </w:tcPr>
          <w:p w14:paraId="0D0E830E" w14:textId="77777777" w:rsidR="00311888" w:rsidRDefault="00311888">
            <w:pPr>
              <w:pStyle w:val="yTableNAm"/>
              <w:rPr>
                <w:b/>
                <w:sz w:val="20"/>
              </w:rPr>
            </w:pPr>
          </w:p>
        </w:tc>
        <w:tc>
          <w:tcPr>
            <w:tcW w:w="5557" w:type="dxa"/>
            <w:gridSpan w:val="2"/>
            <w:noWrap/>
          </w:tcPr>
          <w:p w14:paraId="00C65734" w14:textId="77777777" w:rsidR="00311888" w:rsidRDefault="00311888">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540C1252" w14:textId="77777777" w:rsidR="00311888" w:rsidRDefault="00311888">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rsidR="009B1899" w14:paraId="0E23D6D9" w14:textId="77777777">
        <w:tc>
          <w:tcPr>
            <w:tcW w:w="1276" w:type="dxa"/>
            <w:noWrap/>
          </w:tcPr>
          <w:p w14:paraId="0756076D" w14:textId="77777777" w:rsidR="00311888" w:rsidRDefault="00311888">
            <w:pPr>
              <w:pStyle w:val="yTableNAm"/>
              <w:rPr>
                <w:b/>
                <w:sz w:val="20"/>
              </w:rPr>
            </w:pPr>
          </w:p>
        </w:tc>
        <w:tc>
          <w:tcPr>
            <w:tcW w:w="5557" w:type="dxa"/>
            <w:gridSpan w:val="2"/>
            <w:tcBorders>
              <w:bottom w:val="single" w:sz="4" w:space="0" w:color="auto"/>
            </w:tcBorders>
            <w:noWrap/>
          </w:tcPr>
          <w:p w14:paraId="0A678398" w14:textId="77777777" w:rsidR="00311888" w:rsidRDefault="00311888">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14:paraId="40300B07" w14:textId="77777777" w:rsidR="00311888" w:rsidRDefault="00311888">
            <w:pPr>
              <w:pStyle w:val="yTableNAm"/>
              <w:rPr>
                <w:sz w:val="20"/>
              </w:rPr>
            </w:pPr>
            <w:r>
              <w:rPr>
                <w:sz w:val="20"/>
              </w:rPr>
              <w:t>and post this notice to the Approved Officer at the Department of Transport at the above postal address within 28 days after the date of this notice.</w:t>
            </w:r>
          </w:p>
        </w:tc>
      </w:tr>
    </w:tbl>
    <w:p w14:paraId="0FF60B5E" w14:textId="77777777" w:rsidR="00311888" w:rsidRDefault="00311888">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rsidR="009B1899" w14:paraId="3E2E54A0" w14:textId="77777777">
        <w:trPr>
          <w:trHeight w:val="282"/>
        </w:trPr>
        <w:tc>
          <w:tcPr>
            <w:tcW w:w="4820" w:type="dxa"/>
            <w:gridSpan w:val="2"/>
            <w:noWrap/>
          </w:tcPr>
          <w:p w14:paraId="6D1EC207" w14:textId="77777777" w:rsidR="00311888" w:rsidRDefault="00311888">
            <w:pPr>
              <w:pStyle w:val="yTableNAm"/>
              <w:rPr>
                <w:i/>
                <w:sz w:val="20"/>
              </w:rPr>
            </w:pPr>
            <w:r>
              <w:rPr>
                <w:i/>
                <w:sz w:val="20"/>
              </w:rPr>
              <w:t>Shipping and Pilotage Act 1967</w:t>
            </w:r>
            <w:r>
              <w:rPr>
                <w:i/>
                <w:sz w:val="20"/>
              </w:rPr>
              <w:br/>
              <w:t>Mooring Regulations 1998</w:t>
            </w:r>
          </w:p>
          <w:p w14:paraId="50067F2D" w14:textId="77777777" w:rsidR="00311888" w:rsidRDefault="00311888">
            <w:pPr>
              <w:pStyle w:val="yTableNAm"/>
              <w:spacing w:before="0"/>
              <w:rPr>
                <w:b/>
                <w:sz w:val="28"/>
              </w:rPr>
            </w:pPr>
            <w:r>
              <w:rPr>
                <w:b/>
                <w:sz w:val="28"/>
              </w:rPr>
              <w:t>Withdrawal of infringement notice</w:t>
            </w:r>
          </w:p>
        </w:tc>
        <w:tc>
          <w:tcPr>
            <w:tcW w:w="2013" w:type="dxa"/>
            <w:tcBorders>
              <w:bottom w:val="single" w:sz="4" w:space="0" w:color="auto"/>
            </w:tcBorders>
            <w:noWrap/>
          </w:tcPr>
          <w:p w14:paraId="2449CC46" w14:textId="77777777" w:rsidR="00311888" w:rsidRDefault="00311888">
            <w:pPr>
              <w:pStyle w:val="yTableNAm"/>
            </w:pPr>
            <w:r>
              <w:rPr>
                <w:sz w:val="20"/>
              </w:rPr>
              <w:t>Withdrawal no.</w:t>
            </w:r>
          </w:p>
        </w:tc>
      </w:tr>
      <w:tr w:rsidR="009B1899" w14:paraId="50164104" w14:textId="77777777">
        <w:trPr>
          <w:trHeight w:val="150"/>
        </w:trPr>
        <w:tc>
          <w:tcPr>
            <w:tcW w:w="1418" w:type="dxa"/>
            <w:vMerge w:val="restart"/>
            <w:noWrap/>
          </w:tcPr>
          <w:p w14:paraId="127144A3" w14:textId="77777777" w:rsidR="00311888" w:rsidRDefault="00311888">
            <w:pPr>
              <w:pStyle w:val="yTableNAm"/>
              <w:rPr>
                <w:b/>
                <w:sz w:val="20"/>
              </w:rPr>
            </w:pPr>
            <w:r>
              <w:rPr>
                <w:b/>
                <w:sz w:val="20"/>
              </w:rPr>
              <w:t>Alleged offender</w:t>
            </w:r>
          </w:p>
        </w:tc>
        <w:tc>
          <w:tcPr>
            <w:tcW w:w="5415" w:type="dxa"/>
            <w:gridSpan w:val="2"/>
            <w:noWrap/>
          </w:tcPr>
          <w:p w14:paraId="1E62D1C5" w14:textId="77777777" w:rsidR="00311888" w:rsidRDefault="00311888">
            <w:pPr>
              <w:pStyle w:val="yTableNAm"/>
              <w:rPr>
                <w:sz w:val="20"/>
              </w:rPr>
            </w:pPr>
            <w:r>
              <w:rPr>
                <w:sz w:val="20"/>
              </w:rPr>
              <w:t>Name:</w:t>
            </w:r>
            <w:r>
              <w:rPr>
                <w:sz w:val="20"/>
              </w:rPr>
              <w:tab/>
              <w:t>Family name</w:t>
            </w:r>
          </w:p>
        </w:tc>
      </w:tr>
      <w:tr w:rsidR="009B1899" w14:paraId="36B65AD0" w14:textId="77777777">
        <w:trPr>
          <w:trHeight w:val="150"/>
        </w:trPr>
        <w:tc>
          <w:tcPr>
            <w:tcW w:w="1418" w:type="dxa"/>
            <w:vMerge/>
            <w:noWrap/>
          </w:tcPr>
          <w:p w14:paraId="00C9171D" w14:textId="77777777" w:rsidR="00311888" w:rsidRDefault="00311888">
            <w:pPr>
              <w:pStyle w:val="yTableNAm"/>
              <w:rPr>
                <w:b/>
                <w:sz w:val="20"/>
              </w:rPr>
            </w:pPr>
          </w:p>
        </w:tc>
        <w:tc>
          <w:tcPr>
            <w:tcW w:w="5415" w:type="dxa"/>
            <w:gridSpan w:val="2"/>
            <w:noWrap/>
          </w:tcPr>
          <w:p w14:paraId="3D887326" w14:textId="77777777" w:rsidR="00311888" w:rsidRDefault="00311888">
            <w:pPr>
              <w:pStyle w:val="yTableNAm"/>
              <w:rPr>
                <w:sz w:val="20"/>
              </w:rPr>
            </w:pPr>
            <w:r>
              <w:rPr>
                <w:sz w:val="20"/>
              </w:rPr>
              <w:tab/>
              <w:t>Given names</w:t>
            </w:r>
          </w:p>
        </w:tc>
      </w:tr>
      <w:tr w:rsidR="009B1899" w14:paraId="10A5CCA7" w14:textId="77777777">
        <w:trPr>
          <w:trHeight w:val="150"/>
        </w:trPr>
        <w:tc>
          <w:tcPr>
            <w:tcW w:w="1418" w:type="dxa"/>
            <w:vMerge/>
            <w:noWrap/>
          </w:tcPr>
          <w:p w14:paraId="0CC6B2FC" w14:textId="77777777" w:rsidR="00311888" w:rsidRDefault="00311888">
            <w:pPr>
              <w:pStyle w:val="yTableNAm"/>
              <w:rPr>
                <w:b/>
                <w:sz w:val="20"/>
              </w:rPr>
            </w:pPr>
          </w:p>
        </w:tc>
        <w:tc>
          <w:tcPr>
            <w:tcW w:w="5415" w:type="dxa"/>
            <w:gridSpan w:val="2"/>
            <w:noWrap/>
          </w:tcPr>
          <w:p w14:paraId="3DCD23B8" w14:textId="77777777" w:rsidR="00311888" w:rsidRDefault="00311888">
            <w:pPr>
              <w:pStyle w:val="yTableNAm"/>
              <w:rPr>
                <w:sz w:val="20"/>
              </w:rPr>
            </w:pPr>
            <w:r>
              <w:rPr>
                <w:b/>
                <w:sz w:val="20"/>
              </w:rPr>
              <w:t>or</w:t>
            </w:r>
            <w:r>
              <w:rPr>
                <w:sz w:val="20"/>
              </w:rPr>
              <w:tab/>
              <w:t>Body corporate name ____________________________</w:t>
            </w:r>
          </w:p>
          <w:p w14:paraId="01E03033" w14:textId="77777777" w:rsidR="00311888" w:rsidRDefault="00311888">
            <w:pPr>
              <w:pStyle w:val="yTableNAm"/>
              <w:rPr>
                <w:sz w:val="20"/>
              </w:rPr>
            </w:pPr>
          </w:p>
        </w:tc>
      </w:tr>
      <w:tr w:rsidR="009B1899" w14:paraId="5D2A23D3" w14:textId="77777777">
        <w:trPr>
          <w:trHeight w:val="150"/>
        </w:trPr>
        <w:tc>
          <w:tcPr>
            <w:tcW w:w="1418" w:type="dxa"/>
            <w:vMerge/>
            <w:noWrap/>
          </w:tcPr>
          <w:p w14:paraId="43A8D805" w14:textId="77777777" w:rsidR="00311888" w:rsidRDefault="00311888">
            <w:pPr>
              <w:pStyle w:val="yTableNAm"/>
              <w:rPr>
                <w:b/>
                <w:sz w:val="20"/>
              </w:rPr>
            </w:pPr>
          </w:p>
        </w:tc>
        <w:tc>
          <w:tcPr>
            <w:tcW w:w="5415" w:type="dxa"/>
            <w:gridSpan w:val="2"/>
            <w:noWrap/>
          </w:tcPr>
          <w:p w14:paraId="3F740EE2" w14:textId="77777777" w:rsidR="00311888" w:rsidRDefault="00311888">
            <w:pPr>
              <w:pStyle w:val="yTableNAm"/>
              <w:rPr>
                <w:sz w:val="20"/>
              </w:rPr>
            </w:pPr>
            <w:r>
              <w:rPr>
                <w:sz w:val="20"/>
              </w:rPr>
              <w:t>Address ____________________________________________</w:t>
            </w:r>
          </w:p>
          <w:p w14:paraId="626BD07D" w14:textId="77777777" w:rsidR="00311888" w:rsidRDefault="00311888">
            <w:pPr>
              <w:pStyle w:val="yTableNAm"/>
              <w:tabs>
                <w:tab w:val="clear" w:pos="567"/>
                <w:tab w:val="left" w:pos="3152"/>
              </w:tabs>
              <w:rPr>
                <w:sz w:val="20"/>
              </w:rPr>
            </w:pPr>
            <w:r>
              <w:rPr>
                <w:sz w:val="20"/>
              </w:rPr>
              <w:tab/>
              <w:t>Postcode</w:t>
            </w:r>
          </w:p>
        </w:tc>
      </w:tr>
      <w:tr w:rsidR="009B1899" w14:paraId="0A300200" w14:textId="77777777">
        <w:tc>
          <w:tcPr>
            <w:tcW w:w="1418" w:type="dxa"/>
            <w:vMerge w:val="restart"/>
            <w:noWrap/>
          </w:tcPr>
          <w:p w14:paraId="34AD3C61" w14:textId="77777777" w:rsidR="00311888" w:rsidRDefault="00311888">
            <w:pPr>
              <w:pStyle w:val="yTableNAm"/>
              <w:rPr>
                <w:b/>
                <w:sz w:val="20"/>
              </w:rPr>
            </w:pPr>
            <w:r>
              <w:rPr>
                <w:b/>
                <w:sz w:val="20"/>
              </w:rPr>
              <w:lastRenderedPageBreak/>
              <w:t>Infringement notice</w:t>
            </w:r>
          </w:p>
        </w:tc>
        <w:tc>
          <w:tcPr>
            <w:tcW w:w="5415" w:type="dxa"/>
            <w:gridSpan w:val="2"/>
            <w:noWrap/>
          </w:tcPr>
          <w:p w14:paraId="74F23033" w14:textId="77777777" w:rsidR="00311888" w:rsidRDefault="00311888">
            <w:pPr>
              <w:pStyle w:val="yTableNAm"/>
              <w:rPr>
                <w:sz w:val="20"/>
              </w:rPr>
            </w:pPr>
            <w:r>
              <w:rPr>
                <w:sz w:val="20"/>
              </w:rPr>
              <w:t>Infringement notice no.</w:t>
            </w:r>
          </w:p>
        </w:tc>
      </w:tr>
      <w:tr w:rsidR="009B1899" w14:paraId="2930D274" w14:textId="77777777">
        <w:tc>
          <w:tcPr>
            <w:tcW w:w="1418" w:type="dxa"/>
            <w:vMerge/>
            <w:noWrap/>
          </w:tcPr>
          <w:p w14:paraId="6EC97C02" w14:textId="77777777" w:rsidR="00311888" w:rsidRDefault="00311888">
            <w:pPr>
              <w:pStyle w:val="yTableNAm"/>
              <w:rPr>
                <w:sz w:val="20"/>
              </w:rPr>
            </w:pPr>
          </w:p>
        </w:tc>
        <w:tc>
          <w:tcPr>
            <w:tcW w:w="5415" w:type="dxa"/>
            <w:gridSpan w:val="2"/>
            <w:noWrap/>
          </w:tcPr>
          <w:p w14:paraId="42A759E7" w14:textId="77777777" w:rsidR="00311888" w:rsidRDefault="00311888">
            <w:pPr>
              <w:pStyle w:val="yTableNAm"/>
              <w:tabs>
                <w:tab w:val="left" w:pos="2868"/>
              </w:tabs>
              <w:rPr>
                <w:sz w:val="20"/>
              </w:rPr>
            </w:pPr>
            <w:r>
              <w:rPr>
                <w:sz w:val="20"/>
              </w:rPr>
              <w:t xml:space="preserve">Date of infringement notice </w:t>
            </w:r>
            <w:r>
              <w:rPr>
                <w:sz w:val="20"/>
              </w:rPr>
              <w:tab/>
              <w:t>/</w:t>
            </w:r>
            <w:r>
              <w:rPr>
                <w:sz w:val="20"/>
              </w:rPr>
              <w:tab/>
              <w:t>/20</w:t>
            </w:r>
          </w:p>
        </w:tc>
      </w:tr>
      <w:tr w:rsidR="009B1899" w14:paraId="048D7721" w14:textId="77777777">
        <w:tc>
          <w:tcPr>
            <w:tcW w:w="1418" w:type="dxa"/>
            <w:vMerge w:val="restart"/>
            <w:noWrap/>
          </w:tcPr>
          <w:p w14:paraId="51067652" w14:textId="77777777" w:rsidR="00311888" w:rsidRDefault="00311888">
            <w:pPr>
              <w:pStyle w:val="yTableNAm"/>
              <w:rPr>
                <w:b/>
                <w:sz w:val="20"/>
              </w:rPr>
            </w:pPr>
            <w:r>
              <w:rPr>
                <w:b/>
                <w:sz w:val="20"/>
              </w:rPr>
              <w:t>Alleged offence</w:t>
            </w:r>
          </w:p>
        </w:tc>
        <w:tc>
          <w:tcPr>
            <w:tcW w:w="5415" w:type="dxa"/>
            <w:gridSpan w:val="2"/>
            <w:noWrap/>
          </w:tcPr>
          <w:p w14:paraId="7FF5FAE2" w14:textId="77777777" w:rsidR="00311888" w:rsidRDefault="00311888">
            <w:pPr>
              <w:pStyle w:val="yTableNAm"/>
              <w:rPr>
                <w:sz w:val="20"/>
              </w:rPr>
            </w:pPr>
            <w:r>
              <w:rPr>
                <w:sz w:val="20"/>
              </w:rPr>
              <w:t>Description of offence _________________________________</w:t>
            </w:r>
          </w:p>
          <w:p w14:paraId="1AA69ACD" w14:textId="77777777" w:rsidR="00311888" w:rsidRDefault="00311888">
            <w:pPr>
              <w:pStyle w:val="yTableNAm"/>
              <w:rPr>
                <w:sz w:val="20"/>
              </w:rPr>
            </w:pPr>
          </w:p>
        </w:tc>
      </w:tr>
      <w:tr w:rsidR="009B1899" w14:paraId="05C82D7B" w14:textId="77777777">
        <w:tc>
          <w:tcPr>
            <w:tcW w:w="1418" w:type="dxa"/>
            <w:vMerge/>
            <w:noWrap/>
          </w:tcPr>
          <w:p w14:paraId="421FD97F" w14:textId="77777777" w:rsidR="00311888" w:rsidRDefault="00311888">
            <w:pPr>
              <w:pStyle w:val="yTableNAm"/>
              <w:rPr>
                <w:b/>
                <w:sz w:val="20"/>
              </w:rPr>
            </w:pPr>
          </w:p>
        </w:tc>
        <w:tc>
          <w:tcPr>
            <w:tcW w:w="5415" w:type="dxa"/>
            <w:gridSpan w:val="2"/>
            <w:noWrap/>
          </w:tcPr>
          <w:p w14:paraId="5AE7B2EE" w14:textId="77777777" w:rsidR="00311888" w:rsidRDefault="00311888">
            <w:pPr>
              <w:pStyle w:val="yTableNAm"/>
              <w:rPr>
                <w:sz w:val="20"/>
              </w:rPr>
            </w:pPr>
            <w:r>
              <w:rPr>
                <w:i/>
                <w:sz w:val="20"/>
              </w:rPr>
              <w:t>Mooring Regulations 1998</w:t>
            </w:r>
            <w:r>
              <w:rPr>
                <w:sz w:val="20"/>
              </w:rPr>
              <w:t xml:space="preserve"> r. </w:t>
            </w:r>
          </w:p>
        </w:tc>
      </w:tr>
      <w:tr w:rsidR="009B1899" w14:paraId="7871D905" w14:textId="77777777">
        <w:tc>
          <w:tcPr>
            <w:tcW w:w="1418" w:type="dxa"/>
            <w:vMerge/>
            <w:noWrap/>
          </w:tcPr>
          <w:p w14:paraId="6B857311" w14:textId="77777777" w:rsidR="00311888" w:rsidRDefault="00311888">
            <w:pPr>
              <w:pStyle w:val="yTableNAm"/>
              <w:rPr>
                <w:sz w:val="20"/>
              </w:rPr>
            </w:pPr>
          </w:p>
        </w:tc>
        <w:tc>
          <w:tcPr>
            <w:tcW w:w="5415" w:type="dxa"/>
            <w:gridSpan w:val="2"/>
            <w:noWrap/>
          </w:tcPr>
          <w:p w14:paraId="799C3388" w14:textId="77777777" w:rsidR="00311888" w:rsidRDefault="00311888">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9B1899" w14:paraId="76FCC63B" w14:textId="77777777">
        <w:tc>
          <w:tcPr>
            <w:tcW w:w="1418" w:type="dxa"/>
            <w:vMerge w:val="restart"/>
            <w:noWrap/>
          </w:tcPr>
          <w:p w14:paraId="429F9552" w14:textId="77777777" w:rsidR="00311888" w:rsidRDefault="00311888">
            <w:pPr>
              <w:pStyle w:val="yTableNAm"/>
              <w:rPr>
                <w:b/>
                <w:sz w:val="20"/>
              </w:rPr>
            </w:pPr>
            <w:r>
              <w:rPr>
                <w:b/>
                <w:sz w:val="20"/>
              </w:rPr>
              <w:t>Approved officer withdrawing notice</w:t>
            </w:r>
          </w:p>
        </w:tc>
        <w:tc>
          <w:tcPr>
            <w:tcW w:w="5415" w:type="dxa"/>
            <w:gridSpan w:val="2"/>
            <w:noWrap/>
          </w:tcPr>
          <w:p w14:paraId="7F30320B" w14:textId="77777777" w:rsidR="00311888" w:rsidRDefault="00311888">
            <w:pPr>
              <w:pStyle w:val="yTableNAm"/>
              <w:rPr>
                <w:sz w:val="20"/>
              </w:rPr>
            </w:pPr>
            <w:r>
              <w:rPr>
                <w:sz w:val="20"/>
              </w:rPr>
              <w:t>Name</w:t>
            </w:r>
          </w:p>
        </w:tc>
      </w:tr>
      <w:tr w:rsidR="009B1899" w14:paraId="4FB82D48" w14:textId="77777777">
        <w:tc>
          <w:tcPr>
            <w:tcW w:w="1418" w:type="dxa"/>
            <w:vMerge/>
            <w:noWrap/>
          </w:tcPr>
          <w:p w14:paraId="5A4DB78C" w14:textId="77777777" w:rsidR="00311888" w:rsidRDefault="00311888">
            <w:pPr>
              <w:pStyle w:val="yTableNAm"/>
              <w:rPr>
                <w:sz w:val="20"/>
              </w:rPr>
            </w:pPr>
          </w:p>
        </w:tc>
        <w:tc>
          <w:tcPr>
            <w:tcW w:w="5415" w:type="dxa"/>
            <w:gridSpan w:val="2"/>
            <w:noWrap/>
          </w:tcPr>
          <w:p w14:paraId="72876846" w14:textId="77777777" w:rsidR="00311888" w:rsidRDefault="00311888">
            <w:pPr>
              <w:pStyle w:val="yTableNAm"/>
              <w:rPr>
                <w:sz w:val="20"/>
              </w:rPr>
            </w:pPr>
            <w:r>
              <w:rPr>
                <w:sz w:val="20"/>
              </w:rPr>
              <w:t>Signature</w:t>
            </w:r>
          </w:p>
        </w:tc>
      </w:tr>
      <w:tr w:rsidR="009B1899" w14:paraId="045E29A7" w14:textId="77777777">
        <w:tc>
          <w:tcPr>
            <w:tcW w:w="1418" w:type="dxa"/>
            <w:vMerge/>
            <w:noWrap/>
          </w:tcPr>
          <w:p w14:paraId="67ADF3B4" w14:textId="77777777" w:rsidR="00311888" w:rsidRDefault="00311888">
            <w:pPr>
              <w:pStyle w:val="yTableNAm"/>
              <w:rPr>
                <w:sz w:val="20"/>
              </w:rPr>
            </w:pPr>
          </w:p>
        </w:tc>
        <w:tc>
          <w:tcPr>
            <w:tcW w:w="5415" w:type="dxa"/>
            <w:gridSpan w:val="2"/>
            <w:noWrap/>
          </w:tcPr>
          <w:p w14:paraId="176B2459" w14:textId="77777777" w:rsidR="00311888" w:rsidRDefault="00311888">
            <w:pPr>
              <w:pStyle w:val="yTableNAm"/>
              <w:rPr>
                <w:sz w:val="20"/>
              </w:rPr>
            </w:pPr>
            <w:r>
              <w:rPr>
                <w:sz w:val="20"/>
              </w:rPr>
              <w:t>Office</w:t>
            </w:r>
          </w:p>
        </w:tc>
      </w:tr>
      <w:tr w:rsidR="009B1899" w14:paraId="420408AE" w14:textId="77777777">
        <w:tc>
          <w:tcPr>
            <w:tcW w:w="1418" w:type="dxa"/>
            <w:noWrap/>
          </w:tcPr>
          <w:p w14:paraId="2B708B70" w14:textId="77777777" w:rsidR="00311888" w:rsidRDefault="00311888">
            <w:pPr>
              <w:pStyle w:val="yTableNAm"/>
              <w:rPr>
                <w:b/>
                <w:sz w:val="20"/>
              </w:rPr>
            </w:pPr>
            <w:r>
              <w:rPr>
                <w:b/>
                <w:sz w:val="20"/>
              </w:rPr>
              <w:t>Date</w:t>
            </w:r>
          </w:p>
        </w:tc>
        <w:tc>
          <w:tcPr>
            <w:tcW w:w="5415" w:type="dxa"/>
            <w:gridSpan w:val="2"/>
            <w:tcBorders>
              <w:bottom w:val="single" w:sz="4" w:space="0" w:color="auto"/>
            </w:tcBorders>
            <w:noWrap/>
          </w:tcPr>
          <w:p w14:paraId="17A22221" w14:textId="77777777" w:rsidR="00311888" w:rsidRDefault="00311888">
            <w:pPr>
              <w:pStyle w:val="yTableNAm"/>
              <w:tabs>
                <w:tab w:val="left" w:pos="2168"/>
                <w:tab w:val="left" w:pos="2727"/>
              </w:tabs>
              <w:rPr>
                <w:sz w:val="20"/>
              </w:rPr>
            </w:pPr>
            <w:r>
              <w:rPr>
                <w:sz w:val="20"/>
              </w:rPr>
              <w:t xml:space="preserve">Date of withdrawal </w:t>
            </w:r>
            <w:r>
              <w:rPr>
                <w:sz w:val="20"/>
              </w:rPr>
              <w:tab/>
              <w:t>/</w:t>
            </w:r>
            <w:r>
              <w:rPr>
                <w:sz w:val="20"/>
              </w:rPr>
              <w:tab/>
              <w:t>/20</w:t>
            </w:r>
          </w:p>
        </w:tc>
      </w:tr>
      <w:tr w:rsidR="009B1899" w14:paraId="23FAA6FF" w14:textId="77777777">
        <w:tc>
          <w:tcPr>
            <w:tcW w:w="1418" w:type="dxa"/>
            <w:noWrap/>
          </w:tcPr>
          <w:p w14:paraId="2FCDD9FF" w14:textId="77777777" w:rsidR="00311888" w:rsidRDefault="00311888">
            <w:pPr>
              <w:pStyle w:val="yTableNAm"/>
              <w:rPr>
                <w:b/>
                <w:sz w:val="20"/>
              </w:rPr>
            </w:pPr>
            <w:r>
              <w:rPr>
                <w:b/>
                <w:sz w:val="20"/>
              </w:rPr>
              <w:t>Withdrawal of infringement notice</w:t>
            </w:r>
          </w:p>
          <w:p w14:paraId="0730DCDD" w14:textId="77777777" w:rsidR="00311888" w:rsidRDefault="00311888">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14:paraId="7895B9DD" w14:textId="77777777" w:rsidR="00311888" w:rsidRDefault="00311888">
            <w:pPr>
              <w:pStyle w:val="yTableNAm"/>
              <w:rPr>
                <w:sz w:val="20"/>
              </w:rPr>
            </w:pPr>
            <w:r>
              <w:rPr>
                <w:sz w:val="20"/>
              </w:rPr>
              <w:t xml:space="preserve">The above infringement notice issued against you has been withdrawn. </w:t>
            </w:r>
          </w:p>
          <w:p w14:paraId="23083A3D" w14:textId="77777777" w:rsidR="00311888" w:rsidRDefault="00311888">
            <w:pPr>
              <w:pStyle w:val="yTableNAm"/>
              <w:rPr>
                <w:sz w:val="20"/>
              </w:rPr>
            </w:pPr>
            <w:r>
              <w:rPr>
                <w:sz w:val="20"/>
              </w:rPr>
              <w:t xml:space="preserve">If you have already paid the modified penalty for the alleged offence you are entitled to a refund. </w:t>
            </w:r>
          </w:p>
          <w:p w14:paraId="0DAEFFD1" w14:textId="77777777" w:rsidR="00311888" w:rsidRDefault="00311888">
            <w:pPr>
              <w:pStyle w:val="yTableNAm"/>
              <w:rPr>
                <w:sz w:val="20"/>
              </w:rPr>
            </w:pPr>
            <w:r>
              <w:rPr>
                <w:sz w:val="20"/>
              </w:rPr>
              <w:t>*</w:t>
            </w:r>
            <w:r>
              <w:rPr>
                <w:sz w:val="20"/>
              </w:rPr>
              <w:tab/>
              <w:t xml:space="preserve">Your refund is enclosed. </w:t>
            </w:r>
          </w:p>
          <w:p w14:paraId="0D98BD9C" w14:textId="77777777" w:rsidR="00311888" w:rsidRDefault="00311888">
            <w:pPr>
              <w:pStyle w:val="yTableNAm"/>
              <w:spacing w:before="80"/>
              <w:rPr>
                <w:i/>
                <w:sz w:val="20"/>
              </w:rPr>
            </w:pPr>
            <w:r>
              <w:rPr>
                <w:i/>
                <w:sz w:val="20"/>
              </w:rPr>
              <w:t>or</w:t>
            </w:r>
          </w:p>
          <w:p w14:paraId="37AEC47E" w14:textId="77777777" w:rsidR="00311888" w:rsidRDefault="00311888">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14:paraId="46B4DFCD" w14:textId="77777777" w:rsidR="00311888" w:rsidRDefault="00311888">
            <w:pPr>
              <w:pStyle w:val="yTableNAm"/>
              <w:tabs>
                <w:tab w:val="left" w:pos="3719"/>
                <w:tab w:val="left" w:pos="4276"/>
              </w:tabs>
            </w:pPr>
            <w:r>
              <w:rPr>
                <w:sz w:val="20"/>
              </w:rPr>
              <w:t xml:space="preserve">Signature </w:t>
            </w:r>
            <w:r>
              <w:rPr>
                <w:sz w:val="20"/>
              </w:rPr>
              <w:tab/>
              <w:t>/</w:t>
            </w:r>
            <w:r>
              <w:rPr>
                <w:sz w:val="20"/>
              </w:rPr>
              <w:tab/>
              <w:t>/20</w:t>
            </w:r>
          </w:p>
        </w:tc>
      </w:tr>
    </w:tbl>
    <w:p w14:paraId="61E55136" w14:textId="77777777" w:rsidR="00311888" w:rsidRDefault="00311888">
      <w:pPr>
        <w:pStyle w:val="yFootnotesection"/>
      </w:pPr>
      <w:r>
        <w:tab/>
        <w:t>[Schedule 5 inserted: SL 2021/147 r. 34.]</w:t>
      </w:r>
    </w:p>
    <w:p w14:paraId="356976E2" w14:textId="77777777" w:rsidR="00311888" w:rsidRDefault="00311888">
      <w:pPr>
        <w:pStyle w:val="CentredBaseLine"/>
        <w:jc w:val="center"/>
      </w:pPr>
      <w:r>
        <w:rPr>
          <w:noProof/>
        </w:rPr>
        <w:drawing>
          <wp:inline distT="0" distB="0" distL="0" distR="0" wp14:anchorId="5D31D212" wp14:editId="5B54DFF8">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A029604" w14:textId="77777777" w:rsidR="00311888" w:rsidRDefault="00311888">
      <w:pPr>
        <w:sectPr w:rsidR="00311888">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14:paraId="4041F018" w14:textId="77777777" w:rsidR="00311888" w:rsidRDefault="00311888">
      <w:pPr>
        <w:pStyle w:val="nHeading2"/>
      </w:pPr>
      <w:bookmarkStart w:id="117" w:name="_Toc229063471"/>
      <w:bookmarkStart w:id="118" w:name="_Toc229063700"/>
      <w:bookmarkStart w:id="119" w:name="_Toc229481919"/>
      <w:r>
        <w:lastRenderedPageBreak/>
        <w:t>Notes</w:t>
      </w:r>
      <w:bookmarkEnd w:id="117"/>
      <w:bookmarkEnd w:id="118"/>
      <w:bookmarkEnd w:id="119"/>
    </w:p>
    <w:p w14:paraId="084473BB" w14:textId="59DEBFBF" w:rsidR="00096676" w:rsidRDefault="00096676">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24DC183" w14:textId="77777777" w:rsidR="00311888" w:rsidRDefault="00311888">
      <w:pPr>
        <w:pStyle w:val="nHeading3"/>
      </w:pPr>
      <w:bookmarkStart w:id="120" w:name="_Toc229481920"/>
      <w:r>
        <w:t>Compilation table</w:t>
      </w:r>
      <w:bookmarkEnd w:id="12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9B1899" w14:paraId="74FB8618" w14:textId="77777777">
        <w:trPr>
          <w:cantSplit/>
          <w:tblHeader/>
        </w:trPr>
        <w:tc>
          <w:tcPr>
            <w:tcW w:w="3119" w:type="dxa"/>
            <w:tcBorders>
              <w:bottom w:val="single" w:sz="4" w:space="0" w:color="auto"/>
            </w:tcBorders>
          </w:tcPr>
          <w:p w14:paraId="4C0586D2" w14:textId="77777777" w:rsidR="00311888" w:rsidRDefault="00311888">
            <w:pPr>
              <w:pStyle w:val="nTable"/>
              <w:rPr>
                <w:b/>
              </w:rPr>
            </w:pPr>
            <w:r>
              <w:rPr>
                <w:b/>
              </w:rPr>
              <w:t>Citation</w:t>
            </w:r>
          </w:p>
        </w:tc>
        <w:tc>
          <w:tcPr>
            <w:tcW w:w="1276" w:type="dxa"/>
            <w:tcBorders>
              <w:bottom w:val="single" w:sz="4" w:space="0" w:color="auto"/>
            </w:tcBorders>
          </w:tcPr>
          <w:p w14:paraId="0B120407" w14:textId="77777777" w:rsidR="00311888" w:rsidRDefault="00311888">
            <w:pPr>
              <w:pStyle w:val="nTable"/>
              <w:rPr>
                <w:b/>
              </w:rPr>
            </w:pPr>
            <w:r>
              <w:rPr>
                <w:b/>
              </w:rPr>
              <w:t>Published</w:t>
            </w:r>
          </w:p>
        </w:tc>
        <w:tc>
          <w:tcPr>
            <w:tcW w:w="2693" w:type="dxa"/>
            <w:tcBorders>
              <w:bottom w:val="single" w:sz="4" w:space="0" w:color="auto"/>
            </w:tcBorders>
          </w:tcPr>
          <w:p w14:paraId="4D313CEF" w14:textId="77777777" w:rsidR="00311888" w:rsidRDefault="00311888">
            <w:pPr>
              <w:pStyle w:val="nTable"/>
              <w:rPr>
                <w:b/>
              </w:rPr>
            </w:pPr>
            <w:r>
              <w:rPr>
                <w:b/>
              </w:rPr>
              <w:t>Commencement</w:t>
            </w:r>
          </w:p>
        </w:tc>
      </w:tr>
      <w:tr w:rsidR="009B1899" w14:paraId="3E0EC372" w14:textId="77777777">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14:paraId="70544EC9" w14:textId="77777777" w:rsidR="00311888" w:rsidRDefault="00311888">
            <w:pPr>
              <w:pStyle w:val="nTable"/>
            </w:pPr>
            <w:r>
              <w:rPr>
                <w:i/>
                <w:spacing w:val="-2"/>
              </w:rPr>
              <w:t>Mooring Regulations 1998</w:t>
            </w:r>
          </w:p>
        </w:tc>
        <w:tc>
          <w:tcPr>
            <w:tcW w:w="1276" w:type="dxa"/>
            <w:tcBorders>
              <w:top w:val="single" w:sz="4" w:space="0" w:color="auto"/>
            </w:tcBorders>
          </w:tcPr>
          <w:p w14:paraId="6D5F6FD3" w14:textId="77777777" w:rsidR="00311888" w:rsidRDefault="00311888">
            <w:pPr>
              <w:pStyle w:val="nTable"/>
            </w:pPr>
            <w:r>
              <w:t>11 Dec 1998 p. 6659</w:t>
            </w:r>
            <w:r>
              <w:noBreakHyphen/>
              <w:t>78</w:t>
            </w:r>
          </w:p>
        </w:tc>
        <w:tc>
          <w:tcPr>
            <w:tcW w:w="2693" w:type="dxa"/>
            <w:tcBorders>
              <w:top w:val="single" w:sz="4" w:space="0" w:color="auto"/>
            </w:tcBorders>
          </w:tcPr>
          <w:p w14:paraId="0151E6C5" w14:textId="77777777" w:rsidR="00311888" w:rsidRDefault="00311888">
            <w:pPr>
              <w:pStyle w:val="nTable"/>
            </w:pPr>
            <w:r>
              <w:t>11 Dec 1998</w:t>
            </w:r>
          </w:p>
        </w:tc>
      </w:tr>
      <w:tr w:rsidR="009B1899" w14:paraId="5547233D" w14:textId="77777777">
        <w:tblPrEx>
          <w:tblBorders>
            <w:top w:val="none" w:sz="0" w:space="0" w:color="auto"/>
            <w:bottom w:val="none" w:sz="0" w:space="0" w:color="auto"/>
            <w:insideH w:val="none" w:sz="0" w:space="0" w:color="auto"/>
          </w:tblBorders>
        </w:tblPrEx>
        <w:trPr>
          <w:cantSplit/>
        </w:trPr>
        <w:tc>
          <w:tcPr>
            <w:tcW w:w="3119" w:type="dxa"/>
          </w:tcPr>
          <w:p w14:paraId="576CC8E0" w14:textId="77777777" w:rsidR="00311888" w:rsidRDefault="00311888">
            <w:pPr>
              <w:pStyle w:val="nTable"/>
              <w:rPr>
                <w:i/>
                <w:spacing w:val="-2"/>
              </w:rPr>
            </w:pPr>
            <w:r>
              <w:rPr>
                <w:i/>
                <w:spacing w:val="-2"/>
              </w:rPr>
              <w:t>Mooring Amendment Regulations 2001</w:t>
            </w:r>
          </w:p>
        </w:tc>
        <w:tc>
          <w:tcPr>
            <w:tcW w:w="1276" w:type="dxa"/>
          </w:tcPr>
          <w:p w14:paraId="0363243A" w14:textId="77777777" w:rsidR="00311888" w:rsidRDefault="00311888">
            <w:pPr>
              <w:pStyle w:val="nTable"/>
            </w:pPr>
            <w:r>
              <w:t>27 Jul 2001</w:t>
            </w:r>
            <w:r>
              <w:br/>
              <w:t>p. 3801</w:t>
            </w:r>
          </w:p>
        </w:tc>
        <w:tc>
          <w:tcPr>
            <w:tcW w:w="2693" w:type="dxa"/>
          </w:tcPr>
          <w:p w14:paraId="0D71794C" w14:textId="77777777" w:rsidR="00311888" w:rsidRDefault="00311888">
            <w:pPr>
              <w:pStyle w:val="nTable"/>
            </w:pPr>
            <w:r>
              <w:t>1 Aug 2001 (see r. 2)</w:t>
            </w:r>
          </w:p>
        </w:tc>
      </w:tr>
      <w:tr w:rsidR="009B1899" w14:paraId="7315FBAD" w14:textId="77777777">
        <w:tblPrEx>
          <w:tblBorders>
            <w:top w:val="none" w:sz="0" w:space="0" w:color="auto"/>
            <w:bottom w:val="none" w:sz="0" w:space="0" w:color="auto"/>
            <w:insideH w:val="none" w:sz="0" w:space="0" w:color="auto"/>
          </w:tblBorders>
        </w:tblPrEx>
        <w:trPr>
          <w:cantSplit/>
        </w:trPr>
        <w:tc>
          <w:tcPr>
            <w:tcW w:w="3119" w:type="dxa"/>
          </w:tcPr>
          <w:p w14:paraId="251FB1B4" w14:textId="77777777" w:rsidR="00311888" w:rsidRDefault="00311888">
            <w:pPr>
              <w:pStyle w:val="nTable"/>
              <w:rPr>
                <w:spacing w:val="-2"/>
              </w:rPr>
            </w:pPr>
            <w:r>
              <w:rPr>
                <w:i/>
                <w:spacing w:val="-2"/>
              </w:rPr>
              <w:t>Mooring Amendment Regulations 2002</w:t>
            </w:r>
          </w:p>
        </w:tc>
        <w:tc>
          <w:tcPr>
            <w:tcW w:w="1276" w:type="dxa"/>
          </w:tcPr>
          <w:p w14:paraId="4BF1185D" w14:textId="77777777" w:rsidR="00311888" w:rsidRDefault="00311888">
            <w:pPr>
              <w:pStyle w:val="nTable"/>
            </w:pPr>
            <w:r>
              <w:t>14 Jun 2002 p. 2319</w:t>
            </w:r>
            <w:r>
              <w:noBreakHyphen/>
              <w:t>20</w:t>
            </w:r>
          </w:p>
        </w:tc>
        <w:tc>
          <w:tcPr>
            <w:tcW w:w="2693" w:type="dxa"/>
          </w:tcPr>
          <w:p w14:paraId="7B4076AE" w14:textId="77777777" w:rsidR="00311888" w:rsidRDefault="00311888">
            <w:pPr>
              <w:pStyle w:val="nTable"/>
            </w:pPr>
            <w:r>
              <w:t>1 Jul 2002 (see r. 2)</w:t>
            </w:r>
          </w:p>
        </w:tc>
      </w:tr>
      <w:tr w:rsidR="009B1899" w14:paraId="35F9B7AE" w14:textId="77777777">
        <w:tblPrEx>
          <w:tblBorders>
            <w:top w:val="none" w:sz="0" w:space="0" w:color="auto"/>
            <w:bottom w:val="none" w:sz="0" w:space="0" w:color="auto"/>
            <w:insideH w:val="none" w:sz="0" w:space="0" w:color="auto"/>
          </w:tblBorders>
        </w:tblPrEx>
        <w:trPr>
          <w:cantSplit/>
        </w:trPr>
        <w:tc>
          <w:tcPr>
            <w:tcW w:w="3119" w:type="dxa"/>
          </w:tcPr>
          <w:p w14:paraId="2D650F77" w14:textId="77777777" w:rsidR="00311888" w:rsidRDefault="00311888">
            <w:pPr>
              <w:pStyle w:val="nTable"/>
              <w:rPr>
                <w:i/>
                <w:spacing w:val="-2"/>
              </w:rPr>
            </w:pPr>
            <w:r>
              <w:rPr>
                <w:i/>
                <w:spacing w:val="-2"/>
              </w:rPr>
              <w:t>Mooring Amendment Regulations 2003</w:t>
            </w:r>
          </w:p>
        </w:tc>
        <w:tc>
          <w:tcPr>
            <w:tcW w:w="1276" w:type="dxa"/>
          </w:tcPr>
          <w:p w14:paraId="190F0633" w14:textId="77777777" w:rsidR="00311888" w:rsidRDefault="00311888">
            <w:pPr>
              <w:pStyle w:val="nTable"/>
            </w:pPr>
            <w:r>
              <w:t>28 Feb 2003 p. 677</w:t>
            </w:r>
          </w:p>
        </w:tc>
        <w:tc>
          <w:tcPr>
            <w:tcW w:w="2693" w:type="dxa"/>
          </w:tcPr>
          <w:p w14:paraId="706D8E51" w14:textId="77777777" w:rsidR="00311888" w:rsidRDefault="00311888">
            <w:pPr>
              <w:pStyle w:val="nTable"/>
            </w:pPr>
            <w:r>
              <w:t>28 Feb 2003</w:t>
            </w:r>
          </w:p>
        </w:tc>
      </w:tr>
      <w:tr w:rsidR="009B1899" w14:paraId="1E7B12C0" w14:textId="77777777">
        <w:tblPrEx>
          <w:tblBorders>
            <w:top w:val="none" w:sz="0" w:space="0" w:color="auto"/>
            <w:bottom w:val="none" w:sz="0" w:space="0" w:color="auto"/>
            <w:insideH w:val="none" w:sz="0" w:space="0" w:color="auto"/>
          </w:tblBorders>
        </w:tblPrEx>
        <w:trPr>
          <w:cantSplit/>
        </w:trPr>
        <w:tc>
          <w:tcPr>
            <w:tcW w:w="3119" w:type="dxa"/>
          </w:tcPr>
          <w:p w14:paraId="48086A99" w14:textId="77777777" w:rsidR="00311888" w:rsidRDefault="00311888">
            <w:pPr>
              <w:pStyle w:val="nTable"/>
              <w:rPr>
                <w:i/>
                <w:spacing w:val="-2"/>
              </w:rPr>
            </w:pPr>
            <w:r>
              <w:rPr>
                <w:i/>
                <w:spacing w:val="-2"/>
              </w:rPr>
              <w:t>Mooring Amendment Regulations (No. 2) 2003</w:t>
            </w:r>
          </w:p>
        </w:tc>
        <w:tc>
          <w:tcPr>
            <w:tcW w:w="1276" w:type="dxa"/>
          </w:tcPr>
          <w:p w14:paraId="05EE4800" w14:textId="77777777" w:rsidR="00311888" w:rsidRDefault="00311888">
            <w:pPr>
              <w:pStyle w:val="nTable"/>
            </w:pPr>
            <w:r>
              <w:t>27 Jun 2003 p. 2535</w:t>
            </w:r>
          </w:p>
        </w:tc>
        <w:tc>
          <w:tcPr>
            <w:tcW w:w="2693" w:type="dxa"/>
          </w:tcPr>
          <w:p w14:paraId="214CE85E" w14:textId="77777777" w:rsidR="00311888" w:rsidRDefault="00311888">
            <w:pPr>
              <w:pStyle w:val="nTable"/>
            </w:pPr>
            <w:r>
              <w:t>1 Jul 2003 (see r. 2)</w:t>
            </w:r>
          </w:p>
        </w:tc>
      </w:tr>
      <w:tr w:rsidR="009B1899" w14:paraId="5CF8B7DB" w14:textId="77777777">
        <w:tblPrEx>
          <w:tblBorders>
            <w:top w:val="none" w:sz="0" w:space="0" w:color="auto"/>
            <w:bottom w:val="none" w:sz="0" w:space="0" w:color="auto"/>
            <w:insideH w:val="none" w:sz="0" w:space="0" w:color="auto"/>
          </w:tblBorders>
        </w:tblPrEx>
        <w:trPr>
          <w:cantSplit/>
        </w:trPr>
        <w:tc>
          <w:tcPr>
            <w:tcW w:w="7088" w:type="dxa"/>
            <w:gridSpan w:val="3"/>
          </w:tcPr>
          <w:p w14:paraId="728B16DB" w14:textId="77777777" w:rsidR="00311888" w:rsidRDefault="00311888">
            <w:pPr>
              <w:pStyle w:val="nTable"/>
              <w:rPr>
                <w:b/>
              </w:rPr>
            </w:pPr>
            <w:r>
              <w:rPr>
                <w:b/>
              </w:rPr>
              <w:t xml:space="preserve">Reprint 1:  The </w:t>
            </w:r>
            <w:r>
              <w:rPr>
                <w:b/>
                <w:i/>
              </w:rPr>
              <w:t xml:space="preserve">Mooring Regulations 1998 </w:t>
            </w:r>
            <w:r>
              <w:rPr>
                <w:b/>
              </w:rPr>
              <w:t>as at 8 Aug 2003 (includes amendments listed above)</w:t>
            </w:r>
          </w:p>
        </w:tc>
      </w:tr>
      <w:tr w:rsidR="009B1899" w14:paraId="02810344" w14:textId="77777777">
        <w:tblPrEx>
          <w:tblBorders>
            <w:top w:val="none" w:sz="0" w:space="0" w:color="auto"/>
            <w:bottom w:val="none" w:sz="0" w:space="0" w:color="auto"/>
            <w:insideH w:val="none" w:sz="0" w:space="0" w:color="auto"/>
          </w:tblBorders>
        </w:tblPrEx>
        <w:trPr>
          <w:cantSplit/>
        </w:trPr>
        <w:tc>
          <w:tcPr>
            <w:tcW w:w="3119" w:type="dxa"/>
          </w:tcPr>
          <w:p w14:paraId="4CB246C4" w14:textId="77777777" w:rsidR="00311888" w:rsidRDefault="00311888">
            <w:pPr>
              <w:pStyle w:val="nTable"/>
              <w:rPr>
                <w:i/>
                <w:spacing w:val="-2"/>
              </w:rPr>
            </w:pPr>
            <w:r>
              <w:rPr>
                <w:i/>
                <w:spacing w:val="-2"/>
              </w:rPr>
              <w:t>Mooring Amendment Regulations 2004</w:t>
            </w:r>
          </w:p>
        </w:tc>
        <w:tc>
          <w:tcPr>
            <w:tcW w:w="1276" w:type="dxa"/>
          </w:tcPr>
          <w:p w14:paraId="6E51B0DB" w14:textId="77777777" w:rsidR="00311888" w:rsidRDefault="00311888">
            <w:pPr>
              <w:pStyle w:val="nTable"/>
            </w:pPr>
            <w:r>
              <w:t>25 Jun 2004 p. 2289</w:t>
            </w:r>
          </w:p>
        </w:tc>
        <w:tc>
          <w:tcPr>
            <w:tcW w:w="2693" w:type="dxa"/>
          </w:tcPr>
          <w:p w14:paraId="4EFAB1BA" w14:textId="77777777" w:rsidR="00311888" w:rsidRDefault="00311888">
            <w:pPr>
              <w:pStyle w:val="nTable"/>
            </w:pPr>
            <w:r>
              <w:t>1 Jul 2004 (see r. 2)</w:t>
            </w:r>
          </w:p>
        </w:tc>
      </w:tr>
      <w:tr w:rsidR="009B1899" w14:paraId="5BEDEC38" w14:textId="77777777">
        <w:tblPrEx>
          <w:tblBorders>
            <w:top w:val="none" w:sz="0" w:space="0" w:color="auto"/>
            <w:bottom w:val="none" w:sz="0" w:space="0" w:color="auto"/>
            <w:insideH w:val="none" w:sz="0" w:space="0" w:color="auto"/>
          </w:tblBorders>
        </w:tblPrEx>
        <w:trPr>
          <w:cantSplit/>
        </w:trPr>
        <w:tc>
          <w:tcPr>
            <w:tcW w:w="3119" w:type="dxa"/>
          </w:tcPr>
          <w:p w14:paraId="2A670140" w14:textId="77777777" w:rsidR="00311888" w:rsidRDefault="00311888">
            <w:pPr>
              <w:pStyle w:val="nTable"/>
              <w:rPr>
                <w:i/>
                <w:spacing w:val="-2"/>
              </w:rPr>
            </w:pPr>
            <w:r>
              <w:rPr>
                <w:i/>
                <w:spacing w:val="-2"/>
              </w:rPr>
              <w:t>Mooring Amendment Regulations 2005</w:t>
            </w:r>
          </w:p>
        </w:tc>
        <w:tc>
          <w:tcPr>
            <w:tcW w:w="1276" w:type="dxa"/>
          </w:tcPr>
          <w:p w14:paraId="4CA7BAE9" w14:textId="77777777" w:rsidR="00311888" w:rsidRDefault="00311888">
            <w:pPr>
              <w:pStyle w:val="nTable"/>
            </w:pPr>
            <w:r>
              <w:t>24 Jun 2005 p. 2779</w:t>
            </w:r>
            <w:r>
              <w:noBreakHyphen/>
              <w:t>80</w:t>
            </w:r>
          </w:p>
        </w:tc>
        <w:tc>
          <w:tcPr>
            <w:tcW w:w="2693" w:type="dxa"/>
          </w:tcPr>
          <w:p w14:paraId="59BA5223" w14:textId="77777777" w:rsidR="00311888" w:rsidRDefault="00311888">
            <w:pPr>
              <w:pStyle w:val="nTable"/>
            </w:pPr>
            <w:r>
              <w:t>1 Jul 2005 (see r. 2)</w:t>
            </w:r>
          </w:p>
        </w:tc>
      </w:tr>
      <w:tr w:rsidR="009B1899" w14:paraId="237DED3B" w14:textId="77777777">
        <w:tblPrEx>
          <w:tblBorders>
            <w:top w:val="none" w:sz="0" w:space="0" w:color="auto"/>
            <w:bottom w:val="none" w:sz="0" w:space="0" w:color="auto"/>
            <w:insideH w:val="none" w:sz="0" w:space="0" w:color="auto"/>
          </w:tblBorders>
        </w:tblPrEx>
        <w:trPr>
          <w:cantSplit/>
        </w:trPr>
        <w:tc>
          <w:tcPr>
            <w:tcW w:w="3119" w:type="dxa"/>
          </w:tcPr>
          <w:p w14:paraId="518C0293" w14:textId="77777777" w:rsidR="00311888" w:rsidRDefault="00311888">
            <w:pPr>
              <w:pStyle w:val="nTable"/>
              <w:rPr>
                <w:i/>
                <w:spacing w:val="-2"/>
              </w:rPr>
            </w:pPr>
            <w:r>
              <w:rPr>
                <w:i/>
                <w:spacing w:val="-2"/>
              </w:rPr>
              <w:t>Mooring Amendment Regulations 2006</w:t>
            </w:r>
          </w:p>
        </w:tc>
        <w:tc>
          <w:tcPr>
            <w:tcW w:w="1276" w:type="dxa"/>
          </w:tcPr>
          <w:p w14:paraId="034BA044" w14:textId="77777777" w:rsidR="00311888" w:rsidRDefault="00311888">
            <w:pPr>
              <w:pStyle w:val="nTable"/>
            </w:pPr>
            <w:r>
              <w:t>26 May 2006 p. 1879</w:t>
            </w:r>
            <w:r>
              <w:noBreakHyphen/>
              <w:t>80</w:t>
            </w:r>
          </w:p>
        </w:tc>
        <w:tc>
          <w:tcPr>
            <w:tcW w:w="2693" w:type="dxa"/>
          </w:tcPr>
          <w:p w14:paraId="07500289" w14:textId="77777777" w:rsidR="00311888" w:rsidRDefault="00311888">
            <w:pPr>
              <w:pStyle w:val="nTable"/>
            </w:pPr>
            <w:r>
              <w:t>26 May 2006</w:t>
            </w:r>
          </w:p>
        </w:tc>
      </w:tr>
      <w:tr w:rsidR="009B1899" w14:paraId="63DF4D25" w14:textId="77777777">
        <w:tblPrEx>
          <w:tblBorders>
            <w:top w:val="none" w:sz="0" w:space="0" w:color="auto"/>
            <w:bottom w:val="none" w:sz="0" w:space="0" w:color="auto"/>
            <w:insideH w:val="none" w:sz="0" w:space="0" w:color="auto"/>
          </w:tblBorders>
        </w:tblPrEx>
        <w:trPr>
          <w:cantSplit/>
        </w:trPr>
        <w:tc>
          <w:tcPr>
            <w:tcW w:w="3119" w:type="dxa"/>
          </w:tcPr>
          <w:p w14:paraId="3102C864" w14:textId="77777777" w:rsidR="00311888" w:rsidRDefault="00311888">
            <w:pPr>
              <w:pStyle w:val="nTable"/>
              <w:rPr>
                <w:i/>
                <w:spacing w:val="-2"/>
              </w:rPr>
            </w:pPr>
            <w:r>
              <w:rPr>
                <w:i/>
                <w:spacing w:val="-2"/>
              </w:rPr>
              <w:t>Mooring Amendment Regulations (No. 2) 2006</w:t>
            </w:r>
          </w:p>
        </w:tc>
        <w:tc>
          <w:tcPr>
            <w:tcW w:w="1276" w:type="dxa"/>
          </w:tcPr>
          <w:p w14:paraId="52CE785C" w14:textId="77777777" w:rsidR="00311888" w:rsidRDefault="00311888">
            <w:pPr>
              <w:pStyle w:val="nTable"/>
            </w:pPr>
            <w:r>
              <w:t>23 Jun 2006 p. 2206</w:t>
            </w:r>
          </w:p>
        </w:tc>
        <w:tc>
          <w:tcPr>
            <w:tcW w:w="2693" w:type="dxa"/>
          </w:tcPr>
          <w:p w14:paraId="55EC4351" w14:textId="77777777" w:rsidR="00311888" w:rsidRDefault="00311888">
            <w:pPr>
              <w:pStyle w:val="nTable"/>
            </w:pPr>
            <w:r>
              <w:t>1 Jul 2006 (see r. 2)</w:t>
            </w:r>
          </w:p>
        </w:tc>
      </w:tr>
      <w:tr w:rsidR="009B1899" w14:paraId="195F8A29" w14:textId="77777777">
        <w:tblPrEx>
          <w:tblBorders>
            <w:top w:val="none" w:sz="0" w:space="0" w:color="auto"/>
            <w:bottom w:val="none" w:sz="0" w:space="0" w:color="auto"/>
            <w:insideH w:val="none" w:sz="0" w:space="0" w:color="auto"/>
          </w:tblBorders>
        </w:tblPrEx>
        <w:trPr>
          <w:cantSplit/>
        </w:trPr>
        <w:tc>
          <w:tcPr>
            <w:tcW w:w="3119" w:type="dxa"/>
          </w:tcPr>
          <w:p w14:paraId="089F72AA" w14:textId="77777777" w:rsidR="00311888" w:rsidRDefault="00311888">
            <w:pPr>
              <w:pStyle w:val="nTable"/>
              <w:rPr>
                <w:i/>
                <w:spacing w:val="-2"/>
              </w:rPr>
            </w:pPr>
            <w:r>
              <w:rPr>
                <w:i/>
                <w:spacing w:val="-2"/>
              </w:rPr>
              <w:t>Mooring Amendment Regulations 2007 </w:t>
            </w:r>
          </w:p>
        </w:tc>
        <w:tc>
          <w:tcPr>
            <w:tcW w:w="1276" w:type="dxa"/>
          </w:tcPr>
          <w:p w14:paraId="67FE9EA6" w14:textId="77777777" w:rsidR="00311888" w:rsidRDefault="00311888">
            <w:pPr>
              <w:pStyle w:val="nTable"/>
            </w:pPr>
            <w:r>
              <w:t>12 Jun 2007 p. 2725</w:t>
            </w:r>
            <w:r>
              <w:noBreakHyphen/>
              <w:t>6</w:t>
            </w:r>
          </w:p>
        </w:tc>
        <w:tc>
          <w:tcPr>
            <w:tcW w:w="2693" w:type="dxa"/>
          </w:tcPr>
          <w:p w14:paraId="2E193DAB" w14:textId="77777777" w:rsidR="00311888" w:rsidRDefault="00311888">
            <w:pPr>
              <w:pStyle w:val="nTable"/>
            </w:pPr>
            <w:r>
              <w:t>1 Jul 2007 (see r. 2)</w:t>
            </w:r>
          </w:p>
        </w:tc>
      </w:tr>
      <w:tr w:rsidR="009B1899" w14:paraId="29C2E7E6" w14:textId="77777777">
        <w:tblPrEx>
          <w:tblBorders>
            <w:top w:val="none" w:sz="0" w:space="0" w:color="auto"/>
            <w:bottom w:val="none" w:sz="0" w:space="0" w:color="auto"/>
            <w:insideH w:val="none" w:sz="0" w:space="0" w:color="auto"/>
          </w:tblBorders>
        </w:tblPrEx>
        <w:trPr>
          <w:cantSplit/>
        </w:trPr>
        <w:tc>
          <w:tcPr>
            <w:tcW w:w="3119" w:type="dxa"/>
          </w:tcPr>
          <w:p w14:paraId="014413DA" w14:textId="77777777" w:rsidR="00311888" w:rsidRDefault="00311888">
            <w:pPr>
              <w:pStyle w:val="nTable"/>
              <w:rPr>
                <w:i/>
                <w:spacing w:val="-2"/>
              </w:rPr>
            </w:pPr>
            <w:r>
              <w:rPr>
                <w:i/>
                <w:spacing w:val="-2"/>
              </w:rPr>
              <w:t>Mooring Amendment Regulations 2008 </w:t>
            </w:r>
          </w:p>
        </w:tc>
        <w:tc>
          <w:tcPr>
            <w:tcW w:w="1276" w:type="dxa"/>
          </w:tcPr>
          <w:p w14:paraId="2BBA3437" w14:textId="77777777" w:rsidR="00311888" w:rsidRDefault="00311888">
            <w:pPr>
              <w:pStyle w:val="nTable"/>
            </w:pPr>
            <w:r>
              <w:t>24 Jun 2008 p. 2893</w:t>
            </w:r>
          </w:p>
        </w:tc>
        <w:tc>
          <w:tcPr>
            <w:tcW w:w="2693" w:type="dxa"/>
          </w:tcPr>
          <w:p w14:paraId="2171E74B" w14:textId="77777777" w:rsidR="00311888" w:rsidRDefault="00311888">
            <w:pPr>
              <w:pStyle w:val="nTable"/>
            </w:pPr>
            <w:r>
              <w:rPr>
                <w:snapToGrid w:val="0"/>
              </w:rPr>
              <w:t>r. 1 and 2: 24 Jun 2008 (see r. 2(a));</w:t>
            </w:r>
            <w:r>
              <w:rPr>
                <w:snapToGrid w:val="0"/>
              </w:rPr>
              <w:br/>
              <w:t>Regulations other than r. 1 and 2: 1 Jul 2008 (see r. 2(b))</w:t>
            </w:r>
          </w:p>
        </w:tc>
      </w:tr>
      <w:tr w:rsidR="009B1899" w14:paraId="07C3DD5D" w14:textId="77777777">
        <w:tblPrEx>
          <w:tblBorders>
            <w:top w:val="none" w:sz="0" w:space="0" w:color="auto"/>
            <w:bottom w:val="none" w:sz="0" w:space="0" w:color="auto"/>
            <w:insideH w:val="none" w:sz="0" w:space="0" w:color="auto"/>
          </w:tblBorders>
        </w:tblPrEx>
        <w:trPr>
          <w:cantSplit/>
        </w:trPr>
        <w:tc>
          <w:tcPr>
            <w:tcW w:w="7088" w:type="dxa"/>
            <w:gridSpan w:val="3"/>
          </w:tcPr>
          <w:p w14:paraId="354734DD" w14:textId="77777777" w:rsidR="00311888" w:rsidRDefault="00311888">
            <w:pPr>
              <w:pStyle w:val="nTable"/>
              <w:rPr>
                <w:b/>
                <w:snapToGrid w:val="0"/>
              </w:rPr>
            </w:pPr>
            <w:r>
              <w:rPr>
                <w:b/>
              </w:rPr>
              <w:t xml:space="preserve">Reprint 2:  The </w:t>
            </w:r>
            <w:r>
              <w:rPr>
                <w:b/>
                <w:i/>
              </w:rPr>
              <w:t xml:space="preserve">Mooring Regulations 1998 </w:t>
            </w:r>
            <w:r>
              <w:rPr>
                <w:b/>
              </w:rPr>
              <w:t>as at 12 Sep 2008 (includes amendments listed above)</w:t>
            </w:r>
          </w:p>
        </w:tc>
      </w:tr>
      <w:tr w:rsidR="009B1899" w14:paraId="4629D429" w14:textId="77777777">
        <w:tblPrEx>
          <w:tblBorders>
            <w:top w:val="none" w:sz="0" w:space="0" w:color="auto"/>
            <w:bottom w:val="none" w:sz="0" w:space="0" w:color="auto"/>
            <w:insideH w:val="none" w:sz="0" w:space="0" w:color="auto"/>
          </w:tblBorders>
        </w:tblPrEx>
        <w:trPr>
          <w:cantSplit/>
        </w:trPr>
        <w:tc>
          <w:tcPr>
            <w:tcW w:w="3119" w:type="dxa"/>
          </w:tcPr>
          <w:p w14:paraId="000FF72B" w14:textId="77777777" w:rsidR="00311888" w:rsidRDefault="00311888">
            <w:pPr>
              <w:pStyle w:val="nTable"/>
              <w:rPr>
                <w:iCs/>
                <w:vertAlign w:val="superscript"/>
              </w:rPr>
            </w:pPr>
            <w:r>
              <w:rPr>
                <w:i/>
                <w:spacing w:val="-2"/>
              </w:rPr>
              <w:t xml:space="preserve">Mooring Amendment Regulations 2009 </w:t>
            </w:r>
          </w:p>
        </w:tc>
        <w:tc>
          <w:tcPr>
            <w:tcW w:w="1276" w:type="dxa"/>
          </w:tcPr>
          <w:p w14:paraId="7F89D531" w14:textId="77777777" w:rsidR="00311888" w:rsidRDefault="00311888">
            <w:pPr>
              <w:pStyle w:val="nTable"/>
            </w:pPr>
            <w:r>
              <w:t>12 Jun 2009 p. 2119</w:t>
            </w:r>
          </w:p>
        </w:tc>
        <w:tc>
          <w:tcPr>
            <w:tcW w:w="2693" w:type="dxa"/>
          </w:tcPr>
          <w:p w14:paraId="65C4B392" w14:textId="77777777" w:rsidR="00311888" w:rsidRDefault="00311888">
            <w:pPr>
              <w:pStyle w:val="nTable"/>
            </w:pPr>
            <w:r>
              <w:t>r. 1 and 2: 12 Jun 2009 (see r. 2(a));</w:t>
            </w:r>
            <w:r>
              <w:br/>
              <w:t>Regulations other than r. 1 and 2: 1 Jul 2009 (see r. 2(b))</w:t>
            </w:r>
          </w:p>
        </w:tc>
      </w:tr>
      <w:tr w:rsidR="009B1899" w14:paraId="4B5A646C" w14:textId="77777777">
        <w:tblPrEx>
          <w:tblBorders>
            <w:top w:val="none" w:sz="0" w:space="0" w:color="auto"/>
            <w:bottom w:val="none" w:sz="0" w:space="0" w:color="auto"/>
            <w:insideH w:val="none" w:sz="0" w:space="0" w:color="auto"/>
          </w:tblBorders>
        </w:tblPrEx>
        <w:trPr>
          <w:cantSplit/>
        </w:trPr>
        <w:tc>
          <w:tcPr>
            <w:tcW w:w="3119" w:type="dxa"/>
          </w:tcPr>
          <w:p w14:paraId="4DBD06DB" w14:textId="77777777" w:rsidR="00311888" w:rsidRDefault="00311888">
            <w:pPr>
              <w:pStyle w:val="nTable"/>
              <w:rPr>
                <w:iCs/>
                <w:vertAlign w:val="superscript"/>
              </w:rPr>
            </w:pPr>
            <w:r>
              <w:rPr>
                <w:i/>
              </w:rPr>
              <w:lastRenderedPageBreak/>
              <w:t>Mooring Amendment Regulations 2010</w:t>
            </w:r>
          </w:p>
        </w:tc>
        <w:tc>
          <w:tcPr>
            <w:tcW w:w="1276" w:type="dxa"/>
          </w:tcPr>
          <w:p w14:paraId="67BCD0DB" w14:textId="77777777" w:rsidR="00311888" w:rsidRDefault="00311888">
            <w:pPr>
              <w:pStyle w:val="nTable"/>
            </w:pPr>
            <w:r>
              <w:t>4 Jun 2010 p. 2473</w:t>
            </w:r>
          </w:p>
        </w:tc>
        <w:tc>
          <w:tcPr>
            <w:tcW w:w="2693" w:type="dxa"/>
          </w:tcPr>
          <w:p w14:paraId="51A53E78" w14:textId="77777777" w:rsidR="00311888" w:rsidRDefault="00311888">
            <w:pPr>
              <w:pStyle w:val="nTable"/>
            </w:pPr>
            <w:r>
              <w:t>r. 1 and 2: 4 Jun 2010 (see r. 2(a));</w:t>
            </w:r>
            <w:r>
              <w:br/>
              <w:t>Regulations other than r. 1 and 2: 1 Jul 2010 (see r. 2(b))</w:t>
            </w:r>
          </w:p>
        </w:tc>
      </w:tr>
      <w:tr w:rsidR="009B1899" w14:paraId="28A7919A" w14:textId="77777777">
        <w:tblPrEx>
          <w:tblBorders>
            <w:top w:val="none" w:sz="0" w:space="0" w:color="auto"/>
            <w:bottom w:val="none" w:sz="0" w:space="0" w:color="auto"/>
            <w:insideH w:val="none" w:sz="0" w:space="0" w:color="auto"/>
          </w:tblBorders>
        </w:tblPrEx>
        <w:trPr>
          <w:cantSplit/>
        </w:trPr>
        <w:tc>
          <w:tcPr>
            <w:tcW w:w="3119" w:type="dxa"/>
          </w:tcPr>
          <w:p w14:paraId="65CB737A" w14:textId="77777777" w:rsidR="00311888" w:rsidRDefault="00311888">
            <w:pPr>
              <w:pStyle w:val="nTable"/>
              <w:rPr>
                <w:i/>
              </w:rPr>
            </w:pPr>
            <w:r>
              <w:rPr>
                <w:i/>
              </w:rPr>
              <w:t>Mooring Amendment Regulations 2011</w:t>
            </w:r>
          </w:p>
        </w:tc>
        <w:tc>
          <w:tcPr>
            <w:tcW w:w="1276" w:type="dxa"/>
          </w:tcPr>
          <w:p w14:paraId="4919ECE8" w14:textId="77777777" w:rsidR="00311888" w:rsidRDefault="00311888">
            <w:pPr>
              <w:pStyle w:val="nTable"/>
            </w:pPr>
            <w:r>
              <w:t>21 Jun 2011 p. 2229-30</w:t>
            </w:r>
          </w:p>
        </w:tc>
        <w:tc>
          <w:tcPr>
            <w:tcW w:w="2693" w:type="dxa"/>
          </w:tcPr>
          <w:p w14:paraId="02A2551B" w14:textId="77777777" w:rsidR="00311888" w:rsidRDefault="00311888">
            <w:pPr>
              <w:pStyle w:val="nTable"/>
            </w:pPr>
            <w:r>
              <w:t>r. 1 and 2: 21 Jun 2011 (see r. 2(a));</w:t>
            </w:r>
            <w:r>
              <w:br/>
              <w:t>Regulations other than r. 1 and 2: 1 Jul 2011 (see r. 2(b))</w:t>
            </w:r>
          </w:p>
        </w:tc>
      </w:tr>
      <w:tr w:rsidR="009B1899" w14:paraId="7397A167" w14:textId="77777777">
        <w:tblPrEx>
          <w:tblBorders>
            <w:top w:val="none" w:sz="0" w:space="0" w:color="auto"/>
            <w:bottom w:val="none" w:sz="0" w:space="0" w:color="auto"/>
            <w:insideH w:val="none" w:sz="0" w:space="0" w:color="auto"/>
          </w:tblBorders>
        </w:tblPrEx>
        <w:trPr>
          <w:cantSplit/>
        </w:trPr>
        <w:tc>
          <w:tcPr>
            <w:tcW w:w="3119" w:type="dxa"/>
          </w:tcPr>
          <w:p w14:paraId="3F897B8B" w14:textId="77777777" w:rsidR="00311888" w:rsidRDefault="00311888">
            <w:pPr>
              <w:pStyle w:val="nTable"/>
              <w:rPr>
                <w:i/>
              </w:rPr>
            </w:pPr>
            <w:r>
              <w:rPr>
                <w:i/>
              </w:rPr>
              <w:t>Mooring Amendment Regulations 2012</w:t>
            </w:r>
          </w:p>
        </w:tc>
        <w:tc>
          <w:tcPr>
            <w:tcW w:w="1276" w:type="dxa"/>
          </w:tcPr>
          <w:p w14:paraId="18554FA0" w14:textId="77777777" w:rsidR="00311888" w:rsidRDefault="00311888">
            <w:pPr>
              <w:pStyle w:val="nTable"/>
            </w:pPr>
            <w:r>
              <w:t>14 Feb 2012 p. 668</w:t>
            </w:r>
            <w:r>
              <w:noBreakHyphen/>
              <w:t>9</w:t>
            </w:r>
          </w:p>
        </w:tc>
        <w:tc>
          <w:tcPr>
            <w:tcW w:w="2693" w:type="dxa"/>
          </w:tcPr>
          <w:p w14:paraId="1BDC7595" w14:textId="77777777" w:rsidR="00311888" w:rsidRDefault="00311888">
            <w:pPr>
              <w:pStyle w:val="nTable"/>
            </w:pPr>
            <w:r>
              <w:rPr>
                <w:snapToGrid w:val="0"/>
              </w:rPr>
              <w:t>r. 1 and 2: 14 Feb 2012 (see r. 2(a));</w:t>
            </w:r>
            <w:r>
              <w:rPr>
                <w:snapToGrid w:val="0"/>
              </w:rPr>
              <w:br/>
              <w:t>Regulations other than r. 1 and 2: 15 Feb 2012 (see r. 2(b))</w:t>
            </w:r>
          </w:p>
        </w:tc>
      </w:tr>
      <w:tr w:rsidR="009B1899" w14:paraId="601E1344" w14:textId="77777777">
        <w:tblPrEx>
          <w:tblBorders>
            <w:top w:val="none" w:sz="0" w:space="0" w:color="auto"/>
            <w:bottom w:val="none" w:sz="0" w:space="0" w:color="auto"/>
            <w:insideH w:val="none" w:sz="0" w:space="0" w:color="auto"/>
          </w:tblBorders>
        </w:tblPrEx>
        <w:trPr>
          <w:cantSplit/>
        </w:trPr>
        <w:tc>
          <w:tcPr>
            <w:tcW w:w="3119" w:type="dxa"/>
          </w:tcPr>
          <w:p w14:paraId="1B17E92D" w14:textId="77777777" w:rsidR="00311888" w:rsidRDefault="00311888">
            <w:pPr>
              <w:pStyle w:val="nTable"/>
              <w:rPr>
                <w:i/>
              </w:rPr>
            </w:pPr>
            <w:r>
              <w:rPr>
                <w:i/>
              </w:rPr>
              <w:t>Mooring Amendment Regulations (No. 2) 2012</w:t>
            </w:r>
          </w:p>
        </w:tc>
        <w:tc>
          <w:tcPr>
            <w:tcW w:w="1276" w:type="dxa"/>
          </w:tcPr>
          <w:p w14:paraId="7F592774" w14:textId="77777777" w:rsidR="00311888" w:rsidRDefault="00311888">
            <w:pPr>
              <w:pStyle w:val="nTable"/>
            </w:pPr>
            <w:r>
              <w:t>15 Jun 2012 p. 2524</w:t>
            </w:r>
          </w:p>
        </w:tc>
        <w:tc>
          <w:tcPr>
            <w:tcW w:w="2693" w:type="dxa"/>
          </w:tcPr>
          <w:p w14:paraId="1A4B919E" w14:textId="77777777" w:rsidR="00311888" w:rsidRDefault="00311888">
            <w:pPr>
              <w:pStyle w:val="nTable"/>
              <w:rPr>
                <w:snapToGrid w:val="0"/>
              </w:rPr>
            </w:pPr>
            <w:r>
              <w:rPr>
                <w:snapToGrid w:val="0"/>
              </w:rPr>
              <w:t>r. 1 and 2: 15 Jun 2012 (see r. 2(a));</w:t>
            </w:r>
            <w:r>
              <w:rPr>
                <w:snapToGrid w:val="0"/>
              </w:rPr>
              <w:br/>
              <w:t>Regulations other than r. 1 and 2: 1 Jul 2012 (see r. 2(b))</w:t>
            </w:r>
          </w:p>
        </w:tc>
      </w:tr>
      <w:tr w:rsidR="009B1899" w14:paraId="3B9999E1" w14:textId="77777777">
        <w:tblPrEx>
          <w:tblBorders>
            <w:top w:val="none" w:sz="0" w:space="0" w:color="auto"/>
            <w:bottom w:val="none" w:sz="0" w:space="0" w:color="auto"/>
            <w:insideH w:val="none" w:sz="0" w:space="0" w:color="auto"/>
          </w:tblBorders>
        </w:tblPrEx>
        <w:trPr>
          <w:cantSplit/>
        </w:trPr>
        <w:tc>
          <w:tcPr>
            <w:tcW w:w="7088" w:type="dxa"/>
            <w:gridSpan w:val="3"/>
          </w:tcPr>
          <w:p w14:paraId="7CD612BB" w14:textId="77777777" w:rsidR="00311888" w:rsidRDefault="00311888">
            <w:pPr>
              <w:pStyle w:val="nTable"/>
              <w:rPr>
                <w:b/>
                <w:snapToGrid w:val="0"/>
              </w:rPr>
            </w:pPr>
            <w:r>
              <w:rPr>
                <w:b/>
              </w:rPr>
              <w:t xml:space="preserve">Reprint 3:  The </w:t>
            </w:r>
            <w:r>
              <w:rPr>
                <w:b/>
                <w:i/>
              </w:rPr>
              <w:t xml:space="preserve">Mooring Regulations 1998 </w:t>
            </w:r>
            <w:r>
              <w:rPr>
                <w:b/>
              </w:rPr>
              <w:t>as at 12 Apr 2013 (includes amendments listed above)</w:t>
            </w:r>
          </w:p>
        </w:tc>
      </w:tr>
      <w:tr w:rsidR="009B1899" w14:paraId="508ABE72" w14:textId="77777777">
        <w:tblPrEx>
          <w:tblBorders>
            <w:top w:val="none" w:sz="0" w:space="0" w:color="auto"/>
            <w:bottom w:val="none" w:sz="0" w:space="0" w:color="auto"/>
            <w:insideH w:val="none" w:sz="0" w:space="0" w:color="auto"/>
          </w:tblBorders>
        </w:tblPrEx>
        <w:trPr>
          <w:cantSplit/>
        </w:trPr>
        <w:tc>
          <w:tcPr>
            <w:tcW w:w="3119" w:type="dxa"/>
          </w:tcPr>
          <w:p w14:paraId="0EB10FA7" w14:textId="77777777" w:rsidR="00311888" w:rsidRDefault="00311888">
            <w:pPr>
              <w:pStyle w:val="nTable"/>
              <w:rPr>
                <w:i/>
              </w:rPr>
            </w:pPr>
            <w:r>
              <w:rPr>
                <w:i/>
              </w:rPr>
              <w:t>Mooring Amendment Regulations 2013</w:t>
            </w:r>
          </w:p>
        </w:tc>
        <w:tc>
          <w:tcPr>
            <w:tcW w:w="1276" w:type="dxa"/>
          </w:tcPr>
          <w:p w14:paraId="39B23503" w14:textId="77777777" w:rsidR="00311888" w:rsidRDefault="00311888">
            <w:pPr>
              <w:pStyle w:val="nTable"/>
            </w:pPr>
            <w:r>
              <w:t>28 Jun 2013 p. 2767-8</w:t>
            </w:r>
          </w:p>
        </w:tc>
        <w:tc>
          <w:tcPr>
            <w:tcW w:w="2693" w:type="dxa"/>
          </w:tcPr>
          <w:p w14:paraId="04A8888A" w14:textId="77777777" w:rsidR="00311888" w:rsidRDefault="00311888">
            <w:pPr>
              <w:pStyle w:val="nTable"/>
              <w:rPr>
                <w:snapToGrid w:val="0"/>
              </w:rPr>
            </w:pPr>
            <w:r>
              <w:rPr>
                <w:snapToGrid w:val="0"/>
              </w:rPr>
              <w:t>r. 1 and 2: 28 Jun 2013 (see r. 2(a));</w:t>
            </w:r>
            <w:r>
              <w:rPr>
                <w:snapToGrid w:val="0"/>
              </w:rPr>
              <w:br/>
              <w:t>Regulations other than r. 1 and 2: 1 Jul 2013 (see r. 2(b))</w:t>
            </w:r>
          </w:p>
        </w:tc>
      </w:tr>
      <w:tr w:rsidR="009B1899" w14:paraId="7EA35113" w14:textId="77777777">
        <w:tblPrEx>
          <w:tblBorders>
            <w:top w:val="none" w:sz="0" w:space="0" w:color="auto"/>
            <w:bottom w:val="none" w:sz="0" w:space="0" w:color="auto"/>
            <w:insideH w:val="none" w:sz="0" w:space="0" w:color="auto"/>
          </w:tblBorders>
        </w:tblPrEx>
        <w:trPr>
          <w:cantSplit/>
        </w:trPr>
        <w:tc>
          <w:tcPr>
            <w:tcW w:w="3119" w:type="dxa"/>
          </w:tcPr>
          <w:p w14:paraId="75B8EA9C" w14:textId="77777777" w:rsidR="00311888" w:rsidRDefault="00311888">
            <w:pPr>
              <w:pStyle w:val="nTable"/>
              <w:rPr>
                <w:i/>
              </w:rPr>
            </w:pPr>
            <w:r>
              <w:rPr>
                <w:i/>
                <w:spacing w:val="-2"/>
              </w:rPr>
              <w:t>Mooring Amendment Regulations 2014</w:t>
            </w:r>
            <w:r>
              <w:rPr>
                <w:spacing w:val="-2"/>
              </w:rPr>
              <w:t xml:space="preserve"> </w:t>
            </w:r>
          </w:p>
        </w:tc>
        <w:tc>
          <w:tcPr>
            <w:tcW w:w="1276" w:type="dxa"/>
          </w:tcPr>
          <w:p w14:paraId="520D62A6" w14:textId="77777777" w:rsidR="00311888" w:rsidRDefault="00311888">
            <w:pPr>
              <w:pStyle w:val="nTable"/>
            </w:pPr>
            <w:r>
              <w:t>30 May 2014 p. 1686</w:t>
            </w:r>
            <w:r>
              <w:noBreakHyphen/>
              <w:t>7</w:t>
            </w:r>
          </w:p>
        </w:tc>
        <w:tc>
          <w:tcPr>
            <w:tcW w:w="2693" w:type="dxa"/>
          </w:tcPr>
          <w:p w14:paraId="668E5D6F" w14:textId="77777777" w:rsidR="00311888" w:rsidRDefault="00311888">
            <w:pPr>
              <w:pStyle w:val="nTable"/>
              <w:rPr>
                <w:snapToGrid w:val="0"/>
              </w:rPr>
            </w:pPr>
            <w:r>
              <w:rPr>
                <w:bCs/>
                <w:snapToGrid w:val="0"/>
                <w:spacing w:val="-2"/>
              </w:rPr>
              <w:t>r. 1 and 2: 30 May 2014 (see r. 2(a));</w:t>
            </w:r>
            <w:r>
              <w:rPr>
                <w:bCs/>
                <w:snapToGrid w:val="0"/>
                <w:spacing w:val="-2"/>
              </w:rPr>
              <w:br/>
              <w:t>Regulations other than r. 1 and 2: 1 Jul 2014 (see r. 2(b))</w:t>
            </w:r>
          </w:p>
        </w:tc>
      </w:tr>
      <w:tr w:rsidR="009B1899" w14:paraId="6ADFD98C" w14:textId="77777777">
        <w:tblPrEx>
          <w:tblBorders>
            <w:top w:val="none" w:sz="0" w:space="0" w:color="auto"/>
            <w:bottom w:val="none" w:sz="0" w:space="0" w:color="auto"/>
            <w:insideH w:val="none" w:sz="0" w:space="0" w:color="auto"/>
          </w:tblBorders>
        </w:tblPrEx>
        <w:trPr>
          <w:cantSplit/>
        </w:trPr>
        <w:tc>
          <w:tcPr>
            <w:tcW w:w="3119" w:type="dxa"/>
          </w:tcPr>
          <w:p w14:paraId="5A6A395E" w14:textId="77777777" w:rsidR="00311888" w:rsidRDefault="00311888">
            <w:pPr>
              <w:pStyle w:val="nTable"/>
              <w:rPr>
                <w:i/>
                <w:spacing w:val="-2"/>
              </w:rPr>
            </w:pPr>
            <w:r>
              <w:rPr>
                <w:i/>
                <w:spacing w:val="-2"/>
              </w:rPr>
              <w:t>Mooring Amendment Regulations 2015</w:t>
            </w:r>
            <w:r>
              <w:rPr>
                <w:spacing w:val="-2"/>
              </w:rPr>
              <w:t xml:space="preserve"> </w:t>
            </w:r>
          </w:p>
        </w:tc>
        <w:tc>
          <w:tcPr>
            <w:tcW w:w="1276" w:type="dxa"/>
          </w:tcPr>
          <w:p w14:paraId="3827A18B" w14:textId="77777777" w:rsidR="00311888" w:rsidRDefault="00311888">
            <w:pPr>
              <w:pStyle w:val="nTable"/>
            </w:pPr>
            <w:r>
              <w:t>12 Jun 2015 p. 2028</w:t>
            </w:r>
          </w:p>
        </w:tc>
        <w:tc>
          <w:tcPr>
            <w:tcW w:w="2693" w:type="dxa"/>
          </w:tcPr>
          <w:p w14:paraId="636D1587" w14:textId="77777777" w:rsidR="00311888" w:rsidRDefault="00311888">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rsidR="009B1899" w14:paraId="700301A0" w14:textId="77777777">
        <w:tblPrEx>
          <w:tblBorders>
            <w:top w:val="none" w:sz="0" w:space="0" w:color="auto"/>
            <w:bottom w:val="none" w:sz="0" w:space="0" w:color="auto"/>
            <w:insideH w:val="none" w:sz="0" w:space="0" w:color="auto"/>
          </w:tblBorders>
        </w:tblPrEx>
        <w:trPr>
          <w:cantSplit/>
        </w:trPr>
        <w:tc>
          <w:tcPr>
            <w:tcW w:w="3119" w:type="dxa"/>
          </w:tcPr>
          <w:p w14:paraId="28A9B337" w14:textId="77777777" w:rsidR="00311888" w:rsidRDefault="00311888">
            <w:pPr>
              <w:pStyle w:val="nTable"/>
              <w:rPr>
                <w:i/>
                <w:spacing w:val="-2"/>
              </w:rPr>
            </w:pPr>
            <w:r>
              <w:rPr>
                <w:i/>
                <w:spacing w:val="-2"/>
              </w:rPr>
              <w:t xml:space="preserve">Transport Regulations Amendment (Fees and Charges) Regulations (No. 2) 2016 </w:t>
            </w:r>
            <w:r>
              <w:rPr>
                <w:spacing w:val="-2"/>
              </w:rPr>
              <w:t>Pt. 2</w:t>
            </w:r>
          </w:p>
        </w:tc>
        <w:tc>
          <w:tcPr>
            <w:tcW w:w="1276" w:type="dxa"/>
          </w:tcPr>
          <w:p w14:paraId="114D196E" w14:textId="77777777" w:rsidR="00311888" w:rsidRDefault="00311888">
            <w:pPr>
              <w:pStyle w:val="nTable"/>
            </w:pPr>
            <w:r>
              <w:t>14 Jun 2016 p. 1987</w:t>
            </w:r>
            <w:r>
              <w:noBreakHyphen/>
              <w:t>2003</w:t>
            </w:r>
          </w:p>
        </w:tc>
        <w:tc>
          <w:tcPr>
            <w:tcW w:w="2693" w:type="dxa"/>
          </w:tcPr>
          <w:p w14:paraId="55D53945" w14:textId="77777777" w:rsidR="00311888" w:rsidRDefault="00311888">
            <w:pPr>
              <w:pStyle w:val="nTable"/>
              <w:rPr>
                <w:bCs/>
                <w:snapToGrid w:val="0"/>
                <w:spacing w:val="-2"/>
              </w:rPr>
            </w:pPr>
            <w:r>
              <w:rPr>
                <w:bCs/>
                <w:snapToGrid w:val="0"/>
                <w:spacing w:val="-2"/>
              </w:rPr>
              <w:t>1 Jul 2016 (see r. 2(b))</w:t>
            </w:r>
          </w:p>
        </w:tc>
      </w:tr>
      <w:tr w:rsidR="009B1899" w14:paraId="42A99FA2" w14:textId="77777777">
        <w:tblPrEx>
          <w:tblBorders>
            <w:top w:val="none" w:sz="0" w:space="0" w:color="auto"/>
            <w:bottom w:val="none" w:sz="0" w:space="0" w:color="auto"/>
            <w:insideH w:val="none" w:sz="0" w:space="0" w:color="auto"/>
          </w:tblBorders>
        </w:tblPrEx>
        <w:trPr>
          <w:cantSplit/>
        </w:trPr>
        <w:tc>
          <w:tcPr>
            <w:tcW w:w="3119" w:type="dxa"/>
          </w:tcPr>
          <w:p w14:paraId="3E62571A" w14:textId="77777777" w:rsidR="00311888" w:rsidRDefault="00311888">
            <w:pPr>
              <w:pStyle w:val="nTable"/>
              <w:rPr>
                <w:i/>
                <w:spacing w:val="-2"/>
              </w:rPr>
            </w:pPr>
            <w:r>
              <w:rPr>
                <w:i/>
              </w:rPr>
              <w:t>Transport Regulations Amendment (Fees and Charges) Regulations 2017</w:t>
            </w:r>
            <w:r>
              <w:t xml:space="preserve"> Pt. 2</w:t>
            </w:r>
          </w:p>
        </w:tc>
        <w:tc>
          <w:tcPr>
            <w:tcW w:w="1276" w:type="dxa"/>
          </w:tcPr>
          <w:p w14:paraId="5DB46393" w14:textId="77777777" w:rsidR="00311888" w:rsidRDefault="00311888">
            <w:pPr>
              <w:pStyle w:val="nTable"/>
            </w:pPr>
            <w:r>
              <w:t>26 May 2017 p. 2639</w:t>
            </w:r>
            <w:r>
              <w:noBreakHyphen/>
              <w:t>45</w:t>
            </w:r>
          </w:p>
        </w:tc>
        <w:tc>
          <w:tcPr>
            <w:tcW w:w="2693" w:type="dxa"/>
          </w:tcPr>
          <w:p w14:paraId="6C5CE427" w14:textId="77777777" w:rsidR="00311888" w:rsidRDefault="00311888">
            <w:pPr>
              <w:pStyle w:val="nTable"/>
              <w:rPr>
                <w:bCs/>
                <w:snapToGrid w:val="0"/>
                <w:spacing w:val="-2"/>
              </w:rPr>
            </w:pPr>
            <w:r>
              <w:t>1 Jul 2017 (see r. 2(b))</w:t>
            </w:r>
          </w:p>
        </w:tc>
      </w:tr>
      <w:tr w:rsidR="009B1899" w14:paraId="11119B1F" w14:textId="77777777">
        <w:tblPrEx>
          <w:tblBorders>
            <w:top w:val="none" w:sz="0" w:space="0" w:color="auto"/>
            <w:bottom w:val="none" w:sz="0" w:space="0" w:color="auto"/>
            <w:insideH w:val="none" w:sz="0" w:space="0" w:color="auto"/>
          </w:tblBorders>
        </w:tblPrEx>
        <w:trPr>
          <w:cantSplit/>
        </w:trPr>
        <w:tc>
          <w:tcPr>
            <w:tcW w:w="3119" w:type="dxa"/>
          </w:tcPr>
          <w:p w14:paraId="005DE040" w14:textId="77777777" w:rsidR="00311888" w:rsidRDefault="00311888">
            <w:pPr>
              <w:pStyle w:val="nTable"/>
              <w:rPr>
                <w:i/>
              </w:rPr>
            </w:pPr>
            <w:r>
              <w:rPr>
                <w:i/>
              </w:rPr>
              <w:t>Transport Regulations Amendment (Fees and Charges) Regulations (No. 2) 2018</w:t>
            </w:r>
            <w:r>
              <w:t xml:space="preserve"> Pt. 3</w:t>
            </w:r>
          </w:p>
        </w:tc>
        <w:tc>
          <w:tcPr>
            <w:tcW w:w="1276" w:type="dxa"/>
          </w:tcPr>
          <w:p w14:paraId="2C7094EC" w14:textId="77777777" w:rsidR="00311888" w:rsidRDefault="00311888">
            <w:pPr>
              <w:pStyle w:val="nTable"/>
            </w:pPr>
            <w:r>
              <w:t>22 Jun 2018 p. 2184</w:t>
            </w:r>
            <w:r>
              <w:noBreakHyphen/>
              <w:t>93</w:t>
            </w:r>
          </w:p>
        </w:tc>
        <w:tc>
          <w:tcPr>
            <w:tcW w:w="2693" w:type="dxa"/>
          </w:tcPr>
          <w:p w14:paraId="760DF8E0" w14:textId="77777777" w:rsidR="00311888" w:rsidRDefault="00311888">
            <w:pPr>
              <w:pStyle w:val="nTable"/>
            </w:pPr>
            <w:r>
              <w:t>1 Jul 2018 (see r. 2(b))</w:t>
            </w:r>
          </w:p>
        </w:tc>
      </w:tr>
      <w:tr w:rsidR="009B1899" w14:paraId="0ED64E76" w14:textId="77777777">
        <w:trPr>
          <w:cantSplit/>
        </w:trPr>
        <w:tc>
          <w:tcPr>
            <w:tcW w:w="3119" w:type="dxa"/>
            <w:tcBorders>
              <w:top w:val="nil"/>
              <w:bottom w:val="nil"/>
            </w:tcBorders>
          </w:tcPr>
          <w:p w14:paraId="6B789D8B" w14:textId="77777777" w:rsidR="00311888" w:rsidRDefault="00311888">
            <w:pPr>
              <w:pStyle w:val="nTable"/>
              <w:rPr>
                <w:i/>
              </w:rPr>
            </w:pPr>
            <w:r>
              <w:rPr>
                <w:i/>
              </w:rPr>
              <w:t>Transport Regulations Amendment (Fees and Charges) Regulations (No. 2) 2019</w:t>
            </w:r>
            <w:r>
              <w:t xml:space="preserve"> Pt. 3</w:t>
            </w:r>
          </w:p>
        </w:tc>
        <w:tc>
          <w:tcPr>
            <w:tcW w:w="1276" w:type="dxa"/>
            <w:tcBorders>
              <w:top w:val="nil"/>
              <w:bottom w:val="nil"/>
            </w:tcBorders>
          </w:tcPr>
          <w:p w14:paraId="0D40E0EC" w14:textId="77777777" w:rsidR="00311888" w:rsidRDefault="00311888">
            <w:pPr>
              <w:pStyle w:val="nTable"/>
            </w:pPr>
            <w:r>
              <w:t>31 May 2019 p. 1721</w:t>
            </w:r>
            <w:r>
              <w:noBreakHyphen/>
              <w:t>8</w:t>
            </w:r>
          </w:p>
        </w:tc>
        <w:tc>
          <w:tcPr>
            <w:tcW w:w="2693" w:type="dxa"/>
            <w:tcBorders>
              <w:top w:val="nil"/>
              <w:bottom w:val="nil"/>
            </w:tcBorders>
          </w:tcPr>
          <w:p w14:paraId="0D01884B" w14:textId="77777777" w:rsidR="00311888" w:rsidRDefault="00311888">
            <w:pPr>
              <w:pStyle w:val="nTable"/>
            </w:pPr>
            <w:r>
              <w:t>1 Jul 2019 (see r. 2(b))</w:t>
            </w:r>
          </w:p>
        </w:tc>
      </w:tr>
      <w:tr w:rsidR="009B1899" w14:paraId="3A91EB2E" w14:textId="77777777">
        <w:trPr>
          <w:cantSplit/>
        </w:trPr>
        <w:tc>
          <w:tcPr>
            <w:tcW w:w="3119" w:type="dxa"/>
            <w:tcBorders>
              <w:top w:val="nil"/>
              <w:bottom w:val="nil"/>
            </w:tcBorders>
          </w:tcPr>
          <w:p w14:paraId="4E8CB499" w14:textId="77777777" w:rsidR="00311888" w:rsidRDefault="00311888">
            <w:pPr>
              <w:pStyle w:val="nTable"/>
              <w:rPr>
                <w:i/>
              </w:rPr>
            </w:pPr>
            <w:r>
              <w:rPr>
                <w:i/>
              </w:rPr>
              <w:lastRenderedPageBreak/>
              <w:t xml:space="preserve">Transport Regulations Amendment (Fees and Charges) Regulations 2020 </w:t>
            </w:r>
            <w:r>
              <w:t>Pt. 3</w:t>
            </w:r>
          </w:p>
        </w:tc>
        <w:tc>
          <w:tcPr>
            <w:tcW w:w="1276" w:type="dxa"/>
            <w:tcBorders>
              <w:top w:val="nil"/>
              <w:bottom w:val="nil"/>
            </w:tcBorders>
          </w:tcPr>
          <w:p w14:paraId="06F9201C" w14:textId="77777777" w:rsidR="00311888" w:rsidRDefault="00311888">
            <w:pPr>
              <w:pStyle w:val="nTable"/>
            </w:pPr>
            <w:r>
              <w:t>SL 2020/60 22 May 2020</w:t>
            </w:r>
          </w:p>
        </w:tc>
        <w:tc>
          <w:tcPr>
            <w:tcW w:w="2693" w:type="dxa"/>
            <w:tcBorders>
              <w:top w:val="nil"/>
              <w:bottom w:val="nil"/>
            </w:tcBorders>
          </w:tcPr>
          <w:p w14:paraId="1E519370" w14:textId="77777777" w:rsidR="00311888" w:rsidRDefault="00311888">
            <w:pPr>
              <w:pStyle w:val="nTable"/>
            </w:pPr>
            <w:r>
              <w:t>1 Jul 2020 (see r. 2(b))</w:t>
            </w:r>
          </w:p>
        </w:tc>
      </w:tr>
      <w:tr w:rsidR="009B1899" w14:paraId="534EAE8B" w14:textId="77777777">
        <w:trPr>
          <w:cantSplit/>
        </w:trPr>
        <w:tc>
          <w:tcPr>
            <w:tcW w:w="3119" w:type="dxa"/>
            <w:tcBorders>
              <w:top w:val="nil"/>
              <w:bottom w:val="nil"/>
            </w:tcBorders>
          </w:tcPr>
          <w:p w14:paraId="0AF82618" w14:textId="77777777" w:rsidR="00311888" w:rsidRDefault="00311888">
            <w:pPr>
              <w:pStyle w:val="nTable"/>
              <w:rPr>
                <w:i/>
              </w:rPr>
            </w:pPr>
            <w:r>
              <w:rPr>
                <w:i/>
              </w:rPr>
              <w:t>Transport Regulations Amendment (Fees and Charges) Regulations 2021</w:t>
            </w:r>
            <w:r>
              <w:t xml:space="preserve"> Pt. 4</w:t>
            </w:r>
          </w:p>
        </w:tc>
        <w:tc>
          <w:tcPr>
            <w:tcW w:w="1276" w:type="dxa"/>
            <w:tcBorders>
              <w:top w:val="nil"/>
              <w:bottom w:val="nil"/>
            </w:tcBorders>
          </w:tcPr>
          <w:p w14:paraId="6CDA2D26" w14:textId="77777777" w:rsidR="00311888" w:rsidRDefault="00311888">
            <w:pPr>
              <w:pStyle w:val="nTable"/>
            </w:pPr>
            <w:r>
              <w:t>SL 2021/68 4 Jun 2021</w:t>
            </w:r>
          </w:p>
        </w:tc>
        <w:tc>
          <w:tcPr>
            <w:tcW w:w="2693" w:type="dxa"/>
            <w:tcBorders>
              <w:top w:val="nil"/>
              <w:bottom w:val="nil"/>
            </w:tcBorders>
          </w:tcPr>
          <w:p w14:paraId="0903011F" w14:textId="77777777" w:rsidR="00311888" w:rsidRDefault="00311888">
            <w:pPr>
              <w:pStyle w:val="nTable"/>
            </w:pPr>
            <w:r>
              <w:t>1 Jul 2021 (see r. 2(b), SL 2021/51 r. 2(b) and SL 2021/50 cl. 2)</w:t>
            </w:r>
          </w:p>
        </w:tc>
      </w:tr>
      <w:tr w:rsidR="009B1899" w14:paraId="2084F594" w14:textId="77777777">
        <w:trPr>
          <w:cantSplit/>
        </w:trPr>
        <w:tc>
          <w:tcPr>
            <w:tcW w:w="3119" w:type="dxa"/>
            <w:tcBorders>
              <w:top w:val="nil"/>
              <w:bottom w:val="nil"/>
            </w:tcBorders>
          </w:tcPr>
          <w:p w14:paraId="0C8AF1C0" w14:textId="77777777" w:rsidR="00311888" w:rsidRDefault="00311888">
            <w:pPr>
              <w:pStyle w:val="nTable"/>
              <w:rPr>
                <w:i/>
              </w:rPr>
            </w:pPr>
            <w:r>
              <w:rPr>
                <w:i/>
              </w:rPr>
              <w:t>Transport Regulations Amendment (Mooring Management) Regulations 2021</w:t>
            </w:r>
            <w:r>
              <w:t xml:space="preserve"> Pt. 2</w:t>
            </w:r>
          </w:p>
        </w:tc>
        <w:tc>
          <w:tcPr>
            <w:tcW w:w="1276" w:type="dxa"/>
            <w:tcBorders>
              <w:top w:val="nil"/>
              <w:bottom w:val="nil"/>
            </w:tcBorders>
          </w:tcPr>
          <w:p w14:paraId="496911C4" w14:textId="77777777" w:rsidR="00311888" w:rsidRDefault="00311888">
            <w:pPr>
              <w:pStyle w:val="nTable"/>
            </w:pPr>
            <w:r>
              <w:t>SL 2021/147 13 Aug 2021</w:t>
            </w:r>
          </w:p>
        </w:tc>
        <w:tc>
          <w:tcPr>
            <w:tcW w:w="2693" w:type="dxa"/>
            <w:tcBorders>
              <w:top w:val="nil"/>
              <w:bottom w:val="nil"/>
            </w:tcBorders>
          </w:tcPr>
          <w:p w14:paraId="5EDB5CD3" w14:textId="77777777" w:rsidR="00311888" w:rsidRDefault="00311888">
            <w:pPr>
              <w:pStyle w:val="nTable"/>
            </w:pPr>
            <w:r>
              <w:t>28 Sep 2021 (see r. 2(b))</w:t>
            </w:r>
          </w:p>
        </w:tc>
      </w:tr>
      <w:tr w:rsidR="009B1899" w14:paraId="2AC15BB3" w14:textId="77777777">
        <w:trPr>
          <w:cantSplit/>
        </w:trPr>
        <w:tc>
          <w:tcPr>
            <w:tcW w:w="3119" w:type="dxa"/>
            <w:tcBorders>
              <w:top w:val="nil"/>
              <w:bottom w:val="nil"/>
            </w:tcBorders>
          </w:tcPr>
          <w:p w14:paraId="27CDE9F6" w14:textId="77777777" w:rsidR="00311888" w:rsidRDefault="00311888">
            <w:pPr>
              <w:pStyle w:val="nTable"/>
            </w:pPr>
            <w:r>
              <w:rPr>
                <w:i/>
              </w:rPr>
              <w:t>Transport Regulations Amendment (Waiver and Refund) Regulations 2022</w:t>
            </w:r>
            <w:r>
              <w:t xml:space="preserve"> Pt. 3</w:t>
            </w:r>
          </w:p>
        </w:tc>
        <w:tc>
          <w:tcPr>
            <w:tcW w:w="1276" w:type="dxa"/>
            <w:tcBorders>
              <w:top w:val="nil"/>
              <w:bottom w:val="nil"/>
            </w:tcBorders>
          </w:tcPr>
          <w:p w14:paraId="219548E0" w14:textId="77777777" w:rsidR="00311888" w:rsidRDefault="00311888">
            <w:pPr>
              <w:pStyle w:val="nTable"/>
            </w:pPr>
            <w:r>
              <w:t>SL 2022/47 8 Apr 2022</w:t>
            </w:r>
          </w:p>
        </w:tc>
        <w:tc>
          <w:tcPr>
            <w:tcW w:w="2693" w:type="dxa"/>
            <w:tcBorders>
              <w:top w:val="nil"/>
              <w:bottom w:val="nil"/>
            </w:tcBorders>
          </w:tcPr>
          <w:p w14:paraId="7719904A" w14:textId="77777777" w:rsidR="00311888" w:rsidRDefault="00311888">
            <w:pPr>
              <w:pStyle w:val="nTable"/>
            </w:pPr>
            <w:r>
              <w:t>9 Apr 2022 (see r. 2(b))</w:t>
            </w:r>
          </w:p>
        </w:tc>
      </w:tr>
      <w:tr w:rsidR="009B1899" w14:paraId="6A3FC1C6" w14:textId="77777777">
        <w:trPr>
          <w:cantSplit/>
        </w:trPr>
        <w:tc>
          <w:tcPr>
            <w:tcW w:w="3119" w:type="dxa"/>
            <w:tcBorders>
              <w:top w:val="nil"/>
              <w:bottom w:val="nil"/>
            </w:tcBorders>
          </w:tcPr>
          <w:p w14:paraId="56E79C65" w14:textId="77777777" w:rsidR="00311888" w:rsidRDefault="00311888">
            <w:pPr>
              <w:pStyle w:val="nTable"/>
              <w:rPr>
                <w:i/>
              </w:rPr>
            </w:pPr>
            <w:r>
              <w:rPr>
                <w:i/>
              </w:rPr>
              <w:t>Transport Regulations Amendment (Fees and Charges) Regulations 2023</w:t>
            </w:r>
            <w:r>
              <w:t xml:space="preserve"> Pt. 3</w:t>
            </w:r>
          </w:p>
        </w:tc>
        <w:tc>
          <w:tcPr>
            <w:tcW w:w="1276" w:type="dxa"/>
            <w:tcBorders>
              <w:top w:val="nil"/>
              <w:bottom w:val="nil"/>
            </w:tcBorders>
          </w:tcPr>
          <w:p w14:paraId="0E67BBA4" w14:textId="77777777" w:rsidR="00311888" w:rsidRDefault="00311888">
            <w:pPr>
              <w:pStyle w:val="nTable"/>
            </w:pPr>
            <w:r>
              <w:t>SL 2023/45 19 May 2023</w:t>
            </w:r>
          </w:p>
        </w:tc>
        <w:tc>
          <w:tcPr>
            <w:tcW w:w="2693" w:type="dxa"/>
            <w:tcBorders>
              <w:top w:val="nil"/>
              <w:bottom w:val="nil"/>
            </w:tcBorders>
          </w:tcPr>
          <w:p w14:paraId="3C963A1A" w14:textId="77777777" w:rsidR="00311888" w:rsidRDefault="00311888">
            <w:pPr>
              <w:pStyle w:val="nTable"/>
            </w:pPr>
            <w:r>
              <w:t>1 Jul 2023 (see r. 2(c))</w:t>
            </w:r>
          </w:p>
        </w:tc>
      </w:tr>
      <w:tr w:rsidR="009B1899" w14:paraId="553464EA" w14:textId="77777777">
        <w:trPr>
          <w:cantSplit/>
        </w:trPr>
        <w:tc>
          <w:tcPr>
            <w:tcW w:w="3119" w:type="dxa"/>
            <w:tcBorders>
              <w:top w:val="nil"/>
              <w:bottom w:val="nil"/>
            </w:tcBorders>
          </w:tcPr>
          <w:p w14:paraId="2AF9A9F7" w14:textId="77777777" w:rsidR="00311888" w:rsidRDefault="00311888">
            <w:pPr>
              <w:pStyle w:val="nTable"/>
              <w:rPr>
                <w:i/>
              </w:rPr>
            </w:pPr>
            <w:r>
              <w:rPr>
                <w:i/>
              </w:rPr>
              <w:t xml:space="preserve">Transport Regulations Amendment (Fees and Charges) Regulations (No. 2) 2024 </w:t>
            </w:r>
            <w:r>
              <w:rPr>
                <w:iCs/>
              </w:rPr>
              <w:t>Pt. 3</w:t>
            </w:r>
          </w:p>
        </w:tc>
        <w:tc>
          <w:tcPr>
            <w:tcW w:w="1276" w:type="dxa"/>
            <w:tcBorders>
              <w:top w:val="nil"/>
              <w:bottom w:val="nil"/>
            </w:tcBorders>
          </w:tcPr>
          <w:p w14:paraId="46FA24D3" w14:textId="77777777" w:rsidR="00311888" w:rsidRDefault="00311888">
            <w:pPr>
              <w:pStyle w:val="nTable"/>
            </w:pPr>
            <w:r>
              <w:t>SL 2024/57 1 May 2024</w:t>
            </w:r>
          </w:p>
        </w:tc>
        <w:tc>
          <w:tcPr>
            <w:tcW w:w="2693" w:type="dxa"/>
            <w:tcBorders>
              <w:top w:val="nil"/>
              <w:bottom w:val="nil"/>
            </w:tcBorders>
          </w:tcPr>
          <w:p w14:paraId="0563800F" w14:textId="77777777" w:rsidR="00311888" w:rsidRDefault="00311888">
            <w:pPr>
              <w:pStyle w:val="nTable"/>
            </w:pPr>
            <w:r>
              <w:t>1 Jul 2024 (see r. 2(b))</w:t>
            </w:r>
          </w:p>
        </w:tc>
      </w:tr>
      <w:tr w:rsidR="009B1899" w14:paraId="7F062B2E" w14:textId="77777777">
        <w:trPr>
          <w:cantSplit/>
        </w:trPr>
        <w:tc>
          <w:tcPr>
            <w:tcW w:w="3119" w:type="dxa"/>
            <w:tcBorders>
              <w:top w:val="nil"/>
              <w:bottom w:val="nil"/>
            </w:tcBorders>
          </w:tcPr>
          <w:p w14:paraId="561037F4" w14:textId="77777777" w:rsidR="00311888" w:rsidRDefault="00311888">
            <w:pPr>
              <w:pStyle w:val="nTable"/>
              <w:rPr>
                <w:i/>
              </w:rPr>
            </w:pPr>
            <w:r>
              <w:rPr>
                <w:i/>
              </w:rPr>
              <w:t xml:space="preserve">Transport Regulations Amendment (Mooring Control Areas) Regulations 2024 </w:t>
            </w:r>
            <w:r>
              <w:rPr>
                <w:iCs/>
              </w:rPr>
              <w:t>Pt. 3</w:t>
            </w:r>
          </w:p>
        </w:tc>
        <w:tc>
          <w:tcPr>
            <w:tcW w:w="1276" w:type="dxa"/>
            <w:tcBorders>
              <w:top w:val="nil"/>
              <w:bottom w:val="nil"/>
            </w:tcBorders>
          </w:tcPr>
          <w:p w14:paraId="473F6867" w14:textId="77777777" w:rsidR="00311888" w:rsidRDefault="00311888">
            <w:pPr>
              <w:pStyle w:val="nTable"/>
            </w:pPr>
            <w:r>
              <w:t>SL 2024/69 1 May 2024</w:t>
            </w:r>
          </w:p>
        </w:tc>
        <w:tc>
          <w:tcPr>
            <w:tcW w:w="2693" w:type="dxa"/>
            <w:tcBorders>
              <w:top w:val="nil"/>
              <w:bottom w:val="nil"/>
            </w:tcBorders>
          </w:tcPr>
          <w:p w14:paraId="66950C4F" w14:textId="77777777" w:rsidR="00311888" w:rsidRDefault="00311888">
            <w:pPr>
              <w:pStyle w:val="nTable"/>
            </w:pPr>
            <w:r>
              <w:t>1 Jul 2024 (see r. 2(b))</w:t>
            </w:r>
          </w:p>
        </w:tc>
      </w:tr>
      <w:tr w:rsidR="009B1899" w14:paraId="0ECE912D" w14:textId="77777777">
        <w:trPr>
          <w:cantSplit/>
        </w:trPr>
        <w:tc>
          <w:tcPr>
            <w:tcW w:w="3119" w:type="dxa"/>
            <w:tcBorders>
              <w:top w:val="nil"/>
              <w:bottom w:val="nil"/>
            </w:tcBorders>
          </w:tcPr>
          <w:p w14:paraId="2AB386E9" w14:textId="77777777" w:rsidR="00311888" w:rsidRDefault="00311888">
            <w:pPr>
              <w:pStyle w:val="nTable"/>
              <w:rPr>
                <w:i/>
              </w:rPr>
            </w:pPr>
            <w:r>
              <w:rPr>
                <w:i/>
              </w:rPr>
              <w:t xml:space="preserve">Transport Regulations Amendment (Marine Safety Equipment) Regulations 2024 </w:t>
            </w:r>
            <w:r>
              <w:rPr>
                <w:iCs/>
              </w:rPr>
              <w:t>Pt. 3</w:t>
            </w:r>
          </w:p>
        </w:tc>
        <w:tc>
          <w:tcPr>
            <w:tcW w:w="1276" w:type="dxa"/>
            <w:tcBorders>
              <w:top w:val="nil"/>
              <w:bottom w:val="nil"/>
            </w:tcBorders>
          </w:tcPr>
          <w:p w14:paraId="444B7495" w14:textId="77777777" w:rsidR="00311888" w:rsidRDefault="00311888">
            <w:pPr>
              <w:pStyle w:val="nTable"/>
            </w:pPr>
            <w:r>
              <w:t>SL 2024/191 18 Sep 2024</w:t>
            </w:r>
          </w:p>
        </w:tc>
        <w:tc>
          <w:tcPr>
            <w:tcW w:w="2693" w:type="dxa"/>
            <w:tcBorders>
              <w:top w:val="nil"/>
              <w:bottom w:val="nil"/>
            </w:tcBorders>
          </w:tcPr>
          <w:p w14:paraId="1DC44D1A" w14:textId="77777777" w:rsidR="00311888" w:rsidRDefault="00311888">
            <w:pPr>
              <w:pStyle w:val="nTable"/>
            </w:pPr>
            <w:r>
              <w:t>30 Sep 2024 (see r. 2(b))</w:t>
            </w:r>
          </w:p>
        </w:tc>
      </w:tr>
      <w:tr w:rsidR="009B1899" w14:paraId="64E6FAAE" w14:textId="77777777">
        <w:trPr>
          <w:cantSplit/>
        </w:trPr>
        <w:tc>
          <w:tcPr>
            <w:tcW w:w="3119" w:type="dxa"/>
            <w:tcBorders>
              <w:top w:val="nil"/>
              <w:bottom w:val="nil"/>
            </w:tcBorders>
          </w:tcPr>
          <w:p w14:paraId="25A41DB4" w14:textId="77777777" w:rsidR="00311888" w:rsidRDefault="00311888">
            <w:pPr>
              <w:pStyle w:val="nTable"/>
              <w:rPr>
                <w:i/>
              </w:rPr>
            </w:pPr>
            <w:r>
              <w:rPr>
                <w:i/>
              </w:rPr>
              <w:t>Mooring Amendment Regulations 2025</w:t>
            </w:r>
          </w:p>
        </w:tc>
        <w:tc>
          <w:tcPr>
            <w:tcW w:w="1276" w:type="dxa"/>
            <w:tcBorders>
              <w:top w:val="nil"/>
              <w:bottom w:val="nil"/>
            </w:tcBorders>
          </w:tcPr>
          <w:p w14:paraId="24143844" w14:textId="77777777" w:rsidR="00311888" w:rsidRDefault="00311888">
            <w:pPr>
              <w:pStyle w:val="nTable"/>
            </w:pPr>
            <w:r>
              <w:t>SL 2025/18 22 Jan 2025</w:t>
            </w:r>
          </w:p>
        </w:tc>
        <w:tc>
          <w:tcPr>
            <w:tcW w:w="2693" w:type="dxa"/>
            <w:tcBorders>
              <w:top w:val="nil"/>
              <w:bottom w:val="nil"/>
            </w:tcBorders>
          </w:tcPr>
          <w:p w14:paraId="36BF532F" w14:textId="77777777" w:rsidR="00311888" w:rsidRDefault="00311888">
            <w:pPr>
              <w:pStyle w:val="nTable"/>
            </w:pPr>
            <w:r>
              <w:rPr>
                <w:snapToGrid w:val="0"/>
              </w:rPr>
              <w:t>r. 1 and 2: 22 Jan 2025 (see r. 2(a));</w:t>
            </w:r>
            <w:r>
              <w:rPr>
                <w:snapToGrid w:val="0"/>
              </w:rPr>
              <w:br/>
            </w:r>
            <w:r>
              <w:rPr>
                <w:bCs/>
                <w:snapToGrid w:val="0"/>
                <w:spacing w:val="-2"/>
              </w:rPr>
              <w:t>Regulations other than r. 1 and 2: 23 Jan 2025 (see r. 2(b))</w:t>
            </w:r>
          </w:p>
        </w:tc>
      </w:tr>
      <w:tr w:rsidR="009B1899" w14:paraId="647EAFDE" w14:textId="77777777">
        <w:trPr>
          <w:cantSplit/>
        </w:trPr>
        <w:tc>
          <w:tcPr>
            <w:tcW w:w="3119" w:type="dxa"/>
            <w:tcBorders>
              <w:top w:val="nil"/>
              <w:bottom w:val="nil"/>
            </w:tcBorders>
          </w:tcPr>
          <w:p w14:paraId="0C2BBF6E" w14:textId="77777777" w:rsidR="00311888" w:rsidRDefault="00311888">
            <w:pPr>
              <w:pStyle w:val="nTable"/>
              <w:rPr>
                <w:i/>
              </w:rPr>
            </w:pPr>
            <w:r>
              <w:rPr>
                <w:i/>
              </w:rPr>
              <w:t>Transport Regulations Amendment (Fees and Charges) Regulations (No. 2) 2025</w:t>
            </w:r>
            <w:r>
              <w:rPr>
                <w:iCs/>
              </w:rPr>
              <w:t xml:space="preserve"> Pt. 4</w:t>
            </w:r>
          </w:p>
        </w:tc>
        <w:tc>
          <w:tcPr>
            <w:tcW w:w="1276" w:type="dxa"/>
            <w:tcBorders>
              <w:top w:val="nil"/>
              <w:bottom w:val="nil"/>
            </w:tcBorders>
          </w:tcPr>
          <w:p w14:paraId="055B86C0" w14:textId="77777777" w:rsidR="00311888" w:rsidRDefault="00311888">
            <w:pPr>
              <w:pStyle w:val="nTable"/>
            </w:pPr>
            <w:r>
              <w:t>SL 2025/64 30 Apr 2025</w:t>
            </w:r>
          </w:p>
        </w:tc>
        <w:tc>
          <w:tcPr>
            <w:tcW w:w="2693" w:type="dxa"/>
            <w:tcBorders>
              <w:top w:val="nil"/>
              <w:bottom w:val="nil"/>
            </w:tcBorders>
          </w:tcPr>
          <w:p w14:paraId="234D3889" w14:textId="77777777" w:rsidR="00311888" w:rsidRDefault="00311888">
            <w:pPr>
              <w:pStyle w:val="nTable"/>
              <w:rPr>
                <w:snapToGrid w:val="0"/>
              </w:rPr>
            </w:pPr>
            <w:r>
              <w:t>1 Jul 2025 (see r. 2(b))</w:t>
            </w:r>
          </w:p>
        </w:tc>
      </w:tr>
      <w:tr w:rsidR="009B1899" w14:paraId="2F698B3E" w14:textId="77777777">
        <w:trPr>
          <w:cantSplit/>
        </w:trPr>
        <w:tc>
          <w:tcPr>
            <w:tcW w:w="3119" w:type="dxa"/>
            <w:tcBorders>
              <w:top w:val="nil"/>
              <w:bottom w:val="single" w:sz="4" w:space="0" w:color="auto"/>
            </w:tcBorders>
          </w:tcPr>
          <w:p w14:paraId="18945938" w14:textId="2B64D81F" w:rsidR="00311888" w:rsidRDefault="00311888">
            <w:pPr>
              <w:pStyle w:val="nTable"/>
              <w:rPr>
                <w:bCs/>
                <w:iCs/>
              </w:rPr>
            </w:pPr>
            <w:r>
              <w:rPr>
                <w:bCs/>
                <w:i/>
                <w:noProof/>
              </w:rPr>
              <w:t>Transport Regulations Amendment (Removal of Obstructions) Regulations 2025</w:t>
            </w:r>
            <w:r>
              <w:rPr>
                <w:bCs/>
                <w:iCs/>
                <w:noProof/>
              </w:rPr>
              <w:t xml:space="preserve"> Pt. 3</w:t>
            </w:r>
          </w:p>
        </w:tc>
        <w:tc>
          <w:tcPr>
            <w:tcW w:w="1276" w:type="dxa"/>
            <w:tcBorders>
              <w:top w:val="nil"/>
              <w:bottom w:val="single" w:sz="4" w:space="0" w:color="auto"/>
            </w:tcBorders>
          </w:tcPr>
          <w:p w14:paraId="0E2F6E8C" w14:textId="3CB59EB5" w:rsidR="00311888" w:rsidRDefault="00311888">
            <w:pPr>
              <w:pStyle w:val="nTable"/>
            </w:pPr>
            <w:r>
              <w:t>SL 2025/215 17 Dec 2025</w:t>
            </w:r>
          </w:p>
        </w:tc>
        <w:tc>
          <w:tcPr>
            <w:tcW w:w="2693" w:type="dxa"/>
            <w:tcBorders>
              <w:top w:val="nil"/>
              <w:bottom w:val="single" w:sz="4" w:space="0" w:color="auto"/>
            </w:tcBorders>
          </w:tcPr>
          <w:p w14:paraId="4CB0A2FC" w14:textId="1475322B" w:rsidR="00311888" w:rsidRDefault="00311888">
            <w:pPr>
              <w:pStyle w:val="nTable"/>
            </w:pPr>
            <w:r>
              <w:t>19 Dec 2025 (see r. 2(b))</w:t>
            </w:r>
          </w:p>
        </w:tc>
      </w:tr>
    </w:tbl>
    <w:p w14:paraId="32C020A6" w14:textId="77777777" w:rsidR="00A62274" w:rsidRDefault="00A62274">
      <w:pPr>
        <w:pStyle w:val="nHeading3"/>
      </w:pPr>
      <w:bookmarkStart w:id="121" w:name="_Toc229481921"/>
      <w:r>
        <w:lastRenderedPageBreak/>
        <w:t>Uncommenced provisions table</w:t>
      </w:r>
      <w:bookmarkEnd w:id="121"/>
    </w:p>
    <w:p w14:paraId="0FB15B92" w14:textId="77777777" w:rsidR="00A62274" w:rsidRDefault="00A62274">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62274" w14:paraId="1873C5EB" w14:textId="77777777">
        <w:trPr>
          <w:tblHeader/>
        </w:trPr>
        <w:tc>
          <w:tcPr>
            <w:tcW w:w="3118" w:type="dxa"/>
          </w:tcPr>
          <w:p w14:paraId="2212ACA9" w14:textId="77777777" w:rsidR="00A62274" w:rsidRDefault="00A62274">
            <w:pPr>
              <w:pStyle w:val="nTable"/>
              <w:spacing w:after="40"/>
              <w:rPr>
                <w:b/>
              </w:rPr>
            </w:pPr>
            <w:r>
              <w:rPr>
                <w:b/>
              </w:rPr>
              <w:t>Citation</w:t>
            </w:r>
          </w:p>
        </w:tc>
        <w:tc>
          <w:tcPr>
            <w:tcW w:w="1276" w:type="dxa"/>
          </w:tcPr>
          <w:p w14:paraId="417680D9" w14:textId="77777777" w:rsidR="00A62274" w:rsidRDefault="00A62274">
            <w:pPr>
              <w:pStyle w:val="nTable"/>
              <w:spacing w:after="40"/>
              <w:rPr>
                <w:b/>
              </w:rPr>
            </w:pPr>
            <w:r>
              <w:rPr>
                <w:b/>
              </w:rPr>
              <w:t>Published</w:t>
            </w:r>
          </w:p>
        </w:tc>
        <w:tc>
          <w:tcPr>
            <w:tcW w:w="2693" w:type="dxa"/>
          </w:tcPr>
          <w:p w14:paraId="7A39DA2C" w14:textId="77777777" w:rsidR="00A62274" w:rsidRDefault="00A62274">
            <w:pPr>
              <w:pStyle w:val="nTable"/>
              <w:spacing w:after="40"/>
              <w:rPr>
                <w:b/>
              </w:rPr>
            </w:pPr>
            <w:r>
              <w:rPr>
                <w:b/>
              </w:rPr>
              <w:t>Commencement</w:t>
            </w:r>
          </w:p>
        </w:tc>
      </w:tr>
      <w:tr w:rsidR="00A62274" w14:paraId="17FE5C43" w14:textId="77777777">
        <w:tc>
          <w:tcPr>
            <w:tcW w:w="3118" w:type="dxa"/>
          </w:tcPr>
          <w:p w14:paraId="2C7C8CA2" w14:textId="6654F5D3" w:rsidR="00A62274" w:rsidRPr="00A62274" w:rsidRDefault="00A62274">
            <w:pPr>
              <w:pStyle w:val="nTable"/>
              <w:spacing w:after="40"/>
              <w:rPr>
                <w:iCs/>
              </w:rPr>
            </w:pPr>
            <w:r w:rsidRPr="00A62274">
              <w:rPr>
                <w:i/>
              </w:rPr>
              <w:t>Transport Regulations Amendment (Fees and Charges) Regulations (No.</w:t>
            </w:r>
            <w:r>
              <w:rPr>
                <w:i/>
              </w:rPr>
              <w:t> </w:t>
            </w:r>
            <w:r w:rsidRPr="00A62274">
              <w:rPr>
                <w:i/>
              </w:rPr>
              <w:t>2)</w:t>
            </w:r>
            <w:r>
              <w:rPr>
                <w:i/>
              </w:rPr>
              <w:t> </w:t>
            </w:r>
            <w:r w:rsidRPr="00A62274">
              <w:rPr>
                <w:i/>
              </w:rPr>
              <w:t>2026</w:t>
            </w:r>
            <w:r>
              <w:rPr>
                <w:iCs/>
              </w:rPr>
              <w:t xml:space="preserve"> Pt. 4</w:t>
            </w:r>
          </w:p>
        </w:tc>
        <w:tc>
          <w:tcPr>
            <w:tcW w:w="1276" w:type="dxa"/>
          </w:tcPr>
          <w:p w14:paraId="412BE889" w14:textId="1DE3013B" w:rsidR="00A62274" w:rsidRDefault="00A62274">
            <w:pPr>
              <w:pStyle w:val="nTable"/>
              <w:spacing w:after="40"/>
            </w:pPr>
            <w:r>
              <w:t>SL 2026/62 13 May 2026</w:t>
            </w:r>
          </w:p>
        </w:tc>
        <w:tc>
          <w:tcPr>
            <w:tcW w:w="2693" w:type="dxa"/>
          </w:tcPr>
          <w:p w14:paraId="4C84A6C3" w14:textId="3C421B9C" w:rsidR="00A62274" w:rsidRDefault="00A62274">
            <w:pPr>
              <w:pStyle w:val="nTable"/>
              <w:spacing w:after="40"/>
            </w:pPr>
            <w:r>
              <w:t>1 Jul 2026 (see r. 2(b))</w:t>
            </w:r>
          </w:p>
        </w:tc>
      </w:tr>
    </w:tbl>
    <w:p w14:paraId="6B2DB827" w14:textId="0CEB8B31" w:rsidR="00311888" w:rsidRDefault="00311888">
      <w:pPr>
        <w:pStyle w:val="nHeading3"/>
      </w:pPr>
      <w:bookmarkStart w:id="122" w:name="_Toc229481922"/>
      <w:r>
        <w:t>Other notes</w:t>
      </w:r>
      <w:bookmarkEnd w:id="122"/>
    </w:p>
    <w:p w14:paraId="53FEAE92" w14:textId="77777777" w:rsidR="00311888" w:rsidRDefault="00311888">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14:paraId="6C7C015C" w14:textId="77777777" w:rsidR="00311888" w:rsidRDefault="00311888">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 </w:t>
      </w:r>
    </w:p>
    <w:p w14:paraId="6C4D1CF5" w14:textId="77777777" w:rsidR="00311888" w:rsidRDefault="00311888">
      <w:pPr>
        <w:sectPr w:rsidR="00311888">
          <w:headerReference w:type="even" r:id="rId36"/>
          <w:headerReference w:type="default" r:id="rId37"/>
          <w:pgSz w:w="11907" w:h="16840" w:code="9"/>
          <w:pgMar w:top="2376" w:right="2404" w:bottom="3544" w:left="2404" w:header="720" w:footer="3544" w:gutter="0"/>
          <w:cols w:space="720"/>
          <w:noEndnote/>
          <w:docGrid w:linePitch="326"/>
        </w:sectPr>
      </w:pPr>
    </w:p>
    <w:p w14:paraId="655CCAA1" w14:textId="77777777" w:rsidR="00311888" w:rsidRDefault="00311888">
      <w:pPr>
        <w:pStyle w:val="nHeading2"/>
        <w:rPr>
          <w:sz w:val="28"/>
        </w:rPr>
      </w:pPr>
      <w:bookmarkStart w:id="124" w:name="_Toc229063474"/>
      <w:bookmarkStart w:id="125" w:name="_Toc229063704"/>
      <w:bookmarkStart w:id="126" w:name="_Toc229481923"/>
      <w:r>
        <w:rPr>
          <w:sz w:val="28"/>
        </w:rPr>
        <w:lastRenderedPageBreak/>
        <w:t>Defined terms</w:t>
      </w:r>
      <w:bookmarkEnd w:id="124"/>
      <w:bookmarkEnd w:id="125"/>
      <w:bookmarkEnd w:id="126"/>
    </w:p>
    <w:p w14:paraId="33D6646C" w14:textId="77777777" w:rsidR="00311888" w:rsidRDefault="00311888">
      <w:pPr>
        <w:ind w:left="850" w:right="850"/>
        <w:jc w:val="center"/>
        <w:rPr>
          <w:i/>
          <w:sz w:val="18"/>
        </w:rPr>
      </w:pPr>
    </w:p>
    <w:p w14:paraId="42D74638" w14:textId="77777777" w:rsidR="00311888" w:rsidRDefault="00311888">
      <w:pPr>
        <w:ind w:left="850" w:right="850"/>
        <w:jc w:val="center"/>
        <w:rPr>
          <w:i/>
          <w:sz w:val="18"/>
        </w:rPr>
      </w:pPr>
      <w:r>
        <w:rPr>
          <w:i/>
          <w:sz w:val="18"/>
        </w:rPr>
        <w:t>[This is a list of terms defined and the provisions where they are defined.  The list is not part of the law.]</w:t>
      </w:r>
    </w:p>
    <w:p w14:paraId="57ADBB04" w14:textId="77777777" w:rsidR="00311888" w:rsidRDefault="00311888">
      <w:pPr>
        <w:pBdr>
          <w:bottom w:val="single" w:sz="4" w:space="1" w:color="auto"/>
        </w:pBdr>
        <w:tabs>
          <w:tab w:val="right" w:pos="7070"/>
        </w:tabs>
        <w:ind w:left="578"/>
        <w:rPr>
          <w:b/>
          <w:sz w:val="20"/>
        </w:rPr>
      </w:pPr>
      <w:r>
        <w:rPr>
          <w:b/>
          <w:sz w:val="20"/>
        </w:rPr>
        <w:t>Defined term</w:t>
      </w:r>
      <w:r>
        <w:rPr>
          <w:b/>
          <w:sz w:val="20"/>
        </w:rPr>
        <w:tab/>
        <w:t>Provision(s)</w:t>
      </w:r>
    </w:p>
    <w:p w14:paraId="3EEC7F24" w14:textId="77777777" w:rsidR="00311888" w:rsidRDefault="00311888">
      <w:pPr>
        <w:pStyle w:val="DefinedTerms"/>
      </w:pPr>
      <w:r>
        <w:t>Act</w:t>
      </w:r>
      <w:r>
        <w:tab/>
        <w:t>2</w:t>
      </w:r>
    </w:p>
    <w:p w14:paraId="11D65721" w14:textId="77777777" w:rsidR="00311888" w:rsidRDefault="00311888">
      <w:pPr>
        <w:pStyle w:val="DefinedTerms"/>
      </w:pPr>
      <w:r>
        <w:t>additional vessel</w:t>
      </w:r>
      <w:r>
        <w:tab/>
        <w:t>2</w:t>
      </w:r>
    </w:p>
    <w:p w14:paraId="66D958AA" w14:textId="77777777" w:rsidR="00311888" w:rsidRDefault="00311888">
      <w:pPr>
        <w:pStyle w:val="DefinedTerms"/>
      </w:pPr>
      <w:r>
        <w:t>amending instrument</w:t>
      </w:r>
      <w:r>
        <w:tab/>
        <w:t>39(2)</w:t>
      </w:r>
    </w:p>
    <w:p w14:paraId="3B2B5D21" w14:textId="77777777" w:rsidR="00311888" w:rsidRDefault="00311888">
      <w:pPr>
        <w:pStyle w:val="DefinedTerms"/>
      </w:pPr>
      <w:r>
        <w:t>applicant</w:t>
      </w:r>
      <w:r>
        <w:tab/>
        <w:t>7J(1)</w:t>
      </w:r>
    </w:p>
    <w:p w14:paraId="09A09FFF" w14:textId="77777777" w:rsidR="00311888" w:rsidRDefault="00311888">
      <w:pPr>
        <w:pStyle w:val="DefinedTerms"/>
      </w:pPr>
      <w:r>
        <w:t>approved</w:t>
      </w:r>
      <w:r>
        <w:tab/>
        <w:t>2</w:t>
      </w:r>
    </w:p>
    <w:p w14:paraId="7226A76A" w14:textId="77777777" w:rsidR="00311888" w:rsidRDefault="00311888">
      <w:pPr>
        <w:pStyle w:val="DefinedTerms"/>
      </w:pPr>
      <w:r>
        <w:t>authorisation</w:t>
      </w:r>
      <w:r>
        <w:tab/>
        <w:t>7E(1)</w:t>
      </w:r>
    </w:p>
    <w:p w14:paraId="4FF18D09" w14:textId="77777777" w:rsidR="00311888" w:rsidRDefault="00311888">
      <w:pPr>
        <w:pStyle w:val="DefinedTerms"/>
      </w:pPr>
      <w:r>
        <w:t>authorised fee officer</w:t>
      </w:r>
      <w:r>
        <w:tab/>
        <w:t>37</w:t>
      </w:r>
    </w:p>
    <w:p w14:paraId="00BC721B" w14:textId="77777777" w:rsidR="00311888" w:rsidRDefault="00311888">
      <w:pPr>
        <w:pStyle w:val="DefinedTerms"/>
      </w:pPr>
      <w:r>
        <w:t>body corporate licensee</w:t>
      </w:r>
      <w:r>
        <w:tab/>
        <w:t>21(2A)</w:t>
      </w:r>
    </w:p>
    <w:p w14:paraId="5872357F" w14:textId="77777777" w:rsidR="00311888" w:rsidRDefault="00311888">
      <w:pPr>
        <w:pStyle w:val="DefinedTerms"/>
      </w:pPr>
      <w:r>
        <w:t>CEO</w:t>
      </w:r>
      <w:r>
        <w:tab/>
        <w:t>2</w:t>
      </w:r>
    </w:p>
    <w:p w14:paraId="307B321D" w14:textId="77777777" w:rsidR="00311888" w:rsidRDefault="00311888">
      <w:pPr>
        <w:pStyle w:val="DefinedTerms"/>
      </w:pPr>
      <w:r>
        <w:t>certificate of registration</w:t>
      </w:r>
      <w:r>
        <w:tab/>
        <w:t>2</w:t>
      </w:r>
    </w:p>
    <w:p w14:paraId="013E53D6" w14:textId="77777777" w:rsidR="00311888" w:rsidRDefault="00311888">
      <w:pPr>
        <w:pStyle w:val="DefinedTerms"/>
      </w:pPr>
      <w:r>
        <w:t>commercial general mooring site</w:t>
      </w:r>
      <w:r>
        <w:tab/>
        <w:t>2</w:t>
      </w:r>
    </w:p>
    <w:p w14:paraId="4F22EF4A" w14:textId="77777777" w:rsidR="00311888" w:rsidRDefault="00311888">
      <w:pPr>
        <w:pStyle w:val="DefinedTerms"/>
      </w:pPr>
      <w:r>
        <w:t>commercial resources mooring site</w:t>
      </w:r>
      <w:r>
        <w:tab/>
        <w:t>2</w:t>
      </w:r>
    </w:p>
    <w:p w14:paraId="0A42CCB8" w14:textId="77777777" w:rsidR="00311888" w:rsidRDefault="00311888">
      <w:pPr>
        <w:pStyle w:val="DefinedTerms"/>
      </w:pPr>
      <w:r>
        <w:t>courtesy mooring site</w:t>
      </w:r>
      <w:r>
        <w:tab/>
        <w:t>2</w:t>
      </w:r>
    </w:p>
    <w:p w14:paraId="3FB45DD3" w14:textId="77777777" w:rsidR="00311888" w:rsidRDefault="00311888">
      <w:pPr>
        <w:pStyle w:val="DefinedTerms"/>
      </w:pPr>
      <w:r>
        <w:t>damage</w:t>
      </w:r>
      <w:r>
        <w:tab/>
        <w:t>7J(4)</w:t>
      </w:r>
    </w:p>
    <w:p w14:paraId="05803D39" w14:textId="77777777" w:rsidR="00311888" w:rsidRDefault="00311888">
      <w:pPr>
        <w:pStyle w:val="DefinedTerms"/>
      </w:pPr>
      <w:r>
        <w:t>Division 2 mooring control area</w:t>
      </w:r>
      <w:r>
        <w:tab/>
        <w:t>7(1)</w:t>
      </w:r>
    </w:p>
    <w:p w14:paraId="23B977D2" w14:textId="77777777" w:rsidR="00311888" w:rsidRDefault="00311888">
      <w:pPr>
        <w:pStyle w:val="DefinedTerms"/>
      </w:pPr>
      <w:r>
        <w:t>emergency mooring site</w:t>
      </w:r>
      <w:r>
        <w:tab/>
        <w:t>2</w:t>
      </w:r>
    </w:p>
    <w:p w14:paraId="1D366B0A" w14:textId="77777777" w:rsidR="00311888" w:rsidRDefault="00311888">
      <w:pPr>
        <w:pStyle w:val="DefinedTerms"/>
      </w:pPr>
      <w:r>
        <w:t>fee</w:t>
      </w:r>
      <w:r>
        <w:tab/>
        <w:t>37</w:t>
      </w:r>
    </w:p>
    <w:p w14:paraId="4BB51781" w14:textId="77777777" w:rsidR="00311888" w:rsidRDefault="00311888">
      <w:pPr>
        <w:pStyle w:val="DefinedTerms"/>
      </w:pPr>
      <w:r>
        <w:t>identification sticker</w:t>
      </w:r>
      <w:r>
        <w:tab/>
        <w:t>6(4)</w:t>
      </w:r>
    </w:p>
    <w:p w14:paraId="7D538487" w14:textId="77777777" w:rsidR="00311888" w:rsidRDefault="00311888">
      <w:pPr>
        <w:pStyle w:val="DefinedTerms"/>
      </w:pPr>
      <w:r>
        <w:t>inspector</w:t>
      </w:r>
      <w:r>
        <w:tab/>
        <w:t>31(1)</w:t>
      </w:r>
    </w:p>
    <w:p w14:paraId="081038FD" w14:textId="77777777" w:rsidR="00311888" w:rsidRDefault="00311888">
      <w:pPr>
        <w:pStyle w:val="DefinedTerms"/>
      </w:pPr>
      <w:r>
        <w:t>length</w:t>
      </w:r>
      <w:r>
        <w:tab/>
        <w:t>2</w:t>
      </w:r>
    </w:p>
    <w:p w14:paraId="716704D2" w14:textId="77777777" w:rsidR="00311888" w:rsidRDefault="00311888">
      <w:pPr>
        <w:pStyle w:val="DefinedTerms"/>
      </w:pPr>
      <w:r>
        <w:t>licensed vessel</w:t>
      </w:r>
      <w:r>
        <w:tab/>
        <w:t>2</w:t>
      </w:r>
    </w:p>
    <w:p w14:paraId="1830CE00" w14:textId="77777777" w:rsidR="00311888" w:rsidRDefault="00311888">
      <w:pPr>
        <w:pStyle w:val="DefinedTerms"/>
      </w:pPr>
      <w:r>
        <w:t>maximum vessel length</w:t>
      </w:r>
      <w:r>
        <w:tab/>
        <w:t>2</w:t>
      </w:r>
    </w:p>
    <w:p w14:paraId="235B8415" w14:textId="77777777" w:rsidR="00311888" w:rsidRDefault="00311888">
      <w:pPr>
        <w:pStyle w:val="DefinedTerms"/>
      </w:pPr>
      <w:r>
        <w:t>mooring</w:t>
      </w:r>
      <w:r>
        <w:tab/>
        <w:t>2</w:t>
      </w:r>
    </w:p>
    <w:p w14:paraId="08E6E84F" w14:textId="77777777" w:rsidR="00311888" w:rsidRDefault="00311888">
      <w:pPr>
        <w:pStyle w:val="DefinedTerms"/>
      </w:pPr>
      <w:r>
        <w:t>mooring control area</w:t>
      </w:r>
      <w:r>
        <w:tab/>
        <w:t>2</w:t>
      </w:r>
    </w:p>
    <w:p w14:paraId="1D6AC78A" w14:textId="77777777" w:rsidR="00311888" w:rsidRDefault="00311888">
      <w:pPr>
        <w:pStyle w:val="DefinedTerms"/>
      </w:pPr>
      <w:r>
        <w:t>mooring inspection report</w:t>
      </w:r>
      <w:r>
        <w:tab/>
        <w:t>20(1)</w:t>
      </w:r>
    </w:p>
    <w:p w14:paraId="2475AC63" w14:textId="77777777" w:rsidR="00311888" w:rsidRDefault="00311888">
      <w:pPr>
        <w:pStyle w:val="DefinedTerms"/>
      </w:pPr>
      <w:r>
        <w:t>mooring inspector</w:t>
      </w:r>
      <w:r>
        <w:tab/>
        <w:t>20(1)</w:t>
      </w:r>
    </w:p>
    <w:p w14:paraId="51630EBB" w14:textId="77777777" w:rsidR="00311888" w:rsidRDefault="00311888">
      <w:pPr>
        <w:pStyle w:val="DefinedTerms"/>
      </w:pPr>
      <w:r>
        <w:t>mooring licence</w:t>
      </w:r>
      <w:r>
        <w:tab/>
        <w:t>2</w:t>
      </w:r>
    </w:p>
    <w:p w14:paraId="603901AF" w14:textId="77777777" w:rsidR="00311888" w:rsidRDefault="00311888">
      <w:pPr>
        <w:pStyle w:val="DefinedTerms"/>
      </w:pPr>
      <w:r>
        <w:t>mooring licensee</w:t>
      </w:r>
      <w:r>
        <w:tab/>
        <w:t>2</w:t>
      </w:r>
    </w:p>
    <w:p w14:paraId="06028A0B" w14:textId="77777777" w:rsidR="00311888" w:rsidRDefault="00311888">
      <w:pPr>
        <w:pStyle w:val="DefinedTerms"/>
      </w:pPr>
      <w:r>
        <w:t>mooring site</w:t>
      </w:r>
      <w:r>
        <w:tab/>
        <w:t>2</w:t>
      </w:r>
    </w:p>
    <w:p w14:paraId="2A7677F4" w14:textId="77777777" w:rsidR="00311888" w:rsidRDefault="00311888">
      <w:pPr>
        <w:pStyle w:val="DefinedTerms"/>
      </w:pPr>
      <w:r>
        <w:t>nominated</w:t>
      </w:r>
      <w:r>
        <w:tab/>
        <w:t>29(1)</w:t>
      </w:r>
    </w:p>
    <w:p w14:paraId="1DE488B6" w14:textId="77777777" w:rsidR="00311888" w:rsidRDefault="00311888">
      <w:pPr>
        <w:pStyle w:val="DefinedTerms"/>
      </w:pPr>
      <w:r>
        <w:t>owner</w:t>
      </w:r>
      <w:r>
        <w:tab/>
        <w:t>28(1A), 29(1)</w:t>
      </w:r>
    </w:p>
    <w:p w14:paraId="635D6304" w14:textId="77777777" w:rsidR="00311888" w:rsidRDefault="00311888">
      <w:pPr>
        <w:pStyle w:val="DefinedTerms"/>
      </w:pPr>
      <w:r>
        <w:t>permissible vessel length</w:t>
      </w:r>
      <w:r>
        <w:tab/>
        <w:t>7A</w:t>
      </w:r>
    </w:p>
    <w:p w14:paraId="10AC7370" w14:textId="77777777" w:rsidR="00311888" w:rsidRDefault="00311888">
      <w:pPr>
        <w:pStyle w:val="DefinedTerms"/>
      </w:pPr>
      <w:r>
        <w:t>person responsible</w:t>
      </w:r>
      <w:r>
        <w:tab/>
        <w:t>6A(1)</w:t>
      </w:r>
    </w:p>
    <w:p w14:paraId="42D54124" w14:textId="77777777" w:rsidR="00311888" w:rsidRDefault="00311888">
      <w:pPr>
        <w:pStyle w:val="DefinedTerms"/>
      </w:pPr>
      <w:r>
        <w:t>previous licensee</w:t>
      </w:r>
      <w:r>
        <w:tab/>
        <w:t>21(1)</w:t>
      </w:r>
    </w:p>
    <w:p w14:paraId="0A30D76D" w14:textId="77777777" w:rsidR="00311888" w:rsidRDefault="00311888">
      <w:pPr>
        <w:pStyle w:val="DefinedTerms"/>
      </w:pPr>
      <w:r>
        <w:t>recreational mooring site</w:t>
      </w:r>
      <w:r>
        <w:tab/>
        <w:t>2</w:t>
      </w:r>
    </w:p>
    <w:p w14:paraId="0EC51FCE" w14:textId="77777777" w:rsidR="00311888" w:rsidRDefault="00311888">
      <w:pPr>
        <w:pStyle w:val="DefinedTerms"/>
      </w:pPr>
      <w:r>
        <w:t>register</w:t>
      </w:r>
      <w:r>
        <w:tab/>
        <w:t>2</w:t>
      </w:r>
    </w:p>
    <w:p w14:paraId="3B61E5F2" w14:textId="77777777" w:rsidR="00311888" w:rsidRDefault="00311888">
      <w:pPr>
        <w:pStyle w:val="DefinedTerms"/>
      </w:pPr>
      <w:r>
        <w:t>registered mooring site</w:t>
      </w:r>
      <w:r>
        <w:tab/>
        <w:t>2</w:t>
      </w:r>
    </w:p>
    <w:p w14:paraId="35BF5306" w14:textId="77777777" w:rsidR="00311888" w:rsidRDefault="00311888">
      <w:pPr>
        <w:pStyle w:val="DefinedTerms"/>
      </w:pPr>
      <w:r>
        <w:t>relevant mooring site</w:t>
      </w:r>
      <w:r>
        <w:tab/>
        <w:t>9(2)</w:t>
      </w:r>
    </w:p>
    <w:p w14:paraId="07E0EC6B" w14:textId="77777777" w:rsidR="00311888" w:rsidRDefault="00311888">
      <w:pPr>
        <w:pStyle w:val="DefinedTerms"/>
      </w:pPr>
      <w:r>
        <w:t>rental mooring site</w:t>
      </w:r>
      <w:r>
        <w:tab/>
        <w:t>2</w:t>
      </w:r>
    </w:p>
    <w:p w14:paraId="5ADA732D" w14:textId="77777777" w:rsidR="00311888" w:rsidRDefault="00311888">
      <w:pPr>
        <w:pStyle w:val="DefinedTerms"/>
      </w:pPr>
      <w:r>
        <w:lastRenderedPageBreak/>
        <w:t>rental period</w:t>
      </w:r>
      <w:r>
        <w:tab/>
        <w:t>7F(1), 7J(1)</w:t>
      </w:r>
    </w:p>
    <w:p w14:paraId="098168EE" w14:textId="77777777" w:rsidR="00311888" w:rsidRDefault="00311888">
      <w:pPr>
        <w:pStyle w:val="DefinedTerms"/>
      </w:pPr>
      <w:r>
        <w:t>shared-use mooring</w:t>
      </w:r>
      <w:r>
        <w:tab/>
        <w:t>7D(1)</w:t>
      </w:r>
    </w:p>
    <w:p w14:paraId="44A3354C" w14:textId="77777777" w:rsidR="00311888" w:rsidRDefault="00311888">
      <w:pPr>
        <w:pStyle w:val="DefinedTerms"/>
      </w:pPr>
      <w:r>
        <w:t>shared-use recreational mooring site</w:t>
      </w:r>
      <w:r>
        <w:tab/>
        <w:t>2</w:t>
      </w:r>
    </w:p>
    <w:p w14:paraId="44407F59" w14:textId="77777777" w:rsidR="00311888" w:rsidRDefault="00311888">
      <w:pPr>
        <w:pStyle w:val="DefinedTerms"/>
      </w:pPr>
      <w:r>
        <w:t>sold vessel</w:t>
      </w:r>
      <w:r>
        <w:tab/>
        <w:t>7C(7)</w:t>
      </w:r>
    </w:p>
    <w:p w14:paraId="796251E5" w14:textId="77777777" w:rsidR="00311888" w:rsidRDefault="00311888">
      <w:pPr>
        <w:pStyle w:val="DefinedTerms"/>
      </w:pPr>
      <w:r>
        <w:t>specified mooring site</w:t>
      </w:r>
      <w:r>
        <w:tab/>
        <w:t>7F(1)</w:t>
      </w:r>
    </w:p>
    <w:p w14:paraId="4BECB2DB" w14:textId="77777777" w:rsidR="00311888" w:rsidRDefault="00311888">
      <w:pPr>
        <w:pStyle w:val="DefinedTerms"/>
      </w:pPr>
      <w:r>
        <w:t>substituted vessel</w:t>
      </w:r>
      <w:r>
        <w:tab/>
        <w:t>7C(8)</w:t>
      </w:r>
    </w:p>
    <w:p w14:paraId="52964E5B" w14:textId="77777777" w:rsidR="00311888" w:rsidRDefault="00311888">
      <w:pPr>
        <w:pStyle w:val="DefinedTerms"/>
      </w:pPr>
      <w:r>
        <w:t>tender</w:t>
      </w:r>
      <w:r>
        <w:tab/>
        <w:t>2</w:t>
      </w:r>
    </w:p>
    <w:p w14:paraId="6B48C7E1" w14:textId="77777777" w:rsidR="00311888" w:rsidRDefault="00311888">
      <w:pPr>
        <w:pStyle w:val="DefinedTerms"/>
      </w:pPr>
      <w:r>
        <w:t>waiting list</w:t>
      </w:r>
      <w:r>
        <w:tab/>
        <w:t>2</w:t>
      </w:r>
    </w:p>
    <w:p w14:paraId="6229063C" w14:textId="77777777" w:rsidR="00311888" w:rsidRDefault="00311888">
      <w:pPr>
        <w:pStyle w:val="DefinedTerms"/>
      </w:pPr>
      <w:r>
        <w:t>written instrument</w:t>
      </w:r>
      <w:r>
        <w:tab/>
        <w:t>37</w:t>
      </w:r>
    </w:p>
    <w:p w14:paraId="5AE1239B" w14:textId="77777777" w:rsidR="00311888" w:rsidRDefault="00311888"/>
    <w:p w14:paraId="0A1FDC29" w14:textId="77777777" w:rsidR="00311888" w:rsidRDefault="00311888">
      <w:pPr>
        <w:sectPr w:rsidR="00311888">
          <w:headerReference w:type="even" r:id="rId38"/>
          <w:headerReference w:type="default" r:id="rId39"/>
          <w:pgSz w:w="11907" w:h="16840" w:code="9"/>
          <w:pgMar w:top="2381" w:right="2409" w:bottom="3543" w:left="2409" w:header="720" w:footer="3544" w:gutter="0"/>
          <w:cols w:space="720"/>
          <w:noEndnote/>
          <w:docGrid w:linePitch="326"/>
        </w:sectPr>
      </w:pPr>
    </w:p>
    <w:p w14:paraId="034DC520" w14:textId="6257EDAF" w:rsidR="00311888" w:rsidRDefault="00311888">
      <w:pPr>
        <w:rPr>
          <w:sz w:val="20"/>
        </w:rPr>
      </w:pPr>
    </w:p>
    <w:p w14:paraId="00AFEE78" w14:textId="77777777" w:rsidR="00311888" w:rsidRDefault="00311888">
      <w:pPr>
        <w:rPr>
          <w:sz w:val="20"/>
        </w:rPr>
      </w:pPr>
    </w:p>
    <w:p w14:paraId="3DDB3E15" w14:textId="77777777" w:rsidR="00311888" w:rsidRDefault="00311888">
      <w:pPr>
        <w:rPr>
          <w:sz w:val="20"/>
        </w:rPr>
      </w:pPr>
    </w:p>
    <w:p w14:paraId="7F05A606" w14:textId="77777777" w:rsidR="00311888" w:rsidRDefault="00311888">
      <w:pPr>
        <w:rPr>
          <w:sz w:val="20"/>
        </w:rPr>
      </w:pPr>
    </w:p>
    <w:p w14:paraId="3D07CADA" w14:textId="77777777" w:rsidR="00311888" w:rsidRDefault="00311888">
      <w:pPr>
        <w:rPr>
          <w:sz w:val="20"/>
        </w:rPr>
      </w:pPr>
    </w:p>
    <w:p w14:paraId="1F6F609B" w14:textId="77777777" w:rsidR="00311888" w:rsidRDefault="00311888">
      <w:pPr>
        <w:rPr>
          <w:sz w:val="20"/>
        </w:rPr>
      </w:pPr>
    </w:p>
    <w:p w14:paraId="563F581A" w14:textId="77777777" w:rsidR="00311888" w:rsidRDefault="00311888">
      <w:pPr>
        <w:rPr>
          <w:sz w:val="20"/>
        </w:rPr>
      </w:pPr>
    </w:p>
    <w:p w14:paraId="1268E41B" w14:textId="77777777" w:rsidR="00311888" w:rsidRDefault="00311888">
      <w:pPr>
        <w:rPr>
          <w:sz w:val="20"/>
        </w:rPr>
      </w:pPr>
    </w:p>
    <w:p w14:paraId="4C751B31" w14:textId="0A666501" w:rsidR="00311888" w:rsidRDefault="00900DBE">
      <w:pPr>
        <w:rPr>
          <w:sz w:val="20"/>
        </w:rPr>
      </w:pPr>
      <w:r>
        <w:rPr>
          <w:noProof/>
          <w:sz w:val="20"/>
        </w:rPr>
        <mc:AlternateContent>
          <mc:Choice Requires="wps">
            <w:drawing>
              <wp:anchor distT="0" distB="0" distL="114300" distR="114300" simplePos="0" relativeHeight="251660288" behindDoc="0" locked="0" layoutInCell="1" allowOverlap="1" wp14:anchorId="153D9B2D" wp14:editId="097DCBCD">
                <wp:simplePos x="0" y="0"/>
                <wp:positionH relativeFrom="page">
                  <wp:align>center</wp:align>
                </wp:positionH>
                <wp:positionV relativeFrom="page">
                  <wp:posOffset>7505700</wp:posOffset>
                </wp:positionV>
                <wp:extent cx="127000" cy="647700"/>
                <wp:effectExtent l="0" t="0" r="1905" b="0"/>
                <wp:wrapNone/>
                <wp:docPr id="1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A003FEE" w14:textId="606D124D" w:rsidR="00900DBE" w:rsidRDefault="00900DB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013F9">
                              <w:rPr>
                                <w:sz w:val="16"/>
                              </w:rPr>
                              <w:t>2026</w:t>
                            </w:r>
                            <w:r>
                              <w:rPr>
                                <w:sz w:val="16"/>
                              </w:rPr>
                              <w:fldChar w:fldCharType="end"/>
                            </w:r>
                            <w:r>
                              <w:rPr>
                                <w:sz w:val="16"/>
                              </w:rPr>
                              <w:t>.</w:t>
                            </w:r>
                          </w:p>
                          <w:p w14:paraId="36A159BD" w14:textId="77777777" w:rsidR="00900DBE" w:rsidRDefault="00900DB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FC7E0D" w14:textId="407DFE7F" w:rsidR="00900DBE" w:rsidRDefault="00900DB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013F9">
                              <w:rPr>
                                <w:sz w:val="16"/>
                              </w:rPr>
                              <w:t>2026</w:t>
                            </w:r>
                            <w:r>
                              <w:rPr>
                                <w:sz w:val="16"/>
                              </w:rPr>
                              <w:fldChar w:fldCharType="end"/>
                            </w:r>
                            <w:r>
                              <w:rPr>
                                <w:sz w:val="16"/>
                              </w:rPr>
                              <w:t>.</w:t>
                            </w:r>
                          </w:p>
                          <w:p w14:paraId="7F7CA31E" w14:textId="77777777" w:rsidR="00900DBE" w:rsidRDefault="00900DB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3D9B2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A003FEE" w14:textId="606D124D" w:rsidR="00900DBE" w:rsidRDefault="00900DB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013F9">
                        <w:rPr>
                          <w:sz w:val="16"/>
                        </w:rPr>
                        <w:t>2026</w:t>
                      </w:r>
                      <w:r>
                        <w:rPr>
                          <w:sz w:val="16"/>
                        </w:rPr>
                        <w:fldChar w:fldCharType="end"/>
                      </w:r>
                      <w:r>
                        <w:rPr>
                          <w:sz w:val="16"/>
                        </w:rPr>
                        <w:t>.</w:t>
                      </w:r>
                    </w:p>
                    <w:p w14:paraId="36A159BD" w14:textId="77777777" w:rsidR="00900DBE" w:rsidRDefault="00900DB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FC7E0D" w14:textId="407DFE7F" w:rsidR="00900DBE" w:rsidRDefault="00900DB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013F9">
                        <w:rPr>
                          <w:sz w:val="16"/>
                        </w:rPr>
                        <w:t>2026</w:t>
                      </w:r>
                      <w:r>
                        <w:rPr>
                          <w:sz w:val="16"/>
                        </w:rPr>
                        <w:fldChar w:fldCharType="end"/>
                      </w:r>
                      <w:r>
                        <w:rPr>
                          <w:sz w:val="16"/>
                        </w:rPr>
                        <w:t>.</w:t>
                      </w:r>
                    </w:p>
                    <w:p w14:paraId="7F7CA31E" w14:textId="77777777" w:rsidR="00900DBE" w:rsidRDefault="00900DB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311888">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42885" w14:textId="77777777" w:rsidR="00311888" w:rsidRDefault="00311888">
      <w:r>
        <w:separator/>
      </w:r>
    </w:p>
  </w:endnote>
  <w:endnote w:type="continuationSeparator" w:id="0">
    <w:p w14:paraId="2BA5D6E5" w14:textId="77777777" w:rsidR="00311888" w:rsidRDefault="00311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2BA5E" w14:textId="77777777" w:rsidR="00631B5A" w:rsidRDefault="00631B5A">
    <w:pPr>
      <w:pStyle w:val="Footer"/>
      <w:pBdr>
        <w:bottom w:val="single" w:sz="4" w:space="1" w:color="auto"/>
      </w:pBdr>
      <w:rPr>
        <w:sz w:val="20"/>
      </w:rPr>
    </w:pPr>
  </w:p>
  <w:p w14:paraId="2CF481EA" w14:textId="0976849E" w:rsidR="00631B5A" w:rsidRDefault="00631B5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81A76">
      <w:rPr>
        <w:sz w:val="20"/>
      </w:rPr>
      <w:t>13 May 2026</w:t>
    </w:r>
    <w:r>
      <w:rPr>
        <w:sz w:val="20"/>
      </w:rPr>
      <w:fldChar w:fldCharType="end"/>
    </w:r>
  </w:p>
  <w:p w14:paraId="3B28B8B6" w14:textId="49856BC2" w:rsidR="00631B5A" w:rsidRDefault="00631B5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81A76">
      <w:rPr>
        <w:sz w:val="16"/>
      </w:rPr>
      <w:t>03-ae0-00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2D33D" w14:textId="77777777" w:rsidR="00631B5A" w:rsidRDefault="00631B5A">
    <w:pPr>
      <w:pStyle w:val="Footer"/>
      <w:pBdr>
        <w:bottom w:val="single" w:sz="4" w:space="1" w:color="auto"/>
      </w:pBdr>
      <w:rPr>
        <w:sz w:val="20"/>
      </w:rPr>
    </w:pPr>
  </w:p>
  <w:p w14:paraId="57AE7532" w14:textId="346827E5" w:rsidR="00631B5A" w:rsidRDefault="00631B5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1A76">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AD2E0AF" w14:textId="1F609FDD" w:rsidR="00631B5A" w:rsidRDefault="00631B5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81A76">
      <w:rPr>
        <w:sz w:val="16"/>
      </w:rPr>
      <w:t>03-ae0-00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3AE47" w14:textId="77777777" w:rsidR="00631B5A" w:rsidRDefault="00631B5A">
    <w:pPr>
      <w:pStyle w:val="Footer"/>
      <w:pBdr>
        <w:bottom w:val="single" w:sz="4" w:space="1" w:color="auto"/>
      </w:pBdr>
      <w:rPr>
        <w:sz w:val="20"/>
      </w:rPr>
    </w:pPr>
  </w:p>
  <w:p w14:paraId="52C1967C" w14:textId="6AD4B258" w:rsidR="00631B5A" w:rsidRDefault="00631B5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1A76">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7B6F1D4" w14:textId="09B3E341" w:rsidR="00631B5A" w:rsidRDefault="00631B5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81A76">
      <w:rPr>
        <w:sz w:val="16"/>
      </w:rPr>
      <w:t>03-ae0-00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BBD3D" w14:textId="77777777" w:rsidR="00631B5A" w:rsidRDefault="00631B5A">
    <w:pPr>
      <w:pStyle w:val="Footer"/>
      <w:pBdr>
        <w:bottom w:val="single" w:sz="4" w:space="1" w:color="auto"/>
      </w:pBdr>
      <w:rPr>
        <w:sz w:val="20"/>
      </w:rPr>
    </w:pPr>
  </w:p>
  <w:p w14:paraId="2DF7CE1D" w14:textId="1B1DE345" w:rsidR="00631B5A" w:rsidRDefault="00631B5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81A76">
      <w:rPr>
        <w:sz w:val="20"/>
      </w:rPr>
      <w:t>13 May 2026</w:t>
    </w:r>
    <w:r>
      <w:rPr>
        <w:sz w:val="20"/>
      </w:rPr>
      <w:fldChar w:fldCharType="end"/>
    </w:r>
  </w:p>
  <w:p w14:paraId="16AAF92B" w14:textId="1AD8CBD2" w:rsidR="00631B5A" w:rsidRDefault="00631B5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81A76">
      <w:rPr>
        <w:sz w:val="16"/>
      </w:rPr>
      <w:t>03-ae0-00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0652C" w14:textId="77777777" w:rsidR="00631B5A" w:rsidRDefault="00631B5A">
    <w:pPr>
      <w:pStyle w:val="Footer"/>
      <w:pBdr>
        <w:bottom w:val="single" w:sz="4" w:space="1" w:color="auto"/>
      </w:pBdr>
      <w:rPr>
        <w:sz w:val="20"/>
      </w:rPr>
    </w:pPr>
  </w:p>
  <w:p w14:paraId="5F16516D" w14:textId="233FEDD7" w:rsidR="00631B5A" w:rsidRDefault="00631B5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1A76">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14:paraId="763EB9F5" w14:textId="58A8AC7B" w:rsidR="00631B5A" w:rsidRDefault="00631B5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81A76">
      <w:rPr>
        <w:sz w:val="16"/>
      </w:rPr>
      <w:t>03-ae0-00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6A50F" w14:textId="77777777" w:rsidR="00631B5A" w:rsidRDefault="00631B5A">
    <w:pPr>
      <w:pStyle w:val="Footer"/>
      <w:pBdr>
        <w:bottom w:val="single" w:sz="4" w:space="1" w:color="auto"/>
      </w:pBdr>
      <w:rPr>
        <w:sz w:val="20"/>
      </w:rPr>
    </w:pPr>
  </w:p>
  <w:p w14:paraId="7AF70D22" w14:textId="055BE988" w:rsidR="00631B5A" w:rsidRDefault="00631B5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1A76">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2BFC5A3" w14:textId="43C4C285" w:rsidR="00631B5A" w:rsidRDefault="00631B5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81A76">
      <w:rPr>
        <w:sz w:val="16"/>
      </w:rPr>
      <w:t>03-ae0-00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FE837" w14:textId="77777777" w:rsidR="00311888" w:rsidRDefault="0031188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3C9CD" w14:textId="77777777" w:rsidR="00311888" w:rsidRDefault="0031188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8AA3A" w14:textId="77777777" w:rsidR="00311888" w:rsidRDefault="00311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C4D73" w14:textId="77777777" w:rsidR="00311888" w:rsidRDefault="00311888">
      <w:r>
        <w:separator/>
      </w:r>
    </w:p>
  </w:footnote>
  <w:footnote w:type="continuationSeparator" w:id="0">
    <w:p w14:paraId="42651CD4" w14:textId="77777777" w:rsidR="00311888" w:rsidRDefault="00311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9F404" w14:textId="77777777" w:rsidR="007013F9" w:rsidRDefault="007013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B999F" w14:textId="77777777" w:rsidR="007013F9" w:rsidRDefault="007013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B913B" w14:textId="77777777" w:rsidR="00311888" w:rsidRDefault="0031188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B1899" w14:paraId="08FAC376" w14:textId="77777777">
      <w:trPr>
        <w:cantSplit/>
        <w:jc w:val="center"/>
      </w:trPr>
      <w:tc>
        <w:tcPr>
          <w:tcW w:w="7258" w:type="dxa"/>
          <w:gridSpan w:val="2"/>
        </w:tcPr>
        <w:p w14:paraId="15C6DC36" w14:textId="69D5017D" w:rsidR="00311888" w:rsidRDefault="00311888">
          <w:pPr>
            <w:pStyle w:val="Header"/>
          </w:pPr>
          <w:r>
            <w:rPr>
              <w:b/>
              <w:i/>
            </w:rPr>
            <w:fldChar w:fldCharType="begin"/>
          </w:r>
          <w:r>
            <w:rPr>
              <w:b/>
              <w:i/>
            </w:rPr>
            <w:instrText xml:space="preserve"> STYLEREF "Name of Act/Reg" </w:instrText>
          </w:r>
          <w:r>
            <w:rPr>
              <w:b/>
              <w:i/>
            </w:rPr>
            <w:fldChar w:fldCharType="separate"/>
          </w:r>
          <w:r w:rsidR="00681A76">
            <w:rPr>
              <w:b/>
              <w:i/>
            </w:rPr>
            <w:t>Mooring Regulations 1998</w:t>
          </w:r>
          <w:r>
            <w:rPr>
              <w:b/>
              <w:i/>
            </w:rPr>
            <w:fldChar w:fldCharType="end"/>
          </w:r>
        </w:p>
      </w:tc>
    </w:tr>
    <w:tr w:rsidR="009B1899" w14:paraId="0B154087" w14:textId="77777777">
      <w:trPr>
        <w:jc w:val="center"/>
      </w:trPr>
      <w:tc>
        <w:tcPr>
          <w:tcW w:w="1548" w:type="dxa"/>
        </w:tcPr>
        <w:p w14:paraId="1729300E" w14:textId="77777777" w:rsidR="00311888" w:rsidRDefault="00311888">
          <w:pPr>
            <w:pStyle w:val="Header"/>
            <w:spacing w:before="40"/>
          </w:pPr>
        </w:p>
      </w:tc>
      <w:tc>
        <w:tcPr>
          <w:tcW w:w="5715" w:type="dxa"/>
        </w:tcPr>
        <w:p w14:paraId="222546AE" w14:textId="77777777" w:rsidR="00311888" w:rsidRDefault="00311888">
          <w:pPr>
            <w:pStyle w:val="Header"/>
            <w:spacing w:before="40"/>
          </w:pPr>
        </w:p>
      </w:tc>
    </w:tr>
    <w:tr w:rsidR="009B1899" w14:paraId="54EA4313" w14:textId="77777777">
      <w:trPr>
        <w:jc w:val="center"/>
      </w:trPr>
      <w:tc>
        <w:tcPr>
          <w:tcW w:w="1548" w:type="dxa"/>
        </w:tcPr>
        <w:p w14:paraId="4959412D" w14:textId="77777777" w:rsidR="00311888" w:rsidRDefault="00311888">
          <w:pPr>
            <w:pStyle w:val="Header"/>
            <w:spacing w:before="40"/>
          </w:pPr>
        </w:p>
      </w:tc>
      <w:tc>
        <w:tcPr>
          <w:tcW w:w="5715" w:type="dxa"/>
        </w:tcPr>
        <w:p w14:paraId="002635CA" w14:textId="77777777" w:rsidR="00311888" w:rsidRDefault="00311888">
          <w:pPr>
            <w:pStyle w:val="Header"/>
            <w:spacing w:before="40"/>
          </w:pPr>
        </w:p>
      </w:tc>
    </w:tr>
    <w:tr w:rsidR="009B1899" w14:paraId="616C558B" w14:textId="77777777">
      <w:trPr>
        <w:cantSplit/>
        <w:jc w:val="center"/>
      </w:trPr>
      <w:tc>
        <w:tcPr>
          <w:tcW w:w="7258" w:type="dxa"/>
          <w:gridSpan w:val="2"/>
        </w:tcPr>
        <w:p w14:paraId="3A1C0EB0" w14:textId="77777777" w:rsidR="00311888" w:rsidRDefault="00311888">
          <w:pPr>
            <w:pStyle w:val="Header"/>
            <w:spacing w:before="40"/>
          </w:pPr>
          <w:r>
            <w:t>Contents</w:t>
          </w:r>
        </w:p>
      </w:tc>
    </w:tr>
  </w:tbl>
  <w:p w14:paraId="141AAD02" w14:textId="77777777" w:rsidR="00311888" w:rsidRDefault="0031188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B1899" w14:paraId="409B4893" w14:textId="77777777">
      <w:trPr>
        <w:cantSplit/>
        <w:jc w:val="center"/>
      </w:trPr>
      <w:tc>
        <w:tcPr>
          <w:tcW w:w="7258" w:type="dxa"/>
          <w:gridSpan w:val="2"/>
        </w:tcPr>
        <w:p w14:paraId="6E976219" w14:textId="649209D8" w:rsidR="00311888" w:rsidRDefault="00311888">
          <w:pPr>
            <w:pStyle w:val="Header"/>
            <w:ind w:right="17"/>
            <w:jc w:val="right"/>
          </w:pPr>
          <w:r>
            <w:rPr>
              <w:b/>
              <w:i/>
            </w:rPr>
            <w:fldChar w:fldCharType="begin"/>
          </w:r>
          <w:r>
            <w:rPr>
              <w:b/>
              <w:i/>
            </w:rPr>
            <w:instrText xml:space="preserve"> STYLEREF "Name of Act/Reg" </w:instrText>
          </w:r>
          <w:r>
            <w:rPr>
              <w:b/>
              <w:i/>
            </w:rPr>
            <w:fldChar w:fldCharType="separate"/>
          </w:r>
          <w:r w:rsidR="00681A76">
            <w:rPr>
              <w:b/>
              <w:i/>
            </w:rPr>
            <w:t>Mooring Regulations 1998</w:t>
          </w:r>
          <w:r>
            <w:rPr>
              <w:b/>
              <w:i/>
            </w:rPr>
            <w:fldChar w:fldCharType="end"/>
          </w:r>
        </w:p>
      </w:tc>
    </w:tr>
    <w:tr w:rsidR="009B1899" w14:paraId="1AA824D0" w14:textId="77777777">
      <w:trPr>
        <w:jc w:val="center"/>
      </w:trPr>
      <w:tc>
        <w:tcPr>
          <w:tcW w:w="5715" w:type="dxa"/>
        </w:tcPr>
        <w:p w14:paraId="203C1409" w14:textId="77777777" w:rsidR="00311888" w:rsidRDefault="00311888">
          <w:pPr>
            <w:pStyle w:val="Header"/>
            <w:spacing w:before="40"/>
            <w:jc w:val="right"/>
          </w:pPr>
        </w:p>
      </w:tc>
      <w:tc>
        <w:tcPr>
          <w:tcW w:w="1548" w:type="dxa"/>
        </w:tcPr>
        <w:p w14:paraId="3BD94E93" w14:textId="77777777" w:rsidR="00311888" w:rsidRDefault="00311888">
          <w:pPr>
            <w:pStyle w:val="Header"/>
            <w:spacing w:before="40"/>
            <w:ind w:right="17"/>
            <w:jc w:val="right"/>
          </w:pPr>
        </w:p>
      </w:tc>
    </w:tr>
    <w:tr w:rsidR="009B1899" w14:paraId="0B63ADEF" w14:textId="77777777">
      <w:trPr>
        <w:jc w:val="center"/>
      </w:trPr>
      <w:tc>
        <w:tcPr>
          <w:tcW w:w="5715" w:type="dxa"/>
        </w:tcPr>
        <w:p w14:paraId="3F98F703" w14:textId="77777777" w:rsidR="00311888" w:rsidRDefault="00311888">
          <w:pPr>
            <w:pStyle w:val="Header"/>
            <w:spacing w:before="40"/>
            <w:jc w:val="right"/>
          </w:pPr>
        </w:p>
      </w:tc>
      <w:tc>
        <w:tcPr>
          <w:tcW w:w="1548" w:type="dxa"/>
        </w:tcPr>
        <w:p w14:paraId="6A48F173" w14:textId="77777777" w:rsidR="00311888" w:rsidRDefault="00311888">
          <w:pPr>
            <w:pStyle w:val="Header"/>
            <w:spacing w:before="40"/>
            <w:ind w:right="17"/>
            <w:jc w:val="right"/>
          </w:pPr>
        </w:p>
      </w:tc>
    </w:tr>
    <w:tr w:rsidR="009B1899" w14:paraId="4B88566B" w14:textId="77777777">
      <w:trPr>
        <w:cantSplit/>
        <w:jc w:val="center"/>
      </w:trPr>
      <w:tc>
        <w:tcPr>
          <w:tcW w:w="7258" w:type="dxa"/>
          <w:gridSpan w:val="2"/>
        </w:tcPr>
        <w:p w14:paraId="0A14658C" w14:textId="77777777" w:rsidR="00311888" w:rsidRDefault="00311888">
          <w:pPr>
            <w:pStyle w:val="Header"/>
            <w:spacing w:before="40"/>
            <w:ind w:right="17"/>
            <w:jc w:val="right"/>
          </w:pPr>
          <w:r>
            <w:t>Contents</w:t>
          </w:r>
        </w:p>
      </w:tc>
    </w:tr>
  </w:tbl>
  <w:p w14:paraId="4868274E" w14:textId="77777777" w:rsidR="00311888" w:rsidRDefault="00311888">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DBEC3" w14:textId="77777777" w:rsidR="00311888" w:rsidRDefault="003118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9B1899" w14:paraId="115590DE" w14:textId="77777777">
      <w:trPr>
        <w:cantSplit/>
        <w:jc w:val="center"/>
      </w:trPr>
      <w:tc>
        <w:tcPr>
          <w:tcW w:w="7312" w:type="dxa"/>
          <w:gridSpan w:val="2"/>
        </w:tcPr>
        <w:p w14:paraId="0F74DD2C" w14:textId="73913CC8" w:rsidR="00311888" w:rsidRDefault="00311888">
          <w:pPr>
            <w:pStyle w:val="Header"/>
          </w:pPr>
          <w:r>
            <w:rPr>
              <w:b/>
              <w:i/>
            </w:rPr>
            <w:fldChar w:fldCharType="begin"/>
          </w:r>
          <w:r>
            <w:rPr>
              <w:b/>
              <w:i/>
            </w:rPr>
            <w:instrText xml:space="preserve"> Styleref "Name of Act/Reg" </w:instrText>
          </w:r>
          <w:r>
            <w:rPr>
              <w:b/>
              <w:i/>
            </w:rPr>
            <w:fldChar w:fldCharType="separate"/>
          </w:r>
          <w:r w:rsidR="00681A76">
            <w:rPr>
              <w:b/>
              <w:i/>
            </w:rPr>
            <w:t>Mooring Regulations 1998</w:t>
          </w:r>
          <w:r>
            <w:rPr>
              <w:b/>
              <w:i/>
            </w:rPr>
            <w:fldChar w:fldCharType="end"/>
          </w:r>
        </w:p>
      </w:tc>
    </w:tr>
    <w:tr w:rsidR="009B1899" w14:paraId="4FC8482C" w14:textId="77777777">
      <w:trPr>
        <w:jc w:val="center"/>
      </w:trPr>
      <w:tc>
        <w:tcPr>
          <w:tcW w:w="1305" w:type="dxa"/>
        </w:tcPr>
        <w:p w14:paraId="1AA34AC0" w14:textId="111CA9A5" w:rsidR="00311888" w:rsidRDefault="00311888">
          <w:pPr>
            <w:pStyle w:val="Header"/>
            <w:spacing w:before="40"/>
          </w:pPr>
          <w:r>
            <w:rPr>
              <w:b/>
            </w:rPr>
            <w:fldChar w:fldCharType="begin"/>
          </w:r>
          <w:r>
            <w:rPr>
              <w:b/>
            </w:rPr>
            <w:instrText xml:space="preserve"> styleref CharPartNo </w:instrText>
          </w:r>
          <w:r>
            <w:rPr>
              <w:b/>
            </w:rPr>
            <w:fldChar w:fldCharType="end"/>
          </w:r>
        </w:p>
      </w:tc>
      <w:tc>
        <w:tcPr>
          <w:tcW w:w="6007" w:type="dxa"/>
        </w:tcPr>
        <w:p w14:paraId="057760C6" w14:textId="3365D8D9" w:rsidR="00311888" w:rsidRDefault="00311888">
          <w:pPr>
            <w:pStyle w:val="Header"/>
            <w:spacing w:before="40"/>
          </w:pPr>
          <w:r>
            <w:fldChar w:fldCharType="begin"/>
          </w:r>
          <w:r>
            <w:instrText xml:space="preserve"> styleref CharPartText </w:instrText>
          </w:r>
          <w:r>
            <w:fldChar w:fldCharType="end"/>
          </w:r>
        </w:p>
      </w:tc>
    </w:tr>
    <w:tr w:rsidR="009B1899" w14:paraId="7B38605A" w14:textId="77777777">
      <w:trPr>
        <w:jc w:val="center"/>
      </w:trPr>
      <w:tc>
        <w:tcPr>
          <w:tcW w:w="1305" w:type="dxa"/>
        </w:tcPr>
        <w:p w14:paraId="51859B52" w14:textId="692CBFDA" w:rsidR="00311888" w:rsidRDefault="00311888">
          <w:pPr>
            <w:pStyle w:val="Header"/>
            <w:spacing w:before="40"/>
          </w:pPr>
          <w:r>
            <w:rPr>
              <w:b/>
            </w:rPr>
            <w:fldChar w:fldCharType="begin"/>
          </w:r>
          <w:r>
            <w:rPr>
              <w:b/>
            </w:rPr>
            <w:instrText xml:space="preserve"> styleref CharDivNo </w:instrText>
          </w:r>
          <w:r>
            <w:rPr>
              <w:b/>
            </w:rPr>
            <w:fldChar w:fldCharType="end"/>
          </w:r>
        </w:p>
      </w:tc>
      <w:tc>
        <w:tcPr>
          <w:tcW w:w="6007" w:type="dxa"/>
        </w:tcPr>
        <w:p w14:paraId="0DA482BE" w14:textId="607C4DC0" w:rsidR="00311888" w:rsidRDefault="00311888">
          <w:pPr>
            <w:pStyle w:val="Header"/>
            <w:spacing w:before="40"/>
          </w:pPr>
          <w:r>
            <w:fldChar w:fldCharType="begin"/>
          </w:r>
          <w:r>
            <w:instrText xml:space="preserve"> styleref CharDivText </w:instrText>
          </w:r>
          <w:r>
            <w:fldChar w:fldCharType="end"/>
          </w:r>
        </w:p>
      </w:tc>
    </w:tr>
    <w:tr w:rsidR="009B1899" w14:paraId="5FBB9C56" w14:textId="77777777">
      <w:trPr>
        <w:cantSplit/>
        <w:jc w:val="center"/>
      </w:trPr>
      <w:tc>
        <w:tcPr>
          <w:tcW w:w="7312" w:type="dxa"/>
          <w:gridSpan w:val="2"/>
        </w:tcPr>
        <w:p w14:paraId="3CD558C7" w14:textId="234A4821" w:rsidR="00311888" w:rsidRDefault="00311888">
          <w:pPr>
            <w:pStyle w:val="Header"/>
            <w:spacing w:before="40"/>
          </w:pPr>
          <w:r>
            <w:rPr>
              <w:b/>
            </w:rPr>
            <w:t xml:space="preserve">r. </w:t>
          </w:r>
          <w:r>
            <w:rPr>
              <w:b/>
            </w:rPr>
            <w:fldChar w:fldCharType="begin"/>
          </w:r>
          <w:r>
            <w:rPr>
              <w:b/>
            </w:rPr>
            <w:instrText xml:space="preserve"> styleref CharSectno </w:instrText>
          </w:r>
          <w:r>
            <w:rPr>
              <w:b/>
            </w:rPr>
            <w:fldChar w:fldCharType="separate"/>
          </w:r>
          <w:r w:rsidR="00681A76">
            <w:rPr>
              <w:b/>
            </w:rPr>
            <w:t>1</w:t>
          </w:r>
          <w:r>
            <w:rPr>
              <w:b/>
            </w:rPr>
            <w:fldChar w:fldCharType="end"/>
          </w:r>
        </w:p>
      </w:tc>
    </w:tr>
  </w:tbl>
  <w:p w14:paraId="3B698B79" w14:textId="77777777" w:rsidR="00311888" w:rsidRDefault="0031188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9B1899" w14:paraId="5B777E14" w14:textId="77777777">
      <w:trPr>
        <w:cantSplit/>
        <w:jc w:val="center"/>
      </w:trPr>
      <w:tc>
        <w:tcPr>
          <w:tcW w:w="7312" w:type="dxa"/>
          <w:gridSpan w:val="2"/>
        </w:tcPr>
        <w:p w14:paraId="56176B2D" w14:textId="0DB9D30B" w:rsidR="00311888" w:rsidRDefault="00311888">
          <w:pPr>
            <w:pStyle w:val="Header"/>
            <w:ind w:right="17"/>
            <w:jc w:val="right"/>
          </w:pPr>
          <w:r>
            <w:rPr>
              <w:b/>
              <w:i/>
            </w:rPr>
            <w:fldChar w:fldCharType="begin"/>
          </w:r>
          <w:r>
            <w:rPr>
              <w:b/>
              <w:i/>
            </w:rPr>
            <w:instrText xml:space="preserve"> Styleref "Name of Act/Reg" </w:instrText>
          </w:r>
          <w:r>
            <w:rPr>
              <w:b/>
              <w:i/>
            </w:rPr>
            <w:fldChar w:fldCharType="separate"/>
          </w:r>
          <w:r w:rsidR="00681A76">
            <w:rPr>
              <w:b/>
              <w:i/>
            </w:rPr>
            <w:t>Mooring Regulations 1998</w:t>
          </w:r>
          <w:r>
            <w:rPr>
              <w:b/>
              <w:i/>
            </w:rPr>
            <w:fldChar w:fldCharType="end"/>
          </w:r>
        </w:p>
      </w:tc>
    </w:tr>
    <w:tr w:rsidR="009B1899" w14:paraId="209CE232" w14:textId="77777777">
      <w:trPr>
        <w:jc w:val="center"/>
      </w:trPr>
      <w:tc>
        <w:tcPr>
          <w:tcW w:w="5985" w:type="dxa"/>
        </w:tcPr>
        <w:p w14:paraId="122CB237" w14:textId="764A0757" w:rsidR="00311888" w:rsidRDefault="00311888">
          <w:pPr>
            <w:pStyle w:val="Header"/>
            <w:spacing w:before="40"/>
            <w:jc w:val="right"/>
          </w:pPr>
          <w:r>
            <w:fldChar w:fldCharType="begin"/>
          </w:r>
          <w:r>
            <w:instrText xml:space="preserve"> styleref CharPartText </w:instrText>
          </w:r>
          <w:r>
            <w:fldChar w:fldCharType="end"/>
          </w:r>
        </w:p>
      </w:tc>
      <w:tc>
        <w:tcPr>
          <w:tcW w:w="1327" w:type="dxa"/>
        </w:tcPr>
        <w:p w14:paraId="57BD9F80" w14:textId="1002893B" w:rsidR="00311888" w:rsidRDefault="00311888">
          <w:pPr>
            <w:pStyle w:val="Header"/>
            <w:spacing w:before="40"/>
            <w:ind w:right="17"/>
            <w:jc w:val="right"/>
          </w:pPr>
          <w:r>
            <w:rPr>
              <w:b/>
            </w:rPr>
            <w:fldChar w:fldCharType="begin"/>
          </w:r>
          <w:r>
            <w:rPr>
              <w:b/>
            </w:rPr>
            <w:instrText xml:space="preserve"> styleref CharPartNo </w:instrText>
          </w:r>
          <w:r>
            <w:rPr>
              <w:b/>
            </w:rPr>
            <w:fldChar w:fldCharType="end"/>
          </w:r>
        </w:p>
      </w:tc>
    </w:tr>
    <w:tr w:rsidR="009B1899" w14:paraId="12B9BA25" w14:textId="77777777">
      <w:trPr>
        <w:jc w:val="center"/>
      </w:trPr>
      <w:tc>
        <w:tcPr>
          <w:tcW w:w="5985" w:type="dxa"/>
        </w:tcPr>
        <w:p w14:paraId="3D9E52D5" w14:textId="4C201523" w:rsidR="00311888" w:rsidRDefault="00311888">
          <w:pPr>
            <w:pStyle w:val="Header"/>
            <w:spacing w:before="40"/>
            <w:jc w:val="right"/>
          </w:pPr>
          <w:r>
            <w:fldChar w:fldCharType="begin"/>
          </w:r>
          <w:r>
            <w:instrText xml:space="preserve"> styleref CharDivText </w:instrText>
          </w:r>
          <w:r>
            <w:fldChar w:fldCharType="end"/>
          </w:r>
        </w:p>
      </w:tc>
      <w:tc>
        <w:tcPr>
          <w:tcW w:w="1327" w:type="dxa"/>
        </w:tcPr>
        <w:p w14:paraId="7DDC97D5" w14:textId="3EF0BA07" w:rsidR="00311888" w:rsidRDefault="00311888">
          <w:pPr>
            <w:pStyle w:val="Header"/>
            <w:spacing w:before="40"/>
            <w:ind w:right="17"/>
            <w:jc w:val="right"/>
          </w:pPr>
          <w:r>
            <w:rPr>
              <w:b/>
            </w:rPr>
            <w:fldChar w:fldCharType="begin"/>
          </w:r>
          <w:r>
            <w:rPr>
              <w:b/>
            </w:rPr>
            <w:instrText xml:space="preserve"> styleref CharDivNo </w:instrText>
          </w:r>
          <w:r>
            <w:rPr>
              <w:b/>
            </w:rPr>
            <w:fldChar w:fldCharType="end"/>
          </w:r>
        </w:p>
      </w:tc>
    </w:tr>
    <w:tr w:rsidR="009B1899" w14:paraId="41D2AEE2" w14:textId="77777777">
      <w:trPr>
        <w:cantSplit/>
        <w:jc w:val="center"/>
      </w:trPr>
      <w:tc>
        <w:tcPr>
          <w:tcW w:w="7312" w:type="dxa"/>
          <w:gridSpan w:val="2"/>
        </w:tcPr>
        <w:p w14:paraId="7A26E957" w14:textId="684448EB" w:rsidR="00311888" w:rsidRDefault="00311888">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681A76">
            <w:rPr>
              <w:b/>
            </w:rPr>
            <w:t>1</w:t>
          </w:r>
          <w:r>
            <w:rPr>
              <w:b/>
            </w:rPr>
            <w:fldChar w:fldCharType="end"/>
          </w:r>
        </w:p>
      </w:tc>
    </w:tr>
  </w:tbl>
  <w:p w14:paraId="4A8BECBE" w14:textId="77777777" w:rsidR="00311888" w:rsidRDefault="0031188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5ADDA" w14:textId="77777777" w:rsidR="00311888" w:rsidRDefault="0031188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9B1899" w14:paraId="76547481" w14:textId="77777777">
      <w:trPr>
        <w:cantSplit/>
        <w:jc w:val="center"/>
      </w:trPr>
      <w:tc>
        <w:tcPr>
          <w:tcW w:w="7263" w:type="dxa"/>
          <w:gridSpan w:val="2"/>
        </w:tcPr>
        <w:p w14:paraId="2DE2F16B" w14:textId="3EE875F9" w:rsidR="00311888" w:rsidRDefault="00311888">
          <w:pPr>
            <w:pStyle w:val="Header"/>
          </w:pPr>
          <w:r>
            <w:rPr>
              <w:b/>
              <w:i/>
            </w:rPr>
            <w:fldChar w:fldCharType="begin"/>
          </w:r>
          <w:r>
            <w:rPr>
              <w:b/>
              <w:i/>
            </w:rPr>
            <w:instrText>STYLEREF "Name of Act/Reg"</w:instrText>
          </w:r>
          <w:r>
            <w:rPr>
              <w:b/>
              <w:i/>
            </w:rPr>
            <w:fldChar w:fldCharType="separate"/>
          </w:r>
          <w:r w:rsidR="00681A76">
            <w:rPr>
              <w:b/>
              <w:i/>
            </w:rPr>
            <w:t>Mooring Regulations 1998</w:t>
          </w:r>
          <w:r>
            <w:rPr>
              <w:b/>
              <w:i/>
            </w:rPr>
            <w:fldChar w:fldCharType="end"/>
          </w:r>
        </w:p>
      </w:tc>
    </w:tr>
    <w:tr w:rsidR="009B1899" w14:paraId="0B3566E0" w14:textId="77777777">
      <w:trPr>
        <w:jc w:val="center"/>
      </w:trPr>
      <w:tc>
        <w:tcPr>
          <w:tcW w:w="1548" w:type="dxa"/>
        </w:tcPr>
        <w:p w14:paraId="21066284" w14:textId="39281A2D" w:rsidR="00311888" w:rsidRDefault="00311888">
          <w:pPr>
            <w:pStyle w:val="Header"/>
            <w:spacing w:before="40"/>
          </w:pPr>
          <w:r>
            <w:rPr>
              <w:b/>
            </w:rPr>
            <w:fldChar w:fldCharType="begin"/>
          </w:r>
          <w:r>
            <w:rPr>
              <w:b/>
            </w:rPr>
            <w:instrText xml:space="preserve"> styleref CharSchno </w:instrText>
          </w:r>
          <w:r>
            <w:rPr>
              <w:b/>
            </w:rPr>
            <w:fldChar w:fldCharType="end"/>
          </w:r>
        </w:p>
      </w:tc>
      <w:tc>
        <w:tcPr>
          <w:tcW w:w="5715" w:type="dxa"/>
        </w:tcPr>
        <w:p w14:paraId="0CFE19EE" w14:textId="385D088C" w:rsidR="00311888" w:rsidRDefault="00311888">
          <w:pPr>
            <w:pStyle w:val="Header"/>
            <w:spacing w:before="40"/>
          </w:pPr>
          <w:r>
            <w:fldChar w:fldCharType="begin"/>
          </w:r>
          <w:r>
            <w:instrText xml:space="preserve"> styleref CharSchText </w:instrText>
          </w:r>
          <w:r>
            <w:fldChar w:fldCharType="end"/>
          </w:r>
        </w:p>
      </w:tc>
    </w:tr>
    <w:tr w:rsidR="009B1899" w14:paraId="38D589A5" w14:textId="77777777">
      <w:trPr>
        <w:jc w:val="center"/>
      </w:trPr>
      <w:tc>
        <w:tcPr>
          <w:tcW w:w="1548" w:type="dxa"/>
        </w:tcPr>
        <w:p w14:paraId="1AB867AF" w14:textId="608A16FA" w:rsidR="00311888" w:rsidRDefault="00311888">
          <w:pPr>
            <w:pStyle w:val="Header"/>
            <w:spacing w:before="40"/>
          </w:pPr>
          <w:r>
            <w:rPr>
              <w:b/>
            </w:rPr>
            <w:fldChar w:fldCharType="begin"/>
          </w:r>
          <w:r>
            <w:rPr>
              <w:b/>
            </w:rPr>
            <w:instrText xml:space="preserve"> STYLEREF  CharSDivNo </w:instrText>
          </w:r>
          <w:r>
            <w:rPr>
              <w:b/>
            </w:rPr>
            <w:fldChar w:fldCharType="end"/>
          </w:r>
        </w:p>
      </w:tc>
      <w:tc>
        <w:tcPr>
          <w:tcW w:w="5715" w:type="dxa"/>
        </w:tcPr>
        <w:p w14:paraId="2F6E62EA" w14:textId="217A0714" w:rsidR="00311888" w:rsidRDefault="00311888">
          <w:pPr>
            <w:pStyle w:val="Header"/>
            <w:spacing w:before="40"/>
          </w:pPr>
          <w:r>
            <w:fldChar w:fldCharType="begin"/>
          </w:r>
          <w:r>
            <w:instrText xml:space="preserve"> STYLEREF  CharSDivText </w:instrText>
          </w:r>
          <w:r>
            <w:fldChar w:fldCharType="end"/>
          </w:r>
        </w:p>
      </w:tc>
    </w:tr>
    <w:tr w:rsidR="009B1899" w14:paraId="401168E4" w14:textId="77777777">
      <w:trPr>
        <w:jc w:val="center"/>
      </w:trPr>
      <w:tc>
        <w:tcPr>
          <w:tcW w:w="1548" w:type="dxa"/>
        </w:tcPr>
        <w:p w14:paraId="730E4239" w14:textId="77777777" w:rsidR="00311888" w:rsidRDefault="00311888">
          <w:pPr>
            <w:pStyle w:val="Header"/>
            <w:spacing w:before="40"/>
          </w:pPr>
        </w:p>
      </w:tc>
      <w:tc>
        <w:tcPr>
          <w:tcW w:w="5715" w:type="dxa"/>
        </w:tcPr>
        <w:p w14:paraId="050F8942" w14:textId="77777777" w:rsidR="00311888" w:rsidRDefault="00311888">
          <w:pPr>
            <w:pStyle w:val="Header"/>
            <w:spacing w:before="40"/>
          </w:pPr>
        </w:p>
      </w:tc>
    </w:tr>
  </w:tbl>
  <w:p w14:paraId="76F1CA57" w14:textId="77777777" w:rsidR="00311888" w:rsidRDefault="0031188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B1899" w14:paraId="5F81FC86" w14:textId="77777777">
      <w:trPr>
        <w:cantSplit/>
        <w:jc w:val="center"/>
      </w:trPr>
      <w:tc>
        <w:tcPr>
          <w:tcW w:w="7263" w:type="dxa"/>
          <w:gridSpan w:val="2"/>
        </w:tcPr>
        <w:p w14:paraId="6DD6AB99" w14:textId="6E9AE146" w:rsidR="00311888" w:rsidRDefault="00311888">
          <w:pPr>
            <w:pStyle w:val="Header"/>
            <w:ind w:right="17"/>
            <w:jc w:val="right"/>
          </w:pPr>
          <w:r>
            <w:rPr>
              <w:b/>
              <w:i/>
            </w:rPr>
            <w:fldChar w:fldCharType="begin"/>
          </w:r>
          <w:r>
            <w:rPr>
              <w:b/>
              <w:i/>
            </w:rPr>
            <w:instrText xml:space="preserve"> Styleref "Name of Act/Reg" </w:instrText>
          </w:r>
          <w:r>
            <w:rPr>
              <w:b/>
              <w:i/>
            </w:rPr>
            <w:fldChar w:fldCharType="separate"/>
          </w:r>
          <w:r w:rsidR="00681A76">
            <w:rPr>
              <w:b/>
              <w:i/>
            </w:rPr>
            <w:t>Mooring Regulations 1998</w:t>
          </w:r>
          <w:r>
            <w:rPr>
              <w:b/>
              <w:i/>
            </w:rPr>
            <w:fldChar w:fldCharType="end"/>
          </w:r>
        </w:p>
      </w:tc>
    </w:tr>
    <w:tr w:rsidR="009B1899" w14:paraId="543C5B4E" w14:textId="77777777">
      <w:trPr>
        <w:jc w:val="center"/>
      </w:trPr>
      <w:tc>
        <w:tcPr>
          <w:tcW w:w="5715" w:type="dxa"/>
          <w:vAlign w:val="bottom"/>
        </w:tcPr>
        <w:p w14:paraId="18C188E8" w14:textId="7A35F5BC" w:rsidR="00311888" w:rsidRDefault="00311888">
          <w:pPr>
            <w:pStyle w:val="Header"/>
            <w:spacing w:before="40"/>
            <w:jc w:val="right"/>
          </w:pPr>
          <w:r>
            <w:fldChar w:fldCharType="begin"/>
          </w:r>
          <w:r>
            <w:instrText xml:space="preserve"> styleref CharSchText </w:instrText>
          </w:r>
          <w:r>
            <w:fldChar w:fldCharType="end"/>
          </w:r>
        </w:p>
      </w:tc>
      <w:tc>
        <w:tcPr>
          <w:tcW w:w="1548" w:type="dxa"/>
        </w:tcPr>
        <w:p w14:paraId="53ADF928" w14:textId="2B90712D" w:rsidR="00311888" w:rsidRDefault="00311888">
          <w:pPr>
            <w:pStyle w:val="Header"/>
            <w:spacing w:before="40"/>
            <w:ind w:right="17"/>
            <w:jc w:val="right"/>
          </w:pPr>
          <w:r>
            <w:rPr>
              <w:b/>
            </w:rPr>
            <w:fldChar w:fldCharType="begin"/>
          </w:r>
          <w:r>
            <w:rPr>
              <w:b/>
            </w:rPr>
            <w:instrText xml:space="preserve"> styleref CharSchno </w:instrText>
          </w:r>
          <w:r>
            <w:rPr>
              <w:b/>
            </w:rPr>
            <w:fldChar w:fldCharType="end"/>
          </w:r>
        </w:p>
      </w:tc>
    </w:tr>
    <w:tr w:rsidR="009B1899" w14:paraId="368C3C2C" w14:textId="77777777">
      <w:trPr>
        <w:jc w:val="center"/>
      </w:trPr>
      <w:tc>
        <w:tcPr>
          <w:tcW w:w="5715" w:type="dxa"/>
        </w:tcPr>
        <w:p w14:paraId="2A87AF21" w14:textId="7E33C6A8" w:rsidR="00311888" w:rsidRDefault="00311888">
          <w:pPr>
            <w:pStyle w:val="Header"/>
            <w:spacing w:before="40"/>
            <w:jc w:val="right"/>
          </w:pPr>
          <w:r>
            <w:fldChar w:fldCharType="begin"/>
          </w:r>
          <w:r>
            <w:instrText xml:space="preserve"> STYLEREF  CharSDivText </w:instrText>
          </w:r>
          <w:r>
            <w:fldChar w:fldCharType="end"/>
          </w:r>
        </w:p>
      </w:tc>
      <w:tc>
        <w:tcPr>
          <w:tcW w:w="1548" w:type="dxa"/>
        </w:tcPr>
        <w:p w14:paraId="32565F21" w14:textId="2A5A36DC" w:rsidR="00311888" w:rsidRDefault="00311888">
          <w:pPr>
            <w:pStyle w:val="Header"/>
            <w:spacing w:before="40"/>
            <w:ind w:right="17"/>
            <w:jc w:val="right"/>
          </w:pPr>
          <w:r>
            <w:rPr>
              <w:b/>
            </w:rPr>
            <w:fldChar w:fldCharType="begin"/>
          </w:r>
          <w:r>
            <w:rPr>
              <w:b/>
            </w:rPr>
            <w:instrText xml:space="preserve"> STYLEREF  CharSDivNo </w:instrText>
          </w:r>
          <w:r>
            <w:rPr>
              <w:b/>
            </w:rPr>
            <w:fldChar w:fldCharType="end"/>
          </w:r>
        </w:p>
      </w:tc>
    </w:tr>
    <w:tr w:rsidR="009B1899" w14:paraId="38026341" w14:textId="77777777">
      <w:trPr>
        <w:jc w:val="center"/>
      </w:trPr>
      <w:tc>
        <w:tcPr>
          <w:tcW w:w="5715" w:type="dxa"/>
        </w:tcPr>
        <w:p w14:paraId="3CED2CE4" w14:textId="77777777" w:rsidR="00311888" w:rsidRDefault="00311888">
          <w:pPr>
            <w:pStyle w:val="Header"/>
            <w:spacing w:before="40"/>
            <w:jc w:val="right"/>
          </w:pPr>
        </w:p>
      </w:tc>
      <w:tc>
        <w:tcPr>
          <w:tcW w:w="1548" w:type="dxa"/>
        </w:tcPr>
        <w:p w14:paraId="71DFF68D" w14:textId="77777777" w:rsidR="00311888" w:rsidRDefault="00311888">
          <w:pPr>
            <w:pStyle w:val="Header"/>
            <w:spacing w:before="40"/>
            <w:ind w:right="17"/>
            <w:jc w:val="right"/>
          </w:pPr>
        </w:p>
      </w:tc>
    </w:tr>
  </w:tbl>
  <w:p w14:paraId="4EA67AF8" w14:textId="77777777" w:rsidR="00311888" w:rsidRDefault="00311888">
    <w:pPr>
      <w:pStyle w:val="Header"/>
      <w:pBdr>
        <w:top w:val="single" w:sz="4" w:space="1" w:color="auto"/>
      </w:pBdr>
    </w:pPr>
    <w:bookmarkStart w:id="116" w:name="Schedule"/>
    <w:bookmarkEnd w:id="1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E7E62" w14:textId="77777777" w:rsidR="00311888" w:rsidRDefault="0031188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B1899" w14:paraId="3D2712CC" w14:textId="77777777">
      <w:trPr>
        <w:cantSplit/>
        <w:jc w:val="center"/>
      </w:trPr>
      <w:tc>
        <w:tcPr>
          <w:tcW w:w="7258" w:type="dxa"/>
          <w:gridSpan w:val="2"/>
        </w:tcPr>
        <w:p w14:paraId="06C48B77" w14:textId="7D362E1E" w:rsidR="00311888" w:rsidRDefault="00311888">
          <w:pPr>
            <w:pStyle w:val="Header"/>
          </w:pPr>
          <w:r>
            <w:rPr>
              <w:b/>
              <w:i/>
            </w:rPr>
            <w:fldChar w:fldCharType="begin"/>
          </w:r>
          <w:r>
            <w:rPr>
              <w:b/>
              <w:i/>
            </w:rPr>
            <w:instrText xml:space="preserve"> STYLEREF "Name of Act/Reg" </w:instrText>
          </w:r>
          <w:r>
            <w:rPr>
              <w:b/>
              <w:i/>
            </w:rPr>
            <w:fldChar w:fldCharType="separate"/>
          </w:r>
          <w:r w:rsidR="00681A76">
            <w:rPr>
              <w:b/>
              <w:i/>
            </w:rPr>
            <w:t>Mooring Regulations 1998</w:t>
          </w:r>
          <w:r>
            <w:rPr>
              <w:b/>
              <w:i/>
            </w:rPr>
            <w:fldChar w:fldCharType="end"/>
          </w:r>
        </w:p>
      </w:tc>
    </w:tr>
    <w:tr w:rsidR="009B1899" w14:paraId="44432825" w14:textId="77777777">
      <w:trPr>
        <w:jc w:val="center"/>
      </w:trPr>
      <w:tc>
        <w:tcPr>
          <w:tcW w:w="1548" w:type="dxa"/>
        </w:tcPr>
        <w:p w14:paraId="1F08E94A" w14:textId="29E2E256" w:rsidR="00311888" w:rsidRDefault="00311888">
          <w:pPr>
            <w:pStyle w:val="Header"/>
            <w:spacing w:before="40"/>
          </w:pPr>
          <w:r>
            <w:rPr>
              <w:b/>
            </w:rPr>
            <w:fldChar w:fldCharType="begin"/>
          </w:r>
          <w:r>
            <w:rPr>
              <w:b/>
            </w:rPr>
            <w:instrText xml:space="preserve"> STYLEREF "nHeading 2" </w:instrText>
          </w:r>
          <w:r>
            <w:rPr>
              <w:b/>
            </w:rPr>
            <w:fldChar w:fldCharType="separate"/>
          </w:r>
          <w:r w:rsidR="00681A76">
            <w:rPr>
              <w:b/>
            </w:rPr>
            <w:t>Notes</w:t>
          </w:r>
          <w:r>
            <w:rPr>
              <w:b/>
            </w:rPr>
            <w:fldChar w:fldCharType="end"/>
          </w:r>
        </w:p>
      </w:tc>
      <w:tc>
        <w:tcPr>
          <w:tcW w:w="5715" w:type="dxa"/>
        </w:tcPr>
        <w:p w14:paraId="33EA72CE" w14:textId="446FD517" w:rsidR="00311888" w:rsidRDefault="00311888">
          <w:pPr>
            <w:pStyle w:val="Header"/>
            <w:spacing w:before="40"/>
          </w:pPr>
          <w:r>
            <w:fldChar w:fldCharType="begin"/>
          </w:r>
          <w:r>
            <w:instrText xml:space="preserve"> STYLEREF "nHeading 3" </w:instrText>
          </w:r>
          <w:r>
            <w:fldChar w:fldCharType="separate"/>
          </w:r>
          <w:r w:rsidR="00681A76">
            <w:t>Compilation table</w:t>
          </w:r>
          <w:r>
            <w:fldChar w:fldCharType="end"/>
          </w:r>
        </w:p>
      </w:tc>
    </w:tr>
    <w:tr w:rsidR="009B1899" w14:paraId="3FEDEFC8" w14:textId="77777777">
      <w:trPr>
        <w:jc w:val="center"/>
      </w:trPr>
      <w:tc>
        <w:tcPr>
          <w:tcW w:w="1548" w:type="dxa"/>
        </w:tcPr>
        <w:p w14:paraId="5F67EF14" w14:textId="77777777" w:rsidR="00311888" w:rsidRDefault="00311888">
          <w:pPr>
            <w:pStyle w:val="Header"/>
            <w:spacing w:before="40"/>
          </w:pPr>
        </w:p>
      </w:tc>
      <w:tc>
        <w:tcPr>
          <w:tcW w:w="5715" w:type="dxa"/>
        </w:tcPr>
        <w:p w14:paraId="314BB1BA" w14:textId="77777777" w:rsidR="00311888" w:rsidRDefault="00311888">
          <w:pPr>
            <w:pStyle w:val="Header"/>
            <w:spacing w:before="40"/>
          </w:pPr>
        </w:p>
      </w:tc>
    </w:tr>
    <w:tr w:rsidR="009B1899" w14:paraId="00B92F57" w14:textId="77777777">
      <w:trPr>
        <w:cantSplit/>
        <w:jc w:val="center"/>
      </w:trPr>
      <w:tc>
        <w:tcPr>
          <w:tcW w:w="7258" w:type="dxa"/>
          <w:gridSpan w:val="2"/>
        </w:tcPr>
        <w:p w14:paraId="2614A2E0" w14:textId="77777777" w:rsidR="00311888" w:rsidRDefault="00311888">
          <w:pPr>
            <w:pStyle w:val="Header"/>
            <w:spacing w:before="40"/>
          </w:pPr>
        </w:p>
      </w:tc>
    </w:tr>
  </w:tbl>
  <w:p w14:paraId="5B59C66A" w14:textId="77777777" w:rsidR="00311888" w:rsidRDefault="0031188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B1899" w14:paraId="1F111612" w14:textId="77777777">
      <w:trPr>
        <w:cantSplit/>
        <w:jc w:val="center"/>
      </w:trPr>
      <w:tc>
        <w:tcPr>
          <w:tcW w:w="7258" w:type="dxa"/>
          <w:gridSpan w:val="2"/>
        </w:tcPr>
        <w:p w14:paraId="75281DED" w14:textId="731ACCF1" w:rsidR="00311888" w:rsidRDefault="00311888">
          <w:pPr>
            <w:pStyle w:val="Header"/>
            <w:ind w:right="17"/>
            <w:jc w:val="right"/>
          </w:pPr>
          <w:r>
            <w:rPr>
              <w:b/>
              <w:i/>
            </w:rPr>
            <w:fldChar w:fldCharType="begin"/>
          </w:r>
          <w:r>
            <w:rPr>
              <w:b/>
              <w:i/>
            </w:rPr>
            <w:instrText xml:space="preserve"> STYLEREF "Name of Act/Reg" </w:instrText>
          </w:r>
          <w:r>
            <w:rPr>
              <w:b/>
              <w:i/>
            </w:rPr>
            <w:fldChar w:fldCharType="separate"/>
          </w:r>
          <w:r w:rsidR="00681A76">
            <w:rPr>
              <w:b/>
              <w:i/>
            </w:rPr>
            <w:t>Mooring Regulations 1998</w:t>
          </w:r>
          <w:r>
            <w:rPr>
              <w:b/>
              <w:i/>
            </w:rPr>
            <w:fldChar w:fldCharType="end"/>
          </w:r>
        </w:p>
      </w:tc>
    </w:tr>
    <w:tr w:rsidR="009B1899" w14:paraId="583E4DFA" w14:textId="77777777">
      <w:trPr>
        <w:jc w:val="center"/>
      </w:trPr>
      <w:tc>
        <w:tcPr>
          <w:tcW w:w="5715" w:type="dxa"/>
        </w:tcPr>
        <w:p w14:paraId="6D886583" w14:textId="1FED55C8" w:rsidR="00311888" w:rsidRDefault="00311888">
          <w:pPr>
            <w:pStyle w:val="Header"/>
            <w:spacing w:before="40"/>
            <w:jc w:val="right"/>
          </w:pPr>
          <w:r>
            <w:fldChar w:fldCharType="begin"/>
          </w:r>
          <w:r>
            <w:instrText xml:space="preserve"> STYLEREF "nHeading 3" </w:instrText>
          </w:r>
          <w:r>
            <w:fldChar w:fldCharType="separate"/>
          </w:r>
          <w:r w:rsidR="00681A76">
            <w:t>Compilation table</w:t>
          </w:r>
          <w:r>
            <w:fldChar w:fldCharType="end"/>
          </w:r>
        </w:p>
      </w:tc>
      <w:tc>
        <w:tcPr>
          <w:tcW w:w="1548" w:type="dxa"/>
        </w:tcPr>
        <w:p w14:paraId="24AB3C8A" w14:textId="0432F784" w:rsidR="00311888" w:rsidRDefault="00311888">
          <w:pPr>
            <w:pStyle w:val="Header"/>
            <w:spacing w:before="40"/>
            <w:ind w:right="17"/>
            <w:jc w:val="right"/>
          </w:pPr>
          <w:r>
            <w:rPr>
              <w:b/>
            </w:rPr>
            <w:fldChar w:fldCharType="begin"/>
          </w:r>
          <w:r>
            <w:rPr>
              <w:b/>
            </w:rPr>
            <w:instrText xml:space="preserve"> STYLEREF "nHeading 2" </w:instrText>
          </w:r>
          <w:r>
            <w:rPr>
              <w:b/>
            </w:rPr>
            <w:fldChar w:fldCharType="separate"/>
          </w:r>
          <w:r w:rsidR="00681A76">
            <w:rPr>
              <w:b/>
            </w:rPr>
            <w:t>Notes</w:t>
          </w:r>
          <w:r>
            <w:rPr>
              <w:b/>
            </w:rPr>
            <w:fldChar w:fldCharType="end"/>
          </w:r>
        </w:p>
      </w:tc>
    </w:tr>
    <w:tr w:rsidR="009B1899" w14:paraId="1B61573F" w14:textId="77777777">
      <w:trPr>
        <w:jc w:val="center"/>
      </w:trPr>
      <w:tc>
        <w:tcPr>
          <w:tcW w:w="5715" w:type="dxa"/>
        </w:tcPr>
        <w:p w14:paraId="69425379" w14:textId="77777777" w:rsidR="00311888" w:rsidRDefault="00311888">
          <w:pPr>
            <w:pStyle w:val="Header"/>
            <w:spacing w:before="40"/>
            <w:jc w:val="right"/>
          </w:pPr>
        </w:p>
      </w:tc>
      <w:tc>
        <w:tcPr>
          <w:tcW w:w="1548" w:type="dxa"/>
        </w:tcPr>
        <w:p w14:paraId="30893920" w14:textId="77777777" w:rsidR="00311888" w:rsidRDefault="00311888">
          <w:pPr>
            <w:pStyle w:val="Header"/>
            <w:spacing w:before="40"/>
            <w:ind w:right="17"/>
            <w:jc w:val="right"/>
          </w:pPr>
        </w:p>
      </w:tc>
    </w:tr>
    <w:tr w:rsidR="009B1899" w14:paraId="0103A603" w14:textId="77777777">
      <w:trPr>
        <w:cantSplit/>
        <w:jc w:val="center"/>
      </w:trPr>
      <w:tc>
        <w:tcPr>
          <w:tcW w:w="7258" w:type="dxa"/>
          <w:gridSpan w:val="2"/>
        </w:tcPr>
        <w:p w14:paraId="005CBE78" w14:textId="77777777" w:rsidR="00311888" w:rsidRDefault="00311888">
          <w:pPr>
            <w:pStyle w:val="Header"/>
            <w:spacing w:before="40"/>
            <w:ind w:right="17"/>
            <w:jc w:val="right"/>
          </w:pPr>
        </w:p>
      </w:tc>
    </w:tr>
  </w:tbl>
  <w:p w14:paraId="04047F36" w14:textId="77777777" w:rsidR="00311888" w:rsidRDefault="00311888">
    <w:pPr>
      <w:pStyle w:val="Header"/>
      <w:pBdr>
        <w:top w:val="single" w:sz="4" w:space="1" w:color="auto"/>
      </w:pBdr>
    </w:pPr>
    <w:bookmarkStart w:id="123" w:name="Compilation"/>
    <w:bookmarkEnd w:id="12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B1899" w14:paraId="3B078C89" w14:textId="77777777">
      <w:trPr>
        <w:cantSplit/>
        <w:jc w:val="center"/>
      </w:trPr>
      <w:tc>
        <w:tcPr>
          <w:tcW w:w="7263" w:type="dxa"/>
          <w:gridSpan w:val="2"/>
        </w:tcPr>
        <w:p w14:paraId="41C844E3" w14:textId="72ED070F" w:rsidR="00311888" w:rsidRDefault="00311888">
          <w:pPr>
            <w:pStyle w:val="Header"/>
          </w:pPr>
          <w:r>
            <w:rPr>
              <w:b/>
              <w:i/>
            </w:rPr>
            <w:fldChar w:fldCharType="begin"/>
          </w:r>
          <w:r>
            <w:rPr>
              <w:b/>
              <w:i/>
            </w:rPr>
            <w:instrText xml:space="preserve"> STYLEREF "Name of Act/Reg" </w:instrText>
          </w:r>
          <w:r>
            <w:rPr>
              <w:b/>
              <w:i/>
            </w:rPr>
            <w:fldChar w:fldCharType="separate"/>
          </w:r>
          <w:r w:rsidR="00681A76">
            <w:rPr>
              <w:b/>
              <w:i/>
            </w:rPr>
            <w:t>Mooring Regulations 1998</w:t>
          </w:r>
          <w:r>
            <w:rPr>
              <w:b/>
              <w:i/>
            </w:rPr>
            <w:fldChar w:fldCharType="end"/>
          </w:r>
        </w:p>
      </w:tc>
    </w:tr>
    <w:tr w:rsidR="009B1899" w14:paraId="27F5E783" w14:textId="77777777">
      <w:trPr>
        <w:jc w:val="center"/>
      </w:trPr>
      <w:tc>
        <w:tcPr>
          <w:tcW w:w="1348" w:type="dxa"/>
        </w:tcPr>
        <w:p w14:paraId="2BA735F8" w14:textId="77777777" w:rsidR="00311888" w:rsidRDefault="00311888">
          <w:pPr>
            <w:pStyle w:val="Header"/>
            <w:spacing w:before="40"/>
          </w:pPr>
        </w:p>
      </w:tc>
      <w:tc>
        <w:tcPr>
          <w:tcW w:w="5915" w:type="dxa"/>
        </w:tcPr>
        <w:p w14:paraId="48CE2889" w14:textId="77777777" w:rsidR="00311888" w:rsidRDefault="00311888">
          <w:pPr>
            <w:pStyle w:val="Header"/>
            <w:spacing w:before="40"/>
          </w:pPr>
        </w:p>
      </w:tc>
    </w:tr>
    <w:tr w:rsidR="009B1899" w14:paraId="3BB7E5F8" w14:textId="77777777">
      <w:trPr>
        <w:jc w:val="center"/>
      </w:trPr>
      <w:tc>
        <w:tcPr>
          <w:tcW w:w="1348" w:type="dxa"/>
        </w:tcPr>
        <w:p w14:paraId="1FBF5AF8" w14:textId="77777777" w:rsidR="00311888" w:rsidRDefault="00311888">
          <w:pPr>
            <w:pStyle w:val="Header"/>
            <w:spacing w:before="40"/>
          </w:pPr>
        </w:p>
      </w:tc>
      <w:tc>
        <w:tcPr>
          <w:tcW w:w="5915" w:type="dxa"/>
        </w:tcPr>
        <w:p w14:paraId="0B118F6C" w14:textId="77777777" w:rsidR="00311888" w:rsidRDefault="00311888">
          <w:pPr>
            <w:pStyle w:val="Header"/>
            <w:spacing w:before="40"/>
          </w:pPr>
        </w:p>
      </w:tc>
    </w:tr>
    <w:tr w:rsidR="009B1899" w14:paraId="6C6C790B" w14:textId="77777777">
      <w:trPr>
        <w:cantSplit/>
        <w:jc w:val="center"/>
      </w:trPr>
      <w:tc>
        <w:tcPr>
          <w:tcW w:w="7263" w:type="dxa"/>
          <w:gridSpan w:val="2"/>
        </w:tcPr>
        <w:p w14:paraId="18FE3CBA" w14:textId="77777777" w:rsidR="00311888" w:rsidRDefault="00311888">
          <w:pPr>
            <w:pStyle w:val="Header"/>
            <w:spacing w:before="40"/>
          </w:pPr>
          <w:r>
            <w:t>Defined terms</w:t>
          </w:r>
        </w:p>
      </w:tc>
    </w:tr>
  </w:tbl>
  <w:p w14:paraId="186C9428" w14:textId="77777777" w:rsidR="00311888" w:rsidRDefault="0031188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B1899" w14:paraId="30D6126E" w14:textId="77777777">
      <w:trPr>
        <w:cantSplit/>
        <w:jc w:val="center"/>
      </w:trPr>
      <w:tc>
        <w:tcPr>
          <w:tcW w:w="7263" w:type="dxa"/>
          <w:gridSpan w:val="2"/>
        </w:tcPr>
        <w:p w14:paraId="7DE40D10" w14:textId="01A89B7B" w:rsidR="00311888" w:rsidRDefault="00311888">
          <w:pPr>
            <w:pStyle w:val="Header"/>
            <w:spacing w:before="40"/>
            <w:ind w:right="17"/>
            <w:jc w:val="right"/>
          </w:pPr>
          <w:r>
            <w:rPr>
              <w:b/>
              <w:i/>
            </w:rPr>
            <w:fldChar w:fldCharType="begin"/>
          </w:r>
          <w:r>
            <w:rPr>
              <w:b/>
              <w:i/>
            </w:rPr>
            <w:instrText xml:space="preserve"> STYLEREF "Name of Act/Reg" </w:instrText>
          </w:r>
          <w:r>
            <w:rPr>
              <w:b/>
              <w:i/>
            </w:rPr>
            <w:fldChar w:fldCharType="separate"/>
          </w:r>
          <w:r w:rsidR="00681A76">
            <w:rPr>
              <w:b/>
              <w:i/>
            </w:rPr>
            <w:t>Mooring Regulations 1998</w:t>
          </w:r>
          <w:r>
            <w:rPr>
              <w:b/>
              <w:i/>
            </w:rPr>
            <w:fldChar w:fldCharType="end"/>
          </w:r>
        </w:p>
      </w:tc>
    </w:tr>
    <w:tr w:rsidR="009B1899" w14:paraId="1714BE82" w14:textId="77777777">
      <w:trPr>
        <w:jc w:val="center"/>
      </w:trPr>
      <w:tc>
        <w:tcPr>
          <w:tcW w:w="5884" w:type="dxa"/>
        </w:tcPr>
        <w:p w14:paraId="1F8DC3EE" w14:textId="77777777" w:rsidR="00311888" w:rsidRDefault="00311888">
          <w:pPr>
            <w:pStyle w:val="Header"/>
            <w:spacing w:before="40"/>
            <w:jc w:val="right"/>
          </w:pPr>
        </w:p>
      </w:tc>
      <w:tc>
        <w:tcPr>
          <w:tcW w:w="1379" w:type="dxa"/>
        </w:tcPr>
        <w:p w14:paraId="1CA23D42" w14:textId="77777777" w:rsidR="00311888" w:rsidRDefault="00311888">
          <w:pPr>
            <w:pStyle w:val="Header"/>
            <w:spacing w:before="40"/>
            <w:ind w:right="17"/>
            <w:jc w:val="right"/>
          </w:pPr>
        </w:p>
      </w:tc>
    </w:tr>
    <w:tr w:rsidR="009B1899" w14:paraId="39CB7898" w14:textId="77777777">
      <w:trPr>
        <w:jc w:val="center"/>
      </w:trPr>
      <w:tc>
        <w:tcPr>
          <w:tcW w:w="5884" w:type="dxa"/>
        </w:tcPr>
        <w:p w14:paraId="11DD372E" w14:textId="77777777" w:rsidR="00311888" w:rsidRDefault="00311888">
          <w:pPr>
            <w:pStyle w:val="Header"/>
            <w:spacing w:before="40"/>
            <w:jc w:val="right"/>
          </w:pPr>
        </w:p>
      </w:tc>
      <w:tc>
        <w:tcPr>
          <w:tcW w:w="1379" w:type="dxa"/>
        </w:tcPr>
        <w:p w14:paraId="6E9A8ACB" w14:textId="77777777" w:rsidR="00311888" w:rsidRDefault="00311888">
          <w:pPr>
            <w:pStyle w:val="Header"/>
            <w:spacing w:before="40"/>
            <w:ind w:right="17"/>
            <w:jc w:val="right"/>
          </w:pPr>
        </w:p>
      </w:tc>
    </w:tr>
    <w:tr w:rsidR="009B1899" w14:paraId="61624491" w14:textId="77777777">
      <w:trPr>
        <w:cantSplit/>
        <w:jc w:val="center"/>
      </w:trPr>
      <w:tc>
        <w:tcPr>
          <w:tcW w:w="7263" w:type="dxa"/>
          <w:gridSpan w:val="2"/>
        </w:tcPr>
        <w:p w14:paraId="4DDE39F5" w14:textId="77777777" w:rsidR="00311888" w:rsidRDefault="00311888">
          <w:pPr>
            <w:pStyle w:val="Header"/>
            <w:spacing w:before="40"/>
            <w:ind w:right="17"/>
            <w:jc w:val="right"/>
          </w:pPr>
          <w:r>
            <w:t>Defined terms</w:t>
          </w:r>
        </w:p>
      </w:tc>
    </w:tr>
  </w:tbl>
  <w:p w14:paraId="11ED6358" w14:textId="77777777" w:rsidR="00311888" w:rsidRDefault="00311888">
    <w:pPr>
      <w:pStyle w:val="Header"/>
      <w:pBdr>
        <w:top w:val="single" w:sz="4" w:space="1" w:color="auto"/>
      </w:pBdr>
    </w:pPr>
    <w:bookmarkStart w:id="127" w:name="DefinedTerms"/>
    <w:bookmarkEnd w:id="12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0055E" w14:textId="77777777" w:rsidR="00311888" w:rsidRDefault="0031188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6CCB7" w14:textId="77777777" w:rsidR="00311888" w:rsidRDefault="0031188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62D5C" w14:textId="77777777" w:rsidR="00311888" w:rsidRDefault="00311888">
    <w:pPr>
      <w:pStyle w:val="Header"/>
    </w:pPr>
    <w:bookmarkStart w:id="128" w:name="Coversheet"/>
    <w:bookmarkEnd w:id="1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3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7162131"/>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 w:name="WAFER_2024062411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924_GUID" w:val="eabc1da6-d4aa-4ab3-90df-cc78b6e112f9"/>
    <w:docVar w:name="WAFER_20240912150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0347_GUID" w:val="da1cc2ac-2f35-49d7-8c6d-add4d6a13585"/>
    <w:docVar w:name="WAFER_20240924091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1453_GUID" w:val="e6748481-0948-4fe0-8a1c-2cc68f43782e"/>
    <w:docVar w:name="WAFER_20250117103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3657_GUID" w:val="18cf538c-517e-4d8e-a1a2-514266442ef7"/>
    <w:docVar w:name="WAFER_20250424145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5753_GUID" w:val="8485e801-5008-4db5-94d5-6806ea70193d"/>
    <w:docVar w:name="WAFER_20250625111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1326_GUID" w:val="065dfa4f-f8c9-40f1-8344-7436ef1bfe0d"/>
    <w:docVar w:name="WAFER_20251211165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65839_GUID" w:val="7e262c97-68d2-413c-91b4-c22b22e6118f"/>
    <w:docVar w:name="WAFER_20260507162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2131_GUID" w:val="2933024c-dfa4-4e3c-92fa-8d0941baedcb"/>
  </w:docVars>
  <w:rsids>
    <w:rsidRoot w:val="007A0C1B"/>
    <w:rsid w:val="00096676"/>
    <w:rsid w:val="00127CE1"/>
    <w:rsid w:val="0027388D"/>
    <w:rsid w:val="00311888"/>
    <w:rsid w:val="00362465"/>
    <w:rsid w:val="00631B5A"/>
    <w:rsid w:val="00681A76"/>
    <w:rsid w:val="0070100D"/>
    <w:rsid w:val="007013F9"/>
    <w:rsid w:val="007A0C1B"/>
    <w:rsid w:val="0082450A"/>
    <w:rsid w:val="00900DBE"/>
    <w:rsid w:val="009B1899"/>
    <w:rsid w:val="009E1980"/>
    <w:rsid w:val="00A62274"/>
    <w:rsid w:val="00BB77C3"/>
    <w:rsid w:val="00DB2B9E"/>
    <w:rsid w:val="00E8343B"/>
    <w:rsid w:val="00E9780D"/>
    <w:rsid w:val="00FD39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233"/>
    <o:shapelayout v:ext="edit">
      <o:idmap v:ext="edit" data="1"/>
    </o:shapelayout>
  </w:shapeDefaults>
  <w:decimalSymbol w:val="."/>
  <w:listSeparator w:val=","/>
  <w14:docId w14:val="3E056F98"/>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7388D"/>
    <w:rPr>
      <w:sz w:val="24"/>
    </w:rPr>
  </w:style>
  <w:style w:type="character" w:customStyle="1" w:styleId="FooterChar">
    <w:name w:val="Footer Char"/>
    <w:basedOn w:val="DefaultParagraphFont"/>
    <w:link w:val="Footer"/>
    <w:rsid w:val="00631B5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10.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jpeg"/><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header" Target="header12.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14930</Words>
  <Characters>72712</Characters>
  <Application>Microsoft Office Word</Application>
  <DocSecurity>0</DocSecurity>
  <Lines>2272</Lines>
  <Paragraphs>1460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1998 - 03-ae0-00</dc:title>
  <dc:subject/>
  <dc:creator/>
  <cp:keywords/>
  <dc:description/>
  <cp:lastModifiedBy>Master Repository Process</cp:lastModifiedBy>
  <cp:revision>4</cp:revision>
  <cp:lastPrinted>2019-06-21T07:26:00Z</cp:lastPrinted>
  <dcterms:created xsi:type="dcterms:W3CDTF">2026-05-12T09:06:00Z</dcterms:created>
  <dcterms:modified xsi:type="dcterms:W3CDTF">2026-05-12T09:06:00Z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20260513</vt:lpwstr>
  </property>
  <property fmtid="{D5CDD505-2E9C-101B-9397-08002B2CF9AE}" pid="8" name="CommencementAsAt">
    <vt:filetime>2026-05-12T16:00:00Z</vt:filetime>
  </property>
  <property fmtid="{D5CDD505-2E9C-101B-9397-08002B2CF9AE}" pid="9" name="CommencementYear">
    <vt:lpwstr>2026</vt:lpwstr>
  </property>
  <property fmtid="{D5CDD505-2E9C-101B-9397-08002B2CF9AE}" pid="10" name="AsAtDate">
    <vt:lpwstr>13 May 2026</vt:lpwstr>
  </property>
  <property fmtid="{D5CDD505-2E9C-101B-9397-08002B2CF9AE}" pid="11" name="Suffix">
    <vt:lpwstr>03-ae0-00</vt:lpwstr>
  </property>
  <property fmtid="{D5CDD505-2E9C-101B-9397-08002B2CF9AE}" pid="12" name="Official">
    <vt:lpwstr/>
  </property>
</Properties>
</file>