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EABD6" w14:textId="77777777" w:rsidR="008A4527" w:rsidRDefault="008A452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219FC7" wp14:editId="0CFB427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9730172" w14:textId="01CC122C" w:rsidR="008A4527" w:rsidRDefault="008A452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E2418">
        <w:rPr>
          <w:noProof/>
        </w:rPr>
        <w:t>Waste Avoidance and Resource Recovery Act 2007</w:t>
      </w:r>
      <w:r w:rsidR="00BE2418">
        <w:rPr>
          <w:noProof/>
        </w:rPr>
        <w:br/>
        <w:t>Waste Avoidance and Resource Recovery Levy Act 2007</w:t>
      </w:r>
      <w:r>
        <w:fldChar w:fldCharType="end"/>
      </w:r>
    </w:p>
    <w:p w14:paraId="1C0B1795" w14:textId="4EDDE082" w:rsidR="008A4527" w:rsidRDefault="008A452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2418">
        <w:rPr>
          <w:noProof/>
        </w:rPr>
        <w:t>Waste Avoidance and Resource Recovery Levy Amendment Regulations 2026</w:t>
      </w:r>
      <w:r>
        <w:fldChar w:fldCharType="end"/>
      </w:r>
    </w:p>
    <w:p w14:paraId="70946633" w14:textId="77777777" w:rsidR="008A4527" w:rsidRDefault="008A4527"/>
    <w:p w14:paraId="61620DB9" w14:textId="77777777" w:rsidR="008A4527" w:rsidRDefault="008A4527">
      <w:pPr>
        <w:jc w:val="center"/>
        <w:sectPr w:rsidR="008A4527" w:rsidSect="008A452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E233406" w14:textId="77777777" w:rsidR="008A4527" w:rsidRDefault="008A4527">
      <w:pPr>
        <w:pStyle w:val="WA"/>
        <w:outlineLvl w:val="0"/>
      </w:pPr>
      <w:r>
        <w:lastRenderedPageBreak/>
        <w:t>Western Australia</w:t>
      </w:r>
    </w:p>
    <w:p w14:paraId="178F9410" w14:textId="6103E43B" w:rsidR="008A4527" w:rsidRDefault="008A452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2418">
        <w:rPr>
          <w:noProof/>
        </w:rPr>
        <w:t>Waste Avoidance and Resource Recovery Levy Amendment Regulations 2026</w:t>
      </w:r>
      <w:r>
        <w:fldChar w:fldCharType="end"/>
      </w:r>
    </w:p>
    <w:p w14:paraId="7A2FE108" w14:textId="77777777" w:rsidR="008A4527" w:rsidRDefault="008A4527">
      <w:pPr>
        <w:pStyle w:val="Arrangement"/>
      </w:pPr>
      <w:r>
        <w:t>Contents</w:t>
      </w:r>
    </w:p>
    <w:p w14:paraId="032032E1" w14:textId="79E9B3DF" w:rsidR="00DE3BB3" w:rsidRDefault="008A45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DE3BB3">
        <w:t>1.</w:t>
      </w:r>
      <w:r w:rsidR="00DE3BB3">
        <w:tab/>
        <w:t>Citation</w:t>
      </w:r>
      <w:r w:rsidR="00DE3BB3">
        <w:tab/>
      </w:r>
      <w:r w:rsidR="00DE3BB3">
        <w:fldChar w:fldCharType="begin"/>
      </w:r>
      <w:r w:rsidR="00DE3BB3">
        <w:instrText xml:space="preserve"> PAGEREF _Toc230706200 \h </w:instrText>
      </w:r>
      <w:r w:rsidR="00DE3BB3">
        <w:fldChar w:fldCharType="separate"/>
      </w:r>
      <w:r w:rsidR="00BE2418">
        <w:t>1</w:t>
      </w:r>
      <w:r w:rsidR="00DE3BB3">
        <w:fldChar w:fldCharType="end"/>
      </w:r>
    </w:p>
    <w:p w14:paraId="054C8914" w14:textId="2AA41A52" w:rsidR="00DE3BB3" w:rsidRDefault="00DE3BB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6B5360">
        <w:rPr>
          <w:spacing w:val="-2"/>
        </w:rPr>
        <w:t>.</w:t>
      </w:r>
      <w:r w:rsidRPr="006B536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_Toc230706201 \h </w:instrText>
      </w:r>
      <w:r>
        <w:fldChar w:fldCharType="separate"/>
      </w:r>
      <w:r w:rsidR="00BE2418">
        <w:t>1</w:t>
      </w:r>
      <w:r>
        <w:fldChar w:fldCharType="end"/>
      </w:r>
    </w:p>
    <w:p w14:paraId="6433859B" w14:textId="3224E578" w:rsidR="00DE3BB3" w:rsidRDefault="00DE3BB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6B5360">
        <w:rPr>
          <w:snapToGrid w:val="0"/>
        </w:rPr>
        <w:t>.</w:t>
      </w:r>
      <w:r w:rsidRPr="006B5360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_Toc230706202 \h </w:instrText>
      </w:r>
      <w:r>
        <w:fldChar w:fldCharType="separate"/>
      </w:r>
      <w:r w:rsidR="00BE2418">
        <w:t>1</w:t>
      </w:r>
      <w:r>
        <w:fldChar w:fldCharType="end"/>
      </w:r>
    </w:p>
    <w:p w14:paraId="279964C4" w14:textId="7EAFF0BC" w:rsidR="00DE3BB3" w:rsidRDefault="00DE3BB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_Toc230706203 \h </w:instrText>
      </w:r>
      <w:r>
        <w:fldChar w:fldCharType="separate"/>
      </w:r>
      <w:r w:rsidR="00BE2418">
        <w:t>1</w:t>
      </w:r>
      <w:r>
        <w:fldChar w:fldCharType="end"/>
      </w:r>
    </w:p>
    <w:p w14:paraId="19D8EB17" w14:textId="42BB791D" w:rsidR="008A4527" w:rsidRDefault="008A452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1BF9C82" w14:textId="77777777" w:rsidR="008A4527" w:rsidRDefault="008A4527">
      <w:pPr>
        <w:pStyle w:val="NoteHeading"/>
        <w:sectPr w:rsidR="008A4527" w:rsidSect="008A452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028A18E" w14:textId="7A7154AD" w:rsidR="00E70980" w:rsidRDefault="00E70980">
      <w:pPr>
        <w:pStyle w:val="PrincipalActReg"/>
        <w:spacing w:after="0"/>
      </w:pPr>
      <w:r>
        <w:lastRenderedPageBreak/>
        <w:t>Waste Avoidance and Resource Recovery Act 2007</w:t>
      </w:r>
      <w:r>
        <w:br/>
        <w:t>Waste Avoidance and Resource Recovery Levy Act 2007</w:t>
      </w:r>
    </w:p>
    <w:p w14:paraId="11CA9EE1" w14:textId="1F38219F" w:rsidR="00E70980" w:rsidRDefault="00E70980">
      <w:pPr>
        <w:pStyle w:val="NameofActReg"/>
      </w:pPr>
      <w:r>
        <w:t>Waste Avoidance and Resource Recovery Levy Amendment Regulations 2026</w:t>
      </w:r>
    </w:p>
    <w:p w14:paraId="4EDAE4CD" w14:textId="36973938" w:rsidR="00E70980" w:rsidRDefault="00E70980">
      <w:pPr>
        <w:pStyle w:val="MadeBy"/>
      </w:pPr>
      <w:r>
        <w:t>Made by the Governor in Executive Council.</w:t>
      </w:r>
    </w:p>
    <w:p w14:paraId="3E885CF2" w14:textId="14D265EF" w:rsidR="00E70980" w:rsidRDefault="00E70980">
      <w:pPr>
        <w:pStyle w:val="Heading5"/>
      </w:pPr>
      <w:bookmarkStart w:id="2" w:name="_Toc230267783"/>
      <w:bookmarkStart w:id="3" w:name="_Toc2307062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0628CE7" w14:textId="6872353D" w:rsidR="00E70980" w:rsidRDefault="00E70980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Waste Avoidance and Resource Recovery Levy Amendment Regulations 2026</w:t>
      </w:r>
      <w:r>
        <w:t>.</w:t>
      </w:r>
    </w:p>
    <w:p w14:paraId="2FC43D5B" w14:textId="0E7D6ABA" w:rsidR="00E70980" w:rsidRDefault="00E70980">
      <w:pPr>
        <w:pStyle w:val="Heading5"/>
        <w:rPr>
          <w:spacing w:val="-2"/>
        </w:rPr>
      </w:pPr>
      <w:bookmarkStart w:id="5" w:name="_Toc230267784"/>
      <w:bookmarkStart w:id="6" w:name="_Toc2307062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67291D2" w14:textId="08DE211D" w:rsidR="00E70980" w:rsidRDefault="00E7098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450DCE3" w14:textId="6C3AF7F0" w:rsidR="00E70980" w:rsidRDefault="00E70980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 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8B432C0" w14:textId="6C0FD9DD" w:rsidR="00E70980" w:rsidRDefault="00E70980"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640BD294" w14:textId="2F112301" w:rsidR="00E70980" w:rsidRDefault="00E70980">
      <w:pPr>
        <w:pStyle w:val="Heading5"/>
        <w:rPr>
          <w:snapToGrid w:val="0"/>
        </w:rPr>
      </w:pPr>
      <w:bookmarkStart w:id="7" w:name="_Toc230267785"/>
      <w:bookmarkStart w:id="8" w:name="_Toc2307062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49A6802" w14:textId="5432D9CC" w:rsidR="00E70980" w:rsidRDefault="00E70980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Waste Avoidance and Resource Recovery Levy Regulations 2008</w:t>
      </w:r>
      <w:r>
        <w:t>.</w:t>
      </w:r>
    </w:p>
    <w:p w14:paraId="2294F250" w14:textId="6D7968D5" w:rsidR="00E70980" w:rsidRDefault="00E70980">
      <w:pPr>
        <w:pStyle w:val="Heading5"/>
      </w:pPr>
      <w:bookmarkStart w:id="9" w:name="_Toc230267786"/>
      <w:bookmarkStart w:id="10" w:name="_Toc230706203"/>
      <w:r>
        <w:rPr>
          <w:rStyle w:val="CharSectno"/>
        </w:rPr>
        <w:t>4</w:t>
      </w:r>
      <w:r>
        <w:t>.</w:t>
      </w:r>
      <w:r>
        <w:tab/>
        <w:t>Regulation 12 amended</w:t>
      </w:r>
      <w:bookmarkEnd w:id="9"/>
      <w:bookmarkEnd w:id="10"/>
    </w:p>
    <w:p w14:paraId="4720BBE2" w14:textId="67F669E7" w:rsidR="00E70980" w:rsidRDefault="00E70980">
      <w:pPr>
        <w:pStyle w:val="Subsection"/>
      </w:pPr>
      <w:r>
        <w:tab/>
        <w:t>(1)</w:t>
      </w:r>
      <w:r>
        <w:tab/>
        <w:t>In regulation 12(1) in the description of the variable “R”:</w:t>
      </w:r>
    </w:p>
    <w:p w14:paraId="4DD49841" w14:textId="37317461" w:rsidR="00E70980" w:rsidRDefault="00E70980">
      <w:pPr>
        <w:pStyle w:val="Indenta"/>
      </w:pPr>
      <w:r>
        <w:tab/>
        <w:t>(a)</w:t>
      </w:r>
      <w:r>
        <w:tab/>
        <w:t>in paragraph (i) delete “2025 — $133;” and insert:</w:t>
      </w:r>
    </w:p>
    <w:p w14:paraId="6FE1D691" w14:textId="77777777" w:rsidR="00E70980" w:rsidRDefault="00E70980">
      <w:pPr>
        <w:pStyle w:val="BlankOpen"/>
      </w:pPr>
    </w:p>
    <w:p w14:paraId="45F17A87" w14:textId="77777777" w:rsidR="00E70980" w:rsidRDefault="00E70980">
      <w:pPr>
        <w:pStyle w:val="Indenta"/>
      </w:pPr>
      <w:r>
        <w:tab/>
      </w:r>
      <w:r>
        <w:tab/>
        <w:t>2025 and before 1 July 2026 — $133;</w:t>
      </w:r>
    </w:p>
    <w:p w14:paraId="5BF65EA3" w14:textId="77777777" w:rsidR="00E70980" w:rsidRDefault="00E70980">
      <w:pPr>
        <w:pStyle w:val="BlankClose"/>
      </w:pPr>
    </w:p>
    <w:p w14:paraId="15998C01" w14:textId="3DEE35C2" w:rsidR="00E70980" w:rsidRDefault="00E70980">
      <w:pPr>
        <w:pStyle w:val="Indenta"/>
        <w:keepNext/>
      </w:pPr>
      <w:r>
        <w:lastRenderedPageBreak/>
        <w:tab/>
        <w:t>(b)</w:t>
      </w:r>
      <w:r>
        <w:tab/>
        <w:t>after paragraph (i) insert:</w:t>
      </w:r>
    </w:p>
    <w:p w14:paraId="3E9CAE59" w14:textId="77777777" w:rsidR="00E70980" w:rsidRDefault="00E70980">
      <w:pPr>
        <w:pStyle w:val="BlankOpen"/>
      </w:pPr>
    </w:p>
    <w:p w14:paraId="305F1967" w14:textId="7F618363" w:rsidR="00E70980" w:rsidRDefault="00E70980">
      <w:pPr>
        <w:pStyle w:val="zMiscellaneousBody"/>
        <w:keepNext/>
        <w:tabs>
          <w:tab w:val="left" w:pos="1843"/>
          <w:tab w:val="left" w:pos="2410"/>
        </w:tabs>
        <w:ind w:firstLine="1276"/>
      </w:pPr>
      <w:r>
        <w:t>(j)</w:t>
      </w:r>
      <w:r>
        <w:tab/>
        <w:t>on or after 1 July 2026 — $136;</w:t>
      </w:r>
    </w:p>
    <w:p w14:paraId="7C06B09D" w14:textId="77777777" w:rsidR="00E70980" w:rsidRDefault="00E70980">
      <w:pPr>
        <w:pStyle w:val="BlankClose"/>
        <w:keepNext/>
      </w:pPr>
    </w:p>
    <w:p w14:paraId="27B26C86" w14:textId="41F040B3" w:rsidR="00E70980" w:rsidRDefault="00E70980">
      <w:pPr>
        <w:pStyle w:val="Subsection"/>
      </w:pPr>
      <w:r>
        <w:tab/>
        <w:t>(2)</w:t>
      </w:r>
      <w:r>
        <w:tab/>
        <w:t>In regulation 12(2) in the description of the variable “R”:</w:t>
      </w:r>
    </w:p>
    <w:p w14:paraId="02FA2354" w14:textId="1505C0C5" w:rsidR="00E70980" w:rsidRDefault="00E70980">
      <w:pPr>
        <w:pStyle w:val="Indenta"/>
      </w:pPr>
      <w:r>
        <w:tab/>
        <w:t>(a)</w:t>
      </w:r>
      <w:r>
        <w:tab/>
        <w:t>in paragraph (j) delete “2025 — $88.” and insert:</w:t>
      </w:r>
    </w:p>
    <w:p w14:paraId="512A0E67" w14:textId="77777777" w:rsidR="00E70980" w:rsidRDefault="00E70980">
      <w:pPr>
        <w:pStyle w:val="BlankOpen"/>
      </w:pPr>
    </w:p>
    <w:p w14:paraId="55776ACC" w14:textId="77777777" w:rsidR="00E70980" w:rsidRDefault="00E70980">
      <w:pPr>
        <w:pStyle w:val="Indenta"/>
      </w:pPr>
      <w:r>
        <w:tab/>
      </w:r>
      <w:r>
        <w:tab/>
        <w:t>2025 and before 1 July 2026 — $88;</w:t>
      </w:r>
    </w:p>
    <w:p w14:paraId="6148FBBC" w14:textId="77777777" w:rsidR="00E70980" w:rsidRDefault="00E70980">
      <w:pPr>
        <w:pStyle w:val="BlankClose"/>
      </w:pPr>
    </w:p>
    <w:p w14:paraId="47EE3D27" w14:textId="63BE3E62" w:rsidR="00E70980" w:rsidRDefault="00E70980">
      <w:pPr>
        <w:pStyle w:val="Indenta"/>
      </w:pPr>
      <w:r>
        <w:tab/>
        <w:t>(b)</w:t>
      </w:r>
      <w:r>
        <w:tab/>
        <w:t>after paragraph (j) insert:</w:t>
      </w:r>
    </w:p>
    <w:p w14:paraId="19ACE38D" w14:textId="77777777" w:rsidR="00E70980" w:rsidRDefault="00E70980">
      <w:pPr>
        <w:pStyle w:val="BlankOpen"/>
      </w:pPr>
    </w:p>
    <w:p w14:paraId="18A25EA8" w14:textId="5CE935F2" w:rsidR="00E70980" w:rsidRDefault="00E70980">
      <w:pPr>
        <w:pStyle w:val="zMiscellaneousBody"/>
        <w:tabs>
          <w:tab w:val="left" w:pos="1843"/>
          <w:tab w:val="left" w:pos="2410"/>
        </w:tabs>
        <w:ind w:firstLine="1276"/>
      </w:pPr>
      <w:r>
        <w:t>(k)</w:t>
      </w:r>
      <w:r>
        <w:tab/>
        <w:t>on or after 1 July 2026 — $90.</w:t>
      </w:r>
    </w:p>
    <w:p w14:paraId="281622FB" w14:textId="77777777" w:rsidR="00E70980" w:rsidRDefault="00E70980">
      <w:pPr>
        <w:pStyle w:val="BlankClose"/>
      </w:pPr>
    </w:p>
    <w:p w14:paraId="2770D166" w14:textId="1FE0934A" w:rsidR="00E70980" w:rsidRDefault="00DE3BB3">
      <w:pPr>
        <w:pStyle w:val="ByCommand"/>
        <w:sectPr w:rsidR="00E7098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E70980">
        <w:t>Clerk of the Executive Council</w:t>
      </w:r>
    </w:p>
    <w:p w14:paraId="2734617B" w14:textId="636F6381" w:rsidR="00E70980" w:rsidRDefault="0057117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93C55" wp14:editId="36C26AE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8B24A9" w14:textId="29D81EA8" w:rsidR="00571177" w:rsidRDefault="0057117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E3BB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0A48F5" w14:textId="77777777" w:rsidR="00571177" w:rsidRDefault="0057117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9D7F27" w14:textId="6900B0B5" w:rsidR="00571177" w:rsidRDefault="0057117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E3BB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23ABB9" w14:textId="77777777" w:rsidR="00571177" w:rsidRDefault="0057117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93C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B8B24A9" w14:textId="29D81EA8" w:rsidR="00571177" w:rsidRDefault="0057117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E3BB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0A48F5" w14:textId="77777777" w:rsidR="00571177" w:rsidRDefault="0057117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9D7F27" w14:textId="6900B0B5" w:rsidR="00571177" w:rsidRDefault="0057117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E3BB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23ABB9" w14:textId="77777777" w:rsidR="00571177" w:rsidRDefault="0057117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70980" w:rsidSect="0050074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8EB5" w14:textId="77777777" w:rsidR="00E70980" w:rsidRDefault="00E70980">
      <w:pPr>
        <w:rPr>
          <w:b/>
          <w:sz w:val="28"/>
        </w:rPr>
      </w:pPr>
      <w:r>
        <w:rPr>
          <w:b/>
          <w:sz w:val="28"/>
        </w:rPr>
        <w:t>Endnotes</w:t>
      </w:r>
    </w:p>
    <w:p w14:paraId="675D701F" w14:textId="77777777" w:rsidR="00E70980" w:rsidRDefault="00E7098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6A34236" w14:textId="77777777" w:rsidR="00E70980" w:rsidRDefault="00E70980"/>
  </w:endnote>
  <w:endnote w:type="continuationSeparator" w:id="0">
    <w:p w14:paraId="04443469" w14:textId="77777777" w:rsidR="00E70980" w:rsidRDefault="00E70980">
      <w:pPr>
        <w:pStyle w:val="Footer"/>
      </w:pPr>
    </w:p>
    <w:p w14:paraId="479B5AD0" w14:textId="77777777" w:rsidR="00E70980" w:rsidRDefault="00E709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A4B9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33DF2FF7" w14:textId="4C1F3629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</w:p>
  <w:p w14:paraId="143FD9A5" w14:textId="5CCC4256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9DB9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6B156BCA" w14:textId="01E8B196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FD51D52" w14:textId="071EA3C2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01252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645BADA0" w14:textId="0B76A130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C20CB29" w14:textId="18856838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62FF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579E7C9E" w14:textId="13AEB971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</w:p>
  <w:p w14:paraId="761FAB23" w14:textId="56F6EDB8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0D69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0056652B" w14:textId="32D9D596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D73C4F1" w14:textId="5E06E2B1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5085" w14:textId="77777777" w:rsidR="008A4527" w:rsidRDefault="008A4527">
    <w:pPr>
      <w:pStyle w:val="Footer"/>
      <w:pBdr>
        <w:bottom w:val="single" w:sz="4" w:space="1" w:color="auto"/>
      </w:pBdr>
      <w:rPr>
        <w:sz w:val="20"/>
      </w:rPr>
    </w:pPr>
  </w:p>
  <w:p w14:paraId="44A0D0D0" w14:textId="031AC012" w:rsidR="008A4527" w:rsidRDefault="008A45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418">
      <w:rPr>
        <w:sz w:val="20"/>
      </w:rPr>
      <w:t>2026/91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87794E0" w14:textId="277085CE" w:rsidR="008A4527" w:rsidRDefault="008A45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418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7D76E" w14:textId="1B1FC8BA" w:rsidR="00E70980" w:rsidRDefault="00E7098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1F5F0" w14:textId="7EEB1208" w:rsidR="00E70980" w:rsidRDefault="00E7098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CAE4C" w14:textId="77777777" w:rsidR="00E70980" w:rsidRDefault="00E70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D5AF6" w14:textId="77777777" w:rsidR="00E70980" w:rsidRDefault="00E70980">
      <w:r>
        <w:separator/>
      </w:r>
    </w:p>
  </w:footnote>
  <w:footnote w:type="continuationSeparator" w:id="0">
    <w:p w14:paraId="20443CD3" w14:textId="77777777" w:rsidR="00E70980" w:rsidRDefault="00E70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BE431" w14:textId="77777777" w:rsidR="00BE2418" w:rsidRDefault="00BE24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5FB1" w14:textId="77777777" w:rsidR="00BE2418" w:rsidRDefault="00BE24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E0FB" w14:textId="77777777" w:rsidR="008A4527" w:rsidRDefault="008A452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A4527" w14:paraId="2D1ACE90" w14:textId="77777777">
      <w:trPr>
        <w:cantSplit/>
        <w:jc w:val="center"/>
      </w:trPr>
      <w:tc>
        <w:tcPr>
          <w:tcW w:w="7258" w:type="dxa"/>
          <w:gridSpan w:val="2"/>
        </w:tcPr>
        <w:p w14:paraId="1EE40830" w14:textId="3F09BEF2" w:rsidR="008A4527" w:rsidRDefault="008A45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418">
            <w:rPr>
              <w:b/>
              <w:i/>
            </w:rPr>
            <w:t>Waste Avoidance and Resource Recovery Levy Amendment Regulations 2026</w:t>
          </w:r>
          <w:r>
            <w:rPr>
              <w:b/>
              <w:i/>
            </w:rPr>
            <w:fldChar w:fldCharType="end"/>
          </w:r>
        </w:p>
      </w:tc>
    </w:tr>
    <w:tr w:rsidR="008A4527" w14:paraId="4D36F0B5" w14:textId="77777777">
      <w:trPr>
        <w:jc w:val="center"/>
      </w:trPr>
      <w:tc>
        <w:tcPr>
          <w:tcW w:w="1548" w:type="dxa"/>
        </w:tcPr>
        <w:p w14:paraId="78733BD5" w14:textId="77777777" w:rsidR="008A4527" w:rsidRDefault="008A4527">
          <w:pPr>
            <w:pStyle w:val="Header"/>
            <w:spacing w:before="40"/>
          </w:pPr>
        </w:p>
      </w:tc>
      <w:tc>
        <w:tcPr>
          <w:tcW w:w="5715" w:type="dxa"/>
        </w:tcPr>
        <w:p w14:paraId="77CB4C31" w14:textId="77777777" w:rsidR="008A4527" w:rsidRDefault="008A4527">
          <w:pPr>
            <w:pStyle w:val="Header"/>
            <w:spacing w:before="40"/>
          </w:pPr>
        </w:p>
      </w:tc>
    </w:tr>
    <w:tr w:rsidR="008A4527" w14:paraId="4CDC6897" w14:textId="77777777">
      <w:trPr>
        <w:jc w:val="center"/>
      </w:trPr>
      <w:tc>
        <w:tcPr>
          <w:tcW w:w="1548" w:type="dxa"/>
        </w:tcPr>
        <w:p w14:paraId="4FBD21CD" w14:textId="77777777" w:rsidR="008A4527" w:rsidRDefault="008A4527">
          <w:pPr>
            <w:pStyle w:val="Header"/>
            <w:spacing w:before="40"/>
          </w:pPr>
        </w:p>
      </w:tc>
      <w:tc>
        <w:tcPr>
          <w:tcW w:w="5715" w:type="dxa"/>
        </w:tcPr>
        <w:p w14:paraId="25C68B58" w14:textId="77777777" w:rsidR="008A4527" w:rsidRDefault="008A4527">
          <w:pPr>
            <w:pStyle w:val="Header"/>
            <w:spacing w:before="40"/>
          </w:pPr>
        </w:p>
      </w:tc>
    </w:tr>
    <w:tr w:rsidR="008A4527" w14:paraId="6327ED6A" w14:textId="77777777">
      <w:trPr>
        <w:cantSplit/>
        <w:jc w:val="center"/>
      </w:trPr>
      <w:tc>
        <w:tcPr>
          <w:tcW w:w="7258" w:type="dxa"/>
          <w:gridSpan w:val="2"/>
        </w:tcPr>
        <w:p w14:paraId="3EA5367B" w14:textId="77777777" w:rsidR="008A4527" w:rsidRDefault="008A4527">
          <w:pPr>
            <w:pStyle w:val="Header"/>
            <w:spacing w:before="40"/>
          </w:pPr>
          <w:r>
            <w:t>Contents</w:t>
          </w:r>
        </w:p>
      </w:tc>
    </w:tr>
  </w:tbl>
  <w:p w14:paraId="0DCBE875" w14:textId="77777777" w:rsidR="008A4527" w:rsidRDefault="008A452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A4527" w14:paraId="2734D20C" w14:textId="77777777">
      <w:trPr>
        <w:cantSplit/>
        <w:jc w:val="center"/>
      </w:trPr>
      <w:tc>
        <w:tcPr>
          <w:tcW w:w="7258" w:type="dxa"/>
          <w:gridSpan w:val="2"/>
        </w:tcPr>
        <w:p w14:paraId="69EC3EDF" w14:textId="15F40C1D" w:rsidR="008A4527" w:rsidRDefault="008A45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418">
            <w:rPr>
              <w:b/>
              <w:i/>
            </w:rPr>
            <w:t>Waste Avoidance and Resource Recovery Levy Amendment Regulations 2026</w:t>
          </w:r>
          <w:r>
            <w:rPr>
              <w:b/>
              <w:i/>
            </w:rPr>
            <w:fldChar w:fldCharType="end"/>
          </w:r>
        </w:p>
      </w:tc>
    </w:tr>
    <w:tr w:rsidR="008A4527" w14:paraId="7EFB9552" w14:textId="77777777">
      <w:trPr>
        <w:jc w:val="center"/>
      </w:trPr>
      <w:tc>
        <w:tcPr>
          <w:tcW w:w="5715" w:type="dxa"/>
        </w:tcPr>
        <w:p w14:paraId="306AD274" w14:textId="77777777" w:rsidR="008A4527" w:rsidRDefault="008A45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D18798C" w14:textId="77777777" w:rsidR="008A4527" w:rsidRDefault="008A4527">
          <w:pPr>
            <w:pStyle w:val="Header"/>
            <w:spacing w:before="40"/>
            <w:ind w:right="17"/>
            <w:jc w:val="right"/>
          </w:pPr>
        </w:p>
      </w:tc>
    </w:tr>
    <w:tr w:rsidR="008A4527" w14:paraId="27D8E63C" w14:textId="77777777">
      <w:trPr>
        <w:jc w:val="center"/>
      </w:trPr>
      <w:tc>
        <w:tcPr>
          <w:tcW w:w="5715" w:type="dxa"/>
        </w:tcPr>
        <w:p w14:paraId="149C641A" w14:textId="77777777" w:rsidR="008A4527" w:rsidRDefault="008A45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EB8EFEB" w14:textId="77777777" w:rsidR="008A4527" w:rsidRDefault="008A4527">
          <w:pPr>
            <w:pStyle w:val="Header"/>
            <w:spacing w:before="40"/>
            <w:ind w:right="17"/>
            <w:jc w:val="right"/>
          </w:pPr>
        </w:p>
      </w:tc>
    </w:tr>
    <w:tr w:rsidR="008A4527" w14:paraId="3352C452" w14:textId="77777777">
      <w:trPr>
        <w:cantSplit/>
        <w:jc w:val="center"/>
      </w:trPr>
      <w:tc>
        <w:tcPr>
          <w:tcW w:w="7258" w:type="dxa"/>
          <w:gridSpan w:val="2"/>
        </w:tcPr>
        <w:p w14:paraId="470559CC" w14:textId="77777777" w:rsidR="008A4527" w:rsidRDefault="008A452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9425622" w14:textId="77777777" w:rsidR="008A4527" w:rsidRDefault="008A452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63E1" w14:textId="77777777" w:rsidR="008A4527" w:rsidRDefault="008A452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3FE5" w14:paraId="13C379F3" w14:textId="77777777">
      <w:trPr>
        <w:cantSplit/>
        <w:jc w:val="center"/>
      </w:trPr>
      <w:tc>
        <w:tcPr>
          <w:tcW w:w="7263" w:type="dxa"/>
          <w:gridSpan w:val="2"/>
        </w:tcPr>
        <w:p w14:paraId="2B9BD191" w14:textId="6212AB0C" w:rsidR="00E70980" w:rsidRDefault="00E7098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418">
            <w:rPr>
              <w:b/>
              <w:i/>
            </w:rPr>
            <w:t>Waste Avoidance and Resource Recovery Levy Amendment Regulations 2026</w:t>
          </w:r>
          <w:r>
            <w:rPr>
              <w:b/>
              <w:i/>
            </w:rPr>
            <w:fldChar w:fldCharType="end"/>
          </w:r>
        </w:p>
      </w:tc>
    </w:tr>
    <w:tr w:rsidR="00083FE5" w14:paraId="18DE3EB4" w14:textId="77777777">
      <w:trPr>
        <w:jc w:val="center"/>
      </w:trPr>
      <w:tc>
        <w:tcPr>
          <w:tcW w:w="1548" w:type="dxa"/>
        </w:tcPr>
        <w:p w14:paraId="4D2A23B0" w14:textId="7C9868AD" w:rsidR="00E70980" w:rsidRDefault="00E7098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4A7EA8E" w14:textId="2DBBE910" w:rsidR="00E70980" w:rsidRDefault="00E7098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83FE5" w14:paraId="5D8A1E89" w14:textId="77777777">
      <w:trPr>
        <w:jc w:val="center"/>
      </w:trPr>
      <w:tc>
        <w:tcPr>
          <w:tcW w:w="1548" w:type="dxa"/>
        </w:tcPr>
        <w:p w14:paraId="21182F32" w14:textId="2E50A410" w:rsidR="00E70980" w:rsidRDefault="00E7098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7D766A8" w14:textId="761537D6" w:rsidR="00E70980" w:rsidRDefault="00E7098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83FE5" w14:paraId="3783EEDC" w14:textId="77777777">
      <w:trPr>
        <w:cantSplit/>
        <w:jc w:val="center"/>
      </w:trPr>
      <w:tc>
        <w:tcPr>
          <w:tcW w:w="7263" w:type="dxa"/>
          <w:gridSpan w:val="2"/>
        </w:tcPr>
        <w:p w14:paraId="16C25001" w14:textId="12F501B3" w:rsidR="00E70980" w:rsidRDefault="00E7098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E241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B6F461C" w14:textId="77777777" w:rsidR="00E70980" w:rsidRDefault="00E7098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3FE5" w14:paraId="109415F3" w14:textId="77777777">
      <w:trPr>
        <w:cantSplit/>
        <w:jc w:val="center"/>
      </w:trPr>
      <w:tc>
        <w:tcPr>
          <w:tcW w:w="7263" w:type="dxa"/>
          <w:gridSpan w:val="2"/>
        </w:tcPr>
        <w:p w14:paraId="279EC263" w14:textId="7639575D" w:rsidR="00E70980" w:rsidRDefault="00E7098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418">
            <w:rPr>
              <w:b/>
              <w:i/>
            </w:rPr>
            <w:t>Waste Avoidance and Resource Recovery Levy Amendment Regulations 2026</w:t>
          </w:r>
          <w:r>
            <w:rPr>
              <w:b/>
              <w:i/>
            </w:rPr>
            <w:fldChar w:fldCharType="end"/>
          </w:r>
        </w:p>
      </w:tc>
    </w:tr>
    <w:tr w:rsidR="00083FE5" w14:paraId="1C85F6E5" w14:textId="77777777">
      <w:trPr>
        <w:jc w:val="center"/>
      </w:trPr>
      <w:tc>
        <w:tcPr>
          <w:tcW w:w="5715" w:type="dxa"/>
          <w:vAlign w:val="bottom"/>
        </w:tcPr>
        <w:p w14:paraId="1C1AD7C8" w14:textId="02547914" w:rsidR="00E70980" w:rsidRDefault="00E7098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CD4D897" w14:textId="3C9D9973" w:rsidR="00E70980" w:rsidRDefault="00E7098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83FE5" w14:paraId="23CD946F" w14:textId="77777777">
      <w:trPr>
        <w:jc w:val="center"/>
      </w:trPr>
      <w:tc>
        <w:tcPr>
          <w:tcW w:w="5715" w:type="dxa"/>
          <w:vAlign w:val="bottom"/>
        </w:tcPr>
        <w:p w14:paraId="5A5D6118" w14:textId="032D54BB" w:rsidR="00E70980" w:rsidRDefault="00E7098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B62AE82" w14:textId="27CA61DF" w:rsidR="00E70980" w:rsidRDefault="00E7098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83FE5" w14:paraId="20F2FE8E" w14:textId="77777777">
      <w:trPr>
        <w:cantSplit/>
        <w:jc w:val="center"/>
      </w:trPr>
      <w:tc>
        <w:tcPr>
          <w:tcW w:w="7263" w:type="dxa"/>
          <w:gridSpan w:val="2"/>
        </w:tcPr>
        <w:p w14:paraId="20C42CAF" w14:textId="5AEB8FAA" w:rsidR="00E70980" w:rsidRDefault="00E7098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E241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51C6448" w14:textId="77777777" w:rsidR="00E70980" w:rsidRDefault="00E7098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19348" w14:textId="77777777" w:rsidR="00E70980" w:rsidRDefault="00E7098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571E" w14:textId="78E990A6" w:rsidR="00E70980" w:rsidRDefault="00E7098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74A5" w14:textId="2D6438F3" w:rsidR="00E70980" w:rsidRDefault="00E7098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527A8" w14:textId="77777777" w:rsidR="00E70980" w:rsidRDefault="00E70980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26186220">
    <w:abstractNumId w:val="11"/>
  </w:num>
  <w:num w:numId="2" w16cid:durableId="2022390077">
    <w:abstractNumId w:val="18"/>
  </w:num>
  <w:num w:numId="3" w16cid:durableId="6538782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5211442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201436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20143653_GUID" w:val="ea7df24e-dbfc-4294-999f-f278ca0e8a5e"/>
    <w:docVar w:name="WAFER_202603241358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4135814_GUID" w:val="ffcb8a38-15b8-42d3-89da-7ee6d89c1088"/>
    <w:docVar w:name="WAFER_20260410124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10124926_GUID" w:val="dd3be4de-1c05-4078-b999-d9c1a64ce445"/>
    <w:docVar w:name="WAFER_202605211442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235_GUID" w:val="7359ea10-7a05-46ca-ad41-c388e8405885"/>
  </w:docVars>
  <w:rsids>
    <w:rsidRoot w:val="008A4527"/>
    <w:rsid w:val="00083FE5"/>
    <w:rsid w:val="00315275"/>
    <w:rsid w:val="003279C8"/>
    <w:rsid w:val="003D531A"/>
    <w:rsid w:val="004121EE"/>
    <w:rsid w:val="00571177"/>
    <w:rsid w:val="008A4527"/>
    <w:rsid w:val="0097639B"/>
    <w:rsid w:val="00BE2418"/>
    <w:rsid w:val="00C03BE5"/>
    <w:rsid w:val="00DE3BB3"/>
    <w:rsid w:val="00E14CC1"/>
    <w:rsid w:val="00E70980"/>
    <w:rsid w:val="00F0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25111C7B"/>
  <w15:docId w15:val="{258240D0-BE5E-41DC-8C89-6DAC7F9D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A452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1787</Characters>
  <Application>Microsoft Office Word</Application>
  <DocSecurity>0</DocSecurity>
  <Lines>77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Levy Amendment Regulations 2026 - 00-00-01</dc:title>
  <dc:subject/>
  <dc:creator/>
  <cp:keywords/>
  <dc:description/>
  <cp:lastModifiedBy>Master Repository Process</cp:lastModifiedBy>
  <cp:revision>4</cp:revision>
  <cp:lastPrinted>2026-04-10T05:12:00Z</cp:lastPrinted>
  <dcterms:created xsi:type="dcterms:W3CDTF">2026-06-11T07:27:00Z</dcterms:created>
  <dcterms:modified xsi:type="dcterms:W3CDTF">2026-06-11T07:27:00Z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55867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2026/91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