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E12A8" w14:textId="77777777" w:rsidR="002E02CD" w:rsidRDefault="002E02CD">
      <w:pPr>
        <w:pStyle w:val="WA"/>
      </w:pPr>
      <w:r>
        <w:rPr>
          <w:noProof/>
        </w:rPr>
        <w:drawing>
          <wp:anchor distT="0" distB="0" distL="114300" distR="114300" simplePos="0" relativeHeight="251659264" behindDoc="0" locked="0" layoutInCell="1" allowOverlap="1" wp14:anchorId="6BB9370F" wp14:editId="3B8221C7">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0F7E7719" w14:textId="68F638EC" w:rsidR="002E02CD" w:rsidRDefault="002E02CD">
      <w:pPr>
        <w:pStyle w:val="PrincipalActRegPage1"/>
      </w:pPr>
      <w:r>
        <w:fldChar w:fldCharType="begin"/>
      </w:r>
      <w:r>
        <w:instrText xml:space="preserve"> STYLEREF "PrincipalAct_Reg"</w:instrText>
      </w:r>
      <w:r>
        <w:fldChar w:fldCharType="separate"/>
      </w:r>
      <w:r w:rsidR="00FD23C9">
        <w:rPr>
          <w:noProof/>
        </w:rPr>
        <w:t>Petroleum, Geothermal Energy and Greenhouse Gas Storage Act 1967</w:t>
      </w:r>
      <w:r>
        <w:fldChar w:fldCharType="end"/>
      </w:r>
    </w:p>
    <w:p w14:paraId="01ABB92D" w14:textId="208B5D43" w:rsidR="002E02CD" w:rsidRDefault="002E02CD">
      <w:pPr>
        <w:pStyle w:val="NameofActRegPage1"/>
        <w:spacing w:before="1800" w:after="4200"/>
        <w:outlineLvl w:val="0"/>
      </w:pPr>
      <w:r>
        <w:fldChar w:fldCharType="begin"/>
      </w:r>
      <w:r>
        <w:instrText xml:space="preserve"> STYLEREF "Name Of Act/Reg"</w:instrText>
      </w:r>
      <w:r>
        <w:fldChar w:fldCharType="separate"/>
      </w:r>
      <w:r w:rsidR="00FD23C9">
        <w:rPr>
          <w:noProof/>
        </w:rPr>
        <w:t>Petroleum, Geothermal Energy and Greenhouse Gas Storage (Resource Management and Administration) Regulations 2015</w:t>
      </w:r>
      <w:r>
        <w:fldChar w:fldCharType="end"/>
      </w:r>
    </w:p>
    <w:p w14:paraId="33EBA494" w14:textId="77777777" w:rsidR="002E02CD" w:rsidRDefault="002E02CD">
      <w:pPr>
        <w:jc w:val="center"/>
        <w:sectPr w:rsidR="002E02CD">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65FE15E0" w14:textId="77777777" w:rsidR="009A37C8" w:rsidRDefault="009A37C8">
      <w:pPr>
        <w:pStyle w:val="WA"/>
      </w:pPr>
      <w:r>
        <w:lastRenderedPageBreak/>
        <w:t>Western Australia</w:t>
      </w:r>
    </w:p>
    <w:p w14:paraId="3E30FDD3" w14:textId="2970364A" w:rsidR="002E02CD" w:rsidRDefault="002E02CD">
      <w:pPr>
        <w:pStyle w:val="NameofActRegPage1"/>
      </w:pPr>
      <w:r>
        <w:fldChar w:fldCharType="begin"/>
      </w:r>
      <w:r>
        <w:instrText xml:space="preserve"> STYLEREF "Name Of Act/Reg"</w:instrText>
      </w:r>
      <w:r>
        <w:fldChar w:fldCharType="separate"/>
      </w:r>
      <w:r w:rsidR="00FD23C9">
        <w:rPr>
          <w:noProof/>
        </w:rPr>
        <w:t>Petroleum, Geothermal Energy and Greenhouse Gas Storage (Resource Management and Administration) Regulations 2015</w:t>
      </w:r>
      <w:r>
        <w:fldChar w:fldCharType="end"/>
      </w:r>
    </w:p>
    <w:p w14:paraId="78866815" w14:textId="77777777" w:rsidR="002E02CD" w:rsidRDefault="002E02CD">
      <w:pPr>
        <w:pStyle w:val="Arrangement"/>
      </w:pPr>
      <w:r>
        <w:t>Contents</w:t>
      </w:r>
    </w:p>
    <w:p w14:paraId="20A5C4FC" w14:textId="77777777" w:rsidR="00831868" w:rsidRDefault="002E02CD">
      <w:pPr>
        <w:pStyle w:val="TOC2"/>
        <w:tabs>
          <w:tab w:val="right" w:leader="dot" w:pos="7077"/>
        </w:tabs>
        <w:rPr>
          <w:rFonts w:asciiTheme="minorHAnsi" w:eastAsiaTheme="minorEastAsia" w:hAnsiTheme="minorHAnsi" w:cstheme="minorBidi"/>
          <w:b w:val="0"/>
          <w:kern w:val="2"/>
          <w:sz w:val="24"/>
          <w:szCs w:val="24"/>
          <w14:ligatures w14:val="standardContextual"/>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rsidR="00831868">
        <w:t>Part 1 — Preliminary</w:t>
      </w:r>
    </w:p>
    <w:p w14:paraId="1282C061" w14:textId="4CFB2E74" w:rsidR="00831868" w:rsidRDefault="00831868">
      <w:pPr>
        <w:pStyle w:val="TOC8"/>
        <w:rPr>
          <w:rFonts w:asciiTheme="minorHAnsi" w:eastAsiaTheme="minorEastAsia" w:hAnsiTheme="minorHAnsi" w:cstheme="minorBidi"/>
          <w:kern w:val="2"/>
          <w:sz w:val="24"/>
          <w:szCs w:val="24"/>
          <w14:ligatures w14:val="standardContextual"/>
        </w:rPr>
      </w:pPr>
      <w:r>
        <w:t>1.</w:t>
      </w:r>
      <w:r>
        <w:tab/>
        <w:t>Citation</w:t>
      </w:r>
      <w:r>
        <w:tab/>
      </w:r>
      <w:r>
        <w:fldChar w:fldCharType="begin"/>
      </w:r>
      <w:r>
        <w:instrText xml:space="preserve"> PAGEREF _Toc230272177 \h </w:instrText>
      </w:r>
      <w:r>
        <w:fldChar w:fldCharType="separate"/>
      </w:r>
      <w:r w:rsidR="00FD23C9">
        <w:t>1</w:t>
      </w:r>
      <w:r>
        <w:fldChar w:fldCharType="end"/>
      </w:r>
    </w:p>
    <w:p w14:paraId="3D1B11FF" w14:textId="285BE1FE" w:rsidR="00831868" w:rsidRDefault="00831868">
      <w:pPr>
        <w:pStyle w:val="TOC8"/>
        <w:rPr>
          <w:rFonts w:asciiTheme="minorHAnsi" w:eastAsiaTheme="minorEastAsia" w:hAnsiTheme="minorHAnsi" w:cstheme="minorBidi"/>
          <w:kern w:val="2"/>
          <w:sz w:val="24"/>
          <w:szCs w:val="24"/>
          <w14:ligatures w14:val="standardContextual"/>
        </w:rPr>
      </w:pPr>
      <w:r>
        <w:t>2</w:t>
      </w:r>
      <w:r w:rsidRPr="00BA7B58">
        <w:rPr>
          <w:spacing w:val="-2"/>
        </w:rPr>
        <w:t>.</w:t>
      </w:r>
      <w:r w:rsidRPr="00BA7B58">
        <w:rPr>
          <w:spacing w:val="-2"/>
        </w:rPr>
        <w:tab/>
        <w:t>Commencement</w:t>
      </w:r>
      <w:r>
        <w:tab/>
      </w:r>
      <w:r>
        <w:fldChar w:fldCharType="begin"/>
      </w:r>
      <w:r>
        <w:instrText xml:space="preserve"> PAGEREF _Toc230272178 \h </w:instrText>
      </w:r>
      <w:r>
        <w:fldChar w:fldCharType="separate"/>
      </w:r>
      <w:r w:rsidR="00FD23C9">
        <w:t>1</w:t>
      </w:r>
      <w:r>
        <w:fldChar w:fldCharType="end"/>
      </w:r>
    </w:p>
    <w:p w14:paraId="528E256C" w14:textId="6CB2B60E" w:rsidR="00831868" w:rsidRDefault="00831868">
      <w:pPr>
        <w:pStyle w:val="TOC8"/>
        <w:rPr>
          <w:rFonts w:asciiTheme="minorHAnsi" w:eastAsiaTheme="minorEastAsia" w:hAnsiTheme="minorHAnsi" w:cstheme="minorBidi"/>
          <w:kern w:val="2"/>
          <w:sz w:val="24"/>
          <w:szCs w:val="24"/>
          <w14:ligatures w14:val="standardContextual"/>
        </w:rPr>
      </w:pPr>
      <w:r>
        <w:t>3.</w:t>
      </w:r>
      <w:r>
        <w:tab/>
        <w:t>Objects of regulations</w:t>
      </w:r>
      <w:r>
        <w:tab/>
      </w:r>
      <w:r>
        <w:fldChar w:fldCharType="begin"/>
      </w:r>
      <w:r>
        <w:instrText xml:space="preserve"> PAGEREF _Toc230272179 \h </w:instrText>
      </w:r>
      <w:r>
        <w:fldChar w:fldCharType="separate"/>
      </w:r>
      <w:r w:rsidR="00FD23C9">
        <w:t>1</w:t>
      </w:r>
      <w:r>
        <w:fldChar w:fldCharType="end"/>
      </w:r>
    </w:p>
    <w:p w14:paraId="323E8C82" w14:textId="3BCB93BD" w:rsidR="00831868" w:rsidRDefault="00831868">
      <w:pPr>
        <w:pStyle w:val="TOC8"/>
        <w:rPr>
          <w:rFonts w:asciiTheme="minorHAnsi" w:eastAsiaTheme="minorEastAsia" w:hAnsiTheme="minorHAnsi" w:cstheme="minorBidi"/>
          <w:kern w:val="2"/>
          <w:sz w:val="24"/>
          <w:szCs w:val="24"/>
          <w14:ligatures w14:val="standardContextual"/>
        </w:rPr>
      </w:pPr>
      <w:r>
        <w:t>4.</w:t>
      </w:r>
      <w:r>
        <w:tab/>
        <w:t>Terms used</w:t>
      </w:r>
      <w:r>
        <w:tab/>
      </w:r>
      <w:r>
        <w:fldChar w:fldCharType="begin"/>
      </w:r>
      <w:r>
        <w:instrText xml:space="preserve"> PAGEREF _Toc230272180 \h </w:instrText>
      </w:r>
      <w:r>
        <w:fldChar w:fldCharType="separate"/>
      </w:r>
      <w:r w:rsidR="00FD23C9">
        <w:t>4</w:t>
      </w:r>
      <w:r>
        <w:fldChar w:fldCharType="end"/>
      </w:r>
    </w:p>
    <w:p w14:paraId="24A11CC3"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t>Part 2 — Surveys</w:t>
      </w:r>
    </w:p>
    <w:p w14:paraId="53D92DE5" w14:textId="01BAFE83" w:rsidR="00831868" w:rsidRDefault="00831868">
      <w:pPr>
        <w:pStyle w:val="TOC8"/>
        <w:rPr>
          <w:rFonts w:asciiTheme="minorHAnsi" w:eastAsiaTheme="minorEastAsia" w:hAnsiTheme="minorHAnsi" w:cstheme="minorBidi"/>
          <w:kern w:val="2"/>
          <w:sz w:val="24"/>
          <w:szCs w:val="24"/>
          <w14:ligatures w14:val="standardContextual"/>
        </w:rPr>
      </w:pPr>
      <w:r>
        <w:t>5.</w:t>
      </w:r>
      <w:r>
        <w:tab/>
        <w:t>Requirement for approval of survey</w:t>
      </w:r>
      <w:r>
        <w:tab/>
      </w:r>
      <w:r>
        <w:fldChar w:fldCharType="begin"/>
      </w:r>
      <w:r>
        <w:instrText xml:space="preserve"> PAGEREF _Toc230272182 \h </w:instrText>
      </w:r>
      <w:r>
        <w:fldChar w:fldCharType="separate"/>
      </w:r>
      <w:r w:rsidR="00FD23C9">
        <w:t>9</w:t>
      </w:r>
      <w:r>
        <w:fldChar w:fldCharType="end"/>
      </w:r>
    </w:p>
    <w:p w14:paraId="4DC287DA" w14:textId="2C901AB0" w:rsidR="00831868" w:rsidRDefault="00831868">
      <w:pPr>
        <w:pStyle w:val="TOC8"/>
        <w:rPr>
          <w:rFonts w:asciiTheme="minorHAnsi" w:eastAsiaTheme="minorEastAsia" w:hAnsiTheme="minorHAnsi" w:cstheme="minorBidi"/>
          <w:kern w:val="2"/>
          <w:sz w:val="24"/>
          <w:szCs w:val="24"/>
          <w14:ligatures w14:val="standardContextual"/>
        </w:rPr>
      </w:pPr>
      <w:r>
        <w:t>6.</w:t>
      </w:r>
      <w:r>
        <w:tab/>
        <w:t>Application for approval of survey</w:t>
      </w:r>
      <w:r>
        <w:tab/>
      </w:r>
      <w:r>
        <w:fldChar w:fldCharType="begin"/>
      </w:r>
      <w:r>
        <w:instrText xml:space="preserve"> PAGEREF _Toc230272183 \h </w:instrText>
      </w:r>
      <w:r>
        <w:fldChar w:fldCharType="separate"/>
      </w:r>
      <w:r w:rsidR="00FD23C9">
        <w:t>9</w:t>
      </w:r>
      <w:r>
        <w:fldChar w:fldCharType="end"/>
      </w:r>
    </w:p>
    <w:p w14:paraId="3AE291FC" w14:textId="11AF7D89" w:rsidR="00831868" w:rsidRDefault="00831868">
      <w:pPr>
        <w:pStyle w:val="TOC8"/>
        <w:rPr>
          <w:rFonts w:asciiTheme="minorHAnsi" w:eastAsiaTheme="minorEastAsia" w:hAnsiTheme="minorHAnsi" w:cstheme="minorBidi"/>
          <w:kern w:val="2"/>
          <w:sz w:val="24"/>
          <w:szCs w:val="24"/>
          <w14:ligatures w14:val="standardContextual"/>
        </w:rPr>
      </w:pPr>
      <w:r>
        <w:t>7.</w:t>
      </w:r>
      <w:r>
        <w:tab/>
        <w:t>Time for making application</w:t>
      </w:r>
      <w:r>
        <w:tab/>
      </w:r>
      <w:r>
        <w:fldChar w:fldCharType="begin"/>
      </w:r>
      <w:r>
        <w:instrText xml:space="preserve"> PAGEREF _Toc230272184 \h </w:instrText>
      </w:r>
      <w:r>
        <w:fldChar w:fldCharType="separate"/>
      </w:r>
      <w:r w:rsidR="00FD23C9">
        <w:t>10</w:t>
      </w:r>
      <w:r>
        <w:fldChar w:fldCharType="end"/>
      </w:r>
    </w:p>
    <w:p w14:paraId="21073795" w14:textId="1CBA3701" w:rsidR="00831868" w:rsidRDefault="00831868">
      <w:pPr>
        <w:pStyle w:val="TOC8"/>
        <w:rPr>
          <w:rFonts w:asciiTheme="minorHAnsi" w:eastAsiaTheme="minorEastAsia" w:hAnsiTheme="minorHAnsi" w:cstheme="minorBidi"/>
          <w:kern w:val="2"/>
          <w:sz w:val="24"/>
          <w:szCs w:val="24"/>
          <w14:ligatures w14:val="standardContextual"/>
        </w:rPr>
      </w:pPr>
      <w:r>
        <w:t>8.</w:t>
      </w:r>
      <w:r>
        <w:tab/>
        <w:t>Minister may request more information</w:t>
      </w:r>
      <w:r>
        <w:tab/>
      </w:r>
      <w:r>
        <w:fldChar w:fldCharType="begin"/>
      </w:r>
      <w:r>
        <w:instrText xml:space="preserve"> PAGEREF _Toc230272185 \h </w:instrText>
      </w:r>
      <w:r>
        <w:fldChar w:fldCharType="separate"/>
      </w:r>
      <w:r w:rsidR="00FD23C9">
        <w:t>10</w:t>
      </w:r>
      <w:r>
        <w:fldChar w:fldCharType="end"/>
      </w:r>
    </w:p>
    <w:p w14:paraId="2CEC0A19" w14:textId="6D561A4E" w:rsidR="00831868" w:rsidRDefault="00831868">
      <w:pPr>
        <w:pStyle w:val="TOC8"/>
        <w:rPr>
          <w:rFonts w:asciiTheme="minorHAnsi" w:eastAsiaTheme="minorEastAsia" w:hAnsiTheme="minorHAnsi" w:cstheme="minorBidi"/>
          <w:kern w:val="2"/>
          <w:sz w:val="24"/>
          <w:szCs w:val="24"/>
          <w14:ligatures w14:val="standardContextual"/>
        </w:rPr>
      </w:pPr>
      <w:r>
        <w:t>9.</w:t>
      </w:r>
      <w:r>
        <w:tab/>
        <w:t>Decision on application</w:t>
      </w:r>
      <w:r>
        <w:tab/>
      </w:r>
      <w:r>
        <w:fldChar w:fldCharType="begin"/>
      </w:r>
      <w:r>
        <w:instrText xml:space="preserve"> PAGEREF _Toc230272186 \h </w:instrText>
      </w:r>
      <w:r>
        <w:fldChar w:fldCharType="separate"/>
      </w:r>
      <w:r w:rsidR="00FD23C9">
        <w:t>10</w:t>
      </w:r>
      <w:r>
        <w:fldChar w:fldCharType="end"/>
      </w:r>
    </w:p>
    <w:p w14:paraId="764C390B"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t>Part 3 — Management of well activities</w:t>
      </w:r>
    </w:p>
    <w:p w14:paraId="653564A3"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Well management plan</w:t>
      </w:r>
    </w:p>
    <w:p w14:paraId="4C62B4FB" w14:textId="77777777" w:rsidR="00831868" w:rsidRDefault="00831868">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1A — Preliminary</w:t>
      </w:r>
    </w:p>
    <w:p w14:paraId="01C5CD04" w14:textId="689F0C93" w:rsidR="00831868" w:rsidRDefault="00831868">
      <w:pPr>
        <w:pStyle w:val="TOC8"/>
        <w:rPr>
          <w:rFonts w:asciiTheme="minorHAnsi" w:eastAsiaTheme="minorEastAsia" w:hAnsiTheme="minorHAnsi" w:cstheme="minorBidi"/>
          <w:kern w:val="2"/>
          <w:sz w:val="24"/>
          <w:szCs w:val="24"/>
          <w14:ligatures w14:val="standardContextual"/>
        </w:rPr>
      </w:pPr>
      <w:r>
        <w:t>9A.</w:t>
      </w:r>
      <w:r>
        <w:tab/>
        <w:t>Well includes associated well-related equipment</w:t>
      </w:r>
      <w:r>
        <w:tab/>
      </w:r>
      <w:r>
        <w:fldChar w:fldCharType="begin"/>
      </w:r>
      <w:r>
        <w:instrText xml:space="preserve"> PAGEREF _Toc230272190 \h </w:instrText>
      </w:r>
      <w:r>
        <w:fldChar w:fldCharType="separate"/>
      </w:r>
      <w:r w:rsidR="00FD23C9">
        <w:t>12</w:t>
      </w:r>
      <w:r>
        <w:fldChar w:fldCharType="end"/>
      </w:r>
    </w:p>
    <w:p w14:paraId="1C56BF0A" w14:textId="2A7F52B4" w:rsidR="00831868" w:rsidRDefault="00831868">
      <w:pPr>
        <w:pStyle w:val="TOC8"/>
        <w:rPr>
          <w:rFonts w:asciiTheme="minorHAnsi" w:eastAsiaTheme="minorEastAsia" w:hAnsiTheme="minorHAnsi" w:cstheme="minorBidi"/>
          <w:kern w:val="2"/>
          <w:sz w:val="24"/>
          <w:szCs w:val="24"/>
          <w14:ligatures w14:val="standardContextual"/>
        </w:rPr>
      </w:pPr>
      <w:r>
        <w:t>9B.</w:t>
      </w:r>
      <w:r>
        <w:tab/>
        <w:t>Well activity taken to occur if well not operational</w:t>
      </w:r>
      <w:r>
        <w:tab/>
      </w:r>
      <w:r>
        <w:fldChar w:fldCharType="begin"/>
      </w:r>
      <w:r>
        <w:instrText xml:space="preserve"> PAGEREF _Toc230272191 \h </w:instrText>
      </w:r>
      <w:r>
        <w:fldChar w:fldCharType="separate"/>
      </w:r>
      <w:r w:rsidR="00FD23C9">
        <w:t>12</w:t>
      </w:r>
      <w:r>
        <w:fldChar w:fldCharType="end"/>
      </w:r>
    </w:p>
    <w:p w14:paraId="46EB9908" w14:textId="77777777" w:rsidR="00831868" w:rsidRDefault="00831868">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1 — Requirements relating to approved well management plan</w:t>
      </w:r>
    </w:p>
    <w:p w14:paraId="575AB3CD" w14:textId="6B3BAACE" w:rsidR="00831868" w:rsidRDefault="00831868">
      <w:pPr>
        <w:pStyle w:val="TOC8"/>
        <w:rPr>
          <w:rFonts w:asciiTheme="minorHAnsi" w:eastAsiaTheme="minorEastAsia" w:hAnsiTheme="minorHAnsi" w:cstheme="minorBidi"/>
          <w:kern w:val="2"/>
          <w:sz w:val="24"/>
          <w:szCs w:val="24"/>
          <w14:ligatures w14:val="standardContextual"/>
        </w:rPr>
      </w:pPr>
      <w:r>
        <w:t>10.</w:t>
      </w:r>
      <w:r>
        <w:tab/>
        <w:t>Requirement to have approved well management plan</w:t>
      </w:r>
      <w:r>
        <w:tab/>
      </w:r>
      <w:r>
        <w:fldChar w:fldCharType="begin"/>
      </w:r>
      <w:r>
        <w:instrText xml:space="preserve"> PAGEREF _Toc230272193 \h </w:instrText>
      </w:r>
      <w:r>
        <w:fldChar w:fldCharType="separate"/>
      </w:r>
      <w:r w:rsidR="00FD23C9">
        <w:t>12</w:t>
      </w:r>
      <w:r>
        <w:fldChar w:fldCharType="end"/>
      </w:r>
    </w:p>
    <w:p w14:paraId="4DB0AEE4" w14:textId="0E9E6EF9" w:rsidR="00831868" w:rsidRDefault="00831868">
      <w:pPr>
        <w:pStyle w:val="TOC8"/>
        <w:rPr>
          <w:rFonts w:asciiTheme="minorHAnsi" w:eastAsiaTheme="minorEastAsia" w:hAnsiTheme="minorHAnsi" w:cstheme="minorBidi"/>
          <w:kern w:val="2"/>
          <w:sz w:val="24"/>
          <w:szCs w:val="24"/>
          <w14:ligatures w14:val="standardContextual"/>
        </w:rPr>
      </w:pPr>
      <w:r>
        <w:lastRenderedPageBreak/>
        <w:t>11.</w:t>
      </w:r>
      <w:r>
        <w:tab/>
        <w:t>Requirement to undertake well activity in accordance with approved well management plan</w:t>
      </w:r>
      <w:r>
        <w:tab/>
      </w:r>
      <w:r>
        <w:fldChar w:fldCharType="begin"/>
      </w:r>
      <w:r>
        <w:instrText xml:space="preserve"> PAGEREF _Toc230272194 \h </w:instrText>
      </w:r>
      <w:r>
        <w:fldChar w:fldCharType="separate"/>
      </w:r>
      <w:r w:rsidR="00FD23C9">
        <w:t>13</w:t>
      </w:r>
      <w:r>
        <w:fldChar w:fldCharType="end"/>
      </w:r>
    </w:p>
    <w:p w14:paraId="0E323E7E" w14:textId="77777777" w:rsidR="00831868" w:rsidRDefault="00831868">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2 — Obtaining approval of well management plan</w:t>
      </w:r>
    </w:p>
    <w:p w14:paraId="38941D33" w14:textId="743F4DF5" w:rsidR="00831868" w:rsidRDefault="00831868">
      <w:pPr>
        <w:pStyle w:val="TOC8"/>
        <w:rPr>
          <w:rFonts w:asciiTheme="minorHAnsi" w:eastAsiaTheme="minorEastAsia" w:hAnsiTheme="minorHAnsi" w:cstheme="minorBidi"/>
          <w:kern w:val="2"/>
          <w:sz w:val="24"/>
          <w:szCs w:val="24"/>
          <w14:ligatures w14:val="standardContextual"/>
        </w:rPr>
      </w:pPr>
      <w:r>
        <w:t>12.</w:t>
      </w:r>
      <w:r>
        <w:tab/>
        <w:t>Application for approval of well management plan</w:t>
      </w:r>
      <w:r>
        <w:tab/>
      </w:r>
      <w:r>
        <w:fldChar w:fldCharType="begin"/>
      </w:r>
      <w:r>
        <w:instrText xml:space="preserve"> PAGEREF _Toc230272196 \h </w:instrText>
      </w:r>
      <w:r>
        <w:fldChar w:fldCharType="separate"/>
      </w:r>
      <w:r w:rsidR="00FD23C9">
        <w:t>15</w:t>
      </w:r>
      <w:r>
        <w:fldChar w:fldCharType="end"/>
      </w:r>
    </w:p>
    <w:p w14:paraId="2530F490" w14:textId="26E0A1FC" w:rsidR="00831868" w:rsidRDefault="00831868">
      <w:pPr>
        <w:pStyle w:val="TOC8"/>
        <w:rPr>
          <w:rFonts w:asciiTheme="minorHAnsi" w:eastAsiaTheme="minorEastAsia" w:hAnsiTheme="minorHAnsi" w:cstheme="minorBidi"/>
          <w:kern w:val="2"/>
          <w:sz w:val="24"/>
          <w:szCs w:val="24"/>
          <w14:ligatures w14:val="standardContextual"/>
        </w:rPr>
      </w:pPr>
      <w:r>
        <w:t>13.</w:t>
      </w:r>
      <w:r>
        <w:tab/>
        <w:t>Decision on well management plan</w:t>
      </w:r>
      <w:r>
        <w:tab/>
      </w:r>
      <w:r>
        <w:fldChar w:fldCharType="begin"/>
      </w:r>
      <w:r>
        <w:instrText xml:space="preserve"> PAGEREF _Toc230272197 \h </w:instrText>
      </w:r>
      <w:r>
        <w:fldChar w:fldCharType="separate"/>
      </w:r>
      <w:r w:rsidR="00FD23C9">
        <w:t>15</w:t>
      </w:r>
      <w:r>
        <w:fldChar w:fldCharType="end"/>
      </w:r>
    </w:p>
    <w:p w14:paraId="6222F348" w14:textId="14E4A57C" w:rsidR="00831868" w:rsidRDefault="00831868">
      <w:pPr>
        <w:pStyle w:val="TOC8"/>
        <w:rPr>
          <w:rFonts w:asciiTheme="minorHAnsi" w:eastAsiaTheme="minorEastAsia" w:hAnsiTheme="minorHAnsi" w:cstheme="minorBidi"/>
          <w:kern w:val="2"/>
          <w:sz w:val="24"/>
          <w:szCs w:val="24"/>
          <w14:ligatures w14:val="standardContextual"/>
        </w:rPr>
      </w:pPr>
      <w:r>
        <w:t>14.</w:t>
      </w:r>
      <w:r>
        <w:tab/>
        <w:t>Notice of decision</w:t>
      </w:r>
      <w:r>
        <w:tab/>
      </w:r>
      <w:r>
        <w:fldChar w:fldCharType="begin"/>
      </w:r>
      <w:r>
        <w:instrText xml:space="preserve"> PAGEREF _Toc230272198 \h </w:instrText>
      </w:r>
      <w:r>
        <w:fldChar w:fldCharType="separate"/>
      </w:r>
      <w:r w:rsidR="00FD23C9">
        <w:t>16</w:t>
      </w:r>
      <w:r>
        <w:fldChar w:fldCharType="end"/>
      </w:r>
    </w:p>
    <w:p w14:paraId="71DBE91F" w14:textId="61CDC263" w:rsidR="00831868" w:rsidRDefault="00831868">
      <w:pPr>
        <w:pStyle w:val="TOC8"/>
        <w:rPr>
          <w:rFonts w:asciiTheme="minorHAnsi" w:eastAsiaTheme="minorEastAsia" w:hAnsiTheme="minorHAnsi" w:cstheme="minorBidi"/>
          <w:kern w:val="2"/>
          <w:sz w:val="24"/>
          <w:szCs w:val="24"/>
          <w14:ligatures w14:val="standardContextual"/>
        </w:rPr>
      </w:pPr>
      <w:r>
        <w:t>15.</w:t>
      </w:r>
      <w:r>
        <w:tab/>
        <w:t>Date on which well management plan takes effect</w:t>
      </w:r>
      <w:r>
        <w:tab/>
      </w:r>
      <w:r>
        <w:fldChar w:fldCharType="begin"/>
      </w:r>
      <w:r>
        <w:instrText xml:space="preserve"> PAGEREF _Toc230272199 \h </w:instrText>
      </w:r>
      <w:r>
        <w:fldChar w:fldCharType="separate"/>
      </w:r>
      <w:r w:rsidR="00FD23C9">
        <w:t>17</w:t>
      </w:r>
      <w:r>
        <w:fldChar w:fldCharType="end"/>
      </w:r>
    </w:p>
    <w:p w14:paraId="1C8B2D8B" w14:textId="58767B99" w:rsidR="00831868" w:rsidRDefault="00831868">
      <w:pPr>
        <w:pStyle w:val="TOC8"/>
        <w:rPr>
          <w:rFonts w:asciiTheme="minorHAnsi" w:eastAsiaTheme="minorEastAsia" w:hAnsiTheme="minorHAnsi" w:cstheme="minorBidi"/>
          <w:kern w:val="2"/>
          <w:sz w:val="24"/>
          <w:szCs w:val="24"/>
          <w14:ligatures w14:val="standardContextual"/>
        </w:rPr>
      </w:pPr>
      <w:r>
        <w:t>16.</w:t>
      </w:r>
      <w:r>
        <w:tab/>
        <w:t>Criteria for approval of well management plan</w:t>
      </w:r>
      <w:r>
        <w:tab/>
      </w:r>
      <w:r>
        <w:fldChar w:fldCharType="begin"/>
      </w:r>
      <w:r>
        <w:instrText xml:space="preserve"> PAGEREF _Toc230272200 \h </w:instrText>
      </w:r>
      <w:r>
        <w:fldChar w:fldCharType="separate"/>
      </w:r>
      <w:r w:rsidR="00FD23C9">
        <w:t>17</w:t>
      </w:r>
      <w:r>
        <w:fldChar w:fldCharType="end"/>
      </w:r>
    </w:p>
    <w:p w14:paraId="225EFAE6" w14:textId="5C7B236A" w:rsidR="00831868" w:rsidRDefault="00831868">
      <w:pPr>
        <w:pStyle w:val="TOC8"/>
        <w:rPr>
          <w:rFonts w:asciiTheme="minorHAnsi" w:eastAsiaTheme="minorEastAsia" w:hAnsiTheme="minorHAnsi" w:cstheme="minorBidi"/>
          <w:kern w:val="2"/>
          <w:sz w:val="24"/>
          <w:szCs w:val="24"/>
          <w14:ligatures w14:val="standardContextual"/>
        </w:rPr>
      </w:pPr>
      <w:r>
        <w:t>17.</w:t>
      </w:r>
      <w:r>
        <w:tab/>
        <w:t>Content of well management plan</w:t>
      </w:r>
      <w:r>
        <w:tab/>
      </w:r>
      <w:r>
        <w:fldChar w:fldCharType="begin"/>
      </w:r>
      <w:r>
        <w:instrText xml:space="preserve"> PAGEREF _Toc230272201 \h </w:instrText>
      </w:r>
      <w:r>
        <w:fldChar w:fldCharType="separate"/>
      </w:r>
      <w:r w:rsidR="00FD23C9">
        <w:t>18</w:t>
      </w:r>
      <w:r>
        <w:fldChar w:fldCharType="end"/>
      </w:r>
    </w:p>
    <w:p w14:paraId="30CC1562" w14:textId="3B6249E0" w:rsidR="00831868" w:rsidRDefault="00831868">
      <w:pPr>
        <w:pStyle w:val="TOC8"/>
        <w:rPr>
          <w:rFonts w:asciiTheme="minorHAnsi" w:eastAsiaTheme="minorEastAsia" w:hAnsiTheme="minorHAnsi" w:cstheme="minorBidi"/>
          <w:kern w:val="2"/>
          <w:sz w:val="24"/>
          <w:szCs w:val="24"/>
          <w14:ligatures w14:val="standardContextual"/>
        </w:rPr>
      </w:pPr>
      <w:r>
        <w:t>18.</w:t>
      </w:r>
      <w:r>
        <w:tab/>
        <w:t>Status of well management plan</w:t>
      </w:r>
      <w:r>
        <w:tab/>
      </w:r>
      <w:r>
        <w:fldChar w:fldCharType="begin"/>
      </w:r>
      <w:r>
        <w:instrText xml:space="preserve"> PAGEREF _Toc230272202 \h </w:instrText>
      </w:r>
      <w:r>
        <w:fldChar w:fldCharType="separate"/>
      </w:r>
      <w:r w:rsidR="00FD23C9">
        <w:t>18</w:t>
      </w:r>
      <w:r>
        <w:fldChar w:fldCharType="end"/>
      </w:r>
    </w:p>
    <w:p w14:paraId="205D238D" w14:textId="77777777" w:rsidR="00831868" w:rsidRDefault="00831868">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3 — Revision of well management plan</w:t>
      </w:r>
    </w:p>
    <w:p w14:paraId="30298E9F" w14:textId="7A8AE93B" w:rsidR="00831868" w:rsidRDefault="00831868">
      <w:pPr>
        <w:pStyle w:val="TOC8"/>
        <w:rPr>
          <w:rFonts w:asciiTheme="minorHAnsi" w:eastAsiaTheme="minorEastAsia" w:hAnsiTheme="minorHAnsi" w:cstheme="minorBidi"/>
          <w:kern w:val="2"/>
          <w:sz w:val="24"/>
          <w:szCs w:val="24"/>
          <w14:ligatures w14:val="standardContextual"/>
        </w:rPr>
      </w:pPr>
      <w:r>
        <w:t>19.</w:t>
      </w:r>
      <w:r>
        <w:tab/>
        <w:t>Application for approval of revision of well management plan</w:t>
      </w:r>
      <w:r>
        <w:tab/>
      </w:r>
      <w:r>
        <w:fldChar w:fldCharType="begin"/>
      </w:r>
      <w:r>
        <w:instrText xml:space="preserve"> PAGEREF _Toc230272204 \h </w:instrText>
      </w:r>
      <w:r>
        <w:fldChar w:fldCharType="separate"/>
      </w:r>
      <w:r w:rsidR="00FD23C9">
        <w:t>19</w:t>
      </w:r>
      <w:r>
        <w:fldChar w:fldCharType="end"/>
      </w:r>
    </w:p>
    <w:p w14:paraId="45513EA8" w14:textId="5D689A62" w:rsidR="00831868" w:rsidRDefault="00831868">
      <w:pPr>
        <w:pStyle w:val="TOC8"/>
        <w:rPr>
          <w:rFonts w:asciiTheme="minorHAnsi" w:eastAsiaTheme="minorEastAsia" w:hAnsiTheme="minorHAnsi" w:cstheme="minorBidi"/>
          <w:kern w:val="2"/>
          <w:sz w:val="24"/>
          <w:szCs w:val="24"/>
          <w14:ligatures w14:val="standardContextual"/>
        </w:rPr>
      </w:pPr>
      <w:r>
        <w:t>20.</w:t>
      </w:r>
      <w:r>
        <w:tab/>
        <w:t>Application for approval of revision required in certain circumstances</w:t>
      </w:r>
      <w:r>
        <w:tab/>
      </w:r>
      <w:r>
        <w:fldChar w:fldCharType="begin"/>
      </w:r>
      <w:r>
        <w:instrText xml:space="preserve"> PAGEREF _Toc230272205 \h </w:instrText>
      </w:r>
      <w:r>
        <w:fldChar w:fldCharType="separate"/>
      </w:r>
      <w:r w:rsidR="00FD23C9">
        <w:t>19</w:t>
      </w:r>
      <w:r>
        <w:fldChar w:fldCharType="end"/>
      </w:r>
    </w:p>
    <w:p w14:paraId="58DD8527" w14:textId="7F782362" w:rsidR="00831868" w:rsidRDefault="00831868">
      <w:pPr>
        <w:pStyle w:val="TOC8"/>
        <w:rPr>
          <w:rFonts w:asciiTheme="minorHAnsi" w:eastAsiaTheme="minorEastAsia" w:hAnsiTheme="minorHAnsi" w:cstheme="minorBidi"/>
          <w:kern w:val="2"/>
          <w:sz w:val="24"/>
          <w:szCs w:val="24"/>
          <w14:ligatures w14:val="standardContextual"/>
        </w:rPr>
      </w:pPr>
      <w:r>
        <w:t>21.</w:t>
      </w:r>
      <w:r>
        <w:tab/>
        <w:t>Decision on application for approval of revision</w:t>
      </w:r>
      <w:r>
        <w:tab/>
      </w:r>
      <w:r>
        <w:fldChar w:fldCharType="begin"/>
      </w:r>
      <w:r>
        <w:instrText xml:space="preserve"> PAGEREF _Toc230272206 \h </w:instrText>
      </w:r>
      <w:r>
        <w:fldChar w:fldCharType="separate"/>
      </w:r>
      <w:r w:rsidR="00FD23C9">
        <w:t>20</w:t>
      </w:r>
      <w:r>
        <w:fldChar w:fldCharType="end"/>
      </w:r>
    </w:p>
    <w:p w14:paraId="454A0601" w14:textId="57DF8B8C" w:rsidR="00831868" w:rsidRDefault="00831868">
      <w:pPr>
        <w:pStyle w:val="TOC8"/>
        <w:rPr>
          <w:rFonts w:asciiTheme="minorHAnsi" w:eastAsiaTheme="minorEastAsia" w:hAnsiTheme="minorHAnsi" w:cstheme="minorBidi"/>
          <w:kern w:val="2"/>
          <w:sz w:val="24"/>
          <w:szCs w:val="24"/>
          <w14:ligatures w14:val="standardContextual"/>
        </w:rPr>
      </w:pPr>
      <w:r>
        <w:t>22.</w:t>
      </w:r>
      <w:r>
        <w:tab/>
        <w:t>Notice of decision</w:t>
      </w:r>
      <w:r>
        <w:tab/>
      </w:r>
      <w:r>
        <w:fldChar w:fldCharType="begin"/>
      </w:r>
      <w:r>
        <w:instrText xml:space="preserve"> PAGEREF _Toc230272207 \h </w:instrText>
      </w:r>
      <w:r>
        <w:fldChar w:fldCharType="separate"/>
      </w:r>
      <w:r w:rsidR="00FD23C9">
        <w:t>21</w:t>
      </w:r>
      <w:r>
        <w:fldChar w:fldCharType="end"/>
      </w:r>
    </w:p>
    <w:p w14:paraId="43D5303A" w14:textId="5F2B41ED" w:rsidR="00831868" w:rsidRDefault="00831868">
      <w:pPr>
        <w:pStyle w:val="TOC8"/>
        <w:rPr>
          <w:rFonts w:asciiTheme="minorHAnsi" w:eastAsiaTheme="minorEastAsia" w:hAnsiTheme="minorHAnsi" w:cstheme="minorBidi"/>
          <w:kern w:val="2"/>
          <w:sz w:val="24"/>
          <w:szCs w:val="24"/>
          <w14:ligatures w14:val="standardContextual"/>
        </w:rPr>
      </w:pPr>
      <w:r>
        <w:t>23.</w:t>
      </w:r>
      <w:r>
        <w:tab/>
        <w:t>Date on which revision takes effect</w:t>
      </w:r>
      <w:r>
        <w:tab/>
      </w:r>
      <w:r>
        <w:fldChar w:fldCharType="begin"/>
      </w:r>
      <w:r>
        <w:instrText xml:space="preserve"> PAGEREF _Toc230272208 \h </w:instrText>
      </w:r>
      <w:r>
        <w:fldChar w:fldCharType="separate"/>
      </w:r>
      <w:r w:rsidR="00FD23C9">
        <w:t>21</w:t>
      </w:r>
      <w:r>
        <w:fldChar w:fldCharType="end"/>
      </w:r>
    </w:p>
    <w:p w14:paraId="64A7EF12" w14:textId="6AAF7991" w:rsidR="00831868" w:rsidRDefault="00831868">
      <w:pPr>
        <w:pStyle w:val="TOC8"/>
        <w:rPr>
          <w:rFonts w:asciiTheme="minorHAnsi" w:eastAsiaTheme="minorEastAsia" w:hAnsiTheme="minorHAnsi" w:cstheme="minorBidi"/>
          <w:kern w:val="2"/>
          <w:sz w:val="24"/>
          <w:szCs w:val="24"/>
          <w14:ligatures w14:val="standardContextual"/>
        </w:rPr>
      </w:pPr>
      <w:r>
        <w:t>24.</w:t>
      </w:r>
      <w:r>
        <w:tab/>
        <w:t>Revision required by Minister</w:t>
      </w:r>
      <w:r>
        <w:tab/>
      </w:r>
      <w:r>
        <w:fldChar w:fldCharType="begin"/>
      </w:r>
      <w:r>
        <w:instrText xml:space="preserve"> PAGEREF _Toc230272209 \h </w:instrText>
      </w:r>
      <w:r>
        <w:fldChar w:fldCharType="separate"/>
      </w:r>
      <w:r w:rsidR="00FD23C9">
        <w:t>21</w:t>
      </w:r>
      <w:r>
        <w:fldChar w:fldCharType="end"/>
      </w:r>
    </w:p>
    <w:p w14:paraId="198B62C1" w14:textId="0CB9E25D" w:rsidR="00831868" w:rsidRDefault="00831868">
      <w:pPr>
        <w:pStyle w:val="TOC8"/>
        <w:rPr>
          <w:rFonts w:asciiTheme="minorHAnsi" w:eastAsiaTheme="minorEastAsia" w:hAnsiTheme="minorHAnsi" w:cstheme="minorBidi"/>
          <w:kern w:val="2"/>
          <w:sz w:val="24"/>
          <w:szCs w:val="24"/>
          <w14:ligatures w14:val="standardContextual"/>
        </w:rPr>
      </w:pPr>
      <w:r>
        <w:t>25.</w:t>
      </w:r>
      <w:r>
        <w:tab/>
        <w:t>Objection to requirement to revise approved well management plan</w:t>
      </w:r>
      <w:r>
        <w:tab/>
      </w:r>
      <w:r>
        <w:fldChar w:fldCharType="begin"/>
      </w:r>
      <w:r>
        <w:instrText xml:space="preserve"> PAGEREF _Toc230272210 \h </w:instrText>
      </w:r>
      <w:r>
        <w:fldChar w:fldCharType="separate"/>
      </w:r>
      <w:r w:rsidR="00FD23C9">
        <w:t>22</w:t>
      </w:r>
      <w:r>
        <w:fldChar w:fldCharType="end"/>
      </w:r>
    </w:p>
    <w:p w14:paraId="13583818" w14:textId="131E4263" w:rsidR="00831868" w:rsidRDefault="00831868">
      <w:pPr>
        <w:pStyle w:val="TOC8"/>
        <w:rPr>
          <w:rFonts w:asciiTheme="minorHAnsi" w:eastAsiaTheme="minorEastAsia" w:hAnsiTheme="minorHAnsi" w:cstheme="minorBidi"/>
          <w:kern w:val="2"/>
          <w:sz w:val="24"/>
          <w:szCs w:val="24"/>
          <w14:ligatures w14:val="standardContextual"/>
        </w:rPr>
      </w:pPr>
      <w:r>
        <w:t>26.</w:t>
      </w:r>
      <w:r>
        <w:tab/>
        <w:t>Decision on objection</w:t>
      </w:r>
      <w:r>
        <w:tab/>
      </w:r>
      <w:r>
        <w:fldChar w:fldCharType="begin"/>
      </w:r>
      <w:r>
        <w:instrText xml:space="preserve"> PAGEREF _Toc230272211 \h </w:instrText>
      </w:r>
      <w:r>
        <w:fldChar w:fldCharType="separate"/>
      </w:r>
      <w:r w:rsidR="00FD23C9">
        <w:t>22</w:t>
      </w:r>
      <w:r>
        <w:fldChar w:fldCharType="end"/>
      </w:r>
    </w:p>
    <w:p w14:paraId="3A6CAA1D" w14:textId="61A62BA9" w:rsidR="00831868" w:rsidRDefault="00831868">
      <w:pPr>
        <w:pStyle w:val="TOC8"/>
        <w:rPr>
          <w:rFonts w:asciiTheme="minorHAnsi" w:eastAsiaTheme="minorEastAsia" w:hAnsiTheme="minorHAnsi" w:cstheme="minorBidi"/>
          <w:kern w:val="2"/>
          <w:sz w:val="24"/>
          <w:szCs w:val="24"/>
          <w14:ligatures w14:val="standardContextual"/>
        </w:rPr>
      </w:pPr>
      <w:r>
        <w:t>27.</w:t>
      </w:r>
      <w:r>
        <w:tab/>
        <w:t>Title holder required to comply with notice</w:t>
      </w:r>
      <w:r>
        <w:tab/>
      </w:r>
      <w:r>
        <w:fldChar w:fldCharType="begin"/>
      </w:r>
      <w:r>
        <w:instrText xml:space="preserve"> PAGEREF _Toc230272212 \h </w:instrText>
      </w:r>
      <w:r>
        <w:fldChar w:fldCharType="separate"/>
      </w:r>
      <w:r w:rsidR="00FD23C9">
        <w:t>23</w:t>
      </w:r>
      <w:r>
        <w:fldChar w:fldCharType="end"/>
      </w:r>
    </w:p>
    <w:p w14:paraId="75C6F99E" w14:textId="77777777" w:rsidR="00831868" w:rsidRDefault="00831868">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4 — Termination of well management plan</w:t>
      </w:r>
    </w:p>
    <w:p w14:paraId="6D630F7E" w14:textId="6FA24CC0" w:rsidR="00831868" w:rsidRDefault="00831868">
      <w:pPr>
        <w:pStyle w:val="TOC8"/>
        <w:rPr>
          <w:rFonts w:asciiTheme="minorHAnsi" w:eastAsiaTheme="minorEastAsia" w:hAnsiTheme="minorHAnsi" w:cstheme="minorBidi"/>
          <w:kern w:val="2"/>
          <w:sz w:val="24"/>
          <w:szCs w:val="24"/>
          <w14:ligatures w14:val="standardContextual"/>
        </w:rPr>
      </w:pPr>
      <w:r>
        <w:t>28.</w:t>
      </w:r>
      <w:r>
        <w:tab/>
        <w:t>Termination of well management plan</w:t>
      </w:r>
      <w:r>
        <w:tab/>
      </w:r>
      <w:r>
        <w:fldChar w:fldCharType="begin"/>
      </w:r>
      <w:r>
        <w:instrText xml:space="preserve"> PAGEREF _Toc230272214 \h </w:instrText>
      </w:r>
      <w:r>
        <w:fldChar w:fldCharType="separate"/>
      </w:r>
      <w:r w:rsidR="00FD23C9">
        <w:t>23</w:t>
      </w:r>
      <w:r>
        <w:fldChar w:fldCharType="end"/>
      </w:r>
    </w:p>
    <w:p w14:paraId="0C564099" w14:textId="77777777" w:rsidR="00831868" w:rsidRDefault="00831868">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5 — Withdrawal of approval of well management plan</w:t>
      </w:r>
    </w:p>
    <w:p w14:paraId="63F8EFBE" w14:textId="36181510" w:rsidR="00831868" w:rsidRDefault="00831868">
      <w:pPr>
        <w:pStyle w:val="TOC8"/>
        <w:rPr>
          <w:rFonts w:asciiTheme="minorHAnsi" w:eastAsiaTheme="minorEastAsia" w:hAnsiTheme="minorHAnsi" w:cstheme="minorBidi"/>
          <w:kern w:val="2"/>
          <w:sz w:val="24"/>
          <w:szCs w:val="24"/>
          <w14:ligatures w14:val="standardContextual"/>
        </w:rPr>
      </w:pPr>
      <w:r>
        <w:t>29.</w:t>
      </w:r>
      <w:r>
        <w:tab/>
        <w:t>Reasons for withdrawal of approval</w:t>
      </w:r>
      <w:r>
        <w:tab/>
      </w:r>
      <w:r>
        <w:fldChar w:fldCharType="begin"/>
      </w:r>
      <w:r>
        <w:instrText xml:space="preserve"> PAGEREF _Toc230272216 \h </w:instrText>
      </w:r>
      <w:r>
        <w:fldChar w:fldCharType="separate"/>
      </w:r>
      <w:r w:rsidR="00FD23C9">
        <w:t>24</w:t>
      </w:r>
      <w:r>
        <w:fldChar w:fldCharType="end"/>
      </w:r>
    </w:p>
    <w:p w14:paraId="601234C6" w14:textId="3A2A1F5A" w:rsidR="00831868" w:rsidRDefault="00831868">
      <w:pPr>
        <w:pStyle w:val="TOC8"/>
        <w:rPr>
          <w:rFonts w:asciiTheme="minorHAnsi" w:eastAsiaTheme="minorEastAsia" w:hAnsiTheme="minorHAnsi" w:cstheme="minorBidi"/>
          <w:kern w:val="2"/>
          <w:sz w:val="24"/>
          <w:szCs w:val="24"/>
          <w14:ligatures w14:val="standardContextual"/>
        </w:rPr>
      </w:pPr>
      <w:r>
        <w:t>30.</w:t>
      </w:r>
      <w:r>
        <w:tab/>
        <w:t>Notice of proposal to withdraw approval</w:t>
      </w:r>
      <w:r>
        <w:tab/>
      </w:r>
      <w:r>
        <w:fldChar w:fldCharType="begin"/>
      </w:r>
      <w:r>
        <w:instrText xml:space="preserve"> PAGEREF _Toc230272217 \h </w:instrText>
      </w:r>
      <w:r>
        <w:fldChar w:fldCharType="separate"/>
      </w:r>
      <w:r w:rsidR="00FD23C9">
        <w:t>24</w:t>
      </w:r>
      <w:r>
        <w:fldChar w:fldCharType="end"/>
      </w:r>
    </w:p>
    <w:p w14:paraId="357F6739" w14:textId="47D88BCC" w:rsidR="00831868" w:rsidRDefault="00831868">
      <w:pPr>
        <w:pStyle w:val="TOC8"/>
        <w:rPr>
          <w:rFonts w:asciiTheme="minorHAnsi" w:eastAsiaTheme="minorEastAsia" w:hAnsiTheme="minorHAnsi" w:cstheme="minorBidi"/>
          <w:kern w:val="2"/>
          <w:sz w:val="24"/>
          <w:szCs w:val="24"/>
          <w14:ligatures w14:val="standardContextual"/>
        </w:rPr>
      </w:pPr>
      <w:r>
        <w:t>31.</w:t>
      </w:r>
      <w:r>
        <w:tab/>
        <w:t>Decision to withdraw approval</w:t>
      </w:r>
      <w:r>
        <w:tab/>
      </w:r>
      <w:r>
        <w:fldChar w:fldCharType="begin"/>
      </w:r>
      <w:r>
        <w:instrText xml:space="preserve"> PAGEREF _Toc230272218 \h </w:instrText>
      </w:r>
      <w:r>
        <w:fldChar w:fldCharType="separate"/>
      </w:r>
      <w:r w:rsidR="00FD23C9">
        <w:t>25</w:t>
      </w:r>
      <w:r>
        <w:fldChar w:fldCharType="end"/>
      </w:r>
    </w:p>
    <w:p w14:paraId="73A7C0A2" w14:textId="3AE59AAA" w:rsidR="00831868" w:rsidRDefault="00831868">
      <w:pPr>
        <w:pStyle w:val="TOC8"/>
        <w:rPr>
          <w:rFonts w:asciiTheme="minorHAnsi" w:eastAsiaTheme="minorEastAsia" w:hAnsiTheme="minorHAnsi" w:cstheme="minorBidi"/>
          <w:kern w:val="2"/>
          <w:sz w:val="24"/>
          <w:szCs w:val="24"/>
          <w14:ligatures w14:val="standardContextual"/>
        </w:rPr>
      </w:pPr>
      <w:r>
        <w:t>32.</w:t>
      </w:r>
      <w:r>
        <w:tab/>
        <w:t>Relationship between withdrawal and other provisions</w:t>
      </w:r>
      <w:r>
        <w:tab/>
      </w:r>
      <w:r>
        <w:fldChar w:fldCharType="begin"/>
      </w:r>
      <w:r>
        <w:instrText xml:space="preserve"> PAGEREF _Toc230272219 \h </w:instrText>
      </w:r>
      <w:r>
        <w:fldChar w:fldCharType="separate"/>
      </w:r>
      <w:r w:rsidR="00FD23C9">
        <w:t>25</w:t>
      </w:r>
      <w:r>
        <w:fldChar w:fldCharType="end"/>
      </w:r>
    </w:p>
    <w:p w14:paraId="0595F945"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Control of hazards and risks</w:t>
      </w:r>
    </w:p>
    <w:p w14:paraId="65888DA0" w14:textId="575F7CBE" w:rsidR="00831868" w:rsidRDefault="00831868">
      <w:pPr>
        <w:pStyle w:val="TOC8"/>
        <w:rPr>
          <w:rFonts w:asciiTheme="minorHAnsi" w:eastAsiaTheme="minorEastAsia" w:hAnsiTheme="minorHAnsi" w:cstheme="minorBidi"/>
          <w:kern w:val="2"/>
          <w:sz w:val="24"/>
          <w:szCs w:val="24"/>
          <w14:ligatures w14:val="standardContextual"/>
        </w:rPr>
      </w:pPr>
      <w:r>
        <w:t>33.</w:t>
      </w:r>
      <w:r>
        <w:tab/>
        <w:t>Requirement to control well integrity hazard or risk</w:t>
      </w:r>
      <w:r>
        <w:tab/>
      </w:r>
      <w:r>
        <w:fldChar w:fldCharType="begin"/>
      </w:r>
      <w:r>
        <w:instrText xml:space="preserve"> PAGEREF _Toc230272221 \h </w:instrText>
      </w:r>
      <w:r>
        <w:fldChar w:fldCharType="separate"/>
      </w:r>
      <w:r w:rsidR="00FD23C9">
        <w:t>26</w:t>
      </w:r>
      <w:r>
        <w:fldChar w:fldCharType="end"/>
      </w:r>
    </w:p>
    <w:p w14:paraId="42AE30DB"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lastRenderedPageBreak/>
        <w:t>Part 4 — Discovery assessment reports</w:t>
      </w:r>
    </w:p>
    <w:p w14:paraId="2F951375" w14:textId="57511C25" w:rsidR="00831868" w:rsidRDefault="00831868">
      <w:pPr>
        <w:pStyle w:val="TOC8"/>
        <w:rPr>
          <w:rFonts w:asciiTheme="minorHAnsi" w:eastAsiaTheme="minorEastAsia" w:hAnsiTheme="minorHAnsi" w:cstheme="minorBidi"/>
          <w:kern w:val="2"/>
          <w:sz w:val="24"/>
          <w:szCs w:val="24"/>
          <w14:ligatures w14:val="standardContextual"/>
        </w:rPr>
      </w:pPr>
      <w:r>
        <w:t>34.</w:t>
      </w:r>
      <w:r>
        <w:tab/>
        <w:t>Application of Part</w:t>
      </w:r>
      <w:r>
        <w:tab/>
      </w:r>
      <w:r>
        <w:fldChar w:fldCharType="begin"/>
      </w:r>
      <w:r>
        <w:instrText xml:space="preserve"> PAGEREF _Toc230272223 \h </w:instrText>
      </w:r>
      <w:r>
        <w:fldChar w:fldCharType="separate"/>
      </w:r>
      <w:r w:rsidR="00FD23C9">
        <w:t>27</w:t>
      </w:r>
      <w:r>
        <w:fldChar w:fldCharType="end"/>
      </w:r>
    </w:p>
    <w:p w14:paraId="05183770" w14:textId="0ECA4BBB" w:rsidR="00831868" w:rsidRDefault="00831868">
      <w:pPr>
        <w:pStyle w:val="TOC8"/>
        <w:rPr>
          <w:rFonts w:asciiTheme="minorHAnsi" w:eastAsiaTheme="minorEastAsia" w:hAnsiTheme="minorHAnsi" w:cstheme="minorBidi"/>
          <w:kern w:val="2"/>
          <w:sz w:val="24"/>
          <w:szCs w:val="24"/>
          <w14:ligatures w14:val="standardContextual"/>
        </w:rPr>
      </w:pPr>
      <w:r>
        <w:t>35.</w:t>
      </w:r>
      <w:r>
        <w:tab/>
        <w:t>Minister may request additional information for discovery assessment report</w:t>
      </w:r>
      <w:r>
        <w:tab/>
      </w:r>
      <w:r>
        <w:fldChar w:fldCharType="begin"/>
      </w:r>
      <w:r>
        <w:instrText xml:space="preserve"> PAGEREF _Toc230272224 \h </w:instrText>
      </w:r>
      <w:r>
        <w:fldChar w:fldCharType="separate"/>
      </w:r>
      <w:r w:rsidR="00FD23C9">
        <w:t>27</w:t>
      </w:r>
      <w:r>
        <w:fldChar w:fldCharType="end"/>
      </w:r>
    </w:p>
    <w:p w14:paraId="0D13858E" w14:textId="7849E528" w:rsidR="00831868" w:rsidRDefault="00831868">
      <w:pPr>
        <w:pStyle w:val="TOC8"/>
        <w:rPr>
          <w:rFonts w:asciiTheme="minorHAnsi" w:eastAsiaTheme="minorEastAsia" w:hAnsiTheme="minorHAnsi" w:cstheme="minorBidi"/>
          <w:kern w:val="2"/>
          <w:sz w:val="24"/>
          <w:szCs w:val="24"/>
          <w14:ligatures w14:val="standardContextual"/>
        </w:rPr>
      </w:pPr>
      <w:r>
        <w:t>36.</w:t>
      </w:r>
      <w:r>
        <w:tab/>
        <w:t>Requirement to provide discovery assessment report</w:t>
      </w:r>
      <w:r>
        <w:tab/>
      </w:r>
      <w:r>
        <w:fldChar w:fldCharType="begin"/>
      </w:r>
      <w:r>
        <w:instrText xml:space="preserve"> PAGEREF _Toc230272225 \h </w:instrText>
      </w:r>
      <w:r>
        <w:fldChar w:fldCharType="separate"/>
      </w:r>
      <w:r w:rsidR="00FD23C9">
        <w:t>28</w:t>
      </w:r>
      <w:r>
        <w:fldChar w:fldCharType="end"/>
      </w:r>
    </w:p>
    <w:p w14:paraId="40F73F19"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t>Part 5 — Annual assessment reports</w:t>
      </w:r>
    </w:p>
    <w:p w14:paraId="683C89DB" w14:textId="768A61C7" w:rsidR="00831868" w:rsidRDefault="00831868">
      <w:pPr>
        <w:pStyle w:val="TOC8"/>
        <w:rPr>
          <w:rFonts w:asciiTheme="minorHAnsi" w:eastAsiaTheme="minorEastAsia" w:hAnsiTheme="minorHAnsi" w:cstheme="minorBidi"/>
          <w:kern w:val="2"/>
          <w:sz w:val="24"/>
          <w:szCs w:val="24"/>
          <w14:ligatures w14:val="standardContextual"/>
        </w:rPr>
      </w:pPr>
      <w:r>
        <w:t>37.</w:t>
      </w:r>
      <w:r>
        <w:tab/>
        <w:t>Requirement to provide annual assessment report</w:t>
      </w:r>
      <w:r>
        <w:tab/>
      </w:r>
      <w:r>
        <w:fldChar w:fldCharType="begin"/>
      </w:r>
      <w:r>
        <w:instrText xml:space="preserve"> PAGEREF _Toc230272227 \h </w:instrText>
      </w:r>
      <w:r>
        <w:fldChar w:fldCharType="separate"/>
      </w:r>
      <w:r w:rsidR="00FD23C9">
        <w:t>30</w:t>
      </w:r>
      <w:r>
        <w:fldChar w:fldCharType="end"/>
      </w:r>
    </w:p>
    <w:p w14:paraId="75818659" w14:textId="5A5B5F5F" w:rsidR="00831868" w:rsidRDefault="00831868">
      <w:pPr>
        <w:pStyle w:val="TOC8"/>
        <w:rPr>
          <w:rFonts w:asciiTheme="minorHAnsi" w:eastAsiaTheme="minorEastAsia" w:hAnsiTheme="minorHAnsi" w:cstheme="minorBidi"/>
          <w:kern w:val="2"/>
          <w:sz w:val="24"/>
          <w:szCs w:val="24"/>
          <w14:ligatures w14:val="standardContextual"/>
        </w:rPr>
      </w:pPr>
      <w:r>
        <w:t>38.</w:t>
      </w:r>
      <w:r>
        <w:tab/>
        <w:t>Reports may be combined</w:t>
      </w:r>
      <w:r>
        <w:tab/>
      </w:r>
      <w:r>
        <w:fldChar w:fldCharType="begin"/>
      </w:r>
      <w:r>
        <w:instrText xml:space="preserve"> PAGEREF _Toc230272228 \h </w:instrText>
      </w:r>
      <w:r>
        <w:fldChar w:fldCharType="separate"/>
      </w:r>
      <w:r w:rsidR="00FD23C9">
        <w:t>31</w:t>
      </w:r>
      <w:r>
        <w:fldChar w:fldCharType="end"/>
      </w:r>
    </w:p>
    <w:p w14:paraId="050C04D7" w14:textId="4BADC63D" w:rsidR="00831868" w:rsidRDefault="00831868">
      <w:pPr>
        <w:pStyle w:val="TOC8"/>
        <w:rPr>
          <w:rFonts w:asciiTheme="minorHAnsi" w:eastAsiaTheme="minorEastAsia" w:hAnsiTheme="minorHAnsi" w:cstheme="minorBidi"/>
          <w:kern w:val="2"/>
          <w:sz w:val="24"/>
          <w:szCs w:val="24"/>
          <w14:ligatures w14:val="standardContextual"/>
        </w:rPr>
      </w:pPr>
      <w:r>
        <w:t>39.</w:t>
      </w:r>
      <w:r>
        <w:tab/>
        <w:t>Assessment report for part of year</w:t>
      </w:r>
      <w:r>
        <w:tab/>
      </w:r>
      <w:r>
        <w:fldChar w:fldCharType="begin"/>
      </w:r>
      <w:r>
        <w:instrText xml:space="preserve"> PAGEREF _Toc230272229 \h </w:instrText>
      </w:r>
      <w:r>
        <w:fldChar w:fldCharType="separate"/>
      </w:r>
      <w:r w:rsidR="00FD23C9">
        <w:t>31</w:t>
      </w:r>
      <w:r>
        <w:fldChar w:fldCharType="end"/>
      </w:r>
    </w:p>
    <w:p w14:paraId="39224D00"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t>Part 6 — Field management plans for petroleum or regulated substance recovery</w:t>
      </w:r>
    </w:p>
    <w:p w14:paraId="73F0C8DF"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Preliminary</w:t>
      </w:r>
    </w:p>
    <w:p w14:paraId="775704F9" w14:textId="07BF59FD" w:rsidR="00831868" w:rsidRDefault="00831868">
      <w:pPr>
        <w:pStyle w:val="TOC8"/>
        <w:rPr>
          <w:rFonts w:asciiTheme="minorHAnsi" w:eastAsiaTheme="minorEastAsia" w:hAnsiTheme="minorHAnsi" w:cstheme="minorBidi"/>
          <w:kern w:val="2"/>
          <w:sz w:val="24"/>
          <w:szCs w:val="24"/>
          <w14:ligatures w14:val="standardContextual"/>
        </w:rPr>
      </w:pPr>
      <w:r>
        <w:t>40.</w:t>
      </w:r>
      <w:r>
        <w:tab/>
        <w:t>Terms used</w:t>
      </w:r>
      <w:r>
        <w:tab/>
      </w:r>
      <w:r>
        <w:fldChar w:fldCharType="begin"/>
      </w:r>
      <w:r>
        <w:instrText xml:space="preserve"> PAGEREF _Toc230272232 \h </w:instrText>
      </w:r>
      <w:r>
        <w:fldChar w:fldCharType="separate"/>
      </w:r>
      <w:r w:rsidR="00FD23C9">
        <w:t>32</w:t>
      </w:r>
      <w:r>
        <w:fldChar w:fldCharType="end"/>
      </w:r>
    </w:p>
    <w:p w14:paraId="6066CF4C"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Field management plan requirements</w:t>
      </w:r>
    </w:p>
    <w:p w14:paraId="632B86C6" w14:textId="1F8C70F8" w:rsidR="00831868" w:rsidRDefault="00831868">
      <w:pPr>
        <w:pStyle w:val="TOC8"/>
        <w:rPr>
          <w:rFonts w:asciiTheme="minorHAnsi" w:eastAsiaTheme="minorEastAsia" w:hAnsiTheme="minorHAnsi" w:cstheme="minorBidi"/>
          <w:kern w:val="2"/>
          <w:sz w:val="24"/>
          <w:szCs w:val="24"/>
          <w14:ligatures w14:val="standardContextual"/>
        </w:rPr>
      </w:pPr>
      <w:r>
        <w:t>41.</w:t>
      </w:r>
      <w:r>
        <w:tab/>
        <w:t>Requirement to have approved field management plan</w:t>
      </w:r>
      <w:r>
        <w:tab/>
      </w:r>
      <w:r>
        <w:fldChar w:fldCharType="begin"/>
      </w:r>
      <w:r>
        <w:instrText xml:space="preserve"> PAGEREF _Toc230272234 \h </w:instrText>
      </w:r>
      <w:r>
        <w:fldChar w:fldCharType="separate"/>
      </w:r>
      <w:r w:rsidR="00FD23C9">
        <w:t>32</w:t>
      </w:r>
      <w:r>
        <w:fldChar w:fldCharType="end"/>
      </w:r>
    </w:p>
    <w:p w14:paraId="17DE56EA" w14:textId="35B9C72F" w:rsidR="00831868" w:rsidRDefault="00831868">
      <w:pPr>
        <w:pStyle w:val="TOC8"/>
        <w:rPr>
          <w:rFonts w:asciiTheme="minorHAnsi" w:eastAsiaTheme="minorEastAsia" w:hAnsiTheme="minorHAnsi" w:cstheme="minorBidi"/>
          <w:kern w:val="2"/>
          <w:sz w:val="24"/>
          <w:szCs w:val="24"/>
          <w14:ligatures w14:val="standardContextual"/>
        </w:rPr>
      </w:pPr>
      <w:r>
        <w:t>42.</w:t>
      </w:r>
      <w:r>
        <w:tab/>
        <w:t>Requirement to undertake well activity in accordance with approved field management plan</w:t>
      </w:r>
      <w:r>
        <w:tab/>
      </w:r>
      <w:r>
        <w:fldChar w:fldCharType="begin"/>
      </w:r>
      <w:r>
        <w:instrText xml:space="preserve"> PAGEREF _Toc230272235 \h </w:instrText>
      </w:r>
      <w:r>
        <w:fldChar w:fldCharType="separate"/>
      </w:r>
      <w:r w:rsidR="00FD23C9">
        <w:t>33</w:t>
      </w:r>
      <w:r>
        <w:fldChar w:fldCharType="end"/>
      </w:r>
    </w:p>
    <w:p w14:paraId="47B90196"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Obtaining approval of field management plan</w:t>
      </w:r>
    </w:p>
    <w:p w14:paraId="1F7EA246" w14:textId="2B87E0BC" w:rsidR="00831868" w:rsidRDefault="00831868">
      <w:pPr>
        <w:pStyle w:val="TOC8"/>
        <w:rPr>
          <w:rFonts w:asciiTheme="minorHAnsi" w:eastAsiaTheme="minorEastAsia" w:hAnsiTheme="minorHAnsi" w:cstheme="minorBidi"/>
          <w:kern w:val="2"/>
          <w:sz w:val="24"/>
          <w:szCs w:val="24"/>
          <w14:ligatures w14:val="standardContextual"/>
        </w:rPr>
      </w:pPr>
      <w:r>
        <w:t>43.</w:t>
      </w:r>
      <w:r>
        <w:tab/>
        <w:t>Application for approval of field management plan</w:t>
      </w:r>
      <w:r>
        <w:tab/>
      </w:r>
      <w:r>
        <w:fldChar w:fldCharType="begin"/>
      </w:r>
      <w:r>
        <w:instrText xml:space="preserve"> PAGEREF _Toc230272237 \h </w:instrText>
      </w:r>
      <w:r>
        <w:fldChar w:fldCharType="separate"/>
      </w:r>
      <w:r w:rsidR="00FD23C9">
        <w:t>33</w:t>
      </w:r>
      <w:r>
        <w:fldChar w:fldCharType="end"/>
      </w:r>
    </w:p>
    <w:p w14:paraId="5824158B" w14:textId="6F80F47F" w:rsidR="00831868" w:rsidRDefault="00831868">
      <w:pPr>
        <w:pStyle w:val="TOC8"/>
        <w:rPr>
          <w:rFonts w:asciiTheme="minorHAnsi" w:eastAsiaTheme="minorEastAsia" w:hAnsiTheme="minorHAnsi" w:cstheme="minorBidi"/>
          <w:kern w:val="2"/>
          <w:sz w:val="24"/>
          <w:szCs w:val="24"/>
          <w14:ligatures w14:val="standardContextual"/>
        </w:rPr>
      </w:pPr>
      <w:r>
        <w:t>44.</w:t>
      </w:r>
      <w:r>
        <w:tab/>
        <w:t>Decision on field management plan</w:t>
      </w:r>
      <w:r>
        <w:tab/>
      </w:r>
      <w:r>
        <w:fldChar w:fldCharType="begin"/>
      </w:r>
      <w:r>
        <w:instrText xml:space="preserve"> PAGEREF _Toc230272238 \h </w:instrText>
      </w:r>
      <w:r>
        <w:fldChar w:fldCharType="separate"/>
      </w:r>
      <w:r w:rsidR="00FD23C9">
        <w:t>33</w:t>
      </w:r>
      <w:r>
        <w:fldChar w:fldCharType="end"/>
      </w:r>
    </w:p>
    <w:p w14:paraId="7B5B6596" w14:textId="33B04DF7" w:rsidR="00831868" w:rsidRDefault="00831868">
      <w:pPr>
        <w:pStyle w:val="TOC8"/>
        <w:rPr>
          <w:rFonts w:asciiTheme="minorHAnsi" w:eastAsiaTheme="minorEastAsia" w:hAnsiTheme="minorHAnsi" w:cstheme="minorBidi"/>
          <w:kern w:val="2"/>
          <w:sz w:val="24"/>
          <w:szCs w:val="24"/>
          <w14:ligatures w14:val="standardContextual"/>
        </w:rPr>
      </w:pPr>
      <w:r>
        <w:t>45.</w:t>
      </w:r>
      <w:r>
        <w:tab/>
        <w:t>Notice of decision</w:t>
      </w:r>
      <w:r>
        <w:tab/>
      </w:r>
      <w:r>
        <w:fldChar w:fldCharType="begin"/>
      </w:r>
      <w:r>
        <w:instrText xml:space="preserve"> PAGEREF _Toc230272239 \h </w:instrText>
      </w:r>
      <w:r>
        <w:fldChar w:fldCharType="separate"/>
      </w:r>
      <w:r w:rsidR="00FD23C9">
        <w:t>34</w:t>
      </w:r>
      <w:r>
        <w:fldChar w:fldCharType="end"/>
      </w:r>
    </w:p>
    <w:p w14:paraId="7C552180" w14:textId="4ECE98BD" w:rsidR="00831868" w:rsidRDefault="00831868">
      <w:pPr>
        <w:pStyle w:val="TOC8"/>
        <w:rPr>
          <w:rFonts w:asciiTheme="minorHAnsi" w:eastAsiaTheme="minorEastAsia" w:hAnsiTheme="minorHAnsi" w:cstheme="minorBidi"/>
          <w:kern w:val="2"/>
          <w:sz w:val="24"/>
          <w:szCs w:val="24"/>
          <w14:ligatures w14:val="standardContextual"/>
        </w:rPr>
      </w:pPr>
      <w:r>
        <w:t>46.</w:t>
      </w:r>
      <w:r>
        <w:tab/>
        <w:t>Date on which field management plan takes effect</w:t>
      </w:r>
      <w:r>
        <w:tab/>
      </w:r>
      <w:r>
        <w:fldChar w:fldCharType="begin"/>
      </w:r>
      <w:r>
        <w:instrText xml:space="preserve"> PAGEREF _Toc230272240 \h </w:instrText>
      </w:r>
      <w:r>
        <w:fldChar w:fldCharType="separate"/>
      </w:r>
      <w:r w:rsidR="00FD23C9">
        <w:t>34</w:t>
      </w:r>
      <w:r>
        <w:fldChar w:fldCharType="end"/>
      </w:r>
    </w:p>
    <w:p w14:paraId="68F32EFF" w14:textId="548B5659" w:rsidR="00831868" w:rsidRDefault="00831868">
      <w:pPr>
        <w:pStyle w:val="TOC8"/>
        <w:rPr>
          <w:rFonts w:asciiTheme="minorHAnsi" w:eastAsiaTheme="minorEastAsia" w:hAnsiTheme="minorHAnsi" w:cstheme="minorBidi"/>
          <w:kern w:val="2"/>
          <w:sz w:val="24"/>
          <w:szCs w:val="24"/>
          <w14:ligatures w14:val="standardContextual"/>
        </w:rPr>
      </w:pPr>
      <w:r>
        <w:t>47.</w:t>
      </w:r>
      <w:r>
        <w:tab/>
        <w:t>Criteria for approval of field management plan</w:t>
      </w:r>
      <w:r>
        <w:tab/>
      </w:r>
      <w:r>
        <w:fldChar w:fldCharType="begin"/>
      </w:r>
      <w:r>
        <w:instrText xml:space="preserve"> PAGEREF _Toc230272241 \h </w:instrText>
      </w:r>
      <w:r>
        <w:fldChar w:fldCharType="separate"/>
      </w:r>
      <w:r w:rsidR="00FD23C9">
        <w:t>34</w:t>
      </w:r>
      <w:r>
        <w:fldChar w:fldCharType="end"/>
      </w:r>
    </w:p>
    <w:p w14:paraId="545EE472" w14:textId="3AA01885" w:rsidR="00831868" w:rsidRDefault="00831868">
      <w:pPr>
        <w:pStyle w:val="TOC8"/>
        <w:rPr>
          <w:rFonts w:asciiTheme="minorHAnsi" w:eastAsiaTheme="minorEastAsia" w:hAnsiTheme="minorHAnsi" w:cstheme="minorBidi"/>
          <w:kern w:val="2"/>
          <w:sz w:val="24"/>
          <w:szCs w:val="24"/>
          <w14:ligatures w14:val="standardContextual"/>
        </w:rPr>
      </w:pPr>
      <w:r>
        <w:t>48.</w:t>
      </w:r>
      <w:r>
        <w:tab/>
        <w:t>Content of field management plan</w:t>
      </w:r>
      <w:r>
        <w:tab/>
      </w:r>
      <w:r>
        <w:fldChar w:fldCharType="begin"/>
      </w:r>
      <w:r>
        <w:instrText xml:space="preserve"> PAGEREF _Toc230272242 \h </w:instrText>
      </w:r>
      <w:r>
        <w:fldChar w:fldCharType="separate"/>
      </w:r>
      <w:r w:rsidR="00FD23C9">
        <w:t>35</w:t>
      </w:r>
      <w:r>
        <w:fldChar w:fldCharType="end"/>
      </w:r>
    </w:p>
    <w:p w14:paraId="576ED443"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4 — Revision of approved field management plan</w:t>
      </w:r>
    </w:p>
    <w:p w14:paraId="51D1E8ED" w14:textId="2269DA02" w:rsidR="00831868" w:rsidRDefault="00831868">
      <w:pPr>
        <w:pStyle w:val="TOC8"/>
        <w:rPr>
          <w:rFonts w:asciiTheme="minorHAnsi" w:eastAsiaTheme="minorEastAsia" w:hAnsiTheme="minorHAnsi" w:cstheme="minorBidi"/>
          <w:kern w:val="2"/>
          <w:sz w:val="24"/>
          <w:szCs w:val="24"/>
          <w14:ligatures w14:val="standardContextual"/>
        </w:rPr>
      </w:pPr>
      <w:r>
        <w:t>49.</w:t>
      </w:r>
      <w:r>
        <w:tab/>
        <w:t>Application for approval of revision of field management plan</w:t>
      </w:r>
      <w:r>
        <w:tab/>
      </w:r>
      <w:r>
        <w:fldChar w:fldCharType="begin"/>
      </w:r>
      <w:r>
        <w:instrText xml:space="preserve"> PAGEREF _Toc230272244 \h </w:instrText>
      </w:r>
      <w:r>
        <w:fldChar w:fldCharType="separate"/>
      </w:r>
      <w:r w:rsidR="00FD23C9">
        <w:t>35</w:t>
      </w:r>
      <w:r>
        <w:fldChar w:fldCharType="end"/>
      </w:r>
    </w:p>
    <w:p w14:paraId="7CE1BD16" w14:textId="46C00F9F" w:rsidR="00831868" w:rsidRDefault="00831868">
      <w:pPr>
        <w:pStyle w:val="TOC8"/>
        <w:rPr>
          <w:rFonts w:asciiTheme="minorHAnsi" w:eastAsiaTheme="minorEastAsia" w:hAnsiTheme="minorHAnsi" w:cstheme="minorBidi"/>
          <w:kern w:val="2"/>
          <w:sz w:val="24"/>
          <w:szCs w:val="24"/>
          <w14:ligatures w14:val="standardContextual"/>
        </w:rPr>
      </w:pPr>
      <w:r>
        <w:t>50.</w:t>
      </w:r>
      <w:r>
        <w:tab/>
        <w:t>Application for approval of revision required before major change</w:t>
      </w:r>
      <w:r>
        <w:tab/>
      </w:r>
      <w:r>
        <w:fldChar w:fldCharType="begin"/>
      </w:r>
      <w:r>
        <w:instrText xml:space="preserve"> PAGEREF _Toc230272245 \h </w:instrText>
      </w:r>
      <w:r>
        <w:fldChar w:fldCharType="separate"/>
      </w:r>
      <w:r w:rsidR="00FD23C9">
        <w:t>36</w:t>
      </w:r>
      <w:r>
        <w:fldChar w:fldCharType="end"/>
      </w:r>
    </w:p>
    <w:p w14:paraId="7B1FF1E5" w14:textId="679026F0" w:rsidR="00831868" w:rsidRDefault="00831868">
      <w:pPr>
        <w:pStyle w:val="TOC8"/>
        <w:rPr>
          <w:rFonts w:asciiTheme="minorHAnsi" w:eastAsiaTheme="minorEastAsia" w:hAnsiTheme="minorHAnsi" w:cstheme="minorBidi"/>
          <w:kern w:val="2"/>
          <w:sz w:val="24"/>
          <w:szCs w:val="24"/>
          <w14:ligatures w14:val="standardContextual"/>
        </w:rPr>
      </w:pPr>
      <w:r>
        <w:lastRenderedPageBreak/>
        <w:t>51.</w:t>
      </w:r>
      <w:r>
        <w:tab/>
        <w:t>Decision on application for approval of revision</w:t>
      </w:r>
      <w:r>
        <w:tab/>
      </w:r>
      <w:r>
        <w:fldChar w:fldCharType="begin"/>
      </w:r>
      <w:r>
        <w:instrText xml:space="preserve"> PAGEREF _Toc230272246 \h </w:instrText>
      </w:r>
      <w:r>
        <w:fldChar w:fldCharType="separate"/>
      </w:r>
      <w:r w:rsidR="00FD23C9">
        <w:t>36</w:t>
      </w:r>
      <w:r>
        <w:fldChar w:fldCharType="end"/>
      </w:r>
    </w:p>
    <w:p w14:paraId="138FD69B" w14:textId="636532E9" w:rsidR="00831868" w:rsidRDefault="00831868">
      <w:pPr>
        <w:pStyle w:val="TOC8"/>
        <w:rPr>
          <w:rFonts w:asciiTheme="minorHAnsi" w:eastAsiaTheme="minorEastAsia" w:hAnsiTheme="minorHAnsi" w:cstheme="minorBidi"/>
          <w:kern w:val="2"/>
          <w:sz w:val="24"/>
          <w:szCs w:val="24"/>
          <w14:ligatures w14:val="standardContextual"/>
        </w:rPr>
      </w:pPr>
      <w:r>
        <w:t>52.</w:t>
      </w:r>
      <w:r>
        <w:tab/>
        <w:t>Notice of decision</w:t>
      </w:r>
      <w:r>
        <w:tab/>
      </w:r>
      <w:r>
        <w:fldChar w:fldCharType="begin"/>
      </w:r>
      <w:r>
        <w:instrText xml:space="preserve"> PAGEREF _Toc230272247 \h </w:instrText>
      </w:r>
      <w:r>
        <w:fldChar w:fldCharType="separate"/>
      </w:r>
      <w:r w:rsidR="00FD23C9">
        <w:t>37</w:t>
      </w:r>
      <w:r>
        <w:fldChar w:fldCharType="end"/>
      </w:r>
    </w:p>
    <w:p w14:paraId="1028A7E4" w14:textId="3C54EBE0" w:rsidR="00831868" w:rsidRDefault="00831868">
      <w:pPr>
        <w:pStyle w:val="TOC8"/>
        <w:rPr>
          <w:rFonts w:asciiTheme="minorHAnsi" w:eastAsiaTheme="minorEastAsia" w:hAnsiTheme="minorHAnsi" w:cstheme="minorBidi"/>
          <w:kern w:val="2"/>
          <w:sz w:val="24"/>
          <w:szCs w:val="24"/>
          <w14:ligatures w14:val="standardContextual"/>
        </w:rPr>
      </w:pPr>
      <w:r>
        <w:t>53.</w:t>
      </w:r>
      <w:r>
        <w:tab/>
        <w:t>Date on which revision takes effect</w:t>
      </w:r>
      <w:r>
        <w:tab/>
      </w:r>
      <w:r>
        <w:fldChar w:fldCharType="begin"/>
      </w:r>
      <w:r>
        <w:instrText xml:space="preserve"> PAGEREF _Toc230272248 \h </w:instrText>
      </w:r>
      <w:r>
        <w:fldChar w:fldCharType="separate"/>
      </w:r>
      <w:r w:rsidR="00FD23C9">
        <w:t>37</w:t>
      </w:r>
      <w:r>
        <w:fldChar w:fldCharType="end"/>
      </w:r>
    </w:p>
    <w:p w14:paraId="02BD966C" w14:textId="01602DFA" w:rsidR="00831868" w:rsidRDefault="00831868">
      <w:pPr>
        <w:pStyle w:val="TOC8"/>
        <w:rPr>
          <w:rFonts w:asciiTheme="minorHAnsi" w:eastAsiaTheme="minorEastAsia" w:hAnsiTheme="minorHAnsi" w:cstheme="minorBidi"/>
          <w:kern w:val="2"/>
          <w:sz w:val="24"/>
          <w:szCs w:val="24"/>
          <w14:ligatures w14:val="standardContextual"/>
        </w:rPr>
      </w:pPr>
      <w:r>
        <w:t>54.</w:t>
      </w:r>
      <w:r>
        <w:tab/>
        <w:t>Revision required by Minister</w:t>
      </w:r>
      <w:r>
        <w:tab/>
      </w:r>
      <w:r>
        <w:fldChar w:fldCharType="begin"/>
      </w:r>
      <w:r>
        <w:instrText xml:space="preserve"> PAGEREF _Toc230272249 \h </w:instrText>
      </w:r>
      <w:r>
        <w:fldChar w:fldCharType="separate"/>
      </w:r>
      <w:r w:rsidR="00FD23C9">
        <w:t>38</w:t>
      </w:r>
      <w:r>
        <w:fldChar w:fldCharType="end"/>
      </w:r>
    </w:p>
    <w:p w14:paraId="3E405060" w14:textId="1006E691" w:rsidR="00831868" w:rsidRDefault="00831868">
      <w:pPr>
        <w:pStyle w:val="TOC8"/>
        <w:rPr>
          <w:rFonts w:asciiTheme="minorHAnsi" w:eastAsiaTheme="minorEastAsia" w:hAnsiTheme="minorHAnsi" w:cstheme="minorBidi"/>
          <w:kern w:val="2"/>
          <w:sz w:val="24"/>
          <w:szCs w:val="24"/>
          <w14:ligatures w14:val="standardContextual"/>
        </w:rPr>
      </w:pPr>
      <w:r>
        <w:t>55.</w:t>
      </w:r>
      <w:r>
        <w:tab/>
        <w:t>Objection to requirement to revise approved field management plan</w:t>
      </w:r>
      <w:r>
        <w:tab/>
      </w:r>
      <w:r>
        <w:fldChar w:fldCharType="begin"/>
      </w:r>
      <w:r>
        <w:instrText xml:space="preserve"> PAGEREF _Toc230272250 \h </w:instrText>
      </w:r>
      <w:r>
        <w:fldChar w:fldCharType="separate"/>
      </w:r>
      <w:r w:rsidR="00FD23C9">
        <w:t>38</w:t>
      </w:r>
      <w:r>
        <w:fldChar w:fldCharType="end"/>
      </w:r>
    </w:p>
    <w:p w14:paraId="445853FC" w14:textId="44FB8EEC" w:rsidR="00831868" w:rsidRDefault="00831868">
      <w:pPr>
        <w:pStyle w:val="TOC8"/>
        <w:rPr>
          <w:rFonts w:asciiTheme="minorHAnsi" w:eastAsiaTheme="minorEastAsia" w:hAnsiTheme="minorHAnsi" w:cstheme="minorBidi"/>
          <w:kern w:val="2"/>
          <w:sz w:val="24"/>
          <w:szCs w:val="24"/>
          <w14:ligatures w14:val="standardContextual"/>
        </w:rPr>
      </w:pPr>
      <w:r>
        <w:t>56.</w:t>
      </w:r>
      <w:r>
        <w:tab/>
        <w:t>Decision on objection</w:t>
      </w:r>
      <w:r>
        <w:tab/>
      </w:r>
      <w:r>
        <w:fldChar w:fldCharType="begin"/>
      </w:r>
      <w:r>
        <w:instrText xml:space="preserve"> PAGEREF _Toc230272251 \h </w:instrText>
      </w:r>
      <w:r>
        <w:fldChar w:fldCharType="separate"/>
      </w:r>
      <w:r w:rsidR="00FD23C9">
        <w:t>39</w:t>
      </w:r>
      <w:r>
        <w:fldChar w:fldCharType="end"/>
      </w:r>
    </w:p>
    <w:p w14:paraId="0B9AC49D" w14:textId="6ED1F9AC" w:rsidR="00831868" w:rsidRDefault="00831868">
      <w:pPr>
        <w:pStyle w:val="TOC8"/>
        <w:rPr>
          <w:rFonts w:asciiTheme="minorHAnsi" w:eastAsiaTheme="minorEastAsia" w:hAnsiTheme="minorHAnsi" w:cstheme="minorBidi"/>
          <w:kern w:val="2"/>
          <w:sz w:val="24"/>
          <w:szCs w:val="24"/>
          <w14:ligatures w14:val="standardContextual"/>
        </w:rPr>
      </w:pPr>
      <w:r>
        <w:t>57.</w:t>
      </w:r>
      <w:r>
        <w:tab/>
        <w:t>Requirement to comply with notice</w:t>
      </w:r>
      <w:r>
        <w:tab/>
      </w:r>
      <w:r>
        <w:fldChar w:fldCharType="begin"/>
      </w:r>
      <w:r>
        <w:instrText xml:space="preserve"> PAGEREF _Toc230272252 \h </w:instrText>
      </w:r>
      <w:r>
        <w:fldChar w:fldCharType="separate"/>
      </w:r>
      <w:r w:rsidR="00FD23C9">
        <w:t>39</w:t>
      </w:r>
      <w:r>
        <w:fldChar w:fldCharType="end"/>
      </w:r>
    </w:p>
    <w:p w14:paraId="4B757B40"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5 — Recovery of petroleum or regulated substance before field management plan approved</w:t>
      </w:r>
    </w:p>
    <w:p w14:paraId="75061346" w14:textId="301622F3" w:rsidR="00831868" w:rsidRDefault="00831868">
      <w:pPr>
        <w:pStyle w:val="TOC8"/>
        <w:rPr>
          <w:rFonts w:asciiTheme="minorHAnsi" w:eastAsiaTheme="minorEastAsia" w:hAnsiTheme="minorHAnsi" w:cstheme="minorBidi"/>
          <w:kern w:val="2"/>
          <w:sz w:val="24"/>
          <w:szCs w:val="24"/>
          <w14:ligatures w14:val="standardContextual"/>
        </w:rPr>
      </w:pPr>
      <w:r>
        <w:t>58.</w:t>
      </w:r>
      <w:r>
        <w:tab/>
      </w:r>
      <w:r w:rsidRPr="00BA7B58">
        <w:rPr>
          <w:bCs/>
        </w:rPr>
        <w:t>Appl</w:t>
      </w:r>
      <w:r>
        <w:t>ication</w:t>
      </w:r>
      <w:r>
        <w:tab/>
      </w:r>
      <w:r>
        <w:fldChar w:fldCharType="begin"/>
      </w:r>
      <w:r>
        <w:instrText xml:space="preserve"> PAGEREF _Toc230272254 \h </w:instrText>
      </w:r>
      <w:r>
        <w:fldChar w:fldCharType="separate"/>
      </w:r>
      <w:r w:rsidR="00FD23C9">
        <w:t>40</w:t>
      </w:r>
      <w:r>
        <w:fldChar w:fldCharType="end"/>
      </w:r>
    </w:p>
    <w:p w14:paraId="051E5A25" w14:textId="099EE2F9" w:rsidR="00831868" w:rsidRDefault="00831868">
      <w:pPr>
        <w:pStyle w:val="TOC8"/>
        <w:rPr>
          <w:rFonts w:asciiTheme="minorHAnsi" w:eastAsiaTheme="minorEastAsia" w:hAnsiTheme="minorHAnsi" w:cstheme="minorBidi"/>
          <w:kern w:val="2"/>
          <w:sz w:val="24"/>
          <w:szCs w:val="24"/>
          <w14:ligatures w14:val="standardContextual"/>
        </w:rPr>
      </w:pPr>
      <w:r>
        <w:t>59.</w:t>
      </w:r>
      <w:r>
        <w:tab/>
        <w:t>Decision on application</w:t>
      </w:r>
      <w:r>
        <w:tab/>
      </w:r>
      <w:r>
        <w:fldChar w:fldCharType="begin"/>
      </w:r>
      <w:r>
        <w:instrText xml:space="preserve"> PAGEREF _Toc230272255 \h </w:instrText>
      </w:r>
      <w:r>
        <w:fldChar w:fldCharType="separate"/>
      </w:r>
      <w:r w:rsidR="00FD23C9">
        <w:t>41</w:t>
      </w:r>
      <w:r>
        <w:fldChar w:fldCharType="end"/>
      </w:r>
    </w:p>
    <w:p w14:paraId="7874FEB3" w14:textId="7CAE5D88" w:rsidR="00831868" w:rsidRDefault="00831868">
      <w:pPr>
        <w:pStyle w:val="TOC8"/>
        <w:rPr>
          <w:rFonts w:asciiTheme="minorHAnsi" w:eastAsiaTheme="minorEastAsia" w:hAnsiTheme="minorHAnsi" w:cstheme="minorBidi"/>
          <w:kern w:val="2"/>
          <w:sz w:val="24"/>
          <w:szCs w:val="24"/>
          <w14:ligatures w14:val="standardContextual"/>
        </w:rPr>
      </w:pPr>
      <w:r>
        <w:t>60.</w:t>
      </w:r>
      <w:r>
        <w:tab/>
        <w:t>Notice of decision on application</w:t>
      </w:r>
      <w:r>
        <w:tab/>
      </w:r>
      <w:r>
        <w:fldChar w:fldCharType="begin"/>
      </w:r>
      <w:r>
        <w:instrText xml:space="preserve"> PAGEREF _Toc230272256 \h </w:instrText>
      </w:r>
      <w:r>
        <w:fldChar w:fldCharType="separate"/>
      </w:r>
      <w:r w:rsidR="00FD23C9">
        <w:t>41</w:t>
      </w:r>
      <w:r>
        <w:fldChar w:fldCharType="end"/>
      </w:r>
    </w:p>
    <w:p w14:paraId="3B5C213F" w14:textId="08B8D46A" w:rsidR="00831868" w:rsidRDefault="00831868">
      <w:pPr>
        <w:pStyle w:val="TOC8"/>
        <w:rPr>
          <w:rFonts w:asciiTheme="minorHAnsi" w:eastAsiaTheme="minorEastAsia" w:hAnsiTheme="minorHAnsi" w:cstheme="minorBidi"/>
          <w:kern w:val="2"/>
          <w:sz w:val="24"/>
          <w:szCs w:val="24"/>
          <w14:ligatures w14:val="standardContextual"/>
        </w:rPr>
      </w:pPr>
      <w:r>
        <w:t>61.</w:t>
      </w:r>
      <w:r>
        <w:tab/>
        <w:t>Permitted period</w:t>
      </w:r>
      <w:r>
        <w:tab/>
      </w:r>
      <w:r>
        <w:fldChar w:fldCharType="begin"/>
      </w:r>
      <w:r>
        <w:instrText xml:space="preserve"> PAGEREF _Toc230272257 \h </w:instrText>
      </w:r>
      <w:r>
        <w:fldChar w:fldCharType="separate"/>
      </w:r>
      <w:r w:rsidR="00FD23C9">
        <w:t>42</w:t>
      </w:r>
      <w:r>
        <w:fldChar w:fldCharType="end"/>
      </w:r>
    </w:p>
    <w:p w14:paraId="5874506B"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t>Part 7 — Other matters relating to petroleum, regulated substances or geothermal energy recovery</w:t>
      </w:r>
    </w:p>
    <w:p w14:paraId="013DED3F" w14:textId="042A04F9" w:rsidR="00831868" w:rsidRDefault="00831868">
      <w:pPr>
        <w:pStyle w:val="TOC8"/>
        <w:rPr>
          <w:rFonts w:asciiTheme="minorHAnsi" w:eastAsiaTheme="minorEastAsia" w:hAnsiTheme="minorHAnsi" w:cstheme="minorBidi"/>
          <w:kern w:val="2"/>
          <w:sz w:val="24"/>
          <w:szCs w:val="24"/>
          <w14:ligatures w14:val="standardContextual"/>
        </w:rPr>
      </w:pPr>
      <w:r>
        <w:t>62.</w:t>
      </w:r>
      <w:r>
        <w:tab/>
        <w:t>Requirement to notify Minister of significant event</w:t>
      </w:r>
      <w:r>
        <w:tab/>
      </w:r>
      <w:r>
        <w:fldChar w:fldCharType="begin"/>
      </w:r>
      <w:r>
        <w:instrText xml:space="preserve"> PAGEREF _Toc230272259 \h </w:instrText>
      </w:r>
      <w:r>
        <w:fldChar w:fldCharType="separate"/>
      </w:r>
      <w:r w:rsidR="00FD23C9">
        <w:t>43</w:t>
      </w:r>
      <w:r>
        <w:fldChar w:fldCharType="end"/>
      </w:r>
    </w:p>
    <w:p w14:paraId="3FC32B3B" w14:textId="2A58CFCD" w:rsidR="00831868" w:rsidRDefault="00831868">
      <w:pPr>
        <w:pStyle w:val="TOC8"/>
        <w:rPr>
          <w:rFonts w:asciiTheme="minorHAnsi" w:eastAsiaTheme="minorEastAsia" w:hAnsiTheme="minorHAnsi" w:cstheme="minorBidi"/>
          <w:kern w:val="2"/>
          <w:sz w:val="24"/>
          <w:szCs w:val="24"/>
          <w14:ligatures w14:val="standardContextual"/>
        </w:rPr>
      </w:pPr>
      <w:r>
        <w:t>63.</w:t>
      </w:r>
      <w:r>
        <w:tab/>
        <w:t>Content of geothermal energy recovery development plan</w:t>
      </w:r>
      <w:r>
        <w:tab/>
      </w:r>
      <w:r>
        <w:fldChar w:fldCharType="begin"/>
      </w:r>
      <w:r>
        <w:instrText xml:space="preserve"> PAGEREF _Toc230272260 \h </w:instrText>
      </w:r>
      <w:r>
        <w:fldChar w:fldCharType="separate"/>
      </w:r>
      <w:r w:rsidR="00FD23C9">
        <w:t>45</w:t>
      </w:r>
      <w:r>
        <w:fldChar w:fldCharType="end"/>
      </w:r>
    </w:p>
    <w:p w14:paraId="3D5E49C1"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t>Part 8 — Data management</w:t>
      </w:r>
    </w:p>
    <w:p w14:paraId="654055D1"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Preliminary</w:t>
      </w:r>
    </w:p>
    <w:p w14:paraId="7029118F" w14:textId="3F56CC7B" w:rsidR="00831868" w:rsidRDefault="00831868">
      <w:pPr>
        <w:pStyle w:val="TOC8"/>
        <w:rPr>
          <w:rFonts w:asciiTheme="minorHAnsi" w:eastAsiaTheme="minorEastAsia" w:hAnsiTheme="minorHAnsi" w:cstheme="minorBidi"/>
          <w:kern w:val="2"/>
          <w:sz w:val="24"/>
          <w:szCs w:val="24"/>
          <w14:ligatures w14:val="standardContextual"/>
        </w:rPr>
      </w:pPr>
      <w:r>
        <w:t>64.</w:t>
      </w:r>
      <w:r>
        <w:tab/>
        <w:t>Term used: operation</w:t>
      </w:r>
      <w:r>
        <w:tab/>
      </w:r>
      <w:r>
        <w:fldChar w:fldCharType="begin"/>
      </w:r>
      <w:r>
        <w:instrText xml:space="preserve"> PAGEREF _Toc230272263 \h </w:instrText>
      </w:r>
      <w:r>
        <w:fldChar w:fldCharType="separate"/>
      </w:r>
      <w:r w:rsidR="00FD23C9">
        <w:t>46</w:t>
      </w:r>
      <w:r>
        <w:fldChar w:fldCharType="end"/>
      </w:r>
    </w:p>
    <w:p w14:paraId="72938498"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Requirements for keeping information</w:t>
      </w:r>
    </w:p>
    <w:p w14:paraId="2052BFEB" w14:textId="270451A9" w:rsidR="00831868" w:rsidRDefault="00831868">
      <w:pPr>
        <w:pStyle w:val="TOC8"/>
        <w:rPr>
          <w:rFonts w:asciiTheme="minorHAnsi" w:eastAsiaTheme="minorEastAsia" w:hAnsiTheme="minorHAnsi" w:cstheme="minorBidi"/>
          <w:kern w:val="2"/>
          <w:sz w:val="24"/>
          <w:szCs w:val="24"/>
          <w14:ligatures w14:val="standardContextual"/>
        </w:rPr>
      </w:pPr>
      <w:r>
        <w:t>65.</w:t>
      </w:r>
      <w:r>
        <w:tab/>
        <w:t>Requirement to securely retain information</w:t>
      </w:r>
      <w:r>
        <w:tab/>
      </w:r>
      <w:r>
        <w:fldChar w:fldCharType="begin"/>
      </w:r>
      <w:r>
        <w:instrText xml:space="preserve"> PAGEREF _Toc230272265 \h </w:instrText>
      </w:r>
      <w:r>
        <w:fldChar w:fldCharType="separate"/>
      </w:r>
      <w:r w:rsidR="00FD23C9">
        <w:t>46</w:t>
      </w:r>
      <w:r>
        <w:fldChar w:fldCharType="end"/>
      </w:r>
    </w:p>
    <w:p w14:paraId="21996839" w14:textId="6C5A5603" w:rsidR="00831868" w:rsidRDefault="00831868">
      <w:pPr>
        <w:pStyle w:val="TOC8"/>
        <w:rPr>
          <w:rFonts w:asciiTheme="minorHAnsi" w:eastAsiaTheme="minorEastAsia" w:hAnsiTheme="minorHAnsi" w:cstheme="minorBidi"/>
          <w:kern w:val="2"/>
          <w:sz w:val="24"/>
          <w:szCs w:val="24"/>
          <w14:ligatures w14:val="standardContextual"/>
        </w:rPr>
      </w:pPr>
      <w:r>
        <w:t>66.</w:t>
      </w:r>
      <w:r>
        <w:tab/>
        <w:t>Requirement to retain information so that retrieval is reasonably practicable</w:t>
      </w:r>
      <w:r>
        <w:tab/>
      </w:r>
      <w:r>
        <w:fldChar w:fldCharType="begin"/>
      </w:r>
      <w:r>
        <w:instrText xml:space="preserve"> PAGEREF _Toc230272266 \h </w:instrText>
      </w:r>
      <w:r>
        <w:fldChar w:fldCharType="separate"/>
      </w:r>
      <w:r w:rsidR="00FD23C9">
        <w:t>46</w:t>
      </w:r>
      <w:r>
        <w:fldChar w:fldCharType="end"/>
      </w:r>
    </w:p>
    <w:p w14:paraId="154021FC"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Requirements for collection and retention of cores, cuttings and samples</w:t>
      </w:r>
    </w:p>
    <w:p w14:paraId="58647AC4" w14:textId="1FF8D120" w:rsidR="00831868" w:rsidRDefault="00831868">
      <w:pPr>
        <w:pStyle w:val="TOC8"/>
        <w:rPr>
          <w:rFonts w:asciiTheme="minorHAnsi" w:eastAsiaTheme="minorEastAsia" w:hAnsiTheme="minorHAnsi" w:cstheme="minorBidi"/>
          <w:kern w:val="2"/>
          <w:sz w:val="24"/>
          <w:szCs w:val="24"/>
          <w14:ligatures w14:val="standardContextual"/>
        </w:rPr>
      </w:pPr>
      <w:r>
        <w:t>67.</w:t>
      </w:r>
      <w:r>
        <w:tab/>
        <w:t>Requirement to securely retain core, cutting or sample</w:t>
      </w:r>
      <w:r>
        <w:tab/>
      </w:r>
      <w:r>
        <w:fldChar w:fldCharType="begin"/>
      </w:r>
      <w:r>
        <w:instrText xml:space="preserve"> PAGEREF _Toc230272268 \h </w:instrText>
      </w:r>
      <w:r>
        <w:fldChar w:fldCharType="separate"/>
      </w:r>
      <w:r w:rsidR="00FD23C9">
        <w:t>47</w:t>
      </w:r>
      <w:r>
        <w:fldChar w:fldCharType="end"/>
      </w:r>
    </w:p>
    <w:p w14:paraId="21C69037" w14:textId="425EEC40" w:rsidR="00831868" w:rsidRDefault="00831868">
      <w:pPr>
        <w:pStyle w:val="TOC8"/>
        <w:rPr>
          <w:rFonts w:asciiTheme="minorHAnsi" w:eastAsiaTheme="minorEastAsia" w:hAnsiTheme="minorHAnsi" w:cstheme="minorBidi"/>
          <w:kern w:val="2"/>
          <w:sz w:val="24"/>
          <w:szCs w:val="24"/>
          <w14:ligatures w14:val="standardContextual"/>
        </w:rPr>
      </w:pPr>
      <w:r>
        <w:t>68.</w:t>
      </w:r>
      <w:r>
        <w:tab/>
        <w:t>Requirement to retain core, cutting or sample in Australia</w:t>
      </w:r>
      <w:r>
        <w:tab/>
      </w:r>
      <w:r>
        <w:fldChar w:fldCharType="begin"/>
      </w:r>
      <w:r>
        <w:instrText xml:space="preserve"> PAGEREF _Toc230272269 \h </w:instrText>
      </w:r>
      <w:r>
        <w:fldChar w:fldCharType="separate"/>
      </w:r>
      <w:r w:rsidR="00FD23C9">
        <w:t>47</w:t>
      </w:r>
      <w:r>
        <w:fldChar w:fldCharType="end"/>
      </w:r>
    </w:p>
    <w:p w14:paraId="59974DBE" w14:textId="6E932B59" w:rsidR="00831868" w:rsidRDefault="00831868">
      <w:pPr>
        <w:pStyle w:val="TOC8"/>
        <w:rPr>
          <w:rFonts w:asciiTheme="minorHAnsi" w:eastAsiaTheme="minorEastAsia" w:hAnsiTheme="minorHAnsi" w:cstheme="minorBidi"/>
          <w:kern w:val="2"/>
          <w:sz w:val="24"/>
          <w:szCs w:val="24"/>
          <w14:ligatures w14:val="standardContextual"/>
        </w:rPr>
      </w:pPr>
      <w:r>
        <w:lastRenderedPageBreak/>
        <w:t>69.</w:t>
      </w:r>
      <w:r>
        <w:tab/>
        <w:t>Requirement to return core, cutting or sample to Australia</w:t>
      </w:r>
      <w:r>
        <w:tab/>
      </w:r>
      <w:r>
        <w:fldChar w:fldCharType="begin"/>
      </w:r>
      <w:r>
        <w:instrText xml:space="preserve"> PAGEREF _Toc230272270 \h </w:instrText>
      </w:r>
      <w:r>
        <w:fldChar w:fldCharType="separate"/>
      </w:r>
      <w:r w:rsidR="00FD23C9">
        <w:t>47</w:t>
      </w:r>
      <w:r>
        <w:fldChar w:fldCharType="end"/>
      </w:r>
    </w:p>
    <w:p w14:paraId="1C8E61F8" w14:textId="056506F9" w:rsidR="00831868" w:rsidRDefault="00831868">
      <w:pPr>
        <w:pStyle w:val="TOC8"/>
        <w:rPr>
          <w:rFonts w:asciiTheme="minorHAnsi" w:eastAsiaTheme="minorEastAsia" w:hAnsiTheme="minorHAnsi" w:cstheme="minorBidi"/>
          <w:kern w:val="2"/>
          <w:sz w:val="24"/>
          <w:szCs w:val="24"/>
          <w14:ligatures w14:val="standardContextual"/>
        </w:rPr>
      </w:pPr>
      <w:r>
        <w:t>70.</w:t>
      </w:r>
      <w:r>
        <w:tab/>
        <w:t>Requirement to provide report about overseas analysis of core, cutting or sample</w:t>
      </w:r>
      <w:r>
        <w:tab/>
      </w:r>
      <w:r>
        <w:fldChar w:fldCharType="begin"/>
      </w:r>
      <w:r>
        <w:instrText xml:space="preserve"> PAGEREF _Toc230272271 \h </w:instrText>
      </w:r>
      <w:r>
        <w:fldChar w:fldCharType="separate"/>
      </w:r>
      <w:r w:rsidR="00FD23C9">
        <w:t>48</w:t>
      </w:r>
      <w:r>
        <w:fldChar w:fldCharType="end"/>
      </w:r>
    </w:p>
    <w:p w14:paraId="1D5128CF" w14:textId="08DF9F11" w:rsidR="00831868" w:rsidRDefault="00831868">
      <w:pPr>
        <w:pStyle w:val="TOC8"/>
        <w:rPr>
          <w:rFonts w:asciiTheme="minorHAnsi" w:eastAsiaTheme="minorEastAsia" w:hAnsiTheme="minorHAnsi" w:cstheme="minorBidi"/>
          <w:kern w:val="2"/>
          <w:sz w:val="24"/>
          <w:szCs w:val="24"/>
          <w14:ligatures w14:val="standardContextual"/>
        </w:rPr>
      </w:pPr>
      <w:r>
        <w:t>71.</w:t>
      </w:r>
      <w:r>
        <w:tab/>
        <w:t>Requirement to retain core, cutting or sample so that retrieval is reasonably practicable</w:t>
      </w:r>
      <w:r>
        <w:tab/>
      </w:r>
      <w:r>
        <w:fldChar w:fldCharType="begin"/>
      </w:r>
      <w:r>
        <w:instrText xml:space="preserve"> PAGEREF _Toc230272272 \h </w:instrText>
      </w:r>
      <w:r>
        <w:fldChar w:fldCharType="separate"/>
      </w:r>
      <w:r w:rsidR="00FD23C9">
        <w:t>48</w:t>
      </w:r>
      <w:r>
        <w:fldChar w:fldCharType="end"/>
      </w:r>
    </w:p>
    <w:p w14:paraId="4D974C23"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4 — Requirements for giving reports and samples</w:t>
      </w:r>
    </w:p>
    <w:p w14:paraId="4050CABC" w14:textId="77777777" w:rsidR="00831868" w:rsidRDefault="00831868">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1 — Reports about well activities</w:t>
      </w:r>
    </w:p>
    <w:p w14:paraId="767E56F9" w14:textId="59A818D8" w:rsidR="00831868" w:rsidRDefault="00831868">
      <w:pPr>
        <w:pStyle w:val="TOC8"/>
        <w:rPr>
          <w:rFonts w:asciiTheme="minorHAnsi" w:eastAsiaTheme="minorEastAsia" w:hAnsiTheme="minorHAnsi" w:cstheme="minorBidi"/>
          <w:kern w:val="2"/>
          <w:sz w:val="24"/>
          <w:szCs w:val="24"/>
          <w14:ligatures w14:val="standardContextual"/>
        </w:rPr>
      </w:pPr>
      <w:r>
        <w:t>72.</w:t>
      </w:r>
      <w:r>
        <w:tab/>
        <w:t>Daily well activity report</w:t>
      </w:r>
      <w:r>
        <w:tab/>
      </w:r>
      <w:r>
        <w:fldChar w:fldCharType="begin"/>
      </w:r>
      <w:r>
        <w:instrText xml:space="preserve"> PAGEREF _Toc230272275 \h </w:instrText>
      </w:r>
      <w:r>
        <w:fldChar w:fldCharType="separate"/>
      </w:r>
      <w:r w:rsidR="00FD23C9">
        <w:t>49</w:t>
      </w:r>
      <w:r>
        <w:fldChar w:fldCharType="end"/>
      </w:r>
    </w:p>
    <w:p w14:paraId="67DB9600" w14:textId="7D245AA7" w:rsidR="00831868" w:rsidRDefault="00831868">
      <w:pPr>
        <w:pStyle w:val="TOC8"/>
        <w:rPr>
          <w:rFonts w:asciiTheme="minorHAnsi" w:eastAsiaTheme="minorEastAsia" w:hAnsiTheme="minorHAnsi" w:cstheme="minorBidi"/>
          <w:kern w:val="2"/>
          <w:sz w:val="24"/>
          <w:szCs w:val="24"/>
          <w14:ligatures w14:val="standardContextual"/>
        </w:rPr>
      </w:pPr>
      <w:r>
        <w:t>73.</w:t>
      </w:r>
      <w:r>
        <w:tab/>
        <w:t>Final well activity report and data</w:t>
      </w:r>
      <w:r>
        <w:tab/>
      </w:r>
      <w:r>
        <w:fldChar w:fldCharType="begin"/>
      </w:r>
      <w:r>
        <w:instrText xml:space="preserve"> PAGEREF _Toc230272276 \h </w:instrText>
      </w:r>
      <w:r>
        <w:fldChar w:fldCharType="separate"/>
      </w:r>
      <w:r w:rsidR="00FD23C9">
        <w:t>49</w:t>
      </w:r>
      <w:r>
        <w:fldChar w:fldCharType="end"/>
      </w:r>
    </w:p>
    <w:p w14:paraId="6E166E77" w14:textId="57F49289" w:rsidR="00831868" w:rsidRDefault="00831868">
      <w:pPr>
        <w:pStyle w:val="TOC8"/>
        <w:rPr>
          <w:rFonts w:asciiTheme="minorHAnsi" w:eastAsiaTheme="minorEastAsia" w:hAnsiTheme="minorHAnsi" w:cstheme="minorBidi"/>
          <w:kern w:val="2"/>
          <w:sz w:val="24"/>
          <w:szCs w:val="24"/>
          <w14:ligatures w14:val="standardContextual"/>
        </w:rPr>
      </w:pPr>
      <w:r>
        <w:t>74.</w:t>
      </w:r>
      <w:r>
        <w:tab/>
        <w:t>Well completion report and data</w:t>
      </w:r>
      <w:r>
        <w:tab/>
      </w:r>
      <w:r>
        <w:fldChar w:fldCharType="begin"/>
      </w:r>
      <w:r>
        <w:instrText xml:space="preserve"> PAGEREF _Toc230272277 \h </w:instrText>
      </w:r>
      <w:r>
        <w:fldChar w:fldCharType="separate"/>
      </w:r>
      <w:r w:rsidR="00FD23C9">
        <w:t>50</w:t>
      </w:r>
      <w:r>
        <w:fldChar w:fldCharType="end"/>
      </w:r>
    </w:p>
    <w:p w14:paraId="6D98BDB8" w14:textId="77777777" w:rsidR="00831868" w:rsidRDefault="00831868">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2 — Reports about surveys</w:t>
      </w:r>
    </w:p>
    <w:p w14:paraId="17B32AAA" w14:textId="53FCF72E" w:rsidR="00831868" w:rsidRDefault="00831868">
      <w:pPr>
        <w:pStyle w:val="TOC8"/>
        <w:rPr>
          <w:rFonts w:asciiTheme="minorHAnsi" w:eastAsiaTheme="minorEastAsia" w:hAnsiTheme="minorHAnsi" w:cstheme="minorBidi"/>
          <w:kern w:val="2"/>
          <w:sz w:val="24"/>
          <w:szCs w:val="24"/>
          <w14:ligatures w14:val="standardContextual"/>
        </w:rPr>
      </w:pPr>
      <w:r>
        <w:t>75.</w:t>
      </w:r>
      <w:r>
        <w:tab/>
        <w:t>Weekly survey report</w:t>
      </w:r>
      <w:r>
        <w:tab/>
      </w:r>
      <w:r>
        <w:fldChar w:fldCharType="begin"/>
      </w:r>
      <w:r>
        <w:instrText xml:space="preserve"> PAGEREF _Toc230272279 \h </w:instrText>
      </w:r>
      <w:r>
        <w:fldChar w:fldCharType="separate"/>
      </w:r>
      <w:r w:rsidR="00FD23C9">
        <w:t>51</w:t>
      </w:r>
      <w:r>
        <w:fldChar w:fldCharType="end"/>
      </w:r>
    </w:p>
    <w:p w14:paraId="4F78881C" w14:textId="0C9E965A" w:rsidR="00831868" w:rsidRDefault="00831868">
      <w:pPr>
        <w:pStyle w:val="TOC8"/>
        <w:rPr>
          <w:rFonts w:asciiTheme="minorHAnsi" w:eastAsiaTheme="minorEastAsia" w:hAnsiTheme="minorHAnsi" w:cstheme="minorBidi"/>
          <w:kern w:val="2"/>
          <w:sz w:val="24"/>
          <w:szCs w:val="24"/>
          <w14:ligatures w14:val="standardContextual"/>
        </w:rPr>
      </w:pPr>
      <w:r>
        <w:t>76.</w:t>
      </w:r>
      <w:r>
        <w:tab/>
        <w:t>Survey acquisition report and data</w:t>
      </w:r>
      <w:r>
        <w:tab/>
      </w:r>
      <w:r>
        <w:fldChar w:fldCharType="begin"/>
      </w:r>
      <w:r>
        <w:instrText xml:space="preserve"> PAGEREF _Toc230272280 \h </w:instrText>
      </w:r>
      <w:r>
        <w:fldChar w:fldCharType="separate"/>
      </w:r>
      <w:r w:rsidR="00FD23C9">
        <w:t>51</w:t>
      </w:r>
      <w:r>
        <w:fldChar w:fldCharType="end"/>
      </w:r>
    </w:p>
    <w:p w14:paraId="5E0A7788" w14:textId="41ACB553" w:rsidR="00831868" w:rsidRDefault="00831868">
      <w:pPr>
        <w:pStyle w:val="TOC8"/>
        <w:rPr>
          <w:rFonts w:asciiTheme="minorHAnsi" w:eastAsiaTheme="minorEastAsia" w:hAnsiTheme="minorHAnsi" w:cstheme="minorBidi"/>
          <w:kern w:val="2"/>
          <w:sz w:val="24"/>
          <w:szCs w:val="24"/>
          <w14:ligatures w14:val="standardContextual"/>
        </w:rPr>
      </w:pPr>
      <w:r>
        <w:t>77.</w:t>
      </w:r>
      <w:r>
        <w:tab/>
        <w:t>Survey processing report and data</w:t>
      </w:r>
      <w:r>
        <w:tab/>
      </w:r>
      <w:r>
        <w:fldChar w:fldCharType="begin"/>
      </w:r>
      <w:r>
        <w:instrText xml:space="preserve"> PAGEREF _Toc230272281 \h </w:instrText>
      </w:r>
      <w:r>
        <w:fldChar w:fldCharType="separate"/>
      </w:r>
      <w:r w:rsidR="00FD23C9">
        <w:t>52</w:t>
      </w:r>
      <w:r>
        <w:fldChar w:fldCharType="end"/>
      </w:r>
    </w:p>
    <w:p w14:paraId="529882AF" w14:textId="51EFB32A" w:rsidR="00831868" w:rsidRDefault="00831868">
      <w:pPr>
        <w:pStyle w:val="TOC8"/>
        <w:rPr>
          <w:rFonts w:asciiTheme="minorHAnsi" w:eastAsiaTheme="minorEastAsia" w:hAnsiTheme="minorHAnsi" w:cstheme="minorBidi"/>
          <w:kern w:val="2"/>
          <w:sz w:val="24"/>
          <w:szCs w:val="24"/>
          <w14:ligatures w14:val="standardContextual"/>
        </w:rPr>
      </w:pPr>
      <w:r>
        <w:t>78.</w:t>
      </w:r>
      <w:r>
        <w:tab/>
        <w:t>Survey interpretation report and data</w:t>
      </w:r>
      <w:r>
        <w:tab/>
      </w:r>
      <w:r>
        <w:fldChar w:fldCharType="begin"/>
      </w:r>
      <w:r>
        <w:instrText xml:space="preserve"> PAGEREF _Toc230272282 \h </w:instrText>
      </w:r>
      <w:r>
        <w:fldChar w:fldCharType="separate"/>
      </w:r>
      <w:r w:rsidR="00FD23C9">
        <w:t>54</w:t>
      </w:r>
      <w:r>
        <w:fldChar w:fldCharType="end"/>
      </w:r>
    </w:p>
    <w:p w14:paraId="3FDA4B17" w14:textId="77777777" w:rsidR="00831868" w:rsidRDefault="00831868">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2A — Other reports</w:t>
      </w:r>
    </w:p>
    <w:p w14:paraId="347F9131" w14:textId="6112F751" w:rsidR="00831868" w:rsidRDefault="00831868">
      <w:pPr>
        <w:pStyle w:val="TOC8"/>
        <w:rPr>
          <w:rFonts w:asciiTheme="minorHAnsi" w:eastAsiaTheme="minorEastAsia" w:hAnsiTheme="minorHAnsi" w:cstheme="minorBidi"/>
          <w:kern w:val="2"/>
          <w:sz w:val="24"/>
          <w:szCs w:val="24"/>
          <w14:ligatures w14:val="standardContextual"/>
        </w:rPr>
      </w:pPr>
      <w:r>
        <w:t>78A.</w:t>
      </w:r>
      <w:r>
        <w:tab/>
        <w:t>Report on work commitments other than wells or surveys</w:t>
      </w:r>
      <w:r>
        <w:tab/>
      </w:r>
      <w:r>
        <w:fldChar w:fldCharType="begin"/>
      </w:r>
      <w:r>
        <w:instrText xml:space="preserve"> PAGEREF _Toc230272284 \h </w:instrText>
      </w:r>
      <w:r>
        <w:fldChar w:fldCharType="separate"/>
      </w:r>
      <w:r w:rsidR="00FD23C9">
        <w:t>55</w:t>
      </w:r>
      <w:r>
        <w:fldChar w:fldCharType="end"/>
      </w:r>
    </w:p>
    <w:p w14:paraId="1CF1C47E" w14:textId="77777777" w:rsidR="00831868" w:rsidRDefault="00831868">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3 — Production reports</w:t>
      </w:r>
      <w:r w:rsidRPr="00BA7B58">
        <w:rPr>
          <w:bCs/>
        </w:rPr>
        <w:t xml:space="preserve"> and GHG licence reports</w:t>
      </w:r>
    </w:p>
    <w:p w14:paraId="020BD864" w14:textId="5C759B0D" w:rsidR="00831868" w:rsidRDefault="00831868">
      <w:pPr>
        <w:pStyle w:val="TOC8"/>
        <w:rPr>
          <w:rFonts w:asciiTheme="minorHAnsi" w:eastAsiaTheme="minorEastAsia" w:hAnsiTheme="minorHAnsi" w:cstheme="minorBidi"/>
          <w:kern w:val="2"/>
          <w:sz w:val="24"/>
          <w:szCs w:val="24"/>
          <w14:ligatures w14:val="standardContextual"/>
        </w:rPr>
      </w:pPr>
      <w:r>
        <w:t>79.</w:t>
      </w:r>
      <w:r>
        <w:tab/>
        <w:t>Monthly production report from licensee</w:t>
      </w:r>
      <w:r>
        <w:tab/>
      </w:r>
      <w:r>
        <w:fldChar w:fldCharType="begin"/>
      </w:r>
      <w:r>
        <w:instrText xml:space="preserve"> PAGEREF _Toc230272286 \h </w:instrText>
      </w:r>
      <w:r>
        <w:fldChar w:fldCharType="separate"/>
      </w:r>
      <w:r w:rsidR="00FD23C9">
        <w:t>56</w:t>
      </w:r>
      <w:r>
        <w:fldChar w:fldCharType="end"/>
      </w:r>
    </w:p>
    <w:p w14:paraId="1B7913CD" w14:textId="098D155A" w:rsidR="00831868" w:rsidRDefault="00831868">
      <w:pPr>
        <w:pStyle w:val="TOC8"/>
        <w:rPr>
          <w:rFonts w:asciiTheme="minorHAnsi" w:eastAsiaTheme="minorEastAsia" w:hAnsiTheme="minorHAnsi" w:cstheme="minorBidi"/>
          <w:kern w:val="2"/>
          <w:sz w:val="24"/>
          <w:szCs w:val="24"/>
          <w14:ligatures w14:val="standardContextual"/>
        </w:rPr>
      </w:pPr>
      <w:r>
        <w:t>79A.</w:t>
      </w:r>
      <w:r>
        <w:tab/>
        <w:t>GHG report from licensee</w:t>
      </w:r>
      <w:r>
        <w:tab/>
      </w:r>
      <w:r>
        <w:fldChar w:fldCharType="begin"/>
      </w:r>
      <w:r>
        <w:instrText xml:space="preserve"> PAGEREF _Toc230272287 \h </w:instrText>
      </w:r>
      <w:r>
        <w:fldChar w:fldCharType="separate"/>
      </w:r>
      <w:r w:rsidR="00FD23C9">
        <w:t>57</w:t>
      </w:r>
      <w:r>
        <w:fldChar w:fldCharType="end"/>
      </w:r>
    </w:p>
    <w:p w14:paraId="0EF95E0B" w14:textId="77777777" w:rsidR="00831868" w:rsidRDefault="00831868">
      <w:pPr>
        <w:pStyle w:val="TOC6"/>
        <w:tabs>
          <w:tab w:val="right" w:leader="dot" w:pos="7077"/>
        </w:tabs>
        <w:rPr>
          <w:rFonts w:asciiTheme="minorHAnsi" w:eastAsiaTheme="minorEastAsia" w:hAnsiTheme="minorHAnsi" w:cstheme="minorBidi"/>
          <w:b w:val="0"/>
          <w:kern w:val="2"/>
          <w:sz w:val="24"/>
          <w:szCs w:val="24"/>
          <w14:ligatures w14:val="standardContextual"/>
        </w:rPr>
      </w:pPr>
      <w:r>
        <w:t>Subdivision 4 — Cores, cuttings and samples</w:t>
      </w:r>
    </w:p>
    <w:p w14:paraId="0F9989D1" w14:textId="090D7605" w:rsidR="00831868" w:rsidRDefault="00831868">
      <w:pPr>
        <w:pStyle w:val="TOC8"/>
        <w:rPr>
          <w:rFonts w:asciiTheme="minorHAnsi" w:eastAsiaTheme="minorEastAsia" w:hAnsiTheme="minorHAnsi" w:cstheme="minorBidi"/>
          <w:kern w:val="2"/>
          <w:sz w:val="24"/>
          <w:szCs w:val="24"/>
          <w14:ligatures w14:val="standardContextual"/>
        </w:rPr>
      </w:pPr>
      <w:r>
        <w:t>80.</w:t>
      </w:r>
      <w:r>
        <w:tab/>
        <w:t>Requirement to give core, cutting or sample</w:t>
      </w:r>
      <w:r>
        <w:tab/>
      </w:r>
      <w:r>
        <w:fldChar w:fldCharType="begin"/>
      </w:r>
      <w:r>
        <w:instrText xml:space="preserve"> PAGEREF _Toc230272289 \h </w:instrText>
      </w:r>
      <w:r>
        <w:fldChar w:fldCharType="separate"/>
      </w:r>
      <w:r w:rsidR="00FD23C9">
        <w:t>58</w:t>
      </w:r>
      <w:r>
        <w:fldChar w:fldCharType="end"/>
      </w:r>
    </w:p>
    <w:p w14:paraId="1048C4C9"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t>Part 9 — Release of technical information about petroleum, regulated substances, geothermal energy and greenhouse gas</w:t>
      </w:r>
    </w:p>
    <w:p w14:paraId="52B20CCA"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Preliminary</w:t>
      </w:r>
    </w:p>
    <w:p w14:paraId="13A17CF3" w14:textId="61243E27" w:rsidR="00831868" w:rsidRDefault="00831868">
      <w:pPr>
        <w:pStyle w:val="TOC8"/>
        <w:rPr>
          <w:rFonts w:asciiTheme="minorHAnsi" w:eastAsiaTheme="minorEastAsia" w:hAnsiTheme="minorHAnsi" w:cstheme="minorBidi"/>
          <w:kern w:val="2"/>
          <w:sz w:val="24"/>
          <w:szCs w:val="24"/>
          <w14:ligatures w14:val="standardContextual"/>
        </w:rPr>
      </w:pPr>
      <w:r>
        <w:t>81.</w:t>
      </w:r>
      <w:r>
        <w:tab/>
        <w:t>Terms used</w:t>
      </w:r>
      <w:r>
        <w:tab/>
      </w:r>
      <w:r>
        <w:fldChar w:fldCharType="begin"/>
      </w:r>
      <w:r>
        <w:instrText xml:space="preserve"> PAGEREF _Toc230272292 \h </w:instrText>
      </w:r>
      <w:r>
        <w:fldChar w:fldCharType="separate"/>
      </w:r>
      <w:r w:rsidR="00FD23C9">
        <w:t>61</w:t>
      </w:r>
      <w:r>
        <w:fldChar w:fldCharType="end"/>
      </w:r>
    </w:p>
    <w:p w14:paraId="35432868" w14:textId="2A70BD08" w:rsidR="00831868" w:rsidRDefault="00831868">
      <w:pPr>
        <w:pStyle w:val="TOC8"/>
        <w:rPr>
          <w:rFonts w:asciiTheme="minorHAnsi" w:eastAsiaTheme="minorEastAsia" w:hAnsiTheme="minorHAnsi" w:cstheme="minorBidi"/>
          <w:kern w:val="2"/>
          <w:sz w:val="24"/>
          <w:szCs w:val="24"/>
          <w14:ligatures w14:val="standardContextual"/>
        </w:rPr>
      </w:pPr>
      <w:r>
        <w:t>82.</w:t>
      </w:r>
      <w:r>
        <w:tab/>
        <w:t>Meaning of excluded information</w:t>
      </w:r>
      <w:r>
        <w:tab/>
      </w:r>
      <w:r>
        <w:fldChar w:fldCharType="begin"/>
      </w:r>
      <w:r>
        <w:instrText xml:space="preserve"> PAGEREF _Toc230272293 \h </w:instrText>
      </w:r>
      <w:r>
        <w:fldChar w:fldCharType="separate"/>
      </w:r>
      <w:r w:rsidR="00FD23C9">
        <w:t>63</w:t>
      </w:r>
      <w:r>
        <w:fldChar w:fldCharType="end"/>
      </w:r>
    </w:p>
    <w:p w14:paraId="6C71E51C"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lastRenderedPageBreak/>
        <w:t>Division 2 — Classification of documentary information</w:t>
      </w:r>
    </w:p>
    <w:p w14:paraId="686F6060" w14:textId="4A15642D" w:rsidR="00831868" w:rsidRDefault="00831868">
      <w:pPr>
        <w:pStyle w:val="TOC8"/>
        <w:rPr>
          <w:rFonts w:asciiTheme="minorHAnsi" w:eastAsiaTheme="minorEastAsia" w:hAnsiTheme="minorHAnsi" w:cstheme="minorBidi"/>
          <w:kern w:val="2"/>
          <w:sz w:val="24"/>
          <w:szCs w:val="24"/>
          <w14:ligatures w14:val="standardContextual"/>
        </w:rPr>
      </w:pPr>
      <w:r>
        <w:t>83.</w:t>
      </w:r>
      <w:r>
        <w:tab/>
        <w:t>Meaning of permanently confidential information</w:t>
      </w:r>
      <w:r>
        <w:tab/>
      </w:r>
      <w:r>
        <w:fldChar w:fldCharType="begin"/>
      </w:r>
      <w:r>
        <w:instrText xml:space="preserve"> PAGEREF _Toc230272295 \h </w:instrText>
      </w:r>
      <w:r>
        <w:fldChar w:fldCharType="separate"/>
      </w:r>
      <w:r w:rsidR="00FD23C9">
        <w:t>65</w:t>
      </w:r>
      <w:r>
        <w:fldChar w:fldCharType="end"/>
      </w:r>
    </w:p>
    <w:p w14:paraId="13D130CC" w14:textId="389E99EE" w:rsidR="00831868" w:rsidRDefault="00831868">
      <w:pPr>
        <w:pStyle w:val="TOC8"/>
        <w:rPr>
          <w:rFonts w:asciiTheme="minorHAnsi" w:eastAsiaTheme="minorEastAsia" w:hAnsiTheme="minorHAnsi" w:cstheme="minorBidi"/>
          <w:kern w:val="2"/>
          <w:sz w:val="24"/>
          <w:szCs w:val="24"/>
          <w14:ligatures w14:val="standardContextual"/>
        </w:rPr>
      </w:pPr>
      <w:r>
        <w:t>84.</w:t>
      </w:r>
      <w:r>
        <w:tab/>
        <w:t>Meaning of interpretative information</w:t>
      </w:r>
      <w:r>
        <w:tab/>
      </w:r>
      <w:r>
        <w:fldChar w:fldCharType="begin"/>
      </w:r>
      <w:r>
        <w:instrText xml:space="preserve"> PAGEREF _Toc230272296 \h </w:instrText>
      </w:r>
      <w:r>
        <w:fldChar w:fldCharType="separate"/>
      </w:r>
      <w:r w:rsidR="00FD23C9">
        <w:t>66</w:t>
      </w:r>
      <w:r>
        <w:fldChar w:fldCharType="end"/>
      </w:r>
    </w:p>
    <w:p w14:paraId="5B49C77E" w14:textId="56060580" w:rsidR="00831868" w:rsidRDefault="00831868">
      <w:pPr>
        <w:pStyle w:val="TOC8"/>
        <w:rPr>
          <w:rFonts w:asciiTheme="minorHAnsi" w:eastAsiaTheme="minorEastAsia" w:hAnsiTheme="minorHAnsi" w:cstheme="minorBidi"/>
          <w:kern w:val="2"/>
          <w:sz w:val="24"/>
          <w:szCs w:val="24"/>
          <w14:ligatures w14:val="standardContextual"/>
        </w:rPr>
      </w:pPr>
      <w:r>
        <w:t>85.</w:t>
      </w:r>
      <w:r>
        <w:tab/>
        <w:t>Classification dispute notice</w:t>
      </w:r>
      <w:r>
        <w:tab/>
      </w:r>
      <w:r>
        <w:fldChar w:fldCharType="begin"/>
      </w:r>
      <w:r>
        <w:instrText xml:space="preserve"> PAGEREF _Toc230272297 \h </w:instrText>
      </w:r>
      <w:r>
        <w:fldChar w:fldCharType="separate"/>
      </w:r>
      <w:r w:rsidR="00FD23C9">
        <w:t>68</w:t>
      </w:r>
      <w:r>
        <w:fldChar w:fldCharType="end"/>
      </w:r>
    </w:p>
    <w:p w14:paraId="38770E42" w14:textId="505D44DA" w:rsidR="00831868" w:rsidRDefault="00831868">
      <w:pPr>
        <w:pStyle w:val="TOC8"/>
        <w:rPr>
          <w:rFonts w:asciiTheme="minorHAnsi" w:eastAsiaTheme="minorEastAsia" w:hAnsiTheme="minorHAnsi" w:cstheme="minorBidi"/>
          <w:kern w:val="2"/>
          <w:sz w:val="24"/>
          <w:szCs w:val="24"/>
          <w14:ligatures w14:val="standardContextual"/>
        </w:rPr>
      </w:pPr>
      <w:r>
        <w:t>86.</w:t>
      </w:r>
      <w:r>
        <w:tab/>
        <w:t>Making an objection</w:t>
      </w:r>
      <w:r>
        <w:tab/>
      </w:r>
      <w:r>
        <w:fldChar w:fldCharType="begin"/>
      </w:r>
      <w:r>
        <w:instrText xml:space="preserve"> PAGEREF _Toc230272298 \h </w:instrText>
      </w:r>
      <w:r>
        <w:fldChar w:fldCharType="separate"/>
      </w:r>
      <w:r w:rsidR="00FD23C9">
        <w:t>71</w:t>
      </w:r>
      <w:r>
        <w:fldChar w:fldCharType="end"/>
      </w:r>
    </w:p>
    <w:p w14:paraId="4A6AB984" w14:textId="0A4453B6" w:rsidR="00831868" w:rsidRDefault="00831868">
      <w:pPr>
        <w:pStyle w:val="TOC8"/>
        <w:rPr>
          <w:rFonts w:asciiTheme="minorHAnsi" w:eastAsiaTheme="minorEastAsia" w:hAnsiTheme="minorHAnsi" w:cstheme="minorBidi"/>
          <w:kern w:val="2"/>
          <w:sz w:val="24"/>
          <w:szCs w:val="24"/>
          <w14:ligatures w14:val="standardContextual"/>
        </w:rPr>
      </w:pPr>
      <w:r>
        <w:t>87.</w:t>
      </w:r>
      <w:r>
        <w:tab/>
        <w:t>Consideration of objection</w:t>
      </w:r>
      <w:r>
        <w:tab/>
      </w:r>
      <w:r>
        <w:fldChar w:fldCharType="begin"/>
      </w:r>
      <w:r>
        <w:instrText xml:space="preserve"> PAGEREF _Toc230272299 \h </w:instrText>
      </w:r>
      <w:r>
        <w:fldChar w:fldCharType="separate"/>
      </w:r>
      <w:r w:rsidR="00FD23C9">
        <w:t>71</w:t>
      </w:r>
      <w:r>
        <w:fldChar w:fldCharType="end"/>
      </w:r>
    </w:p>
    <w:p w14:paraId="7B5BD7FD" w14:textId="51765A10" w:rsidR="00831868" w:rsidRDefault="00831868">
      <w:pPr>
        <w:pStyle w:val="TOC8"/>
        <w:rPr>
          <w:rFonts w:asciiTheme="minorHAnsi" w:eastAsiaTheme="minorEastAsia" w:hAnsiTheme="minorHAnsi" w:cstheme="minorBidi"/>
          <w:kern w:val="2"/>
          <w:sz w:val="24"/>
          <w:szCs w:val="24"/>
          <w14:ligatures w14:val="standardContextual"/>
        </w:rPr>
      </w:pPr>
      <w:r>
        <w:t>88.</w:t>
      </w:r>
      <w:r>
        <w:tab/>
        <w:t>When objection ceases to be in force</w:t>
      </w:r>
      <w:r>
        <w:tab/>
      </w:r>
      <w:r>
        <w:fldChar w:fldCharType="begin"/>
      </w:r>
      <w:r>
        <w:instrText xml:space="preserve"> PAGEREF _Toc230272300 \h </w:instrText>
      </w:r>
      <w:r>
        <w:fldChar w:fldCharType="separate"/>
      </w:r>
      <w:r w:rsidR="00FD23C9">
        <w:t>72</w:t>
      </w:r>
      <w:r>
        <w:fldChar w:fldCharType="end"/>
      </w:r>
    </w:p>
    <w:p w14:paraId="0D79F95A"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Release of documentary information</w:t>
      </w:r>
    </w:p>
    <w:p w14:paraId="1B5FAFAA" w14:textId="6437395B" w:rsidR="00831868" w:rsidRDefault="00831868">
      <w:pPr>
        <w:pStyle w:val="TOC8"/>
        <w:rPr>
          <w:rFonts w:asciiTheme="minorHAnsi" w:eastAsiaTheme="minorEastAsia" w:hAnsiTheme="minorHAnsi" w:cstheme="minorBidi"/>
          <w:kern w:val="2"/>
          <w:sz w:val="24"/>
          <w:szCs w:val="24"/>
          <w14:ligatures w14:val="standardContextual"/>
        </w:rPr>
      </w:pPr>
      <w:r>
        <w:t>89.</w:t>
      </w:r>
      <w:r>
        <w:tab/>
        <w:t>Purpose of Division</w:t>
      </w:r>
      <w:r>
        <w:tab/>
      </w:r>
      <w:r>
        <w:fldChar w:fldCharType="begin"/>
      </w:r>
      <w:r>
        <w:instrText xml:space="preserve"> PAGEREF _Toc230272302 \h </w:instrText>
      </w:r>
      <w:r>
        <w:fldChar w:fldCharType="separate"/>
      </w:r>
      <w:r w:rsidR="00FD23C9">
        <w:t>72</w:t>
      </w:r>
      <w:r>
        <w:fldChar w:fldCharType="end"/>
      </w:r>
    </w:p>
    <w:p w14:paraId="40E2C88D" w14:textId="49D12AF3" w:rsidR="00831868" w:rsidRDefault="00831868">
      <w:pPr>
        <w:pStyle w:val="TOC8"/>
        <w:rPr>
          <w:rFonts w:asciiTheme="minorHAnsi" w:eastAsiaTheme="minorEastAsia" w:hAnsiTheme="minorHAnsi" w:cstheme="minorBidi"/>
          <w:kern w:val="2"/>
          <w:sz w:val="24"/>
          <w:szCs w:val="24"/>
          <w14:ligatures w14:val="standardContextual"/>
        </w:rPr>
      </w:pPr>
      <w:r>
        <w:t>90.</w:t>
      </w:r>
      <w:r>
        <w:tab/>
        <w:t>Release of open information about survey or well</w:t>
      </w:r>
      <w:r>
        <w:tab/>
      </w:r>
      <w:r>
        <w:fldChar w:fldCharType="begin"/>
      </w:r>
      <w:r>
        <w:instrText xml:space="preserve"> PAGEREF _Toc230272303 \h </w:instrText>
      </w:r>
      <w:r>
        <w:fldChar w:fldCharType="separate"/>
      </w:r>
      <w:r w:rsidR="00FD23C9">
        <w:t>72</w:t>
      </w:r>
      <w:r>
        <w:fldChar w:fldCharType="end"/>
      </w:r>
    </w:p>
    <w:p w14:paraId="5734A11D" w14:textId="4420D2CF" w:rsidR="00831868" w:rsidRDefault="00831868">
      <w:pPr>
        <w:pStyle w:val="TOC8"/>
        <w:rPr>
          <w:rFonts w:asciiTheme="minorHAnsi" w:eastAsiaTheme="minorEastAsia" w:hAnsiTheme="minorHAnsi" w:cstheme="minorBidi"/>
          <w:kern w:val="2"/>
          <w:sz w:val="24"/>
          <w:szCs w:val="24"/>
          <w14:ligatures w14:val="standardContextual"/>
        </w:rPr>
      </w:pPr>
      <w:r>
        <w:t>90A.</w:t>
      </w:r>
      <w:r>
        <w:tab/>
        <w:t>Release of information from greenhouse gas reports</w:t>
      </w:r>
      <w:r>
        <w:tab/>
      </w:r>
      <w:r>
        <w:fldChar w:fldCharType="begin"/>
      </w:r>
      <w:r>
        <w:instrText xml:space="preserve"> PAGEREF _Toc230272304 \h </w:instrText>
      </w:r>
      <w:r>
        <w:fldChar w:fldCharType="separate"/>
      </w:r>
      <w:r w:rsidR="00FD23C9">
        <w:t>72</w:t>
      </w:r>
      <w:r>
        <w:fldChar w:fldCharType="end"/>
      </w:r>
    </w:p>
    <w:p w14:paraId="1915B1D9" w14:textId="13576DE9" w:rsidR="00831868" w:rsidRDefault="00831868">
      <w:pPr>
        <w:pStyle w:val="TOC8"/>
        <w:rPr>
          <w:rFonts w:asciiTheme="minorHAnsi" w:eastAsiaTheme="minorEastAsia" w:hAnsiTheme="minorHAnsi" w:cstheme="minorBidi"/>
          <w:kern w:val="2"/>
          <w:sz w:val="24"/>
          <w:szCs w:val="24"/>
          <w14:ligatures w14:val="standardContextual"/>
        </w:rPr>
      </w:pPr>
      <w:r>
        <w:t>91.</w:t>
      </w:r>
      <w:r>
        <w:tab/>
        <w:t>Release of basic disclosable information</w:t>
      </w:r>
      <w:r>
        <w:tab/>
      </w:r>
      <w:r>
        <w:fldChar w:fldCharType="begin"/>
      </w:r>
      <w:r>
        <w:instrText xml:space="preserve"> PAGEREF _Toc230272305 \h </w:instrText>
      </w:r>
      <w:r>
        <w:fldChar w:fldCharType="separate"/>
      </w:r>
      <w:r w:rsidR="00FD23C9">
        <w:t>73</w:t>
      </w:r>
      <w:r>
        <w:fldChar w:fldCharType="end"/>
      </w:r>
    </w:p>
    <w:p w14:paraId="7054A347" w14:textId="0350A387" w:rsidR="00831868" w:rsidRDefault="00831868">
      <w:pPr>
        <w:pStyle w:val="TOC8"/>
        <w:rPr>
          <w:rFonts w:asciiTheme="minorHAnsi" w:eastAsiaTheme="minorEastAsia" w:hAnsiTheme="minorHAnsi" w:cstheme="minorBidi"/>
          <w:kern w:val="2"/>
          <w:sz w:val="24"/>
          <w:szCs w:val="24"/>
          <w14:ligatures w14:val="standardContextual"/>
        </w:rPr>
      </w:pPr>
      <w:r>
        <w:t>92.</w:t>
      </w:r>
      <w:r>
        <w:tab/>
        <w:t>Release of interpretative disclosable information</w:t>
      </w:r>
      <w:r>
        <w:tab/>
      </w:r>
      <w:r>
        <w:fldChar w:fldCharType="begin"/>
      </w:r>
      <w:r>
        <w:instrText xml:space="preserve"> PAGEREF _Toc230272306 \h </w:instrText>
      </w:r>
      <w:r>
        <w:fldChar w:fldCharType="separate"/>
      </w:r>
      <w:r w:rsidR="00FD23C9">
        <w:t>77</w:t>
      </w:r>
      <w:r>
        <w:fldChar w:fldCharType="end"/>
      </w:r>
    </w:p>
    <w:p w14:paraId="7A08C5A3" w14:textId="684A82D0" w:rsidR="00831868" w:rsidRDefault="00831868">
      <w:pPr>
        <w:pStyle w:val="TOC8"/>
        <w:rPr>
          <w:rFonts w:asciiTheme="minorHAnsi" w:eastAsiaTheme="minorEastAsia" w:hAnsiTheme="minorHAnsi" w:cstheme="minorBidi"/>
          <w:kern w:val="2"/>
          <w:sz w:val="24"/>
          <w:szCs w:val="24"/>
          <w14:ligatures w14:val="standardContextual"/>
        </w:rPr>
      </w:pPr>
      <w:r>
        <w:t>93.</w:t>
      </w:r>
      <w:r>
        <w:tab/>
        <w:t>Release of documentary information: prior availability or consent</w:t>
      </w:r>
      <w:r>
        <w:tab/>
      </w:r>
      <w:r>
        <w:fldChar w:fldCharType="begin"/>
      </w:r>
      <w:r>
        <w:instrText xml:space="preserve"> PAGEREF _Toc230272307 \h </w:instrText>
      </w:r>
      <w:r>
        <w:fldChar w:fldCharType="separate"/>
      </w:r>
      <w:r w:rsidR="00FD23C9">
        <w:t>78</w:t>
      </w:r>
      <w:r>
        <w:fldChar w:fldCharType="end"/>
      </w:r>
    </w:p>
    <w:p w14:paraId="3D92FF51" w14:textId="09BE0839" w:rsidR="00831868" w:rsidRDefault="00831868">
      <w:pPr>
        <w:pStyle w:val="TOC8"/>
        <w:rPr>
          <w:rFonts w:asciiTheme="minorHAnsi" w:eastAsiaTheme="minorEastAsia" w:hAnsiTheme="minorHAnsi" w:cstheme="minorBidi"/>
          <w:kern w:val="2"/>
          <w:sz w:val="24"/>
          <w:szCs w:val="24"/>
          <w14:ligatures w14:val="standardContextual"/>
        </w:rPr>
      </w:pPr>
      <w:r>
        <w:t>94.</w:t>
      </w:r>
      <w:r>
        <w:tab/>
        <w:t>Fees for documentary information</w:t>
      </w:r>
      <w:r>
        <w:tab/>
      </w:r>
      <w:r>
        <w:fldChar w:fldCharType="begin"/>
      </w:r>
      <w:r>
        <w:instrText xml:space="preserve"> PAGEREF _Toc230272308 \h </w:instrText>
      </w:r>
      <w:r>
        <w:fldChar w:fldCharType="separate"/>
      </w:r>
      <w:r w:rsidR="00FD23C9">
        <w:t>79</w:t>
      </w:r>
      <w:r>
        <w:fldChar w:fldCharType="end"/>
      </w:r>
    </w:p>
    <w:p w14:paraId="4B599F11" w14:textId="0765977E" w:rsidR="00831868" w:rsidRDefault="00831868">
      <w:pPr>
        <w:pStyle w:val="TOC8"/>
        <w:rPr>
          <w:rFonts w:asciiTheme="minorHAnsi" w:eastAsiaTheme="minorEastAsia" w:hAnsiTheme="minorHAnsi" w:cstheme="minorBidi"/>
          <w:kern w:val="2"/>
          <w:sz w:val="24"/>
          <w:szCs w:val="24"/>
          <w14:ligatures w14:val="standardContextual"/>
        </w:rPr>
      </w:pPr>
      <w:r>
        <w:t>94A.</w:t>
      </w:r>
      <w:r>
        <w:tab/>
        <w:t>Release of documentary information to Department of Treasury and Finance workers for royalties functions</w:t>
      </w:r>
      <w:r>
        <w:tab/>
      </w:r>
      <w:r>
        <w:fldChar w:fldCharType="begin"/>
      </w:r>
      <w:r>
        <w:instrText xml:space="preserve"> PAGEREF _Toc230272309 \h </w:instrText>
      </w:r>
      <w:r>
        <w:fldChar w:fldCharType="separate"/>
      </w:r>
      <w:r w:rsidR="00FD23C9">
        <w:t>79</w:t>
      </w:r>
      <w:r>
        <w:fldChar w:fldCharType="end"/>
      </w:r>
    </w:p>
    <w:p w14:paraId="48382472"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4 — Release of mining samples</w:t>
      </w:r>
    </w:p>
    <w:p w14:paraId="2CDAF804" w14:textId="5C2A436C" w:rsidR="00831868" w:rsidRDefault="00831868">
      <w:pPr>
        <w:pStyle w:val="TOC8"/>
        <w:rPr>
          <w:rFonts w:asciiTheme="minorHAnsi" w:eastAsiaTheme="minorEastAsia" w:hAnsiTheme="minorHAnsi" w:cstheme="minorBidi"/>
          <w:kern w:val="2"/>
          <w:sz w:val="24"/>
          <w:szCs w:val="24"/>
          <w14:ligatures w14:val="standardContextual"/>
        </w:rPr>
      </w:pPr>
      <w:r>
        <w:t>95.</w:t>
      </w:r>
      <w:r>
        <w:tab/>
        <w:t>Purpose of Division</w:t>
      </w:r>
      <w:r>
        <w:tab/>
      </w:r>
      <w:r>
        <w:fldChar w:fldCharType="begin"/>
      </w:r>
      <w:r>
        <w:instrText xml:space="preserve"> PAGEREF _Toc230272311 \h </w:instrText>
      </w:r>
      <w:r>
        <w:fldChar w:fldCharType="separate"/>
      </w:r>
      <w:r w:rsidR="00FD23C9">
        <w:t>81</w:t>
      </w:r>
      <w:r>
        <w:fldChar w:fldCharType="end"/>
      </w:r>
    </w:p>
    <w:p w14:paraId="676979AF" w14:textId="1EDF2B83" w:rsidR="00831868" w:rsidRDefault="00831868">
      <w:pPr>
        <w:pStyle w:val="TOC8"/>
        <w:rPr>
          <w:rFonts w:asciiTheme="minorHAnsi" w:eastAsiaTheme="minorEastAsia" w:hAnsiTheme="minorHAnsi" w:cstheme="minorBidi"/>
          <w:kern w:val="2"/>
          <w:sz w:val="24"/>
          <w:szCs w:val="24"/>
          <w14:ligatures w14:val="standardContextual"/>
        </w:rPr>
      </w:pPr>
      <w:r>
        <w:t>96.</w:t>
      </w:r>
      <w:r>
        <w:tab/>
        <w:t>Release of mining samples after relevant day</w:t>
      </w:r>
      <w:r>
        <w:tab/>
      </w:r>
      <w:r>
        <w:fldChar w:fldCharType="begin"/>
      </w:r>
      <w:r>
        <w:instrText xml:space="preserve"> PAGEREF _Toc230272312 \h </w:instrText>
      </w:r>
      <w:r>
        <w:fldChar w:fldCharType="separate"/>
      </w:r>
      <w:r w:rsidR="00FD23C9">
        <w:t>82</w:t>
      </w:r>
      <w:r>
        <w:fldChar w:fldCharType="end"/>
      </w:r>
    </w:p>
    <w:p w14:paraId="546E0C4F" w14:textId="769BBBD1" w:rsidR="00831868" w:rsidRDefault="00831868">
      <w:pPr>
        <w:pStyle w:val="TOC8"/>
        <w:rPr>
          <w:rFonts w:asciiTheme="minorHAnsi" w:eastAsiaTheme="minorEastAsia" w:hAnsiTheme="minorHAnsi" w:cstheme="minorBidi"/>
          <w:kern w:val="2"/>
          <w:sz w:val="24"/>
          <w:szCs w:val="24"/>
          <w14:ligatures w14:val="standardContextual"/>
        </w:rPr>
      </w:pPr>
      <w:r>
        <w:t>97.</w:t>
      </w:r>
      <w:r>
        <w:tab/>
        <w:t>Release of mining samples: prior availability or consent</w:t>
      </w:r>
      <w:r>
        <w:tab/>
      </w:r>
      <w:r>
        <w:fldChar w:fldCharType="begin"/>
      </w:r>
      <w:r>
        <w:instrText xml:space="preserve"> PAGEREF _Toc230272313 \h </w:instrText>
      </w:r>
      <w:r>
        <w:fldChar w:fldCharType="separate"/>
      </w:r>
      <w:r w:rsidR="00FD23C9">
        <w:t>82</w:t>
      </w:r>
      <w:r>
        <w:fldChar w:fldCharType="end"/>
      </w:r>
    </w:p>
    <w:p w14:paraId="1CDB1575" w14:textId="265D25A8" w:rsidR="00831868" w:rsidRDefault="00831868">
      <w:pPr>
        <w:pStyle w:val="TOC8"/>
        <w:rPr>
          <w:rFonts w:asciiTheme="minorHAnsi" w:eastAsiaTheme="minorEastAsia" w:hAnsiTheme="minorHAnsi" w:cstheme="minorBidi"/>
          <w:kern w:val="2"/>
          <w:sz w:val="24"/>
          <w:szCs w:val="24"/>
          <w14:ligatures w14:val="standardContextual"/>
        </w:rPr>
      </w:pPr>
      <w:r>
        <w:t>98.</w:t>
      </w:r>
      <w:r>
        <w:tab/>
        <w:t>Fees for inspection of mining sample</w:t>
      </w:r>
      <w:r>
        <w:tab/>
      </w:r>
      <w:r>
        <w:fldChar w:fldCharType="begin"/>
      </w:r>
      <w:r>
        <w:instrText xml:space="preserve"> PAGEREF _Toc230272314 \h </w:instrText>
      </w:r>
      <w:r>
        <w:fldChar w:fldCharType="separate"/>
      </w:r>
      <w:r w:rsidR="00FD23C9">
        <w:t>83</w:t>
      </w:r>
      <w:r>
        <w:fldChar w:fldCharType="end"/>
      </w:r>
    </w:p>
    <w:p w14:paraId="1BD2EC6B"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t>Part 10 — Transitional provisions</w:t>
      </w:r>
    </w:p>
    <w:p w14:paraId="05C48038" w14:textId="5D0EF021" w:rsidR="00831868" w:rsidRDefault="00831868">
      <w:pPr>
        <w:pStyle w:val="TOC8"/>
        <w:rPr>
          <w:rFonts w:asciiTheme="minorHAnsi" w:eastAsiaTheme="minorEastAsia" w:hAnsiTheme="minorHAnsi" w:cstheme="minorBidi"/>
          <w:kern w:val="2"/>
          <w:sz w:val="24"/>
          <w:szCs w:val="24"/>
          <w14:ligatures w14:val="standardContextual"/>
        </w:rPr>
      </w:pPr>
      <w:r>
        <w:t>99.</w:t>
      </w:r>
      <w:r>
        <w:tab/>
        <w:t>Terms used</w:t>
      </w:r>
      <w:r>
        <w:tab/>
      </w:r>
      <w:r>
        <w:fldChar w:fldCharType="begin"/>
      </w:r>
      <w:r>
        <w:instrText xml:space="preserve"> PAGEREF _Toc230272316 \h </w:instrText>
      </w:r>
      <w:r>
        <w:fldChar w:fldCharType="separate"/>
      </w:r>
      <w:r w:rsidR="00FD23C9">
        <w:t>84</w:t>
      </w:r>
      <w:r>
        <w:fldChar w:fldCharType="end"/>
      </w:r>
    </w:p>
    <w:p w14:paraId="5E77926C" w14:textId="1E5D5078" w:rsidR="00831868" w:rsidRDefault="00831868">
      <w:pPr>
        <w:pStyle w:val="TOC8"/>
        <w:rPr>
          <w:rFonts w:asciiTheme="minorHAnsi" w:eastAsiaTheme="minorEastAsia" w:hAnsiTheme="minorHAnsi" w:cstheme="minorBidi"/>
          <w:kern w:val="2"/>
          <w:sz w:val="24"/>
          <w:szCs w:val="24"/>
          <w14:ligatures w14:val="standardContextual"/>
        </w:rPr>
      </w:pPr>
      <w:r>
        <w:t>100.</w:t>
      </w:r>
      <w:r>
        <w:tab/>
        <w:t>Existing surveys</w:t>
      </w:r>
      <w:r>
        <w:tab/>
      </w:r>
      <w:r>
        <w:fldChar w:fldCharType="begin"/>
      </w:r>
      <w:r>
        <w:instrText xml:space="preserve"> PAGEREF _Toc230272317 \h </w:instrText>
      </w:r>
      <w:r>
        <w:fldChar w:fldCharType="separate"/>
      </w:r>
      <w:r w:rsidR="00FD23C9">
        <w:t>84</w:t>
      </w:r>
      <w:r>
        <w:fldChar w:fldCharType="end"/>
      </w:r>
    </w:p>
    <w:p w14:paraId="2C392E46" w14:textId="12DA87DC" w:rsidR="00831868" w:rsidRDefault="00831868">
      <w:pPr>
        <w:pStyle w:val="TOC8"/>
        <w:rPr>
          <w:rFonts w:asciiTheme="minorHAnsi" w:eastAsiaTheme="minorEastAsia" w:hAnsiTheme="minorHAnsi" w:cstheme="minorBidi"/>
          <w:kern w:val="2"/>
          <w:sz w:val="24"/>
          <w:szCs w:val="24"/>
          <w14:ligatures w14:val="standardContextual"/>
        </w:rPr>
      </w:pPr>
      <w:r>
        <w:t>101.</w:t>
      </w:r>
      <w:r>
        <w:tab/>
        <w:t>Existing well activities</w:t>
      </w:r>
      <w:r>
        <w:tab/>
      </w:r>
      <w:r>
        <w:fldChar w:fldCharType="begin"/>
      </w:r>
      <w:r>
        <w:instrText xml:space="preserve"> PAGEREF _Toc230272318 \h </w:instrText>
      </w:r>
      <w:r>
        <w:fldChar w:fldCharType="separate"/>
      </w:r>
      <w:r w:rsidR="00FD23C9">
        <w:t>84</w:t>
      </w:r>
      <w:r>
        <w:fldChar w:fldCharType="end"/>
      </w:r>
    </w:p>
    <w:p w14:paraId="28B102A1" w14:textId="20A6C7E9" w:rsidR="00831868" w:rsidRDefault="00831868">
      <w:pPr>
        <w:pStyle w:val="TOC8"/>
        <w:rPr>
          <w:rFonts w:asciiTheme="minorHAnsi" w:eastAsiaTheme="minorEastAsia" w:hAnsiTheme="minorHAnsi" w:cstheme="minorBidi"/>
          <w:kern w:val="2"/>
          <w:sz w:val="24"/>
          <w:szCs w:val="24"/>
          <w14:ligatures w14:val="standardContextual"/>
        </w:rPr>
      </w:pPr>
      <w:r>
        <w:t>102.</w:t>
      </w:r>
      <w:r>
        <w:tab/>
        <w:t>Existing recovery operations</w:t>
      </w:r>
      <w:r>
        <w:tab/>
      </w:r>
      <w:r>
        <w:fldChar w:fldCharType="begin"/>
      </w:r>
      <w:r>
        <w:instrText xml:space="preserve"> PAGEREF _Toc230272319 \h </w:instrText>
      </w:r>
      <w:r>
        <w:fldChar w:fldCharType="separate"/>
      </w:r>
      <w:r w:rsidR="00FD23C9">
        <w:t>85</w:t>
      </w:r>
      <w:r>
        <w:fldChar w:fldCharType="end"/>
      </w:r>
    </w:p>
    <w:p w14:paraId="29BEB41B" w14:textId="77777777" w:rsidR="00831868" w:rsidRDefault="00831868" w:rsidP="000F2C6D">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1 — Well management plan</w:t>
      </w:r>
    </w:p>
    <w:p w14:paraId="14102C94"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lastRenderedPageBreak/>
        <w:t>Schedule 2 — Annual assessment report</w:t>
      </w:r>
    </w:p>
    <w:p w14:paraId="4B8AE928" w14:textId="77777777" w:rsidR="00831868" w:rsidRDefault="00831868" w:rsidP="000F2C6D">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1 — Required information: petroleum, geothermal or GHG permittee or holder of petroleum, geothermal or GHG drilling reservation</w:t>
      </w:r>
    </w:p>
    <w:p w14:paraId="2B1F70A2" w14:textId="77777777" w:rsidR="00831868" w:rsidRDefault="00831868" w:rsidP="000F2C6D">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2 — Required information: petroleum retention lessee or geothermal retention lessee</w:t>
      </w:r>
    </w:p>
    <w:p w14:paraId="7030CD2B" w14:textId="77777777" w:rsidR="00831868" w:rsidRDefault="00831868" w:rsidP="000F2C6D">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2A — Required information: GHG retention lessee</w:t>
      </w:r>
    </w:p>
    <w:p w14:paraId="1B3BCE0E" w14:textId="77777777" w:rsidR="00831868" w:rsidRDefault="00831868" w:rsidP="000F2C6D">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3 — Required information: petroleum licensee or geothermal licensee</w:t>
      </w:r>
    </w:p>
    <w:p w14:paraId="605CA40F" w14:textId="77777777" w:rsidR="00831868" w:rsidRDefault="00831868" w:rsidP="000F2C6D">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3 — Field management plan</w:t>
      </w:r>
    </w:p>
    <w:p w14:paraId="5D0EBD65" w14:textId="77777777" w:rsidR="00831868" w:rsidRDefault="00831868" w:rsidP="000F2C6D">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4 — Geothermal energy recovery development plan</w:t>
      </w:r>
    </w:p>
    <w:p w14:paraId="1984C5C1" w14:textId="77777777" w:rsidR="00831868" w:rsidRDefault="00831868" w:rsidP="000F2C6D">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5 — Daily well activity report</w:t>
      </w:r>
    </w:p>
    <w:p w14:paraId="15A32C79" w14:textId="77777777" w:rsidR="00831868" w:rsidRDefault="00831868" w:rsidP="000F2C6D">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6 — Final well activity data</w:t>
      </w:r>
    </w:p>
    <w:p w14:paraId="2FEDC9A4" w14:textId="77777777" w:rsidR="00831868" w:rsidRDefault="00831868" w:rsidP="000F2C6D">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7 — Final well activity report</w:t>
      </w:r>
    </w:p>
    <w:p w14:paraId="505D6E72" w14:textId="77777777" w:rsidR="00831868" w:rsidRDefault="00831868" w:rsidP="000F2C6D">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8 — Well completion data</w:t>
      </w:r>
    </w:p>
    <w:p w14:paraId="2B62EB66" w14:textId="77777777" w:rsidR="00831868" w:rsidRDefault="00831868" w:rsidP="000F2C6D">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9 — Well completion report</w:t>
      </w:r>
    </w:p>
    <w:p w14:paraId="0CED75AF" w14:textId="77777777" w:rsidR="00831868" w:rsidRDefault="00831868" w:rsidP="000F2C6D">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10 — Weekly survey report</w:t>
      </w:r>
    </w:p>
    <w:p w14:paraId="0CC874F2" w14:textId="77777777" w:rsidR="00831868" w:rsidRDefault="00831868" w:rsidP="000F2C6D">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11 — Survey acquisition data</w:t>
      </w:r>
    </w:p>
    <w:p w14:paraId="013B2E80" w14:textId="77777777" w:rsidR="00831868" w:rsidRDefault="00831868" w:rsidP="000F2C6D">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1 — Seismic surveys</w:t>
      </w:r>
    </w:p>
    <w:p w14:paraId="56739C05" w14:textId="77777777" w:rsidR="00831868" w:rsidRDefault="00831868" w:rsidP="000F2C6D">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2 — Other surveys</w:t>
      </w:r>
    </w:p>
    <w:p w14:paraId="2C355C83" w14:textId="77777777" w:rsidR="00831868" w:rsidRDefault="00831868" w:rsidP="000F2C6D">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lastRenderedPageBreak/>
        <w:t>Schedule 12 — Survey acquisition report</w:t>
      </w:r>
    </w:p>
    <w:p w14:paraId="162AD3BA" w14:textId="77777777" w:rsidR="00831868" w:rsidRDefault="00831868" w:rsidP="000F2C6D">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13 — Processed survey data</w:t>
      </w:r>
    </w:p>
    <w:p w14:paraId="04093AA6" w14:textId="77777777" w:rsidR="00831868" w:rsidRDefault="00831868" w:rsidP="000F2C6D">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1 — 2D seismic surveys</w:t>
      </w:r>
    </w:p>
    <w:p w14:paraId="711BAEFE" w14:textId="77777777" w:rsidR="00831868" w:rsidRDefault="00831868" w:rsidP="000F2C6D">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2 — 3D seismic surveys</w:t>
      </w:r>
    </w:p>
    <w:p w14:paraId="4E154B6C" w14:textId="77777777" w:rsidR="00831868" w:rsidRDefault="00831868" w:rsidP="000F2C6D">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3 — Other surveys</w:t>
      </w:r>
    </w:p>
    <w:p w14:paraId="21FB3F89" w14:textId="77777777" w:rsidR="00831868" w:rsidRDefault="00831868" w:rsidP="000F2C6D">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14 — Survey processing report</w:t>
      </w:r>
    </w:p>
    <w:p w14:paraId="3EC12151"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15 — Interpretative survey data</w:t>
      </w:r>
    </w:p>
    <w:p w14:paraId="12280342"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16 — Survey interpretation report</w:t>
      </w:r>
    </w:p>
    <w:p w14:paraId="2411C4DC"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17 — Production and GHG injection reports</w:t>
      </w:r>
    </w:p>
    <w:p w14:paraId="58B9E325"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Information for monthly production report for petroleum licensee</w:t>
      </w:r>
    </w:p>
    <w:p w14:paraId="6E4BD742"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Information for monthly production report for geothermal licensee</w:t>
      </w:r>
    </w:p>
    <w:p w14:paraId="6E8DF07E"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Information for monthly GHG injection report</w:t>
      </w:r>
    </w:p>
    <w:p w14:paraId="564FF2CE"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4 — Information for annual GHG injection report</w:t>
      </w:r>
    </w:p>
    <w:p w14:paraId="5422AB5E"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5 — Information for monthly GHG accounting report</w:t>
      </w:r>
    </w:p>
    <w:p w14:paraId="51150984" w14:textId="77777777" w:rsidR="00831868" w:rsidRDefault="00831868">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6 — Information for annual GHG accounting report</w:t>
      </w:r>
    </w:p>
    <w:p w14:paraId="2F1AFB06"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t>Notes</w:t>
      </w:r>
    </w:p>
    <w:p w14:paraId="391CE880" w14:textId="1C44B5A9" w:rsidR="00831868" w:rsidRDefault="00831868" w:rsidP="00831868">
      <w:pPr>
        <w:pStyle w:val="TOC8"/>
        <w:rPr>
          <w:rFonts w:asciiTheme="minorHAnsi" w:eastAsiaTheme="minorEastAsia" w:hAnsiTheme="minorHAnsi" w:cstheme="minorBidi"/>
          <w:kern w:val="2"/>
          <w:sz w:val="24"/>
          <w:szCs w:val="24"/>
          <w14:ligatures w14:val="standardContextual"/>
        </w:rPr>
      </w:pPr>
      <w:r>
        <w:tab/>
        <w:t>Compilation table</w:t>
      </w:r>
      <w:r>
        <w:tab/>
      </w:r>
      <w:r>
        <w:fldChar w:fldCharType="begin"/>
      </w:r>
      <w:r>
        <w:instrText xml:space="preserve"> PAGEREF _Toc230272353 \h </w:instrText>
      </w:r>
      <w:r>
        <w:fldChar w:fldCharType="separate"/>
      </w:r>
      <w:r w:rsidR="00FD23C9">
        <w:t>134</w:t>
      </w:r>
      <w:r>
        <w:fldChar w:fldCharType="end"/>
      </w:r>
    </w:p>
    <w:p w14:paraId="25104FBE" w14:textId="63BFC45E" w:rsidR="00831868" w:rsidRDefault="00831868" w:rsidP="00831868">
      <w:pPr>
        <w:pStyle w:val="TOC8"/>
        <w:rPr>
          <w:rFonts w:asciiTheme="minorHAnsi" w:eastAsiaTheme="minorEastAsia" w:hAnsiTheme="minorHAnsi" w:cstheme="minorBidi"/>
          <w:kern w:val="2"/>
          <w:sz w:val="24"/>
          <w:szCs w:val="24"/>
          <w14:ligatures w14:val="standardContextual"/>
        </w:rPr>
      </w:pPr>
      <w:r>
        <w:tab/>
        <w:t>Other notes</w:t>
      </w:r>
      <w:r>
        <w:tab/>
      </w:r>
      <w:r>
        <w:fldChar w:fldCharType="begin"/>
      </w:r>
      <w:r>
        <w:instrText xml:space="preserve"> PAGEREF _Toc230272354 \h </w:instrText>
      </w:r>
      <w:r>
        <w:fldChar w:fldCharType="separate"/>
      </w:r>
      <w:r w:rsidR="00FD23C9">
        <w:t>135</w:t>
      </w:r>
      <w:r>
        <w:fldChar w:fldCharType="end"/>
      </w:r>
    </w:p>
    <w:p w14:paraId="7DCFEC4F" w14:textId="77777777" w:rsidR="00831868" w:rsidRDefault="00831868">
      <w:pPr>
        <w:pStyle w:val="TOC2"/>
        <w:tabs>
          <w:tab w:val="right" w:leader="dot" w:pos="7077"/>
        </w:tabs>
        <w:rPr>
          <w:rFonts w:asciiTheme="minorHAnsi" w:eastAsiaTheme="minorEastAsia" w:hAnsiTheme="minorHAnsi" w:cstheme="minorBidi"/>
          <w:b w:val="0"/>
          <w:kern w:val="2"/>
          <w:sz w:val="24"/>
          <w:szCs w:val="24"/>
          <w14:ligatures w14:val="standardContextual"/>
        </w:rPr>
      </w:pPr>
      <w:r>
        <w:lastRenderedPageBreak/>
        <w:t>Defined terms</w:t>
      </w:r>
    </w:p>
    <w:p w14:paraId="0ACFFD79" w14:textId="2CA98D0F" w:rsidR="002E02CD" w:rsidRDefault="002E02CD">
      <w:pPr>
        <w:pStyle w:val="TOC2"/>
        <w:keepNext w:val="0"/>
        <w:tabs>
          <w:tab w:val="right" w:leader="dot" w:pos="7077"/>
        </w:tabs>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683BCDB7" w14:textId="77777777" w:rsidR="002E02CD" w:rsidRDefault="002E02CD">
      <w:pPr>
        <w:pStyle w:val="NoteHeading"/>
        <w:sectPr w:rsidR="002E02CD">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14:paraId="594FDF9D" w14:textId="788A83D4" w:rsidR="002E02CD" w:rsidRDefault="004C5128">
      <w:pPr>
        <w:pStyle w:val="PrincipalActReg"/>
      </w:pPr>
      <w:r w:rsidRPr="004C5128">
        <w:lastRenderedPageBreak/>
        <w:t>Petroleum, Geothermal Energy and Greenhouse Gas Storage Act 1967</w:t>
      </w:r>
    </w:p>
    <w:p w14:paraId="684266B8" w14:textId="4CC36BB2" w:rsidR="002E02CD" w:rsidRDefault="00726206">
      <w:pPr>
        <w:pStyle w:val="NameofActReg"/>
      </w:pPr>
      <w:r w:rsidRPr="00CC5BB8">
        <w:t>Petroleum, Geothermal Energy and Greenhouse Gas Storage</w:t>
      </w:r>
      <w:r w:rsidDel="00726206">
        <w:t xml:space="preserve"> </w:t>
      </w:r>
      <w:r w:rsidR="002E02CD">
        <w:t>(Resource Management and Administration) Regulations 2015</w:t>
      </w:r>
    </w:p>
    <w:p w14:paraId="566B9522" w14:textId="77777777" w:rsidR="002E02CD" w:rsidRDefault="002E02CD">
      <w:pPr>
        <w:pStyle w:val="Heading2"/>
        <w:pageBreakBefore w:val="0"/>
        <w:spacing w:before="360"/>
      </w:pPr>
      <w:bookmarkStart w:id="2" w:name="_Toc229990331"/>
      <w:bookmarkStart w:id="3" w:name="_Toc230006603"/>
      <w:bookmarkStart w:id="4" w:name="_Toc230009071"/>
      <w:bookmarkStart w:id="5" w:name="_Toc230272176"/>
      <w:r>
        <w:rPr>
          <w:rStyle w:val="CharPartNo"/>
        </w:rPr>
        <w:t>Part 1</w:t>
      </w:r>
      <w:r>
        <w:rPr>
          <w:rStyle w:val="CharDivNo"/>
        </w:rPr>
        <w:t> </w:t>
      </w:r>
      <w:r>
        <w:t>—</w:t>
      </w:r>
      <w:r>
        <w:rPr>
          <w:rStyle w:val="CharDivText"/>
        </w:rPr>
        <w:t> </w:t>
      </w:r>
      <w:r>
        <w:rPr>
          <w:rStyle w:val="CharPartText"/>
        </w:rPr>
        <w:t>Preliminary</w:t>
      </w:r>
      <w:bookmarkEnd w:id="2"/>
      <w:bookmarkEnd w:id="3"/>
      <w:bookmarkEnd w:id="4"/>
      <w:bookmarkEnd w:id="5"/>
    </w:p>
    <w:p w14:paraId="78450F97" w14:textId="77777777" w:rsidR="002E02CD" w:rsidRDefault="002E02CD">
      <w:pPr>
        <w:pStyle w:val="Heading5"/>
      </w:pPr>
      <w:bookmarkStart w:id="6" w:name="_Toc230272177"/>
      <w:r>
        <w:rPr>
          <w:rStyle w:val="CharSectno"/>
        </w:rPr>
        <w:t>1</w:t>
      </w:r>
      <w:r>
        <w:t>.</w:t>
      </w:r>
      <w:r>
        <w:tab/>
        <w:t>Citation</w:t>
      </w:r>
      <w:bookmarkEnd w:id="6"/>
    </w:p>
    <w:p w14:paraId="0C7416AF" w14:textId="2024AC24" w:rsidR="002E02CD" w:rsidRDefault="002E02CD">
      <w:pPr>
        <w:pStyle w:val="Subsection"/>
      </w:pPr>
      <w:r>
        <w:tab/>
      </w:r>
      <w:r>
        <w:tab/>
      </w:r>
      <w:bookmarkStart w:id="7" w:name="Start_Cursor"/>
      <w:bookmarkEnd w:id="7"/>
      <w:r>
        <w:rPr>
          <w:spacing w:val="-2"/>
        </w:rPr>
        <w:t>These</w:t>
      </w:r>
      <w:r>
        <w:t xml:space="preserve"> </w:t>
      </w:r>
      <w:r>
        <w:rPr>
          <w:spacing w:val="-2"/>
        </w:rPr>
        <w:t>regulations</w:t>
      </w:r>
      <w:r>
        <w:t xml:space="preserve"> are the </w:t>
      </w:r>
      <w:r w:rsidR="009A37C8">
        <w:rPr>
          <w:i/>
          <w:iCs/>
        </w:rPr>
        <w:t>Petroleum, Geothermal Energy and Greenhouse Gas Storage</w:t>
      </w:r>
      <w:r>
        <w:rPr>
          <w:i/>
        </w:rPr>
        <w:t xml:space="preserve"> (Resource Management and Administration) Regulations 2015</w:t>
      </w:r>
      <w:r>
        <w:t>.</w:t>
      </w:r>
    </w:p>
    <w:p w14:paraId="174B8273" w14:textId="61549841" w:rsidR="003556D8" w:rsidRPr="003556D8" w:rsidRDefault="003556D8" w:rsidP="00CC5BB8">
      <w:pPr>
        <w:pStyle w:val="Footnotesection"/>
      </w:pPr>
      <w:r>
        <w:tab/>
      </w:r>
      <w:r w:rsidRPr="003556D8">
        <w:t>[Regulation 1 amended: SL 2026/82 r. 28.]</w:t>
      </w:r>
    </w:p>
    <w:p w14:paraId="5C96F0BE" w14:textId="77777777" w:rsidR="002E02CD" w:rsidRDefault="002E02CD">
      <w:pPr>
        <w:pStyle w:val="Heading5"/>
        <w:rPr>
          <w:spacing w:val="-2"/>
        </w:rPr>
      </w:pPr>
      <w:bookmarkStart w:id="8" w:name="_Toc230272178"/>
      <w:r>
        <w:rPr>
          <w:rStyle w:val="CharSectno"/>
        </w:rPr>
        <w:t>2</w:t>
      </w:r>
      <w:r>
        <w:rPr>
          <w:spacing w:val="-2"/>
        </w:rPr>
        <w:t>.</w:t>
      </w:r>
      <w:r>
        <w:rPr>
          <w:spacing w:val="-2"/>
        </w:rPr>
        <w:tab/>
        <w:t>Commencement</w:t>
      </w:r>
      <w:bookmarkEnd w:id="8"/>
    </w:p>
    <w:p w14:paraId="259E9991" w14:textId="77777777" w:rsidR="002E02CD" w:rsidRDefault="002E02CD">
      <w:pPr>
        <w:pStyle w:val="Subsection"/>
        <w:rPr>
          <w:spacing w:val="-2"/>
        </w:rPr>
      </w:pPr>
      <w:r>
        <w:rPr>
          <w:spacing w:val="-2"/>
        </w:rPr>
        <w:tab/>
      </w:r>
      <w:r>
        <w:rPr>
          <w:spacing w:val="-2"/>
        </w:rPr>
        <w:tab/>
        <w:t>These regulations come into operation as follows</w:t>
      </w:r>
      <w:r>
        <w:t> —</w:t>
      </w:r>
    </w:p>
    <w:p w14:paraId="507622C5" w14:textId="77777777" w:rsidR="002E02CD" w:rsidRDefault="002E02CD">
      <w:pPr>
        <w:pStyle w:val="Indenta"/>
      </w:pPr>
      <w:r>
        <w:tab/>
        <w:t>(a)</w:t>
      </w:r>
      <w:r>
        <w:tab/>
      </w:r>
      <w:r>
        <w:rPr>
          <w:spacing w:val="-2"/>
        </w:rPr>
        <w:t>regulations</w:t>
      </w:r>
      <w:r>
        <w:t xml:space="preserve"> 1 and 2 — on the day on which these </w:t>
      </w:r>
      <w:r>
        <w:rPr>
          <w:spacing w:val="-2"/>
        </w:rPr>
        <w:t>regulations</w:t>
      </w:r>
      <w:r>
        <w:t xml:space="preserve"> are published in the </w:t>
      </w:r>
      <w:r>
        <w:rPr>
          <w:i/>
          <w:iCs/>
        </w:rPr>
        <w:t>Gazette</w:t>
      </w:r>
      <w:r>
        <w:rPr>
          <w:iCs/>
        </w:rPr>
        <w:t xml:space="preserve"> (</w:t>
      </w:r>
      <w:r>
        <w:rPr>
          <w:rStyle w:val="CharDefText"/>
        </w:rPr>
        <w:t>gazettal day</w:t>
      </w:r>
      <w:r>
        <w:rPr>
          <w:iCs/>
        </w:rPr>
        <w:t>)</w:t>
      </w:r>
      <w:r>
        <w:t>;</w:t>
      </w:r>
    </w:p>
    <w:p w14:paraId="5F20CA43" w14:textId="77777777" w:rsidR="002E02CD" w:rsidRDefault="002E02CD">
      <w:pPr>
        <w:pStyle w:val="Indenta"/>
      </w:pPr>
      <w:r>
        <w:tab/>
        <w:t>(b)</w:t>
      </w:r>
      <w:r>
        <w:tab/>
        <w:t xml:space="preserve">Part 9 — on the day on which the </w:t>
      </w:r>
      <w:r>
        <w:rPr>
          <w:i/>
        </w:rPr>
        <w:t>Petroleum and Energy Legislation Amendment Act 2010</w:t>
      </w:r>
      <w:r>
        <w:t xml:space="preserve"> section 57 comes into operation;</w:t>
      </w:r>
    </w:p>
    <w:p w14:paraId="07FC5F5C" w14:textId="77777777" w:rsidR="002E02CD" w:rsidRDefault="002E02CD">
      <w:pPr>
        <w:pStyle w:val="Indenta"/>
      </w:pPr>
      <w:r>
        <w:tab/>
        <w:t>(c)</w:t>
      </w:r>
      <w:r>
        <w:tab/>
        <w:t xml:space="preserve">the rest of the </w:t>
      </w:r>
      <w:r>
        <w:rPr>
          <w:spacing w:val="-2"/>
        </w:rPr>
        <w:t>regulations</w:t>
      </w:r>
      <w:r>
        <w:t> — on the day after gazettal day.</w:t>
      </w:r>
    </w:p>
    <w:p w14:paraId="77E2F8ED" w14:textId="77777777" w:rsidR="002E02CD" w:rsidRDefault="002E02CD">
      <w:pPr>
        <w:pStyle w:val="Heading5"/>
      </w:pPr>
      <w:bookmarkStart w:id="9" w:name="_Toc230272179"/>
      <w:r>
        <w:rPr>
          <w:rStyle w:val="CharSectno"/>
        </w:rPr>
        <w:t>3</w:t>
      </w:r>
      <w:r>
        <w:t>.</w:t>
      </w:r>
      <w:r>
        <w:tab/>
        <w:t>Objects of regulations</w:t>
      </w:r>
      <w:bookmarkEnd w:id="9"/>
    </w:p>
    <w:p w14:paraId="59749841" w14:textId="77777777" w:rsidR="002E02CD" w:rsidRDefault="002E02CD">
      <w:pPr>
        <w:pStyle w:val="Subsection"/>
      </w:pPr>
      <w:r>
        <w:tab/>
      </w:r>
      <w:r>
        <w:tab/>
        <w:t xml:space="preserve">The objects of these regulations are — </w:t>
      </w:r>
    </w:p>
    <w:p w14:paraId="5EC6FED1" w14:textId="77777777" w:rsidR="00E37748" w:rsidRDefault="00E37748" w:rsidP="00E37748">
      <w:pPr>
        <w:pStyle w:val="Indenta"/>
      </w:pPr>
      <w:r>
        <w:tab/>
        <w:t>(a)</w:t>
      </w:r>
      <w:r>
        <w:tab/>
        <w:t xml:space="preserve">to ensure that operations relating to the exploration for petroleum, regulated substances, geothermal energy resources or GHG storage formations, or the recovery of </w:t>
      </w:r>
      <w:r>
        <w:lastRenderedPageBreak/>
        <w:t xml:space="preserve">petroleum, regulated substances or geothermal energy, or GHG injection operations, in the State are — </w:t>
      </w:r>
    </w:p>
    <w:p w14:paraId="132A78F6" w14:textId="77777777" w:rsidR="00E37748" w:rsidRDefault="00E37748" w:rsidP="00E37748">
      <w:pPr>
        <w:pStyle w:val="Indenti"/>
      </w:pPr>
      <w:r>
        <w:tab/>
        <w:t>(i)</w:t>
      </w:r>
      <w:r>
        <w:tab/>
        <w:t>carried out in a proper and workmanlike manner and, in the case of operations relating to the exploration for or recovery of petroleum, in accordance with good oil</w:t>
      </w:r>
      <w:r>
        <w:noBreakHyphen/>
        <w:t>field practice; and</w:t>
      </w:r>
    </w:p>
    <w:p w14:paraId="5F6F3175" w14:textId="77777777" w:rsidR="00E37748" w:rsidRDefault="00E37748" w:rsidP="00E37748">
      <w:pPr>
        <w:pStyle w:val="Indenti"/>
      </w:pPr>
      <w:r>
        <w:tab/>
        <w:t>(ii)</w:t>
      </w:r>
      <w:r>
        <w:tab/>
        <w:t>compatible with the optimum long</w:t>
      </w:r>
      <w:r>
        <w:noBreakHyphen/>
        <w:t>term recovery of petroleum, regulated substances and geothermal energy; and</w:t>
      </w:r>
    </w:p>
    <w:p w14:paraId="47C94945" w14:textId="77777777" w:rsidR="00E37748" w:rsidRDefault="00E37748" w:rsidP="00E37748">
      <w:pPr>
        <w:pStyle w:val="Indenti"/>
      </w:pPr>
      <w:r>
        <w:tab/>
        <w:t>(iii)</w:t>
      </w:r>
      <w:r>
        <w:tab/>
        <w:t>carried out in a way that reduces the risk of aquifer contamination or, in the case of GHG injection operations, aquifer contamination outside the storage formation;</w:t>
      </w:r>
    </w:p>
    <w:p w14:paraId="100CA7E6" w14:textId="77777777" w:rsidR="00E37748" w:rsidRDefault="00E37748" w:rsidP="00E37748">
      <w:pPr>
        <w:pStyle w:val="Indenta"/>
      </w:pPr>
      <w:r>
        <w:tab/>
      </w:r>
      <w:r>
        <w:tab/>
        <w:t>and</w:t>
      </w:r>
    </w:p>
    <w:p w14:paraId="5091CF23" w14:textId="77777777" w:rsidR="00E37748" w:rsidRDefault="00E37748" w:rsidP="00E37748">
      <w:pPr>
        <w:pStyle w:val="Indenta"/>
      </w:pPr>
      <w:r>
        <w:tab/>
        <w:t>(b)</w:t>
      </w:r>
      <w:r>
        <w:tab/>
        <w:t xml:space="preserve">to ensure that the Minister is informed, in a timely and consistent manner, of — </w:t>
      </w:r>
    </w:p>
    <w:p w14:paraId="04C44E7B" w14:textId="77777777" w:rsidR="00E37748" w:rsidRDefault="00E37748" w:rsidP="00E37748">
      <w:pPr>
        <w:pStyle w:val="Indenti"/>
      </w:pPr>
      <w:r>
        <w:tab/>
        <w:t>(i)</w:t>
      </w:r>
      <w:r>
        <w:tab/>
        <w:t>the exploration for petroleum, regulated substances, geothermal energy resources or GHG storage formations; and</w:t>
      </w:r>
    </w:p>
    <w:p w14:paraId="7A037336" w14:textId="77777777" w:rsidR="00E37748" w:rsidRDefault="00E37748" w:rsidP="00E37748">
      <w:pPr>
        <w:pStyle w:val="Indenti"/>
      </w:pPr>
      <w:r>
        <w:tab/>
        <w:t>(ii)</w:t>
      </w:r>
      <w:r>
        <w:tab/>
        <w:t>the discovery of petroleum, regulated substances or geothermal energy resources; and</w:t>
      </w:r>
    </w:p>
    <w:p w14:paraId="7167D719" w14:textId="77777777" w:rsidR="00E37748" w:rsidRDefault="00E37748" w:rsidP="00E37748">
      <w:pPr>
        <w:pStyle w:val="Indenti"/>
      </w:pPr>
      <w:r>
        <w:tab/>
        <w:t>(iii)</w:t>
      </w:r>
      <w:r>
        <w:tab/>
        <w:t>the appraisal of discoveries; and</w:t>
      </w:r>
    </w:p>
    <w:p w14:paraId="37B3DD48" w14:textId="77777777" w:rsidR="00E37748" w:rsidRDefault="00E37748" w:rsidP="00E37748">
      <w:pPr>
        <w:pStyle w:val="Indenti"/>
      </w:pPr>
      <w:r>
        <w:tab/>
        <w:t>(iv)</w:t>
      </w:r>
      <w:r>
        <w:tab/>
        <w:t>development and production operations relating to the recovery of petroleum, regulated substances or geothermal energy; and</w:t>
      </w:r>
    </w:p>
    <w:p w14:paraId="0A3CEF19" w14:textId="77777777" w:rsidR="00E37748" w:rsidRDefault="00E37748" w:rsidP="00E37748">
      <w:pPr>
        <w:pStyle w:val="Indenti"/>
      </w:pPr>
      <w:r>
        <w:tab/>
        <w:t>(v)</w:t>
      </w:r>
      <w:r>
        <w:tab/>
        <w:t>GHG injection operations; and</w:t>
      </w:r>
    </w:p>
    <w:p w14:paraId="5EAD40B0" w14:textId="77777777" w:rsidR="00E37748" w:rsidRDefault="00E37748" w:rsidP="00E37748">
      <w:pPr>
        <w:pStyle w:val="Indenti"/>
      </w:pPr>
      <w:r>
        <w:tab/>
        <w:t>(vi)</w:t>
      </w:r>
      <w:r>
        <w:tab/>
        <w:t>the results of operations referred to in subparagraph (iv) or (v);</w:t>
      </w:r>
    </w:p>
    <w:p w14:paraId="37977907" w14:textId="77777777" w:rsidR="00E37748" w:rsidRDefault="00E37748" w:rsidP="00E37748">
      <w:pPr>
        <w:pStyle w:val="Indenta"/>
        <w:rPr>
          <w:rStyle w:val="DraftersNotes"/>
          <w:b w:val="0"/>
          <w:i w:val="0"/>
          <w:sz w:val="24"/>
        </w:rPr>
      </w:pPr>
      <w:r>
        <w:tab/>
      </w:r>
      <w:r>
        <w:tab/>
        <w:t>and</w:t>
      </w:r>
    </w:p>
    <w:p w14:paraId="490ADA42" w14:textId="77777777" w:rsidR="00E37748" w:rsidRDefault="00E37748" w:rsidP="00E37748">
      <w:pPr>
        <w:pStyle w:val="Indenta"/>
      </w:pPr>
      <w:r>
        <w:tab/>
        <w:t>(c)</w:t>
      </w:r>
      <w:r>
        <w:tab/>
        <w:t>to provide a framework for encouraging the adequate collection and retention and timely dissemination of petroleum, regulated substances and geothermal energy resources and greenhouse gas data; and</w:t>
      </w:r>
    </w:p>
    <w:p w14:paraId="384EB263" w14:textId="77777777" w:rsidR="002E02CD" w:rsidRDefault="002E02CD">
      <w:pPr>
        <w:pStyle w:val="Indenta"/>
      </w:pPr>
      <w:r>
        <w:lastRenderedPageBreak/>
        <w:tab/>
        <w:t>(d)</w:t>
      </w:r>
      <w:r>
        <w:tab/>
        <w:t>to assist in ensuring the adequacy of the data acquired; and</w:t>
      </w:r>
    </w:p>
    <w:p w14:paraId="3E1E53E3" w14:textId="77777777" w:rsidR="002E02CD" w:rsidRDefault="002E02CD">
      <w:pPr>
        <w:pStyle w:val="Indenta"/>
      </w:pPr>
      <w:r>
        <w:tab/>
        <w:t>(e)</w:t>
      </w:r>
      <w:r>
        <w:tab/>
        <w:t>to allow for the efficient management of data confidentiality and the disclosure of data on completion of the relevant confidentiality periods.</w:t>
      </w:r>
    </w:p>
    <w:p w14:paraId="6D920EA6" w14:textId="49B34DB9" w:rsidR="00125554" w:rsidRDefault="00125554" w:rsidP="00CC5BB8">
      <w:pPr>
        <w:pStyle w:val="Footnotesection"/>
      </w:pPr>
      <w:r>
        <w:tab/>
      </w:r>
      <w:r w:rsidRPr="003556D8">
        <w:t>[Regulation </w:t>
      </w:r>
      <w:r>
        <w:t>3</w:t>
      </w:r>
      <w:r w:rsidRPr="003556D8">
        <w:t xml:space="preserve"> amended: SL 2026/82 r. 2</w:t>
      </w:r>
      <w:r>
        <w:t>9</w:t>
      </w:r>
      <w:r w:rsidRPr="003556D8">
        <w:t>.]</w:t>
      </w:r>
    </w:p>
    <w:p w14:paraId="2C84EFBA" w14:textId="77777777" w:rsidR="002E02CD" w:rsidRDefault="002E02CD">
      <w:pPr>
        <w:pStyle w:val="Heading5"/>
        <w:pageBreakBefore/>
      </w:pPr>
      <w:bookmarkStart w:id="10" w:name="_Toc230272180"/>
      <w:r>
        <w:rPr>
          <w:rStyle w:val="CharSectno"/>
        </w:rPr>
        <w:lastRenderedPageBreak/>
        <w:t>4</w:t>
      </w:r>
      <w:r>
        <w:t>.</w:t>
      </w:r>
      <w:r>
        <w:tab/>
        <w:t>Terms used</w:t>
      </w:r>
      <w:bookmarkEnd w:id="10"/>
    </w:p>
    <w:p w14:paraId="4EEEF3C5" w14:textId="004F4D2B" w:rsidR="00176CB4" w:rsidRDefault="00176CB4" w:rsidP="00176CB4">
      <w:pPr>
        <w:pStyle w:val="Subsection"/>
      </w:pPr>
      <w:r>
        <w:tab/>
        <w:t>(1)</w:t>
      </w:r>
      <w:r>
        <w:tab/>
        <w:t xml:space="preserve">In these regulations — </w:t>
      </w:r>
    </w:p>
    <w:p w14:paraId="6B2B2C9A" w14:textId="77777777" w:rsidR="002E02CD" w:rsidRDefault="002E02CD">
      <w:pPr>
        <w:pStyle w:val="Defstart"/>
      </w:pPr>
      <w:r>
        <w:tab/>
      </w:r>
      <w:r>
        <w:rPr>
          <w:rStyle w:val="CharDefText"/>
        </w:rPr>
        <w:t>approved field management plan</w:t>
      </w:r>
      <w:r>
        <w:t xml:space="preserve"> means a field management plan that has been approved under regulation 44 and includes such a plan as revised from time to time under regulation 51;</w:t>
      </w:r>
    </w:p>
    <w:p w14:paraId="725B0BBA" w14:textId="77777777" w:rsidR="002E02CD" w:rsidRDefault="002E02CD">
      <w:pPr>
        <w:pStyle w:val="Defstart"/>
      </w:pPr>
      <w:r>
        <w:tab/>
      </w:r>
      <w:r>
        <w:rPr>
          <w:rStyle w:val="CharDefText"/>
        </w:rPr>
        <w:t>approved well management plan</w:t>
      </w:r>
      <w:r>
        <w:t xml:space="preserve"> means a well management plan that has been approved under regulation 13 and includes such a plan as revised from time to time under regulation 21;</w:t>
      </w:r>
    </w:p>
    <w:p w14:paraId="29DDD230" w14:textId="77777777" w:rsidR="002E02CD" w:rsidRDefault="002E02CD">
      <w:pPr>
        <w:pStyle w:val="Defstart"/>
      </w:pPr>
      <w:r>
        <w:tab/>
      </w:r>
      <w:r>
        <w:rPr>
          <w:rStyle w:val="CharDefText"/>
        </w:rPr>
        <w:t>drilling activity</w:t>
      </w:r>
      <w:r>
        <w:t xml:space="preserve"> includes exploratory drilling, production drilling, appraisal drilling and well drilling;</w:t>
      </w:r>
    </w:p>
    <w:p w14:paraId="3DD53967" w14:textId="77777777" w:rsidR="002E02CD" w:rsidRDefault="002E02CD">
      <w:pPr>
        <w:pStyle w:val="Defstart"/>
      </w:pPr>
      <w:r>
        <w:tab/>
      </w:r>
      <w:r>
        <w:rPr>
          <w:rStyle w:val="CharDefText"/>
        </w:rPr>
        <w:t>each well activity</w:t>
      </w:r>
      <w:r>
        <w:t>, in relation to a well management plan, means each well activity to which the plan relates;</w:t>
      </w:r>
    </w:p>
    <w:p w14:paraId="72D48408" w14:textId="77777777" w:rsidR="00652613" w:rsidRDefault="00652613" w:rsidP="00652613">
      <w:pPr>
        <w:pStyle w:val="Defstart"/>
        <w:rPr>
          <w:rStyle w:val="DraftersNotes"/>
          <w:b w:val="0"/>
          <w:i w:val="0"/>
          <w:sz w:val="24"/>
        </w:rPr>
      </w:pPr>
      <w:r>
        <w:tab/>
      </w:r>
      <w:r>
        <w:rPr>
          <w:rStyle w:val="CharDefText"/>
        </w:rPr>
        <w:t>engineering enhancement</w:t>
      </w:r>
      <w:r>
        <w:t xml:space="preserve"> — </w:t>
      </w:r>
    </w:p>
    <w:p w14:paraId="5DDA2B27" w14:textId="77777777" w:rsidR="00652613" w:rsidRDefault="00652613" w:rsidP="00652613">
      <w:pPr>
        <w:pStyle w:val="Defpara"/>
      </w:pPr>
      <w:r>
        <w:tab/>
        <w:t>(a)</w:t>
      </w:r>
      <w:r>
        <w:tab/>
        <w:t>means an action taken by an individual to facilitate storage of a greenhouse gas substance in an identified GHG storage formation; and</w:t>
      </w:r>
    </w:p>
    <w:p w14:paraId="15B667F0" w14:textId="77777777" w:rsidR="00652613" w:rsidRDefault="00652613" w:rsidP="00652613">
      <w:pPr>
        <w:pStyle w:val="Defpara"/>
      </w:pPr>
      <w:r>
        <w:tab/>
        <w:t>(b)</w:t>
      </w:r>
      <w:r>
        <w:tab/>
        <w:t xml:space="preserve">includes — </w:t>
      </w:r>
    </w:p>
    <w:p w14:paraId="11BE23D4" w14:textId="77777777" w:rsidR="00652613" w:rsidRDefault="00652613" w:rsidP="00652613">
      <w:pPr>
        <w:pStyle w:val="Defsubpara"/>
      </w:pPr>
      <w:r>
        <w:tab/>
        <w:t>(i)</w:t>
      </w:r>
      <w:r>
        <w:tab/>
        <w:t>remediating an existing well from a previous operation that penetrates the storage formation; and</w:t>
      </w:r>
    </w:p>
    <w:p w14:paraId="467133FD" w14:textId="77777777" w:rsidR="00652613" w:rsidRDefault="00652613" w:rsidP="00652613">
      <w:pPr>
        <w:pStyle w:val="Defsubpara"/>
      </w:pPr>
      <w:r>
        <w:tab/>
        <w:t>(ii)</w:t>
      </w:r>
      <w:r>
        <w:tab/>
        <w:t>managing formation pressure; and</w:t>
      </w:r>
    </w:p>
    <w:p w14:paraId="7FE43EAF" w14:textId="77777777" w:rsidR="00652613" w:rsidRDefault="00652613" w:rsidP="00652613">
      <w:pPr>
        <w:pStyle w:val="Defsubpara"/>
      </w:pPr>
      <w:r>
        <w:tab/>
        <w:t>(iii)</w:t>
      </w:r>
      <w:r>
        <w:tab/>
        <w:t>increasing the injectivity potential;</w:t>
      </w:r>
    </w:p>
    <w:p w14:paraId="38080693" w14:textId="77777777" w:rsidR="002E02CD" w:rsidRDefault="002E02CD">
      <w:pPr>
        <w:pStyle w:val="Defstart"/>
      </w:pPr>
      <w:r>
        <w:tab/>
      </w:r>
      <w:r>
        <w:rPr>
          <w:rStyle w:val="CharDefText"/>
        </w:rPr>
        <w:t>field</w:t>
      </w:r>
      <w:r>
        <w:t>, in relation to an approved field management plan, means an area within a title area that is subject to the plan;</w:t>
      </w:r>
    </w:p>
    <w:p w14:paraId="26F10D4C" w14:textId="77777777" w:rsidR="002E02CD" w:rsidRDefault="002E02CD">
      <w:pPr>
        <w:pStyle w:val="Defstart"/>
      </w:pPr>
      <w:r>
        <w:tab/>
      </w:r>
      <w:r>
        <w:rPr>
          <w:rStyle w:val="CharDefText"/>
        </w:rPr>
        <w:t>instrument</w:t>
      </w:r>
      <w:r>
        <w:t xml:space="preserve"> means any of the following — </w:t>
      </w:r>
    </w:p>
    <w:p w14:paraId="0897D290" w14:textId="77777777" w:rsidR="002E02CD" w:rsidRDefault="002E02CD">
      <w:pPr>
        <w:pStyle w:val="Defpara"/>
      </w:pPr>
      <w:r>
        <w:tab/>
        <w:t>(a)</w:t>
      </w:r>
      <w:r>
        <w:tab/>
        <w:t>a title;</w:t>
      </w:r>
    </w:p>
    <w:p w14:paraId="43758965" w14:textId="77777777" w:rsidR="002E02CD" w:rsidRDefault="002E02CD">
      <w:pPr>
        <w:pStyle w:val="Defpara"/>
      </w:pPr>
      <w:r>
        <w:tab/>
        <w:t>(b)</w:t>
      </w:r>
      <w:r>
        <w:tab/>
        <w:t>a special prospecting authority;</w:t>
      </w:r>
    </w:p>
    <w:p w14:paraId="0F24D28B" w14:textId="77777777" w:rsidR="002E02CD" w:rsidRDefault="002E02CD">
      <w:pPr>
        <w:pStyle w:val="Defpara"/>
      </w:pPr>
      <w:r>
        <w:tab/>
        <w:t>(c)</w:t>
      </w:r>
      <w:r>
        <w:tab/>
        <w:t>an access authority;</w:t>
      </w:r>
    </w:p>
    <w:p w14:paraId="12ADD2B9" w14:textId="77777777" w:rsidR="002E02CD" w:rsidRDefault="002E02CD">
      <w:pPr>
        <w:pStyle w:val="Defpara"/>
      </w:pPr>
      <w:r>
        <w:tab/>
        <w:t>(d)</w:t>
      </w:r>
      <w:r>
        <w:tab/>
        <w:t>an instrument of consent under section 116 of the Act;</w:t>
      </w:r>
    </w:p>
    <w:p w14:paraId="3179CDD6" w14:textId="77777777" w:rsidR="002E02CD" w:rsidRDefault="002E02CD">
      <w:pPr>
        <w:pStyle w:val="Defstart"/>
      </w:pPr>
      <w:r>
        <w:tab/>
      </w:r>
      <w:r>
        <w:rPr>
          <w:rStyle w:val="CharDefText"/>
        </w:rPr>
        <w:t>instrument area</w:t>
      </w:r>
      <w:r>
        <w:t xml:space="preserve"> means any of the following — </w:t>
      </w:r>
    </w:p>
    <w:p w14:paraId="28DA6149" w14:textId="77777777" w:rsidR="002E02CD" w:rsidRDefault="002E02CD">
      <w:pPr>
        <w:pStyle w:val="Defpara"/>
      </w:pPr>
      <w:r>
        <w:tab/>
        <w:t>(a)</w:t>
      </w:r>
      <w:r>
        <w:tab/>
        <w:t>a title area;</w:t>
      </w:r>
    </w:p>
    <w:p w14:paraId="5CD2FF7D" w14:textId="77777777" w:rsidR="002E02CD" w:rsidRDefault="002E02CD">
      <w:pPr>
        <w:pStyle w:val="Defpara"/>
      </w:pPr>
      <w:r>
        <w:lastRenderedPageBreak/>
        <w:tab/>
        <w:t>(b)</w:t>
      </w:r>
      <w:r>
        <w:tab/>
        <w:t>an area in respect of which a special prospecting authority is in force;</w:t>
      </w:r>
    </w:p>
    <w:p w14:paraId="25A053AD" w14:textId="77777777" w:rsidR="002E02CD" w:rsidRDefault="002E02CD">
      <w:pPr>
        <w:pStyle w:val="Defpara"/>
      </w:pPr>
      <w:r>
        <w:tab/>
        <w:t>(c)</w:t>
      </w:r>
      <w:r>
        <w:tab/>
        <w:t>an area in respect of which an access authority is in force;</w:t>
      </w:r>
    </w:p>
    <w:p w14:paraId="12B6D197" w14:textId="77777777" w:rsidR="002E02CD" w:rsidRDefault="002E02CD">
      <w:pPr>
        <w:pStyle w:val="Defpara"/>
      </w:pPr>
      <w:r>
        <w:tab/>
        <w:t>(d)</w:t>
      </w:r>
      <w:r>
        <w:tab/>
        <w:t>an area to which an instrument of consent under section 116 of the Act applies;</w:t>
      </w:r>
    </w:p>
    <w:p w14:paraId="0A935B1C" w14:textId="77777777" w:rsidR="002E02CD" w:rsidRDefault="002E02CD">
      <w:pPr>
        <w:pStyle w:val="Defstart"/>
      </w:pPr>
      <w:r>
        <w:tab/>
      </w:r>
      <w:r>
        <w:rPr>
          <w:rStyle w:val="CharDefText"/>
        </w:rPr>
        <w:t>instrument holder</w:t>
      </w:r>
      <w:r>
        <w:t xml:space="preserve"> means any of the following — </w:t>
      </w:r>
    </w:p>
    <w:p w14:paraId="521AFF10" w14:textId="77777777" w:rsidR="002E02CD" w:rsidRDefault="002E02CD">
      <w:pPr>
        <w:pStyle w:val="Defpara"/>
      </w:pPr>
      <w:r>
        <w:tab/>
        <w:t>(a)</w:t>
      </w:r>
      <w:r>
        <w:tab/>
        <w:t>a title holder;</w:t>
      </w:r>
    </w:p>
    <w:p w14:paraId="70B7E3FF" w14:textId="77777777" w:rsidR="002E02CD" w:rsidRDefault="002E02CD">
      <w:pPr>
        <w:pStyle w:val="Defpara"/>
      </w:pPr>
      <w:r>
        <w:tab/>
        <w:t>(b)</w:t>
      </w:r>
      <w:r>
        <w:tab/>
        <w:t>the registered holder of a special prospecting authority;</w:t>
      </w:r>
    </w:p>
    <w:p w14:paraId="59B2B003" w14:textId="77777777" w:rsidR="002E02CD" w:rsidRDefault="002E02CD">
      <w:pPr>
        <w:pStyle w:val="Defpara"/>
      </w:pPr>
      <w:r>
        <w:tab/>
        <w:t>(c)</w:t>
      </w:r>
      <w:r>
        <w:tab/>
        <w:t>the registered holder of an access authority;</w:t>
      </w:r>
    </w:p>
    <w:p w14:paraId="37173F07" w14:textId="77777777" w:rsidR="002E02CD" w:rsidRDefault="002E02CD">
      <w:pPr>
        <w:pStyle w:val="Defpara"/>
      </w:pPr>
      <w:r>
        <w:tab/>
        <w:t>(d)</w:t>
      </w:r>
      <w:r>
        <w:tab/>
        <w:t>the person specified in an instrument of consent under section 116 of the Act;</w:t>
      </w:r>
    </w:p>
    <w:p w14:paraId="11D9C484" w14:textId="77777777" w:rsidR="002E02CD" w:rsidRDefault="002E02CD">
      <w:pPr>
        <w:pStyle w:val="Defstart"/>
      </w:pPr>
      <w:r>
        <w:tab/>
      </w:r>
      <w:r>
        <w:rPr>
          <w:rStyle w:val="CharDefText"/>
        </w:rPr>
        <w:t>integrity</w:t>
      </w:r>
      <w:r>
        <w:t xml:space="preserve">, in relation to a well, means that the well bore — </w:t>
      </w:r>
    </w:p>
    <w:p w14:paraId="6A54AEAD" w14:textId="77777777" w:rsidR="002E02CD" w:rsidRDefault="002E02CD">
      <w:pPr>
        <w:pStyle w:val="Defpara"/>
      </w:pPr>
      <w:r>
        <w:tab/>
        <w:t>(a)</w:t>
      </w:r>
      <w:r>
        <w:tab/>
        <w:t>is under control, in accordance with an approved well management plan; and</w:t>
      </w:r>
    </w:p>
    <w:p w14:paraId="33A401F6" w14:textId="77777777" w:rsidR="00652613" w:rsidRDefault="00652613" w:rsidP="00652613">
      <w:pPr>
        <w:pStyle w:val="Defpara"/>
        <w:rPr>
          <w:rStyle w:val="DraftersNotes"/>
          <w:b w:val="0"/>
          <w:i w:val="0"/>
          <w:sz w:val="24"/>
        </w:rPr>
      </w:pPr>
      <w:r>
        <w:tab/>
        <w:t>(b)</w:t>
      </w:r>
      <w:r>
        <w:tab/>
        <w:t>is able to contain reservoir fluid, petroleum, a greenhouse gas substance or any other substance; and</w:t>
      </w:r>
    </w:p>
    <w:p w14:paraId="12285D56" w14:textId="77777777" w:rsidR="002E02CD" w:rsidRDefault="002E02CD">
      <w:pPr>
        <w:pStyle w:val="Defpara"/>
      </w:pPr>
      <w:r>
        <w:tab/>
        <w:t>(c)</w:t>
      </w:r>
      <w:r>
        <w:tab/>
        <w:t>is subject only to risks that have been reduced to a level that is as low as reasonably practicable;</w:t>
      </w:r>
    </w:p>
    <w:p w14:paraId="319176B9" w14:textId="77777777" w:rsidR="002E02CD" w:rsidRDefault="002E02CD">
      <w:pPr>
        <w:pStyle w:val="Defstart"/>
      </w:pPr>
      <w:r>
        <w:tab/>
      </w:r>
      <w:r>
        <w:rPr>
          <w:rStyle w:val="CharDefText"/>
        </w:rPr>
        <w:t>produced formation material</w:t>
      </w:r>
      <w:r>
        <w:t xml:space="preserve"> means natural fluid or other natural material (for example, rock or sand) recovered from a well;</w:t>
      </w:r>
    </w:p>
    <w:p w14:paraId="34845FD0" w14:textId="77777777" w:rsidR="002E02CD" w:rsidRDefault="002E02CD">
      <w:pPr>
        <w:pStyle w:val="Defstart"/>
      </w:pPr>
      <w:r>
        <w:tab/>
      </w:r>
      <w:r>
        <w:rPr>
          <w:rStyle w:val="CharDefText"/>
        </w:rPr>
        <w:t>requirement</w:t>
      </w:r>
      <w:r>
        <w:t>, in relation to an approved field management plan or an approved well management plan, includes any condition to which the approval of the plan, or any revision of the plan, is subject;</w:t>
      </w:r>
    </w:p>
    <w:p w14:paraId="6C9A4BD2" w14:textId="77777777" w:rsidR="00652613" w:rsidRDefault="00652613" w:rsidP="00652613">
      <w:pPr>
        <w:pStyle w:val="Defstart"/>
      </w:pPr>
      <w:r>
        <w:tab/>
      </w:r>
      <w:r>
        <w:rPr>
          <w:rStyle w:val="CharDefText"/>
        </w:rPr>
        <w:t>survey</w:t>
      </w:r>
      <w:r>
        <w:t xml:space="preserve"> means a geochemical survey, geological survey or geophysical survey, the data from which is intended for use in — </w:t>
      </w:r>
    </w:p>
    <w:p w14:paraId="765BB46B" w14:textId="77777777" w:rsidR="00652613" w:rsidRDefault="00652613" w:rsidP="00652613">
      <w:pPr>
        <w:pStyle w:val="Defpara"/>
      </w:pPr>
      <w:r>
        <w:tab/>
        <w:t>(a)</w:t>
      </w:r>
      <w:r>
        <w:tab/>
        <w:t xml:space="preserve">the exploration for — </w:t>
      </w:r>
    </w:p>
    <w:p w14:paraId="372553E6" w14:textId="77777777" w:rsidR="00652613" w:rsidRDefault="00652613" w:rsidP="00652613">
      <w:pPr>
        <w:pStyle w:val="Defsubpara"/>
      </w:pPr>
      <w:r>
        <w:tab/>
        <w:t>(i)</w:t>
      </w:r>
      <w:r>
        <w:tab/>
        <w:t>petroleum; or</w:t>
      </w:r>
    </w:p>
    <w:p w14:paraId="2E106F1B" w14:textId="77777777" w:rsidR="00652613" w:rsidRDefault="00652613" w:rsidP="00652613">
      <w:pPr>
        <w:pStyle w:val="Defsubpara"/>
      </w:pPr>
      <w:r>
        <w:tab/>
        <w:t>(ii)</w:t>
      </w:r>
      <w:r>
        <w:tab/>
        <w:t>regulated substances; or</w:t>
      </w:r>
    </w:p>
    <w:p w14:paraId="47831C66" w14:textId="77777777" w:rsidR="00652613" w:rsidRDefault="00652613" w:rsidP="00652613">
      <w:pPr>
        <w:pStyle w:val="Defsubpara"/>
      </w:pPr>
      <w:r>
        <w:lastRenderedPageBreak/>
        <w:tab/>
        <w:t>(iii)</w:t>
      </w:r>
      <w:r>
        <w:tab/>
        <w:t>geothermal energy resources; or</w:t>
      </w:r>
    </w:p>
    <w:p w14:paraId="0BE55ABC" w14:textId="77777777" w:rsidR="00652613" w:rsidRDefault="00652613" w:rsidP="00652613">
      <w:pPr>
        <w:pStyle w:val="Defsubpara"/>
      </w:pPr>
      <w:r>
        <w:tab/>
        <w:t>(iv)</w:t>
      </w:r>
      <w:r>
        <w:tab/>
        <w:t>potential GHG storage formations; or</w:t>
      </w:r>
    </w:p>
    <w:p w14:paraId="78D6A46D" w14:textId="77777777" w:rsidR="00652613" w:rsidRDefault="00652613" w:rsidP="00652613">
      <w:pPr>
        <w:pStyle w:val="Defsubpara"/>
      </w:pPr>
      <w:r>
        <w:tab/>
        <w:t>(v)</w:t>
      </w:r>
      <w:r>
        <w:tab/>
        <w:t>sites for the injection of greenhouse gas;</w:t>
      </w:r>
    </w:p>
    <w:p w14:paraId="5D6EEA66" w14:textId="77777777" w:rsidR="00652613" w:rsidRDefault="00652613" w:rsidP="00652613">
      <w:pPr>
        <w:pStyle w:val="Defpara"/>
        <w:rPr>
          <w:rStyle w:val="DraftersNotes"/>
          <w:b w:val="0"/>
          <w:i w:val="0"/>
          <w:sz w:val="24"/>
        </w:rPr>
      </w:pPr>
      <w:r>
        <w:tab/>
      </w:r>
      <w:r>
        <w:tab/>
        <w:t>or</w:t>
      </w:r>
    </w:p>
    <w:p w14:paraId="03232E30" w14:textId="77777777" w:rsidR="00652613" w:rsidRDefault="00652613" w:rsidP="00652613">
      <w:pPr>
        <w:pStyle w:val="Defpara"/>
      </w:pPr>
      <w:r>
        <w:tab/>
        <w:t>(b)</w:t>
      </w:r>
      <w:r>
        <w:tab/>
        <w:t xml:space="preserve">the appraisal of a discovery of — </w:t>
      </w:r>
    </w:p>
    <w:p w14:paraId="77AFA6D3" w14:textId="77777777" w:rsidR="00652613" w:rsidRDefault="00652613" w:rsidP="00652613">
      <w:pPr>
        <w:pStyle w:val="Defsubpara"/>
      </w:pPr>
      <w:r>
        <w:tab/>
        <w:t>(i)</w:t>
      </w:r>
      <w:r>
        <w:tab/>
        <w:t>petroleum; or</w:t>
      </w:r>
    </w:p>
    <w:p w14:paraId="289FE01F" w14:textId="77777777" w:rsidR="00652613" w:rsidRDefault="00652613" w:rsidP="00652613">
      <w:pPr>
        <w:pStyle w:val="Defsubpara"/>
      </w:pPr>
      <w:r>
        <w:tab/>
        <w:t>(ii)</w:t>
      </w:r>
      <w:r>
        <w:tab/>
        <w:t>regulated substances; or</w:t>
      </w:r>
    </w:p>
    <w:p w14:paraId="1865CC39" w14:textId="77777777" w:rsidR="00652613" w:rsidRDefault="00652613" w:rsidP="00652613">
      <w:pPr>
        <w:pStyle w:val="Defsubpara"/>
      </w:pPr>
      <w:r>
        <w:tab/>
        <w:t>(iii)</w:t>
      </w:r>
      <w:r>
        <w:tab/>
        <w:t>geothermal energy resources; or</w:t>
      </w:r>
    </w:p>
    <w:p w14:paraId="14585AB6" w14:textId="77777777" w:rsidR="00652613" w:rsidRDefault="00652613" w:rsidP="00652613">
      <w:pPr>
        <w:pStyle w:val="Defsubpara"/>
      </w:pPr>
      <w:r>
        <w:tab/>
        <w:t>(iv)</w:t>
      </w:r>
      <w:r>
        <w:tab/>
        <w:t>potential GHG storage formations; or</w:t>
      </w:r>
    </w:p>
    <w:p w14:paraId="1C9CADD8" w14:textId="77777777" w:rsidR="00652613" w:rsidRDefault="00652613" w:rsidP="00652613">
      <w:pPr>
        <w:pStyle w:val="Defsubpara"/>
      </w:pPr>
      <w:r>
        <w:tab/>
        <w:t>(v)</w:t>
      </w:r>
      <w:r>
        <w:tab/>
        <w:t>sites for the injection of greenhouse gas;</w:t>
      </w:r>
    </w:p>
    <w:p w14:paraId="41C5F403" w14:textId="77777777" w:rsidR="00652613" w:rsidRDefault="00652613" w:rsidP="00652613">
      <w:pPr>
        <w:pStyle w:val="Defpara"/>
        <w:rPr>
          <w:rStyle w:val="DraftersNotes"/>
          <w:b w:val="0"/>
          <w:i w:val="0"/>
          <w:sz w:val="24"/>
        </w:rPr>
      </w:pPr>
      <w:r>
        <w:tab/>
      </w:r>
      <w:r>
        <w:tab/>
        <w:t>or</w:t>
      </w:r>
    </w:p>
    <w:p w14:paraId="622EE7F0" w14:textId="77777777" w:rsidR="00652613" w:rsidRDefault="00652613" w:rsidP="00652613">
      <w:pPr>
        <w:pStyle w:val="Defpara"/>
        <w:rPr>
          <w:rStyle w:val="DraftersNotes"/>
          <w:b w:val="0"/>
          <w:i w:val="0"/>
          <w:sz w:val="24"/>
        </w:rPr>
      </w:pPr>
      <w:r>
        <w:tab/>
        <w:t>(c)</w:t>
      </w:r>
      <w:r>
        <w:tab/>
        <w:t>the recovery of petroleum, regulated substances or geothermal energy; or</w:t>
      </w:r>
    </w:p>
    <w:p w14:paraId="3C84BBA7" w14:textId="77777777" w:rsidR="00652613" w:rsidRDefault="00652613" w:rsidP="00652613">
      <w:pPr>
        <w:pStyle w:val="Defpara"/>
      </w:pPr>
      <w:r>
        <w:tab/>
        <w:t>(d)</w:t>
      </w:r>
      <w:r>
        <w:tab/>
        <w:t>the injection and permanent storage of greenhouse gas substances;</w:t>
      </w:r>
    </w:p>
    <w:p w14:paraId="4B1FCADC" w14:textId="77777777" w:rsidR="00652613" w:rsidRDefault="00652613" w:rsidP="00652613">
      <w:pPr>
        <w:pStyle w:val="Defstart"/>
      </w:pPr>
      <w:r>
        <w:tab/>
      </w:r>
      <w:r>
        <w:rPr>
          <w:rStyle w:val="CharDefText"/>
        </w:rPr>
        <w:t>survey applicant</w:t>
      </w:r>
      <w:r>
        <w:t xml:space="preserve"> means an instrument holder, or an applicant for an instrument, who makes an application under regulation 6(1);</w:t>
      </w:r>
    </w:p>
    <w:p w14:paraId="154550A3" w14:textId="77777777" w:rsidR="002E02CD" w:rsidRDefault="002E02CD">
      <w:pPr>
        <w:pStyle w:val="Defstart"/>
      </w:pPr>
      <w:r>
        <w:tab/>
      </w:r>
      <w:r>
        <w:rPr>
          <w:rStyle w:val="CharDefText"/>
        </w:rPr>
        <w:t>title</w:t>
      </w:r>
      <w:r>
        <w:t xml:space="preserve"> means any of the following — </w:t>
      </w:r>
    </w:p>
    <w:p w14:paraId="1F332EE5" w14:textId="77777777" w:rsidR="002E02CD" w:rsidRDefault="002E02CD">
      <w:pPr>
        <w:pStyle w:val="Defpara"/>
      </w:pPr>
      <w:r>
        <w:tab/>
        <w:t>(a)</w:t>
      </w:r>
      <w:r>
        <w:tab/>
        <w:t>a permit;</w:t>
      </w:r>
    </w:p>
    <w:p w14:paraId="099ACB15" w14:textId="77777777" w:rsidR="002E02CD" w:rsidRDefault="002E02CD">
      <w:pPr>
        <w:pStyle w:val="Defpara"/>
      </w:pPr>
      <w:r>
        <w:tab/>
        <w:t>(b)</w:t>
      </w:r>
      <w:r>
        <w:tab/>
        <w:t>a drilling reservation;</w:t>
      </w:r>
    </w:p>
    <w:p w14:paraId="126D8779" w14:textId="77777777" w:rsidR="002E02CD" w:rsidRDefault="002E02CD">
      <w:pPr>
        <w:pStyle w:val="Defpara"/>
      </w:pPr>
      <w:r>
        <w:tab/>
        <w:t>(c)</w:t>
      </w:r>
      <w:r>
        <w:tab/>
        <w:t>a lease;</w:t>
      </w:r>
    </w:p>
    <w:p w14:paraId="0EF2F232" w14:textId="77777777" w:rsidR="002E02CD" w:rsidRDefault="002E02CD">
      <w:pPr>
        <w:pStyle w:val="Defpara"/>
      </w:pPr>
      <w:r>
        <w:tab/>
        <w:t>(d)</w:t>
      </w:r>
      <w:r>
        <w:tab/>
        <w:t>a licence;</w:t>
      </w:r>
    </w:p>
    <w:p w14:paraId="19421559" w14:textId="77777777" w:rsidR="002E02CD" w:rsidRDefault="002E02CD">
      <w:pPr>
        <w:pStyle w:val="Defstart"/>
      </w:pPr>
      <w:r>
        <w:tab/>
      </w:r>
      <w:r>
        <w:rPr>
          <w:rStyle w:val="CharDefText"/>
        </w:rPr>
        <w:t>title area</w:t>
      </w:r>
      <w:r>
        <w:t xml:space="preserve"> means any of the following — </w:t>
      </w:r>
    </w:p>
    <w:p w14:paraId="1739BF1E" w14:textId="77777777" w:rsidR="002E02CD" w:rsidRDefault="002E02CD">
      <w:pPr>
        <w:pStyle w:val="Defpara"/>
      </w:pPr>
      <w:r>
        <w:tab/>
        <w:t>(a)</w:t>
      </w:r>
      <w:r>
        <w:tab/>
        <w:t>a permit area;</w:t>
      </w:r>
    </w:p>
    <w:p w14:paraId="1D6595D4" w14:textId="77777777" w:rsidR="002E02CD" w:rsidRDefault="002E02CD">
      <w:pPr>
        <w:pStyle w:val="Defpara"/>
      </w:pPr>
      <w:r>
        <w:tab/>
        <w:t>(b)</w:t>
      </w:r>
      <w:r>
        <w:tab/>
        <w:t>the area constituted by the blocks that are the subject of a drilling reservation;</w:t>
      </w:r>
    </w:p>
    <w:p w14:paraId="5D3194C5" w14:textId="77777777" w:rsidR="002E02CD" w:rsidRDefault="002E02CD">
      <w:pPr>
        <w:pStyle w:val="Defpara"/>
      </w:pPr>
      <w:r>
        <w:tab/>
        <w:t>(c)</w:t>
      </w:r>
      <w:r>
        <w:tab/>
        <w:t>a lease area;</w:t>
      </w:r>
    </w:p>
    <w:p w14:paraId="52253098" w14:textId="77777777" w:rsidR="002E02CD" w:rsidRDefault="002E02CD">
      <w:pPr>
        <w:pStyle w:val="Defpara"/>
      </w:pPr>
      <w:r>
        <w:tab/>
        <w:t>(d)</w:t>
      </w:r>
      <w:r>
        <w:tab/>
        <w:t>a licence area;</w:t>
      </w:r>
    </w:p>
    <w:p w14:paraId="77C607B0" w14:textId="77777777" w:rsidR="002E02CD" w:rsidRDefault="002E02CD" w:rsidP="00831868">
      <w:pPr>
        <w:pStyle w:val="Defstart"/>
        <w:keepNext/>
      </w:pPr>
      <w:r>
        <w:lastRenderedPageBreak/>
        <w:tab/>
      </w:r>
      <w:r>
        <w:rPr>
          <w:rStyle w:val="CharDefText"/>
        </w:rPr>
        <w:t>title holder</w:t>
      </w:r>
      <w:r>
        <w:t xml:space="preserve"> means any of the following — </w:t>
      </w:r>
    </w:p>
    <w:p w14:paraId="0321EE4A" w14:textId="77777777" w:rsidR="002E02CD" w:rsidRDefault="002E02CD">
      <w:pPr>
        <w:pStyle w:val="Defpara"/>
      </w:pPr>
      <w:r>
        <w:tab/>
        <w:t>(a)</w:t>
      </w:r>
      <w:r>
        <w:tab/>
        <w:t>a permittee;</w:t>
      </w:r>
    </w:p>
    <w:p w14:paraId="47BF5065" w14:textId="77777777" w:rsidR="002E02CD" w:rsidRDefault="002E02CD">
      <w:pPr>
        <w:pStyle w:val="Defpara"/>
      </w:pPr>
      <w:r>
        <w:tab/>
        <w:t>(b)</w:t>
      </w:r>
      <w:r>
        <w:tab/>
        <w:t>the registered holder of a drilling reservation;</w:t>
      </w:r>
    </w:p>
    <w:p w14:paraId="117BFF6C" w14:textId="77777777" w:rsidR="002E02CD" w:rsidRDefault="002E02CD">
      <w:pPr>
        <w:pStyle w:val="Defpara"/>
      </w:pPr>
      <w:r>
        <w:tab/>
        <w:t>(c)</w:t>
      </w:r>
      <w:r>
        <w:tab/>
        <w:t>a lessee;</w:t>
      </w:r>
    </w:p>
    <w:p w14:paraId="5D029CB6" w14:textId="77777777" w:rsidR="002E02CD" w:rsidRDefault="002E02CD">
      <w:pPr>
        <w:pStyle w:val="Defpara"/>
      </w:pPr>
      <w:r>
        <w:tab/>
        <w:t>(d)</w:t>
      </w:r>
      <w:r>
        <w:tab/>
        <w:t>a licensee;</w:t>
      </w:r>
    </w:p>
    <w:p w14:paraId="4842E116" w14:textId="77777777" w:rsidR="002E02CD" w:rsidRDefault="002E02CD">
      <w:pPr>
        <w:pStyle w:val="Defstart"/>
      </w:pPr>
      <w:r>
        <w:tab/>
      </w:r>
      <w:r>
        <w:rPr>
          <w:rStyle w:val="CharDefText"/>
        </w:rPr>
        <w:t>treatment material</w:t>
      </w:r>
      <w:r>
        <w:t xml:space="preserve"> means fluid or other material introduced into a well for the purposes of operations carried out under a title and includes the following — </w:t>
      </w:r>
    </w:p>
    <w:p w14:paraId="48C1E335" w14:textId="77777777" w:rsidR="002E02CD" w:rsidRDefault="002E02CD">
      <w:pPr>
        <w:pStyle w:val="Defpara"/>
      </w:pPr>
      <w:r>
        <w:tab/>
        <w:t>(a)</w:t>
      </w:r>
      <w:r>
        <w:tab/>
        <w:t>drilling fluid;</w:t>
      </w:r>
    </w:p>
    <w:p w14:paraId="51363667" w14:textId="77777777" w:rsidR="002E02CD" w:rsidRDefault="002E02CD">
      <w:pPr>
        <w:pStyle w:val="Defpara"/>
      </w:pPr>
      <w:r>
        <w:tab/>
        <w:t>(b)</w:t>
      </w:r>
      <w:r>
        <w:tab/>
        <w:t>drilling mud;</w:t>
      </w:r>
    </w:p>
    <w:p w14:paraId="27D1F891" w14:textId="77777777" w:rsidR="002E02CD" w:rsidRDefault="002E02CD">
      <w:pPr>
        <w:pStyle w:val="Defpara"/>
      </w:pPr>
      <w:r>
        <w:tab/>
        <w:t>(c)</w:t>
      </w:r>
      <w:r>
        <w:tab/>
        <w:t>stimulation fluid;</w:t>
      </w:r>
    </w:p>
    <w:p w14:paraId="3D39A2C6" w14:textId="77777777" w:rsidR="002E02CD" w:rsidRDefault="002E02CD">
      <w:pPr>
        <w:pStyle w:val="Defpara"/>
      </w:pPr>
      <w:r>
        <w:tab/>
        <w:t>(d)</w:t>
      </w:r>
      <w:r>
        <w:tab/>
        <w:t>fracturing fluid;</w:t>
      </w:r>
    </w:p>
    <w:p w14:paraId="6726666F" w14:textId="77777777" w:rsidR="002E02CD" w:rsidRDefault="002E02CD">
      <w:pPr>
        <w:pStyle w:val="Defstart"/>
      </w:pPr>
      <w:r>
        <w:tab/>
      </w:r>
      <w:r>
        <w:rPr>
          <w:rStyle w:val="CharDefText"/>
        </w:rPr>
        <w:t>underground formation</w:t>
      </w:r>
      <w:r>
        <w:t xml:space="preserve"> includes a natural underground reservoir;</w:t>
      </w:r>
    </w:p>
    <w:p w14:paraId="4734AEBA" w14:textId="77777777" w:rsidR="002E02CD" w:rsidRDefault="002E02CD">
      <w:pPr>
        <w:pStyle w:val="Defstart"/>
      </w:pPr>
      <w:r>
        <w:tab/>
      </w:r>
      <w:r>
        <w:rPr>
          <w:rStyle w:val="CharDefText"/>
        </w:rPr>
        <w:t>well activity</w:t>
      </w:r>
      <w:r>
        <w:t xml:space="preserve"> means an activity relating to a well that is carried out during the life of the well;</w:t>
      </w:r>
    </w:p>
    <w:p w14:paraId="4B1FFFD1" w14:textId="77777777" w:rsidR="002E02CD" w:rsidRDefault="002E02CD">
      <w:pPr>
        <w:pStyle w:val="Defstart"/>
      </w:pPr>
      <w:r>
        <w:tab/>
      </w:r>
      <w:r>
        <w:rPr>
          <w:rStyle w:val="CharDefText"/>
        </w:rPr>
        <w:t>well integrity hazard</w:t>
      </w:r>
      <w:r>
        <w:t xml:space="preserve"> means an event that may — </w:t>
      </w:r>
    </w:p>
    <w:p w14:paraId="25A5E47F" w14:textId="77777777" w:rsidR="002E02CD" w:rsidRDefault="002E02CD">
      <w:pPr>
        <w:pStyle w:val="Defpara"/>
      </w:pPr>
      <w:r>
        <w:tab/>
        <w:t>(a)</w:t>
      </w:r>
      <w:r>
        <w:tab/>
        <w:t>compromise the integrity of a well; or</w:t>
      </w:r>
    </w:p>
    <w:p w14:paraId="683BA15E" w14:textId="77777777" w:rsidR="002E02CD" w:rsidRDefault="002E02CD">
      <w:pPr>
        <w:pStyle w:val="Defpara"/>
      </w:pPr>
      <w:r>
        <w:tab/>
        <w:t>(b)</w:t>
      </w:r>
      <w:r>
        <w:tab/>
        <w:t xml:space="preserve">involve a risk of damage to — </w:t>
      </w:r>
    </w:p>
    <w:p w14:paraId="52AA8D0E" w14:textId="1F7E23FA" w:rsidR="002E02CD" w:rsidRDefault="002E02CD">
      <w:pPr>
        <w:pStyle w:val="Defsubpara"/>
      </w:pPr>
      <w:r>
        <w:tab/>
        <w:t>(i)</w:t>
      </w:r>
      <w:r>
        <w:tab/>
        <w:t xml:space="preserve">an underground formation that contains </w:t>
      </w:r>
      <w:r w:rsidR="00652613">
        <w:t>petroleum, regulated substances</w:t>
      </w:r>
      <w:r>
        <w:t xml:space="preserve"> or geothermal energy resources; or</w:t>
      </w:r>
    </w:p>
    <w:p w14:paraId="73F2403A" w14:textId="77777777" w:rsidR="002E02CD" w:rsidRDefault="002E02CD">
      <w:pPr>
        <w:pStyle w:val="Defsubpara"/>
      </w:pPr>
      <w:r>
        <w:tab/>
        <w:t>(ii)</w:t>
      </w:r>
      <w:r>
        <w:tab/>
        <w:t>an aquifer; or</w:t>
      </w:r>
    </w:p>
    <w:p w14:paraId="7DAD5AD6" w14:textId="77777777" w:rsidR="00652613" w:rsidRDefault="00652613" w:rsidP="00652613">
      <w:pPr>
        <w:pStyle w:val="Defsubpara"/>
        <w:rPr>
          <w:rStyle w:val="DraftersNotes"/>
          <w:b w:val="0"/>
          <w:i w:val="0"/>
          <w:sz w:val="24"/>
        </w:rPr>
      </w:pPr>
      <w:r>
        <w:tab/>
        <w:t>(iia)</w:t>
      </w:r>
      <w:r>
        <w:tab/>
        <w:t xml:space="preserve">a GHG storage formation; or </w:t>
      </w:r>
    </w:p>
    <w:p w14:paraId="2F96F1B9" w14:textId="77777777" w:rsidR="002E02CD" w:rsidRDefault="002E02CD">
      <w:pPr>
        <w:pStyle w:val="Defsubpara"/>
      </w:pPr>
      <w:r>
        <w:tab/>
        <w:t>(iii)</w:t>
      </w:r>
      <w:r>
        <w:tab/>
        <w:t>any other part of the environment;</w:t>
      </w:r>
    </w:p>
    <w:p w14:paraId="4CC41B66" w14:textId="77777777" w:rsidR="002E02CD" w:rsidRDefault="002E02CD">
      <w:pPr>
        <w:pStyle w:val="Defstart"/>
      </w:pPr>
      <w:r>
        <w:tab/>
      </w:r>
      <w:r>
        <w:rPr>
          <w:rStyle w:val="CharDefText"/>
        </w:rPr>
        <w:t>workover operation</w:t>
      </w:r>
      <w:r>
        <w:t xml:space="preserve"> means a remedial operation for the purposes of maintaining or adjusting production from a well.</w:t>
      </w:r>
    </w:p>
    <w:p w14:paraId="09F6948D" w14:textId="77777777" w:rsidR="00652613" w:rsidRDefault="00652613" w:rsidP="00831868">
      <w:pPr>
        <w:pStyle w:val="Subsection"/>
        <w:keepNext/>
      </w:pPr>
      <w:r>
        <w:lastRenderedPageBreak/>
        <w:tab/>
        <w:t>(2)</w:t>
      </w:r>
      <w:r>
        <w:tab/>
        <w:t xml:space="preserve">For the purposes of paragraph (b) of the definition of </w:t>
      </w:r>
      <w:r>
        <w:rPr>
          <w:b/>
          <w:bCs/>
          <w:i/>
          <w:iCs/>
        </w:rPr>
        <w:t>regulated substance</w:t>
      </w:r>
      <w:r>
        <w:t xml:space="preserve"> in section 5(1) of the Act, the following are regulated substances — </w:t>
      </w:r>
    </w:p>
    <w:p w14:paraId="53ADA702" w14:textId="77777777" w:rsidR="00652613" w:rsidRDefault="00652613" w:rsidP="00652613">
      <w:pPr>
        <w:pStyle w:val="Indenta"/>
      </w:pPr>
      <w:r>
        <w:tab/>
        <w:t>(a)</w:t>
      </w:r>
      <w:r>
        <w:tab/>
        <w:t>hydrogen;</w:t>
      </w:r>
    </w:p>
    <w:p w14:paraId="47ECE3FF" w14:textId="77777777" w:rsidR="00652613" w:rsidRDefault="00652613" w:rsidP="00652613">
      <w:pPr>
        <w:pStyle w:val="Indenta"/>
      </w:pPr>
      <w:r>
        <w:tab/>
        <w:t>(b)</w:t>
      </w:r>
      <w:r>
        <w:tab/>
        <w:t>helium.</w:t>
      </w:r>
    </w:p>
    <w:p w14:paraId="1C8C5414" w14:textId="2C1066F6" w:rsidR="00652613" w:rsidRDefault="00652613" w:rsidP="00CC5BB8">
      <w:pPr>
        <w:pStyle w:val="Footnotesection"/>
      </w:pPr>
      <w:r>
        <w:tab/>
      </w:r>
      <w:r w:rsidRPr="003556D8">
        <w:t>[Regulation </w:t>
      </w:r>
      <w:r>
        <w:t>4</w:t>
      </w:r>
      <w:r w:rsidRPr="003556D8">
        <w:t xml:space="preserve"> amended: SL 2026/82 r. </w:t>
      </w:r>
      <w:r>
        <w:t>30</w:t>
      </w:r>
      <w:r w:rsidRPr="003556D8">
        <w:t>.]</w:t>
      </w:r>
    </w:p>
    <w:p w14:paraId="1A5C060D" w14:textId="77777777" w:rsidR="002E02CD" w:rsidRDefault="002E02CD">
      <w:pPr>
        <w:pStyle w:val="Heading2"/>
      </w:pPr>
      <w:bookmarkStart w:id="11" w:name="_Toc229990336"/>
      <w:bookmarkStart w:id="12" w:name="_Toc230006608"/>
      <w:bookmarkStart w:id="13" w:name="_Toc230009076"/>
      <w:bookmarkStart w:id="14" w:name="_Toc230272181"/>
      <w:r>
        <w:rPr>
          <w:rStyle w:val="CharPartNo"/>
        </w:rPr>
        <w:lastRenderedPageBreak/>
        <w:t>Part 2</w:t>
      </w:r>
      <w:r>
        <w:rPr>
          <w:rStyle w:val="CharDivNo"/>
        </w:rPr>
        <w:t> </w:t>
      </w:r>
      <w:r>
        <w:t>—</w:t>
      </w:r>
      <w:r>
        <w:rPr>
          <w:rStyle w:val="CharDivText"/>
        </w:rPr>
        <w:t> </w:t>
      </w:r>
      <w:r>
        <w:rPr>
          <w:rStyle w:val="CharPartText"/>
        </w:rPr>
        <w:t>Surveys</w:t>
      </w:r>
      <w:bookmarkEnd w:id="11"/>
      <w:bookmarkEnd w:id="12"/>
      <w:bookmarkEnd w:id="13"/>
      <w:bookmarkEnd w:id="14"/>
    </w:p>
    <w:p w14:paraId="5760ED13" w14:textId="77777777" w:rsidR="002E02CD" w:rsidRDefault="002E02CD">
      <w:pPr>
        <w:pStyle w:val="Heading5"/>
      </w:pPr>
      <w:bookmarkStart w:id="15" w:name="_Toc230272182"/>
      <w:r>
        <w:rPr>
          <w:rStyle w:val="CharSectno"/>
        </w:rPr>
        <w:t>5</w:t>
      </w:r>
      <w:r>
        <w:t>.</w:t>
      </w:r>
      <w:r>
        <w:tab/>
        <w:t>Requirement for approval of survey</w:t>
      </w:r>
      <w:bookmarkEnd w:id="15"/>
    </w:p>
    <w:p w14:paraId="3C73CF43" w14:textId="77777777" w:rsidR="002E02CD" w:rsidRDefault="002E02CD">
      <w:pPr>
        <w:pStyle w:val="Subsection"/>
      </w:pPr>
      <w:r>
        <w:tab/>
      </w:r>
      <w:r>
        <w:tab/>
        <w:t xml:space="preserve">An instrument holder commits an offence if — </w:t>
      </w:r>
    </w:p>
    <w:p w14:paraId="41E3239E" w14:textId="77777777" w:rsidR="002E02CD" w:rsidRDefault="002E02CD">
      <w:pPr>
        <w:pStyle w:val="Indenta"/>
      </w:pPr>
      <w:r>
        <w:tab/>
        <w:t>(a)</w:t>
      </w:r>
      <w:r>
        <w:tab/>
        <w:t>the instrument holder undertakes a survey in an instrument area; and</w:t>
      </w:r>
    </w:p>
    <w:p w14:paraId="41DA3BEA" w14:textId="77777777" w:rsidR="002E02CD" w:rsidRDefault="002E02CD">
      <w:pPr>
        <w:pStyle w:val="Indenta"/>
      </w:pPr>
      <w:r>
        <w:tab/>
        <w:t>(b)</w:t>
      </w:r>
      <w:r>
        <w:tab/>
        <w:t>the instrument holder does not have the approval of the Minister under regulation 9 to undertake the survey.</w:t>
      </w:r>
    </w:p>
    <w:p w14:paraId="6C395FD7" w14:textId="77777777" w:rsidR="002E02CD" w:rsidRDefault="002E02CD">
      <w:pPr>
        <w:pStyle w:val="Penstart"/>
      </w:pPr>
      <w:r>
        <w:tab/>
        <w:t>Penalty: a fine of $10 000.</w:t>
      </w:r>
    </w:p>
    <w:p w14:paraId="701EA128" w14:textId="77777777" w:rsidR="002E02CD" w:rsidRDefault="002E02CD">
      <w:pPr>
        <w:pStyle w:val="Heading5"/>
      </w:pPr>
      <w:bookmarkStart w:id="16" w:name="_Toc230272183"/>
      <w:r>
        <w:rPr>
          <w:rStyle w:val="CharSectno"/>
        </w:rPr>
        <w:t>6</w:t>
      </w:r>
      <w:r>
        <w:t>.</w:t>
      </w:r>
      <w:r>
        <w:tab/>
        <w:t>Application for approval of survey</w:t>
      </w:r>
      <w:bookmarkEnd w:id="16"/>
    </w:p>
    <w:p w14:paraId="60F05927" w14:textId="77777777" w:rsidR="006B08D8" w:rsidRDefault="006B08D8" w:rsidP="006B08D8">
      <w:pPr>
        <w:pStyle w:val="Subsection"/>
        <w:rPr>
          <w:rStyle w:val="DraftersNotes"/>
          <w:b w:val="0"/>
          <w:i w:val="0"/>
          <w:sz w:val="24"/>
        </w:rPr>
      </w:pPr>
      <w:r>
        <w:tab/>
        <w:t>(1)</w:t>
      </w:r>
      <w:r>
        <w:tab/>
        <w:t>A survey applicant may apply to the Minister for approval to undertake a survey.</w:t>
      </w:r>
    </w:p>
    <w:p w14:paraId="033754E1" w14:textId="77777777" w:rsidR="002E02CD" w:rsidRDefault="002E02CD">
      <w:pPr>
        <w:pStyle w:val="Subsection"/>
      </w:pPr>
      <w:r>
        <w:tab/>
        <w:t>(2)</w:t>
      </w:r>
      <w:r>
        <w:tab/>
        <w:t xml:space="preserve">The application — </w:t>
      </w:r>
    </w:p>
    <w:p w14:paraId="7CBFF907" w14:textId="77777777" w:rsidR="002E02CD" w:rsidRDefault="002E02CD">
      <w:pPr>
        <w:pStyle w:val="Indenta"/>
      </w:pPr>
      <w:r>
        <w:tab/>
        <w:t>(a)</w:t>
      </w:r>
      <w:r>
        <w:tab/>
        <w:t>must be in writing; and</w:t>
      </w:r>
    </w:p>
    <w:p w14:paraId="6BC171B6" w14:textId="77777777" w:rsidR="002E02CD" w:rsidRDefault="002E02CD">
      <w:pPr>
        <w:pStyle w:val="Indenta"/>
      </w:pPr>
      <w:r>
        <w:tab/>
        <w:t>(b)</w:t>
      </w:r>
      <w:r>
        <w:tab/>
        <w:t xml:space="preserve">must include the following information — </w:t>
      </w:r>
    </w:p>
    <w:p w14:paraId="773440BC" w14:textId="77777777" w:rsidR="002E02CD" w:rsidRDefault="002E02CD">
      <w:pPr>
        <w:pStyle w:val="Indenti"/>
      </w:pPr>
      <w:r>
        <w:tab/>
        <w:t>(i)</w:t>
      </w:r>
      <w:r>
        <w:tab/>
        <w:t>the instrument number (if available);</w:t>
      </w:r>
    </w:p>
    <w:p w14:paraId="2AA4629C" w14:textId="77777777" w:rsidR="002E02CD" w:rsidRDefault="002E02CD">
      <w:pPr>
        <w:pStyle w:val="Indenti"/>
      </w:pPr>
      <w:r>
        <w:tab/>
        <w:t>(ii)</w:t>
      </w:r>
      <w:r>
        <w:tab/>
        <w:t>the type of survey;</w:t>
      </w:r>
    </w:p>
    <w:p w14:paraId="7F67CD50" w14:textId="77777777" w:rsidR="002E02CD" w:rsidRDefault="002E02CD">
      <w:pPr>
        <w:pStyle w:val="Indenti"/>
      </w:pPr>
      <w:r>
        <w:tab/>
        <w:t>(iii)</w:t>
      </w:r>
      <w:r>
        <w:tab/>
        <w:t>the purpose of the survey;</w:t>
      </w:r>
    </w:p>
    <w:p w14:paraId="4C3C83AD" w14:textId="77777777" w:rsidR="002E02CD" w:rsidRDefault="002E02CD">
      <w:pPr>
        <w:pStyle w:val="Indenti"/>
      </w:pPr>
      <w:r>
        <w:tab/>
        <w:t>(iv)</w:t>
      </w:r>
      <w:r>
        <w:tab/>
        <w:t>the proposed name of the survey;</w:t>
      </w:r>
    </w:p>
    <w:p w14:paraId="48946960" w14:textId="77777777" w:rsidR="002E02CD" w:rsidRDefault="002E02CD">
      <w:pPr>
        <w:pStyle w:val="Indenti"/>
      </w:pPr>
      <w:r>
        <w:tab/>
        <w:t>(v)</w:t>
      </w:r>
      <w:r>
        <w:tab/>
        <w:t>the proposed distance or area to be covered by the survey;</w:t>
      </w:r>
    </w:p>
    <w:p w14:paraId="009B6670" w14:textId="77777777" w:rsidR="002E02CD" w:rsidRDefault="002E02CD">
      <w:pPr>
        <w:pStyle w:val="Indenti"/>
      </w:pPr>
      <w:r>
        <w:tab/>
        <w:t>(vi)</w:t>
      </w:r>
      <w:r>
        <w:tab/>
        <w:t>the proposed start date for the survey;</w:t>
      </w:r>
    </w:p>
    <w:p w14:paraId="64B59301" w14:textId="77777777" w:rsidR="002E02CD" w:rsidRDefault="002E02CD">
      <w:pPr>
        <w:pStyle w:val="Indenti"/>
      </w:pPr>
      <w:r>
        <w:tab/>
        <w:t>(vii)</w:t>
      </w:r>
      <w:r>
        <w:tab/>
        <w:t>the estimated duration of the survey;</w:t>
      </w:r>
    </w:p>
    <w:p w14:paraId="24D56FAC" w14:textId="77777777" w:rsidR="002E02CD" w:rsidRDefault="002E02CD">
      <w:pPr>
        <w:pStyle w:val="Indenti"/>
      </w:pPr>
      <w:r>
        <w:tab/>
        <w:t>(viii)</w:t>
      </w:r>
      <w:r>
        <w:tab/>
        <w:t>details of the energy source to be used for the survey;</w:t>
      </w:r>
    </w:p>
    <w:p w14:paraId="012C8290" w14:textId="6144796F" w:rsidR="002E02CD" w:rsidRDefault="002E02CD">
      <w:pPr>
        <w:pStyle w:val="Indenti"/>
      </w:pPr>
      <w:r>
        <w:tab/>
        <w:t>(ix)</w:t>
      </w:r>
      <w:r>
        <w:tab/>
        <w:t xml:space="preserve">the name and address of the person conducting the survey if that person is not the </w:t>
      </w:r>
      <w:r w:rsidR="006B08D8">
        <w:t>survey applicant;</w:t>
      </w:r>
      <w:r>
        <w:tab/>
        <w:t>(x)</w:t>
      </w:r>
      <w:r>
        <w:tab/>
        <w:t xml:space="preserve">the name and contact details of the person who will have responsibility </w:t>
      </w:r>
      <w:r>
        <w:lastRenderedPageBreak/>
        <w:t>for communications with the Minister regarding the survey;</w:t>
      </w:r>
    </w:p>
    <w:p w14:paraId="23998FCD" w14:textId="5A1DA32B" w:rsidR="002E02CD" w:rsidRDefault="002E02CD">
      <w:pPr>
        <w:pStyle w:val="Indenti"/>
        <w:rPr>
          <w:rStyle w:val="DraftersNotes"/>
          <w:b w:val="0"/>
          <w:i w:val="0"/>
          <w:sz w:val="24"/>
        </w:rPr>
      </w:pPr>
      <w:r>
        <w:tab/>
        <w:t>(xi)</w:t>
      </w:r>
      <w:r>
        <w:tab/>
        <w:t xml:space="preserve">details of anything the </w:t>
      </w:r>
      <w:r w:rsidR="006B08D8">
        <w:t>survey applicant</w:t>
      </w:r>
      <w:r>
        <w:t xml:space="preserve"> is aware of that is likely to prevent the </w:t>
      </w:r>
      <w:r w:rsidR="006B08D8">
        <w:t>survey applicant</w:t>
      </w:r>
      <w:r>
        <w:t xml:space="preserve"> from complying with the requirements of regulation 76(2)(b) in relation to the survey;</w:t>
      </w:r>
    </w:p>
    <w:p w14:paraId="552E7BDF" w14:textId="77777777" w:rsidR="002E02CD" w:rsidRDefault="002E02CD">
      <w:pPr>
        <w:pStyle w:val="Indenta"/>
      </w:pPr>
      <w:r>
        <w:tab/>
      </w:r>
      <w:r>
        <w:tab/>
        <w:t>and</w:t>
      </w:r>
    </w:p>
    <w:p w14:paraId="7352FB87" w14:textId="77777777" w:rsidR="002E02CD" w:rsidRDefault="002E02CD">
      <w:pPr>
        <w:pStyle w:val="Indenta"/>
      </w:pPr>
      <w:r>
        <w:tab/>
        <w:t>(c)</w:t>
      </w:r>
      <w:r>
        <w:tab/>
        <w:t>must be accompanied by a cadastral map in a form approved by the Minister showing details of existing land tenure in the area where the survey is to be undertaken.</w:t>
      </w:r>
    </w:p>
    <w:p w14:paraId="0DE868AB" w14:textId="4F30F3E8" w:rsidR="006B08D8" w:rsidRDefault="006B08D8" w:rsidP="006B08D8">
      <w:pPr>
        <w:pStyle w:val="Footnotesection"/>
      </w:pPr>
      <w:r>
        <w:tab/>
      </w:r>
      <w:r w:rsidRPr="003556D8">
        <w:t>[Regulation </w:t>
      </w:r>
      <w:r>
        <w:t>6</w:t>
      </w:r>
      <w:r w:rsidRPr="003556D8">
        <w:t xml:space="preserve"> amended: SL 2026/82 r. </w:t>
      </w:r>
      <w:r>
        <w:t>31</w:t>
      </w:r>
      <w:r w:rsidRPr="003556D8">
        <w:t>.]</w:t>
      </w:r>
    </w:p>
    <w:p w14:paraId="51886693" w14:textId="77777777" w:rsidR="002E02CD" w:rsidRDefault="002E02CD">
      <w:pPr>
        <w:pStyle w:val="Heading5"/>
      </w:pPr>
      <w:bookmarkStart w:id="17" w:name="_Toc230272184"/>
      <w:r>
        <w:rPr>
          <w:rStyle w:val="CharSectno"/>
        </w:rPr>
        <w:t>7</w:t>
      </w:r>
      <w:r>
        <w:t>.</w:t>
      </w:r>
      <w:r>
        <w:tab/>
        <w:t>Time for making application</w:t>
      </w:r>
      <w:bookmarkEnd w:id="17"/>
    </w:p>
    <w:p w14:paraId="78D3EB0B" w14:textId="77777777" w:rsidR="002E02CD" w:rsidRDefault="002E02CD">
      <w:pPr>
        <w:pStyle w:val="Subsection"/>
      </w:pPr>
      <w:r>
        <w:tab/>
        <w:t>(1)</w:t>
      </w:r>
      <w:r>
        <w:tab/>
        <w:t>Unless subregulation (2) applies, an application under regulation 6(1) must be made at least 30 days before the proposed start date for the survey.</w:t>
      </w:r>
    </w:p>
    <w:p w14:paraId="74ECF66F" w14:textId="77777777" w:rsidR="002E02CD" w:rsidRDefault="002E02CD">
      <w:pPr>
        <w:pStyle w:val="Subsection"/>
      </w:pPr>
      <w:r>
        <w:tab/>
        <w:t>(2)</w:t>
      </w:r>
      <w:r>
        <w:tab/>
        <w:t xml:space="preserve">If an application under regulation 6(1) relates to a survey that is to be undertaken in an area that is or includes land reserved, declared or otherwise dedicated under the </w:t>
      </w:r>
      <w:r>
        <w:rPr>
          <w:i/>
        </w:rPr>
        <w:t>Land Administration Act 1997</w:t>
      </w:r>
      <w:r>
        <w:t xml:space="preserve"> or any other written law, the application must be made at least 90 days before the proposed start date for the survey.</w:t>
      </w:r>
    </w:p>
    <w:p w14:paraId="41B700D4" w14:textId="77777777" w:rsidR="002E02CD" w:rsidRDefault="002E02CD">
      <w:pPr>
        <w:pStyle w:val="Heading5"/>
      </w:pPr>
      <w:bookmarkStart w:id="18" w:name="_Toc230272185"/>
      <w:r>
        <w:rPr>
          <w:rStyle w:val="CharSectno"/>
        </w:rPr>
        <w:t>8</w:t>
      </w:r>
      <w:r>
        <w:t>.</w:t>
      </w:r>
      <w:r>
        <w:tab/>
        <w:t>Minister may request more information</w:t>
      </w:r>
      <w:bookmarkEnd w:id="18"/>
    </w:p>
    <w:p w14:paraId="038DA457" w14:textId="77777777" w:rsidR="00B53E48" w:rsidRDefault="00B53E48" w:rsidP="00B53E48">
      <w:pPr>
        <w:pStyle w:val="Subsection"/>
      </w:pPr>
      <w:r>
        <w:tab/>
        <w:t>(1)</w:t>
      </w:r>
      <w:r>
        <w:tab/>
        <w:t>The Minister may ask a survey applicant to provide further written information about the proposed survey.</w:t>
      </w:r>
    </w:p>
    <w:p w14:paraId="4ABD294E" w14:textId="77777777" w:rsidR="002E02CD" w:rsidRDefault="002E02CD">
      <w:pPr>
        <w:pStyle w:val="Subsection"/>
      </w:pPr>
      <w:r>
        <w:tab/>
        <w:t>(2)</w:t>
      </w:r>
      <w:r>
        <w:tab/>
        <w:t>A request under subregulation (1) must be in writing and describe the information that is requested.</w:t>
      </w:r>
    </w:p>
    <w:p w14:paraId="261056E2" w14:textId="738AFD05" w:rsidR="00B53E48" w:rsidRPr="004C1FBD" w:rsidRDefault="00B53E48" w:rsidP="00CC5BB8">
      <w:pPr>
        <w:pStyle w:val="Footnotesection"/>
      </w:pPr>
      <w:r w:rsidRPr="004C1FBD">
        <w:tab/>
        <w:t>[Regulation 8 amended: SL 2026/82 r. 32.]</w:t>
      </w:r>
    </w:p>
    <w:p w14:paraId="55E660F0" w14:textId="77777777" w:rsidR="002E02CD" w:rsidRDefault="002E02CD">
      <w:pPr>
        <w:pStyle w:val="Heading5"/>
      </w:pPr>
      <w:bookmarkStart w:id="19" w:name="_Toc230272186"/>
      <w:r>
        <w:rPr>
          <w:rStyle w:val="CharSectno"/>
        </w:rPr>
        <w:t>9</w:t>
      </w:r>
      <w:r>
        <w:t>.</w:t>
      </w:r>
      <w:r>
        <w:tab/>
        <w:t>Decision on application</w:t>
      </w:r>
      <w:bookmarkEnd w:id="19"/>
    </w:p>
    <w:p w14:paraId="0221BB98" w14:textId="77777777" w:rsidR="002E02CD" w:rsidRDefault="002E02CD">
      <w:pPr>
        <w:pStyle w:val="Subsection"/>
      </w:pPr>
      <w:r>
        <w:tab/>
        <w:t>(1)</w:t>
      </w:r>
      <w:r>
        <w:tab/>
        <w:t xml:space="preserve">As soon as practicable after the Minister is satisfied that there is enough information to make a decision on an application under </w:t>
      </w:r>
      <w:r>
        <w:lastRenderedPageBreak/>
        <w:t>regulation 6(1), the Minister must decide whether to give or refuse approval.</w:t>
      </w:r>
    </w:p>
    <w:p w14:paraId="632678FA" w14:textId="77777777" w:rsidR="002E02CD" w:rsidRDefault="002E02CD">
      <w:pPr>
        <w:pStyle w:val="Subsection"/>
      </w:pPr>
      <w:r>
        <w:tab/>
        <w:t>(2)</w:t>
      </w:r>
      <w:r>
        <w:tab/>
        <w:t>The Minister may give approval subject to conditions.</w:t>
      </w:r>
    </w:p>
    <w:p w14:paraId="55FC08F4" w14:textId="60BFD182" w:rsidR="002E02CD" w:rsidRDefault="002E02CD">
      <w:pPr>
        <w:pStyle w:val="Subsection"/>
      </w:pPr>
      <w:r>
        <w:tab/>
        <w:t>(3)</w:t>
      </w:r>
      <w:r>
        <w:tab/>
        <w:t xml:space="preserve">As soon as practicable after making a decision under subregulation (1), the Minister must give the </w:t>
      </w:r>
      <w:r w:rsidR="00D90989">
        <w:t>survey applicant</w:t>
      </w:r>
      <w:r>
        <w:t xml:space="preserve"> written notice of the decision specifying — </w:t>
      </w:r>
    </w:p>
    <w:p w14:paraId="40F06C55" w14:textId="77777777" w:rsidR="002E02CD" w:rsidRDefault="002E02CD">
      <w:pPr>
        <w:pStyle w:val="Indenta"/>
      </w:pPr>
      <w:r>
        <w:tab/>
        <w:t>(a)</w:t>
      </w:r>
      <w:r>
        <w:tab/>
        <w:t xml:space="preserve">if the decision is to give approval — </w:t>
      </w:r>
    </w:p>
    <w:p w14:paraId="6278BDBC" w14:textId="77777777" w:rsidR="002E02CD" w:rsidRDefault="002E02CD">
      <w:pPr>
        <w:pStyle w:val="Indenti"/>
      </w:pPr>
      <w:r>
        <w:tab/>
        <w:t>(i)</w:t>
      </w:r>
      <w:r>
        <w:tab/>
        <w:t>the date on which the approval takes effect; and</w:t>
      </w:r>
    </w:p>
    <w:p w14:paraId="4D13D2BA" w14:textId="77777777" w:rsidR="002E02CD" w:rsidRDefault="002E02CD">
      <w:pPr>
        <w:pStyle w:val="Indenti"/>
      </w:pPr>
      <w:r>
        <w:tab/>
        <w:t>(ii)</w:t>
      </w:r>
      <w:r>
        <w:tab/>
        <w:t>if the approval is subject to a condition — the condition and the reason for it;</w:t>
      </w:r>
    </w:p>
    <w:p w14:paraId="0C8805F6" w14:textId="77777777" w:rsidR="002E02CD" w:rsidRDefault="002E02CD">
      <w:pPr>
        <w:pStyle w:val="Indenta"/>
      </w:pPr>
      <w:r>
        <w:tab/>
      </w:r>
      <w:r>
        <w:tab/>
        <w:t>or</w:t>
      </w:r>
    </w:p>
    <w:p w14:paraId="5959606B" w14:textId="77777777" w:rsidR="002E02CD" w:rsidRDefault="002E02CD">
      <w:pPr>
        <w:pStyle w:val="Indenta"/>
      </w:pPr>
      <w:r>
        <w:tab/>
        <w:t>(b)</w:t>
      </w:r>
      <w:r>
        <w:tab/>
        <w:t>if the decision is to refuse approval — the reasons for the decision.</w:t>
      </w:r>
    </w:p>
    <w:p w14:paraId="54D4CF99" w14:textId="77777777" w:rsidR="002E02CD" w:rsidRDefault="002E02CD">
      <w:pPr>
        <w:pStyle w:val="Subsection"/>
      </w:pPr>
      <w:r>
        <w:tab/>
        <w:t>(4)</w:t>
      </w:r>
      <w:r>
        <w:tab/>
        <w:t>An approval takes effect on the date specified in respect of the approval under subregulation (3)(a)(i).</w:t>
      </w:r>
    </w:p>
    <w:p w14:paraId="10304915" w14:textId="1A2C9D03" w:rsidR="00D90989" w:rsidRPr="004E1EEC" w:rsidRDefault="00D90989" w:rsidP="00CC5BB8">
      <w:pPr>
        <w:pStyle w:val="Footnotesection"/>
      </w:pPr>
      <w:r w:rsidRPr="004E1EEC">
        <w:tab/>
        <w:t>[Regulation 9 amended: SL 2026/82 r. 33.]</w:t>
      </w:r>
    </w:p>
    <w:p w14:paraId="032CFB8D" w14:textId="77777777" w:rsidR="002E02CD" w:rsidRDefault="002E02CD">
      <w:pPr>
        <w:pStyle w:val="Heading2"/>
      </w:pPr>
      <w:bookmarkStart w:id="20" w:name="_Toc229990342"/>
      <w:bookmarkStart w:id="21" w:name="_Toc230006614"/>
      <w:bookmarkStart w:id="22" w:name="_Toc230009082"/>
      <w:bookmarkStart w:id="23" w:name="_Toc230272187"/>
      <w:r>
        <w:rPr>
          <w:rStyle w:val="CharPartNo"/>
        </w:rPr>
        <w:lastRenderedPageBreak/>
        <w:t>Part 3</w:t>
      </w:r>
      <w:r>
        <w:t> — </w:t>
      </w:r>
      <w:r>
        <w:rPr>
          <w:rStyle w:val="CharPartText"/>
        </w:rPr>
        <w:t>Management of well activities</w:t>
      </w:r>
      <w:bookmarkEnd w:id="20"/>
      <w:bookmarkEnd w:id="21"/>
      <w:bookmarkEnd w:id="22"/>
      <w:bookmarkEnd w:id="23"/>
    </w:p>
    <w:p w14:paraId="6FBAF0F7" w14:textId="77777777" w:rsidR="002E02CD" w:rsidRDefault="002E02CD">
      <w:pPr>
        <w:pStyle w:val="Heading3"/>
      </w:pPr>
      <w:bookmarkStart w:id="24" w:name="_Toc229990343"/>
      <w:bookmarkStart w:id="25" w:name="_Toc230006615"/>
      <w:bookmarkStart w:id="26" w:name="_Toc230009083"/>
      <w:bookmarkStart w:id="27" w:name="_Toc230272188"/>
      <w:r>
        <w:rPr>
          <w:rStyle w:val="CharDivNo"/>
        </w:rPr>
        <w:t>Division 1</w:t>
      </w:r>
      <w:r>
        <w:t> — </w:t>
      </w:r>
      <w:r>
        <w:rPr>
          <w:rStyle w:val="CharDivText"/>
        </w:rPr>
        <w:t>Well management plan</w:t>
      </w:r>
      <w:bookmarkEnd w:id="24"/>
      <w:bookmarkEnd w:id="25"/>
      <w:bookmarkEnd w:id="26"/>
      <w:bookmarkEnd w:id="27"/>
    </w:p>
    <w:p w14:paraId="5FE87B94" w14:textId="77777777" w:rsidR="00445C64" w:rsidRDefault="00445C64" w:rsidP="00445C64">
      <w:pPr>
        <w:pStyle w:val="Heading4"/>
      </w:pPr>
      <w:bookmarkStart w:id="28" w:name="_Toc229654536"/>
      <w:bookmarkStart w:id="29" w:name="_Toc229654804"/>
      <w:bookmarkStart w:id="30" w:name="_Toc230006616"/>
      <w:bookmarkStart w:id="31" w:name="_Toc230009084"/>
      <w:bookmarkStart w:id="32" w:name="_Toc230272189"/>
      <w:bookmarkStart w:id="33" w:name="_Toc229990344"/>
      <w:r>
        <w:t>Subdivision 1A — Preliminary</w:t>
      </w:r>
      <w:bookmarkEnd w:id="28"/>
      <w:bookmarkEnd w:id="29"/>
      <w:bookmarkEnd w:id="30"/>
      <w:bookmarkEnd w:id="31"/>
      <w:bookmarkEnd w:id="32"/>
    </w:p>
    <w:p w14:paraId="7A66953E" w14:textId="26169B10" w:rsidR="009B43EB" w:rsidRPr="009B43EB" w:rsidRDefault="009B43EB" w:rsidP="00CC5BB8">
      <w:pPr>
        <w:pStyle w:val="Footnoteheading"/>
      </w:pPr>
      <w:r>
        <w:tab/>
        <w:t>[Heading inserted: SL 2026/82 r. 34.]</w:t>
      </w:r>
    </w:p>
    <w:p w14:paraId="74D9BD6C" w14:textId="77777777" w:rsidR="00445C64" w:rsidRDefault="00445C64" w:rsidP="00445C64">
      <w:pPr>
        <w:pStyle w:val="Heading5"/>
      </w:pPr>
      <w:bookmarkStart w:id="34" w:name="_Toc229654537"/>
      <w:bookmarkStart w:id="35" w:name="_Toc229654805"/>
      <w:bookmarkStart w:id="36" w:name="_Toc230272190"/>
      <w:r w:rsidRPr="00CC5BB8">
        <w:rPr>
          <w:rStyle w:val="CharSectno"/>
        </w:rPr>
        <w:t>9A</w:t>
      </w:r>
      <w:r>
        <w:t>.</w:t>
      </w:r>
      <w:r>
        <w:tab/>
        <w:t>Well includes associated well-related equipment</w:t>
      </w:r>
      <w:bookmarkEnd w:id="34"/>
      <w:bookmarkEnd w:id="35"/>
      <w:bookmarkEnd w:id="36"/>
    </w:p>
    <w:p w14:paraId="6044BE36" w14:textId="77777777" w:rsidR="00445C64" w:rsidRDefault="00445C64" w:rsidP="00445C64">
      <w:pPr>
        <w:pStyle w:val="Subsection"/>
      </w:pPr>
      <w:r>
        <w:tab/>
      </w:r>
      <w:r>
        <w:tab/>
        <w:t>In this Part, a reference to a well includes a reference to the well-related equipment, including any plant, equipment or other thing for containing pressure in a well.</w:t>
      </w:r>
    </w:p>
    <w:p w14:paraId="50B5EB35" w14:textId="08B2AA30" w:rsidR="00E25515" w:rsidRPr="006D04F7" w:rsidRDefault="00E25515" w:rsidP="00CC5BB8">
      <w:pPr>
        <w:pStyle w:val="Footnotesection"/>
      </w:pPr>
      <w:r w:rsidRPr="006D04F7">
        <w:tab/>
        <w:t>[Regulation 9A inserted: SL 2026/82 r. 34.]</w:t>
      </w:r>
    </w:p>
    <w:p w14:paraId="4841FFB3" w14:textId="77777777" w:rsidR="00445C64" w:rsidRDefault="00445C64" w:rsidP="00445C64">
      <w:pPr>
        <w:pStyle w:val="Heading5"/>
      </w:pPr>
      <w:bookmarkStart w:id="37" w:name="_Toc229654538"/>
      <w:bookmarkStart w:id="38" w:name="_Toc229654806"/>
      <w:bookmarkStart w:id="39" w:name="_Toc230272191"/>
      <w:r w:rsidRPr="00CC5BB8">
        <w:rPr>
          <w:rStyle w:val="CharSectno"/>
        </w:rPr>
        <w:t>9B</w:t>
      </w:r>
      <w:r>
        <w:t>.</w:t>
      </w:r>
      <w:r>
        <w:tab/>
        <w:t>Well activity taken to occur if well not operational</w:t>
      </w:r>
      <w:bookmarkEnd w:id="37"/>
      <w:bookmarkEnd w:id="38"/>
      <w:bookmarkEnd w:id="39"/>
    </w:p>
    <w:p w14:paraId="26FB46F4" w14:textId="77777777" w:rsidR="00445C64" w:rsidRDefault="00445C64" w:rsidP="00445C64">
      <w:pPr>
        <w:pStyle w:val="Subsection"/>
      </w:pPr>
      <w:r>
        <w:tab/>
      </w:r>
      <w:r>
        <w:tab/>
        <w:t>If a well, in a title area that is not operational, has not been decommissioned the titleholder is taken for the purposes of this Part to be undertaking a well activity in relation to the well.</w:t>
      </w:r>
    </w:p>
    <w:p w14:paraId="6BE50C93" w14:textId="0B99E834" w:rsidR="00E25515" w:rsidRPr="006D04F7" w:rsidRDefault="00E25515" w:rsidP="00CC5BB8">
      <w:pPr>
        <w:pStyle w:val="Footnotesection"/>
      </w:pPr>
      <w:r w:rsidRPr="006D04F7">
        <w:tab/>
        <w:t>[Regulation 9B inserted: SL 2026/82 r. 34.]</w:t>
      </w:r>
    </w:p>
    <w:p w14:paraId="71BB1C08" w14:textId="77777777" w:rsidR="002E02CD" w:rsidRDefault="002E02CD">
      <w:pPr>
        <w:pStyle w:val="Heading4"/>
      </w:pPr>
      <w:bookmarkStart w:id="40" w:name="_Toc230006619"/>
      <w:bookmarkStart w:id="41" w:name="_Toc230009087"/>
      <w:bookmarkStart w:id="42" w:name="_Toc230272192"/>
      <w:r>
        <w:t>Subdivision 1 — Requirements relating to approved well management plan</w:t>
      </w:r>
      <w:bookmarkEnd w:id="33"/>
      <w:bookmarkEnd w:id="40"/>
      <w:bookmarkEnd w:id="41"/>
      <w:bookmarkEnd w:id="42"/>
    </w:p>
    <w:p w14:paraId="322F49D5" w14:textId="77777777" w:rsidR="002E02CD" w:rsidRDefault="002E02CD">
      <w:pPr>
        <w:pStyle w:val="Heading5"/>
      </w:pPr>
      <w:bookmarkStart w:id="43" w:name="_Toc230272193"/>
      <w:r>
        <w:rPr>
          <w:rStyle w:val="CharSectno"/>
        </w:rPr>
        <w:t>10</w:t>
      </w:r>
      <w:r>
        <w:t>.</w:t>
      </w:r>
      <w:r>
        <w:tab/>
        <w:t>Requirement to have approved well management plan</w:t>
      </w:r>
      <w:bookmarkEnd w:id="43"/>
    </w:p>
    <w:p w14:paraId="5B302BA5" w14:textId="77777777" w:rsidR="002E02CD" w:rsidRDefault="002E02CD">
      <w:pPr>
        <w:pStyle w:val="Subsection"/>
      </w:pPr>
      <w:r>
        <w:tab/>
        <w:t>(1)</w:t>
      </w:r>
      <w:r>
        <w:tab/>
        <w:t xml:space="preserve">A title holder commits an offence if — </w:t>
      </w:r>
    </w:p>
    <w:p w14:paraId="62074CC7" w14:textId="77777777" w:rsidR="002E02CD" w:rsidRDefault="002E02CD">
      <w:pPr>
        <w:pStyle w:val="Indenta"/>
      </w:pPr>
      <w:r>
        <w:tab/>
        <w:t>(a)</w:t>
      </w:r>
      <w:r>
        <w:tab/>
        <w:t>the title holder undertakes a well activity in a title area; and</w:t>
      </w:r>
    </w:p>
    <w:p w14:paraId="4D196774" w14:textId="77777777" w:rsidR="002E02CD" w:rsidRDefault="002E02CD">
      <w:pPr>
        <w:pStyle w:val="Indenta"/>
      </w:pPr>
      <w:r>
        <w:tab/>
        <w:t>(b)</w:t>
      </w:r>
      <w:r>
        <w:tab/>
        <w:t>the title holder does not have an approved well management plan in force for undertaking that activity in that area.</w:t>
      </w:r>
    </w:p>
    <w:p w14:paraId="62A29BF7" w14:textId="77777777" w:rsidR="002E02CD" w:rsidRDefault="002E02CD">
      <w:pPr>
        <w:pStyle w:val="Penstart"/>
      </w:pPr>
      <w:r>
        <w:tab/>
        <w:t>Penalty: a fine of $10 000.</w:t>
      </w:r>
    </w:p>
    <w:p w14:paraId="13462FDF" w14:textId="77777777" w:rsidR="002E02CD" w:rsidRDefault="002E02CD" w:rsidP="00831868">
      <w:pPr>
        <w:pStyle w:val="Subsection"/>
        <w:keepNext/>
      </w:pPr>
      <w:r>
        <w:lastRenderedPageBreak/>
        <w:tab/>
        <w:t>(2)</w:t>
      </w:r>
      <w:r>
        <w:tab/>
        <w:t xml:space="preserve">Subregulation (1) does not apply if — </w:t>
      </w:r>
    </w:p>
    <w:p w14:paraId="06A72906" w14:textId="77777777" w:rsidR="002E02CD" w:rsidRDefault="002E02CD">
      <w:pPr>
        <w:pStyle w:val="Indenta"/>
      </w:pPr>
      <w:r>
        <w:tab/>
        <w:t>(a)</w:t>
      </w:r>
      <w:r>
        <w:tab/>
        <w:t xml:space="preserve">there is an emergency in which there is a likelihood of any of the following — </w:t>
      </w:r>
    </w:p>
    <w:p w14:paraId="55DD88B2" w14:textId="77777777" w:rsidR="002E02CD" w:rsidRDefault="002E02CD">
      <w:pPr>
        <w:pStyle w:val="Indenti"/>
      </w:pPr>
      <w:r>
        <w:tab/>
        <w:t>(i)</w:t>
      </w:r>
      <w:r>
        <w:tab/>
        <w:t>injury;</w:t>
      </w:r>
    </w:p>
    <w:p w14:paraId="2ED1F360" w14:textId="77777777" w:rsidR="002E02CD" w:rsidRDefault="002E02CD">
      <w:pPr>
        <w:pStyle w:val="Indenti"/>
      </w:pPr>
      <w:r>
        <w:tab/>
        <w:t>(ii)</w:t>
      </w:r>
      <w:r>
        <w:tab/>
        <w:t>significant discharge of fluids from the well;</w:t>
      </w:r>
    </w:p>
    <w:p w14:paraId="47727421" w14:textId="77777777" w:rsidR="002E02CD" w:rsidRDefault="002E02CD">
      <w:pPr>
        <w:pStyle w:val="Indenti"/>
      </w:pPr>
      <w:r>
        <w:tab/>
        <w:t>(iii)</w:t>
      </w:r>
      <w:r>
        <w:tab/>
        <w:t xml:space="preserve">damage to — </w:t>
      </w:r>
    </w:p>
    <w:p w14:paraId="0CDDF00E" w14:textId="77777777" w:rsidR="002E02CD" w:rsidRDefault="002E02CD">
      <w:pPr>
        <w:pStyle w:val="IndentI0"/>
      </w:pPr>
      <w:r>
        <w:tab/>
        <w:t>(I)</w:t>
      </w:r>
      <w:r>
        <w:tab/>
        <w:t>an underground formation that contains petroleum or geothermal energy resources; or</w:t>
      </w:r>
    </w:p>
    <w:p w14:paraId="394F094D" w14:textId="77777777" w:rsidR="002E02CD" w:rsidRDefault="002E02CD">
      <w:pPr>
        <w:pStyle w:val="IndentI0"/>
      </w:pPr>
      <w:r>
        <w:tab/>
        <w:t>(II)</w:t>
      </w:r>
      <w:r>
        <w:tab/>
        <w:t xml:space="preserve">an aquifer; or </w:t>
      </w:r>
    </w:p>
    <w:p w14:paraId="1BD545B1" w14:textId="77777777" w:rsidR="00887F93" w:rsidRDefault="00887F93" w:rsidP="00887F93">
      <w:pPr>
        <w:pStyle w:val="IndentI0"/>
      </w:pPr>
      <w:r>
        <w:tab/>
        <w:t>(IIA)</w:t>
      </w:r>
      <w:r>
        <w:tab/>
        <w:t>a GHG storage formation; or</w:t>
      </w:r>
    </w:p>
    <w:p w14:paraId="28249C00" w14:textId="77777777" w:rsidR="002E02CD" w:rsidRDefault="002E02CD">
      <w:pPr>
        <w:pStyle w:val="IndentI0"/>
      </w:pPr>
      <w:r>
        <w:tab/>
        <w:t>(III)</w:t>
      </w:r>
      <w:r>
        <w:tab/>
        <w:t>any other part of the environment;</w:t>
      </w:r>
    </w:p>
    <w:p w14:paraId="1F817B5A" w14:textId="77777777" w:rsidR="002E02CD" w:rsidRDefault="002E02CD">
      <w:pPr>
        <w:pStyle w:val="Indenta"/>
      </w:pPr>
      <w:r>
        <w:tab/>
      </w:r>
      <w:r>
        <w:tab/>
        <w:t>and</w:t>
      </w:r>
    </w:p>
    <w:p w14:paraId="4565ECE2" w14:textId="77777777" w:rsidR="002E02CD" w:rsidRDefault="002E02CD">
      <w:pPr>
        <w:pStyle w:val="Indenta"/>
      </w:pPr>
      <w:r>
        <w:tab/>
        <w:t>(b)</w:t>
      </w:r>
      <w:r>
        <w:tab/>
        <w:t>the title holder undertakes a well activity to avoid the injury, discharge or damage; and</w:t>
      </w:r>
    </w:p>
    <w:p w14:paraId="723D74FD" w14:textId="77777777" w:rsidR="002E02CD" w:rsidRDefault="002E02CD">
      <w:pPr>
        <w:pStyle w:val="Indenta"/>
      </w:pPr>
      <w:r>
        <w:tab/>
        <w:t>(c)</w:t>
      </w:r>
      <w:r>
        <w:tab/>
        <w:t>as soon as practicable, but in any case within 2 hours, after becoming aware of the emergency, the title holder gives the Minister oral or written notice of the emergency; and</w:t>
      </w:r>
    </w:p>
    <w:p w14:paraId="3ABDF46A" w14:textId="77777777" w:rsidR="002E02CD" w:rsidRDefault="002E02CD">
      <w:pPr>
        <w:pStyle w:val="Indenta"/>
      </w:pPr>
      <w:r>
        <w:tab/>
        <w:t>(d)</w:t>
      </w:r>
      <w:r>
        <w:tab/>
        <w:t>as soon as practicable, but in any case within 3 days, after becoming aware of the emergency, the title holder gives the Minister written notice of the well activity undertaken.</w:t>
      </w:r>
    </w:p>
    <w:p w14:paraId="7B753D4F" w14:textId="21EE9064" w:rsidR="00E46365" w:rsidRPr="0061723D" w:rsidRDefault="00E46365" w:rsidP="00CC5BB8">
      <w:pPr>
        <w:pStyle w:val="Footnotesection"/>
      </w:pPr>
      <w:r w:rsidRPr="0061723D">
        <w:tab/>
        <w:t>[Regulation 10 amended: SL 2026/82 r. 35.]</w:t>
      </w:r>
    </w:p>
    <w:p w14:paraId="24564C91" w14:textId="77777777" w:rsidR="002E02CD" w:rsidRDefault="002E02CD">
      <w:pPr>
        <w:pStyle w:val="Heading5"/>
      </w:pPr>
      <w:bookmarkStart w:id="44" w:name="_Toc230272194"/>
      <w:r>
        <w:rPr>
          <w:rStyle w:val="CharSectno"/>
        </w:rPr>
        <w:t>11</w:t>
      </w:r>
      <w:r>
        <w:t>.</w:t>
      </w:r>
      <w:r>
        <w:tab/>
        <w:t>Requirement to undertake well activity in accordance with approved well management plan</w:t>
      </w:r>
      <w:bookmarkEnd w:id="44"/>
    </w:p>
    <w:p w14:paraId="1DC42A26" w14:textId="77777777" w:rsidR="002E02CD" w:rsidRDefault="002E02CD">
      <w:pPr>
        <w:pStyle w:val="Subsection"/>
      </w:pPr>
      <w:r>
        <w:tab/>
        <w:t>(1)</w:t>
      </w:r>
      <w:r>
        <w:tab/>
        <w:t xml:space="preserve">A title holder commits an offence if — </w:t>
      </w:r>
    </w:p>
    <w:p w14:paraId="0991B49F" w14:textId="77777777" w:rsidR="002E02CD" w:rsidRDefault="002E02CD">
      <w:pPr>
        <w:pStyle w:val="Indenta"/>
      </w:pPr>
      <w:r>
        <w:tab/>
        <w:t>(a)</w:t>
      </w:r>
      <w:r>
        <w:tab/>
        <w:t>the title holder undertakes a well activity in a title area; and</w:t>
      </w:r>
    </w:p>
    <w:p w14:paraId="35CAEFCF" w14:textId="77777777" w:rsidR="002E02CD" w:rsidRDefault="002E02CD">
      <w:pPr>
        <w:pStyle w:val="Indenta"/>
      </w:pPr>
      <w:r>
        <w:lastRenderedPageBreak/>
        <w:tab/>
        <w:t>(b)</w:t>
      </w:r>
      <w:r>
        <w:tab/>
        <w:t>the well activity is regulated by one or more requirements of an approved well management plan in force for the title area; and</w:t>
      </w:r>
    </w:p>
    <w:p w14:paraId="455EACF1" w14:textId="77777777" w:rsidR="002E02CD" w:rsidRDefault="002E02CD">
      <w:pPr>
        <w:pStyle w:val="Indenta"/>
      </w:pPr>
      <w:r>
        <w:tab/>
        <w:t>(c)</w:t>
      </w:r>
      <w:r>
        <w:tab/>
        <w:t>the title holder does not undertake the well activity in accordance with a requirement of the plan for the activity.</w:t>
      </w:r>
    </w:p>
    <w:p w14:paraId="5C1D8419" w14:textId="77777777" w:rsidR="002E02CD" w:rsidRDefault="002E02CD">
      <w:pPr>
        <w:pStyle w:val="Penstart"/>
      </w:pPr>
      <w:r>
        <w:tab/>
        <w:t>Penalty: a fine of $10 000.</w:t>
      </w:r>
    </w:p>
    <w:p w14:paraId="73619828" w14:textId="77777777" w:rsidR="002E02CD" w:rsidRDefault="002E02CD">
      <w:pPr>
        <w:pStyle w:val="Subsection"/>
      </w:pPr>
      <w:r>
        <w:tab/>
        <w:t>(2)</w:t>
      </w:r>
      <w:r>
        <w:tab/>
        <w:t xml:space="preserve">Subregulation (1) does not apply if — </w:t>
      </w:r>
    </w:p>
    <w:p w14:paraId="02173803" w14:textId="77777777" w:rsidR="002E02CD" w:rsidRDefault="002E02CD">
      <w:pPr>
        <w:pStyle w:val="Indenta"/>
      </w:pPr>
      <w:r>
        <w:tab/>
        <w:t>(a)</w:t>
      </w:r>
      <w:r>
        <w:tab/>
        <w:t xml:space="preserve">there is an emergency in which there is a likelihood of any of the following — </w:t>
      </w:r>
    </w:p>
    <w:p w14:paraId="4FCC79C5" w14:textId="77777777" w:rsidR="002E02CD" w:rsidRDefault="002E02CD">
      <w:pPr>
        <w:pStyle w:val="Indenti"/>
      </w:pPr>
      <w:r>
        <w:tab/>
        <w:t>(i)</w:t>
      </w:r>
      <w:r>
        <w:tab/>
        <w:t>injury;</w:t>
      </w:r>
    </w:p>
    <w:p w14:paraId="72685AA0" w14:textId="77777777" w:rsidR="002E02CD" w:rsidRDefault="002E02CD">
      <w:pPr>
        <w:pStyle w:val="Indenti"/>
      </w:pPr>
      <w:r>
        <w:tab/>
        <w:t>(ii)</w:t>
      </w:r>
      <w:r>
        <w:tab/>
        <w:t>significant discharge of fluids from the well;</w:t>
      </w:r>
    </w:p>
    <w:p w14:paraId="286997B9" w14:textId="77777777" w:rsidR="002E02CD" w:rsidRDefault="002E02CD">
      <w:pPr>
        <w:pStyle w:val="Indenti"/>
      </w:pPr>
      <w:r>
        <w:tab/>
        <w:t>(iii)</w:t>
      </w:r>
      <w:r>
        <w:tab/>
        <w:t xml:space="preserve">damage to — </w:t>
      </w:r>
    </w:p>
    <w:p w14:paraId="75EE67C0" w14:textId="77777777" w:rsidR="002E02CD" w:rsidRDefault="002E02CD">
      <w:pPr>
        <w:pStyle w:val="IndentI0"/>
      </w:pPr>
      <w:r>
        <w:tab/>
        <w:t>(I)</w:t>
      </w:r>
      <w:r>
        <w:tab/>
        <w:t>an underground formation that contains petroleum or geothermal energy resources; or</w:t>
      </w:r>
    </w:p>
    <w:p w14:paraId="560F1EE5" w14:textId="77777777" w:rsidR="002E02CD" w:rsidRDefault="002E02CD">
      <w:pPr>
        <w:pStyle w:val="IndentI0"/>
      </w:pPr>
      <w:r>
        <w:tab/>
        <w:t>(II)</w:t>
      </w:r>
      <w:r>
        <w:tab/>
        <w:t xml:space="preserve">an aquifer; or </w:t>
      </w:r>
    </w:p>
    <w:p w14:paraId="785C0CB2" w14:textId="77777777" w:rsidR="00887F93" w:rsidRDefault="00887F93" w:rsidP="00887F93">
      <w:pPr>
        <w:pStyle w:val="IndentI0"/>
      </w:pPr>
      <w:r>
        <w:tab/>
        <w:t>(IIA)</w:t>
      </w:r>
      <w:r>
        <w:tab/>
        <w:t>a GHG storage formation; or</w:t>
      </w:r>
    </w:p>
    <w:p w14:paraId="1D2111A2" w14:textId="77777777" w:rsidR="002E02CD" w:rsidRDefault="002E02CD">
      <w:pPr>
        <w:pStyle w:val="IndentI0"/>
      </w:pPr>
      <w:r>
        <w:tab/>
        <w:t>(III)</w:t>
      </w:r>
      <w:r>
        <w:tab/>
        <w:t>any other part of the environment;</w:t>
      </w:r>
    </w:p>
    <w:p w14:paraId="18AE308C" w14:textId="77777777" w:rsidR="002E02CD" w:rsidRDefault="002E02CD">
      <w:pPr>
        <w:pStyle w:val="Indenta"/>
      </w:pPr>
      <w:r>
        <w:tab/>
      </w:r>
      <w:r>
        <w:tab/>
        <w:t>and</w:t>
      </w:r>
    </w:p>
    <w:p w14:paraId="6D892347" w14:textId="77777777" w:rsidR="002E02CD" w:rsidRDefault="002E02CD">
      <w:pPr>
        <w:pStyle w:val="Indenta"/>
      </w:pPr>
      <w:r>
        <w:tab/>
        <w:t>(b)</w:t>
      </w:r>
      <w:r>
        <w:tab/>
        <w:t>the title holder undertakes a well activity to avoid the injury, discharge or damage; and</w:t>
      </w:r>
    </w:p>
    <w:p w14:paraId="411B5261" w14:textId="77777777" w:rsidR="002E02CD" w:rsidRDefault="002E02CD">
      <w:pPr>
        <w:pStyle w:val="Indenta"/>
      </w:pPr>
      <w:r>
        <w:tab/>
        <w:t>(c)</w:t>
      </w:r>
      <w:r>
        <w:tab/>
        <w:t>as soon as practicable, but in any case within 2 hours, after becoming aware of the emergency, the title holder gives the Minister oral or written notice of the emergency; and</w:t>
      </w:r>
    </w:p>
    <w:p w14:paraId="5034292E" w14:textId="77777777" w:rsidR="002E02CD" w:rsidRDefault="002E02CD">
      <w:pPr>
        <w:pStyle w:val="Indenta"/>
      </w:pPr>
      <w:r>
        <w:tab/>
        <w:t>(d)</w:t>
      </w:r>
      <w:r>
        <w:tab/>
        <w:t>as soon as practicable, but in any case within 3 days, after becoming aware of the emergency, the title holder gives the Minister written notice of the well activity undertaken.</w:t>
      </w:r>
    </w:p>
    <w:p w14:paraId="6B46052D" w14:textId="7A5C958A" w:rsidR="00E46365" w:rsidRPr="0061723D" w:rsidRDefault="00E46365" w:rsidP="00CC5BB8">
      <w:pPr>
        <w:pStyle w:val="Footnotesection"/>
      </w:pPr>
      <w:r>
        <w:tab/>
      </w:r>
      <w:r w:rsidRPr="008877A2">
        <w:t>[Regulation </w:t>
      </w:r>
      <w:r>
        <w:t>11</w:t>
      </w:r>
      <w:r w:rsidRPr="008877A2">
        <w:t xml:space="preserve"> amended: SL 2026/82 r. 3</w:t>
      </w:r>
      <w:r>
        <w:t>6</w:t>
      </w:r>
      <w:r w:rsidRPr="008877A2">
        <w:t>.]</w:t>
      </w:r>
    </w:p>
    <w:p w14:paraId="7C1CB0A9" w14:textId="77777777" w:rsidR="002E02CD" w:rsidRDefault="002E02CD">
      <w:pPr>
        <w:pStyle w:val="Heading4"/>
      </w:pPr>
      <w:bookmarkStart w:id="45" w:name="_Toc229990347"/>
      <w:bookmarkStart w:id="46" w:name="_Toc230006622"/>
      <w:bookmarkStart w:id="47" w:name="_Toc230009090"/>
      <w:bookmarkStart w:id="48" w:name="_Toc230272195"/>
      <w:r>
        <w:lastRenderedPageBreak/>
        <w:t>Subdivision 2 — Obtaining approval of well management plan</w:t>
      </w:r>
      <w:bookmarkEnd w:id="45"/>
      <w:bookmarkEnd w:id="46"/>
      <w:bookmarkEnd w:id="47"/>
      <w:bookmarkEnd w:id="48"/>
    </w:p>
    <w:p w14:paraId="73B23342" w14:textId="77777777" w:rsidR="002E02CD" w:rsidRDefault="002E02CD">
      <w:pPr>
        <w:pStyle w:val="Heading5"/>
      </w:pPr>
      <w:bookmarkStart w:id="49" w:name="_Toc230272196"/>
      <w:r>
        <w:rPr>
          <w:rStyle w:val="CharSectno"/>
        </w:rPr>
        <w:t>12</w:t>
      </w:r>
      <w:r>
        <w:t>.</w:t>
      </w:r>
      <w:r>
        <w:tab/>
        <w:t>Application for approval of well management plan</w:t>
      </w:r>
      <w:bookmarkEnd w:id="49"/>
    </w:p>
    <w:p w14:paraId="16657286" w14:textId="77777777" w:rsidR="002E02CD" w:rsidRDefault="002E02CD">
      <w:pPr>
        <w:pStyle w:val="Subsection"/>
      </w:pPr>
      <w:r>
        <w:tab/>
        <w:t>(1)</w:t>
      </w:r>
      <w:r>
        <w:tab/>
        <w:t>A title holder may apply to the Minister for approval of a well management plan.</w:t>
      </w:r>
    </w:p>
    <w:p w14:paraId="4CE748C9" w14:textId="77777777" w:rsidR="002E02CD" w:rsidRDefault="002E02CD">
      <w:pPr>
        <w:pStyle w:val="Subsection"/>
      </w:pPr>
      <w:r>
        <w:tab/>
        <w:t>(2)</w:t>
      </w:r>
      <w:r>
        <w:tab/>
        <w:t xml:space="preserve">The application — </w:t>
      </w:r>
    </w:p>
    <w:p w14:paraId="5FE01325" w14:textId="77777777" w:rsidR="002E02CD" w:rsidRDefault="002E02CD">
      <w:pPr>
        <w:pStyle w:val="Indenta"/>
      </w:pPr>
      <w:r>
        <w:tab/>
        <w:t>(a)</w:t>
      </w:r>
      <w:r>
        <w:tab/>
        <w:t>must be in writing; and</w:t>
      </w:r>
    </w:p>
    <w:p w14:paraId="324B6143" w14:textId="77777777" w:rsidR="002E02CD" w:rsidRDefault="002E02CD">
      <w:pPr>
        <w:pStyle w:val="Indenta"/>
      </w:pPr>
      <w:r>
        <w:tab/>
        <w:t>(b)</w:t>
      </w:r>
      <w:r>
        <w:tab/>
        <w:t xml:space="preserve">must be made — </w:t>
      </w:r>
    </w:p>
    <w:p w14:paraId="10DF139F" w14:textId="77777777" w:rsidR="002E02CD" w:rsidRDefault="002E02CD">
      <w:pPr>
        <w:pStyle w:val="Indenti"/>
      </w:pPr>
      <w:r>
        <w:tab/>
        <w:t>(i)</w:t>
      </w:r>
      <w:r>
        <w:tab/>
        <w:t>at least 30 days before the proposed start of any well activity to which the plan relates; or</w:t>
      </w:r>
    </w:p>
    <w:p w14:paraId="59006ACA" w14:textId="77777777" w:rsidR="002E02CD" w:rsidRDefault="002E02CD">
      <w:pPr>
        <w:pStyle w:val="Indenti"/>
      </w:pPr>
      <w:r>
        <w:tab/>
        <w:t>(ii)</w:t>
      </w:r>
      <w:r>
        <w:tab/>
        <w:t>if the Minister, in writing, allows another period — within that period;</w:t>
      </w:r>
    </w:p>
    <w:p w14:paraId="000DB1C9" w14:textId="77777777" w:rsidR="002E02CD" w:rsidRDefault="002E02CD">
      <w:pPr>
        <w:pStyle w:val="Indenta"/>
      </w:pPr>
      <w:r>
        <w:tab/>
      </w:r>
      <w:r>
        <w:tab/>
        <w:t>and</w:t>
      </w:r>
    </w:p>
    <w:p w14:paraId="286A1CCD" w14:textId="77777777" w:rsidR="002E02CD" w:rsidRDefault="002E02CD">
      <w:pPr>
        <w:pStyle w:val="Indenta"/>
      </w:pPr>
      <w:r>
        <w:tab/>
        <w:t>(c)</w:t>
      </w:r>
      <w:r>
        <w:tab/>
        <w:t>must be accompanied by the well management plan.</w:t>
      </w:r>
    </w:p>
    <w:p w14:paraId="09DFA178" w14:textId="77777777" w:rsidR="002E02CD" w:rsidRDefault="002E02CD">
      <w:pPr>
        <w:pStyle w:val="Subsection"/>
      </w:pPr>
      <w:r>
        <w:tab/>
        <w:t>(3)</w:t>
      </w:r>
      <w:r>
        <w:tab/>
        <w:t xml:space="preserve">The well management plan — </w:t>
      </w:r>
    </w:p>
    <w:p w14:paraId="63423429" w14:textId="77777777" w:rsidR="002E02CD" w:rsidRDefault="002E02CD">
      <w:pPr>
        <w:pStyle w:val="Indenta"/>
      </w:pPr>
      <w:r>
        <w:tab/>
        <w:t>(a)</w:t>
      </w:r>
      <w:r>
        <w:tab/>
        <w:t>must be in writing; and</w:t>
      </w:r>
    </w:p>
    <w:p w14:paraId="7DD7F23E" w14:textId="77777777" w:rsidR="002E02CD" w:rsidRDefault="002E02CD">
      <w:pPr>
        <w:pStyle w:val="Indenta"/>
      </w:pPr>
      <w:r>
        <w:tab/>
        <w:t>(b)</w:t>
      </w:r>
      <w:r>
        <w:tab/>
        <w:t>may apply to well activities for more than one well; and</w:t>
      </w:r>
    </w:p>
    <w:p w14:paraId="60751D32" w14:textId="77777777" w:rsidR="002E02CD" w:rsidRDefault="002E02CD">
      <w:pPr>
        <w:pStyle w:val="Indenta"/>
      </w:pPr>
      <w:r>
        <w:tab/>
        <w:t>(c)</w:t>
      </w:r>
      <w:r>
        <w:tab/>
        <w:t>may be submitted, with the written permission of the Minister, in parts for particular stages of a well activity.</w:t>
      </w:r>
    </w:p>
    <w:p w14:paraId="07EDFDEE" w14:textId="77777777" w:rsidR="002E02CD" w:rsidRDefault="002E02CD">
      <w:pPr>
        <w:pStyle w:val="Heading5"/>
      </w:pPr>
      <w:bookmarkStart w:id="50" w:name="_Toc230272197"/>
      <w:r>
        <w:rPr>
          <w:rStyle w:val="CharSectno"/>
        </w:rPr>
        <w:t>13</w:t>
      </w:r>
      <w:r>
        <w:t>.</w:t>
      </w:r>
      <w:r>
        <w:tab/>
        <w:t>Decision on well management plan</w:t>
      </w:r>
      <w:bookmarkEnd w:id="50"/>
    </w:p>
    <w:p w14:paraId="5033431D" w14:textId="77777777" w:rsidR="002E02CD" w:rsidRDefault="002E02CD">
      <w:pPr>
        <w:pStyle w:val="Subsection"/>
      </w:pPr>
      <w:r>
        <w:tab/>
        <w:t>(1)</w:t>
      </w:r>
      <w:r>
        <w:tab/>
        <w:t xml:space="preserve">Within 30 days after a title holder makes an application under regulation 12(1) for approval of a well management plan, the Minister must — </w:t>
      </w:r>
    </w:p>
    <w:p w14:paraId="59A29D74" w14:textId="77777777" w:rsidR="002E02CD" w:rsidRDefault="002E02CD">
      <w:pPr>
        <w:pStyle w:val="Indenta"/>
      </w:pPr>
      <w:r>
        <w:tab/>
        <w:t>(a)</w:t>
      </w:r>
      <w:r>
        <w:tab/>
        <w:t>approve the plan, or one or more parts of the plan, as a well management plan; or</w:t>
      </w:r>
    </w:p>
    <w:p w14:paraId="4E7F56E3" w14:textId="77777777" w:rsidR="002E02CD" w:rsidRDefault="002E02CD">
      <w:pPr>
        <w:pStyle w:val="Indenta"/>
      </w:pPr>
      <w:r>
        <w:tab/>
        <w:t>(b)</w:t>
      </w:r>
      <w:r>
        <w:tab/>
        <w:t>refuse to approve the plan; or</w:t>
      </w:r>
    </w:p>
    <w:p w14:paraId="063523F3" w14:textId="77777777" w:rsidR="002E02CD" w:rsidRDefault="002E02CD">
      <w:pPr>
        <w:pStyle w:val="Indenta"/>
      </w:pPr>
      <w:r>
        <w:tab/>
        <w:t>(c)</w:t>
      </w:r>
      <w:r>
        <w:tab/>
        <w:t>give the title holder a written notice stating that the Minister is unable to make a decision without further assessment of the plan.</w:t>
      </w:r>
    </w:p>
    <w:p w14:paraId="3FB0E0D1" w14:textId="77777777" w:rsidR="002E02CD" w:rsidRDefault="002E02CD">
      <w:pPr>
        <w:pStyle w:val="Subsection"/>
      </w:pPr>
      <w:r>
        <w:lastRenderedPageBreak/>
        <w:tab/>
        <w:t>(2)</w:t>
      </w:r>
      <w:r>
        <w:tab/>
        <w:t>The approval of one or more parts of a well management plan is taken to be the rejection of any other parts of the well management plan that are not approved by the Minister.</w:t>
      </w:r>
    </w:p>
    <w:p w14:paraId="7FAD8CF6" w14:textId="77777777" w:rsidR="002E02CD" w:rsidRDefault="002E02CD">
      <w:pPr>
        <w:pStyle w:val="Subsection"/>
      </w:pPr>
      <w:r>
        <w:tab/>
        <w:t>(3)</w:t>
      </w:r>
      <w:r>
        <w:tab/>
        <w:t xml:space="preserve">A notice given under subregulation (1)(c) must specify — </w:t>
      </w:r>
    </w:p>
    <w:p w14:paraId="4005ADCE" w14:textId="77777777" w:rsidR="002E02CD" w:rsidRDefault="002E02CD">
      <w:pPr>
        <w:pStyle w:val="Indenta"/>
      </w:pPr>
      <w:r>
        <w:tab/>
        <w:t>(a)</w:t>
      </w:r>
      <w:r>
        <w:tab/>
        <w:t>any further information the Minister requires to be included in the plan; and</w:t>
      </w:r>
    </w:p>
    <w:p w14:paraId="34E99C2A" w14:textId="77777777" w:rsidR="002E02CD" w:rsidRDefault="002E02CD">
      <w:pPr>
        <w:pStyle w:val="Indenta"/>
      </w:pPr>
      <w:r>
        <w:tab/>
        <w:t>(b)</w:t>
      </w:r>
      <w:r>
        <w:tab/>
        <w:t>the date after which the Minister will commence further assessment of the plan.</w:t>
      </w:r>
    </w:p>
    <w:p w14:paraId="0118D96B" w14:textId="77777777" w:rsidR="002E02CD" w:rsidRDefault="002E02CD">
      <w:pPr>
        <w:pStyle w:val="Subsection"/>
      </w:pPr>
      <w:r>
        <w:tab/>
        <w:t>(4)</w:t>
      </w:r>
      <w:r>
        <w:tab/>
        <w:t>The date specified under subregulation (3)(b) must give the title holder a reasonable opportunity to modify or resubmit the plan.</w:t>
      </w:r>
    </w:p>
    <w:p w14:paraId="31598F66" w14:textId="77777777" w:rsidR="002E02CD" w:rsidRDefault="002E02CD">
      <w:pPr>
        <w:pStyle w:val="Subsection"/>
      </w:pPr>
      <w:r>
        <w:tab/>
        <w:t>(5)</w:t>
      </w:r>
      <w:r>
        <w:tab/>
        <w:t xml:space="preserve">After commencing further assessment of the plan, the Minister may on one or more occasions give the title holder a written notice requiring the title holder — </w:t>
      </w:r>
    </w:p>
    <w:p w14:paraId="53DF185E" w14:textId="77777777" w:rsidR="002E02CD" w:rsidRDefault="002E02CD">
      <w:pPr>
        <w:pStyle w:val="Indenta"/>
      </w:pPr>
      <w:r>
        <w:tab/>
        <w:t>(a)</w:t>
      </w:r>
      <w:r>
        <w:tab/>
        <w:t>to provide further information to the Minister; or</w:t>
      </w:r>
    </w:p>
    <w:p w14:paraId="30B6AB19" w14:textId="77777777" w:rsidR="002E02CD" w:rsidRDefault="002E02CD">
      <w:pPr>
        <w:pStyle w:val="Indenta"/>
      </w:pPr>
      <w:r>
        <w:tab/>
        <w:t>(b)</w:t>
      </w:r>
      <w:r>
        <w:tab/>
        <w:t>to modify or resubmit the plan,</w:t>
      </w:r>
    </w:p>
    <w:p w14:paraId="6ACEB140" w14:textId="77777777" w:rsidR="002E02CD" w:rsidRDefault="002E02CD">
      <w:pPr>
        <w:pStyle w:val="Subsection"/>
      </w:pPr>
      <w:r>
        <w:tab/>
      </w:r>
      <w:r>
        <w:tab/>
        <w:t>on or before a date specified in the notice.</w:t>
      </w:r>
    </w:p>
    <w:p w14:paraId="1672D5EB" w14:textId="77777777" w:rsidR="002E02CD" w:rsidRDefault="002E02CD">
      <w:pPr>
        <w:pStyle w:val="Subsection"/>
      </w:pPr>
      <w:r>
        <w:tab/>
        <w:t>(6)</w:t>
      </w:r>
      <w:r>
        <w:tab/>
        <w:t>A date specified under subregulation (5) must give the title holder a reasonable opportunity to provide the information or to modify or resubmit the plan, as the case requires.</w:t>
      </w:r>
    </w:p>
    <w:p w14:paraId="4E8560FA" w14:textId="77777777" w:rsidR="002E02CD" w:rsidRDefault="002E02CD">
      <w:pPr>
        <w:pStyle w:val="Subsection"/>
      </w:pPr>
      <w:r>
        <w:tab/>
        <w:t>(7)</w:t>
      </w:r>
      <w:r>
        <w:tab/>
        <w:t xml:space="preserve">As soon as practicable after completing further assessment of the plan, the Minister must — </w:t>
      </w:r>
    </w:p>
    <w:p w14:paraId="6DE63108" w14:textId="77777777" w:rsidR="002E02CD" w:rsidRDefault="002E02CD">
      <w:pPr>
        <w:pStyle w:val="Indenta"/>
      </w:pPr>
      <w:r>
        <w:tab/>
        <w:t>(a)</w:t>
      </w:r>
      <w:r>
        <w:tab/>
        <w:t>approve the plan, or one or more parts of the plan, as a well management plan; or</w:t>
      </w:r>
    </w:p>
    <w:p w14:paraId="32F3F46C" w14:textId="77777777" w:rsidR="002E02CD" w:rsidRDefault="002E02CD">
      <w:pPr>
        <w:pStyle w:val="Indenta"/>
        <w:keepLines/>
      </w:pPr>
      <w:r>
        <w:tab/>
        <w:t>(b)</w:t>
      </w:r>
      <w:r>
        <w:tab/>
        <w:t>refuse to approve the plan.</w:t>
      </w:r>
    </w:p>
    <w:p w14:paraId="53F49818" w14:textId="77777777" w:rsidR="002E02CD" w:rsidRDefault="002E02CD">
      <w:pPr>
        <w:pStyle w:val="Subsection"/>
        <w:keepLines/>
      </w:pPr>
      <w:r>
        <w:tab/>
        <w:t>(8)</w:t>
      </w:r>
      <w:r>
        <w:tab/>
        <w:t>The Minister may approve the plan subject to conditions.</w:t>
      </w:r>
    </w:p>
    <w:p w14:paraId="697BA7C9" w14:textId="77777777" w:rsidR="002E02CD" w:rsidRDefault="002E02CD">
      <w:pPr>
        <w:pStyle w:val="Heading5"/>
        <w:keepNext w:val="0"/>
        <w:keepLines w:val="0"/>
        <w:widowControl w:val="0"/>
      </w:pPr>
      <w:bookmarkStart w:id="51" w:name="_Toc230272198"/>
      <w:r>
        <w:rPr>
          <w:rStyle w:val="CharSectno"/>
        </w:rPr>
        <w:t>14</w:t>
      </w:r>
      <w:r>
        <w:t>.</w:t>
      </w:r>
      <w:r>
        <w:tab/>
        <w:t>Notice of decision</w:t>
      </w:r>
      <w:bookmarkEnd w:id="51"/>
    </w:p>
    <w:p w14:paraId="47E0A668" w14:textId="77777777" w:rsidR="002E02CD" w:rsidRDefault="002E02CD">
      <w:pPr>
        <w:pStyle w:val="Subsection"/>
      </w:pPr>
      <w:r>
        <w:tab/>
      </w:r>
      <w:r>
        <w:tab/>
        <w:t xml:space="preserve">As soon as practicable after deciding to approve or refuse to approve a well management plan or to approve one or more </w:t>
      </w:r>
      <w:r>
        <w:lastRenderedPageBreak/>
        <w:t xml:space="preserve">parts of a well management plan, the Minister must give the title holder written notice of the decision specifying — </w:t>
      </w:r>
    </w:p>
    <w:p w14:paraId="105CBC33" w14:textId="77777777" w:rsidR="002E02CD" w:rsidRDefault="002E02CD">
      <w:pPr>
        <w:pStyle w:val="Indenta"/>
      </w:pPr>
      <w:r>
        <w:tab/>
        <w:t>(a)</w:t>
      </w:r>
      <w:r>
        <w:tab/>
        <w:t xml:space="preserve">if the decision is to approve the plan or one or more parts of the plan — </w:t>
      </w:r>
    </w:p>
    <w:p w14:paraId="50ACB0E4" w14:textId="77777777" w:rsidR="002E02CD" w:rsidRDefault="002E02CD">
      <w:pPr>
        <w:pStyle w:val="Indenti"/>
      </w:pPr>
      <w:r>
        <w:tab/>
        <w:t>(i)</w:t>
      </w:r>
      <w:r>
        <w:tab/>
        <w:t>the date on which the plan takes effect; and</w:t>
      </w:r>
    </w:p>
    <w:p w14:paraId="0C0AF5CB" w14:textId="77777777" w:rsidR="002E02CD" w:rsidRDefault="002E02CD">
      <w:pPr>
        <w:pStyle w:val="Indenti"/>
      </w:pPr>
      <w:r>
        <w:tab/>
        <w:t>(ii)</w:t>
      </w:r>
      <w:r>
        <w:tab/>
        <w:t>if the approval is subject to a condition — the condition and the reason for it;</w:t>
      </w:r>
    </w:p>
    <w:p w14:paraId="1B8433DB" w14:textId="77777777" w:rsidR="002E02CD" w:rsidRDefault="002E02CD">
      <w:pPr>
        <w:pStyle w:val="Indenta"/>
      </w:pPr>
      <w:r>
        <w:tab/>
      </w:r>
      <w:r>
        <w:tab/>
        <w:t>or</w:t>
      </w:r>
    </w:p>
    <w:p w14:paraId="39C61A7F" w14:textId="77777777" w:rsidR="002E02CD" w:rsidRDefault="002E02CD">
      <w:pPr>
        <w:pStyle w:val="Indenta"/>
      </w:pPr>
      <w:r>
        <w:tab/>
        <w:t>(b)</w:t>
      </w:r>
      <w:r>
        <w:tab/>
        <w:t>if the decision is to refuse to approve the plan or one or more parts of the plan — the reasons for the decision.</w:t>
      </w:r>
    </w:p>
    <w:p w14:paraId="7FF34DFA" w14:textId="77777777" w:rsidR="002E02CD" w:rsidRDefault="002E02CD">
      <w:pPr>
        <w:pStyle w:val="Heading5"/>
      </w:pPr>
      <w:bookmarkStart w:id="52" w:name="_Toc230272199"/>
      <w:r>
        <w:rPr>
          <w:rStyle w:val="CharSectno"/>
        </w:rPr>
        <w:t>15</w:t>
      </w:r>
      <w:r>
        <w:t>.</w:t>
      </w:r>
      <w:r>
        <w:tab/>
        <w:t>Date on which well management plan takes effect</w:t>
      </w:r>
      <w:bookmarkEnd w:id="52"/>
    </w:p>
    <w:p w14:paraId="340379D7" w14:textId="77777777" w:rsidR="002E02CD" w:rsidRDefault="002E02CD">
      <w:pPr>
        <w:pStyle w:val="Subsection"/>
      </w:pPr>
      <w:r>
        <w:tab/>
      </w:r>
      <w:r>
        <w:tab/>
        <w:t>If the Minister approves a well management plan, or one or more parts of a well management plan, the plan takes effect on the date specified in respect of the plan under regulation 14(a)(i).</w:t>
      </w:r>
    </w:p>
    <w:p w14:paraId="0465F710" w14:textId="77777777" w:rsidR="002E02CD" w:rsidRDefault="002E02CD">
      <w:pPr>
        <w:pStyle w:val="Heading5"/>
      </w:pPr>
      <w:bookmarkStart w:id="53" w:name="_Toc230272200"/>
      <w:r>
        <w:rPr>
          <w:rStyle w:val="CharSectno"/>
        </w:rPr>
        <w:t>16</w:t>
      </w:r>
      <w:r>
        <w:t>.</w:t>
      </w:r>
      <w:r>
        <w:tab/>
        <w:t>Criteria for approval of well management plan</w:t>
      </w:r>
      <w:bookmarkEnd w:id="53"/>
    </w:p>
    <w:p w14:paraId="56C3DF00" w14:textId="77777777" w:rsidR="002E02CD" w:rsidRDefault="002E02CD">
      <w:pPr>
        <w:pStyle w:val="Subsection"/>
      </w:pPr>
      <w:r>
        <w:tab/>
        <w:t>(1)</w:t>
      </w:r>
      <w:r>
        <w:tab/>
        <w:t xml:space="preserve">The Minister must approve a well management plan under regulation 13(1)(a) or (7)(a) if the Minister is satisfied that — </w:t>
      </w:r>
    </w:p>
    <w:p w14:paraId="334EFA10" w14:textId="77777777" w:rsidR="002E02CD" w:rsidRDefault="002E02CD">
      <w:pPr>
        <w:pStyle w:val="Indenta"/>
      </w:pPr>
      <w:r>
        <w:tab/>
        <w:t>(a)</w:t>
      </w:r>
      <w:r>
        <w:tab/>
        <w:t>the plan includes the information required under regulation 17(1); and</w:t>
      </w:r>
    </w:p>
    <w:p w14:paraId="77DC0356" w14:textId="77777777" w:rsidR="002E02CD" w:rsidRDefault="002E02CD">
      <w:pPr>
        <w:pStyle w:val="Indenta"/>
      </w:pPr>
      <w:r>
        <w:tab/>
        <w:t>(b)</w:t>
      </w:r>
      <w:r>
        <w:tab/>
        <w:t>the plan is appropriate for the nature and scale of each well activity; and</w:t>
      </w:r>
    </w:p>
    <w:p w14:paraId="4E78FE0A" w14:textId="77777777" w:rsidR="002E02CD" w:rsidRDefault="002E02CD">
      <w:pPr>
        <w:pStyle w:val="Indenta"/>
      </w:pPr>
      <w:r>
        <w:tab/>
        <w:t>(c)</w:t>
      </w:r>
      <w:r>
        <w:tab/>
        <w:t xml:space="preserve">the plan shows that the risks identified by the title holder in relation to each well activity will be managed — </w:t>
      </w:r>
    </w:p>
    <w:p w14:paraId="12B6B2F5" w14:textId="77777777" w:rsidR="002E02CD" w:rsidRDefault="002E02CD">
      <w:pPr>
        <w:pStyle w:val="Indenti"/>
      </w:pPr>
      <w:r>
        <w:tab/>
        <w:t>(i)</w:t>
      </w:r>
      <w:r>
        <w:tab/>
        <w:t>in accordance with sound engineering principles, codes, standards and specifications; and</w:t>
      </w:r>
    </w:p>
    <w:p w14:paraId="05FC1502" w14:textId="775774B5" w:rsidR="002E02CD" w:rsidRDefault="002E02CD">
      <w:pPr>
        <w:pStyle w:val="Indenti"/>
      </w:pPr>
      <w:r>
        <w:tab/>
        <w:t>(ii)</w:t>
      </w:r>
      <w:r>
        <w:tab/>
        <w:t xml:space="preserve">if the activity relates to exploration for or the recovery of </w:t>
      </w:r>
      <w:r w:rsidR="00E43EB5">
        <w:t>petroleum or a regulated substance,</w:t>
      </w:r>
      <w:r>
        <w:t xml:space="preserve"> in a manner that is consistent with good oil</w:t>
      </w:r>
      <w:r>
        <w:noBreakHyphen/>
        <w:t>field practice;</w:t>
      </w:r>
    </w:p>
    <w:p w14:paraId="32BEA374" w14:textId="77777777" w:rsidR="002E02CD" w:rsidRDefault="002E02CD">
      <w:pPr>
        <w:pStyle w:val="Indenta"/>
      </w:pPr>
      <w:r>
        <w:tab/>
      </w:r>
      <w:r>
        <w:tab/>
        <w:t>and</w:t>
      </w:r>
    </w:p>
    <w:p w14:paraId="569155AE" w14:textId="77777777" w:rsidR="002E02CD" w:rsidRDefault="002E02CD">
      <w:pPr>
        <w:pStyle w:val="Indenta"/>
      </w:pPr>
      <w:r>
        <w:lastRenderedPageBreak/>
        <w:tab/>
        <w:t>(d)</w:t>
      </w:r>
      <w:r>
        <w:tab/>
        <w:t xml:space="preserve">the way that each well activity will be carried out — </w:t>
      </w:r>
    </w:p>
    <w:p w14:paraId="2090EB6D" w14:textId="77777777" w:rsidR="002E02CD" w:rsidRDefault="002E02CD">
      <w:pPr>
        <w:pStyle w:val="Indenti"/>
      </w:pPr>
      <w:r>
        <w:tab/>
        <w:t>(i)</w:t>
      </w:r>
      <w:r>
        <w:tab/>
        <w:t>will not result in the occurrence of any significant new detrimental risk to or effect on that activity or any other well activity to which the plan relates; and</w:t>
      </w:r>
    </w:p>
    <w:p w14:paraId="72A467B2" w14:textId="77777777" w:rsidR="002E02CD" w:rsidRDefault="002E02CD">
      <w:pPr>
        <w:pStyle w:val="Indenti"/>
      </w:pPr>
      <w:r>
        <w:tab/>
        <w:t>(ii)</w:t>
      </w:r>
      <w:r>
        <w:tab/>
        <w:t>will not result in any significant increase in a detrimental risk to or effect on that activity or any other well activity to which the plan relates that already exists.</w:t>
      </w:r>
    </w:p>
    <w:p w14:paraId="282B1339" w14:textId="77777777" w:rsidR="002E02CD" w:rsidRDefault="002E02CD">
      <w:pPr>
        <w:pStyle w:val="Subsection"/>
      </w:pPr>
      <w:r>
        <w:tab/>
        <w:t>(2)</w:t>
      </w:r>
      <w:r>
        <w:tab/>
        <w:t>The Minister must not approve a well management plan if the Minister is not satisfied that the plan meets the requirements of subregulation (1).</w:t>
      </w:r>
    </w:p>
    <w:p w14:paraId="64053DB8" w14:textId="2018BCF4" w:rsidR="00E43EB5" w:rsidRPr="008877A2" w:rsidRDefault="00E43EB5" w:rsidP="00644C68">
      <w:pPr>
        <w:pStyle w:val="Footnotesection"/>
      </w:pPr>
      <w:r>
        <w:tab/>
      </w:r>
      <w:r w:rsidRPr="008877A2">
        <w:t>[Regulation </w:t>
      </w:r>
      <w:r>
        <w:t>16</w:t>
      </w:r>
      <w:r w:rsidRPr="008877A2">
        <w:t xml:space="preserve"> amended: SL 2026/82 r. 3</w:t>
      </w:r>
      <w:r>
        <w:t>7</w:t>
      </w:r>
      <w:r w:rsidRPr="008877A2">
        <w:t>.]</w:t>
      </w:r>
    </w:p>
    <w:p w14:paraId="178D396B" w14:textId="77777777" w:rsidR="002E02CD" w:rsidRDefault="002E02CD">
      <w:pPr>
        <w:pStyle w:val="Heading5"/>
      </w:pPr>
      <w:bookmarkStart w:id="54" w:name="_Toc230272201"/>
      <w:r>
        <w:rPr>
          <w:rStyle w:val="CharSectno"/>
        </w:rPr>
        <w:t>17</w:t>
      </w:r>
      <w:r>
        <w:t>.</w:t>
      </w:r>
      <w:r>
        <w:tab/>
        <w:t>Content of well management plan</w:t>
      </w:r>
      <w:bookmarkEnd w:id="54"/>
    </w:p>
    <w:p w14:paraId="1FE06AD5" w14:textId="77777777" w:rsidR="002E02CD" w:rsidRDefault="002E02CD">
      <w:pPr>
        <w:pStyle w:val="Subsection"/>
      </w:pPr>
      <w:r>
        <w:tab/>
        <w:t>(1)</w:t>
      </w:r>
      <w:r>
        <w:tab/>
        <w:t>A well management plan must include the information listed in Schedule 1.</w:t>
      </w:r>
    </w:p>
    <w:p w14:paraId="7F6F2040" w14:textId="77777777" w:rsidR="002E02CD" w:rsidRDefault="002E02CD">
      <w:pPr>
        <w:pStyle w:val="Subsection"/>
      </w:pPr>
      <w:r>
        <w:tab/>
        <w:t>(2)</w:t>
      </w:r>
      <w:r>
        <w:tab/>
        <w:t>A well management plan may include any other information that the title holder believes is relevant.</w:t>
      </w:r>
    </w:p>
    <w:p w14:paraId="65354443" w14:textId="77777777" w:rsidR="002E02CD" w:rsidRDefault="002E02CD">
      <w:pPr>
        <w:pStyle w:val="Heading5"/>
      </w:pPr>
      <w:bookmarkStart w:id="55" w:name="_Toc230272202"/>
      <w:r>
        <w:rPr>
          <w:rStyle w:val="CharSectno"/>
        </w:rPr>
        <w:t>18</w:t>
      </w:r>
      <w:r>
        <w:t>.</w:t>
      </w:r>
      <w:r>
        <w:tab/>
        <w:t>Status of well management plan</w:t>
      </w:r>
      <w:bookmarkEnd w:id="55"/>
    </w:p>
    <w:p w14:paraId="4788B8D9" w14:textId="77777777" w:rsidR="002E02CD" w:rsidRDefault="002E02CD">
      <w:pPr>
        <w:pStyle w:val="Subsection"/>
        <w:keepNext/>
      </w:pPr>
      <w:r>
        <w:tab/>
        <w:t>(1)</w:t>
      </w:r>
      <w:r>
        <w:tab/>
        <w:t xml:space="preserve">If the Minister has given a title holder permission to submit a well management plan in parts — </w:t>
      </w:r>
    </w:p>
    <w:p w14:paraId="632835FF" w14:textId="77777777" w:rsidR="002E02CD" w:rsidRDefault="002E02CD">
      <w:pPr>
        <w:pStyle w:val="Indenta"/>
      </w:pPr>
      <w:r>
        <w:tab/>
        <w:t>(a)</w:t>
      </w:r>
      <w:r>
        <w:tab/>
        <w:t>the first part of the plan that the Minister approves is taken to be an approved well management plan in its own right; and</w:t>
      </w:r>
    </w:p>
    <w:p w14:paraId="18AC5753" w14:textId="77777777" w:rsidR="002E02CD" w:rsidRDefault="002E02CD">
      <w:pPr>
        <w:pStyle w:val="Indenta"/>
      </w:pPr>
      <w:r>
        <w:tab/>
        <w:t>(b)</w:t>
      </w:r>
      <w:r>
        <w:tab/>
        <w:t>a part that is given to the Minister after that approval is taken to be a revision to which Subdivision 3 applies.</w:t>
      </w:r>
    </w:p>
    <w:p w14:paraId="269EBCE8" w14:textId="77777777" w:rsidR="002E02CD" w:rsidRDefault="002E02CD" w:rsidP="00831868">
      <w:pPr>
        <w:pStyle w:val="Subsection"/>
        <w:keepNext/>
      </w:pPr>
      <w:r>
        <w:lastRenderedPageBreak/>
        <w:tab/>
        <w:t>(2)</w:t>
      </w:r>
      <w:r>
        <w:tab/>
        <w:t xml:space="preserve">If the Minister approves one or more parts of a well management plan — </w:t>
      </w:r>
    </w:p>
    <w:p w14:paraId="32C1DB23" w14:textId="77777777" w:rsidR="002E02CD" w:rsidRDefault="002E02CD">
      <w:pPr>
        <w:pStyle w:val="Indenta"/>
      </w:pPr>
      <w:r>
        <w:tab/>
        <w:t>(a)</w:t>
      </w:r>
      <w:r>
        <w:tab/>
        <w:t>the part of the plan that the Minister approves is taken to be an approved well management plan in its own right; and</w:t>
      </w:r>
    </w:p>
    <w:p w14:paraId="520092CC" w14:textId="77777777" w:rsidR="002E02CD" w:rsidRDefault="002E02CD">
      <w:pPr>
        <w:pStyle w:val="Indenta"/>
      </w:pPr>
      <w:r>
        <w:tab/>
        <w:t>(b)</w:t>
      </w:r>
      <w:r>
        <w:tab/>
        <w:t>a part that is given to the Minister after that approval is taken to be a revision to which Subdivision 3 applies.</w:t>
      </w:r>
    </w:p>
    <w:p w14:paraId="7B0C8814" w14:textId="77777777" w:rsidR="002E02CD" w:rsidRDefault="002E02CD">
      <w:pPr>
        <w:pStyle w:val="Subsection"/>
      </w:pPr>
      <w:r>
        <w:tab/>
        <w:t>(3)</w:t>
      </w:r>
      <w:r>
        <w:tab/>
        <w:t>If the Minister approves a well management plan as a replacement for an approved well management plan, the previous approved well management plan ceases to have effect.</w:t>
      </w:r>
    </w:p>
    <w:p w14:paraId="2ACD5DA7" w14:textId="77777777" w:rsidR="002E02CD" w:rsidRDefault="002E02CD">
      <w:pPr>
        <w:pStyle w:val="Heading4"/>
      </w:pPr>
      <w:bookmarkStart w:id="56" w:name="_Toc229990355"/>
      <w:bookmarkStart w:id="57" w:name="_Toc230006630"/>
      <w:bookmarkStart w:id="58" w:name="_Toc230009098"/>
      <w:bookmarkStart w:id="59" w:name="_Toc230272203"/>
      <w:r>
        <w:t>Subdivision 3 — Revision of well management plan</w:t>
      </w:r>
      <w:bookmarkEnd w:id="56"/>
      <w:bookmarkEnd w:id="57"/>
      <w:bookmarkEnd w:id="58"/>
      <w:bookmarkEnd w:id="59"/>
    </w:p>
    <w:p w14:paraId="238EA936" w14:textId="77777777" w:rsidR="002E02CD" w:rsidRDefault="002E02CD">
      <w:pPr>
        <w:pStyle w:val="Heading5"/>
      </w:pPr>
      <w:bookmarkStart w:id="60" w:name="_Toc230272204"/>
      <w:r>
        <w:rPr>
          <w:rStyle w:val="CharSectno"/>
        </w:rPr>
        <w:t>19</w:t>
      </w:r>
      <w:r>
        <w:t>.</w:t>
      </w:r>
      <w:r>
        <w:tab/>
        <w:t>Application for approval of revision of well management plan</w:t>
      </w:r>
      <w:bookmarkEnd w:id="60"/>
    </w:p>
    <w:p w14:paraId="32FE326B" w14:textId="77777777" w:rsidR="002E02CD" w:rsidRDefault="002E02CD">
      <w:pPr>
        <w:pStyle w:val="Subsection"/>
      </w:pPr>
      <w:r>
        <w:tab/>
        <w:t>(1)</w:t>
      </w:r>
      <w:r>
        <w:tab/>
        <w:t>A title holder may apply to the Minister for approval of a revision of an approved well management plan.</w:t>
      </w:r>
    </w:p>
    <w:p w14:paraId="5CE0F661" w14:textId="77777777" w:rsidR="002E02CD" w:rsidRDefault="002E02CD">
      <w:pPr>
        <w:pStyle w:val="Subsection"/>
      </w:pPr>
      <w:r>
        <w:tab/>
        <w:t>(2)</w:t>
      </w:r>
      <w:r>
        <w:tab/>
        <w:t>The application must be accompanied by the proposed revision.</w:t>
      </w:r>
    </w:p>
    <w:p w14:paraId="3D58DA54" w14:textId="77777777" w:rsidR="002E02CD" w:rsidRDefault="002E02CD">
      <w:pPr>
        <w:pStyle w:val="Heading5"/>
      </w:pPr>
      <w:bookmarkStart w:id="61" w:name="_Toc230272205"/>
      <w:r>
        <w:rPr>
          <w:rStyle w:val="CharSectno"/>
        </w:rPr>
        <w:t>20</w:t>
      </w:r>
      <w:r>
        <w:t>.</w:t>
      </w:r>
      <w:r>
        <w:tab/>
        <w:t>Application for approval of revision required in certain circumstances</w:t>
      </w:r>
      <w:bookmarkEnd w:id="61"/>
    </w:p>
    <w:p w14:paraId="14BCA25C" w14:textId="77777777" w:rsidR="002E02CD" w:rsidRDefault="002E02CD">
      <w:pPr>
        <w:pStyle w:val="Subsection"/>
        <w:keepNext/>
      </w:pPr>
      <w:r>
        <w:tab/>
      </w:r>
      <w:r>
        <w:tab/>
        <w:t xml:space="preserve">A title holder must make an application under regulation 19(1) for approval of a revision if any of the following circumstances exists — </w:t>
      </w:r>
    </w:p>
    <w:p w14:paraId="23AD4EBC" w14:textId="77777777" w:rsidR="002E02CD" w:rsidRDefault="002E02CD">
      <w:pPr>
        <w:pStyle w:val="Indenta"/>
      </w:pPr>
      <w:r>
        <w:tab/>
        <w:t>(a)</w:t>
      </w:r>
      <w:r>
        <w:tab/>
        <w:t>a change in the understanding of the geology or underground formation that may have a significant impact on the integrity of a well or a well activity to which the approved well management plan relates;</w:t>
      </w:r>
    </w:p>
    <w:p w14:paraId="4AB23553" w14:textId="77777777" w:rsidR="002E02CD" w:rsidRDefault="002E02CD">
      <w:pPr>
        <w:pStyle w:val="Indenta"/>
      </w:pPr>
      <w:r>
        <w:tab/>
        <w:t>(b)</w:t>
      </w:r>
      <w:r>
        <w:tab/>
        <w:t>the occurrence or potential occurrence of a significant new detrimental risk to or effect on the integrity of a well or a well activity to which the approved well management plan relates;</w:t>
      </w:r>
    </w:p>
    <w:p w14:paraId="31B47F61" w14:textId="77777777" w:rsidR="002E02CD" w:rsidRDefault="002E02CD">
      <w:pPr>
        <w:pStyle w:val="Indenta"/>
      </w:pPr>
      <w:r>
        <w:lastRenderedPageBreak/>
        <w:tab/>
        <w:t>(c)</w:t>
      </w:r>
      <w:r>
        <w:tab/>
        <w:t>a significant increase in a detrimental risk to or effect on the integrity of a well or a well activity to which the approved well management plan relates.</w:t>
      </w:r>
    </w:p>
    <w:p w14:paraId="748777FD" w14:textId="77777777" w:rsidR="002E02CD" w:rsidRDefault="002E02CD">
      <w:pPr>
        <w:pStyle w:val="Penstart"/>
      </w:pPr>
      <w:r>
        <w:tab/>
        <w:t>Penalty: a fine of $10 000.</w:t>
      </w:r>
    </w:p>
    <w:p w14:paraId="0C131741" w14:textId="77777777" w:rsidR="002E02CD" w:rsidRDefault="002E02CD">
      <w:pPr>
        <w:pStyle w:val="Heading5"/>
      </w:pPr>
      <w:bookmarkStart w:id="62" w:name="_Toc230272206"/>
      <w:r>
        <w:rPr>
          <w:rStyle w:val="CharSectno"/>
        </w:rPr>
        <w:t>21</w:t>
      </w:r>
      <w:r>
        <w:t>.</w:t>
      </w:r>
      <w:r>
        <w:tab/>
        <w:t>Decision on application for approval of revision</w:t>
      </w:r>
      <w:bookmarkEnd w:id="62"/>
    </w:p>
    <w:p w14:paraId="536FD348" w14:textId="77777777" w:rsidR="002E02CD" w:rsidRDefault="002E02CD">
      <w:pPr>
        <w:pStyle w:val="Subsection"/>
      </w:pPr>
      <w:r>
        <w:tab/>
        <w:t>(1)</w:t>
      </w:r>
      <w:r>
        <w:tab/>
        <w:t xml:space="preserve">Within 30 days after an application is made under regulation 19(1) in respect of a revision, the Minister must — </w:t>
      </w:r>
    </w:p>
    <w:p w14:paraId="0409539E" w14:textId="77777777" w:rsidR="002E02CD" w:rsidRDefault="002E02CD">
      <w:pPr>
        <w:pStyle w:val="Indenta"/>
      </w:pPr>
      <w:r>
        <w:tab/>
        <w:t>(a)</w:t>
      </w:r>
      <w:r>
        <w:tab/>
        <w:t>approve the revision if the approved well management plan as revised would meet the requirements of regulation 16(1); or</w:t>
      </w:r>
    </w:p>
    <w:p w14:paraId="74D97B6F" w14:textId="77777777" w:rsidR="002E02CD" w:rsidRDefault="002E02CD">
      <w:pPr>
        <w:pStyle w:val="Indenta"/>
      </w:pPr>
      <w:r>
        <w:tab/>
        <w:t>(b)</w:t>
      </w:r>
      <w:r>
        <w:tab/>
        <w:t>refuse to approve the revision; or</w:t>
      </w:r>
    </w:p>
    <w:p w14:paraId="56614384" w14:textId="77777777" w:rsidR="002E02CD" w:rsidRDefault="002E02CD">
      <w:pPr>
        <w:pStyle w:val="Indenta"/>
      </w:pPr>
      <w:r>
        <w:tab/>
        <w:t>(c)</w:t>
      </w:r>
      <w:r>
        <w:tab/>
        <w:t>give the title holder a written notice stating that the Minister is unable to make a decision without further assessment of the revision.</w:t>
      </w:r>
    </w:p>
    <w:p w14:paraId="6C67F1E5" w14:textId="77777777" w:rsidR="002E02CD" w:rsidRDefault="002E02CD">
      <w:pPr>
        <w:pStyle w:val="Subsection"/>
      </w:pPr>
      <w:r>
        <w:tab/>
        <w:t>(2)</w:t>
      </w:r>
      <w:r>
        <w:tab/>
        <w:t xml:space="preserve">A notice given under subregulation (1)(c) must specify — </w:t>
      </w:r>
    </w:p>
    <w:p w14:paraId="6AB7E150" w14:textId="77777777" w:rsidR="002E02CD" w:rsidRDefault="002E02CD">
      <w:pPr>
        <w:pStyle w:val="Indenta"/>
      </w:pPr>
      <w:r>
        <w:tab/>
        <w:t>(a)</w:t>
      </w:r>
      <w:r>
        <w:tab/>
        <w:t>any further information the Minister requires to be included in the revision; and</w:t>
      </w:r>
    </w:p>
    <w:p w14:paraId="2B4BB579" w14:textId="77777777" w:rsidR="002E02CD" w:rsidRDefault="002E02CD">
      <w:pPr>
        <w:pStyle w:val="Indenta"/>
      </w:pPr>
      <w:r>
        <w:tab/>
        <w:t>(b)</w:t>
      </w:r>
      <w:r>
        <w:tab/>
        <w:t>the date after which the Minister will commence further assessment of the revision.</w:t>
      </w:r>
    </w:p>
    <w:p w14:paraId="127D9CA8" w14:textId="77777777" w:rsidR="002E02CD" w:rsidRDefault="002E02CD">
      <w:pPr>
        <w:pStyle w:val="Subsection"/>
      </w:pPr>
      <w:r>
        <w:tab/>
        <w:t>(3)</w:t>
      </w:r>
      <w:r>
        <w:tab/>
        <w:t>The date specified under subregulation (2)(b) must give the title holder a reasonable opportunity to modify or resubmit the revision.</w:t>
      </w:r>
    </w:p>
    <w:p w14:paraId="77EF8742" w14:textId="77777777" w:rsidR="002E02CD" w:rsidRDefault="002E02CD">
      <w:pPr>
        <w:pStyle w:val="Subsection"/>
      </w:pPr>
      <w:r>
        <w:tab/>
        <w:t>(4)</w:t>
      </w:r>
      <w:r>
        <w:tab/>
        <w:t>If the Minister undertakes further assessment of the revision, the Minister must approve or refuse to approve the revision as soon as practicable after that further assessment.</w:t>
      </w:r>
    </w:p>
    <w:p w14:paraId="3B24F1F4" w14:textId="77777777" w:rsidR="002E02CD" w:rsidRDefault="002E02CD">
      <w:pPr>
        <w:pStyle w:val="Subsection"/>
      </w:pPr>
      <w:r>
        <w:tab/>
        <w:t>(5)</w:t>
      </w:r>
      <w:r>
        <w:tab/>
        <w:t>The Minister may approve the revision subject to conditions.</w:t>
      </w:r>
    </w:p>
    <w:p w14:paraId="1362E49A" w14:textId="77777777" w:rsidR="002E02CD" w:rsidRDefault="002E02CD">
      <w:pPr>
        <w:pStyle w:val="Heading5"/>
      </w:pPr>
      <w:bookmarkStart w:id="63" w:name="_Toc230272207"/>
      <w:r>
        <w:rPr>
          <w:rStyle w:val="CharSectno"/>
        </w:rPr>
        <w:lastRenderedPageBreak/>
        <w:t>22</w:t>
      </w:r>
      <w:r>
        <w:t>.</w:t>
      </w:r>
      <w:r>
        <w:tab/>
        <w:t>Notice of decision</w:t>
      </w:r>
      <w:bookmarkEnd w:id="63"/>
    </w:p>
    <w:p w14:paraId="53E89BF2" w14:textId="77777777" w:rsidR="002E02CD" w:rsidRDefault="002E02CD" w:rsidP="00831868">
      <w:pPr>
        <w:pStyle w:val="Subsection"/>
        <w:keepNext/>
      </w:pPr>
      <w:r>
        <w:tab/>
      </w:r>
      <w:r>
        <w:tab/>
        <w:t xml:space="preserve">As soon as practicable after deciding to approve or refuse to approve a revision, the Minister must give the title holder written notice of the decision specifying — </w:t>
      </w:r>
    </w:p>
    <w:p w14:paraId="1DB36F01" w14:textId="77777777" w:rsidR="002E02CD" w:rsidRDefault="002E02CD">
      <w:pPr>
        <w:pStyle w:val="Indenta"/>
      </w:pPr>
      <w:r>
        <w:tab/>
        <w:t>(a)</w:t>
      </w:r>
      <w:r>
        <w:tab/>
        <w:t xml:space="preserve">if the decision is to approve the revision — </w:t>
      </w:r>
    </w:p>
    <w:p w14:paraId="07B635E9" w14:textId="77777777" w:rsidR="002E02CD" w:rsidRDefault="002E02CD">
      <w:pPr>
        <w:pStyle w:val="Indenti"/>
      </w:pPr>
      <w:r>
        <w:tab/>
        <w:t>(i)</w:t>
      </w:r>
      <w:r>
        <w:tab/>
        <w:t>the date on which the revision takes effect; and</w:t>
      </w:r>
    </w:p>
    <w:p w14:paraId="743ED620" w14:textId="77777777" w:rsidR="002E02CD" w:rsidRDefault="002E02CD">
      <w:pPr>
        <w:pStyle w:val="Indenti"/>
      </w:pPr>
      <w:r>
        <w:tab/>
        <w:t>(ii)</w:t>
      </w:r>
      <w:r>
        <w:tab/>
        <w:t>if the approval is subject to a condition — the condition and the reason for it;</w:t>
      </w:r>
    </w:p>
    <w:p w14:paraId="29A98974" w14:textId="77777777" w:rsidR="002E02CD" w:rsidRDefault="002E02CD">
      <w:pPr>
        <w:pStyle w:val="Indenta"/>
      </w:pPr>
      <w:r>
        <w:tab/>
      </w:r>
      <w:r>
        <w:tab/>
        <w:t>or</w:t>
      </w:r>
    </w:p>
    <w:p w14:paraId="680AFC7B" w14:textId="77777777" w:rsidR="002E02CD" w:rsidRDefault="002E02CD">
      <w:pPr>
        <w:pStyle w:val="Indenta"/>
      </w:pPr>
      <w:r>
        <w:tab/>
        <w:t>(b)</w:t>
      </w:r>
      <w:r>
        <w:tab/>
        <w:t>if the decision is to refuse to approve the revision — the reasons for the decision.</w:t>
      </w:r>
    </w:p>
    <w:p w14:paraId="0884F69E" w14:textId="77777777" w:rsidR="002E02CD" w:rsidRDefault="002E02CD">
      <w:pPr>
        <w:pStyle w:val="Heading5"/>
      </w:pPr>
      <w:bookmarkStart w:id="64" w:name="_Toc230272208"/>
      <w:r>
        <w:rPr>
          <w:rStyle w:val="CharSectno"/>
        </w:rPr>
        <w:t>23</w:t>
      </w:r>
      <w:r>
        <w:t>.</w:t>
      </w:r>
      <w:r>
        <w:tab/>
        <w:t>Date on which revision takes effect</w:t>
      </w:r>
      <w:bookmarkEnd w:id="64"/>
    </w:p>
    <w:p w14:paraId="6FF5CF81" w14:textId="77777777" w:rsidR="002E02CD" w:rsidRDefault="002E02CD">
      <w:pPr>
        <w:pStyle w:val="Subsection"/>
      </w:pPr>
      <w:r>
        <w:tab/>
      </w:r>
      <w:r>
        <w:tab/>
        <w:t>If the Minister approves a revision of an approved well management plan, then, on the date specified in respect of the revision under regulation 22(a)(i), the plan as revised replaces the existing approved well management plan as the plan in force for the relevant well activity.</w:t>
      </w:r>
    </w:p>
    <w:p w14:paraId="44268C56" w14:textId="77777777" w:rsidR="002E02CD" w:rsidRDefault="002E02CD">
      <w:pPr>
        <w:pStyle w:val="Heading5"/>
      </w:pPr>
      <w:bookmarkStart w:id="65" w:name="_Toc230272209"/>
      <w:r>
        <w:rPr>
          <w:rStyle w:val="CharSectno"/>
        </w:rPr>
        <w:t>24</w:t>
      </w:r>
      <w:r>
        <w:t>.</w:t>
      </w:r>
      <w:r>
        <w:tab/>
        <w:t>Revision required by Minister</w:t>
      </w:r>
      <w:bookmarkEnd w:id="65"/>
    </w:p>
    <w:p w14:paraId="15E29E7B" w14:textId="77777777" w:rsidR="002E02CD" w:rsidRDefault="002E02CD">
      <w:pPr>
        <w:pStyle w:val="Subsection"/>
        <w:keepNext/>
      </w:pPr>
      <w:r>
        <w:tab/>
      </w:r>
      <w:r>
        <w:tab/>
        <w:t xml:space="preserve">The Minister may give a title holder a written notice — </w:t>
      </w:r>
    </w:p>
    <w:p w14:paraId="31E682FE" w14:textId="77777777" w:rsidR="002E02CD" w:rsidRDefault="002E02CD">
      <w:pPr>
        <w:pStyle w:val="Indenta"/>
      </w:pPr>
      <w:r>
        <w:tab/>
        <w:t>(a)</w:t>
      </w:r>
      <w:r>
        <w:tab/>
        <w:t>advising the title holder that the Minister requires the title holder to revise an approved well management plan as set out in the notice; and</w:t>
      </w:r>
    </w:p>
    <w:p w14:paraId="733C077D" w14:textId="77777777" w:rsidR="002E02CD" w:rsidRDefault="002E02CD">
      <w:pPr>
        <w:pStyle w:val="Indenta"/>
      </w:pPr>
      <w:r>
        <w:tab/>
        <w:t>(b)</w:t>
      </w:r>
      <w:r>
        <w:tab/>
        <w:t>setting out the technical grounds for requiring the revision; and</w:t>
      </w:r>
    </w:p>
    <w:p w14:paraId="60F82F9C" w14:textId="77777777" w:rsidR="002E02CD" w:rsidRDefault="002E02CD">
      <w:pPr>
        <w:pStyle w:val="Indenta"/>
      </w:pPr>
      <w:r>
        <w:tab/>
        <w:t>(c)</w:t>
      </w:r>
      <w:r>
        <w:tab/>
        <w:t>identifying the proposed date of effect of the revision; and</w:t>
      </w:r>
    </w:p>
    <w:p w14:paraId="2C474E69" w14:textId="77777777" w:rsidR="002E02CD" w:rsidRDefault="002E02CD">
      <w:pPr>
        <w:pStyle w:val="Indenta"/>
      </w:pPr>
      <w:r>
        <w:tab/>
        <w:t>(d)</w:t>
      </w:r>
      <w:r>
        <w:tab/>
        <w:t>identifying the proposed date by which the title holder must submit the revision to the Minister; and</w:t>
      </w:r>
    </w:p>
    <w:p w14:paraId="4697EAB6" w14:textId="77777777" w:rsidR="002E02CD" w:rsidRDefault="002E02CD">
      <w:pPr>
        <w:pStyle w:val="Indenta"/>
      </w:pPr>
      <w:r>
        <w:tab/>
        <w:t>(e)</w:t>
      </w:r>
      <w:r>
        <w:tab/>
        <w:t>advising the title holder of the effect of regulation 25.</w:t>
      </w:r>
    </w:p>
    <w:p w14:paraId="4D14166B" w14:textId="77777777" w:rsidR="002E02CD" w:rsidRDefault="002E02CD">
      <w:pPr>
        <w:pStyle w:val="Heading5"/>
      </w:pPr>
      <w:bookmarkStart w:id="66" w:name="_Toc230272210"/>
      <w:r>
        <w:rPr>
          <w:rStyle w:val="CharSectno"/>
        </w:rPr>
        <w:lastRenderedPageBreak/>
        <w:t>25</w:t>
      </w:r>
      <w:r>
        <w:t>.</w:t>
      </w:r>
      <w:r>
        <w:tab/>
        <w:t>Objection to requirement to revise approved well management plan</w:t>
      </w:r>
      <w:bookmarkEnd w:id="66"/>
    </w:p>
    <w:p w14:paraId="16ACD998" w14:textId="77777777" w:rsidR="002E02CD" w:rsidRDefault="002E02CD">
      <w:pPr>
        <w:pStyle w:val="Subsection"/>
      </w:pPr>
      <w:r>
        <w:tab/>
        <w:t>(1)</w:t>
      </w:r>
      <w:r>
        <w:tab/>
        <w:t xml:space="preserve">If the Minister gives a title holder a notice under regulation 24, the title holder may make an objection, in writing, to the Minister — </w:t>
      </w:r>
    </w:p>
    <w:p w14:paraId="00246414" w14:textId="77777777" w:rsidR="002E02CD" w:rsidRDefault="002E02CD">
      <w:pPr>
        <w:pStyle w:val="Indenta"/>
      </w:pPr>
      <w:r>
        <w:tab/>
        <w:t>(a)</w:t>
      </w:r>
      <w:r>
        <w:tab/>
        <w:t xml:space="preserve">stating one or more of the following — </w:t>
      </w:r>
    </w:p>
    <w:p w14:paraId="0F200E2A" w14:textId="77777777" w:rsidR="002E02CD" w:rsidRDefault="002E02CD">
      <w:pPr>
        <w:pStyle w:val="Indenti"/>
      </w:pPr>
      <w:r>
        <w:tab/>
        <w:t>(i)</w:t>
      </w:r>
      <w:r>
        <w:tab/>
        <w:t>that the revision should not occur;</w:t>
      </w:r>
    </w:p>
    <w:p w14:paraId="5BCC0BE4" w14:textId="77777777" w:rsidR="002E02CD" w:rsidRDefault="002E02CD">
      <w:pPr>
        <w:pStyle w:val="Indenti"/>
      </w:pPr>
      <w:r>
        <w:tab/>
        <w:t>(ii)</w:t>
      </w:r>
      <w:r>
        <w:tab/>
        <w:t>that the revision should be in terms different from the proposed terms;</w:t>
      </w:r>
    </w:p>
    <w:p w14:paraId="3DF11F99" w14:textId="77777777" w:rsidR="002E02CD" w:rsidRDefault="002E02CD">
      <w:pPr>
        <w:pStyle w:val="Indenti"/>
      </w:pPr>
      <w:r>
        <w:tab/>
        <w:t>(iii)</w:t>
      </w:r>
      <w:r>
        <w:tab/>
        <w:t>that the revision should take effect on a date later than the proposed date;</w:t>
      </w:r>
    </w:p>
    <w:p w14:paraId="6656009A" w14:textId="77777777" w:rsidR="002E02CD" w:rsidRDefault="002E02CD">
      <w:pPr>
        <w:pStyle w:val="Indenti"/>
      </w:pPr>
      <w:r>
        <w:tab/>
        <w:t>(iv)</w:t>
      </w:r>
      <w:r>
        <w:tab/>
        <w:t>that the date by which the title holder must submit the revision should be later than the proposed date;</w:t>
      </w:r>
    </w:p>
    <w:p w14:paraId="0C6213DA" w14:textId="77777777" w:rsidR="002E02CD" w:rsidRDefault="002E02CD">
      <w:pPr>
        <w:pStyle w:val="Indenta"/>
      </w:pPr>
      <w:r>
        <w:tab/>
      </w:r>
      <w:r>
        <w:tab/>
        <w:t>and</w:t>
      </w:r>
    </w:p>
    <w:p w14:paraId="29A047FF" w14:textId="77777777" w:rsidR="002E02CD" w:rsidRDefault="002E02CD">
      <w:pPr>
        <w:pStyle w:val="Indenta"/>
      </w:pPr>
      <w:r>
        <w:tab/>
        <w:t>(b)</w:t>
      </w:r>
      <w:r>
        <w:tab/>
        <w:t>giving reasons for the objection.</w:t>
      </w:r>
    </w:p>
    <w:p w14:paraId="04F6C527" w14:textId="77777777" w:rsidR="002E02CD" w:rsidRDefault="002E02CD">
      <w:pPr>
        <w:pStyle w:val="Subsection"/>
      </w:pPr>
      <w:r>
        <w:tab/>
        <w:t>(2)</w:t>
      </w:r>
      <w:r>
        <w:tab/>
        <w:t xml:space="preserve">The title holder must make the objection within — </w:t>
      </w:r>
    </w:p>
    <w:p w14:paraId="09F60F89" w14:textId="77777777" w:rsidR="002E02CD" w:rsidRDefault="002E02CD">
      <w:pPr>
        <w:pStyle w:val="Indenta"/>
      </w:pPr>
      <w:r>
        <w:tab/>
        <w:t>(a)</w:t>
      </w:r>
      <w:r>
        <w:tab/>
        <w:t>21 days after receiving the notice; or</w:t>
      </w:r>
    </w:p>
    <w:p w14:paraId="3FBEAE3F" w14:textId="77777777" w:rsidR="002E02CD" w:rsidRDefault="002E02CD">
      <w:pPr>
        <w:pStyle w:val="Indenta"/>
      </w:pPr>
      <w:r>
        <w:tab/>
        <w:t>(b)</w:t>
      </w:r>
      <w:r>
        <w:tab/>
        <w:t>if the Minister, in writing, allows a longer period — that period.</w:t>
      </w:r>
    </w:p>
    <w:p w14:paraId="112F7890" w14:textId="77777777" w:rsidR="002E02CD" w:rsidRDefault="002E02CD">
      <w:pPr>
        <w:pStyle w:val="Heading5"/>
      </w:pPr>
      <w:bookmarkStart w:id="67" w:name="_Toc230272211"/>
      <w:r>
        <w:rPr>
          <w:rStyle w:val="CharSectno"/>
        </w:rPr>
        <w:t>26</w:t>
      </w:r>
      <w:r>
        <w:t>.</w:t>
      </w:r>
      <w:r>
        <w:tab/>
        <w:t>Decision on objection</w:t>
      </w:r>
      <w:bookmarkEnd w:id="67"/>
    </w:p>
    <w:p w14:paraId="6530DF56" w14:textId="77777777" w:rsidR="002E02CD" w:rsidRDefault="002E02CD">
      <w:pPr>
        <w:pStyle w:val="Subsection"/>
      </w:pPr>
      <w:r>
        <w:tab/>
        <w:t>(1)</w:t>
      </w:r>
      <w:r>
        <w:tab/>
        <w:t>Within 30 days after a title holder makes an objection under regulation 25, the Minister must decide whether to accept or reject the objection.</w:t>
      </w:r>
    </w:p>
    <w:p w14:paraId="1EF4DAD5" w14:textId="77777777" w:rsidR="002E02CD" w:rsidRDefault="002E02CD">
      <w:pPr>
        <w:pStyle w:val="Subsection"/>
      </w:pPr>
      <w:r>
        <w:tab/>
        <w:t>(2)</w:t>
      </w:r>
      <w:r>
        <w:tab/>
        <w:t xml:space="preserve">As soon as practicable after making the decision, the Minister must give the title holder written notice of the decision specifying — </w:t>
      </w:r>
    </w:p>
    <w:p w14:paraId="327BE922" w14:textId="77777777" w:rsidR="002E02CD" w:rsidRDefault="002E02CD">
      <w:pPr>
        <w:pStyle w:val="Indenta"/>
      </w:pPr>
      <w:r>
        <w:tab/>
        <w:t>(a)</w:t>
      </w:r>
      <w:r>
        <w:tab/>
        <w:t xml:space="preserve">if the decision is to accept the objection — </w:t>
      </w:r>
    </w:p>
    <w:p w14:paraId="56AB8954" w14:textId="77777777" w:rsidR="002E02CD" w:rsidRDefault="002E02CD">
      <w:pPr>
        <w:pStyle w:val="Indenti"/>
      </w:pPr>
      <w:r>
        <w:tab/>
        <w:t>(i)</w:t>
      </w:r>
      <w:r>
        <w:tab/>
        <w:t>whether the original notice given under regulation 24 is varied or withdrawn; and</w:t>
      </w:r>
    </w:p>
    <w:p w14:paraId="0DC03C67" w14:textId="77777777" w:rsidR="002E02CD" w:rsidRDefault="002E02CD">
      <w:pPr>
        <w:pStyle w:val="Indenti"/>
      </w:pPr>
      <w:r>
        <w:lastRenderedPageBreak/>
        <w:tab/>
        <w:t>(ii)</w:t>
      </w:r>
      <w:r>
        <w:tab/>
        <w:t>if the original notice is varied — the requirements of that notice as varied;</w:t>
      </w:r>
    </w:p>
    <w:p w14:paraId="22D9E993" w14:textId="77777777" w:rsidR="002E02CD" w:rsidRDefault="002E02CD">
      <w:pPr>
        <w:pStyle w:val="Indenta"/>
      </w:pPr>
      <w:r>
        <w:tab/>
      </w:r>
      <w:r>
        <w:tab/>
        <w:t>or</w:t>
      </w:r>
    </w:p>
    <w:p w14:paraId="1CE2820C" w14:textId="77777777" w:rsidR="002E02CD" w:rsidRDefault="002E02CD">
      <w:pPr>
        <w:pStyle w:val="Indenta"/>
      </w:pPr>
      <w:r>
        <w:tab/>
        <w:t>(b)</w:t>
      </w:r>
      <w:r>
        <w:tab/>
        <w:t>if the decision is to reject the objection — the reasons for the decision.</w:t>
      </w:r>
    </w:p>
    <w:p w14:paraId="38A3D170" w14:textId="77777777" w:rsidR="002E02CD" w:rsidRDefault="002E02CD">
      <w:pPr>
        <w:pStyle w:val="Heading5"/>
      </w:pPr>
      <w:bookmarkStart w:id="68" w:name="_Toc230272212"/>
      <w:r>
        <w:rPr>
          <w:rStyle w:val="CharSectno"/>
        </w:rPr>
        <w:t>27</w:t>
      </w:r>
      <w:r>
        <w:t>.</w:t>
      </w:r>
      <w:r>
        <w:tab/>
        <w:t>Title holder required to comply with notice</w:t>
      </w:r>
      <w:bookmarkEnd w:id="68"/>
    </w:p>
    <w:p w14:paraId="7FA68FAC" w14:textId="77777777" w:rsidR="002E02CD" w:rsidRDefault="002E02CD">
      <w:pPr>
        <w:pStyle w:val="Subsection"/>
      </w:pPr>
      <w:r>
        <w:tab/>
        <w:t>(1)</w:t>
      </w:r>
      <w:r>
        <w:tab/>
        <w:t>This regulation applies if the Minister gives a title holder a notice under regulation 24.</w:t>
      </w:r>
    </w:p>
    <w:p w14:paraId="33E2BF75" w14:textId="77777777" w:rsidR="002E02CD" w:rsidRDefault="002E02CD">
      <w:pPr>
        <w:pStyle w:val="Subsection"/>
      </w:pPr>
      <w:r>
        <w:tab/>
        <w:t>(2)</w:t>
      </w:r>
      <w:r>
        <w:tab/>
        <w:t>The title holder must comply with the requirements of the notice unless the notice is varied or withdrawn under regulation 26.</w:t>
      </w:r>
    </w:p>
    <w:p w14:paraId="1CD7BCA7" w14:textId="77777777" w:rsidR="002E02CD" w:rsidRDefault="002E02CD">
      <w:pPr>
        <w:pStyle w:val="Penstart"/>
      </w:pPr>
      <w:r>
        <w:tab/>
        <w:t>Penalty: a fine of $10 000.</w:t>
      </w:r>
    </w:p>
    <w:p w14:paraId="1B6D21A5" w14:textId="77777777" w:rsidR="002E02CD" w:rsidRDefault="002E02CD">
      <w:pPr>
        <w:pStyle w:val="Subsection"/>
      </w:pPr>
      <w:r>
        <w:tab/>
        <w:t>(3)</w:t>
      </w:r>
      <w:r>
        <w:tab/>
        <w:t>If the notice is varied under regulation 26, the title holder must comply with the requirements of the notice as varied.</w:t>
      </w:r>
    </w:p>
    <w:p w14:paraId="44B07BA7" w14:textId="77777777" w:rsidR="002E02CD" w:rsidRDefault="002E02CD">
      <w:pPr>
        <w:pStyle w:val="Penstart"/>
      </w:pPr>
      <w:r>
        <w:tab/>
        <w:t>Penalty: a fine of $10 000.</w:t>
      </w:r>
    </w:p>
    <w:p w14:paraId="41847ECC" w14:textId="77777777" w:rsidR="002E02CD" w:rsidRDefault="002E02CD">
      <w:pPr>
        <w:pStyle w:val="Heading4"/>
      </w:pPr>
      <w:bookmarkStart w:id="69" w:name="_Toc229990365"/>
      <w:bookmarkStart w:id="70" w:name="_Toc230006640"/>
      <w:bookmarkStart w:id="71" w:name="_Toc230009108"/>
      <w:bookmarkStart w:id="72" w:name="_Toc230272213"/>
      <w:r>
        <w:t>Subdivision 4 — Termination of well management plan</w:t>
      </w:r>
      <w:bookmarkEnd w:id="69"/>
      <w:bookmarkEnd w:id="70"/>
      <w:bookmarkEnd w:id="71"/>
      <w:bookmarkEnd w:id="72"/>
    </w:p>
    <w:p w14:paraId="13013CBE" w14:textId="77777777" w:rsidR="002E02CD" w:rsidRDefault="002E02CD">
      <w:pPr>
        <w:pStyle w:val="Heading5"/>
      </w:pPr>
      <w:bookmarkStart w:id="73" w:name="_Toc230272214"/>
      <w:r>
        <w:rPr>
          <w:rStyle w:val="CharSectno"/>
        </w:rPr>
        <w:t>28</w:t>
      </w:r>
      <w:r>
        <w:t>.</w:t>
      </w:r>
      <w:r>
        <w:tab/>
        <w:t>Termination of well management plan</w:t>
      </w:r>
      <w:bookmarkEnd w:id="73"/>
    </w:p>
    <w:p w14:paraId="3183F654" w14:textId="77777777" w:rsidR="002E02CD" w:rsidRDefault="002E02CD">
      <w:pPr>
        <w:pStyle w:val="Subsection"/>
      </w:pPr>
      <w:r>
        <w:tab/>
      </w:r>
      <w:r>
        <w:tab/>
        <w:t xml:space="preserve">An approved well management plan ceases to be in force at the earliest of the following — </w:t>
      </w:r>
    </w:p>
    <w:p w14:paraId="2E8DBBEC" w14:textId="77777777" w:rsidR="002E02CD" w:rsidRDefault="002E02CD">
      <w:pPr>
        <w:pStyle w:val="Indenta"/>
      </w:pPr>
      <w:r>
        <w:tab/>
        <w:t>(a)</w:t>
      </w:r>
      <w:r>
        <w:tab/>
        <w:t>when the title holder withdraws the plan;</w:t>
      </w:r>
    </w:p>
    <w:p w14:paraId="0E6F2A8C" w14:textId="77777777" w:rsidR="002E02CD" w:rsidRDefault="002E02CD">
      <w:pPr>
        <w:pStyle w:val="Indenta"/>
      </w:pPr>
      <w:r>
        <w:tab/>
        <w:t>(b)</w:t>
      </w:r>
      <w:r>
        <w:tab/>
        <w:t>when the Minister approves another well management plan that replaces the plan;</w:t>
      </w:r>
    </w:p>
    <w:p w14:paraId="59C00038" w14:textId="77777777" w:rsidR="002E02CD" w:rsidRDefault="002E02CD">
      <w:pPr>
        <w:pStyle w:val="Indenta"/>
      </w:pPr>
      <w:r>
        <w:tab/>
        <w:t>(c)</w:t>
      </w:r>
      <w:r>
        <w:tab/>
        <w:t>when the Minister withdraws approval of the plan under Subdivision 5;</w:t>
      </w:r>
    </w:p>
    <w:p w14:paraId="35D5497F" w14:textId="77777777" w:rsidR="002E02CD" w:rsidRDefault="002E02CD">
      <w:pPr>
        <w:pStyle w:val="Indenta"/>
      </w:pPr>
      <w:r>
        <w:tab/>
        <w:t>(d)</w:t>
      </w:r>
      <w:r>
        <w:tab/>
        <w:t>at the end of the period of 5 years starting on the date on which the plan takes effect, whether or not the plan has been revised since being approved.</w:t>
      </w:r>
    </w:p>
    <w:p w14:paraId="52716F38" w14:textId="77777777" w:rsidR="002E02CD" w:rsidRDefault="002E02CD">
      <w:pPr>
        <w:pStyle w:val="Heading4"/>
      </w:pPr>
      <w:bookmarkStart w:id="74" w:name="_Toc229990367"/>
      <w:bookmarkStart w:id="75" w:name="_Toc230006642"/>
      <w:bookmarkStart w:id="76" w:name="_Toc230009110"/>
      <w:bookmarkStart w:id="77" w:name="_Toc230272215"/>
      <w:r>
        <w:lastRenderedPageBreak/>
        <w:t>Subdivision 5 — Withdrawal of approval of well management plan</w:t>
      </w:r>
      <w:bookmarkEnd w:id="74"/>
      <w:bookmarkEnd w:id="75"/>
      <w:bookmarkEnd w:id="76"/>
      <w:bookmarkEnd w:id="77"/>
    </w:p>
    <w:p w14:paraId="64C48844" w14:textId="77777777" w:rsidR="002E02CD" w:rsidRDefault="002E02CD">
      <w:pPr>
        <w:pStyle w:val="Heading5"/>
      </w:pPr>
      <w:bookmarkStart w:id="78" w:name="_Toc230272216"/>
      <w:r>
        <w:rPr>
          <w:rStyle w:val="CharSectno"/>
        </w:rPr>
        <w:t>29</w:t>
      </w:r>
      <w:r>
        <w:t>.</w:t>
      </w:r>
      <w:r>
        <w:tab/>
        <w:t>Reasons for withdrawal of approval</w:t>
      </w:r>
      <w:bookmarkEnd w:id="78"/>
    </w:p>
    <w:p w14:paraId="62AC7922" w14:textId="77777777" w:rsidR="002E02CD" w:rsidRDefault="002E02CD">
      <w:pPr>
        <w:pStyle w:val="Subsection"/>
      </w:pPr>
      <w:r>
        <w:tab/>
      </w:r>
      <w:r>
        <w:tab/>
        <w:t xml:space="preserve">The Minister may withdraw approval of a title holder’s well management plan if — </w:t>
      </w:r>
    </w:p>
    <w:p w14:paraId="0DB004CA" w14:textId="77777777" w:rsidR="002E02CD" w:rsidRDefault="002E02CD">
      <w:pPr>
        <w:pStyle w:val="Indenta"/>
      </w:pPr>
      <w:r>
        <w:tab/>
        <w:t>(a)</w:t>
      </w:r>
      <w:r>
        <w:tab/>
        <w:t>the title holder has not complied with the Act, this Part or a direction given under section 95 of the Act; or</w:t>
      </w:r>
    </w:p>
    <w:p w14:paraId="34B48164" w14:textId="77777777" w:rsidR="002E02CD" w:rsidRDefault="002E02CD">
      <w:pPr>
        <w:pStyle w:val="Indenta"/>
      </w:pPr>
      <w:r>
        <w:tab/>
        <w:t>(b)</w:t>
      </w:r>
      <w:r>
        <w:tab/>
        <w:t>the title holder has not complied with the plan; or</w:t>
      </w:r>
    </w:p>
    <w:p w14:paraId="0BD4A229" w14:textId="77777777" w:rsidR="002E02CD" w:rsidRDefault="002E02CD">
      <w:pPr>
        <w:pStyle w:val="Indenta"/>
      </w:pPr>
      <w:r>
        <w:tab/>
        <w:t>(c)</w:t>
      </w:r>
      <w:r>
        <w:tab/>
        <w:t>the Minister is satisfied for any other reason that approval of the plan should be withdrawn.</w:t>
      </w:r>
    </w:p>
    <w:p w14:paraId="775DC7A6" w14:textId="77777777" w:rsidR="002E02CD" w:rsidRDefault="002E02CD">
      <w:pPr>
        <w:pStyle w:val="Heading5"/>
      </w:pPr>
      <w:bookmarkStart w:id="79" w:name="_Toc230272217"/>
      <w:r>
        <w:rPr>
          <w:rStyle w:val="CharSectno"/>
        </w:rPr>
        <w:t>30</w:t>
      </w:r>
      <w:r>
        <w:t>.</w:t>
      </w:r>
      <w:r>
        <w:tab/>
        <w:t>Notice of proposal to withdraw approval</w:t>
      </w:r>
      <w:bookmarkEnd w:id="79"/>
    </w:p>
    <w:p w14:paraId="63C11374" w14:textId="77777777" w:rsidR="002E02CD" w:rsidRDefault="002E02CD">
      <w:pPr>
        <w:pStyle w:val="Subsection"/>
      </w:pPr>
      <w:r>
        <w:tab/>
        <w:t>(1)</w:t>
      </w:r>
      <w:r>
        <w:tab/>
        <w:t xml:space="preserve">If the Minister believes it may be necessary to withdraw approval of a well management plan, the Minister must, at least 30 days before the Minister would withdraw approval — </w:t>
      </w:r>
    </w:p>
    <w:p w14:paraId="01143591" w14:textId="77777777" w:rsidR="002E02CD" w:rsidRDefault="002E02CD">
      <w:pPr>
        <w:pStyle w:val="Indenta"/>
      </w:pPr>
      <w:r>
        <w:tab/>
        <w:t>(a)</w:t>
      </w:r>
      <w:r>
        <w:tab/>
        <w:t>give the title holder a written notice stating that the Minister is considering the withdrawal of approval; and</w:t>
      </w:r>
    </w:p>
    <w:p w14:paraId="7F57A8C7" w14:textId="77777777" w:rsidR="002E02CD" w:rsidRDefault="002E02CD">
      <w:pPr>
        <w:pStyle w:val="Indenta"/>
        <w:keepNext/>
      </w:pPr>
      <w:r>
        <w:tab/>
        <w:t>(b)</w:t>
      </w:r>
      <w:r>
        <w:tab/>
        <w:t xml:space="preserve">include in the notice — </w:t>
      </w:r>
    </w:p>
    <w:p w14:paraId="60F2E7D5" w14:textId="77777777" w:rsidR="002E02CD" w:rsidRDefault="002E02CD">
      <w:pPr>
        <w:pStyle w:val="Indenti"/>
      </w:pPr>
      <w:r>
        <w:tab/>
        <w:t>(i)</w:t>
      </w:r>
      <w:r>
        <w:tab/>
        <w:t>an explanation of the reasons why the Minister is considering the withdrawal of approval; and</w:t>
      </w:r>
    </w:p>
    <w:p w14:paraId="61B4C067" w14:textId="77777777" w:rsidR="002E02CD" w:rsidRDefault="002E02CD">
      <w:pPr>
        <w:pStyle w:val="Indenti"/>
      </w:pPr>
      <w:r>
        <w:tab/>
        <w:t>(ii)</w:t>
      </w:r>
      <w:r>
        <w:tab/>
        <w:t>a date by which the title holder may give the Minister any information that the title holder wants the Minister to take into account before deciding whether to withdraw approval; and</w:t>
      </w:r>
    </w:p>
    <w:p w14:paraId="6E460A14" w14:textId="77777777" w:rsidR="002E02CD" w:rsidRDefault="002E02CD">
      <w:pPr>
        <w:pStyle w:val="Indenti"/>
      </w:pPr>
      <w:r>
        <w:tab/>
        <w:t>(iii)</w:t>
      </w:r>
      <w:r>
        <w:tab/>
        <w:t>any other information that the Minister considers appropriate.</w:t>
      </w:r>
    </w:p>
    <w:p w14:paraId="0FFD993B" w14:textId="77777777" w:rsidR="002E02CD" w:rsidRDefault="002E02CD">
      <w:pPr>
        <w:pStyle w:val="Subsection"/>
      </w:pPr>
      <w:r>
        <w:tab/>
        <w:t>(2)</w:t>
      </w:r>
      <w:r>
        <w:tab/>
        <w:t>The Minister may give a copy of the notice to a person other than the title holder if the Minister considers it appropriate to do so.</w:t>
      </w:r>
    </w:p>
    <w:p w14:paraId="0EEC1892" w14:textId="77777777" w:rsidR="002E02CD" w:rsidRDefault="002E02CD">
      <w:pPr>
        <w:pStyle w:val="Subsection"/>
      </w:pPr>
      <w:r>
        <w:tab/>
        <w:t>(3)</w:t>
      </w:r>
      <w:r>
        <w:tab/>
        <w:t>If the Minister gives a copy of the notice to a person other than the title holder, the Minister must notify the title holder in writing that the Minister has done so.</w:t>
      </w:r>
    </w:p>
    <w:p w14:paraId="12774BFE" w14:textId="77777777" w:rsidR="002E02CD" w:rsidRDefault="002E02CD">
      <w:pPr>
        <w:pStyle w:val="Heading5"/>
      </w:pPr>
      <w:bookmarkStart w:id="80" w:name="_Toc230272218"/>
      <w:r>
        <w:rPr>
          <w:rStyle w:val="CharSectno"/>
        </w:rPr>
        <w:lastRenderedPageBreak/>
        <w:t>31</w:t>
      </w:r>
      <w:r>
        <w:t>.</w:t>
      </w:r>
      <w:r>
        <w:tab/>
        <w:t>Decision to withdraw approval</w:t>
      </w:r>
      <w:bookmarkEnd w:id="80"/>
    </w:p>
    <w:p w14:paraId="05AB1689" w14:textId="77777777" w:rsidR="002E02CD" w:rsidRDefault="002E02CD">
      <w:pPr>
        <w:pStyle w:val="Subsection"/>
      </w:pPr>
      <w:r>
        <w:tab/>
        <w:t>(1)</w:t>
      </w:r>
      <w:r>
        <w:tab/>
        <w:t xml:space="preserve">If the Minister gives a title holder a notice under regulation 30(1), the Minister must, as soon as practicable after the date mentioned in regulation 30(1)(b)(ii) has passed — </w:t>
      </w:r>
    </w:p>
    <w:p w14:paraId="0F8C2F48" w14:textId="77777777" w:rsidR="002E02CD" w:rsidRDefault="002E02CD">
      <w:pPr>
        <w:pStyle w:val="Indenta"/>
      </w:pPr>
      <w:r>
        <w:tab/>
        <w:t>(a)</w:t>
      </w:r>
      <w:r>
        <w:tab/>
        <w:t>withdraw approval of the well management plan; or</w:t>
      </w:r>
    </w:p>
    <w:p w14:paraId="0FFEA8C3" w14:textId="77777777" w:rsidR="002E02CD" w:rsidRDefault="002E02CD">
      <w:pPr>
        <w:pStyle w:val="Indenta"/>
      </w:pPr>
      <w:r>
        <w:tab/>
        <w:t>(b)</w:t>
      </w:r>
      <w:r>
        <w:tab/>
        <w:t>decide not to withdraw approval of the plan.</w:t>
      </w:r>
    </w:p>
    <w:p w14:paraId="379CFEE2" w14:textId="77777777" w:rsidR="002E02CD" w:rsidRDefault="002E02CD">
      <w:pPr>
        <w:pStyle w:val="Subsection"/>
      </w:pPr>
      <w:r>
        <w:tab/>
        <w:t>(2)</w:t>
      </w:r>
      <w:r>
        <w:tab/>
        <w:t xml:space="preserve">The Minister must not withdraw approval unless the Minister — </w:t>
      </w:r>
    </w:p>
    <w:p w14:paraId="1CEAE6DD" w14:textId="77777777" w:rsidR="002E02CD" w:rsidRDefault="002E02CD">
      <w:pPr>
        <w:pStyle w:val="Indenta"/>
      </w:pPr>
      <w:r>
        <w:tab/>
        <w:t>(a)</w:t>
      </w:r>
      <w:r>
        <w:tab/>
        <w:t>has taken any information given under regulation 30(1)(b)(ii) into account; and</w:t>
      </w:r>
    </w:p>
    <w:p w14:paraId="7AA7800D" w14:textId="77777777" w:rsidR="002E02CD" w:rsidRDefault="002E02CD">
      <w:pPr>
        <w:pStyle w:val="Indenta"/>
      </w:pPr>
      <w:r>
        <w:tab/>
        <w:t>(b)</w:t>
      </w:r>
      <w:r>
        <w:tab/>
        <w:t>is satisfied that a reason mentioned in regulation 29 exists.</w:t>
      </w:r>
    </w:p>
    <w:p w14:paraId="06E875C7" w14:textId="77777777" w:rsidR="002E02CD" w:rsidRDefault="002E02CD">
      <w:pPr>
        <w:pStyle w:val="Subsection"/>
      </w:pPr>
      <w:r>
        <w:tab/>
        <w:t>(3)</w:t>
      </w:r>
      <w:r>
        <w:tab/>
        <w:t>As soon as practicable after making a decision under subregulation (1), the Minister must give the title holder written notice of the decision.</w:t>
      </w:r>
    </w:p>
    <w:p w14:paraId="1EFAFAEF" w14:textId="77777777" w:rsidR="002E02CD" w:rsidRDefault="002E02CD">
      <w:pPr>
        <w:pStyle w:val="Subsection"/>
      </w:pPr>
      <w:r>
        <w:tab/>
        <w:t>(4)</w:t>
      </w:r>
      <w:r>
        <w:tab/>
        <w:t xml:space="preserve">If the decision is to withdraw approval, the notice under subregulation (3) must specify — </w:t>
      </w:r>
    </w:p>
    <w:p w14:paraId="1D7959AD" w14:textId="77777777" w:rsidR="002E02CD" w:rsidRDefault="002E02CD">
      <w:pPr>
        <w:pStyle w:val="Indenta"/>
      </w:pPr>
      <w:r>
        <w:tab/>
        <w:t>(a)</w:t>
      </w:r>
      <w:r>
        <w:tab/>
        <w:t>the date on which the withdrawal of approval takes effect; and</w:t>
      </w:r>
    </w:p>
    <w:p w14:paraId="5371F3D3" w14:textId="77777777" w:rsidR="002E02CD" w:rsidRDefault="002E02CD">
      <w:pPr>
        <w:pStyle w:val="Indenta"/>
      </w:pPr>
      <w:r>
        <w:tab/>
        <w:t>(b)</w:t>
      </w:r>
      <w:r>
        <w:tab/>
        <w:t>the reasons for the decision.</w:t>
      </w:r>
    </w:p>
    <w:p w14:paraId="55A3C569" w14:textId="77777777" w:rsidR="002E02CD" w:rsidRDefault="002E02CD">
      <w:pPr>
        <w:pStyle w:val="Heading5"/>
      </w:pPr>
      <w:bookmarkStart w:id="81" w:name="_Toc230272219"/>
      <w:r>
        <w:rPr>
          <w:rStyle w:val="CharSectno"/>
        </w:rPr>
        <w:t>32</w:t>
      </w:r>
      <w:r>
        <w:t>.</w:t>
      </w:r>
      <w:r>
        <w:tab/>
        <w:t>Relationship between withdrawal and other provisions</w:t>
      </w:r>
      <w:bookmarkEnd w:id="81"/>
    </w:p>
    <w:p w14:paraId="06D92C3B" w14:textId="77777777" w:rsidR="002E02CD" w:rsidRDefault="002E02CD">
      <w:pPr>
        <w:pStyle w:val="Subsection"/>
      </w:pPr>
      <w:r>
        <w:tab/>
        <w:t>(1)</w:t>
      </w:r>
      <w:r>
        <w:tab/>
        <w:t>The Minister may withdraw approval of a title holder’s well management plan, even if the title holder has been convicted of an offence, because of a failure to comply with a provision of the Act, these regulations or other regulations made under the Act.</w:t>
      </w:r>
    </w:p>
    <w:p w14:paraId="54829A2A" w14:textId="77777777" w:rsidR="002E02CD" w:rsidRDefault="002E02CD">
      <w:pPr>
        <w:pStyle w:val="Subsection"/>
      </w:pPr>
      <w:r>
        <w:tab/>
        <w:t>(2)</w:t>
      </w:r>
      <w:r>
        <w:tab/>
        <w:t>If the Minister withdraws approval of a title holder’s well management plan, the withdrawal does not prevent the title holder from being convicted of an offence because of a failure to comply with a provision of the Act, these regulations or other regulations made under the Act.</w:t>
      </w:r>
    </w:p>
    <w:p w14:paraId="31612915" w14:textId="77777777" w:rsidR="002E02CD" w:rsidRDefault="002E02CD">
      <w:pPr>
        <w:pStyle w:val="Heading3"/>
      </w:pPr>
      <w:bookmarkStart w:id="82" w:name="_Toc229990372"/>
      <w:bookmarkStart w:id="83" w:name="_Toc230006647"/>
      <w:bookmarkStart w:id="84" w:name="_Toc230009115"/>
      <w:bookmarkStart w:id="85" w:name="_Toc230272220"/>
      <w:r>
        <w:rPr>
          <w:rStyle w:val="CharDivNo"/>
        </w:rPr>
        <w:lastRenderedPageBreak/>
        <w:t>Division 2</w:t>
      </w:r>
      <w:r>
        <w:t> — </w:t>
      </w:r>
      <w:r>
        <w:rPr>
          <w:rStyle w:val="CharDivText"/>
        </w:rPr>
        <w:t>Control of hazards and risks</w:t>
      </w:r>
      <w:bookmarkEnd w:id="82"/>
      <w:bookmarkEnd w:id="83"/>
      <w:bookmarkEnd w:id="84"/>
      <w:bookmarkEnd w:id="85"/>
    </w:p>
    <w:p w14:paraId="7771CCB6" w14:textId="77777777" w:rsidR="002E02CD" w:rsidRDefault="002E02CD">
      <w:pPr>
        <w:pStyle w:val="Heading5"/>
      </w:pPr>
      <w:bookmarkStart w:id="86" w:name="_Toc230272221"/>
      <w:r>
        <w:rPr>
          <w:rStyle w:val="CharSectno"/>
        </w:rPr>
        <w:t>33</w:t>
      </w:r>
      <w:r>
        <w:t>.</w:t>
      </w:r>
      <w:r>
        <w:tab/>
        <w:t>Requirement to control well integrity hazard or risk</w:t>
      </w:r>
      <w:bookmarkEnd w:id="86"/>
    </w:p>
    <w:p w14:paraId="63C76A43" w14:textId="77777777" w:rsidR="002E02CD" w:rsidRDefault="002E02CD">
      <w:pPr>
        <w:pStyle w:val="Subsection"/>
      </w:pPr>
      <w:r>
        <w:tab/>
      </w:r>
      <w:r>
        <w:tab/>
        <w:t xml:space="preserve">A title holder commits an offence if — </w:t>
      </w:r>
    </w:p>
    <w:p w14:paraId="744467D3" w14:textId="77777777" w:rsidR="002E02CD" w:rsidRDefault="002E02CD">
      <w:pPr>
        <w:pStyle w:val="Indenta"/>
      </w:pPr>
      <w:r>
        <w:tab/>
        <w:t>(a)</w:t>
      </w:r>
      <w:r>
        <w:tab/>
        <w:t>the title holder is operating a well in a title area; and</w:t>
      </w:r>
    </w:p>
    <w:p w14:paraId="7F500189" w14:textId="77777777" w:rsidR="002E02CD" w:rsidRDefault="002E02CD">
      <w:pPr>
        <w:pStyle w:val="Indenta"/>
      </w:pPr>
      <w:r>
        <w:tab/>
        <w:t>(b)</w:t>
      </w:r>
      <w:r>
        <w:tab/>
        <w:t xml:space="preserve">either — </w:t>
      </w:r>
    </w:p>
    <w:p w14:paraId="3B57D696" w14:textId="77777777" w:rsidR="002E02CD" w:rsidRDefault="002E02CD">
      <w:pPr>
        <w:pStyle w:val="Indenti"/>
      </w:pPr>
      <w:r>
        <w:tab/>
        <w:t>(i)</w:t>
      </w:r>
      <w:r>
        <w:tab/>
        <w:t>a well integrity hazard has been identified for the well; or</w:t>
      </w:r>
    </w:p>
    <w:p w14:paraId="33D00F09" w14:textId="77777777" w:rsidR="002E02CD" w:rsidRDefault="002E02CD">
      <w:pPr>
        <w:pStyle w:val="Indenti"/>
      </w:pPr>
      <w:r>
        <w:tab/>
        <w:t>(ii)</w:t>
      </w:r>
      <w:r>
        <w:tab/>
        <w:t>there has been a significant increase in an existing risk for the well;</w:t>
      </w:r>
    </w:p>
    <w:p w14:paraId="4FDD9E3E" w14:textId="77777777" w:rsidR="002E02CD" w:rsidRDefault="002E02CD">
      <w:pPr>
        <w:pStyle w:val="Indenta"/>
      </w:pPr>
      <w:r>
        <w:tab/>
      </w:r>
      <w:r>
        <w:tab/>
        <w:t>and</w:t>
      </w:r>
    </w:p>
    <w:p w14:paraId="040C7F6D" w14:textId="77777777" w:rsidR="002E02CD" w:rsidRDefault="002E02CD">
      <w:pPr>
        <w:pStyle w:val="Indenta"/>
      </w:pPr>
      <w:r>
        <w:tab/>
        <w:t>(c)</w:t>
      </w:r>
      <w:r>
        <w:tab/>
        <w:t>the title holder does not control the well integrity hazard or risk.</w:t>
      </w:r>
    </w:p>
    <w:p w14:paraId="6E813656" w14:textId="77777777" w:rsidR="002E02CD" w:rsidRDefault="002E02CD">
      <w:pPr>
        <w:pStyle w:val="Penstart"/>
      </w:pPr>
      <w:r>
        <w:tab/>
        <w:t>Penalty: a fine of $10 000.</w:t>
      </w:r>
    </w:p>
    <w:p w14:paraId="6E0E74DB" w14:textId="77777777" w:rsidR="002E02CD" w:rsidRDefault="002E02CD">
      <w:pPr>
        <w:pStyle w:val="Heading2"/>
      </w:pPr>
      <w:bookmarkStart w:id="87" w:name="_Toc229990374"/>
      <w:bookmarkStart w:id="88" w:name="_Toc230006649"/>
      <w:bookmarkStart w:id="89" w:name="_Toc230009117"/>
      <w:bookmarkStart w:id="90" w:name="_Toc230272222"/>
      <w:r>
        <w:rPr>
          <w:rStyle w:val="CharPartNo"/>
        </w:rPr>
        <w:lastRenderedPageBreak/>
        <w:t>Part 4</w:t>
      </w:r>
      <w:r>
        <w:rPr>
          <w:rStyle w:val="CharDivNo"/>
        </w:rPr>
        <w:t> </w:t>
      </w:r>
      <w:r>
        <w:t>—</w:t>
      </w:r>
      <w:r>
        <w:rPr>
          <w:rStyle w:val="CharDivText"/>
        </w:rPr>
        <w:t> </w:t>
      </w:r>
      <w:r>
        <w:rPr>
          <w:rStyle w:val="CharPartText"/>
        </w:rPr>
        <w:t>Discovery assessment reports</w:t>
      </w:r>
      <w:bookmarkEnd w:id="87"/>
      <w:bookmarkEnd w:id="88"/>
      <w:bookmarkEnd w:id="89"/>
      <w:bookmarkEnd w:id="90"/>
    </w:p>
    <w:p w14:paraId="3BA5D9E3" w14:textId="77777777" w:rsidR="002E02CD" w:rsidRDefault="002E02CD">
      <w:pPr>
        <w:pStyle w:val="Heading5"/>
      </w:pPr>
      <w:bookmarkStart w:id="91" w:name="_Toc230272223"/>
      <w:r>
        <w:rPr>
          <w:rStyle w:val="CharSectno"/>
        </w:rPr>
        <w:t>34</w:t>
      </w:r>
      <w:r>
        <w:t>.</w:t>
      </w:r>
      <w:r>
        <w:tab/>
        <w:t>Application of Part</w:t>
      </w:r>
      <w:bookmarkEnd w:id="91"/>
    </w:p>
    <w:p w14:paraId="64A4BBB2" w14:textId="4AB36F90" w:rsidR="002E02CD" w:rsidRDefault="002E02CD">
      <w:pPr>
        <w:pStyle w:val="Subsection"/>
      </w:pPr>
      <w:r>
        <w:tab/>
      </w:r>
      <w:r>
        <w:tab/>
        <w:t xml:space="preserve">This Part applies to a title holder who is required, under </w:t>
      </w:r>
      <w:r w:rsidR="005B68B8">
        <w:t>section 44(1)(a) or (b), 48J(1)(a) or (b) or 54AA(1)(a) or (b)</w:t>
      </w:r>
      <w:r>
        <w:t xml:space="preserve"> of the Act, to furnish to the Minister particulars of a discovery.</w:t>
      </w:r>
    </w:p>
    <w:p w14:paraId="7D65516D" w14:textId="0A7DA508" w:rsidR="005B68B8" w:rsidRPr="006D1623" w:rsidRDefault="005B68B8" w:rsidP="00644C68">
      <w:pPr>
        <w:pStyle w:val="Footnotesection"/>
      </w:pPr>
      <w:r w:rsidRPr="006D1623">
        <w:tab/>
        <w:t>[Regulation 34 amended: SL 2026/82 r. 38.]</w:t>
      </w:r>
    </w:p>
    <w:p w14:paraId="1EC17A87" w14:textId="77777777" w:rsidR="002E02CD" w:rsidRDefault="002E02CD">
      <w:pPr>
        <w:pStyle w:val="Heading5"/>
      </w:pPr>
      <w:bookmarkStart w:id="92" w:name="_Toc230272224"/>
      <w:r>
        <w:rPr>
          <w:rStyle w:val="CharSectno"/>
        </w:rPr>
        <w:t>35</w:t>
      </w:r>
      <w:r>
        <w:t>.</w:t>
      </w:r>
      <w:r>
        <w:tab/>
        <w:t>Minister may request additional information for discovery assessment report</w:t>
      </w:r>
      <w:bookmarkEnd w:id="92"/>
    </w:p>
    <w:p w14:paraId="7F863EDE" w14:textId="77777777" w:rsidR="002E02CD" w:rsidRDefault="002E02CD">
      <w:pPr>
        <w:pStyle w:val="Subsection"/>
      </w:pPr>
      <w:r>
        <w:tab/>
        <w:t>(1)</w:t>
      </w:r>
      <w:r>
        <w:tab/>
        <w:t>The Minister may, within 7 days after receiving particulars of the discovery from the title holder, ask the title holder in writing to include additional information about the discovery in the discovery assessment report to be provided by the title holder under regulation 36.</w:t>
      </w:r>
    </w:p>
    <w:p w14:paraId="5C26C2D5" w14:textId="77777777" w:rsidR="002E02CD" w:rsidRDefault="002E02CD">
      <w:pPr>
        <w:pStyle w:val="Subsection"/>
      </w:pPr>
      <w:r>
        <w:tab/>
        <w:t>(2)</w:t>
      </w:r>
      <w:r>
        <w:tab/>
        <w:t>The request must specify the information sought and the reasons for the request.</w:t>
      </w:r>
    </w:p>
    <w:p w14:paraId="560D4CB4" w14:textId="77777777" w:rsidR="002E02CD" w:rsidRDefault="002E02CD">
      <w:pPr>
        <w:pStyle w:val="Subsection"/>
      </w:pPr>
      <w:r>
        <w:tab/>
        <w:t>(3)</w:t>
      </w:r>
      <w:r>
        <w:tab/>
        <w:t xml:space="preserve">After receiving the request, the title holder may give the Minister a written statement that — </w:t>
      </w:r>
    </w:p>
    <w:p w14:paraId="574481BC" w14:textId="77777777" w:rsidR="002E02CD" w:rsidRDefault="002E02CD">
      <w:pPr>
        <w:pStyle w:val="Indenta"/>
      </w:pPr>
      <w:r>
        <w:tab/>
        <w:t>(a)</w:t>
      </w:r>
      <w:r>
        <w:tab/>
        <w:t>the information is not within the title holder’s knowledge; or</w:t>
      </w:r>
    </w:p>
    <w:p w14:paraId="7A31FC29" w14:textId="77777777" w:rsidR="002E02CD" w:rsidRDefault="002E02CD">
      <w:pPr>
        <w:pStyle w:val="Indenta"/>
      </w:pPr>
      <w:r>
        <w:tab/>
        <w:t>(b)</w:t>
      </w:r>
      <w:r>
        <w:tab/>
        <w:t>the title holder is unable to obtain the information.</w:t>
      </w:r>
    </w:p>
    <w:p w14:paraId="6AA39C31" w14:textId="77777777" w:rsidR="002E02CD" w:rsidRDefault="002E02CD">
      <w:pPr>
        <w:pStyle w:val="Subsection"/>
      </w:pPr>
      <w:r>
        <w:tab/>
        <w:t>(4)</w:t>
      </w:r>
      <w:r>
        <w:tab/>
        <w:t xml:space="preserve">If the Minister is satisfied (whether or not because of a statement under subregulation (3)) that the title holder cannot comply with the request because — </w:t>
      </w:r>
    </w:p>
    <w:p w14:paraId="21ABE1D7" w14:textId="77777777" w:rsidR="002E02CD" w:rsidRDefault="002E02CD">
      <w:pPr>
        <w:pStyle w:val="Indenta"/>
      </w:pPr>
      <w:r>
        <w:tab/>
        <w:t>(a)</w:t>
      </w:r>
      <w:r>
        <w:tab/>
        <w:t>the information is not within the title holder’s knowledge; or</w:t>
      </w:r>
    </w:p>
    <w:p w14:paraId="5A03A702" w14:textId="77777777" w:rsidR="002E02CD" w:rsidRDefault="002E02CD">
      <w:pPr>
        <w:pStyle w:val="Indenta"/>
      </w:pPr>
      <w:r>
        <w:tab/>
        <w:t>(b)</w:t>
      </w:r>
      <w:r>
        <w:tab/>
        <w:t>the title holder is unable to obtain the information,</w:t>
      </w:r>
    </w:p>
    <w:p w14:paraId="592AD084" w14:textId="77777777" w:rsidR="002E02CD" w:rsidRDefault="002E02CD">
      <w:pPr>
        <w:pStyle w:val="Subsection"/>
      </w:pPr>
      <w:r>
        <w:tab/>
      </w:r>
      <w:r>
        <w:tab/>
        <w:t>the Minister must, as soon as practicable, give the title holder a written notice withdrawing the request.</w:t>
      </w:r>
    </w:p>
    <w:p w14:paraId="5A8E3B28" w14:textId="77777777" w:rsidR="002E02CD" w:rsidRDefault="002E02CD">
      <w:pPr>
        <w:pStyle w:val="Heading5"/>
      </w:pPr>
      <w:bookmarkStart w:id="93" w:name="_Toc230272225"/>
      <w:r>
        <w:rPr>
          <w:rStyle w:val="CharSectno"/>
        </w:rPr>
        <w:lastRenderedPageBreak/>
        <w:t>36</w:t>
      </w:r>
      <w:r>
        <w:t>.</w:t>
      </w:r>
      <w:r>
        <w:tab/>
        <w:t>Requirement to provide discovery assessment report</w:t>
      </w:r>
      <w:bookmarkEnd w:id="93"/>
    </w:p>
    <w:p w14:paraId="1D805A41" w14:textId="77777777" w:rsidR="002E02CD" w:rsidRDefault="002E02CD">
      <w:pPr>
        <w:pStyle w:val="Subsection"/>
        <w:keepNext/>
      </w:pPr>
      <w:r>
        <w:tab/>
        <w:t>(1)</w:t>
      </w:r>
      <w:r>
        <w:tab/>
        <w:t xml:space="preserve">In this regulation — </w:t>
      </w:r>
    </w:p>
    <w:p w14:paraId="60133898" w14:textId="77777777" w:rsidR="002E02CD" w:rsidRDefault="002E02CD">
      <w:pPr>
        <w:pStyle w:val="Defstart"/>
      </w:pPr>
      <w:r>
        <w:tab/>
      </w:r>
      <w:r>
        <w:rPr>
          <w:rStyle w:val="CharDefText"/>
        </w:rPr>
        <w:t>discovery assessment report</w:t>
      </w:r>
      <w:r>
        <w:t xml:space="preserve"> means a report that includes the following information — </w:t>
      </w:r>
    </w:p>
    <w:p w14:paraId="5C6EF5E9" w14:textId="77777777" w:rsidR="002E02CD" w:rsidRDefault="002E02CD">
      <w:pPr>
        <w:pStyle w:val="Defpara"/>
      </w:pPr>
      <w:r>
        <w:tab/>
        <w:t>(a)</w:t>
      </w:r>
      <w:r>
        <w:tab/>
        <w:t>the title area in which the discovery was made;</w:t>
      </w:r>
    </w:p>
    <w:p w14:paraId="27DCCB8E" w14:textId="5FE3E3D1" w:rsidR="002E02CD" w:rsidRDefault="002E02CD">
      <w:pPr>
        <w:pStyle w:val="Defpara"/>
      </w:pPr>
      <w:r>
        <w:tab/>
        <w:t>(b)</w:t>
      </w:r>
      <w:r>
        <w:tab/>
        <w:t xml:space="preserve">a preliminary estimate of the location and areal extent of the </w:t>
      </w:r>
      <w:r w:rsidR="005B68B8">
        <w:t>resources</w:t>
      </w:r>
      <w:r>
        <w:t xml:space="preserve"> pool or geothermal resources area;</w:t>
      </w:r>
    </w:p>
    <w:p w14:paraId="5C79CD3E" w14:textId="67F7209B" w:rsidR="002E02CD" w:rsidRDefault="002E02CD">
      <w:pPr>
        <w:pStyle w:val="Defpara"/>
      </w:pPr>
      <w:r>
        <w:tab/>
        <w:t>(c)</w:t>
      </w:r>
      <w:r>
        <w:tab/>
        <w:t>details of the geological structure or underground formation in which the petroleum</w:t>
      </w:r>
      <w:r w:rsidR="005B68B8" w:rsidRPr="005B68B8">
        <w:t xml:space="preserve"> </w:t>
      </w:r>
      <w:r w:rsidR="005B68B8">
        <w:t>or regulated substance</w:t>
      </w:r>
      <w:r>
        <w:t xml:space="preserve"> is located or the geothermal energy resources are located;</w:t>
      </w:r>
    </w:p>
    <w:p w14:paraId="47C3A860" w14:textId="77777777" w:rsidR="002E02CD" w:rsidRDefault="002E02CD">
      <w:pPr>
        <w:pStyle w:val="Defpara"/>
      </w:pPr>
      <w:r>
        <w:tab/>
        <w:t>(d)</w:t>
      </w:r>
      <w:r>
        <w:tab/>
        <w:t>the results of all assessments of the discovery;</w:t>
      </w:r>
    </w:p>
    <w:p w14:paraId="381F5772" w14:textId="269770CD" w:rsidR="002E02CD" w:rsidRDefault="002E02CD">
      <w:pPr>
        <w:pStyle w:val="Defpara"/>
      </w:pPr>
      <w:r>
        <w:tab/>
        <w:t>(e)</w:t>
      </w:r>
      <w:r>
        <w:tab/>
        <w:t>if the rate or quantity of production of petroleum</w:t>
      </w:r>
      <w:r w:rsidR="005B68B8" w:rsidRPr="005B68B8">
        <w:t xml:space="preserve"> </w:t>
      </w:r>
      <w:r w:rsidR="005B68B8">
        <w:t>or regulated substance</w:t>
      </w:r>
      <w:r>
        <w:t xml:space="preserve"> and water, or geothermal energy and water, from the well that resulted in the discovery has been determined — that rate or quantity;</w:t>
      </w:r>
    </w:p>
    <w:p w14:paraId="256A91D3" w14:textId="2D0B90E3" w:rsidR="002E02CD" w:rsidRDefault="002E02CD">
      <w:pPr>
        <w:pStyle w:val="Defpara"/>
      </w:pPr>
      <w:r>
        <w:tab/>
        <w:t>(f)</w:t>
      </w:r>
      <w:r>
        <w:tab/>
        <w:t xml:space="preserve">the data used to estimate the quantity of petroleum </w:t>
      </w:r>
      <w:r w:rsidR="005B68B8">
        <w:t>or regulated substance in the resources</w:t>
      </w:r>
      <w:r>
        <w:t xml:space="preserve"> pool or the quantity of geothermal energy resources in the geothermal resources area;</w:t>
      </w:r>
    </w:p>
    <w:p w14:paraId="0469043A" w14:textId="322BC825" w:rsidR="002E02CD" w:rsidRDefault="002E02CD">
      <w:pPr>
        <w:pStyle w:val="Defpara"/>
      </w:pPr>
      <w:r>
        <w:tab/>
        <w:t>(g)</w:t>
      </w:r>
      <w:r>
        <w:tab/>
        <w:t xml:space="preserve">a preliminary estimate of the quantity of recoverable petroleum </w:t>
      </w:r>
      <w:r w:rsidR="005B68B8">
        <w:t>or regulated substance in the resources</w:t>
      </w:r>
      <w:r>
        <w:t xml:space="preserve"> pool or the quantity of recoverable geothermal energy in the geothermal resources area;</w:t>
      </w:r>
    </w:p>
    <w:p w14:paraId="4BD3DDDE" w14:textId="77777777" w:rsidR="002E02CD" w:rsidRDefault="002E02CD">
      <w:pPr>
        <w:pStyle w:val="Defpara"/>
      </w:pPr>
      <w:r>
        <w:tab/>
        <w:t>(h)</w:t>
      </w:r>
      <w:r>
        <w:tab/>
        <w:t>details of the title holder’s plans for further evaluation of the discovery, including the work that the title holder proposes to carry out in the title area in the next 12 months from the date of the report;</w:t>
      </w:r>
    </w:p>
    <w:p w14:paraId="19F35B5A" w14:textId="77777777" w:rsidR="002E02CD" w:rsidRDefault="002E02CD">
      <w:pPr>
        <w:pStyle w:val="Defpara"/>
      </w:pPr>
      <w:r>
        <w:tab/>
        <w:t>(i)</w:t>
      </w:r>
      <w:r>
        <w:tab/>
        <w:t>if the Minister has issued a request to the title holder under regulation 35 and the request has not been withdrawn — the information specified in the request.</w:t>
      </w:r>
    </w:p>
    <w:p w14:paraId="28044D09" w14:textId="77777777" w:rsidR="002E02CD" w:rsidRDefault="002E02CD" w:rsidP="005A676A">
      <w:pPr>
        <w:pStyle w:val="Subsection"/>
        <w:keepNext/>
      </w:pPr>
      <w:r>
        <w:lastRenderedPageBreak/>
        <w:tab/>
        <w:t>(2)</w:t>
      </w:r>
      <w:r>
        <w:tab/>
        <w:t xml:space="preserve">The title holder must give the Minister a discovery assessment report for the title area within — </w:t>
      </w:r>
    </w:p>
    <w:p w14:paraId="480C14BB" w14:textId="77777777" w:rsidR="002E02CD" w:rsidRDefault="002E02CD">
      <w:pPr>
        <w:pStyle w:val="Indenta"/>
      </w:pPr>
      <w:r>
        <w:tab/>
        <w:t>(a)</w:t>
      </w:r>
      <w:r>
        <w:tab/>
        <w:t>90 days after the date of the discovery; or</w:t>
      </w:r>
    </w:p>
    <w:p w14:paraId="12842832" w14:textId="77777777" w:rsidR="002E02CD" w:rsidRDefault="002E02CD">
      <w:pPr>
        <w:pStyle w:val="Indenta"/>
      </w:pPr>
      <w:r>
        <w:tab/>
        <w:t>(b)</w:t>
      </w:r>
      <w:r>
        <w:tab/>
        <w:t>if the Minister authorises the title holder to give the report within another period — the other period.</w:t>
      </w:r>
    </w:p>
    <w:p w14:paraId="7306CCF8" w14:textId="77777777" w:rsidR="002E02CD" w:rsidRDefault="002E02CD">
      <w:pPr>
        <w:pStyle w:val="Penstart"/>
      </w:pPr>
      <w:r>
        <w:tab/>
        <w:t>Penalty: a fine of $10 000.</w:t>
      </w:r>
    </w:p>
    <w:p w14:paraId="5984B1B5" w14:textId="1E988099" w:rsidR="005B68B8" w:rsidRPr="000A78E0" w:rsidRDefault="005B68B8" w:rsidP="00644C68">
      <w:pPr>
        <w:pStyle w:val="Footnotesection"/>
      </w:pPr>
      <w:r w:rsidRPr="000A78E0">
        <w:tab/>
        <w:t>[Regulation 36 amended: SL 2026/82 r. 39.]</w:t>
      </w:r>
    </w:p>
    <w:p w14:paraId="66F238E2" w14:textId="77777777" w:rsidR="002E02CD" w:rsidRDefault="002E02CD">
      <w:pPr>
        <w:pStyle w:val="Heading2"/>
      </w:pPr>
      <w:bookmarkStart w:id="94" w:name="_Toc229990378"/>
      <w:bookmarkStart w:id="95" w:name="_Toc230006653"/>
      <w:bookmarkStart w:id="96" w:name="_Toc230009121"/>
      <w:bookmarkStart w:id="97" w:name="_Toc230272226"/>
      <w:r>
        <w:rPr>
          <w:rStyle w:val="CharPartNo"/>
        </w:rPr>
        <w:lastRenderedPageBreak/>
        <w:t>Part 5</w:t>
      </w:r>
      <w:r>
        <w:rPr>
          <w:rStyle w:val="CharDivNo"/>
        </w:rPr>
        <w:t> </w:t>
      </w:r>
      <w:r>
        <w:t>—</w:t>
      </w:r>
      <w:r>
        <w:rPr>
          <w:rStyle w:val="CharDivText"/>
        </w:rPr>
        <w:t> </w:t>
      </w:r>
      <w:r>
        <w:rPr>
          <w:rStyle w:val="CharPartText"/>
        </w:rPr>
        <w:t>Annual assessment reports</w:t>
      </w:r>
      <w:bookmarkEnd w:id="94"/>
      <w:bookmarkEnd w:id="95"/>
      <w:bookmarkEnd w:id="96"/>
      <w:bookmarkEnd w:id="97"/>
    </w:p>
    <w:p w14:paraId="757D1A6D" w14:textId="77777777" w:rsidR="002E02CD" w:rsidRDefault="002E02CD">
      <w:pPr>
        <w:pStyle w:val="Heading5"/>
      </w:pPr>
      <w:bookmarkStart w:id="98" w:name="_Toc230272227"/>
      <w:r>
        <w:rPr>
          <w:rStyle w:val="CharSectno"/>
        </w:rPr>
        <w:t>37</w:t>
      </w:r>
      <w:r>
        <w:t>.</w:t>
      </w:r>
      <w:r>
        <w:tab/>
        <w:t>Requirement to provide annual assessment report</w:t>
      </w:r>
      <w:bookmarkEnd w:id="98"/>
    </w:p>
    <w:p w14:paraId="5B6BD01E" w14:textId="77777777" w:rsidR="002E02CD" w:rsidRDefault="002E02CD">
      <w:pPr>
        <w:pStyle w:val="Subsection"/>
      </w:pPr>
      <w:r>
        <w:tab/>
        <w:t>(1)</w:t>
      </w:r>
      <w:r>
        <w:tab/>
        <w:t xml:space="preserve">A title holder must give the Minister a report (an </w:t>
      </w:r>
      <w:r>
        <w:rPr>
          <w:rStyle w:val="CharDefText"/>
        </w:rPr>
        <w:t>annual assessment report</w:t>
      </w:r>
      <w:r>
        <w:t xml:space="preserve">) providing the required information for each year of a term of the title, within — </w:t>
      </w:r>
    </w:p>
    <w:p w14:paraId="521BE6F0" w14:textId="77777777" w:rsidR="002E02CD" w:rsidRDefault="002E02CD">
      <w:pPr>
        <w:pStyle w:val="Indenta"/>
      </w:pPr>
      <w:r>
        <w:tab/>
        <w:t>(a)</w:t>
      </w:r>
      <w:r>
        <w:tab/>
        <w:t>30 days after the day on which the year of the term ends; or</w:t>
      </w:r>
    </w:p>
    <w:p w14:paraId="13776F70" w14:textId="77777777" w:rsidR="002E02CD" w:rsidRDefault="002E02CD">
      <w:pPr>
        <w:pStyle w:val="Indenta"/>
      </w:pPr>
      <w:r>
        <w:tab/>
        <w:t>(b)</w:t>
      </w:r>
      <w:r>
        <w:tab/>
        <w:t>if the Minister authorises the title holder to give the annual assessment report within another period — the other period.</w:t>
      </w:r>
    </w:p>
    <w:p w14:paraId="67FAE4E4" w14:textId="4A8B1EA4" w:rsidR="002E02CD" w:rsidRDefault="003B0480">
      <w:pPr>
        <w:pStyle w:val="Penstart"/>
      </w:pPr>
      <w:r>
        <w:tab/>
        <w:t>Penalty for this subregulation:</w:t>
      </w:r>
      <w:r w:rsidR="002E02CD">
        <w:t xml:space="preserve"> a fine of $10 000.</w:t>
      </w:r>
    </w:p>
    <w:p w14:paraId="1F2BEA6D" w14:textId="77777777" w:rsidR="002E02CD" w:rsidRDefault="002E02CD">
      <w:pPr>
        <w:pStyle w:val="Subsection"/>
      </w:pPr>
      <w:r>
        <w:tab/>
        <w:t>(2)</w:t>
      </w:r>
      <w:r>
        <w:tab/>
        <w:t xml:space="preserve">For the purposes of subregulation (1), the required information is — </w:t>
      </w:r>
    </w:p>
    <w:p w14:paraId="72CD2B24" w14:textId="77777777" w:rsidR="002E02CD" w:rsidRDefault="002E02CD">
      <w:pPr>
        <w:pStyle w:val="Indenta"/>
      </w:pPr>
      <w:r>
        <w:tab/>
        <w:t>(a)</w:t>
      </w:r>
      <w:r>
        <w:tab/>
        <w:t>in the case of a permittee or holder of a drilling reservation — the information listed in Schedule 2 Division 1; or</w:t>
      </w:r>
    </w:p>
    <w:p w14:paraId="185E2BE9" w14:textId="77777777" w:rsidR="00105393" w:rsidRDefault="00105393" w:rsidP="00105393">
      <w:pPr>
        <w:pStyle w:val="Indenta"/>
      </w:pPr>
      <w:r>
        <w:tab/>
        <w:t>(b)</w:t>
      </w:r>
      <w:r>
        <w:tab/>
        <w:t>in the case of a petroleum retention lessee or a geothermal retention lessee — the information listed in Schedule 2 Division 2; or</w:t>
      </w:r>
    </w:p>
    <w:p w14:paraId="6FC74E80" w14:textId="77777777" w:rsidR="00105393" w:rsidRDefault="00105393" w:rsidP="00105393">
      <w:pPr>
        <w:pStyle w:val="Indenta"/>
      </w:pPr>
      <w:r>
        <w:tab/>
        <w:t>(c)</w:t>
      </w:r>
      <w:r>
        <w:tab/>
        <w:t>in the case of a GHG retention lessee — the information listed in Schedule 2 Division 2A; or</w:t>
      </w:r>
    </w:p>
    <w:p w14:paraId="4C1B81EE" w14:textId="77777777" w:rsidR="00105393" w:rsidRDefault="00105393" w:rsidP="00105393">
      <w:pPr>
        <w:pStyle w:val="Indenta"/>
      </w:pPr>
      <w:r>
        <w:tab/>
        <w:t>(d)</w:t>
      </w:r>
      <w:r>
        <w:tab/>
        <w:t>in the case of a petroleum licensee or a geothermal licensee — the information listed in Schedule 2 Division 3.</w:t>
      </w:r>
    </w:p>
    <w:p w14:paraId="4D1A217F" w14:textId="77777777" w:rsidR="002E02CD" w:rsidRDefault="002E02CD">
      <w:pPr>
        <w:pStyle w:val="Subsection"/>
      </w:pPr>
      <w:r>
        <w:tab/>
        <w:t>(3)</w:t>
      </w:r>
      <w:r>
        <w:tab/>
        <w:t>An annual assessment report may include any other information that the title holder believes is relevant to the title.</w:t>
      </w:r>
    </w:p>
    <w:p w14:paraId="7F12CB49" w14:textId="527E11F9" w:rsidR="00105393" w:rsidRPr="00384CDC" w:rsidRDefault="00105393" w:rsidP="005A676A">
      <w:pPr>
        <w:pStyle w:val="Footnotesection"/>
      </w:pPr>
      <w:r w:rsidRPr="00384CDC">
        <w:tab/>
        <w:t>[Regulation 37 amended: SL 2026/82 r. 40.]</w:t>
      </w:r>
    </w:p>
    <w:p w14:paraId="7E83E3EB" w14:textId="77777777" w:rsidR="002E02CD" w:rsidRDefault="002E02CD">
      <w:pPr>
        <w:pStyle w:val="Heading5"/>
      </w:pPr>
      <w:bookmarkStart w:id="99" w:name="_Toc230272228"/>
      <w:r>
        <w:rPr>
          <w:rStyle w:val="CharSectno"/>
        </w:rPr>
        <w:lastRenderedPageBreak/>
        <w:t>38</w:t>
      </w:r>
      <w:r>
        <w:t>.</w:t>
      </w:r>
      <w:r>
        <w:tab/>
        <w:t>Reports may be combined</w:t>
      </w:r>
      <w:bookmarkEnd w:id="99"/>
    </w:p>
    <w:p w14:paraId="24CBA5F5" w14:textId="77777777" w:rsidR="002E02CD" w:rsidRDefault="002E02CD">
      <w:pPr>
        <w:pStyle w:val="Subsection"/>
      </w:pPr>
      <w:r>
        <w:tab/>
      </w:r>
      <w:r>
        <w:tab/>
        <w:t>A title holder with more than one title may combine the annual assessment reports into a single document with the written agreement of the Minister.</w:t>
      </w:r>
    </w:p>
    <w:p w14:paraId="33AA7DF3" w14:textId="77777777" w:rsidR="002E02CD" w:rsidRDefault="002E02CD">
      <w:pPr>
        <w:pStyle w:val="Heading5"/>
      </w:pPr>
      <w:bookmarkStart w:id="100" w:name="_Toc230272229"/>
      <w:r>
        <w:rPr>
          <w:rStyle w:val="CharSectno"/>
        </w:rPr>
        <w:t>39</w:t>
      </w:r>
      <w:r>
        <w:t>.</w:t>
      </w:r>
      <w:r>
        <w:tab/>
        <w:t>Assessment report for part of year</w:t>
      </w:r>
      <w:bookmarkEnd w:id="100"/>
    </w:p>
    <w:p w14:paraId="2EAE93DE" w14:textId="77777777" w:rsidR="002E02CD" w:rsidRDefault="002E02CD">
      <w:pPr>
        <w:pStyle w:val="Subsection"/>
        <w:keepNext/>
      </w:pPr>
      <w:r>
        <w:tab/>
        <w:t>(1)</w:t>
      </w:r>
      <w:r>
        <w:tab/>
        <w:t xml:space="preserve">This regulation applies if — </w:t>
      </w:r>
    </w:p>
    <w:p w14:paraId="7A6B7526" w14:textId="77777777" w:rsidR="002E02CD" w:rsidRDefault="002E02CD">
      <w:pPr>
        <w:pStyle w:val="Indenta"/>
      </w:pPr>
      <w:r>
        <w:tab/>
        <w:t>(a)</w:t>
      </w:r>
      <w:r>
        <w:tab/>
        <w:t>a title ceases to be in force (whether because the title has expired or because the title has been surrendered, cancelled, revoked or terminated); and</w:t>
      </w:r>
    </w:p>
    <w:p w14:paraId="077A3A47" w14:textId="77777777" w:rsidR="002E02CD" w:rsidRDefault="002E02CD">
      <w:pPr>
        <w:pStyle w:val="Indenta"/>
      </w:pPr>
      <w:r>
        <w:tab/>
        <w:t>(b)</w:t>
      </w:r>
      <w:r>
        <w:tab/>
        <w:t>the term of the title was not a whole number of years.</w:t>
      </w:r>
    </w:p>
    <w:p w14:paraId="771A78DA" w14:textId="77777777" w:rsidR="002E02CD" w:rsidRDefault="002E02CD">
      <w:pPr>
        <w:pStyle w:val="Subsection"/>
      </w:pPr>
      <w:r>
        <w:tab/>
        <w:t>(2)</w:t>
      </w:r>
      <w:r>
        <w:tab/>
        <w:t>The Minister may, by written notice, require the title holder to give an assessment report to the Minister for the period at the end of the term that was not a year of the term.</w:t>
      </w:r>
    </w:p>
    <w:p w14:paraId="4D9B32D7" w14:textId="77777777" w:rsidR="002E02CD" w:rsidRDefault="002E02CD">
      <w:pPr>
        <w:pStyle w:val="Subsection"/>
      </w:pPr>
      <w:r>
        <w:tab/>
        <w:t>(3)</w:t>
      </w:r>
      <w:r>
        <w:tab/>
        <w:t xml:space="preserve">The notice must specify — </w:t>
      </w:r>
    </w:p>
    <w:p w14:paraId="55FA2E75" w14:textId="77777777" w:rsidR="002E02CD" w:rsidRDefault="002E02CD">
      <w:pPr>
        <w:pStyle w:val="Indenta"/>
      </w:pPr>
      <w:r>
        <w:tab/>
        <w:t>(a)</w:t>
      </w:r>
      <w:r>
        <w:tab/>
        <w:t>the information that must be provided in the report; and</w:t>
      </w:r>
    </w:p>
    <w:p w14:paraId="79D51BDD" w14:textId="77777777" w:rsidR="002E02CD" w:rsidRDefault="002E02CD">
      <w:pPr>
        <w:pStyle w:val="Indenta"/>
      </w:pPr>
      <w:r>
        <w:tab/>
        <w:t>(b)</w:t>
      </w:r>
      <w:r>
        <w:tab/>
        <w:t>the date by which the report must be given.</w:t>
      </w:r>
    </w:p>
    <w:p w14:paraId="7F9AD38F" w14:textId="77777777" w:rsidR="002E02CD" w:rsidRDefault="002E02CD">
      <w:pPr>
        <w:pStyle w:val="Subsection"/>
      </w:pPr>
      <w:r>
        <w:tab/>
        <w:t>(4)</w:t>
      </w:r>
      <w:r>
        <w:tab/>
        <w:t>For the purposes of subregulation (3)(a), only information that would be required from the title holder in an annual assessment report under regulation 37(1) may be specified.</w:t>
      </w:r>
    </w:p>
    <w:p w14:paraId="71B312E7" w14:textId="77777777" w:rsidR="002E02CD" w:rsidRDefault="002E02CD">
      <w:pPr>
        <w:pStyle w:val="Subsection"/>
      </w:pPr>
      <w:r>
        <w:tab/>
        <w:t>(5)</w:t>
      </w:r>
      <w:r>
        <w:tab/>
        <w:t>For the purposes of subregulation (3)(b), the date must be at least 30 days after the day on which the notice is given.</w:t>
      </w:r>
    </w:p>
    <w:p w14:paraId="7DE90ECB" w14:textId="77777777" w:rsidR="002E02CD" w:rsidRDefault="002E02CD">
      <w:pPr>
        <w:pStyle w:val="Subsection"/>
      </w:pPr>
      <w:r>
        <w:tab/>
        <w:t>(6)</w:t>
      </w:r>
      <w:r>
        <w:tab/>
        <w:t>A title holder must comply with a notice given to the title holder under subregulation (2).</w:t>
      </w:r>
    </w:p>
    <w:p w14:paraId="70E96AB8" w14:textId="77777777" w:rsidR="002E02CD" w:rsidRDefault="002E02CD">
      <w:pPr>
        <w:pStyle w:val="Penstart"/>
      </w:pPr>
      <w:r>
        <w:tab/>
        <w:t>Penalty for an offence under this subregulation: a fine of $10 000.</w:t>
      </w:r>
    </w:p>
    <w:p w14:paraId="45B0011D" w14:textId="0AD1EB4F" w:rsidR="002E02CD" w:rsidRPr="005A676A" w:rsidRDefault="002E02CD">
      <w:pPr>
        <w:pStyle w:val="Heading2"/>
      </w:pPr>
      <w:bookmarkStart w:id="101" w:name="_Toc229990382"/>
      <w:bookmarkStart w:id="102" w:name="_Toc230006657"/>
      <w:bookmarkStart w:id="103" w:name="_Toc230009125"/>
      <w:bookmarkStart w:id="104" w:name="_Toc230272230"/>
      <w:r>
        <w:rPr>
          <w:rStyle w:val="CharPartNo"/>
        </w:rPr>
        <w:lastRenderedPageBreak/>
        <w:t>Part 6</w:t>
      </w:r>
      <w:r>
        <w:t> —</w:t>
      </w:r>
      <w:r w:rsidRPr="00644C68">
        <w:rPr>
          <w:rStyle w:val="CharPartText"/>
        </w:rPr>
        <w:t> </w:t>
      </w:r>
      <w:r w:rsidRPr="001478DA">
        <w:rPr>
          <w:rStyle w:val="CharPartText"/>
        </w:rPr>
        <w:t>Field management plans for petroleum</w:t>
      </w:r>
      <w:r w:rsidR="004F1F73" w:rsidRPr="005A676A">
        <w:rPr>
          <w:rStyle w:val="CharPartText"/>
        </w:rPr>
        <w:t xml:space="preserve"> or regulated substance</w:t>
      </w:r>
      <w:r w:rsidR="00CB5B0D" w:rsidRPr="001478DA">
        <w:rPr>
          <w:rStyle w:val="CharPartText"/>
        </w:rPr>
        <w:t xml:space="preserve"> </w:t>
      </w:r>
      <w:r w:rsidRPr="001478DA">
        <w:rPr>
          <w:rStyle w:val="CharPartText"/>
        </w:rPr>
        <w:t>recovery</w:t>
      </w:r>
      <w:bookmarkEnd w:id="101"/>
      <w:bookmarkEnd w:id="102"/>
      <w:bookmarkEnd w:id="103"/>
      <w:bookmarkEnd w:id="104"/>
    </w:p>
    <w:p w14:paraId="44E29A3C" w14:textId="10C20116" w:rsidR="004F1F73" w:rsidRPr="004F1F73" w:rsidRDefault="004F1F73" w:rsidP="005A676A">
      <w:pPr>
        <w:pStyle w:val="Footnoteheading"/>
      </w:pPr>
      <w:r>
        <w:tab/>
      </w:r>
      <w:r w:rsidRPr="008877A2">
        <w:t>[</w:t>
      </w:r>
      <w:r>
        <w:t>Heading</w:t>
      </w:r>
      <w:r w:rsidRPr="008877A2">
        <w:t xml:space="preserve"> amended: SL 2026/82 r. </w:t>
      </w:r>
      <w:r>
        <w:t>41</w:t>
      </w:r>
      <w:r w:rsidRPr="008877A2">
        <w:t>.]</w:t>
      </w:r>
    </w:p>
    <w:p w14:paraId="0C27A183" w14:textId="77777777" w:rsidR="002E02CD" w:rsidRDefault="002E02CD">
      <w:pPr>
        <w:pStyle w:val="Heading3"/>
      </w:pPr>
      <w:bookmarkStart w:id="105" w:name="_Toc229990383"/>
      <w:bookmarkStart w:id="106" w:name="_Toc230006658"/>
      <w:bookmarkStart w:id="107" w:name="_Toc230009126"/>
      <w:bookmarkStart w:id="108" w:name="_Toc230272231"/>
      <w:r>
        <w:rPr>
          <w:rStyle w:val="CharDivNo"/>
        </w:rPr>
        <w:t>Division 1</w:t>
      </w:r>
      <w:r>
        <w:t> — </w:t>
      </w:r>
      <w:r>
        <w:rPr>
          <w:rStyle w:val="CharDivText"/>
        </w:rPr>
        <w:t>Preliminary</w:t>
      </w:r>
      <w:bookmarkEnd w:id="105"/>
      <w:bookmarkEnd w:id="106"/>
      <w:bookmarkEnd w:id="107"/>
      <w:bookmarkEnd w:id="108"/>
    </w:p>
    <w:p w14:paraId="676BC83F" w14:textId="77777777" w:rsidR="002E02CD" w:rsidRDefault="002E02CD">
      <w:pPr>
        <w:pStyle w:val="Heading5"/>
      </w:pPr>
      <w:bookmarkStart w:id="109" w:name="_Toc230272232"/>
      <w:r>
        <w:rPr>
          <w:rStyle w:val="CharSectno"/>
        </w:rPr>
        <w:t>40</w:t>
      </w:r>
      <w:r>
        <w:t>.</w:t>
      </w:r>
      <w:r>
        <w:tab/>
        <w:t>Terms used</w:t>
      </w:r>
      <w:bookmarkEnd w:id="109"/>
    </w:p>
    <w:p w14:paraId="2CEE18CA" w14:textId="77777777" w:rsidR="002E02CD" w:rsidRDefault="002E02CD">
      <w:pPr>
        <w:pStyle w:val="Subsection"/>
      </w:pPr>
      <w:r>
        <w:tab/>
      </w:r>
      <w:r>
        <w:tab/>
        <w:t xml:space="preserve">In this Part — </w:t>
      </w:r>
    </w:p>
    <w:p w14:paraId="4539D98B" w14:textId="77777777" w:rsidR="002E02CD" w:rsidRDefault="002E02CD">
      <w:pPr>
        <w:pStyle w:val="Defstart"/>
      </w:pPr>
      <w:r>
        <w:tab/>
      </w:r>
      <w:r>
        <w:rPr>
          <w:rStyle w:val="CharDefText"/>
        </w:rPr>
        <w:t>licence</w:t>
      </w:r>
      <w:r>
        <w:t xml:space="preserve"> means a petroleum production licence;</w:t>
      </w:r>
    </w:p>
    <w:p w14:paraId="575B935E" w14:textId="77777777" w:rsidR="002E02CD" w:rsidRDefault="002E02CD">
      <w:pPr>
        <w:pStyle w:val="Defstart"/>
      </w:pPr>
      <w:r>
        <w:tab/>
      </w:r>
      <w:r>
        <w:rPr>
          <w:rStyle w:val="CharDefText"/>
        </w:rPr>
        <w:t>licence area</w:t>
      </w:r>
      <w:r>
        <w:t xml:space="preserve"> means — </w:t>
      </w:r>
    </w:p>
    <w:p w14:paraId="6F31703C" w14:textId="77777777" w:rsidR="002E02CD" w:rsidRDefault="002E02CD">
      <w:pPr>
        <w:pStyle w:val="Defpara"/>
      </w:pPr>
      <w:r>
        <w:tab/>
        <w:t>(a)</w:t>
      </w:r>
      <w:r>
        <w:tab/>
        <w:t>in relation to a petroleum licensee — the area constituted by the block or blocks that are the subject of the licence; or</w:t>
      </w:r>
    </w:p>
    <w:p w14:paraId="56ABAE00" w14:textId="77777777" w:rsidR="002E02CD" w:rsidRDefault="002E02CD">
      <w:pPr>
        <w:pStyle w:val="Defpara"/>
      </w:pPr>
      <w:r>
        <w:tab/>
        <w:t>(b)</w:t>
      </w:r>
      <w:r>
        <w:tab/>
        <w:t>in relation to an applicant for a licence — the area constituted by the block or blocks that will be the subject of the licence if the licence is granted.</w:t>
      </w:r>
    </w:p>
    <w:p w14:paraId="133F07C0" w14:textId="77777777" w:rsidR="002E02CD" w:rsidRDefault="002E02CD">
      <w:pPr>
        <w:pStyle w:val="Heading3"/>
      </w:pPr>
      <w:bookmarkStart w:id="110" w:name="_Toc229990385"/>
      <w:bookmarkStart w:id="111" w:name="_Toc230006660"/>
      <w:bookmarkStart w:id="112" w:name="_Toc230009128"/>
      <w:bookmarkStart w:id="113" w:name="_Toc230272233"/>
      <w:r>
        <w:rPr>
          <w:rStyle w:val="CharDivNo"/>
        </w:rPr>
        <w:t>Division 2</w:t>
      </w:r>
      <w:r>
        <w:t> — </w:t>
      </w:r>
      <w:r>
        <w:rPr>
          <w:rStyle w:val="CharDivText"/>
        </w:rPr>
        <w:t>Field management plan requirements</w:t>
      </w:r>
      <w:bookmarkEnd w:id="110"/>
      <w:bookmarkEnd w:id="111"/>
      <w:bookmarkEnd w:id="112"/>
      <w:bookmarkEnd w:id="113"/>
    </w:p>
    <w:p w14:paraId="74190ABE" w14:textId="77777777" w:rsidR="002E02CD" w:rsidRDefault="002E02CD">
      <w:pPr>
        <w:pStyle w:val="Heading5"/>
      </w:pPr>
      <w:bookmarkStart w:id="114" w:name="_Toc230272234"/>
      <w:r>
        <w:rPr>
          <w:rStyle w:val="CharSectno"/>
        </w:rPr>
        <w:t>41</w:t>
      </w:r>
      <w:r>
        <w:t>.</w:t>
      </w:r>
      <w:r>
        <w:tab/>
        <w:t>Requirement to have approved field management plan</w:t>
      </w:r>
      <w:bookmarkEnd w:id="114"/>
    </w:p>
    <w:p w14:paraId="7FBE0B7D" w14:textId="5E05E378" w:rsidR="002E02CD" w:rsidRDefault="002E02CD">
      <w:pPr>
        <w:pStyle w:val="Subsection"/>
      </w:pPr>
      <w:r>
        <w:tab/>
      </w:r>
      <w:r>
        <w:tab/>
        <w:t xml:space="preserve">A petroleum licensee must not undertake the recovery of petroleum </w:t>
      </w:r>
      <w:r w:rsidR="0033131F">
        <w:t>or a regulated substance from a resources</w:t>
      </w:r>
      <w:r>
        <w:t xml:space="preserve"> pool in the licence area unless — </w:t>
      </w:r>
    </w:p>
    <w:p w14:paraId="38CBACFA" w14:textId="77777777" w:rsidR="002E02CD" w:rsidRDefault="002E02CD">
      <w:pPr>
        <w:pStyle w:val="Indenta"/>
      </w:pPr>
      <w:r>
        <w:tab/>
        <w:t>(a)</w:t>
      </w:r>
      <w:r>
        <w:tab/>
        <w:t>the recovery is on an appraisal basis; or</w:t>
      </w:r>
    </w:p>
    <w:p w14:paraId="78B7C251" w14:textId="2D241DA2" w:rsidR="002E02CD" w:rsidRDefault="002E02CD">
      <w:pPr>
        <w:pStyle w:val="Indenta"/>
      </w:pPr>
      <w:r>
        <w:tab/>
        <w:t>(b)</w:t>
      </w:r>
      <w:r>
        <w:tab/>
        <w:t xml:space="preserve">at the time of the recovery of the </w:t>
      </w:r>
      <w:r w:rsidR="0033131F">
        <w:t>petroleum or regulated substance,</w:t>
      </w:r>
      <w:r>
        <w:t xml:space="preserve"> the licensee has — </w:t>
      </w:r>
    </w:p>
    <w:p w14:paraId="3CA692EA" w14:textId="29C7E619" w:rsidR="002E02CD" w:rsidRDefault="002E02CD">
      <w:pPr>
        <w:pStyle w:val="Indenti"/>
      </w:pPr>
      <w:r>
        <w:tab/>
        <w:t>(i)</w:t>
      </w:r>
      <w:r>
        <w:tab/>
        <w:t xml:space="preserve">an approved field management plan in force for a field that includes the </w:t>
      </w:r>
      <w:r w:rsidR="0033131F">
        <w:t>resources</w:t>
      </w:r>
      <w:r>
        <w:t xml:space="preserve"> pool; or</w:t>
      </w:r>
    </w:p>
    <w:p w14:paraId="5D5EEDA7" w14:textId="4196C006" w:rsidR="002E02CD" w:rsidRDefault="002E02CD">
      <w:pPr>
        <w:pStyle w:val="Indenti"/>
      </w:pPr>
      <w:r>
        <w:tab/>
        <w:t>(ii)</w:t>
      </w:r>
      <w:r>
        <w:tab/>
        <w:t>an approval, under regulation 59(1), to undertake the recovery of petroleum</w:t>
      </w:r>
      <w:r w:rsidR="0033131F" w:rsidRPr="0033131F">
        <w:t xml:space="preserve"> </w:t>
      </w:r>
      <w:r w:rsidR="0033131F">
        <w:t>or a regulated substance</w:t>
      </w:r>
      <w:r>
        <w:t xml:space="preserve"> without an approved field management plan.</w:t>
      </w:r>
    </w:p>
    <w:p w14:paraId="1DD006EC" w14:textId="77777777" w:rsidR="002E02CD" w:rsidRDefault="002E02CD">
      <w:pPr>
        <w:pStyle w:val="Penstart"/>
      </w:pPr>
      <w:r>
        <w:lastRenderedPageBreak/>
        <w:tab/>
        <w:t>Penalty: a fine of $10 000.</w:t>
      </w:r>
    </w:p>
    <w:p w14:paraId="7CCB5CB4" w14:textId="23758C19" w:rsidR="0033131F" w:rsidRPr="00384CDC" w:rsidRDefault="0033131F" w:rsidP="0033131F">
      <w:pPr>
        <w:pStyle w:val="Footnotesection"/>
      </w:pPr>
      <w:r w:rsidRPr="00384CDC">
        <w:tab/>
        <w:t>[Regulation </w:t>
      </w:r>
      <w:r>
        <w:t>41</w:t>
      </w:r>
      <w:r w:rsidRPr="00384CDC">
        <w:t xml:space="preserve"> amended: SL 2026/82 r. 4</w:t>
      </w:r>
      <w:r>
        <w:t>2</w:t>
      </w:r>
      <w:r w:rsidRPr="00384CDC">
        <w:t>.]</w:t>
      </w:r>
    </w:p>
    <w:p w14:paraId="50A64AC0" w14:textId="77777777" w:rsidR="002E02CD" w:rsidRDefault="002E02CD">
      <w:pPr>
        <w:pStyle w:val="Heading5"/>
      </w:pPr>
      <w:bookmarkStart w:id="115" w:name="_Toc230272235"/>
      <w:r>
        <w:rPr>
          <w:rStyle w:val="CharSectno"/>
        </w:rPr>
        <w:t>42</w:t>
      </w:r>
      <w:r>
        <w:t>.</w:t>
      </w:r>
      <w:r>
        <w:tab/>
        <w:t>Requirement to undertake well activity in accordance with approved field management plan</w:t>
      </w:r>
      <w:bookmarkEnd w:id="115"/>
    </w:p>
    <w:p w14:paraId="168E7860" w14:textId="77777777" w:rsidR="002E02CD" w:rsidRDefault="002E02CD">
      <w:pPr>
        <w:pStyle w:val="Subsection"/>
      </w:pPr>
      <w:r>
        <w:tab/>
      </w:r>
      <w:r>
        <w:tab/>
        <w:t>If an approved field management plan is in force for a field in a licence area, the petroleum licensee must undertake each well activity in the licence area in a way that is consistent with the field management plan.</w:t>
      </w:r>
    </w:p>
    <w:p w14:paraId="72ACBF6E" w14:textId="77777777" w:rsidR="002E02CD" w:rsidRDefault="002E02CD">
      <w:pPr>
        <w:pStyle w:val="Penstart"/>
      </w:pPr>
      <w:r>
        <w:tab/>
        <w:t>Penalty: a fine of $10 000.</w:t>
      </w:r>
    </w:p>
    <w:p w14:paraId="6838E6E1" w14:textId="77777777" w:rsidR="002E02CD" w:rsidRDefault="002E02CD">
      <w:pPr>
        <w:pStyle w:val="Heading3"/>
      </w:pPr>
      <w:bookmarkStart w:id="116" w:name="_Toc229990388"/>
      <w:bookmarkStart w:id="117" w:name="_Toc230006663"/>
      <w:bookmarkStart w:id="118" w:name="_Toc230009131"/>
      <w:bookmarkStart w:id="119" w:name="_Toc230272236"/>
      <w:r>
        <w:rPr>
          <w:rStyle w:val="CharDivNo"/>
        </w:rPr>
        <w:t>Division 3</w:t>
      </w:r>
      <w:r>
        <w:t> — </w:t>
      </w:r>
      <w:r>
        <w:rPr>
          <w:rStyle w:val="CharDivText"/>
        </w:rPr>
        <w:t>Obtaining approval of field management plan</w:t>
      </w:r>
      <w:bookmarkEnd w:id="116"/>
      <w:bookmarkEnd w:id="117"/>
      <w:bookmarkEnd w:id="118"/>
      <w:bookmarkEnd w:id="119"/>
    </w:p>
    <w:p w14:paraId="69FE32C2" w14:textId="77777777" w:rsidR="002E02CD" w:rsidRDefault="002E02CD">
      <w:pPr>
        <w:pStyle w:val="Heading5"/>
      </w:pPr>
      <w:bookmarkStart w:id="120" w:name="_Toc230272237"/>
      <w:r>
        <w:rPr>
          <w:rStyle w:val="CharSectno"/>
        </w:rPr>
        <w:t>43</w:t>
      </w:r>
      <w:r>
        <w:t>.</w:t>
      </w:r>
      <w:r>
        <w:tab/>
        <w:t>Application for approval of field management plan</w:t>
      </w:r>
      <w:bookmarkEnd w:id="120"/>
    </w:p>
    <w:p w14:paraId="57EE2154" w14:textId="77777777" w:rsidR="002E02CD" w:rsidRDefault="002E02CD">
      <w:pPr>
        <w:pStyle w:val="Subsection"/>
      </w:pPr>
      <w:r>
        <w:tab/>
        <w:t>(1)</w:t>
      </w:r>
      <w:r>
        <w:tab/>
        <w:t>A petroleum licensee or an applicant for a licence may apply to the Minister for approval of a field management plan.</w:t>
      </w:r>
    </w:p>
    <w:p w14:paraId="65818016" w14:textId="77777777" w:rsidR="002E02CD" w:rsidRDefault="002E02CD">
      <w:pPr>
        <w:pStyle w:val="Subsection"/>
      </w:pPr>
      <w:r>
        <w:tab/>
        <w:t>(2)</w:t>
      </w:r>
      <w:r>
        <w:tab/>
        <w:t>The application must be accompanied by the field management plan.</w:t>
      </w:r>
    </w:p>
    <w:p w14:paraId="341BAD66" w14:textId="77777777" w:rsidR="002E02CD" w:rsidRDefault="002E02CD">
      <w:pPr>
        <w:pStyle w:val="Heading5"/>
      </w:pPr>
      <w:bookmarkStart w:id="121" w:name="_Toc230272238"/>
      <w:r>
        <w:rPr>
          <w:rStyle w:val="CharSectno"/>
        </w:rPr>
        <w:t>44</w:t>
      </w:r>
      <w:r>
        <w:t>.</w:t>
      </w:r>
      <w:r>
        <w:tab/>
        <w:t>Decision on field management plan</w:t>
      </w:r>
      <w:bookmarkEnd w:id="121"/>
    </w:p>
    <w:p w14:paraId="24D800FE" w14:textId="77777777" w:rsidR="002E02CD" w:rsidRDefault="002E02CD">
      <w:pPr>
        <w:pStyle w:val="Subsection"/>
      </w:pPr>
      <w:r>
        <w:tab/>
        <w:t>(1)</w:t>
      </w:r>
      <w:r>
        <w:tab/>
        <w:t xml:space="preserve">As soon as practicable after an application is made under regulation 43(1) in respect of a field management plan, the Minister must — </w:t>
      </w:r>
    </w:p>
    <w:p w14:paraId="0DAAC913" w14:textId="77777777" w:rsidR="002E02CD" w:rsidRDefault="002E02CD">
      <w:pPr>
        <w:pStyle w:val="Indenta"/>
      </w:pPr>
      <w:r>
        <w:tab/>
        <w:t>(a)</w:t>
      </w:r>
      <w:r>
        <w:tab/>
        <w:t>approve the plan; or</w:t>
      </w:r>
    </w:p>
    <w:p w14:paraId="6BF0853D" w14:textId="77777777" w:rsidR="002E02CD" w:rsidRDefault="002E02CD">
      <w:pPr>
        <w:pStyle w:val="Indenta"/>
      </w:pPr>
      <w:r>
        <w:tab/>
        <w:t>(b)</w:t>
      </w:r>
      <w:r>
        <w:tab/>
        <w:t>refuse to approve the plan; or</w:t>
      </w:r>
    </w:p>
    <w:p w14:paraId="05345CDD" w14:textId="77777777" w:rsidR="002E02CD" w:rsidRDefault="002E02CD">
      <w:pPr>
        <w:pStyle w:val="Indenta"/>
      </w:pPr>
      <w:r>
        <w:tab/>
        <w:t>(c)</w:t>
      </w:r>
      <w:r>
        <w:tab/>
        <w:t>give the applicant a written notice stating that the Minister is unable to make a decision without further assessment of the plan.</w:t>
      </w:r>
    </w:p>
    <w:p w14:paraId="44DB4CBF" w14:textId="77777777" w:rsidR="002E02CD" w:rsidRDefault="002E02CD">
      <w:pPr>
        <w:pStyle w:val="Subsection"/>
      </w:pPr>
      <w:r>
        <w:tab/>
        <w:t>(2)</w:t>
      </w:r>
      <w:r>
        <w:tab/>
        <w:t xml:space="preserve">A notice given under subregulation (1)(c) must specify — </w:t>
      </w:r>
    </w:p>
    <w:p w14:paraId="2C1C19A6" w14:textId="77777777" w:rsidR="002E02CD" w:rsidRDefault="002E02CD">
      <w:pPr>
        <w:pStyle w:val="Indenta"/>
      </w:pPr>
      <w:r>
        <w:tab/>
        <w:t>(a)</w:t>
      </w:r>
      <w:r>
        <w:tab/>
        <w:t>any further information the Minister requires to be included in the plan; and</w:t>
      </w:r>
    </w:p>
    <w:p w14:paraId="4D10BC1D" w14:textId="77777777" w:rsidR="002E02CD" w:rsidRDefault="002E02CD">
      <w:pPr>
        <w:pStyle w:val="Indenta"/>
      </w:pPr>
      <w:r>
        <w:lastRenderedPageBreak/>
        <w:tab/>
        <w:t>(b)</w:t>
      </w:r>
      <w:r>
        <w:tab/>
        <w:t>the date after which the Minister will commence further assessment of the plan.</w:t>
      </w:r>
    </w:p>
    <w:p w14:paraId="160D70F7" w14:textId="77777777" w:rsidR="002E02CD" w:rsidRDefault="002E02CD">
      <w:pPr>
        <w:pStyle w:val="Subsection"/>
      </w:pPr>
      <w:r>
        <w:tab/>
        <w:t>(3)</w:t>
      </w:r>
      <w:r>
        <w:tab/>
        <w:t>The date specified under subregulation (2)(b) must give the applicant a reasonable opportunity to modify or resubmit the plan.</w:t>
      </w:r>
    </w:p>
    <w:p w14:paraId="1CB371B3" w14:textId="77777777" w:rsidR="002E02CD" w:rsidRDefault="002E02CD">
      <w:pPr>
        <w:pStyle w:val="Subsection"/>
      </w:pPr>
      <w:r>
        <w:tab/>
        <w:t>(4)</w:t>
      </w:r>
      <w:r>
        <w:tab/>
        <w:t>If the Minister undertakes further assessment of the plan, the Minister must approve or refuse to approve the plan as soon as practicable after that further assessment.</w:t>
      </w:r>
    </w:p>
    <w:p w14:paraId="2B1D9BD2" w14:textId="77777777" w:rsidR="002E02CD" w:rsidRDefault="002E02CD">
      <w:pPr>
        <w:pStyle w:val="Subsection"/>
      </w:pPr>
      <w:r>
        <w:tab/>
        <w:t>(5)</w:t>
      </w:r>
      <w:r>
        <w:tab/>
        <w:t>The Minister may approve the plan subject to conditions.</w:t>
      </w:r>
    </w:p>
    <w:p w14:paraId="29EF9F2E" w14:textId="77777777" w:rsidR="002E02CD" w:rsidRDefault="002E02CD">
      <w:pPr>
        <w:pStyle w:val="Heading5"/>
      </w:pPr>
      <w:bookmarkStart w:id="122" w:name="_Toc230272239"/>
      <w:r>
        <w:rPr>
          <w:rStyle w:val="CharSectno"/>
        </w:rPr>
        <w:t>45</w:t>
      </w:r>
      <w:r>
        <w:t>.</w:t>
      </w:r>
      <w:r>
        <w:tab/>
        <w:t>Notice of decision</w:t>
      </w:r>
      <w:bookmarkEnd w:id="122"/>
    </w:p>
    <w:p w14:paraId="68BA8405" w14:textId="77777777" w:rsidR="002E02CD" w:rsidRDefault="002E02CD">
      <w:pPr>
        <w:pStyle w:val="Subsection"/>
      </w:pPr>
      <w:r>
        <w:tab/>
      </w:r>
      <w:r>
        <w:tab/>
        <w:t xml:space="preserve">As soon as practicable after deciding to approve or refuse to approve a field management plan, the Minister must give the applicant written notice of the decision specifying — </w:t>
      </w:r>
    </w:p>
    <w:p w14:paraId="5667ABA0" w14:textId="77777777" w:rsidR="002E02CD" w:rsidRDefault="002E02CD">
      <w:pPr>
        <w:pStyle w:val="Indenta"/>
      </w:pPr>
      <w:r>
        <w:tab/>
        <w:t>(a)</w:t>
      </w:r>
      <w:r>
        <w:tab/>
        <w:t xml:space="preserve">if the decision is to approve the plan — </w:t>
      </w:r>
    </w:p>
    <w:p w14:paraId="623003F9" w14:textId="77777777" w:rsidR="002E02CD" w:rsidRDefault="002E02CD">
      <w:pPr>
        <w:pStyle w:val="Indenti"/>
      </w:pPr>
      <w:r>
        <w:tab/>
        <w:t>(i)</w:t>
      </w:r>
      <w:r>
        <w:tab/>
        <w:t>the date on which the plan takes effect; and</w:t>
      </w:r>
    </w:p>
    <w:p w14:paraId="6715420B" w14:textId="77777777" w:rsidR="002E02CD" w:rsidRDefault="002E02CD">
      <w:pPr>
        <w:pStyle w:val="Indenti"/>
      </w:pPr>
      <w:r>
        <w:tab/>
        <w:t>(ii)</w:t>
      </w:r>
      <w:r>
        <w:tab/>
        <w:t>if the approval is subject to a condition — the condition and the reason for it;</w:t>
      </w:r>
    </w:p>
    <w:p w14:paraId="359390FD" w14:textId="77777777" w:rsidR="002E02CD" w:rsidRDefault="002E02CD">
      <w:pPr>
        <w:pStyle w:val="Indenta"/>
      </w:pPr>
      <w:r>
        <w:tab/>
      </w:r>
      <w:r>
        <w:tab/>
        <w:t>or</w:t>
      </w:r>
    </w:p>
    <w:p w14:paraId="792E1073" w14:textId="77777777" w:rsidR="002E02CD" w:rsidRDefault="002E02CD">
      <w:pPr>
        <w:pStyle w:val="Indenta"/>
      </w:pPr>
      <w:r>
        <w:tab/>
        <w:t>(b)</w:t>
      </w:r>
      <w:r>
        <w:tab/>
        <w:t>if the decision is to refuse to approve the plan — the reasons for the decision.</w:t>
      </w:r>
    </w:p>
    <w:p w14:paraId="773A041C" w14:textId="77777777" w:rsidR="002E02CD" w:rsidRDefault="002E02CD">
      <w:pPr>
        <w:pStyle w:val="Heading5"/>
      </w:pPr>
      <w:bookmarkStart w:id="123" w:name="_Toc230272240"/>
      <w:r>
        <w:rPr>
          <w:rStyle w:val="CharSectno"/>
        </w:rPr>
        <w:t>46</w:t>
      </w:r>
      <w:r>
        <w:t>.</w:t>
      </w:r>
      <w:r>
        <w:tab/>
        <w:t>Date on which field management plan takes effect</w:t>
      </w:r>
      <w:bookmarkEnd w:id="123"/>
    </w:p>
    <w:p w14:paraId="07BC9B97" w14:textId="77777777" w:rsidR="002E02CD" w:rsidRDefault="002E02CD">
      <w:pPr>
        <w:pStyle w:val="Subsection"/>
      </w:pPr>
      <w:r>
        <w:tab/>
      </w:r>
      <w:r>
        <w:tab/>
        <w:t>If the Minister approves a field management plan, the plan takes effect on the date specified in respect of the plan under regulation 45(a)(i).</w:t>
      </w:r>
    </w:p>
    <w:p w14:paraId="69A9953E" w14:textId="77777777" w:rsidR="002E02CD" w:rsidRDefault="002E02CD">
      <w:pPr>
        <w:pStyle w:val="Heading5"/>
      </w:pPr>
      <w:bookmarkStart w:id="124" w:name="_Toc230272241"/>
      <w:r>
        <w:rPr>
          <w:rStyle w:val="CharSectno"/>
        </w:rPr>
        <w:t>47</w:t>
      </w:r>
      <w:r>
        <w:t>.</w:t>
      </w:r>
      <w:r>
        <w:tab/>
        <w:t>Criteria for approval of field management plan</w:t>
      </w:r>
      <w:bookmarkEnd w:id="124"/>
    </w:p>
    <w:p w14:paraId="29CF5DDE" w14:textId="77777777" w:rsidR="002E02CD" w:rsidRDefault="002E02CD">
      <w:pPr>
        <w:pStyle w:val="Subsection"/>
      </w:pPr>
      <w:r>
        <w:tab/>
        <w:t>(1)</w:t>
      </w:r>
      <w:r>
        <w:tab/>
        <w:t xml:space="preserve">The Minister must approve a field management plan under regulation 44(1)(a) or (4) if the Minister is satisfied that — </w:t>
      </w:r>
    </w:p>
    <w:p w14:paraId="1350C82C" w14:textId="77777777" w:rsidR="002E02CD" w:rsidRDefault="002E02CD">
      <w:pPr>
        <w:pStyle w:val="Indenta"/>
      </w:pPr>
      <w:r>
        <w:tab/>
        <w:t>(a)</w:t>
      </w:r>
      <w:r>
        <w:tab/>
        <w:t>the plan includes the information required under regulation 48(1); and</w:t>
      </w:r>
    </w:p>
    <w:p w14:paraId="1D1BEE25" w14:textId="77777777" w:rsidR="002E02CD" w:rsidRDefault="002E02CD">
      <w:pPr>
        <w:pStyle w:val="Indenta"/>
        <w:keepNext/>
      </w:pPr>
      <w:r>
        <w:lastRenderedPageBreak/>
        <w:tab/>
        <w:t>(b)</w:t>
      </w:r>
      <w:r>
        <w:tab/>
        <w:t xml:space="preserve">the plan demonstrates that the applicant will manage the field — </w:t>
      </w:r>
    </w:p>
    <w:p w14:paraId="538BB0B8" w14:textId="77777777" w:rsidR="002E02CD" w:rsidRDefault="002E02CD">
      <w:pPr>
        <w:pStyle w:val="Indenti"/>
      </w:pPr>
      <w:r>
        <w:tab/>
        <w:t>(i)</w:t>
      </w:r>
      <w:r>
        <w:tab/>
        <w:t>in accordance with sound engineering principles, codes, standards and specifications; and</w:t>
      </w:r>
    </w:p>
    <w:p w14:paraId="31077449" w14:textId="0413018F" w:rsidR="002E02CD" w:rsidRDefault="002E02CD">
      <w:pPr>
        <w:pStyle w:val="Indenti"/>
      </w:pPr>
      <w:r>
        <w:tab/>
        <w:t>(ii)</w:t>
      </w:r>
      <w:r>
        <w:tab/>
        <w:t>in a manner that is consistent with good oil</w:t>
      </w:r>
      <w:r>
        <w:noBreakHyphen/>
        <w:t>field practice and compatible with optimum long</w:t>
      </w:r>
      <w:r>
        <w:noBreakHyphen/>
        <w:t xml:space="preserve">term recovery of the </w:t>
      </w:r>
      <w:r w:rsidR="00A92E4B">
        <w:t>petroleum or regulated substance.</w:t>
      </w:r>
    </w:p>
    <w:p w14:paraId="0604EE83" w14:textId="77777777" w:rsidR="002E02CD" w:rsidRDefault="002E02CD">
      <w:pPr>
        <w:pStyle w:val="Subsection"/>
      </w:pPr>
      <w:r>
        <w:tab/>
        <w:t>(2)</w:t>
      </w:r>
      <w:r>
        <w:tab/>
        <w:t>The Minister must not approve a field management plan if the Minister is not satisfied that the plan meets the requirements of subregulation (1).</w:t>
      </w:r>
    </w:p>
    <w:p w14:paraId="3AB49363" w14:textId="7D1812FC" w:rsidR="00B709DC" w:rsidRPr="00384CDC" w:rsidRDefault="00B709DC" w:rsidP="00B709DC">
      <w:pPr>
        <w:pStyle w:val="Footnotesection"/>
      </w:pPr>
      <w:r w:rsidRPr="00384CDC">
        <w:tab/>
        <w:t>[Regulation </w:t>
      </w:r>
      <w:r>
        <w:t>47</w:t>
      </w:r>
      <w:r w:rsidRPr="00384CDC">
        <w:t xml:space="preserve"> amended: SL 2026/82 r. 4</w:t>
      </w:r>
      <w:r>
        <w:t>3</w:t>
      </w:r>
      <w:r w:rsidRPr="00384CDC">
        <w:t>.]</w:t>
      </w:r>
    </w:p>
    <w:p w14:paraId="063ED0D7" w14:textId="77777777" w:rsidR="002E02CD" w:rsidRDefault="002E02CD">
      <w:pPr>
        <w:pStyle w:val="Heading5"/>
      </w:pPr>
      <w:bookmarkStart w:id="125" w:name="_Toc230272242"/>
      <w:r>
        <w:rPr>
          <w:rStyle w:val="CharSectno"/>
        </w:rPr>
        <w:t>48</w:t>
      </w:r>
      <w:r>
        <w:t>.</w:t>
      </w:r>
      <w:r>
        <w:tab/>
        <w:t>Content of field management plan</w:t>
      </w:r>
      <w:bookmarkEnd w:id="125"/>
    </w:p>
    <w:p w14:paraId="32DE72E4" w14:textId="77777777" w:rsidR="002E02CD" w:rsidRDefault="002E02CD">
      <w:pPr>
        <w:pStyle w:val="Subsection"/>
      </w:pPr>
      <w:r>
        <w:tab/>
        <w:t>(1)</w:t>
      </w:r>
      <w:r>
        <w:tab/>
        <w:t>A field management plan must include the information listed in Schedule 3.</w:t>
      </w:r>
    </w:p>
    <w:p w14:paraId="1AEA63CE" w14:textId="77777777" w:rsidR="002E02CD" w:rsidRDefault="002E02CD">
      <w:pPr>
        <w:pStyle w:val="Subsection"/>
      </w:pPr>
      <w:r>
        <w:tab/>
        <w:t>(2)</w:t>
      </w:r>
      <w:r>
        <w:tab/>
        <w:t>A field management plan may include any other information that the applicant believes is relevant.</w:t>
      </w:r>
    </w:p>
    <w:p w14:paraId="2D039A8C" w14:textId="77777777" w:rsidR="002E02CD" w:rsidRDefault="002E02CD">
      <w:pPr>
        <w:pStyle w:val="Heading3"/>
      </w:pPr>
      <w:bookmarkStart w:id="126" w:name="_Toc229990395"/>
      <w:bookmarkStart w:id="127" w:name="_Toc230006670"/>
      <w:bookmarkStart w:id="128" w:name="_Toc230009138"/>
      <w:bookmarkStart w:id="129" w:name="_Toc230272243"/>
      <w:r>
        <w:rPr>
          <w:rStyle w:val="CharDivNo"/>
        </w:rPr>
        <w:t>Division 4</w:t>
      </w:r>
      <w:r>
        <w:t> — </w:t>
      </w:r>
      <w:r>
        <w:rPr>
          <w:rStyle w:val="CharDivText"/>
        </w:rPr>
        <w:t>Revision of approved field management plan</w:t>
      </w:r>
      <w:bookmarkEnd w:id="126"/>
      <w:bookmarkEnd w:id="127"/>
      <w:bookmarkEnd w:id="128"/>
      <w:bookmarkEnd w:id="129"/>
    </w:p>
    <w:p w14:paraId="7E4CB5FC" w14:textId="77777777" w:rsidR="002E02CD" w:rsidRDefault="002E02CD">
      <w:pPr>
        <w:pStyle w:val="Heading5"/>
      </w:pPr>
      <w:bookmarkStart w:id="130" w:name="_Toc230272244"/>
      <w:r>
        <w:rPr>
          <w:rStyle w:val="CharSectno"/>
        </w:rPr>
        <w:t>49</w:t>
      </w:r>
      <w:r>
        <w:t>.</w:t>
      </w:r>
      <w:r>
        <w:tab/>
        <w:t>Application for approval of revision of field management plan</w:t>
      </w:r>
      <w:bookmarkEnd w:id="130"/>
    </w:p>
    <w:p w14:paraId="5FEE8F8A" w14:textId="77777777" w:rsidR="002E02CD" w:rsidRDefault="002E02CD">
      <w:pPr>
        <w:pStyle w:val="Subsection"/>
      </w:pPr>
      <w:r>
        <w:tab/>
        <w:t>(1)</w:t>
      </w:r>
      <w:r>
        <w:tab/>
        <w:t>A petroleum licensee may apply to the Minister for approval of a revision of an approved field management plan.</w:t>
      </w:r>
    </w:p>
    <w:p w14:paraId="5E0578DF" w14:textId="77777777" w:rsidR="002E02CD" w:rsidRDefault="002E02CD">
      <w:pPr>
        <w:pStyle w:val="Subsection"/>
      </w:pPr>
      <w:r>
        <w:tab/>
        <w:t>(2)</w:t>
      </w:r>
      <w:r>
        <w:tab/>
        <w:t>The application must be accompanied by the proposed revision.</w:t>
      </w:r>
    </w:p>
    <w:p w14:paraId="12FAF7C1" w14:textId="77777777" w:rsidR="002E02CD" w:rsidRDefault="002E02CD" w:rsidP="00831868">
      <w:pPr>
        <w:pStyle w:val="Heading5"/>
      </w:pPr>
      <w:bookmarkStart w:id="131" w:name="_Toc230272245"/>
      <w:r>
        <w:rPr>
          <w:rStyle w:val="CharSectno"/>
        </w:rPr>
        <w:lastRenderedPageBreak/>
        <w:t>50</w:t>
      </w:r>
      <w:r>
        <w:t>.</w:t>
      </w:r>
      <w:r>
        <w:tab/>
        <w:t>Application for approval of revision required before major change</w:t>
      </w:r>
      <w:bookmarkEnd w:id="131"/>
    </w:p>
    <w:p w14:paraId="40FF5A70" w14:textId="77777777" w:rsidR="002E02CD" w:rsidRDefault="002E02CD" w:rsidP="00831868">
      <w:pPr>
        <w:pStyle w:val="Subsection"/>
        <w:keepNext/>
      </w:pPr>
      <w:r>
        <w:tab/>
        <w:t>(1)</w:t>
      </w:r>
      <w:r>
        <w:tab/>
        <w:t xml:space="preserve">In this regulation — </w:t>
      </w:r>
    </w:p>
    <w:p w14:paraId="1F3D64CA" w14:textId="438F7424" w:rsidR="002E02CD" w:rsidRDefault="002E02CD" w:rsidP="00831868">
      <w:pPr>
        <w:pStyle w:val="Defstart"/>
        <w:keepNext/>
      </w:pPr>
      <w:r>
        <w:tab/>
      </w:r>
      <w:r>
        <w:rPr>
          <w:rStyle w:val="CharDefText"/>
        </w:rPr>
        <w:t>major change</w:t>
      </w:r>
      <w:r>
        <w:t>, in relation to the recovery of petroleum</w:t>
      </w:r>
      <w:r w:rsidR="007B2E84" w:rsidRPr="007B2E84">
        <w:t xml:space="preserve"> </w:t>
      </w:r>
      <w:r w:rsidR="007B2E84">
        <w:t>or a regulated substance</w:t>
      </w:r>
      <w:r>
        <w:t xml:space="preserve"> from a field, means any of the following — </w:t>
      </w:r>
    </w:p>
    <w:p w14:paraId="115054A7" w14:textId="6152F38A" w:rsidR="002E02CD" w:rsidRDefault="002E02CD">
      <w:pPr>
        <w:pStyle w:val="Defpara"/>
      </w:pPr>
      <w:r>
        <w:tab/>
        <w:t>(a)</w:t>
      </w:r>
      <w:r>
        <w:tab/>
        <w:t xml:space="preserve">the petroleum licensee changes the development strategy or management strategy of the field or a </w:t>
      </w:r>
      <w:r w:rsidR="007B2E84">
        <w:t>resources pool</w:t>
      </w:r>
      <w:r>
        <w:t xml:space="preserve"> in the field;</w:t>
      </w:r>
    </w:p>
    <w:p w14:paraId="51CC5825" w14:textId="381CBA96" w:rsidR="002E02CD" w:rsidRDefault="002E02CD">
      <w:pPr>
        <w:pStyle w:val="Defpara"/>
      </w:pPr>
      <w:r>
        <w:tab/>
        <w:t>(b)</w:t>
      </w:r>
      <w:r>
        <w:tab/>
        <w:t xml:space="preserve">the petroleum licensee changes the plan for the development of additional </w:t>
      </w:r>
      <w:r w:rsidR="007B2E84">
        <w:t>resources pools</w:t>
      </w:r>
      <w:r>
        <w:t xml:space="preserve"> in the field;</w:t>
      </w:r>
    </w:p>
    <w:p w14:paraId="275E563D" w14:textId="77777777" w:rsidR="002E02CD" w:rsidRDefault="002E02CD">
      <w:pPr>
        <w:pStyle w:val="Defpara"/>
      </w:pPr>
      <w:r>
        <w:tab/>
        <w:t>(c)</w:t>
      </w:r>
      <w:r>
        <w:tab/>
        <w:t>the petroleum licensee ceases production, permanently or for the long term, before the date proposed in the approved field management plan for the field;</w:t>
      </w:r>
    </w:p>
    <w:p w14:paraId="691F30FC" w14:textId="2105E98A" w:rsidR="002E02CD" w:rsidRDefault="002E02CD">
      <w:pPr>
        <w:pStyle w:val="Defpara"/>
      </w:pPr>
      <w:r>
        <w:tab/>
        <w:t>(d)</w:t>
      </w:r>
      <w:r>
        <w:tab/>
        <w:t>the petroleum licensee introduces new methods for the recovery of petroleum</w:t>
      </w:r>
      <w:r w:rsidR="00B50798" w:rsidRPr="00B50798">
        <w:t xml:space="preserve"> </w:t>
      </w:r>
      <w:r w:rsidR="00B50798">
        <w:t>or a regulated substance</w:t>
      </w:r>
      <w:r>
        <w:t xml:space="preserve"> from the field, such as enhanced recovery and injection of fluids.</w:t>
      </w:r>
    </w:p>
    <w:p w14:paraId="6CA710AE" w14:textId="6A3A9B69" w:rsidR="002E02CD" w:rsidRDefault="002E02CD">
      <w:pPr>
        <w:pStyle w:val="Subsection"/>
      </w:pPr>
      <w:r>
        <w:tab/>
        <w:t>(2)</w:t>
      </w:r>
      <w:r>
        <w:tab/>
        <w:t>A petroleum licensee must make an application under regulation 49(1) in respect of an approved field management plan at least 90 days before the licensee makes a major change in relation to the recovery of petroleum</w:t>
      </w:r>
      <w:r w:rsidR="00B50798" w:rsidRPr="00B50798">
        <w:t xml:space="preserve"> </w:t>
      </w:r>
      <w:r w:rsidR="00B50798">
        <w:t>or a regulated substance</w:t>
      </w:r>
      <w:r>
        <w:t xml:space="preserve"> from the field to which the plan applies.</w:t>
      </w:r>
    </w:p>
    <w:p w14:paraId="6037DAF2" w14:textId="77777777" w:rsidR="002E02CD" w:rsidRDefault="002E02CD">
      <w:pPr>
        <w:pStyle w:val="Penstart"/>
      </w:pPr>
      <w:r>
        <w:tab/>
        <w:t>Penalty: a fine of $10 000.</w:t>
      </w:r>
    </w:p>
    <w:p w14:paraId="5916B07A" w14:textId="266D0A06" w:rsidR="00B50798" w:rsidRDefault="00B50798" w:rsidP="005A676A">
      <w:pPr>
        <w:pStyle w:val="Footnotesection"/>
      </w:pPr>
      <w:r w:rsidRPr="00384CDC">
        <w:tab/>
        <w:t>[Regulation </w:t>
      </w:r>
      <w:r w:rsidR="0050687D">
        <w:t>50</w:t>
      </w:r>
      <w:r w:rsidRPr="00384CDC">
        <w:t xml:space="preserve"> amended: SL 2026/82 r. 4</w:t>
      </w:r>
      <w:r w:rsidR="0050687D">
        <w:t>4</w:t>
      </w:r>
      <w:r w:rsidRPr="00384CDC">
        <w:t>.]</w:t>
      </w:r>
    </w:p>
    <w:p w14:paraId="59D759F1" w14:textId="77777777" w:rsidR="002E02CD" w:rsidRDefault="002E02CD">
      <w:pPr>
        <w:pStyle w:val="Heading5"/>
      </w:pPr>
      <w:bookmarkStart w:id="132" w:name="_Toc230272246"/>
      <w:r>
        <w:rPr>
          <w:rStyle w:val="CharSectno"/>
        </w:rPr>
        <w:t>51</w:t>
      </w:r>
      <w:r>
        <w:t>.</w:t>
      </w:r>
      <w:r>
        <w:tab/>
        <w:t>Decision on application for approval of revision</w:t>
      </w:r>
      <w:bookmarkEnd w:id="132"/>
    </w:p>
    <w:p w14:paraId="35A25F33" w14:textId="77777777" w:rsidR="002E02CD" w:rsidRDefault="002E02CD">
      <w:pPr>
        <w:pStyle w:val="Subsection"/>
      </w:pPr>
      <w:r>
        <w:tab/>
        <w:t>(1)</w:t>
      </w:r>
      <w:r>
        <w:tab/>
        <w:t xml:space="preserve">As soon as practicable after an application is made under regulation 49(1) in respect of a revision, the Minister must — </w:t>
      </w:r>
    </w:p>
    <w:p w14:paraId="312AE98A" w14:textId="77777777" w:rsidR="002E02CD" w:rsidRDefault="002E02CD">
      <w:pPr>
        <w:pStyle w:val="Indenta"/>
      </w:pPr>
      <w:r>
        <w:tab/>
        <w:t>(a)</w:t>
      </w:r>
      <w:r>
        <w:tab/>
        <w:t>approve the revision if the approved field management plan as revised would meet the requirements of regulation 47(1); or</w:t>
      </w:r>
    </w:p>
    <w:p w14:paraId="564E2DF2" w14:textId="77777777" w:rsidR="002E02CD" w:rsidRDefault="002E02CD">
      <w:pPr>
        <w:pStyle w:val="Indenta"/>
      </w:pPr>
      <w:r>
        <w:tab/>
        <w:t>(b)</w:t>
      </w:r>
      <w:r>
        <w:tab/>
        <w:t>refuse to approve the revision; or</w:t>
      </w:r>
    </w:p>
    <w:p w14:paraId="10457C73" w14:textId="77777777" w:rsidR="002E02CD" w:rsidRDefault="002E02CD">
      <w:pPr>
        <w:pStyle w:val="Indenta"/>
      </w:pPr>
      <w:r>
        <w:lastRenderedPageBreak/>
        <w:tab/>
        <w:t>(c)</w:t>
      </w:r>
      <w:r>
        <w:tab/>
        <w:t>give the petroleum licensee a written notice stating that the Minister is unable to make a decision without further assessment of the revision.</w:t>
      </w:r>
    </w:p>
    <w:p w14:paraId="54C411F5" w14:textId="77777777" w:rsidR="002E02CD" w:rsidRDefault="002E02CD">
      <w:pPr>
        <w:pStyle w:val="Subsection"/>
      </w:pPr>
      <w:r>
        <w:tab/>
        <w:t>(2)</w:t>
      </w:r>
      <w:r>
        <w:tab/>
        <w:t xml:space="preserve">A notice given under subregulation (1)(c) must specify — </w:t>
      </w:r>
    </w:p>
    <w:p w14:paraId="00F1B71B" w14:textId="77777777" w:rsidR="002E02CD" w:rsidRDefault="002E02CD">
      <w:pPr>
        <w:pStyle w:val="Indenta"/>
      </w:pPr>
      <w:r>
        <w:tab/>
        <w:t>(a)</w:t>
      </w:r>
      <w:r>
        <w:tab/>
        <w:t>any further information the Minister requires to be included in the revision; and</w:t>
      </w:r>
    </w:p>
    <w:p w14:paraId="540A24C7" w14:textId="77777777" w:rsidR="002E02CD" w:rsidRDefault="002E02CD">
      <w:pPr>
        <w:pStyle w:val="Indenta"/>
      </w:pPr>
      <w:r>
        <w:tab/>
        <w:t>(b)</w:t>
      </w:r>
      <w:r>
        <w:tab/>
        <w:t>the date after which the Minister will commence further assessment of the revision.</w:t>
      </w:r>
    </w:p>
    <w:p w14:paraId="2431D950" w14:textId="77777777" w:rsidR="002E02CD" w:rsidRDefault="002E02CD">
      <w:pPr>
        <w:pStyle w:val="Subsection"/>
      </w:pPr>
      <w:r>
        <w:tab/>
        <w:t>(3)</w:t>
      </w:r>
      <w:r>
        <w:tab/>
        <w:t>The date specified under subregulation (2)(b) must give the petroleum licensee a reasonable opportunity to modify or resubmit the revision.</w:t>
      </w:r>
    </w:p>
    <w:p w14:paraId="276A8A09" w14:textId="77777777" w:rsidR="002E02CD" w:rsidRDefault="002E02CD">
      <w:pPr>
        <w:pStyle w:val="Subsection"/>
      </w:pPr>
      <w:r>
        <w:tab/>
        <w:t>(4)</w:t>
      </w:r>
      <w:r>
        <w:tab/>
        <w:t>If the Minister undertakes further assessment of the revision, the Minister must approve or refuse to approve the revision as soon as practicable after that further assessment.</w:t>
      </w:r>
    </w:p>
    <w:p w14:paraId="3D3E490C" w14:textId="77777777" w:rsidR="002E02CD" w:rsidRDefault="002E02CD">
      <w:pPr>
        <w:pStyle w:val="Subsection"/>
      </w:pPr>
      <w:r>
        <w:tab/>
        <w:t>(5)</w:t>
      </w:r>
      <w:r>
        <w:tab/>
        <w:t>The Minister may approve the revision subject to conditions.</w:t>
      </w:r>
    </w:p>
    <w:p w14:paraId="198519AB" w14:textId="77777777" w:rsidR="002E02CD" w:rsidRDefault="002E02CD">
      <w:pPr>
        <w:pStyle w:val="Heading5"/>
      </w:pPr>
      <w:bookmarkStart w:id="133" w:name="_Toc230272247"/>
      <w:r>
        <w:rPr>
          <w:rStyle w:val="CharSectno"/>
        </w:rPr>
        <w:t>52</w:t>
      </w:r>
      <w:r>
        <w:t>.</w:t>
      </w:r>
      <w:r>
        <w:tab/>
        <w:t>Notice of decision</w:t>
      </w:r>
      <w:bookmarkEnd w:id="133"/>
    </w:p>
    <w:p w14:paraId="22367377" w14:textId="77777777" w:rsidR="002E02CD" w:rsidRDefault="002E02CD">
      <w:pPr>
        <w:pStyle w:val="Subsection"/>
      </w:pPr>
      <w:r>
        <w:tab/>
      </w:r>
      <w:r>
        <w:tab/>
        <w:t xml:space="preserve">As soon as practicable after deciding to approve or refuse to approve a revision, the Minister must give the petroleum licensee written notice of the decision specifying — </w:t>
      </w:r>
    </w:p>
    <w:p w14:paraId="1DF85481" w14:textId="77777777" w:rsidR="002E02CD" w:rsidRDefault="002E02CD">
      <w:pPr>
        <w:pStyle w:val="Indenta"/>
      </w:pPr>
      <w:r>
        <w:tab/>
        <w:t>(a)</w:t>
      </w:r>
      <w:r>
        <w:tab/>
        <w:t xml:space="preserve">if the decision is to approve the revision — </w:t>
      </w:r>
    </w:p>
    <w:p w14:paraId="5ACE9C26" w14:textId="77777777" w:rsidR="002E02CD" w:rsidRDefault="002E02CD">
      <w:pPr>
        <w:pStyle w:val="Indenti"/>
      </w:pPr>
      <w:r>
        <w:tab/>
        <w:t>(i)</w:t>
      </w:r>
      <w:r>
        <w:tab/>
        <w:t>the date on which the revision takes effect; and</w:t>
      </w:r>
    </w:p>
    <w:p w14:paraId="43493BFD" w14:textId="77777777" w:rsidR="002E02CD" w:rsidRDefault="002E02CD">
      <w:pPr>
        <w:pStyle w:val="Indenti"/>
      </w:pPr>
      <w:r>
        <w:tab/>
        <w:t>(ii)</w:t>
      </w:r>
      <w:r>
        <w:tab/>
        <w:t>if the approval is subject to a condition — the condition and the reason for it;</w:t>
      </w:r>
    </w:p>
    <w:p w14:paraId="6B8F3F1C" w14:textId="77777777" w:rsidR="002E02CD" w:rsidRDefault="002E02CD">
      <w:pPr>
        <w:pStyle w:val="Indenta"/>
      </w:pPr>
      <w:r>
        <w:tab/>
      </w:r>
      <w:r>
        <w:tab/>
        <w:t>or</w:t>
      </w:r>
    </w:p>
    <w:p w14:paraId="71750C15" w14:textId="77777777" w:rsidR="002E02CD" w:rsidRDefault="002E02CD">
      <w:pPr>
        <w:pStyle w:val="Indenta"/>
      </w:pPr>
      <w:r>
        <w:tab/>
        <w:t>(b)</w:t>
      </w:r>
      <w:r>
        <w:tab/>
        <w:t>if the decision is to refuse to approve the revision — the reasons for the decision.</w:t>
      </w:r>
    </w:p>
    <w:p w14:paraId="325D65A9" w14:textId="77777777" w:rsidR="002E02CD" w:rsidRDefault="002E02CD">
      <w:pPr>
        <w:pStyle w:val="Heading5"/>
      </w:pPr>
      <w:bookmarkStart w:id="134" w:name="_Toc230272248"/>
      <w:r>
        <w:rPr>
          <w:rStyle w:val="CharSectno"/>
        </w:rPr>
        <w:t>53</w:t>
      </w:r>
      <w:r>
        <w:t>.</w:t>
      </w:r>
      <w:r>
        <w:tab/>
        <w:t>Date on which revision takes effect</w:t>
      </w:r>
      <w:bookmarkEnd w:id="134"/>
    </w:p>
    <w:p w14:paraId="4411CAC1" w14:textId="77777777" w:rsidR="002E02CD" w:rsidRDefault="002E02CD">
      <w:pPr>
        <w:pStyle w:val="Subsection"/>
      </w:pPr>
      <w:r>
        <w:tab/>
      </w:r>
      <w:r>
        <w:tab/>
        <w:t xml:space="preserve">If the Minister approves a revision of an approved field management plan, then, on the date specified in respect of the </w:t>
      </w:r>
      <w:r>
        <w:lastRenderedPageBreak/>
        <w:t>revision under regulation 52(a)(i), the plan as revised replaces the existing approved field management plan as the plan in force for the field.</w:t>
      </w:r>
    </w:p>
    <w:p w14:paraId="799C1717" w14:textId="77777777" w:rsidR="002E02CD" w:rsidRDefault="002E02CD">
      <w:pPr>
        <w:pStyle w:val="Heading5"/>
      </w:pPr>
      <w:bookmarkStart w:id="135" w:name="_Toc230272249"/>
      <w:r>
        <w:rPr>
          <w:rStyle w:val="CharSectno"/>
        </w:rPr>
        <w:t>54</w:t>
      </w:r>
      <w:r>
        <w:t>.</w:t>
      </w:r>
      <w:r>
        <w:tab/>
        <w:t>Revision required by Minister</w:t>
      </w:r>
      <w:bookmarkEnd w:id="135"/>
    </w:p>
    <w:p w14:paraId="742ECA68" w14:textId="77777777" w:rsidR="002E02CD" w:rsidRDefault="002E02CD">
      <w:pPr>
        <w:pStyle w:val="Subsection"/>
      </w:pPr>
      <w:r>
        <w:tab/>
        <w:t>(1)</w:t>
      </w:r>
      <w:r>
        <w:tab/>
        <w:t xml:space="preserve">The Minister may give a petroleum licensee a written notice — </w:t>
      </w:r>
    </w:p>
    <w:p w14:paraId="4217FE21" w14:textId="77777777" w:rsidR="002E02CD" w:rsidRDefault="002E02CD">
      <w:pPr>
        <w:pStyle w:val="Indenta"/>
      </w:pPr>
      <w:r>
        <w:tab/>
        <w:t>(a)</w:t>
      </w:r>
      <w:r>
        <w:tab/>
        <w:t>requiring the licensee to submit to the Minister a revision of an approved field management plan as set out in the notice; and</w:t>
      </w:r>
    </w:p>
    <w:p w14:paraId="2D7D05B1" w14:textId="77777777" w:rsidR="002E02CD" w:rsidRDefault="002E02CD">
      <w:pPr>
        <w:pStyle w:val="Indenta"/>
      </w:pPr>
      <w:r>
        <w:tab/>
        <w:t>(b)</w:t>
      </w:r>
      <w:r>
        <w:tab/>
        <w:t>setting out the technical grounds for requiring the revision; and</w:t>
      </w:r>
    </w:p>
    <w:p w14:paraId="305018A4" w14:textId="77777777" w:rsidR="002E02CD" w:rsidRDefault="002E02CD">
      <w:pPr>
        <w:pStyle w:val="Indenta"/>
      </w:pPr>
      <w:r>
        <w:tab/>
        <w:t>(c)</w:t>
      </w:r>
      <w:r>
        <w:tab/>
        <w:t xml:space="preserve">identifying the proposed date of effect of the revision; and </w:t>
      </w:r>
    </w:p>
    <w:p w14:paraId="0BCE0E0B" w14:textId="77777777" w:rsidR="002E02CD" w:rsidRDefault="002E02CD">
      <w:pPr>
        <w:pStyle w:val="Indenta"/>
      </w:pPr>
      <w:r>
        <w:tab/>
        <w:t>(d)</w:t>
      </w:r>
      <w:r>
        <w:tab/>
        <w:t>identifying the proposed date by which the licensee must submit the revision to the Minister; and</w:t>
      </w:r>
    </w:p>
    <w:p w14:paraId="7AFD73E4" w14:textId="77777777" w:rsidR="002E02CD" w:rsidRDefault="002E02CD">
      <w:pPr>
        <w:pStyle w:val="Indenta"/>
      </w:pPr>
      <w:r>
        <w:tab/>
        <w:t>(e)</w:t>
      </w:r>
      <w:r>
        <w:tab/>
        <w:t>advising the licensee of the effect of regulation 55.</w:t>
      </w:r>
    </w:p>
    <w:p w14:paraId="6853DEFF" w14:textId="77777777" w:rsidR="002E02CD" w:rsidRDefault="002E02CD">
      <w:pPr>
        <w:pStyle w:val="Subsection"/>
      </w:pPr>
      <w:r>
        <w:tab/>
        <w:t>(2)</w:t>
      </w:r>
      <w:r>
        <w:tab/>
        <w:t>A revision submitted by the petroleum licensee in accordance with the notice (or the notice as varied under regulation 56) is to be taken to be an application under regulation 49(1) and regulations 51, 52 and 53 apply accordingly.</w:t>
      </w:r>
    </w:p>
    <w:p w14:paraId="749ECF80" w14:textId="77777777" w:rsidR="002E02CD" w:rsidRDefault="002E02CD">
      <w:pPr>
        <w:pStyle w:val="Heading5"/>
      </w:pPr>
      <w:bookmarkStart w:id="136" w:name="_Toc230272250"/>
      <w:r>
        <w:rPr>
          <w:rStyle w:val="CharSectno"/>
        </w:rPr>
        <w:t>55</w:t>
      </w:r>
      <w:r>
        <w:t>.</w:t>
      </w:r>
      <w:r>
        <w:tab/>
        <w:t>Objection to requirement to revise approved field management plan</w:t>
      </w:r>
      <w:bookmarkEnd w:id="136"/>
    </w:p>
    <w:p w14:paraId="0B8B4CCD" w14:textId="77777777" w:rsidR="002E02CD" w:rsidRDefault="002E02CD">
      <w:pPr>
        <w:pStyle w:val="Subsection"/>
      </w:pPr>
      <w:r>
        <w:tab/>
        <w:t>(1)</w:t>
      </w:r>
      <w:r>
        <w:tab/>
        <w:t xml:space="preserve">If the Minister gives a petroleum licensee a notice under regulation 54, the licensee may make an objection, in writing, to the Minister — </w:t>
      </w:r>
    </w:p>
    <w:p w14:paraId="7A0E0C24" w14:textId="77777777" w:rsidR="002E02CD" w:rsidRDefault="002E02CD">
      <w:pPr>
        <w:pStyle w:val="Indenta"/>
      </w:pPr>
      <w:r>
        <w:tab/>
        <w:t>(a)</w:t>
      </w:r>
      <w:r>
        <w:tab/>
        <w:t xml:space="preserve">stating one or more of the following — </w:t>
      </w:r>
    </w:p>
    <w:p w14:paraId="07F4BFB6" w14:textId="77777777" w:rsidR="002E02CD" w:rsidRDefault="002E02CD">
      <w:pPr>
        <w:pStyle w:val="Indenti"/>
      </w:pPr>
      <w:r>
        <w:tab/>
        <w:t>(i)</w:t>
      </w:r>
      <w:r>
        <w:tab/>
        <w:t>that the revision should not occur;</w:t>
      </w:r>
    </w:p>
    <w:p w14:paraId="536B5BB1" w14:textId="77777777" w:rsidR="002E02CD" w:rsidRDefault="002E02CD">
      <w:pPr>
        <w:pStyle w:val="Indenti"/>
      </w:pPr>
      <w:r>
        <w:tab/>
        <w:t>(ii)</w:t>
      </w:r>
      <w:r>
        <w:tab/>
        <w:t>that the revision should be in terms different from the proposed terms;</w:t>
      </w:r>
    </w:p>
    <w:p w14:paraId="58A98671" w14:textId="77777777" w:rsidR="002E02CD" w:rsidRDefault="002E02CD">
      <w:pPr>
        <w:pStyle w:val="Indenti"/>
      </w:pPr>
      <w:r>
        <w:tab/>
        <w:t>(iii)</w:t>
      </w:r>
      <w:r>
        <w:tab/>
        <w:t>that the revision should take effect on a date later than the proposed date;</w:t>
      </w:r>
    </w:p>
    <w:p w14:paraId="7A978187" w14:textId="77777777" w:rsidR="002E02CD" w:rsidRDefault="002E02CD">
      <w:pPr>
        <w:pStyle w:val="Indenti"/>
      </w:pPr>
      <w:r>
        <w:lastRenderedPageBreak/>
        <w:tab/>
        <w:t>(iv)</w:t>
      </w:r>
      <w:r>
        <w:tab/>
        <w:t>that the date by which the licensee must submit the revision should be later than the proposed date;</w:t>
      </w:r>
    </w:p>
    <w:p w14:paraId="21510823" w14:textId="77777777" w:rsidR="002E02CD" w:rsidRDefault="002E02CD">
      <w:pPr>
        <w:pStyle w:val="Indenta"/>
      </w:pPr>
      <w:r>
        <w:tab/>
      </w:r>
      <w:r>
        <w:tab/>
        <w:t>and</w:t>
      </w:r>
    </w:p>
    <w:p w14:paraId="3CB1F65D" w14:textId="77777777" w:rsidR="002E02CD" w:rsidRDefault="002E02CD">
      <w:pPr>
        <w:pStyle w:val="Indenta"/>
      </w:pPr>
      <w:r>
        <w:tab/>
        <w:t>(b)</w:t>
      </w:r>
      <w:r>
        <w:tab/>
        <w:t>giving reasons for the objection.</w:t>
      </w:r>
    </w:p>
    <w:p w14:paraId="12452AD9" w14:textId="77777777" w:rsidR="002E02CD" w:rsidRDefault="002E02CD">
      <w:pPr>
        <w:pStyle w:val="Subsection"/>
      </w:pPr>
      <w:r>
        <w:tab/>
        <w:t>(2)</w:t>
      </w:r>
      <w:r>
        <w:tab/>
        <w:t xml:space="preserve">The petroleum licensee must make the objection within — </w:t>
      </w:r>
    </w:p>
    <w:p w14:paraId="0289913D" w14:textId="77777777" w:rsidR="002E02CD" w:rsidRDefault="002E02CD">
      <w:pPr>
        <w:pStyle w:val="Indenta"/>
      </w:pPr>
      <w:r>
        <w:tab/>
        <w:t>(a)</w:t>
      </w:r>
      <w:r>
        <w:tab/>
        <w:t>21 days after receiving the notice; or</w:t>
      </w:r>
    </w:p>
    <w:p w14:paraId="729592CB" w14:textId="77777777" w:rsidR="002E02CD" w:rsidRDefault="002E02CD">
      <w:pPr>
        <w:pStyle w:val="Indenta"/>
      </w:pPr>
      <w:r>
        <w:tab/>
        <w:t>(b)</w:t>
      </w:r>
      <w:r>
        <w:tab/>
        <w:t>if the Minister, in writing, allows a longer period — that period.</w:t>
      </w:r>
    </w:p>
    <w:p w14:paraId="6F2D7A72" w14:textId="77777777" w:rsidR="002E02CD" w:rsidRDefault="002E02CD">
      <w:pPr>
        <w:pStyle w:val="Heading5"/>
      </w:pPr>
      <w:bookmarkStart w:id="137" w:name="_Toc230272251"/>
      <w:r>
        <w:rPr>
          <w:rStyle w:val="CharSectno"/>
        </w:rPr>
        <w:t>56</w:t>
      </w:r>
      <w:r>
        <w:t>.</w:t>
      </w:r>
      <w:r>
        <w:tab/>
        <w:t>Decision on objection</w:t>
      </w:r>
      <w:bookmarkEnd w:id="137"/>
    </w:p>
    <w:p w14:paraId="3EBF4C31" w14:textId="77777777" w:rsidR="002E02CD" w:rsidRDefault="002E02CD">
      <w:pPr>
        <w:pStyle w:val="Subsection"/>
      </w:pPr>
      <w:r>
        <w:tab/>
        <w:t>(1)</w:t>
      </w:r>
      <w:r>
        <w:tab/>
        <w:t>As soon as practicable after a petroleum licensee makes an objection under regulation 55, the Minister must decide whether to accept or reject the objection.</w:t>
      </w:r>
    </w:p>
    <w:p w14:paraId="4BDAD97A" w14:textId="77777777" w:rsidR="002E02CD" w:rsidRDefault="002E02CD">
      <w:pPr>
        <w:pStyle w:val="Subsection"/>
      </w:pPr>
      <w:r>
        <w:tab/>
        <w:t>(2)</w:t>
      </w:r>
      <w:r>
        <w:tab/>
        <w:t xml:space="preserve">As soon as practicable after making the decision, the Minister must give the petroleum licensee written notice of the decision specifying — </w:t>
      </w:r>
    </w:p>
    <w:p w14:paraId="25D609D2" w14:textId="77777777" w:rsidR="002E02CD" w:rsidRDefault="002E02CD">
      <w:pPr>
        <w:pStyle w:val="Indenta"/>
      </w:pPr>
      <w:r>
        <w:tab/>
        <w:t>(a)</w:t>
      </w:r>
      <w:r>
        <w:tab/>
        <w:t xml:space="preserve">if the decision is to accept the objection — </w:t>
      </w:r>
    </w:p>
    <w:p w14:paraId="1F43715E" w14:textId="77777777" w:rsidR="002E02CD" w:rsidRDefault="002E02CD">
      <w:pPr>
        <w:pStyle w:val="Indenti"/>
      </w:pPr>
      <w:r>
        <w:tab/>
        <w:t>(i)</w:t>
      </w:r>
      <w:r>
        <w:tab/>
        <w:t>whether the original notice given under regulation 54 is varied or withdrawn; and</w:t>
      </w:r>
    </w:p>
    <w:p w14:paraId="7960DFD6" w14:textId="77777777" w:rsidR="002E02CD" w:rsidRDefault="002E02CD">
      <w:pPr>
        <w:pStyle w:val="Indenti"/>
      </w:pPr>
      <w:r>
        <w:tab/>
        <w:t>(ii)</w:t>
      </w:r>
      <w:r>
        <w:tab/>
        <w:t>if the original notice is varied — the requirements of that notice as varied;</w:t>
      </w:r>
    </w:p>
    <w:p w14:paraId="147819E5" w14:textId="77777777" w:rsidR="002E02CD" w:rsidRDefault="002E02CD">
      <w:pPr>
        <w:pStyle w:val="Indenta"/>
      </w:pPr>
      <w:r>
        <w:tab/>
      </w:r>
      <w:r>
        <w:tab/>
        <w:t>or</w:t>
      </w:r>
    </w:p>
    <w:p w14:paraId="5E861120" w14:textId="77777777" w:rsidR="002E02CD" w:rsidRDefault="002E02CD">
      <w:pPr>
        <w:pStyle w:val="Indenta"/>
      </w:pPr>
      <w:r>
        <w:tab/>
        <w:t>(b)</w:t>
      </w:r>
      <w:r>
        <w:tab/>
        <w:t>if the decision is to reject the objection — the reasons for the decision.</w:t>
      </w:r>
    </w:p>
    <w:p w14:paraId="584BD589" w14:textId="77777777" w:rsidR="002E02CD" w:rsidRDefault="002E02CD">
      <w:pPr>
        <w:pStyle w:val="Heading5"/>
      </w:pPr>
      <w:bookmarkStart w:id="138" w:name="_Toc230272252"/>
      <w:r>
        <w:rPr>
          <w:rStyle w:val="CharSectno"/>
        </w:rPr>
        <w:t>57</w:t>
      </w:r>
      <w:r>
        <w:t>.</w:t>
      </w:r>
      <w:r>
        <w:tab/>
        <w:t>Requirement to comply with notice</w:t>
      </w:r>
      <w:bookmarkEnd w:id="138"/>
    </w:p>
    <w:p w14:paraId="704BCB99" w14:textId="77777777" w:rsidR="002E02CD" w:rsidRDefault="002E02CD">
      <w:pPr>
        <w:pStyle w:val="Subsection"/>
      </w:pPr>
      <w:r>
        <w:tab/>
        <w:t>(1)</w:t>
      </w:r>
      <w:r>
        <w:tab/>
        <w:t>This regulation applies if a petroleum licensee is given a notice under regulation 54.</w:t>
      </w:r>
    </w:p>
    <w:p w14:paraId="26CE9CD4" w14:textId="77777777" w:rsidR="002E02CD" w:rsidRDefault="002E02CD">
      <w:pPr>
        <w:pStyle w:val="Subsection"/>
      </w:pPr>
      <w:r>
        <w:lastRenderedPageBreak/>
        <w:tab/>
        <w:t>(2)</w:t>
      </w:r>
      <w:r>
        <w:tab/>
        <w:t>The petroleum licensee must comply with the requirements of the notice unless the notice is varied or withdrawn under regulation 56.</w:t>
      </w:r>
    </w:p>
    <w:p w14:paraId="5F632863" w14:textId="77777777" w:rsidR="002E02CD" w:rsidRDefault="002E02CD">
      <w:pPr>
        <w:pStyle w:val="Penstart"/>
      </w:pPr>
      <w:r>
        <w:tab/>
        <w:t>Penalty: a fine of $10 000.</w:t>
      </w:r>
    </w:p>
    <w:p w14:paraId="7A1140B8" w14:textId="77777777" w:rsidR="002E02CD" w:rsidRDefault="002E02CD">
      <w:pPr>
        <w:pStyle w:val="Subsection"/>
      </w:pPr>
      <w:r>
        <w:tab/>
        <w:t>(3)</w:t>
      </w:r>
      <w:r>
        <w:tab/>
        <w:t>If the notice is varied under regulation 56, the petroleum licensee must comply with the requirements of the notice as varied.</w:t>
      </w:r>
    </w:p>
    <w:p w14:paraId="02ECBC1F" w14:textId="77777777" w:rsidR="002E02CD" w:rsidRDefault="002E02CD">
      <w:pPr>
        <w:pStyle w:val="Penstart"/>
      </w:pPr>
      <w:r>
        <w:tab/>
        <w:t>Penalty: a fine of $10 000.</w:t>
      </w:r>
    </w:p>
    <w:p w14:paraId="4EF9ACAE" w14:textId="02D77D3C" w:rsidR="002E02CD" w:rsidRDefault="002E02CD">
      <w:pPr>
        <w:pStyle w:val="Heading3"/>
        <w:keepLines/>
      </w:pPr>
      <w:bookmarkStart w:id="139" w:name="_Toc229990405"/>
      <w:bookmarkStart w:id="140" w:name="_Toc230006680"/>
      <w:bookmarkStart w:id="141" w:name="_Toc230009148"/>
      <w:bookmarkStart w:id="142" w:name="_Toc230272253"/>
      <w:r>
        <w:rPr>
          <w:rStyle w:val="CharDivNo"/>
        </w:rPr>
        <w:t>Division 5</w:t>
      </w:r>
      <w:r w:rsidRPr="00383DFB">
        <w:rPr>
          <w:rStyle w:val="CharDivNo"/>
        </w:rPr>
        <w:t> </w:t>
      </w:r>
      <w:r>
        <w:t>—</w:t>
      </w:r>
      <w:r w:rsidRPr="00383DFB">
        <w:rPr>
          <w:rStyle w:val="CharDivText"/>
        </w:rPr>
        <w:t> </w:t>
      </w:r>
      <w:r w:rsidRPr="007C06CF">
        <w:rPr>
          <w:rStyle w:val="CharDivText"/>
        </w:rPr>
        <w:t>Recovery of petroleum</w:t>
      </w:r>
      <w:r w:rsidR="0040316D" w:rsidRPr="00383DFB">
        <w:rPr>
          <w:rStyle w:val="CharDivText"/>
        </w:rPr>
        <w:t xml:space="preserve"> or regulated substance</w:t>
      </w:r>
      <w:r w:rsidRPr="007C06CF">
        <w:rPr>
          <w:rStyle w:val="CharDivText"/>
        </w:rPr>
        <w:t xml:space="preserve"> before field management plan approved</w:t>
      </w:r>
      <w:bookmarkEnd w:id="139"/>
      <w:bookmarkEnd w:id="140"/>
      <w:bookmarkEnd w:id="141"/>
      <w:bookmarkEnd w:id="142"/>
    </w:p>
    <w:p w14:paraId="315CB000" w14:textId="1A63DA08" w:rsidR="0040316D" w:rsidRPr="004F1F73" w:rsidRDefault="0040316D" w:rsidP="0040316D">
      <w:pPr>
        <w:pStyle w:val="Footnoteheading"/>
      </w:pPr>
      <w:r>
        <w:tab/>
      </w:r>
      <w:r w:rsidRPr="008877A2">
        <w:t>[</w:t>
      </w:r>
      <w:r>
        <w:t>Heading</w:t>
      </w:r>
      <w:r w:rsidRPr="008877A2">
        <w:t xml:space="preserve"> amended: SL 2026/82 r. </w:t>
      </w:r>
      <w:r>
        <w:t>45</w:t>
      </w:r>
      <w:r w:rsidRPr="008877A2">
        <w:t>.]</w:t>
      </w:r>
    </w:p>
    <w:p w14:paraId="5B626AA0" w14:textId="0055C1A9" w:rsidR="002E02CD" w:rsidRDefault="002E02CD">
      <w:pPr>
        <w:pStyle w:val="Heading5"/>
      </w:pPr>
      <w:bookmarkStart w:id="143" w:name="_Toc230272254"/>
      <w:r>
        <w:rPr>
          <w:rStyle w:val="CharSectno"/>
        </w:rPr>
        <w:t>58</w:t>
      </w:r>
      <w:r>
        <w:t>.</w:t>
      </w:r>
      <w:r>
        <w:tab/>
      </w:r>
      <w:r w:rsidR="00725C44">
        <w:rPr>
          <w:bCs/>
        </w:rPr>
        <w:t>Appl</w:t>
      </w:r>
      <w:r w:rsidR="00725C44">
        <w:t>ication</w:t>
      </w:r>
      <w:bookmarkEnd w:id="143"/>
    </w:p>
    <w:p w14:paraId="69A15DAE" w14:textId="06BD7D2B" w:rsidR="002E02CD" w:rsidRDefault="002E02CD">
      <w:pPr>
        <w:pStyle w:val="Subsection"/>
        <w:keepNext/>
        <w:keepLines/>
      </w:pPr>
      <w:r>
        <w:tab/>
        <w:t>(1)</w:t>
      </w:r>
      <w:r>
        <w:tab/>
        <w:t>A petroleum licensee may apply, in writing, to the Minister for permission to undertake the recovery of petroleum</w:t>
      </w:r>
      <w:r w:rsidR="00725C44" w:rsidRPr="00725C44">
        <w:t xml:space="preserve"> </w:t>
      </w:r>
      <w:r w:rsidR="00725C44">
        <w:t>or a regulated substance</w:t>
      </w:r>
      <w:r>
        <w:t xml:space="preserve"> from a </w:t>
      </w:r>
      <w:r w:rsidR="00725C44">
        <w:t>resources</w:t>
      </w:r>
      <w:r>
        <w:t xml:space="preserve"> pool in the licence area for a period of up to 3 months without having an approved field management plan in force for a field that includes the </w:t>
      </w:r>
      <w:r w:rsidR="00725C44">
        <w:t>resources pool.</w:t>
      </w:r>
    </w:p>
    <w:p w14:paraId="6E93C914" w14:textId="77777777" w:rsidR="002E02CD" w:rsidRDefault="002E02CD">
      <w:pPr>
        <w:pStyle w:val="Subsection"/>
      </w:pPr>
      <w:r>
        <w:tab/>
        <w:t>(2)</w:t>
      </w:r>
      <w:r>
        <w:tab/>
        <w:t xml:space="preserve">The application must include — </w:t>
      </w:r>
    </w:p>
    <w:p w14:paraId="3696018C" w14:textId="77777777" w:rsidR="002E02CD" w:rsidRDefault="002E02CD">
      <w:pPr>
        <w:pStyle w:val="Indenta"/>
      </w:pPr>
      <w:r>
        <w:tab/>
        <w:t>(a)</w:t>
      </w:r>
      <w:r>
        <w:tab/>
        <w:t>the reason why it is necessary for the petroleum licensee to undertake the recovery without having an approved field management plan; and</w:t>
      </w:r>
    </w:p>
    <w:p w14:paraId="33C6264F" w14:textId="77777777" w:rsidR="002E02CD" w:rsidRDefault="002E02CD">
      <w:pPr>
        <w:pStyle w:val="Indenta"/>
      </w:pPr>
      <w:r>
        <w:tab/>
        <w:t>(b)</w:t>
      </w:r>
      <w:r>
        <w:tab/>
        <w:t>the period in respect of which the permission is sought; and</w:t>
      </w:r>
    </w:p>
    <w:p w14:paraId="53B8855B" w14:textId="77777777" w:rsidR="002E02CD" w:rsidRDefault="002E02CD">
      <w:pPr>
        <w:pStyle w:val="Indenta"/>
      </w:pPr>
      <w:r>
        <w:tab/>
        <w:t>(c)</w:t>
      </w:r>
      <w:r>
        <w:tab/>
        <w:t>details of any proposed extended production test; and</w:t>
      </w:r>
    </w:p>
    <w:p w14:paraId="68E0DA09" w14:textId="7D9F987E" w:rsidR="002E02CD" w:rsidRDefault="002E02CD">
      <w:pPr>
        <w:pStyle w:val="Indenta"/>
      </w:pPr>
      <w:r>
        <w:rPr>
          <w:color w:val="000000"/>
        </w:rPr>
        <w:tab/>
        <w:t>(d)</w:t>
      </w:r>
      <w:r>
        <w:rPr>
          <w:color w:val="000000"/>
        </w:rPr>
        <w:tab/>
      </w:r>
      <w:r>
        <w:t xml:space="preserve">details of any proposed disposal or flaring of produced </w:t>
      </w:r>
      <w:r w:rsidR="00725C44">
        <w:t>petroleum or a regulated substance; and</w:t>
      </w:r>
    </w:p>
    <w:p w14:paraId="15196D47" w14:textId="77777777" w:rsidR="002E02CD" w:rsidRDefault="002E02CD">
      <w:pPr>
        <w:pStyle w:val="Indenta"/>
      </w:pPr>
      <w:r>
        <w:tab/>
        <w:t>(e)</w:t>
      </w:r>
      <w:r>
        <w:tab/>
        <w:t>details of any proposed disposal of produced formation material.</w:t>
      </w:r>
    </w:p>
    <w:p w14:paraId="5C76AC25" w14:textId="07CE831C" w:rsidR="0056189F" w:rsidRPr="004F1F73" w:rsidRDefault="0056189F" w:rsidP="00644C68">
      <w:pPr>
        <w:pStyle w:val="Footnotesection"/>
      </w:pPr>
      <w:r>
        <w:lastRenderedPageBreak/>
        <w:tab/>
      </w:r>
      <w:r w:rsidRPr="008877A2">
        <w:t>[</w:t>
      </w:r>
      <w:r w:rsidR="00AD3781">
        <w:t>Regulation 58</w:t>
      </w:r>
      <w:r w:rsidRPr="008877A2">
        <w:t xml:space="preserve"> amended: SL 2026/82 r. </w:t>
      </w:r>
      <w:r>
        <w:t>4</w:t>
      </w:r>
      <w:r w:rsidR="00AD3781">
        <w:t>6</w:t>
      </w:r>
      <w:r w:rsidRPr="008877A2">
        <w:t>.]</w:t>
      </w:r>
    </w:p>
    <w:p w14:paraId="0B8206C0" w14:textId="77777777" w:rsidR="002E02CD" w:rsidRDefault="002E02CD">
      <w:pPr>
        <w:pStyle w:val="Heading5"/>
      </w:pPr>
      <w:bookmarkStart w:id="144" w:name="_Toc230272255"/>
      <w:r>
        <w:rPr>
          <w:rStyle w:val="CharSectno"/>
        </w:rPr>
        <w:t>59</w:t>
      </w:r>
      <w:r>
        <w:t>.</w:t>
      </w:r>
      <w:r>
        <w:tab/>
        <w:t>Decision on application</w:t>
      </w:r>
      <w:bookmarkEnd w:id="144"/>
    </w:p>
    <w:p w14:paraId="1649B1F1" w14:textId="77777777" w:rsidR="002E02CD" w:rsidRDefault="002E02CD">
      <w:pPr>
        <w:pStyle w:val="Subsection"/>
      </w:pPr>
      <w:r>
        <w:tab/>
        <w:t>(1)</w:t>
      </w:r>
      <w:r>
        <w:tab/>
        <w:t xml:space="preserve">As soon as practicable after an application is made under regulation 58(1), the Minister must — </w:t>
      </w:r>
    </w:p>
    <w:p w14:paraId="243C3B40" w14:textId="77777777" w:rsidR="002E02CD" w:rsidRDefault="002E02CD">
      <w:pPr>
        <w:pStyle w:val="Indenta"/>
      </w:pPr>
      <w:r>
        <w:tab/>
        <w:t>(a)</w:t>
      </w:r>
      <w:r>
        <w:tab/>
        <w:t>approve the application; or</w:t>
      </w:r>
    </w:p>
    <w:p w14:paraId="35B9D1C7" w14:textId="77777777" w:rsidR="002E02CD" w:rsidRDefault="002E02CD">
      <w:pPr>
        <w:pStyle w:val="Indenta"/>
      </w:pPr>
      <w:r>
        <w:tab/>
        <w:t>(b)</w:t>
      </w:r>
      <w:r>
        <w:tab/>
        <w:t>refuse to approve the application; or</w:t>
      </w:r>
    </w:p>
    <w:p w14:paraId="34B19CBB" w14:textId="77777777" w:rsidR="002E02CD" w:rsidRDefault="002E02CD">
      <w:pPr>
        <w:pStyle w:val="Indenta"/>
      </w:pPr>
      <w:r>
        <w:tab/>
        <w:t>(c)</w:t>
      </w:r>
      <w:r>
        <w:tab/>
        <w:t>give the petroleum licensee a written notice stating that the Minister is unable to make a decision without further information.</w:t>
      </w:r>
    </w:p>
    <w:p w14:paraId="1CD678D1" w14:textId="77777777" w:rsidR="002E02CD" w:rsidRDefault="002E02CD">
      <w:pPr>
        <w:pStyle w:val="Subsection"/>
      </w:pPr>
      <w:r>
        <w:tab/>
        <w:t>(2)</w:t>
      </w:r>
      <w:r>
        <w:tab/>
        <w:t>A notice given under subregulation (1)(c) must specify the further information that the Minister requires.</w:t>
      </w:r>
    </w:p>
    <w:p w14:paraId="6AE5BD52" w14:textId="77777777" w:rsidR="002E02CD" w:rsidRDefault="002E02CD">
      <w:pPr>
        <w:pStyle w:val="Subsection"/>
      </w:pPr>
      <w:r>
        <w:tab/>
        <w:t>(3)</w:t>
      </w:r>
      <w:r>
        <w:tab/>
        <w:t>As soon as practicable after receiving the information, the Minister must approve or refuse the application.</w:t>
      </w:r>
    </w:p>
    <w:p w14:paraId="0A9CD300" w14:textId="77777777" w:rsidR="002E02CD" w:rsidRDefault="002E02CD">
      <w:pPr>
        <w:pStyle w:val="Subsection"/>
      </w:pPr>
      <w:r>
        <w:tab/>
        <w:t>(4)</w:t>
      </w:r>
      <w:r>
        <w:tab/>
        <w:t>The Minister may approve the application subject to conditions.</w:t>
      </w:r>
    </w:p>
    <w:p w14:paraId="3D57632B" w14:textId="77777777" w:rsidR="002E02CD" w:rsidRDefault="002E02CD">
      <w:pPr>
        <w:pStyle w:val="Heading5"/>
      </w:pPr>
      <w:bookmarkStart w:id="145" w:name="_Toc230272256"/>
      <w:r>
        <w:rPr>
          <w:rStyle w:val="CharSectno"/>
        </w:rPr>
        <w:t>60</w:t>
      </w:r>
      <w:r>
        <w:t>.</w:t>
      </w:r>
      <w:r>
        <w:tab/>
        <w:t>Notice of decision on application</w:t>
      </w:r>
      <w:bookmarkEnd w:id="145"/>
    </w:p>
    <w:p w14:paraId="5C843CFD" w14:textId="77777777" w:rsidR="002E02CD" w:rsidRDefault="002E02CD">
      <w:pPr>
        <w:pStyle w:val="Subsection"/>
      </w:pPr>
      <w:r>
        <w:tab/>
      </w:r>
      <w:r>
        <w:tab/>
        <w:t xml:space="preserve">As soon as practicable after deciding to approve or refuse to approve an application made under regulation 58(1), the Minister must give the petroleum licensee written notice of the decision specifying — </w:t>
      </w:r>
    </w:p>
    <w:p w14:paraId="5824A3FB" w14:textId="77777777" w:rsidR="002E02CD" w:rsidRDefault="002E02CD">
      <w:pPr>
        <w:pStyle w:val="Indenta"/>
      </w:pPr>
      <w:r>
        <w:tab/>
        <w:t>(a)</w:t>
      </w:r>
      <w:r>
        <w:tab/>
        <w:t xml:space="preserve">if the decision is to approve the application — </w:t>
      </w:r>
    </w:p>
    <w:p w14:paraId="10B3A782" w14:textId="732F4847" w:rsidR="002E02CD" w:rsidRDefault="002E02CD">
      <w:pPr>
        <w:pStyle w:val="Indenti"/>
      </w:pPr>
      <w:r>
        <w:tab/>
        <w:t>(i)</w:t>
      </w:r>
      <w:r>
        <w:tab/>
        <w:t xml:space="preserve">the period for which the petroleum licensee may undertake the recovery of </w:t>
      </w:r>
      <w:r w:rsidR="00544BFC">
        <w:t>petroleum or a regulated substance; and</w:t>
      </w:r>
    </w:p>
    <w:p w14:paraId="572DD91A" w14:textId="77777777" w:rsidR="002E02CD" w:rsidRDefault="002E02CD">
      <w:pPr>
        <w:pStyle w:val="Indenti"/>
      </w:pPr>
      <w:r>
        <w:tab/>
        <w:t>(ii)</w:t>
      </w:r>
      <w:r>
        <w:tab/>
        <w:t>if the approval is subject to a condition — the condition and the reason for it;</w:t>
      </w:r>
    </w:p>
    <w:p w14:paraId="14EEA11A" w14:textId="77777777" w:rsidR="002E02CD" w:rsidRDefault="002E02CD">
      <w:pPr>
        <w:pStyle w:val="Indenta"/>
      </w:pPr>
      <w:r>
        <w:tab/>
      </w:r>
      <w:r>
        <w:tab/>
        <w:t>or</w:t>
      </w:r>
    </w:p>
    <w:p w14:paraId="21A71014" w14:textId="77777777" w:rsidR="002E02CD" w:rsidRDefault="002E02CD" w:rsidP="00831868">
      <w:pPr>
        <w:pStyle w:val="Indenta"/>
        <w:keepNext/>
      </w:pPr>
      <w:r>
        <w:lastRenderedPageBreak/>
        <w:tab/>
        <w:t>(b)</w:t>
      </w:r>
      <w:r>
        <w:tab/>
        <w:t>if the decision is to refuse to approve the application — the reasons for the decision.</w:t>
      </w:r>
    </w:p>
    <w:p w14:paraId="049DF596" w14:textId="6588265C" w:rsidR="00544BFC" w:rsidRPr="004F1F73" w:rsidRDefault="00544BFC" w:rsidP="00544BFC">
      <w:pPr>
        <w:pStyle w:val="Footnotesection"/>
      </w:pPr>
      <w:r>
        <w:tab/>
      </w:r>
      <w:r w:rsidRPr="008877A2">
        <w:t>[</w:t>
      </w:r>
      <w:r>
        <w:t>Regulation 60</w:t>
      </w:r>
      <w:r w:rsidRPr="008877A2">
        <w:t xml:space="preserve"> amended: SL 2026/82 r. </w:t>
      </w:r>
      <w:r>
        <w:t>47</w:t>
      </w:r>
      <w:r w:rsidRPr="008877A2">
        <w:t>.]</w:t>
      </w:r>
    </w:p>
    <w:p w14:paraId="21209A7F" w14:textId="77777777" w:rsidR="002E02CD" w:rsidRDefault="002E02CD">
      <w:pPr>
        <w:pStyle w:val="Heading5"/>
      </w:pPr>
      <w:bookmarkStart w:id="146" w:name="_Toc230272257"/>
      <w:r>
        <w:rPr>
          <w:rStyle w:val="CharSectno"/>
        </w:rPr>
        <w:t>61</w:t>
      </w:r>
      <w:r>
        <w:t>.</w:t>
      </w:r>
      <w:r>
        <w:tab/>
        <w:t>Permitted period</w:t>
      </w:r>
      <w:bookmarkEnd w:id="146"/>
    </w:p>
    <w:p w14:paraId="7AD3BBB2" w14:textId="77777777" w:rsidR="002E02CD" w:rsidRDefault="002E02CD">
      <w:pPr>
        <w:pStyle w:val="Subsection"/>
      </w:pPr>
      <w:r>
        <w:tab/>
        <w:t>(1)</w:t>
      </w:r>
      <w:r>
        <w:tab/>
        <w:t xml:space="preserve">The period specified under regulation 60(a)(i) (the </w:t>
      </w:r>
      <w:r>
        <w:rPr>
          <w:rStyle w:val="CharDefText"/>
        </w:rPr>
        <w:t>permitted period</w:t>
      </w:r>
      <w:r>
        <w:t>) must not exceed 3 months after the date of the Minister’s approval under regulation 59(1).</w:t>
      </w:r>
    </w:p>
    <w:p w14:paraId="27D49965" w14:textId="77777777" w:rsidR="002E02CD" w:rsidRDefault="002E02CD">
      <w:pPr>
        <w:pStyle w:val="Subsection"/>
      </w:pPr>
      <w:r>
        <w:tab/>
        <w:t>(2)</w:t>
      </w:r>
      <w:r>
        <w:tab/>
        <w:t>However, the Minister may, on written application by the petroleum licensee, extend the permitted period by not more than 3 months.</w:t>
      </w:r>
    </w:p>
    <w:p w14:paraId="220D89BD" w14:textId="77777777" w:rsidR="002E02CD" w:rsidRDefault="002E02CD">
      <w:pPr>
        <w:pStyle w:val="Subsection"/>
      </w:pPr>
      <w:r>
        <w:tab/>
        <w:t>(3)</w:t>
      </w:r>
      <w:r>
        <w:tab/>
        <w:t>The Minister may, under subregulation (2), extend the permitted period more than once.</w:t>
      </w:r>
    </w:p>
    <w:p w14:paraId="7C69ED86" w14:textId="5CB37345" w:rsidR="002E02CD" w:rsidRPr="00383DFB" w:rsidRDefault="002E02CD">
      <w:pPr>
        <w:pStyle w:val="Heading2"/>
      </w:pPr>
      <w:bookmarkStart w:id="147" w:name="_Toc229990410"/>
      <w:bookmarkStart w:id="148" w:name="_Toc230006685"/>
      <w:bookmarkStart w:id="149" w:name="_Toc230009153"/>
      <w:bookmarkStart w:id="150" w:name="_Toc230272258"/>
      <w:r>
        <w:rPr>
          <w:rStyle w:val="CharPartNo"/>
        </w:rPr>
        <w:lastRenderedPageBreak/>
        <w:t>Part 7</w:t>
      </w:r>
      <w:r>
        <w:rPr>
          <w:rStyle w:val="CharDivNo"/>
        </w:rPr>
        <w:t> </w:t>
      </w:r>
      <w:r>
        <w:t>—</w:t>
      </w:r>
      <w:r w:rsidRPr="006B5129">
        <w:rPr>
          <w:rStyle w:val="CharDivText"/>
        </w:rPr>
        <w:t> </w:t>
      </w:r>
      <w:r w:rsidRPr="005423E2">
        <w:rPr>
          <w:rStyle w:val="CharPartText"/>
        </w:rPr>
        <w:t xml:space="preserve">Other matters relating to </w:t>
      </w:r>
      <w:r w:rsidR="00544BFC" w:rsidRPr="00383DFB">
        <w:rPr>
          <w:rStyle w:val="CharPartText"/>
        </w:rPr>
        <w:t xml:space="preserve">petroleum, </w:t>
      </w:r>
      <w:r w:rsidR="00544BFC" w:rsidRPr="00644C68">
        <w:rPr>
          <w:rStyle w:val="CharPartText"/>
        </w:rPr>
        <w:t>regulated substances</w:t>
      </w:r>
      <w:r w:rsidRPr="005423E2">
        <w:rPr>
          <w:rStyle w:val="CharPartText"/>
        </w:rPr>
        <w:t xml:space="preserve"> or geothermal energy recovery</w:t>
      </w:r>
      <w:bookmarkEnd w:id="147"/>
      <w:bookmarkEnd w:id="148"/>
      <w:bookmarkEnd w:id="149"/>
      <w:bookmarkEnd w:id="150"/>
    </w:p>
    <w:p w14:paraId="6F2DC9A4" w14:textId="01EBE8A4" w:rsidR="00544BFC" w:rsidRPr="00544BFC" w:rsidRDefault="00544BFC" w:rsidP="00383DFB">
      <w:pPr>
        <w:pStyle w:val="Footnoteheading"/>
      </w:pPr>
      <w:r>
        <w:tab/>
      </w:r>
      <w:r w:rsidRPr="008877A2">
        <w:t>[</w:t>
      </w:r>
      <w:r>
        <w:t>Heading</w:t>
      </w:r>
      <w:r w:rsidRPr="008877A2">
        <w:t xml:space="preserve"> amended: SL 2026/82 r. </w:t>
      </w:r>
      <w:r>
        <w:t>48</w:t>
      </w:r>
      <w:r w:rsidRPr="008877A2">
        <w:t>.]</w:t>
      </w:r>
    </w:p>
    <w:p w14:paraId="06CA3408" w14:textId="77777777" w:rsidR="002E02CD" w:rsidRDefault="002E02CD">
      <w:pPr>
        <w:pStyle w:val="Heading5"/>
      </w:pPr>
      <w:bookmarkStart w:id="151" w:name="_Toc230272259"/>
      <w:r>
        <w:rPr>
          <w:rStyle w:val="CharSectno"/>
        </w:rPr>
        <w:t>62</w:t>
      </w:r>
      <w:r>
        <w:t>.</w:t>
      </w:r>
      <w:r>
        <w:tab/>
        <w:t>Requirement to notify Minister of significant event</w:t>
      </w:r>
      <w:bookmarkEnd w:id="151"/>
    </w:p>
    <w:p w14:paraId="163ABE3F" w14:textId="77777777" w:rsidR="002E02CD" w:rsidRDefault="002E02CD">
      <w:pPr>
        <w:pStyle w:val="Subsection"/>
      </w:pPr>
      <w:r>
        <w:tab/>
        <w:t>(1)</w:t>
      </w:r>
      <w:r>
        <w:tab/>
        <w:t xml:space="preserve">In this regulation — </w:t>
      </w:r>
    </w:p>
    <w:p w14:paraId="62A02BFF" w14:textId="77777777" w:rsidR="00F1605A" w:rsidRDefault="00F1605A" w:rsidP="00F1605A">
      <w:pPr>
        <w:pStyle w:val="Defstart"/>
      </w:pPr>
      <w:r>
        <w:tab/>
      </w:r>
      <w:r>
        <w:rPr>
          <w:rStyle w:val="CharDefText"/>
        </w:rPr>
        <w:t>licence</w:t>
      </w:r>
      <w:r>
        <w:t xml:space="preserve"> means a petroleum production licence or a geothermal production licence;</w:t>
      </w:r>
    </w:p>
    <w:p w14:paraId="66A13839" w14:textId="77777777" w:rsidR="002E02CD" w:rsidRDefault="002E02CD">
      <w:pPr>
        <w:pStyle w:val="Defstart"/>
      </w:pPr>
      <w:r>
        <w:tab/>
      </w:r>
      <w:r>
        <w:rPr>
          <w:rStyle w:val="CharDefText"/>
        </w:rPr>
        <w:t>significant event</w:t>
      </w:r>
      <w:r>
        <w:t xml:space="preserve"> means any of the following — </w:t>
      </w:r>
    </w:p>
    <w:p w14:paraId="51F6CB88" w14:textId="19AFFEF3" w:rsidR="002E02CD" w:rsidRDefault="002E02CD">
      <w:pPr>
        <w:pStyle w:val="Defpara"/>
      </w:pPr>
      <w:r>
        <w:tab/>
        <w:t>(a)</w:t>
      </w:r>
      <w:r>
        <w:tab/>
        <w:t>a change in the understanding of the characteristics of the geology or underground formation that may have a significant impact on the optimum long</w:t>
      </w:r>
      <w:r>
        <w:noBreakHyphen/>
        <w:t xml:space="preserve">term recovery of </w:t>
      </w:r>
      <w:r w:rsidR="00F1605A">
        <w:t>petroleum, a regulated substance</w:t>
      </w:r>
      <w:r>
        <w:t xml:space="preserve"> or geothermal energy;</w:t>
      </w:r>
    </w:p>
    <w:p w14:paraId="03EAFEAC" w14:textId="0D5FC053" w:rsidR="002E02CD" w:rsidRDefault="002E02CD">
      <w:pPr>
        <w:pStyle w:val="Defpara"/>
      </w:pPr>
      <w:r>
        <w:tab/>
        <w:t>(b)</w:t>
      </w:r>
      <w:r>
        <w:tab/>
        <w:t xml:space="preserve">a new or increased risk to the recovery of </w:t>
      </w:r>
      <w:r w:rsidR="00F1605A">
        <w:t>petroleum, a regulated substance</w:t>
      </w:r>
      <w:r>
        <w:t xml:space="preserve"> or geothermal energy within the licence area;</w:t>
      </w:r>
    </w:p>
    <w:p w14:paraId="6938ACED" w14:textId="6C8210DE" w:rsidR="002E02CD" w:rsidRDefault="002E02CD">
      <w:pPr>
        <w:pStyle w:val="Defpara"/>
      </w:pPr>
      <w:r>
        <w:tab/>
        <w:t>(c)</w:t>
      </w:r>
      <w:r>
        <w:tab/>
        <w:t xml:space="preserve">a new or increased risk to the recovery of </w:t>
      </w:r>
      <w:r w:rsidR="00F1605A">
        <w:t>petroleum, a regulated substance</w:t>
      </w:r>
      <w:r>
        <w:t xml:space="preserve"> or geothermal energy outside the licence area caused by the development of </w:t>
      </w:r>
      <w:r w:rsidR="00F1605A">
        <w:t>resources</w:t>
      </w:r>
      <w:r>
        <w:t xml:space="preserve"> pools or geothermal resources areas in the licence area;</w:t>
      </w:r>
    </w:p>
    <w:p w14:paraId="3E4EF2E3" w14:textId="75A36AAB" w:rsidR="002E02CD" w:rsidRDefault="002E02CD">
      <w:pPr>
        <w:pStyle w:val="Defpara"/>
      </w:pPr>
      <w:r>
        <w:tab/>
        <w:t>(d)</w:t>
      </w:r>
      <w:r>
        <w:tab/>
        <w:t>a new or increased risk of activities in the licence area causing effects outside the licence area (for example, aquifer depletion caused by petroleum</w:t>
      </w:r>
      <w:r w:rsidR="00F1605A" w:rsidRPr="00F1605A">
        <w:t xml:space="preserve"> </w:t>
      </w:r>
      <w:r w:rsidR="00F1605A">
        <w:t>or regulated substance</w:t>
      </w:r>
      <w:r>
        <w:t xml:space="preserve"> extraction);</w:t>
      </w:r>
    </w:p>
    <w:p w14:paraId="75C8D2CA" w14:textId="092D7D0D" w:rsidR="002E02CD" w:rsidRDefault="002E02CD">
      <w:pPr>
        <w:pStyle w:val="Defpara"/>
      </w:pPr>
      <w:r>
        <w:tab/>
        <w:t>(e)</w:t>
      </w:r>
      <w:r>
        <w:tab/>
        <w:t xml:space="preserve">a change to the proposed option for the development of </w:t>
      </w:r>
      <w:r w:rsidR="00F1605A">
        <w:t>resources</w:t>
      </w:r>
      <w:r>
        <w:t xml:space="preserve"> pools or geothermal resources areas in the licence area, including any tie</w:t>
      </w:r>
      <w:r>
        <w:noBreakHyphen/>
        <w:t>in opportunity with nearby licence areas.</w:t>
      </w:r>
    </w:p>
    <w:p w14:paraId="344B97E7" w14:textId="77777777" w:rsidR="002E02CD" w:rsidRDefault="002E02CD">
      <w:pPr>
        <w:pStyle w:val="Subsection"/>
      </w:pPr>
      <w:r>
        <w:tab/>
        <w:t>(2)</w:t>
      </w:r>
      <w:r>
        <w:tab/>
        <w:t>This regulation applies if a licensee becomes aware that a significant event has occurred in, or in relation to, the licence area.</w:t>
      </w:r>
    </w:p>
    <w:p w14:paraId="608D88D0" w14:textId="30CB95D4" w:rsidR="005A66BE" w:rsidRPr="005A66BE" w:rsidRDefault="005A66BE" w:rsidP="00383DFB">
      <w:pPr>
        <w:pStyle w:val="Ednotesubsection"/>
      </w:pPr>
      <w:r>
        <w:lastRenderedPageBreak/>
        <w:tab/>
      </w:r>
      <w:r w:rsidRPr="005A66BE">
        <w:t>[(3)</w:t>
      </w:r>
      <w:r w:rsidRPr="005A66BE">
        <w:tab/>
        <w:t>deleted]</w:t>
      </w:r>
    </w:p>
    <w:p w14:paraId="0F19D3D2" w14:textId="3F185151" w:rsidR="002E02CD" w:rsidRDefault="002E02CD">
      <w:pPr>
        <w:pStyle w:val="Subsection"/>
      </w:pPr>
      <w:r>
        <w:tab/>
        <w:t>(4)</w:t>
      </w:r>
      <w:r>
        <w:tab/>
        <w:t xml:space="preserve">The licensee must give the Minister written notice of the significant event, in accordance with subregulation (5), as soon as practicable, but in any case within </w:t>
      </w:r>
      <w:r w:rsidR="00F1605A">
        <w:t>7 </w:t>
      </w:r>
      <w:r>
        <w:t>days, after becoming aware of it.</w:t>
      </w:r>
    </w:p>
    <w:p w14:paraId="6CDFE485" w14:textId="7ABE2272" w:rsidR="002E02CD" w:rsidRDefault="00F1605A">
      <w:pPr>
        <w:pStyle w:val="Penstart"/>
      </w:pPr>
      <w:r>
        <w:tab/>
        <w:t>Penalty for this subregulation:</w:t>
      </w:r>
      <w:r w:rsidR="002E02CD">
        <w:t xml:space="preserve"> a fine of $10 000.</w:t>
      </w:r>
    </w:p>
    <w:p w14:paraId="644EBC39" w14:textId="77777777" w:rsidR="002E02CD" w:rsidRDefault="002E02CD">
      <w:pPr>
        <w:pStyle w:val="Subsection"/>
      </w:pPr>
      <w:r>
        <w:tab/>
        <w:t>(5)</w:t>
      </w:r>
      <w:r>
        <w:tab/>
        <w:t xml:space="preserve">The notice under subregulation (4) must include — </w:t>
      </w:r>
    </w:p>
    <w:p w14:paraId="3B97C4ED" w14:textId="77777777" w:rsidR="002E02CD" w:rsidRDefault="002E02CD">
      <w:pPr>
        <w:pStyle w:val="Indenta"/>
      </w:pPr>
      <w:r>
        <w:tab/>
        <w:t>(a)</w:t>
      </w:r>
      <w:r>
        <w:tab/>
        <w:t xml:space="preserve">all the material facts and circumstances about the significant event that the licensee is aware of or is able, by reasonable search and inquiry, to find out, including — </w:t>
      </w:r>
    </w:p>
    <w:p w14:paraId="486A995B" w14:textId="77777777" w:rsidR="002E02CD" w:rsidRDefault="002E02CD">
      <w:pPr>
        <w:pStyle w:val="Indenti"/>
      </w:pPr>
      <w:r>
        <w:tab/>
        <w:t>(i)</w:t>
      </w:r>
      <w:r>
        <w:tab/>
        <w:t>when the event occurred or was first detected; and</w:t>
      </w:r>
    </w:p>
    <w:p w14:paraId="3C8A090E" w14:textId="77777777" w:rsidR="002E02CD" w:rsidRDefault="002E02CD">
      <w:pPr>
        <w:pStyle w:val="Indenti"/>
      </w:pPr>
      <w:r>
        <w:tab/>
        <w:t>(ii)</w:t>
      </w:r>
      <w:r>
        <w:tab/>
        <w:t xml:space="preserve">the implications of the event for — </w:t>
      </w:r>
    </w:p>
    <w:p w14:paraId="168A457D" w14:textId="0007BD24" w:rsidR="002E02CD" w:rsidRDefault="002E02CD">
      <w:pPr>
        <w:pStyle w:val="IndentI0"/>
      </w:pPr>
      <w:r>
        <w:tab/>
        <w:t>(I)</w:t>
      </w:r>
      <w:r>
        <w:tab/>
        <w:t xml:space="preserve">the </w:t>
      </w:r>
      <w:r w:rsidR="00750202">
        <w:t>resources</w:t>
      </w:r>
      <w:r>
        <w:t xml:space="preserve"> pool and the optimum long</w:t>
      </w:r>
      <w:r>
        <w:noBreakHyphen/>
        <w:t xml:space="preserve">term recovery of </w:t>
      </w:r>
      <w:r w:rsidR="00750202">
        <w:t>petroleum or regulated substance; or</w:t>
      </w:r>
    </w:p>
    <w:p w14:paraId="5198995C" w14:textId="77777777" w:rsidR="002E02CD" w:rsidRDefault="002E02CD">
      <w:pPr>
        <w:pStyle w:val="IndentI0"/>
      </w:pPr>
      <w:r>
        <w:tab/>
        <w:t>(II)</w:t>
      </w:r>
      <w:r>
        <w:tab/>
        <w:t>the geothermal resources area and the optimum long</w:t>
      </w:r>
      <w:r>
        <w:noBreakHyphen/>
        <w:t>term recovery of geothermal energy,</w:t>
      </w:r>
    </w:p>
    <w:p w14:paraId="66404D2A" w14:textId="77777777" w:rsidR="002E02CD" w:rsidRDefault="002E02CD">
      <w:pPr>
        <w:pStyle w:val="Indenti"/>
      </w:pPr>
      <w:r>
        <w:tab/>
      </w:r>
      <w:r>
        <w:tab/>
        <w:t>as the case requires;</w:t>
      </w:r>
    </w:p>
    <w:p w14:paraId="4BDD2FEE" w14:textId="77777777" w:rsidR="002E02CD" w:rsidRDefault="002E02CD">
      <w:pPr>
        <w:pStyle w:val="Indenta"/>
      </w:pPr>
      <w:r>
        <w:tab/>
      </w:r>
      <w:r>
        <w:tab/>
        <w:t>and</w:t>
      </w:r>
    </w:p>
    <w:p w14:paraId="7F8497F9" w14:textId="77777777" w:rsidR="002E02CD" w:rsidRDefault="002E02CD">
      <w:pPr>
        <w:pStyle w:val="Indenta"/>
      </w:pPr>
      <w:r>
        <w:tab/>
        <w:t>(b)</w:t>
      </w:r>
      <w:r>
        <w:tab/>
        <w:t>the action the licensee proposes to take in response to the significant event.</w:t>
      </w:r>
    </w:p>
    <w:p w14:paraId="1CC7157C" w14:textId="77777777" w:rsidR="002E02CD" w:rsidRDefault="002E02CD">
      <w:pPr>
        <w:pStyle w:val="Subsection"/>
      </w:pPr>
      <w:r>
        <w:tab/>
        <w:t>(6)</w:t>
      </w:r>
      <w:r>
        <w:tab/>
        <w:t>The notice under subregulation (4) may include any other information the licensee considers relevant.</w:t>
      </w:r>
    </w:p>
    <w:p w14:paraId="1E032D1D" w14:textId="2DCD8B5C" w:rsidR="007F5B3E" w:rsidRPr="004F1F73" w:rsidRDefault="007F5B3E" w:rsidP="007F5B3E">
      <w:pPr>
        <w:pStyle w:val="Footnotesection"/>
      </w:pPr>
      <w:r>
        <w:tab/>
      </w:r>
      <w:r w:rsidRPr="008877A2">
        <w:t>[</w:t>
      </w:r>
      <w:r>
        <w:t>Regulation 62</w:t>
      </w:r>
      <w:r w:rsidRPr="008877A2">
        <w:t xml:space="preserve"> amended: SL 2026/82 r. </w:t>
      </w:r>
      <w:r>
        <w:t>49</w:t>
      </w:r>
      <w:r w:rsidRPr="008877A2">
        <w:t>.]</w:t>
      </w:r>
    </w:p>
    <w:p w14:paraId="1C8FEA6D" w14:textId="77777777" w:rsidR="002E02CD" w:rsidRDefault="002E02CD">
      <w:pPr>
        <w:pStyle w:val="Heading5"/>
      </w:pPr>
      <w:bookmarkStart w:id="152" w:name="_Toc230272260"/>
      <w:r>
        <w:rPr>
          <w:rStyle w:val="CharSectno"/>
        </w:rPr>
        <w:lastRenderedPageBreak/>
        <w:t>63</w:t>
      </w:r>
      <w:r>
        <w:t>.</w:t>
      </w:r>
      <w:r>
        <w:tab/>
        <w:t>Content of geothermal energy recovery development plan</w:t>
      </w:r>
      <w:bookmarkEnd w:id="152"/>
    </w:p>
    <w:p w14:paraId="582109CC" w14:textId="77777777" w:rsidR="002E02CD" w:rsidRDefault="002E02CD">
      <w:pPr>
        <w:pStyle w:val="Subsection"/>
      </w:pPr>
      <w:r>
        <w:tab/>
      </w:r>
      <w:r>
        <w:tab/>
        <w:t>For the purposes of section 62A(1) of the Act, the information listed in Schedule 4 must be set out in a geothermal energy recovery plan.</w:t>
      </w:r>
    </w:p>
    <w:p w14:paraId="0681CBC7" w14:textId="77777777" w:rsidR="002E02CD" w:rsidRDefault="002E02CD">
      <w:pPr>
        <w:pStyle w:val="Heading2"/>
      </w:pPr>
      <w:bookmarkStart w:id="153" w:name="_Toc229990413"/>
      <w:bookmarkStart w:id="154" w:name="_Toc230006688"/>
      <w:bookmarkStart w:id="155" w:name="_Toc230009156"/>
      <w:bookmarkStart w:id="156" w:name="_Toc230272261"/>
      <w:r>
        <w:rPr>
          <w:rStyle w:val="CharPartNo"/>
        </w:rPr>
        <w:lastRenderedPageBreak/>
        <w:t>Part 8</w:t>
      </w:r>
      <w:r>
        <w:t> — </w:t>
      </w:r>
      <w:r>
        <w:rPr>
          <w:rStyle w:val="CharPartText"/>
        </w:rPr>
        <w:t>Data management</w:t>
      </w:r>
      <w:bookmarkEnd w:id="153"/>
      <w:bookmarkEnd w:id="154"/>
      <w:bookmarkEnd w:id="155"/>
      <w:bookmarkEnd w:id="156"/>
    </w:p>
    <w:p w14:paraId="3C733DA7" w14:textId="77777777" w:rsidR="002E02CD" w:rsidRDefault="002E02CD">
      <w:pPr>
        <w:pStyle w:val="Heading3"/>
      </w:pPr>
      <w:bookmarkStart w:id="157" w:name="_Toc229990414"/>
      <w:bookmarkStart w:id="158" w:name="_Toc230006689"/>
      <w:bookmarkStart w:id="159" w:name="_Toc230009157"/>
      <w:bookmarkStart w:id="160" w:name="_Toc230272262"/>
      <w:r>
        <w:rPr>
          <w:rStyle w:val="CharDivNo"/>
        </w:rPr>
        <w:t>Division 1</w:t>
      </w:r>
      <w:r>
        <w:t> — </w:t>
      </w:r>
      <w:r>
        <w:rPr>
          <w:rStyle w:val="CharDivText"/>
        </w:rPr>
        <w:t>Preliminary</w:t>
      </w:r>
      <w:bookmarkEnd w:id="157"/>
      <w:bookmarkEnd w:id="158"/>
      <w:bookmarkEnd w:id="159"/>
      <w:bookmarkEnd w:id="160"/>
    </w:p>
    <w:p w14:paraId="2C10F787" w14:textId="77777777" w:rsidR="002E02CD" w:rsidRDefault="002E02CD">
      <w:pPr>
        <w:pStyle w:val="Heading5"/>
      </w:pPr>
      <w:bookmarkStart w:id="161" w:name="_Toc230272263"/>
      <w:r>
        <w:rPr>
          <w:rStyle w:val="CharSectno"/>
        </w:rPr>
        <w:t>64</w:t>
      </w:r>
      <w:r>
        <w:t>.</w:t>
      </w:r>
      <w:r>
        <w:tab/>
        <w:t>Term used: operation</w:t>
      </w:r>
      <w:bookmarkEnd w:id="161"/>
    </w:p>
    <w:p w14:paraId="21F4B0F0" w14:textId="77777777" w:rsidR="002E02CD" w:rsidRDefault="002E02CD">
      <w:pPr>
        <w:pStyle w:val="Subsection"/>
      </w:pPr>
      <w:r>
        <w:tab/>
      </w:r>
      <w:r>
        <w:tab/>
        <w:t xml:space="preserve">In this Part — </w:t>
      </w:r>
    </w:p>
    <w:p w14:paraId="4334B82F" w14:textId="77777777" w:rsidR="002E02CD" w:rsidRDefault="002E02CD">
      <w:pPr>
        <w:pStyle w:val="Defstart"/>
      </w:pPr>
      <w:r>
        <w:tab/>
      </w:r>
      <w:r>
        <w:rPr>
          <w:rStyle w:val="CharDefText"/>
        </w:rPr>
        <w:t>operation</w:t>
      </w:r>
      <w:r>
        <w:t xml:space="preserve"> means an operation carried out under the authority of an instrument.</w:t>
      </w:r>
    </w:p>
    <w:p w14:paraId="588ACA79" w14:textId="77777777" w:rsidR="002E02CD" w:rsidRDefault="002E02CD">
      <w:pPr>
        <w:pStyle w:val="Heading3"/>
      </w:pPr>
      <w:bookmarkStart w:id="162" w:name="_Toc229990416"/>
      <w:bookmarkStart w:id="163" w:name="_Toc230006691"/>
      <w:bookmarkStart w:id="164" w:name="_Toc230009159"/>
      <w:bookmarkStart w:id="165" w:name="_Toc230272264"/>
      <w:r>
        <w:rPr>
          <w:rStyle w:val="CharDivNo"/>
        </w:rPr>
        <w:t>Division 2</w:t>
      </w:r>
      <w:r>
        <w:t> — </w:t>
      </w:r>
      <w:r>
        <w:rPr>
          <w:rStyle w:val="CharDivText"/>
        </w:rPr>
        <w:t>Requirements for keeping information</w:t>
      </w:r>
      <w:bookmarkEnd w:id="162"/>
      <w:bookmarkEnd w:id="163"/>
      <w:bookmarkEnd w:id="164"/>
      <w:bookmarkEnd w:id="165"/>
    </w:p>
    <w:p w14:paraId="5F867745" w14:textId="77777777" w:rsidR="002E02CD" w:rsidRDefault="002E02CD">
      <w:pPr>
        <w:pStyle w:val="Heading5"/>
      </w:pPr>
      <w:bookmarkStart w:id="166" w:name="_Toc230272265"/>
      <w:r>
        <w:rPr>
          <w:rStyle w:val="CharSectno"/>
        </w:rPr>
        <w:t>65</w:t>
      </w:r>
      <w:r>
        <w:t>.</w:t>
      </w:r>
      <w:r>
        <w:tab/>
        <w:t>Requirement to securely retain information</w:t>
      </w:r>
      <w:bookmarkEnd w:id="166"/>
    </w:p>
    <w:p w14:paraId="449A80CF" w14:textId="77777777" w:rsidR="002E02CD" w:rsidRDefault="002E02CD">
      <w:pPr>
        <w:pStyle w:val="Subsection"/>
      </w:pPr>
      <w:r>
        <w:tab/>
      </w:r>
      <w:r>
        <w:tab/>
        <w:t xml:space="preserve">An instrument holder commits an offence if the instrument holder — </w:t>
      </w:r>
    </w:p>
    <w:p w14:paraId="764C70DE" w14:textId="77777777" w:rsidR="002E02CD" w:rsidRDefault="002E02CD">
      <w:pPr>
        <w:pStyle w:val="Indenta"/>
      </w:pPr>
      <w:r>
        <w:tab/>
        <w:t>(a)</w:t>
      </w:r>
      <w:r>
        <w:tab/>
        <w:t>keeps accounts, records or other documents in connection with an operation; and</w:t>
      </w:r>
    </w:p>
    <w:p w14:paraId="6D92F586" w14:textId="77777777" w:rsidR="002E02CD" w:rsidRDefault="002E02CD">
      <w:pPr>
        <w:pStyle w:val="Indenta"/>
      </w:pPr>
      <w:r>
        <w:tab/>
        <w:t>(b)</w:t>
      </w:r>
      <w:r>
        <w:tab/>
        <w:t>does not securely retain the accounts, records or other documents.</w:t>
      </w:r>
    </w:p>
    <w:p w14:paraId="39E1FFB4" w14:textId="77777777" w:rsidR="002E02CD" w:rsidRDefault="002E02CD">
      <w:pPr>
        <w:pStyle w:val="Penstart"/>
      </w:pPr>
      <w:r>
        <w:tab/>
        <w:t>Penalty: a fine of $4 000.</w:t>
      </w:r>
    </w:p>
    <w:p w14:paraId="2E1B7721" w14:textId="77777777" w:rsidR="002E02CD" w:rsidRDefault="002E02CD">
      <w:pPr>
        <w:pStyle w:val="Heading5"/>
      </w:pPr>
      <w:bookmarkStart w:id="167" w:name="_Toc230272266"/>
      <w:r>
        <w:rPr>
          <w:rStyle w:val="CharSectno"/>
        </w:rPr>
        <w:t>66</w:t>
      </w:r>
      <w:r>
        <w:t>.</w:t>
      </w:r>
      <w:r>
        <w:tab/>
        <w:t>Requirement to retain information so that retrieval is reasonably practicable</w:t>
      </w:r>
      <w:bookmarkEnd w:id="167"/>
    </w:p>
    <w:p w14:paraId="6EB6058D" w14:textId="77777777" w:rsidR="002E02CD" w:rsidRDefault="002E02CD">
      <w:pPr>
        <w:pStyle w:val="Subsection"/>
      </w:pPr>
      <w:r>
        <w:tab/>
      </w:r>
      <w:r>
        <w:tab/>
        <w:t xml:space="preserve">An instrument holder commits an offence if the instrument holder — </w:t>
      </w:r>
    </w:p>
    <w:p w14:paraId="57FFE6E3" w14:textId="77777777" w:rsidR="002E02CD" w:rsidRDefault="002E02CD">
      <w:pPr>
        <w:pStyle w:val="Indenta"/>
      </w:pPr>
      <w:r>
        <w:tab/>
        <w:t>(a)</w:t>
      </w:r>
      <w:r>
        <w:tab/>
        <w:t>keeps accounts, records or other documents in connection with an operation; and</w:t>
      </w:r>
    </w:p>
    <w:p w14:paraId="0F496544" w14:textId="77777777" w:rsidR="002E02CD" w:rsidRDefault="002E02CD">
      <w:pPr>
        <w:pStyle w:val="Indenta"/>
      </w:pPr>
      <w:r>
        <w:tab/>
        <w:t>(b)</w:t>
      </w:r>
      <w:r>
        <w:tab/>
        <w:t>does not retain the accounts, records or other documents so that retrieval of the accounts, records or other documents is reasonably practicable.</w:t>
      </w:r>
    </w:p>
    <w:p w14:paraId="0DBE8A2B" w14:textId="77777777" w:rsidR="002E02CD" w:rsidRDefault="002E02CD">
      <w:pPr>
        <w:pStyle w:val="Penstart"/>
      </w:pPr>
      <w:r>
        <w:tab/>
        <w:t>Penalty: a fine of $4 000.</w:t>
      </w:r>
    </w:p>
    <w:p w14:paraId="61C74A64" w14:textId="77777777" w:rsidR="002E02CD" w:rsidRDefault="002E02CD">
      <w:pPr>
        <w:pStyle w:val="Heading3"/>
      </w:pPr>
      <w:bookmarkStart w:id="168" w:name="_Toc229990419"/>
      <w:bookmarkStart w:id="169" w:name="_Toc230006694"/>
      <w:bookmarkStart w:id="170" w:name="_Toc230009162"/>
      <w:bookmarkStart w:id="171" w:name="_Toc230272267"/>
      <w:r>
        <w:rPr>
          <w:rStyle w:val="CharDivNo"/>
        </w:rPr>
        <w:lastRenderedPageBreak/>
        <w:t>Division 3</w:t>
      </w:r>
      <w:r>
        <w:t> — </w:t>
      </w:r>
      <w:r>
        <w:rPr>
          <w:rStyle w:val="CharDivText"/>
        </w:rPr>
        <w:t>Requirements for collection and retention of cores, cuttings and samples</w:t>
      </w:r>
      <w:bookmarkEnd w:id="168"/>
      <w:bookmarkEnd w:id="169"/>
      <w:bookmarkEnd w:id="170"/>
      <w:bookmarkEnd w:id="171"/>
    </w:p>
    <w:p w14:paraId="357DD611" w14:textId="77777777" w:rsidR="002E02CD" w:rsidRDefault="002E02CD">
      <w:pPr>
        <w:pStyle w:val="Heading5"/>
      </w:pPr>
      <w:bookmarkStart w:id="172" w:name="_Toc230272268"/>
      <w:r>
        <w:rPr>
          <w:rStyle w:val="CharSectno"/>
        </w:rPr>
        <w:t>67</w:t>
      </w:r>
      <w:r>
        <w:t>.</w:t>
      </w:r>
      <w:r>
        <w:tab/>
        <w:t>Requirement to securely retain core, cutting or sample</w:t>
      </w:r>
      <w:bookmarkEnd w:id="172"/>
    </w:p>
    <w:p w14:paraId="378A07B1" w14:textId="77777777" w:rsidR="002E02CD" w:rsidRDefault="002E02CD">
      <w:pPr>
        <w:pStyle w:val="Subsection"/>
      </w:pPr>
      <w:r>
        <w:tab/>
      </w:r>
      <w:r>
        <w:tab/>
        <w:t xml:space="preserve">An instrument holder commits an offence if the instrument holder — </w:t>
      </w:r>
    </w:p>
    <w:p w14:paraId="4555F003" w14:textId="77777777" w:rsidR="002E02CD" w:rsidRDefault="002E02CD">
      <w:pPr>
        <w:pStyle w:val="Indenta"/>
      </w:pPr>
      <w:r>
        <w:tab/>
        <w:t>(a)</w:t>
      </w:r>
      <w:r>
        <w:tab/>
        <w:t>collects a core, cutting or sample in connection with an operation; and</w:t>
      </w:r>
    </w:p>
    <w:p w14:paraId="0CE56D59" w14:textId="77777777" w:rsidR="002E02CD" w:rsidRDefault="002E02CD">
      <w:pPr>
        <w:pStyle w:val="Indenta"/>
      </w:pPr>
      <w:r>
        <w:tab/>
        <w:t>(b)</w:t>
      </w:r>
      <w:r>
        <w:tab/>
        <w:t>does not securely retain the core, cutting or sample.</w:t>
      </w:r>
    </w:p>
    <w:p w14:paraId="58A0A308" w14:textId="77777777" w:rsidR="002E02CD" w:rsidRDefault="002E02CD">
      <w:pPr>
        <w:pStyle w:val="Penstart"/>
      </w:pPr>
      <w:r>
        <w:tab/>
        <w:t>Penalty: a fine of $4 000.</w:t>
      </w:r>
    </w:p>
    <w:p w14:paraId="259B507C" w14:textId="77777777" w:rsidR="002E02CD" w:rsidRDefault="002E02CD">
      <w:pPr>
        <w:pStyle w:val="Heading5"/>
      </w:pPr>
      <w:bookmarkStart w:id="173" w:name="_Toc230272269"/>
      <w:r>
        <w:rPr>
          <w:rStyle w:val="CharSectno"/>
        </w:rPr>
        <w:t>68</w:t>
      </w:r>
      <w:r>
        <w:t>.</w:t>
      </w:r>
      <w:r>
        <w:tab/>
        <w:t>Requirement to retain core, cutting or sample in Australia</w:t>
      </w:r>
      <w:bookmarkEnd w:id="173"/>
    </w:p>
    <w:p w14:paraId="526B7213" w14:textId="77777777" w:rsidR="002E02CD" w:rsidRDefault="002E02CD">
      <w:pPr>
        <w:pStyle w:val="Subsection"/>
      </w:pPr>
      <w:r>
        <w:tab/>
      </w:r>
      <w:r>
        <w:tab/>
        <w:t xml:space="preserve">An instrument holder commits an offence if — </w:t>
      </w:r>
    </w:p>
    <w:p w14:paraId="7F04123F" w14:textId="77777777" w:rsidR="002E02CD" w:rsidRDefault="002E02CD">
      <w:pPr>
        <w:pStyle w:val="Indenta"/>
      </w:pPr>
      <w:r>
        <w:tab/>
        <w:t>(a)</w:t>
      </w:r>
      <w:r>
        <w:tab/>
        <w:t>the instrument holder collects a core, cutting or sample in connection with an operation; and</w:t>
      </w:r>
    </w:p>
    <w:p w14:paraId="5A3D08CD" w14:textId="77777777" w:rsidR="002E02CD" w:rsidRDefault="002E02CD">
      <w:pPr>
        <w:pStyle w:val="Indenta"/>
      </w:pPr>
      <w:r>
        <w:tab/>
        <w:t>(b)</w:t>
      </w:r>
      <w:r>
        <w:tab/>
        <w:t>the instrument holder does not retain the core, cutting or sample in Australia; and</w:t>
      </w:r>
    </w:p>
    <w:p w14:paraId="72877B82" w14:textId="77777777" w:rsidR="002E02CD" w:rsidRDefault="002E02CD">
      <w:pPr>
        <w:pStyle w:val="Indenta"/>
      </w:pPr>
      <w:r>
        <w:tab/>
        <w:t>(c)</w:t>
      </w:r>
      <w:r>
        <w:tab/>
        <w:t>the Minister has not authorised the instrument holder to retain the core, cutting or sample outside Australia.</w:t>
      </w:r>
    </w:p>
    <w:p w14:paraId="529A1EAA" w14:textId="77777777" w:rsidR="002E02CD" w:rsidRDefault="002E02CD">
      <w:pPr>
        <w:pStyle w:val="Penstart"/>
      </w:pPr>
      <w:r>
        <w:tab/>
        <w:t>Penalty: a fine of $4 000.</w:t>
      </w:r>
    </w:p>
    <w:p w14:paraId="7D974415" w14:textId="77777777" w:rsidR="002E02CD" w:rsidRDefault="002E02CD">
      <w:pPr>
        <w:pStyle w:val="Heading5"/>
      </w:pPr>
      <w:bookmarkStart w:id="174" w:name="_Toc230272270"/>
      <w:r>
        <w:rPr>
          <w:rStyle w:val="CharSectno"/>
        </w:rPr>
        <w:t>69</w:t>
      </w:r>
      <w:r>
        <w:t>.</w:t>
      </w:r>
      <w:r>
        <w:tab/>
        <w:t>Requirement to return core, cutting or sample to Australia</w:t>
      </w:r>
      <w:bookmarkEnd w:id="174"/>
    </w:p>
    <w:p w14:paraId="2F1BE226" w14:textId="77777777" w:rsidR="002E02CD" w:rsidRDefault="002E02CD">
      <w:pPr>
        <w:pStyle w:val="Subsection"/>
      </w:pPr>
      <w:r>
        <w:tab/>
      </w:r>
      <w:r>
        <w:tab/>
        <w:t xml:space="preserve">An instrument holder commits an offence if — </w:t>
      </w:r>
    </w:p>
    <w:p w14:paraId="5BBFA3D8" w14:textId="77777777" w:rsidR="002E02CD" w:rsidRDefault="002E02CD">
      <w:pPr>
        <w:pStyle w:val="Indenta"/>
      </w:pPr>
      <w:r>
        <w:tab/>
        <w:t>(a)</w:t>
      </w:r>
      <w:r>
        <w:tab/>
        <w:t>the Minister has authorised the instrument holder to retain a core, cutting or sample outside Australia; and</w:t>
      </w:r>
    </w:p>
    <w:p w14:paraId="61FD7FB7" w14:textId="77777777" w:rsidR="002E02CD" w:rsidRDefault="002E02CD">
      <w:pPr>
        <w:pStyle w:val="Indenta"/>
      </w:pPr>
      <w:r>
        <w:tab/>
        <w:t>(b)</w:t>
      </w:r>
      <w:r>
        <w:tab/>
        <w:t xml:space="preserve">the instrument holder does not ensure that the core, cutting or sample is returned to Australia within — </w:t>
      </w:r>
    </w:p>
    <w:p w14:paraId="55197F0C" w14:textId="77777777" w:rsidR="002E02CD" w:rsidRDefault="002E02CD">
      <w:pPr>
        <w:pStyle w:val="Indenti"/>
      </w:pPr>
      <w:r>
        <w:tab/>
        <w:t>(i)</w:t>
      </w:r>
      <w:r>
        <w:tab/>
        <w:t>12 months after the authorisation being given; or</w:t>
      </w:r>
    </w:p>
    <w:p w14:paraId="4E2BDAF5" w14:textId="77777777" w:rsidR="002E02CD" w:rsidRDefault="002E02CD">
      <w:pPr>
        <w:pStyle w:val="Indenti"/>
      </w:pPr>
      <w:r>
        <w:tab/>
        <w:t>(ii)</w:t>
      </w:r>
      <w:r>
        <w:tab/>
        <w:t>a longer period authorised by the Minister.</w:t>
      </w:r>
    </w:p>
    <w:p w14:paraId="037BBC8E" w14:textId="77777777" w:rsidR="002E02CD" w:rsidRDefault="002E02CD">
      <w:pPr>
        <w:pStyle w:val="Penstart"/>
      </w:pPr>
      <w:r>
        <w:tab/>
        <w:t>Penalty: a fine of $4 000.</w:t>
      </w:r>
    </w:p>
    <w:p w14:paraId="3CFD3501" w14:textId="77777777" w:rsidR="002E02CD" w:rsidRDefault="002E02CD">
      <w:pPr>
        <w:pStyle w:val="Heading5"/>
      </w:pPr>
      <w:bookmarkStart w:id="175" w:name="_Toc230272271"/>
      <w:r>
        <w:rPr>
          <w:rStyle w:val="CharSectno"/>
        </w:rPr>
        <w:lastRenderedPageBreak/>
        <w:t>70</w:t>
      </w:r>
      <w:r>
        <w:t>.</w:t>
      </w:r>
      <w:r>
        <w:tab/>
        <w:t>Requirement to provide report about overseas analysis of core, cutting or sample</w:t>
      </w:r>
      <w:bookmarkEnd w:id="175"/>
    </w:p>
    <w:p w14:paraId="58E741A7" w14:textId="77777777" w:rsidR="002E02CD" w:rsidRDefault="002E02CD">
      <w:pPr>
        <w:pStyle w:val="Subsection"/>
      </w:pPr>
      <w:r>
        <w:tab/>
        <w:t>(1)</w:t>
      </w:r>
      <w:r>
        <w:tab/>
        <w:t xml:space="preserve">An instrument holder commits an offence if — </w:t>
      </w:r>
    </w:p>
    <w:p w14:paraId="3ACE78CA" w14:textId="77777777" w:rsidR="002E02CD" w:rsidRDefault="002E02CD">
      <w:pPr>
        <w:pStyle w:val="Indenta"/>
      </w:pPr>
      <w:r>
        <w:tab/>
        <w:t>(a)</w:t>
      </w:r>
      <w:r>
        <w:tab/>
        <w:t>the Minister has authorised the instrument holder to retain a core, cutting or sample outside Australia for the purposes of analysis; and</w:t>
      </w:r>
    </w:p>
    <w:p w14:paraId="1DFC9E0C" w14:textId="77777777" w:rsidR="002E02CD" w:rsidRDefault="002E02CD">
      <w:pPr>
        <w:pStyle w:val="Indenta"/>
      </w:pPr>
      <w:r>
        <w:tab/>
        <w:t>(b)</w:t>
      </w:r>
      <w:r>
        <w:tab/>
        <w:t>the instrument holder does not give the Minister a report about the progress of the analysis within 12 months after the authorisation being given.</w:t>
      </w:r>
    </w:p>
    <w:p w14:paraId="7F4802D4" w14:textId="77777777" w:rsidR="002E02CD" w:rsidRDefault="002E02CD">
      <w:pPr>
        <w:pStyle w:val="Penstart"/>
      </w:pPr>
      <w:r>
        <w:tab/>
        <w:t>Penalty: a fine of $10 000.</w:t>
      </w:r>
    </w:p>
    <w:p w14:paraId="08A1825E" w14:textId="77777777" w:rsidR="002E02CD" w:rsidRDefault="002E02CD">
      <w:pPr>
        <w:pStyle w:val="Subsection"/>
      </w:pPr>
      <w:r>
        <w:tab/>
        <w:t>(2)</w:t>
      </w:r>
      <w:r>
        <w:tab/>
        <w:t xml:space="preserve">An instrument holder commits an offence if — </w:t>
      </w:r>
    </w:p>
    <w:p w14:paraId="371313A9" w14:textId="77777777" w:rsidR="002E02CD" w:rsidRDefault="002E02CD">
      <w:pPr>
        <w:pStyle w:val="Indenta"/>
      </w:pPr>
      <w:r>
        <w:tab/>
        <w:t>(a)</w:t>
      </w:r>
      <w:r>
        <w:tab/>
        <w:t>the Minister has authorised the instrument holder to retain a core, cutting or sample outside Australia for the purposes of analysis; and</w:t>
      </w:r>
    </w:p>
    <w:p w14:paraId="71E6071E" w14:textId="77777777" w:rsidR="002E02CD" w:rsidRDefault="002E02CD">
      <w:pPr>
        <w:pStyle w:val="Indenta"/>
      </w:pPr>
      <w:r>
        <w:tab/>
        <w:t>(b)</w:t>
      </w:r>
      <w:r>
        <w:tab/>
        <w:t>the Minister requires the instrument holder to give the Minister a report about the progress of the analysis within a period, after the end of the period referred to in subregulation (1)(b), specified by the Minister; and</w:t>
      </w:r>
    </w:p>
    <w:p w14:paraId="20AC0A1A" w14:textId="77777777" w:rsidR="002E02CD" w:rsidRDefault="002E02CD">
      <w:pPr>
        <w:pStyle w:val="Indenta"/>
      </w:pPr>
      <w:r>
        <w:tab/>
        <w:t>(c)</w:t>
      </w:r>
      <w:r>
        <w:tab/>
        <w:t>the instrument holder does not comply with the requirement.</w:t>
      </w:r>
    </w:p>
    <w:p w14:paraId="030C5932" w14:textId="77777777" w:rsidR="002E02CD" w:rsidRDefault="002E02CD">
      <w:pPr>
        <w:pStyle w:val="Penstart"/>
      </w:pPr>
      <w:r>
        <w:tab/>
        <w:t>Penalty: a fine of $10 000.</w:t>
      </w:r>
    </w:p>
    <w:p w14:paraId="0BC68D29" w14:textId="77777777" w:rsidR="002E02CD" w:rsidRDefault="002E02CD">
      <w:pPr>
        <w:pStyle w:val="Heading5"/>
      </w:pPr>
      <w:bookmarkStart w:id="176" w:name="_Toc230272272"/>
      <w:r>
        <w:rPr>
          <w:rStyle w:val="CharSectno"/>
        </w:rPr>
        <w:t>71</w:t>
      </w:r>
      <w:r>
        <w:t>.</w:t>
      </w:r>
      <w:r>
        <w:tab/>
        <w:t>Requirement to retain core, cutting or sample so that retrieval is reasonably practicable</w:t>
      </w:r>
      <w:bookmarkEnd w:id="176"/>
    </w:p>
    <w:p w14:paraId="5B222800" w14:textId="77777777" w:rsidR="002E02CD" w:rsidRDefault="002E02CD">
      <w:pPr>
        <w:pStyle w:val="Subsection"/>
      </w:pPr>
      <w:r>
        <w:tab/>
      </w:r>
      <w:r>
        <w:tab/>
        <w:t xml:space="preserve">An instrument holder commits an offence if the instrument holder — </w:t>
      </w:r>
    </w:p>
    <w:p w14:paraId="48656B1F" w14:textId="77777777" w:rsidR="002E02CD" w:rsidRDefault="002E02CD">
      <w:pPr>
        <w:pStyle w:val="Indenta"/>
      </w:pPr>
      <w:r>
        <w:tab/>
        <w:t>(a)</w:t>
      </w:r>
      <w:r>
        <w:tab/>
        <w:t>collects a core, cutting or sample in connection with an operation; and</w:t>
      </w:r>
    </w:p>
    <w:p w14:paraId="75CB5ABA" w14:textId="77777777" w:rsidR="002E02CD" w:rsidRDefault="002E02CD">
      <w:pPr>
        <w:pStyle w:val="Indenta"/>
      </w:pPr>
      <w:r>
        <w:tab/>
        <w:t>(b)</w:t>
      </w:r>
      <w:r>
        <w:tab/>
        <w:t>does not retain the core, cutting or sample so that retrieval of the core, cutting or sample is reasonably practicable.</w:t>
      </w:r>
    </w:p>
    <w:p w14:paraId="156482F1" w14:textId="77777777" w:rsidR="002E02CD" w:rsidRDefault="002E02CD">
      <w:pPr>
        <w:pStyle w:val="Penstart"/>
      </w:pPr>
      <w:r>
        <w:tab/>
        <w:t>Penalty: a fine of $4 000.</w:t>
      </w:r>
    </w:p>
    <w:p w14:paraId="4C000448" w14:textId="77777777" w:rsidR="002E02CD" w:rsidRDefault="002E02CD">
      <w:pPr>
        <w:pStyle w:val="Heading3"/>
      </w:pPr>
      <w:bookmarkStart w:id="177" w:name="_Toc229990425"/>
      <w:bookmarkStart w:id="178" w:name="_Toc230006700"/>
      <w:bookmarkStart w:id="179" w:name="_Toc230009168"/>
      <w:bookmarkStart w:id="180" w:name="_Toc230272273"/>
      <w:r>
        <w:rPr>
          <w:rStyle w:val="CharDivNo"/>
        </w:rPr>
        <w:lastRenderedPageBreak/>
        <w:t>Division 4</w:t>
      </w:r>
      <w:r>
        <w:t> — </w:t>
      </w:r>
      <w:r>
        <w:rPr>
          <w:rStyle w:val="CharDivText"/>
        </w:rPr>
        <w:t>Requirements for giving reports and samples</w:t>
      </w:r>
      <w:bookmarkEnd w:id="177"/>
      <w:bookmarkEnd w:id="178"/>
      <w:bookmarkEnd w:id="179"/>
      <w:bookmarkEnd w:id="180"/>
    </w:p>
    <w:p w14:paraId="37B128DB" w14:textId="77777777" w:rsidR="002E02CD" w:rsidRDefault="002E02CD">
      <w:pPr>
        <w:pStyle w:val="Heading4"/>
      </w:pPr>
      <w:bookmarkStart w:id="181" w:name="_Toc229990426"/>
      <w:bookmarkStart w:id="182" w:name="_Toc230006701"/>
      <w:bookmarkStart w:id="183" w:name="_Toc230009169"/>
      <w:bookmarkStart w:id="184" w:name="_Toc230272274"/>
      <w:r>
        <w:t>Subdivision 1 — Reports about well activities</w:t>
      </w:r>
      <w:bookmarkEnd w:id="181"/>
      <w:bookmarkEnd w:id="182"/>
      <w:bookmarkEnd w:id="183"/>
      <w:bookmarkEnd w:id="184"/>
    </w:p>
    <w:p w14:paraId="22792636" w14:textId="77777777" w:rsidR="002E02CD" w:rsidRDefault="002E02CD">
      <w:pPr>
        <w:pStyle w:val="Heading5"/>
      </w:pPr>
      <w:bookmarkStart w:id="185" w:name="_Toc230272275"/>
      <w:r>
        <w:rPr>
          <w:rStyle w:val="CharSectno"/>
        </w:rPr>
        <w:t>72</w:t>
      </w:r>
      <w:r>
        <w:t>.</w:t>
      </w:r>
      <w:r>
        <w:tab/>
        <w:t>Daily well activity report</w:t>
      </w:r>
      <w:bookmarkEnd w:id="185"/>
    </w:p>
    <w:p w14:paraId="1CBBB87E" w14:textId="77777777" w:rsidR="002E02CD" w:rsidRDefault="002E02CD">
      <w:pPr>
        <w:pStyle w:val="Subsection"/>
      </w:pPr>
      <w:r>
        <w:tab/>
        <w:t>(1)</w:t>
      </w:r>
      <w:r>
        <w:tab/>
        <w:t xml:space="preserve">In this regulation — </w:t>
      </w:r>
    </w:p>
    <w:p w14:paraId="68A16933" w14:textId="77777777" w:rsidR="002E02CD" w:rsidRDefault="002E02CD">
      <w:pPr>
        <w:pStyle w:val="Defstart"/>
      </w:pPr>
      <w:r>
        <w:tab/>
      </w:r>
      <w:r>
        <w:rPr>
          <w:rStyle w:val="CharDefText"/>
        </w:rPr>
        <w:t>daily well activity report</w:t>
      </w:r>
      <w:r>
        <w:t xml:space="preserve"> means a report that includes the information listed in Schedule 5.</w:t>
      </w:r>
    </w:p>
    <w:p w14:paraId="134DC8E9" w14:textId="77777777" w:rsidR="002E02CD" w:rsidRDefault="002E02CD">
      <w:pPr>
        <w:pStyle w:val="Subsection"/>
      </w:pPr>
      <w:r>
        <w:tab/>
        <w:t>(2)</w:t>
      </w:r>
      <w:r>
        <w:tab/>
        <w:t xml:space="preserve">An instrument holder commits an offence if the instrument holder — </w:t>
      </w:r>
    </w:p>
    <w:p w14:paraId="2A213E08" w14:textId="77777777" w:rsidR="002E02CD" w:rsidRDefault="002E02CD">
      <w:pPr>
        <w:pStyle w:val="Indenta"/>
      </w:pPr>
      <w:r>
        <w:tab/>
        <w:t>(a)</w:t>
      </w:r>
      <w:r>
        <w:tab/>
        <w:t xml:space="preserve">undertakes a well activity in an instrument area on a particular day (the </w:t>
      </w:r>
      <w:r>
        <w:rPr>
          <w:rStyle w:val="CharDefText"/>
        </w:rPr>
        <w:t>activity day</w:t>
      </w:r>
      <w:r>
        <w:t>); and</w:t>
      </w:r>
    </w:p>
    <w:p w14:paraId="585572E6" w14:textId="77777777" w:rsidR="002E02CD" w:rsidRDefault="002E02CD">
      <w:pPr>
        <w:pStyle w:val="Indenta"/>
      </w:pPr>
      <w:r>
        <w:tab/>
        <w:t>(b)</w:t>
      </w:r>
      <w:r>
        <w:tab/>
        <w:t>does not give the Minister a daily well activity report in respect of the activity day before midday on the day after the activity day.</w:t>
      </w:r>
    </w:p>
    <w:p w14:paraId="6125D205" w14:textId="77777777" w:rsidR="002E02CD" w:rsidRDefault="002E02CD">
      <w:pPr>
        <w:pStyle w:val="Penstart"/>
      </w:pPr>
      <w:r>
        <w:tab/>
        <w:t>Penalty: a fine of $7 000.</w:t>
      </w:r>
    </w:p>
    <w:p w14:paraId="02F6FC50" w14:textId="77777777" w:rsidR="002E02CD" w:rsidRDefault="002E02CD">
      <w:pPr>
        <w:pStyle w:val="Heading5"/>
      </w:pPr>
      <w:bookmarkStart w:id="186" w:name="_Toc230272276"/>
      <w:r>
        <w:rPr>
          <w:rStyle w:val="CharSectno"/>
        </w:rPr>
        <w:t>73</w:t>
      </w:r>
      <w:r>
        <w:t>.</w:t>
      </w:r>
      <w:r>
        <w:tab/>
        <w:t>Final well activity report and data</w:t>
      </w:r>
      <w:bookmarkEnd w:id="186"/>
    </w:p>
    <w:p w14:paraId="583A2B27" w14:textId="77777777" w:rsidR="002E02CD" w:rsidRDefault="002E02CD">
      <w:pPr>
        <w:pStyle w:val="Subsection"/>
      </w:pPr>
      <w:r>
        <w:tab/>
        <w:t>(1)</w:t>
      </w:r>
      <w:r>
        <w:tab/>
        <w:t xml:space="preserve">In this regulation — </w:t>
      </w:r>
    </w:p>
    <w:p w14:paraId="4A9669CF" w14:textId="77777777" w:rsidR="002E02CD" w:rsidRDefault="002E02CD">
      <w:pPr>
        <w:pStyle w:val="Defstart"/>
      </w:pPr>
      <w:r>
        <w:tab/>
      </w:r>
      <w:r>
        <w:rPr>
          <w:rStyle w:val="CharDefText"/>
        </w:rPr>
        <w:t>final well activity data</w:t>
      </w:r>
      <w:r>
        <w:t xml:space="preserve"> means each type of data mentioned in an item in Schedule 6 — </w:t>
      </w:r>
    </w:p>
    <w:p w14:paraId="07661799" w14:textId="77777777" w:rsidR="002E02CD" w:rsidRDefault="002E02CD">
      <w:pPr>
        <w:pStyle w:val="Defpara"/>
      </w:pPr>
      <w:r>
        <w:tab/>
        <w:t>(a)</w:t>
      </w:r>
      <w:r>
        <w:tab/>
        <w:t>presented on a medium and in a format specified in the item; or</w:t>
      </w:r>
    </w:p>
    <w:p w14:paraId="72A4038C" w14:textId="77777777" w:rsidR="002E02CD" w:rsidRDefault="002E02CD">
      <w:pPr>
        <w:pStyle w:val="Defpara"/>
      </w:pPr>
      <w:r>
        <w:tab/>
        <w:t>(b)</w:t>
      </w:r>
      <w:r>
        <w:tab/>
        <w:t>presented on another medium or in another format that the Minister has authorised the instrument holder to use;</w:t>
      </w:r>
    </w:p>
    <w:p w14:paraId="19291031" w14:textId="77777777" w:rsidR="002E02CD" w:rsidRDefault="002E02CD">
      <w:pPr>
        <w:pStyle w:val="Defstart"/>
      </w:pPr>
      <w:r>
        <w:tab/>
      </w:r>
      <w:r>
        <w:rPr>
          <w:rStyle w:val="CharDefText"/>
        </w:rPr>
        <w:t>final well activity report</w:t>
      </w:r>
      <w:r>
        <w:t xml:space="preserve"> means a report that includes the information listed in Schedule 7.</w:t>
      </w:r>
    </w:p>
    <w:p w14:paraId="575EE4DE" w14:textId="77777777" w:rsidR="002E02CD" w:rsidRDefault="002E02CD">
      <w:pPr>
        <w:pStyle w:val="Subsection"/>
      </w:pPr>
      <w:r>
        <w:tab/>
        <w:t>(2)</w:t>
      </w:r>
      <w:r>
        <w:tab/>
        <w:t xml:space="preserve">An instrument holder commits an offence if the instrument holder — </w:t>
      </w:r>
    </w:p>
    <w:p w14:paraId="6E7EF3E9" w14:textId="77777777" w:rsidR="002E02CD" w:rsidRDefault="002E02CD">
      <w:pPr>
        <w:pStyle w:val="Indenta"/>
      </w:pPr>
      <w:r>
        <w:tab/>
        <w:t>(a)</w:t>
      </w:r>
      <w:r>
        <w:tab/>
        <w:t>undertakes a well activity (other than a drilling activity) in an instrument area; and</w:t>
      </w:r>
    </w:p>
    <w:p w14:paraId="176014A1" w14:textId="77777777" w:rsidR="002E02CD" w:rsidRDefault="002E02CD">
      <w:pPr>
        <w:pStyle w:val="Indenta"/>
      </w:pPr>
      <w:r>
        <w:lastRenderedPageBreak/>
        <w:tab/>
        <w:t>(b)</w:t>
      </w:r>
      <w:r>
        <w:tab/>
        <w:t xml:space="preserve">does not give the Minister a final well activity report and all final well activity data within — </w:t>
      </w:r>
    </w:p>
    <w:p w14:paraId="5C041604" w14:textId="77777777" w:rsidR="002E02CD" w:rsidRDefault="002E02CD">
      <w:pPr>
        <w:pStyle w:val="Indenti"/>
      </w:pPr>
      <w:r>
        <w:tab/>
        <w:t>(i)</w:t>
      </w:r>
      <w:r>
        <w:tab/>
        <w:t>6 months after the completion date for the well activity as approved by the Minister; or</w:t>
      </w:r>
    </w:p>
    <w:p w14:paraId="23CD73C4" w14:textId="77777777" w:rsidR="002E02CD" w:rsidRDefault="002E02CD">
      <w:pPr>
        <w:pStyle w:val="Indenti"/>
      </w:pPr>
      <w:r>
        <w:tab/>
        <w:t>(ii)</w:t>
      </w:r>
      <w:r>
        <w:tab/>
        <w:t>if the Minister authorises the instrument holder to give the report and data within another period — the other period.</w:t>
      </w:r>
    </w:p>
    <w:p w14:paraId="1BDEF7A7" w14:textId="77777777" w:rsidR="002E02CD" w:rsidRDefault="002E02CD">
      <w:pPr>
        <w:pStyle w:val="Penstart"/>
      </w:pPr>
      <w:r>
        <w:tab/>
        <w:t>Penalty: a fine of $7 000.</w:t>
      </w:r>
    </w:p>
    <w:p w14:paraId="53CF8627" w14:textId="77777777" w:rsidR="002E02CD" w:rsidRDefault="002E02CD">
      <w:pPr>
        <w:pStyle w:val="Heading5"/>
      </w:pPr>
      <w:bookmarkStart w:id="187" w:name="_Toc230272277"/>
      <w:r>
        <w:rPr>
          <w:rStyle w:val="CharSectno"/>
        </w:rPr>
        <w:t>74</w:t>
      </w:r>
      <w:r>
        <w:t>.</w:t>
      </w:r>
      <w:r>
        <w:tab/>
        <w:t>Well completion report and data</w:t>
      </w:r>
      <w:bookmarkEnd w:id="187"/>
    </w:p>
    <w:p w14:paraId="5B5A60C1" w14:textId="77777777" w:rsidR="002E02CD" w:rsidRDefault="002E02CD">
      <w:pPr>
        <w:pStyle w:val="Subsection"/>
      </w:pPr>
      <w:r>
        <w:tab/>
        <w:t>(1)</w:t>
      </w:r>
      <w:r>
        <w:tab/>
        <w:t xml:space="preserve">In this regulation — </w:t>
      </w:r>
    </w:p>
    <w:p w14:paraId="353EBD1B" w14:textId="77777777" w:rsidR="002E02CD" w:rsidRDefault="002E02CD">
      <w:pPr>
        <w:pStyle w:val="Defstart"/>
      </w:pPr>
      <w:r>
        <w:tab/>
      </w:r>
      <w:r>
        <w:rPr>
          <w:rStyle w:val="CharDefText"/>
        </w:rPr>
        <w:t>well completion data</w:t>
      </w:r>
      <w:r>
        <w:t xml:space="preserve"> means each type of data mentioned in an item in Schedule 8 — </w:t>
      </w:r>
    </w:p>
    <w:p w14:paraId="42E98B5A" w14:textId="77777777" w:rsidR="002E02CD" w:rsidRDefault="002E02CD">
      <w:pPr>
        <w:pStyle w:val="Defpara"/>
      </w:pPr>
      <w:r>
        <w:tab/>
        <w:t>(a)</w:t>
      </w:r>
      <w:r>
        <w:tab/>
        <w:t>presented on a medium and in a format specified in the item; or</w:t>
      </w:r>
    </w:p>
    <w:p w14:paraId="1493CDAB" w14:textId="77777777" w:rsidR="002E02CD" w:rsidRDefault="002E02CD">
      <w:pPr>
        <w:pStyle w:val="Defpara"/>
      </w:pPr>
      <w:r>
        <w:tab/>
        <w:t>(b)</w:t>
      </w:r>
      <w:r>
        <w:tab/>
        <w:t>presented on another medium or in another format that the Minister has authorised the instrument holder to use;</w:t>
      </w:r>
    </w:p>
    <w:p w14:paraId="0545E806" w14:textId="77777777" w:rsidR="002E02CD" w:rsidRDefault="002E02CD">
      <w:pPr>
        <w:pStyle w:val="Defstart"/>
      </w:pPr>
      <w:r>
        <w:tab/>
      </w:r>
      <w:r>
        <w:rPr>
          <w:rStyle w:val="CharDefText"/>
        </w:rPr>
        <w:t>well completion report</w:t>
      </w:r>
      <w:r>
        <w:t xml:space="preserve"> means a report that includes the information listed in Schedule 9.</w:t>
      </w:r>
    </w:p>
    <w:p w14:paraId="65E2EBEB" w14:textId="77777777" w:rsidR="002E02CD" w:rsidRDefault="002E02CD">
      <w:pPr>
        <w:pStyle w:val="Subsection"/>
      </w:pPr>
      <w:r>
        <w:tab/>
        <w:t>(2)</w:t>
      </w:r>
      <w:r>
        <w:tab/>
        <w:t xml:space="preserve">An instrument holder commits an offence if the instrument holder — </w:t>
      </w:r>
    </w:p>
    <w:p w14:paraId="4D8189FC" w14:textId="77777777" w:rsidR="002E02CD" w:rsidRDefault="002E02CD">
      <w:pPr>
        <w:pStyle w:val="Indenta"/>
      </w:pPr>
      <w:r>
        <w:tab/>
        <w:t>(a)</w:t>
      </w:r>
      <w:r>
        <w:tab/>
        <w:t>undertakes a well activity in an instrument area; and</w:t>
      </w:r>
    </w:p>
    <w:p w14:paraId="7D976CCC" w14:textId="77777777" w:rsidR="002E02CD" w:rsidRDefault="002E02CD">
      <w:pPr>
        <w:pStyle w:val="Indenta"/>
      </w:pPr>
      <w:r>
        <w:tab/>
        <w:t>(b)</w:t>
      </w:r>
      <w:r>
        <w:tab/>
        <w:t xml:space="preserve">does not give the Minister a well completion report and all well completion data within — </w:t>
      </w:r>
    </w:p>
    <w:p w14:paraId="3535CFA9" w14:textId="77777777" w:rsidR="002E02CD" w:rsidRDefault="002E02CD">
      <w:pPr>
        <w:pStyle w:val="Indenti"/>
      </w:pPr>
      <w:r>
        <w:tab/>
        <w:t>(i)</w:t>
      </w:r>
      <w:r>
        <w:tab/>
        <w:t>12 months after the rig release date; or</w:t>
      </w:r>
    </w:p>
    <w:p w14:paraId="6C6C627B" w14:textId="77777777" w:rsidR="002E02CD" w:rsidRDefault="002E02CD">
      <w:pPr>
        <w:pStyle w:val="Indenti"/>
      </w:pPr>
      <w:r>
        <w:tab/>
        <w:t>(ii)</w:t>
      </w:r>
      <w:r>
        <w:tab/>
        <w:t>if the Minister authorises the instrument holder to give the report and data within another period — the other period.</w:t>
      </w:r>
    </w:p>
    <w:p w14:paraId="150AEB98" w14:textId="77777777" w:rsidR="002E02CD" w:rsidRDefault="002E02CD">
      <w:pPr>
        <w:pStyle w:val="Penstart"/>
      </w:pPr>
      <w:r>
        <w:tab/>
        <w:t>Penalty: a fine of $7 000.</w:t>
      </w:r>
    </w:p>
    <w:p w14:paraId="5EFCD0B4" w14:textId="77777777" w:rsidR="002E02CD" w:rsidRDefault="002E02CD">
      <w:pPr>
        <w:pStyle w:val="Heading4"/>
      </w:pPr>
      <w:bookmarkStart w:id="188" w:name="_Toc229990430"/>
      <w:bookmarkStart w:id="189" w:name="_Toc230006705"/>
      <w:bookmarkStart w:id="190" w:name="_Toc230009173"/>
      <w:bookmarkStart w:id="191" w:name="_Toc230272278"/>
      <w:r>
        <w:lastRenderedPageBreak/>
        <w:t>Subdivision 2 — Reports about surveys</w:t>
      </w:r>
      <w:bookmarkEnd w:id="188"/>
      <w:bookmarkEnd w:id="189"/>
      <w:bookmarkEnd w:id="190"/>
      <w:bookmarkEnd w:id="191"/>
    </w:p>
    <w:p w14:paraId="23DF62DB" w14:textId="77777777" w:rsidR="002E02CD" w:rsidRDefault="002E02CD">
      <w:pPr>
        <w:pStyle w:val="Heading5"/>
      </w:pPr>
      <w:bookmarkStart w:id="192" w:name="_Toc230272279"/>
      <w:r>
        <w:rPr>
          <w:rStyle w:val="CharSectno"/>
        </w:rPr>
        <w:t>75</w:t>
      </w:r>
      <w:r>
        <w:t>.</w:t>
      </w:r>
      <w:r>
        <w:tab/>
        <w:t>Weekly survey report</w:t>
      </w:r>
      <w:bookmarkEnd w:id="192"/>
    </w:p>
    <w:p w14:paraId="4BE040C0" w14:textId="77777777" w:rsidR="002E02CD" w:rsidRDefault="002E02CD">
      <w:pPr>
        <w:pStyle w:val="Subsection"/>
      </w:pPr>
      <w:r>
        <w:tab/>
        <w:t>(1)</w:t>
      </w:r>
      <w:r>
        <w:tab/>
        <w:t xml:space="preserve">In this regulation — </w:t>
      </w:r>
    </w:p>
    <w:p w14:paraId="7520F3BE" w14:textId="77777777" w:rsidR="002E02CD" w:rsidRDefault="002E02CD">
      <w:pPr>
        <w:pStyle w:val="Defstart"/>
      </w:pPr>
      <w:r>
        <w:tab/>
      </w:r>
      <w:r>
        <w:rPr>
          <w:rStyle w:val="CharDefText"/>
        </w:rPr>
        <w:t>week of survey</w:t>
      </w:r>
      <w:r>
        <w:t xml:space="preserve">, in relation to a survey, means — </w:t>
      </w:r>
    </w:p>
    <w:p w14:paraId="0C33B2BE" w14:textId="77777777" w:rsidR="002E02CD" w:rsidRDefault="002E02CD">
      <w:pPr>
        <w:pStyle w:val="Defpara"/>
      </w:pPr>
      <w:r>
        <w:tab/>
        <w:t>(a)</w:t>
      </w:r>
      <w:r>
        <w:tab/>
        <w:t>the period of 7 days starting on the first day on which data is acquired under the survey; and</w:t>
      </w:r>
    </w:p>
    <w:p w14:paraId="365CDA19" w14:textId="77777777" w:rsidR="002E02CD" w:rsidRDefault="002E02CD">
      <w:pPr>
        <w:pStyle w:val="Defpara"/>
      </w:pPr>
      <w:r>
        <w:tab/>
        <w:t>(b)</w:t>
      </w:r>
      <w:r>
        <w:tab/>
        <w:t>each subsequent period of 7 days in which, or in any part of which, data is acquired under the survey;</w:t>
      </w:r>
    </w:p>
    <w:p w14:paraId="2327B7F7" w14:textId="77777777" w:rsidR="002E02CD" w:rsidRDefault="002E02CD">
      <w:pPr>
        <w:pStyle w:val="Defstart"/>
      </w:pPr>
      <w:r>
        <w:tab/>
      </w:r>
      <w:r>
        <w:rPr>
          <w:rStyle w:val="CharDefText"/>
        </w:rPr>
        <w:t>weekly survey report</w:t>
      </w:r>
      <w:r>
        <w:t xml:space="preserve"> means a report that includes the information listed in Schedule 10.</w:t>
      </w:r>
    </w:p>
    <w:p w14:paraId="45C95220" w14:textId="77777777" w:rsidR="002E02CD" w:rsidRDefault="002E02CD">
      <w:pPr>
        <w:pStyle w:val="Subsection"/>
      </w:pPr>
      <w:r>
        <w:tab/>
        <w:t>(2)</w:t>
      </w:r>
      <w:r>
        <w:tab/>
        <w:t xml:space="preserve">An instrument holder commits an offence if the instrument holder — </w:t>
      </w:r>
    </w:p>
    <w:p w14:paraId="576075D5" w14:textId="77777777" w:rsidR="002E02CD" w:rsidRDefault="002E02CD">
      <w:pPr>
        <w:pStyle w:val="Indenta"/>
      </w:pPr>
      <w:r>
        <w:tab/>
        <w:t>(a)</w:t>
      </w:r>
      <w:r>
        <w:tab/>
        <w:t>undertakes a survey in an instrument area; and</w:t>
      </w:r>
    </w:p>
    <w:p w14:paraId="2A954EE9" w14:textId="77777777" w:rsidR="002E02CD" w:rsidRDefault="002E02CD">
      <w:pPr>
        <w:pStyle w:val="Indenta"/>
      </w:pPr>
      <w:r>
        <w:tab/>
        <w:t>(b)</w:t>
      </w:r>
      <w:r>
        <w:tab/>
        <w:t>does not give the Minister a weekly survey report within 24 hours after the end of each week of survey.</w:t>
      </w:r>
    </w:p>
    <w:p w14:paraId="3D011504" w14:textId="77777777" w:rsidR="002E02CD" w:rsidRDefault="002E02CD">
      <w:pPr>
        <w:pStyle w:val="Penstart"/>
      </w:pPr>
      <w:r>
        <w:tab/>
        <w:t>Penalty: a fine of $7 000.</w:t>
      </w:r>
    </w:p>
    <w:p w14:paraId="6D900228" w14:textId="77777777" w:rsidR="002E02CD" w:rsidRDefault="002E02CD">
      <w:pPr>
        <w:pStyle w:val="Heading5"/>
      </w:pPr>
      <w:bookmarkStart w:id="193" w:name="_Toc230272280"/>
      <w:r>
        <w:rPr>
          <w:rStyle w:val="CharSectno"/>
        </w:rPr>
        <w:t>76</w:t>
      </w:r>
      <w:r>
        <w:t>.</w:t>
      </w:r>
      <w:r>
        <w:tab/>
        <w:t>Survey acquisition report and data</w:t>
      </w:r>
      <w:bookmarkEnd w:id="193"/>
    </w:p>
    <w:p w14:paraId="48AFB237" w14:textId="77777777" w:rsidR="002E02CD" w:rsidRDefault="002E02CD">
      <w:pPr>
        <w:pStyle w:val="Subsection"/>
      </w:pPr>
      <w:r>
        <w:tab/>
        <w:t>(1)</w:t>
      </w:r>
      <w:r>
        <w:tab/>
        <w:t xml:space="preserve">In this regulation — </w:t>
      </w:r>
    </w:p>
    <w:p w14:paraId="1754C139" w14:textId="77777777" w:rsidR="002E02CD" w:rsidRDefault="002E02CD">
      <w:pPr>
        <w:pStyle w:val="Defstart"/>
      </w:pPr>
      <w:r>
        <w:tab/>
      </w:r>
      <w:r>
        <w:rPr>
          <w:rStyle w:val="CharDefText"/>
        </w:rPr>
        <w:t>survey acquisition data</w:t>
      </w:r>
      <w:r>
        <w:t xml:space="preserve"> means — </w:t>
      </w:r>
    </w:p>
    <w:p w14:paraId="298567FF" w14:textId="77777777" w:rsidR="002E02CD" w:rsidRDefault="002E02CD">
      <w:pPr>
        <w:pStyle w:val="Defpara"/>
      </w:pPr>
      <w:r>
        <w:tab/>
        <w:t>(a)</w:t>
      </w:r>
      <w:r>
        <w:tab/>
        <w:t xml:space="preserve">for a seismic survey, each type of data mentioned in an item in Schedule 11 Division 1 — </w:t>
      </w:r>
    </w:p>
    <w:p w14:paraId="7DF375A1" w14:textId="77777777" w:rsidR="002E02CD" w:rsidRDefault="002E02CD">
      <w:pPr>
        <w:pStyle w:val="Defsubpara"/>
      </w:pPr>
      <w:r>
        <w:tab/>
        <w:t>(i)</w:t>
      </w:r>
      <w:r>
        <w:tab/>
        <w:t>presented on a medium and in a format specified in the item; or</w:t>
      </w:r>
    </w:p>
    <w:p w14:paraId="7FF49313" w14:textId="77777777" w:rsidR="002E02CD" w:rsidRDefault="002E02CD">
      <w:pPr>
        <w:pStyle w:val="Defsubpara"/>
      </w:pPr>
      <w:r>
        <w:tab/>
        <w:t>(ii)</w:t>
      </w:r>
      <w:r>
        <w:tab/>
        <w:t>presented on another medium or in another format that the Minister has authorised the instrument holder to use;</w:t>
      </w:r>
    </w:p>
    <w:p w14:paraId="64BB4E30" w14:textId="77777777" w:rsidR="002E02CD" w:rsidRDefault="002E02CD">
      <w:pPr>
        <w:pStyle w:val="Defpara"/>
      </w:pPr>
      <w:r>
        <w:tab/>
      </w:r>
      <w:r>
        <w:tab/>
        <w:t>or</w:t>
      </w:r>
    </w:p>
    <w:p w14:paraId="00B3853F" w14:textId="77777777" w:rsidR="002E02CD" w:rsidRDefault="002E02CD">
      <w:pPr>
        <w:pStyle w:val="Defpara"/>
        <w:keepNext/>
      </w:pPr>
      <w:r>
        <w:lastRenderedPageBreak/>
        <w:tab/>
        <w:t>(b)</w:t>
      </w:r>
      <w:r>
        <w:tab/>
        <w:t xml:space="preserve">for any other type of survey, each type of data mentioned in an item in Schedule 11 Division 2 — </w:t>
      </w:r>
    </w:p>
    <w:p w14:paraId="020B7464" w14:textId="77777777" w:rsidR="002E02CD" w:rsidRDefault="002E02CD">
      <w:pPr>
        <w:pStyle w:val="Defsubpara"/>
      </w:pPr>
      <w:r>
        <w:tab/>
        <w:t>(i)</w:t>
      </w:r>
      <w:r>
        <w:tab/>
        <w:t>presented on a medium and in a format specified in the item; or</w:t>
      </w:r>
    </w:p>
    <w:p w14:paraId="0C7CE425" w14:textId="77777777" w:rsidR="002E02CD" w:rsidRDefault="002E02CD">
      <w:pPr>
        <w:pStyle w:val="Defsubpara"/>
      </w:pPr>
      <w:r>
        <w:tab/>
        <w:t>(ii)</w:t>
      </w:r>
      <w:r>
        <w:tab/>
        <w:t>presented on another medium or in another format that the Minister has authorised the instrument holder to use;</w:t>
      </w:r>
    </w:p>
    <w:p w14:paraId="2E4906D1" w14:textId="77777777" w:rsidR="002E02CD" w:rsidRDefault="002E02CD">
      <w:pPr>
        <w:pStyle w:val="Defstart"/>
      </w:pPr>
      <w:r>
        <w:tab/>
      </w:r>
      <w:r>
        <w:rPr>
          <w:rStyle w:val="CharDefText"/>
        </w:rPr>
        <w:t>survey acquisition report</w:t>
      </w:r>
      <w:r>
        <w:t xml:space="preserve"> means a report that includes the information listed in Schedule 12.</w:t>
      </w:r>
    </w:p>
    <w:p w14:paraId="429740F0" w14:textId="77777777" w:rsidR="002E02CD" w:rsidRDefault="002E02CD">
      <w:pPr>
        <w:pStyle w:val="Subsection"/>
      </w:pPr>
      <w:r>
        <w:tab/>
        <w:t>(2)</w:t>
      </w:r>
      <w:r>
        <w:tab/>
        <w:t xml:space="preserve">An instrument holder commits an offence if the instrument holder — </w:t>
      </w:r>
    </w:p>
    <w:p w14:paraId="3FA2FCB9" w14:textId="77777777" w:rsidR="002E02CD" w:rsidRDefault="002E02CD">
      <w:pPr>
        <w:pStyle w:val="Indenta"/>
      </w:pPr>
      <w:r>
        <w:tab/>
        <w:t>(a)</w:t>
      </w:r>
      <w:r>
        <w:tab/>
        <w:t>undertakes a survey in an instrument area; and</w:t>
      </w:r>
    </w:p>
    <w:p w14:paraId="6AC60E43" w14:textId="77777777" w:rsidR="002E02CD" w:rsidRDefault="002E02CD">
      <w:pPr>
        <w:pStyle w:val="Indenta"/>
      </w:pPr>
      <w:r>
        <w:tab/>
        <w:t>(b)</w:t>
      </w:r>
      <w:r>
        <w:tab/>
        <w:t xml:space="preserve">does not give the Minister a survey acquisition report and all survey acquisition data within — </w:t>
      </w:r>
    </w:p>
    <w:p w14:paraId="4B1DFE00" w14:textId="77777777" w:rsidR="002E02CD" w:rsidRDefault="002E02CD">
      <w:pPr>
        <w:pStyle w:val="Indenti"/>
      </w:pPr>
      <w:r>
        <w:tab/>
        <w:t>(i)</w:t>
      </w:r>
      <w:r>
        <w:tab/>
        <w:t>18 months after the day on which the acquisition of the data is completed; or</w:t>
      </w:r>
    </w:p>
    <w:p w14:paraId="58A621F0" w14:textId="77777777" w:rsidR="002E02CD" w:rsidRDefault="002E02CD">
      <w:pPr>
        <w:pStyle w:val="Indenti"/>
      </w:pPr>
      <w:r>
        <w:tab/>
        <w:t>(ii)</w:t>
      </w:r>
      <w:r>
        <w:tab/>
        <w:t>if the Minister authorises the instrument holder to give the report and data within another period — the other period.</w:t>
      </w:r>
    </w:p>
    <w:p w14:paraId="7870C927" w14:textId="77777777" w:rsidR="002E02CD" w:rsidRDefault="002E02CD">
      <w:pPr>
        <w:pStyle w:val="Penstart"/>
      </w:pPr>
      <w:r>
        <w:tab/>
        <w:t>Penalty: a fine of $7 000.</w:t>
      </w:r>
    </w:p>
    <w:p w14:paraId="19E1DCA0" w14:textId="77777777" w:rsidR="002E02CD" w:rsidRDefault="002E02CD">
      <w:pPr>
        <w:pStyle w:val="Heading5"/>
      </w:pPr>
      <w:bookmarkStart w:id="194" w:name="_Toc230272281"/>
      <w:r>
        <w:rPr>
          <w:rStyle w:val="CharSectno"/>
        </w:rPr>
        <w:t>77</w:t>
      </w:r>
      <w:r>
        <w:t>.</w:t>
      </w:r>
      <w:r>
        <w:tab/>
        <w:t>Survey processing report and data</w:t>
      </w:r>
      <w:bookmarkEnd w:id="194"/>
    </w:p>
    <w:p w14:paraId="08D9988E" w14:textId="77777777" w:rsidR="002E02CD" w:rsidRDefault="002E02CD">
      <w:pPr>
        <w:pStyle w:val="Subsection"/>
      </w:pPr>
      <w:r>
        <w:tab/>
        <w:t>(1)</w:t>
      </w:r>
      <w:r>
        <w:tab/>
        <w:t xml:space="preserve">In this regulation — </w:t>
      </w:r>
    </w:p>
    <w:p w14:paraId="1EBE3C6E" w14:textId="77777777" w:rsidR="002E02CD" w:rsidRDefault="002E02CD">
      <w:pPr>
        <w:pStyle w:val="Defstart"/>
      </w:pPr>
      <w:r>
        <w:tab/>
      </w:r>
      <w:r>
        <w:rPr>
          <w:rStyle w:val="CharDefText"/>
        </w:rPr>
        <w:t>processed survey data</w:t>
      </w:r>
      <w:r>
        <w:t xml:space="preserve"> means — </w:t>
      </w:r>
    </w:p>
    <w:p w14:paraId="03210E53" w14:textId="77777777" w:rsidR="002E02CD" w:rsidRDefault="002E02CD">
      <w:pPr>
        <w:pStyle w:val="Defpara"/>
      </w:pPr>
      <w:r>
        <w:tab/>
        <w:t>(a)</w:t>
      </w:r>
      <w:r>
        <w:tab/>
        <w:t>for a 2</w:t>
      </w:r>
      <w:r>
        <w:noBreakHyphen/>
        <w:t xml:space="preserve">dimensional seismic survey, each type of data mentioned in an item in Schedule 13 Division 1 — </w:t>
      </w:r>
    </w:p>
    <w:p w14:paraId="262F28C5" w14:textId="77777777" w:rsidR="002E02CD" w:rsidRDefault="002E02CD">
      <w:pPr>
        <w:pStyle w:val="Defsubpara"/>
      </w:pPr>
      <w:r>
        <w:tab/>
        <w:t>(i)</w:t>
      </w:r>
      <w:r>
        <w:tab/>
        <w:t>presented on a medium and in a format specified in the item; or</w:t>
      </w:r>
    </w:p>
    <w:p w14:paraId="7A3BE442" w14:textId="77777777" w:rsidR="002E02CD" w:rsidRDefault="002E02CD">
      <w:pPr>
        <w:pStyle w:val="Defsubpara"/>
      </w:pPr>
      <w:r>
        <w:tab/>
        <w:t>(ii)</w:t>
      </w:r>
      <w:r>
        <w:tab/>
        <w:t>presented on another medium or in another format that the Minister has authorised the instrument holder to use;</w:t>
      </w:r>
    </w:p>
    <w:p w14:paraId="66B0AEE3" w14:textId="77777777" w:rsidR="002E02CD" w:rsidRDefault="002E02CD">
      <w:pPr>
        <w:pStyle w:val="Defpara"/>
      </w:pPr>
      <w:r>
        <w:tab/>
      </w:r>
      <w:r>
        <w:tab/>
        <w:t>or</w:t>
      </w:r>
    </w:p>
    <w:p w14:paraId="23321E7F" w14:textId="77777777" w:rsidR="002E02CD" w:rsidRDefault="002E02CD">
      <w:pPr>
        <w:pStyle w:val="Defpara"/>
      </w:pPr>
      <w:r>
        <w:lastRenderedPageBreak/>
        <w:tab/>
        <w:t>(b)</w:t>
      </w:r>
      <w:r>
        <w:tab/>
        <w:t>for a 3</w:t>
      </w:r>
      <w:r>
        <w:noBreakHyphen/>
        <w:t xml:space="preserve">dimensional seismic survey, each type of data mentioned in an item in Schedule 13 Division 2 — </w:t>
      </w:r>
    </w:p>
    <w:p w14:paraId="54C8B46B" w14:textId="77777777" w:rsidR="002E02CD" w:rsidRDefault="002E02CD">
      <w:pPr>
        <w:pStyle w:val="Defsubpara"/>
      </w:pPr>
      <w:r>
        <w:tab/>
        <w:t>(i)</w:t>
      </w:r>
      <w:r>
        <w:tab/>
        <w:t>presented on a medium and in a format specified in the item; or</w:t>
      </w:r>
    </w:p>
    <w:p w14:paraId="32BE553F" w14:textId="77777777" w:rsidR="002E02CD" w:rsidRDefault="002E02CD">
      <w:pPr>
        <w:pStyle w:val="Defsubpara"/>
      </w:pPr>
      <w:r>
        <w:tab/>
        <w:t>(ii)</w:t>
      </w:r>
      <w:r>
        <w:tab/>
        <w:t>presented on another medium or in another format that the Minister has authorised the instrument holder to use;</w:t>
      </w:r>
    </w:p>
    <w:p w14:paraId="4AD92CB3" w14:textId="77777777" w:rsidR="002E02CD" w:rsidRDefault="002E02CD">
      <w:pPr>
        <w:pStyle w:val="Defpara"/>
      </w:pPr>
      <w:r>
        <w:tab/>
      </w:r>
      <w:r>
        <w:tab/>
        <w:t>or</w:t>
      </w:r>
    </w:p>
    <w:p w14:paraId="0894AE91" w14:textId="77777777" w:rsidR="002E02CD" w:rsidRDefault="002E02CD">
      <w:pPr>
        <w:pStyle w:val="Defpara"/>
      </w:pPr>
      <w:r>
        <w:tab/>
        <w:t>(c)</w:t>
      </w:r>
      <w:r>
        <w:tab/>
        <w:t xml:space="preserve">for any other type of survey, each type of data mentioned in an item in Schedule 13 Division 3 — </w:t>
      </w:r>
    </w:p>
    <w:p w14:paraId="4AF9947E" w14:textId="77777777" w:rsidR="002E02CD" w:rsidRDefault="002E02CD">
      <w:pPr>
        <w:pStyle w:val="Defsubpara"/>
      </w:pPr>
      <w:r>
        <w:tab/>
        <w:t>(i)</w:t>
      </w:r>
      <w:r>
        <w:tab/>
        <w:t>presented on a medium and in a format specified in the item; or</w:t>
      </w:r>
    </w:p>
    <w:p w14:paraId="63C278DE" w14:textId="77777777" w:rsidR="002E02CD" w:rsidRDefault="002E02CD">
      <w:pPr>
        <w:pStyle w:val="Defsubpara"/>
      </w:pPr>
      <w:r>
        <w:tab/>
        <w:t>(ii)</w:t>
      </w:r>
      <w:r>
        <w:tab/>
        <w:t>presented on another medium or in another format that the Minister has authorised the instrument holder to use;</w:t>
      </w:r>
    </w:p>
    <w:p w14:paraId="36A3C759" w14:textId="77777777" w:rsidR="002E02CD" w:rsidRDefault="002E02CD">
      <w:pPr>
        <w:pStyle w:val="Defstart"/>
      </w:pPr>
      <w:r>
        <w:tab/>
      </w:r>
      <w:r>
        <w:rPr>
          <w:rStyle w:val="CharDefText"/>
        </w:rPr>
        <w:t>survey processing report</w:t>
      </w:r>
      <w:r>
        <w:t xml:space="preserve"> means a report that includes the information listed in Schedule 14.</w:t>
      </w:r>
    </w:p>
    <w:p w14:paraId="44236DFC" w14:textId="77777777" w:rsidR="002E02CD" w:rsidRDefault="002E02CD">
      <w:pPr>
        <w:pStyle w:val="Subsection"/>
      </w:pPr>
      <w:r>
        <w:tab/>
        <w:t>(2)</w:t>
      </w:r>
      <w:r>
        <w:tab/>
        <w:t xml:space="preserve">An instrument holder commits an offence if the instrument holder — </w:t>
      </w:r>
    </w:p>
    <w:p w14:paraId="1E3F2F6C" w14:textId="77777777" w:rsidR="002E02CD" w:rsidRDefault="002E02CD">
      <w:pPr>
        <w:pStyle w:val="Indenta"/>
      </w:pPr>
      <w:r>
        <w:tab/>
        <w:t>(a)</w:t>
      </w:r>
      <w:r>
        <w:tab/>
        <w:t>undertakes a survey in an instrument area; and</w:t>
      </w:r>
    </w:p>
    <w:p w14:paraId="790AF1A9" w14:textId="77777777" w:rsidR="002E02CD" w:rsidRDefault="002E02CD">
      <w:pPr>
        <w:pStyle w:val="Indenta"/>
      </w:pPr>
      <w:r>
        <w:tab/>
        <w:t>(b)</w:t>
      </w:r>
      <w:r>
        <w:tab/>
        <w:t xml:space="preserve">does not give the Minister a survey processing report and all processed survey data within — </w:t>
      </w:r>
    </w:p>
    <w:p w14:paraId="33E5DFC6" w14:textId="77777777" w:rsidR="002E02CD" w:rsidRDefault="002E02CD">
      <w:pPr>
        <w:pStyle w:val="Indenti"/>
      </w:pPr>
      <w:r>
        <w:tab/>
        <w:t>(i)</w:t>
      </w:r>
      <w:r>
        <w:tab/>
        <w:t>24 months after the day on which the acquisition of the data is completed; or</w:t>
      </w:r>
    </w:p>
    <w:p w14:paraId="14C680AE" w14:textId="77777777" w:rsidR="002E02CD" w:rsidRDefault="002E02CD">
      <w:pPr>
        <w:pStyle w:val="Indenti"/>
      </w:pPr>
      <w:r>
        <w:tab/>
        <w:t>(ii)</w:t>
      </w:r>
      <w:r>
        <w:tab/>
        <w:t>if the Minister authorises the instrument holder to give the report and data within another period — the other period.</w:t>
      </w:r>
    </w:p>
    <w:p w14:paraId="1E434D35" w14:textId="77777777" w:rsidR="002E02CD" w:rsidRDefault="002E02CD">
      <w:pPr>
        <w:pStyle w:val="Penstart"/>
      </w:pPr>
      <w:r>
        <w:tab/>
        <w:t>Penalty: a fine of $7 000.</w:t>
      </w:r>
    </w:p>
    <w:p w14:paraId="16F5B45C" w14:textId="77777777" w:rsidR="002E02CD" w:rsidRDefault="002E02CD">
      <w:pPr>
        <w:pStyle w:val="Subsection"/>
        <w:keepNext/>
      </w:pPr>
      <w:r>
        <w:lastRenderedPageBreak/>
        <w:tab/>
        <w:t>(3)</w:t>
      </w:r>
      <w:r>
        <w:tab/>
        <w:t>An instrument holder commits an offence if the instrument holder —</w:t>
      </w:r>
    </w:p>
    <w:p w14:paraId="6B14F98C" w14:textId="77777777" w:rsidR="002E02CD" w:rsidRDefault="002E02CD">
      <w:pPr>
        <w:pStyle w:val="Indenta"/>
      </w:pPr>
      <w:r>
        <w:tab/>
        <w:t>(a)</w:t>
      </w:r>
      <w:r>
        <w:tab/>
        <w:t>in compliance with a condition to which the instrument is subject, reprocesses data from a survey undertaken in the instrument area; and</w:t>
      </w:r>
    </w:p>
    <w:p w14:paraId="1EB65EAE" w14:textId="77777777" w:rsidR="002E02CD" w:rsidRDefault="002E02CD">
      <w:pPr>
        <w:pStyle w:val="Indenta"/>
      </w:pPr>
      <w:r>
        <w:tab/>
        <w:t>(b)</w:t>
      </w:r>
      <w:r>
        <w:tab/>
        <w:t>does not give the Minister a survey processing report and all processed survey data within —</w:t>
      </w:r>
    </w:p>
    <w:p w14:paraId="555B0590" w14:textId="77777777" w:rsidR="002E02CD" w:rsidRDefault="002E02CD">
      <w:pPr>
        <w:pStyle w:val="Indenti"/>
      </w:pPr>
      <w:r>
        <w:tab/>
        <w:t>(i)</w:t>
      </w:r>
      <w:r>
        <w:tab/>
        <w:t>24 months after the day on which the reprocessing of the data is completed; or</w:t>
      </w:r>
    </w:p>
    <w:p w14:paraId="1FF142AD" w14:textId="77777777" w:rsidR="002E02CD" w:rsidRDefault="002E02CD">
      <w:pPr>
        <w:pStyle w:val="Indenti"/>
      </w:pPr>
      <w:r>
        <w:tab/>
        <w:t>(ii)</w:t>
      </w:r>
      <w:r>
        <w:tab/>
        <w:t>if the Minister authorises the instrument holder to give the report and data within another period — the other period.</w:t>
      </w:r>
    </w:p>
    <w:p w14:paraId="0597A6C4" w14:textId="77777777" w:rsidR="002E02CD" w:rsidRDefault="002E02CD">
      <w:pPr>
        <w:pStyle w:val="Penstart"/>
      </w:pPr>
      <w:r>
        <w:tab/>
        <w:t>Penalty: a fine of $7 000.</w:t>
      </w:r>
    </w:p>
    <w:p w14:paraId="25E55E5C" w14:textId="77777777" w:rsidR="002E02CD" w:rsidRDefault="002E02CD">
      <w:pPr>
        <w:pStyle w:val="Heading5"/>
      </w:pPr>
      <w:bookmarkStart w:id="195" w:name="_Toc230272282"/>
      <w:r>
        <w:rPr>
          <w:rStyle w:val="CharSectno"/>
        </w:rPr>
        <w:t>78</w:t>
      </w:r>
      <w:r>
        <w:t>.</w:t>
      </w:r>
      <w:r>
        <w:tab/>
        <w:t>Survey interpretation report and data</w:t>
      </w:r>
      <w:bookmarkEnd w:id="195"/>
    </w:p>
    <w:p w14:paraId="6B61A8E4" w14:textId="77777777" w:rsidR="002E02CD" w:rsidRDefault="002E02CD">
      <w:pPr>
        <w:pStyle w:val="Subsection"/>
      </w:pPr>
      <w:r>
        <w:tab/>
        <w:t>(1)</w:t>
      </w:r>
      <w:r>
        <w:tab/>
        <w:t xml:space="preserve">In this regulation — </w:t>
      </w:r>
    </w:p>
    <w:p w14:paraId="1C9918E2" w14:textId="77777777" w:rsidR="002E02CD" w:rsidRDefault="002E02CD">
      <w:pPr>
        <w:pStyle w:val="Defstart"/>
      </w:pPr>
      <w:r>
        <w:tab/>
      </w:r>
      <w:r>
        <w:rPr>
          <w:rStyle w:val="CharDefText"/>
        </w:rPr>
        <w:t>interpretative survey data</w:t>
      </w:r>
      <w:r>
        <w:t xml:space="preserve"> means the data mentioned in Schedule 15 item 1 — </w:t>
      </w:r>
    </w:p>
    <w:p w14:paraId="385C58DD" w14:textId="77777777" w:rsidR="002E02CD" w:rsidRDefault="002E02CD">
      <w:pPr>
        <w:pStyle w:val="Defpara"/>
      </w:pPr>
      <w:r>
        <w:tab/>
        <w:t>(a)</w:t>
      </w:r>
      <w:r>
        <w:tab/>
        <w:t>presented on a medium and in a format specified in the item; or</w:t>
      </w:r>
    </w:p>
    <w:p w14:paraId="49C9EA0E" w14:textId="77777777" w:rsidR="002E02CD" w:rsidRDefault="002E02CD">
      <w:pPr>
        <w:pStyle w:val="Defpara"/>
      </w:pPr>
      <w:r>
        <w:tab/>
        <w:t>(b)</w:t>
      </w:r>
      <w:r>
        <w:tab/>
        <w:t>presented on another medium or in another format that the Minister has authorised the instrument holder to use;</w:t>
      </w:r>
    </w:p>
    <w:p w14:paraId="6224F7C5" w14:textId="77777777" w:rsidR="002E02CD" w:rsidRDefault="002E02CD">
      <w:pPr>
        <w:pStyle w:val="Defstart"/>
      </w:pPr>
      <w:r>
        <w:tab/>
      </w:r>
      <w:r>
        <w:rPr>
          <w:rStyle w:val="CharDefText"/>
        </w:rPr>
        <w:t>survey interpretation report</w:t>
      </w:r>
      <w:r>
        <w:t xml:space="preserve"> means a report that includes the information listed in Schedule 16.</w:t>
      </w:r>
    </w:p>
    <w:p w14:paraId="3F4234DB" w14:textId="77777777" w:rsidR="002E02CD" w:rsidRDefault="002E02CD">
      <w:pPr>
        <w:pStyle w:val="Subsection"/>
      </w:pPr>
      <w:r>
        <w:tab/>
        <w:t>(2)</w:t>
      </w:r>
      <w:r>
        <w:tab/>
        <w:t xml:space="preserve">An instrument holder commits an offence if the instrument holder — </w:t>
      </w:r>
    </w:p>
    <w:p w14:paraId="69F28BCC" w14:textId="77777777" w:rsidR="002E02CD" w:rsidRDefault="002E02CD">
      <w:pPr>
        <w:pStyle w:val="Indenta"/>
      </w:pPr>
      <w:r>
        <w:tab/>
        <w:t>(a)</w:t>
      </w:r>
      <w:r>
        <w:tab/>
        <w:t>undertakes a survey in an instrument area; and</w:t>
      </w:r>
    </w:p>
    <w:p w14:paraId="18EA13F0" w14:textId="77777777" w:rsidR="002E02CD" w:rsidRDefault="002E02CD">
      <w:pPr>
        <w:pStyle w:val="Defpara"/>
      </w:pPr>
      <w:r>
        <w:tab/>
        <w:t>(b)</w:t>
      </w:r>
      <w:r>
        <w:tab/>
        <w:t xml:space="preserve">does not give the Minister a survey interpretation report and all interpretative survey data within — </w:t>
      </w:r>
    </w:p>
    <w:p w14:paraId="670B9735" w14:textId="77777777" w:rsidR="002E02CD" w:rsidRDefault="002E02CD">
      <w:pPr>
        <w:pStyle w:val="Indenti"/>
      </w:pPr>
      <w:r>
        <w:tab/>
        <w:t>(i)</w:t>
      </w:r>
      <w:r>
        <w:tab/>
        <w:t>30 months after the day on which the acquisition of the data is completed; or</w:t>
      </w:r>
    </w:p>
    <w:p w14:paraId="42B4AEDC" w14:textId="77777777" w:rsidR="002E02CD" w:rsidRDefault="002E02CD">
      <w:pPr>
        <w:pStyle w:val="Indenti"/>
      </w:pPr>
      <w:r>
        <w:lastRenderedPageBreak/>
        <w:tab/>
        <w:t>(ii)</w:t>
      </w:r>
      <w:r>
        <w:tab/>
        <w:t>if the Minister authorises the instrument holder to give the report and data within another period — the other period.</w:t>
      </w:r>
    </w:p>
    <w:p w14:paraId="28A50943" w14:textId="77777777" w:rsidR="002E02CD" w:rsidRDefault="002E02CD">
      <w:pPr>
        <w:pStyle w:val="Penstart"/>
      </w:pPr>
      <w:r>
        <w:tab/>
        <w:t>Penalty: a fine of $7 000.</w:t>
      </w:r>
    </w:p>
    <w:p w14:paraId="5E6112EC" w14:textId="77777777" w:rsidR="002E02CD" w:rsidRDefault="002E02CD">
      <w:pPr>
        <w:pStyle w:val="Subsection"/>
      </w:pPr>
      <w:r>
        <w:tab/>
        <w:t>(3)</w:t>
      </w:r>
      <w:r>
        <w:tab/>
        <w:t>An instrument holder commits an offence if the instrument holder —</w:t>
      </w:r>
    </w:p>
    <w:p w14:paraId="4D1FE1CB" w14:textId="77777777" w:rsidR="002E02CD" w:rsidRDefault="002E02CD">
      <w:pPr>
        <w:pStyle w:val="Indenta"/>
      </w:pPr>
      <w:r>
        <w:tab/>
        <w:t>(a)</w:t>
      </w:r>
      <w:r>
        <w:tab/>
        <w:t>in compliance with a condition to which the instrument is subject, reprocesses data from a survey undertaken in the instrument area; and</w:t>
      </w:r>
    </w:p>
    <w:p w14:paraId="5B25FE76" w14:textId="77777777" w:rsidR="002E02CD" w:rsidRDefault="002E02CD">
      <w:pPr>
        <w:pStyle w:val="Indenta"/>
      </w:pPr>
      <w:r>
        <w:tab/>
        <w:t>(b)</w:t>
      </w:r>
      <w:r>
        <w:tab/>
        <w:t>does not give the Minister a survey interpretation report and all interpretative survey data within —</w:t>
      </w:r>
    </w:p>
    <w:p w14:paraId="5B9FED47" w14:textId="77777777" w:rsidR="002E02CD" w:rsidRDefault="002E02CD">
      <w:pPr>
        <w:pStyle w:val="Indenti"/>
      </w:pPr>
      <w:r>
        <w:tab/>
        <w:t>(i)</w:t>
      </w:r>
      <w:r>
        <w:tab/>
        <w:t>30 months after the day on which the reprocessing of the data is completed; or</w:t>
      </w:r>
    </w:p>
    <w:p w14:paraId="215E92AA" w14:textId="77777777" w:rsidR="002E02CD" w:rsidRDefault="002E02CD">
      <w:pPr>
        <w:pStyle w:val="Indenti"/>
      </w:pPr>
      <w:r>
        <w:tab/>
        <w:t>(ii)</w:t>
      </w:r>
      <w:r>
        <w:tab/>
        <w:t>if the Minister authorises the instrument holder to give the report and data within another period — the other period.</w:t>
      </w:r>
    </w:p>
    <w:p w14:paraId="442D3D61" w14:textId="77777777" w:rsidR="002E02CD" w:rsidRDefault="002E02CD">
      <w:pPr>
        <w:pStyle w:val="Penstart"/>
      </w:pPr>
      <w:r>
        <w:tab/>
        <w:t>Penalty: a fine of $7 000.</w:t>
      </w:r>
    </w:p>
    <w:p w14:paraId="6E9BD8FB" w14:textId="77777777" w:rsidR="00AE6A70" w:rsidRDefault="00AE6A70" w:rsidP="00AE6A70">
      <w:pPr>
        <w:pStyle w:val="Heading4"/>
      </w:pPr>
      <w:bookmarkStart w:id="196" w:name="_Toc229654555"/>
      <w:bookmarkStart w:id="197" w:name="_Toc229654823"/>
      <w:bookmarkStart w:id="198" w:name="_Toc230006710"/>
      <w:bookmarkStart w:id="199" w:name="_Toc230009178"/>
      <w:bookmarkStart w:id="200" w:name="_Toc230272283"/>
      <w:bookmarkStart w:id="201" w:name="_Toc229990435"/>
      <w:r>
        <w:t>Subdivision 2A — Other reports</w:t>
      </w:r>
      <w:bookmarkEnd w:id="196"/>
      <w:bookmarkEnd w:id="197"/>
      <w:bookmarkEnd w:id="198"/>
      <w:bookmarkEnd w:id="199"/>
      <w:bookmarkEnd w:id="200"/>
    </w:p>
    <w:p w14:paraId="5A71910E" w14:textId="01EB7711" w:rsidR="00511C4D" w:rsidRPr="00511C4D" w:rsidRDefault="00511C4D" w:rsidP="00383DFB">
      <w:pPr>
        <w:pStyle w:val="Footnoteheading"/>
      </w:pPr>
      <w:r>
        <w:tab/>
      </w:r>
      <w:r w:rsidRPr="008877A2">
        <w:t>[</w:t>
      </w:r>
      <w:r>
        <w:t>Heading</w:t>
      </w:r>
      <w:r w:rsidRPr="008877A2">
        <w:t xml:space="preserve"> </w:t>
      </w:r>
      <w:r>
        <w:t>insert</w:t>
      </w:r>
      <w:r w:rsidRPr="008877A2">
        <w:t>ed: SL 2026/82 r. </w:t>
      </w:r>
      <w:r>
        <w:t>50</w:t>
      </w:r>
      <w:r w:rsidRPr="008877A2">
        <w:t>.]</w:t>
      </w:r>
    </w:p>
    <w:p w14:paraId="6BE009B2" w14:textId="77777777" w:rsidR="00AE6A70" w:rsidRDefault="00AE6A70" w:rsidP="00AE6A70">
      <w:pPr>
        <w:pStyle w:val="Heading5"/>
        <w:rPr>
          <w:rStyle w:val="DraftersNotes"/>
          <w:b/>
          <w:i w:val="0"/>
          <w:sz w:val="24"/>
        </w:rPr>
      </w:pPr>
      <w:bookmarkStart w:id="202" w:name="_Toc229654556"/>
      <w:bookmarkStart w:id="203" w:name="_Toc229654824"/>
      <w:bookmarkStart w:id="204" w:name="_Toc230272284"/>
      <w:r w:rsidRPr="00383DFB">
        <w:rPr>
          <w:rStyle w:val="CharSectno"/>
        </w:rPr>
        <w:t>78A</w:t>
      </w:r>
      <w:r>
        <w:t>.</w:t>
      </w:r>
      <w:r>
        <w:tab/>
        <w:t>Report on work commitments other than wells or surveys</w:t>
      </w:r>
      <w:bookmarkEnd w:id="202"/>
      <w:bookmarkEnd w:id="203"/>
      <w:bookmarkEnd w:id="204"/>
    </w:p>
    <w:p w14:paraId="0CE0DCE4" w14:textId="77777777" w:rsidR="00AE6A70" w:rsidRDefault="00AE6A70" w:rsidP="00AE6A70">
      <w:pPr>
        <w:pStyle w:val="Subsection"/>
      </w:pPr>
      <w:r>
        <w:tab/>
      </w:r>
      <w:r>
        <w:tab/>
        <w:t xml:space="preserve">An instrument holder commits an offence if the instrument holder — </w:t>
      </w:r>
    </w:p>
    <w:p w14:paraId="2986C79C" w14:textId="77777777" w:rsidR="00AE6A70" w:rsidRDefault="00AE6A70" w:rsidP="00AE6A70">
      <w:pPr>
        <w:pStyle w:val="Indenta"/>
      </w:pPr>
      <w:r>
        <w:tab/>
        <w:t>(a)</w:t>
      </w:r>
      <w:r>
        <w:tab/>
        <w:t xml:space="preserve">in compliance with a condition to which the instrument is subject, conducts any work, other than a well activity or under a survey; and </w:t>
      </w:r>
    </w:p>
    <w:p w14:paraId="32A468AA" w14:textId="77777777" w:rsidR="00AE6A70" w:rsidRDefault="00AE6A70" w:rsidP="00831868">
      <w:pPr>
        <w:pStyle w:val="Indenta"/>
        <w:keepNext/>
        <w:rPr>
          <w:rStyle w:val="DraftersNotes"/>
          <w:b w:val="0"/>
          <w:i w:val="0"/>
          <w:sz w:val="24"/>
        </w:rPr>
      </w:pPr>
      <w:r>
        <w:tab/>
        <w:t>(b)</w:t>
      </w:r>
      <w:r>
        <w:tab/>
        <w:t xml:space="preserve">does not give the Minister a report detailing the results of the work and the relevance of the observations and interpretations to the evaluation of the petroleum, </w:t>
      </w:r>
      <w:r>
        <w:lastRenderedPageBreak/>
        <w:t xml:space="preserve">regulated substance, geothermal energy resource or GHG storage potential of the instrument area — </w:t>
      </w:r>
    </w:p>
    <w:p w14:paraId="6850160D" w14:textId="77777777" w:rsidR="00AE6A70" w:rsidRDefault="00AE6A70" w:rsidP="00AE6A70">
      <w:pPr>
        <w:pStyle w:val="Indenti"/>
      </w:pPr>
      <w:r>
        <w:tab/>
        <w:t>(i)</w:t>
      </w:r>
      <w:r>
        <w:tab/>
        <w:t>within 12 months after the day on which the work is completed; or</w:t>
      </w:r>
    </w:p>
    <w:p w14:paraId="636AD7D2" w14:textId="77777777" w:rsidR="00AE6A70" w:rsidRDefault="00AE6A70" w:rsidP="00AE6A70">
      <w:pPr>
        <w:pStyle w:val="Indenti"/>
      </w:pPr>
      <w:r>
        <w:tab/>
        <w:t>(ii)</w:t>
      </w:r>
      <w:r>
        <w:tab/>
        <w:t>if the Minister authorises the instrument holder to give the report within another period — the other period.</w:t>
      </w:r>
    </w:p>
    <w:p w14:paraId="14E69119" w14:textId="77777777" w:rsidR="00AE6A70" w:rsidRDefault="00AE6A70" w:rsidP="00AE6A70">
      <w:pPr>
        <w:pStyle w:val="Penstart"/>
      </w:pPr>
      <w:r>
        <w:tab/>
        <w:t>Penalty: a fine of $7 000.</w:t>
      </w:r>
    </w:p>
    <w:p w14:paraId="4E0F0B21" w14:textId="4BD190E6" w:rsidR="00400663" w:rsidRPr="004F1F73" w:rsidRDefault="00400663" w:rsidP="00400663">
      <w:pPr>
        <w:pStyle w:val="Footnotesection"/>
      </w:pPr>
      <w:r>
        <w:tab/>
      </w:r>
      <w:r w:rsidRPr="008877A2">
        <w:t>[</w:t>
      </w:r>
      <w:r>
        <w:t>Regulation 78A</w:t>
      </w:r>
      <w:r w:rsidRPr="008877A2">
        <w:t xml:space="preserve"> </w:t>
      </w:r>
      <w:r>
        <w:t>insert</w:t>
      </w:r>
      <w:r w:rsidRPr="008877A2">
        <w:t>ed: SL 2026/82 r. </w:t>
      </w:r>
      <w:r>
        <w:t>50</w:t>
      </w:r>
      <w:r w:rsidRPr="008877A2">
        <w:t>.]</w:t>
      </w:r>
    </w:p>
    <w:p w14:paraId="16987FDE" w14:textId="61EB23C4" w:rsidR="002E02CD" w:rsidRDefault="002E02CD">
      <w:pPr>
        <w:pStyle w:val="Heading4"/>
        <w:keepNext w:val="0"/>
      </w:pPr>
      <w:bookmarkStart w:id="205" w:name="_Toc230006712"/>
      <w:bookmarkStart w:id="206" w:name="_Toc230009180"/>
      <w:bookmarkStart w:id="207" w:name="_Toc230272285"/>
      <w:r>
        <w:t>Subdivision 3 — Production reports</w:t>
      </w:r>
      <w:bookmarkEnd w:id="201"/>
      <w:r w:rsidR="009B7FBF" w:rsidRPr="009B7FBF">
        <w:rPr>
          <w:bCs/>
        </w:rPr>
        <w:t xml:space="preserve"> </w:t>
      </w:r>
      <w:r w:rsidR="009B7FBF">
        <w:rPr>
          <w:bCs/>
        </w:rPr>
        <w:t>and GHG licence reports</w:t>
      </w:r>
      <w:bookmarkEnd w:id="205"/>
      <w:bookmarkEnd w:id="206"/>
      <w:bookmarkEnd w:id="207"/>
    </w:p>
    <w:p w14:paraId="569B637D" w14:textId="2A674D8C" w:rsidR="009B7FBF" w:rsidRPr="00544BFC" w:rsidRDefault="009B7FBF" w:rsidP="009B7FBF">
      <w:pPr>
        <w:pStyle w:val="Footnoteheading"/>
      </w:pPr>
      <w:r>
        <w:tab/>
      </w:r>
      <w:r w:rsidRPr="008877A2">
        <w:t>[</w:t>
      </w:r>
      <w:r>
        <w:t>Heading</w:t>
      </w:r>
      <w:r w:rsidRPr="008877A2">
        <w:t xml:space="preserve"> amended: SL 2026/82 r. </w:t>
      </w:r>
      <w:r>
        <w:t>51</w:t>
      </w:r>
      <w:r w:rsidRPr="008877A2">
        <w:t>.]</w:t>
      </w:r>
    </w:p>
    <w:p w14:paraId="736E2204" w14:textId="77777777" w:rsidR="002E02CD" w:rsidRDefault="002E02CD">
      <w:pPr>
        <w:pStyle w:val="Heading5"/>
        <w:keepNext w:val="0"/>
        <w:keepLines w:val="0"/>
      </w:pPr>
      <w:bookmarkStart w:id="208" w:name="_Toc230272286"/>
      <w:r>
        <w:rPr>
          <w:rStyle w:val="CharSectno"/>
        </w:rPr>
        <w:t>79</w:t>
      </w:r>
      <w:r>
        <w:t>.</w:t>
      </w:r>
      <w:r>
        <w:tab/>
        <w:t>Monthly production report from licensee</w:t>
      </w:r>
      <w:bookmarkEnd w:id="208"/>
    </w:p>
    <w:p w14:paraId="631BE066" w14:textId="77777777" w:rsidR="002E02CD" w:rsidRDefault="002E02CD">
      <w:pPr>
        <w:pStyle w:val="Subsection"/>
      </w:pPr>
      <w:r>
        <w:tab/>
        <w:t>(1)</w:t>
      </w:r>
      <w:r>
        <w:tab/>
        <w:t xml:space="preserve">In this regulation — </w:t>
      </w:r>
    </w:p>
    <w:p w14:paraId="3F7C8717" w14:textId="77777777" w:rsidR="002E02CD" w:rsidRDefault="002E02CD">
      <w:pPr>
        <w:pStyle w:val="Defstart"/>
      </w:pPr>
      <w:r>
        <w:tab/>
      </w:r>
      <w:r>
        <w:rPr>
          <w:rStyle w:val="CharDefText"/>
        </w:rPr>
        <w:t>monthly production report</w:t>
      </w:r>
      <w:r>
        <w:t xml:space="preserve"> means — </w:t>
      </w:r>
    </w:p>
    <w:p w14:paraId="2757559F" w14:textId="77777777" w:rsidR="002E02CD" w:rsidRDefault="002E02CD">
      <w:pPr>
        <w:pStyle w:val="Defpara"/>
      </w:pPr>
      <w:r>
        <w:tab/>
        <w:t>(a)</w:t>
      </w:r>
      <w:r>
        <w:tab/>
        <w:t>if the licensee is a petroleum licensee — a report that includes the information listed in Schedule 17 Division 1; or</w:t>
      </w:r>
    </w:p>
    <w:p w14:paraId="5C7C8D8D" w14:textId="77777777" w:rsidR="002E02CD" w:rsidRDefault="002E02CD">
      <w:pPr>
        <w:pStyle w:val="Defpara"/>
      </w:pPr>
      <w:r>
        <w:tab/>
        <w:t>(b)</w:t>
      </w:r>
      <w:r>
        <w:tab/>
        <w:t>if the licensee is a geothermal licensee — a report that includes the information listed in Schedule 17 Division 2.</w:t>
      </w:r>
    </w:p>
    <w:p w14:paraId="314F3D6E" w14:textId="77777777" w:rsidR="002E02CD" w:rsidRDefault="002E02CD">
      <w:pPr>
        <w:pStyle w:val="Subsection"/>
        <w:keepNext/>
      </w:pPr>
      <w:r>
        <w:tab/>
        <w:t>(2)</w:t>
      </w:r>
      <w:r>
        <w:tab/>
        <w:t xml:space="preserve">A licensee commits an offence if the licensee does not give the Minister a monthly production report for a licence area within the period — </w:t>
      </w:r>
    </w:p>
    <w:p w14:paraId="47F46B52" w14:textId="77777777" w:rsidR="002E02CD" w:rsidRDefault="002E02CD">
      <w:pPr>
        <w:pStyle w:val="Indenta"/>
      </w:pPr>
      <w:r>
        <w:tab/>
        <w:t>(a)</w:t>
      </w:r>
      <w:r>
        <w:tab/>
        <w:t>starting on the last day of the month to which the report relates; and</w:t>
      </w:r>
    </w:p>
    <w:p w14:paraId="06C5F1C6" w14:textId="77777777" w:rsidR="002E02CD" w:rsidRDefault="002E02CD">
      <w:pPr>
        <w:pStyle w:val="Indenta"/>
      </w:pPr>
      <w:r>
        <w:tab/>
        <w:t>(b)</w:t>
      </w:r>
      <w:r>
        <w:tab/>
        <w:t>ending 15 days after that day.</w:t>
      </w:r>
    </w:p>
    <w:p w14:paraId="72D8E941" w14:textId="77777777" w:rsidR="002E02CD" w:rsidRDefault="002E02CD">
      <w:pPr>
        <w:pStyle w:val="Penstart"/>
      </w:pPr>
      <w:r>
        <w:tab/>
        <w:t>Penalty: a fine of $7 000.</w:t>
      </w:r>
    </w:p>
    <w:p w14:paraId="55C13C74" w14:textId="77777777" w:rsidR="009B7FBF" w:rsidRDefault="009B7FBF" w:rsidP="00831868">
      <w:pPr>
        <w:pStyle w:val="Heading5"/>
      </w:pPr>
      <w:bookmarkStart w:id="209" w:name="_Toc229654559"/>
      <w:bookmarkStart w:id="210" w:name="_Toc229654827"/>
      <w:bookmarkStart w:id="211" w:name="_Toc230272287"/>
      <w:bookmarkStart w:id="212" w:name="_Toc229990437"/>
      <w:r w:rsidRPr="00383DFB">
        <w:rPr>
          <w:rStyle w:val="CharSectno"/>
        </w:rPr>
        <w:lastRenderedPageBreak/>
        <w:t>79A</w:t>
      </w:r>
      <w:r>
        <w:t>.</w:t>
      </w:r>
      <w:r>
        <w:tab/>
        <w:t>GHG report from licensee</w:t>
      </w:r>
      <w:bookmarkEnd w:id="209"/>
      <w:bookmarkEnd w:id="210"/>
      <w:bookmarkEnd w:id="211"/>
    </w:p>
    <w:p w14:paraId="7139237A" w14:textId="77777777" w:rsidR="009B7FBF" w:rsidRDefault="009B7FBF" w:rsidP="00831868">
      <w:pPr>
        <w:pStyle w:val="Subsection"/>
        <w:keepNext/>
      </w:pPr>
      <w:r>
        <w:tab/>
        <w:t>(1)</w:t>
      </w:r>
      <w:r>
        <w:tab/>
        <w:t xml:space="preserve">In this regulation — </w:t>
      </w:r>
    </w:p>
    <w:p w14:paraId="3812EA65" w14:textId="77777777" w:rsidR="009B7FBF" w:rsidRDefault="009B7FBF" w:rsidP="009B7FBF">
      <w:pPr>
        <w:pStyle w:val="Defstart"/>
      </w:pPr>
      <w:r>
        <w:tab/>
      </w:r>
      <w:r>
        <w:rPr>
          <w:rStyle w:val="CharDefText"/>
        </w:rPr>
        <w:t>annual GHG accounting report</w:t>
      </w:r>
      <w:r>
        <w:t xml:space="preserve"> means a report that includes the information listed in Schedule 17 Division 6;</w:t>
      </w:r>
    </w:p>
    <w:p w14:paraId="48B6EDE5" w14:textId="77777777" w:rsidR="009B7FBF" w:rsidRDefault="009B7FBF" w:rsidP="009B7FBF">
      <w:pPr>
        <w:pStyle w:val="Defstart"/>
      </w:pPr>
      <w:r>
        <w:tab/>
      </w:r>
      <w:r>
        <w:rPr>
          <w:rStyle w:val="CharDefText"/>
        </w:rPr>
        <w:t>annual GHG injection report</w:t>
      </w:r>
      <w:r>
        <w:t xml:space="preserve"> means a report that includes the information listed in Schedule 17 Division 4; </w:t>
      </w:r>
    </w:p>
    <w:p w14:paraId="2CD155CA" w14:textId="77777777" w:rsidR="009B7FBF" w:rsidRDefault="009B7FBF" w:rsidP="009B7FBF">
      <w:pPr>
        <w:pStyle w:val="Defstart"/>
      </w:pPr>
      <w:r>
        <w:tab/>
      </w:r>
      <w:r>
        <w:rPr>
          <w:rStyle w:val="CharDefText"/>
        </w:rPr>
        <w:t>monthly GHG accounting report</w:t>
      </w:r>
      <w:r>
        <w:t xml:space="preserve"> means a report that includes the information listed in Schedule 17 Division 5;</w:t>
      </w:r>
    </w:p>
    <w:p w14:paraId="75D4F9ED" w14:textId="77777777" w:rsidR="009B7FBF" w:rsidRDefault="009B7FBF" w:rsidP="009B7FBF">
      <w:pPr>
        <w:pStyle w:val="Defstart"/>
      </w:pPr>
      <w:r>
        <w:tab/>
      </w:r>
      <w:r>
        <w:rPr>
          <w:rStyle w:val="CharDefText"/>
        </w:rPr>
        <w:t>monthly GHG injection report</w:t>
      </w:r>
      <w:r>
        <w:t xml:space="preserve"> means a report that includes the information listed in Schedule 17 Division 3.</w:t>
      </w:r>
    </w:p>
    <w:p w14:paraId="0684E73F" w14:textId="77777777" w:rsidR="009B7FBF" w:rsidRDefault="009B7FBF" w:rsidP="009B7FBF">
      <w:pPr>
        <w:pStyle w:val="Subsection"/>
        <w:rPr>
          <w:rStyle w:val="DraftersNotes"/>
          <w:b w:val="0"/>
          <w:i w:val="0"/>
          <w:sz w:val="24"/>
        </w:rPr>
      </w:pPr>
      <w:r>
        <w:tab/>
        <w:t>(2)</w:t>
      </w:r>
      <w:r>
        <w:tab/>
        <w:t xml:space="preserve">A GHG licensee commits an offence if the licensee does not give the Minister a monthly GHG injection report or a monthly GHG accounting report for the licence area within the period — </w:t>
      </w:r>
    </w:p>
    <w:p w14:paraId="33A80FF7" w14:textId="77777777" w:rsidR="009B7FBF" w:rsidRDefault="009B7FBF" w:rsidP="009B7FBF">
      <w:pPr>
        <w:pStyle w:val="Indenta"/>
      </w:pPr>
      <w:r>
        <w:tab/>
        <w:t>(a)</w:t>
      </w:r>
      <w:r>
        <w:tab/>
        <w:t>starting on the last day of the month to which the report relates; and</w:t>
      </w:r>
    </w:p>
    <w:p w14:paraId="5179336C" w14:textId="77777777" w:rsidR="009B7FBF" w:rsidRDefault="009B7FBF" w:rsidP="009B7FBF">
      <w:pPr>
        <w:pStyle w:val="Indenta"/>
      </w:pPr>
      <w:r>
        <w:tab/>
        <w:t>(b)</w:t>
      </w:r>
      <w:r>
        <w:tab/>
        <w:t>ending 15 days after that day.</w:t>
      </w:r>
    </w:p>
    <w:p w14:paraId="31B69505" w14:textId="77777777" w:rsidR="009B7FBF" w:rsidRDefault="009B7FBF" w:rsidP="009B7FBF">
      <w:pPr>
        <w:pStyle w:val="Penstart"/>
      </w:pPr>
      <w:r>
        <w:tab/>
        <w:t>Penalty for this subregulation: a fine of $7 000.</w:t>
      </w:r>
    </w:p>
    <w:p w14:paraId="447FB20A" w14:textId="77777777" w:rsidR="009B7FBF" w:rsidRDefault="009B7FBF" w:rsidP="009B7FBF">
      <w:pPr>
        <w:pStyle w:val="Subsection"/>
        <w:rPr>
          <w:rStyle w:val="DraftersNotes"/>
          <w:b w:val="0"/>
          <w:i w:val="0"/>
          <w:sz w:val="24"/>
        </w:rPr>
      </w:pPr>
      <w:r>
        <w:tab/>
        <w:t>(3)</w:t>
      </w:r>
      <w:r>
        <w:tab/>
        <w:t xml:space="preserve">A GHG licensee commits an offence if the licensee does not give the Minister an annual GHG injection report or an annual GHG accounting report for the licence area within the period — </w:t>
      </w:r>
    </w:p>
    <w:p w14:paraId="71DDFF93" w14:textId="77777777" w:rsidR="009B7FBF" w:rsidRDefault="009B7FBF" w:rsidP="009B7FBF">
      <w:pPr>
        <w:pStyle w:val="Indenta"/>
      </w:pPr>
      <w:r>
        <w:tab/>
        <w:t>(a)</w:t>
      </w:r>
      <w:r>
        <w:tab/>
        <w:t>starting on the last day of the financial year to which the report relates; and</w:t>
      </w:r>
    </w:p>
    <w:p w14:paraId="6CA2915A" w14:textId="77777777" w:rsidR="009B7FBF" w:rsidRDefault="009B7FBF" w:rsidP="009B7FBF">
      <w:pPr>
        <w:pStyle w:val="Indenta"/>
      </w:pPr>
      <w:r>
        <w:tab/>
        <w:t>(b)</w:t>
      </w:r>
      <w:r>
        <w:tab/>
        <w:t>ending on the day 4 months after that day.</w:t>
      </w:r>
    </w:p>
    <w:p w14:paraId="33AF19B7" w14:textId="77777777" w:rsidR="009B7FBF" w:rsidRDefault="009B7FBF" w:rsidP="009B7FBF">
      <w:pPr>
        <w:pStyle w:val="Penstart"/>
      </w:pPr>
      <w:r>
        <w:tab/>
        <w:t>Penalty for this subregulation: a fine of $7 000.</w:t>
      </w:r>
    </w:p>
    <w:p w14:paraId="4EB0EA33" w14:textId="5CEA40E8" w:rsidR="00813D99" w:rsidRPr="004F1F73" w:rsidRDefault="00813D99" w:rsidP="00813D99">
      <w:pPr>
        <w:pStyle w:val="Footnotesection"/>
      </w:pPr>
      <w:r>
        <w:tab/>
      </w:r>
      <w:r w:rsidRPr="008877A2">
        <w:t>[</w:t>
      </w:r>
      <w:r>
        <w:t>Regulation 79A</w:t>
      </w:r>
      <w:r w:rsidRPr="008877A2">
        <w:t xml:space="preserve"> </w:t>
      </w:r>
      <w:r>
        <w:t>insert</w:t>
      </w:r>
      <w:r w:rsidRPr="008877A2">
        <w:t>ed: SL 2026/82 r. </w:t>
      </w:r>
      <w:r>
        <w:t>52</w:t>
      </w:r>
      <w:r w:rsidRPr="008877A2">
        <w:t>.]</w:t>
      </w:r>
    </w:p>
    <w:p w14:paraId="067968E3" w14:textId="77777777" w:rsidR="002E02CD" w:rsidRDefault="002E02CD" w:rsidP="00831868">
      <w:pPr>
        <w:pStyle w:val="Heading4"/>
      </w:pPr>
      <w:bookmarkStart w:id="213" w:name="_Toc230006715"/>
      <w:bookmarkStart w:id="214" w:name="_Toc230009183"/>
      <w:bookmarkStart w:id="215" w:name="_Toc230272288"/>
      <w:r>
        <w:lastRenderedPageBreak/>
        <w:t>Subdivision 4 — Cores, cuttings and samples</w:t>
      </w:r>
      <w:bookmarkEnd w:id="212"/>
      <w:bookmarkEnd w:id="213"/>
      <w:bookmarkEnd w:id="214"/>
      <w:bookmarkEnd w:id="215"/>
    </w:p>
    <w:p w14:paraId="7AB9931E" w14:textId="77777777" w:rsidR="002E02CD" w:rsidRDefault="002E02CD" w:rsidP="00831868">
      <w:pPr>
        <w:pStyle w:val="Heading5"/>
      </w:pPr>
      <w:bookmarkStart w:id="216" w:name="_Toc230272289"/>
      <w:r>
        <w:rPr>
          <w:rStyle w:val="CharSectno"/>
        </w:rPr>
        <w:t>80</w:t>
      </w:r>
      <w:r>
        <w:t>.</w:t>
      </w:r>
      <w:r>
        <w:tab/>
        <w:t>Requirement to give core, cutting or sample</w:t>
      </w:r>
      <w:bookmarkEnd w:id="216"/>
    </w:p>
    <w:p w14:paraId="3C4DF11E" w14:textId="77777777" w:rsidR="002E02CD" w:rsidRDefault="002E02CD" w:rsidP="00831868">
      <w:pPr>
        <w:pStyle w:val="Subsection"/>
        <w:keepNext/>
      </w:pPr>
      <w:r>
        <w:tab/>
        <w:t>(1)</w:t>
      </w:r>
      <w:r>
        <w:tab/>
        <w:t xml:space="preserve">An instrument holder commits an offence if the instrument holder — </w:t>
      </w:r>
    </w:p>
    <w:p w14:paraId="1527D242" w14:textId="77777777" w:rsidR="002E02CD" w:rsidRDefault="002E02CD">
      <w:pPr>
        <w:pStyle w:val="Indenta"/>
      </w:pPr>
      <w:r>
        <w:tab/>
        <w:t>(a)</w:t>
      </w:r>
      <w:r>
        <w:tab/>
        <w:t>undertakes a drilling activity or other well activity in an instrument area; and</w:t>
      </w:r>
    </w:p>
    <w:p w14:paraId="33B9F6F5" w14:textId="77777777" w:rsidR="002E02CD" w:rsidRDefault="002E02CD">
      <w:pPr>
        <w:pStyle w:val="Indenta"/>
      </w:pPr>
      <w:r>
        <w:tab/>
        <w:t>(b)</w:t>
      </w:r>
      <w:r>
        <w:tab/>
        <w:t>collects a core, cutting or sample of a kind specified in an item in the Table; and</w:t>
      </w:r>
    </w:p>
    <w:p w14:paraId="0043EBB3" w14:textId="77777777" w:rsidR="002E02CD" w:rsidRDefault="002E02CD">
      <w:pPr>
        <w:pStyle w:val="Indenta"/>
      </w:pPr>
      <w:r>
        <w:tab/>
        <w:t>(c)</w:t>
      </w:r>
      <w:r>
        <w:tab/>
        <w:t xml:space="preserve">does not give the quantity of the core, cutting or sample specified in that item in the Table to the Minister within — </w:t>
      </w:r>
    </w:p>
    <w:p w14:paraId="48B5EB92" w14:textId="77777777" w:rsidR="002E02CD" w:rsidRDefault="002E02CD">
      <w:pPr>
        <w:pStyle w:val="Indenti"/>
      </w:pPr>
      <w:r>
        <w:tab/>
        <w:t>(i)</w:t>
      </w:r>
      <w:r>
        <w:tab/>
        <w:t>the period specified in that item in the Table; or</w:t>
      </w:r>
    </w:p>
    <w:p w14:paraId="061B2D11" w14:textId="77777777" w:rsidR="002E02CD" w:rsidRDefault="002E02CD">
      <w:pPr>
        <w:pStyle w:val="Indenti"/>
      </w:pPr>
      <w:r>
        <w:tab/>
        <w:t>(ii)</w:t>
      </w:r>
      <w:r>
        <w:tab/>
        <w:t>if the Minister authorises the instrument holder to give the quantity of the core, cutting or sample within another period — the other period.</w:t>
      </w:r>
    </w:p>
    <w:p w14:paraId="5B9C8BB0" w14:textId="77777777" w:rsidR="002E02CD" w:rsidRDefault="002E02CD">
      <w:pPr>
        <w:pStyle w:val="Penstart"/>
      </w:pPr>
      <w:r>
        <w:tab/>
        <w:t>Penalty: a fine of $10 000.</w:t>
      </w:r>
    </w:p>
    <w:p w14:paraId="4C780473" w14:textId="77777777" w:rsidR="00B76920" w:rsidRDefault="00B76920" w:rsidP="00B76920">
      <w:pPr>
        <w:pStyle w:val="THeadingNAm"/>
        <w:rPr>
          <w:rStyle w:val="DraftersNotes"/>
          <w:b/>
          <w:i w:val="0"/>
          <w:sz w:val="24"/>
        </w:rPr>
      </w:pPr>
      <w:r>
        <w:t>Table</w:t>
      </w:r>
    </w:p>
    <w:tbl>
      <w:tblPr>
        <w:tblW w:w="6804"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39"/>
        <w:gridCol w:w="1775"/>
        <w:gridCol w:w="1775"/>
        <w:gridCol w:w="2515"/>
      </w:tblGrid>
      <w:tr w:rsidR="00B76920" w14:paraId="7CCA6C88" w14:textId="77777777" w:rsidTr="008877A2">
        <w:trPr>
          <w:tblHeader/>
        </w:trPr>
        <w:tc>
          <w:tcPr>
            <w:tcW w:w="709" w:type="dxa"/>
          </w:tcPr>
          <w:p w14:paraId="334F9E4C" w14:textId="77777777" w:rsidR="00B76920" w:rsidRDefault="00B76920" w:rsidP="008877A2">
            <w:pPr>
              <w:pStyle w:val="TableNAm"/>
              <w:jc w:val="center"/>
              <w:rPr>
                <w:b/>
                <w:bCs/>
              </w:rPr>
            </w:pPr>
            <w:r>
              <w:rPr>
                <w:b/>
                <w:bCs/>
              </w:rPr>
              <w:t>Item</w:t>
            </w:r>
          </w:p>
        </w:tc>
        <w:tc>
          <w:tcPr>
            <w:tcW w:w="1701" w:type="dxa"/>
          </w:tcPr>
          <w:p w14:paraId="1078A061" w14:textId="77777777" w:rsidR="00B76920" w:rsidRDefault="00B76920" w:rsidP="008877A2">
            <w:pPr>
              <w:pStyle w:val="TableNAm"/>
              <w:jc w:val="center"/>
              <w:rPr>
                <w:b/>
                <w:bCs/>
              </w:rPr>
            </w:pPr>
            <w:r>
              <w:rPr>
                <w:b/>
                <w:bCs/>
              </w:rPr>
              <w:t>Core, cutting or sample</w:t>
            </w:r>
          </w:p>
        </w:tc>
        <w:tc>
          <w:tcPr>
            <w:tcW w:w="1701" w:type="dxa"/>
          </w:tcPr>
          <w:p w14:paraId="7EAD69BF" w14:textId="77777777" w:rsidR="00B76920" w:rsidRDefault="00B76920" w:rsidP="008877A2">
            <w:pPr>
              <w:pStyle w:val="TableNAm"/>
              <w:jc w:val="center"/>
              <w:rPr>
                <w:b/>
                <w:bCs/>
              </w:rPr>
            </w:pPr>
            <w:r>
              <w:rPr>
                <w:b/>
                <w:bCs/>
              </w:rPr>
              <w:t>Quantity of core, cutting or sample</w:t>
            </w:r>
          </w:p>
        </w:tc>
        <w:tc>
          <w:tcPr>
            <w:tcW w:w="2410" w:type="dxa"/>
          </w:tcPr>
          <w:p w14:paraId="5DBED3A6" w14:textId="77777777" w:rsidR="00B76920" w:rsidRDefault="00B76920" w:rsidP="008877A2">
            <w:pPr>
              <w:pStyle w:val="TableNAm"/>
              <w:jc w:val="center"/>
              <w:rPr>
                <w:b/>
                <w:bCs/>
              </w:rPr>
            </w:pPr>
            <w:r>
              <w:rPr>
                <w:b/>
                <w:bCs/>
              </w:rPr>
              <w:t>Period for giving core, cutting or sample</w:t>
            </w:r>
          </w:p>
        </w:tc>
      </w:tr>
      <w:tr w:rsidR="00B76920" w14:paraId="61CBD455" w14:textId="77777777" w:rsidTr="008877A2">
        <w:tc>
          <w:tcPr>
            <w:tcW w:w="709" w:type="dxa"/>
          </w:tcPr>
          <w:p w14:paraId="7CB28674" w14:textId="77777777" w:rsidR="00B76920" w:rsidRDefault="00B76920" w:rsidP="008877A2">
            <w:pPr>
              <w:pStyle w:val="TableNAm"/>
              <w:jc w:val="center"/>
            </w:pPr>
            <w:r>
              <w:t>1.</w:t>
            </w:r>
          </w:p>
        </w:tc>
        <w:tc>
          <w:tcPr>
            <w:tcW w:w="1701" w:type="dxa"/>
          </w:tcPr>
          <w:p w14:paraId="67DD0374" w14:textId="77777777" w:rsidR="00B76920" w:rsidRDefault="00B76920" w:rsidP="008877A2">
            <w:pPr>
              <w:pStyle w:val="TableNAm"/>
            </w:pPr>
            <w:r>
              <w:t>Ditch cutting</w:t>
            </w:r>
          </w:p>
        </w:tc>
        <w:tc>
          <w:tcPr>
            <w:tcW w:w="1701" w:type="dxa"/>
          </w:tcPr>
          <w:p w14:paraId="24DA67F6" w14:textId="77777777" w:rsidR="00B76920" w:rsidRDefault="00B76920" w:rsidP="008877A2">
            <w:pPr>
              <w:pStyle w:val="TableNAm"/>
              <w:rPr>
                <w:b/>
                <w:bCs/>
                <w:i/>
                <w:iCs/>
              </w:rPr>
            </w:pPr>
            <w:r>
              <w:t>200 grams dry weight per sample interval</w:t>
            </w:r>
          </w:p>
        </w:tc>
        <w:tc>
          <w:tcPr>
            <w:tcW w:w="2410" w:type="dxa"/>
          </w:tcPr>
          <w:p w14:paraId="69D314A4" w14:textId="77777777" w:rsidR="00B76920" w:rsidRDefault="00B76920" w:rsidP="008877A2">
            <w:pPr>
              <w:pStyle w:val="TableNAm"/>
            </w:pPr>
            <w:r>
              <w:t>Within 12 months after the rig release date.</w:t>
            </w:r>
          </w:p>
        </w:tc>
      </w:tr>
      <w:tr w:rsidR="00B76920" w14:paraId="09199378" w14:textId="77777777" w:rsidTr="008877A2">
        <w:tc>
          <w:tcPr>
            <w:tcW w:w="709" w:type="dxa"/>
          </w:tcPr>
          <w:p w14:paraId="639DAB46" w14:textId="77777777" w:rsidR="00B76920" w:rsidRDefault="00B76920" w:rsidP="008877A2">
            <w:pPr>
              <w:pStyle w:val="TableNAm"/>
              <w:jc w:val="center"/>
            </w:pPr>
            <w:r>
              <w:t>2.</w:t>
            </w:r>
          </w:p>
        </w:tc>
        <w:tc>
          <w:tcPr>
            <w:tcW w:w="1701" w:type="dxa"/>
          </w:tcPr>
          <w:p w14:paraId="32C099F0" w14:textId="77777777" w:rsidR="00B76920" w:rsidRDefault="00B76920" w:rsidP="008877A2">
            <w:pPr>
              <w:pStyle w:val="TableNAm"/>
            </w:pPr>
            <w:r>
              <w:t>Full hole conventional core</w:t>
            </w:r>
          </w:p>
        </w:tc>
        <w:tc>
          <w:tcPr>
            <w:tcW w:w="1701" w:type="dxa"/>
          </w:tcPr>
          <w:p w14:paraId="21DE492E" w14:textId="77777777" w:rsidR="00B76920" w:rsidRDefault="00B76920" w:rsidP="008877A2">
            <w:pPr>
              <w:pStyle w:val="TableNAm"/>
            </w:pPr>
            <w:r>
              <w:t>One</w:t>
            </w:r>
            <w:r>
              <w:noBreakHyphen/>
              <w:t>third of the core</w:t>
            </w:r>
          </w:p>
        </w:tc>
        <w:tc>
          <w:tcPr>
            <w:tcW w:w="2410" w:type="dxa"/>
          </w:tcPr>
          <w:p w14:paraId="67AA3E01" w14:textId="77777777" w:rsidR="00B76920" w:rsidRDefault="00B76920" w:rsidP="008877A2">
            <w:pPr>
              <w:pStyle w:val="TableNAm"/>
            </w:pPr>
            <w:r>
              <w:t>The period ending on the day 6 months after the rig release date.</w:t>
            </w:r>
          </w:p>
        </w:tc>
      </w:tr>
      <w:tr w:rsidR="00B76920" w14:paraId="0297A597" w14:textId="77777777" w:rsidTr="008877A2">
        <w:tc>
          <w:tcPr>
            <w:tcW w:w="709" w:type="dxa"/>
          </w:tcPr>
          <w:p w14:paraId="353B13AC" w14:textId="77777777" w:rsidR="00B76920" w:rsidRDefault="00B76920" w:rsidP="008877A2">
            <w:pPr>
              <w:pStyle w:val="TableNAm"/>
              <w:jc w:val="center"/>
            </w:pPr>
            <w:r>
              <w:t>3.</w:t>
            </w:r>
          </w:p>
        </w:tc>
        <w:tc>
          <w:tcPr>
            <w:tcW w:w="1701" w:type="dxa"/>
          </w:tcPr>
          <w:p w14:paraId="366E865A" w14:textId="77777777" w:rsidR="00B76920" w:rsidRDefault="00B76920" w:rsidP="008877A2">
            <w:pPr>
              <w:pStyle w:val="TableNAm"/>
            </w:pPr>
            <w:r>
              <w:t>Full hole conventional core</w:t>
            </w:r>
          </w:p>
        </w:tc>
        <w:tc>
          <w:tcPr>
            <w:tcW w:w="1701" w:type="dxa"/>
          </w:tcPr>
          <w:p w14:paraId="4924EE81" w14:textId="77777777" w:rsidR="00B76920" w:rsidRDefault="00B76920" w:rsidP="008877A2">
            <w:pPr>
              <w:pStyle w:val="TableNAm"/>
            </w:pPr>
            <w:r>
              <w:t>Remainder of the core</w:t>
            </w:r>
          </w:p>
        </w:tc>
        <w:tc>
          <w:tcPr>
            <w:tcW w:w="2410" w:type="dxa"/>
          </w:tcPr>
          <w:p w14:paraId="28DEB377" w14:textId="77777777" w:rsidR="00B76920" w:rsidRDefault="00B76920" w:rsidP="008877A2">
            <w:pPr>
              <w:pStyle w:val="TableNAm"/>
            </w:pPr>
            <w:r>
              <w:t xml:space="preserve">As soon as practicable after the expiry, surrender, cancellation, </w:t>
            </w:r>
            <w:r>
              <w:lastRenderedPageBreak/>
              <w:t>revocation or termination of the relevant instrument.</w:t>
            </w:r>
          </w:p>
        </w:tc>
      </w:tr>
      <w:tr w:rsidR="00B76920" w14:paraId="065038D7" w14:textId="77777777" w:rsidTr="008877A2">
        <w:tc>
          <w:tcPr>
            <w:tcW w:w="709" w:type="dxa"/>
          </w:tcPr>
          <w:p w14:paraId="0EB83EAA" w14:textId="77777777" w:rsidR="00B76920" w:rsidRDefault="00B76920" w:rsidP="008877A2">
            <w:pPr>
              <w:pStyle w:val="TableNAm"/>
              <w:jc w:val="center"/>
            </w:pPr>
            <w:r>
              <w:lastRenderedPageBreak/>
              <w:t>4.</w:t>
            </w:r>
          </w:p>
        </w:tc>
        <w:tc>
          <w:tcPr>
            <w:tcW w:w="1701" w:type="dxa"/>
          </w:tcPr>
          <w:p w14:paraId="4D48CB10" w14:textId="77777777" w:rsidR="00B76920" w:rsidRDefault="00B76920" w:rsidP="008877A2">
            <w:pPr>
              <w:pStyle w:val="TableNAm"/>
            </w:pPr>
            <w:r>
              <w:t>Gaseous petroleum and regulated substance samples</w:t>
            </w:r>
          </w:p>
        </w:tc>
        <w:tc>
          <w:tcPr>
            <w:tcW w:w="1701" w:type="dxa"/>
          </w:tcPr>
          <w:p w14:paraId="7CA30458" w14:textId="77777777" w:rsidR="00B76920" w:rsidRDefault="00B76920" w:rsidP="008877A2">
            <w:pPr>
              <w:pStyle w:val="TableNAm"/>
              <w:rPr>
                <w:rStyle w:val="DraftersNotes"/>
                <w:b w:val="0"/>
                <w:i w:val="0"/>
                <w:sz w:val="24"/>
              </w:rPr>
            </w:pPr>
            <w:r>
              <w:t>300 cm</w:t>
            </w:r>
            <w:r>
              <w:rPr>
                <w:vertAlign w:val="superscript"/>
              </w:rPr>
              <w:t>3</w:t>
            </w:r>
            <w:r>
              <w:t xml:space="preserve"> at reservoir pressure per test interval</w:t>
            </w:r>
          </w:p>
        </w:tc>
        <w:tc>
          <w:tcPr>
            <w:tcW w:w="2410" w:type="dxa"/>
          </w:tcPr>
          <w:p w14:paraId="14EA9484" w14:textId="77777777" w:rsidR="00B76920" w:rsidRDefault="00B76920" w:rsidP="008877A2">
            <w:pPr>
              <w:pStyle w:val="TableNAm"/>
            </w:pPr>
            <w:r>
              <w:t>Within 12 months after completion of the test during which the sample was collected.</w:t>
            </w:r>
          </w:p>
        </w:tc>
      </w:tr>
      <w:tr w:rsidR="00B76920" w14:paraId="4BD87626" w14:textId="77777777" w:rsidTr="008877A2">
        <w:tc>
          <w:tcPr>
            <w:tcW w:w="709" w:type="dxa"/>
          </w:tcPr>
          <w:p w14:paraId="4EA13C03" w14:textId="77777777" w:rsidR="00B76920" w:rsidRDefault="00B76920" w:rsidP="008877A2">
            <w:pPr>
              <w:pStyle w:val="TableNAm"/>
              <w:jc w:val="center"/>
            </w:pPr>
            <w:r>
              <w:t>5.</w:t>
            </w:r>
          </w:p>
        </w:tc>
        <w:tc>
          <w:tcPr>
            <w:tcW w:w="1701" w:type="dxa"/>
          </w:tcPr>
          <w:p w14:paraId="1A8829DE" w14:textId="77777777" w:rsidR="00B76920" w:rsidRDefault="00B76920" w:rsidP="008877A2">
            <w:pPr>
              <w:pStyle w:val="TableNAm"/>
            </w:pPr>
            <w:r>
              <w:t>Fluid petroleum and regulated substance samples</w:t>
            </w:r>
          </w:p>
        </w:tc>
        <w:tc>
          <w:tcPr>
            <w:tcW w:w="1701" w:type="dxa"/>
          </w:tcPr>
          <w:p w14:paraId="74BAD6E7" w14:textId="77777777" w:rsidR="00B76920" w:rsidRDefault="00B76920" w:rsidP="008877A2">
            <w:pPr>
              <w:pStyle w:val="TableNAm"/>
            </w:pPr>
            <w:r>
              <w:t>1 L per test interval</w:t>
            </w:r>
          </w:p>
        </w:tc>
        <w:tc>
          <w:tcPr>
            <w:tcW w:w="2410" w:type="dxa"/>
          </w:tcPr>
          <w:p w14:paraId="3ED35108" w14:textId="77777777" w:rsidR="00B76920" w:rsidRDefault="00B76920" w:rsidP="008877A2">
            <w:pPr>
              <w:pStyle w:val="TableNAm"/>
            </w:pPr>
            <w:r>
              <w:t>Within 12 months after completion of the test during which the sample was collected.</w:t>
            </w:r>
          </w:p>
        </w:tc>
      </w:tr>
      <w:tr w:rsidR="00B76920" w14:paraId="39D26352" w14:textId="77777777" w:rsidTr="008877A2">
        <w:tc>
          <w:tcPr>
            <w:tcW w:w="709" w:type="dxa"/>
          </w:tcPr>
          <w:p w14:paraId="4A396C44" w14:textId="77777777" w:rsidR="00B76920" w:rsidRDefault="00B76920" w:rsidP="008877A2">
            <w:pPr>
              <w:pStyle w:val="TableNAm"/>
              <w:jc w:val="center"/>
            </w:pPr>
            <w:r>
              <w:t>6.</w:t>
            </w:r>
          </w:p>
        </w:tc>
        <w:tc>
          <w:tcPr>
            <w:tcW w:w="1701" w:type="dxa"/>
          </w:tcPr>
          <w:p w14:paraId="17FB4C17" w14:textId="77777777" w:rsidR="00B76920" w:rsidRDefault="00B76920" w:rsidP="008877A2">
            <w:pPr>
              <w:pStyle w:val="TableNAm"/>
            </w:pPr>
            <w:r>
              <w:t>Sidewall core material</w:t>
            </w:r>
          </w:p>
        </w:tc>
        <w:tc>
          <w:tcPr>
            <w:tcW w:w="1701" w:type="dxa"/>
          </w:tcPr>
          <w:p w14:paraId="1EA2CA9A" w14:textId="77777777" w:rsidR="00B76920" w:rsidRDefault="00B76920" w:rsidP="008877A2">
            <w:pPr>
              <w:pStyle w:val="TableNAm"/>
            </w:pPr>
            <w:r>
              <w:t>All material collected</w:t>
            </w:r>
          </w:p>
        </w:tc>
        <w:tc>
          <w:tcPr>
            <w:tcW w:w="2410" w:type="dxa"/>
          </w:tcPr>
          <w:p w14:paraId="66432AEB" w14:textId="77777777" w:rsidR="00B76920" w:rsidRDefault="00B76920" w:rsidP="008877A2">
            <w:pPr>
              <w:pStyle w:val="TableNAm"/>
            </w:pPr>
            <w:r>
              <w:t>Within 12 months after the rig release date.</w:t>
            </w:r>
          </w:p>
        </w:tc>
      </w:tr>
      <w:tr w:rsidR="00B76920" w14:paraId="6CC4D6E1" w14:textId="77777777" w:rsidTr="008877A2">
        <w:tc>
          <w:tcPr>
            <w:tcW w:w="709" w:type="dxa"/>
          </w:tcPr>
          <w:p w14:paraId="5739147C" w14:textId="77777777" w:rsidR="00B76920" w:rsidRDefault="00B76920" w:rsidP="008877A2">
            <w:pPr>
              <w:pStyle w:val="TableNAm"/>
              <w:jc w:val="center"/>
            </w:pPr>
            <w:r>
              <w:t>7.</w:t>
            </w:r>
          </w:p>
        </w:tc>
        <w:tc>
          <w:tcPr>
            <w:tcW w:w="1701" w:type="dxa"/>
          </w:tcPr>
          <w:p w14:paraId="43D3AEC4" w14:textId="77777777" w:rsidR="00B76920" w:rsidRDefault="00B76920" w:rsidP="008877A2">
            <w:pPr>
              <w:pStyle w:val="TableNAm"/>
            </w:pPr>
            <w:r>
              <w:t>Palynological, paleontological or petrological material</w:t>
            </w:r>
          </w:p>
        </w:tc>
        <w:tc>
          <w:tcPr>
            <w:tcW w:w="1701" w:type="dxa"/>
          </w:tcPr>
          <w:p w14:paraId="2AE46740" w14:textId="77777777" w:rsidR="00B76920" w:rsidRDefault="00B76920" w:rsidP="008877A2">
            <w:pPr>
              <w:pStyle w:val="TableNAm"/>
            </w:pPr>
            <w:r>
              <w:t>All material produced</w:t>
            </w:r>
          </w:p>
        </w:tc>
        <w:tc>
          <w:tcPr>
            <w:tcW w:w="2410" w:type="dxa"/>
          </w:tcPr>
          <w:p w14:paraId="1759D81F" w14:textId="77777777" w:rsidR="00B76920" w:rsidRDefault="00B76920" w:rsidP="008877A2">
            <w:pPr>
              <w:pStyle w:val="TableNAm"/>
            </w:pPr>
            <w:r>
              <w:t>Within 12 months after the rig release date.</w:t>
            </w:r>
          </w:p>
        </w:tc>
      </w:tr>
    </w:tbl>
    <w:p w14:paraId="14E290A2" w14:textId="77777777" w:rsidR="002E02CD" w:rsidRDefault="002E02CD">
      <w:pPr>
        <w:pStyle w:val="Subsection"/>
      </w:pPr>
      <w:r>
        <w:tab/>
        <w:t>(2)</w:t>
      </w:r>
      <w:r>
        <w:tab/>
        <w:t xml:space="preserve">Subregulation (1) does not apply if — </w:t>
      </w:r>
    </w:p>
    <w:p w14:paraId="52D34B27" w14:textId="77777777" w:rsidR="002E02CD" w:rsidRDefault="002E02CD">
      <w:pPr>
        <w:pStyle w:val="Indenta"/>
      </w:pPr>
      <w:r>
        <w:tab/>
        <w:t>(a)</w:t>
      </w:r>
      <w:r>
        <w:tab/>
        <w:t>the quantity of the core, cutting or sample required under subregulation (1)(c) is not available to the instrument holder; and</w:t>
      </w:r>
    </w:p>
    <w:p w14:paraId="0EF6E8C5" w14:textId="77777777" w:rsidR="002E02CD" w:rsidRDefault="002E02CD">
      <w:pPr>
        <w:pStyle w:val="Indenta"/>
      </w:pPr>
      <w:r>
        <w:tab/>
        <w:t>(b)</w:t>
      </w:r>
      <w:r>
        <w:tab/>
        <w:t xml:space="preserve">before the end of the relevant period under subregulation (1)(c) the instrument holder gives the Minister a written notice — </w:t>
      </w:r>
    </w:p>
    <w:p w14:paraId="314C79A0" w14:textId="77777777" w:rsidR="002E02CD" w:rsidRDefault="002E02CD">
      <w:pPr>
        <w:pStyle w:val="Indenti"/>
      </w:pPr>
      <w:r>
        <w:tab/>
        <w:t>(i)</w:t>
      </w:r>
      <w:r>
        <w:tab/>
        <w:t>explaining why the quantity is not available; and</w:t>
      </w:r>
    </w:p>
    <w:p w14:paraId="5DE2C178" w14:textId="77777777" w:rsidR="002E02CD" w:rsidRDefault="002E02CD">
      <w:pPr>
        <w:pStyle w:val="Indenti"/>
      </w:pPr>
      <w:r>
        <w:lastRenderedPageBreak/>
        <w:tab/>
        <w:t>(ii)</w:t>
      </w:r>
      <w:r>
        <w:tab/>
        <w:t>setting out the total quantity of the core, cutting or sample that was collected.</w:t>
      </w:r>
    </w:p>
    <w:p w14:paraId="78B684AA" w14:textId="0164C16E" w:rsidR="00B76920" w:rsidRDefault="00B76920" w:rsidP="00383DFB">
      <w:pPr>
        <w:pStyle w:val="Footnotesection"/>
      </w:pPr>
      <w:r>
        <w:tab/>
      </w:r>
      <w:r w:rsidRPr="008877A2">
        <w:t>[</w:t>
      </w:r>
      <w:r>
        <w:t>Regulation 80</w:t>
      </w:r>
      <w:r w:rsidRPr="008877A2">
        <w:t xml:space="preserve"> </w:t>
      </w:r>
      <w:r>
        <w:t>amend</w:t>
      </w:r>
      <w:r w:rsidRPr="008877A2">
        <w:t>ed: SL 2026/82 r. </w:t>
      </w:r>
      <w:r>
        <w:t>53</w:t>
      </w:r>
      <w:r w:rsidRPr="008877A2">
        <w:t>.]</w:t>
      </w:r>
    </w:p>
    <w:p w14:paraId="43440473" w14:textId="77777777" w:rsidR="00313BD5" w:rsidRPr="00383DFB" w:rsidRDefault="00313BD5" w:rsidP="00313BD5">
      <w:pPr>
        <w:pStyle w:val="Heading2"/>
      </w:pPr>
      <w:bookmarkStart w:id="217" w:name="_Toc229654562"/>
      <w:bookmarkStart w:id="218" w:name="_Toc229654830"/>
      <w:bookmarkStart w:id="219" w:name="_Toc230006717"/>
      <w:bookmarkStart w:id="220" w:name="_Toc230009185"/>
      <w:bookmarkStart w:id="221" w:name="_Toc230272290"/>
      <w:bookmarkStart w:id="222" w:name="_Toc229990439"/>
      <w:r w:rsidRPr="00383DFB">
        <w:rPr>
          <w:rStyle w:val="CharPartNo"/>
        </w:rPr>
        <w:lastRenderedPageBreak/>
        <w:t>Part 9</w:t>
      </w:r>
      <w:r w:rsidRPr="00197C8C">
        <w:t> </w:t>
      </w:r>
      <w:r>
        <w:t>—</w:t>
      </w:r>
      <w:r w:rsidRPr="00197C8C">
        <w:t> </w:t>
      </w:r>
      <w:r w:rsidRPr="00383DFB">
        <w:rPr>
          <w:rStyle w:val="CharPartText"/>
        </w:rPr>
        <w:t>Release of technical information about petroleum, regulated substances, geothermal energy and greenhouse gas</w:t>
      </w:r>
      <w:bookmarkEnd w:id="217"/>
      <w:bookmarkEnd w:id="218"/>
      <w:bookmarkEnd w:id="219"/>
      <w:bookmarkEnd w:id="220"/>
      <w:bookmarkEnd w:id="221"/>
    </w:p>
    <w:p w14:paraId="277AC3B4" w14:textId="69DDAA31" w:rsidR="00C374F3" w:rsidRPr="00C374F3" w:rsidRDefault="00C374F3" w:rsidP="00383DFB">
      <w:pPr>
        <w:pStyle w:val="Footnoteheading"/>
      </w:pPr>
      <w:r>
        <w:tab/>
      </w:r>
      <w:r w:rsidRPr="008877A2">
        <w:t>[</w:t>
      </w:r>
      <w:r>
        <w:t>Heading</w:t>
      </w:r>
      <w:r w:rsidRPr="008877A2">
        <w:t xml:space="preserve"> </w:t>
      </w:r>
      <w:r>
        <w:t>insert</w:t>
      </w:r>
      <w:r w:rsidRPr="008877A2">
        <w:t>ed: SL 2026/82 r. </w:t>
      </w:r>
      <w:r>
        <w:t>54</w:t>
      </w:r>
      <w:r w:rsidRPr="008877A2">
        <w:t>.]</w:t>
      </w:r>
    </w:p>
    <w:p w14:paraId="2B0A54BE" w14:textId="77777777" w:rsidR="002E02CD" w:rsidRDefault="002E02CD">
      <w:pPr>
        <w:pStyle w:val="Heading3"/>
      </w:pPr>
      <w:bookmarkStart w:id="223" w:name="_Toc229990440"/>
      <w:bookmarkStart w:id="224" w:name="_Toc230006718"/>
      <w:bookmarkStart w:id="225" w:name="_Toc230009186"/>
      <w:bookmarkStart w:id="226" w:name="_Toc230272291"/>
      <w:bookmarkEnd w:id="222"/>
      <w:r>
        <w:rPr>
          <w:rStyle w:val="CharDivNo"/>
        </w:rPr>
        <w:t>Division 1</w:t>
      </w:r>
      <w:r>
        <w:t> — </w:t>
      </w:r>
      <w:r>
        <w:rPr>
          <w:rStyle w:val="CharDivText"/>
        </w:rPr>
        <w:t>Preliminary</w:t>
      </w:r>
      <w:bookmarkEnd w:id="223"/>
      <w:bookmarkEnd w:id="224"/>
      <w:bookmarkEnd w:id="225"/>
      <w:bookmarkEnd w:id="226"/>
    </w:p>
    <w:p w14:paraId="4661CC26" w14:textId="77777777" w:rsidR="002E02CD" w:rsidRDefault="002E02CD">
      <w:pPr>
        <w:pStyle w:val="Heading5"/>
      </w:pPr>
      <w:bookmarkStart w:id="227" w:name="_Toc230272292"/>
      <w:r>
        <w:rPr>
          <w:rStyle w:val="CharSectno"/>
        </w:rPr>
        <w:t>81</w:t>
      </w:r>
      <w:r>
        <w:t>.</w:t>
      </w:r>
      <w:r>
        <w:tab/>
        <w:t>Terms used</w:t>
      </w:r>
      <w:bookmarkEnd w:id="227"/>
    </w:p>
    <w:p w14:paraId="30E1A074" w14:textId="77777777" w:rsidR="002E02CD" w:rsidRDefault="002E02CD">
      <w:pPr>
        <w:pStyle w:val="Subsection"/>
      </w:pPr>
      <w:r>
        <w:tab/>
      </w:r>
      <w:r>
        <w:tab/>
        <w:t xml:space="preserve">In this Part — </w:t>
      </w:r>
    </w:p>
    <w:p w14:paraId="5AD54307" w14:textId="77777777" w:rsidR="002E02CD" w:rsidRDefault="002E02CD">
      <w:pPr>
        <w:pStyle w:val="Defstart"/>
      </w:pPr>
      <w:r>
        <w:tab/>
      </w:r>
      <w:r>
        <w:rPr>
          <w:rStyle w:val="CharDefText"/>
        </w:rPr>
        <w:t>basic information</w:t>
      </w:r>
      <w:r>
        <w:t xml:space="preserve"> means documentary information that is not interpretative information;</w:t>
      </w:r>
    </w:p>
    <w:p w14:paraId="427948EC" w14:textId="77777777" w:rsidR="002E02CD" w:rsidRDefault="002E02CD">
      <w:pPr>
        <w:pStyle w:val="Defstart"/>
      </w:pPr>
      <w:r>
        <w:tab/>
      </w:r>
      <w:r>
        <w:rPr>
          <w:rStyle w:val="CharDefText"/>
        </w:rPr>
        <w:t>disclosable information</w:t>
      </w:r>
      <w:r>
        <w:t xml:space="preserve"> means documentary information that is not permanently confidential information;</w:t>
      </w:r>
    </w:p>
    <w:p w14:paraId="41EF565C" w14:textId="77777777" w:rsidR="002E02CD" w:rsidRDefault="002E02CD">
      <w:pPr>
        <w:pStyle w:val="Defstart"/>
      </w:pPr>
      <w:r>
        <w:tab/>
      </w:r>
      <w:r>
        <w:rPr>
          <w:rStyle w:val="CharDefText"/>
        </w:rPr>
        <w:t>documentary information</w:t>
      </w:r>
      <w:r>
        <w:t xml:space="preserve"> has the meaning given in section 150A of the Act;</w:t>
      </w:r>
    </w:p>
    <w:p w14:paraId="15D0CBFC" w14:textId="77777777" w:rsidR="002E02CD" w:rsidRDefault="002E02CD">
      <w:pPr>
        <w:pStyle w:val="Defstart"/>
      </w:pPr>
      <w:r>
        <w:tab/>
      </w:r>
      <w:r>
        <w:rPr>
          <w:rStyle w:val="CharDefText"/>
        </w:rPr>
        <w:t>excluded information</w:t>
      </w:r>
      <w:r>
        <w:t xml:space="preserve"> has the meaning given in regulation 82;</w:t>
      </w:r>
    </w:p>
    <w:p w14:paraId="062E3DBE" w14:textId="77777777" w:rsidR="002E02CD" w:rsidRDefault="002E02CD">
      <w:pPr>
        <w:pStyle w:val="Defstart"/>
      </w:pPr>
      <w:r>
        <w:tab/>
      </w:r>
      <w:r>
        <w:rPr>
          <w:rStyle w:val="CharDefText"/>
        </w:rPr>
        <w:t>exclusive data</w:t>
      </w:r>
      <w:r>
        <w:t xml:space="preserve"> means data that is not made available for commercial sale or licence;</w:t>
      </w:r>
    </w:p>
    <w:p w14:paraId="37036888" w14:textId="77777777" w:rsidR="002E02CD" w:rsidRDefault="002E02CD">
      <w:pPr>
        <w:pStyle w:val="Defstart"/>
      </w:pPr>
      <w:r>
        <w:tab/>
      </w:r>
      <w:r>
        <w:rPr>
          <w:rStyle w:val="CharDefText"/>
        </w:rPr>
        <w:t>interpretative information</w:t>
      </w:r>
      <w:r>
        <w:t xml:space="preserve"> has the meaning given in regulation 84;</w:t>
      </w:r>
    </w:p>
    <w:p w14:paraId="18CE0053" w14:textId="77777777" w:rsidR="002E02CD" w:rsidRDefault="002E02CD">
      <w:pPr>
        <w:pStyle w:val="Defstart"/>
      </w:pPr>
      <w:r>
        <w:tab/>
      </w:r>
      <w:r>
        <w:rPr>
          <w:rStyle w:val="CharDefText"/>
        </w:rPr>
        <w:t>mining sample</w:t>
      </w:r>
      <w:r>
        <w:t xml:space="preserve"> has the meaning given in section 150A of the Act;</w:t>
      </w:r>
    </w:p>
    <w:p w14:paraId="31EF3E9A" w14:textId="77777777" w:rsidR="002E02CD" w:rsidRDefault="002E02CD">
      <w:pPr>
        <w:pStyle w:val="Defstart"/>
      </w:pPr>
      <w:r>
        <w:tab/>
      </w:r>
      <w:r>
        <w:rPr>
          <w:rStyle w:val="CharDefText"/>
        </w:rPr>
        <w:t>non</w:t>
      </w:r>
      <w:r>
        <w:rPr>
          <w:rStyle w:val="CharDefText"/>
        </w:rPr>
        <w:noBreakHyphen/>
        <w:t>exclusive data</w:t>
      </w:r>
      <w:r>
        <w:rPr>
          <w:b/>
          <w:i/>
        </w:rPr>
        <w:t xml:space="preserve"> </w:t>
      </w:r>
      <w:r>
        <w:t>means data that is made available for commercial sale or licence;</w:t>
      </w:r>
    </w:p>
    <w:p w14:paraId="42417A9A" w14:textId="77777777" w:rsidR="002E02CD" w:rsidRDefault="002E02CD">
      <w:pPr>
        <w:pStyle w:val="Defstart"/>
      </w:pPr>
      <w:r>
        <w:tab/>
      </w:r>
      <w:r>
        <w:rPr>
          <w:rStyle w:val="CharDefText"/>
        </w:rPr>
        <w:t>open information about a survey</w:t>
      </w:r>
      <w:r>
        <w:t xml:space="preserve"> means any of the following information — </w:t>
      </w:r>
    </w:p>
    <w:p w14:paraId="65094BEC" w14:textId="77777777" w:rsidR="002E02CD" w:rsidRDefault="002E02CD">
      <w:pPr>
        <w:pStyle w:val="Defpara"/>
      </w:pPr>
      <w:r>
        <w:tab/>
        <w:t>(a)</w:t>
      </w:r>
      <w:r>
        <w:tab/>
        <w:t>the name of the survey;</w:t>
      </w:r>
    </w:p>
    <w:p w14:paraId="30B27EBE" w14:textId="77777777" w:rsidR="002E02CD" w:rsidRDefault="002E02CD">
      <w:pPr>
        <w:pStyle w:val="Defpara"/>
      </w:pPr>
      <w:r>
        <w:tab/>
        <w:t>(b)</w:t>
      </w:r>
      <w:r>
        <w:tab/>
        <w:t>the instrument under which the survey is being conducted;</w:t>
      </w:r>
    </w:p>
    <w:p w14:paraId="4AB508FA" w14:textId="77777777" w:rsidR="002E02CD" w:rsidRDefault="002E02CD">
      <w:pPr>
        <w:pStyle w:val="Defpara"/>
      </w:pPr>
      <w:r>
        <w:tab/>
        <w:t>(c)</w:t>
      </w:r>
      <w:r>
        <w:tab/>
        <w:t>the name of the instrument holder;</w:t>
      </w:r>
    </w:p>
    <w:p w14:paraId="1E264360" w14:textId="77777777" w:rsidR="002E02CD" w:rsidRDefault="002E02CD">
      <w:pPr>
        <w:pStyle w:val="Defpara"/>
      </w:pPr>
      <w:r>
        <w:lastRenderedPageBreak/>
        <w:tab/>
        <w:t>(d)</w:t>
      </w:r>
      <w:r>
        <w:tab/>
        <w:t>the basin and sub</w:t>
      </w:r>
      <w:r>
        <w:noBreakHyphen/>
        <w:t>basin (if applicable) in which the survey is being conducted;</w:t>
      </w:r>
    </w:p>
    <w:p w14:paraId="3CF38A93" w14:textId="77777777" w:rsidR="002E02CD" w:rsidRDefault="002E02CD">
      <w:pPr>
        <w:pStyle w:val="Defpara"/>
      </w:pPr>
      <w:r>
        <w:tab/>
        <w:t>(e)</w:t>
      </w:r>
      <w:r>
        <w:tab/>
        <w:t>the type of survey;</w:t>
      </w:r>
    </w:p>
    <w:p w14:paraId="6617F4EE" w14:textId="77777777" w:rsidR="002E02CD" w:rsidRDefault="002E02CD">
      <w:pPr>
        <w:pStyle w:val="Defpara"/>
      </w:pPr>
      <w:r>
        <w:tab/>
        <w:t>(f)</w:t>
      </w:r>
      <w:r>
        <w:tab/>
        <w:t xml:space="preserve">the size of the survey in — </w:t>
      </w:r>
    </w:p>
    <w:p w14:paraId="401C2BE6" w14:textId="77777777" w:rsidR="002E02CD" w:rsidRDefault="002E02CD">
      <w:pPr>
        <w:pStyle w:val="Defsubpara"/>
      </w:pPr>
      <w:r>
        <w:tab/>
        <w:t>(i)</w:t>
      </w:r>
      <w:r>
        <w:tab/>
        <w:t>for a 2</w:t>
      </w:r>
      <w:r>
        <w:noBreakHyphen/>
        <w:t>dimensional survey — kilometres; or</w:t>
      </w:r>
    </w:p>
    <w:p w14:paraId="13CCDD71" w14:textId="77777777" w:rsidR="002E02CD" w:rsidRDefault="002E02CD">
      <w:pPr>
        <w:pStyle w:val="Defsubpara"/>
      </w:pPr>
      <w:r>
        <w:tab/>
        <w:t>(ii)</w:t>
      </w:r>
      <w:r>
        <w:tab/>
        <w:t>for a 3</w:t>
      </w:r>
      <w:r>
        <w:noBreakHyphen/>
        <w:t>dimensional survey — square kilometres;</w:t>
      </w:r>
    </w:p>
    <w:p w14:paraId="3557E515" w14:textId="77777777" w:rsidR="002E02CD" w:rsidRDefault="002E02CD">
      <w:pPr>
        <w:pStyle w:val="Defpara"/>
      </w:pPr>
      <w:r>
        <w:tab/>
        <w:t>(g)</w:t>
      </w:r>
      <w:r>
        <w:tab/>
        <w:t>the name of the vessel or aircraft being used to conduct the survey;</w:t>
      </w:r>
    </w:p>
    <w:p w14:paraId="07FC36D7" w14:textId="77777777" w:rsidR="002E02CD" w:rsidRDefault="002E02CD">
      <w:pPr>
        <w:pStyle w:val="Defpara"/>
      </w:pPr>
      <w:r>
        <w:tab/>
        <w:t>(h)</w:t>
      </w:r>
      <w:r>
        <w:tab/>
        <w:t>the name of the contractor conducting the survey;</w:t>
      </w:r>
    </w:p>
    <w:p w14:paraId="71D09245" w14:textId="77777777" w:rsidR="002E02CD" w:rsidRDefault="002E02CD">
      <w:pPr>
        <w:pStyle w:val="Defpara"/>
      </w:pPr>
      <w:r>
        <w:tab/>
        <w:t>(i)</w:t>
      </w:r>
      <w:r>
        <w:tab/>
        <w:t>the dates on which the survey starts and ends or is proposed to start and end;</w:t>
      </w:r>
    </w:p>
    <w:p w14:paraId="69885BCC" w14:textId="77777777" w:rsidR="002E02CD" w:rsidRDefault="002E02CD">
      <w:pPr>
        <w:pStyle w:val="Defpara"/>
      </w:pPr>
      <w:r>
        <w:tab/>
        <w:t>(j)</w:t>
      </w:r>
      <w:r>
        <w:tab/>
        <w:t>whether the survey is exclusive or non</w:t>
      </w:r>
      <w:r>
        <w:noBreakHyphen/>
        <w:t>exclusive;</w:t>
      </w:r>
    </w:p>
    <w:p w14:paraId="2F368F55" w14:textId="77777777" w:rsidR="002E02CD" w:rsidRDefault="002E02CD">
      <w:pPr>
        <w:pStyle w:val="Defpara"/>
      </w:pPr>
      <w:r>
        <w:tab/>
        <w:t>(k)</w:t>
      </w:r>
      <w:r>
        <w:tab/>
        <w:t xml:space="preserve">navigation data for the survey, in the form of — </w:t>
      </w:r>
    </w:p>
    <w:p w14:paraId="5B256AC5" w14:textId="77777777" w:rsidR="002E02CD" w:rsidRDefault="002E02CD">
      <w:pPr>
        <w:pStyle w:val="Defsubpara"/>
      </w:pPr>
      <w:r>
        <w:tab/>
        <w:t>(i)</w:t>
      </w:r>
      <w:r>
        <w:tab/>
        <w:t>for a 2</w:t>
      </w:r>
      <w:r>
        <w:noBreakHyphen/>
        <w:t>dimensional survey — line ends and bends; or</w:t>
      </w:r>
    </w:p>
    <w:p w14:paraId="457DFEED" w14:textId="77777777" w:rsidR="002E02CD" w:rsidRDefault="002E02CD">
      <w:pPr>
        <w:pStyle w:val="Defsubpara"/>
      </w:pPr>
      <w:r>
        <w:tab/>
        <w:t>(ii)</w:t>
      </w:r>
      <w:r>
        <w:tab/>
        <w:t>for a 3</w:t>
      </w:r>
      <w:r>
        <w:noBreakHyphen/>
        <w:t>dimensional seismic survey — a full fold polygon outline; or</w:t>
      </w:r>
    </w:p>
    <w:p w14:paraId="0DA9B181" w14:textId="77777777" w:rsidR="002E02CD" w:rsidRDefault="002E02CD">
      <w:pPr>
        <w:pStyle w:val="Defsubpara"/>
      </w:pPr>
      <w:r>
        <w:tab/>
        <w:t>(iii)</w:t>
      </w:r>
      <w:r>
        <w:tab/>
        <w:t>for other 3</w:t>
      </w:r>
      <w:r>
        <w:noBreakHyphen/>
        <w:t>dimensional surveys — a polygon outline;</w:t>
      </w:r>
    </w:p>
    <w:p w14:paraId="420B4874" w14:textId="77777777" w:rsidR="002E02CD" w:rsidRDefault="002E02CD">
      <w:pPr>
        <w:pStyle w:val="Defstart"/>
      </w:pPr>
      <w:r>
        <w:tab/>
      </w:r>
      <w:r>
        <w:rPr>
          <w:rStyle w:val="CharDefText"/>
        </w:rPr>
        <w:t>open information about a well</w:t>
      </w:r>
      <w:r>
        <w:t xml:space="preserve"> means any of the following information — </w:t>
      </w:r>
    </w:p>
    <w:p w14:paraId="45E75285" w14:textId="77777777" w:rsidR="002E02CD" w:rsidRDefault="002E02CD">
      <w:pPr>
        <w:pStyle w:val="Defpara"/>
      </w:pPr>
      <w:r>
        <w:tab/>
        <w:t>(a)</w:t>
      </w:r>
      <w:r>
        <w:tab/>
        <w:t>the name of the well;</w:t>
      </w:r>
    </w:p>
    <w:p w14:paraId="5655A3FD" w14:textId="77777777" w:rsidR="002E02CD" w:rsidRDefault="002E02CD">
      <w:pPr>
        <w:pStyle w:val="Defpara"/>
      </w:pPr>
      <w:r>
        <w:tab/>
        <w:t>(b)</w:t>
      </w:r>
      <w:r>
        <w:tab/>
        <w:t>the basin and sub</w:t>
      </w:r>
      <w:r>
        <w:noBreakHyphen/>
        <w:t>basin (if applicable) in which the well is located;</w:t>
      </w:r>
    </w:p>
    <w:p w14:paraId="2E80FB6D" w14:textId="77777777" w:rsidR="002E02CD" w:rsidRDefault="002E02CD">
      <w:pPr>
        <w:pStyle w:val="Defpara"/>
      </w:pPr>
      <w:r>
        <w:tab/>
        <w:t>(c)</w:t>
      </w:r>
      <w:r>
        <w:tab/>
        <w:t>the well’s latitude and longitude;</w:t>
      </w:r>
    </w:p>
    <w:p w14:paraId="253A4843" w14:textId="77777777" w:rsidR="002E02CD" w:rsidRDefault="002E02CD">
      <w:pPr>
        <w:pStyle w:val="Defpara"/>
      </w:pPr>
      <w:r>
        <w:tab/>
        <w:t>(d)</w:t>
      </w:r>
      <w:r>
        <w:tab/>
        <w:t>the name of the instrument area in which the well is located;</w:t>
      </w:r>
    </w:p>
    <w:p w14:paraId="47F2E6A4" w14:textId="77777777" w:rsidR="002E02CD" w:rsidRDefault="002E02CD">
      <w:pPr>
        <w:pStyle w:val="Defpara"/>
      </w:pPr>
      <w:r>
        <w:tab/>
        <w:t>(e)</w:t>
      </w:r>
      <w:r>
        <w:tab/>
        <w:t>the name of the instrument holder;</w:t>
      </w:r>
    </w:p>
    <w:p w14:paraId="4C86F32D" w14:textId="77777777" w:rsidR="002E02CD" w:rsidRDefault="002E02CD">
      <w:pPr>
        <w:pStyle w:val="Defpara"/>
      </w:pPr>
      <w:r>
        <w:tab/>
        <w:t>(f)</w:t>
      </w:r>
      <w:r>
        <w:tab/>
        <w:t>the purpose of the well (for example, development, appraisal, exploration or stratigraphy);</w:t>
      </w:r>
    </w:p>
    <w:p w14:paraId="702BD7C4" w14:textId="77777777" w:rsidR="002E02CD" w:rsidRDefault="002E02CD">
      <w:pPr>
        <w:pStyle w:val="Defpara"/>
      </w:pPr>
      <w:r>
        <w:tab/>
        <w:t>(g)</w:t>
      </w:r>
      <w:r>
        <w:tab/>
        <w:t>if the well is a sidetrack — the name of the parent well;</w:t>
      </w:r>
    </w:p>
    <w:p w14:paraId="5D0172E9" w14:textId="77777777" w:rsidR="002E02CD" w:rsidRDefault="002E02CD">
      <w:pPr>
        <w:pStyle w:val="Defpara"/>
      </w:pPr>
      <w:r>
        <w:lastRenderedPageBreak/>
        <w:tab/>
        <w:t>(h)</w:t>
      </w:r>
      <w:r>
        <w:tab/>
        <w:t>the well’s spud date;</w:t>
      </w:r>
    </w:p>
    <w:p w14:paraId="1BA24677" w14:textId="77777777" w:rsidR="002E02CD" w:rsidRDefault="002E02CD">
      <w:pPr>
        <w:pStyle w:val="Defpara"/>
      </w:pPr>
      <w:r>
        <w:tab/>
        <w:t>(i)</w:t>
      </w:r>
      <w:r>
        <w:tab/>
        <w:t>the water depth at the well;</w:t>
      </w:r>
    </w:p>
    <w:p w14:paraId="3B75F356" w14:textId="77777777" w:rsidR="002E02CD" w:rsidRDefault="002E02CD">
      <w:pPr>
        <w:pStyle w:val="Defpara"/>
      </w:pPr>
      <w:r>
        <w:tab/>
        <w:t>(j)</w:t>
      </w:r>
      <w:r>
        <w:tab/>
        <w:t>what is being used as the depth reference for the well (for example, the Kelly bushing or the rig floor);</w:t>
      </w:r>
    </w:p>
    <w:p w14:paraId="3704F53F" w14:textId="77777777" w:rsidR="002E02CD" w:rsidRDefault="002E02CD">
      <w:pPr>
        <w:pStyle w:val="Defpara"/>
      </w:pPr>
      <w:r>
        <w:tab/>
        <w:t>(k)</w:t>
      </w:r>
      <w:r>
        <w:tab/>
        <w:t>the height of the depth reference above sea level;</w:t>
      </w:r>
    </w:p>
    <w:p w14:paraId="544144E8" w14:textId="77777777" w:rsidR="002E02CD" w:rsidRDefault="002E02CD">
      <w:pPr>
        <w:pStyle w:val="Defpara"/>
      </w:pPr>
      <w:r>
        <w:tab/>
        <w:t>(l)</w:t>
      </w:r>
      <w:r>
        <w:tab/>
        <w:t>the name of the rig drilling the well;</w:t>
      </w:r>
    </w:p>
    <w:p w14:paraId="66FD5C02" w14:textId="77777777" w:rsidR="002E02CD" w:rsidRDefault="002E02CD">
      <w:pPr>
        <w:pStyle w:val="Defpara"/>
      </w:pPr>
      <w:r>
        <w:tab/>
        <w:t>(m)</w:t>
      </w:r>
      <w:r>
        <w:tab/>
        <w:t>the rig’s make and model;</w:t>
      </w:r>
    </w:p>
    <w:p w14:paraId="20BFAFDD" w14:textId="77777777" w:rsidR="002E02CD" w:rsidRDefault="002E02CD">
      <w:pPr>
        <w:pStyle w:val="Defpara"/>
      </w:pPr>
      <w:r>
        <w:tab/>
        <w:t>(n)</w:t>
      </w:r>
      <w:r>
        <w:tab/>
        <w:t>the name of the drilling contractor;</w:t>
      </w:r>
    </w:p>
    <w:p w14:paraId="74CA83C7" w14:textId="77777777" w:rsidR="002E02CD" w:rsidRDefault="002E02CD">
      <w:pPr>
        <w:pStyle w:val="Defpara"/>
      </w:pPr>
      <w:r>
        <w:tab/>
        <w:t>(o)</w:t>
      </w:r>
      <w:r>
        <w:tab/>
        <w:t>the rig release date;</w:t>
      </w:r>
    </w:p>
    <w:p w14:paraId="182E68F9" w14:textId="77777777" w:rsidR="002E02CD" w:rsidRDefault="002E02CD">
      <w:pPr>
        <w:pStyle w:val="Defpara"/>
      </w:pPr>
      <w:r>
        <w:tab/>
        <w:t>(p)</w:t>
      </w:r>
      <w:r>
        <w:tab/>
        <w:t>the status of the well (for example, producing, suspended or decommissioned);</w:t>
      </w:r>
    </w:p>
    <w:p w14:paraId="477DDFB7" w14:textId="77777777" w:rsidR="002E02CD" w:rsidRDefault="002E02CD">
      <w:pPr>
        <w:pStyle w:val="Defstart"/>
      </w:pPr>
      <w:r>
        <w:tab/>
      </w:r>
      <w:r>
        <w:rPr>
          <w:rStyle w:val="CharDefText"/>
        </w:rPr>
        <w:t>operation</w:t>
      </w:r>
      <w:r>
        <w:t xml:space="preserve"> means an operation carried on under the authority of an instrument;</w:t>
      </w:r>
    </w:p>
    <w:p w14:paraId="42FC3F5B" w14:textId="77777777" w:rsidR="002E02CD" w:rsidRDefault="002E02CD">
      <w:pPr>
        <w:pStyle w:val="Defstart"/>
      </w:pPr>
      <w:r>
        <w:tab/>
      </w:r>
      <w:r>
        <w:rPr>
          <w:rStyle w:val="CharDefText"/>
        </w:rPr>
        <w:t>permanently confidential information</w:t>
      </w:r>
      <w:r>
        <w:t xml:space="preserve"> has the meaning given in regulation 83;</w:t>
      </w:r>
    </w:p>
    <w:p w14:paraId="621751A9" w14:textId="77777777" w:rsidR="002E02CD" w:rsidRDefault="002E02CD">
      <w:pPr>
        <w:pStyle w:val="Defstart"/>
      </w:pPr>
      <w:r>
        <w:tab/>
      </w:r>
      <w:r>
        <w:rPr>
          <w:rStyle w:val="CharDefText"/>
        </w:rPr>
        <w:t>seismic extracted data grid</w:t>
      </w:r>
      <w:r>
        <w:t xml:space="preserve"> means a series of vertical cross</w:t>
      </w:r>
      <w:r>
        <w:noBreakHyphen/>
        <w:t>sections extracted from a 3</w:t>
      </w:r>
      <w:r>
        <w:noBreakHyphen/>
        <w:t xml:space="preserve">dimensional seismic data volume that form a grid of which — </w:t>
      </w:r>
    </w:p>
    <w:p w14:paraId="33A4A4CD" w14:textId="77777777" w:rsidR="002E02CD" w:rsidRDefault="002E02CD">
      <w:pPr>
        <w:pStyle w:val="Defpara"/>
      </w:pPr>
      <w:r>
        <w:tab/>
        <w:t>(a)</w:t>
      </w:r>
      <w:r>
        <w:tab/>
        <w:t>one direction is along the direction of seismic data acquisition; and</w:t>
      </w:r>
    </w:p>
    <w:p w14:paraId="4E530F3C" w14:textId="77777777" w:rsidR="002E02CD" w:rsidRDefault="002E02CD">
      <w:pPr>
        <w:pStyle w:val="Defpara"/>
      </w:pPr>
      <w:r>
        <w:tab/>
        <w:t>(b)</w:t>
      </w:r>
      <w:r>
        <w:tab/>
        <w:t>the other direction is at right angles to the direction of seismic data acquisition; and</w:t>
      </w:r>
    </w:p>
    <w:p w14:paraId="637C4491" w14:textId="77777777" w:rsidR="002E02CD" w:rsidRDefault="002E02CD">
      <w:pPr>
        <w:pStyle w:val="Defpara"/>
      </w:pPr>
      <w:r>
        <w:tab/>
        <w:t>(c)</w:t>
      </w:r>
      <w:r>
        <w:tab/>
        <w:t>the vertical cross</w:t>
      </w:r>
      <w:r>
        <w:noBreakHyphen/>
        <w:t>sections are spaced 5 kilometres apart in both directions.</w:t>
      </w:r>
    </w:p>
    <w:p w14:paraId="315F4B5D" w14:textId="77777777" w:rsidR="002E02CD" w:rsidRDefault="002E02CD">
      <w:pPr>
        <w:pStyle w:val="Heading5"/>
        <w:keepNext w:val="0"/>
        <w:keepLines w:val="0"/>
      </w:pPr>
      <w:bookmarkStart w:id="228" w:name="_Toc230272293"/>
      <w:r>
        <w:rPr>
          <w:rStyle w:val="CharSectno"/>
        </w:rPr>
        <w:t>82</w:t>
      </w:r>
      <w:r>
        <w:t>.</w:t>
      </w:r>
      <w:r>
        <w:tab/>
        <w:t>Meaning of excluded information</w:t>
      </w:r>
      <w:bookmarkEnd w:id="228"/>
    </w:p>
    <w:p w14:paraId="2FDAFCB6" w14:textId="77777777" w:rsidR="002E02CD" w:rsidRDefault="002E02CD">
      <w:pPr>
        <w:pStyle w:val="Subsection"/>
      </w:pPr>
      <w:r>
        <w:tab/>
        <w:t>(1)</w:t>
      </w:r>
      <w:r>
        <w:tab/>
        <w:t>This regulation sets out the type of information that is excluded information.</w:t>
      </w:r>
    </w:p>
    <w:p w14:paraId="7F1DA85B" w14:textId="77777777" w:rsidR="002E02CD" w:rsidRDefault="002E02CD">
      <w:pPr>
        <w:pStyle w:val="Subsection"/>
      </w:pPr>
      <w:r>
        <w:tab/>
        <w:t>(2)</w:t>
      </w:r>
      <w:r>
        <w:tab/>
        <w:t xml:space="preserve">Information about the following is excluded information — </w:t>
      </w:r>
    </w:p>
    <w:p w14:paraId="2FD0ADE2" w14:textId="77777777" w:rsidR="002E02CD" w:rsidRDefault="002E02CD">
      <w:pPr>
        <w:pStyle w:val="Indenta"/>
      </w:pPr>
      <w:r>
        <w:tab/>
        <w:t>(a)</w:t>
      </w:r>
      <w:r>
        <w:tab/>
        <w:t>the technical qualifications of an instrument holder or an applicant for an instrument;</w:t>
      </w:r>
    </w:p>
    <w:p w14:paraId="73AB96A2" w14:textId="77777777" w:rsidR="002E02CD" w:rsidRDefault="002E02CD">
      <w:pPr>
        <w:pStyle w:val="Indenta"/>
      </w:pPr>
      <w:r>
        <w:lastRenderedPageBreak/>
        <w:tab/>
        <w:t>(b)</w:t>
      </w:r>
      <w:r>
        <w:tab/>
        <w:t>the technical advice available to an instrument holder or an applicant for an instrument;</w:t>
      </w:r>
    </w:p>
    <w:p w14:paraId="18BEB566" w14:textId="77777777" w:rsidR="002E02CD" w:rsidRDefault="002E02CD">
      <w:pPr>
        <w:pStyle w:val="Indenta"/>
      </w:pPr>
      <w:r>
        <w:tab/>
        <w:t>(c)</w:t>
      </w:r>
      <w:r>
        <w:tab/>
        <w:t>the financial resources available to an instrument holder or an applicant for an instrument.</w:t>
      </w:r>
    </w:p>
    <w:p w14:paraId="6741B6EF" w14:textId="77777777" w:rsidR="002E02CD" w:rsidRDefault="002E02CD">
      <w:pPr>
        <w:pStyle w:val="Subsection"/>
      </w:pPr>
      <w:r>
        <w:tab/>
        <w:t>(3)</w:t>
      </w:r>
      <w:r>
        <w:tab/>
        <w:t xml:space="preserve">Information contained in the following documents is excluded information — </w:t>
      </w:r>
    </w:p>
    <w:p w14:paraId="5F13E775" w14:textId="77777777" w:rsidR="002E02CD" w:rsidRDefault="002E02CD">
      <w:pPr>
        <w:pStyle w:val="Indenta"/>
      </w:pPr>
      <w:r>
        <w:tab/>
        <w:t>(a)</w:t>
      </w:r>
      <w:r>
        <w:tab/>
        <w:t>an application for a permit under section 30, 33 or 105(3)(a)(ii) of the Act;</w:t>
      </w:r>
    </w:p>
    <w:p w14:paraId="19A35E48" w14:textId="77777777" w:rsidR="002E02CD" w:rsidRDefault="002E02CD">
      <w:pPr>
        <w:pStyle w:val="Indenta"/>
      </w:pPr>
      <w:r>
        <w:tab/>
        <w:t>(b)</w:t>
      </w:r>
      <w:r>
        <w:tab/>
        <w:t>an application for the renewal of a permit under section 40 of the Act;</w:t>
      </w:r>
    </w:p>
    <w:p w14:paraId="2B649D6A" w14:textId="77777777" w:rsidR="002E02CD" w:rsidRDefault="002E02CD">
      <w:pPr>
        <w:pStyle w:val="Indenta"/>
      </w:pPr>
      <w:r>
        <w:tab/>
        <w:t>(c)</w:t>
      </w:r>
      <w:r>
        <w:tab/>
        <w:t>an application for a drilling reservation under section 43A or 105(3)(a)(ii) of the Act;</w:t>
      </w:r>
    </w:p>
    <w:p w14:paraId="4DF7BA42" w14:textId="7D314185" w:rsidR="002E02CD" w:rsidRDefault="002E02CD">
      <w:pPr>
        <w:pStyle w:val="Indenta"/>
      </w:pPr>
      <w:r>
        <w:tab/>
        <w:t>(d)</w:t>
      </w:r>
      <w:r>
        <w:tab/>
        <w:t>an application for a lease under section </w:t>
      </w:r>
      <w:r w:rsidR="0021248F">
        <w:t>48A, 48BB</w:t>
      </w:r>
      <w:r>
        <w:t xml:space="preserve"> or 48CA of the Act;</w:t>
      </w:r>
    </w:p>
    <w:p w14:paraId="33B14C25" w14:textId="77777777" w:rsidR="002E02CD" w:rsidRDefault="002E02CD">
      <w:pPr>
        <w:pStyle w:val="Indenta"/>
      </w:pPr>
      <w:r>
        <w:tab/>
        <w:t>(e)</w:t>
      </w:r>
      <w:r>
        <w:tab/>
        <w:t>an application for the renewal of a lease under section 48F of the Act;</w:t>
      </w:r>
    </w:p>
    <w:p w14:paraId="33C2FCF0" w14:textId="22FD2DA2" w:rsidR="002E02CD" w:rsidRDefault="002E02CD">
      <w:pPr>
        <w:pStyle w:val="Indenta"/>
      </w:pPr>
      <w:r>
        <w:tab/>
        <w:t>(f)</w:t>
      </w:r>
      <w:r>
        <w:tab/>
        <w:t>a document setting out the results of a re</w:t>
      </w:r>
      <w:r>
        <w:noBreakHyphen/>
        <w:t>evaluation of the commercial viability of the recovery of petroleum</w:t>
      </w:r>
      <w:r w:rsidR="0021248F" w:rsidRPr="0021248F">
        <w:t xml:space="preserve"> </w:t>
      </w:r>
      <w:r w:rsidR="0021248F">
        <w:t>or regulated substance</w:t>
      </w:r>
      <w:r>
        <w:t xml:space="preserve"> from a petroleum lease area, or the recovery of geothermal energy from a geothermal lease area, under section 48H of the Act;</w:t>
      </w:r>
    </w:p>
    <w:p w14:paraId="5A6E4054" w14:textId="7D6D5082" w:rsidR="002E02CD" w:rsidRDefault="002E02CD">
      <w:pPr>
        <w:pStyle w:val="Indenta"/>
      </w:pPr>
      <w:r>
        <w:tab/>
        <w:t>(g)</w:t>
      </w:r>
      <w:r>
        <w:tab/>
        <w:t xml:space="preserve">an application for a licence under section 50, </w:t>
      </w:r>
      <w:r w:rsidR="0021248F">
        <w:t>50AA, 50A, 50B</w:t>
      </w:r>
      <w:r>
        <w:t xml:space="preserve"> or 57 of the Act;</w:t>
      </w:r>
    </w:p>
    <w:p w14:paraId="52A6B8BF" w14:textId="77777777" w:rsidR="002E02CD" w:rsidRDefault="002E02CD">
      <w:pPr>
        <w:pStyle w:val="Indenta"/>
      </w:pPr>
      <w:r>
        <w:tab/>
        <w:t>(h)</w:t>
      </w:r>
      <w:r>
        <w:tab/>
        <w:t>an application for the renewal of a licence under section 64 of the Act;</w:t>
      </w:r>
    </w:p>
    <w:p w14:paraId="610A563F" w14:textId="77777777" w:rsidR="002E02CD" w:rsidRDefault="002E02CD">
      <w:pPr>
        <w:pStyle w:val="Indenta"/>
      </w:pPr>
      <w:r>
        <w:tab/>
        <w:t>(i)</w:t>
      </w:r>
      <w:r>
        <w:tab/>
        <w:t>a report given under Part 4 or 5;</w:t>
      </w:r>
    </w:p>
    <w:p w14:paraId="649B8713" w14:textId="77777777" w:rsidR="002E02CD" w:rsidRDefault="002E02CD">
      <w:pPr>
        <w:pStyle w:val="Indenta"/>
      </w:pPr>
      <w:r>
        <w:tab/>
        <w:t>(j)</w:t>
      </w:r>
      <w:r>
        <w:tab/>
        <w:t>a field management plan submitted under regulation 43;</w:t>
      </w:r>
    </w:p>
    <w:p w14:paraId="3D99DC16" w14:textId="77777777" w:rsidR="002E02CD" w:rsidRDefault="002E02CD">
      <w:pPr>
        <w:pStyle w:val="Indenta"/>
      </w:pPr>
      <w:r>
        <w:tab/>
        <w:t>(k)</w:t>
      </w:r>
      <w:r>
        <w:tab/>
        <w:t>a revision of an approved field management plan submitted under regulation 49;</w:t>
      </w:r>
    </w:p>
    <w:p w14:paraId="529D1F51" w14:textId="77777777" w:rsidR="002E02CD" w:rsidRDefault="002E02CD">
      <w:pPr>
        <w:pStyle w:val="Indenta"/>
      </w:pPr>
      <w:r>
        <w:tab/>
        <w:t>(l)</w:t>
      </w:r>
      <w:r>
        <w:tab/>
        <w:t>a well management plan submitted under regulation 12;</w:t>
      </w:r>
    </w:p>
    <w:p w14:paraId="70C752C5" w14:textId="77777777" w:rsidR="002E02CD" w:rsidRDefault="002E02CD">
      <w:pPr>
        <w:pStyle w:val="Indenta"/>
      </w:pPr>
      <w:r>
        <w:tab/>
        <w:t>(m)</w:t>
      </w:r>
      <w:r>
        <w:tab/>
        <w:t>a revision of an approved well management plan submitted under regulation 19;</w:t>
      </w:r>
    </w:p>
    <w:p w14:paraId="29BF426F" w14:textId="77777777" w:rsidR="002E02CD" w:rsidRDefault="002E02CD">
      <w:pPr>
        <w:pStyle w:val="Indenta"/>
      </w:pPr>
      <w:r>
        <w:lastRenderedPageBreak/>
        <w:tab/>
        <w:t>(n)</w:t>
      </w:r>
      <w:r>
        <w:tab/>
        <w:t>a geothermal energy recovery development plan submitted under section 62A of the Act;</w:t>
      </w:r>
    </w:p>
    <w:p w14:paraId="29646156" w14:textId="77777777" w:rsidR="002E02CD" w:rsidRDefault="002E02CD">
      <w:pPr>
        <w:pStyle w:val="Indenta"/>
      </w:pPr>
      <w:r>
        <w:tab/>
        <w:t>(o)</w:t>
      </w:r>
      <w:r>
        <w:tab/>
        <w:t>an application for approval of a variation of an approved development plan under section 62B of the Act.</w:t>
      </w:r>
    </w:p>
    <w:p w14:paraId="0AF6DEE3" w14:textId="77777777" w:rsidR="002E02CD" w:rsidRDefault="002E02CD">
      <w:pPr>
        <w:pStyle w:val="Subsection"/>
      </w:pPr>
      <w:r>
        <w:tab/>
        <w:t>(4)</w:t>
      </w:r>
      <w:r>
        <w:tab/>
        <w:t>For the purposes of subregulation (3), it does not matter whether a document was prepared or submitted before or after the commencement of this regulation.</w:t>
      </w:r>
    </w:p>
    <w:p w14:paraId="3BD1583F" w14:textId="77777777" w:rsidR="002E02CD" w:rsidRDefault="002E02CD">
      <w:pPr>
        <w:pStyle w:val="Subsection"/>
      </w:pPr>
      <w:r>
        <w:tab/>
        <w:t>(5)</w:t>
      </w:r>
      <w:r>
        <w:tab/>
        <w:t>However, subregulation (3) does not apply to information that is also contained in a document not listed in that subregulation that is given to the Minister.</w:t>
      </w:r>
    </w:p>
    <w:p w14:paraId="4A20D421" w14:textId="1510725E" w:rsidR="009F62C5" w:rsidRPr="004F1F73" w:rsidRDefault="009F62C5" w:rsidP="009F62C5">
      <w:pPr>
        <w:pStyle w:val="Footnotesection"/>
      </w:pPr>
      <w:bookmarkStart w:id="229" w:name="_Toc229990443"/>
      <w:r>
        <w:tab/>
      </w:r>
      <w:r w:rsidRPr="008877A2">
        <w:t>[</w:t>
      </w:r>
      <w:r>
        <w:t>Regulation 82</w:t>
      </w:r>
      <w:r w:rsidRPr="008877A2">
        <w:t xml:space="preserve"> </w:t>
      </w:r>
      <w:r>
        <w:t>amend</w:t>
      </w:r>
      <w:r w:rsidRPr="008877A2">
        <w:t>ed: SL 2026/82 r. </w:t>
      </w:r>
      <w:r>
        <w:t>55</w:t>
      </w:r>
      <w:r w:rsidRPr="008877A2">
        <w:t>.]</w:t>
      </w:r>
    </w:p>
    <w:p w14:paraId="6933420D" w14:textId="77777777" w:rsidR="002E02CD" w:rsidRDefault="002E02CD">
      <w:pPr>
        <w:pStyle w:val="Heading3"/>
      </w:pPr>
      <w:bookmarkStart w:id="230" w:name="_Toc230006721"/>
      <w:bookmarkStart w:id="231" w:name="_Toc230009189"/>
      <w:bookmarkStart w:id="232" w:name="_Toc230272294"/>
      <w:r>
        <w:rPr>
          <w:rStyle w:val="CharDivNo"/>
        </w:rPr>
        <w:t>Division 2</w:t>
      </w:r>
      <w:r>
        <w:t> — </w:t>
      </w:r>
      <w:r>
        <w:rPr>
          <w:rStyle w:val="CharDivText"/>
        </w:rPr>
        <w:t>Classification of documentary information</w:t>
      </w:r>
      <w:bookmarkEnd w:id="229"/>
      <w:bookmarkEnd w:id="230"/>
      <w:bookmarkEnd w:id="231"/>
      <w:bookmarkEnd w:id="232"/>
    </w:p>
    <w:p w14:paraId="6E79CC67" w14:textId="77777777" w:rsidR="002E02CD" w:rsidRDefault="002E02CD">
      <w:pPr>
        <w:pStyle w:val="Heading5"/>
      </w:pPr>
      <w:bookmarkStart w:id="233" w:name="_Toc230272295"/>
      <w:r>
        <w:rPr>
          <w:rStyle w:val="CharSectno"/>
        </w:rPr>
        <w:t>83</w:t>
      </w:r>
      <w:r>
        <w:t>.</w:t>
      </w:r>
      <w:r>
        <w:tab/>
        <w:t>Meaning of permanently confidential information</w:t>
      </w:r>
      <w:bookmarkEnd w:id="233"/>
    </w:p>
    <w:p w14:paraId="51A389E5" w14:textId="77777777" w:rsidR="002E02CD" w:rsidRDefault="002E02CD">
      <w:pPr>
        <w:pStyle w:val="Subsection"/>
      </w:pPr>
      <w:r>
        <w:tab/>
        <w:t>(1)</w:t>
      </w:r>
      <w:r>
        <w:tab/>
        <w:t>This regulation sets out the 4 situations in which documentary information is permanently confidential information.</w:t>
      </w:r>
    </w:p>
    <w:p w14:paraId="09EE0769" w14:textId="77777777" w:rsidR="002E02CD" w:rsidRDefault="002E02CD">
      <w:pPr>
        <w:pStyle w:val="Subsection"/>
      </w:pPr>
      <w:r>
        <w:tab/>
        <w:t>(2)</w:t>
      </w:r>
      <w:r>
        <w:tab/>
        <w:t>Despite anything else in this Division, excluded information is permanently confidential information.</w:t>
      </w:r>
    </w:p>
    <w:p w14:paraId="0B9F0C3B" w14:textId="77777777" w:rsidR="002E02CD" w:rsidRDefault="002E02CD">
      <w:pPr>
        <w:pStyle w:val="Subsection"/>
      </w:pPr>
      <w:r>
        <w:tab/>
        <w:t>(3)</w:t>
      </w:r>
      <w:r>
        <w:tab/>
        <w:t xml:space="preserve">Documentary information given by a person to the Minister is permanently confidential information if the Minister considers the information to be — </w:t>
      </w:r>
    </w:p>
    <w:p w14:paraId="6FA4F90A" w14:textId="77777777" w:rsidR="002E02CD" w:rsidRDefault="002E02CD">
      <w:pPr>
        <w:pStyle w:val="Indenta"/>
      </w:pPr>
      <w:r>
        <w:tab/>
        <w:t>(a)</w:t>
      </w:r>
      <w:r>
        <w:tab/>
        <w:t>a trade secret; or</w:t>
      </w:r>
    </w:p>
    <w:p w14:paraId="26F2EB05" w14:textId="77777777" w:rsidR="002E02CD" w:rsidRDefault="002E02CD">
      <w:pPr>
        <w:pStyle w:val="Indenta"/>
      </w:pPr>
      <w:r>
        <w:tab/>
        <w:t>(b)</w:t>
      </w:r>
      <w:r>
        <w:tab/>
        <w:t>information the disclosure of which would, or could reasonably be expected to, adversely affect the person’s business, commercial or financial affairs.</w:t>
      </w:r>
    </w:p>
    <w:p w14:paraId="502EF85B" w14:textId="77777777" w:rsidR="002E02CD" w:rsidRDefault="002E02CD">
      <w:pPr>
        <w:pStyle w:val="Subsection"/>
      </w:pPr>
      <w:r>
        <w:tab/>
        <w:t>(4)</w:t>
      </w:r>
      <w:r>
        <w:tab/>
        <w:t xml:space="preserve">Documentary information given by a person to the Minister is permanently confidential information if — </w:t>
      </w:r>
    </w:p>
    <w:p w14:paraId="34FA9739" w14:textId="77777777" w:rsidR="002E02CD" w:rsidRDefault="002E02CD">
      <w:pPr>
        <w:pStyle w:val="Indenta"/>
      </w:pPr>
      <w:r>
        <w:tab/>
        <w:t>(a)</w:t>
      </w:r>
      <w:r>
        <w:tab/>
        <w:t xml:space="preserve">when the information was given, the person told the Minister in writing that the person classified the information as — </w:t>
      </w:r>
    </w:p>
    <w:p w14:paraId="0C882939" w14:textId="77777777" w:rsidR="002E02CD" w:rsidRDefault="002E02CD">
      <w:pPr>
        <w:pStyle w:val="Indenti"/>
      </w:pPr>
      <w:r>
        <w:lastRenderedPageBreak/>
        <w:tab/>
        <w:t>(i)</w:t>
      </w:r>
      <w:r>
        <w:tab/>
        <w:t>a trade secret; or</w:t>
      </w:r>
    </w:p>
    <w:p w14:paraId="5EA21612" w14:textId="77777777" w:rsidR="002E02CD" w:rsidRDefault="002E02CD">
      <w:pPr>
        <w:pStyle w:val="Indenti"/>
      </w:pPr>
      <w:r>
        <w:tab/>
        <w:t>(ii)</w:t>
      </w:r>
      <w:r>
        <w:tab/>
        <w:t>information the disclosure of which would, or could reasonably be expected to, adversely affect the person’s business, commercial or financial affairs;</w:t>
      </w:r>
    </w:p>
    <w:p w14:paraId="0B358A62" w14:textId="77777777" w:rsidR="002E02CD" w:rsidRDefault="002E02CD">
      <w:pPr>
        <w:pStyle w:val="Indenta"/>
      </w:pPr>
      <w:r>
        <w:tab/>
      </w:r>
      <w:r>
        <w:tab/>
        <w:t>and</w:t>
      </w:r>
    </w:p>
    <w:p w14:paraId="200A7CEA" w14:textId="77777777" w:rsidR="002E02CD" w:rsidRDefault="002E02CD">
      <w:pPr>
        <w:pStyle w:val="Indenta"/>
      </w:pPr>
      <w:r>
        <w:tab/>
        <w:t>(b)</w:t>
      </w:r>
      <w:r>
        <w:tab/>
        <w:t>the Minister did not give the person a written notice under regulation 85(1) disputing the classification.</w:t>
      </w:r>
    </w:p>
    <w:p w14:paraId="4D66D009" w14:textId="77777777" w:rsidR="002E02CD" w:rsidRDefault="002E02CD">
      <w:pPr>
        <w:pStyle w:val="Subsection"/>
      </w:pPr>
      <w:r>
        <w:tab/>
        <w:t>(5)</w:t>
      </w:r>
      <w:r>
        <w:tab/>
        <w:t>Documentary information given by a person to the Minister is permanently confidential information if —</w:t>
      </w:r>
    </w:p>
    <w:p w14:paraId="7C47B77E" w14:textId="77777777" w:rsidR="002E02CD" w:rsidRDefault="002E02CD">
      <w:pPr>
        <w:pStyle w:val="Indenta"/>
      </w:pPr>
      <w:r>
        <w:tab/>
        <w:t>(a)</w:t>
      </w:r>
      <w:r>
        <w:tab/>
        <w:t xml:space="preserve">when the information was given, the person told the Minister in writing that the person classified the information as — </w:t>
      </w:r>
    </w:p>
    <w:p w14:paraId="66574EE3" w14:textId="77777777" w:rsidR="002E02CD" w:rsidRDefault="002E02CD">
      <w:pPr>
        <w:pStyle w:val="Indenti"/>
      </w:pPr>
      <w:r>
        <w:tab/>
        <w:t>(i)</w:t>
      </w:r>
      <w:r>
        <w:tab/>
        <w:t>a trade secret; or</w:t>
      </w:r>
    </w:p>
    <w:p w14:paraId="3E7A4CE1" w14:textId="77777777" w:rsidR="002E02CD" w:rsidRDefault="002E02CD">
      <w:pPr>
        <w:pStyle w:val="Indenti"/>
      </w:pPr>
      <w:r>
        <w:tab/>
        <w:t>(ii)</w:t>
      </w:r>
      <w:r>
        <w:tab/>
        <w:t>information the disclosure of which would, or could reasonably be expected to, adversely affect the person’s business, commercial or financial affairs;</w:t>
      </w:r>
    </w:p>
    <w:p w14:paraId="74E43B96" w14:textId="77777777" w:rsidR="002E02CD" w:rsidRDefault="002E02CD">
      <w:pPr>
        <w:pStyle w:val="Indenta"/>
      </w:pPr>
      <w:r>
        <w:tab/>
      </w:r>
      <w:r>
        <w:tab/>
        <w:t>and</w:t>
      </w:r>
    </w:p>
    <w:p w14:paraId="72CEE040" w14:textId="77777777" w:rsidR="002E02CD" w:rsidRDefault="002E02CD">
      <w:pPr>
        <w:pStyle w:val="Indenta"/>
      </w:pPr>
      <w:r>
        <w:tab/>
        <w:t>(b)</w:t>
      </w:r>
      <w:r>
        <w:tab/>
        <w:t>the Minister gave the person a written notice under regulation 85(1) disputing the classification; and</w:t>
      </w:r>
    </w:p>
    <w:p w14:paraId="057DF3B6" w14:textId="77777777" w:rsidR="002E02CD" w:rsidRDefault="002E02CD">
      <w:pPr>
        <w:pStyle w:val="Indenta"/>
      </w:pPr>
      <w:r>
        <w:tab/>
        <w:t>(c)</w:t>
      </w:r>
      <w:r>
        <w:tab/>
        <w:t xml:space="preserve">either — </w:t>
      </w:r>
    </w:p>
    <w:p w14:paraId="4BFB355A" w14:textId="77777777" w:rsidR="002E02CD" w:rsidRDefault="002E02CD">
      <w:pPr>
        <w:pStyle w:val="Indenti"/>
      </w:pPr>
      <w:r>
        <w:tab/>
        <w:t>(i)</w:t>
      </w:r>
      <w:r>
        <w:tab/>
        <w:t>the time for making an objection in response to the notice has not elapsed; or</w:t>
      </w:r>
    </w:p>
    <w:p w14:paraId="7F3AAC49" w14:textId="77777777" w:rsidR="002E02CD" w:rsidRDefault="002E02CD">
      <w:pPr>
        <w:pStyle w:val="Indenti"/>
      </w:pPr>
      <w:r>
        <w:tab/>
        <w:t>(ii)</w:t>
      </w:r>
      <w:r>
        <w:tab/>
        <w:t>the person has made an objection in response to the notice, and the objection remains in force.</w:t>
      </w:r>
    </w:p>
    <w:p w14:paraId="08F0709F" w14:textId="77777777" w:rsidR="002E02CD" w:rsidRDefault="002E02CD">
      <w:pPr>
        <w:pStyle w:val="Heading5"/>
        <w:keepNext w:val="0"/>
        <w:keepLines w:val="0"/>
      </w:pPr>
      <w:bookmarkStart w:id="234" w:name="_Toc230272296"/>
      <w:r>
        <w:rPr>
          <w:rStyle w:val="CharSectno"/>
        </w:rPr>
        <w:t>84</w:t>
      </w:r>
      <w:r>
        <w:t>.</w:t>
      </w:r>
      <w:r>
        <w:tab/>
        <w:t>Meaning of interpretative information</w:t>
      </w:r>
      <w:bookmarkEnd w:id="234"/>
    </w:p>
    <w:p w14:paraId="0B1D403B" w14:textId="77777777" w:rsidR="002E02CD" w:rsidRDefault="002E02CD">
      <w:pPr>
        <w:pStyle w:val="Subsection"/>
      </w:pPr>
      <w:r>
        <w:tab/>
        <w:t>(1)</w:t>
      </w:r>
      <w:r>
        <w:tab/>
        <w:t>This regulation sets out the 3 situations in which documentary information is interpretative information.</w:t>
      </w:r>
    </w:p>
    <w:p w14:paraId="7C35E14F" w14:textId="77777777" w:rsidR="002E02CD" w:rsidRDefault="002E02CD">
      <w:pPr>
        <w:pStyle w:val="Subsection"/>
      </w:pPr>
      <w:r>
        <w:tab/>
        <w:t>(2)</w:t>
      </w:r>
      <w:r>
        <w:tab/>
        <w:t xml:space="preserve">Documentary information given by a person to the Minister is interpretative information if the Minister considers the </w:t>
      </w:r>
      <w:r>
        <w:lastRenderedPageBreak/>
        <w:t>information to be a conclusion drawn wholly or partly from, or an opinion based wholly or partly on, other documentary information.</w:t>
      </w:r>
    </w:p>
    <w:p w14:paraId="3A1197A6" w14:textId="77777777" w:rsidR="002E02CD" w:rsidRDefault="002E02CD">
      <w:pPr>
        <w:pStyle w:val="Subsection"/>
      </w:pPr>
      <w:r>
        <w:tab/>
        <w:t>(3)</w:t>
      </w:r>
      <w:r>
        <w:tab/>
        <w:t xml:space="preserve">Documentary information given by a person to the Minister is interpretative information if — </w:t>
      </w:r>
    </w:p>
    <w:p w14:paraId="4FF39033" w14:textId="77777777" w:rsidR="002E02CD" w:rsidRDefault="002E02CD">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14:paraId="4DEFC6A6" w14:textId="77777777" w:rsidR="002E02CD" w:rsidRDefault="002E02CD">
      <w:pPr>
        <w:pStyle w:val="Indenta"/>
      </w:pPr>
      <w:r>
        <w:tab/>
        <w:t>(b)</w:t>
      </w:r>
      <w:r>
        <w:tab/>
        <w:t>the Minister did not give the person a written notice under regulation 85(2) disputing the classification.</w:t>
      </w:r>
    </w:p>
    <w:p w14:paraId="02A4AB25" w14:textId="77777777" w:rsidR="002E02CD" w:rsidRDefault="002E02CD">
      <w:pPr>
        <w:pStyle w:val="Subsection"/>
      </w:pPr>
      <w:r>
        <w:tab/>
        <w:t>(4)</w:t>
      </w:r>
      <w:r>
        <w:tab/>
        <w:t xml:space="preserve">Documentary information given by a person to the Minister is interpretative information if — </w:t>
      </w:r>
    </w:p>
    <w:p w14:paraId="02465FF2" w14:textId="77777777" w:rsidR="002E02CD" w:rsidRDefault="002E02CD">
      <w:pPr>
        <w:pStyle w:val="Indenta"/>
      </w:pPr>
      <w:r>
        <w:tab/>
        <w:t>(a)</w:t>
      </w:r>
      <w:r>
        <w:tab/>
        <w:t>when the information was given, the person told the Minister in writing that the person classified the information as a conclusion drawn wholly or partly from, or an opinion based wholly or partly on, other documentary information; and</w:t>
      </w:r>
    </w:p>
    <w:p w14:paraId="60DB6E8D" w14:textId="77777777" w:rsidR="002E02CD" w:rsidRDefault="002E02CD">
      <w:pPr>
        <w:pStyle w:val="Indenta"/>
      </w:pPr>
      <w:r>
        <w:tab/>
        <w:t>(b)</w:t>
      </w:r>
      <w:r>
        <w:tab/>
        <w:t>the Minister gave the person a written notice under regulation 85(2) disputing the classification; and</w:t>
      </w:r>
    </w:p>
    <w:p w14:paraId="5D2D0B6E" w14:textId="77777777" w:rsidR="002E02CD" w:rsidRDefault="002E02CD">
      <w:pPr>
        <w:pStyle w:val="Indenta"/>
      </w:pPr>
      <w:r>
        <w:tab/>
        <w:t>(c)</w:t>
      </w:r>
      <w:r>
        <w:tab/>
        <w:t xml:space="preserve">either — </w:t>
      </w:r>
    </w:p>
    <w:p w14:paraId="241C68F5" w14:textId="77777777" w:rsidR="002E02CD" w:rsidRDefault="002E02CD">
      <w:pPr>
        <w:pStyle w:val="Indenti"/>
      </w:pPr>
      <w:r>
        <w:tab/>
        <w:t>(i)</w:t>
      </w:r>
      <w:r>
        <w:tab/>
        <w:t>the time for making an objection in response to the notice has not elapsed; or</w:t>
      </w:r>
    </w:p>
    <w:p w14:paraId="70F34B5A" w14:textId="77777777" w:rsidR="002E02CD" w:rsidRDefault="002E02CD">
      <w:pPr>
        <w:pStyle w:val="Indenti"/>
      </w:pPr>
      <w:r>
        <w:tab/>
        <w:t>(ii)</w:t>
      </w:r>
      <w:r>
        <w:tab/>
        <w:t>the person has made an objection in response to the notice, and the objection remains in force.</w:t>
      </w:r>
    </w:p>
    <w:p w14:paraId="409EBF6B" w14:textId="77777777" w:rsidR="002E02CD" w:rsidRDefault="002E02CD">
      <w:pPr>
        <w:pStyle w:val="Heading5"/>
      </w:pPr>
      <w:bookmarkStart w:id="235" w:name="_Toc230272297"/>
      <w:r>
        <w:rPr>
          <w:rStyle w:val="CharSectno"/>
        </w:rPr>
        <w:lastRenderedPageBreak/>
        <w:t>85</w:t>
      </w:r>
      <w:r>
        <w:t>.</w:t>
      </w:r>
      <w:r>
        <w:tab/>
        <w:t>Classification dispute notice</w:t>
      </w:r>
      <w:bookmarkEnd w:id="235"/>
    </w:p>
    <w:p w14:paraId="2522524D" w14:textId="77777777" w:rsidR="002E02CD" w:rsidRDefault="002E02CD" w:rsidP="00831868">
      <w:pPr>
        <w:pStyle w:val="Subsection"/>
        <w:keepNext/>
      </w:pPr>
      <w:r>
        <w:tab/>
        <w:t>(1)</w:t>
      </w:r>
      <w:r>
        <w:tab/>
        <w:t xml:space="preserve">The Minister may give a person a written notice disputing the classification of documentary information as permanently confidential information if — </w:t>
      </w:r>
    </w:p>
    <w:p w14:paraId="30BC1310" w14:textId="77777777" w:rsidR="002E02CD" w:rsidRDefault="002E02CD">
      <w:pPr>
        <w:pStyle w:val="Indenta"/>
      </w:pPr>
      <w:r>
        <w:tab/>
        <w:t>(a)</w:t>
      </w:r>
      <w:r>
        <w:tab/>
        <w:t>the person gave the documentary information to the Minister; and</w:t>
      </w:r>
    </w:p>
    <w:p w14:paraId="3A342468" w14:textId="77777777" w:rsidR="002E02CD" w:rsidRDefault="002E02CD">
      <w:pPr>
        <w:pStyle w:val="Indenta"/>
        <w:keepNext/>
      </w:pPr>
      <w:r>
        <w:tab/>
        <w:t>(b)</w:t>
      </w:r>
      <w:r>
        <w:tab/>
        <w:t xml:space="preserve">when the information was given, the person told the Minister in writing that the person classified the information as — </w:t>
      </w:r>
    </w:p>
    <w:p w14:paraId="7D656A37" w14:textId="77777777" w:rsidR="002E02CD" w:rsidRDefault="002E02CD">
      <w:pPr>
        <w:pStyle w:val="Indenti"/>
      </w:pPr>
      <w:r>
        <w:tab/>
        <w:t>(i)</w:t>
      </w:r>
      <w:r>
        <w:tab/>
        <w:t>a trade secret; or</w:t>
      </w:r>
    </w:p>
    <w:p w14:paraId="36A8C847" w14:textId="77777777" w:rsidR="002E02CD" w:rsidRDefault="002E02CD">
      <w:pPr>
        <w:pStyle w:val="Indenti"/>
      </w:pPr>
      <w:r>
        <w:tab/>
        <w:t>(ii)</w:t>
      </w:r>
      <w:r>
        <w:tab/>
        <w:t>information the disclosure of which would, or could reasonably be expected to, adversely affect the person’s business, commercial or financial affairs;</w:t>
      </w:r>
    </w:p>
    <w:p w14:paraId="04180EDC" w14:textId="77777777" w:rsidR="002E02CD" w:rsidRDefault="002E02CD">
      <w:pPr>
        <w:pStyle w:val="Indenta"/>
      </w:pPr>
      <w:r>
        <w:tab/>
      </w:r>
      <w:r>
        <w:tab/>
        <w:t>and</w:t>
      </w:r>
    </w:p>
    <w:p w14:paraId="29FEB0D7" w14:textId="77777777" w:rsidR="002E02CD" w:rsidRDefault="002E02CD">
      <w:pPr>
        <w:pStyle w:val="Indenta"/>
      </w:pPr>
      <w:r>
        <w:tab/>
        <w:t>(c)</w:t>
      </w:r>
      <w:r>
        <w:tab/>
        <w:t xml:space="preserve">the Minister does not consider the information to be — </w:t>
      </w:r>
    </w:p>
    <w:p w14:paraId="2AD2F44F" w14:textId="77777777" w:rsidR="002E02CD" w:rsidRDefault="002E02CD">
      <w:pPr>
        <w:pStyle w:val="Indenti"/>
      </w:pPr>
      <w:r>
        <w:tab/>
        <w:t>(i)</w:t>
      </w:r>
      <w:r>
        <w:tab/>
        <w:t>a trade secret; or</w:t>
      </w:r>
    </w:p>
    <w:p w14:paraId="79F34A1F" w14:textId="77777777" w:rsidR="002E02CD" w:rsidRDefault="002E02CD">
      <w:pPr>
        <w:pStyle w:val="Indenti"/>
      </w:pPr>
      <w:r>
        <w:tab/>
        <w:t>(ii)</w:t>
      </w:r>
      <w:r>
        <w:tab/>
        <w:t>information the disclosure of which would, or could reasonably be expected to, adversely affect the person’s business, commercial or financial affairs.</w:t>
      </w:r>
    </w:p>
    <w:p w14:paraId="056F75C9" w14:textId="77777777" w:rsidR="002E02CD" w:rsidRDefault="002E02CD">
      <w:pPr>
        <w:pStyle w:val="Subsection"/>
      </w:pPr>
      <w:r>
        <w:tab/>
        <w:t>(2)</w:t>
      </w:r>
      <w:r>
        <w:tab/>
        <w:t xml:space="preserve">The Minister may give a person a written notice disputing the classification of documentary information as interpretative information if — </w:t>
      </w:r>
    </w:p>
    <w:p w14:paraId="20065080" w14:textId="77777777" w:rsidR="002E02CD" w:rsidRDefault="002E02CD">
      <w:pPr>
        <w:pStyle w:val="Indenta"/>
      </w:pPr>
      <w:r>
        <w:tab/>
        <w:t>(a)</w:t>
      </w:r>
      <w:r>
        <w:tab/>
        <w:t>the person gave the documentary information to the Minister; and</w:t>
      </w:r>
    </w:p>
    <w:p w14:paraId="2D4B05FC" w14:textId="77777777" w:rsidR="002E02CD" w:rsidRDefault="002E02CD">
      <w:pPr>
        <w:pStyle w:val="Indenta"/>
      </w:pPr>
      <w:r>
        <w:tab/>
        <w:t>(b)</w:t>
      </w:r>
      <w:r>
        <w:tab/>
        <w:t>when the information was given, the person told the Minister in writing that the person classified the information as a conclusion drawn wholly or partly from, or an opinion based wholly or partly on, other documentary information; and</w:t>
      </w:r>
    </w:p>
    <w:p w14:paraId="323152F7" w14:textId="77777777" w:rsidR="002E02CD" w:rsidRDefault="002E02CD">
      <w:pPr>
        <w:pStyle w:val="Indenta"/>
      </w:pPr>
      <w:r>
        <w:lastRenderedPageBreak/>
        <w:tab/>
        <w:t>(c)</w:t>
      </w:r>
      <w:r>
        <w:tab/>
        <w:t>the Minister does not consider the information to be a conclusion drawn wholly or partly from, or an opinion based wholly or partly on, other documentary information.</w:t>
      </w:r>
    </w:p>
    <w:p w14:paraId="29488CF9" w14:textId="77777777" w:rsidR="002E02CD" w:rsidRDefault="002E02CD">
      <w:pPr>
        <w:pStyle w:val="Subsection"/>
      </w:pPr>
      <w:r>
        <w:tab/>
        <w:t>(3)</w:t>
      </w:r>
      <w:r>
        <w:tab/>
        <w:t>A notice under subregulation (1) or (2) must be given within 30 days after the Minister receives the documentary information to which it relates.</w:t>
      </w:r>
    </w:p>
    <w:p w14:paraId="5F54EB9F" w14:textId="77777777" w:rsidR="002E02CD" w:rsidRDefault="002E02CD">
      <w:pPr>
        <w:pStyle w:val="Subsection"/>
      </w:pPr>
      <w:r>
        <w:tab/>
        <w:t>(4)</w:t>
      </w:r>
      <w:r>
        <w:tab/>
        <w:t>The Minister may combine 2 or more notices to the same person under subregulation (1) or (2), or both, into a single notice.</w:t>
      </w:r>
    </w:p>
    <w:p w14:paraId="57E01152" w14:textId="77777777" w:rsidR="002E02CD" w:rsidRDefault="002E02CD">
      <w:pPr>
        <w:pStyle w:val="Subsection"/>
      </w:pPr>
      <w:r>
        <w:tab/>
        <w:t>(5)</w:t>
      </w:r>
      <w:r>
        <w:tab/>
        <w:t xml:space="preserve">A notice under subregulation (1) must include the following — </w:t>
      </w:r>
    </w:p>
    <w:p w14:paraId="4A055978" w14:textId="77777777" w:rsidR="002E02CD" w:rsidRDefault="002E02CD">
      <w:pPr>
        <w:pStyle w:val="Indenta"/>
      </w:pPr>
      <w:r>
        <w:tab/>
        <w:t>(a)</w:t>
      </w:r>
      <w:r>
        <w:tab/>
        <w:t xml:space="preserve">a statement that the Minister considers the information to be disclosable information and proposes to treat it as disclosable information under this Part; </w:t>
      </w:r>
    </w:p>
    <w:p w14:paraId="4A4632E6" w14:textId="77777777" w:rsidR="002E02CD" w:rsidRDefault="002E02CD">
      <w:pPr>
        <w:pStyle w:val="Indenta"/>
      </w:pPr>
      <w:r>
        <w:tab/>
        <w:t>(b)</w:t>
      </w:r>
      <w:r>
        <w:tab/>
        <w:t xml:space="preserve">a statement inviting the person to make a written objection to the Minister’s proposal to treat the information as disclosable information; </w:t>
      </w:r>
    </w:p>
    <w:p w14:paraId="021B8763" w14:textId="77777777" w:rsidR="002E02CD" w:rsidRDefault="002E02CD">
      <w:pPr>
        <w:pStyle w:val="Indenta"/>
      </w:pPr>
      <w:r>
        <w:tab/>
        <w:t>(c)</w:t>
      </w:r>
      <w:r>
        <w:tab/>
        <w:t>a statement that if the person does not make a written objection by the date specified under paragraph (d), the information will be taken to be disclosable information under this Part;</w:t>
      </w:r>
    </w:p>
    <w:p w14:paraId="75258EAB" w14:textId="77777777" w:rsidR="002E02CD" w:rsidRDefault="002E02CD">
      <w:pPr>
        <w:pStyle w:val="Indenta"/>
      </w:pPr>
      <w:r>
        <w:tab/>
        <w:t>(d)</w:t>
      </w:r>
      <w:r>
        <w:tab/>
        <w:t>the date by which a written objection must be given to the Minister.</w:t>
      </w:r>
    </w:p>
    <w:p w14:paraId="3CDF2EAF" w14:textId="77777777" w:rsidR="002E02CD" w:rsidRDefault="002E02CD">
      <w:pPr>
        <w:pStyle w:val="Subsection"/>
      </w:pPr>
      <w:r>
        <w:tab/>
        <w:t>(6)</w:t>
      </w:r>
      <w:r>
        <w:tab/>
        <w:t xml:space="preserve">A notice under subregulation (2) must include the following — </w:t>
      </w:r>
    </w:p>
    <w:p w14:paraId="590EC404" w14:textId="77777777" w:rsidR="002E02CD" w:rsidRDefault="002E02CD">
      <w:pPr>
        <w:pStyle w:val="Indenta"/>
      </w:pPr>
      <w:r>
        <w:tab/>
        <w:t>(a)</w:t>
      </w:r>
      <w:r>
        <w:tab/>
        <w:t xml:space="preserve">a statement that the Minister considers the information to be basic information and proposes to treat it as basic information under this Part; </w:t>
      </w:r>
    </w:p>
    <w:p w14:paraId="2682C27E" w14:textId="77777777" w:rsidR="002E02CD" w:rsidRDefault="002E02CD">
      <w:pPr>
        <w:pStyle w:val="Indenta"/>
      </w:pPr>
      <w:r>
        <w:tab/>
        <w:t>(b)</w:t>
      </w:r>
      <w:r>
        <w:tab/>
        <w:t xml:space="preserve">a statement inviting the person to make a written objection to the Minister’s proposal to treat the information as basic information; </w:t>
      </w:r>
    </w:p>
    <w:p w14:paraId="016C2AFA" w14:textId="77777777" w:rsidR="002E02CD" w:rsidRDefault="002E02CD">
      <w:pPr>
        <w:pStyle w:val="Indenta"/>
      </w:pPr>
      <w:r>
        <w:tab/>
        <w:t>(c)</w:t>
      </w:r>
      <w:r>
        <w:tab/>
        <w:t xml:space="preserve">a statement that if the person does not make a written objection by the date specified under paragraph (d), the </w:t>
      </w:r>
      <w:r>
        <w:lastRenderedPageBreak/>
        <w:t>information will be taken to be basic information under this Part;</w:t>
      </w:r>
    </w:p>
    <w:p w14:paraId="2DB96C13" w14:textId="77777777" w:rsidR="002E02CD" w:rsidRDefault="002E02CD">
      <w:pPr>
        <w:pStyle w:val="Indenta"/>
      </w:pPr>
      <w:r>
        <w:tab/>
        <w:t>(d)</w:t>
      </w:r>
      <w:r>
        <w:tab/>
        <w:t>the date by which a written objection must be given to the Minister.</w:t>
      </w:r>
    </w:p>
    <w:p w14:paraId="3D73D1AC" w14:textId="77777777" w:rsidR="002E02CD" w:rsidRDefault="002E02CD">
      <w:pPr>
        <w:pStyle w:val="Subsection"/>
      </w:pPr>
      <w:r>
        <w:tab/>
        <w:t>(7)</w:t>
      </w:r>
      <w:r>
        <w:tab/>
        <w:t>For the purposes of subregulations (5)(d) and (6)(d), the date must be at least 45 days after the date the notice was issued.</w:t>
      </w:r>
    </w:p>
    <w:p w14:paraId="1F3F7E61" w14:textId="77777777" w:rsidR="002E02CD" w:rsidRDefault="002E02CD">
      <w:pPr>
        <w:pStyle w:val="Heading5"/>
        <w:keepNext w:val="0"/>
        <w:keepLines w:val="0"/>
        <w:pageBreakBefore/>
      </w:pPr>
      <w:bookmarkStart w:id="236" w:name="_Toc230272298"/>
      <w:r>
        <w:rPr>
          <w:rStyle w:val="CharSectno"/>
        </w:rPr>
        <w:lastRenderedPageBreak/>
        <w:t>86</w:t>
      </w:r>
      <w:r>
        <w:t>.</w:t>
      </w:r>
      <w:r>
        <w:tab/>
        <w:t>Making an objection</w:t>
      </w:r>
      <w:bookmarkEnd w:id="236"/>
    </w:p>
    <w:p w14:paraId="61E00496" w14:textId="77777777" w:rsidR="002E02CD" w:rsidRDefault="002E02CD">
      <w:pPr>
        <w:pStyle w:val="Subsection"/>
      </w:pPr>
      <w:r>
        <w:tab/>
        <w:t>(1)</w:t>
      </w:r>
      <w:r>
        <w:tab/>
        <w:t>If a person has received a notice from the Minister under regulation 85, the person may make an objection to the classification of the information.</w:t>
      </w:r>
    </w:p>
    <w:p w14:paraId="6A1CD4EB" w14:textId="77777777" w:rsidR="002E02CD" w:rsidRDefault="002E02CD">
      <w:pPr>
        <w:pStyle w:val="Subsection"/>
      </w:pPr>
      <w:r>
        <w:tab/>
        <w:t>(2)</w:t>
      </w:r>
      <w:r>
        <w:tab/>
        <w:t>The objection may relate to all of the information described in the notice, or a specified part of the information.</w:t>
      </w:r>
    </w:p>
    <w:p w14:paraId="6F2120D2" w14:textId="77777777" w:rsidR="002E02CD" w:rsidRDefault="002E02CD">
      <w:pPr>
        <w:pStyle w:val="Subsection"/>
      </w:pPr>
      <w:r>
        <w:tab/>
        <w:t>(3)</w:t>
      </w:r>
      <w:r>
        <w:tab/>
        <w:t xml:space="preserve">If the notice is given under both regulation 85(1) and (2), the objection must state whether the objection is — </w:t>
      </w:r>
    </w:p>
    <w:p w14:paraId="64F5163E" w14:textId="77777777" w:rsidR="002E02CD" w:rsidRDefault="002E02CD">
      <w:pPr>
        <w:pStyle w:val="Indenta"/>
      </w:pPr>
      <w:r>
        <w:tab/>
        <w:t>(a)</w:t>
      </w:r>
      <w:r>
        <w:tab/>
        <w:t>on the ground that the information should be treated as permanently confidential information; or</w:t>
      </w:r>
    </w:p>
    <w:p w14:paraId="29632F67" w14:textId="77777777" w:rsidR="002E02CD" w:rsidRDefault="002E02CD">
      <w:pPr>
        <w:pStyle w:val="Indenta"/>
      </w:pPr>
      <w:r>
        <w:tab/>
        <w:t>(b)</w:t>
      </w:r>
      <w:r>
        <w:tab/>
        <w:t>on the ground that the information should be treated as interpretative information; or</w:t>
      </w:r>
    </w:p>
    <w:p w14:paraId="5D1E44F4" w14:textId="77777777" w:rsidR="002E02CD" w:rsidRDefault="002E02CD">
      <w:pPr>
        <w:pStyle w:val="Indenta"/>
      </w:pPr>
      <w:r>
        <w:tab/>
        <w:t>(c)</w:t>
      </w:r>
      <w:r>
        <w:tab/>
        <w:t>on both grounds.</w:t>
      </w:r>
    </w:p>
    <w:p w14:paraId="6D4829DE" w14:textId="77777777" w:rsidR="002E02CD" w:rsidRDefault="002E02CD">
      <w:pPr>
        <w:pStyle w:val="Subsection"/>
      </w:pPr>
      <w:r>
        <w:tab/>
        <w:t>(4)</w:t>
      </w:r>
      <w:r>
        <w:tab/>
        <w:t>The objection must be made in writing to the Minister on or before the date specified in the notice.</w:t>
      </w:r>
    </w:p>
    <w:p w14:paraId="047B12B4" w14:textId="77777777" w:rsidR="002E02CD" w:rsidRDefault="002E02CD">
      <w:pPr>
        <w:pStyle w:val="Subsection"/>
      </w:pPr>
      <w:r>
        <w:tab/>
        <w:t>(5)</w:t>
      </w:r>
      <w:r>
        <w:tab/>
        <w:t>An objection made under this regulation remains in force until it ceases to be in force under regulation 88.</w:t>
      </w:r>
    </w:p>
    <w:p w14:paraId="008929FC" w14:textId="77777777" w:rsidR="002E02CD" w:rsidRDefault="002E02CD">
      <w:pPr>
        <w:pStyle w:val="Heading5"/>
      </w:pPr>
      <w:bookmarkStart w:id="237" w:name="_Toc230272299"/>
      <w:r>
        <w:rPr>
          <w:rStyle w:val="CharSectno"/>
        </w:rPr>
        <w:t>87</w:t>
      </w:r>
      <w:r>
        <w:t>.</w:t>
      </w:r>
      <w:r>
        <w:tab/>
        <w:t>Consideration of objection</w:t>
      </w:r>
      <w:bookmarkEnd w:id="237"/>
    </w:p>
    <w:p w14:paraId="291C4A91" w14:textId="77777777" w:rsidR="002E02CD" w:rsidRDefault="002E02CD">
      <w:pPr>
        <w:pStyle w:val="Subsection"/>
      </w:pPr>
      <w:r>
        <w:tab/>
        <w:t>(1)</w:t>
      </w:r>
      <w:r>
        <w:tab/>
        <w:t>If the Minister receives an objection made by a person under regulation 86, the Minister must consider the objection and decide whether to allow or disallow the objection.</w:t>
      </w:r>
    </w:p>
    <w:p w14:paraId="3D6561FC" w14:textId="77777777" w:rsidR="002E02CD" w:rsidRDefault="002E02CD">
      <w:pPr>
        <w:pStyle w:val="Subsection"/>
      </w:pPr>
      <w:r>
        <w:tab/>
        <w:t>(2)</w:t>
      </w:r>
      <w:r>
        <w:tab/>
        <w:t>The Minister may allow the objection for part of the documentary information to which it relates, and disallow the objection for another part.</w:t>
      </w:r>
    </w:p>
    <w:p w14:paraId="756CE68F" w14:textId="77777777" w:rsidR="002E02CD" w:rsidRDefault="002E02CD">
      <w:pPr>
        <w:pStyle w:val="Subsection"/>
      </w:pPr>
      <w:r>
        <w:tab/>
        <w:t>(3)</w:t>
      </w:r>
      <w:r>
        <w:tab/>
        <w:t>The Minister must notify the person in writing of the Minister’s decision within 45 days after the Minister receives the objection.</w:t>
      </w:r>
    </w:p>
    <w:p w14:paraId="6DD5F495" w14:textId="77777777" w:rsidR="002E02CD" w:rsidRDefault="002E02CD">
      <w:pPr>
        <w:pStyle w:val="Heading5"/>
      </w:pPr>
      <w:bookmarkStart w:id="238" w:name="_Toc230272300"/>
      <w:r>
        <w:rPr>
          <w:rStyle w:val="CharSectno"/>
        </w:rPr>
        <w:lastRenderedPageBreak/>
        <w:t>88</w:t>
      </w:r>
      <w:r>
        <w:t>.</w:t>
      </w:r>
      <w:r>
        <w:tab/>
        <w:t>When objection ceases to be in force</w:t>
      </w:r>
      <w:bookmarkEnd w:id="238"/>
    </w:p>
    <w:p w14:paraId="4414E30D" w14:textId="77777777" w:rsidR="002E02CD" w:rsidRDefault="002E02CD">
      <w:pPr>
        <w:pStyle w:val="Subsection"/>
      </w:pPr>
      <w:r>
        <w:tab/>
      </w:r>
      <w:r>
        <w:tab/>
        <w:t xml:space="preserve">An objection made by a person under regulation 86 ceases to be in force if — </w:t>
      </w:r>
    </w:p>
    <w:p w14:paraId="70574B5A" w14:textId="77777777" w:rsidR="002E02CD" w:rsidRDefault="002E02CD">
      <w:pPr>
        <w:pStyle w:val="Indenta"/>
      </w:pPr>
      <w:r>
        <w:tab/>
        <w:t>(a)</w:t>
      </w:r>
      <w:r>
        <w:tab/>
        <w:t>the person withdraws the objection by notifying the Minister in writing; or</w:t>
      </w:r>
    </w:p>
    <w:p w14:paraId="5FF2AF88" w14:textId="77777777" w:rsidR="002E02CD" w:rsidRDefault="002E02CD">
      <w:pPr>
        <w:pStyle w:val="Indenta"/>
      </w:pPr>
      <w:r>
        <w:tab/>
        <w:t>(b)</w:t>
      </w:r>
      <w:r>
        <w:tab/>
        <w:t>the Minister disallows the objection.</w:t>
      </w:r>
    </w:p>
    <w:p w14:paraId="7C44EDB6" w14:textId="77777777" w:rsidR="002E02CD" w:rsidRDefault="002E02CD">
      <w:pPr>
        <w:pStyle w:val="Heading3"/>
      </w:pPr>
      <w:bookmarkStart w:id="239" w:name="_Toc229990450"/>
      <w:bookmarkStart w:id="240" w:name="_Toc230006728"/>
      <w:bookmarkStart w:id="241" w:name="_Toc230009196"/>
      <w:bookmarkStart w:id="242" w:name="_Toc230272301"/>
      <w:r>
        <w:rPr>
          <w:rStyle w:val="CharDivNo"/>
        </w:rPr>
        <w:t>Division 3</w:t>
      </w:r>
      <w:r>
        <w:t> — </w:t>
      </w:r>
      <w:r>
        <w:rPr>
          <w:rStyle w:val="CharDivText"/>
        </w:rPr>
        <w:t>Release of documentary information</w:t>
      </w:r>
      <w:bookmarkEnd w:id="239"/>
      <w:bookmarkEnd w:id="240"/>
      <w:bookmarkEnd w:id="241"/>
      <w:bookmarkEnd w:id="242"/>
    </w:p>
    <w:p w14:paraId="7B60623D" w14:textId="77777777" w:rsidR="002E02CD" w:rsidRDefault="002E02CD">
      <w:pPr>
        <w:pStyle w:val="Heading5"/>
      </w:pPr>
      <w:bookmarkStart w:id="243" w:name="_Toc230272302"/>
      <w:r>
        <w:rPr>
          <w:rStyle w:val="CharSectno"/>
        </w:rPr>
        <w:t>89</w:t>
      </w:r>
      <w:r>
        <w:t>.</w:t>
      </w:r>
      <w:r>
        <w:tab/>
        <w:t>Purpose of Division</w:t>
      </w:r>
      <w:bookmarkEnd w:id="243"/>
    </w:p>
    <w:p w14:paraId="3BA5B991" w14:textId="77777777" w:rsidR="002E02CD" w:rsidRDefault="002E02CD">
      <w:pPr>
        <w:pStyle w:val="Subsection"/>
      </w:pPr>
      <w:r>
        <w:tab/>
      </w:r>
      <w:r>
        <w:tab/>
        <w:t xml:space="preserve">This Division sets out the circumstances in which the Minister may — </w:t>
      </w:r>
    </w:p>
    <w:p w14:paraId="5FCCCFCF" w14:textId="77777777" w:rsidR="002E02CD" w:rsidRDefault="002E02CD">
      <w:pPr>
        <w:pStyle w:val="Indenta"/>
      </w:pPr>
      <w:r>
        <w:tab/>
        <w:t>(a)</w:t>
      </w:r>
      <w:r>
        <w:tab/>
        <w:t>make documentary information publicly known; or</w:t>
      </w:r>
    </w:p>
    <w:p w14:paraId="4F4D13C3" w14:textId="77777777" w:rsidR="002E02CD" w:rsidRDefault="002E02CD">
      <w:pPr>
        <w:pStyle w:val="Indenta"/>
      </w:pPr>
      <w:r>
        <w:tab/>
        <w:t>(b)</w:t>
      </w:r>
      <w:r>
        <w:tab/>
        <w:t>make documentary information available to a person (other than another Minister or a Minister of another jurisdiction).</w:t>
      </w:r>
    </w:p>
    <w:p w14:paraId="5AFBF854" w14:textId="77777777" w:rsidR="002E02CD" w:rsidRDefault="002E02CD">
      <w:pPr>
        <w:pStyle w:val="Heading5"/>
      </w:pPr>
      <w:bookmarkStart w:id="244" w:name="_Toc230272303"/>
      <w:r>
        <w:rPr>
          <w:rStyle w:val="CharSectno"/>
        </w:rPr>
        <w:t>90</w:t>
      </w:r>
      <w:r>
        <w:t>.</w:t>
      </w:r>
      <w:r>
        <w:tab/>
        <w:t>Release of open information about survey or well</w:t>
      </w:r>
      <w:bookmarkEnd w:id="244"/>
    </w:p>
    <w:p w14:paraId="0F729C37" w14:textId="77777777" w:rsidR="002E02CD" w:rsidRDefault="002E02CD">
      <w:pPr>
        <w:pStyle w:val="Subsection"/>
      </w:pPr>
      <w:r>
        <w:tab/>
      </w:r>
      <w:r>
        <w:tab/>
        <w:t xml:space="preserve">Despite anything else in this Division, the Minister may make the following information publicly known at any time — </w:t>
      </w:r>
    </w:p>
    <w:p w14:paraId="3ADF9A76" w14:textId="77777777" w:rsidR="002E02CD" w:rsidRDefault="002E02CD">
      <w:pPr>
        <w:pStyle w:val="Indenta"/>
      </w:pPr>
      <w:r>
        <w:tab/>
        <w:t>(a)</w:t>
      </w:r>
      <w:r>
        <w:tab/>
        <w:t>open information about a survey;</w:t>
      </w:r>
    </w:p>
    <w:p w14:paraId="2F35685A" w14:textId="77777777" w:rsidR="002E02CD" w:rsidRDefault="002E02CD">
      <w:pPr>
        <w:pStyle w:val="Indenta"/>
      </w:pPr>
      <w:r>
        <w:tab/>
        <w:t>(b)</w:t>
      </w:r>
      <w:r>
        <w:tab/>
        <w:t>open information about a well.</w:t>
      </w:r>
    </w:p>
    <w:p w14:paraId="408A2C9B" w14:textId="77777777" w:rsidR="00CC4C88" w:rsidRDefault="00CC4C88" w:rsidP="00CC4C88">
      <w:pPr>
        <w:pStyle w:val="Heading5"/>
      </w:pPr>
      <w:bookmarkStart w:id="245" w:name="_Toc229654565"/>
      <w:bookmarkStart w:id="246" w:name="_Toc229654833"/>
      <w:bookmarkStart w:id="247" w:name="_Toc230272304"/>
      <w:r w:rsidRPr="00197C8C">
        <w:rPr>
          <w:rStyle w:val="CharSectno"/>
        </w:rPr>
        <w:t>90A</w:t>
      </w:r>
      <w:r>
        <w:t>.</w:t>
      </w:r>
      <w:r>
        <w:tab/>
        <w:t>Release of information from greenhouse gas reports</w:t>
      </w:r>
      <w:bookmarkEnd w:id="245"/>
      <w:bookmarkEnd w:id="246"/>
      <w:bookmarkEnd w:id="247"/>
    </w:p>
    <w:p w14:paraId="0FDE0D27" w14:textId="77777777" w:rsidR="00CC4C88" w:rsidRDefault="00CC4C88" w:rsidP="00CC4C88">
      <w:pPr>
        <w:pStyle w:val="Subsection"/>
        <w:rPr>
          <w:rStyle w:val="DraftersNotes"/>
          <w:b w:val="0"/>
          <w:i w:val="0"/>
          <w:sz w:val="24"/>
        </w:rPr>
      </w:pPr>
      <w:r>
        <w:tab/>
      </w:r>
      <w:r>
        <w:tab/>
        <w:t xml:space="preserve">Despite anything else in this Division, the Minister must make publicly available on a website maintained by, or on behalf of, the Department, the following — </w:t>
      </w:r>
    </w:p>
    <w:p w14:paraId="54AB58A6" w14:textId="77777777" w:rsidR="00CC4C88" w:rsidRDefault="00CC4C88" w:rsidP="00CC4C88">
      <w:pPr>
        <w:pStyle w:val="Indenta"/>
      </w:pPr>
      <w:r>
        <w:tab/>
        <w:t>(a)</w:t>
      </w:r>
      <w:r>
        <w:tab/>
        <w:t>information contained in a monthly GHG accounting report (as defined in regulation 79A(1)) — within 15 days after the Minister receives the report;</w:t>
      </w:r>
    </w:p>
    <w:p w14:paraId="4C74BD15" w14:textId="77777777" w:rsidR="00CC4C88" w:rsidRDefault="00CC4C88" w:rsidP="00CC4C88">
      <w:pPr>
        <w:pStyle w:val="Indenta"/>
      </w:pPr>
      <w:r>
        <w:lastRenderedPageBreak/>
        <w:tab/>
        <w:t>(b)</w:t>
      </w:r>
      <w:r>
        <w:tab/>
        <w:t>information contained in an annual GHG accounting report (as defined in regulation 79A(1)) — within 30 days after the Minister receives the report;</w:t>
      </w:r>
    </w:p>
    <w:p w14:paraId="3586B43C" w14:textId="77777777" w:rsidR="00CC4C88" w:rsidRDefault="00CC4C88" w:rsidP="00CC4C88">
      <w:pPr>
        <w:pStyle w:val="Indenta"/>
        <w:rPr>
          <w:rStyle w:val="DraftersNotes"/>
          <w:b w:val="0"/>
          <w:i w:val="0"/>
          <w:sz w:val="24"/>
        </w:rPr>
      </w:pPr>
      <w:r>
        <w:tab/>
        <w:t>(c)</w:t>
      </w:r>
      <w:r>
        <w:tab/>
        <w:t>information listed in Schedule 17 Division 4 item 14 of the annual GHG injection report (as defined in regulation 79A(1)) — within 3 years after the Minister receives the report.</w:t>
      </w:r>
    </w:p>
    <w:p w14:paraId="0B2353AA" w14:textId="233D0130" w:rsidR="00E96B92" w:rsidRPr="00197C8C" w:rsidRDefault="00E96B92" w:rsidP="00197C8C">
      <w:pPr>
        <w:pStyle w:val="Footnotesection"/>
      </w:pPr>
      <w:r w:rsidRPr="00E96B92">
        <w:tab/>
        <w:t>[Regulation </w:t>
      </w:r>
      <w:r w:rsidR="009A2285">
        <w:t>90</w:t>
      </w:r>
      <w:r w:rsidRPr="00E96B92">
        <w:t>A inserted: SL 2026/82 r. 5</w:t>
      </w:r>
      <w:r w:rsidR="009A2285">
        <w:t>6</w:t>
      </w:r>
      <w:r w:rsidRPr="00E96B92">
        <w:t>.]</w:t>
      </w:r>
    </w:p>
    <w:p w14:paraId="2EF1031D" w14:textId="7FB984A9" w:rsidR="002E02CD" w:rsidRDefault="002E02CD">
      <w:pPr>
        <w:pStyle w:val="Heading5"/>
      </w:pPr>
      <w:bookmarkStart w:id="248" w:name="_Toc230272305"/>
      <w:r>
        <w:rPr>
          <w:rStyle w:val="CharSectno"/>
        </w:rPr>
        <w:t>91</w:t>
      </w:r>
      <w:r>
        <w:t>.</w:t>
      </w:r>
      <w:r>
        <w:tab/>
        <w:t>Release of basic disclosable information</w:t>
      </w:r>
      <w:bookmarkEnd w:id="248"/>
    </w:p>
    <w:p w14:paraId="6F112EC6" w14:textId="77777777" w:rsidR="002E02CD" w:rsidRDefault="002E02CD">
      <w:pPr>
        <w:pStyle w:val="Subsection"/>
      </w:pPr>
      <w:r>
        <w:tab/>
        <w:t>(1)</w:t>
      </w:r>
      <w:r>
        <w:tab/>
        <w:t xml:space="preserve">The Minister may make documentary information publicly known or make documentary information available to a person if — </w:t>
      </w:r>
    </w:p>
    <w:p w14:paraId="013C4776" w14:textId="77777777" w:rsidR="002E02CD" w:rsidRDefault="002E02CD">
      <w:pPr>
        <w:pStyle w:val="Indenta"/>
      </w:pPr>
      <w:r>
        <w:tab/>
        <w:t>(a)</w:t>
      </w:r>
      <w:r>
        <w:tab/>
        <w:t>it is basic information; and</w:t>
      </w:r>
    </w:p>
    <w:p w14:paraId="008E3224" w14:textId="77777777" w:rsidR="002E02CD" w:rsidRDefault="002E02CD">
      <w:pPr>
        <w:pStyle w:val="Indenta"/>
      </w:pPr>
      <w:r>
        <w:tab/>
        <w:t>(b)</w:t>
      </w:r>
      <w:r>
        <w:tab/>
        <w:t>it is disclosable information; and</w:t>
      </w:r>
    </w:p>
    <w:p w14:paraId="6A26525D" w14:textId="77777777" w:rsidR="002E02CD" w:rsidRDefault="002E02CD">
      <w:pPr>
        <w:pStyle w:val="Indenta"/>
      </w:pPr>
      <w:r>
        <w:tab/>
        <w:t>(c)</w:t>
      </w:r>
      <w:r>
        <w:tab/>
        <w:t>the relevant day for the information, as determined under subregulation (2), (3), (4) or (5), has passed.</w:t>
      </w:r>
    </w:p>
    <w:p w14:paraId="5B32A378" w14:textId="77777777" w:rsidR="002E02CD" w:rsidRDefault="002E02CD">
      <w:pPr>
        <w:pStyle w:val="Subsection"/>
      </w:pPr>
      <w:r>
        <w:tab/>
        <w:t>(2)</w:t>
      </w:r>
      <w:r>
        <w:tab/>
        <w:t>Subject to subregulation (3), the relevant day for documentary information relating to a seismic survey described in an item in the Table is the day specified in that item.</w:t>
      </w:r>
    </w:p>
    <w:p w14:paraId="40B6107B" w14:textId="77777777" w:rsidR="002E02CD" w:rsidRDefault="002E02CD">
      <w:pPr>
        <w:pStyle w:val="THeadingNAm"/>
        <w:rPr>
          <w:szCs w:val="24"/>
        </w:rPr>
      </w:pPr>
      <w:r>
        <w:rPr>
          <w:szCs w:val="24"/>
        </w:rPr>
        <w:t>Table</w:t>
      </w:r>
    </w:p>
    <w:tbl>
      <w:tblPr>
        <w:tblStyle w:val="TableGrid"/>
        <w:tblW w:w="6418" w:type="dxa"/>
        <w:tblInd w:w="675" w:type="dxa"/>
        <w:tblLayout w:type="fixed"/>
        <w:tblLook w:val="01E0" w:firstRow="1" w:lastRow="1" w:firstColumn="1" w:lastColumn="1" w:noHBand="0" w:noVBand="0"/>
      </w:tblPr>
      <w:tblGrid>
        <w:gridCol w:w="851"/>
        <w:gridCol w:w="2835"/>
        <w:gridCol w:w="2732"/>
      </w:tblGrid>
      <w:tr w:rsidR="00444A56" w14:paraId="47428C3F" w14:textId="77777777">
        <w:trPr>
          <w:tblHeader/>
        </w:trPr>
        <w:tc>
          <w:tcPr>
            <w:tcW w:w="851" w:type="dxa"/>
          </w:tcPr>
          <w:p w14:paraId="23A30904" w14:textId="77777777" w:rsidR="002E02CD" w:rsidRDefault="002E02CD">
            <w:pPr>
              <w:pStyle w:val="TableNAm"/>
              <w:jc w:val="center"/>
              <w:rPr>
                <w:b/>
                <w:szCs w:val="24"/>
              </w:rPr>
            </w:pPr>
            <w:r>
              <w:rPr>
                <w:b/>
                <w:szCs w:val="24"/>
              </w:rPr>
              <w:t>Item</w:t>
            </w:r>
          </w:p>
        </w:tc>
        <w:tc>
          <w:tcPr>
            <w:tcW w:w="2835" w:type="dxa"/>
          </w:tcPr>
          <w:p w14:paraId="409D991F" w14:textId="77777777" w:rsidR="002E02CD" w:rsidRDefault="002E02CD">
            <w:pPr>
              <w:pStyle w:val="TableNAm"/>
              <w:rPr>
                <w:b/>
                <w:szCs w:val="24"/>
              </w:rPr>
            </w:pPr>
            <w:r>
              <w:rPr>
                <w:b/>
                <w:szCs w:val="24"/>
              </w:rPr>
              <w:t>Seismic survey</w:t>
            </w:r>
          </w:p>
        </w:tc>
        <w:tc>
          <w:tcPr>
            <w:tcW w:w="2732" w:type="dxa"/>
          </w:tcPr>
          <w:p w14:paraId="79081CB7" w14:textId="77777777" w:rsidR="002E02CD" w:rsidRDefault="002E02CD">
            <w:pPr>
              <w:pStyle w:val="TableNAm"/>
              <w:rPr>
                <w:b/>
                <w:szCs w:val="24"/>
              </w:rPr>
            </w:pPr>
            <w:r>
              <w:rPr>
                <w:b/>
                <w:szCs w:val="24"/>
              </w:rPr>
              <w:t>Relevant day</w:t>
            </w:r>
          </w:p>
        </w:tc>
      </w:tr>
      <w:tr w:rsidR="00444A56" w14:paraId="25820785" w14:textId="77777777">
        <w:tc>
          <w:tcPr>
            <w:tcW w:w="851" w:type="dxa"/>
          </w:tcPr>
          <w:p w14:paraId="5F0B18CA" w14:textId="77777777" w:rsidR="002E02CD" w:rsidRDefault="002E02CD">
            <w:pPr>
              <w:pStyle w:val="TableNAm"/>
              <w:jc w:val="center"/>
              <w:rPr>
                <w:szCs w:val="24"/>
              </w:rPr>
            </w:pPr>
            <w:r>
              <w:rPr>
                <w:szCs w:val="24"/>
              </w:rPr>
              <w:t>1.</w:t>
            </w:r>
          </w:p>
        </w:tc>
        <w:tc>
          <w:tcPr>
            <w:tcW w:w="2835" w:type="dxa"/>
          </w:tcPr>
          <w:p w14:paraId="47C2D74C" w14:textId="77777777" w:rsidR="002E02CD" w:rsidRDefault="002E02CD">
            <w:pPr>
              <w:pStyle w:val="TableNAm"/>
              <w:rPr>
                <w:szCs w:val="24"/>
              </w:rPr>
            </w:pPr>
            <w:r>
              <w:rPr>
                <w:szCs w:val="24"/>
              </w:rPr>
              <w:t>A survey that collected exclusive data if the survey was conducted under an instrument that is still in force.</w:t>
            </w:r>
          </w:p>
        </w:tc>
        <w:tc>
          <w:tcPr>
            <w:tcW w:w="2732" w:type="dxa"/>
          </w:tcPr>
          <w:p w14:paraId="18CA5741" w14:textId="77777777" w:rsidR="002E02CD" w:rsidRDefault="002E02CD">
            <w:pPr>
              <w:pStyle w:val="TableNAm"/>
              <w:rPr>
                <w:szCs w:val="24"/>
              </w:rPr>
            </w:pPr>
            <w:r>
              <w:rPr>
                <w:color w:val="000000"/>
                <w:szCs w:val="24"/>
              </w:rPr>
              <w:t>The day 3 years after the acquisition of the data was completed.</w:t>
            </w:r>
          </w:p>
        </w:tc>
      </w:tr>
      <w:tr w:rsidR="00444A56" w14:paraId="35A366D5" w14:textId="77777777">
        <w:tc>
          <w:tcPr>
            <w:tcW w:w="851" w:type="dxa"/>
          </w:tcPr>
          <w:p w14:paraId="086747EB" w14:textId="77777777" w:rsidR="002E02CD" w:rsidRDefault="002E02CD">
            <w:pPr>
              <w:pStyle w:val="TableNAm"/>
              <w:jc w:val="center"/>
              <w:rPr>
                <w:szCs w:val="24"/>
              </w:rPr>
            </w:pPr>
            <w:r>
              <w:rPr>
                <w:szCs w:val="24"/>
              </w:rPr>
              <w:t>2.</w:t>
            </w:r>
          </w:p>
        </w:tc>
        <w:tc>
          <w:tcPr>
            <w:tcW w:w="2835" w:type="dxa"/>
          </w:tcPr>
          <w:p w14:paraId="7D3ECA99" w14:textId="77777777" w:rsidR="002E02CD" w:rsidRDefault="002E02CD" w:rsidP="00197C8C">
            <w:pPr>
              <w:pStyle w:val="TableNAm"/>
              <w:keepNext/>
              <w:tabs>
                <w:tab w:val="clear" w:pos="567"/>
                <w:tab w:val="left" w:pos="317"/>
              </w:tabs>
              <w:ind w:left="33"/>
              <w:rPr>
                <w:szCs w:val="24"/>
              </w:rPr>
            </w:pPr>
            <w:r>
              <w:rPr>
                <w:szCs w:val="24"/>
              </w:rPr>
              <w:t xml:space="preserve">A survey that collected exclusive data if the survey was conducted </w:t>
            </w:r>
            <w:r>
              <w:rPr>
                <w:szCs w:val="24"/>
              </w:rPr>
              <w:lastRenderedPageBreak/>
              <w:t xml:space="preserve">under an instrument that — </w:t>
            </w:r>
          </w:p>
          <w:p w14:paraId="6CEF53AE" w14:textId="59820803" w:rsidR="002E02CD" w:rsidRPr="00197C8C" w:rsidRDefault="002E02CD" w:rsidP="00197C8C">
            <w:pPr>
              <w:pStyle w:val="TableNAm"/>
              <w:tabs>
                <w:tab w:val="clear" w:pos="567"/>
                <w:tab w:val="left" w:pos="601"/>
              </w:tabs>
              <w:ind w:left="601" w:hanging="540"/>
            </w:pPr>
            <w:r w:rsidRPr="00197C8C">
              <w:t>(a)</w:t>
            </w:r>
            <w:r w:rsidRPr="00197C8C">
              <w:tab/>
              <w:t>has expired; or</w:t>
            </w:r>
          </w:p>
          <w:p w14:paraId="346A1D0B" w14:textId="549A0DFA" w:rsidR="002E02CD" w:rsidRDefault="002E02CD" w:rsidP="00197C8C">
            <w:pPr>
              <w:pStyle w:val="TableNAm"/>
              <w:tabs>
                <w:tab w:val="clear" w:pos="567"/>
                <w:tab w:val="left" w:pos="601"/>
              </w:tabs>
              <w:ind w:left="601" w:hanging="540"/>
              <w:rPr>
                <w:szCs w:val="24"/>
              </w:rPr>
            </w:pPr>
            <w:r w:rsidRPr="00197C8C">
              <w:t>(b)</w:t>
            </w:r>
            <w:r w:rsidRPr="00197C8C">
              <w:tab/>
              <w:t>has been surrendered, cancelled, revoked or terminated before the expiry date of the instrument.</w:t>
            </w:r>
          </w:p>
        </w:tc>
        <w:tc>
          <w:tcPr>
            <w:tcW w:w="2732" w:type="dxa"/>
          </w:tcPr>
          <w:p w14:paraId="65E8F8F3" w14:textId="77777777" w:rsidR="002E02CD" w:rsidRDefault="002E02CD">
            <w:pPr>
              <w:pStyle w:val="TableNAm"/>
              <w:rPr>
                <w:szCs w:val="24"/>
              </w:rPr>
            </w:pPr>
            <w:r>
              <w:rPr>
                <w:szCs w:val="24"/>
              </w:rPr>
              <w:lastRenderedPageBreak/>
              <w:t>The day of the expiry, surrender, cancellation, revocation or termination.</w:t>
            </w:r>
          </w:p>
        </w:tc>
      </w:tr>
      <w:tr w:rsidR="00444A56" w14:paraId="3B5AE308" w14:textId="77777777">
        <w:tc>
          <w:tcPr>
            <w:tcW w:w="851" w:type="dxa"/>
            <w:tcBorders>
              <w:bottom w:val="single" w:sz="4" w:space="0" w:color="auto"/>
            </w:tcBorders>
          </w:tcPr>
          <w:p w14:paraId="58ACCA13" w14:textId="77777777" w:rsidR="002E02CD" w:rsidRDefault="002E02CD">
            <w:pPr>
              <w:pStyle w:val="TableNAm"/>
              <w:widowControl w:val="0"/>
              <w:jc w:val="center"/>
              <w:rPr>
                <w:szCs w:val="24"/>
              </w:rPr>
            </w:pPr>
            <w:r>
              <w:rPr>
                <w:szCs w:val="24"/>
              </w:rPr>
              <w:t>3.</w:t>
            </w:r>
          </w:p>
        </w:tc>
        <w:tc>
          <w:tcPr>
            <w:tcW w:w="2835" w:type="dxa"/>
            <w:tcBorders>
              <w:bottom w:val="single" w:sz="4" w:space="0" w:color="auto"/>
            </w:tcBorders>
          </w:tcPr>
          <w:p w14:paraId="77D12CCA" w14:textId="77777777" w:rsidR="002E02CD" w:rsidRDefault="002E02CD">
            <w:pPr>
              <w:pStyle w:val="TableNAm"/>
              <w:widowControl w:val="0"/>
              <w:rPr>
                <w:szCs w:val="24"/>
              </w:rPr>
            </w:pPr>
            <w:r>
              <w:rPr>
                <w:szCs w:val="24"/>
              </w:rPr>
              <w:t>A survey that collected 2D seismic data as non</w:t>
            </w:r>
            <w:r>
              <w:rPr>
                <w:szCs w:val="24"/>
              </w:rPr>
              <w:noBreakHyphen/>
              <w:t>exclusive data.</w:t>
            </w:r>
          </w:p>
        </w:tc>
        <w:tc>
          <w:tcPr>
            <w:tcW w:w="2732" w:type="dxa"/>
            <w:tcBorders>
              <w:bottom w:val="single" w:sz="4" w:space="0" w:color="auto"/>
            </w:tcBorders>
          </w:tcPr>
          <w:p w14:paraId="2EB0452F" w14:textId="77777777" w:rsidR="002E02CD" w:rsidRDefault="002E02CD">
            <w:pPr>
              <w:pStyle w:val="TableNAm"/>
              <w:widowControl w:val="0"/>
              <w:rPr>
                <w:szCs w:val="24"/>
              </w:rPr>
            </w:pPr>
            <w:r>
              <w:rPr>
                <w:szCs w:val="24"/>
              </w:rPr>
              <w:t>The day 15 years after the acquisition of the data was completed.</w:t>
            </w:r>
          </w:p>
        </w:tc>
      </w:tr>
      <w:tr w:rsidR="008915A2" w14:paraId="60583D31" w14:textId="77777777" w:rsidTr="00197C8C">
        <w:trPr>
          <w:cantSplit/>
        </w:trPr>
        <w:tc>
          <w:tcPr>
            <w:tcW w:w="851" w:type="dxa"/>
            <w:tcBorders>
              <w:top w:val="single" w:sz="4" w:space="0" w:color="auto"/>
              <w:bottom w:val="single" w:sz="4" w:space="0" w:color="auto"/>
            </w:tcBorders>
          </w:tcPr>
          <w:p w14:paraId="65D5E5FE" w14:textId="60767E7D" w:rsidR="008915A2" w:rsidRDefault="008915A2" w:rsidP="008915A2">
            <w:pPr>
              <w:pStyle w:val="TableNAm"/>
              <w:widowControl w:val="0"/>
              <w:jc w:val="center"/>
              <w:rPr>
                <w:szCs w:val="24"/>
              </w:rPr>
            </w:pPr>
            <w:r>
              <w:t>4.</w:t>
            </w:r>
          </w:p>
        </w:tc>
        <w:tc>
          <w:tcPr>
            <w:tcW w:w="2835" w:type="dxa"/>
            <w:tcBorders>
              <w:top w:val="single" w:sz="4" w:space="0" w:color="auto"/>
              <w:bottom w:val="single" w:sz="4" w:space="0" w:color="auto"/>
            </w:tcBorders>
          </w:tcPr>
          <w:p w14:paraId="3CDF5960" w14:textId="77777777" w:rsidR="008915A2" w:rsidRDefault="008915A2" w:rsidP="008915A2">
            <w:pPr>
              <w:pStyle w:val="TableNAm"/>
              <w:tabs>
                <w:tab w:val="clear" w:pos="567"/>
                <w:tab w:val="left" w:pos="601"/>
              </w:tabs>
              <w:ind w:left="113"/>
            </w:pPr>
            <w:r>
              <w:t>A survey that collected 3D seismic data as non</w:t>
            </w:r>
            <w:r>
              <w:noBreakHyphen/>
              <w:t xml:space="preserve">exclusive data if either of the following was required to be produced as a condition of the grant of an instrument — </w:t>
            </w:r>
          </w:p>
          <w:p w14:paraId="5F749B27" w14:textId="77777777" w:rsidR="008915A2" w:rsidRDefault="008915A2" w:rsidP="008915A2">
            <w:pPr>
              <w:pStyle w:val="TableNAm"/>
              <w:tabs>
                <w:tab w:val="clear" w:pos="567"/>
                <w:tab w:val="left" w:pos="601"/>
              </w:tabs>
              <w:ind w:left="601" w:hanging="488"/>
              <w:rPr>
                <w:rStyle w:val="DraftersNotes"/>
                <w:b w:val="0"/>
                <w:i w:val="0"/>
                <w:sz w:val="24"/>
              </w:rPr>
            </w:pPr>
            <w:r>
              <w:t>(a)</w:t>
            </w:r>
            <w:r>
              <w:tab/>
              <w:t>the 3D data;</w:t>
            </w:r>
          </w:p>
          <w:p w14:paraId="59E5406D" w14:textId="17711ADC" w:rsidR="008915A2" w:rsidRDefault="008915A2" w:rsidP="00197C8C">
            <w:pPr>
              <w:pStyle w:val="TableNAm"/>
              <w:tabs>
                <w:tab w:val="clear" w:pos="567"/>
                <w:tab w:val="left" w:pos="601"/>
              </w:tabs>
              <w:ind w:left="601" w:hanging="488"/>
            </w:pPr>
            <w:r>
              <w:t>(b)</w:t>
            </w:r>
            <w:r>
              <w:tab/>
              <w:t>2D data extracted from the 3D data, contained in a seismic extracted data grid.</w:t>
            </w:r>
          </w:p>
        </w:tc>
        <w:tc>
          <w:tcPr>
            <w:tcW w:w="2732" w:type="dxa"/>
            <w:tcBorders>
              <w:top w:val="single" w:sz="4" w:space="0" w:color="auto"/>
              <w:bottom w:val="single" w:sz="4" w:space="0" w:color="auto"/>
            </w:tcBorders>
          </w:tcPr>
          <w:p w14:paraId="69202EC7" w14:textId="77777777" w:rsidR="008915A2" w:rsidRDefault="008915A2" w:rsidP="008915A2">
            <w:pPr>
              <w:pStyle w:val="TableNAm"/>
            </w:pPr>
            <w:r>
              <w:t>For the 3D data — the day 15 years after the acquisition of the data was completed.</w:t>
            </w:r>
          </w:p>
          <w:p w14:paraId="4AE578CD" w14:textId="12AF85BA" w:rsidR="008915A2" w:rsidRDefault="008915A2" w:rsidP="008915A2">
            <w:pPr>
              <w:pStyle w:val="TableNAm"/>
              <w:keepNext/>
              <w:widowControl w:val="0"/>
              <w:rPr>
                <w:szCs w:val="24"/>
              </w:rPr>
            </w:pPr>
            <w:r>
              <w:t>For the extracted 2D data — the day 5 years after the acquisition of the 3D data was completed.</w:t>
            </w:r>
          </w:p>
        </w:tc>
      </w:tr>
      <w:tr w:rsidR="008915A2" w14:paraId="723E80C8" w14:textId="77777777" w:rsidTr="00197C8C">
        <w:trPr>
          <w:cantSplit/>
        </w:trPr>
        <w:tc>
          <w:tcPr>
            <w:tcW w:w="851" w:type="dxa"/>
            <w:tcBorders>
              <w:top w:val="single" w:sz="4" w:space="0" w:color="auto"/>
              <w:bottom w:val="single" w:sz="4" w:space="0" w:color="auto"/>
            </w:tcBorders>
          </w:tcPr>
          <w:p w14:paraId="5DF9BCEA" w14:textId="72A9E697" w:rsidR="008915A2" w:rsidRDefault="008915A2" w:rsidP="008915A2">
            <w:pPr>
              <w:pStyle w:val="TableNAm"/>
              <w:widowControl w:val="0"/>
              <w:jc w:val="center"/>
              <w:rPr>
                <w:szCs w:val="24"/>
              </w:rPr>
            </w:pPr>
            <w:r>
              <w:lastRenderedPageBreak/>
              <w:t>5.</w:t>
            </w:r>
          </w:p>
        </w:tc>
        <w:tc>
          <w:tcPr>
            <w:tcW w:w="2835" w:type="dxa"/>
            <w:tcBorders>
              <w:top w:val="single" w:sz="4" w:space="0" w:color="auto"/>
              <w:bottom w:val="single" w:sz="4" w:space="0" w:color="auto"/>
            </w:tcBorders>
          </w:tcPr>
          <w:p w14:paraId="7B002DA1" w14:textId="77777777" w:rsidR="008915A2" w:rsidRDefault="008915A2" w:rsidP="008915A2">
            <w:pPr>
              <w:pStyle w:val="TableNAm"/>
            </w:pPr>
            <w:r>
              <w:t>A survey that collected 3D seismic data as non</w:t>
            </w:r>
            <w:r>
              <w:noBreakHyphen/>
              <w:t xml:space="preserve">exclusive data if neither of the following was required to be produced as a condition of the grant of an instrument — </w:t>
            </w:r>
          </w:p>
          <w:p w14:paraId="50E38694" w14:textId="77777777" w:rsidR="008915A2" w:rsidRDefault="008915A2" w:rsidP="008915A2">
            <w:pPr>
              <w:pStyle w:val="TableNAm"/>
              <w:tabs>
                <w:tab w:val="clear" w:pos="567"/>
                <w:tab w:val="left" w:pos="601"/>
              </w:tabs>
              <w:ind w:left="601" w:hanging="488"/>
            </w:pPr>
            <w:r>
              <w:t>(a)</w:t>
            </w:r>
            <w:r>
              <w:tab/>
              <w:t>the 3D data;</w:t>
            </w:r>
          </w:p>
          <w:p w14:paraId="50D13A98" w14:textId="43AEB6CE" w:rsidR="008915A2" w:rsidRDefault="008915A2" w:rsidP="00197C8C">
            <w:pPr>
              <w:pStyle w:val="TableNAm"/>
              <w:tabs>
                <w:tab w:val="clear" w:pos="567"/>
                <w:tab w:val="left" w:pos="601"/>
              </w:tabs>
              <w:ind w:left="601" w:hanging="488"/>
            </w:pPr>
            <w:r>
              <w:t>(b)</w:t>
            </w:r>
            <w:r>
              <w:tab/>
              <w:t>2D data extracted from the 3D data, contained in a seismic extracted data grid.</w:t>
            </w:r>
          </w:p>
        </w:tc>
        <w:tc>
          <w:tcPr>
            <w:tcW w:w="2732" w:type="dxa"/>
            <w:tcBorders>
              <w:top w:val="single" w:sz="4" w:space="0" w:color="auto"/>
              <w:bottom w:val="single" w:sz="4" w:space="0" w:color="auto"/>
            </w:tcBorders>
          </w:tcPr>
          <w:p w14:paraId="20A7CAEA" w14:textId="77777777" w:rsidR="008915A2" w:rsidRDefault="008915A2" w:rsidP="008915A2">
            <w:pPr>
              <w:pStyle w:val="TableNAm"/>
            </w:pPr>
            <w:r>
              <w:t>For the 3D data — the day 15 years after the acquisition of the data was completed.</w:t>
            </w:r>
          </w:p>
          <w:p w14:paraId="602030D2" w14:textId="77777777" w:rsidR="008915A2" w:rsidRDefault="008915A2" w:rsidP="008915A2">
            <w:pPr>
              <w:pStyle w:val="TableNAm"/>
            </w:pPr>
            <w:r>
              <w:t>For the extracted 2D data — the day 6 years after the acquisition of the 3D data was completed.</w:t>
            </w:r>
          </w:p>
          <w:p w14:paraId="05C1AE0B" w14:textId="77777777" w:rsidR="008915A2" w:rsidRDefault="008915A2" w:rsidP="008915A2">
            <w:pPr>
              <w:pStyle w:val="TableNAm"/>
              <w:keepNext/>
              <w:widowControl w:val="0"/>
              <w:rPr>
                <w:szCs w:val="24"/>
              </w:rPr>
            </w:pPr>
          </w:p>
        </w:tc>
      </w:tr>
    </w:tbl>
    <w:p w14:paraId="76475189" w14:textId="77777777" w:rsidR="002E02CD" w:rsidRDefault="002E02CD">
      <w:pPr>
        <w:pStyle w:val="Subsection"/>
      </w:pPr>
      <w:r>
        <w:tab/>
        <w:t>(3)</w:t>
      </w:r>
      <w:r>
        <w:tab/>
        <w:t xml:space="preserve">If data from a seismic survey has been reprocessed as a condition of the grant of an instrument, the relevant day for the documentary information obtained from the reprocessing is the later of the following — </w:t>
      </w:r>
    </w:p>
    <w:p w14:paraId="290FE17E" w14:textId="77777777" w:rsidR="002E02CD" w:rsidRDefault="002E02CD">
      <w:pPr>
        <w:pStyle w:val="Indenta"/>
      </w:pPr>
      <w:r>
        <w:tab/>
        <w:t>(a)</w:t>
      </w:r>
      <w:r>
        <w:tab/>
        <w:t>the relevant day under subregulation (2) for the information relating to the original survey;</w:t>
      </w:r>
    </w:p>
    <w:p w14:paraId="614A67D4" w14:textId="77777777" w:rsidR="002E02CD" w:rsidRDefault="002E02CD">
      <w:pPr>
        <w:pStyle w:val="Indenta"/>
      </w:pPr>
      <w:r>
        <w:tab/>
        <w:t>(b)</w:t>
      </w:r>
      <w:r>
        <w:tab/>
        <w:t>the day 3 years after the last day of the year of the term of the instrument during which the reprocessing was done.</w:t>
      </w:r>
    </w:p>
    <w:p w14:paraId="7E7E0DAC" w14:textId="77777777" w:rsidR="002E02CD" w:rsidRDefault="002E02CD">
      <w:pPr>
        <w:pStyle w:val="Subsection"/>
      </w:pPr>
      <w:r>
        <w:tab/>
        <w:t>(4)</w:t>
      </w:r>
      <w:r>
        <w:tab/>
        <w:t>The relevant day for documentary information relating to a survey (other than a seismic survey) described in an item in the Table is the day specified in that item.</w:t>
      </w:r>
    </w:p>
    <w:p w14:paraId="44DF81A3" w14:textId="77777777" w:rsidR="002E02CD" w:rsidRDefault="002E02CD">
      <w:pPr>
        <w:pStyle w:val="THeadingNAm"/>
        <w:rPr>
          <w:szCs w:val="24"/>
        </w:rPr>
      </w:pPr>
      <w:r>
        <w:rPr>
          <w:szCs w:val="24"/>
        </w:rPr>
        <w:lastRenderedPageBreak/>
        <w:t>Table</w:t>
      </w:r>
    </w:p>
    <w:tbl>
      <w:tblPr>
        <w:tblStyle w:val="TableGrid"/>
        <w:tblW w:w="6474" w:type="dxa"/>
        <w:tblInd w:w="675" w:type="dxa"/>
        <w:tblLayout w:type="fixed"/>
        <w:tblLook w:val="01E0" w:firstRow="1" w:lastRow="1" w:firstColumn="1" w:lastColumn="1" w:noHBand="0" w:noVBand="0"/>
      </w:tblPr>
      <w:tblGrid>
        <w:gridCol w:w="851"/>
        <w:gridCol w:w="2835"/>
        <w:gridCol w:w="2788"/>
      </w:tblGrid>
      <w:tr w:rsidR="00444A56" w14:paraId="44CD8D2F" w14:textId="77777777">
        <w:trPr>
          <w:tblHeader/>
        </w:trPr>
        <w:tc>
          <w:tcPr>
            <w:tcW w:w="851" w:type="dxa"/>
          </w:tcPr>
          <w:p w14:paraId="4D7D1152" w14:textId="77777777" w:rsidR="002E02CD" w:rsidRDefault="002E02CD">
            <w:pPr>
              <w:pStyle w:val="TableNAm"/>
              <w:jc w:val="center"/>
              <w:rPr>
                <w:b/>
                <w:szCs w:val="24"/>
              </w:rPr>
            </w:pPr>
            <w:r>
              <w:rPr>
                <w:b/>
                <w:szCs w:val="24"/>
              </w:rPr>
              <w:t>Item</w:t>
            </w:r>
          </w:p>
        </w:tc>
        <w:tc>
          <w:tcPr>
            <w:tcW w:w="2835" w:type="dxa"/>
          </w:tcPr>
          <w:p w14:paraId="520E5F17" w14:textId="77777777" w:rsidR="002E02CD" w:rsidRDefault="002E02CD">
            <w:pPr>
              <w:pStyle w:val="TableNAm"/>
              <w:rPr>
                <w:b/>
                <w:szCs w:val="24"/>
              </w:rPr>
            </w:pPr>
            <w:r>
              <w:rPr>
                <w:b/>
                <w:szCs w:val="24"/>
              </w:rPr>
              <w:t>Survey</w:t>
            </w:r>
          </w:p>
        </w:tc>
        <w:tc>
          <w:tcPr>
            <w:tcW w:w="2788" w:type="dxa"/>
          </w:tcPr>
          <w:p w14:paraId="0C62C934" w14:textId="77777777" w:rsidR="002E02CD" w:rsidRDefault="002E02CD">
            <w:pPr>
              <w:pStyle w:val="TableNAm"/>
              <w:rPr>
                <w:b/>
                <w:szCs w:val="24"/>
              </w:rPr>
            </w:pPr>
            <w:r>
              <w:rPr>
                <w:b/>
                <w:szCs w:val="24"/>
              </w:rPr>
              <w:t>Relevant day</w:t>
            </w:r>
          </w:p>
        </w:tc>
      </w:tr>
      <w:tr w:rsidR="00444A56" w14:paraId="4B0595C7" w14:textId="77777777">
        <w:tc>
          <w:tcPr>
            <w:tcW w:w="851" w:type="dxa"/>
          </w:tcPr>
          <w:p w14:paraId="1CAE0DE2" w14:textId="77777777" w:rsidR="002E02CD" w:rsidRDefault="002E02CD">
            <w:pPr>
              <w:pStyle w:val="TableNAm"/>
              <w:jc w:val="center"/>
              <w:rPr>
                <w:szCs w:val="24"/>
              </w:rPr>
            </w:pPr>
            <w:r>
              <w:rPr>
                <w:szCs w:val="24"/>
              </w:rPr>
              <w:t>1.</w:t>
            </w:r>
          </w:p>
        </w:tc>
        <w:tc>
          <w:tcPr>
            <w:tcW w:w="2835" w:type="dxa"/>
          </w:tcPr>
          <w:p w14:paraId="5C57475B" w14:textId="77777777" w:rsidR="002E02CD" w:rsidRDefault="002E02CD">
            <w:pPr>
              <w:pStyle w:val="TableNAm"/>
              <w:rPr>
                <w:szCs w:val="24"/>
              </w:rPr>
            </w:pPr>
            <w:r>
              <w:rPr>
                <w:szCs w:val="24"/>
              </w:rPr>
              <w:t>A survey (other than a survey to which item 3 applies) conducted under an instrument that is still in force.</w:t>
            </w:r>
          </w:p>
        </w:tc>
        <w:tc>
          <w:tcPr>
            <w:tcW w:w="2788" w:type="dxa"/>
          </w:tcPr>
          <w:p w14:paraId="1B594700" w14:textId="77777777" w:rsidR="002E02CD" w:rsidRDefault="002E02CD">
            <w:pPr>
              <w:pStyle w:val="TableNAm"/>
              <w:rPr>
                <w:szCs w:val="24"/>
              </w:rPr>
            </w:pPr>
            <w:r>
              <w:rPr>
                <w:color w:val="000000"/>
                <w:szCs w:val="24"/>
              </w:rPr>
              <w:t>The day 3 years after the acquisition of the data was completed.</w:t>
            </w:r>
          </w:p>
        </w:tc>
      </w:tr>
      <w:tr w:rsidR="00444A56" w14:paraId="6D296A7E" w14:textId="77777777">
        <w:tc>
          <w:tcPr>
            <w:tcW w:w="851" w:type="dxa"/>
          </w:tcPr>
          <w:p w14:paraId="304FD7C6" w14:textId="77777777" w:rsidR="002E02CD" w:rsidRDefault="002E02CD">
            <w:pPr>
              <w:pStyle w:val="TableNAm"/>
              <w:jc w:val="center"/>
              <w:rPr>
                <w:szCs w:val="24"/>
              </w:rPr>
            </w:pPr>
            <w:r>
              <w:rPr>
                <w:szCs w:val="24"/>
              </w:rPr>
              <w:t>2.</w:t>
            </w:r>
          </w:p>
        </w:tc>
        <w:tc>
          <w:tcPr>
            <w:tcW w:w="2835" w:type="dxa"/>
          </w:tcPr>
          <w:p w14:paraId="021590AA" w14:textId="77777777" w:rsidR="002E02CD" w:rsidRDefault="002E02CD">
            <w:pPr>
              <w:pStyle w:val="TableNAm"/>
              <w:rPr>
                <w:szCs w:val="24"/>
              </w:rPr>
            </w:pPr>
            <w:r>
              <w:rPr>
                <w:szCs w:val="24"/>
              </w:rPr>
              <w:t xml:space="preserve">A survey (other than a survey to which item 3 applies) conducted under an instrument that — </w:t>
            </w:r>
          </w:p>
          <w:p w14:paraId="105B730C" w14:textId="77777777" w:rsidR="002E02CD" w:rsidRDefault="002E02CD">
            <w:pPr>
              <w:pStyle w:val="TableNAm"/>
              <w:tabs>
                <w:tab w:val="clear" w:pos="567"/>
                <w:tab w:val="left" w:pos="129"/>
              </w:tabs>
              <w:ind w:left="532" w:hanging="532"/>
              <w:rPr>
                <w:szCs w:val="24"/>
              </w:rPr>
            </w:pPr>
            <w:r>
              <w:rPr>
                <w:szCs w:val="24"/>
              </w:rPr>
              <w:tab/>
              <w:t>(a)</w:t>
            </w:r>
            <w:r>
              <w:rPr>
                <w:szCs w:val="24"/>
              </w:rPr>
              <w:tab/>
              <w:t>has expired; or</w:t>
            </w:r>
          </w:p>
          <w:p w14:paraId="1F594A10" w14:textId="77777777" w:rsidR="002E02CD" w:rsidRDefault="002E02CD">
            <w:pPr>
              <w:pStyle w:val="TableNAm"/>
              <w:tabs>
                <w:tab w:val="clear" w:pos="567"/>
                <w:tab w:val="left" w:pos="129"/>
                <w:tab w:val="left" w:pos="726"/>
              </w:tabs>
              <w:ind w:left="532" w:hanging="532"/>
              <w:rPr>
                <w:szCs w:val="24"/>
              </w:rPr>
            </w:pPr>
            <w:r>
              <w:rPr>
                <w:szCs w:val="24"/>
              </w:rPr>
              <w:tab/>
              <w:t>(b)</w:t>
            </w:r>
            <w:r>
              <w:rPr>
                <w:szCs w:val="24"/>
              </w:rPr>
              <w:tab/>
              <w:t>has been surrendered, cancelled, revoked or terminated before the expiry date of the instrument.</w:t>
            </w:r>
          </w:p>
        </w:tc>
        <w:tc>
          <w:tcPr>
            <w:tcW w:w="2788" w:type="dxa"/>
          </w:tcPr>
          <w:p w14:paraId="3F7B02DB" w14:textId="77777777" w:rsidR="002E02CD" w:rsidRDefault="002E02CD">
            <w:pPr>
              <w:pStyle w:val="TableNAm"/>
              <w:rPr>
                <w:szCs w:val="24"/>
              </w:rPr>
            </w:pPr>
            <w:r>
              <w:rPr>
                <w:szCs w:val="24"/>
              </w:rPr>
              <w:t>The day of the expiry, surrender, cancellation, revocation or termination.</w:t>
            </w:r>
          </w:p>
        </w:tc>
      </w:tr>
      <w:tr w:rsidR="00444A56" w14:paraId="75F229D7" w14:textId="77777777">
        <w:tc>
          <w:tcPr>
            <w:tcW w:w="851" w:type="dxa"/>
          </w:tcPr>
          <w:p w14:paraId="68E742EE" w14:textId="77777777" w:rsidR="002E02CD" w:rsidRDefault="002E02CD">
            <w:pPr>
              <w:pStyle w:val="TableNAm"/>
              <w:jc w:val="center"/>
              <w:rPr>
                <w:szCs w:val="24"/>
              </w:rPr>
            </w:pPr>
            <w:r>
              <w:rPr>
                <w:szCs w:val="24"/>
              </w:rPr>
              <w:t>3.</w:t>
            </w:r>
          </w:p>
        </w:tc>
        <w:tc>
          <w:tcPr>
            <w:tcW w:w="2835" w:type="dxa"/>
          </w:tcPr>
          <w:p w14:paraId="0AFF98AE" w14:textId="77777777" w:rsidR="002E02CD" w:rsidRDefault="002E02CD">
            <w:pPr>
              <w:pStyle w:val="TableNAm"/>
              <w:keepNext/>
              <w:rPr>
                <w:szCs w:val="24"/>
              </w:rPr>
            </w:pPr>
            <w:r>
              <w:rPr>
                <w:szCs w:val="24"/>
              </w:rPr>
              <w:t>A survey conducted under a special prospecting authority or access authority that collected non</w:t>
            </w:r>
            <w:r>
              <w:rPr>
                <w:szCs w:val="24"/>
              </w:rPr>
              <w:noBreakHyphen/>
              <w:t>exclusive data.</w:t>
            </w:r>
          </w:p>
        </w:tc>
        <w:tc>
          <w:tcPr>
            <w:tcW w:w="2788" w:type="dxa"/>
          </w:tcPr>
          <w:p w14:paraId="0A90F420" w14:textId="77777777" w:rsidR="002E02CD" w:rsidRDefault="002E02CD">
            <w:pPr>
              <w:pStyle w:val="TableNAm"/>
              <w:keepNext/>
              <w:rPr>
                <w:szCs w:val="24"/>
              </w:rPr>
            </w:pPr>
            <w:r>
              <w:rPr>
                <w:szCs w:val="24"/>
              </w:rPr>
              <w:t>The day 15 years after the acquisition of the data was completed.</w:t>
            </w:r>
          </w:p>
        </w:tc>
      </w:tr>
    </w:tbl>
    <w:p w14:paraId="663C227A" w14:textId="77777777" w:rsidR="002E02CD" w:rsidRDefault="002E02CD">
      <w:pPr>
        <w:pStyle w:val="Subsection"/>
      </w:pPr>
      <w:r>
        <w:tab/>
        <w:t>(5)</w:t>
      </w:r>
      <w:r>
        <w:tab/>
        <w:t>The relevant day for documentary information relating to a well is the day specified in the item of the Table that describes the instrument under which the well activity to which the information relates was conducted.</w:t>
      </w:r>
    </w:p>
    <w:p w14:paraId="2C038873" w14:textId="77777777" w:rsidR="002E02CD" w:rsidRDefault="002E02CD">
      <w:pPr>
        <w:pStyle w:val="THeadingNAm"/>
        <w:keepLines/>
        <w:rPr>
          <w:szCs w:val="24"/>
        </w:rPr>
      </w:pPr>
      <w:r>
        <w:rPr>
          <w:szCs w:val="24"/>
        </w:rPr>
        <w:lastRenderedPageBreak/>
        <w:t>Table</w:t>
      </w:r>
    </w:p>
    <w:tbl>
      <w:tblPr>
        <w:tblStyle w:val="TableGrid"/>
        <w:tblW w:w="6460" w:type="dxa"/>
        <w:tblInd w:w="675" w:type="dxa"/>
        <w:tblLayout w:type="fixed"/>
        <w:tblLook w:val="01E0" w:firstRow="1" w:lastRow="1" w:firstColumn="1" w:lastColumn="1" w:noHBand="0" w:noVBand="0"/>
      </w:tblPr>
      <w:tblGrid>
        <w:gridCol w:w="851"/>
        <w:gridCol w:w="2835"/>
        <w:gridCol w:w="2774"/>
      </w:tblGrid>
      <w:tr w:rsidR="00444A56" w14:paraId="26CB23B0" w14:textId="77777777">
        <w:tc>
          <w:tcPr>
            <w:tcW w:w="851" w:type="dxa"/>
          </w:tcPr>
          <w:p w14:paraId="1E966D5C" w14:textId="77777777" w:rsidR="002E02CD" w:rsidRDefault="002E02CD">
            <w:pPr>
              <w:pStyle w:val="TableNAm"/>
              <w:keepNext/>
              <w:keepLines/>
              <w:jc w:val="center"/>
              <w:rPr>
                <w:b/>
                <w:szCs w:val="24"/>
              </w:rPr>
            </w:pPr>
            <w:r>
              <w:rPr>
                <w:b/>
                <w:szCs w:val="24"/>
              </w:rPr>
              <w:t>Item</w:t>
            </w:r>
          </w:p>
        </w:tc>
        <w:tc>
          <w:tcPr>
            <w:tcW w:w="2835" w:type="dxa"/>
          </w:tcPr>
          <w:p w14:paraId="0BEE2423" w14:textId="77777777" w:rsidR="002E02CD" w:rsidRDefault="002E02CD">
            <w:pPr>
              <w:pStyle w:val="TableNAm"/>
              <w:keepNext/>
              <w:keepLines/>
              <w:rPr>
                <w:b/>
                <w:szCs w:val="24"/>
              </w:rPr>
            </w:pPr>
            <w:r>
              <w:rPr>
                <w:b/>
                <w:szCs w:val="24"/>
              </w:rPr>
              <w:t>Instrument</w:t>
            </w:r>
          </w:p>
        </w:tc>
        <w:tc>
          <w:tcPr>
            <w:tcW w:w="2774" w:type="dxa"/>
          </w:tcPr>
          <w:p w14:paraId="49ED11A8" w14:textId="77777777" w:rsidR="002E02CD" w:rsidRDefault="002E02CD">
            <w:pPr>
              <w:pStyle w:val="TableNAm"/>
              <w:keepNext/>
              <w:keepLines/>
              <w:rPr>
                <w:b/>
                <w:szCs w:val="24"/>
              </w:rPr>
            </w:pPr>
            <w:r>
              <w:rPr>
                <w:b/>
                <w:szCs w:val="24"/>
              </w:rPr>
              <w:t>Relevant day</w:t>
            </w:r>
          </w:p>
        </w:tc>
      </w:tr>
      <w:tr w:rsidR="00444A56" w14:paraId="49C2A90E" w14:textId="77777777">
        <w:trPr>
          <w:cantSplit/>
        </w:trPr>
        <w:tc>
          <w:tcPr>
            <w:tcW w:w="851" w:type="dxa"/>
          </w:tcPr>
          <w:p w14:paraId="5A24DF9E" w14:textId="77777777" w:rsidR="002E02CD" w:rsidRDefault="002E02CD">
            <w:pPr>
              <w:pStyle w:val="TableNAm"/>
              <w:keepNext/>
              <w:keepLines/>
              <w:jc w:val="center"/>
              <w:rPr>
                <w:szCs w:val="24"/>
              </w:rPr>
            </w:pPr>
            <w:r>
              <w:rPr>
                <w:szCs w:val="24"/>
              </w:rPr>
              <w:t>1.</w:t>
            </w:r>
          </w:p>
        </w:tc>
        <w:tc>
          <w:tcPr>
            <w:tcW w:w="2835" w:type="dxa"/>
          </w:tcPr>
          <w:p w14:paraId="53A39194" w14:textId="77777777" w:rsidR="002E02CD" w:rsidRDefault="002E02CD">
            <w:pPr>
              <w:pStyle w:val="TableNAm"/>
              <w:keepNext/>
              <w:keepLines/>
              <w:rPr>
                <w:szCs w:val="24"/>
              </w:rPr>
            </w:pPr>
            <w:r>
              <w:rPr>
                <w:szCs w:val="24"/>
              </w:rPr>
              <w:t>An instrument that is still in force.</w:t>
            </w:r>
          </w:p>
        </w:tc>
        <w:tc>
          <w:tcPr>
            <w:tcW w:w="2774" w:type="dxa"/>
          </w:tcPr>
          <w:p w14:paraId="4514CB28" w14:textId="77777777" w:rsidR="002E02CD" w:rsidRDefault="002E02CD">
            <w:pPr>
              <w:pStyle w:val="TableNAm"/>
              <w:keepNext/>
              <w:keepLines/>
              <w:rPr>
                <w:szCs w:val="24"/>
              </w:rPr>
            </w:pPr>
            <w:r>
              <w:rPr>
                <w:color w:val="000000"/>
                <w:szCs w:val="24"/>
              </w:rPr>
              <w:t xml:space="preserve">The day </w:t>
            </w:r>
            <w:r>
              <w:rPr>
                <w:szCs w:val="24"/>
              </w:rPr>
              <w:t>2 years after the day on which, in the opinion of the Minister, the well activity was substantially completed.</w:t>
            </w:r>
          </w:p>
        </w:tc>
      </w:tr>
      <w:tr w:rsidR="00444A56" w14:paraId="4A4D24F9" w14:textId="77777777">
        <w:tc>
          <w:tcPr>
            <w:tcW w:w="851" w:type="dxa"/>
          </w:tcPr>
          <w:p w14:paraId="4BDC4AAA" w14:textId="77777777" w:rsidR="002E02CD" w:rsidRDefault="002E02CD">
            <w:pPr>
              <w:pStyle w:val="TableNAm"/>
              <w:keepNext/>
              <w:keepLines/>
              <w:jc w:val="center"/>
              <w:rPr>
                <w:szCs w:val="24"/>
              </w:rPr>
            </w:pPr>
            <w:r>
              <w:rPr>
                <w:szCs w:val="24"/>
              </w:rPr>
              <w:t>2.</w:t>
            </w:r>
          </w:p>
        </w:tc>
        <w:tc>
          <w:tcPr>
            <w:tcW w:w="2835" w:type="dxa"/>
          </w:tcPr>
          <w:p w14:paraId="5D2927A9" w14:textId="77777777" w:rsidR="002E02CD" w:rsidRDefault="002E02CD">
            <w:pPr>
              <w:pStyle w:val="TableNAm"/>
              <w:keepNext/>
              <w:keepLines/>
              <w:rPr>
                <w:szCs w:val="24"/>
              </w:rPr>
            </w:pPr>
            <w:r>
              <w:rPr>
                <w:szCs w:val="24"/>
              </w:rPr>
              <w:t xml:space="preserve">An instrument that — </w:t>
            </w:r>
          </w:p>
          <w:p w14:paraId="0EE35850" w14:textId="77777777" w:rsidR="002E02CD" w:rsidRDefault="002E02CD">
            <w:pPr>
              <w:pStyle w:val="TableNAm"/>
              <w:keepNext/>
              <w:keepLines/>
              <w:tabs>
                <w:tab w:val="clear" w:pos="567"/>
                <w:tab w:val="left" w:pos="175"/>
                <w:tab w:val="left" w:pos="570"/>
              </w:tabs>
              <w:ind w:left="601" w:hanging="601"/>
              <w:rPr>
                <w:szCs w:val="24"/>
              </w:rPr>
            </w:pPr>
            <w:r>
              <w:rPr>
                <w:szCs w:val="24"/>
              </w:rPr>
              <w:tab/>
              <w:t>(a)</w:t>
            </w:r>
            <w:r>
              <w:rPr>
                <w:szCs w:val="24"/>
              </w:rPr>
              <w:tab/>
              <w:t>has expired; or</w:t>
            </w:r>
          </w:p>
          <w:p w14:paraId="42BFA757" w14:textId="77777777" w:rsidR="002E02CD" w:rsidRDefault="002E02CD">
            <w:pPr>
              <w:pStyle w:val="TableNAm"/>
              <w:keepNext/>
              <w:keepLines/>
              <w:tabs>
                <w:tab w:val="clear" w:pos="567"/>
                <w:tab w:val="left" w:pos="175"/>
                <w:tab w:val="left" w:pos="57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774" w:type="dxa"/>
          </w:tcPr>
          <w:p w14:paraId="4D8389E0" w14:textId="77777777" w:rsidR="002E02CD" w:rsidRDefault="002E02CD">
            <w:pPr>
              <w:pStyle w:val="TableNAm"/>
              <w:keepNext/>
              <w:keepLines/>
              <w:rPr>
                <w:szCs w:val="24"/>
              </w:rPr>
            </w:pPr>
            <w:r>
              <w:rPr>
                <w:szCs w:val="24"/>
              </w:rPr>
              <w:t>The day of the expiry, surrender, cancellation, revocation or termination.</w:t>
            </w:r>
          </w:p>
        </w:tc>
      </w:tr>
    </w:tbl>
    <w:p w14:paraId="2B2FEAFA" w14:textId="5C85A958" w:rsidR="004A3D96" w:rsidRPr="00197C8C" w:rsidRDefault="004A3D96" w:rsidP="004A3D96">
      <w:pPr>
        <w:pStyle w:val="Footnotesection"/>
      </w:pPr>
      <w:r w:rsidRPr="00E96B92">
        <w:tab/>
        <w:t>[Regulation </w:t>
      </w:r>
      <w:r>
        <w:t>91</w:t>
      </w:r>
      <w:r w:rsidRPr="00E96B92">
        <w:t xml:space="preserve"> </w:t>
      </w:r>
      <w:r>
        <w:t>amend</w:t>
      </w:r>
      <w:r w:rsidRPr="00E96B92">
        <w:t>ed: SL 2026/82 r. 5</w:t>
      </w:r>
      <w:r>
        <w:t>7</w:t>
      </w:r>
      <w:r w:rsidRPr="00E96B92">
        <w:t>.]</w:t>
      </w:r>
    </w:p>
    <w:p w14:paraId="0C90530E" w14:textId="77777777" w:rsidR="002E02CD" w:rsidRDefault="002E02CD">
      <w:pPr>
        <w:pStyle w:val="Heading5"/>
      </w:pPr>
      <w:bookmarkStart w:id="249" w:name="_Toc230272306"/>
      <w:r>
        <w:rPr>
          <w:rStyle w:val="CharSectno"/>
        </w:rPr>
        <w:t>92</w:t>
      </w:r>
      <w:r>
        <w:t>.</w:t>
      </w:r>
      <w:r>
        <w:tab/>
        <w:t>Release of interpretative disclosable information</w:t>
      </w:r>
      <w:bookmarkEnd w:id="249"/>
    </w:p>
    <w:p w14:paraId="17CEF776" w14:textId="77777777" w:rsidR="002E02CD" w:rsidRDefault="002E02CD">
      <w:pPr>
        <w:pStyle w:val="Subsection"/>
      </w:pPr>
      <w:r>
        <w:tab/>
        <w:t>(1)</w:t>
      </w:r>
      <w:r>
        <w:tab/>
        <w:t xml:space="preserve">In this regulation — </w:t>
      </w:r>
    </w:p>
    <w:p w14:paraId="79F82642" w14:textId="77777777" w:rsidR="002E02CD" w:rsidRDefault="002E02CD">
      <w:pPr>
        <w:pStyle w:val="Defstart"/>
      </w:pPr>
      <w:r>
        <w:tab/>
      </w:r>
      <w:r>
        <w:rPr>
          <w:rStyle w:val="CharDefText"/>
        </w:rPr>
        <w:t>well information</w:t>
      </w:r>
      <w:r>
        <w:t xml:space="preserve"> means any of the following — </w:t>
      </w:r>
    </w:p>
    <w:p w14:paraId="3FE09B40" w14:textId="77777777" w:rsidR="002E02CD" w:rsidRDefault="002E02CD">
      <w:pPr>
        <w:pStyle w:val="Defpara"/>
      </w:pPr>
      <w:r>
        <w:tab/>
        <w:t>(a)</w:t>
      </w:r>
      <w:r>
        <w:tab/>
        <w:t>final well activity data as defined in regulation 73(1);</w:t>
      </w:r>
    </w:p>
    <w:p w14:paraId="26B0C809" w14:textId="77777777" w:rsidR="002E02CD" w:rsidRDefault="002E02CD">
      <w:pPr>
        <w:pStyle w:val="Defpara"/>
      </w:pPr>
      <w:r>
        <w:tab/>
        <w:t>(b)</w:t>
      </w:r>
      <w:r>
        <w:tab/>
        <w:t>information contained in a final well activity report as defined in regulation 73(1);</w:t>
      </w:r>
    </w:p>
    <w:p w14:paraId="66F6B651" w14:textId="77777777" w:rsidR="002E02CD" w:rsidRDefault="002E02CD">
      <w:pPr>
        <w:pStyle w:val="Defpara"/>
      </w:pPr>
      <w:r>
        <w:tab/>
        <w:t>(c)</w:t>
      </w:r>
      <w:r>
        <w:tab/>
        <w:t>well completion data as defined in regulation 74(1);</w:t>
      </w:r>
    </w:p>
    <w:p w14:paraId="21BD3258" w14:textId="77777777" w:rsidR="002E02CD" w:rsidRDefault="002E02CD">
      <w:pPr>
        <w:pStyle w:val="Defpara"/>
      </w:pPr>
      <w:r>
        <w:tab/>
        <w:t>(d)</w:t>
      </w:r>
      <w:r>
        <w:tab/>
        <w:t>information contained in a well completion report as defined in regulation 74(1).</w:t>
      </w:r>
    </w:p>
    <w:p w14:paraId="7241298A" w14:textId="77777777" w:rsidR="002E02CD" w:rsidRDefault="002E02CD">
      <w:pPr>
        <w:pStyle w:val="Subsection"/>
      </w:pPr>
      <w:r>
        <w:tab/>
        <w:t>(2)</w:t>
      </w:r>
      <w:r>
        <w:tab/>
        <w:t xml:space="preserve">The Minister may make documentary information publicly known or make documentary information available to a person if — </w:t>
      </w:r>
    </w:p>
    <w:p w14:paraId="48E38F97" w14:textId="77777777" w:rsidR="002E02CD" w:rsidRDefault="002E02CD">
      <w:pPr>
        <w:pStyle w:val="Indenta"/>
      </w:pPr>
      <w:r>
        <w:tab/>
        <w:t>(a)</w:t>
      </w:r>
      <w:r>
        <w:tab/>
        <w:t>it is interpretative information; and</w:t>
      </w:r>
    </w:p>
    <w:p w14:paraId="5D086274" w14:textId="77777777" w:rsidR="002E02CD" w:rsidRDefault="002E02CD">
      <w:pPr>
        <w:pStyle w:val="Indenta"/>
      </w:pPr>
      <w:r>
        <w:lastRenderedPageBreak/>
        <w:tab/>
        <w:t>(b)</w:t>
      </w:r>
      <w:r>
        <w:tab/>
        <w:t>it is disclosable information; and</w:t>
      </w:r>
    </w:p>
    <w:p w14:paraId="25B5EABD" w14:textId="5B9F51C8" w:rsidR="002E02CD" w:rsidRDefault="002E02CD">
      <w:pPr>
        <w:pStyle w:val="Indenta"/>
      </w:pPr>
      <w:r>
        <w:tab/>
        <w:t>(c)</w:t>
      </w:r>
      <w:r>
        <w:tab/>
        <w:t xml:space="preserve">the information relates to the subsoil, or to </w:t>
      </w:r>
      <w:r w:rsidR="00722149">
        <w:t>petroleum, a regulated substance, a greenhouse gas substance</w:t>
      </w:r>
      <w:r>
        <w:t xml:space="preserve"> or geothermal energy resources, in a block; and</w:t>
      </w:r>
    </w:p>
    <w:p w14:paraId="4EFB0C08" w14:textId="77777777" w:rsidR="002E02CD" w:rsidRDefault="002E02CD">
      <w:pPr>
        <w:pStyle w:val="Indenta"/>
      </w:pPr>
      <w:r>
        <w:tab/>
        <w:t>(d)</w:t>
      </w:r>
      <w:r>
        <w:tab/>
        <w:t>the relevant period for the information, determined under subregulation (3) or (4), has elapsed.</w:t>
      </w:r>
    </w:p>
    <w:p w14:paraId="100971AA" w14:textId="77777777" w:rsidR="002E02CD" w:rsidRDefault="002E02CD">
      <w:pPr>
        <w:pStyle w:val="Subsection"/>
      </w:pPr>
      <w:r>
        <w:tab/>
        <w:t>(3)</w:t>
      </w:r>
      <w:r>
        <w:tab/>
        <w:t>The relevant period for well information is 2 years after the day on which, in the opinion of the Minister, the operation to which the information relates was substantially completed.</w:t>
      </w:r>
    </w:p>
    <w:p w14:paraId="555A49AB" w14:textId="77777777" w:rsidR="002E02CD" w:rsidRDefault="002E02CD">
      <w:pPr>
        <w:pStyle w:val="Subsection"/>
      </w:pPr>
      <w:r>
        <w:tab/>
        <w:t>(4)</w:t>
      </w:r>
      <w:r>
        <w:tab/>
        <w:t>The relevant period for any other information is 5 years after the day on which, in the opinion of the Minister, the operation to which the information relates was substantially completed.</w:t>
      </w:r>
    </w:p>
    <w:p w14:paraId="5AC838A2" w14:textId="61975CD2" w:rsidR="00722149" w:rsidRDefault="00722149" w:rsidP="00197C8C">
      <w:pPr>
        <w:pStyle w:val="Footnotesection"/>
      </w:pPr>
      <w:r w:rsidRPr="00E96B92">
        <w:tab/>
        <w:t>[Regulation </w:t>
      </w:r>
      <w:r>
        <w:t>92</w:t>
      </w:r>
      <w:r w:rsidRPr="00E96B92">
        <w:t xml:space="preserve"> </w:t>
      </w:r>
      <w:r>
        <w:t>amend</w:t>
      </w:r>
      <w:r w:rsidRPr="00E96B92">
        <w:t>ed: SL 2026/82 r. 5</w:t>
      </w:r>
      <w:r>
        <w:t>8</w:t>
      </w:r>
      <w:r w:rsidRPr="00E96B92">
        <w:t>.]</w:t>
      </w:r>
    </w:p>
    <w:p w14:paraId="03C906D5" w14:textId="77777777" w:rsidR="002E02CD" w:rsidRDefault="002E02CD">
      <w:pPr>
        <w:pStyle w:val="Heading5"/>
      </w:pPr>
      <w:bookmarkStart w:id="250" w:name="_Toc230272307"/>
      <w:r>
        <w:rPr>
          <w:rStyle w:val="CharSectno"/>
        </w:rPr>
        <w:t>93</w:t>
      </w:r>
      <w:r>
        <w:t>.</w:t>
      </w:r>
      <w:r>
        <w:tab/>
        <w:t>Release of documentary information: prior availability or consent</w:t>
      </w:r>
      <w:bookmarkEnd w:id="250"/>
    </w:p>
    <w:p w14:paraId="5217C776" w14:textId="77777777" w:rsidR="002E02CD" w:rsidRDefault="002E02CD">
      <w:pPr>
        <w:pStyle w:val="Subsection"/>
      </w:pPr>
      <w:r>
        <w:tab/>
        <w:t>(1)</w:t>
      </w:r>
      <w:r>
        <w:tab/>
        <w:t xml:space="preserve">Subject to subregulation (2), the Minister may make documentary information publicly known or make documentary information available to a person if — </w:t>
      </w:r>
    </w:p>
    <w:p w14:paraId="754BC88A" w14:textId="77777777" w:rsidR="002E02CD" w:rsidRDefault="002E02CD">
      <w:pPr>
        <w:pStyle w:val="Indenta"/>
      </w:pPr>
      <w:r>
        <w:tab/>
        <w:t>(a)</w:t>
      </w:r>
      <w:r>
        <w:tab/>
        <w:t>the instrument holder who gave the information to the Minister has made the information publicly known; or</w:t>
      </w:r>
    </w:p>
    <w:p w14:paraId="77594BB1" w14:textId="77777777" w:rsidR="002E02CD" w:rsidRDefault="002E02CD">
      <w:pPr>
        <w:pStyle w:val="Indenta"/>
      </w:pPr>
      <w:r>
        <w:tab/>
        <w:t>(b)</w:t>
      </w:r>
      <w:r>
        <w:tab/>
        <w:t>the instrument holder who gave the information to the Minister has consented in writing to the information being made publicly known or made available, as the case may be.</w:t>
      </w:r>
    </w:p>
    <w:p w14:paraId="37B9C55B" w14:textId="77777777" w:rsidR="002E02CD" w:rsidRDefault="002E02CD">
      <w:pPr>
        <w:pStyle w:val="Subsection"/>
      </w:pPr>
      <w:r>
        <w:tab/>
        <w:t>(2)</w:t>
      </w:r>
      <w:r>
        <w:tab/>
        <w:t>If documentary information relating to a block was given to the Minister under a special prospecting authority, an access authority or an instrument of consent under section 116 of the Act, subregulation (1) applies only if the information relates to a period when no permit, lease or licence was in force over the block.</w:t>
      </w:r>
    </w:p>
    <w:p w14:paraId="6CD4F7DE" w14:textId="77777777" w:rsidR="002E02CD" w:rsidRDefault="002E02CD">
      <w:pPr>
        <w:pStyle w:val="Heading5"/>
      </w:pPr>
      <w:bookmarkStart w:id="251" w:name="_Toc230272308"/>
      <w:r>
        <w:rPr>
          <w:rStyle w:val="CharSectno"/>
        </w:rPr>
        <w:lastRenderedPageBreak/>
        <w:t>94</w:t>
      </w:r>
      <w:r>
        <w:t>.</w:t>
      </w:r>
      <w:r>
        <w:tab/>
        <w:t>Fees for documentary information</w:t>
      </w:r>
      <w:bookmarkEnd w:id="251"/>
    </w:p>
    <w:p w14:paraId="4135E840" w14:textId="77777777" w:rsidR="002E02CD" w:rsidRDefault="002E02CD">
      <w:pPr>
        <w:pStyle w:val="Subsection"/>
      </w:pPr>
      <w:r>
        <w:tab/>
        <w:t>(1)</w:t>
      </w:r>
      <w:r>
        <w:tab/>
        <w:t>This regulation applies if, under regulation 91(1), 92(2) or 93(1), the Minister makes documentary information available to a person.</w:t>
      </w:r>
    </w:p>
    <w:p w14:paraId="4C1BA89B" w14:textId="77777777" w:rsidR="002E02CD" w:rsidRDefault="002E02CD">
      <w:pPr>
        <w:pStyle w:val="Subsection"/>
      </w:pPr>
      <w:r>
        <w:tab/>
        <w:t>(2)</w:t>
      </w:r>
      <w:r>
        <w:tab/>
        <w:t>If the document containing the information is lent to the person, the Minister may require the person to pay a fee of $142.00 for each day or part of a day during which the document is on loan.</w:t>
      </w:r>
    </w:p>
    <w:p w14:paraId="5C20157A" w14:textId="77777777" w:rsidR="002E02CD" w:rsidRDefault="002E02CD">
      <w:pPr>
        <w:pStyle w:val="Subsection"/>
      </w:pPr>
      <w:r>
        <w:tab/>
        <w:t>(3)</w:t>
      </w:r>
      <w:r>
        <w:tab/>
        <w:t>If it is necessary to conduct a search in order to locate the information for the person, the Minister may require the person to pay a fee of $142.00 for each hour or part of an hour (after the first half hour) taken to conduct the search.</w:t>
      </w:r>
    </w:p>
    <w:p w14:paraId="55E4DAFC" w14:textId="77777777" w:rsidR="002E02CD" w:rsidRDefault="002E02CD">
      <w:pPr>
        <w:pStyle w:val="Subsection"/>
      </w:pPr>
      <w:r>
        <w:tab/>
        <w:t>(4)</w:t>
      </w:r>
      <w:r>
        <w:tab/>
        <w:t>If the information is copied or reproduced for the person, the Minister may require the person to pay a fee of an amount equal to the total costs incurred in copying or reproducing the information.</w:t>
      </w:r>
    </w:p>
    <w:p w14:paraId="47B1E471" w14:textId="77777777" w:rsidR="002E02CD" w:rsidRDefault="002E02CD">
      <w:pPr>
        <w:pStyle w:val="Subsection"/>
      </w:pPr>
      <w:r>
        <w:tab/>
        <w:t>(5)</w:t>
      </w:r>
      <w:r>
        <w:tab/>
        <w:t>If the information is sent to the person, the Minister may require the person to pay a fee of an amount equal to the total costs incurred in sending the information (including any packaging costs).</w:t>
      </w:r>
    </w:p>
    <w:p w14:paraId="0E95964D" w14:textId="77777777" w:rsidR="002E02CD" w:rsidRDefault="002E02CD">
      <w:pPr>
        <w:pStyle w:val="Footnotesection"/>
      </w:pPr>
      <w:r>
        <w:tab/>
        <w:t>[Regulation 94 amended: Gazette 24 Jun 2016 p. 2333; 23 Jun 2017 p. 3304; 25 Jun 2018 p. 2319; 18 Jun 2019 p. 2053; SL 2020/93 r. 17.]</w:t>
      </w:r>
    </w:p>
    <w:p w14:paraId="1BB3B3E2" w14:textId="2781DFF8" w:rsidR="002E02CD" w:rsidRDefault="002E02CD">
      <w:pPr>
        <w:pStyle w:val="Heading5"/>
      </w:pPr>
      <w:bookmarkStart w:id="252" w:name="_Toc230272309"/>
      <w:r>
        <w:rPr>
          <w:rStyle w:val="CharSectno"/>
        </w:rPr>
        <w:t>94A</w:t>
      </w:r>
      <w:r>
        <w:t>.</w:t>
      </w:r>
      <w:r>
        <w:tab/>
        <w:t>Release of documentary information to Department of Treasury and Finance workers for royalties functions</w:t>
      </w:r>
      <w:bookmarkEnd w:id="252"/>
    </w:p>
    <w:p w14:paraId="5808A983" w14:textId="77777777" w:rsidR="002E02CD" w:rsidRDefault="002E02CD">
      <w:pPr>
        <w:pStyle w:val="Subsection"/>
      </w:pPr>
      <w:r>
        <w:tab/>
        <w:t>(1)</w:t>
      </w:r>
      <w:r>
        <w:tab/>
        <w:t xml:space="preserve">In this regulation — </w:t>
      </w:r>
    </w:p>
    <w:p w14:paraId="5F5BDA35" w14:textId="77777777" w:rsidR="002E02CD" w:rsidRDefault="002E02CD">
      <w:pPr>
        <w:pStyle w:val="Defstart"/>
      </w:pPr>
      <w:r>
        <w:tab/>
      </w:r>
      <w:r>
        <w:rPr>
          <w:rStyle w:val="CharDefText"/>
        </w:rPr>
        <w:t>CEO</w:t>
      </w:r>
      <w:r>
        <w:t xml:space="preserve"> means the chief executive officer of the Department of Treasury and Finance;</w:t>
      </w:r>
    </w:p>
    <w:p w14:paraId="61CF185D" w14:textId="77777777" w:rsidR="002E02CD" w:rsidRDefault="002E02CD">
      <w:pPr>
        <w:pStyle w:val="Defstart"/>
      </w:pPr>
      <w:r>
        <w:tab/>
      </w:r>
      <w:r>
        <w:rPr>
          <w:rStyle w:val="CharDefText"/>
        </w:rPr>
        <w:t>Department of Mines, Petroleum and Exploration worker</w:t>
      </w:r>
      <w:r>
        <w:t xml:space="preserve"> means a public service officer, or other individual, employed or engaged in, or who otherwise holds a position in, the </w:t>
      </w:r>
      <w:r>
        <w:lastRenderedPageBreak/>
        <w:t>department of the Public Service principally assisting in the administration of the Act;</w:t>
      </w:r>
    </w:p>
    <w:p w14:paraId="60E6A450" w14:textId="77777777" w:rsidR="002E02CD" w:rsidRDefault="002E02CD">
      <w:pPr>
        <w:pStyle w:val="Defstart"/>
      </w:pPr>
      <w:r>
        <w:tab/>
      </w:r>
      <w:r>
        <w:rPr>
          <w:rStyle w:val="CharDefText"/>
        </w:rPr>
        <w:t>Department of Treasury and Finance</w:t>
      </w:r>
      <w:r>
        <w:t xml:space="preserve"> means the department of the Public Service principally assisting in the administration of the </w:t>
      </w:r>
      <w:r>
        <w:rPr>
          <w:i/>
        </w:rPr>
        <w:t>Taxation Administration Act 2003</w:t>
      </w:r>
      <w:r>
        <w:t>;</w:t>
      </w:r>
    </w:p>
    <w:p w14:paraId="0B3A8CEC" w14:textId="77777777" w:rsidR="002E02CD" w:rsidRDefault="002E02CD">
      <w:pPr>
        <w:pStyle w:val="Defstart"/>
      </w:pPr>
      <w:r>
        <w:tab/>
      </w:r>
      <w:r>
        <w:rPr>
          <w:rStyle w:val="CharDefText"/>
        </w:rPr>
        <w:t>Department of Treasury and Finance worker</w:t>
      </w:r>
      <w:r>
        <w:t xml:space="preserve"> means a public service officer, or other individual, employed or engaged in, or who otherwise holds a position in, the Department of Treasury and Finance;</w:t>
      </w:r>
    </w:p>
    <w:p w14:paraId="05A677D1" w14:textId="77777777" w:rsidR="002E02CD" w:rsidRDefault="002E02CD">
      <w:pPr>
        <w:pStyle w:val="Defstart"/>
      </w:pPr>
      <w:r>
        <w:tab/>
      </w:r>
      <w:r>
        <w:rPr>
          <w:rStyle w:val="CharDefText"/>
        </w:rPr>
        <w:t>Minister for Finance</w:t>
      </w:r>
      <w:r>
        <w:t xml:space="preserve"> means the Minister to whom the administration of the </w:t>
      </w:r>
      <w:r>
        <w:rPr>
          <w:i/>
        </w:rPr>
        <w:t>Taxation Administration Act 2003</w:t>
      </w:r>
      <w:r>
        <w:t xml:space="preserve"> is for the time being committed by the Governor;</w:t>
      </w:r>
    </w:p>
    <w:p w14:paraId="5E4F3875" w14:textId="77777777" w:rsidR="002E02CD" w:rsidRDefault="002E02CD">
      <w:pPr>
        <w:pStyle w:val="Defstart"/>
      </w:pPr>
      <w:r>
        <w:tab/>
      </w:r>
      <w:r>
        <w:rPr>
          <w:rStyle w:val="CharDefText"/>
        </w:rPr>
        <w:t>royalties function</w:t>
      </w:r>
      <w:r>
        <w:t xml:space="preserve"> means a function for, or in connection with, the administration or collection of royalties under the Act.</w:t>
      </w:r>
    </w:p>
    <w:p w14:paraId="4B4B5056" w14:textId="77777777" w:rsidR="002E02CD" w:rsidRDefault="002E02CD">
      <w:pPr>
        <w:pStyle w:val="Subsection"/>
      </w:pPr>
      <w:r>
        <w:tab/>
        <w:t>(2)</w:t>
      </w:r>
      <w:r>
        <w:tab/>
        <w:t>The Minister may make documentary information available to a Department of Treasury and Finance worker for the purposes of, or in relation to, the performance of a royalties function.</w:t>
      </w:r>
    </w:p>
    <w:p w14:paraId="2BB826AD" w14:textId="780F6E94" w:rsidR="002E02CD" w:rsidRDefault="002E02CD">
      <w:pPr>
        <w:pStyle w:val="Subsection"/>
      </w:pPr>
      <w:r>
        <w:tab/>
        <w:t>(3)</w:t>
      </w:r>
      <w:r>
        <w:tab/>
        <w:t>If the Minister makes documentary information available to a Department of Treasury and Finance worker under subregulation (2), the worker may access, copy, use, store or disclose the documentary information for the purposes of, or in relation to, performing a royalties function.</w:t>
      </w:r>
    </w:p>
    <w:p w14:paraId="52B08447" w14:textId="77777777" w:rsidR="002E02CD" w:rsidRDefault="002E02CD">
      <w:pPr>
        <w:pStyle w:val="Subsection"/>
      </w:pPr>
      <w:r>
        <w:tab/>
        <w:t>(4)</w:t>
      </w:r>
      <w:r>
        <w:tab/>
        <w:t xml:space="preserve">A Department of Treasury and Finance worker may only disclose documentary information under subregulation (3) to — </w:t>
      </w:r>
    </w:p>
    <w:p w14:paraId="58CF71EE" w14:textId="77777777" w:rsidR="002E02CD" w:rsidRDefault="002E02CD">
      <w:pPr>
        <w:pStyle w:val="Indenta"/>
      </w:pPr>
      <w:r>
        <w:tab/>
        <w:t>(a)</w:t>
      </w:r>
      <w:r>
        <w:tab/>
        <w:t>another Department of Treasury and Finance worker; or</w:t>
      </w:r>
    </w:p>
    <w:p w14:paraId="2952A502" w14:textId="77777777" w:rsidR="002E02CD" w:rsidRDefault="002E02CD">
      <w:pPr>
        <w:pStyle w:val="Indenta"/>
      </w:pPr>
      <w:r>
        <w:tab/>
        <w:t>(b)</w:t>
      </w:r>
      <w:r>
        <w:tab/>
        <w:t>a Department of Mines, Petroleum and Exploration worker; or</w:t>
      </w:r>
    </w:p>
    <w:p w14:paraId="629106A1" w14:textId="77777777" w:rsidR="002E02CD" w:rsidRDefault="002E02CD">
      <w:pPr>
        <w:pStyle w:val="Indenta"/>
      </w:pPr>
      <w:r>
        <w:tab/>
        <w:t>(c)</w:t>
      </w:r>
      <w:r>
        <w:tab/>
        <w:t>the CEO; or</w:t>
      </w:r>
    </w:p>
    <w:p w14:paraId="70B84493" w14:textId="77777777" w:rsidR="002E02CD" w:rsidRDefault="002E02CD">
      <w:pPr>
        <w:pStyle w:val="Indenta"/>
      </w:pPr>
      <w:r>
        <w:tab/>
        <w:t>(d)</w:t>
      </w:r>
      <w:r>
        <w:tab/>
        <w:t>the Minister for Finance; or</w:t>
      </w:r>
    </w:p>
    <w:p w14:paraId="682B9F6E" w14:textId="77777777" w:rsidR="002E02CD" w:rsidRDefault="002E02CD">
      <w:pPr>
        <w:pStyle w:val="Indenta"/>
      </w:pPr>
      <w:r>
        <w:tab/>
        <w:t>(e)</w:t>
      </w:r>
      <w:r>
        <w:tab/>
        <w:t>another Minister.</w:t>
      </w:r>
    </w:p>
    <w:p w14:paraId="71E8A18D" w14:textId="77777777" w:rsidR="002E02CD" w:rsidRDefault="002E02CD">
      <w:pPr>
        <w:pStyle w:val="Subsection"/>
      </w:pPr>
      <w:r>
        <w:lastRenderedPageBreak/>
        <w:tab/>
        <w:t>(5)</w:t>
      </w:r>
      <w:r>
        <w:tab/>
        <w:t xml:space="preserve">An individual who is or was a Department of Treasury and Finance worker commits an offence if — </w:t>
      </w:r>
    </w:p>
    <w:p w14:paraId="048A9B6F" w14:textId="2D8F2766" w:rsidR="002E02CD" w:rsidRDefault="002E02CD">
      <w:pPr>
        <w:pStyle w:val="Indenta"/>
      </w:pPr>
      <w:r>
        <w:tab/>
        <w:t>(a)</w:t>
      </w:r>
      <w:r>
        <w:tab/>
        <w:t>documentary information made available under subregulation (2) came to the individual’s knowledge in the course of, or by reason of, their employment or engagement in, or their otherwise holding a position in, the Department of Treasury and Finance; and</w:t>
      </w:r>
    </w:p>
    <w:p w14:paraId="54799284" w14:textId="77777777" w:rsidR="002E02CD" w:rsidRDefault="002E02CD">
      <w:pPr>
        <w:pStyle w:val="Indenta"/>
      </w:pPr>
      <w:r>
        <w:tab/>
        <w:t>(b)</w:t>
      </w:r>
      <w:r>
        <w:tab/>
        <w:t xml:space="preserve">the individual accesses, copies, uses, stores or discloses the documentary information — </w:t>
      </w:r>
    </w:p>
    <w:p w14:paraId="56F6BDB3" w14:textId="4849743D" w:rsidR="002E02CD" w:rsidRDefault="002E02CD">
      <w:pPr>
        <w:pStyle w:val="Indenti"/>
      </w:pPr>
      <w:r>
        <w:tab/>
        <w:t>(i)</w:t>
      </w:r>
      <w:r>
        <w:tab/>
        <w:t>for personal gain; or</w:t>
      </w:r>
    </w:p>
    <w:p w14:paraId="52D85D82" w14:textId="77777777" w:rsidR="002E02CD" w:rsidRDefault="002E02CD">
      <w:pPr>
        <w:pStyle w:val="Indenti"/>
      </w:pPr>
      <w:r>
        <w:tab/>
        <w:t>(ii)</w:t>
      </w:r>
      <w:r>
        <w:tab/>
        <w:t>otherwise in a way that is not authorised under subregulation (3).</w:t>
      </w:r>
    </w:p>
    <w:p w14:paraId="51882A21" w14:textId="77777777" w:rsidR="002E02CD" w:rsidRDefault="002E02CD">
      <w:pPr>
        <w:pStyle w:val="Penstart"/>
      </w:pPr>
      <w:r>
        <w:tab/>
        <w:t>Penalty for this subregulation: a fine of $10 000.</w:t>
      </w:r>
    </w:p>
    <w:p w14:paraId="6FC50F06" w14:textId="1FB94D78" w:rsidR="002E02CD" w:rsidRDefault="002E02CD">
      <w:pPr>
        <w:pStyle w:val="Subsection"/>
      </w:pPr>
      <w:r>
        <w:tab/>
        <w:t>(6)</w:t>
      </w:r>
      <w:r>
        <w:tab/>
        <w:t>A Minister to whom documentary information is disclosed under subregulation (3) or this subregulation may access, copy, use, store or disclose the documentary information for the purposes of, or in relation to, a royalties function.</w:t>
      </w:r>
    </w:p>
    <w:p w14:paraId="75DE4D9E" w14:textId="77777777" w:rsidR="002E02CD" w:rsidRDefault="002E02CD">
      <w:pPr>
        <w:pStyle w:val="Subsection"/>
      </w:pPr>
      <w:r>
        <w:tab/>
        <w:t>(7)</w:t>
      </w:r>
      <w:r>
        <w:tab/>
        <w:t>Subregulation (6) authorises a Minister to disclose documentary information only to another Minister.</w:t>
      </w:r>
    </w:p>
    <w:p w14:paraId="6C548ABA" w14:textId="77777777" w:rsidR="002E02CD" w:rsidRDefault="002E02CD">
      <w:pPr>
        <w:pStyle w:val="Footnotesection"/>
      </w:pPr>
      <w:r>
        <w:tab/>
        <w:t>[Regulation 94A inserted: SL 2022/1 r. 6; amended: SL 2025/153 r. 15.]</w:t>
      </w:r>
    </w:p>
    <w:p w14:paraId="025AE3CE" w14:textId="77777777" w:rsidR="002E02CD" w:rsidRDefault="002E02CD">
      <w:pPr>
        <w:pStyle w:val="Heading3"/>
        <w:keepNext w:val="0"/>
        <w:widowControl w:val="0"/>
      </w:pPr>
      <w:bookmarkStart w:id="253" w:name="_Toc229990458"/>
      <w:bookmarkStart w:id="254" w:name="_Toc230006737"/>
      <w:bookmarkStart w:id="255" w:name="_Toc230009205"/>
      <w:bookmarkStart w:id="256" w:name="_Toc230272310"/>
      <w:r>
        <w:rPr>
          <w:rStyle w:val="CharDivNo"/>
        </w:rPr>
        <w:t>Division 4</w:t>
      </w:r>
      <w:r>
        <w:t> — </w:t>
      </w:r>
      <w:r>
        <w:rPr>
          <w:rStyle w:val="CharDivText"/>
        </w:rPr>
        <w:t>Release of mining samples</w:t>
      </w:r>
      <w:bookmarkEnd w:id="253"/>
      <w:bookmarkEnd w:id="254"/>
      <w:bookmarkEnd w:id="255"/>
      <w:bookmarkEnd w:id="256"/>
    </w:p>
    <w:p w14:paraId="73E20E67" w14:textId="77777777" w:rsidR="002E02CD" w:rsidRDefault="002E02CD">
      <w:pPr>
        <w:pStyle w:val="Heading5"/>
      </w:pPr>
      <w:bookmarkStart w:id="257" w:name="_Toc230272311"/>
      <w:r>
        <w:rPr>
          <w:rStyle w:val="CharSectno"/>
        </w:rPr>
        <w:t>95</w:t>
      </w:r>
      <w:r>
        <w:t>.</w:t>
      </w:r>
      <w:r>
        <w:tab/>
        <w:t>Purpose of Division</w:t>
      </w:r>
      <w:bookmarkEnd w:id="257"/>
    </w:p>
    <w:p w14:paraId="424F8AF1" w14:textId="77777777" w:rsidR="002E02CD" w:rsidRDefault="002E02CD">
      <w:pPr>
        <w:pStyle w:val="Subsection"/>
      </w:pPr>
      <w:r>
        <w:tab/>
      </w:r>
      <w:r>
        <w:tab/>
        <w:t xml:space="preserve">This Division sets out the circumstances in which the Minister may — </w:t>
      </w:r>
    </w:p>
    <w:p w14:paraId="00922455" w14:textId="77777777" w:rsidR="002E02CD" w:rsidRDefault="002E02CD">
      <w:pPr>
        <w:pStyle w:val="Indenta"/>
      </w:pPr>
      <w:r>
        <w:tab/>
        <w:t>(a)</w:t>
      </w:r>
      <w:r>
        <w:tab/>
        <w:t>make publicly known any details of a mining sample; or</w:t>
      </w:r>
    </w:p>
    <w:p w14:paraId="0188901F" w14:textId="77777777" w:rsidR="002E02CD" w:rsidRDefault="002E02CD">
      <w:pPr>
        <w:pStyle w:val="Indenta"/>
      </w:pPr>
      <w:r>
        <w:tab/>
        <w:t>(b)</w:t>
      </w:r>
      <w:r>
        <w:tab/>
        <w:t>permit a person (other than another Minister or a Minister of another jurisdiction) to inspect a mining sample.</w:t>
      </w:r>
    </w:p>
    <w:p w14:paraId="6F0DB46D" w14:textId="77777777" w:rsidR="002E02CD" w:rsidRDefault="002E02CD">
      <w:pPr>
        <w:pStyle w:val="Heading5"/>
      </w:pPr>
      <w:bookmarkStart w:id="258" w:name="_Toc230272312"/>
      <w:r>
        <w:rPr>
          <w:rStyle w:val="CharSectno"/>
        </w:rPr>
        <w:lastRenderedPageBreak/>
        <w:t>96</w:t>
      </w:r>
      <w:r>
        <w:t>.</w:t>
      </w:r>
      <w:r>
        <w:tab/>
        <w:t>Release of mining samples after relevant day</w:t>
      </w:r>
      <w:bookmarkEnd w:id="258"/>
    </w:p>
    <w:p w14:paraId="7BCFA3A7" w14:textId="77777777" w:rsidR="002E02CD" w:rsidRDefault="002E02CD">
      <w:pPr>
        <w:pStyle w:val="Subsection"/>
      </w:pPr>
      <w:r>
        <w:tab/>
        <w:t>(1)</w:t>
      </w:r>
      <w:r>
        <w:tab/>
        <w:t>The Minister may make publicly known details of a mining sample or permit a person to inspect a mining sample if the relevant day for the sample, as determined under subregulation (2), has passed.</w:t>
      </w:r>
    </w:p>
    <w:p w14:paraId="67C63E78" w14:textId="77777777" w:rsidR="002E02CD" w:rsidRDefault="002E02CD">
      <w:pPr>
        <w:pStyle w:val="Subsection"/>
      </w:pPr>
      <w:r>
        <w:tab/>
        <w:t>(2)</w:t>
      </w:r>
      <w:r>
        <w:tab/>
        <w:t>The relevant day for a mining sample is the day specified in the item of the Table that describes the instrument under which the operation to which the sample relates was conducted.</w:t>
      </w:r>
    </w:p>
    <w:p w14:paraId="3B5764B9" w14:textId="77777777" w:rsidR="002E02CD" w:rsidRDefault="002E02CD">
      <w:pPr>
        <w:pStyle w:val="THeadingNAm"/>
        <w:rPr>
          <w:szCs w:val="24"/>
        </w:rPr>
      </w:pPr>
      <w:r>
        <w:rPr>
          <w:szCs w:val="24"/>
        </w:rPr>
        <w:t>Table</w:t>
      </w:r>
    </w:p>
    <w:tbl>
      <w:tblPr>
        <w:tblStyle w:val="TableGrid"/>
        <w:tblW w:w="6379" w:type="dxa"/>
        <w:tblInd w:w="675" w:type="dxa"/>
        <w:tblLayout w:type="fixed"/>
        <w:tblLook w:val="01E0" w:firstRow="1" w:lastRow="1" w:firstColumn="1" w:lastColumn="1" w:noHBand="0" w:noVBand="0"/>
      </w:tblPr>
      <w:tblGrid>
        <w:gridCol w:w="709"/>
        <w:gridCol w:w="2977"/>
        <w:gridCol w:w="2693"/>
      </w:tblGrid>
      <w:tr w:rsidR="00444A56" w14:paraId="7BB7EF12" w14:textId="77777777">
        <w:tc>
          <w:tcPr>
            <w:tcW w:w="709" w:type="dxa"/>
          </w:tcPr>
          <w:p w14:paraId="22BFF2F6" w14:textId="77777777" w:rsidR="002E02CD" w:rsidRDefault="002E02CD">
            <w:pPr>
              <w:pStyle w:val="TableNAm"/>
              <w:jc w:val="center"/>
              <w:rPr>
                <w:b/>
                <w:szCs w:val="24"/>
              </w:rPr>
            </w:pPr>
            <w:r>
              <w:rPr>
                <w:b/>
                <w:szCs w:val="24"/>
              </w:rPr>
              <w:t>Item</w:t>
            </w:r>
          </w:p>
        </w:tc>
        <w:tc>
          <w:tcPr>
            <w:tcW w:w="2977" w:type="dxa"/>
          </w:tcPr>
          <w:p w14:paraId="38D89478" w14:textId="77777777" w:rsidR="002E02CD" w:rsidRDefault="002E02CD">
            <w:pPr>
              <w:pStyle w:val="TableNAm"/>
              <w:rPr>
                <w:b/>
                <w:szCs w:val="24"/>
              </w:rPr>
            </w:pPr>
            <w:r>
              <w:rPr>
                <w:b/>
                <w:szCs w:val="24"/>
              </w:rPr>
              <w:t>Instrument</w:t>
            </w:r>
          </w:p>
        </w:tc>
        <w:tc>
          <w:tcPr>
            <w:tcW w:w="2693" w:type="dxa"/>
          </w:tcPr>
          <w:p w14:paraId="67C495E9" w14:textId="77777777" w:rsidR="002E02CD" w:rsidRDefault="002E02CD">
            <w:pPr>
              <w:pStyle w:val="TableNAm"/>
              <w:rPr>
                <w:b/>
                <w:szCs w:val="24"/>
              </w:rPr>
            </w:pPr>
            <w:r>
              <w:rPr>
                <w:b/>
                <w:szCs w:val="24"/>
              </w:rPr>
              <w:t>Relevant day</w:t>
            </w:r>
          </w:p>
        </w:tc>
      </w:tr>
      <w:tr w:rsidR="00444A56" w14:paraId="59440FF2" w14:textId="77777777">
        <w:tc>
          <w:tcPr>
            <w:tcW w:w="709" w:type="dxa"/>
          </w:tcPr>
          <w:p w14:paraId="5A5B872A" w14:textId="77777777" w:rsidR="002E02CD" w:rsidRDefault="002E02CD">
            <w:pPr>
              <w:pStyle w:val="TableNAm"/>
              <w:jc w:val="center"/>
              <w:rPr>
                <w:szCs w:val="24"/>
              </w:rPr>
            </w:pPr>
            <w:r>
              <w:rPr>
                <w:szCs w:val="24"/>
              </w:rPr>
              <w:t>1.</w:t>
            </w:r>
          </w:p>
        </w:tc>
        <w:tc>
          <w:tcPr>
            <w:tcW w:w="2977" w:type="dxa"/>
          </w:tcPr>
          <w:p w14:paraId="045D3964" w14:textId="77777777" w:rsidR="002E02CD" w:rsidRDefault="002E02CD">
            <w:pPr>
              <w:pStyle w:val="TableNAm"/>
              <w:rPr>
                <w:szCs w:val="24"/>
              </w:rPr>
            </w:pPr>
            <w:r>
              <w:rPr>
                <w:szCs w:val="24"/>
              </w:rPr>
              <w:t>An instrument that is still in force.</w:t>
            </w:r>
          </w:p>
        </w:tc>
        <w:tc>
          <w:tcPr>
            <w:tcW w:w="2693" w:type="dxa"/>
          </w:tcPr>
          <w:p w14:paraId="076F70B9" w14:textId="77777777" w:rsidR="002E02CD" w:rsidRDefault="002E02CD">
            <w:pPr>
              <w:pStyle w:val="TableNAm"/>
              <w:rPr>
                <w:szCs w:val="24"/>
              </w:rPr>
            </w:pPr>
            <w:r>
              <w:rPr>
                <w:color w:val="000000"/>
                <w:szCs w:val="24"/>
              </w:rPr>
              <w:t xml:space="preserve">The day </w:t>
            </w:r>
            <w:r>
              <w:rPr>
                <w:szCs w:val="24"/>
              </w:rPr>
              <w:t>2 years after the day on which, in the opinion of the Minister, the operation was substantially completed.</w:t>
            </w:r>
          </w:p>
        </w:tc>
      </w:tr>
      <w:tr w:rsidR="00444A56" w14:paraId="59EE4AF2" w14:textId="77777777">
        <w:trPr>
          <w:cantSplit/>
        </w:trPr>
        <w:tc>
          <w:tcPr>
            <w:tcW w:w="709" w:type="dxa"/>
          </w:tcPr>
          <w:p w14:paraId="23248D3C" w14:textId="77777777" w:rsidR="002E02CD" w:rsidRDefault="002E02CD">
            <w:pPr>
              <w:pStyle w:val="TableNAm"/>
              <w:jc w:val="center"/>
              <w:rPr>
                <w:szCs w:val="24"/>
              </w:rPr>
            </w:pPr>
            <w:r>
              <w:rPr>
                <w:szCs w:val="24"/>
              </w:rPr>
              <w:t>2.</w:t>
            </w:r>
          </w:p>
        </w:tc>
        <w:tc>
          <w:tcPr>
            <w:tcW w:w="2977" w:type="dxa"/>
          </w:tcPr>
          <w:p w14:paraId="4C4AF3DD" w14:textId="77777777" w:rsidR="002E02CD" w:rsidRDefault="002E02CD">
            <w:pPr>
              <w:pStyle w:val="TableNAm"/>
              <w:rPr>
                <w:szCs w:val="24"/>
              </w:rPr>
            </w:pPr>
            <w:r>
              <w:rPr>
                <w:szCs w:val="24"/>
              </w:rPr>
              <w:t xml:space="preserve">An instrument that — </w:t>
            </w:r>
          </w:p>
          <w:p w14:paraId="727A408C" w14:textId="77777777" w:rsidR="002E02CD" w:rsidRDefault="002E02CD">
            <w:pPr>
              <w:pStyle w:val="TableNAm"/>
              <w:tabs>
                <w:tab w:val="clear" w:pos="567"/>
                <w:tab w:val="left" w:pos="176"/>
                <w:tab w:val="left" w:pos="540"/>
              </w:tabs>
              <w:ind w:left="601" w:hanging="601"/>
              <w:rPr>
                <w:szCs w:val="24"/>
              </w:rPr>
            </w:pPr>
            <w:r>
              <w:rPr>
                <w:szCs w:val="24"/>
              </w:rPr>
              <w:tab/>
              <w:t>(a)</w:t>
            </w:r>
            <w:r>
              <w:rPr>
                <w:szCs w:val="24"/>
              </w:rPr>
              <w:tab/>
              <w:t>has expired; or</w:t>
            </w:r>
          </w:p>
          <w:p w14:paraId="570B1DD7" w14:textId="77777777" w:rsidR="002E02CD" w:rsidRDefault="002E02CD">
            <w:pPr>
              <w:pStyle w:val="TableNAm"/>
              <w:tabs>
                <w:tab w:val="clear" w:pos="567"/>
                <w:tab w:val="left" w:pos="176"/>
                <w:tab w:val="left" w:pos="540"/>
                <w:tab w:val="left" w:pos="726"/>
              </w:tabs>
              <w:ind w:left="601" w:hanging="601"/>
              <w:rPr>
                <w:szCs w:val="24"/>
              </w:rPr>
            </w:pPr>
            <w:r>
              <w:rPr>
                <w:szCs w:val="24"/>
              </w:rPr>
              <w:tab/>
              <w:t>(b)</w:t>
            </w:r>
            <w:r>
              <w:rPr>
                <w:szCs w:val="24"/>
              </w:rPr>
              <w:tab/>
              <w:t>has been surrendered, cancelled, revoked or terminated before the expiry date of the instrument.</w:t>
            </w:r>
          </w:p>
        </w:tc>
        <w:tc>
          <w:tcPr>
            <w:tcW w:w="2693" w:type="dxa"/>
          </w:tcPr>
          <w:p w14:paraId="608498FF" w14:textId="77777777" w:rsidR="002E02CD" w:rsidRDefault="002E02CD">
            <w:pPr>
              <w:pStyle w:val="TableNAm"/>
              <w:rPr>
                <w:szCs w:val="24"/>
              </w:rPr>
            </w:pPr>
            <w:r>
              <w:rPr>
                <w:szCs w:val="24"/>
              </w:rPr>
              <w:t>The day of the expiry, surrender, cancellation, revocation or termination.</w:t>
            </w:r>
          </w:p>
        </w:tc>
      </w:tr>
    </w:tbl>
    <w:p w14:paraId="25BE1DBA" w14:textId="77777777" w:rsidR="002E02CD" w:rsidRDefault="002E02CD">
      <w:pPr>
        <w:pStyle w:val="Heading5"/>
      </w:pPr>
      <w:bookmarkStart w:id="259" w:name="_Toc230272313"/>
      <w:r>
        <w:rPr>
          <w:rStyle w:val="CharSectno"/>
        </w:rPr>
        <w:t>97</w:t>
      </w:r>
      <w:r>
        <w:t>.</w:t>
      </w:r>
      <w:r>
        <w:tab/>
        <w:t>Release of mining samples: prior availability or consent</w:t>
      </w:r>
      <w:bookmarkEnd w:id="259"/>
    </w:p>
    <w:p w14:paraId="09872D0F" w14:textId="77777777" w:rsidR="002E02CD" w:rsidRDefault="002E02CD">
      <w:pPr>
        <w:pStyle w:val="Subsection"/>
      </w:pPr>
      <w:r>
        <w:tab/>
        <w:t>(1)</w:t>
      </w:r>
      <w:r>
        <w:tab/>
        <w:t xml:space="preserve">Subject to subregulation (2), the Minister may make publicly known details of a mining sample or permit a person to inspect a mining sample if — </w:t>
      </w:r>
    </w:p>
    <w:p w14:paraId="21D84CAD" w14:textId="77777777" w:rsidR="002E02CD" w:rsidRDefault="002E02CD">
      <w:pPr>
        <w:pStyle w:val="Indenta"/>
      </w:pPr>
      <w:r>
        <w:tab/>
        <w:t>(a)</w:t>
      </w:r>
      <w:r>
        <w:tab/>
        <w:t>the instrument holder who gave the sample to the Minister has made publicly known those details of the sample; or</w:t>
      </w:r>
    </w:p>
    <w:p w14:paraId="0202537B" w14:textId="77777777" w:rsidR="002E02CD" w:rsidRDefault="002E02CD">
      <w:pPr>
        <w:pStyle w:val="Indenta"/>
      </w:pPr>
      <w:r>
        <w:lastRenderedPageBreak/>
        <w:tab/>
        <w:t>(b)</w:t>
      </w:r>
      <w:r>
        <w:tab/>
        <w:t>the instrument holder who gave the sample to the Minister has caused to be made publicly known those details of the sample; or</w:t>
      </w:r>
    </w:p>
    <w:p w14:paraId="2E4945DD" w14:textId="77777777" w:rsidR="002E02CD" w:rsidRDefault="002E02CD">
      <w:pPr>
        <w:pStyle w:val="Indenta"/>
      </w:pPr>
      <w:r>
        <w:tab/>
        <w:t>(c)</w:t>
      </w:r>
      <w:r>
        <w:tab/>
        <w:t>the instrument holder who gave the sample to the Minister has consented in writing to details of the sample being made publicly known or to the sample being made available for inspection.</w:t>
      </w:r>
    </w:p>
    <w:p w14:paraId="4C0A0142" w14:textId="77777777" w:rsidR="002E02CD" w:rsidRDefault="002E02CD">
      <w:pPr>
        <w:pStyle w:val="Subsection"/>
      </w:pPr>
      <w:r>
        <w:tab/>
        <w:t>(2)</w:t>
      </w:r>
      <w:r>
        <w:tab/>
        <w:t>If a mining sample from a block was given to the Minister under a special prospecting authority, an access authority or an instrument of consent under section 116 of the Act, subregulation (1) applies only if the sample was obtained during a period when no permit, lease or licence was in force over the block.</w:t>
      </w:r>
    </w:p>
    <w:p w14:paraId="36DF26E1" w14:textId="77777777" w:rsidR="002E02CD" w:rsidRDefault="002E02CD">
      <w:pPr>
        <w:pStyle w:val="Heading5"/>
      </w:pPr>
      <w:bookmarkStart w:id="260" w:name="_Toc230272314"/>
      <w:r>
        <w:rPr>
          <w:rStyle w:val="CharSectno"/>
        </w:rPr>
        <w:t>98</w:t>
      </w:r>
      <w:r>
        <w:t>.</w:t>
      </w:r>
      <w:r>
        <w:tab/>
        <w:t>Fees for inspection of mining sample</w:t>
      </w:r>
      <w:bookmarkEnd w:id="260"/>
    </w:p>
    <w:p w14:paraId="29E360C7" w14:textId="77777777" w:rsidR="002E02CD" w:rsidRDefault="002E02CD">
      <w:pPr>
        <w:pStyle w:val="Subsection"/>
      </w:pPr>
      <w:r>
        <w:tab/>
        <w:t>(1)</w:t>
      </w:r>
      <w:r>
        <w:tab/>
        <w:t>This regulation applies if, under regulation 96(1) or 97(1), the Minister permits a person to inspect a mining sample.</w:t>
      </w:r>
    </w:p>
    <w:p w14:paraId="1304805F" w14:textId="77777777" w:rsidR="002E02CD" w:rsidRDefault="002E02CD">
      <w:pPr>
        <w:pStyle w:val="Subsection"/>
      </w:pPr>
      <w:r>
        <w:tab/>
        <w:t>(2)</w:t>
      </w:r>
      <w:r>
        <w:tab/>
        <w:t>If the mining sample is lent to the person for inspection, the Minister may require the person to pay a fee of $142.00 for each day or part of a day during which the sample is on loan.</w:t>
      </w:r>
    </w:p>
    <w:p w14:paraId="2EBD7A54" w14:textId="77777777" w:rsidR="002E02CD" w:rsidRDefault="002E02CD">
      <w:pPr>
        <w:pStyle w:val="Subsection"/>
      </w:pPr>
      <w:r>
        <w:tab/>
        <w:t>(3)</w:t>
      </w:r>
      <w:r>
        <w:tab/>
        <w:t>If it is necessary to conduct a search in order to locate the mining sample for the person, the Minister may require the person to pay a fee of $142.00 for each hour or part of an hour (after the first half hour) taken to conduct the search.</w:t>
      </w:r>
    </w:p>
    <w:p w14:paraId="360ABCBC" w14:textId="77777777" w:rsidR="002E02CD" w:rsidRDefault="002E02CD">
      <w:pPr>
        <w:pStyle w:val="Subsection"/>
        <w:rPr>
          <w:rStyle w:val="DraftersNotes"/>
          <w:b w:val="0"/>
          <w:i w:val="0"/>
          <w:sz w:val="24"/>
        </w:rPr>
      </w:pPr>
      <w:r>
        <w:tab/>
        <w:t>(4)</w:t>
      </w:r>
      <w:r>
        <w:tab/>
        <w:t>If the mining sample is sent to the person for inspection, the Minister may require the person to pay a fee of an amount equal to the total costs incurred in sending the sample (including any packaging costs).</w:t>
      </w:r>
    </w:p>
    <w:p w14:paraId="54F7586E" w14:textId="77777777" w:rsidR="002E02CD" w:rsidRDefault="002E02CD">
      <w:pPr>
        <w:pStyle w:val="Footnotesection"/>
      </w:pPr>
      <w:r>
        <w:tab/>
        <w:t>[Regulation 98 amended: Gazette 24 Jun 2016 p. 2334; 23 Jun 2017 p. 3304; 25 Jun 2018 p. 2319; 18 Jun 2019 p. 2053; SL 2020/93 r. 18.]</w:t>
      </w:r>
    </w:p>
    <w:p w14:paraId="30084F86" w14:textId="77777777" w:rsidR="002E02CD" w:rsidRDefault="002E02CD">
      <w:pPr>
        <w:pStyle w:val="Heading2"/>
      </w:pPr>
      <w:bookmarkStart w:id="261" w:name="_Toc229990463"/>
      <w:bookmarkStart w:id="262" w:name="_Toc230006742"/>
      <w:bookmarkStart w:id="263" w:name="_Toc230009210"/>
      <w:bookmarkStart w:id="264" w:name="_Toc230272315"/>
      <w:r>
        <w:rPr>
          <w:rStyle w:val="CharPartNo"/>
        </w:rPr>
        <w:lastRenderedPageBreak/>
        <w:t>Part 10</w:t>
      </w:r>
      <w:r>
        <w:rPr>
          <w:rStyle w:val="CharDivNo"/>
        </w:rPr>
        <w:t> </w:t>
      </w:r>
      <w:r>
        <w:t>—</w:t>
      </w:r>
      <w:r>
        <w:rPr>
          <w:rStyle w:val="CharDivText"/>
        </w:rPr>
        <w:t> </w:t>
      </w:r>
      <w:r>
        <w:rPr>
          <w:rStyle w:val="CharPartText"/>
        </w:rPr>
        <w:t>Transitional provisions</w:t>
      </w:r>
      <w:bookmarkEnd w:id="261"/>
      <w:bookmarkEnd w:id="262"/>
      <w:bookmarkEnd w:id="263"/>
      <w:bookmarkEnd w:id="264"/>
    </w:p>
    <w:p w14:paraId="49DFA02B" w14:textId="77777777" w:rsidR="002E02CD" w:rsidRDefault="002E02CD">
      <w:pPr>
        <w:pStyle w:val="Heading5"/>
      </w:pPr>
      <w:bookmarkStart w:id="265" w:name="_Toc230272316"/>
      <w:r>
        <w:rPr>
          <w:rStyle w:val="CharSectno"/>
        </w:rPr>
        <w:t>99</w:t>
      </w:r>
      <w:r>
        <w:t>.</w:t>
      </w:r>
      <w:r>
        <w:tab/>
        <w:t>Terms used</w:t>
      </w:r>
      <w:bookmarkEnd w:id="265"/>
    </w:p>
    <w:p w14:paraId="23107F51" w14:textId="77777777" w:rsidR="002E02CD" w:rsidRDefault="002E02CD">
      <w:pPr>
        <w:pStyle w:val="Subsection"/>
      </w:pPr>
      <w:r>
        <w:tab/>
      </w:r>
      <w:r>
        <w:tab/>
        <w:t xml:space="preserve">In this Part — </w:t>
      </w:r>
    </w:p>
    <w:p w14:paraId="4AF11D44" w14:textId="77777777" w:rsidR="002E02CD" w:rsidRDefault="002E02CD">
      <w:pPr>
        <w:pStyle w:val="Defstart"/>
      </w:pPr>
      <w:r>
        <w:tab/>
      </w:r>
      <w:r>
        <w:rPr>
          <w:rStyle w:val="CharDefText"/>
        </w:rPr>
        <w:t>commencement day</w:t>
      </w:r>
      <w:r>
        <w:t xml:space="preserve"> means the day on which this Part comes into operation;</w:t>
      </w:r>
    </w:p>
    <w:p w14:paraId="1EFCA78D" w14:textId="77777777" w:rsidR="002E02CD" w:rsidRDefault="002E02CD">
      <w:pPr>
        <w:pStyle w:val="Defstart"/>
      </w:pPr>
      <w:r>
        <w:tab/>
      </w:r>
      <w:r>
        <w:rPr>
          <w:rStyle w:val="CharDefText"/>
        </w:rPr>
        <w:t>existing recovery operation</w:t>
      </w:r>
      <w:r>
        <w:t xml:space="preserve"> means the recovery of petroleum from a petroleum pool in a licence area undertaken by a petroleum licensee before commencement day that continues on or after that day;</w:t>
      </w:r>
    </w:p>
    <w:p w14:paraId="5DB48AA3" w14:textId="77777777" w:rsidR="002E02CD" w:rsidRDefault="002E02CD">
      <w:pPr>
        <w:pStyle w:val="Defstart"/>
      </w:pPr>
      <w:r>
        <w:tab/>
      </w:r>
      <w:r>
        <w:rPr>
          <w:rStyle w:val="CharDefText"/>
        </w:rPr>
        <w:t>existing well activity</w:t>
      </w:r>
      <w:r>
        <w:t xml:space="preserve"> means a well activity undertaken by a title holder before commencement day that continues on or after that day;</w:t>
      </w:r>
    </w:p>
    <w:p w14:paraId="723774D1" w14:textId="77777777" w:rsidR="002E02CD" w:rsidRDefault="002E02CD">
      <w:pPr>
        <w:pStyle w:val="Defstart"/>
      </w:pPr>
      <w:r>
        <w:tab/>
      </w:r>
      <w:r>
        <w:rPr>
          <w:rStyle w:val="CharDefText"/>
        </w:rPr>
        <w:t>transitional period</w:t>
      </w:r>
      <w:r>
        <w:t xml:space="preserve"> means the period of 12 months beginning on commencement day.</w:t>
      </w:r>
    </w:p>
    <w:p w14:paraId="54895B74" w14:textId="77777777" w:rsidR="002E02CD" w:rsidRDefault="002E02CD">
      <w:pPr>
        <w:pStyle w:val="Heading5"/>
      </w:pPr>
      <w:bookmarkStart w:id="266" w:name="_Toc230272317"/>
      <w:r>
        <w:rPr>
          <w:rStyle w:val="CharSectno"/>
        </w:rPr>
        <w:t>100</w:t>
      </w:r>
      <w:r>
        <w:t>.</w:t>
      </w:r>
      <w:r>
        <w:tab/>
        <w:t>Existing surveys</w:t>
      </w:r>
      <w:bookmarkEnd w:id="266"/>
    </w:p>
    <w:p w14:paraId="34864FC7" w14:textId="77777777" w:rsidR="002E02CD" w:rsidRDefault="002E02CD">
      <w:pPr>
        <w:pStyle w:val="Subsection"/>
      </w:pPr>
      <w:r>
        <w:tab/>
      </w:r>
      <w:r>
        <w:tab/>
        <w:t>Regulation 5 does not apply in relation to a survey undertaken by an instrument holder before commencement day that continues on or after that day.</w:t>
      </w:r>
    </w:p>
    <w:p w14:paraId="1FAF4895" w14:textId="77777777" w:rsidR="002E02CD" w:rsidRDefault="002E02CD">
      <w:pPr>
        <w:pStyle w:val="Heading5"/>
      </w:pPr>
      <w:bookmarkStart w:id="267" w:name="_Toc230272318"/>
      <w:r>
        <w:rPr>
          <w:rStyle w:val="CharSectno"/>
        </w:rPr>
        <w:t>101</w:t>
      </w:r>
      <w:r>
        <w:t>.</w:t>
      </w:r>
      <w:r>
        <w:tab/>
        <w:t>Existing well activities</w:t>
      </w:r>
      <w:bookmarkEnd w:id="267"/>
    </w:p>
    <w:p w14:paraId="228033F4" w14:textId="77777777" w:rsidR="002E02CD" w:rsidRDefault="002E02CD">
      <w:pPr>
        <w:pStyle w:val="Subsection"/>
      </w:pPr>
      <w:r>
        <w:tab/>
      </w:r>
      <w:r>
        <w:tab/>
        <w:t xml:space="preserve">Regulation 10(1) does not apply in relation to an existing well activity until — </w:t>
      </w:r>
    </w:p>
    <w:p w14:paraId="2B55D77B" w14:textId="77777777" w:rsidR="002E02CD" w:rsidRDefault="002E02CD">
      <w:pPr>
        <w:pStyle w:val="Indenta"/>
      </w:pPr>
      <w:r>
        <w:tab/>
        <w:t>(a)</w:t>
      </w:r>
      <w:r>
        <w:tab/>
        <w:t>in a case where, before the end of the transitional period, the title holder undertaking the well activity makes an application under regulation 12(1) for approval of a well management plan in respect of the well activity — the day after the day on which the title holder is given notice under regulation 14 of the decision on the application; or</w:t>
      </w:r>
    </w:p>
    <w:p w14:paraId="17385A3C" w14:textId="77777777" w:rsidR="002E02CD" w:rsidRDefault="002E02CD">
      <w:pPr>
        <w:pStyle w:val="Indenta"/>
      </w:pPr>
      <w:r>
        <w:tab/>
        <w:t>(b)</w:t>
      </w:r>
      <w:r>
        <w:tab/>
        <w:t>in any other case — the day after the end of the transitional period.</w:t>
      </w:r>
    </w:p>
    <w:p w14:paraId="67EA6D63" w14:textId="77777777" w:rsidR="002E02CD" w:rsidRDefault="002E02CD">
      <w:pPr>
        <w:pStyle w:val="Heading5"/>
      </w:pPr>
      <w:bookmarkStart w:id="268" w:name="_Toc230272319"/>
      <w:r>
        <w:rPr>
          <w:rStyle w:val="CharSectno"/>
        </w:rPr>
        <w:lastRenderedPageBreak/>
        <w:t>102</w:t>
      </w:r>
      <w:r>
        <w:t>.</w:t>
      </w:r>
      <w:r>
        <w:tab/>
        <w:t>Existing recovery operations</w:t>
      </w:r>
      <w:bookmarkEnd w:id="268"/>
    </w:p>
    <w:p w14:paraId="277354A5" w14:textId="77777777" w:rsidR="002E02CD" w:rsidRDefault="002E02CD">
      <w:pPr>
        <w:pStyle w:val="Subsection"/>
      </w:pPr>
      <w:r>
        <w:tab/>
      </w:r>
      <w:r>
        <w:tab/>
        <w:t xml:space="preserve">Regulation 41 does not apply in relation to an existing recovery operation until — </w:t>
      </w:r>
    </w:p>
    <w:p w14:paraId="0E830414" w14:textId="77777777" w:rsidR="002E02CD" w:rsidRDefault="002E02CD">
      <w:pPr>
        <w:pStyle w:val="Indenta"/>
      </w:pPr>
      <w:r>
        <w:tab/>
        <w:t>(a)</w:t>
      </w:r>
      <w:r>
        <w:tab/>
        <w:t>in a case where, before the end of the transitional period, the petroleum licensee undertaking the recovery operation makes an application under regulation 43(1) for approval of a field management plan in respect of the field in which the recovery operation is being undertaken — the day after the day on which the licensee is given notice under regulation 45 of the decision on the application; or</w:t>
      </w:r>
    </w:p>
    <w:p w14:paraId="53402757" w14:textId="77777777" w:rsidR="002E02CD" w:rsidRDefault="002E02CD">
      <w:pPr>
        <w:pStyle w:val="Indenta"/>
      </w:pPr>
      <w:r>
        <w:tab/>
        <w:t>(b)</w:t>
      </w:r>
      <w:r>
        <w:tab/>
        <w:t>in a case where, before the end of the transitional period, the petroleum licensee undertaking the recovery operation makes an application under regulation 58(1) for permission to undertake the recovery operation — the day after the day on which the licensee is given notice under regulation 60 of the decision on the application; or</w:t>
      </w:r>
    </w:p>
    <w:p w14:paraId="5F3217A9" w14:textId="77777777" w:rsidR="002E02CD" w:rsidRDefault="002E02CD">
      <w:pPr>
        <w:pStyle w:val="Indenta"/>
      </w:pPr>
      <w:r>
        <w:tab/>
        <w:t>(c)</w:t>
      </w:r>
      <w:r>
        <w:tab/>
        <w:t>in any other case — the day after the end of the transitional period.</w:t>
      </w:r>
    </w:p>
    <w:p w14:paraId="1FC28D2E" w14:textId="77777777" w:rsidR="002E02CD" w:rsidRDefault="002E02CD">
      <w:pPr>
        <w:sectPr w:rsidR="002E02CD">
          <w:headerReference w:type="even" r:id="rId21"/>
          <w:headerReference w:type="default" r:id="rId22"/>
          <w:headerReference w:type="first" r:id="rId23"/>
          <w:endnotePr>
            <w:numFmt w:val="decimal"/>
          </w:endnotePr>
          <w:pgSz w:w="11907" w:h="16840" w:code="9"/>
          <w:pgMar w:top="2381" w:right="2410" w:bottom="3544" w:left="2410" w:header="720" w:footer="3544" w:gutter="0"/>
          <w:pgNumType w:start="1"/>
          <w:cols w:space="720"/>
          <w:noEndnote/>
          <w:titlePg/>
        </w:sectPr>
      </w:pPr>
    </w:p>
    <w:p w14:paraId="05AEEEF0" w14:textId="77777777" w:rsidR="002E02CD" w:rsidRDefault="002E02CD">
      <w:pPr>
        <w:pStyle w:val="yScheduleHeading"/>
      </w:pPr>
      <w:bookmarkStart w:id="269" w:name="_Toc229990468"/>
      <w:bookmarkStart w:id="270" w:name="_Toc230006747"/>
      <w:bookmarkStart w:id="271" w:name="_Toc230009215"/>
      <w:bookmarkStart w:id="272" w:name="_Toc230272320"/>
      <w:r>
        <w:rPr>
          <w:rStyle w:val="CharSchNo"/>
        </w:rPr>
        <w:lastRenderedPageBreak/>
        <w:t>Schedule 1</w:t>
      </w:r>
      <w:r>
        <w:rPr>
          <w:rStyle w:val="CharSDivNo"/>
        </w:rPr>
        <w:t> </w:t>
      </w:r>
      <w:r>
        <w:t>—</w:t>
      </w:r>
      <w:r>
        <w:rPr>
          <w:rStyle w:val="CharSDivText"/>
        </w:rPr>
        <w:t> </w:t>
      </w:r>
      <w:r>
        <w:rPr>
          <w:rStyle w:val="CharSchText"/>
        </w:rPr>
        <w:t>Well management plan</w:t>
      </w:r>
      <w:bookmarkEnd w:id="269"/>
      <w:bookmarkEnd w:id="270"/>
      <w:bookmarkEnd w:id="271"/>
      <w:bookmarkEnd w:id="272"/>
    </w:p>
    <w:p w14:paraId="23111CC5" w14:textId="77777777" w:rsidR="002E02CD" w:rsidRDefault="002E02CD">
      <w:pPr>
        <w:pStyle w:val="yShoulderClause"/>
        <w:spacing w:after="80"/>
      </w:pPr>
      <w:r>
        <w:t>[r. 17(1)]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444A56" w14:paraId="1FA56461" w14:textId="77777777">
        <w:trPr>
          <w:tblHeader/>
        </w:trPr>
        <w:tc>
          <w:tcPr>
            <w:tcW w:w="709" w:type="dxa"/>
            <w:tcBorders>
              <w:top w:val="single" w:sz="4" w:space="0" w:color="auto"/>
              <w:bottom w:val="single" w:sz="4" w:space="0" w:color="auto"/>
            </w:tcBorders>
          </w:tcPr>
          <w:p w14:paraId="62897227" w14:textId="77777777" w:rsidR="002E02CD" w:rsidRDefault="002E02CD">
            <w:pPr>
              <w:pStyle w:val="yTableNAm"/>
              <w:jc w:val="center"/>
              <w:rPr>
                <w:b/>
              </w:rPr>
            </w:pPr>
            <w:r>
              <w:rPr>
                <w:b/>
              </w:rPr>
              <w:t>Item</w:t>
            </w:r>
          </w:p>
        </w:tc>
        <w:tc>
          <w:tcPr>
            <w:tcW w:w="6176" w:type="dxa"/>
            <w:tcBorders>
              <w:top w:val="single" w:sz="4" w:space="0" w:color="auto"/>
              <w:bottom w:val="single" w:sz="4" w:space="0" w:color="auto"/>
            </w:tcBorders>
          </w:tcPr>
          <w:p w14:paraId="4DED3209" w14:textId="77777777" w:rsidR="002E02CD" w:rsidRDefault="002E02CD">
            <w:pPr>
              <w:pStyle w:val="yTableNAm"/>
              <w:jc w:val="center"/>
              <w:rPr>
                <w:b/>
                <w:bCs/>
              </w:rPr>
            </w:pPr>
            <w:r>
              <w:rPr>
                <w:b/>
                <w:bCs/>
              </w:rPr>
              <w:t>Description of information</w:t>
            </w:r>
          </w:p>
        </w:tc>
      </w:tr>
      <w:tr w:rsidR="00444A56" w14:paraId="732450D0" w14:textId="77777777">
        <w:tc>
          <w:tcPr>
            <w:tcW w:w="709" w:type="dxa"/>
            <w:tcBorders>
              <w:top w:val="single" w:sz="4" w:space="0" w:color="auto"/>
            </w:tcBorders>
          </w:tcPr>
          <w:p w14:paraId="2708A04D" w14:textId="77777777" w:rsidR="002E02CD" w:rsidRDefault="002E02CD">
            <w:pPr>
              <w:pStyle w:val="yTableNAm"/>
              <w:jc w:val="center"/>
            </w:pPr>
            <w:r>
              <w:t>1.</w:t>
            </w:r>
          </w:p>
        </w:tc>
        <w:tc>
          <w:tcPr>
            <w:tcW w:w="6176" w:type="dxa"/>
            <w:tcBorders>
              <w:top w:val="single" w:sz="4" w:space="0" w:color="auto"/>
            </w:tcBorders>
          </w:tcPr>
          <w:p w14:paraId="10FA7341" w14:textId="77777777" w:rsidR="002E02CD" w:rsidRDefault="002E02CD">
            <w:pPr>
              <w:pStyle w:val="yTableNAm"/>
            </w:pPr>
            <w:r>
              <w:t>The name and number of the well.</w:t>
            </w:r>
          </w:p>
        </w:tc>
      </w:tr>
      <w:tr w:rsidR="00444A56" w14:paraId="55319930" w14:textId="77777777">
        <w:tc>
          <w:tcPr>
            <w:tcW w:w="709" w:type="dxa"/>
          </w:tcPr>
          <w:p w14:paraId="533D3159" w14:textId="77777777" w:rsidR="002E02CD" w:rsidRDefault="002E02CD">
            <w:pPr>
              <w:pStyle w:val="yTableNAm"/>
              <w:jc w:val="center"/>
            </w:pPr>
            <w:r>
              <w:t>2.</w:t>
            </w:r>
          </w:p>
        </w:tc>
        <w:tc>
          <w:tcPr>
            <w:tcW w:w="6176" w:type="dxa"/>
          </w:tcPr>
          <w:p w14:paraId="6D9B11D9" w14:textId="77777777" w:rsidR="002E02CD" w:rsidRDefault="002E02CD">
            <w:pPr>
              <w:pStyle w:val="yTableNAm"/>
            </w:pPr>
            <w:r>
              <w:t xml:space="preserve">The location of the well, in the form of — </w:t>
            </w:r>
          </w:p>
          <w:p w14:paraId="7108AEF6" w14:textId="77777777" w:rsidR="002E02CD" w:rsidRDefault="002E02CD">
            <w:pPr>
              <w:pStyle w:val="yTableNAm"/>
              <w:tabs>
                <w:tab w:val="clear" w:pos="567"/>
                <w:tab w:val="left" w:pos="601"/>
              </w:tabs>
              <w:ind w:left="601" w:hanging="468"/>
            </w:pPr>
            <w:r>
              <w:t>(a)</w:t>
            </w:r>
            <w:r>
              <w:tab/>
              <w:t>the elevation, latitude and longitude of the well; and</w:t>
            </w:r>
          </w:p>
          <w:p w14:paraId="752CFA64" w14:textId="77777777" w:rsidR="002E02CD" w:rsidRDefault="002E02CD">
            <w:pPr>
              <w:pStyle w:val="yTableNAm"/>
              <w:tabs>
                <w:tab w:val="clear" w:pos="567"/>
                <w:tab w:val="left" w:pos="601"/>
              </w:tabs>
              <w:ind w:left="601" w:hanging="468"/>
            </w:pPr>
            <w:r>
              <w:t>(b)</w:t>
            </w:r>
            <w:r>
              <w:tab/>
              <w:t>the basin and sub</w:t>
            </w:r>
            <w:r>
              <w:noBreakHyphen/>
              <w:t>basin (if applicable) in which the well is located; and</w:t>
            </w:r>
          </w:p>
          <w:p w14:paraId="598EC53D" w14:textId="77777777" w:rsidR="002E02CD" w:rsidRDefault="002E02CD">
            <w:pPr>
              <w:pStyle w:val="yTableNAm"/>
              <w:tabs>
                <w:tab w:val="clear" w:pos="567"/>
                <w:tab w:val="left" w:pos="601"/>
              </w:tabs>
              <w:ind w:left="601" w:hanging="468"/>
            </w:pPr>
            <w:r>
              <w:t>(c)</w:t>
            </w:r>
            <w:r>
              <w:tab/>
              <w:t>the map sheet name and graticular block number.</w:t>
            </w:r>
          </w:p>
        </w:tc>
      </w:tr>
      <w:tr w:rsidR="00444A56" w14:paraId="5567A240" w14:textId="77777777">
        <w:tc>
          <w:tcPr>
            <w:tcW w:w="709" w:type="dxa"/>
          </w:tcPr>
          <w:p w14:paraId="6ACEB315" w14:textId="77777777" w:rsidR="002E02CD" w:rsidRDefault="002E02CD">
            <w:pPr>
              <w:pStyle w:val="yTableNAm"/>
              <w:jc w:val="center"/>
            </w:pPr>
            <w:r>
              <w:t>3.</w:t>
            </w:r>
          </w:p>
        </w:tc>
        <w:tc>
          <w:tcPr>
            <w:tcW w:w="6176" w:type="dxa"/>
          </w:tcPr>
          <w:p w14:paraId="16B91502" w14:textId="77777777" w:rsidR="002E02CD" w:rsidRDefault="002E02CD">
            <w:pPr>
              <w:pStyle w:val="yTableNAm"/>
            </w:pPr>
            <w:r>
              <w:t>A description of each well activity.</w:t>
            </w:r>
          </w:p>
        </w:tc>
      </w:tr>
      <w:tr w:rsidR="00444A56" w14:paraId="2115685C" w14:textId="77777777">
        <w:tc>
          <w:tcPr>
            <w:tcW w:w="709" w:type="dxa"/>
          </w:tcPr>
          <w:p w14:paraId="03C857C2" w14:textId="77777777" w:rsidR="002E02CD" w:rsidRDefault="002E02CD">
            <w:pPr>
              <w:pStyle w:val="yTableNAm"/>
              <w:jc w:val="center"/>
            </w:pPr>
            <w:r>
              <w:t>4.</w:t>
            </w:r>
          </w:p>
        </w:tc>
        <w:tc>
          <w:tcPr>
            <w:tcW w:w="6176" w:type="dxa"/>
          </w:tcPr>
          <w:p w14:paraId="37DB4D2C" w14:textId="77777777" w:rsidR="002E02CD" w:rsidRDefault="002E02CD">
            <w:pPr>
              <w:pStyle w:val="yTableNAm"/>
            </w:pPr>
            <w:r>
              <w:t xml:space="preserve">An explanation of — </w:t>
            </w:r>
          </w:p>
          <w:p w14:paraId="732C6474" w14:textId="77777777" w:rsidR="002E02CD" w:rsidRDefault="002E02CD">
            <w:pPr>
              <w:pStyle w:val="yTableNAm"/>
              <w:tabs>
                <w:tab w:val="clear" w:pos="567"/>
                <w:tab w:val="left" w:pos="581"/>
              </w:tabs>
              <w:ind w:left="601" w:hanging="454"/>
            </w:pPr>
            <w:r>
              <w:t>(a)</w:t>
            </w:r>
            <w:r>
              <w:tab/>
              <w:t>the philosophy of, and criteria for, the design, construction, operational activity and management of the well; and</w:t>
            </w:r>
          </w:p>
          <w:p w14:paraId="09169D52" w14:textId="77777777" w:rsidR="002E02CD" w:rsidRDefault="002E02CD">
            <w:pPr>
              <w:pStyle w:val="yTableNAm"/>
              <w:tabs>
                <w:tab w:val="clear" w:pos="567"/>
                <w:tab w:val="left" w:pos="581"/>
              </w:tabs>
              <w:ind w:left="601" w:hanging="454"/>
            </w:pPr>
            <w:r>
              <w:t>(b)</w:t>
            </w:r>
            <w:r>
              <w:tab/>
              <w:t>the possible production or injection activities of the well,</w:t>
            </w:r>
          </w:p>
          <w:p w14:paraId="439E0AE9" w14:textId="71E3C0A0" w:rsidR="002E02CD" w:rsidRDefault="002E02CD">
            <w:pPr>
              <w:pStyle w:val="yTableNAm"/>
            </w:pPr>
            <w:r>
              <w:t xml:space="preserve">showing that each well activity will be carried out in accordance with sound engineering principles, codes, standards and specifications and, if the activity relates to the exploration for or recovery of </w:t>
            </w:r>
            <w:r w:rsidR="007F1D40">
              <w:rPr>
                <w:szCs w:val="22"/>
              </w:rPr>
              <w:t>petroleum or regulated substances,</w:t>
            </w:r>
            <w:r>
              <w:t xml:space="preserve"> good oil</w:t>
            </w:r>
            <w:r>
              <w:noBreakHyphen/>
              <w:t>field practice.</w:t>
            </w:r>
          </w:p>
        </w:tc>
      </w:tr>
      <w:tr w:rsidR="00444A56" w14:paraId="4E50F117" w14:textId="77777777">
        <w:trPr>
          <w:trHeight w:val="640"/>
        </w:trPr>
        <w:tc>
          <w:tcPr>
            <w:tcW w:w="709" w:type="dxa"/>
          </w:tcPr>
          <w:p w14:paraId="4D51517C" w14:textId="77777777" w:rsidR="002E02CD" w:rsidRDefault="002E02CD">
            <w:pPr>
              <w:pStyle w:val="yTableNAm"/>
              <w:jc w:val="center"/>
            </w:pPr>
            <w:r>
              <w:t>5.</w:t>
            </w:r>
          </w:p>
        </w:tc>
        <w:tc>
          <w:tcPr>
            <w:tcW w:w="6176" w:type="dxa"/>
          </w:tcPr>
          <w:p w14:paraId="43AFE780" w14:textId="77777777" w:rsidR="002E02CD" w:rsidRDefault="002E02CD">
            <w:pPr>
              <w:pStyle w:val="yTableNAm"/>
              <w:rPr>
                <w:rStyle w:val="DraftersNotes"/>
                <w:b w:val="0"/>
                <w:i w:val="0"/>
                <w:sz w:val="22"/>
              </w:rPr>
            </w:pPr>
            <w:r>
              <w:t>The title holder’s proposed timetable for carrying out each well activity, including estimated commencement and cessation dates.</w:t>
            </w:r>
          </w:p>
        </w:tc>
      </w:tr>
      <w:tr w:rsidR="00444A56" w14:paraId="5DA18E37" w14:textId="77777777">
        <w:trPr>
          <w:trHeight w:val="640"/>
        </w:trPr>
        <w:tc>
          <w:tcPr>
            <w:tcW w:w="709" w:type="dxa"/>
          </w:tcPr>
          <w:p w14:paraId="123DE629" w14:textId="77777777" w:rsidR="002E02CD" w:rsidRDefault="002E02CD">
            <w:pPr>
              <w:pStyle w:val="yTableNAm"/>
              <w:jc w:val="center"/>
            </w:pPr>
            <w:r>
              <w:t>6.</w:t>
            </w:r>
          </w:p>
        </w:tc>
        <w:tc>
          <w:tcPr>
            <w:tcW w:w="6176" w:type="dxa"/>
          </w:tcPr>
          <w:p w14:paraId="6BB36E76" w14:textId="77777777" w:rsidR="002E02CD" w:rsidRDefault="002E02CD">
            <w:pPr>
              <w:pStyle w:val="yTableNAm"/>
              <w:rPr>
                <w:rStyle w:val="DraftersNotes"/>
                <w:b w:val="0"/>
                <w:i w:val="0"/>
                <w:sz w:val="22"/>
              </w:rPr>
            </w:pPr>
            <w:r>
              <w:t>Performance objectives against which the performance of each well activity is to be measured and measurement criteria that define those performance objectives.</w:t>
            </w:r>
          </w:p>
        </w:tc>
      </w:tr>
      <w:tr w:rsidR="00444A56" w14:paraId="2E285DB5" w14:textId="77777777">
        <w:tc>
          <w:tcPr>
            <w:tcW w:w="709" w:type="dxa"/>
          </w:tcPr>
          <w:p w14:paraId="19D9BCCF" w14:textId="77777777" w:rsidR="002E02CD" w:rsidRDefault="002E02CD">
            <w:pPr>
              <w:pStyle w:val="yTableNAm"/>
              <w:keepNext/>
              <w:jc w:val="center"/>
            </w:pPr>
            <w:r>
              <w:lastRenderedPageBreak/>
              <w:t>7.</w:t>
            </w:r>
          </w:p>
        </w:tc>
        <w:tc>
          <w:tcPr>
            <w:tcW w:w="6176" w:type="dxa"/>
          </w:tcPr>
          <w:p w14:paraId="512D0918" w14:textId="77777777" w:rsidR="002E02CD" w:rsidRDefault="002E02CD">
            <w:pPr>
              <w:pStyle w:val="yTableNAm"/>
              <w:keepNext/>
            </w:pPr>
            <w:r>
              <w:t xml:space="preserve">An explanation of how the title holder will identify, monitor, mitigate and otherwise deal with — </w:t>
            </w:r>
          </w:p>
          <w:p w14:paraId="47C2CAE4" w14:textId="77777777" w:rsidR="002E02CD" w:rsidRDefault="002E02CD">
            <w:pPr>
              <w:pStyle w:val="yTableNAm"/>
              <w:keepNext/>
              <w:tabs>
                <w:tab w:val="clear" w:pos="567"/>
                <w:tab w:val="left" w:pos="581"/>
              </w:tabs>
              <w:ind w:left="601" w:hanging="454"/>
            </w:pPr>
            <w:r>
              <w:t>(a)</w:t>
            </w:r>
            <w:r>
              <w:tab/>
              <w:t>a well integrity hazard; and</w:t>
            </w:r>
          </w:p>
          <w:p w14:paraId="16EE5942" w14:textId="77777777" w:rsidR="002E02CD" w:rsidRDefault="002E02CD">
            <w:pPr>
              <w:pStyle w:val="yTableNAm"/>
              <w:keepNext/>
              <w:tabs>
                <w:tab w:val="clear" w:pos="567"/>
                <w:tab w:val="left" w:pos="581"/>
              </w:tabs>
              <w:ind w:left="601" w:hanging="454"/>
            </w:pPr>
            <w:r>
              <w:t>(b)</w:t>
            </w:r>
            <w:r>
              <w:tab/>
              <w:t>a significant increase in an existing risk for the well,</w:t>
            </w:r>
          </w:p>
          <w:p w14:paraId="50E2F6F1" w14:textId="77777777" w:rsidR="002E02CD" w:rsidRDefault="002E02CD">
            <w:pPr>
              <w:pStyle w:val="yTableNAm"/>
              <w:keepNext/>
            </w:pPr>
            <w:r>
              <w:t>including the possibility of continuing a well activity for the purpose of dealing with the well integrity hazard or the risk.</w:t>
            </w:r>
          </w:p>
        </w:tc>
      </w:tr>
      <w:tr w:rsidR="00444A56" w14:paraId="5E17F028" w14:textId="77777777">
        <w:tc>
          <w:tcPr>
            <w:tcW w:w="709" w:type="dxa"/>
          </w:tcPr>
          <w:p w14:paraId="5D9FC0A5" w14:textId="77777777" w:rsidR="002E02CD" w:rsidRDefault="002E02CD">
            <w:pPr>
              <w:pStyle w:val="yTableNAm"/>
              <w:jc w:val="center"/>
            </w:pPr>
            <w:r>
              <w:t>8.</w:t>
            </w:r>
          </w:p>
        </w:tc>
        <w:tc>
          <w:tcPr>
            <w:tcW w:w="6176" w:type="dxa"/>
          </w:tcPr>
          <w:p w14:paraId="54AE5641" w14:textId="77777777" w:rsidR="002E02CD" w:rsidRDefault="002E02CD">
            <w:pPr>
              <w:pStyle w:val="yTableNAm"/>
            </w:pPr>
            <w:r>
              <w:t xml:space="preserve">Details of chemicals and other substances that may be — </w:t>
            </w:r>
          </w:p>
          <w:p w14:paraId="3F2FCD10" w14:textId="77777777" w:rsidR="002E02CD" w:rsidRDefault="002E02CD">
            <w:pPr>
              <w:pStyle w:val="yTableNAm"/>
              <w:tabs>
                <w:tab w:val="clear" w:pos="567"/>
                <w:tab w:val="left" w:pos="581"/>
              </w:tabs>
              <w:ind w:left="601" w:hanging="454"/>
            </w:pPr>
            <w:r>
              <w:t>(a)</w:t>
            </w:r>
            <w:r>
              <w:tab/>
              <w:t>in, or added to, treatment materials to be used for the purposes of drilling or hydraulic fracturing undertaken in the course of each well activity; or</w:t>
            </w:r>
          </w:p>
          <w:p w14:paraId="27DAA34C" w14:textId="77777777" w:rsidR="002E02CD" w:rsidRDefault="002E02CD">
            <w:pPr>
              <w:pStyle w:val="yTableNAm"/>
              <w:tabs>
                <w:tab w:val="clear" w:pos="567"/>
                <w:tab w:val="left" w:pos="581"/>
              </w:tabs>
              <w:ind w:left="601" w:hanging="454"/>
            </w:pPr>
            <w:r>
              <w:t>(b)</w:t>
            </w:r>
            <w:r>
              <w:tab/>
              <w:t>otherwise introduced into a well or underground formation in the course of each well activity; or</w:t>
            </w:r>
          </w:p>
          <w:p w14:paraId="09B77534" w14:textId="77777777" w:rsidR="002E02CD" w:rsidRDefault="002E02CD">
            <w:pPr>
              <w:pStyle w:val="yTableNAm"/>
              <w:ind w:left="601" w:hanging="454"/>
              <w:rPr>
                <w:rStyle w:val="DraftersNotes"/>
                <w:b w:val="0"/>
                <w:i w:val="0"/>
                <w:sz w:val="22"/>
              </w:rPr>
            </w:pPr>
            <w:r>
              <w:t>(c)</w:t>
            </w:r>
            <w:r>
              <w:tab/>
              <w:t>otherwise used in the course of each well activity.</w:t>
            </w:r>
          </w:p>
        </w:tc>
      </w:tr>
      <w:tr w:rsidR="00444A56" w14:paraId="311D0F47" w14:textId="77777777">
        <w:tc>
          <w:tcPr>
            <w:tcW w:w="709" w:type="dxa"/>
          </w:tcPr>
          <w:p w14:paraId="57650513" w14:textId="77777777" w:rsidR="002E02CD" w:rsidRDefault="002E02CD">
            <w:pPr>
              <w:pStyle w:val="yTableNAm"/>
              <w:jc w:val="center"/>
            </w:pPr>
            <w:r>
              <w:t>9.</w:t>
            </w:r>
          </w:p>
        </w:tc>
        <w:tc>
          <w:tcPr>
            <w:tcW w:w="6176" w:type="dxa"/>
          </w:tcPr>
          <w:p w14:paraId="59807BDF" w14:textId="77777777" w:rsidR="002E02CD" w:rsidRDefault="002E02CD">
            <w:pPr>
              <w:pStyle w:val="yTableNAm"/>
              <w:rPr>
                <w:rStyle w:val="DraftersNotes"/>
                <w:b w:val="0"/>
                <w:i w:val="0"/>
                <w:sz w:val="22"/>
              </w:rPr>
            </w:pPr>
            <w:r>
              <w:t>The proposed total volume and composition of fluids and other materials to be used in the course of each well activity.</w:t>
            </w:r>
          </w:p>
        </w:tc>
      </w:tr>
      <w:tr w:rsidR="00444A56" w14:paraId="5608F912" w14:textId="77777777">
        <w:tc>
          <w:tcPr>
            <w:tcW w:w="709" w:type="dxa"/>
          </w:tcPr>
          <w:p w14:paraId="42DFD489" w14:textId="77777777" w:rsidR="002E02CD" w:rsidRDefault="002E02CD">
            <w:pPr>
              <w:pStyle w:val="yTableNAm"/>
              <w:jc w:val="center"/>
            </w:pPr>
            <w:r>
              <w:t>10.</w:t>
            </w:r>
          </w:p>
        </w:tc>
        <w:tc>
          <w:tcPr>
            <w:tcW w:w="6176" w:type="dxa"/>
          </w:tcPr>
          <w:p w14:paraId="1FE95906" w14:textId="77777777" w:rsidR="002E02CD" w:rsidRDefault="002E02CD">
            <w:pPr>
              <w:pStyle w:val="yTableNAm"/>
              <w:rPr>
                <w:rStyle w:val="DraftersNotes"/>
                <w:b w:val="0"/>
                <w:i w:val="0"/>
                <w:sz w:val="22"/>
              </w:rPr>
            </w:pPr>
            <w:r>
              <w:t>The estimated total volume and composition of returned fluids and other materials from the well and arrangements for the management of those fluids and materials.</w:t>
            </w:r>
          </w:p>
        </w:tc>
      </w:tr>
      <w:tr w:rsidR="00444A56" w14:paraId="5DB4B110" w14:textId="77777777">
        <w:tc>
          <w:tcPr>
            <w:tcW w:w="709" w:type="dxa"/>
          </w:tcPr>
          <w:p w14:paraId="314802BA" w14:textId="77777777" w:rsidR="002E02CD" w:rsidRDefault="002E02CD">
            <w:pPr>
              <w:pStyle w:val="yTableNAm"/>
              <w:jc w:val="center"/>
            </w:pPr>
            <w:r>
              <w:t>11.</w:t>
            </w:r>
          </w:p>
        </w:tc>
        <w:tc>
          <w:tcPr>
            <w:tcW w:w="6176" w:type="dxa"/>
          </w:tcPr>
          <w:p w14:paraId="329D7595" w14:textId="77777777" w:rsidR="002E02CD" w:rsidRDefault="002E02CD">
            <w:pPr>
              <w:pStyle w:val="yTableNAm"/>
              <w:rPr>
                <w:rStyle w:val="DraftersNotes"/>
                <w:b w:val="0"/>
                <w:i w:val="0"/>
                <w:sz w:val="22"/>
              </w:rPr>
            </w:pPr>
            <w:r>
              <w:t>Arrangements for the management of any produced formation materials that result from drilling, well testing or production.</w:t>
            </w:r>
          </w:p>
        </w:tc>
      </w:tr>
      <w:tr w:rsidR="00444A56" w14:paraId="3C18D0F7" w14:textId="77777777">
        <w:tc>
          <w:tcPr>
            <w:tcW w:w="709" w:type="dxa"/>
          </w:tcPr>
          <w:p w14:paraId="77F9AE24" w14:textId="77777777" w:rsidR="002E02CD" w:rsidRDefault="002E02CD">
            <w:pPr>
              <w:pStyle w:val="yTableNAm"/>
              <w:jc w:val="center"/>
            </w:pPr>
            <w:r>
              <w:t>12.</w:t>
            </w:r>
          </w:p>
        </w:tc>
        <w:tc>
          <w:tcPr>
            <w:tcW w:w="6176" w:type="dxa"/>
          </w:tcPr>
          <w:p w14:paraId="409A9A88" w14:textId="77777777" w:rsidR="002E02CD" w:rsidRDefault="002E02CD">
            <w:pPr>
              <w:pStyle w:val="yTableNAm"/>
            </w:pPr>
            <w:r>
              <w:t xml:space="preserve">Details of when and how the title holder will notify the Minister, and give the Minister reports and information, about — </w:t>
            </w:r>
          </w:p>
          <w:p w14:paraId="06272C33" w14:textId="77777777" w:rsidR="002E02CD" w:rsidRDefault="002E02CD">
            <w:pPr>
              <w:pStyle w:val="yTableNAm"/>
              <w:tabs>
                <w:tab w:val="clear" w:pos="567"/>
                <w:tab w:val="left" w:pos="581"/>
              </w:tabs>
              <w:ind w:left="601" w:hanging="454"/>
            </w:pPr>
            <w:r>
              <w:t>(a)</w:t>
            </w:r>
            <w:r>
              <w:tab/>
              <w:t>each well activity; and</w:t>
            </w:r>
          </w:p>
          <w:p w14:paraId="27D75D5F" w14:textId="77777777" w:rsidR="002E02CD" w:rsidRDefault="002E02CD">
            <w:pPr>
              <w:pStyle w:val="yTableNAm"/>
              <w:tabs>
                <w:tab w:val="clear" w:pos="567"/>
                <w:tab w:val="left" w:pos="581"/>
              </w:tabs>
              <w:ind w:left="601" w:hanging="454"/>
            </w:pPr>
            <w:r>
              <w:t>(b)</w:t>
            </w:r>
            <w:r>
              <w:tab/>
              <w:t>well integrity hazards; and</w:t>
            </w:r>
          </w:p>
          <w:p w14:paraId="0C25CBDF" w14:textId="77777777" w:rsidR="002E02CD" w:rsidRDefault="002E02CD">
            <w:pPr>
              <w:pStyle w:val="yTableNAm"/>
              <w:tabs>
                <w:tab w:val="clear" w:pos="567"/>
                <w:tab w:val="left" w:pos="581"/>
              </w:tabs>
              <w:ind w:left="601" w:hanging="454"/>
            </w:pPr>
            <w:r>
              <w:t>(c)</w:t>
            </w:r>
            <w:r>
              <w:tab/>
              <w:t>significant increases in existing risks for the well; and</w:t>
            </w:r>
          </w:p>
          <w:p w14:paraId="210AF2FE" w14:textId="77777777" w:rsidR="002E02CD" w:rsidRDefault="002E02CD">
            <w:pPr>
              <w:pStyle w:val="yTableNAm"/>
              <w:tabs>
                <w:tab w:val="clear" w:pos="567"/>
                <w:tab w:val="left" w:pos="581"/>
              </w:tabs>
              <w:ind w:left="601" w:hanging="454"/>
              <w:rPr>
                <w:rStyle w:val="DraftersNotes"/>
                <w:b w:val="0"/>
                <w:i w:val="0"/>
                <w:sz w:val="22"/>
              </w:rPr>
            </w:pPr>
            <w:r>
              <w:t>(d)</w:t>
            </w:r>
            <w:r>
              <w:tab/>
              <w:t>other matters relevant to the conduct of each well activity.</w:t>
            </w:r>
          </w:p>
        </w:tc>
      </w:tr>
      <w:tr w:rsidR="00444A56" w14:paraId="0DC1DFA7" w14:textId="77777777">
        <w:tc>
          <w:tcPr>
            <w:tcW w:w="709" w:type="dxa"/>
          </w:tcPr>
          <w:p w14:paraId="1F1573A4" w14:textId="77777777" w:rsidR="002E02CD" w:rsidRDefault="002E02CD">
            <w:pPr>
              <w:pStyle w:val="yTableNAm"/>
              <w:keepNext/>
              <w:jc w:val="center"/>
            </w:pPr>
            <w:r>
              <w:lastRenderedPageBreak/>
              <w:t>13.</w:t>
            </w:r>
          </w:p>
        </w:tc>
        <w:tc>
          <w:tcPr>
            <w:tcW w:w="6176" w:type="dxa"/>
          </w:tcPr>
          <w:p w14:paraId="1502213D" w14:textId="77777777" w:rsidR="002E02CD" w:rsidRDefault="002E02CD">
            <w:pPr>
              <w:pStyle w:val="yTableNAm"/>
              <w:keepNext/>
            </w:pPr>
            <w:r>
              <w:t>An explanation of the way that the title holder will keep information required by the well management plan.</w:t>
            </w:r>
          </w:p>
        </w:tc>
      </w:tr>
      <w:tr w:rsidR="00444A56" w14:paraId="5440C897" w14:textId="77777777">
        <w:tc>
          <w:tcPr>
            <w:tcW w:w="709" w:type="dxa"/>
          </w:tcPr>
          <w:p w14:paraId="61ADCFE0" w14:textId="77777777" w:rsidR="002E02CD" w:rsidRDefault="002E02CD">
            <w:pPr>
              <w:pStyle w:val="yTableNAm"/>
              <w:jc w:val="center"/>
            </w:pPr>
            <w:r>
              <w:t>14.</w:t>
            </w:r>
          </w:p>
        </w:tc>
        <w:tc>
          <w:tcPr>
            <w:tcW w:w="6176" w:type="dxa"/>
          </w:tcPr>
          <w:p w14:paraId="640CA5C8" w14:textId="77777777" w:rsidR="002E02CD" w:rsidRDefault="002E02CD">
            <w:pPr>
              <w:pStyle w:val="yTableNAm"/>
            </w:pPr>
            <w:r>
              <w:t>A list of the principal Australian and international standards that apply in relation to each well activity and plant used in connection with each well activity.</w:t>
            </w:r>
          </w:p>
        </w:tc>
      </w:tr>
      <w:tr w:rsidR="00444A56" w14:paraId="32DC608E" w14:textId="77777777">
        <w:tc>
          <w:tcPr>
            <w:tcW w:w="709" w:type="dxa"/>
          </w:tcPr>
          <w:p w14:paraId="545C2803" w14:textId="77777777" w:rsidR="002E02CD" w:rsidRDefault="002E02CD">
            <w:pPr>
              <w:pStyle w:val="yTableNAm"/>
              <w:jc w:val="center"/>
            </w:pPr>
            <w:r>
              <w:t>15.</w:t>
            </w:r>
          </w:p>
        </w:tc>
        <w:tc>
          <w:tcPr>
            <w:tcW w:w="6176" w:type="dxa"/>
          </w:tcPr>
          <w:p w14:paraId="6E77EF27" w14:textId="77777777" w:rsidR="002E02CD" w:rsidRDefault="002E02CD">
            <w:pPr>
              <w:pStyle w:val="yTableNAm"/>
            </w:pPr>
            <w:r>
              <w:t xml:space="preserve">If the well management plan relates to a drilling activity, the following — </w:t>
            </w:r>
          </w:p>
          <w:p w14:paraId="0A1E92DF" w14:textId="77777777" w:rsidR="002E02CD" w:rsidRDefault="002E02CD">
            <w:pPr>
              <w:pStyle w:val="yTableNAm"/>
              <w:tabs>
                <w:tab w:val="clear" w:pos="567"/>
                <w:tab w:val="left" w:pos="601"/>
              </w:tabs>
              <w:ind w:left="601" w:hanging="454"/>
            </w:pPr>
            <w:r>
              <w:t>(a)</w:t>
            </w:r>
            <w:r>
              <w:tab/>
              <w:t>the programmed depth of the well;</w:t>
            </w:r>
          </w:p>
          <w:p w14:paraId="51F53779" w14:textId="77777777" w:rsidR="002E02CD" w:rsidRDefault="002E02CD">
            <w:pPr>
              <w:pStyle w:val="yTableNAm"/>
              <w:tabs>
                <w:tab w:val="clear" w:pos="567"/>
                <w:tab w:val="left" w:pos="601"/>
              </w:tabs>
              <w:ind w:left="601" w:hanging="454"/>
            </w:pPr>
            <w:r>
              <w:t>(b)</w:t>
            </w:r>
            <w:r>
              <w:tab/>
              <w:t>the proposed path of the well;</w:t>
            </w:r>
          </w:p>
          <w:p w14:paraId="475DFB37" w14:textId="77777777" w:rsidR="002E02CD" w:rsidRDefault="002E02CD">
            <w:pPr>
              <w:pStyle w:val="yTableNAm"/>
              <w:tabs>
                <w:tab w:val="clear" w:pos="567"/>
                <w:tab w:val="left" w:pos="601"/>
              </w:tabs>
              <w:ind w:left="601" w:hanging="454"/>
            </w:pPr>
            <w:r>
              <w:t>(c)</w:t>
            </w:r>
            <w:r>
              <w:tab/>
              <w:t>the estimated start or spud date for the well;</w:t>
            </w:r>
          </w:p>
          <w:p w14:paraId="7B7B5A26" w14:textId="77777777" w:rsidR="002E02CD" w:rsidRDefault="002E02CD">
            <w:pPr>
              <w:pStyle w:val="yTableNAm"/>
              <w:tabs>
                <w:tab w:val="clear" w:pos="567"/>
                <w:tab w:val="left" w:pos="601"/>
              </w:tabs>
              <w:ind w:left="601" w:hanging="454"/>
            </w:pPr>
            <w:r>
              <w:t>(d)</w:t>
            </w:r>
            <w:r>
              <w:tab/>
              <w:t>a description of the rig and any blow</w:t>
            </w:r>
            <w:r>
              <w:noBreakHyphen/>
              <w:t>out prevention equipment and their method of operation;</w:t>
            </w:r>
          </w:p>
          <w:p w14:paraId="463E5698" w14:textId="77777777" w:rsidR="002E02CD" w:rsidRDefault="002E02CD">
            <w:pPr>
              <w:pStyle w:val="yTableNAm"/>
              <w:tabs>
                <w:tab w:val="clear" w:pos="567"/>
                <w:tab w:val="left" w:pos="601"/>
              </w:tabs>
              <w:ind w:left="601" w:hanging="454"/>
            </w:pPr>
            <w:r>
              <w:t>(e)</w:t>
            </w:r>
            <w:r>
              <w:tab/>
              <w:t>the casing programme, including design safety factors for burst, collapse or tension;</w:t>
            </w:r>
          </w:p>
          <w:p w14:paraId="608CE98C" w14:textId="77777777" w:rsidR="002E02CD" w:rsidRDefault="002E02CD">
            <w:pPr>
              <w:pStyle w:val="yTableNAm"/>
              <w:tabs>
                <w:tab w:val="clear" w:pos="567"/>
                <w:tab w:val="left" w:pos="601"/>
              </w:tabs>
              <w:ind w:left="601" w:hanging="454"/>
            </w:pPr>
            <w:r>
              <w:t>(f)</w:t>
            </w:r>
            <w:r>
              <w:tab/>
              <w:t>the complete casing cementation programme;</w:t>
            </w:r>
          </w:p>
          <w:p w14:paraId="18E88205" w14:textId="77777777" w:rsidR="002E02CD" w:rsidRDefault="002E02CD">
            <w:pPr>
              <w:pStyle w:val="yTableNAm"/>
              <w:tabs>
                <w:tab w:val="clear" w:pos="567"/>
                <w:tab w:val="left" w:pos="601"/>
              </w:tabs>
              <w:ind w:left="601" w:hanging="454"/>
            </w:pPr>
            <w:r>
              <w:t>(g)</w:t>
            </w:r>
            <w:r>
              <w:tab/>
              <w:t>a description of downhole barriers and procedures for testing those barriers;</w:t>
            </w:r>
          </w:p>
          <w:p w14:paraId="2AD0AB58" w14:textId="77777777" w:rsidR="002E02CD" w:rsidRDefault="002E02CD">
            <w:pPr>
              <w:pStyle w:val="yTableNAm"/>
              <w:tabs>
                <w:tab w:val="clear" w:pos="567"/>
                <w:tab w:val="left" w:pos="601"/>
              </w:tabs>
              <w:ind w:left="601" w:hanging="454"/>
            </w:pPr>
            <w:r>
              <w:t>(h)</w:t>
            </w:r>
            <w:r>
              <w:tab/>
              <w:t xml:space="preserve">the formation evaluation programme (including cutting and fluid sampling, coring, wireline logging and mud logging); </w:t>
            </w:r>
          </w:p>
          <w:p w14:paraId="224A2B48" w14:textId="77777777" w:rsidR="002E02CD" w:rsidRDefault="002E02CD">
            <w:pPr>
              <w:pStyle w:val="yTableNAm"/>
              <w:tabs>
                <w:tab w:val="clear" w:pos="567"/>
                <w:tab w:val="left" w:pos="601"/>
              </w:tabs>
              <w:ind w:left="601" w:hanging="454"/>
            </w:pPr>
            <w:r>
              <w:t>(i)</w:t>
            </w:r>
            <w:r>
              <w:tab/>
              <w:t>the drilling fluids programme;</w:t>
            </w:r>
          </w:p>
          <w:p w14:paraId="126B3A9B" w14:textId="77777777" w:rsidR="002E02CD" w:rsidRDefault="002E02CD">
            <w:pPr>
              <w:pStyle w:val="yTableNAm"/>
              <w:tabs>
                <w:tab w:val="clear" w:pos="567"/>
                <w:tab w:val="left" w:pos="601"/>
              </w:tabs>
              <w:ind w:left="601" w:hanging="454"/>
            </w:pPr>
            <w:r>
              <w:t>(j)</w:t>
            </w:r>
            <w:r>
              <w:tab/>
              <w:t>the geological prognosis for the well;</w:t>
            </w:r>
          </w:p>
          <w:p w14:paraId="36B410CB" w14:textId="77777777" w:rsidR="002E02CD" w:rsidRDefault="002E02CD">
            <w:pPr>
              <w:pStyle w:val="yTableNAm"/>
              <w:tabs>
                <w:tab w:val="clear" w:pos="567"/>
                <w:tab w:val="left" w:pos="601"/>
              </w:tabs>
              <w:ind w:left="601" w:hanging="454"/>
            </w:pPr>
            <w:r>
              <w:t>(k)</w:t>
            </w:r>
            <w:r>
              <w:tab/>
              <w:t>the name and address of the drilling contractor;</w:t>
            </w:r>
          </w:p>
          <w:p w14:paraId="34F51656" w14:textId="77777777" w:rsidR="002E02CD" w:rsidRDefault="002E02CD">
            <w:pPr>
              <w:pStyle w:val="yTableNAm"/>
              <w:tabs>
                <w:tab w:val="clear" w:pos="567"/>
                <w:tab w:val="left" w:pos="601"/>
              </w:tabs>
              <w:ind w:left="601" w:hanging="454"/>
            </w:pPr>
            <w:r>
              <w:t>(l)</w:t>
            </w:r>
            <w:r>
              <w:tab/>
              <w:t>the names and addresses of other contractors and subcontractors involved in the drilling activity and the nature of the services that they are to provide;</w:t>
            </w:r>
          </w:p>
          <w:p w14:paraId="3966ABDF" w14:textId="77777777" w:rsidR="002E02CD" w:rsidRDefault="002E02CD">
            <w:pPr>
              <w:pStyle w:val="yTableNAm"/>
              <w:tabs>
                <w:tab w:val="clear" w:pos="567"/>
                <w:tab w:val="left" w:pos="601"/>
              </w:tabs>
              <w:ind w:left="601" w:hanging="454"/>
              <w:rPr>
                <w:rStyle w:val="DraftersNotes"/>
                <w:b w:val="0"/>
                <w:i w:val="0"/>
                <w:sz w:val="22"/>
              </w:rPr>
            </w:pPr>
          </w:p>
        </w:tc>
      </w:tr>
      <w:tr w:rsidR="00444A56" w14:paraId="07098571" w14:textId="77777777">
        <w:tc>
          <w:tcPr>
            <w:tcW w:w="709" w:type="dxa"/>
            <w:tcBorders>
              <w:bottom w:val="single" w:sz="4" w:space="0" w:color="auto"/>
            </w:tcBorders>
          </w:tcPr>
          <w:p w14:paraId="4B70F98F" w14:textId="77777777" w:rsidR="002E02CD" w:rsidRDefault="002E02CD">
            <w:pPr>
              <w:pStyle w:val="yTableNAm"/>
              <w:keepNext/>
              <w:jc w:val="center"/>
            </w:pPr>
          </w:p>
        </w:tc>
        <w:tc>
          <w:tcPr>
            <w:tcW w:w="6176" w:type="dxa"/>
            <w:tcBorders>
              <w:bottom w:val="single" w:sz="4" w:space="0" w:color="auto"/>
            </w:tcBorders>
          </w:tcPr>
          <w:p w14:paraId="4822B1D9" w14:textId="77777777" w:rsidR="002E02CD" w:rsidRDefault="002E02CD">
            <w:pPr>
              <w:pStyle w:val="yTableNAm"/>
              <w:keepNext/>
              <w:tabs>
                <w:tab w:val="clear" w:pos="567"/>
                <w:tab w:val="left" w:pos="601"/>
              </w:tabs>
              <w:ind w:left="601" w:hanging="454"/>
            </w:pPr>
            <w:r>
              <w:t>(m)</w:t>
            </w:r>
            <w:r>
              <w:tab/>
              <w:t>the name and contact details of the person who will have responsibility for communications with the Minister regarding the drilling activity;</w:t>
            </w:r>
          </w:p>
          <w:p w14:paraId="760DB5EF" w14:textId="77777777" w:rsidR="002E02CD" w:rsidRDefault="002E02CD">
            <w:pPr>
              <w:pStyle w:val="yTableNAm"/>
              <w:keepNext/>
              <w:tabs>
                <w:tab w:val="clear" w:pos="567"/>
                <w:tab w:val="left" w:pos="601"/>
              </w:tabs>
              <w:ind w:left="601" w:hanging="454"/>
            </w:pPr>
            <w:r>
              <w:t>(n)</w:t>
            </w:r>
            <w:r>
              <w:tab/>
              <w:t>details of the insurance held by the title holder in relation to the well and the drilling activity.</w:t>
            </w:r>
          </w:p>
        </w:tc>
      </w:tr>
    </w:tbl>
    <w:p w14:paraId="7902656F" w14:textId="3CD4E84A" w:rsidR="007F1D40" w:rsidRPr="00E96B92" w:rsidRDefault="007F1D40" w:rsidP="00644C68">
      <w:pPr>
        <w:pStyle w:val="yFootnotesection"/>
        <w:rPr>
          <w:rStyle w:val="CharSectno"/>
          <w:i w:val="0"/>
          <w:snapToGrid/>
        </w:rPr>
      </w:pPr>
      <w:bookmarkStart w:id="273" w:name="_Toc229990469"/>
      <w:r w:rsidRPr="00E96B92">
        <w:tab/>
      </w:r>
      <w:r w:rsidRPr="00E96B92">
        <w:tab/>
        <w:t>[</w:t>
      </w:r>
      <w:r>
        <w:t>Schedule 1</w:t>
      </w:r>
      <w:r w:rsidRPr="00E96B92">
        <w:t xml:space="preserve"> </w:t>
      </w:r>
      <w:r>
        <w:t>amend</w:t>
      </w:r>
      <w:r w:rsidRPr="00E96B92">
        <w:t>ed: SL 2026/82 r. 5</w:t>
      </w:r>
      <w:r>
        <w:t>9</w:t>
      </w:r>
      <w:r w:rsidRPr="00E96B92">
        <w:t>.]</w:t>
      </w:r>
    </w:p>
    <w:p w14:paraId="1350FE05" w14:textId="77777777" w:rsidR="002E02CD" w:rsidRDefault="002E02CD">
      <w:pPr>
        <w:pStyle w:val="yScheduleHeading"/>
      </w:pPr>
      <w:bookmarkStart w:id="274" w:name="_Toc230006748"/>
      <w:bookmarkStart w:id="275" w:name="_Toc230009216"/>
      <w:bookmarkStart w:id="276" w:name="_Toc230272321"/>
      <w:r>
        <w:rPr>
          <w:rStyle w:val="CharSchNo"/>
        </w:rPr>
        <w:lastRenderedPageBreak/>
        <w:t>Schedule 2</w:t>
      </w:r>
      <w:r>
        <w:t> — </w:t>
      </w:r>
      <w:r>
        <w:rPr>
          <w:rStyle w:val="CharSchText"/>
        </w:rPr>
        <w:t>Annual assessment report</w:t>
      </w:r>
      <w:bookmarkEnd w:id="273"/>
      <w:bookmarkEnd w:id="274"/>
      <w:bookmarkEnd w:id="275"/>
      <w:bookmarkEnd w:id="276"/>
    </w:p>
    <w:p w14:paraId="252DC19C" w14:textId="77777777" w:rsidR="002E02CD" w:rsidRDefault="002E02CD">
      <w:pPr>
        <w:pStyle w:val="yShoulderClause"/>
        <w:spacing w:after="80"/>
      </w:pPr>
      <w:r>
        <w:t>[r. 37(2)]</w:t>
      </w:r>
    </w:p>
    <w:p w14:paraId="55EDE35B" w14:textId="77777777" w:rsidR="000A4688" w:rsidRPr="00197C8C" w:rsidRDefault="00C80EBD">
      <w:pPr>
        <w:pStyle w:val="yHeading3"/>
        <w:spacing w:after="120"/>
      </w:pPr>
      <w:bookmarkStart w:id="277" w:name="_Toc229654570"/>
      <w:bookmarkStart w:id="278" w:name="_Toc229654838"/>
      <w:bookmarkStart w:id="279" w:name="_Toc230006749"/>
      <w:bookmarkStart w:id="280" w:name="_Toc230009217"/>
      <w:bookmarkStart w:id="281" w:name="_Toc230272322"/>
      <w:bookmarkStart w:id="282" w:name="_Toc229990470"/>
      <w:r w:rsidRPr="00197C8C">
        <w:rPr>
          <w:rStyle w:val="CharSDivNo"/>
        </w:rPr>
        <w:t>Division 1</w:t>
      </w:r>
      <w:r>
        <w:t> —</w:t>
      </w:r>
      <w:r w:rsidRPr="00197C8C">
        <w:rPr>
          <w:rStyle w:val="CharSDivText"/>
        </w:rPr>
        <w:t> Required information: petroleum, geothermal or GHG permittee or holder of petroleum, geothermal or GHG drilling reservation</w:t>
      </w:r>
      <w:bookmarkEnd w:id="277"/>
      <w:bookmarkEnd w:id="278"/>
      <w:bookmarkEnd w:id="279"/>
      <w:bookmarkEnd w:id="280"/>
      <w:bookmarkEnd w:id="281"/>
    </w:p>
    <w:bookmarkEnd w:id="282"/>
    <w:p w14:paraId="07C3E6F9" w14:textId="722087C3" w:rsidR="005836AC" w:rsidRDefault="005836AC" w:rsidP="00197C8C">
      <w:pPr>
        <w:pStyle w:val="yFootnoteheading"/>
      </w:pPr>
      <w:r>
        <w:tab/>
      </w:r>
      <w:r w:rsidRPr="008877A2">
        <w:t>[</w:t>
      </w:r>
      <w:r>
        <w:t>Heading</w:t>
      </w:r>
      <w:r w:rsidRPr="008877A2">
        <w:t xml:space="preserve"> </w:t>
      </w:r>
      <w:r>
        <w:t>insert</w:t>
      </w:r>
      <w:r w:rsidRPr="008877A2">
        <w:t>ed: SL 2026/82 r. </w:t>
      </w:r>
      <w:r>
        <w:t>60</w:t>
      </w:r>
      <w:r w:rsidRPr="008877A2">
        <w:t>.]</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444A56" w14:paraId="16D323E4" w14:textId="77777777">
        <w:trPr>
          <w:tblHeader/>
        </w:trPr>
        <w:tc>
          <w:tcPr>
            <w:tcW w:w="709" w:type="dxa"/>
            <w:tcBorders>
              <w:top w:val="single" w:sz="4" w:space="0" w:color="auto"/>
              <w:bottom w:val="single" w:sz="4" w:space="0" w:color="auto"/>
            </w:tcBorders>
          </w:tcPr>
          <w:p w14:paraId="4F0451A0" w14:textId="77777777" w:rsidR="002E02CD" w:rsidRDefault="002E02CD">
            <w:pPr>
              <w:pStyle w:val="yTableNAm"/>
              <w:jc w:val="center"/>
              <w:rPr>
                <w:b/>
                <w:bCs/>
              </w:rPr>
            </w:pPr>
            <w:r>
              <w:rPr>
                <w:b/>
                <w:bCs/>
              </w:rPr>
              <w:t>Item</w:t>
            </w:r>
          </w:p>
        </w:tc>
        <w:tc>
          <w:tcPr>
            <w:tcW w:w="6176" w:type="dxa"/>
            <w:tcBorders>
              <w:top w:val="single" w:sz="4" w:space="0" w:color="auto"/>
              <w:bottom w:val="single" w:sz="4" w:space="0" w:color="auto"/>
            </w:tcBorders>
          </w:tcPr>
          <w:p w14:paraId="73BC3892" w14:textId="77777777" w:rsidR="002E02CD" w:rsidRDefault="002E02CD">
            <w:pPr>
              <w:pStyle w:val="yTableNAm"/>
              <w:jc w:val="center"/>
              <w:rPr>
                <w:b/>
                <w:bCs/>
              </w:rPr>
            </w:pPr>
            <w:r>
              <w:rPr>
                <w:b/>
                <w:bCs/>
              </w:rPr>
              <w:t>Description of information</w:t>
            </w:r>
          </w:p>
        </w:tc>
      </w:tr>
      <w:tr w:rsidR="00444A56" w14:paraId="13B753CF" w14:textId="77777777">
        <w:tc>
          <w:tcPr>
            <w:tcW w:w="709" w:type="dxa"/>
            <w:tcBorders>
              <w:top w:val="single" w:sz="4" w:space="0" w:color="auto"/>
            </w:tcBorders>
          </w:tcPr>
          <w:p w14:paraId="3D149634" w14:textId="77777777" w:rsidR="002E02CD" w:rsidRDefault="002E02CD">
            <w:pPr>
              <w:pStyle w:val="yTableNAm"/>
              <w:jc w:val="center"/>
              <w:rPr>
                <w:bCs/>
              </w:rPr>
            </w:pPr>
            <w:r>
              <w:rPr>
                <w:bCs/>
              </w:rPr>
              <w:t>1.</w:t>
            </w:r>
          </w:p>
        </w:tc>
        <w:tc>
          <w:tcPr>
            <w:tcW w:w="6176" w:type="dxa"/>
            <w:tcBorders>
              <w:top w:val="single" w:sz="4" w:space="0" w:color="auto"/>
            </w:tcBorders>
          </w:tcPr>
          <w:p w14:paraId="59D32174" w14:textId="77777777" w:rsidR="002E02CD" w:rsidRDefault="002E02CD">
            <w:pPr>
              <w:pStyle w:val="yTableNAm"/>
            </w:pPr>
            <w:r>
              <w:t>A description of work and expenditure commitments as detailed in the permit or drilling reservation.</w:t>
            </w:r>
          </w:p>
        </w:tc>
      </w:tr>
      <w:tr w:rsidR="00444A56" w14:paraId="4EB603C6" w14:textId="77777777">
        <w:tc>
          <w:tcPr>
            <w:tcW w:w="709" w:type="dxa"/>
          </w:tcPr>
          <w:p w14:paraId="7B16D88E" w14:textId="77777777" w:rsidR="002E02CD" w:rsidRDefault="002E02CD">
            <w:pPr>
              <w:pStyle w:val="yTableNAm"/>
              <w:jc w:val="center"/>
              <w:rPr>
                <w:bCs/>
              </w:rPr>
            </w:pPr>
            <w:r>
              <w:rPr>
                <w:bCs/>
              </w:rPr>
              <w:t>2.</w:t>
            </w:r>
          </w:p>
        </w:tc>
        <w:tc>
          <w:tcPr>
            <w:tcW w:w="6176" w:type="dxa"/>
          </w:tcPr>
          <w:p w14:paraId="367EADCE" w14:textId="77777777" w:rsidR="002E02CD" w:rsidRDefault="002E02CD">
            <w:pPr>
              <w:pStyle w:val="yTableNAm"/>
            </w:pPr>
            <w:r>
              <w:t xml:space="preserve">For all work, evaluations and studies carried out in relation to the permit or drilling reservation — </w:t>
            </w:r>
          </w:p>
          <w:p w14:paraId="34DE992B" w14:textId="07C36738" w:rsidR="002E02CD" w:rsidRDefault="002E02CD">
            <w:pPr>
              <w:pStyle w:val="yTableNAm"/>
              <w:ind w:left="601" w:hanging="468"/>
            </w:pPr>
            <w:r>
              <w:t>(a)</w:t>
            </w:r>
            <w:r>
              <w:tab/>
              <w:t xml:space="preserve">the total expenditure on the work, </w:t>
            </w:r>
            <w:r w:rsidR="005836AC">
              <w:rPr>
                <w:szCs w:val="22"/>
              </w:rPr>
              <w:t>evaluations</w:t>
            </w:r>
            <w:r>
              <w:t xml:space="preserve"> and studies; and</w:t>
            </w:r>
          </w:p>
          <w:p w14:paraId="5AA6DE96" w14:textId="4962CAD8" w:rsidR="002E02CD" w:rsidRDefault="002E02CD">
            <w:pPr>
              <w:pStyle w:val="yTableNAm"/>
              <w:ind w:left="601" w:hanging="468"/>
            </w:pPr>
            <w:r>
              <w:t>(b)</w:t>
            </w:r>
            <w:r>
              <w:tab/>
              <w:t xml:space="preserve">the results of the work, </w:t>
            </w:r>
            <w:r w:rsidR="005836AC">
              <w:rPr>
                <w:szCs w:val="22"/>
              </w:rPr>
              <w:t>evaluations</w:t>
            </w:r>
            <w:r>
              <w:t xml:space="preserve"> and studies, including details about any leads and prospects </w:t>
            </w:r>
            <w:r w:rsidR="005836AC">
              <w:rPr>
                <w:szCs w:val="22"/>
              </w:rPr>
              <w:t>identified or potential GHG storage formations that have been assessed.</w:t>
            </w:r>
          </w:p>
        </w:tc>
      </w:tr>
      <w:tr w:rsidR="00444A56" w14:paraId="7AEC00CE" w14:textId="77777777">
        <w:tc>
          <w:tcPr>
            <w:tcW w:w="709" w:type="dxa"/>
          </w:tcPr>
          <w:p w14:paraId="37BB9042" w14:textId="77777777" w:rsidR="002E02CD" w:rsidRDefault="002E02CD">
            <w:pPr>
              <w:pStyle w:val="yTableNAm"/>
              <w:jc w:val="center"/>
              <w:rPr>
                <w:bCs/>
              </w:rPr>
            </w:pPr>
            <w:r>
              <w:rPr>
                <w:bCs/>
              </w:rPr>
              <w:t>3.</w:t>
            </w:r>
          </w:p>
        </w:tc>
        <w:tc>
          <w:tcPr>
            <w:tcW w:w="6176" w:type="dxa"/>
          </w:tcPr>
          <w:p w14:paraId="3199F8D6" w14:textId="77777777" w:rsidR="002E02CD" w:rsidRDefault="002E02CD">
            <w:pPr>
              <w:pStyle w:val="yTableNAm"/>
            </w:pPr>
            <w:r>
              <w:t>A list of the reports submitted to the Minister in accordance with these regulations during the year.</w:t>
            </w:r>
          </w:p>
        </w:tc>
      </w:tr>
      <w:tr w:rsidR="00444A56" w14:paraId="4D47569C" w14:textId="77777777">
        <w:tc>
          <w:tcPr>
            <w:tcW w:w="709" w:type="dxa"/>
          </w:tcPr>
          <w:p w14:paraId="4AE7E196" w14:textId="77777777" w:rsidR="002E02CD" w:rsidRDefault="002E02CD">
            <w:pPr>
              <w:pStyle w:val="yTableNAm"/>
              <w:jc w:val="center"/>
              <w:rPr>
                <w:bCs/>
              </w:rPr>
            </w:pPr>
            <w:r>
              <w:rPr>
                <w:bCs/>
              </w:rPr>
              <w:t>4.</w:t>
            </w:r>
          </w:p>
        </w:tc>
        <w:tc>
          <w:tcPr>
            <w:tcW w:w="6176" w:type="dxa"/>
          </w:tcPr>
          <w:p w14:paraId="3CC60FFC" w14:textId="77777777" w:rsidR="002E02CD" w:rsidRDefault="002E02CD">
            <w:pPr>
              <w:pStyle w:val="yTableNAm"/>
            </w:pPr>
            <w:r>
              <w:t xml:space="preserve">For the work, evaluations and studies expected to be carried out in relation to the permit or drilling reservation during the next year of the permit or drilling reservation — </w:t>
            </w:r>
          </w:p>
          <w:p w14:paraId="155FFDE2" w14:textId="77777777" w:rsidR="002E02CD" w:rsidRDefault="002E02CD">
            <w:pPr>
              <w:pStyle w:val="yTableNAm"/>
              <w:tabs>
                <w:tab w:val="clear" w:pos="567"/>
                <w:tab w:val="left" w:pos="601"/>
              </w:tabs>
              <w:ind w:left="601" w:hanging="468"/>
            </w:pPr>
            <w:r>
              <w:t>(a)</w:t>
            </w:r>
            <w:r>
              <w:tab/>
              <w:t>a description of work commitments and expenditure estimates; and</w:t>
            </w:r>
          </w:p>
          <w:p w14:paraId="1E9B7795" w14:textId="77777777" w:rsidR="002E02CD" w:rsidRDefault="002E02CD">
            <w:pPr>
              <w:pStyle w:val="yTableNAm"/>
              <w:tabs>
                <w:tab w:val="clear" w:pos="567"/>
                <w:tab w:val="left" w:pos="601"/>
              </w:tabs>
              <w:ind w:left="601" w:hanging="468"/>
            </w:pPr>
            <w:r>
              <w:t>(b)</w:t>
            </w:r>
            <w:r>
              <w:tab/>
              <w:t>a description of the measures taken by the permittee or holder of the drilling reservation to prepare for the work mentioned in paragraph (a).</w:t>
            </w:r>
          </w:p>
        </w:tc>
      </w:tr>
      <w:tr w:rsidR="00444A56" w14:paraId="1EF346C5" w14:textId="77777777">
        <w:tc>
          <w:tcPr>
            <w:tcW w:w="709" w:type="dxa"/>
            <w:tcBorders>
              <w:bottom w:val="single" w:sz="4" w:space="0" w:color="auto"/>
            </w:tcBorders>
          </w:tcPr>
          <w:p w14:paraId="44D28373" w14:textId="77777777" w:rsidR="002E02CD" w:rsidRDefault="002E02CD" w:rsidP="00831868">
            <w:pPr>
              <w:pStyle w:val="yTableNAm"/>
              <w:keepNext/>
              <w:jc w:val="center"/>
              <w:rPr>
                <w:bCs/>
              </w:rPr>
            </w:pPr>
            <w:r>
              <w:rPr>
                <w:bCs/>
              </w:rPr>
              <w:lastRenderedPageBreak/>
              <w:t>5.</w:t>
            </w:r>
          </w:p>
        </w:tc>
        <w:tc>
          <w:tcPr>
            <w:tcW w:w="6176" w:type="dxa"/>
            <w:tcBorders>
              <w:bottom w:val="single" w:sz="4" w:space="0" w:color="auto"/>
            </w:tcBorders>
          </w:tcPr>
          <w:p w14:paraId="5B09B861" w14:textId="77777777" w:rsidR="002E02CD" w:rsidRDefault="002E02CD" w:rsidP="00831868">
            <w:pPr>
              <w:pStyle w:val="yTableNAm"/>
              <w:keepNext/>
            </w:pPr>
            <w:r>
              <w:t>Any other information that is required to be included in the annual assessment report by a condition of the permit or drilling reservation.</w:t>
            </w:r>
          </w:p>
        </w:tc>
      </w:tr>
    </w:tbl>
    <w:p w14:paraId="6A007B93" w14:textId="5C39F940" w:rsidR="006008AF" w:rsidRPr="002F71D9" w:rsidRDefault="006008AF" w:rsidP="002F71D9">
      <w:pPr>
        <w:pStyle w:val="yFootnotesection"/>
      </w:pPr>
      <w:bookmarkStart w:id="283" w:name="_Toc229990471"/>
      <w:r w:rsidRPr="00E96B92">
        <w:tab/>
      </w:r>
      <w:r w:rsidRPr="00E96B92">
        <w:tab/>
        <w:t>[</w:t>
      </w:r>
      <w:r>
        <w:t>Division 1</w:t>
      </w:r>
      <w:r w:rsidRPr="00E96B92">
        <w:t xml:space="preserve"> </w:t>
      </w:r>
      <w:r>
        <w:t>amend</w:t>
      </w:r>
      <w:r w:rsidRPr="00E96B92">
        <w:t>ed: SL 2026/82 r. </w:t>
      </w:r>
      <w:r>
        <w:t>60</w:t>
      </w:r>
      <w:r w:rsidRPr="00E96B92">
        <w:t>.]</w:t>
      </w:r>
    </w:p>
    <w:p w14:paraId="1A7822B3" w14:textId="77777777" w:rsidR="00423E1F" w:rsidRPr="002F71D9" w:rsidRDefault="00481A26">
      <w:pPr>
        <w:pStyle w:val="yHeading3"/>
        <w:spacing w:after="120"/>
      </w:pPr>
      <w:bookmarkStart w:id="284" w:name="_Toc229654571"/>
      <w:bookmarkStart w:id="285" w:name="_Toc229654839"/>
      <w:bookmarkStart w:id="286" w:name="_Toc230006750"/>
      <w:bookmarkStart w:id="287" w:name="_Toc230009218"/>
      <w:bookmarkStart w:id="288" w:name="_Toc230272323"/>
      <w:r w:rsidRPr="002F71D9">
        <w:rPr>
          <w:rStyle w:val="CharSDivNo"/>
        </w:rPr>
        <w:t>Division 2</w:t>
      </w:r>
      <w:r>
        <w:t> —</w:t>
      </w:r>
      <w:r w:rsidRPr="002F71D9">
        <w:rPr>
          <w:rStyle w:val="CharSDivText"/>
        </w:rPr>
        <w:t> Required information: petroleum retention lessee or geothermal retention lessee</w:t>
      </w:r>
      <w:bookmarkEnd w:id="284"/>
      <w:bookmarkEnd w:id="285"/>
      <w:bookmarkEnd w:id="286"/>
      <w:bookmarkEnd w:id="287"/>
      <w:bookmarkEnd w:id="288"/>
    </w:p>
    <w:bookmarkEnd w:id="283"/>
    <w:p w14:paraId="652C8B59" w14:textId="762A45C6" w:rsidR="00A21262" w:rsidRDefault="00A21262" w:rsidP="002F71D9">
      <w:pPr>
        <w:pStyle w:val="yFootnoteheading"/>
      </w:pPr>
      <w:r>
        <w:tab/>
      </w:r>
      <w:r w:rsidRPr="008877A2">
        <w:t>[</w:t>
      </w:r>
      <w:r>
        <w:t>Heading</w:t>
      </w:r>
      <w:r w:rsidRPr="008877A2">
        <w:t xml:space="preserve"> </w:t>
      </w:r>
      <w:r>
        <w:t>insert</w:t>
      </w:r>
      <w:r w:rsidRPr="008877A2">
        <w:t>ed: SL 2026/82 r. </w:t>
      </w:r>
      <w:r>
        <w:t>60</w:t>
      </w:r>
      <w:r w:rsidRPr="008877A2">
        <w:t>.]</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444A56" w14:paraId="1832B376" w14:textId="77777777">
        <w:trPr>
          <w:tblHeader/>
        </w:trPr>
        <w:tc>
          <w:tcPr>
            <w:tcW w:w="709" w:type="dxa"/>
            <w:tcBorders>
              <w:top w:val="single" w:sz="4" w:space="0" w:color="auto"/>
              <w:bottom w:val="single" w:sz="4" w:space="0" w:color="auto"/>
            </w:tcBorders>
          </w:tcPr>
          <w:p w14:paraId="60403A85" w14:textId="77777777" w:rsidR="002E02CD" w:rsidRDefault="002E02CD">
            <w:pPr>
              <w:pStyle w:val="yTableNAm"/>
              <w:keepNext/>
              <w:jc w:val="center"/>
              <w:rPr>
                <w:b/>
                <w:bCs/>
              </w:rPr>
            </w:pPr>
            <w:r>
              <w:rPr>
                <w:b/>
                <w:bCs/>
              </w:rPr>
              <w:t>Item</w:t>
            </w:r>
          </w:p>
        </w:tc>
        <w:tc>
          <w:tcPr>
            <w:tcW w:w="6176" w:type="dxa"/>
            <w:tcBorders>
              <w:top w:val="single" w:sz="4" w:space="0" w:color="auto"/>
              <w:bottom w:val="single" w:sz="4" w:space="0" w:color="auto"/>
            </w:tcBorders>
          </w:tcPr>
          <w:p w14:paraId="1B11E2B3" w14:textId="77777777" w:rsidR="002E02CD" w:rsidRDefault="002E02CD">
            <w:pPr>
              <w:pStyle w:val="yTableNAm"/>
              <w:keepNext/>
              <w:jc w:val="center"/>
              <w:rPr>
                <w:b/>
                <w:bCs/>
              </w:rPr>
            </w:pPr>
            <w:r>
              <w:rPr>
                <w:b/>
                <w:bCs/>
              </w:rPr>
              <w:t>Description of information</w:t>
            </w:r>
          </w:p>
        </w:tc>
      </w:tr>
      <w:tr w:rsidR="00444A56" w14:paraId="754D6991" w14:textId="77777777">
        <w:tc>
          <w:tcPr>
            <w:tcW w:w="709" w:type="dxa"/>
            <w:tcBorders>
              <w:top w:val="single" w:sz="4" w:space="0" w:color="auto"/>
            </w:tcBorders>
          </w:tcPr>
          <w:p w14:paraId="6C1B85D0" w14:textId="77777777" w:rsidR="002E02CD" w:rsidRDefault="002E02CD">
            <w:pPr>
              <w:pStyle w:val="yTableNAm"/>
              <w:jc w:val="center"/>
              <w:rPr>
                <w:bCs/>
              </w:rPr>
            </w:pPr>
            <w:r>
              <w:rPr>
                <w:bCs/>
              </w:rPr>
              <w:t>6.</w:t>
            </w:r>
          </w:p>
        </w:tc>
        <w:tc>
          <w:tcPr>
            <w:tcW w:w="6176" w:type="dxa"/>
            <w:tcBorders>
              <w:top w:val="single" w:sz="4" w:space="0" w:color="auto"/>
            </w:tcBorders>
          </w:tcPr>
          <w:p w14:paraId="76E9757E" w14:textId="77777777" w:rsidR="002E02CD" w:rsidRDefault="002E02CD">
            <w:pPr>
              <w:pStyle w:val="yTableNAm"/>
            </w:pPr>
            <w:r>
              <w:t>A description of work and expenditure commitments as detailed in the lease.</w:t>
            </w:r>
          </w:p>
        </w:tc>
      </w:tr>
      <w:tr w:rsidR="00444A56" w14:paraId="77B055DC" w14:textId="77777777">
        <w:tc>
          <w:tcPr>
            <w:tcW w:w="709" w:type="dxa"/>
          </w:tcPr>
          <w:p w14:paraId="35D7D730" w14:textId="77777777" w:rsidR="002E02CD" w:rsidRDefault="002E02CD">
            <w:pPr>
              <w:pStyle w:val="yTableNAm"/>
              <w:jc w:val="center"/>
              <w:rPr>
                <w:bCs/>
              </w:rPr>
            </w:pPr>
            <w:r>
              <w:rPr>
                <w:bCs/>
              </w:rPr>
              <w:t>7.</w:t>
            </w:r>
          </w:p>
        </w:tc>
        <w:tc>
          <w:tcPr>
            <w:tcW w:w="6176" w:type="dxa"/>
          </w:tcPr>
          <w:p w14:paraId="34671B7D" w14:textId="1ECB7165" w:rsidR="002E02CD" w:rsidRDefault="002E02CD">
            <w:pPr>
              <w:pStyle w:val="yTableNAm"/>
            </w:pPr>
            <w:r>
              <w:t>For all work, evaluations and studies carried out in relation to the lease</w:t>
            </w:r>
            <w:r w:rsidR="006200F1">
              <w:t> </w:t>
            </w:r>
            <w:r>
              <w:t>—</w:t>
            </w:r>
          </w:p>
          <w:p w14:paraId="72965616" w14:textId="29042D76" w:rsidR="002E02CD" w:rsidRDefault="002E02CD">
            <w:pPr>
              <w:pStyle w:val="yTableNAm"/>
              <w:tabs>
                <w:tab w:val="clear" w:pos="567"/>
                <w:tab w:val="left" w:pos="601"/>
              </w:tabs>
              <w:ind w:left="601" w:hanging="468"/>
            </w:pPr>
            <w:r>
              <w:t>(a)</w:t>
            </w:r>
            <w:r>
              <w:tab/>
              <w:t xml:space="preserve">the total expenditure on the work, </w:t>
            </w:r>
            <w:r w:rsidR="00FB47BC">
              <w:rPr>
                <w:szCs w:val="22"/>
              </w:rPr>
              <w:t>evaluations</w:t>
            </w:r>
            <w:r>
              <w:t xml:space="preserve"> and studies; and</w:t>
            </w:r>
          </w:p>
          <w:p w14:paraId="0C71755E" w14:textId="31728D20" w:rsidR="002E02CD" w:rsidRDefault="002E02CD">
            <w:pPr>
              <w:pStyle w:val="yTableNAm"/>
              <w:tabs>
                <w:tab w:val="clear" w:pos="567"/>
                <w:tab w:val="left" w:pos="601"/>
              </w:tabs>
              <w:ind w:left="601" w:hanging="468"/>
            </w:pPr>
            <w:r>
              <w:t>(b)</w:t>
            </w:r>
            <w:r>
              <w:tab/>
              <w:t xml:space="preserve">the results of the work, </w:t>
            </w:r>
            <w:r w:rsidR="00FB47BC">
              <w:rPr>
                <w:szCs w:val="22"/>
              </w:rPr>
              <w:t>evaluations</w:t>
            </w:r>
            <w:r>
              <w:t xml:space="preserve"> and studies, including details about any leads and prospects identified.</w:t>
            </w:r>
          </w:p>
        </w:tc>
      </w:tr>
      <w:tr w:rsidR="00444A56" w14:paraId="5782AF24" w14:textId="77777777">
        <w:tc>
          <w:tcPr>
            <w:tcW w:w="709" w:type="dxa"/>
          </w:tcPr>
          <w:p w14:paraId="42DADA66" w14:textId="77777777" w:rsidR="002E02CD" w:rsidRDefault="002E02CD">
            <w:pPr>
              <w:pStyle w:val="yTableNAm"/>
              <w:jc w:val="center"/>
              <w:rPr>
                <w:bCs/>
              </w:rPr>
            </w:pPr>
            <w:r>
              <w:rPr>
                <w:bCs/>
              </w:rPr>
              <w:t>8.</w:t>
            </w:r>
          </w:p>
        </w:tc>
        <w:tc>
          <w:tcPr>
            <w:tcW w:w="6176" w:type="dxa"/>
          </w:tcPr>
          <w:p w14:paraId="60F95019" w14:textId="77777777" w:rsidR="002E02CD" w:rsidRDefault="002E02CD">
            <w:pPr>
              <w:pStyle w:val="yTableNAm"/>
            </w:pPr>
            <w:r>
              <w:t>A list of the reports submitted to the Minister in accordance with these regulations during the year.</w:t>
            </w:r>
          </w:p>
        </w:tc>
      </w:tr>
      <w:tr w:rsidR="00444A56" w14:paraId="7BF4E909" w14:textId="77777777">
        <w:tc>
          <w:tcPr>
            <w:tcW w:w="709" w:type="dxa"/>
          </w:tcPr>
          <w:p w14:paraId="4B85CCAC" w14:textId="77777777" w:rsidR="002E02CD" w:rsidRDefault="002E02CD">
            <w:pPr>
              <w:pStyle w:val="yTableNAm"/>
              <w:jc w:val="center"/>
              <w:rPr>
                <w:bCs/>
              </w:rPr>
            </w:pPr>
            <w:r>
              <w:rPr>
                <w:bCs/>
              </w:rPr>
              <w:t>9.</w:t>
            </w:r>
          </w:p>
        </w:tc>
        <w:tc>
          <w:tcPr>
            <w:tcW w:w="6176" w:type="dxa"/>
          </w:tcPr>
          <w:p w14:paraId="6709BF18" w14:textId="77777777" w:rsidR="002E02CD" w:rsidRDefault="002E02CD">
            <w:pPr>
              <w:pStyle w:val="yTableNAm"/>
            </w:pPr>
            <w:r>
              <w:t>Details of the lessee’s plans for further evaluation of discoveries, including work that is to be carried out in the lease area.</w:t>
            </w:r>
          </w:p>
        </w:tc>
      </w:tr>
      <w:tr w:rsidR="00444A56" w14:paraId="5EC7AC5C" w14:textId="77777777">
        <w:tc>
          <w:tcPr>
            <w:tcW w:w="709" w:type="dxa"/>
          </w:tcPr>
          <w:p w14:paraId="7D9CFEFE" w14:textId="77777777" w:rsidR="002E02CD" w:rsidRDefault="002E02CD">
            <w:pPr>
              <w:pStyle w:val="yTableNAm"/>
              <w:jc w:val="center"/>
              <w:rPr>
                <w:bCs/>
              </w:rPr>
            </w:pPr>
            <w:r>
              <w:rPr>
                <w:bCs/>
              </w:rPr>
              <w:t>10.</w:t>
            </w:r>
          </w:p>
        </w:tc>
        <w:tc>
          <w:tcPr>
            <w:tcW w:w="6176" w:type="dxa"/>
          </w:tcPr>
          <w:p w14:paraId="0AEF58E1" w14:textId="77777777" w:rsidR="002E02CD" w:rsidRDefault="002E02CD">
            <w:pPr>
              <w:pStyle w:val="yTableNAm"/>
            </w:pPr>
            <w:r>
              <w:t>For the work, evaluations and studies expected to be carried out in relation to the lease during the next year of the lease —</w:t>
            </w:r>
          </w:p>
          <w:p w14:paraId="1B3153EE" w14:textId="77777777" w:rsidR="002E02CD" w:rsidRDefault="002E02CD">
            <w:pPr>
              <w:pStyle w:val="yTableNAm"/>
              <w:tabs>
                <w:tab w:val="clear" w:pos="567"/>
                <w:tab w:val="left" w:pos="601"/>
              </w:tabs>
              <w:ind w:left="601" w:hanging="468"/>
            </w:pPr>
            <w:r>
              <w:t>(a)</w:t>
            </w:r>
            <w:r>
              <w:tab/>
              <w:t>a description of work commitments and expenditure estimates; and</w:t>
            </w:r>
          </w:p>
          <w:p w14:paraId="4E6DA109" w14:textId="77777777" w:rsidR="002E02CD" w:rsidRDefault="002E02CD">
            <w:pPr>
              <w:pStyle w:val="yTableNAm"/>
              <w:tabs>
                <w:tab w:val="clear" w:pos="567"/>
                <w:tab w:val="left" w:pos="601"/>
              </w:tabs>
              <w:ind w:left="601" w:hanging="468"/>
            </w:pPr>
            <w:r>
              <w:t>(b)</w:t>
            </w:r>
            <w:r>
              <w:tab/>
              <w:t>a description of the measures taken by the lessee to prepare for the work mentioned in paragraph (a).</w:t>
            </w:r>
          </w:p>
        </w:tc>
      </w:tr>
      <w:tr w:rsidR="00444A56" w14:paraId="55BF4C56" w14:textId="77777777">
        <w:tc>
          <w:tcPr>
            <w:tcW w:w="709" w:type="dxa"/>
          </w:tcPr>
          <w:p w14:paraId="2D2C3A50" w14:textId="77777777" w:rsidR="002E02CD" w:rsidRDefault="002E02CD">
            <w:pPr>
              <w:pStyle w:val="yTableNAm"/>
              <w:jc w:val="center"/>
              <w:rPr>
                <w:bCs/>
              </w:rPr>
            </w:pPr>
            <w:r>
              <w:rPr>
                <w:bCs/>
              </w:rPr>
              <w:lastRenderedPageBreak/>
              <w:t>11.</w:t>
            </w:r>
          </w:p>
        </w:tc>
        <w:tc>
          <w:tcPr>
            <w:tcW w:w="6176" w:type="dxa"/>
          </w:tcPr>
          <w:p w14:paraId="14C5D054" w14:textId="23AED582" w:rsidR="002E02CD" w:rsidRDefault="002E02CD">
            <w:pPr>
              <w:pStyle w:val="yTableNAm"/>
            </w:pPr>
            <w:r>
              <w:t xml:space="preserve">For a year after the first year of the lease, the following information about each </w:t>
            </w:r>
            <w:r w:rsidR="008729A4">
              <w:rPr>
                <w:szCs w:val="22"/>
              </w:rPr>
              <w:t>resources</w:t>
            </w:r>
            <w:r>
              <w:t xml:space="preserve"> pool or geothermal resources area situated in the lease area —</w:t>
            </w:r>
          </w:p>
          <w:p w14:paraId="03D5E203" w14:textId="77777777" w:rsidR="002E02CD" w:rsidRDefault="002E02CD">
            <w:pPr>
              <w:pStyle w:val="yTableNAm"/>
              <w:tabs>
                <w:tab w:val="clear" w:pos="567"/>
                <w:tab w:val="left" w:pos="601"/>
              </w:tabs>
              <w:ind w:left="601" w:hanging="468"/>
            </w:pPr>
            <w:r>
              <w:t>(a)</w:t>
            </w:r>
            <w:r>
              <w:tab/>
              <w:t>a description of the pool or geothermal resources area;</w:t>
            </w:r>
          </w:p>
          <w:p w14:paraId="3F4C491C" w14:textId="77777777" w:rsidR="002E02CD" w:rsidRDefault="002E02CD">
            <w:pPr>
              <w:pStyle w:val="yTableNAm"/>
              <w:tabs>
                <w:tab w:val="clear" w:pos="567"/>
                <w:tab w:val="left" w:pos="601"/>
              </w:tabs>
              <w:ind w:left="601" w:hanging="468"/>
            </w:pPr>
            <w:r>
              <w:t>(b)</w:t>
            </w:r>
            <w:r>
              <w:tab/>
              <w:t>any new information relating to the evaluation of the pool or geothermal resources area;</w:t>
            </w:r>
          </w:p>
          <w:p w14:paraId="6C9D7D9A" w14:textId="0BFD00A4" w:rsidR="002E02CD" w:rsidRDefault="002E02CD">
            <w:pPr>
              <w:pStyle w:val="yTableNAm"/>
              <w:tabs>
                <w:tab w:val="clear" w:pos="567"/>
                <w:tab w:val="left" w:pos="601"/>
              </w:tabs>
              <w:ind w:left="601" w:hanging="468"/>
            </w:pPr>
            <w:r>
              <w:t>(c)</w:t>
            </w:r>
            <w:r>
              <w:tab/>
              <w:t>an estimate of the quantity of petroleum</w:t>
            </w:r>
            <w:r w:rsidR="00D236CC">
              <w:rPr>
                <w:szCs w:val="22"/>
              </w:rPr>
              <w:t xml:space="preserve"> and regulated substances</w:t>
            </w:r>
            <w:r>
              <w:t xml:space="preserve"> in the pool, or geothermal energy resources in the geothermal resources area, at the end of the previous year;</w:t>
            </w:r>
          </w:p>
          <w:p w14:paraId="70E87341" w14:textId="5AE23954" w:rsidR="002E02CD" w:rsidRDefault="002E02CD">
            <w:pPr>
              <w:pStyle w:val="yTableNAm"/>
              <w:tabs>
                <w:tab w:val="clear" w:pos="567"/>
                <w:tab w:val="left" w:pos="601"/>
              </w:tabs>
              <w:ind w:left="601" w:hanging="468"/>
              <w:rPr>
                <w:rStyle w:val="DraftersNotes"/>
                <w:b w:val="0"/>
                <w:i w:val="0"/>
                <w:sz w:val="22"/>
              </w:rPr>
            </w:pPr>
            <w:r>
              <w:t>(d)</w:t>
            </w:r>
            <w:r>
              <w:tab/>
              <w:t>an estimate of the quantity of recoverable petroleum</w:t>
            </w:r>
            <w:r w:rsidR="00D236CC">
              <w:rPr>
                <w:szCs w:val="22"/>
              </w:rPr>
              <w:t xml:space="preserve"> and regulated substances</w:t>
            </w:r>
            <w:r>
              <w:t xml:space="preserve"> in the pool, or recoverable geothermal energy in the geothermal resources area, at the end of the previous year;</w:t>
            </w:r>
          </w:p>
          <w:p w14:paraId="209A7DA0" w14:textId="77777777" w:rsidR="002E02CD" w:rsidRDefault="002E02CD">
            <w:pPr>
              <w:pStyle w:val="yTableNAm"/>
              <w:tabs>
                <w:tab w:val="clear" w:pos="567"/>
                <w:tab w:val="left" w:pos="601"/>
              </w:tabs>
              <w:ind w:left="601" w:hanging="468"/>
            </w:pPr>
            <w:r>
              <w:t>(e)</w:t>
            </w:r>
            <w:r>
              <w:tab/>
              <w:t>any new or revised data upon which the estimates in paragraphs (c) and (d) are based, including a report of any study carried out that has resulted in a revised estimate;</w:t>
            </w:r>
          </w:p>
          <w:p w14:paraId="61D22416" w14:textId="77777777" w:rsidR="002E02CD" w:rsidRDefault="002E02CD">
            <w:pPr>
              <w:pStyle w:val="yTableNAm"/>
              <w:tabs>
                <w:tab w:val="clear" w:pos="567"/>
                <w:tab w:val="left" w:pos="601"/>
              </w:tabs>
              <w:ind w:left="601" w:hanging="468"/>
              <w:rPr>
                <w:rStyle w:val="DraftersNotes"/>
                <w:b w:val="0"/>
                <w:i w:val="0"/>
                <w:sz w:val="22"/>
              </w:rPr>
            </w:pPr>
            <w:r>
              <w:t>(f)</w:t>
            </w:r>
            <w:r>
              <w:tab/>
              <w:t>a table summarising the quantities mentioned in paragraphs (c) and (d) by reference to resources and reserves.</w:t>
            </w:r>
          </w:p>
        </w:tc>
      </w:tr>
      <w:tr w:rsidR="00444A56" w14:paraId="3D4826D8" w14:textId="77777777">
        <w:tc>
          <w:tcPr>
            <w:tcW w:w="709" w:type="dxa"/>
            <w:tcBorders>
              <w:bottom w:val="single" w:sz="4" w:space="0" w:color="auto"/>
            </w:tcBorders>
          </w:tcPr>
          <w:p w14:paraId="26E0721C" w14:textId="77777777" w:rsidR="002E02CD" w:rsidRDefault="002E02CD">
            <w:pPr>
              <w:pStyle w:val="yTableNAm"/>
              <w:jc w:val="center"/>
              <w:rPr>
                <w:bCs/>
              </w:rPr>
            </w:pPr>
            <w:r>
              <w:rPr>
                <w:bCs/>
              </w:rPr>
              <w:t>12.</w:t>
            </w:r>
          </w:p>
        </w:tc>
        <w:tc>
          <w:tcPr>
            <w:tcW w:w="6176" w:type="dxa"/>
            <w:tcBorders>
              <w:bottom w:val="single" w:sz="4" w:space="0" w:color="auto"/>
            </w:tcBorders>
          </w:tcPr>
          <w:p w14:paraId="0B86611C" w14:textId="77777777" w:rsidR="002E02CD" w:rsidRDefault="002E02CD">
            <w:pPr>
              <w:pStyle w:val="yTableNAm"/>
            </w:pPr>
            <w:r>
              <w:t>Any other information that is required to be included in the annual assessment report by a condition of the lease.</w:t>
            </w:r>
          </w:p>
        </w:tc>
      </w:tr>
    </w:tbl>
    <w:p w14:paraId="06E15AB0" w14:textId="56B5567D" w:rsidR="00C73CDA" w:rsidRPr="008877A2" w:rsidRDefault="00C73CDA" w:rsidP="00C73CDA">
      <w:pPr>
        <w:pStyle w:val="yFootnotesection"/>
      </w:pPr>
      <w:bookmarkStart w:id="289" w:name="_Toc229990472"/>
      <w:r w:rsidRPr="00E96B92">
        <w:tab/>
      </w:r>
      <w:r w:rsidRPr="00E96B92">
        <w:tab/>
        <w:t>[</w:t>
      </w:r>
      <w:r>
        <w:t>Division 2</w:t>
      </w:r>
      <w:r w:rsidRPr="00E96B92">
        <w:t xml:space="preserve"> </w:t>
      </w:r>
      <w:r>
        <w:t>amend</w:t>
      </w:r>
      <w:r w:rsidRPr="00E96B92">
        <w:t>ed: SL 2026/82 r. </w:t>
      </w:r>
      <w:r>
        <w:t>60</w:t>
      </w:r>
      <w:r w:rsidRPr="00E96B92">
        <w:t>.]</w:t>
      </w:r>
    </w:p>
    <w:p w14:paraId="5C877921" w14:textId="77777777" w:rsidR="001041BE" w:rsidRDefault="001041BE" w:rsidP="001041BE">
      <w:pPr>
        <w:pStyle w:val="yHeading3"/>
      </w:pPr>
      <w:bookmarkStart w:id="290" w:name="_Toc229654572"/>
      <w:bookmarkStart w:id="291" w:name="_Toc229654840"/>
      <w:bookmarkStart w:id="292" w:name="_Toc230006751"/>
      <w:bookmarkStart w:id="293" w:name="_Toc230009219"/>
      <w:bookmarkStart w:id="294" w:name="_Toc230272324"/>
      <w:r w:rsidRPr="002F71D9">
        <w:rPr>
          <w:rStyle w:val="CharSDivNo"/>
        </w:rPr>
        <w:t>Division 2A</w:t>
      </w:r>
      <w:r>
        <w:t> —</w:t>
      </w:r>
      <w:r w:rsidRPr="002F71D9">
        <w:rPr>
          <w:rStyle w:val="CharSDivText"/>
        </w:rPr>
        <w:t> Required information: GHG retention lessee</w:t>
      </w:r>
      <w:bookmarkEnd w:id="290"/>
      <w:bookmarkEnd w:id="291"/>
      <w:bookmarkEnd w:id="292"/>
      <w:bookmarkEnd w:id="293"/>
      <w:bookmarkEnd w:id="294"/>
    </w:p>
    <w:p w14:paraId="0C1FD5D3" w14:textId="3B08FC77" w:rsidR="00A62676" w:rsidRDefault="00A62676" w:rsidP="002F71D9">
      <w:pPr>
        <w:pStyle w:val="yFootnoteheading"/>
      </w:pPr>
      <w:r>
        <w:tab/>
      </w:r>
      <w:r w:rsidRPr="008877A2">
        <w:t>[</w:t>
      </w:r>
      <w:r>
        <w:t>Heading</w:t>
      </w:r>
      <w:r w:rsidRPr="008877A2">
        <w:t xml:space="preserve"> </w:t>
      </w:r>
      <w:r>
        <w:t>insert</w:t>
      </w:r>
      <w:r w:rsidRPr="008877A2">
        <w:t>ed: SL 2026/82 r. </w:t>
      </w:r>
      <w:r>
        <w:t>60</w:t>
      </w:r>
      <w:r w:rsidRPr="008877A2">
        <w:t>.]</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1041BE" w14:paraId="141F761B" w14:textId="77777777" w:rsidTr="008877A2">
        <w:trPr>
          <w:tblHeader/>
        </w:trPr>
        <w:tc>
          <w:tcPr>
            <w:tcW w:w="709" w:type="dxa"/>
            <w:tcBorders>
              <w:top w:val="single" w:sz="4" w:space="0" w:color="auto"/>
              <w:bottom w:val="single" w:sz="4" w:space="0" w:color="auto"/>
            </w:tcBorders>
          </w:tcPr>
          <w:p w14:paraId="543ED37C" w14:textId="77777777" w:rsidR="001041BE" w:rsidRDefault="001041BE" w:rsidP="008877A2">
            <w:pPr>
              <w:pStyle w:val="yTableNAm"/>
              <w:jc w:val="center"/>
              <w:rPr>
                <w:b/>
                <w:bCs/>
              </w:rPr>
            </w:pPr>
            <w:r>
              <w:rPr>
                <w:b/>
                <w:bCs/>
              </w:rPr>
              <w:t>Item</w:t>
            </w:r>
          </w:p>
        </w:tc>
        <w:tc>
          <w:tcPr>
            <w:tcW w:w="6176" w:type="dxa"/>
            <w:tcBorders>
              <w:top w:val="single" w:sz="4" w:space="0" w:color="auto"/>
              <w:bottom w:val="single" w:sz="4" w:space="0" w:color="auto"/>
            </w:tcBorders>
          </w:tcPr>
          <w:p w14:paraId="0944167D" w14:textId="77777777" w:rsidR="001041BE" w:rsidRDefault="001041BE" w:rsidP="008877A2">
            <w:pPr>
              <w:pStyle w:val="yTableNAm"/>
              <w:jc w:val="center"/>
              <w:rPr>
                <w:b/>
                <w:bCs/>
              </w:rPr>
            </w:pPr>
            <w:r>
              <w:rPr>
                <w:b/>
                <w:bCs/>
              </w:rPr>
              <w:t>Description of information</w:t>
            </w:r>
          </w:p>
        </w:tc>
      </w:tr>
      <w:tr w:rsidR="001041BE" w14:paraId="409F3CF9" w14:textId="77777777" w:rsidTr="008877A2">
        <w:tc>
          <w:tcPr>
            <w:tcW w:w="709" w:type="dxa"/>
            <w:tcBorders>
              <w:top w:val="single" w:sz="4" w:space="0" w:color="auto"/>
            </w:tcBorders>
          </w:tcPr>
          <w:p w14:paraId="1602A23C" w14:textId="77777777" w:rsidR="001041BE" w:rsidRDefault="001041BE" w:rsidP="008877A2">
            <w:pPr>
              <w:pStyle w:val="yTableNAm"/>
              <w:jc w:val="center"/>
            </w:pPr>
            <w:r>
              <w:t>13.</w:t>
            </w:r>
          </w:p>
        </w:tc>
        <w:tc>
          <w:tcPr>
            <w:tcW w:w="6176" w:type="dxa"/>
            <w:tcBorders>
              <w:top w:val="single" w:sz="4" w:space="0" w:color="auto"/>
            </w:tcBorders>
          </w:tcPr>
          <w:p w14:paraId="7E1682A7" w14:textId="77777777" w:rsidR="001041BE" w:rsidRDefault="001041BE" w:rsidP="008877A2">
            <w:pPr>
              <w:pStyle w:val="yTableNAm"/>
            </w:pPr>
            <w:r>
              <w:t>A description of work and expenditure commitments as detailed in the lease.</w:t>
            </w:r>
          </w:p>
        </w:tc>
      </w:tr>
      <w:tr w:rsidR="001041BE" w14:paraId="2CDC1331" w14:textId="77777777" w:rsidTr="008877A2">
        <w:tc>
          <w:tcPr>
            <w:tcW w:w="709" w:type="dxa"/>
          </w:tcPr>
          <w:p w14:paraId="37F3037C" w14:textId="77777777" w:rsidR="001041BE" w:rsidRDefault="001041BE" w:rsidP="008877A2">
            <w:pPr>
              <w:pStyle w:val="yTableNAm"/>
              <w:jc w:val="center"/>
            </w:pPr>
            <w:r>
              <w:lastRenderedPageBreak/>
              <w:t>14.</w:t>
            </w:r>
          </w:p>
        </w:tc>
        <w:tc>
          <w:tcPr>
            <w:tcW w:w="6176" w:type="dxa"/>
          </w:tcPr>
          <w:p w14:paraId="00D97C86" w14:textId="77777777" w:rsidR="001041BE" w:rsidRDefault="001041BE" w:rsidP="008877A2">
            <w:pPr>
              <w:pStyle w:val="yTableNAm"/>
            </w:pPr>
            <w:r>
              <w:t xml:space="preserve">For all work, evaluations and studies carried out in relation to the lease — </w:t>
            </w:r>
          </w:p>
          <w:p w14:paraId="328AD74E" w14:textId="77777777" w:rsidR="001041BE" w:rsidRDefault="001041BE" w:rsidP="008877A2">
            <w:pPr>
              <w:pStyle w:val="yTableNAm"/>
              <w:tabs>
                <w:tab w:val="clear" w:pos="567"/>
                <w:tab w:val="left" w:pos="601"/>
              </w:tabs>
              <w:ind w:left="601" w:hanging="471"/>
            </w:pPr>
            <w:r>
              <w:t>(a)</w:t>
            </w:r>
            <w:r>
              <w:tab/>
              <w:t>the total expenditure on the work, evaluations and studies; and</w:t>
            </w:r>
          </w:p>
          <w:p w14:paraId="13728EC7" w14:textId="77777777" w:rsidR="001041BE" w:rsidRDefault="001041BE" w:rsidP="008877A2">
            <w:pPr>
              <w:pStyle w:val="yTableNAm"/>
              <w:tabs>
                <w:tab w:val="clear" w:pos="567"/>
                <w:tab w:val="left" w:pos="601"/>
              </w:tabs>
              <w:ind w:left="601" w:hanging="471"/>
              <w:rPr>
                <w:rStyle w:val="DraftersNotes"/>
                <w:b w:val="0"/>
                <w:i w:val="0"/>
                <w:sz w:val="22"/>
              </w:rPr>
            </w:pPr>
            <w:r>
              <w:t>(b)</w:t>
            </w:r>
            <w:r>
              <w:tab/>
              <w:t>the results of the work, evaluations and studies, including details about any potential GHG storage formations that have been assessed.</w:t>
            </w:r>
          </w:p>
        </w:tc>
      </w:tr>
      <w:tr w:rsidR="001041BE" w14:paraId="11E8CF3C" w14:textId="77777777" w:rsidTr="008877A2">
        <w:tc>
          <w:tcPr>
            <w:tcW w:w="709" w:type="dxa"/>
          </w:tcPr>
          <w:p w14:paraId="11D9050D" w14:textId="77777777" w:rsidR="001041BE" w:rsidRDefault="001041BE" w:rsidP="008877A2">
            <w:pPr>
              <w:pStyle w:val="yTableNAm"/>
              <w:jc w:val="center"/>
            </w:pPr>
            <w:r>
              <w:t>15.</w:t>
            </w:r>
          </w:p>
        </w:tc>
        <w:tc>
          <w:tcPr>
            <w:tcW w:w="6176" w:type="dxa"/>
          </w:tcPr>
          <w:p w14:paraId="4DA36F11" w14:textId="77777777" w:rsidR="001041BE" w:rsidRDefault="001041BE" w:rsidP="008877A2">
            <w:pPr>
              <w:pStyle w:val="yTableNAm"/>
            </w:pPr>
            <w:r>
              <w:t>A list of the reports submitted to the Minister in accordance with these regulations during the year.</w:t>
            </w:r>
          </w:p>
        </w:tc>
      </w:tr>
      <w:tr w:rsidR="001041BE" w14:paraId="094FA7DB" w14:textId="77777777" w:rsidTr="008877A2">
        <w:tc>
          <w:tcPr>
            <w:tcW w:w="709" w:type="dxa"/>
          </w:tcPr>
          <w:p w14:paraId="2B62E9BE" w14:textId="77777777" w:rsidR="001041BE" w:rsidRDefault="001041BE" w:rsidP="008877A2">
            <w:pPr>
              <w:pStyle w:val="yTableNAm"/>
              <w:jc w:val="center"/>
            </w:pPr>
            <w:r>
              <w:t>16.</w:t>
            </w:r>
          </w:p>
        </w:tc>
        <w:tc>
          <w:tcPr>
            <w:tcW w:w="6176" w:type="dxa"/>
          </w:tcPr>
          <w:p w14:paraId="0CADF9AA" w14:textId="77777777" w:rsidR="001041BE" w:rsidRDefault="001041BE" w:rsidP="008877A2">
            <w:pPr>
              <w:pStyle w:val="yTableNAm"/>
            </w:pPr>
            <w:r>
              <w:t>Details of the lessee’s plans for further evaluation work, including work that is to be carried out in the lease area.</w:t>
            </w:r>
          </w:p>
        </w:tc>
      </w:tr>
      <w:tr w:rsidR="001041BE" w14:paraId="2DF9B068" w14:textId="77777777" w:rsidTr="008877A2">
        <w:tc>
          <w:tcPr>
            <w:tcW w:w="709" w:type="dxa"/>
          </w:tcPr>
          <w:p w14:paraId="4FE73FC5" w14:textId="77777777" w:rsidR="001041BE" w:rsidRDefault="001041BE" w:rsidP="008877A2">
            <w:pPr>
              <w:pStyle w:val="yTableNAm"/>
              <w:jc w:val="center"/>
            </w:pPr>
            <w:r>
              <w:t>17.</w:t>
            </w:r>
          </w:p>
        </w:tc>
        <w:tc>
          <w:tcPr>
            <w:tcW w:w="6176" w:type="dxa"/>
          </w:tcPr>
          <w:p w14:paraId="75863FC8" w14:textId="77777777" w:rsidR="001041BE" w:rsidRDefault="001041BE" w:rsidP="008877A2">
            <w:pPr>
              <w:pStyle w:val="yTableNAm"/>
            </w:pPr>
            <w:r>
              <w:t xml:space="preserve">For the work, evaluations and studies expected to be carried out in relation to the lease during the next year of the lease — </w:t>
            </w:r>
          </w:p>
          <w:p w14:paraId="3A49C5FB" w14:textId="77777777" w:rsidR="001041BE" w:rsidRDefault="001041BE" w:rsidP="008877A2">
            <w:pPr>
              <w:pStyle w:val="yTableNAm"/>
              <w:tabs>
                <w:tab w:val="clear" w:pos="567"/>
                <w:tab w:val="left" w:pos="601"/>
              </w:tabs>
              <w:ind w:left="601" w:hanging="471"/>
            </w:pPr>
            <w:r>
              <w:t>(a)</w:t>
            </w:r>
            <w:r>
              <w:tab/>
              <w:t>a description of work commitments and expenditure estimates; and</w:t>
            </w:r>
          </w:p>
          <w:p w14:paraId="3B3CFE6F" w14:textId="77777777" w:rsidR="001041BE" w:rsidRDefault="001041BE" w:rsidP="008877A2">
            <w:pPr>
              <w:pStyle w:val="yTableNAm"/>
              <w:tabs>
                <w:tab w:val="clear" w:pos="567"/>
                <w:tab w:val="left" w:pos="601"/>
              </w:tabs>
              <w:ind w:left="601" w:hanging="471"/>
            </w:pPr>
            <w:r>
              <w:t>(b)</w:t>
            </w:r>
            <w:r>
              <w:tab/>
              <w:t>a description of the measures taken by the lessee to prepare for the work mentioned in paragraph (a).</w:t>
            </w:r>
          </w:p>
        </w:tc>
      </w:tr>
      <w:tr w:rsidR="001041BE" w14:paraId="4EB6965D" w14:textId="77777777" w:rsidTr="008877A2">
        <w:tc>
          <w:tcPr>
            <w:tcW w:w="709" w:type="dxa"/>
            <w:tcBorders>
              <w:bottom w:val="single" w:sz="4" w:space="0" w:color="auto"/>
            </w:tcBorders>
          </w:tcPr>
          <w:p w14:paraId="5EF15594" w14:textId="77777777" w:rsidR="001041BE" w:rsidRDefault="001041BE" w:rsidP="008877A2">
            <w:pPr>
              <w:pStyle w:val="yTableNAm"/>
              <w:jc w:val="center"/>
            </w:pPr>
            <w:r>
              <w:t>18.</w:t>
            </w:r>
          </w:p>
        </w:tc>
        <w:tc>
          <w:tcPr>
            <w:tcW w:w="6176" w:type="dxa"/>
            <w:tcBorders>
              <w:bottom w:val="single" w:sz="4" w:space="0" w:color="auto"/>
            </w:tcBorders>
          </w:tcPr>
          <w:p w14:paraId="6B6CF9C3" w14:textId="77777777" w:rsidR="001041BE" w:rsidRDefault="001041BE" w:rsidP="008877A2">
            <w:pPr>
              <w:pStyle w:val="yTableNAm"/>
            </w:pPr>
            <w:r>
              <w:t>Any other information that is required to be included in the annual assessment report by a condition of the lease.</w:t>
            </w:r>
          </w:p>
        </w:tc>
      </w:tr>
    </w:tbl>
    <w:p w14:paraId="54D0647E" w14:textId="68FF4BD4" w:rsidR="00CA455F" w:rsidRPr="008877A2" w:rsidRDefault="00CA455F" w:rsidP="00CA455F">
      <w:pPr>
        <w:pStyle w:val="yFootnotesection"/>
      </w:pPr>
      <w:bookmarkStart w:id="295" w:name="_Toc229654573"/>
      <w:bookmarkStart w:id="296" w:name="_Toc229654841"/>
      <w:r w:rsidRPr="00E96B92">
        <w:tab/>
      </w:r>
      <w:r w:rsidRPr="00E96B92">
        <w:tab/>
        <w:t>[</w:t>
      </w:r>
      <w:r>
        <w:t>Division 2A</w:t>
      </w:r>
      <w:r w:rsidRPr="00E96B92">
        <w:t xml:space="preserve"> </w:t>
      </w:r>
      <w:r>
        <w:t>insert</w:t>
      </w:r>
      <w:r w:rsidRPr="00E96B92">
        <w:t>ed: SL 2026/82 r. </w:t>
      </w:r>
      <w:r>
        <w:t>60</w:t>
      </w:r>
      <w:r w:rsidRPr="00E96B92">
        <w:t>.]</w:t>
      </w:r>
    </w:p>
    <w:p w14:paraId="4DB3569C" w14:textId="77777777" w:rsidR="001041BE" w:rsidRDefault="001041BE" w:rsidP="00831868">
      <w:pPr>
        <w:pStyle w:val="yHeading3"/>
        <w:keepLines/>
      </w:pPr>
      <w:bookmarkStart w:id="297" w:name="_Toc230006752"/>
      <w:bookmarkStart w:id="298" w:name="_Toc230009220"/>
      <w:bookmarkStart w:id="299" w:name="_Toc230272325"/>
      <w:r w:rsidRPr="002F71D9">
        <w:rPr>
          <w:rStyle w:val="CharSDivNo"/>
        </w:rPr>
        <w:t>Division 3</w:t>
      </w:r>
      <w:r>
        <w:t> —</w:t>
      </w:r>
      <w:r w:rsidRPr="002F71D9">
        <w:rPr>
          <w:rStyle w:val="CharSDivText"/>
        </w:rPr>
        <w:t> Required information: petroleum licensee or geothermal licensee</w:t>
      </w:r>
      <w:bookmarkEnd w:id="295"/>
      <w:bookmarkEnd w:id="296"/>
      <w:bookmarkEnd w:id="297"/>
      <w:bookmarkEnd w:id="298"/>
      <w:bookmarkEnd w:id="299"/>
    </w:p>
    <w:p w14:paraId="75E92776" w14:textId="223A3347" w:rsidR="00A62676" w:rsidRPr="002F71D9" w:rsidRDefault="00A62676" w:rsidP="00831868">
      <w:pPr>
        <w:pStyle w:val="yFootnoteheading"/>
        <w:keepLines/>
        <w:rPr>
          <w:rStyle w:val="DraftersNotes"/>
          <w:b w:val="0"/>
          <w:i/>
          <w:sz w:val="22"/>
        </w:rPr>
      </w:pPr>
      <w:r>
        <w:tab/>
      </w:r>
      <w:r w:rsidRPr="008877A2">
        <w:t>[</w:t>
      </w:r>
      <w:r>
        <w:t>Heading</w:t>
      </w:r>
      <w:r w:rsidRPr="008877A2">
        <w:t xml:space="preserve"> </w:t>
      </w:r>
      <w:r>
        <w:t>insert</w:t>
      </w:r>
      <w:r w:rsidRPr="008877A2">
        <w:t>ed: SL 2026/82 r. </w:t>
      </w:r>
      <w:r>
        <w:t>60</w:t>
      </w:r>
      <w:r w:rsidRPr="008877A2">
        <w:t>.]</w:t>
      </w:r>
    </w:p>
    <w:tbl>
      <w:tblPr>
        <w:tblW w:w="688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6174"/>
      </w:tblGrid>
      <w:tr w:rsidR="001041BE" w14:paraId="07214A5B" w14:textId="77777777" w:rsidTr="00CA455F">
        <w:trPr>
          <w:tblHeader/>
        </w:trPr>
        <w:tc>
          <w:tcPr>
            <w:tcW w:w="709" w:type="dxa"/>
            <w:tcBorders>
              <w:left w:val="nil"/>
              <w:bottom w:val="single" w:sz="4" w:space="0" w:color="auto"/>
              <w:right w:val="nil"/>
            </w:tcBorders>
          </w:tcPr>
          <w:p w14:paraId="740E7CEE" w14:textId="77777777" w:rsidR="001041BE" w:rsidRDefault="001041BE" w:rsidP="00831868">
            <w:pPr>
              <w:pStyle w:val="yTableNAm"/>
              <w:keepLines/>
              <w:jc w:val="center"/>
              <w:rPr>
                <w:b/>
                <w:bCs/>
              </w:rPr>
            </w:pPr>
            <w:r>
              <w:rPr>
                <w:b/>
                <w:bCs/>
              </w:rPr>
              <w:t>Item</w:t>
            </w:r>
          </w:p>
        </w:tc>
        <w:tc>
          <w:tcPr>
            <w:tcW w:w="6174" w:type="dxa"/>
            <w:tcBorders>
              <w:left w:val="nil"/>
              <w:bottom w:val="single" w:sz="4" w:space="0" w:color="auto"/>
              <w:right w:val="nil"/>
            </w:tcBorders>
          </w:tcPr>
          <w:p w14:paraId="6ADBA3A1" w14:textId="77777777" w:rsidR="001041BE" w:rsidRDefault="001041BE" w:rsidP="00831868">
            <w:pPr>
              <w:pStyle w:val="yTableNAm"/>
              <w:keepLines/>
              <w:jc w:val="center"/>
              <w:rPr>
                <w:b/>
                <w:bCs/>
              </w:rPr>
            </w:pPr>
            <w:r>
              <w:rPr>
                <w:b/>
                <w:bCs/>
              </w:rPr>
              <w:t>Description of information</w:t>
            </w:r>
          </w:p>
        </w:tc>
      </w:tr>
      <w:tr w:rsidR="001041BE" w14:paraId="2E7471E4" w14:textId="77777777" w:rsidTr="00CA455F">
        <w:tc>
          <w:tcPr>
            <w:tcW w:w="709" w:type="dxa"/>
            <w:tcBorders>
              <w:top w:val="single" w:sz="4" w:space="0" w:color="auto"/>
              <w:left w:val="nil"/>
              <w:bottom w:val="nil"/>
              <w:right w:val="nil"/>
            </w:tcBorders>
          </w:tcPr>
          <w:p w14:paraId="232E4A12" w14:textId="77777777" w:rsidR="001041BE" w:rsidRDefault="001041BE" w:rsidP="00831868">
            <w:pPr>
              <w:pStyle w:val="yTableNAm"/>
              <w:keepLines/>
              <w:jc w:val="center"/>
            </w:pPr>
            <w:r>
              <w:t>19.</w:t>
            </w:r>
          </w:p>
        </w:tc>
        <w:tc>
          <w:tcPr>
            <w:tcW w:w="6174" w:type="dxa"/>
            <w:tcBorders>
              <w:top w:val="single" w:sz="4" w:space="0" w:color="auto"/>
              <w:left w:val="nil"/>
              <w:bottom w:val="nil"/>
              <w:right w:val="nil"/>
            </w:tcBorders>
          </w:tcPr>
          <w:p w14:paraId="41DC532E" w14:textId="77777777" w:rsidR="001041BE" w:rsidRDefault="001041BE" w:rsidP="00831868">
            <w:pPr>
              <w:pStyle w:val="yTableNAm"/>
              <w:keepLines/>
            </w:pPr>
            <w:r>
              <w:t xml:space="preserve">For all work, evaluations and studies carried out in relation to the licence — </w:t>
            </w:r>
          </w:p>
          <w:p w14:paraId="3C6FDFDB" w14:textId="77777777" w:rsidR="001041BE" w:rsidRDefault="001041BE" w:rsidP="00831868">
            <w:pPr>
              <w:pStyle w:val="yTableNAm"/>
              <w:keepLines/>
              <w:tabs>
                <w:tab w:val="clear" w:pos="567"/>
                <w:tab w:val="left" w:pos="601"/>
              </w:tabs>
              <w:ind w:left="601" w:hanging="471"/>
            </w:pPr>
            <w:r>
              <w:lastRenderedPageBreak/>
              <w:t>(a)</w:t>
            </w:r>
            <w:r>
              <w:tab/>
              <w:t>the total expenditure on the work, evaluations and studies; and</w:t>
            </w:r>
          </w:p>
          <w:p w14:paraId="2AEBADBA" w14:textId="77777777" w:rsidR="001041BE" w:rsidRDefault="001041BE" w:rsidP="00831868">
            <w:pPr>
              <w:pStyle w:val="yTableNAm"/>
              <w:keepLines/>
              <w:tabs>
                <w:tab w:val="clear" w:pos="567"/>
                <w:tab w:val="left" w:pos="601"/>
              </w:tabs>
              <w:ind w:left="601" w:hanging="471"/>
            </w:pPr>
            <w:r>
              <w:t>(b)</w:t>
            </w:r>
            <w:r>
              <w:tab/>
              <w:t>the results of the work, evaluations and studies, including details about any leads and prospects identified.</w:t>
            </w:r>
          </w:p>
        </w:tc>
      </w:tr>
      <w:tr w:rsidR="001041BE" w14:paraId="520127A6" w14:textId="77777777" w:rsidTr="00CA455F">
        <w:tc>
          <w:tcPr>
            <w:tcW w:w="709" w:type="dxa"/>
            <w:tcBorders>
              <w:top w:val="nil"/>
              <w:left w:val="nil"/>
              <w:bottom w:val="nil"/>
              <w:right w:val="nil"/>
            </w:tcBorders>
          </w:tcPr>
          <w:p w14:paraId="44420FF2" w14:textId="77777777" w:rsidR="001041BE" w:rsidRDefault="001041BE" w:rsidP="008877A2">
            <w:pPr>
              <w:pStyle w:val="yTableNAm"/>
              <w:jc w:val="center"/>
            </w:pPr>
            <w:r>
              <w:lastRenderedPageBreak/>
              <w:t>20.</w:t>
            </w:r>
          </w:p>
        </w:tc>
        <w:tc>
          <w:tcPr>
            <w:tcW w:w="6174" w:type="dxa"/>
            <w:tcBorders>
              <w:top w:val="nil"/>
              <w:left w:val="nil"/>
              <w:bottom w:val="nil"/>
              <w:right w:val="nil"/>
            </w:tcBorders>
          </w:tcPr>
          <w:p w14:paraId="356A81C5" w14:textId="77777777" w:rsidR="001041BE" w:rsidRDefault="001041BE" w:rsidP="008877A2">
            <w:pPr>
              <w:pStyle w:val="yTableNAm"/>
            </w:pPr>
            <w:r>
              <w:t>Details of any activities the licensee plans to undertake in the licence area in compliance with a condition of the licence.</w:t>
            </w:r>
          </w:p>
        </w:tc>
      </w:tr>
      <w:tr w:rsidR="001041BE" w14:paraId="7F89E176" w14:textId="77777777" w:rsidTr="00CA455F">
        <w:tc>
          <w:tcPr>
            <w:tcW w:w="709" w:type="dxa"/>
            <w:tcBorders>
              <w:top w:val="nil"/>
              <w:left w:val="nil"/>
              <w:bottom w:val="nil"/>
              <w:right w:val="nil"/>
            </w:tcBorders>
          </w:tcPr>
          <w:p w14:paraId="115AF748" w14:textId="77777777" w:rsidR="001041BE" w:rsidRDefault="001041BE" w:rsidP="008877A2">
            <w:pPr>
              <w:pStyle w:val="yTableNAm"/>
              <w:jc w:val="center"/>
            </w:pPr>
            <w:r>
              <w:t>21.</w:t>
            </w:r>
          </w:p>
        </w:tc>
        <w:tc>
          <w:tcPr>
            <w:tcW w:w="6174" w:type="dxa"/>
            <w:tcBorders>
              <w:top w:val="nil"/>
              <w:left w:val="nil"/>
              <w:bottom w:val="nil"/>
              <w:right w:val="nil"/>
            </w:tcBorders>
          </w:tcPr>
          <w:p w14:paraId="69CD2ED0" w14:textId="77777777" w:rsidR="001041BE" w:rsidRDefault="001041BE" w:rsidP="008877A2">
            <w:pPr>
              <w:pStyle w:val="yTableNAm"/>
            </w:pPr>
            <w:r>
              <w:t>A list of the reports submitted to the Minister in accordance with these regulations during the year.</w:t>
            </w:r>
          </w:p>
        </w:tc>
      </w:tr>
      <w:tr w:rsidR="001041BE" w14:paraId="43A0435C" w14:textId="77777777" w:rsidTr="00CA455F">
        <w:tc>
          <w:tcPr>
            <w:tcW w:w="709" w:type="dxa"/>
            <w:tcBorders>
              <w:top w:val="nil"/>
              <w:left w:val="nil"/>
              <w:bottom w:val="nil"/>
              <w:right w:val="nil"/>
            </w:tcBorders>
          </w:tcPr>
          <w:p w14:paraId="679B6E64" w14:textId="77777777" w:rsidR="001041BE" w:rsidRDefault="001041BE" w:rsidP="008877A2">
            <w:pPr>
              <w:pStyle w:val="yTableNAm"/>
              <w:jc w:val="center"/>
            </w:pPr>
            <w:r>
              <w:t>22.</w:t>
            </w:r>
          </w:p>
        </w:tc>
        <w:tc>
          <w:tcPr>
            <w:tcW w:w="6174" w:type="dxa"/>
            <w:tcBorders>
              <w:top w:val="nil"/>
              <w:left w:val="nil"/>
              <w:bottom w:val="nil"/>
              <w:right w:val="nil"/>
            </w:tcBorders>
          </w:tcPr>
          <w:p w14:paraId="50E6DC5A" w14:textId="77777777" w:rsidR="001041BE" w:rsidRDefault="001041BE" w:rsidP="008877A2">
            <w:pPr>
              <w:pStyle w:val="yTableNAm"/>
              <w:rPr>
                <w:rStyle w:val="DraftersNotes"/>
                <w:b w:val="0"/>
                <w:i w:val="0"/>
                <w:sz w:val="22"/>
              </w:rPr>
            </w:pPr>
            <w:r>
              <w:t>Details of the licensee’s plans for further evaluation of the licence area, including work that is to be carried out in the licence area and is not covered by item 20.</w:t>
            </w:r>
          </w:p>
        </w:tc>
      </w:tr>
      <w:tr w:rsidR="001041BE" w14:paraId="437C0282" w14:textId="77777777" w:rsidTr="00CA455F">
        <w:tc>
          <w:tcPr>
            <w:tcW w:w="709" w:type="dxa"/>
            <w:tcBorders>
              <w:top w:val="nil"/>
              <w:left w:val="nil"/>
              <w:bottom w:val="nil"/>
              <w:right w:val="nil"/>
            </w:tcBorders>
          </w:tcPr>
          <w:p w14:paraId="7644F204" w14:textId="77777777" w:rsidR="001041BE" w:rsidRDefault="001041BE" w:rsidP="008877A2">
            <w:pPr>
              <w:pStyle w:val="yTableNAm"/>
              <w:jc w:val="center"/>
            </w:pPr>
            <w:r>
              <w:t>23.</w:t>
            </w:r>
          </w:p>
        </w:tc>
        <w:tc>
          <w:tcPr>
            <w:tcW w:w="6174" w:type="dxa"/>
            <w:tcBorders>
              <w:top w:val="nil"/>
              <w:left w:val="nil"/>
              <w:bottom w:val="nil"/>
              <w:right w:val="nil"/>
            </w:tcBorders>
          </w:tcPr>
          <w:p w14:paraId="4E057C3D" w14:textId="77777777" w:rsidR="001041BE" w:rsidRDefault="001041BE" w:rsidP="008877A2">
            <w:pPr>
              <w:pStyle w:val="yTableNAm"/>
            </w:pPr>
            <w:r>
              <w:t>A production forecast for each producing or potential development project.</w:t>
            </w:r>
          </w:p>
        </w:tc>
      </w:tr>
      <w:tr w:rsidR="001041BE" w14:paraId="2209C107" w14:textId="77777777" w:rsidTr="00CA455F">
        <w:tc>
          <w:tcPr>
            <w:tcW w:w="709" w:type="dxa"/>
            <w:tcBorders>
              <w:top w:val="nil"/>
              <w:left w:val="nil"/>
              <w:bottom w:val="nil"/>
              <w:right w:val="nil"/>
            </w:tcBorders>
          </w:tcPr>
          <w:p w14:paraId="0779009C" w14:textId="77777777" w:rsidR="001041BE" w:rsidRDefault="001041BE" w:rsidP="008877A2">
            <w:pPr>
              <w:pStyle w:val="yTableNAm"/>
              <w:jc w:val="center"/>
            </w:pPr>
            <w:r>
              <w:t>24.</w:t>
            </w:r>
          </w:p>
        </w:tc>
        <w:tc>
          <w:tcPr>
            <w:tcW w:w="6174" w:type="dxa"/>
            <w:tcBorders>
              <w:top w:val="nil"/>
              <w:left w:val="nil"/>
              <w:bottom w:val="nil"/>
              <w:right w:val="nil"/>
            </w:tcBorders>
          </w:tcPr>
          <w:p w14:paraId="481909CF" w14:textId="77777777" w:rsidR="001041BE" w:rsidRDefault="001041BE" w:rsidP="008877A2">
            <w:pPr>
              <w:pStyle w:val="yTableNAm"/>
            </w:pPr>
            <w:r>
              <w:t xml:space="preserve">For a year after the first year of the licence, the following information about each resources pool or geothermal resources area situated in the licence area — </w:t>
            </w:r>
          </w:p>
          <w:p w14:paraId="039A1954" w14:textId="77777777" w:rsidR="001041BE" w:rsidRDefault="001041BE" w:rsidP="008877A2">
            <w:pPr>
              <w:pStyle w:val="yTableNAm"/>
              <w:tabs>
                <w:tab w:val="clear" w:pos="567"/>
                <w:tab w:val="left" w:pos="601"/>
              </w:tabs>
              <w:ind w:left="601" w:hanging="471"/>
            </w:pPr>
            <w:r>
              <w:t>(a)</w:t>
            </w:r>
            <w:r>
              <w:tab/>
              <w:t>a description of the pool or geothermal resources area;</w:t>
            </w:r>
          </w:p>
          <w:p w14:paraId="49CA57CC" w14:textId="77777777" w:rsidR="001041BE" w:rsidRDefault="001041BE" w:rsidP="008877A2">
            <w:pPr>
              <w:pStyle w:val="yTableNAm"/>
              <w:tabs>
                <w:tab w:val="clear" w:pos="567"/>
                <w:tab w:val="left" w:pos="601"/>
              </w:tabs>
              <w:ind w:left="601" w:hanging="471"/>
            </w:pPr>
            <w:r>
              <w:t>(b)</w:t>
            </w:r>
            <w:r>
              <w:tab/>
              <w:t>any new information relating to the evaluation of the pool or geothermal resources area;</w:t>
            </w:r>
          </w:p>
          <w:p w14:paraId="7297145C" w14:textId="77777777" w:rsidR="001041BE" w:rsidRDefault="001041BE" w:rsidP="008877A2">
            <w:pPr>
              <w:pStyle w:val="yTableNAm"/>
              <w:tabs>
                <w:tab w:val="clear" w:pos="567"/>
                <w:tab w:val="left" w:pos="601"/>
              </w:tabs>
              <w:ind w:left="601" w:hanging="471"/>
            </w:pPr>
            <w:r>
              <w:t>(c)</w:t>
            </w:r>
            <w:r>
              <w:tab/>
              <w:t>an estimate of the quantity of petroleum or regulated substance in the pool, or geothermal energy resources in the geothermal resources area, at the end of the previous year;</w:t>
            </w:r>
          </w:p>
          <w:p w14:paraId="28F4F2CD" w14:textId="77777777" w:rsidR="001041BE" w:rsidRDefault="001041BE" w:rsidP="008877A2">
            <w:pPr>
              <w:pStyle w:val="yTableNAm"/>
              <w:tabs>
                <w:tab w:val="clear" w:pos="567"/>
                <w:tab w:val="left" w:pos="601"/>
              </w:tabs>
              <w:ind w:left="601" w:hanging="471"/>
            </w:pPr>
            <w:r>
              <w:t>(d)</w:t>
            </w:r>
            <w:r>
              <w:tab/>
              <w:t>an estimate of the quantity of recoverable petroleum or regulated substance in the pool, or recoverable geothermal energy in the geothermal resources area, at the end of the previous year;</w:t>
            </w:r>
          </w:p>
          <w:p w14:paraId="5813732B" w14:textId="77777777" w:rsidR="001041BE" w:rsidRDefault="001041BE" w:rsidP="008877A2">
            <w:pPr>
              <w:pStyle w:val="yTableNAm"/>
              <w:tabs>
                <w:tab w:val="clear" w:pos="567"/>
                <w:tab w:val="left" w:pos="601"/>
              </w:tabs>
              <w:ind w:left="601" w:hanging="471"/>
            </w:pPr>
            <w:r>
              <w:t>(e)</w:t>
            </w:r>
            <w:r>
              <w:tab/>
              <w:t>any new or revised data upon which the estimates in paragraphs (c) and (d) are based, including a report of any study carried out that has resulted in a revised estimate;</w:t>
            </w:r>
          </w:p>
          <w:p w14:paraId="7D362A82" w14:textId="77777777" w:rsidR="001041BE" w:rsidRDefault="001041BE" w:rsidP="008877A2">
            <w:pPr>
              <w:pStyle w:val="yTableNAm"/>
              <w:tabs>
                <w:tab w:val="clear" w:pos="567"/>
                <w:tab w:val="left" w:pos="601"/>
              </w:tabs>
              <w:ind w:left="601" w:hanging="471"/>
              <w:rPr>
                <w:rStyle w:val="DraftersNotes"/>
                <w:b w:val="0"/>
                <w:i w:val="0"/>
                <w:sz w:val="22"/>
              </w:rPr>
            </w:pPr>
            <w:r>
              <w:lastRenderedPageBreak/>
              <w:t>(f)</w:t>
            </w:r>
            <w:r>
              <w:tab/>
              <w:t>a table summarising the quantities mentioned in paragraphs (c) and (d) by reference to resources and reserves.</w:t>
            </w:r>
          </w:p>
        </w:tc>
      </w:tr>
      <w:tr w:rsidR="001041BE" w14:paraId="729B5285" w14:textId="77777777" w:rsidTr="00CA455F">
        <w:tc>
          <w:tcPr>
            <w:tcW w:w="709" w:type="dxa"/>
            <w:tcBorders>
              <w:top w:val="nil"/>
              <w:left w:val="nil"/>
              <w:bottom w:val="nil"/>
              <w:right w:val="nil"/>
            </w:tcBorders>
          </w:tcPr>
          <w:p w14:paraId="6B3EF07F" w14:textId="77777777" w:rsidR="001041BE" w:rsidRDefault="001041BE" w:rsidP="008877A2">
            <w:pPr>
              <w:pStyle w:val="yTableNAm"/>
              <w:jc w:val="center"/>
            </w:pPr>
            <w:r>
              <w:lastRenderedPageBreak/>
              <w:t>25.</w:t>
            </w:r>
          </w:p>
        </w:tc>
        <w:tc>
          <w:tcPr>
            <w:tcW w:w="6174" w:type="dxa"/>
            <w:tcBorders>
              <w:top w:val="nil"/>
              <w:left w:val="nil"/>
              <w:bottom w:val="nil"/>
              <w:right w:val="nil"/>
            </w:tcBorders>
          </w:tcPr>
          <w:p w14:paraId="689D38DD" w14:textId="77777777" w:rsidR="001041BE" w:rsidRDefault="001041BE" w:rsidP="008877A2">
            <w:pPr>
              <w:pStyle w:val="yTableNAm"/>
            </w:pPr>
            <w:r>
              <w:t>The total amount of petroleum and regulated substances produced or geothermal energy recovered during the year.</w:t>
            </w:r>
          </w:p>
        </w:tc>
      </w:tr>
      <w:tr w:rsidR="001041BE" w14:paraId="5DBE9274" w14:textId="77777777" w:rsidTr="00CA455F">
        <w:tc>
          <w:tcPr>
            <w:tcW w:w="709" w:type="dxa"/>
            <w:tcBorders>
              <w:top w:val="nil"/>
              <w:left w:val="nil"/>
              <w:bottom w:val="nil"/>
              <w:right w:val="nil"/>
            </w:tcBorders>
          </w:tcPr>
          <w:p w14:paraId="4BB9A928" w14:textId="77777777" w:rsidR="001041BE" w:rsidRDefault="001041BE" w:rsidP="008877A2">
            <w:pPr>
              <w:pStyle w:val="yTableNAm"/>
              <w:jc w:val="center"/>
            </w:pPr>
            <w:r>
              <w:t>26.</w:t>
            </w:r>
          </w:p>
        </w:tc>
        <w:tc>
          <w:tcPr>
            <w:tcW w:w="6174" w:type="dxa"/>
            <w:tcBorders>
              <w:top w:val="nil"/>
              <w:left w:val="nil"/>
              <w:bottom w:val="nil"/>
              <w:right w:val="nil"/>
            </w:tcBorders>
          </w:tcPr>
          <w:p w14:paraId="2C9B52A7" w14:textId="77777777" w:rsidR="001041BE" w:rsidRDefault="001041BE" w:rsidP="008877A2">
            <w:pPr>
              <w:pStyle w:val="yTableNAm"/>
            </w:pPr>
            <w:r>
              <w:t>The amount of each substance injected into an underground formation during the year.</w:t>
            </w:r>
          </w:p>
        </w:tc>
      </w:tr>
      <w:tr w:rsidR="001041BE" w14:paraId="1E918F0E" w14:textId="77777777" w:rsidTr="00CA455F">
        <w:tc>
          <w:tcPr>
            <w:tcW w:w="709" w:type="dxa"/>
            <w:tcBorders>
              <w:top w:val="nil"/>
              <w:left w:val="nil"/>
              <w:bottom w:val="nil"/>
              <w:right w:val="nil"/>
            </w:tcBorders>
          </w:tcPr>
          <w:p w14:paraId="73055869" w14:textId="77777777" w:rsidR="001041BE" w:rsidRDefault="001041BE" w:rsidP="008877A2">
            <w:pPr>
              <w:pStyle w:val="yTableNAm"/>
              <w:jc w:val="center"/>
            </w:pPr>
            <w:r>
              <w:t>27.</w:t>
            </w:r>
          </w:p>
        </w:tc>
        <w:tc>
          <w:tcPr>
            <w:tcW w:w="6174" w:type="dxa"/>
            <w:tcBorders>
              <w:top w:val="nil"/>
              <w:left w:val="nil"/>
              <w:bottom w:val="nil"/>
              <w:right w:val="nil"/>
            </w:tcBorders>
          </w:tcPr>
          <w:p w14:paraId="2F1DA00B" w14:textId="77777777" w:rsidR="001041BE" w:rsidRDefault="001041BE" w:rsidP="008877A2">
            <w:pPr>
              <w:pStyle w:val="yTableNAm"/>
            </w:pPr>
            <w:r>
              <w:t>The amount of each substance flared or vented during the year.</w:t>
            </w:r>
          </w:p>
        </w:tc>
      </w:tr>
      <w:tr w:rsidR="001041BE" w14:paraId="16805D5D" w14:textId="77777777" w:rsidTr="00CA455F">
        <w:tc>
          <w:tcPr>
            <w:tcW w:w="709" w:type="dxa"/>
            <w:tcBorders>
              <w:top w:val="nil"/>
              <w:left w:val="nil"/>
              <w:bottom w:val="single" w:sz="4" w:space="0" w:color="auto"/>
              <w:right w:val="nil"/>
            </w:tcBorders>
          </w:tcPr>
          <w:p w14:paraId="5129C362" w14:textId="77777777" w:rsidR="001041BE" w:rsidRDefault="001041BE" w:rsidP="008877A2">
            <w:pPr>
              <w:pStyle w:val="yTableNAm"/>
              <w:jc w:val="center"/>
            </w:pPr>
            <w:r>
              <w:t>28.</w:t>
            </w:r>
          </w:p>
        </w:tc>
        <w:tc>
          <w:tcPr>
            <w:tcW w:w="6174" w:type="dxa"/>
            <w:tcBorders>
              <w:top w:val="nil"/>
              <w:left w:val="nil"/>
              <w:bottom w:val="single" w:sz="4" w:space="0" w:color="auto"/>
              <w:right w:val="nil"/>
            </w:tcBorders>
          </w:tcPr>
          <w:p w14:paraId="4A396263" w14:textId="77777777" w:rsidR="001041BE" w:rsidRDefault="001041BE" w:rsidP="008877A2">
            <w:pPr>
              <w:pStyle w:val="yTableNAm"/>
            </w:pPr>
            <w:r>
              <w:t>Any other information that is required to be included in accordance with a condition of the licence.</w:t>
            </w:r>
          </w:p>
        </w:tc>
      </w:tr>
    </w:tbl>
    <w:p w14:paraId="34194B82" w14:textId="4BE20344" w:rsidR="00CA455F" w:rsidRPr="008877A2" w:rsidRDefault="00CA455F" w:rsidP="00CA455F">
      <w:pPr>
        <w:pStyle w:val="yFootnotesection"/>
      </w:pPr>
      <w:r w:rsidRPr="00E96B92">
        <w:tab/>
      </w:r>
      <w:r w:rsidRPr="00E96B92">
        <w:tab/>
        <w:t>[</w:t>
      </w:r>
      <w:r>
        <w:t>Division 3</w:t>
      </w:r>
      <w:r w:rsidRPr="00E96B92">
        <w:t xml:space="preserve"> </w:t>
      </w:r>
      <w:r>
        <w:t>insert</w:t>
      </w:r>
      <w:r w:rsidRPr="00E96B92">
        <w:t>ed: SL 2026/82 r. </w:t>
      </w:r>
      <w:r>
        <w:t>60</w:t>
      </w:r>
      <w:r w:rsidRPr="00E96B92">
        <w:t>.]</w:t>
      </w:r>
    </w:p>
    <w:p w14:paraId="41718EF9" w14:textId="77777777" w:rsidR="002E02CD" w:rsidRDefault="002E02CD">
      <w:pPr>
        <w:pStyle w:val="yScheduleHeading"/>
      </w:pPr>
      <w:bookmarkStart w:id="300" w:name="_Toc229990473"/>
      <w:bookmarkStart w:id="301" w:name="_Toc230006753"/>
      <w:bookmarkStart w:id="302" w:name="_Toc230009221"/>
      <w:bookmarkStart w:id="303" w:name="_Toc230272326"/>
      <w:bookmarkEnd w:id="289"/>
      <w:r>
        <w:rPr>
          <w:rStyle w:val="CharSchNo"/>
        </w:rPr>
        <w:lastRenderedPageBreak/>
        <w:t>Schedule 3</w:t>
      </w:r>
      <w:r>
        <w:rPr>
          <w:rStyle w:val="CharSDivNo"/>
        </w:rPr>
        <w:t> </w:t>
      </w:r>
      <w:r>
        <w:t>—</w:t>
      </w:r>
      <w:r>
        <w:rPr>
          <w:rStyle w:val="CharSDivText"/>
        </w:rPr>
        <w:t> </w:t>
      </w:r>
      <w:r>
        <w:rPr>
          <w:rStyle w:val="CharSchText"/>
        </w:rPr>
        <w:t>Field management plan</w:t>
      </w:r>
      <w:bookmarkEnd w:id="300"/>
      <w:bookmarkEnd w:id="301"/>
      <w:bookmarkEnd w:id="302"/>
      <w:bookmarkEnd w:id="303"/>
    </w:p>
    <w:p w14:paraId="3C86C40B" w14:textId="77777777" w:rsidR="002E02CD" w:rsidRDefault="002E02CD">
      <w:pPr>
        <w:pStyle w:val="yShoulderClause"/>
        <w:spacing w:after="80"/>
      </w:pPr>
      <w:r>
        <w:t>[r. 48(1)]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rsidR="00444A56" w14:paraId="7E960738" w14:textId="77777777" w:rsidTr="002F71D9">
        <w:trPr>
          <w:tblHeader/>
        </w:trPr>
        <w:tc>
          <w:tcPr>
            <w:tcW w:w="709" w:type="dxa"/>
            <w:tcBorders>
              <w:top w:val="single" w:sz="4" w:space="0" w:color="auto"/>
              <w:bottom w:val="single" w:sz="4" w:space="0" w:color="auto"/>
            </w:tcBorders>
          </w:tcPr>
          <w:p w14:paraId="191BAED1" w14:textId="77777777" w:rsidR="002E02CD" w:rsidRDefault="002E02CD">
            <w:pPr>
              <w:pStyle w:val="yTableNAm"/>
              <w:jc w:val="center"/>
              <w:rPr>
                <w:b/>
                <w:bCs/>
              </w:rPr>
            </w:pPr>
            <w:r>
              <w:rPr>
                <w:b/>
                <w:bCs/>
              </w:rPr>
              <w:t>Item</w:t>
            </w:r>
          </w:p>
        </w:tc>
        <w:tc>
          <w:tcPr>
            <w:tcW w:w="6162" w:type="dxa"/>
            <w:tcBorders>
              <w:top w:val="single" w:sz="4" w:space="0" w:color="auto"/>
              <w:bottom w:val="single" w:sz="4" w:space="0" w:color="auto"/>
            </w:tcBorders>
          </w:tcPr>
          <w:p w14:paraId="560E5314" w14:textId="77777777" w:rsidR="002E02CD" w:rsidRDefault="002E02CD">
            <w:pPr>
              <w:pStyle w:val="yTableNAm"/>
              <w:jc w:val="center"/>
              <w:rPr>
                <w:b/>
                <w:bCs/>
              </w:rPr>
            </w:pPr>
            <w:r>
              <w:rPr>
                <w:b/>
                <w:bCs/>
              </w:rPr>
              <w:t>Description of information</w:t>
            </w:r>
          </w:p>
        </w:tc>
      </w:tr>
      <w:tr w:rsidR="001E7682" w14:paraId="283BD021" w14:textId="77777777" w:rsidTr="002F71D9">
        <w:tc>
          <w:tcPr>
            <w:tcW w:w="709" w:type="dxa"/>
            <w:tcBorders>
              <w:top w:val="single" w:sz="4" w:space="0" w:color="auto"/>
            </w:tcBorders>
          </w:tcPr>
          <w:p w14:paraId="5B13A962" w14:textId="58718CA2" w:rsidR="001E7682" w:rsidRDefault="001E7682" w:rsidP="001E7682">
            <w:pPr>
              <w:pStyle w:val="yTableNAm"/>
              <w:jc w:val="center"/>
              <w:rPr>
                <w:bCs/>
              </w:rPr>
            </w:pPr>
            <w:r>
              <w:t>1.</w:t>
            </w:r>
          </w:p>
        </w:tc>
        <w:tc>
          <w:tcPr>
            <w:tcW w:w="6162" w:type="dxa"/>
            <w:tcBorders>
              <w:top w:val="single" w:sz="4" w:space="0" w:color="auto"/>
            </w:tcBorders>
          </w:tcPr>
          <w:p w14:paraId="1C55F244" w14:textId="172D095B" w:rsidR="001E7682" w:rsidRDefault="001E7682" w:rsidP="001E7682">
            <w:pPr>
              <w:pStyle w:val="yTableNAm"/>
            </w:pPr>
            <w:r>
              <w:t>Evidence and data showing that the field contains petroleum or a regulated substance, including details of the structure, extent and location of discovered resources pools.</w:t>
            </w:r>
          </w:p>
        </w:tc>
      </w:tr>
      <w:tr w:rsidR="001E7682" w14:paraId="7F7113A7" w14:textId="77777777" w:rsidTr="002F71D9">
        <w:tc>
          <w:tcPr>
            <w:tcW w:w="709" w:type="dxa"/>
          </w:tcPr>
          <w:p w14:paraId="0F0B6974" w14:textId="35CCAE1E" w:rsidR="001E7682" w:rsidRDefault="001E7682" w:rsidP="001E7682">
            <w:pPr>
              <w:pStyle w:val="yTableNAm"/>
              <w:jc w:val="center"/>
              <w:rPr>
                <w:bCs/>
              </w:rPr>
            </w:pPr>
            <w:r>
              <w:t>2.</w:t>
            </w:r>
          </w:p>
        </w:tc>
        <w:tc>
          <w:tcPr>
            <w:tcW w:w="6162" w:type="dxa"/>
          </w:tcPr>
          <w:p w14:paraId="43D9391E" w14:textId="0840885F" w:rsidR="001E7682" w:rsidRDefault="001E7682" w:rsidP="001E7682">
            <w:pPr>
              <w:pStyle w:val="yTableNAm"/>
            </w:pPr>
            <w:r>
              <w:t>Estimates of the volume of petroleum or regulated substances in place and recoverable petroleum or regulated substances, including data supporting the estimates.</w:t>
            </w:r>
          </w:p>
        </w:tc>
      </w:tr>
      <w:tr w:rsidR="001E7682" w14:paraId="3850EB10" w14:textId="77777777" w:rsidTr="002F71D9">
        <w:tc>
          <w:tcPr>
            <w:tcW w:w="709" w:type="dxa"/>
          </w:tcPr>
          <w:p w14:paraId="28FBF08C" w14:textId="2EBC6553" w:rsidR="001E7682" w:rsidRDefault="001E7682" w:rsidP="001E7682">
            <w:pPr>
              <w:pStyle w:val="yTableNAm"/>
              <w:jc w:val="center"/>
              <w:rPr>
                <w:bCs/>
              </w:rPr>
            </w:pPr>
            <w:r>
              <w:t>3.</w:t>
            </w:r>
          </w:p>
        </w:tc>
        <w:tc>
          <w:tcPr>
            <w:tcW w:w="6162" w:type="dxa"/>
          </w:tcPr>
          <w:p w14:paraId="0C87FF91" w14:textId="77777777" w:rsidR="001E7682" w:rsidRDefault="001E7682" w:rsidP="001E7682">
            <w:pPr>
              <w:pStyle w:val="yTableNAm"/>
            </w:pPr>
            <w:r>
              <w:t xml:space="preserve">A description of the following — </w:t>
            </w:r>
          </w:p>
          <w:p w14:paraId="58640C0E" w14:textId="77777777" w:rsidR="001E7682" w:rsidRDefault="001E7682" w:rsidP="001E7682">
            <w:pPr>
              <w:pStyle w:val="yTableNAm"/>
              <w:tabs>
                <w:tab w:val="clear" w:pos="567"/>
                <w:tab w:val="left" w:pos="601"/>
              </w:tabs>
              <w:ind w:left="601" w:hanging="471"/>
            </w:pPr>
            <w:r>
              <w:t>(a)</w:t>
            </w:r>
            <w:r>
              <w:tab/>
              <w:t>the possible resources pools in the field;</w:t>
            </w:r>
          </w:p>
          <w:p w14:paraId="112F5FA3" w14:textId="77777777" w:rsidR="001E7682" w:rsidRDefault="001E7682" w:rsidP="001E7682">
            <w:pPr>
              <w:pStyle w:val="yTableNAm"/>
              <w:tabs>
                <w:tab w:val="clear" w:pos="567"/>
                <w:tab w:val="left" w:pos="601"/>
              </w:tabs>
              <w:ind w:left="601" w:hanging="471"/>
            </w:pPr>
            <w:r>
              <w:t>(b)</w:t>
            </w:r>
            <w:r>
              <w:tab/>
              <w:t>the applicant’s plans (if any) to explore for resources pools;</w:t>
            </w:r>
          </w:p>
          <w:p w14:paraId="6447FA0F" w14:textId="77D6416E" w:rsidR="001E7682" w:rsidRDefault="001E7682" w:rsidP="002F71D9">
            <w:pPr>
              <w:pStyle w:val="yTableNAm"/>
              <w:ind w:left="601" w:hanging="471"/>
            </w:pPr>
            <w:r>
              <w:t>(c)</w:t>
            </w:r>
            <w:r>
              <w:tab/>
              <w:t>how any resources pools of commercial quantity can be</w:t>
            </w:r>
            <w:r w:rsidR="00891219">
              <w:t xml:space="preserve"> </w:t>
            </w:r>
            <w:r>
              <w:t>incorporated into the development of the licence area.</w:t>
            </w:r>
          </w:p>
        </w:tc>
      </w:tr>
      <w:tr w:rsidR="00444A56" w14:paraId="1B6CBB9D" w14:textId="77777777">
        <w:tc>
          <w:tcPr>
            <w:tcW w:w="709" w:type="dxa"/>
          </w:tcPr>
          <w:p w14:paraId="77A51F13" w14:textId="77777777" w:rsidR="002E02CD" w:rsidRDefault="002E02CD">
            <w:pPr>
              <w:pStyle w:val="yTableNAm"/>
              <w:jc w:val="center"/>
              <w:rPr>
                <w:bCs/>
              </w:rPr>
            </w:pPr>
            <w:r>
              <w:rPr>
                <w:bCs/>
              </w:rPr>
              <w:t>4.</w:t>
            </w:r>
          </w:p>
        </w:tc>
        <w:tc>
          <w:tcPr>
            <w:tcW w:w="6162" w:type="dxa"/>
          </w:tcPr>
          <w:p w14:paraId="14A608B4" w14:textId="77777777" w:rsidR="002E02CD" w:rsidRDefault="002E02CD">
            <w:pPr>
              <w:pStyle w:val="yTableNAm"/>
            </w:pPr>
            <w:r>
              <w:t xml:space="preserve">A description of the following — </w:t>
            </w:r>
          </w:p>
          <w:p w14:paraId="40A88AFA" w14:textId="69C781E7" w:rsidR="002E02CD" w:rsidRDefault="002E02CD">
            <w:pPr>
              <w:pStyle w:val="yTableNAm"/>
              <w:tabs>
                <w:tab w:val="clear" w:pos="567"/>
                <w:tab w:val="left" w:pos="601"/>
              </w:tabs>
              <w:ind w:left="601" w:hanging="468"/>
            </w:pPr>
            <w:r>
              <w:t>(a)</w:t>
            </w:r>
            <w:r>
              <w:tab/>
              <w:t xml:space="preserve">an appropriate strategy for the development of the field, management of </w:t>
            </w:r>
            <w:r w:rsidR="00112286">
              <w:rPr>
                <w:szCs w:val="22"/>
              </w:rPr>
              <w:t>resources</w:t>
            </w:r>
            <w:r>
              <w:t xml:space="preserve"> pools and optimum long</w:t>
            </w:r>
            <w:r>
              <w:noBreakHyphen/>
              <w:t>term recovery;</w:t>
            </w:r>
          </w:p>
          <w:p w14:paraId="1CE86B65" w14:textId="77777777" w:rsidR="002E02CD" w:rsidRDefault="002E02CD">
            <w:pPr>
              <w:pStyle w:val="yTableNAm"/>
              <w:tabs>
                <w:tab w:val="clear" w:pos="567"/>
                <w:tab w:val="left" w:pos="601"/>
              </w:tabs>
              <w:ind w:left="601" w:hanging="468"/>
            </w:pPr>
            <w:r>
              <w:t>(b)</w:t>
            </w:r>
            <w:r>
              <w:tab/>
              <w:t>any proposed and alternative development scenarios.</w:t>
            </w:r>
          </w:p>
        </w:tc>
      </w:tr>
      <w:tr w:rsidR="00444A56" w14:paraId="68F336BA" w14:textId="77777777">
        <w:tc>
          <w:tcPr>
            <w:tcW w:w="709" w:type="dxa"/>
          </w:tcPr>
          <w:p w14:paraId="3566392C" w14:textId="77777777" w:rsidR="002E02CD" w:rsidRDefault="002E02CD">
            <w:pPr>
              <w:pStyle w:val="yTableNAm"/>
              <w:jc w:val="center"/>
              <w:rPr>
                <w:bCs/>
              </w:rPr>
            </w:pPr>
            <w:r>
              <w:rPr>
                <w:bCs/>
              </w:rPr>
              <w:t>5.</w:t>
            </w:r>
          </w:p>
        </w:tc>
        <w:tc>
          <w:tcPr>
            <w:tcW w:w="6162" w:type="dxa"/>
          </w:tcPr>
          <w:p w14:paraId="2DAC1D3C" w14:textId="3EB984A9" w:rsidR="002E02CD" w:rsidRDefault="002E02CD">
            <w:pPr>
              <w:pStyle w:val="yTableNAm"/>
            </w:pPr>
            <w:r>
              <w:t>A description of how the applicant intends to recover petroleum</w:t>
            </w:r>
            <w:r w:rsidR="00112286">
              <w:rPr>
                <w:szCs w:val="22"/>
              </w:rPr>
              <w:t xml:space="preserve"> or regulated substances</w:t>
            </w:r>
            <w:r>
              <w:t xml:space="preserve"> over time, including the following information — </w:t>
            </w:r>
          </w:p>
          <w:p w14:paraId="3EEA4EE1" w14:textId="77777777" w:rsidR="002E02CD" w:rsidRDefault="002E02CD">
            <w:pPr>
              <w:pStyle w:val="yTableNAm"/>
              <w:tabs>
                <w:tab w:val="clear" w:pos="567"/>
                <w:tab w:val="left" w:pos="601"/>
              </w:tabs>
              <w:ind w:left="601" w:hanging="468"/>
            </w:pPr>
            <w:r>
              <w:t>(a)</w:t>
            </w:r>
            <w:r>
              <w:tab/>
              <w:t>the estimated positions of wells;</w:t>
            </w:r>
          </w:p>
          <w:p w14:paraId="3DE0DD8A" w14:textId="77777777" w:rsidR="002E02CD" w:rsidRDefault="002E02CD">
            <w:pPr>
              <w:pStyle w:val="yTableNAm"/>
              <w:tabs>
                <w:tab w:val="clear" w:pos="567"/>
                <w:tab w:val="left" w:pos="601"/>
              </w:tabs>
              <w:ind w:left="601" w:hanging="468"/>
            </w:pPr>
            <w:r>
              <w:t>(b)</w:t>
            </w:r>
            <w:r>
              <w:tab/>
              <w:t>the potential timing of workover operations;</w:t>
            </w:r>
          </w:p>
          <w:p w14:paraId="769FBBC4" w14:textId="77777777" w:rsidR="002E02CD" w:rsidRDefault="002E02CD">
            <w:pPr>
              <w:pStyle w:val="yTableNAm"/>
              <w:tabs>
                <w:tab w:val="clear" w:pos="567"/>
                <w:tab w:val="left" w:pos="601"/>
              </w:tabs>
              <w:ind w:left="601" w:hanging="468"/>
            </w:pPr>
            <w:r>
              <w:t>(c)</w:t>
            </w:r>
            <w:r>
              <w:tab/>
              <w:t>possible tie</w:t>
            </w:r>
            <w:r>
              <w:noBreakHyphen/>
              <w:t>ins.</w:t>
            </w:r>
          </w:p>
        </w:tc>
      </w:tr>
      <w:tr w:rsidR="00444A56" w14:paraId="53FA6D72" w14:textId="77777777">
        <w:tc>
          <w:tcPr>
            <w:tcW w:w="709" w:type="dxa"/>
          </w:tcPr>
          <w:p w14:paraId="55876665" w14:textId="77777777" w:rsidR="002E02CD" w:rsidRDefault="002E02CD">
            <w:pPr>
              <w:pStyle w:val="yTableNAm"/>
              <w:jc w:val="center"/>
              <w:rPr>
                <w:bCs/>
              </w:rPr>
            </w:pPr>
            <w:r>
              <w:rPr>
                <w:bCs/>
              </w:rPr>
              <w:t>6.</w:t>
            </w:r>
          </w:p>
        </w:tc>
        <w:tc>
          <w:tcPr>
            <w:tcW w:w="6162" w:type="dxa"/>
          </w:tcPr>
          <w:p w14:paraId="46700EF3" w14:textId="77777777" w:rsidR="002E02CD" w:rsidRDefault="002E02CD">
            <w:pPr>
              <w:pStyle w:val="yTableNAm"/>
              <w:rPr>
                <w:rStyle w:val="DraftersNotes"/>
                <w:b w:val="0"/>
                <w:i w:val="0"/>
                <w:sz w:val="22"/>
              </w:rPr>
            </w:pPr>
            <w:r>
              <w:t>Details of the past performance (if any) of production wells in the field and a prediction of the future performance of those wells.</w:t>
            </w:r>
          </w:p>
        </w:tc>
      </w:tr>
      <w:tr w:rsidR="00444A56" w14:paraId="121B4281" w14:textId="77777777">
        <w:tc>
          <w:tcPr>
            <w:tcW w:w="709" w:type="dxa"/>
          </w:tcPr>
          <w:p w14:paraId="4945A134" w14:textId="77777777" w:rsidR="002E02CD" w:rsidRDefault="002E02CD">
            <w:pPr>
              <w:pStyle w:val="yTableNAm"/>
              <w:keepNext/>
              <w:jc w:val="center"/>
              <w:rPr>
                <w:bCs/>
              </w:rPr>
            </w:pPr>
            <w:r>
              <w:rPr>
                <w:bCs/>
              </w:rPr>
              <w:lastRenderedPageBreak/>
              <w:t>7.</w:t>
            </w:r>
          </w:p>
        </w:tc>
        <w:tc>
          <w:tcPr>
            <w:tcW w:w="6162" w:type="dxa"/>
          </w:tcPr>
          <w:p w14:paraId="0F462C39" w14:textId="0B85CF04" w:rsidR="002E02CD" w:rsidRDefault="002E02CD">
            <w:pPr>
              <w:pStyle w:val="yTableNAm"/>
              <w:keepNext/>
              <w:rPr>
                <w:rStyle w:val="DraftersNotes"/>
                <w:b w:val="0"/>
                <w:i w:val="0"/>
                <w:sz w:val="22"/>
              </w:rPr>
            </w:pPr>
            <w:r>
              <w:t xml:space="preserve">The proposed maximum rate of recovery of petroleum </w:t>
            </w:r>
            <w:r w:rsidR="002402D3">
              <w:rPr>
                <w:szCs w:val="22"/>
              </w:rPr>
              <w:t>or regulated substances from a resources</w:t>
            </w:r>
            <w:r>
              <w:t xml:space="preserve"> pool in the field.</w:t>
            </w:r>
          </w:p>
        </w:tc>
      </w:tr>
      <w:tr w:rsidR="00444A56" w14:paraId="7E945921" w14:textId="77777777">
        <w:tc>
          <w:tcPr>
            <w:tcW w:w="709" w:type="dxa"/>
          </w:tcPr>
          <w:p w14:paraId="3AD30064" w14:textId="77777777" w:rsidR="002E02CD" w:rsidRDefault="002E02CD">
            <w:pPr>
              <w:pStyle w:val="yTableNAm"/>
              <w:jc w:val="center"/>
              <w:rPr>
                <w:bCs/>
              </w:rPr>
            </w:pPr>
            <w:r>
              <w:rPr>
                <w:bCs/>
              </w:rPr>
              <w:t>8.</w:t>
            </w:r>
          </w:p>
        </w:tc>
        <w:tc>
          <w:tcPr>
            <w:tcW w:w="6162" w:type="dxa"/>
          </w:tcPr>
          <w:p w14:paraId="4BC2D8A4" w14:textId="77777777" w:rsidR="002E02CD" w:rsidRDefault="002E02CD">
            <w:pPr>
              <w:pStyle w:val="yTableNAm"/>
            </w:pPr>
            <w:r>
              <w:t xml:space="preserve">Details of the following — </w:t>
            </w:r>
          </w:p>
          <w:p w14:paraId="0CFDDD07" w14:textId="77777777" w:rsidR="002E02CD" w:rsidRDefault="002E02CD">
            <w:pPr>
              <w:pStyle w:val="yTableNAm"/>
              <w:tabs>
                <w:tab w:val="clear" w:pos="567"/>
                <w:tab w:val="left" w:pos="601"/>
              </w:tabs>
              <w:ind w:left="601" w:hanging="468"/>
            </w:pPr>
            <w:r>
              <w:t>(a)</w:t>
            </w:r>
            <w:r>
              <w:tab/>
              <w:t>any aquifers that could be affected by the development of the field;</w:t>
            </w:r>
          </w:p>
          <w:p w14:paraId="02151A08" w14:textId="77777777" w:rsidR="002E02CD" w:rsidRDefault="002E02CD">
            <w:pPr>
              <w:pStyle w:val="yTableNAm"/>
              <w:tabs>
                <w:tab w:val="clear" w:pos="567"/>
                <w:tab w:val="left" w:pos="601"/>
              </w:tabs>
              <w:ind w:left="601" w:hanging="468"/>
              <w:rPr>
                <w:rStyle w:val="DraftersNotes"/>
                <w:b w:val="0"/>
                <w:i w:val="0"/>
                <w:sz w:val="22"/>
              </w:rPr>
            </w:pPr>
            <w:r>
              <w:t>(b)</w:t>
            </w:r>
            <w:r>
              <w:tab/>
              <w:t>the applicant’s proposals for the management of such aquifers including proposals for baseline monitoring.</w:t>
            </w:r>
          </w:p>
        </w:tc>
      </w:tr>
      <w:tr w:rsidR="00444A56" w14:paraId="3E04DB40" w14:textId="77777777">
        <w:tc>
          <w:tcPr>
            <w:tcW w:w="709" w:type="dxa"/>
          </w:tcPr>
          <w:p w14:paraId="1C2C37FC" w14:textId="77777777" w:rsidR="002E02CD" w:rsidRDefault="002E02CD">
            <w:pPr>
              <w:pStyle w:val="yTableNAm"/>
              <w:jc w:val="center"/>
              <w:rPr>
                <w:bCs/>
              </w:rPr>
            </w:pPr>
            <w:r>
              <w:rPr>
                <w:bCs/>
              </w:rPr>
              <w:t>9.</w:t>
            </w:r>
          </w:p>
        </w:tc>
        <w:tc>
          <w:tcPr>
            <w:tcW w:w="6162" w:type="dxa"/>
          </w:tcPr>
          <w:p w14:paraId="676C85CD" w14:textId="77777777" w:rsidR="002E02CD" w:rsidRDefault="002E02CD">
            <w:pPr>
              <w:pStyle w:val="yTableNAm"/>
            </w:pPr>
            <w:r>
              <w:t xml:space="preserve">The project schedule, including the following — </w:t>
            </w:r>
          </w:p>
          <w:p w14:paraId="4955FFB6" w14:textId="77777777" w:rsidR="002E02CD" w:rsidRDefault="002E02CD">
            <w:pPr>
              <w:pStyle w:val="yTableNAm"/>
              <w:tabs>
                <w:tab w:val="clear" w:pos="567"/>
                <w:tab w:val="left" w:pos="601"/>
              </w:tabs>
              <w:ind w:left="601" w:hanging="468"/>
            </w:pPr>
            <w:r>
              <w:t>(a)</w:t>
            </w:r>
            <w:r>
              <w:tab/>
              <w:t>an estimated development timetable for production facilities such as wells, platforms and pipelines;</w:t>
            </w:r>
          </w:p>
          <w:p w14:paraId="033FB4B9" w14:textId="77777777" w:rsidR="002E02CD" w:rsidRDefault="002E02CD">
            <w:pPr>
              <w:pStyle w:val="yTableNAm"/>
              <w:tabs>
                <w:tab w:val="clear" w:pos="567"/>
                <w:tab w:val="left" w:pos="601"/>
              </w:tabs>
              <w:ind w:left="601" w:hanging="468"/>
            </w:pPr>
            <w:r>
              <w:t>(b)</w:t>
            </w:r>
            <w:r>
              <w:tab/>
              <w:t>estimated dates for cessation of production and field closure.</w:t>
            </w:r>
          </w:p>
        </w:tc>
      </w:tr>
      <w:tr w:rsidR="00444A56" w14:paraId="4014B58C" w14:textId="77777777">
        <w:tc>
          <w:tcPr>
            <w:tcW w:w="709" w:type="dxa"/>
          </w:tcPr>
          <w:p w14:paraId="5B5BE903" w14:textId="77777777" w:rsidR="002E02CD" w:rsidRDefault="002E02CD">
            <w:pPr>
              <w:pStyle w:val="yTableNAm"/>
              <w:jc w:val="center"/>
              <w:rPr>
                <w:bCs/>
              </w:rPr>
            </w:pPr>
            <w:r>
              <w:rPr>
                <w:bCs/>
              </w:rPr>
              <w:t>10.</w:t>
            </w:r>
          </w:p>
        </w:tc>
        <w:tc>
          <w:tcPr>
            <w:tcW w:w="6162" w:type="dxa"/>
          </w:tcPr>
          <w:p w14:paraId="700702DC" w14:textId="77777777" w:rsidR="002E02CD" w:rsidRDefault="002E02CD">
            <w:pPr>
              <w:pStyle w:val="yTableNAm"/>
            </w:pPr>
            <w:r>
              <w:t xml:space="preserve">Details of the applicant’s operations or proposals for the following — </w:t>
            </w:r>
          </w:p>
          <w:p w14:paraId="5805ABE7" w14:textId="7C7E6DB5" w:rsidR="002E02CD" w:rsidRDefault="002E02CD">
            <w:pPr>
              <w:pStyle w:val="yTableNAm"/>
              <w:tabs>
                <w:tab w:val="clear" w:pos="567"/>
                <w:tab w:val="left" w:pos="601"/>
              </w:tabs>
              <w:ind w:left="601" w:hanging="468"/>
            </w:pPr>
            <w:r>
              <w:t>(a)</w:t>
            </w:r>
            <w:r>
              <w:tab/>
              <w:t xml:space="preserve">the enhanced recovery or recycling of </w:t>
            </w:r>
            <w:r w:rsidR="00304CD7">
              <w:rPr>
                <w:szCs w:val="22"/>
              </w:rPr>
              <w:t>petroleum or regulated substances;</w:t>
            </w:r>
          </w:p>
          <w:p w14:paraId="6CA0B207" w14:textId="221007A0" w:rsidR="002E02CD" w:rsidRDefault="002E02CD">
            <w:pPr>
              <w:pStyle w:val="yTableNAm"/>
              <w:tabs>
                <w:tab w:val="clear" w:pos="567"/>
                <w:tab w:val="left" w:pos="601"/>
              </w:tabs>
              <w:ind w:left="601" w:hanging="468"/>
            </w:pPr>
            <w:r>
              <w:t>(b)</w:t>
            </w:r>
            <w:r>
              <w:tab/>
              <w:t xml:space="preserve">the processing, storage or disposal of </w:t>
            </w:r>
            <w:r w:rsidR="00304CD7">
              <w:rPr>
                <w:szCs w:val="22"/>
              </w:rPr>
              <w:t>petroleum or regulated substances;</w:t>
            </w:r>
          </w:p>
          <w:p w14:paraId="6BDAB312" w14:textId="77777777" w:rsidR="002E02CD" w:rsidRDefault="002E02CD">
            <w:pPr>
              <w:pStyle w:val="yTableNAm"/>
              <w:tabs>
                <w:tab w:val="clear" w:pos="567"/>
                <w:tab w:val="left" w:pos="601"/>
              </w:tabs>
              <w:ind w:left="601" w:hanging="468"/>
            </w:pPr>
            <w:r>
              <w:t>(c)</w:t>
            </w:r>
            <w:r>
              <w:tab/>
              <w:t>the injection of water or treatment material into an underground formation.</w:t>
            </w:r>
          </w:p>
        </w:tc>
      </w:tr>
      <w:tr w:rsidR="00444A56" w14:paraId="72E67A71" w14:textId="77777777">
        <w:tc>
          <w:tcPr>
            <w:tcW w:w="709" w:type="dxa"/>
          </w:tcPr>
          <w:p w14:paraId="75858702" w14:textId="77777777" w:rsidR="002E02CD" w:rsidRDefault="002E02CD">
            <w:pPr>
              <w:pStyle w:val="yTableNAm"/>
              <w:jc w:val="center"/>
              <w:rPr>
                <w:bCs/>
              </w:rPr>
            </w:pPr>
            <w:r>
              <w:rPr>
                <w:bCs/>
              </w:rPr>
              <w:t>11.</w:t>
            </w:r>
          </w:p>
        </w:tc>
        <w:tc>
          <w:tcPr>
            <w:tcW w:w="6162" w:type="dxa"/>
          </w:tcPr>
          <w:p w14:paraId="1E995F0D" w14:textId="77777777" w:rsidR="002E02CD" w:rsidRDefault="002E02CD">
            <w:pPr>
              <w:pStyle w:val="yTableNAm"/>
            </w:pPr>
            <w:r>
              <w:t xml:space="preserve">Arrangements for the following — </w:t>
            </w:r>
          </w:p>
          <w:p w14:paraId="7CE02AFE" w14:textId="77777777" w:rsidR="002E02CD" w:rsidRDefault="002E02CD">
            <w:pPr>
              <w:pStyle w:val="yTableNAm"/>
              <w:tabs>
                <w:tab w:val="clear" w:pos="567"/>
                <w:tab w:val="left" w:pos="601"/>
              </w:tabs>
              <w:ind w:left="601" w:hanging="468"/>
            </w:pPr>
            <w:r>
              <w:t>(a)</w:t>
            </w:r>
            <w:r>
              <w:tab/>
              <w:t>monitoring, recording in writing and reporting on the applicant’s conduct of pool management;</w:t>
            </w:r>
          </w:p>
          <w:p w14:paraId="3EDE5819" w14:textId="77777777" w:rsidR="002E02CD" w:rsidRDefault="002E02CD">
            <w:pPr>
              <w:pStyle w:val="yTableNAm"/>
              <w:tabs>
                <w:tab w:val="clear" w:pos="567"/>
                <w:tab w:val="left" w:pos="601"/>
              </w:tabs>
              <w:ind w:left="601" w:hanging="468"/>
            </w:pPr>
            <w:r>
              <w:t>(b)</w:t>
            </w:r>
            <w:r>
              <w:tab/>
              <w:t>keeping records and other documents about the applicant’s conduct of pool management.</w:t>
            </w:r>
          </w:p>
        </w:tc>
      </w:tr>
      <w:tr w:rsidR="00444A56" w14:paraId="5B02331F" w14:textId="77777777">
        <w:tc>
          <w:tcPr>
            <w:tcW w:w="709" w:type="dxa"/>
          </w:tcPr>
          <w:p w14:paraId="0EF42635" w14:textId="77777777" w:rsidR="002E02CD" w:rsidRDefault="002E02CD">
            <w:pPr>
              <w:pStyle w:val="yTableNAm"/>
              <w:jc w:val="center"/>
              <w:rPr>
                <w:bCs/>
              </w:rPr>
            </w:pPr>
            <w:r>
              <w:rPr>
                <w:bCs/>
              </w:rPr>
              <w:t>12.</w:t>
            </w:r>
          </w:p>
        </w:tc>
        <w:tc>
          <w:tcPr>
            <w:tcW w:w="6162" w:type="dxa"/>
          </w:tcPr>
          <w:p w14:paraId="476A7B1F" w14:textId="44B1AFA3" w:rsidR="002E02CD" w:rsidRDefault="002E02CD">
            <w:pPr>
              <w:pStyle w:val="yTableNAm"/>
            </w:pPr>
            <w:r>
              <w:t xml:space="preserve">Details of equipment and procedures used to determine the quantity and composition of </w:t>
            </w:r>
            <w:r w:rsidR="00304CD7">
              <w:rPr>
                <w:szCs w:val="22"/>
              </w:rPr>
              <w:t>petroleum or regulated substances</w:t>
            </w:r>
            <w:r>
              <w:t xml:space="preserve"> and water.</w:t>
            </w:r>
          </w:p>
        </w:tc>
      </w:tr>
      <w:tr w:rsidR="00444A56" w14:paraId="366EF322" w14:textId="77777777">
        <w:tc>
          <w:tcPr>
            <w:tcW w:w="709" w:type="dxa"/>
          </w:tcPr>
          <w:p w14:paraId="7E700473" w14:textId="77777777" w:rsidR="002E02CD" w:rsidRDefault="002E02CD">
            <w:pPr>
              <w:pStyle w:val="yTableNAm"/>
              <w:keepNext/>
              <w:jc w:val="center"/>
              <w:rPr>
                <w:bCs/>
              </w:rPr>
            </w:pPr>
            <w:r>
              <w:rPr>
                <w:bCs/>
              </w:rPr>
              <w:lastRenderedPageBreak/>
              <w:t>13.</w:t>
            </w:r>
          </w:p>
        </w:tc>
        <w:tc>
          <w:tcPr>
            <w:tcW w:w="6162" w:type="dxa"/>
          </w:tcPr>
          <w:p w14:paraId="2A67A7F7" w14:textId="77777777" w:rsidR="002E02CD" w:rsidRDefault="002E02CD">
            <w:pPr>
              <w:pStyle w:val="yTableNAm"/>
              <w:keepNext/>
            </w:pPr>
            <w:r>
              <w:t xml:space="preserve">Details of the following — </w:t>
            </w:r>
          </w:p>
          <w:p w14:paraId="65A36FB1" w14:textId="77777777" w:rsidR="002E02CD" w:rsidRDefault="002E02CD">
            <w:pPr>
              <w:pStyle w:val="yTableNAm"/>
              <w:keepNext/>
              <w:tabs>
                <w:tab w:val="clear" w:pos="567"/>
                <w:tab w:val="left" w:pos="601"/>
              </w:tabs>
              <w:ind w:left="601" w:hanging="468"/>
            </w:pPr>
            <w:r>
              <w:t>(a)</w:t>
            </w:r>
            <w:r>
              <w:tab/>
              <w:t>the surface connections and equipment to be used by the applicant;</w:t>
            </w:r>
          </w:p>
          <w:p w14:paraId="1188DA90" w14:textId="77777777" w:rsidR="00304CD7" w:rsidRDefault="00304CD7" w:rsidP="00304CD7">
            <w:pPr>
              <w:pStyle w:val="yTableNAm"/>
              <w:tabs>
                <w:tab w:val="clear" w:pos="567"/>
                <w:tab w:val="left" w:pos="601"/>
              </w:tabs>
              <w:ind w:left="601" w:hanging="471"/>
            </w:pPr>
            <w:r>
              <w:t>(b)</w:t>
            </w:r>
            <w:r>
              <w:tab/>
              <w:t>any petroleum or regulated substance production by a well that is from more than 1 resources pool;</w:t>
            </w:r>
          </w:p>
          <w:p w14:paraId="731031AD" w14:textId="77777777" w:rsidR="00B2212B" w:rsidRDefault="00304CD7" w:rsidP="00304CD7">
            <w:pPr>
              <w:pStyle w:val="yTableNAm"/>
              <w:keepNext/>
              <w:tabs>
                <w:tab w:val="clear" w:pos="567"/>
                <w:tab w:val="left" w:pos="601"/>
              </w:tabs>
              <w:ind w:left="601" w:hanging="468"/>
            </w:pPr>
            <w:r>
              <w:t>(c)</w:t>
            </w:r>
            <w:r>
              <w:tab/>
              <w:t>any petroleum or regulated substance production from a resources pool that is through more than 1 well.</w:t>
            </w:r>
          </w:p>
          <w:p w14:paraId="1AAB3DCF" w14:textId="0DD84AC8" w:rsidR="002E02CD" w:rsidRDefault="002E02CD">
            <w:pPr>
              <w:pStyle w:val="yTableNAm"/>
              <w:keepNext/>
              <w:tabs>
                <w:tab w:val="clear" w:pos="567"/>
                <w:tab w:val="left" w:pos="601"/>
              </w:tabs>
              <w:ind w:left="601" w:hanging="468"/>
            </w:pPr>
          </w:p>
        </w:tc>
      </w:tr>
      <w:tr w:rsidR="00444A56" w14:paraId="4E69EB98" w14:textId="77777777">
        <w:tc>
          <w:tcPr>
            <w:tcW w:w="709" w:type="dxa"/>
          </w:tcPr>
          <w:p w14:paraId="59723D63" w14:textId="77777777" w:rsidR="002E02CD" w:rsidRDefault="002E02CD">
            <w:pPr>
              <w:pStyle w:val="yTableNAm"/>
              <w:jc w:val="center"/>
              <w:rPr>
                <w:bCs/>
              </w:rPr>
            </w:pPr>
            <w:r>
              <w:rPr>
                <w:bCs/>
              </w:rPr>
              <w:t>14.</w:t>
            </w:r>
          </w:p>
        </w:tc>
        <w:tc>
          <w:tcPr>
            <w:tcW w:w="6162" w:type="dxa"/>
          </w:tcPr>
          <w:p w14:paraId="0EA9D73C" w14:textId="77777777" w:rsidR="002E02CD" w:rsidRDefault="002E02CD">
            <w:pPr>
              <w:pStyle w:val="yTableNAm"/>
            </w:pPr>
            <w:r>
              <w:t xml:space="preserve">Arrangements for the management of the following — </w:t>
            </w:r>
          </w:p>
          <w:p w14:paraId="24B2CB3A" w14:textId="77777777" w:rsidR="002E02CD" w:rsidRDefault="002E02CD">
            <w:pPr>
              <w:pStyle w:val="yTableNAm"/>
              <w:tabs>
                <w:tab w:val="clear" w:pos="567"/>
                <w:tab w:val="left" w:pos="601"/>
              </w:tabs>
              <w:ind w:left="601" w:hanging="468"/>
            </w:pPr>
            <w:r>
              <w:t>(a)</w:t>
            </w:r>
            <w:r>
              <w:tab/>
              <w:t>produced formation material;</w:t>
            </w:r>
          </w:p>
          <w:p w14:paraId="7A2B2CE9" w14:textId="77777777" w:rsidR="002E02CD" w:rsidRDefault="002E02CD">
            <w:pPr>
              <w:pStyle w:val="yTableNAm"/>
              <w:tabs>
                <w:tab w:val="clear" w:pos="567"/>
                <w:tab w:val="left" w:pos="601"/>
              </w:tabs>
              <w:ind w:left="601" w:hanging="468"/>
            </w:pPr>
            <w:r>
              <w:t>(b)</w:t>
            </w:r>
            <w:r>
              <w:tab/>
              <w:t>waste fluid and other waste material produced from wells;</w:t>
            </w:r>
          </w:p>
          <w:p w14:paraId="6566D35D" w14:textId="77777777" w:rsidR="002E02CD" w:rsidRDefault="002E02CD">
            <w:pPr>
              <w:pStyle w:val="yTableNAm"/>
              <w:tabs>
                <w:tab w:val="clear" w:pos="567"/>
                <w:tab w:val="left" w:pos="601"/>
              </w:tabs>
              <w:ind w:left="601" w:hanging="468"/>
            </w:pPr>
            <w:r>
              <w:t>(c)</w:t>
            </w:r>
            <w:r>
              <w:tab/>
              <w:t>treatment material;</w:t>
            </w:r>
          </w:p>
          <w:p w14:paraId="34C78634" w14:textId="1C164BE6" w:rsidR="002E02CD" w:rsidRDefault="002E02CD">
            <w:pPr>
              <w:pStyle w:val="yTableNAm"/>
              <w:tabs>
                <w:tab w:val="clear" w:pos="567"/>
                <w:tab w:val="left" w:pos="601"/>
              </w:tabs>
              <w:ind w:left="601" w:hanging="468"/>
            </w:pPr>
            <w:r>
              <w:t>(d)</w:t>
            </w:r>
            <w:r>
              <w:tab/>
              <w:t xml:space="preserve">waste </w:t>
            </w:r>
            <w:r w:rsidR="005709DF">
              <w:rPr>
                <w:szCs w:val="22"/>
              </w:rPr>
              <w:t>petroleum or regulated substances;</w:t>
            </w:r>
          </w:p>
          <w:p w14:paraId="6574568D" w14:textId="77777777" w:rsidR="002E02CD" w:rsidRDefault="002E02CD">
            <w:pPr>
              <w:pStyle w:val="yTableNAm"/>
              <w:tabs>
                <w:tab w:val="clear" w:pos="567"/>
                <w:tab w:val="left" w:pos="601"/>
              </w:tabs>
              <w:ind w:left="601" w:hanging="468"/>
            </w:pPr>
            <w:r>
              <w:t>(e)</w:t>
            </w:r>
            <w:r>
              <w:tab/>
              <w:t>refuse from tanks and wells;</w:t>
            </w:r>
          </w:p>
          <w:p w14:paraId="3B293B03" w14:textId="77777777" w:rsidR="002E02CD" w:rsidRDefault="002E02CD">
            <w:pPr>
              <w:pStyle w:val="yTableNAm"/>
              <w:tabs>
                <w:tab w:val="clear" w:pos="567"/>
                <w:tab w:val="left" w:pos="601"/>
              </w:tabs>
              <w:ind w:left="601" w:hanging="468"/>
            </w:pPr>
            <w:r>
              <w:t>(f)</w:t>
            </w:r>
            <w:r>
              <w:tab/>
              <w:t>naturally occurring radioactive materials;</w:t>
            </w:r>
          </w:p>
          <w:p w14:paraId="37C9A91F" w14:textId="77777777" w:rsidR="002E02CD" w:rsidRDefault="002E02CD">
            <w:pPr>
              <w:pStyle w:val="yTableNAm"/>
              <w:tabs>
                <w:tab w:val="clear" w:pos="567"/>
                <w:tab w:val="left" w:pos="601"/>
              </w:tabs>
              <w:ind w:left="601" w:hanging="468"/>
              <w:rPr>
                <w:rStyle w:val="DraftersNotes"/>
                <w:b w:val="0"/>
                <w:i w:val="0"/>
                <w:sz w:val="22"/>
              </w:rPr>
            </w:pPr>
            <w:r>
              <w:t>(g)</w:t>
            </w:r>
            <w:r>
              <w:tab/>
              <w:t>geological risk.</w:t>
            </w:r>
          </w:p>
        </w:tc>
      </w:tr>
      <w:tr w:rsidR="00444A56" w14:paraId="1BB05463" w14:textId="77777777">
        <w:tc>
          <w:tcPr>
            <w:tcW w:w="709" w:type="dxa"/>
          </w:tcPr>
          <w:p w14:paraId="507FFE2F" w14:textId="77777777" w:rsidR="002E02CD" w:rsidRDefault="002E02CD">
            <w:pPr>
              <w:pStyle w:val="yTableNAm"/>
              <w:jc w:val="center"/>
              <w:rPr>
                <w:bCs/>
              </w:rPr>
            </w:pPr>
            <w:r>
              <w:rPr>
                <w:bCs/>
              </w:rPr>
              <w:t>15.</w:t>
            </w:r>
          </w:p>
        </w:tc>
        <w:tc>
          <w:tcPr>
            <w:tcW w:w="6162" w:type="dxa"/>
          </w:tcPr>
          <w:p w14:paraId="5947345A" w14:textId="0AD216E0" w:rsidR="002E02CD" w:rsidRDefault="002E02CD">
            <w:pPr>
              <w:pStyle w:val="yTableNAm"/>
            </w:pPr>
            <w:r>
              <w:t xml:space="preserve">Arrangements for the disposal or flaring of any produced </w:t>
            </w:r>
            <w:r w:rsidR="0074500B">
              <w:rPr>
                <w:szCs w:val="22"/>
              </w:rPr>
              <w:t>petroleum or regulated substances.</w:t>
            </w:r>
          </w:p>
        </w:tc>
      </w:tr>
      <w:tr w:rsidR="00444A56" w14:paraId="2B1C7E3B" w14:textId="77777777">
        <w:tc>
          <w:tcPr>
            <w:tcW w:w="709" w:type="dxa"/>
          </w:tcPr>
          <w:p w14:paraId="56A21ED3" w14:textId="77777777" w:rsidR="002E02CD" w:rsidRDefault="002E02CD">
            <w:pPr>
              <w:pStyle w:val="yTableNAm"/>
              <w:jc w:val="center"/>
              <w:rPr>
                <w:bCs/>
              </w:rPr>
            </w:pPr>
            <w:r>
              <w:rPr>
                <w:bCs/>
              </w:rPr>
              <w:t>16.</w:t>
            </w:r>
          </w:p>
        </w:tc>
        <w:tc>
          <w:tcPr>
            <w:tcW w:w="6162" w:type="dxa"/>
          </w:tcPr>
          <w:p w14:paraId="24855BB9" w14:textId="77777777" w:rsidR="002E02CD" w:rsidRDefault="002E02CD">
            <w:pPr>
              <w:pStyle w:val="yTableNAm"/>
              <w:rPr>
                <w:rStyle w:val="DraftersNotes"/>
                <w:b w:val="0"/>
                <w:i w:val="0"/>
                <w:sz w:val="22"/>
              </w:rPr>
            </w:pPr>
            <w:r>
              <w:t>A description of the applicant’s plans for closure of the field, including plans for decommissioning and rehabilitation.</w:t>
            </w:r>
          </w:p>
        </w:tc>
      </w:tr>
      <w:tr w:rsidR="00444A56" w14:paraId="03BC04FE" w14:textId="77777777">
        <w:tc>
          <w:tcPr>
            <w:tcW w:w="709" w:type="dxa"/>
            <w:tcBorders>
              <w:bottom w:val="single" w:sz="4" w:space="0" w:color="auto"/>
            </w:tcBorders>
          </w:tcPr>
          <w:p w14:paraId="7F2375D8" w14:textId="77777777" w:rsidR="002E02CD" w:rsidRDefault="002E02CD">
            <w:pPr>
              <w:pStyle w:val="yTableNAm"/>
              <w:jc w:val="center"/>
              <w:rPr>
                <w:bCs/>
              </w:rPr>
            </w:pPr>
            <w:r>
              <w:rPr>
                <w:bCs/>
              </w:rPr>
              <w:t>17.</w:t>
            </w:r>
          </w:p>
        </w:tc>
        <w:tc>
          <w:tcPr>
            <w:tcW w:w="6162" w:type="dxa"/>
            <w:tcBorders>
              <w:bottom w:val="single" w:sz="4" w:space="0" w:color="auto"/>
            </w:tcBorders>
          </w:tcPr>
          <w:p w14:paraId="0E6CEC90" w14:textId="77777777" w:rsidR="002E02CD" w:rsidRDefault="002E02CD">
            <w:pPr>
              <w:pStyle w:val="yTableNAm"/>
            </w:pPr>
            <w:r>
              <w:t>A list of the principal Australian and international standards that apply in relation to the applicant’s operations and plant used in connection with those operations.</w:t>
            </w:r>
          </w:p>
        </w:tc>
      </w:tr>
    </w:tbl>
    <w:p w14:paraId="6DFC01ED" w14:textId="68E1AE8F" w:rsidR="00C57135" w:rsidRPr="008877A2" w:rsidRDefault="00C57135" w:rsidP="00C57135">
      <w:pPr>
        <w:pStyle w:val="yFootnotesection"/>
      </w:pPr>
      <w:bookmarkStart w:id="304" w:name="_Toc229990474"/>
      <w:r w:rsidRPr="00E96B92">
        <w:tab/>
      </w:r>
      <w:r w:rsidRPr="00E96B92">
        <w:tab/>
        <w:t>[</w:t>
      </w:r>
      <w:r>
        <w:t>Schedule 3</w:t>
      </w:r>
      <w:r w:rsidRPr="00E96B92">
        <w:t xml:space="preserve"> </w:t>
      </w:r>
      <w:r>
        <w:t>amend</w:t>
      </w:r>
      <w:r w:rsidRPr="00E96B92">
        <w:t>ed: SL 2026/82 r. </w:t>
      </w:r>
      <w:r>
        <w:t>61</w:t>
      </w:r>
      <w:r w:rsidRPr="00E96B92">
        <w:t>.]</w:t>
      </w:r>
    </w:p>
    <w:p w14:paraId="5F182BFC" w14:textId="77777777" w:rsidR="002E02CD" w:rsidRDefault="002E02CD">
      <w:pPr>
        <w:pStyle w:val="yScheduleHeading"/>
      </w:pPr>
      <w:bookmarkStart w:id="305" w:name="_Toc230006754"/>
      <w:bookmarkStart w:id="306" w:name="_Toc230009222"/>
      <w:bookmarkStart w:id="307" w:name="_Toc230272327"/>
      <w:r>
        <w:rPr>
          <w:rStyle w:val="CharSchNo"/>
        </w:rPr>
        <w:lastRenderedPageBreak/>
        <w:t>Schedule 4</w:t>
      </w:r>
      <w:r>
        <w:rPr>
          <w:rStyle w:val="CharSDivNo"/>
        </w:rPr>
        <w:t> </w:t>
      </w:r>
      <w:r>
        <w:t>—</w:t>
      </w:r>
      <w:r>
        <w:rPr>
          <w:rStyle w:val="CharSDivText"/>
        </w:rPr>
        <w:t> </w:t>
      </w:r>
      <w:r>
        <w:rPr>
          <w:rStyle w:val="CharSchText"/>
        </w:rPr>
        <w:t>Geothermal energy recovery development plan</w:t>
      </w:r>
      <w:bookmarkEnd w:id="304"/>
      <w:bookmarkEnd w:id="305"/>
      <w:bookmarkEnd w:id="306"/>
      <w:bookmarkEnd w:id="307"/>
    </w:p>
    <w:p w14:paraId="3D5C46BA" w14:textId="77777777" w:rsidR="002E02CD" w:rsidRDefault="002E02CD">
      <w:pPr>
        <w:pStyle w:val="yShoulderClause"/>
        <w:spacing w:after="80"/>
      </w:pPr>
      <w:r>
        <w:t>[r. 63]</w:t>
      </w:r>
    </w:p>
    <w:tbl>
      <w:tblPr>
        <w:tblW w:w="6913" w:type="dxa"/>
        <w:tblInd w:w="250" w:type="dxa"/>
        <w:tblLayout w:type="fixed"/>
        <w:tblCellMar>
          <w:bottom w:w="113" w:type="dxa"/>
        </w:tblCellMar>
        <w:tblLook w:val="0000" w:firstRow="0" w:lastRow="0" w:firstColumn="0" w:lastColumn="0" w:noHBand="0" w:noVBand="0"/>
      </w:tblPr>
      <w:tblGrid>
        <w:gridCol w:w="709"/>
        <w:gridCol w:w="6204"/>
      </w:tblGrid>
      <w:tr w:rsidR="00444A56" w14:paraId="48E3FD84" w14:textId="77777777">
        <w:trPr>
          <w:tblHeader/>
        </w:trPr>
        <w:tc>
          <w:tcPr>
            <w:tcW w:w="709" w:type="dxa"/>
            <w:tcBorders>
              <w:top w:val="single" w:sz="4" w:space="0" w:color="auto"/>
              <w:bottom w:val="single" w:sz="4" w:space="0" w:color="auto"/>
            </w:tcBorders>
          </w:tcPr>
          <w:p w14:paraId="181221CB" w14:textId="77777777" w:rsidR="002E02CD" w:rsidRDefault="002E02CD">
            <w:pPr>
              <w:pStyle w:val="yTableNAm"/>
              <w:jc w:val="center"/>
              <w:rPr>
                <w:b/>
                <w:bCs/>
              </w:rPr>
            </w:pPr>
            <w:r>
              <w:rPr>
                <w:b/>
                <w:bCs/>
              </w:rPr>
              <w:t>Item</w:t>
            </w:r>
          </w:p>
        </w:tc>
        <w:tc>
          <w:tcPr>
            <w:tcW w:w="6204" w:type="dxa"/>
            <w:tcBorders>
              <w:top w:val="single" w:sz="4" w:space="0" w:color="auto"/>
              <w:bottom w:val="single" w:sz="4" w:space="0" w:color="auto"/>
            </w:tcBorders>
          </w:tcPr>
          <w:p w14:paraId="0AA72285" w14:textId="77777777" w:rsidR="002E02CD" w:rsidRDefault="002E02CD">
            <w:pPr>
              <w:pStyle w:val="yTableNAm"/>
              <w:jc w:val="center"/>
              <w:rPr>
                <w:b/>
                <w:bCs/>
              </w:rPr>
            </w:pPr>
            <w:r>
              <w:rPr>
                <w:b/>
                <w:bCs/>
              </w:rPr>
              <w:t>Description of information</w:t>
            </w:r>
          </w:p>
        </w:tc>
      </w:tr>
      <w:tr w:rsidR="00444A56" w14:paraId="3783F33B" w14:textId="77777777">
        <w:tc>
          <w:tcPr>
            <w:tcW w:w="709" w:type="dxa"/>
            <w:tcBorders>
              <w:top w:val="single" w:sz="4" w:space="0" w:color="auto"/>
            </w:tcBorders>
          </w:tcPr>
          <w:p w14:paraId="6D818971" w14:textId="77777777" w:rsidR="002E02CD" w:rsidRDefault="002E02CD">
            <w:pPr>
              <w:pStyle w:val="yTableNAm"/>
              <w:jc w:val="center"/>
              <w:rPr>
                <w:bCs/>
              </w:rPr>
            </w:pPr>
            <w:r>
              <w:rPr>
                <w:bCs/>
              </w:rPr>
              <w:t>1.</w:t>
            </w:r>
          </w:p>
        </w:tc>
        <w:tc>
          <w:tcPr>
            <w:tcW w:w="6204" w:type="dxa"/>
            <w:tcBorders>
              <w:top w:val="single" w:sz="4" w:space="0" w:color="auto"/>
            </w:tcBorders>
          </w:tcPr>
          <w:p w14:paraId="1D82A1C0" w14:textId="77777777" w:rsidR="002E02CD" w:rsidRDefault="002E02CD">
            <w:pPr>
              <w:pStyle w:val="yTableNAm"/>
            </w:pPr>
            <w:r>
              <w:t>Evidence and data showing that the licence area contains geothermal energy resources, including details of the structure, extent and location of discovered geothermal resources areas.</w:t>
            </w:r>
          </w:p>
        </w:tc>
      </w:tr>
      <w:tr w:rsidR="00444A56" w14:paraId="29FFD2A0" w14:textId="77777777">
        <w:tc>
          <w:tcPr>
            <w:tcW w:w="709" w:type="dxa"/>
          </w:tcPr>
          <w:p w14:paraId="5C16E5EA" w14:textId="77777777" w:rsidR="002E02CD" w:rsidRDefault="002E02CD">
            <w:pPr>
              <w:pStyle w:val="yTableNAm"/>
              <w:jc w:val="center"/>
              <w:rPr>
                <w:bCs/>
              </w:rPr>
            </w:pPr>
            <w:r>
              <w:rPr>
                <w:bCs/>
              </w:rPr>
              <w:t>2.</w:t>
            </w:r>
          </w:p>
        </w:tc>
        <w:tc>
          <w:tcPr>
            <w:tcW w:w="6204" w:type="dxa"/>
          </w:tcPr>
          <w:p w14:paraId="757F26C9" w14:textId="77777777" w:rsidR="002E02CD" w:rsidRDefault="002E02CD">
            <w:pPr>
              <w:pStyle w:val="yTableNAm"/>
            </w:pPr>
            <w:r>
              <w:t>Estimates of the volume of geothermal energy resources in place and recoverable geothermal energy, including data supporting the estimates.</w:t>
            </w:r>
          </w:p>
        </w:tc>
      </w:tr>
      <w:tr w:rsidR="00444A56" w14:paraId="21AC75DF" w14:textId="77777777">
        <w:tc>
          <w:tcPr>
            <w:tcW w:w="709" w:type="dxa"/>
          </w:tcPr>
          <w:p w14:paraId="5640034A" w14:textId="77777777" w:rsidR="002E02CD" w:rsidRDefault="002E02CD">
            <w:pPr>
              <w:pStyle w:val="yTableNAm"/>
              <w:jc w:val="center"/>
              <w:rPr>
                <w:bCs/>
              </w:rPr>
            </w:pPr>
            <w:r>
              <w:rPr>
                <w:bCs/>
              </w:rPr>
              <w:t>3.</w:t>
            </w:r>
          </w:p>
        </w:tc>
        <w:tc>
          <w:tcPr>
            <w:tcW w:w="6204" w:type="dxa"/>
          </w:tcPr>
          <w:p w14:paraId="70CB0C71" w14:textId="77777777" w:rsidR="002E02CD" w:rsidRDefault="002E02CD">
            <w:pPr>
              <w:pStyle w:val="yTableNAm"/>
            </w:pPr>
            <w:r>
              <w:t xml:space="preserve">A description of the following — </w:t>
            </w:r>
          </w:p>
          <w:p w14:paraId="38A92DBB" w14:textId="77777777" w:rsidR="002E02CD" w:rsidRDefault="002E02CD">
            <w:pPr>
              <w:pStyle w:val="yTableNAm"/>
              <w:tabs>
                <w:tab w:val="clear" w:pos="567"/>
                <w:tab w:val="left" w:pos="601"/>
              </w:tabs>
              <w:ind w:left="601" w:hanging="468"/>
            </w:pPr>
            <w:r>
              <w:t>(a)</w:t>
            </w:r>
            <w:r>
              <w:tab/>
              <w:t>the possible geothermal energy resources in the licence area;</w:t>
            </w:r>
          </w:p>
          <w:p w14:paraId="4D4C4150" w14:textId="77777777" w:rsidR="002E02CD" w:rsidRDefault="002E02CD">
            <w:pPr>
              <w:pStyle w:val="yTableNAm"/>
              <w:tabs>
                <w:tab w:val="clear" w:pos="567"/>
                <w:tab w:val="left" w:pos="601"/>
              </w:tabs>
              <w:ind w:left="601" w:hanging="468"/>
            </w:pPr>
            <w:r>
              <w:t>(b)</w:t>
            </w:r>
            <w:r>
              <w:tab/>
              <w:t>the geothermal licensee’s plans (if any) to explore for geothermal resources areas;</w:t>
            </w:r>
          </w:p>
          <w:p w14:paraId="017286DD" w14:textId="77777777" w:rsidR="002E02CD" w:rsidRDefault="002E02CD">
            <w:pPr>
              <w:pStyle w:val="yTableNAm"/>
              <w:tabs>
                <w:tab w:val="clear" w:pos="567"/>
                <w:tab w:val="left" w:pos="601"/>
              </w:tabs>
              <w:ind w:left="601" w:hanging="468"/>
            </w:pPr>
            <w:r>
              <w:t>(c)</w:t>
            </w:r>
            <w:r>
              <w:tab/>
              <w:t>how any geothermal resources areas of commercial quantity can be incorporated into the development of the licence area.</w:t>
            </w:r>
          </w:p>
        </w:tc>
      </w:tr>
      <w:tr w:rsidR="00444A56" w14:paraId="1C5CA6D9" w14:textId="77777777">
        <w:tc>
          <w:tcPr>
            <w:tcW w:w="709" w:type="dxa"/>
          </w:tcPr>
          <w:p w14:paraId="7032BE95" w14:textId="77777777" w:rsidR="002E02CD" w:rsidRDefault="002E02CD">
            <w:pPr>
              <w:pStyle w:val="yTableNAm"/>
              <w:jc w:val="center"/>
              <w:rPr>
                <w:bCs/>
              </w:rPr>
            </w:pPr>
            <w:r>
              <w:rPr>
                <w:bCs/>
              </w:rPr>
              <w:t>4.</w:t>
            </w:r>
          </w:p>
        </w:tc>
        <w:tc>
          <w:tcPr>
            <w:tcW w:w="6204" w:type="dxa"/>
          </w:tcPr>
          <w:p w14:paraId="65C645E9" w14:textId="77777777" w:rsidR="002E02CD" w:rsidRDefault="002E02CD">
            <w:pPr>
              <w:pStyle w:val="yTableNAm"/>
            </w:pPr>
            <w:r>
              <w:t xml:space="preserve">A description of the following — </w:t>
            </w:r>
          </w:p>
          <w:p w14:paraId="0274F3E9" w14:textId="77777777" w:rsidR="002E02CD" w:rsidRDefault="002E02CD">
            <w:pPr>
              <w:pStyle w:val="yTableNAm"/>
              <w:tabs>
                <w:tab w:val="clear" w:pos="567"/>
                <w:tab w:val="left" w:pos="601"/>
              </w:tabs>
              <w:ind w:left="601" w:hanging="468"/>
            </w:pPr>
            <w:r>
              <w:t>(a)</w:t>
            </w:r>
            <w:r>
              <w:tab/>
              <w:t>an appropriate strategy for the development of the licence area, management of geothermal resources areas and optimum long</w:t>
            </w:r>
            <w:r>
              <w:noBreakHyphen/>
              <w:t>term recovery;</w:t>
            </w:r>
          </w:p>
          <w:p w14:paraId="5BBDD336" w14:textId="77777777" w:rsidR="002E02CD" w:rsidRDefault="002E02CD">
            <w:pPr>
              <w:pStyle w:val="yTableNAm"/>
              <w:tabs>
                <w:tab w:val="clear" w:pos="567"/>
                <w:tab w:val="left" w:pos="601"/>
              </w:tabs>
              <w:ind w:left="601" w:hanging="468"/>
            </w:pPr>
            <w:r>
              <w:t>(b)</w:t>
            </w:r>
            <w:r>
              <w:tab/>
              <w:t>any proposed and alternative development scenarios.</w:t>
            </w:r>
          </w:p>
        </w:tc>
      </w:tr>
      <w:tr w:rsidR="00444A56" w14:paraId="3FB8559B" w14:textId="77777777">
        <w:tc>
          <w:tcPr>
            <w:tcW w:w="709" w:type="dxa"/>
          </w:tcPr>
          <w:p w14:paraId="2979905A" w14:textId="77777777" w:rsidR="002E02CD" w:rsidRDefault="002E02CD">
            <w:pPr>
              <w:pStyle w:val="yTableNAm"/>
              <w:jc w:val="center"/>
              <w:rPr>
                <w:bCs/>
              </w:rPr>
            </w:pPr>
            <w:r>
              <w:rPr>
                <w:bCs/>
              </w:rPr>
              <w:t>5.</w:t>
            </w:r>
          </w:p>
        </w:tc>
        <w:tc>
          <w:tcPr>
            <w:tcW w:w="6204" w:type="dxa"/>
          </w:tcPr>
          <w:p w14:paraId="37A3850B" w14:textId="77777777" w:rsidR="002E02CD" w:rsidRDefault="002E02CD">
            <w:pPr>
              <w:pStyle w:val="yTableNAm"/>
            </w:pPr>
            <w:r>
              <w:t xml:space="preserve">A description of how the geothermal licensee intends to recover geothermal energy over time, including the following information — </w:t>
            </w:r>
          </w:p>
          <w:p w14:paraId="1733C141" w14:textId="77777777" w:rsidR="002E02CD" w:rsidRDefault="002E02CD">
            <w:pPr>
              <w:pStyle w:val="yTableNAm"/>
              <w:tabs>
                <w:tab w:val="clear" w:pos="567"/>
                <w:tab w:val="left" w:pos="601"/>
              </w:tabs>
              <w:ind w:left="601" w:hanging="468"/>
            </w:pPr>
            <w:r>
              <w:t>(a)</w:t>
            </w:r>
            <w:r>
              <w:tab/>
              <w:t>the estimated positions of wells;</w:t>
            </w:r>
          </w:p>
          <w:p w14:paraId="37898E51" w14:textId="77777777" w:rsidR="002E02CD" w:rsidRDefault="002E02CD">
            <w:pPr>
              <w:pStyle w:val="yTableNAm"/>
              <w:tabs>
                <w:tab w:val="clear" w:pos="567"/>
                <w:tab w:val="left" w:pos="601"/>
              </w:tabs>
              <w:ind w:left="601" w:hanging="468"/>
            </w:pPr>
            <w:r>
              <w:t>(b)</w:t>
            </w:r>
            <w:r>
              <w:tab/>
              <w:t>the potential timing of workover operations;</w:t>
            </w:r>
          </w:p>
          <w:p w14:paraId="332579A4" w14:textId="77777777" w:rsidR="002E02CD" w:rsidRDefault="002E02CD">
            <w:pPr>
              <w:pStyle w:val="yTableNAm"/>
              <w:tabs>
                <w:tab w:val="clear" w:pos="567"/>
                <w:tab w:val="left" w:pos="601"/>
              </w:tabs>
              <w:ind w:left="601" w:hanging="468"/>
            </w:pPr>
            <w:r>
              <w:t>(c)</w:t>
            </w:r>
            <w:r>
              <w:tab/>
              <w:t>possible tie</w:t>
            </w:r>
            <w:r>
              <w:noBreakHyphen/>
              <w:t>ins.</w:t>
            </w:r>
          </w:p>
        </w:tc>
      </w:tr>
      <w:tr w:rsidR="00444A56" w14:paraId="0FE22D05" w14:textId="77777777">
        <w:tc>
          <w:tcPr>
            <w:tcW w:w="709" w:type="dxa"/>
          </w:tcPr>
          <w:p w14:paraId="1DB8EAA9" w14:textId="77777777" w:rsidR="002E02CD" w:rsidRDefault="002E02CD">
            <w:pPr>
              <w:pStyle w:val="yTableNAm"/>
              <w:keepNext/>
              <w:jc w:val="center"/>
              <w:rPr>
                <w:bCs/>
              </w:rPr>
            </w:pPr>
            <w:r>
              <w:rPr>
                <w:bCs/>
              </w:rPr>
              <w:lastRenderedPageBreak/>
              <w:t>6.</w:t>
            </w:r>
          </w:p>
        </w:tc>
        <w:tc>
          <w:tcPr>
            <w:tcW w:w="6204" w:type="dxa"/>
          </w:tcPr>
          <w:p w14:paraId="5A0F1695" w14:textId="77777777" w:rsidR="002E02CD" w:rsidRDefault="002E02CD">
            <w:pPr>
              <w:pStyle w:val="yTableNAm"/>
              <w:keepNext/>
              <w:rPr>
                <w:rStyle w:val="DraftersNotes"/>
                <w:b w:val="0"/>
                <w:i w:val="0"/>
                <w:sz w:val="22"/>
              </w:rPr>
            </w:pPr>
            <w:r>
              <w:t>Details of the past performance (if any) of production wells in the licence area and a prediction of the future performance of those wells.</w:t>
            </w:r>
          </w:p>
        </w:tc>
      </w:tr>
      <w:tr w:rsidR="00444A56" w14:paraId="63863A5B" w14:textId="77777777">
        <w:tc>
          <w:tcPr>
            <w:tcW w:w="709" w:type="dxa"/>
          </w:tcPr>
          <w:p w14:paraId="72E5D8F4" w14:textId="77777777" w:rsidR="002E02CD" w:rsidRDefault="002E02CD">
            <w:pPr>
              <w:pStyle w:val="yTableNAm"/>
              <w:jc w:val="center"/>
              <w:rPr>
                <w:bCs/>
              </w:rPr>
            </w:pPr>
            <w:r>
              <w:rPr>
                <w:bCs/>
              </w:rPr>
              <w:t>7.</w:t>
            </w:r>
          </w:p>
        </w:tc>
        <w:tc>
          <w:tcPr>
            <w:tcW w:w="6204" w:type="dxa"/>
          </w:tcPr>
          <w:p w14:paraId="76C0F50F" w14:textId="77777777" w:rsidR="002E02CD" w:rsidRDefault="002E02CD">
            <w:pPr>
              <w:pStyle w:val="yTableNAm"/>
            </w:pPr>
            <w:r>
              <w:t>The proposed maximum rate of recovery of geothermal energy from the licence area.</w:t>
            </w:r>
          </w:p>
        </w:tc>
      </w:tr>
      <w:tr w:rsidR="00444A56" w14:paraId="35B556D7" w14:textId="77777777">
        <w:tc>
          <w:tcPr>
            <w:tcW w:w="709" w:type="dxa"/>
          </w:tcPr>
          <w:p w14:paraId="2F79A348" w14:textId="77777777" w:rsidR="002E02CD" w:rsidRDefault="002E02CD">
            <w:pPr>
              <w:pStyle w:val="yTableNAm"/>
              <w:jc w:val="center"/>
              <w:rPr>
                <w:bCs/>
              </w:rPr>
            </w:pPr>
            <w:r>
              <w:rPr>
                <w:bCs/>
              </w:rPr>
              <w:t>8.</w:t>
            </w:r>
          </w:p>
        </w:tc>
        <w:tc>
          <w:tcPr>
            <w:tcW w:w="6204" w:type="dxa"/>
          </w:tcPr>
          <w:p w14:paraId="6879BC0C" w14:textId="77777777" w:rsidR="002E02CD" w:rsidRDefault="002E02CD">
            <w:pPr>
              <w:pStyle w:val="yTableNAm"/>
            </w:pPr>
            <w:r>
              <w:t xml:space="preserve">Details of the following — </w:t>
            </w:r>
          </w:p>
          <w:p w14:paraId="21300FB9" w14:textId="77777777" w:rsidR="002E02CD" w:rsidRDefault="002E02CD">
            <w:pPr>
              <w:pStyle w:val="yTableNAm"/>
              <w:tabs>
                <w:tab w:val="clear" w:pos="567"/>
                <w:tab w:val="left" w:pos="601"/>
              </w:tabs>
              <w:ind w:left="601" w:hanging="468"/>
            </w:pPr>
            <w:r>
              <w:t>(a)</w:t>
            </w:r>
            <w:r>
              <w:tab/>
              <w:t>any aquifers that could be affected by the development of the licence area;</w:t>
            </w:r>
          </w:p>
          <w:p w14:paraId="4BD7ED3F" w14:textId="77777777" w:rsidR="002E02CD" w:rsidRDefault="002E02CD">
            <w:pPr>
              <w:pStyle w:val="yTableNAm"/>
              <w:tabs>
                <w:tab w:val="clear" w:pos="567"/>
                <w:tab w:val="left" w:pos="601"/>
              </w:tabs>
              <w:ind w:left="601" w:hanging="468"/>
              <w:rPr>
                <w:rStyle w:val="DraftersNotes"/>
                <w:b w:val="0"/>
                <w:i w:val="0"/>
                <w:sz w:val="22"/>
              </w:rPr>
            </w:pPr>
            <w:r>
              <w:t>(b)</w:t>
            </w:r>
            <w:r>
              <w:tab/>
              <w:t>the geothermal licensee’s proposals for the management of such aquifers including proposals for baseline monitoring.</w:t>
            </w:r>
          </w:p>
        </w:tc>
      </w:tr>
      <w:tr w:rsidR="00444A56" w14:paraId="4BA99B5B" w14:textId="77777777">
        <w:tc>
          <w:tcPr>
            <w:tcW w:w="709" w:type="dxa"/>
          </w:tcPr>
          <w:p w14:paraId="08D13E7D" w14:textId="77777777" w:rsidR="002E02CD" w:rsidRDefault="002E02CD">
            <w:pPr>
              <w:pStyle w:val="yTableNAm"/>
              <w:jc w:val="center"/>
              <w:rPr>
                <w:bCs/>
              </w:rPr>
            </w:pPr>
            <w:r>
              <w:rPr>
                <w:bCs/>
              </w:rPr>
              <w:t>9.</w:t>
            </w:r>
          </w:p>
        </w:tc>
        <w:tc>
          <w:tcPr>
            <w:tcW w:w="6204" w:type="dxa"/>
          </w:tcPr>
          <w:p w14:paraId="5E5706B8" w14:textId="77777777" w:rsidR="002E02CD" w:rsidRDefault="002E02CD">
            <w:pPr>
              <w:pStyle w:val="yTableNAm"/>
            </w:pPr>
            <w:r>
              <w:t>The project schedule, including an estimated development timetable for production facilities such as wells and pipelines.</w:t>
            </w:r>
          </w:p>
        </w:tc>
      </w:tr>
      <w:tr w:rsidR="00444A56" w14:paraId="01B714CE" w14:textId="77777777">
        <w:tc>
          <w:tcPr>
            <w:tcW w:w="709" w:type="dxa"/>
          </w:tcPr>
          <w:p w14:paraId="44B9DC15" w14:textId="77777777" w:rsidR="002E02CD" w:rsidRDefault="002E02CD">
            <w:pPr>
              <w:pStyle w:val="yTableNAm"/>
              <w:jc w:val="center"/>
              <w:rPr>
                <w:bCs/>
              </w:rPr>
            </w:pPr>
            <w:r>
              <w:rPr>
                <w:bCs/>
              </w:rPr>
              <w:t>10.</w:t>
            </w:r>
          </w:p>
        </w:tc>
        <w:tc>
          <w:tcPr>
            <w:tcW w:w="6204" w:type="dxa"/>
          </w:tcPr>
          <w:p w14:paraId="293CEC4B" w14:textId="77777777" w:rsidR="002E02CD" w:rsidRDefault="002E02CD">
            <w:pPr>
              <w:pStyle w:val="yTableNAm"/>
            </w:pPr>
            <w:r>
              <w:t xml:space="preserve">Details of the geothermal licensee’s operations or proposals for the following — </w:t>
            </w:r>
          </w:p>
          <w:p w14:paraId="2141CAD8" w14:textId="77777777" w:rsidR="002E02CD" w:rsidRDefault="002E02CD">
            <w:pPr>
              <w:pStyle w:val="yTableNAm"/>
              <w:tabs>
                <w:tab w:val="clear" w:pos="567"/>
                <w:tab w:val="left" w:pos="601"/>
              </w:tabs>
              <w:ind w:left="601" w:hanging="468"/>
            </w:pPr>
            <w:r>
              <w:t>(a)</w:t>
            </w:r>
            <w:r>
              <w:tab/>
              <w:t>the enhanced recovery or recycling of produced formation material;</w:t>
            </w:r>
          </w:p>
          <w:p w14:paraId="740F92E3" w14:textId="77777777" w:rsidR="002E02CD" w:rsidRDefault="002E02CD">
            <w:pPr>
              <w:pStyle w:val="yTableNAm"/>
              <w:tabs>
                <w:tab w:val="clear" w:pos="567"/>
                <w:tab w:val="left" w:pos="601"/>
              </w:tabs>
              <w:ind w:left="601" w:hanging="468"/>
            </w:pPr>
            <w:r>
              <w:t>(b)</w:t>
            </w:r>
            <w:r>
              <w:tab/>
              <w:t>the processing, storage or disposal of produced formation material;</w:t>
            </w:r>
          </w:p>
          <w:p w14:paraId="1483072D" w14:textId="77777777" w:rsidR="002E02CD" w:rsidRDefault="002E02CD">
            <w:pPr>
              <w:pStyle w:val="yTableNAm"/>
              <w:tabs>
                <w:tab w:val="clear" w:pos="567"/>
                <w:tab w:val="left" w:pos="601"/>
              </w:tabs>
              <w:ind w:left="601" w:hanging="468"/>
            </w:pPr>
            <w:r>
              <w:t>(c)</w:t>
            </w:r>
            <w:r>
              <w:tab/>
              <w:t>the injection of water or treatment material into an underground formation.</w:t>
            </w:r>
          </w:p>
        </w:tc>
      </w:tr>
      <w:tr w:rsidR="00444A56" w14:paraId="7E1D96D6" w14:textId="77777777">
        <w:tc>
          <w:tcPr>
            <w:tcW w:w="709" w:type="dxa"/>
          </w:tcPr>
          <w:p w14:paraId="67A5D2F0" w14:textId="77777777" w:rsidR="002E02CD" w:rsidRDefault="002E02CD">
            <w:pPr>
              <w:pStyle w:val="yTableNAm"/>
              <w:jc w:val="center"/>
              <w:rPr>
                <w:bCs/>
              </w:rPr>
            </w:pPr>
            <w:r>
              <w:rPr>
                <w:bCs/>
              </w:rPr>
              <w:t>11.</w:t>
            </w:r>
          </w:p>
        </w:tc>
        <w:tc>
          <w:tcPr>
            <w:tcW w:w="6204" w:type="dxa"/>
          </w:tcPr>
          <w:p w14:paraId="5F9A328E" w14:textId="77777777" w:rsidR="002E02CD" w:rsidRDefault="002E02CD">
            <w:pPr>
              <w:pStyle w:val="yTableNAm"/>
            </w:pPr>
            <w:r>
              <w:t xml:space="preserve">Arrangements for the following — </w:t>
            </w:r>
          </w:p>
          <w:p w14:paraId="39925B9C" w14:textId="77777777" w:rsidR="002E02CD" w:rsidRDefault="002E02CD">
            <w:pPr>
              <w:pStyle w:val="yTableNAm"/>
              <w:tabs>
                <w:tab w:val="clear" w:pos="567"/>
                <w:tab w:val="left" w:pos="601"/>
              </w:tabs>
              <w:ind w:left="601" w:hanging="468"/>
            </w:pPr>
            <w:r>
              <w:t>(a)</w:t>
            </w:r>
            <w:r>
              <w:tab/>
              <w:t>monitoring, recording in writing and reporting on the geothermal licensee’s management of geothermal resources areas;</w:t>
            </w:r>
          </w:p>
          <w:p w14:paraId="3ED14A56" w14:textId="77777777" w:rsidR="002E02CD" w:rsidRDefault="002E02CD">
            <w:pPr>
              <w:pStyle w:val="yTableNAm"/>
              <w:tabs>
                <w:tab w:val="clear" w:pos="567"/>
                <w:tab w:val="left" w:pos="601"/>
              </w:tabs>
              <w:ind w:left="601" w:hanging="468"/>
            </w:pPr>
            <w:r>
              <w:t>(b)</w:t>
            </w:r>
            <w:r>
              <w:tab/>
              <w:t>keeping records and other documents about the geothermal licensee’s management of geothermal resources areas.</w:t>
            </w:r>
          </w:p>
        </w:tc>
      </w:tr>
      <w:tr w:rsidR="00444A56" w14:paraId="6983E416" w14:textId="77777777">
        <w:tc>
          <w:tcPr>
            <w:tcW w:w="709" w:type="dxa"/>
          </w:tcPr>
          <w:p w14:paraId="50308887" w14:textId="77777777" w:rsidR="002E02CD" w:rsidRDefault="002E02CD">
            <w:pPr>
              <w:pStyle w:val="yTableNAm"/>
              <w:keepNext/>
              <w:keepLines/>
              <w:jc w:val="center"/>
              <w:rPr>
                <w:bCs/>
              </w:rPr>
            </w:pPr>
            <w:r>
              <w:rPr>
                <w:bCs/>
              </w:rPr>
              <w:lastRenderedPageBreak/>
              <w:t>12.</w:t>
            </w:r>
          </w:p>
        </w:tc>
        <w:tc>
          <w:tcPr>
            <w:tcW w:w="6204" w:type="dxa"/>
          </w:tcPr>
          <w:p w14:paraId="70F27563" w14:textId="77777777" w:rsidR="002E02CD" w:rsidRDefault="002E02CD">
            <w:pPr>
              <w:pStyle w:val="yTableNAm"/>
            </w:pPr>
            <w:r>
              <w:t xml:space="preserve">Details of the following — </w:t>
            </w:r>
          </w:p>
          <w:p w14:paraId="208E48B5" w14:textId="77777777" w:rsidR="002E02CD" w:rsidRDefault="002E02CD">
            <w:pPr>
              <w:pStyle w:val="yTableNAm"/>
              <w:tabs>
                <w:tab w:val="clear" w:pos="567"/>
                <w:tab w:val="left" w:pos="601"/>
              </w:tabs>
              <w:ind w:left="601" w:hanging="468"/>
            </w:pPr>
            <w:r>
              <w:t>(a)</w:t>
            </w:r>
            <w:r>
              <w:tab/>
              <w:t>the surface connections and equipment to be used by the geothermal licensee;</w:t>
            </w:r>
          </w:p>
          <w:p w14:paraId="0D881768" w14:textId="77777777" w:rsidR="002E02CD" w:rsidRDefault="002E02CD">
            <w:pPr>
              <w:pStyle w:val="yTableNAm"/>
              <w:tabs>
                <w:tab w:val="clear" w:pos="567"/>
                <w:tab w:val="left" w:pos="601"/>
              </w:tabs>
              <w:ind w:left="601" w:hanging="468"/>
            </w:pPr>
            <w:r>
              <w:t>(b)</w:t>
            </w:r>
            <w:r>
              <w:tab/>
              <w:t>any geothermal energy recovery through a well that is from more than one geothermal resources area;</w:t>
            </w:r>
          </w:p>
          <w:p w14:paraId="38F6A77B" w14:textId="77777777" w:rsidR="002E02CD" w:rsidRDefault="002E02CD">
            <w:pPr>
              <w:pStyle w:val="yTableNAm"/>
              <w:tabs>
                <w:tab w:val="clear" w:pos="567"/>
                <w:tab w:val="left" w:pos="601"/>
              </w:tabs>
              <w:ind w:left="601" w:hanging="468"/>
            </w:pPr>
            <w:r>
              <w:t>(c)</w:t>
            </w:r>
            <w:r>
              <w:tab/>
              <w:t>any geothermal energy recovery from a geothermal resources area that is through more than one well.</w:t>
            </w:r>
          </w:p>
        </w:tc>
      </w:tr>
      <w:tr w:rsidR="00444A56" w14:paraId="16B59351" w14:textId="77777777">
        <w:tc>
          <w:tcPr>
            <w:tcW w:w="709" w:type="dxa"/>
          </w:tcPr>
          <w:p w14:paraId="03D207FF" w14:textId="77777777" w:rsidR="002E02CD" w:rsidRDefault="002E02CD">
            <w:pPr>
              <w:pStyle w:val="yTableNAm"/>
              <w:jc w:val="center"/>
              <w:rPr>
                <w:bCs/>
              </w:rPr>
            </w:pPr>
            <w:r>
              <w:rPr>
                <w:bCs/>
              </w:rPr>
              <w:t>13.</w:t>
            </w:r>
          </w:p>
        </w:tc>
        <w:tc>
          <w:tcPr>
            <w:tcW w:w="6204" w:type="dxa"/>
          </w:tcPr>
          <w:p w14:paraId="2B89799C" w14:textId="77777777" w:rsidR="002E02CD" w:rsidRDefault="002E02CD">
            <w:pPr>
              <w:pStyle w:val="yTableNAm"/>
            </w:pPr>
            <w:r>
              <w:t xml:space="preserve">Arrangements for the management of the following — </w:t>
            </w:r>
          </w:p>
          <w:p w14:paraId="540B2372" w14:textId="77777777" w:rsidR="002E02CD" w:rsidRDefault="002E02CD">
            <w:pPr>
              <w:pStyle w:val="yTableNAm"/>
              <w:tabs>
                <w:tab w:val="clear" w:pos="567"/>
                <w:tab w:val="left" w:pos="601"/>
              </w:tabs>
              <w:ind w:left="601" w:hanging="468"/>
            </w:pPr>
            <w:r>
              <w:t>(a)</w:t>
            </w:r>
            <w:r>
              <w:tab/>
              <w:t>produced formation material;</w:t>
            </w:r>
          </w:p>
          <w:p w14:paraId="4A5BBB15" w14:textId="77777777" w:rsidR="002E02CD" w:rsidRDefault="002E02CD">
            <w:pPr>
              <w:pStyle w:val="yTableNAm"/>
              <w:tabs>
                <w:tab w:val="clear" w:pos="567"/>
                <w:tab w:val="left" w:pos="601"/>
              </w:tabs>
              <w:ind w:left="601" w:hanging="468"/>
              <w:rPr>
                <w:rStyle w:val="DraftersNotes"/>
                <w:b w:val="0"/>
                <w:i w:val="0"/>
                <w:sz w:val="22"/>
              </w:rPr>
            </w:pPr>
            <w:r>
              <w:t>(b)</w:t>
            </w:r>
            <w:r>
              <w:tab/>
              <w:t>waste fluid and other waste material produced from wells;</w:t>
            </w:r>
          </w:p>
          <w:p w14:paraId="3C24F955" w14:textId="77777777" w:rsidR="002E02CD" w:rsidRDefault="002E02CD">
            <w:pPr>
              <w:pStyle w:val="yTableNAm"/>
              <w:tabs>
                <w:tab w:val="clear" w:pos="567"/>
                <w:tab w:val="left" w:pos="601"/>
              </w:tabs>
              <w:ind w:left="601" w:hanging="468"/>
            </w:pPr>
            <w:r>
              <w:t>(c)</w:t>
            </w:r>
            <w:r>
              <w:tab/>
              <w:t>treatment material;</w:t>
            </w:r>
          </w:p>
          <w:p w14:paraId="717E1083" w14:textId="77777777" w:rsidR="002E02CD" w:rsidRDefault="002E02CD">
            <w:pPr>
              <w:pStyle w:val="yTableNAm"/>
              <w:tabs>
                <w:tab w:val="clear" w:pos="567"/>
                <w:tab w:val="left" w:pos="601"/>
              </w:tabs>
              <w:ind w:left="601" w:hanging="468"/>
            </w:pPr>
            <w:r>
              <w:t>(d)</w:t>
            </w:r>
            <w:r>
              <w:tab/>
              <w:t>waste heat;</w:t>
            </w:r>
          </w:p>
          <w:p w14:paraId="0C4C5B3E" w14:textId="77777777" w:rsidR="002E02CD" w:rsidRDefault="002E02CD">
            <w:pPr>
              <w:pStyle w:val="yTableNAm"/>
              <w:tabs>
                <w:tab w:val="clear" w:pos="567"/>
                <w:tab w:val="left" w:pos="601"/>
              </w:tabs>
              <w:ind w:left="601" w:hanging="468"/>
            </w:pPr>
            <w:r>
              <w:t>(e)</w:t>
            </w:r>
            <w:r>
              <w:tab/>
              <w:t>refuse from tanks and wells;</w:t>
            </w:r>
          </w:p>
          <w:p w14:paraId="6855117E" w14:textId="77777777" w:rsidR="002E02CD" w:rsidRDefault="002E02CD">
            <w:pPr>
              <w:pStyle w:val="yTableNAm"/>
              <w:tabs>
                <w:tab w:val="clear" w:pos="567"/>
                <w:tab w:val="left" w:pos="601"/>
              </w:tabs>
              <w:ind w:left="601" w:hanging="468"/>
            </w:pPr>
            <w:r>
              <w:t>(f)</w:t>
            </w:r>
            <w:r>
              <w:tab/>
              <w:t>naturally occurring radioactive materials;</w:t>
            </w:r>
          </w:p>
          <w:p w14:paraId="228D02EA" w14:textId="77777777" w:rsidR="002E02CD" w:rsidRDefault="002E02CD">
            <w:pPr>
              <w:pStyle w:val="yTableNAm"/>
              <w:tabs>
                <w:tab w:val="clear" w:pos="567"/>
                <w:tab w:val="left" w:pos="601"/>
              </w:tabs>
              <w:ind w:left="601" w:hanging="468"/>
              <w:rPr>
                <w:rStyle w:val="DraftersNotes"/>
                <w:b w:val="0"/>
                <w:i w:val="0"/>
                <w:sz w:val="22"/>
              </w:rPr>
            </w:pPr>
            <w:r>
              <w:t>(g)</w:t>
            </w:r>
            <w:r>
              <w:tab/>
              <w:t>geological risk.</w:t>
            </w:r>
          </w:p>
        </w:tc>
      </w:tr>
      <w:tr w:rsidR="00444A56" w14:paraId="379CAC64" w14:textId="77777777">
        <w:tc>
          <w:tcPr>
            <w:tcW w:w="709" w:type="dxa"/>
          </w:tcPr>
          <w:p w14:paraId="4EE148C4" w14:textId="77777777" w:rsidR="002E02CD" w:rsidRDefault="002E02CD">
            <w:pPr>
              <w:pStyle w:val="yTableNAm"/>
              <w:jc w:val="center"/>
              <w:rPr>
                <w:bCs/>
              </w:rPr>
            </w:pPr>
            <w:r>
              <w:rPr>
                <w:bCs/>
              </w:rPr>
              <w:t>14.</w:t>
            </w:r>
          </w:p>
        </w:tc>
        <w:tc>
          <w:tcPr>
            <w:tcW w:w="6204" w:type="dxa"/>
          </w:tcPr>
          <w:p w14:paraId="33B165D7" w14:textId="2C6C376F" w:rsidR="002E02CD" w:rsidRDefault="002E02CD">
            <w:pPr>
              <w:pStyle w:val="yTableNAm"/>
            </w:pPr>
            <w:r>
              <w:t xml:space="preserve">Arrangements for the disposal or flaring of any produced </w:t>
            </w:r>
            <w:r w:rsidR="009133A4">
              <w:rPr>
                <w:szCs w:val="22"/>
              </w:rPr>
              <w:t>petroleum or regulated substance.</w:t>
            </w:r>
          </w:p>
        </w:tc>
      </w:tr>
      <w:tr w:rsidR="00444A56" w14:paraId="0945CD4C" w14:textId="77777777">
        <w:tc>
          <w:tcPr>
            <w:tcW w:w="709" w:type="dxa"/>
          </w:tcPr>
          <w:p w14:paraId="108E5684" w14:textId="77777777" w:rsidR="002E02CD" w:rsidRDefault="002E02CD">
            <w:pPr>
              <w:pStyle w:val="yTableNAm"/>
              <w:jc w:val="center"/>
              <w:rPr>
                <w:bCs/>
              </w:rPr>
            </w:pPr>
            <w:r>
              <w:rPr>
                <w:bCs/>
              </w:rPr>
              <w:t>15.</w:t>
            </w:r>
          </w:p>
        </w:tc>
        <w:tc>
          <w:tcPr>
            <w:tcW w:w="6204" w:type="dxa"/>
          </w:tcPr>
          <w:p w14:paraId="3F99C5CB" w14:textId="77777777" w:rsidR="002E02CD" w:rsidRDefault="002E02CD">
            <w:pPr>
              <w:pStyle w:val="yTableNAm"/>
            </w:pPr>
            <w:r>
              <w:t>A description of the applicant’s plans for closure of the geothermal resources areas, including plans for decommissioning and rehabilitation.</w:t>
            </w:r>
          </w:p>
        </w:tc>
      </w:tr>
      <w:tr w:rsidR="00444A56" w14:paraId="60DAC363" w14:textId="77777777">
        <w:tc>
          <w:tcPr>
            <w:tcW w:w="709" w:type="dxa"/>
            <w:tcBorders>
              <w:bottom w:val="single" w:sz="4" w:space="0" w:color="auto"/>
            </w:tcBorders>
          </w:tcPr>
          <w:p w14:paraId="55E19A33" w14:textId="77777777" w:rsidR="002E02CD" w:rsidRDefault="002E02CD">
            <w:pPr>
              <w:pStyle w:val="yTableNAm"/>
              <w:jc w:val="center"/>
              <w:rPr>
                <w:bCs/>
              </w:rPr>
            </w:pPr>
            <w:r>
              <w:rPr>
                <w:bCs/>
              </w:rPr>
              <w:t>16.</w:t>
            </w:r>
          </w:p>
        </w:tc>
        <w:tc>
          <w:tcPr>
            <w:tcW w:w="6204" w:type="dxa"/>
            <w:tcBorders>
              <w:bottom w:val="single" w:sz="4" w:space="0" w:color="auto"/>
            </w:tcBorders>
          </w:tcPr>
          <w:p w14:paraId="4AE57C34" w14:textId="77777777" w:rsidR="002E02CD" w:rsidRDefault="002E02CD">
            <w:pPr>
              <w:pStyle w:val="yTableNAm"/>
            </w:pPr>
            <w:r>
              <w:t>A list of the principal Australian and international standards that apply in relation to the geothermal licensee’s operations and plant used in connection with those operations.</w:t>
            </w:r>
          </w:p>
        </w:tc>
      </w:tr>
    </w:tbl>
    <w:p w14:paraId="44D0EDF2" w14:textId="2EAAC591" w:rsidR="009133A4" w:rsidRPr="008877A2" w:rsidRDefault="009133A4" w:rsidP="009133A4">
      <w:pPr>
        <w:pStyle w:val="yFootnotesection"/>
      </w:pPr>
      <w:bookmarkStart w:id="308" w:name="_Toc229990475"/>
      <w:r w:rsidRPr="00E96B92">
        <w:tab/>
      </w:r>
      <w:r w:rsidRPr="00E96B92">
        <w:tab/>
        <w:t>[</w:t>
      </w:r>
      <w:r>
        <w:t>Schedule 4</w:t>
      </w:r>
      <w:r w:rsidRPr="00E96B92">
        <w:t xml:space="preserve"> </w:t>
      </w:r>
      <w:r>
        <w:t>amend</w:t>
      </w:r>
      <w:r w:rsidRPr="00E96B92">
        <w:t>ed: SL 2026/82 r. </w:t>
      </w:r>
      <w:r>
        <w:t>6</w:t>
      </w:r>
      <w:r w:rsidR="000668C3">
        <w:t>2</w:t>
      </w:r>
      <w:r w:rsidRPr="00E96B92">
        <w:t>.]</w:t>
      </w:r>
    </w:p>
    <w:p w14:paraId="43868767" w14:textId="77777777" w:rsidR="002E02CD" w:rsidRDefault="002E02CD">
      <w:pPr>
        <w:pStyle w:val="yScheduleHeading"/>
      </w:pPr>
      <w:bookmarkStart w:id="309" w:name="_Toc230006755"/>
      <w:bookmarkStart w:id="310" w:name="_Toc230009223"/>
      <w:bookmarkStart w:id="311" w:name="_Toc230272328"/>
      <w:r>
        <w:rPr>
          <w:rStyle w:val="CharSchNo"/>
        </w:rPr>
        <w:lastRenderedPageBreak/>
        <w:t>Schedule 5</w:t>
      </w:r>
      <w:r>
        <w:rPr>
          <w:rStyle w:val="CharSDivNo"/>
        </w:rPr>
        <w:t> </w:t>
      </w:r>
      <w:r>
        <w:t>—</w:t>
      </w:r>
      <w:r>
        <w:rPr>
          <w:rStyle w:val="CharSDivText"/>
        </w:rPr>
        <w:t> </w:t>
      </w:r>
      <w:r>
        <w:rPr>
          <w:rStyle w:val="CharSchText"/>
        </w:rPr>
        <w:t>Daily well activity report</w:t>
      </w:r>
      <w:bookmarkEnd w:id="308"/>
      <w:bookmarkEnd w:id="309"/>
      <w:bookmarkEnd w:id="310"/>
      <w:bookmarkEnd w:id="311"/>
    </w:p>
    <w:p w14:paraId="1B055D7A" w14:textId="77777777" w:rsidR="002E02CD" w:rsidRDefault="002E02CD">
      <w:pPr>
        <w:pStyle w:val="yShoulderClause"/>
        <w:spacing w:after="120"/>
      </w:pPr>
      <w:r>
        <w:t>[r. 72(1)]</w:t>
      </w:r>
    </w:p>
    <w:tbl>
      <w:tblPr>
        <w:tblW w:w="6885" w:type="dxa"/>
        <w:tblInd w:w="250" w:type="dxa"/>
        <w:tblLayout w:type="fixed"/>
        <w:tblCellMar>
          <w:bottom w:w="113" w:type="dxa"/>
        </w:tblCellMar>
        <w:tblLook w:val="0000" w:firstRow="0" w:lastRow="0" w:firstColumn="0" w:lastColumn="0" w:noHBand="0" w:noVBand="0"/>
      </w:tblPr>
      <w:tblGrid>
        <w:gridCol w:w="709"/>
        <w:gridCol w:w="6176"/>
      </w:tblGrid>
      <w:tr w:rsidR="00444A56" w14:paraId="272BF9D5" w14:textId="77777777">
        <w:trPr>
          <w:tblHeader/>
        </w:trPr>
        <w:tc>
          <w:tcPr>
            <w:tcW w:w="709" w:type="dxa"/>
            <w:tcBorders>
              <w:top w:val="single" w:sz="4" w:space="0" w:color="auto"/>
              <w:bottom w:val="single" w:sz="4" w:space="0" w:color="auto"/>
            </w:tcBorders>
          </w:tcPr>
          <w:p w14:paraId="37DFC9BE" w14:textId="77777777" w:rsidR="002E02CD" w:rsidRDefault="002E02CD">
            <w:pPr>
              <w:pStyle w:val="yTableNAm"/>
              <w:jc w:val="center"/>
              <w:rPr>
                <w:b/>
                <w:bCs/>
              </w:rPr>
            </w:pPr>
            <w:r>
              <w:rPr>
                <w:b/>
                <w:bCs/>
              </w:rPr>
              <w:t>Item</w:t>
            </w:r>
          </w:p>
        </w:tc>
        <w:tc>
          <w:tcPr>
            <w:tcW w:w="6176" w:type="dxa"/>
            <w:tcBorders>
              <w:top w:val="single" w:sz="4" w:space="0" w:color="auto"/>
              <w:bottom w:val="single" w:sz="4" w:space="0" w:color="auto"/>
            </w:tcBorders>
          </w:tcPr>
          <w:p w14:paraId="1F4B4F3F" w14:textId="77777777" w:rsidR="002E02CD" w:rsidRDefault="002E02CD">
            <w:pPr>
              <w:pStyle w:val="yTableNAm"/>
              <w:jc w:val="center"/>
              <w:rPr>
                <w:b/>
                <w:bCs/>
              </w:rPr>
            </w:pPr>
            <w:r>
              <w:rPr>
                <w:b/>
                <w:bCs/>
              </w:rPr>
              <w:t>Description of information</w:t>
            </w:r>
          </w:p>
        </w:tc>
      </w:tr>
      <w:tr w:rsidR="00444A56" w14:paraId="251035B1" w14:textId="77777777">
        <w:tc>
          <w:tcPr>
            <w:tcW w:w="709" w:type="dxa"/>
            <w:tcBorders>
              <w:top w:val="single" w:sz="4" w:space="0" w:color="auto"/>
            </w:tcBorders>
          </w:tcPr>
          <w:p w14:paraId="5D1C20F7" w14:textId="77777777" w:rsidR="002E02CD" w:rsidRDefault="002E02CD">
            <w:pPr>
              <w:pStyle w:val="yTableNAm"/>
              <w:jc w:val="center"/>
              <w:rPr>
                <w:bCs/>
              </w:rPr>
            </w:pPr>
            <w:r>
              <w:rPr>
                <w:bCs/>
              </w:rPr>
              <w:t>1.</w:t>
            </w:r>
          </w:p>
        </w:tc>
        <w:tc>
          <w:tcPr>
            <w:tcW w:w="6176" w:type="dxa"/>
            <w:tcBorders>
              <w:top w:val="single" w:sz="4" w:space="0" w:color="auto"/>
            </w:tcBorders>
          </w:tcPr>
          <w:p w14:paraId="1B29939A" w14:textId="77777777" w:rsidR="002E02CD" w:rsidRDefault="002E02CD">
            <w:pPr>
              <w:pStyle w:val="yTableNAm"/>
            </w:pPr>
            <w:r>
              <w:t>The name and number of the well.</w:t>
            </w:r>
          </w:p>
        </w:tc>
      </w:tr>
      <w:tr w:rsidR="00444A56" w14:paraId="46B0E787" w14:textId="77777777">
        <w:tc>
          <w:tcPr>
            <w:tcW w:w="709" w:type="dxa"/>
          </w:tcPr>
          <w:p w14:paraId="79E88A5C" w14:textId="77777777" w:rsidR="002E02CD" w:rsidRDefault="002E02CD">
            <w:pPr>
              <w:pStyle w:val="yTableNAm"/>
              <w:jc w:val="center"/>
              <w:rPr>
                <w:bCs/>
              </w:rPr>
            </w:pPr>
            <w:r>
              <w:rPr>
                <w:bCs/>
              </w:rPr>
              <w:t>2.</w:t>
            </w:r>
          </w:p>
        </w:tc>
        <w:tc>
          <w:tcPr>
            <w:tcW w:w="6176" w:type="dxa"/>
          </w:tcPr>
          <w:p w14:paraId="6910DB10" w14:textId="77777777" w:rsidR="002E02CD" w:rsidRDefault="002E02CD">
            <w:pPr>
              <w:pStyle w:val="yTableNAm"/>
            </w:pPr>
            <w:r>
              <w:t>The name of the instrument holder.</w:t>
            </w:r>
          </w:p>
        </w:tc>
      </w:tr>
      <w:tr w:rsidR="00444A56" w14:paraId="47B0C02E" w14:textId="77777777">
        <w:tc>
          <w:tcPr>
            <w:tcW w:w="709" w:type="dxa"/>
          </w:tcPr>
          <w:p w14:paraId="0BAF0368" w14:textId="77777777" w:rsidR="002E02CD" w:rsidRDefault="002E02CD">
            <w:pPr>
              <w:pStyle w:val="yTableNAm"/>
              <w:jc w:val="center"/>
              <w:rPr>
                <w:bCs/>
              </w:rPr>
            </w:pPr>
            <w:r>
              <w:rPr>
                <w:bCs/>
              </w:rPr>
              <w:t>3.</w:t>
            </w:r>
          </w:p>
        </w:tc>
        <w:tc>
          <w:tcPr>
            <w:tcW w:w="6176" w:type="dxa"/>
          </w:tcPr>
          <w:p w14:paraId="54226CB2" w14:textId="77777777" w:rsidR="002E02CD" w:rsidRDefault="002E02CD">
            <w:pPr>
              <w:pStyle w:val="yTableNAm"/>
            </w:pPr>
            <w:r>
              <w:t>The location, elevation, latitude and longitude of the well.</w:t>
            </w:r>
          </w:p>
        </w:tc>
      </w:tr>
      <w:tr w:rsidR="00444A56" w14:paraId="4AAB19D5" w14:textId="77777777">
        <w:tc>
          <w:tcPr>
            <w:tcW w:w="709" w:type="dxa"/>
          </w:tcPr>
          <w:p w14:paraId="62C9848B" w14:textId="77777777" w:rsidR="002E02CD" w:rsidRDefault="002E02CD">
            <w:pPr>
              <w:pStyle w:val="yTableNAm"/>
              <w:jc w:val="center"/>
              <w:rPr>
                <w:bCs/>
              </w:rPr>
            </w:pPr>
            <w:r>
              <w:rPr>
                <w:bCs/>
              </w:rPr>
              <w:t>4.</w:t>
            </w:r>
          </w:p>
        </w:tc>
        <w:tc>
          <w:tcPr>
            <w:tcW w:w="6176" w:type="dxa"/>
          </w:tcPr>
          <w:p w14:paraId="67EEAE8C" w14:textId="77777777" w:rsidR="002E02CD" w:rsidRDefault="002E02CD">
            <w:pPr>
              <w:pStyle w:val="yTableNAm"/>
            </w:pPr>
            <w:r>
              <w:t>The water depth at the well (if applicable).</w:t>
            </w:r>
          </w:p>
        </w:tc>
      </w:tr>
      <w:tr w:rsidR="00444A56" w14:paraId="3BA0920E" w14:textId="77777777">
        <w:tc>
          <w:tcPr>
            <w:tcW w:w="709" w:type="dxa"/>
          </w:tcPr>
          <w:p w14:paraId="210AEC94" w14:textId="77777777" w:rsidR="002E02CD" w:rsidRDefault="002E02CD">
            <w:pPr>
              <w:pStyle w:val="yTableNAm"/>
              <w:jc w:val="center"/>
              <w:rPr>
                <w:bCs/>
              </w:rPr>
            </w:pPr>
            <w:r>
              <w:rPr>
                <w:bCs/>
              </w:rPr>
              <w:t>5.</w:t>
            </w:r>
          </w:p>
        </w:tc>
        <w:tc>
          <w:tcPr>
            <w:tcW w:w="6176" w:type="dxa"/>
          </w:tcPr>
          <w:p w14:paraId="3B22A855" w14:textId="77777777" w:rsidR="002E02CD" w:rsidRDefault="002E02CD">
            <w:pPr>
              <w:pStyle w:val="yTableNAm"/>
              <w:rPr>
                <w:rStyle w:val="DraftersNotes"/>
                <w:b w:val="0"/>
                <w:i w:val="0"/>
                <w:sz w:val="22"/>
              </w:rPr>
            </w:pPr>
            <w:r>
              <w:t>The drilled depth and, if the total depth was reached, the coordinates of the bottom of the well bore.</w:t>
            </w:r>
          </w:p>
        </w:tc>
      </w:tr>
      <w:tr w:rsidR="00444A56" w14:paraId="409722ED" w14:textId="77777777">
        <w:tc>
          <w:tcPr>
            <w:tcW w:w="709" w:type="dxa"/>
          </w:tcPr>
          <w:p w14:paraId="1A100060" w14:textId="77777777" w:rsidR="002E02CD" w:rsidRDefault="002E02CD">
            <w:pPr>
              <w:pStyle w:val="yTableNAm"/>
              <w:jc w:val="center"/>
              <w:rPr>
                <w:bCs/>
              </w:rPr>
            </w:pPr>
            <w:r>
              <w:rPr>
                <w:bCs/>
              </w:rPr>
              <w:t>6.</w:t>
            </w:r>
          </w:p>
        </w:tc>
        <w:tc>
          <w:tcPr>
            <w:tcW w:w="6176" w:type="dxa"/>
          </w:tcPr>
          <w:p w14:paraId="72EB1BD1" w14:textId="77777777" w:rsidR="002E02CD" w:rsidRDefault="002E02CD">
            <w:pPr>
              <w:pStyle w:val="yTableNAm"/>
            </w:pPr>
            <w:r>
              <w:t>A description of the well activity.</w:t>
            </w:r>
          </w:p>
        </w:tc>
      </w:tr>
      <w:tr w:rsidR="00444A56" w14:paraId="42A39801" w14:textId="77777777">
        <w:tc>
          <w:tcPr>
            <w:tcW w:w="709" w:type="dxa"/>
          </w:tcPr>
          <w:p w14:paraId="0123BDA3" w14:textId="77777777" w:rsidR="002E02CD" w:rsidRDefault="002E02CD">
            <w:pPr>
              <w:pStyle w:val="yTableNAm"/>
              <w:jc w:val="center"/>
              <w:rPr>
                <w:bCs/>
              </w:rPr>
            </w:pPr>
            <w:r>
              <w:rPr>
                <w:bCs/>
              </w:rPr>
              <w:t>7.</w:t>
            </w:r>
          </w:p>
        </w:tc>
        <w:tc>
          <w:tcPr>
            <w:tcW w:w="6176" w:type="dxa"/>
          </w:tcPr>
          <w:p w14:paraId="532EBA08" w14:textId="77777777" w:rsidR="002E02CD" w:rsidRDefault="002E02CD">
            <w:pPr>
              <w:pStyle w:val="yTableNAm"/>
            </w:pPr>
            <w:r>
              <w:t>A description of the work carried out.</w:t>
            </w:r>
          </w:p>
        </w:tc>
      </w:tr>
      <w:tr w:rsidR="00444A56" w14:paraId="0212A45B" w14:textId="77777777">
        <w:tc>
          <w:tcPr>
            <w:tcW w:w="709" w:type="dxa"/>
          </w:tcPr>
          <w:p w14:paraId="190B2E2A" w14:textId="77777777" w:rsidR="002E02CD" w:rsidRDefault="002E02CD">
            <w:pPr>
              <w:pStyle w:val="yTableNAm"/>
              <w:jc w:val="center"/>
              <w:rPr>
                <w:bCs/>
              </w:rPr>
            </w:pPr>
            <w:r>
              <w:rPr>
                <w:bCs/>
              </w:rPr>
              <w:t>8.</w:t>
            </w:r>
          </w:p>
        </w:tc>
        <w:tc>
          <w:tcPr>
            <w:tcW w:w="6176" w:type="dxa"/>
          </w:tcPr>
          <w:p w14:paraId="5CF6C5E4" w14:textId="77777777" w:rsidR="002E02CD" w:rsidRDefault="002E02CD">
            <w:pPr>
              <w:pStyle w:val="yTableNAm"/>
            </w:pPr>
            <w:r>
              <w:t>The lithology of underground formations penetrated.</w:t>
            </w:r>
          </w:p>
        </w:tc>
      </w:tr>
      <w:tr w:rsidR="00444A56" w14:paraId="4BD63EAF" w14:textId="77777777">
        <w:tc>
          <w:tcPr>
            <w:tcW w:w="709" w:type="dxa"/>
          </w:tcPr>
          <w:p w14:paraId="2037F973" w14:textId="77777777" w:rsidR="002E02CD" w:rsidRDefault="002E02CD">
            <w:pPr>
              <w:pStyle w:val="yTableNAm"/>
              <w:jc w:val="center"/>
              <w:rPr>
                <w:bCs/>
              </w:rPr>
            </w:pPr>
            <w:r>
              <w:rPr>
                <w:bCs/>
              </w:rPr>
              <w:t>9.</w:t>
            </w:r>
          </w:p>
        </w:tc>
        <w:tc>
          <w:tcPr>
            <w:tcW w:w="6176" w:type="dxa"/>
          </w:tcPr>
          <w:p w14:paraId="1E6961B6" w14:textId="74A73DE4" w:rsidR="002E02CD" w:rsidRDefault="002E02CD">
            <w:pPr>
              <w:pStyle w:val="yTableNAm"/>
            </w:pPr>
            <w:r>
              <w:t xml:space="preserve">Details of any indication of </w:t>
            </w:r>
            <w:r w:rsidR="00691CB4">
              <w:rPr>
                <w:szCs w:val="22"/>
              </w:rPr>
              <w:t>petroleum, regulated substance</w:t>
            </w:r>
            <w:r>
              <w:t xml:space="preserve"> or geothermal energy resources.</w:t>
            </w:r>
          </w:p>
        </w:tc>
      </w:tr>
      <w:tr w:rsidR="00444A56" w14:paraId="2F7CE28B" w14:textId="77777777">
        <w:tc>
          <w:tcPr>
            <w:tcW w:w="709" w:type="dxa"/>
          </w:tcPr>
          <w:p w14:paraId="752FA8EC" w14:textId="77777777" w:rsidR="002E02CD" w:rsidRDefault="002E02CD">
            <w:pPr>
              <w:pStyle w:val="yTableNAm"/>
              <w:jc w:val="center"/>
              <w:rPr>
                <w:bCs/>
              </w:rPr>
            </w:pPr>
            <w:r>
              <w:rPr>
                <w:bCs/>
              </w:rPr>
              <w:t>10.</w:t>
            </w:r>
          </w:p>
        </w:tc>
        <w:tc>
          <w:tcPr>
            <w:tcW w:w="6176" w:type="dxa"/>
          </w:tcPr>
          <w:p w14:paraId="40704E69" w14:textId="77777777" w:rsidR="002E02CD" w:rsidRDefault="002E02CD">
            <w:pPr>
              <w:pStyle w:val="yTableNAm"/>
              <w:rPr>
                <w:rStyle w:val="DraftersNotes"/>
                <w:b w:val="0"/>
                <w:i w:val="0"/>
                <w:sz w:val="22"/>
              </w:rPr>
            </w:pPr>
            <w:r>
              <w:t>Treatment material losses.</w:t>
            </w:r>
          </w:p>
        </w:tc>
      </w:tr>
      <w:tr w:rsidR="00444A56" w14:paraId="0D1F3DFA" w14:textId="77777777">
        <w:tc>
          <w:tcPr>
            <w:tcW w:w="709" w:type="dxa"/>
          </w:tcPr>
          <w:p w14:paraId="650BC483" w14:textId="77777777" w:rsidR="002E02CD" w:rsidRDefault="002E02CD">
            <w:pPr>
              <w:pStyle w:val="yTableNAm"/>
              <w:jc w:val="center"/>
              <w:rPr>
                <w:bCs/>
              </w:rPr>
            </w:pPr>
            <w:r>
              <w:rPr>
                <w:bCs/>
              </w:rPr>
              <w:t>11.</w:t>
            </w:r>
          </w:p>
        </w:tc>
        <w:tc>
          <w:tcPr>
            <w:tcW w:w="6176" w:type="dxa"/>
          </w:tcPr>
          <w:p w14:paraId="0F7EC383" w14:textId="77777777" w:rsidR="002E02CD" w:rsidRDefault="002E02CD">
            <w:pPr>
              <w:pStyle w:val="yTableNAm"/>
              <w:rPr>
                <w:rStyle w:val="DraftersNotes"/>
                <w:b w:val="0"/>
                <w:i w:val="0"/>
                <w:sz w:val="22"/>
              </w:rPr>
            </w:pPr>
            <w:r>
              <w:t>A leak</w:t>
            </w:r>
            <w:r>
              <w:noBreakHyphen/>
              <w:t>off test or formation integrity test summary.</w:t>
            </w:r>
          </w:p>
        </w:tc>
      </w:tr>
      <w:tr w:rsidR="00444A56" w14:paraId="24784066" w14:textId="77777777">
        <w:tc>
          <w:tcPr>
            <w:tcW w:w="709" w:type="dxa"/>
          </w:tcPr>
          <w:p w14:paraId="02995AF1" w14:textId="77777777" w:rsidR="002E02CD" w:rsidRDefault="002E02CD">
            <w:pPr>
              <w:pStyle w:val="yTableNAm"/>
              <w:jc w:val="center"/>
              <w:rPr>
                <w:bCs/>
              </w:rPr>
            </w:pPr>
            <w:r>
              <w:rPr>
                <w:bCs/>
              </w:rPr>
              <w:t>12.</w:t>
            </w:r>
          </w:p>
        </w:tc>
        <w:tc>
          <w:tcPr>
            <w:tcW w:w="6176" w:type="dxa"/>
          </w:tcPr>
          <w:p w14:paraId="50428F17" w14:textId="77777777" w:rsidR="002E02CD" w:rsidRDefault="002E02CD">
            <w:pPr>
              <w:pStyle w:val="yTableNAm"/>
            </w:pPr>
            <w:r>
              <w:t>The geometry of the well bore.</w:t>
            </w:r>
          </w:p>
        </w:tc>
      </w:tr>
      <w:tr w:rsidR="00444A56" w14:paraId="5F518741" w14:textId="77777777">
        <w:tc>
          <w:tcPr>
            <w:tcW w:w="709" w:type="dxa"/>
          </w:tcPr>
          <w:p w14:paraId="344B47C5" w14:textId="77777777" w:rsidR="002E02CD" w:rsidRDefault="002E02CD">
            <w:pPr>
              <w:pStyle w:val="yTableNAm"/>
              <w:jc w:val="center"/>
              <w:rPr>
                <w:bCs/>
              </w:rPr>
            </w:pPr>
            <w:r>
              <w:rPr>
                <w:bCs/>
              </w:rPr>
              <w:t>13.</w:t>
            </w:r>
          </w:p>
        </w:tc>
        <w:tc>
          <w:tcPr>
            <w:tcW w:w="6176" w:type="dxa"/>
          </w:tcPr>
          <w:p w14:paraId="470D2BAE" w14:textId="77777777" w:rsidR="002E02CD" w:rsidRDefault="002E02CD">
            <w:pPr>
              <w:pStyle w:val="yTableNAm"/>
            </w:pPr>
            <w:r>
              <w:t>The results of surveys made in the well bore.</w:t>
            </w:r>
          </w:p>
        </w:tc>
      </w:tr>
      <w:tr w:rsidR="00444A56" w14:paraId="1FD212E1" w14:textId="77777777">
        <w:tc>
          <w:tcPr>
            <w:tcW w:w="709" w:type="dxa"/>
          </w:tcPr>
          <w:p w14:paraId="55BEA8AC" w14:textId="77777777" w:rsidR="002E02CD" w:rsidRDefault="002E02CD">
            <w:pPr>
              <w:pStyle w:val="yTableNAm"/>
              <w:jc w:val="center"/>
              <w:rPr>
                <w:bCs/>
              </w:rPr>
            </w:pPr>
            <w:r>
              <w:rPr>
                <w:bCs/>
              </w:rPr>
              <w:t>14.</w:t>
            </w:r>
          </w:p>
        </w:tc>
        <w:tc>
          <w:tcPr>
            <w:tcW w:w="6176" w:type="dxa"/>
          </w:tcPr>
          <w:p w14:paraId="0E59A315" w14:textId="77777777" w:rsidR="002E02CD" w:rsidRDefault="002E02CD">
            <w:pPr>
              <w:pStyle w:val="yTableNAm"/>
            </w:pPr>
            <w:r>
              <w:t>The estimated daily and cumulative well costs.</w:t>
            </w:r>
          </w:p>
        </w:tc>
      </w:tr>
      <w:tr w:rsidR="00444A56" w14:paraId="16253BA2" w14:textId="77777777">
        <w:tc>
          <w:tcPr>
            <w:tcW w:w="709" w:type="dxa"/>
          </w:tcPr>
          <w:p w14:paraId="592B08B2" w14:textId="77777777" w:rsidR="002E02CD" w:rsidRDefault="002E02CD">
            <w:pPr>
              <w:pStyle w:val="yTableNAm"/>
              <w:jc w:val="center"/>
              <w:rPr>
                <w:bCs/>
              </w:rPr>
            </w:pPr>
            <w:r>
              <w:rPr>
                <w:bCs/>
              </w:rPr>
              <w:t>15.</w:t>
            </w:r>
          </w:p>
        </w:tc>
        <w:tc>
          <w:tcPr>
            <w:tcW w:w="6176" w:type="dxa"/>
          </w:tcPr>
          <w:p w14:paraId="62F96F07" w14:textId="77777777" w:rsidR="002E02CD" w:rsidRDefault="002E02CD">
            <w:pPr>
              <w:pStyle w:val="yTableNAm"/>
              <w:rPr>
                <w:rStyle w:val="DraftersNotes"/>
                <w:b w:val="0"/>
                <w:i w:val="0"/>
                <w:sz w:val="22"/>
              </w:rPr>
            </w:pPr>
            <w:r>
              <w:t>The total volume and properties of treatment material used.</w:t>
            </w:r>
          </w:p>
        </w:tc>
      </w:tr>
      <w:tr w:rsidR="00444A56" w14:paraId="20735099" w14:textId="77777777">
        <w:tc>
          <w:tcPr>
            <w:tcW w:w="709" w:type="dxa"/>
          </w:tcPr>
          <w:p w14:paraId="2D6D7265" w14:textId="77777777" w:rsidR="002E02CD" w:rsidRDefault="002E02CD">
            <w:pPr>
              <w:pStyle w:val="yTableNAm"/>
              <w:jc w:val="center"/>
              <w:rPr>
                <w:bCs/>
              </w:rPr>
            </w:pPr>
            <w:r>
              <w:rPr>
                <w:bCs/>
              </w:rPr>
              <w:t>16.</w:t>
            </w:r>
          </w:p>
        </w:tc>
        <w:tc>
          <w:tcPr>
            <w:tcW w:w="6176" w:type="dxa"/>
          </w:tcPr>
          <w:p w14:paraId="5ACA5D8A" w14:textId="77777777" w:rsidR="002E02CD" w:rsidRDefault="002E02CD">
            <w:pPr>
              <w:pStyle w:val="yTableNAm"/>
            </w:pPr>
            <w:r>
              <w:t>The total</w:t>
            </w:r>
            <w:r>
              <w:rPr>
                <w:rStyle w:val="DraftersNotes"/>
                <w:b w:val="0"/>
                <w:i w:val="0"/>
              </w:rPr>
              <w:t xml:space="preserve"> </w:t>
            </w:r>
            <w:r>
              <w:t>volume and properties of produced formation material.</w:t>
            </w:r>
          </w:p>
        </w:tc>
      </w:tr>
      <w:tr w:rsidR="00444A56" w14:paraId="686DC773" w14:textId="77777777">
        <w:tc>
          <w:tcPr>
            <w:tcW w:w="709" w:type="dxa"/>
          </w:tcPr>
          <w:p w14:paraId="02E7D2C8" w14:textId="77777777" w:rsidR="002E02CD" w:rsidRDefault="002E02CD">
            <w:pPr>
              <w:pStyle w:val="yTableNAm"/>
              <w:jc w:val="center"/>
              <w:rPr>
                <w:bCs/>
              </w:rPr>
            </w:pPr>
            <w:r>
              <w:rPr>
                <w:bCs/>
              </w:rPr>
              <w:t>17.</w:t>
            </w:r>
          </w:p>
        </w:tc>
        <w:tc>
          <w:tcPr>
            <w:tcW w:w="6176" w:type="dxa"/>
          </w:tcPr>
          <w:p w14:paraId="128DE3ED" w14:textId="77777777" w:rsidR="002E02CD" w:rsidRDefault="002E02CD">
            <w:pPr>
              <w:pStyle w:val="yTableNAm"/>
            </w:pPr>
            <w:r>
              <w:t>The name of the drilling contractor.</w:t>
            </w:r>
          </w:p>
        </w:tc>
      </w:tr>
      <w:tr w:rsidR="00444A56" w14:paraId="5D467C39" w14:textId="77777777">
        <w:tc>
          <w:tcPr>
            <w:tcW w:w="709" w:type="dxa"/>
          </w:tcPr>
          <w:p w14:paraId="56897B24" w14:textId="77777777" w:rsidR="002E02CD" w:rsidRDefault="002E02CD">
            <w:pPr>
              <w:pStyle w:val="yTableNAm"/>
              <w:jc w:val="center"/>
              <w:rPr>
                <w:bCs/>
              </w:rPr>
            </w:pPr>
            <w:r>
              <w:rPr>
                <w:bCs/>
              </w:rPr>
              <w:lastRenderedPageBreak/>
              <w:t>18.</w:t>
            </w:r>
          </w:p>
        </w:tc>
        <w:tc>
          <w:tcPr>
            <w:tcW w:w="6176" w:type="dxa"/>
          </w:tcPr>
          <w:p w14:paraId="7345F149" w14:textId="77777777" w:rsidR="002E02CD" w:rsidRDefault="002E02CD">
            <w:pPr>
              <w:pStyle w:val="yTableNAm"/>
              <w:rPr>
                <w:rStyle w:val="DraftersNotes"/>
                <w:b w:val="0"/>
                <w:i w:val="0"/>
                <w:sz w:val="22"/>
              </w:rPr>
            </w:pPr>
            <w:r>
              <w:t>The name of the rig drilling the well.</w:t>
            </w:r>
          </w:p>
        </w:tc>
      </w:tr>
      <w:tr w:rsidR="00444A56" w14:paraId="32915E33" w14:textId="77777777">
        <w:tc>
          <w:tcPr>
            <w:tcW w:w="709" w:type="dxa"/>
          </w:tcPr>
          <w:p w14:paraId="7418768A" w14:textId="77777777" w:rsidR="002E02CD" w:rsidRDefault="002E02CD">
            <w:pPr>
              <w:pStyle w:val="yTableNAm"/>
              <w:jc w:val="center"/>
              <w:rPr>
                <w:bCs/>
              </w:rPr>
            </w:pPr>
            <w:r>
              <w:rPr>
                <w:bCs/>
              </w:rPr>
              <w:t>19.</w:t>
            </w:r>
          </w:p>
        </w:tc>
        <w:tc>
          <w:tcPr>
            <w:tcW w:w="6176" w:type="dxa"/>
          </w:tcPr>
          <w:p w14:paraId="6988722F" w14:textId="77777777" w:rsidR="002E02CD" w:rsidRDefault="002E02CD">
            <w:pPr>
              <w:pStyle w:val="yTableNAm"/>
              <w:rPr>
                <w:rStyle w:val="DraftersNotes"/>
                <w:b w:val="0"/>
                <w:i w:val="0"/>
                <w:sz w:val="22"/>
              </w:rPr>
            </w:pPr>
            <w:r>
              <w:t>An hourly operational breakdown of the work carried out.</w:t>
            </w:r>
          </w:p>
        </w:tc>
      </w:tr>
      <w:tr w:rsidR="00444A56" w14:paraId="7C587F88" w14:textId="77777777">
        <w:tc>
          <w:tcPr>
            <w:tcW w:w="709" w:type="dxa"/>
          </w:tcPr>
          <w:p w14:paraId="0DD79E4D" w14:textId="77777777" w:rsidR="002E02CD" w:rsidRDefault="002E02CD">
            <w:pPr>
              <w:pStyle w:val="yTableNAm"/>
              <w:jc w:val="center"/>
              <w:rPr>
                <w:bCs/>
              </w:rPr>
            </w:pPr>
            <w:r>
              <w:rPr>
                <w:bCs/>
              </w:rPr>
              <w:t>20.</w:t>
            </w:r>
          </w:p>
        </w:tc>
        <w:tc>
          <w:tcPr>
            <w:tcW w:w="6176" w:type="dxa"/>
          </w:tcPr>
          <w:p w14:paraId="23E0A64C" w14:textId="77777777" w:rsidR="002E02CD" w:rsidRDefault="002E02CD">
            <w:pPr>
              <w:pStyle w:val="yTableNAm"/>
            </w:pPr>
            <w:r>
              <w:t>Relevant pressure data.</w:t>
            </w:r>
          </w:p>
        </w:tc>
      </w:tr>
      <w:tr w:rsidR="00444A56" w14:paraId="383FDC7A" w14:textId="77777777">
        <w:tc>
          <w:tcPr>
            <w:tcW w:w="709" w:type="dxa"/>
          </w:tcPr>
          <w:p w14:paraId="6A218102" w14:textId="77777777" w:rsidR="002E02CD" w:rsidRDefault="002E02CD">
            <w:pPr>
              <w:pStyle w:val="yTableNAm"/>
              <w:jc w:val="center"/>
              <w:rPr>
                <w:bCs/>
              </w:rPr>
            </w:pPr>
            <w:r>
              <w:rPr>
                <w:bCs/>
              </w:rPr>
              <w:t>21.</w:t>
            </w:r>
          </w:p>
        </w:tc>
        <w:tc>
          <w:tcPr>
            <w:tcW w:w="6176" w:type="dxa"/>
          </w:tcPr>
          <w:p w14:paraId="225F2CA1" w14:textId="77777777" w:rsidR="002E02CD" w:rsidRDefault="002E02CD">
            <w:pPr>
              <w:pStyle w:val="yTableNAm"/>
            </w:pPr>
            <w:r>
              <w:t>Details of chemicals or other substances kept on site for use in the well activity.</w:t>
            </w:r>
          </w:p>
        </w:tc>
      </w:tr>
      <w:tr w:rsidR="00444A56" w14:paraId="6D429549" w14:textId="77777777">
        <w:tc>
          <w:tcPr>
            <w:tcW w:w="709" w:type="dxa"/>
          </w:tcPr>
          <w:p w14:paraId="04FA12CF" w14:textId="77777777" w:rsidR="002E02CD" w:rsidRDefault="002E02CD">
            <w:pPr>
              <w:pStyle w:val="yTableNAm"/>
              <w:jc w:val="center"/>
              <w:rPr>
                <w:bCs/>
              </w:rPr>
            </w:pPr>
            <w:r>
              <w:rPr>
                <w:bCs/>
              </w:rPr>
              <w:t>22.</w:t>
            </w:r>
          </w:p>
        </w:tc>
        <w:tc>
          <w:tcPr>
            <w:tcW w:w="6176" w:type="dxa"/>
          </w:tcPr>
          <w:p w14:paraId="08B0448D" w14:textId="77777777" w:rsidR="002E02CD" w:rsidRDefault="002E02CD">
            <w:pPr>
              <w:pStyle w:val="yTableNAm"/>
            </w:pPr>
            <w:r>
              <w:t>The name and contact details of the person responsible for the well activity.</w:t>
            </w:r>
          </w:p>
        </w:tc>
      </w:tr>
      <w:tr w:rsidR="00444A56" w14:paraId="2CE920E7" w14:textId="77777777">
        <w:tc>
          <w:tcPr>
            <w:tcW w:w="709" w:type="dxa"/>
          </w:tcPr>
          <w:p w14:paraId="2E65F6F9" w14:textId="77777777" w:rsidR="002E02CD" w:rsidRDefault="002E02CD">
            <w:pPr>
              <w:pStyle w:val="yTableNAm"/>
              <w:jc w:val="center"/>
              <w:rPr>
                <w:bCs/>
              </w:rPr>
            </w:pPr>
            <w:r>
              <w:rPr>
                <w:bCs/>
              </w:rPr>
              <w:t>23.</w:t>
            </w:r>
          </w:p>
        </w:tc>
        <w:tc>
          <w:tcPr>
            <w:tcW w:w="6176" w:type="dxa"/>
          </w:tcPr>
          <w:p w14:paraId="18C08633" w14:textId="77777777" w:rsidR="002E02CD" w:rsidRDefault="002E02CD">
            <w:pPr>
              <w:pStyle w:val="yTableNAm"/>
            </w:pPr>
            <w:r>
              <w:t>Drilling parameters (for example, rate of penetration, pump rate or pump pressure).</w:t>
            </w:r>
          </w:p>
        </w:tc>
      </w:tr>
      <w:tr w:rsidR="00444A56" w14:paraId="62429A69" w14:textId="77777777">
        <w:tc>
          <w:tcPr>
            <w:tcW w:w="709" w:type="dxa"/>
            <w:tcBorders>
              <w:bottom w:val="single" w:sz="4" w:space="0" w:color="auto"/>
            </w:tcBorders>
          </w:tcPr>
          <w:p w14:paraId="06A0179C" w14:textId="77777777" w:rsidR="002E02CD" w:rsidRDefault="002E02CD">
            <w:pPr>
              <w:pStyle w:val="yTableNAm"/>
              <w:jc w:val="center"/>
              <w:rPr>
                <w:bCs/>
              </w:rPr>
            </w:pPr>
            <w:r>
              <w:rPr>
                <w:bCs/>
              </w:rPr>
              <w:t>24.</w:t>
            </w:r>
          </w:p>
        </w:tc>
        <w:tc>
          <w:tcPr>
            <w:tcW w:w="6176" w:type="dxa"/>
            <w:tcBorders>
              <w:bottom w:val="single" w:sz="4" w:space="0" w:color="auto"/>
            </w:tcBorders>
          </w:tcPr>
          <w:p w14:paraId="46B67F68" w14:textId="77777777" w:rsidR="002E02CD" w:rsidRDefault="002E02CD">
            <w:pPr>
              <w:pStyle w:val="yTableNAm"/>
            </w:pPr>
            <w:r>
              <w:t>Pressure tests undertaken.</w:t>
            </w:r>
          </w:p>
        </w:tc>
      </w:tr>
    </w:tbl>
    <w:p w14:paraId="38939181" w14:textId="7A0AB399" w:rsidR="009F65D6" w:rsidRPr="008877A2" w:rsidRDefault="009F65D6" w:rsidP="009F65D6">
      <w:pPr>
        <w:pStyle w:val="yFootnotesection"/>
      </w:pPr>
      <w:bookmarkStart w:id="312" w:name="_Toc229990476"/>
      <w:r w:rsidRPr="00E96B92">
        <w:tab/>
      </w:r>
      <w:r w:rsidRPr="00E96B92">
        <w:tab/>
        <w:t>[</w:t>
      </w:r>
      <w:r>
        <w:t>Schedule 5</w:t>
      </w:r>
      <w:r w:rsidRPr="00E96B92">
        <w:t xml:space="preserve"> </w:t>
      </w:r>
      <w:r>
        <w:t>amend</w:t>
      </w:r>
      <w:r w:rsidRPr="00E96B92">
        <w:t>ed: SL 2026/82 r. </w:t>
      </w:r>
      <w:r>
        <w:t>63</w:t>
      </w:r>
      <w:r w:rsidRPr="00E96B92">
        <w:t>.]</w:t>
      </w:r>
    </w:p>
    <w:p w14:paraId="16C961B5" w14:textId="77777777" w:rsidR="000C70A9" w:rsidRDefault="000C70A9" w:rsidP="000C70A9">
      <w:pPr>
        <w:pStyle w:val="yScheduleHeading"/>
      </w:pPr>
      <w:bookmarkStart w:id="313" w:name="_Toc229654578"/>
      <w:bookmarkStart w:id="314" w:name="_Toc229654846"/>
      <w:bookmarkStart w:id="315" w:name="_Toc230006756"/>
      <w:bookmarkStart w:id="316" w:name="_Toc230009224"/>
      <w:bookmarkStart w:id="317" w:name="_Toc230272329"/>
      <w:r w:rsidRPr="002F71D9">
        <w:rPr>
          <w:rStyle w:val="CharSchNo"/>
        </w:rPr>
        <w:lastRenderedPageBreak/>
        <w:t>Schedule 6 </w:t>
      </w:r>
      <w:r>
        <w:t>—</w:t>
      </w:r>
      <w:r w:rsidRPr="002F71D9">
        <w:rPr>
          <w:rStyle w:val="CharSchText"/>
        </w:rPr>
        <w:t> Final well activity data</w:t>
      </w:r>
      <w:bookmarkEnd w:id="313"/>
      <w:bookmarkEnd w:id="314"/>
      <w:bookmarkEnd w:id="315"/>
      <w:bookmarkEnd w:id="316"/>
      <w:bookmarkEnd w:id="317"/>
    </w:p>
    <w:p w14:paraId="46B616AC" w14:textId="77777777" w:rsidR="000C70A9" w:rsidRDefault="000C70A9" w:rsidP="000C70A9">
      <w:pPr>
        <w:pStyle w:val="yShoulderClause"/>
      </w:pPr>
      <w:r>
        <w:t>[r. 73(1)]</w:t>
      </w:r>
    </w:p>
    <w:p w14:paraId="27A3C953" w14:textId="3B5EDCBD" w:rsidR="00FC1D93" w:rsidRPr="00FC1D93" w:rsidRDefault="00FC1D93" w:rsidP="002F71D9">
      <w:pPr>
        <w:pStyle w:val="yFootnoteheading"/>
      </w:pPr>
      <w:r>
        <w:tab/>
      </w:r>
      <w:r w:rsidRPr="008877A2">
        <w:t>[</w:t>
      </w:r>
      <w:r>
        <w:t>Heading</w:t>
      </w:r>
      <w:r w:rsidRPr="008877A2">
        <w:t xml:space="preserve"> </w:t>
      </w:r>
      <w:r>
        <w:t>insert</w:t>
      </w:r>
      <w:r w:rsidRPr="008877A2">
        <w:t>ed: SL 2026/82 r. </w:t>
      </w:r>
      <w:r>
        <w:t>64</w:t>
      </w:r>
      <w:r w:rsidRPr="008877A2">
        <w:t>.]</w:t>
      </w:r>
    </w:p>
    <w:tbl>
      <w:tblPr>
        <w:tblW w:w="6883" w:type="dxa"/>
        <w:tblInd w:w="2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2410"/>
        <w:gridCol w:w="1843"/>
        <w:gridCol w:w="1922"/>
      </w:tblGrid>
      <w:tr w:rsidR="000C70A9" w14:paraId="5D48C994" w14:textId="77777777" w:rsidTr="008877A2">
        <w:trPr>
          <w:tblHeader/>
        </w:trPr>
        <w:tc>
          <w:tcPr>
            <w:tcW w:w="708" w:type="dxa"/>
            <w:tcBorders>
              <w:top w:val="single" w:sz="4" w:space="0" w:color="auto"/>
              <w:left w:val="nil"/>
              <w:bottom w:val="single" w:sz="4" w:space="0" w:color="auto"/>
              <w:right w:val="nil"/>
            </w:tcBorders>
          </w:tcPr>
          <w:p w14:paraId="5290ADFC" w14:textId="77777777" w:rsidR="000C70A9" w:rsidRDefault="000C70A9" w:rsidP="008877A2">
            <w:pPr>
              <w:pStyle w:val="yTableNAm"/>
              <w:jc w:val="center"/>
              <w:rPr>
                <w:b/>
                <w:bCs/>
              </w:rPr>
            </w:pPr>
            <w:r>
              <w:rPr>
                <w:b/>
                <w:bCs/>
              </w:rPr>
              <w:t>Item</w:t>
            </w:r>
          </w:p>
        </w:tc>
        <w:tc>
          <w:tcPr>
            <w:tcW w:w="2410" w:type="dxa"/>
            <w:tcBorders>
              <w:top w:val="single" w:sz="4" w:space="0" w:color="auto"/>
              <w:left w:val="nil"/>
              <w:bottom w:val="single" w:sz="4" w:space="0" w:color="auto"/>
              <w:right w:val="nil"/>
            </w:tcBorders>
          </w:tcPr>
          <w:p w14:paraId="136F6CCC" w14:textId="77777777" w:rsidR="000C70A9" w:rsidRDefault="000C70A9" w:rsidP="008877A2">
            <w:pPr>
              <w:pStyle w:val="yTableNAm"/>
              <w:jc w:val="center"/>
              <w:rPr>
                <w:b/>
                <w:bCs/>
              </w:rPr>
            </w:pPr>
            <w:r>
              <w:rPr>
                <w:b/>
                <w:bCs/>
              </w:rPr>
              <w:t>Type of data</w:t>
            </w:r>
          </w:p>
        </w:tc>
        <w:tc>
          <w:tcPr>
            <w:tcW w:w="1843" w:type="dxa"/>
            <w:tcBorders>
              <w:top w:val="single" w:sz="4" w:space="0" w:color="auto"/>
              <w:left w:val="nil"/>
              <w:bottom w:val="single" w:sz="4" w:space="0" w:color="auto"/>
              <w:right w:val="nil"/>
            </w:tcBorders>
          </w:tcPr>
          <w:p w14:paraId="34AD9631" w14:textId="77777777" w:rsidR="000C70A9" w:rsidRDefault="000C70A9" w:rsidP="008877A2">
            <w:pPr>
              <w:pStyle w:val="yTableNAm"/>
              <w:jc w:val="center"/>
              <w:rPr>
                <w:b/>
                <w:bCs/>
              </w:rPr>
            </w:pPr>
            <w:r>
              <w:rPr>
                <w:b/>
                <w:bCs/>
              </w:rPr>
              <w:t>Standard submission method</w:t>
            </w:r>
          </w:p>
        </w:tc>
        <w:tc>
          <w:tcPr>
            <w:tcW w:w="1922" w:type="dxa"/>
            <w:tcBorders>
              <w:top w:val="single" w:sz="4" w:space="0" w:color="auto"/>
              <w:left w:val="nil"/>
              <w:bottom w:val="single" w:sz="4" w:space="0" w:color="auto"/>
              <w:right w:val="nil"/>
            </w:tcBorders>
          </w:tcPr>
          <w:p w14:paraId="0267A59A" w14:textId="77777777" w:rsidR="000C70A9" w:rsidRDefault="000C70A9" w:rsidP="008877A2">
            <w:pPr>
              <w:pStyle w:val="yTableNAm"/>
              <w:jc w:val="center"/>
              <w:rPr>
                <w:b/>
                <w:bCs/>
              </w:rPr>
            </w:pPr>
            <w:r>
              <w:rPr>
                <w:b/>
                <w:bCs/>
              </w:rPr>
              <w:t>Standard formats</w:t>
            </w:r>
          </w:p>
        </w:tc>
      </w:tr>
      <w:tr w:rsidR="000C70A9" w14:paraId="1E8408D1" w14:textId="77777777" w:rsidTr="008877A2">
        <w:tc>
          <w:tcPr>
            <w:tcW w:w="708" w:type="dxa"/>
            <w:tcBorders>
              <w:top w:val="single" w:sz="4" w:space="0" w:color="auto"/>
              <w:left w:val="nil"/>
              <w:bottom w:val="nil"/>
              <w:right w:val="nil"/>
            </w:tcBorders>
          </w:tcPr>
          <w:p w14:paraId="4C6A1B4B" w14:textId="77777777" w:rsidR="000C70A9" w:rsidRDefault="000C70A9" w:rsidP="008877A2">
            <w:pPr>
              <w:pStyle w:val="yTableNAm"/>
              <w:jc w:val="center"/>
            </w:pPr>
            <w:r>
              <w:t>1.</w:t>
            </w:r>
          </w:p>
        </w:tc>
        <w:tc>
          <w:tcPr>
            <w:tcW w:w="2410" w:type="dxa"/>
            <w:tcBorders>
              <w:top w:val="single" w:sz="4" w:space="0" w:color="auto"/>
              <w:left w:val="nil"/>
              <w:bottom w:val="nil"/>
              <w:right w:val="nil"/>
            </w:tcBorders>
          </w:tcPr>
          <w:p w14:paraId="1DA5E5A3" w14:textId="77777777" w:rsidR="000C70A9" w:rsidRDefault="000C70A9" w:rsidP="008877A2">
            <w:pPr>
              <w:pStyle w:val="yTableNAm"/>
            </w:pPr>
            <w:r>
              <w:t>Well index sheet</w:t>
            </w:r>
          </w:p>
        </w:tc>
        <w:tc>
          <w:tcPr>
            <w:tcW w:w="1843" w:type="dxa"/>
            <w:tcBorders>
              <w:top w:val="single" w:sz="4" w:space="0" w:color="auto"/>
              <w:left w:val="nil"/>
              <w:bottom w:val="nil"/>
              <w:right w:val="nil"/>
            </w:tcBorders>
          </w:tcPr>
          <w:p w14:paraId="00676C72" w14:textId="77777777" w:rsidR="000C70A9" w:rsidRDefault="000C70A9" w:rsidP="008877A2">
            <w:pPr>
              <w:pStyle w:val="yTableNAm"/>
            </w:pPr>
            <w:r>
              <w:t>Online or portable hard drive</w:t>
            </w:r>
          </w:p>
        </w:tc>
        <w:tc>
          <w:tcPr>
            <w:tcW w:w="1922" w:type="dxa"/>
            <w:tcBorders>
              <w:top w:val="single" w:sz="4" w:space="0" w:color="auto"/>
              <w:left w:val="nil"/>
              <w:bottom w:val="nil"/>
              <w:right w:val="nil"/>
            </w:tcBorders>
          </w:tcPr>
          <w:p w14:paraId="1AB7F6CE" w14:textId="77777777" w:rsidR="000C70A9" w:rsidRDefault="000C70A9" w:rsidP="008877A2">
            <w:pPr>
              <w:pStyle w:val="yTableNAm"/>
            </w:pPr>
            <w:r>
              <w:t>PDF</w:t>
            </w:r>
          </w:p>
        </w:tc>
      </w:tr>
      <w:tr w:rsidR="000C70A9" w14:paraId="1BA00C32" w14:textId="77777777" w:rsidTr="008877A2">
        <w:tc>
          <w:tcPr>
            <w:tcW w:w="708" w:type="dxa"/>
            <w:tcBorders>
              <w:top w:val="nil"/>
              <w:left w:val="nil"/>
              <w:bottom w:val="nil"/>
              <w:right w:val="nil"/>
            </w:tcBorders>
          </w:tcPr>
          <w:p w14:paraId="4A5302D5" w14:textId="77777777" w:rsidR="000C70A9" w:rsidRDefault="000C70A9" w:rsidP="008877A2">
            <w:pPr>
              <w:pStyle w:val="yTableNAm"/>
              <w:jc w:val="center"/>
            </w:pPr>
            <w:r>
              <w:t>2.</w:t>
            </w:r>
          </w:p>
        </w:tc>
        <w:tc>
          <w:tcPr>
            <w:tcW w:w="2410" w:type="dxa"/>
            <w:tcBorders>
              <w:top w:val="nil"/>
              <w:left w:val="nil"/>
              <w:bottom w:val="nil"/>
              <w:right w:val="nil"/>
            </w:tcBorders>
          </w:tcPr>
          <w:p w14:paraId="6DA0751A" w14:textId="77777777" w:rsidR="000C70A9" w:rsidRDefault="000C70A9" w:rsidP="008877A2">
            <w:pPr>
              <w:pStyle w:val="yTableNAm"/>
            </w:pPr>
            <w:r>
              <w:t>If generated, raw data, edited field data and processed data from log runs (any results from measurements while drilling (MWD) and logging while drilling (LWD), wireline data)</w:t>
            </w:r>
          </w:p>
        </w:tc>
        <w:tc>
          <w:tcPr>
            <w:tcW w:w="1843" w:type="dxa"/>
            <w:tcBorders>
              <w:top w:val="nil"/>
              <w:left w:val="nil"/>
              <w:bottom w:val="nil"/>
              <w:right w:val="nil"/>
            </w:tcBorders>
          </w:tcPr>
          <w:p w14:paraId="3FB94A7A" w14:textId="77777777" w:rsidR="000C70A9" w:rsidRDefault="000C70A9" w:rsidP="008877A2">
            <w:pPr>
              <w:pStyle w:val="yTableNAm"/>
            </w:pPr>
            <w:r>
              <w:t>Online or portable hard drive</w:t>
            </w:r>
          </w:p>
        </w:tc>
        <w:tc>
          <w:tcPr>
            <w:tcW w:w="1922" w:type="dxa"/>
            <w:tcBorders>
              <w:top w:val="nil"/>
              <w:left w:val="nil"/>
              <w:bottom w:val="nil"/>
              <w:right w:val="nil"/>
            </w:tcBorders>
          </w:tcPr>
          <w:p w14:paraId="426AF0AE" w14:textId="77777777" w:rsidR="000C70A9" w:rsidRDefault="000C70A9" w:rsidP="008877A2">
            <w:pPr>
              <w:pStyle w:val="yTableNAm"/>
            </w:pPr>
            <w:r>
              <w:t>DLIS or LAS with complete header information</w:t>
            </w:r>
          </w:p>
        </w:tc>
      </w:tr>
      <w:tr w:rsidR="000C70A9" w14:paraId="6FE19817" w14:textId="77777777" w:rsidTr="008877A2">
        <w:tc>
          <w:tcPr>
            <w:tcW w:w="708" w:type="dxa"/>
            <w:tcBorders>
              <w:top w:val="nil"/>
              <w:left w:val="nil"/>
              <w:bottom w:val="nil"/>
              <w:right w:val="nil"/>
            </w:tcBorders>
          </w:tcPr>
          <w:p w14:paraId="66008A7E" w14:textId="77777777" w:rsidR="000C70A9" w:rsidRDefault="000C70A9" w:rsidP="008877A2">
            <w:pPr>
              <w:pStyle w:val="yTableNAm"/>
              <w:jc w:val="center"/>
            </w:pPr>
            <w:r>
              <w:t>3.</w:t>
            </w:r>
          </w:p>
        </w:tc>
        <w:tc>
          <w:tcPr>
            <w:tcW w:w="2410" w:type="dxa"/>
            <w:tcBorders>
              <w:top w:val="nil"/>
              <w:left w:val="nil"/>
              <w:bottom w:val="nil"/>
              <w:right w:val="nil"/>
            </w:tcBorders>
          </w:tcPr>
          <w:p w14:paraId="3DCDE3AF" w14:textId="77777777" w:rsidR="000C70A9" w:rsidRDefault="000C70A9" w:rsidP="008877A2">
            <w:pPr>
              <w:pStyle w:val="yTableNAm"/>
            </w:pPr>
            <w:r>
              <w:t>Log displays for all generated logs</w:t>
            </w:r>
          </w:p>
        </w:tc>
        <w:tc>
          <w:tcPr>
            <w:tcW w:w="1843" w:type="dxa"/>
            <w:tcBorders>
              <w:top w:val="nil"/>
              <w:left w:val="nil"/>
              <w:bottom w:val="nil"/>
              <w:right w:val="nil"/>
            </w:tcBorders>
          </w:tcPr>
          <w:p w14:paraId="1EA4773C" w14:textId="77777777" w:rsidR="000C70A9" w:rsidRDefault="000C70A9" w:rsidP="008877A2">
            <w:pPr>
              <w:pStyle w:val="yTableNAm"/>
            </w:pPr>
            <w:r>
              <w:t>Online or portable hard drive</w:t>
            </w:r>
          </w:p>
        </w:tc>
        <w:tc>
          <w:tcPr>
            <w:tcW w:w="1922" w:type="dxa"/>
            <w:tcBorders>
              <w:top w:val="nil"/>
              <w:left w:val="nil"/>
              <w:bottom w:val="nil"/>
              <w:right w:val="nil"/>
            </w:tcBorders>
          </w:tcPr>
          <w:p w14:paraId="267EF74A" w14:textId="77777777" w:rsidR="000C70A9" w:rsidRDefault="000C70A9" w:rsidP="008877A2">
            <w:pPr>
              <w:pStyle w:val="yTableNAm"/>
            </w:pPr>
            <w:r>
              <w:t>PDF or TIFF</w:t>
            </w:r>
          </w:p>
        </w:tc>
      </w:tr>
      <w:tr w:rsidR="000C70A9" w14:paraId="437951C9" w14:textId="77777777" w:rsidTr="008877A2">
        <w:tc>
          <w:tcPr>
            <w:tcW w:w="708" w:type="dxa"/>
            <w:tcBorders>
              <w:top w:val="nil"/>
              <w:left w:val="nil"/>
              <w:bottom w:val="nil"/>
              <w:right w:val="nil"/>
            </w:tcBorders>
          </w:tcPr>
          <w:p w14:paraId="3C948BC3" w14:textId="77777777" w:rsidR="000C70A9" w:rsidRDefault="000C70A9" w:rsidP="008877A2">
            <w:pPr>
              <w:pStyle w:val="yTableNAm"/>
              <w:jc w:val="center"/>
            </w:pPr>
            <w:r>
              <w:t>4.</w:t>
            </w:r>
          </w:p>
        </w:tc>
        <w:tc>
          <w:tcPr>
            <w:tcW w:w="2410" w:type="dxa"/>
            <w:tcBorders>
              <w:top w:val="nil"/>
              <w:left w:val="nil"/>
              <w:bottom w:val="nil"/>
              <w:right w:val="nil"/>
            </w:tcBorders>
          </w:tcPr>
          <w:p w14:paraId="29C296C7" w14:textId="77777777" w:rsidR="000C70A9" w:rsidRDefault="000C70A9" w:rsidP="008877A2">
            <w:pPr>
              <w:pStyle w:val="yTableNAm"/>
            </w:pPr>
            <w:r>
              <w:t>If generated, edited field data and processed data for borehole deviation surveys</w:t>
            </w:r>
          </w:p>
        </w:tc>
        <w:tc>
          <w:tcPr>
            <w:tcW w:w="1843" w:type="dxa"/>
            <w:tcBorders>
              <w:top w:val="nil"/>
              <w:left w:val="nil"/>
              <w:bottom w:val="nil"/>
              <w:right w:val="nil"/>
            </w:tcBorders>
          </w:tcPr>
          <w:p w14:paraId="291F0917" w14:textId="77777777" w:rsidR="000C70A9" w:rsidRDefault="000C70A9" w:rsidP="008877A2">
            <w:pPr>
              <w:pStyle w:val="yTableNAm"/>
            </w:pPr>
            <w:r>
              <w:t>Online or portable hard drive</w:t>
            </w:r>
          </w:p>
        </w:tc>
        <w:tc>
          <w:tcPr>
            <w:tcW w:w="1922" w:type="dxa"/>
            <w:tcBorders>
              <w:top w:val="nil"/>
              <w:left w:val="nil"/>
              <w:bottom w:val="nil"/>
              <w:right w:val="nil"/>
            </w:tcBorders>
          </w:tcPr>
          <w:p w14:paraId="26AC850F" w14:textId="77777777" w:rsidR="000C70A9" w:rsidRDefault="000C70A9" w:rsidP="008877A2">
            <w:pPr>
              <w:pStyle w:val="yTableNAm"/>
            </w:pPr>
            <w:r>
              <w:t>DLIS, ASCII, LAS or XLSX with complete header information</w:t>
            </w:r>
          </w:p>
        </w:tc>
      </w:tr>
      <w:tr w:rsidR="000C70A9" w14:paraId="0C7E3D1C" w14:textId="77777777" w:rsidTr="008877A2">
        <w:tc>
          <w:tcPr>
            <w:tcW w:w="708" w:type="dxa"/>
            <w:tcBorders>
              <w:top w:val="nil"/>
              <w:left w:val="nil"/>
              <w:bottom w:val="single" w:sz="4" w:space="0" w:color="auto"/>
              <w:right w:val="nil"/>
            </w:tcBorders>
          </w:tcPr>
          <w:p w14:paraId="204374D9" w14:textId="77777777" w:rsidR="000C70A9" w:rsidRDefault="000C70A9" w:rsidP="008877A2">
            <w:pPr>
              <w:pStyle w:val="yTableNAm"/>
              <w:jc w:val="center"/>
            </w:pPr>
            <w:r>
              <w:t>5.</w:t>
            </w:r>
          </w:p>
        </w:tc>
        <w:tc>
          <w:tcPr>
            <w:tcW w:w="2410" w:type="dxa"/>
            <w:tcBorders>
              <w:top w:val="nil"/>
              <w:left w:val="nil"/>
              <w:bottom w:val="single" w:sz="4" w:space="0" w:color="auto"/>
              <w:right w:val="nil"/>
            </w:tcBorders>
          </w:tcPr>
          <w:p w14:paraId="56E660BA" w14:textId="77777777" w:rsidR="000C70A9" w:rsidRDefault="000C70A9" w:rsidP="008877A2">
            <w:pPr>
              <w:pStyle w:val="yTableNAm"/>
            </w:pPr>
            <w:r>
              <w:t>If generated, petrophysical, geochemical or other sample analyses</w:t>
            </w:r>
          </w:p>
        </w:tc>
        <w:tc>
          <w:tcPr>
            <w:tcW w:w="1843" w:type="dxa"/>
            <w:tcBorders>
              <w:top w:val="nil"/>
              <w:left w:val="nil"/>
              <w:bottom w:val="single" w:sz="4" w:space="0" w:color="auto"/>
              <w:right w:val="nil"/>
            </w:tcBorders>
          </w:tcPr>
          <w:p w14:paraId="5F19ACBD" w14:textId="77777777" w:rsidR="000C70A9" w:rsidRDefault="000C70A9" w:rsidP="008877A2">
            <w:pPr>
              <w:pStyle w:val="yTableNAm"/>
            </w:pPr>
            <w:r>
              <w:t>Online or portable hard drive</w:t>
            </w:r>
          </w:p>
        </w:tc>
        <w:tc>
          <w:tcPr>
            <w:tcW w:w="1922" w:type="dxa"/>
            <w:tcBorders>
              <w:top w:val="nil"/>
              <w:left w:val="nil"/>
              <w:bottom w:val="single" w:sz="4" w:space="0" w:color="auto"/>
              <w:right w:val="nil"/>
            </w:tcBorders>
          </w:tcPr>
          <w:p w14:paraId="7704C172" w14:textId="77777777" w:rsidR="000C70A9" w:rsidRDefault="000C70A9" w:rsidP="008877A2">
            <w:pPr>
              <w:pStyle w:val="yTableNAm"/>
            </w:pPr>
            <w:r>
              <w:t>ASCII or XLSX with complete header information</w:t>
            </w:r>
          </w:p>
        </w:tc>
      </w:tr>
    </w:tbl>
    <w:p w14:paraId="2F2FE30F" w14:textId="2BE729CB" w:rsidR="00FC1D93" w:rsidRPr="008877A2" w:rsidRDefault="00FC1D93" w:rsidP="00FC1D93">
      <w:pPr>
        <w:pStyle w:val="yFootnotesection"/>
      </w:pPr>
      <w:r w:rsidRPr="00E96B92">
        <w:tab/>
      </w:r>
      <w:r w:rsidRPr="00E96B92">
        <w:tab/>
        <w:t>[</w:t>
      </w:r>
      <w:r>
        <w:t>Schedule 6</w:t>
      </w:r>
      <w:r w:rsidRPr="00E96B92">
        <w:t xml:space="preserve"> </w:t>
      </w:r>
      <w:r w:rsidR="0055112D">
        <w:t>insert</w:t>
      </w:r>
      <w:r w:rsidRPr="00E96B92">
        <w:t>ed: SL 2026/82 r. </w:t>
      </w:r>
      <w:r>
        <w:t>64</w:t>
      </w:r>
      <w:r w:rsidRPr="00E96B92">
        <w:t>.]</w:t>
      </w:r>
    </w:p>
    <w:p w14:paraId="1E1C47DD" w14:textId="77777777" w:rsidR="002E02CD" w:rsidRDefault="002E02CD">
      <w:pPr>
        <w:pStyle w:val="yScheduleHeading"/>
      </w:pPr>
      <w:bookmarkStart w:id="318" w:name="_Toc229990477"/>
      <w:bookmarkStart w:id="319" w:name="_Toc230006757"/>
      <w:bookmarkStart w:id="320" w:name="_Toc230009225"/>
      <w:bookmarkStart w:id="321" w:name="_Toc230272330"/>
      <w:bookmarkEnd w:id="312"/>
      <w:r>
        <w:rPr>
          <w:rStyle w:val="CharSchNo"/>
        </w:rPr>
        <w:lastRenderedPageBreak/>
        <w:t>Schedule 7</w:t>
      </w:r>
      <w:r>
        <w:rPr>
          <w:rStyle w:val="CharSDivNo"/>
        </w:rPr>
        <w:t> </w:t>
      </w:r>
      <w:r>
        <w:t>—</w:t>
      </w:r>
      <w:r>
        <w:rPr>
          <w:rStyle w:val="CharSDivText"/>
        </w:rPr>
        <w:t> </w:t>
      </w:r>
      <w:r>
        <w:rPr>
          <w:rStyle w:val="CharSchText"/>
        </w:rPr>
        <w:t>Final well activity report</w:t>
      </w:r>
      <w:bookmarkEnd w:id="318"/>
      <w:bookmarkEnd w:id="319"/>
      <w:bookmarkEnd w:id="320"/>
      <w:bookmarkEnd w:id="321"/>
    </w:p>
    <w:p w14:paraId="3DFDB57D" w14:textId="77777777" w:rsidR="002E02CD" w:rsidRDefault="002E02CD">
      <w:pPr>
        <w:pStyle w:val="yShoulderClause"/>
        <w:spacing w:after="120"/>
      </w:pPr>
      <w:r>
        <w:t>[r. 73(1)]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rsidR="00444A56" w14:paraId="47B20652" w14:textId="77777777">
        <w:trPr>
          <w:tblHeader/>
        </w:trPr>
        <w:tc>
          <w:tcPr>
            <w:tcW w:w="709" w:type="dxa"/>
            <w:tcBorders>
              <w:top w:val="single" w:sz="4" w:space="0" w:color="auto"/>
              <w:bottom w:val="single" w:sz="4" w:space="0" w:color="auto"/>
            </w:tcBorders>
          </w:tcPr>
          <w:p w14:paraId="49284BD5" w14:textId="77777777" w:rsidR="002E02CD" w:rsidRDefault="002E02CD">
            <w:pPr>
              <w:pStyle w:val="yTableNAm"/>
              <w:jc w:val="center"/>
              <w:rPr>
                <w:b/>
                <w:bCs/>
              </w:rPr>
            </w:pPr>
            <w:r>
              <w:rPr>
                <w:b/>
                <w:bCs/>
              </w:rPr>
              <w:t>Item</w:t>
            </w:r>
          </w:p>
        </w:tc>
        <w:tc>
          <w:tcPr>
            <w:tcW w:w="6162" w:type="dxa"/>
            <w:tcBorders>
              <w:top w:val="single" w:sz="4" w:space="0" w:color="auto"/>
              <w:bottom w:val="single" w:sz="4" w:space="0" w:color="auto"/>
            </w:tcBorders>
          </w:tcPr>
          <w:p w14:paraId="29F218E6" w14:textId="77777777" w:rsidR="002E02CD" w:rsidRDefault="002E02CD">
            <w:pPr>
              <w:pStyle w:val="yTableNAm"/>
              <w:jc w:val="center"/>
              <w:rPr>
                <w:b/>
                <w:bCs/>
              </w:rPr>
            </w:pPr>
            <w:r>
              <w:rPr>
                <w:b/>
                <w:bCs/>
              </w:rPr>
              <w:t>Description of information</w:t>
            </w:r>
          </w:p>
        </w:tc>
      </w:tr>
      <w:tr w:rsidR="00444A56" w14:paraId="47047A42" w14:textId="77777777">
        <w:tc>
          <w:tcPr>
            <w:tcW w:w="709" w:type="dxa"/>
            <w:tcBorders>
              <w:top w:val="single" w:sz="4" w:space="0" w:color="auto"/>
            </w:tcBorders>
          </w:tcPr>
          <w:p w14:paraId="13A95EAB" w14:textId="77777777" w:rsidR="002E02CD" w:rsidRDefault="002E02CD">
            <w:pPr>
              <w:pStyle w:val="yTableNAm"/>
              <w:jc w:val="center"/>
              <w:rPr>
                <w:bCs/>
              </w:rPr>
            </w:pPr>
            <w:r>
              <w:rPr>
                <w:bCs/>
              </w:rPr>
              <w:t>1.</w:t>
            </w:r>
          </w:p>
        </w:tc>
        <w:tc>
          <w:tcPr>
            <w:tcW w:w="6162" w:type="dxa"/>
            <w:tcBorders>
              <w:top w:val="single" w:sz="4" w:space="0" w:color="auto"/>
            </w:tcBorders>
          </w:tcPr>
          <w:p w14:paraId="63A188A8" w14:textId="77777777" w:rsidR="002E02CD" w:rsidRDefault="002E02CD">
            <w:pPr>
              <w:pStyle w:val="yTableNAm"/>
            </w:pPr>
            <w:r>
              <w:t>The name and number of the well.</w:t>
            </w:r>
          </w:p>
        </w:tc>
      </w:tr>
      <w:tr w:rsidR="00444A56" w14:paraId="7AFE3CC6" w14:textId="77777777">
        <w:tc>
          <w:tcPr>
            <w:tcW w:w="709" w:type="dxa"/>
          </w:tcPr>
          <w:p w14:paraId="11D31F07" w14:textId="77777777" w:rsidR="002E02CD" w:rsidRDefault="002E02CD">
            <w:pPr>
              <w:pStyle w:val="yTableNAm"/>
              <w:jc w:val="center"/>
              <w:rPr>
                <w:bCs/>
              </w:rPr>
            </w:pPr>
            <w:r>
              <w:rPr>
                <w:bCs/>
              </w:rPr>
              <w:t>2.</w:t>
            </w:r>
          </w:p>
        </w:tc>
        <w:tc>
          <w:tcPr>
            <w:tcW w:w="6162" w:type="dxa"/>
          </w:tcPr>
          <w:p w14:paraId="6B5A1C58" w14:textId="77777777" w:rsidR="002E02CD" w:rsidRDefault="002E02CD">
            <w:pPr>
              <w:pStyle w:val="yTableNAm"/>
              <w:rPr>
                <w:rStyle w:val="DraftersNotes"/>
                <w:b w:val="0"/>
                <w:i w:val="0"/>
                <w:sz w:val="22"/>
              </w:rPr>
            </w:pPr>
            <w:r>
              <w:t>The name of the instrument holder.</w:t>
            </w:r>
          </w:p>
        </w:tc>
      </w:tr>
      <w:tr w:rsidR="00444A56" w14:paraId="17870360" w14:textId="77777777">
        <w:tc>
          <w:tcPr>
            <w:tcW w:w="709" w:type="dxa"/>
          </w:tcPr>
          <w:p w14:paraId="066E6BD9" w14:textId="77777777" w:rsidR="002E02CD" w:rsidRDefault="002E02CD">
            <w:pPr>
              <w:pStyle w:val="yTableNAm"/>
              <w:jc w:val="center"/>
              <w:rPr>
                <w:bCs/>
              </w:rPr>
            </w:pPr>
            <w:r>
              <w:rPr>
                <w:bCs/>
              </w:rPr>
              <w:t>3.</w:t>
            </w:r>
          </w:p>
        </w:tc>
        <w:tc>
          <w:tcPr>
            <w:tcW w:w="6162" w:type="dxa"/>
          </w:tcPr>
          <w:p w14:paraId="552C174F" w14:textId="77777777" w:rsidR="002E02CD" w:rsidRDefault="002E02CD">
            <w:pPr>
              <w:pStyle w:val="yTableNAm"/>
            </w:pPr>
            <w:r>
              <w:t>The name of the instrument area in which the well is located.</w:t>
            </w:r>
          </w:p>
        </w:tc>
      </w:tr>
      <w:tr w:rsidR="00444A56" w14:paraId="60141F31" w14:textId="77777777">
        <w:tc>
          <w:tcPr>
            <w:tcW w:w="709" w:type="dxa"/>
          </w:tcPr>
          <w:p w14:paraId="31992CE7" w14:textId="77777777" w:rsidR="002E02CD" w:rsidRDefault="002E02CD">
            <w:pPr>
              <w:pStyle w:val="yTableNAm"/>
              <w:jc w:val="center"/>
              <w:rPr>
                <w:bCs/>
              </w:rPr>
            </w:pPr>
            <w:r>
              <w:rPr>
                <w:bCs/>
              </w:rPr>
              <w:t>4.</w:t>
            </w:r>
          </w:p>
        </w:tc>
        <w:tc>
          <w:tcPr>
            <w:tcW w:w="6162" w:type="dxa"/>
          </w:tcPr>
          <w:p w14:paraId="5C5C6824" w14:textId="77777777" w:rsidR="002E02CD" w:rsidRDefault="002E02CD">
            <w:pPr>
              <w:pStyle w:val="yTableNAm"/>
              <w:rPr>
                <w:rStyle w:val="DraftersNotes"/>
                <w:b w:val="0"/>
                <w:i w:val="0"/>
                <w:sz w:val="22"/>
              </w:rPr>
            </w:pPr>
            <w:r>
              <w:t>The purpose of the well activity (for example, testing or intervention).</w:t>
            </w:r>
          </w:p>
        </w:tc>
      </w:tr>
      <w:tr w:rsidR="00444A56" w14:paraId="403F77F6" w14:textId="77777777">
        <w:tc>
          <w:tcPr>
            <w:tcW w:w="709" w:type="dxa"/>
          </w:tcPr>
          <w:p w14:paraId="7EFD8D23" w14:textId="77777777" w:rsidR="002E02CD" w:rsidRDefault="002E02CD">
            <w:pPr>
              <w:pStyle w:val="yTableNAm"/>
              <w:jc w:val="center"/>
              <w:rPr>
                <w:bCs/>
              </w:rPr>
            </w:pPr>
            <w:r>
              <w:rPr>
                <w:bCs/>
              </w:rPr>
              <w:t>5.</w:t>
            </w:r>
          </w:p>
        </w:tc>
        <w:tc>
          <w:tcPr>
            <w:tcW w:w="6162" w:type="dxa"/>
          </w:tcPr>
          <w:p w14:paraId="601C7EF5" w14:textId="51FC951C" w:rsidR="002E02CD" w:rsidRDefault="002E02CD">
            <w:pPr>
              <w:pStyle w:val="yTableNAm"/>
            </w:pPr>
            <w:r>
              <w:t xml:space="preserve">The status of the well (for example, producing, </w:t>
            </w:r>
            <w:r w:rsidR="0055112D">
              <w:rPr>
                <w:szCs w:val="22"/>
              </w:rPr>
              <w:t xml:space="preserve">injecting, </w:t>
            </w:r>
            <w:r>
              <w:t>suspended or decommissioned).</w:t>
            </w:r>
          </w:p>
        </w:tc>
      </w:tr>
      <w:tr w:rsidR="00444A56" w14:paraId="052D7B44" w14:textId="77777777">
        <w:tc>
          <w:tcPr>
            <w:tcW w:w="709" w:type="dxa"/>
          </w:tcPr>
          <w:p w14:paraId="5DE9F4FA" w14:textId="77777777" w:rsidR="002E02CD" w:rsidRDefault="002E02CD">
            <w:pPr>
              <w:pStyle w:val="yTableNAm"/>
              <w:jc w:val="center"/>
              <w:rPr>
                <w:bCs/>
              </w:rPr>
            </w:pPr>
            <w:r>
              <w:rPr>
                <w:bCs/>
              </w:rPr>
              <w:t>6.</w:t>
            </w:r>
          </w:p>
        </w:tc>
        <w:tc>
          <w:tcPr>
            <w:tcW w:w="6162" w:type="dxa"/>
          </w:tcPr>
          <w:p w14:paraId="73680823" w14:textId="77777777" w:rsidR="002E02CD" w:rsidRDefault="002E02CD">
            <w:pPr>
              <w:pStyle w:val="yTableNAm"/>
            </w:pPr>
            <w:r>
              <w:t xml:space="preserve">The location of the well, in the form of — </w:t>
            </w:r>
          </w:p>
          <w:p w14:paraId="790D2770" w14:textId="77777777" w:rsidR="002E02CD" w:rsidRDefault="002E02CD">
            <w:pPr>
              <w:pStyle w:val="yTableNAm"/>
              <w:tabs>
                <w:tab w:val="clear" w:pos="567"/>
                <w:tab w:val="left" w:pos="601"/>
              </w:tabs>
              <w:ind w:left="601" w:hanging="468"/>
            </w:pPr>
            <w:r>
              <w:t>(a)</w:t>
            </w:r>
            <w:r>
              <w:tab/>
              <w:t>the elevation, latitude and longitude of the well; and</w:t>
            </w:r>
          </w:p>
          <w:p w14:paraId="08AEF64B" w14:textId="77777777" w:rsidR="002E02CD" w:rsidRDefault="002E02CD">
            <w:pPr>
              <w:pStyle w:val="yTableNAm"/>
              <w:tabs>
                <w:tab w:val="clear" w:pos="567"/>
                <w:tab w:val="left" w:pos="601"/>
              </w:tabs>
              <w:ind w:left="601" w:hanging="468"/>
            </w:pPr>
            <w:r>
              <w:t>(b)</w:t>
            </w:r>
            <w:r>
              <w:tab/>
              <w:t>the basin and sub</w:t>
            </w:r>
            <w:r>
              <w:noBreakHyphen/>
              <w:t>basin (if applicable) in which the well is located; and</w:t>
            </w:r>
          </w:p>
          <w:p w14:paraId="3B2B3F70" w14:textId="77777777" w:rsidR="002E02CD" w:rsidRDefault="002E02CD">
            <w:pPr>
              <w:pStyle w:val="yTableNAm"/>
              <w:tabs>
                <w:tab w:val="clear" w:pos="567"/>
                <w:tab w:val="left" w:pos="601"/>
              </w:tabs>
              <w:ind w:left="601" w:hanging="468"/>
            </w:pPr>
            <w:r>
              <w:t>(c)</w:t>
            </w:r>
            <w:r>
              <w:tab/>
              <w:t xml:space="preserve">the map sheet name and graticular block number. </w:t>
            </w:r>
          </w:p>
        </w:tc>
      </w:tr>
      <w:tr w:rsidR="00444A56" w14:paraId="1ED06376" w14:textId="77777777">
        <w:tc>
          <w:tcPr>
            <w:tcW w:w="709" w:type="dxa"/>
          </w:tcPr>
          <w:p w14:paraId="3CDE8F6F" w14:textId="77777777" w:rsidR="002E02CD" w:rsidRDefault="002E02CD">
            <w:pPr>
              <w:pStyle w:val="yTableNAm"/>
              <w:jc w:val="center"/>
              <w:rPr>
                <w:bCs/>
              </w:rPr>
            </w:pPr>
            <w:r>
              <w:rPr>
                <w:bCs/>
              </w:rPr>
              <w:t>7.</w:t>
            </w:r>
          </w:p>
        </w:tc>
        <w:tc>
          <w:tcPr>
            <w:tcW w:w="6162" w:type="dxa"/>
          </w:tcPr>
          <w:p w14:paraId="413163D9" w14:textId="77777777" w:rsidR="002E02CD" w:rsidRDefault="002E02CD">
            <w:pPr>
              <w:pStyle w:val="yTableNAm"/>
            </w:pPr>
            <w:r>
              <w:t>The start date of the well activity.</w:t>
            </w:r>
          </w:p>
        </w:tc>
      </w:tr>
      <w:tr w:rsidR="00444A56" w14:paraId="3ECAED45" w14:textId="77777777">
        <w:tc>
          <w:tcPr>
            <w:tcW w:w="709" w:type="dxa"/>
          </w:tcPr>
          <w:p w14:paraId="3B84615C" w14:textId="77777777" w:rsidR="002E02CD" w:rsidRDefault="002E02CD">
            <w:pPr>
              <w:pStyle w:val="yTableNAm"/>
              <w:jc w:val="center"/>
              <w:rPr>
                <w:bCs/>
              </w:rPr>
            </w:pPr>
            <w:r>
              <w:rPr>
                <w:bCs/>
              </w:rPr>
              <w:t>8.</w:t>
            </w:r>
          </w:p>
        </w:tc>
        <w:tc>
          <w:tcPr>
            <w:tcW w:w="6162" w:type="dxa"/>
          </w:tcPr>
          <w:p w14:paraId="6097E8CD" w14:textId="77777777" w:rsidR="002E02CD" w:rsidRDefault="002E02CD">
            <w:pPr>
              <w:pStyle w:val="yTableNAm"/>
            </w:pPr>
            <w:r>
              <w:t>The end date of the well activity.</w:t>
            </w:r>
          </w:p>
        </w:tc>
      </w:tr>
      <w:tr w:rsidR="00444A56" w14:paraId="7D0D4276" w14:textId="77777777">
        <w:tc>
          <w:tcPr>
            <w:tcW w:w="709" w:type="dxa"/>
          </w:tcPr>
          <w:p w14:paraId="09FD4005" w14:textId="77777777" w:rsidR="002E02CD" w:rsidRDefault="002E02CD">
            <w:pPr>
              <w:pStyle w:val="yTableNAm"/>
              <w:jc w:val="center"/>
              <w:rPr>
                <w:bCs/>
              </w:rPr>
            </w:pPr>
            <w:r>
              <w:rPr>
                <w:bCs/>
              </w:rPr>
              <w:t>9.</w:t>
            </w:r>
          </w:p>
        </w:tc>
        <w:tc>
          <w:tcPr>
            <w:tcW w:w="6162" w:type="dxa"/>
          </w:tcPr>
          <w:p w14:paraId="538DAC06" w14:textId="77777777" w:rsidR="002E02CD" w:rsidRDefault="002E02CD">
            <w:pPr>
              <w:pStyle w:val="yTableNAm"/>
            </w:pPr>
            <w:r>
              <w:t>What is being used as the depth reference for the well (for example, the Kelly bushing or the rig floor).</w:t>
            </w:r>
          </w:p>
        </w:tc>
      </w:tr>
      <w:tr w:rsidR="00444A56" w14:paraId="6E154122" w14:textId="77777777">
        <w:tc>
          <w:tcPr>
            <w:tcW w:w="709" w:type="dxa"/>
          </w:tcPr>
          <w:p w14:paraId="00BB925F" w14:textId="77777777" w:rsidR="002E02CD" w:rsidRDefault="002E02CD">
            <w:pPr>
              <w:pStyle w:val="yTableNAm"/>
              <w:jc w:val="center"/>
              <w:rPr>
                <w:bCs/>
              </w:rPr>
            </w:pPr>
            <w:r>
              <w:rPr>
                <w:bCs/>
              </w:rPr>
              <w:t>10.</w:t>
            </w:r>
          </w:p>
        </w:tc>
        <w:tc>
          <w:tcPr>
            <w:tcW w:w="6162" w:type="dxa"/>
          </w:tcPr>
          <w:p w14:paraId="36EAF066" w14:textId="77777777" w:rsidR="002E02CD" w:rsidRDefault="002E02CD">
            <w:pPr>
              <w:pStyle w:val="yTableNAm"/>
            </w:pPr>
            <w:r>
              <w:t>The height of the depth reference above sea level or the Australian Height Datum.</w:t>
            </w:r>
          </w:p>
        </w:tc>
      </w:tr>
      <w:tr w:rsidR="00444A56" w14:paraId="0E8E8B09" w14:textId="77777777">
        <w:tc>
          <w:tcPr>
            <w:tcW w:w="709" w:type="dxa"/>
          </w:tcPr>
          <w:p w14:paraId="4070B6FA" w14:textId="77777777" w:rsidR="002E02CD" w:rsidRDefault="002E02CD">
            <w:pPr>
              <w:pStyle w:val="yTableNAm"/>
              <w:jc w:val="center"/>
              <w:rPr>
                <w:bCs/>
              </w:rPr>
            </w:pPr>
            <w:r>
              <w:rPr>
                <w:bCs/>
              </w:rPr>
              <w:t>11.</w:t>
            </w:r>
          </w:p>
        </w:tc>
        <w:tc>
          <w:tcPr>
            <w:tcW w:w="6162" w:type="dxa"/>
          </w:tcPr>
          <w:p w14:paraId="3F2877F3" w14:textId="77777777" w:rsidR="002E02CD" w:rsidRDefault="002E02CD">
            <w:pPr>
              <w:pStyle w:val="yTableNAm"/>
            </w:pPr>
            <w:r>
              <w:t>The water depth or ground depth at the well.</w:t>
            </w:r>
          </w:p>
        </w:tc>
      </w:tr>
      <w:tr w:rsidR="00444A56" w14:paraId="2C64F76D" w14:textId="77777777">
        <w:tc>
          <w:tcPr>
            <w:tcW w:w="709" w:type="dxa"/>
          </w:tcPr>
          <w:p w14:paraId="0D787F03" w14:textId="77777777" w:rsidR="002E02CD" w:rsidRDefault="002E02CD">
            <w:pPr>
              <w:pStyle w:val="yTableNAm"/>
              <w:jc w:val="center"/>
              <w:rPr>
                <w:bCs/>
              </w:rPr>
            </w:pPr>
            <w:r>
              <w:rPr>
                <w:bCs/>
              </w:rPr>
              <w:t>12.</w:t>
            </w:r>
          </w:p>
        </w:tc>
        <w:tc>
          <w:tcPr>
            <w:tcW w:w="6162" w:type="dxa"/>
          </w:tcPr>
          <w:p w14:paraId="62AD460B" w14:textId="77777777" w:rsidR="002E02CD" w:rsidRDefault="002E02CD">
            <w:pPr>
              <w:pStyle w:val="yTableNAm"/>
            </w:pPr>
            <w:r>
              <w:t>The measured depth of the well.</w:t>
            </w:r>
          </w:p>
        </w:tc>
      </w:tr>
      <w:tr w:rsidR="00444A56" w14:paraId="437F2ABC" w14:textId="77777777">
        <w:tc>
          <w:tcPr>
            <w:tcW w:w="709" w:type="dxa"/>
          </w:tcPr>
          <w:p w14:paraId="3874EBDC" w14:textId="77777777" w:rsidR="002E02CD" w:rsidRDefault="002E02CD">
            <w:pPr>
              <w:pStyle w:val="yTableNAm"/>
              <w:jc w:val="center"/>
              <w:rPr>
                <w:bCs/>
              </w:rPr>
            </w:pPr>
            <w:r>
              <w:rPr>
                <w:bCs/>
              </w:rPr>
              <w:t>13.</w:t>
            </w:r>
          </w:p>
        </w:tc>
        <w:tc>
          <w:tcPr>
            <w:tcW w:w="6162" w:type="dxa"/>
          </w:tcPr>
          <w:p w14:paraId="788939E6" w14:textId="77777777" w:rsidR="002E02CD" w:rsidRDefault="002E02CD">
            <w:pPr>
              <w:pStyle w:val="yTableNAm"/>
            </w:pPr>
            <w:r>
              <w:t>The true vertical depth of the well.</w:t>
            </w:r>
          </w:p>
        </w:tc>
      </w:tr>
      <w:tr w:rsidR="00444A56" w14:paraId="257A35EB" w14:textId="77777777">
        <w:tc>
          <w:tcPr>
            <w:tcW w:w="709" w:type="dxa"/>
          </w:tcPr>
          <w:p w14:paraId="009743A5" w14:textId="77777777" w:rsidR="002E02CD" w:rsidRDefault="002E02CD">
            <w:pPr>
              <w:pStyle w:val="yTableNAm"/>
              <w:jc w:val="center"/>
              <w:rPr>
                <w:bCs/>
              </w:rPr>
            </w:pPr>
            <w:r>
              <w:rPr>
                <w:bCs/>
              </w:rPr>
              <w:lastRenderedPageBreak/>
              <w:t>14.</w:t>
            </w:r>
          </w:p>
        </w:tc>
        <w:tc>
          <w:tcPr>
            <w:tcW w:w="6162" w:type="dxa"/>
          </w:tcPr>
          <w:p w14:paraId="460AC025" w14:textId="188579B7" w:rsidR="002E02CD" w:rsidRDefault="002E02CD">
            <w:pPr>
              <w:pStyle w:val="yTableNAm"/>
            </w:pPr>
            <w:r>
              <w:t xml:space="preserve">If applicable, the depth of perforation in the </w:t>
            </w:r>
            <w:r w:rsidR="0055112D">
              <w:rPr>
                <w:szCs w:val="22"/>
              </w:rPr>
              <w:t>resources</w:t>
            </w:r>
            <w:r>
              <w:t xml:space="preserve"> pool or geothermal resources area.</w:t>
            </w:r>
          </w:p>
        </w:tc>
      </w:tr>
      <w:tr w:rsidR="00444A56" w14:paraId="5D4B0C4A" w14:textId="77777777">
        <w:tc>
          <w:tcPr>
            <w:tcW w:w="709" w:type="dxa"/>
          </w:tcPr>
          <w:p w14:paraId="5C733B95" w14:textId="77777777" w:rsidR="002E02CD" w:rsidRDefault="002E02CD">
            <w:pPr>
              <w:pStyle w:val="yTableNAm"/>
              <w:jc w:val="center"/>
              <w:rPr>
                <w:bCs/>
              </w:rPr>
            </w:pPr>
            <w:r>
              <w:rPr>
                <w:bCs/>
              </w:rPr>
              <w:t>15.</w:t>
            </w:r>
          </w:p>
        </w:tc>
        <w:tc>
          <w:tcPr>
            <w:tcW w:w="6162" w:type="dxa"/>
          </w:tcPr>
          <w:p w14:paraId="4BC19A58" w14:textId="77777777" w:rsidR="002E02CD" w:rsidRDefault="002E02CD">
            <w:pPr>
              <w:pStyle w:val="yTableNAm"/>
            </w:pPr>
            <w:r>
              <w:t>If applicable, the name of the drilling contractor.</w:t>
            </w:r>
          </w:p>
        </w:tc>
      </w:tr>
      <w:tr w:rsidR="00444A56" w14:paraId="528FCB40" w14:textId="77777777">
        <w:tc>
          <w:tcPr>
            <w:tcW w:w="709" w:type="dxa"/>
          </w:tcPr>
          <w:p w14:paraId="2323696C" w14:textId="77777777" w:rsidR="002E02CD" w:rsidRDefault="002E02CD">
            <w:pPr>
              <w:pStyle w:val="yTableNAm"/>
              <w:jc w:val="center"/>
              <w:rPr>
                <w:bCs/>
              </w:rPr>
            </w:pPr>
            <w:r>
              <w:rPr>
                <w:bCs/>
              </w:rPr>
              <w:t>16.</w:t>
            </w:r>
          </w:p>
        </w:tc>
        <w:tc>
          <w:tcPr>
            <w:tcW w:w="6162" w:type="dxa"/>
          </w:tcPr>
          <w:p w14:paraId="20901559" w14:textId="77777777" w:rsidR="002E02CD" w:rsidRDefault="002E02CD">
            <w:pPr>
              <w:pStyle w:val="yTableNAm"/>
            </w:pPr>
            <w:r>
              <w:t>If applicable, the name of the rig drilling the well.</w:t>
            </w:r>
          </w:p>
        </w:tc>
      </w:tr>
      <w:tr w:rsidR="00444A56" w14:paraId="411DF197" w14:textId="77777777">
        <w:tc>
          <w:tcPr>
            <w:tcW w:w="709" w:type="dxa"/>
          </w:tcPr>
          <w:p w14:paraId="717540DF" w14:textId="77777777" w:rsidR="002E02CD" w:rsidRDefault="002E02CD">
            <w:pPr>
              <w:pStyle w:val="yTableNAm"/>
              <w:jc w:val="center"/>
              <w:rPr>
                <w:bCs/>
              </w:rPr>
            </w:pPr>
            <w:r>
              <w:rPr>
                <w:bCs/>
              </w:rPr>
              <w:t>17.</w:t>
            </w:r>
          </w:p>
        </w:tc>
        <w:tc>
          <w:tcPr>
            <w:tcW w:w="6162" w:type="dxa"/>
          </w:tcPr>
          <w:p w14:paraId="3A46970F" w14:textId="77777777" w:rsidR="002E02CD" w:rsidRDefault="002E02CD">
            <w:pPr>
              <w:pStyle w:val="yTableNAm"/>
            </w:pPr>
            <w:r>
              <w:t>If applicable, the rig’s make and model.</w:t>
            </w:r>
          </w:p>
        </w:tc>
      </w:tr>
      <w:tr w:rsidR="00444A56" w14:paraId="5CDF89BF" w14:textId="77777777">
        <w:tc>
          <w:tcPr>
            <w:tcW w:w="709" w:type="dxa"/>
          </w:tcPr>
          <w:p w14:paraId="34CA1136" w14:textId="77777777" w:rsidR="002E02CD" w:rsidRDefault="002E02CD">
            <w:pPr>
              <w:pStyle w:val="yTableNAm"/>
              <w:jc w:val="center"/>
              <w:rPr>
                <w:bCs/>
              </w:rPr>
            </w:pPr>
            <w:r>
              <w:rPr>
                <w:bCs/>
              </w:rPr>
              <w:t>18.</w:t>
            </w:r>
          </w:p>
        </w:tc>
        <w:tc>
          <w:tcPr>
            <w:tcW w:w="6162" w:type="dxa"/>
          </w:tcPr>
          <w:p w14:paraId="470318E9" w14:textId="77777777" w:rsidR="002E02CD" w:rsidRDefault="002E02CD">
            <w:pPr>
              <w:pStyle w:val="yTableNAm"/>
            </w:pPr>
            <w:r>
              <w:t>If applicable, a list of log runs for wireline logging and velocity surveys.</w:t>
            </w:r>
          </w:p>
        </w:tc>
      </w:tr>
      <w:tr w:rsidR="00444A56" w14:paraId="0AF790A1" w14:textId="77777777">
        <w:tc>
          <w:tcPr>
            <w:tcW w:w="709" w:type="dxa"/>
          </w:tcPr>
          <w:p w14:paraId="06B43BD5" w14:textId="77777777" w:rsidR="002E02CD" w:rsidRDefault="002E02CD">
            <w:pPr>
              <w:pStyle w:val="yTableNAm"/>
              <w:jc w:val="center"/>
              <w:rPr>
                <w:bCs/>
              </w:rPr>
            </w:pPr>
            <w:r>
              <w:rPr>
                <w:bCs/>
              </w:rPr>
              <w:t>19.</w:t>
            </w:r>
          </w:p>
        </w:tc>
        <w:tc>
          <w:tcPr>
            <w:tcW w:w="6162" w:type="dxa"/>
          </w:tcPr>
          <w:p w14:paraId="4B680CE1" w14:textId="77777777" w:rsidR="002E02CD" w:rsidRDefault="002E02CD">
            <w:pPr>
              <w:pStyle w:val="yTableNAm"/>
            </w:pPr>
            <w:r>
              <w:t xml:space="preserve">If applicable, the names of the contractors for — </w:t>
            </w:r>
          </w:p>
          <w:p w14:paraId="71C2FDE9" w14:textId="77777777" w:rsidR="002E02CD" w:rsidRDefault="002E02CD">
            <w:pPr>
              <w:pStyle w:val="yTableNAm"/>
              <w:tabs>
                <w:tab w:val="clear" w:pos="567"/>
                <w:tab w:val="left" w:pos="601"/>
              </w:tabs>
              <w:ind w:left="601" w:hanging="468"/>
            </w:pPr>
            <w:r>
              <w:t>(a)</w:t>
            </w:r>
            <w:r>
              <w:tab/>
              <w:t>cementing; and</w:t>
            </w:r>
          </w:p>
          <w:p w14:paraId="6093BC3E" w14:textId="77777777" w:rsidR="002E02CD" w:rsidRDefault="002E02CD">
            <w:pPr>
              <w:pStyle w:val="yTableNAm"/>
              <w:tabs>
                <w:tab w:val="clear" w:pos="567"/>
                <w:tab w:val="left" w:pos="601"/>
              </w:tabs>
              <w:ind w:left="601" w:hanging="468"/>
            </w:pPr>
            <w:r>
              <w:t>(b)</w:t>
            </w:r>
            <w:r>
              <w:tab/>
              <w:t>wireline logging; and</w:t>
            </w:r>
          </w:p>
          <w:p w14:paraId="1EA9863E" w14:textId="77777777" w:rsidR="002E02CD" w:rsidRDefault="002E02CD">
            <w:pPr>
              <w:pStyle w:val="yTableNAm"/>
              <w:tabs>
                <w:tab w:val="clear" w:pos="567"/>
                <w:tab w:val="left" w:pos="601"/>
              </w:tabs>
              <w:ind w:left="601" w:hanging="468"/>
            </w:pPr>
            <w:r>
              <w:t>(c)</w:t>
            </w:r>
            <w:r>
              <w:tab/>
              <w:t>measurements while drilling (MWD); and</w:t>
            </w:r>
          </w:p>
          <w:p w14:paraId="688FCBB1" w14:textId="77777777" w:rsidR="002E02CD" w:rsidRDefault="002E02CD">
            <w:pPr>
              <w:pStyle w:val="yTableNAm"/>
              <w:tabs>
                <w:tab w:val="clear" w:pos="567"/>
                <w:tab w:val="left" w:pos="601"/>
              </w:tabs>
              <w:ind w:left="601" w:hanging="468"/>
            </w:pPr>
            <w:r>
              <w:t>(d)</w:t>
            </w:r>
            <w:r>
              <w:tab/>
              <w:t>logging while drilling (LWD); and</w:t>
            </w:r>
          </w:p>
          <w:p w14:paraId="6F8636F7" w14:textId="77777777" w:rsidR="002E02CD" w:rsidRDefault="002E02CD">
            <w:pPr>
              <w:pStyle w:val="yTableNAm"/>
              <w:tabs>
                <w:tab w:val="clear" w:pos="567"/>
                <w:tab w:val="left" w:pos="601"/>
              </w:tabs>
              <w:ind w:left="601" w:hanging="468"/>
            </w:pPr>
            <w:r>
              <w:t>(e)</w:t>
            </w:r>
            <w:r>
              <w:tab/>
              <w:t>mudlogging.</w:t>
            </w:r>
          </w:p>
        </w:tc>
      </w:tr>
      <w:tr w:rsidR="00444A56" w14:paraId="35A6BE6E" w14:textId="77777777">
        <w:tc>
          <w:tcPr>
            <w:tcW w:w="709" w:type="dxa"/>
          </w:tcPr>
          <w:p w14:paraId="56741D5F" w14:textId="77777777" w:rsidR="002E02CD" w:rsidRDefault="002E02CD">
            <w:pPr>
              <w:pStyle w:val="yTableNAm"/>
              <w:jc w:val="center"/>
              <w:rPr>
                <w:bCs/>
              </w:rPr>
            </w:pPr>
            <w:r>
              <w:rPr>
                <w:bCs/>
              </w:rPr>
              <w:t>20.</w:t>
            </w:r>
          </w:p>
        </w:tc>
        <w:tc>
          <w:tcPr>
            <w:tcW w:w="6162" w:type="dxa"/>
          </w:tcPr>
          <w:p w14:paraId="3F9797C9" w14:textId="77777777" w:rsidR="002E02CD" w:rsidRDefault="002E02CD">
            <w:pPr>
              <w:pStyle w:val="yTableNAm"/>
            </w:pPr>
            <w:r>
              <w:t>If applicable, the names of MWD and LWD tools used.</w:t>
            </w:r>
          </w:p>
        </w:tc>
      </w:tr>
      <w:tr w:rsidR="00444A56" w14:paraId="7705A4E7" w14:textId="77777777">
        <w:tc>
          <w:tcPr>
            <w:tcW w:w="709" w:type="dxa"/>
          </w:tcPr>
          <w:p w14:paraId="58E45594" w14:textId="77777777" w:rsidR="002E02CD" w:rsidRDefault="002E02CD">
            <w:pPr>
              <w:pStyle w:val="yTableNAm"/>
              <w:jc w:val="center"/>
              <w:rPr>
                <w:bCs/>
              </w:rPr>
            </w:pPr>
            <w:r>
              <w:rPr>
                <w:bCs/>
              </w:rPr>
              <w:t>21.</w:t>
            </w:r>
          </w:p>
        </w:tc>
        <w:tc>
          <w:tcPr>
            <w:tcW w:w="6162" w:type="dxa"/>
          </w:tcPr>
          <w:p w14:paraId="4AB403E1" w14:textId="77777777" w:rsidR="002E02CD" w:rsidRDefault="002E02CD">
            <w:pPr>
              <w:pStyle w:val="yTableNAm"/>
            </w:pPr>
            <w:r>
              <w:t>Details of equipment and casing installed on or in the well, including schematics.</w:t>
            </w:r>
          </w:p>
        </w:tc>
      </w:tr>
      <w:tr w:rsidR="00444A56" w14:paraId="5560AC6D" w14:textId="77777777">
        <w:tc>
          <w:tcPr>
            <w:tcW w:w="709" w:type="dxa"/>
          </w:tcPr>
          <w:p w14:paraId="2E942DC7" w14:textId="77777777" w:rsidR="002E02CD" w:rsidRDefault="002E02CD">
            <w:pPr>
              <w:pStyle w:val="yTableNAm"/>
              <w:jc w:val="center"/>
              <w:rPr>
                <w:bCs/>
              </w:rPr>
            </w:pPr>
            <w:r>
              <w:rPr>
                <w:bCs/>
              </w:rPr>
              <w:t>22.</w:t>
            </w:r>
          </w:p>
        </w:tc>
        <w:tc>
          <w:tcPr>
            <w:tcW w:w="6162" w:type="dxa"/>
          </w:tcPr>
          <w:p w14:paraId="05ACE883" w14:textId="77777777" w:rsidR="002E02CD" w:rsidRDefault="002E02CD">
            <w:pPr>
              <w:pStyle w:val="yTableNAm"/>
            </w:pPr>
            <w:r>
              <w:t>If applicable, information on cementing operations and schematics of decommissioning.</w:t>
            </w:r>
          </w:p>
        </w:tc>
      </w:tr>
      <w:tr w:rsidR="00444A56" w14:paraId="60E4CEA6" w14:textId="77777777">
        <w:tc>
          <w:tcPr>
            <w:tcW w:w="709" w:type="dxa"/>
          </w:tcPr>
          <w:p w14:paraId="78C3AC55" w14:textId="77777777" w:rsidR="002E02CD" w:rsidRDefault="002E02CD">
            <w:pPr>
              <w:pStyle w:val="yTableNAm"/>
              <w:jc w:val="center"/>
              <w:rPr>
                <w:bCs/>
              </w:rPr>
            </w:pPr>
            <w:r>
              <w:rPr>
                <w:bCs/>
              </w:rPr>
              <w:t>23.</w:t>
            </w:r>
          </w:p>
        </w:tc>
        <w:tc>
          <w:tcPr>
            <w:tcW w:w="6162" w:type="dxa"/>
          </w:tcPr>
          <w:p w14:paraId="05B737D0" w14:textId="77777777" w:rsidR="002E02CD" w:rsidRDefault="002E02CD">
            <w:pPr>
              <w:pStyle w:val="yTableNAm"/>
              <w:rPr>
                <w:rStyle w:val="DraftersNotes"/>
                <w:b w:val="0"/>
                <w:i w:val="0"/>
                <w:sz w:val="22"/>
              </w:rPr>
            </w:pPr>
            <w:r>
              <w:t>Treatment materials used.</w:t>
            </w:r>
          </w:p>
        </w:tc>
      </w:tr>
      <w:tr w:rsidR="00444A56" w14:paraId="3DEBAEFA" w14:textId="77777777">
        <w:tc>
          <w:tcPr>
            <w:tcW w:w="709" w:type="dxa"/>
          </w:tcPr>
          <w:p w14:paraId="44D896F6" w14:textId="77777777" w:rsidR="002E02CD" w:rsidRDefault="002E02CD">
            <w:pPr>
              <w:pStyle w:val="yTableNAm"/>
              <w:jc w:val="center"/>
              <w:rPr>
                <w:bCs/>
              </w:rPr>
            </w:pPr>
            <w:r>
              <w:rPr>
                <w:bCs/>
              </w:rPr>
              <w:t>24.</w:t>
            </w:r>
          </w:p>
        </w:tc>
        <w:tc>
          <w:tcPr>
            <w:tcW w:w="6162" w:type="dxa"/>
          </w:tcPr>
          <w:p w14:paraId="44244158" w14:textId="77777777" w:rsidR="002E02CD" w:rsidRDefault="002E02CD">
            <w:pPr>
              <w:pStyle w:val="yTableNAm"/>
              <w:rPr>
                <w:rStyle w:val="DraftersNotes"/>
                <w:b w:val="0"/>
                <w:i w:val="0"/>
                <w:sz w:val="22"/>
              </w:rPr>
            </w:pPr>
            <w:r>
              <w:t>Treatment material losses.</w:t>
            </w:r>
          </w:p>
        </w:tc>
      </w:tr>
      <w:tr w:rsidR="00444A56" w14:paraId="3E345BBF" w14:textId="77777777">
        <w:tc>
          <w:tcPr>
            <w:tcW w:w="709" w:type="dxa"/>
          </w:tcPr>
          <w:p w14:paraId="15A476C7" w14:textId="77777777" w:rsidR="002E02CD" w:rsidRDefault="002E02CD">
            <w:pPr>
              <w:pStyle w:val="yTableNAm"/>
              <w:jc w:val="center"/>
              <w:rPr>
                <w:bCs/>
              </w:rPr>
            </w:pPr>
            <w:r>
              <w:rPr>
                <w:bCs/>
              </w:rPr>
              <w:t>25.</w:t>
            </w:r>
          </w:p>
        </w:tc>
        <w:tc>
          <w:tcPr>
            <w:tcW w:w="6162" w:type="dxa"/>
          </w:tcPr>
          <w:p w14:paraId="616D6E7B" w14:textId="77777777" w:rsidR="002E02CD" w:rsidRDefault="002E02CD">
            <w:pPr>
              <w:pStyle w:val="yTableNAm"/>
            </w:pPr>
            <w:r>
              <w:t>If applicable, wireline formation analysis and processing results.</w:t>
            </w:r>
          </w:p>
        </w:tc>
      </w:tr>
      <w:tr w:rsidR="00444A56" w14:paraId="34BF535F" w14:textId="77777777">
        <w:tc>
          <w:tcPr>
            <w:tcW w:w="709" w:type="dxa"/>
          </w:tcPr>
          <w:p w14:paraId="79B079E9" w14:textId="77777777" w:rsidR="002E02CD" w:rsidRDefault="002E02CD">
            <w:pPr>
              <w:pStyle w:val="yTableNAm"/>
              <w:jc w:val="center"/>
              <w:rPr>
                <w:bCs/>
              </w:rPr>
            </w:pPr>
            <w:r>
              <w:rPr>
                <w:bCs/>
              </w:rPr>
              <w:t>26.</w:t>
            </w:r>
          </w:p>
        </w:tc>
        <w:tc>
          <w:tcPr>
            <w:tcW w:w="6162" w:type="dxa"/>
          </w:tcPr>
          <w:p w14:paraId="0241E373" w14:textId="77777777" w:rsidR="002E02CD" w:rsidRDefault="002E02CD">
            <w:pPr>
              <w:pStyle w:val="yTableNAm"/>
              <w:rPr>
                <w:rStyle w:val="DraftersNotes"/>
                <w:b w:val="0"/>
                <w:i w:val="0"/>
                <w:sz w:val="22"/>
              </w:rPr>
            </w:pPr>
            <w:r>
              <w:t>If applicable, production test results.</w:t>
            </w:r>
          </w:p>
        </w:tc>
      </w:tr>
      <w:tr w:rsidR="00444A56" w14:paraId="7DB38811" w14:textId="77777777">
        <w:tc>
          <w:tcPr>
            <w:tcW w:w="709" w:type="dxa"/>
          </w:tcPr>
          <w:p w14:paraId="2AEE3DE1" w14:textId="77777777" w:rsidR="002E02CD" w:rsidRDefault="002E02CD">
            <w:pPr>
              <w:pStyle w:val="yTableNAm"/>
              <w:keepNext/>
              <w:jc w:val="center"/>
              <w:rPr>
                <w:bCs/>
              </w:rPr>
            </w:pPr>
            <w:r>
              <w:rPr>
                <w:bCs/>
              </w:rPr>
              <w:lastRenderedPageBreak/>
              <w:t>27.</w:t>
            </w:r>
          </w:p>
        </w:tc>
        <w:tc>
          <w:tcPr>
            <w:tcW w:w="6162" w:type="dxa"/>
          </w:tcPr>
          <w:p w14:paraId="10C8AD78" w14:textId="6F91FF35" w:rsidR="002E02CD" w:rsidRDefault="002E02CD">
            <w:pPr>
              <w:pStyle w:val="yTableNAm"/>
              <w:keepNext/>
            </w:pPr>
            <w:r>
              <w:t xml:space="preserve">Details of any indication of </w:t>
            </w:r>
            <w:r w:rsidR="0055112D">
              <w:rPr>
                <w:szCs w:val="22"/>
              </w:rPr>
              <w:t>petroleum, a regulated substance</w:t>
            </w:r>
            <w:r>
              <w:t xml:space="preserve"> or geothermal energy resources.</w:t>
            </w:r>
          </w:p>
        </w:tc>
      </w:tr>
      <w:tr w:rsidR="00444A56" w14:paraId="0BD8B3C6" w14:textId="77777777">
        <w:tc>
          <w:tcPr>
            <w:tcW w:w="709" w:type="dxa"/>
          </w:tcPr>
          <w:p w14:paraId="6B77EC35" w14:textId="77777777" w:rsidR="002E02CD" w:rsidRDefault="002E02CD">
            <w:pPr>
              <w:pStyle w:val="yTableNAm"/>
              <w:jc w:val="center"/>
              <w:rPr>
                <w:bCs/>
              </w:rPr>
            </w:pPr>
            <w:r>
              <w:rPr>
                <w:bCs/>
              </w:rPr>
              <w:t>28.</w:t>
            </w:r>
          </w:p>
        </w:tc>
        <w:tc>
          <w:tcPr>
            <w:tcW w:w="6162" w:type="dxa"/>
          </w:tcPr>
          <w:p w14:paraId="72ADAD27" w14:textId="77777777" w:rsidR="002E02CD" w:rsidRDefault="002E02CD">
            <w:pPr>
              <w:pStyle w:val="yTableNAm"/>
            </w:pPr>
            <w:r>
              <w:t>Raw pressure</w:t>
            </w:r>
            <w:r>
              <w:noBreakHyphen/>
              <w:t>time listings for any formation fluid sample tests and production tests.</w:t>
            </w:r>
          </w:p>
        </w:tc>
      </w:tr>
      <w:tr w:rsidR="00444A56" w14:paraId="59185AD5" w14:textId="77777777">
        <w:tc>
          <w:tcPr>
            <w:tcW w:w="709" w:type="dxa"/>
            <w:tcBorders>
              <w:bottom w:val="single" w:sz="4" w:space="0" w:color="auto"/>
            </w:tcBorders>
          </w:tcPr>
          <w:p w14:paraId="13755720" w14:textId="77777777" w:rsidR="002E02CD" w:rsidRDefault="002E02CD">
            <w:pPr>
              <w:pStyle w:val="yTableNAm"/>
              <w:jc w:val="center"/>
              <w:rPr>
                <w:bCs/>
              </w:rPr>
            </w:pPr>
            <w:r>
              <w:rPr>
                <w:bCs/>
              </w:rPr>
              <w:t>29.</w:t>
            </w:r>
          </w:p>
        </w:tc>
        <w:tc>
          <w:tcPr>
            <w:tcW w:w="6162" w:type="dxa"/>
            <w:tcBorders>
              <w:bottom w:val="single" w:sz="4" w:space="0" w:color="auto"/>
            </w:tcBorders>
          </w:tcPr>
          <w:p w14:paraId="179C0FD7" w14:textId="77777777" w:rsidR="002E02CD" w:rsidRDefault="002E02CD">
            <w:pPr>
              <w:pStyle w:val="yTableNAm"/>
            </w:pPr>
            <w:r>
              <w:t>Details of any produced formation materials.</w:t>
            </w:r>
          </w:p>
        </w:tc>
      </w:tr>
    </w:tbl>
    <w:p w14:paraId="55EC2380" w14:textId="04B72853" w:rsidR="0055112D" w:rsidRPr="008877A2" w:rsidRDefault="0055112D" w:rsidP="0055112D">
      <w:pPr>
        <w:pStyle w:val="yFootnotesection"/>
      </w:pPr>
      <w:bookmarkStart w:id="322" w:name="_Toc229990478"/>
      <w:r w:rsidRPr="00E96B92">
        <w:tab/>
      </w:r>
      <w:r w:rsidRPr="00E96B92">
        <w:tab/>
        <w:t>[</w:t>
      </w:r>
      <w:r>
        <w:t>Schedule 7</w:t>
      </w:r>
      <w:r w:rsidRPr="00E96B92">
        <w:t xml:space="preserve"> </w:t>
      </w:r>
      <w:r>
        <w:t>amend</w:t>
      </w:r>
      <w:r w:rsidRPr="00E96B92">
        <w:t>ed: SL 2026/82 r. </w:t>
      </w:r>
      <w:r>
        <w:t>6</w:t>
      </w:r>
      <w:r w:rsidR="00365B22">
        <w:t>5</w:t>
      </w:r>
      <w:r w:rsidRPr="00E96B92">
        <w:t>.]</w:t>
      </w:r>
    </w:p>
    <w:p w14:paraId="1A26847A" w14:textId="77777777" w:rsidR="00D71556" w:rsidRDefault="00D71556" w:rsidP="00D71556">
      <w:pPr>
        <w:pStyle w:val="yScheduleHeading"/>
      </w:pPr>
      <w:bookmarkStart w:id="323" w:name="_Toc229654581"/>
      <w:bookmarkStart w:id="324" w:name="_Toc229654849"/>
      <w:bookmarkStart w:id="325" w:name="_Toc230006758"/>
      <w:bookmarkStart w:id="326" w:name="_Toc230009226"/>
      <w:bookmarkStart w:id="327" w:name="_Toc230272331"/>
      <w:r w:rsidRPr="002F71D9">
        <w:rPr>
          <w:rStyle w:val="CharSchNo"/>
        </w:rPr>
        <w:lastRenderedPageBreak/>
        <w:t>Schedule 8</w:t>
      </w:r>
      <w:r>
        <w:t> —</w:t>
      </w:r>
      <w:r w:rsidRPr="002F71D9">
        <w:rPr>
          <w:rStyle w:val="CharSchText"/>
        </w:rPr>
        <w:t> Well completion data</w:t>
      </w:r>
      <w:bookmarkEnd w:id="323"/>
      <w:bookmarkEnd w:id="324"/>
      <w:bookmarkEnd w:id="325"/>
      <w:bookmarkEnd w:id="326"/>
      <w:bookmarkEnd w:id="327"/>
    </w:p>
    <w:p w14:paraId="52B4E9F3" w14:textId="77777777" w:rsidR="00D71556" w:rsidRDefault="00D71556" w:rsidP="00D71556">
      <w:pPr>
        <w:pStyle w:val="yShoulderClause"/>
      </w:pPr>
      <w:r>
        <w:t>[r. 74(1)]</w:t>
      </w:r>
    </w:p>
    <w:p w14:paraId="1792C5A6" w14:textId="1EB78F16" w:rsidR="00D71556" w:rsidRPr="00D71556" w:rsidRDefault="00D71556" w:rsidP="002F71D9">
      <w:pPr>
        <w:pStyle w:val="yFootnoteheading"/>
      </w:pPr>
      <w:r>
        <w:tab/>
      </w:r>
      <w:r w:rsidRPr="008877A2">
        <w:t>[</w:t>
      </w:r>
      <w:r>
        <w:t>Heading</w:t>
      </w:r>
      <w:r w:rsidRPr="008877A2">
        <w:t xml:space="preserve"> </w:t>
      </w:r>
      <w:r>
        <w:t>insert</w:t>
      </w:r>
      <w:r w:rsidRPr="008877A2">
        <w:t>ed: SL 2026/82 r. </w:t>
      </w:r>
      <w:r>
        <w:t>66</w:t>
      </w:r>
      <w:r w:rsidRPr="008877A2">
        <w:t>.]</w:t>
      </w:r>
    </w:p>
    <w:tbl>
      <w:tblPr>
        <w:tblW w:w="6883" w:type="dxa"/>
        <w:tblInd w:w="249" w:type="dxa"/>
        <w:tblLayout w:type="fixed"/>
        <w:tblCellMar>
          <w:bottom w:w="113" w:type="dxa"/>
        </w:tblCellMar>
        <w:tblLook w:val="0000" w:firstRow="0" w:lastRow="0" w:firstColumn="0" w:lastColumn="0" w:noHBand="0" w:noVBand="0"/>
      </w:tblPr>
      <w:tblGrid>
        <w:gridCol w:w="708"/>
        <w:gridCol w:w="2410"/>
        <w:gridCol w:w="1843"/>
        <w:gridCol w:w="1922"/>
      </w:tblGrid>
      <w:tr w:rsidR="00D71556" w14:paraId="0A309E51" w14:textId="77777777" w:rsidTr="008877A2">
        <w:trPr>
          <w:tblHeader/>
        </w:trPr>
        <w:tc>
          <w:tcPr>
            <w:tcW w:w="708" w:type="dxa"/>
            <w:tcBorders>
              <w:top w:val="single" w:sz="4" w:space="0" w:color="auto"/>
              <w:bottom w:val="single" w:sz="4" w:space="0" w:color="auto"/>
            </w:tcBorders>
          </w:tcPr>
          <w:p w14:paraId="018000DF" w14:textId="77777777" w:rsidR="00D71556" w:rsidRDefault="00D71556" w:rsidP="008877A2">
            <w:pPr>
              <w:pStyle w:val="yTableNAm"/>
              <w:jc w:val="center"/>
              <w:rPr>
                <w:b/>
                <w:bCs/>
              </w:rPr>
            </w:pPr>
            <w:r>
              <w:rPr>
                <w:b/>
                <w:bCs/>
              </w:rPr>
              <w:t>Item</w:t>
            </w:r>
          </w:p>
        </w:tc>
        <w:tc>
          <w:tcPr>
            <w:tcW w:w="2410" w:type="dxa"/>
            <w:tcBorders>
              <w:top w:val="single" w:sz="4" w:space="0" w:color="auto"/>
              <w:bottom w:val="single" w:sz="4" w:space="0" w:color="auto"/>
            </w:tcBorders>
          </w:tcPr>
          <w:p w14:paraId="26AE2C93" w14:textId="77777777" w:rsidR="00D71556" w:rsidRDefault="00D71556" w:rsidP="008877A2">
            <w:pPr>
              <w:pStyle w:val="yTableNAm"/>
              <w:jc w:val="center"/>
              <w:rPr>
                <w:b/>
                <w:bCs/>
              </w:rPr>
            </w:pPr>
            <w:r>
              <w:rPr>
                <w:b/>
                <w:bCs/>
              </w:rPr>
              <w:t>Type of data</w:t>
            </w:r>
          </w:p>
        </w:tc>
        <w:tc>
          <w:tcPr>
            <w:tcW w:w="1843" w:type="dxa"/>
            <w:tcBorders>
              <w:top w:val="single" w:sz="4" w:space="0" w:color="auto"/>
              <w:bottom w:val="single" w:sz="4" w:space="0" w:color="auto"/>
            </w:tcBorders>
          </w:tcPr>
          <w:p w14:paraId="02F0DAC6" w14:textId="77777777" w:rsidR="00D71556" w:rsidRDefault="00D71556" w:rsidP="008877A2">
            <w:pPr>
              <w:pStyle w:val="yTableNAm"/>
              <w:jc w:val="center"/>
              <w:rPr>
                <w:b/>
                <w:bCs/>
              </w:rPr>
            </w:pPr>
            <w:r>
              <w:rPr>
                <w:b/>
                <w:bCs/>
              </w:rPr>
              <w:t>Standard submission method</w:t>
            </w:r>
          </w:p>
        </w:tc>
        <w:tc>
          <w:tcPr>
            <w:tcW w:w="1922" w:type="dxa"/>
            <w:tcBorders>
              <w:top w:val="single" w:sz="4" w:space="0" w:color="auto"/>
              <w:bottom w:val="single" w:sz="4" w:space="0" w:color="auto"/>
            </w:tcBorders>
          </w:tcPr>
          <w:p w14:paraId="6D0594F6" w14:textId="77777777" w:rsidR="00D71556" w:rsidRDefault="00D71556" w:rsidP="008877A2">
            <w:pPr>
              <w:pStyle w:val="yTableNAm"/>
              <w:jc w:val="center"/>
              <w:rPr>
                <w:b/>
                <w:bCs/>
              </w:rPr>
            </w:pPr>
            <w:r>
              <w:rPr>
                <w:b/>
                <w:bCs/>
              </w:rPr>
              <w:t>Standard formats</w:t>
            </w:r>
          </w:p>
        </w:tc>
      </w:tr>
      <w:tr w:rsidR="00D71556" w14:paraId="15B7EC14" w14:textId="77777777" w:rsidTr="008877A2">
        <w:tc>
          <w:tcPr>
            <w:tcW w:w="708" w:type="dxa"/>
            <w:tcBorders>
              <w:top w:val="single" w:sz="4" w:space="0" w:color="auto"/>
            </w:tcBorders>
          </w:tcPr>
          <w:p w14:paraId="06363C75" w14:textId="77777777" w:rsidR="00D71556" w:rsidRDefault="00D71556" w:rsidP="008877A2">
            <w:pPr>
              <w:pStyle w:val="yTableNAm"/>
              <w:jc w:val="center"/>
            </w:pPr>
            <w:r>
              <w:t>1.</w:t>
            </w:r>
          </w:p>
        </w:tc>
        <w:tc>
          <w:tcPr>
            <w:tcW w:w="2410" w:type="dxa"/>
            <w:tcBorders>
              <w:top w:val="single" w:sz="4" w:space="0" w:color="auto"/>
            </w:tcBorders>
          </w:tcPr>
          <w:p w14:paraId="69B9FC5D" w14:textId="77777777" w:rsidR="00D71556" w:rsidRDefault="00D71556" w:rsidP="008877A2">
            <w:pPr>
              <w:pStyle w:val="yTableNAm"/>
            </w:pPr>
            <w:r>
              <w:t>Well index sheet</w:t>
            </w:r>
          </w:p>
        </w:tc>
        <w:tc>
          <w:tcPr>
            <w:tcW w:w="1843" w:type="dxa"/>
            <w:tcBorders>
              <w:top w:val="single" w:sz="4" w:space="0" w:color="auto"/>
            </w:tcBorders>
          </w:tcPr>
          <w:p w14:paraId="1F136DE7" w14:textId="77777777" w:rsidR="00D71556" w:rsidRDefault="00D71556" w:rsidP="008877A2">
            <w:pPr>
              <w:pStyle w:val="yTableNAm"/>
            </w:pPr>
            <w:r>
              <w:t>Online or portable hard drive</w:t>
            </w:r>
          </w:p>
        </w:tc>
        <w:tc>
          <w:tcPr>
            <w:tcW w:w="1922" w:type="dxa"/>
            <w:tcBorders>
              <w:top w:val="single" w:sz="4" w:space="0" w:color="auto"/>
            </w:tcBorders>
          </w:tcPr>
          <w:p w14:paraId="476C02E5" w14:textId="77777777" w:rsidR="00D71556" w:rsidRDefault="00D71556" w:rsidP="008877A2">
            <w:pPr>
              <w:pStyle w:val="yTableNAm"/>
            </w:pPr>
            <w:r>
              <w:t>PDF</w:t>
            </w:r>
          </w:p>
        </w:tc>
      </w:tr>
      <w:tr w:rsidR="00D71556" w14:paraId="4DC96E9E" w14:textId="77777777" w:rsidTr="008877A2">
        <w:tc>
          <w:tcPr>
            <w:tcW w:w="708" w:type="dxa"/>
          </w:tcPr>
          <w:p w14:paraId="4BE8696C" w14:textId="77777777" w:rsidR="00D71556" w:rsidRDefault="00D71556" w:rsidP="008877A2">
            <w:pPr>
              <w:pStyle w:val="yTableNAm"/>
              <w:jc w:val="center"/>
            </w:pPr>
            <w:r>
              <w:t>2.</w:t>
            </w:r>
          </w:p>
        </w:tc>
        <w:tc>
          <w:tcPr>
            <w:tcW w:w="2410" w:type="dxa"/>
          </w:tcPr>
          <w:p w14:paraId="2E2129E1" w14:textId="77777777" w:rsidR="00D71556" w:rsidRDefault="00D71556" w:rsidP="008877A2">
            <w:pPr>
              <w:pStyle w:val="yTableNAm"/>
            </w:pPr>
            <w:r>
              <w:t>Raw data, edited field data and processed data from any log runs (any results from measurements while drilling (MWD) and logging while drilling (LWD), wireline data)</w:t>
            </w:r>
          </w:p>
        </w:tc>
        <w:tc>
          <w:tcPr>
            <w:tcW w:w="1843" w:type="dxa"/>
          </w:tcPr>
          <w:p w14:paraId="495067D1" w14:textId="77777777" w:rsidR="00D71556" w:rsidRDefault="00D71556" w:rsidP="008877A2">
            <w:pPr>
              <w:pStyle w:val="yTableNAm"/>
            </w:pPr>
            <w:r>
              <w:t>Online or portable hard drive</w:t>
            </w:r>
          </w:p>
        </w:tc>
        <w:tc>
          <w:tcPr>
            <w:tcW w:w="1922" w:type="dxa"/>
          </w:tcPr>
          <w:p w14:paraId="2CAB96EB" w14:textId="77777777" w:rsidR="00D71556" w:rsidRDefault="00D71556" w:rsidP="008877A2">
            <w:pPr>
              <w:pStyle w:val="yTableNAm"/>
            </w:pPr>
            <w:r>
              <w:t>DLIS or LAS with complete header information</w:t>
            </w:r>
          </w:p>
        </w:tc>
      </w:tr>
      <w:tr w:rsidR="00D71556" w14:paraId="6D1181B1" w14:textId="77777777" w:rsidTr="008877A2">
        <w:tc>
          <w:tcPr>
            <w:tcW w:w="708" w:type="dxa"/>
          </w:tcPr>
          <w:p w14:paraId="43A5748C" w14:textId="77777777" w:rsidR="00D71556" w:rsidRDefault="00D71556" w:rsidP="008877A2">
            <w:pPr>
              <w:pStyle w:val="yTableNAm"/>
              <w:jc w:val="center"/>
            </w:pPr>
            <w:r>
              <w:t>3.</w:t>
            </w:r>
          </w:p>
        </w:tc>
        <w:tc>
          <w:tcPr>
            <w:tcW w:w="2410" w:type="dxa"/>
          </w:tcPr>
          <w:p w14:paraId="3D74EDD6" w14:textId="77777777" w:rsidR="00D71556" w:rsidRDefault="00D71556" w:rsidP="008877A2">
            <w:pPr>
              <w:pStyle w:val="yTableNAm"/>
            </w:pPr>
            <w:r>
              <w:t>Log displays for all log runs</w:t>
            </w:r>
          </w:p>
        </w:tc>
        <w:tc>
          <w:tcPr>
            <w:tcW w:w="1843" w:type="dxa"/>
          </w:tcPr>
          <w:p w14:paraId="49D4EF73" w14:textId="77777777" w:rsidR="00D71556" w:rsidRDefault="00D71556" w:rsidP="008877A2">
            <w:pPr>
              <w:pStyle w:val="yTableNAm"/>
            </w:pPr>
            <w:r>
              <w:t>Online or portable hard drive</w:t>
            </w:r>
          </w:p>
        </w:tc>
        <w:tc>
          <w:tcPr>
            <w:tcW w:w="1922" w:type="dxa"/>
          </w:tcPr>
          <w:p w14:paraId="08F2FE46" w14:textId="77777777" w:rsidR="00D71556" w:rsidRDefault="00D71556" w:rsidP="008877A2">
            <w:pPr>
              <w:pStyle w:val="yTableNAm"/>
            </w:pPr>
            <w:r>
              <w:t>PDF or TIFF</w:t>
            </w:r>
          </w:p>
        </w:tc>
      </w:tr>
      <w:tr w:rsidR="00D71556" w14:paraId="23A7ACB9" w14:textId="77777777" w:rsidTr="008877A2">
        <w:tc>
          <w:tcPr>
            <w:tcW w:w="708" w:type="dxa"/>
          </w:tcPr>
          <w:p w14:paraId="53A96154" w14:textId="77777777" w:rsidR="00D71556" w:rsidRDefault="00D71556" w:rsidP="008877A2">
            <w:pPr>
              <w:pStyle w:val="yTableNAm"/>
              <w:jc w:val="center"/>
            </w:pPr>
            <w:r>
              <w:t>4.</w:t>
            </w:r>
          </w:p>
        </w:tc>
        <w:tc>
          <w:tcPr>
            <w:tcW w:w="2410" w:type="dxa"/>
          </w:tcPr>
          <w:p w14:paraId="2407C170" w14:textId="77777777" w:rsidR="00D71556" w:rsidRDefault="00D71556" w:rsidP="008877A2">
            <w:pPr>
              <w:pStyle w:val="yTableNAm"/>
            </w:pPr>
            <w:r>
              <w:t>Mudlogging data</w:t>
            </w:r>
          </w:p>
        </w:tc>
        <w:tc>
          <w:tcPr>
            <w:tcW w:w="1843" w:type="dxa"/>
          </w:tcPr>
          <w:p w14:paraId="5894AB12" w14:textId="77777777" w:rsidR="00D71556" w:rsidRDefault="00D71556" w:rsidP="008877A2">
            <w:pPr>
              <w:pStyle w:val="yTableNAm"/>
            </w:pPr>
            <w:r>
              <w:t>Online or portable hard drive</w:t>
            </w:r>
          </w:p>
        </w:tc>
        <w:tc>
          <w:tcPr>
            <w:tcW w:w="1922" w:type="dxa"/>
          </w:tcPr>
          <w:p w14:paraId="5A73B305" w14:textId="77777777" w:rsidR="00D71556" w:rsidRDefault="00D71556" w:rsidP="008877A2">
            <w:pPr>
              <w:pStyle w:val="yTableNAm"/>
            </w:pPr>
            <w:r>
              <w:t>ASCII or LAS with complete header information</w:t>
            </w:r>
          </w:p>
        </w:tc>
      </w:tr>
      <w:tr w:rsidR="00D71556" w14:paraId="3893F841" w14:textId="77777777" w:rsidTr="008877A2">
        <w:tc>
          <w:tcPr>
            <w:tcW w:w="708" w:type="dxa"/>
          </w:tcPr>
          <w:p w14:paraId="7299E9E1" w14:textId="77777777" w:rsidR="00D71556" w:rsidRDefault="00D71556" w:rsidP="008877A2">
            <w:pPr>
              <w:pStyle w:val="yTableNAm"/>
              <w:jc w:val="center"/>
            </w:pPr>
            <w:r>
              <w:t>5.</w:t>
            </w:r>
          </w:p>
        </w:tc>
        <w:tc>
          <w:tcPr>
            <w:tcW w:w="2410" w:type="dxa"/>
          </w:tcPr>
          <w:p w14:paraId="15AE512E" w14:textId="77777777" w:rsidR="00D71556" w:rsidRDefault="00D71556" w:rsidP="008877A2">
            <w:pPr>
              <w:pStyle w:val="yTableNAm"/>
            </w:pPr>
            <w:r>
              <w:t>Mudlog displays</w:t>
            </w:r>
          </w:p>
        </w:tc>
        <w:tc>
          <w:tcPr>
            <w:tcW w:w="1843" w:type="dxa"/>
          </w:tcPr>
          <w:p w14:paraId="5B6D0FAD" w14:textId="77777777" w:rsidR="00D71556" w:rsidRDefault="00D71556" w:rsidP="008877A2">
            <w:pPr>
              <w:pStyle w:val="yTableNAm"/>
            </w:pPr>
            <w:r>
              <w:t>Online or portable hard drive</w:t>
            </w:r>
          </w:p>
        </w:tc>
        <w:tc>
          <w:tcPr>
            <w:tcW w:w="1922" w:type="dxa"/>
          </w:tcPr>
          <w:p w14:paraId="01FF4202" w14:textId="77777777" w:rsidR="00D71556" w:rsidRDefault="00D71556" w:rsidP="008877A2">
            <w:pPr>
              <w:pStyle w:val="yTableNAm"/>
            </w:pPr>
            <w:r>
              <w:t>PDF or TIFF</w:t>
            </w:r>
          </w:p>
        </w:tc>
      </w:tr>
      <w:tr w:rsidR="00D71556" w14:paraId="479509B3" w14:textId="77777777" w:rsidTr="008877A2">
        <w:tc>
          <w:tcPr>
            <w:tcW w:w="708" w:type="dxa"/>
          </w:tcPr>
          <w:p w14:paraId="1FA7B1EE" w14:textId="77777777" w:rsidR="00D71556" w:rsidRDefault="00D71556" w:rsidP="008877A2">
            <w:pPr>
              <w:pStyle w:val="yTableNAm"/>
              <w:jc w:val="center"/>
            </w:pPr>
            <w:r>
              <w:t>6.</w:t>
            </w:r>
          </w:p>
        </w:tc>
        <w:tc>
          <w:tcPr>
            <w:tcW w:w="2410" w:type="dxa"/>
          </w:tcPr>
          <w:p w14:paraId="7F61B98B" w14:textId="77777777" w:rsidR="00D71556" w:rsidRDefault="00D71556" w:rsidP="008877A2">
            <w:pPr>
              <w:pStyle w:val="yTableNAm"/>
            </w:pPr>
            <w:r>
              <w:t>Edited field data and processed data for borehole deviation surveys</w:t>
            </w:r>
          </w:p>
        </w:tc>
        <w:tc>
          <w:tcPr>
            <w:tcW w:w="1843" w:type="dxa"/>
          </w:tcPr>
          <w:p w14:paraId="631811A4" w14:textId="77777777" w:rsidR="00D71556" w:rsidRDefault="00D71556" w:rsidP="008877A2">
            <w:pPr>
              <w:pStyle w:val="yTableNAm"/>
            </w:pPr>
            <w:r>
              <w:t>Online or portable hard drive</w:t>
            </w:r>
          </w:p>
        </w:tc>
        <w:tc>
          <w:tcPr>
            <w:tcW w:w="1922" w:type="dxa"/>
          </w:tcPr>
          <w:p w14:paraId="2D699C11" w14:textId="77777777" w:rsidR="00D71556" w:rsidRDefault="00D71556" w:rsidP="008877A2">
            <w:pPr>
              <w:pStyle w:val="yTableNAm"/>
            </w:pPr>
            <w:r>
              <w:t>DLIS, ASCII, LAS or XLSX with complete header information</w:t>
            </w:r>
          </w:p>
        </w:tc>
      </w:tr>
      <w:tr w:rsidR="00D71556" w14:paraId="69209532" w14:textId="77777777" w:rsidTr="008877A2">
        <w:tc>
          <w:tcPr>
            <w:tcW w:w="708" w:type="dxa"/>
          </w:tcPr>
          <w:p w14:paraId="3BA1E37B" w14:textId="77777777" w:rsidR="00D71556" w:rsidRDefault="00D71556" w:rsidP="002F71D9">
            <w:pPr>
              <w:pStyle w:val="yTableNAm"/>
              <w:keepNext/>
              <w:jc w:val="center"/>
            </w:pPr>
            <w:r>
              <w:lastRenderedPageBreak/>
              <w:t>7.</w:t>
            </w:r>
          </w:p>
        </w:tc>
        <w:tc>
          <w:tcPr>
            <w:tcW w:w="2410" w:type="dxa"/>
          </w:tcPr>
          <w:p w14:paraId="4CA0BC27" w14:textId="77777777" w:rsidR="00D71556" w:rsidRDefault="00D71556" w:rsidP="002F71D9">
            <w:pPr>
              <w:pStyle w:val="yTableNAm"/>
              <w:keepNext/>
            </w:pPr>
            <w:r>
              <w:t xml:space="preserve">If generated, data from velocity surveys including the following — </w:t>
            </w:r>
          </w:p>
          <w:p w14:paraId="4D5EEF2C" w14:textId="77777777" w:rsidR="00D71556" w:rsidRDefault="00D71556" w:rsidP="002F71D9">
            <w:pPr>
              <w:pStyle w:val="yTableNAm"/>
              <w:keepNext/>
              <w:tabs>
                <w:tab w:val="clear" w:pos="567"/>
                <w:tab w:val="left" w:pos="601"/>
              </w:tabs>
              <w:spacing w:before="60"/>
              <w:ind w:left="488" w:hanging="352"/>
            </w:pPr>
            <w:r>
              <w:t>(a)</w:t>
            </w:r>
            <w:r>
              <w:tab/>
              <w:t>raw data;</w:t>
            </w:r>
          </w:p>
          <w:p w14:paraId="4E0A3E01" w14:textId="77777777" w:rsidR="00D71556" w:rsidRDefault="00D71556" w:rsidP="002F71D9">
            <w:pPr>
              <w:pStyle w:val="yTableNAm"/>
              <w:keepNext/>
              <w:tabs>
                <w:tab w:val="clear" w:pos="567"/>
                <w:tab w:val="left" w:pos="601"/>
              </w:tabs>
              <w:spacing w:before="60"/>
              <w:ind w:left="488" w:hanging="352"/>
            </w:pPr>
            <w:r>
              <w:t>(b)</w:t>
            </w:r>
            <w:r>
              <w:tab/>
              <w:t>processed data;</w:t>
            </w:r>
          </w:p>
          <w:p w14:paraId="79F99017" w14:textId="77777777" w:rsidR="00D71556" w:rsidRDefault="00D71556" w:rsidP="002F71D9">
            <w:pPr>
              <w:pStyle w:val="yTableNAm"/>
              <w:keepNext/>
              <w:tabs>
                <w:tab w:val="clear" w:pos="567"/>
                <w:tab w:val="left" w:pos="601"/>
              </w:tabs>
              <w:spacing w:before="60"/>
              <w:ind w:left="488" w:hanging="352"/>
            </w:pPr>
            <w:r>
              <w:t>(c)</w:t>
            </w:r>
            <w:r>
              <w:tab/>
              <w:t>checkshot and time/depth analysis</w:t>
            </w:r>
          </w:p>
        </w:tc>
        <w:tc>
          <w:tcPr>
            <w:tcW w:w="1843" w:type="dxa"/>
          </w:tcPr>
          <w:p w14:paraId="7619B97D" w14:textId="77777777" w:rsidR="00D71556" w:rsidRDefault="00D71556" w:rsidP="002F71D9">
            <w:pPr>
              <w:pStyle w:val="yTableNAm"/>
              <w:keepNext/>
            </w:pPr>
            <w:r>
              <w:t>Online or portable hard drive</w:t>
            </w:r>
          </w:p>
        </w:tc>
        <w:tc>
          <w:tcPr>
            <w:tcW w:w="1922" w:type="dxa"/>
          </w:tcPr>
          <w:p w14:paraId="53EDE96B" w14:textId="77777777" w:rsidR="00D71556" w:rsidRDefault="00D71556" w:rsidP="002F71D9">
            <w:pPr>
              <w:pStyle w:val="yTableNAm"/>
              <w:keepNext/>
            </w:pPr>
            <w:r>
              <w:t>DLIS, SEG</w:t>
            </w:r>
            <w:r>
              <w:noBreakHyphen/>
              <w:t>Y or ASCII with complete header information</w:t>
            </w:r>
          </w:p>
        </w:tc>
      </w:tr>
      <w:tr w:rsidR="00D71556" w14:paraId="6FBE4BA8" w14:textId="77777777" w:rsidTr="008877A2">
        <w:tc>
          <w:tcPr>
            <w:tcW w:w="708" w:type="dxa"/>
          </w:tcPr>
          <w:p w14:paraId="22088B83" w14:textId="77777777" w:rsidR="00D71556" w:rsidRDefault="00D71556" w:rsidP="008877A2">
            <w:pPr>
              <w:pStyle w:val="yTableNAm"/>
              <w:jc w:val="center"/>
            </w:pPr>
            <w:r>
              <w:t>8.</w:t>
            </w:r>
          </w:p>
        </w:tc>
        <w:tc>
          <w:tcPr>
            <w:tcW w:w="2410" w:type="dxa"/>
          </w:tcPr>
          <w:p w14:paraId="3CDCED18" w14:textId="77777777" w:rsidR="00D71556" w:rsidRDefault="00D71556" w:rsidP="008877A2">
            <w:pPr>
              <w:pStyle w:val="yTableNAm"/>
            </w:pPr>
            <w:r>
              <w:t>Velocity survey displays</w:t>
            </w:r>
          </w:p>
        </w:tc>
        <w:tc>
          <w:tcPr>
            <w:tcW w:w="1843" w:type="dxa"/>
          </w:tcPr>
          <w:p w14:paraId="028076A8" w14:textId="77777777" w:rsidR="00D71556" w:rsidRDefault="00D71556" w:rsidP="008877A2">
            <w:pPr>
              <w:pStyle w:val="yTableNAm"/>
            </w:pPr>
            <w:r>
              <w:t>Online or portable hard drive</w:t>
            </w:r>
          </w:p>
        </w:tc>
        <w:tc>
          <w:tcPr>
            <w:tcW w:w="1922" w:type="dxa"/>
          </w:tcPr>
          <w:p w14:paraId="1554C2B5" w14:textId="77777777" w:rsidR="00D71556" w:rsidRDefault="00D71556" w:rsidP="008877A2">
            <w:pPr>
              <w:pStyle w:val="yTableNAm"/>
            </w:pPr>
            <w:r>
              <w:t>TIFF, JPEG or PDF</w:t>
            </w:r>
          </w:p>
        </w:tc>
      </w:tr>
      <w:tr w:rsidR="00D71556" w14:paraId="7B1FFBC2" w14:textId="77777777" w:rsidTr="008877A2">
        <w:tc>
          <w:tcPr>
            <w:tcW w:w="708" w:type="dxa"/>
          </w:tcPr>
          <w:p w14:paraId="72695BD2" w14:textId="77777777" w:rsidR="00D71556" w:rsidRDefault="00D71556" w:rsidP="008877A2">
            <w:pPr>
              <w:pStyle w:val="yTableNAm"/>
              <w:jc w:val="center"/>
            </w:pPr>
            <w:r>
              <w:t>9.</w:t>
            </w:r>
          </w:p>
        </w:tc>
        <w:tc>
          <w:tcPr>
            <w:tcW w:w="2410" w:type="dxa"/>
          </w:tcPr>
          <w:p w14:paraId="4EF487CA" w14:textId="77777777" w:rsidR="00D71556" w:rsidRDefault="00D71556" w:rsidP="008877A2">
            <w:pPr>
              <w:pStyle w:val="yTableNAm"/>
            </w:pPr>
            <w:r>
              <w:t>Interpretative log analysis</w:t>
            </w:r>
          </w:p>
        </w:tc>
        <w:tc>
          <w:tcPr>
            <w:tcW w:w="1843" w:type="dxa"/>
          </w:tcPr>
          <w:p w14:paraId="160A3E01" w14:textId="77777777" w:rsidR="00D71556" w:rsidRDefault="00D71556" w:rsidP="008877A2">
            <w:pPr>
              <w:pStyle w:val="yTableNAm"/>
            </w:pPr>
            <w:r>
              <w:t>Online or portable hard drive</w:t>
            </w:r>
          </w:p>
        </w:tc>
        <w:tc>
          <w:tcPr>
            <w:tcW w:w="1922" w:type="dxa"/>
          </w:tcPr>
          <w:p w14:paraId="21F97C3D" w14:textId="77777777" w:rsidR="00D71556" w:rsidRDefault="00D71556" w:rsidP="008877A2">
            <w:pPr>
              <w:pStyle w:val="yTableNAm"/>
            </w:pPr>
            <w:r>
              <w:t>DLIS, ASCII, LAS or XLSX with complete header information</w:t>
            </w:r>
          </w:p>
        </w:tc>
      </w:tr>
      <w:tr w:rsidR="00D71556" w14:paraId="71778EC7" w14:textId="77777777" w:rsidTr="008877A2">
        <w:tc>
          <w:tcPr>
            <w:tcW w:w="708" w:type="dxa"/>
          </w:tcPr>
          <w:p w14:paraId="150A4C3F" w14:textId="77777777" w:rsidR="00D71556" w:rsidRDefault="00D71556" w:rsidP="008877A2">
            <w:pPr>
              <w:pStyle w:val="yTableNAm"/>
              <w:jc w:val="center"/>
            </w:pPr>
            <w:r>
              <w:t>10.</w:t>
            </w:r>
          </w:p>
        </w:tc>
        <w:tc>
          <w:tcPr>
            <w:tcW w:w="2410" w:type="dxa"/>
          </w:tcPr>
          <w:p w14:paraId="471BCFA6" w14:textId="77777777" w:rsidR="00D71556" w:rsidRDefault="00D71556" w:rsidP="008877A2">
            <w:pPr>
              <w:pStyle w:val="yTableNAm"/>
            </w:pPr>
            <w:r>
              <w:t>Petrophysical, geochemical or other sample analyses</w:t>
            </w:r>
          </w:p>
        </w:tc>
        <w:tc>
          <w:tcPr>
            <w:tcW w:w="1843" w:type="dxa"/>
          </w:tcPr>
          <w:p w14:paraId="10F9E714" w14:textId="77777777" w:rsidR="00D71556" w:rsidRDefault="00D71556" w:rsidP="008877A2">
            <w:pPr>
              <w:pStyle w:val="yTableNAm"/>
            </w:pPr>
            <w:r>
              <w:t>Online or portable hard drive</w:t>
            </w:r>
          </w:p>
        </w:tc>
        <w:tc>
          <w:tcPr>
            <w:tcW w:w="1922" w:type="dxa"/>
          </w:tcPr>
          <w:p w14:paraId="5E22A096" w14:textId="77777777" w:rsidR="00D71556" w:rsidRDefault="00D71556" w:rsidP="008877A2">
            <w:pPr>
              <w:pStyle w:val="yTableNAm"/>
            </w:pPr>
            <w:r>
              <w:t>ASCII or XLSX with complete header information</w:t>
            </w:r>
          </w:p>
        </w:tc>
      </w:tr>
      <w:tr w:rsidR="00D71556" w14:paraId="2175A5E0" w14:textId="77777777" w:rsidTr="008877A2">
        <w:tc>
          <w:tcPr>
            <w:tcW w:w="708" w:type="dxa"/>
          </w:tcPr>
          <w:p w14:paraId="12AD64E7" w14:textId="77777777" w:rsidR="00D71556" w:rsidRDefault="00D71556" w:rsidP="008877A2">
            <w:pPr>
              <w:pStyle w:val="yTableNAm"/>
              <w:jc w:val="center"/>
            </w:pPr>
            <w:r>
              <w:t>11.</w:t>
            </w:r>
          </w:p>
        </w:tc>
        <w:tc>
          <w:tcPr>
            <w:tcW w:w="2410" w:type="dxa"/>
          </w:tcPr>
          <w:p w14:paraId="2104A818" w14:textId="77777777" w:rsidR="00D71556" w:rsidRDefault="00D71556" w:rsidP="008877A2">
            <w:pPr>
              <w:pStyle w:val="yTableNAm"/>
            </w:pPr>
            <w:r>
              <w:t>Composite well log</w:t>
            </w:r>
          </w:p>
        </w:tc>
        <w:tc>
          <w:tcPr>
            <w:tcW w:w="1843" w:type="dxa"/>
          </w:tcPr>
          <w:p w14:paraId="4AB160B5" w14:textId="77777777" w:rsidR="00D71556" w:rsidRDefault="00D71556" w:rsidP="008877A2">
            <w:pPr>
              <w:pStyle w:val="yTableNAm"/>
            </w:pPr>
            <w:r>
              <w:t>Online or portable hard drive</w:t>
            </w:r>
          </w:p>
        </w:tc>
        <w:tc>
          <w:tcPr>
            <w:tcW w:w="1922" w:type="dxa"/>
          </w:tcPr>
          <w:p w14:paraId="11D7DE3E" w14:textId="77777777" w:rsidR="00D71556" w:rsidRDefault="00D71556" w:rsidP="008877A2">
            <w:pPr>
              <w:pStyle w:val="yTableNAm"/>
            </w:pPr>
            <w:r>
              <w:t>TIFF, JPEG or PDF</w:t>
            </w:r>
          </w:p>
        </w:tc>
      </w:tr>
      <w:tr w:rsidR="00D71556" w14:paraId="45B151AA" w14:textId="77777777" w:rsidTr="008877A2">
        <w:tc>
          <w:tcPr>
            <w:tcW w:w="708" w:type="dxa"/>
            <w:tcBorders>
              <w:bottom w:val="single" w:sz="4" w:space="0" w:color="auto"/>
            </w:tcBorders>
          </w:tcPr>
          <w:p w14:paraId="39694270" w14:textId="77777777" w:rsidR="00D71556" w:rsidRDefault="00D71556" w:rsidP="008877A2">
            <w:pPr>
              <w:pStyle w:val="yTableNAm"/>
              <w:jc w:val="center"/>
            </w:pPr>
            <w:r>
              <w:t>12.</w:t>
            </w:r>
          </w:p>
        </w:tc>
        <w:tc>
          <w:tcPr>
            <w:tcW w:w="2410" w:type="dxa"/>
            <w:tcBorders>
              <w:bottom w:val="single" w:sz="4" w:space="0" w:color="auto"/>
            </w:tcBorders>
          </w:tcPr>
          <w:p w14:paraId="1626A825" w14:textId="77777777" w:rsidR="00D71556" w:rsidRDefault="00D71556" w:rsidP="008877A2">
            <w:pPr>
              <w:pStyle w:val="yTableNAm"/>
            </w:pPr>
            <w:r>
              <w:t>Photography of the core and sidewall core, in both natural and UV light</w:t>
            </w:r>
          </w:p>
        </w:tc>
        <w:tc>
          <w:tcPr>
            <w:tcW w:w="1843" w:type="dxa"/>
            <w:tcBorders>
              <w:bottom w:val="single" w:sz="4" w:space="0" w:color="auto"/>
            </w:tcBorders>
          </w:tcPr>
          <w:p w14:paraId="640D44AB" w14:textId="77777777" w:rsidR="00D71556" w:rsidRDefault="00D71556" w:rsidP="008877A2">
            <w:pPr>
              <w:pStyle w:val="yTableNAm"/>
            </w:pPr>
            <w:r>
              <w:t>Online or portable hard drive</w:t>
            </w:r>
          </w:p>
        </w:tc>
        <w:tc>
          <w:tcPr>
            <w:tcW w:w="1922" w:type="dxa"/>
            <w:tcBorders>
              <w:bottom w:val="single" w:sz="4" w:space="0" w:color="auto"/>
            </w:tcBorders>
          </w:tcPr>
          <w:p w14:paraId="6C103AEC" w14:textId="77777777" w:rsidR="00D71556" w:rsidRDefault="00D71556" w:rsidP="008877A2">
            <w:pPr>
              <w:pStyle w:val="yTableNAm"/>
            </w:pPr>
            <w:r>
              <w:t>JPEG, PNG or TIFF</w:t>
            </w:r>
          </w:p>
        </w:tc>
      </w:tr>
    </w:tbl>
    <w:p w14:paraId="3356262B" w14:textId="1E4FD2A7" w:rsidR="00D71556" w:rsidRPr="008877A2" w:rsidRDefault="00D71556" w:rsidP="00D71556">
      <w:pPr>
        <w:pStyle w:val="yFootnotesection"/>
      </w:pPr>
      <w:r w:rsidRPr="00E96B92">
        <w:tab/>
      </w:r>
      <w:r w:rsidRPr="00E96B92">
        <w:tab/>
        <w:t>[</w:t>
      </w:r>
      <w:r>
        <w:t>Schedule 8</w:t>
      </w:r>
      <w:r w:rsidRPr="00E96B92">
        <w:t xml:space="preserve"> </w:t>
      </w:r>
      <w:r>
        <w:t>insert</w:t>
      </w:r>
      <w:r w:rsidRPr="00E96B92">
        <w:t>ed: SL 2026/82 r. </w:t>
      </w:r>
      <w:r>
        <w:t>66</w:t>
      </w:r>
      <w:r w:rsidRPr="00E96B92">
        <w:t>.]</w:t>
      </w:r>
    </w:p>
    <w:p w14:paraId="3C772B95" w14:textId="77777777" w:rsidR="002E02CD" w:rsidRDefault="002E02CD">
      <w:pPr>
        <w:pStyle w:val="yScheduleHeading"/>
      </w:pPr>
      <w:bookmarkStart w:id="328" w:name="_Toc229990479"/>
      <w:bookmarkStart w:id="329" w:name="_Toc230006759"/>
      <w:bookmarkStart w:id="330" w:name="_Toc230009227"/>
      <w:bookmarkStart w:id="331" w:name="_Toc230272332"/>
      <w:bookmarkEnd w:id="322"/>
      <w:r>
        <w:rPr>
          <w:rStyle w:val="CharSchNo"/>
        </w:rPr>
        <w:lastRenderedPageBreak/>
        <w:t>Schedule 9</w:t>
      </w:r>
      <w:r>
        <w:rPr>
          <w:rStyle w:val="CharSDivNo"/>
        </w:rPr>
        <w:t> </w:t>
      </w:r>
      <w:r>
        <w:t>—</w:t>
      </w:r>
      <w:r>
        <w:rPr>
          <w:rStyle w:val="CharSDivText"/>
        </w:rPr>
        <w:t> </w:t>
      </w:r>
      <w:r>
        <w:rPr>
          <w:rStyle w:val="CharSchText"/>
        </w:rPr>
        <w:t>Well completion report</w:t>
      </w:r>
      <w:bookmarkEnd w:id="328"/>
      <w:bookmarkEnd w:id="329"/>
      <w:bookmarkEnd w:id="330"/>
      <w:bookmarkEnd w:id="331"/>
    </w:p>
    <w:p w14:paraId="42CFCEB1" w14:textId="77777777" w:rsidR="002E02CD" w:rsidRDefault="002E02CD">
      <w:pPr>
        <w:pStyle w:val="yShoulderClause"/>
        <w:spacing w:after="120"/>
      </w:pPr>
      <w:r>
        <w:t>[r. 74(1)]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rsidR="00444A56" w14:paraId="58A1311B" w14:textId="77777777">
        <w:trPr>
          <w:tblHeader/>
        </w:trPr>
        <w:tc>
          <w:tcPr>
            <w:tcW w:w="709" w:type="dxa"/>
            <w:tcBorders>
              <w:top w:val="single" w:sz="4" w:space="0" w:color="auto"/>
              <w:bottom w:val="single" w:sz="4" w:space="0" w:color="auto"/>
            </w:tcBorders>
          </w:tcPr>
          <w:p w14:paraId="393934CB" w14:textId="77777777" w:rsidR="002E02CD" w:rsidRDefault="002E02CD">
            <w:pPr>
              <w:pStyle w:val="yTableNAm"/>
              <w:jc w:val="center"/>
              <w:rPr>
                <w:b/>
                <w:bCs/>
              </w:rPr>
            </w:pPr>
            <w:r>
              <w:rPr>
                <w:b/>
                <w:bCs/>
              </w:rPr>
              <w:t>Item</w:t>
            </w:r>
          </w:p>
        </w:tc>
        <w:tc>
          <w:tcPr>
            <w:tcW w:w="6162" w:type="dxa"/>
            <w:tcBorders>
              <w:top w:val="single" w:sz="4" w:space="0" w:color="auto"/>
              <w:bottom w:val="single" w:sz="4" w:space="0" w:color="auto"/>
            </w:tcBorders>
          </w:tcPr>
          <w:p w14:paraId="62AB1713" w14:textId="77777777" w:rsidR="002E02CD" w:rsidRDefault="002E02CD">
            <w:pPr>
              <w:pStyle w:val="yTableNAm"/>
              <w:jc w:val="center"/>
              <w:rPr>
                <w:b/>
                <w:bCs/>
              </w:rPr>
            </w:pPr>
            <w:r>
              <w:rPr>
                <w:b/>
                <w:bCs/>
              </w:rPr>
              <w:t>Description of information</w:t>
            </w:r>
          </w:p>
        </w:tc>
      </w:tr>
      <w:tr w:rsidR="00444A56" w14:paraId="345CD005" w14:textId="77777777">
        <w:tc>
          <w:tcPr>
            <w:tcW w:w="709" w:type="dxa"/>
            <w:tcBorders>
              <w:top w:val="single" w:sz="4" w:space="0" w:color="auto"/>
            </w:tcBorders>
          </w:tcPr>
          <w:p w14:paraId="3AE5C6A7" w14:textId="77777777" w:rsidR="002E02CD" w:rsidRDefault="002E02CD">
            <w:pPr>
              <w:pStyle w:val="yTableNAm"/>
              <w:jc w:val="center"/>
              <w:rPr>
                <w:bCs/>
              </w:rPr>
            </w:pPr>
            <w:r>
              <w:rPr>
                <w:bCs/>
              </w:rPr>
              <w:t>1.</w:t>
            </w:r>
          </w:p>
        </w:tc>
        <w:tc>
          <w:tcPr>
            <w:tcW w:w="6162" w:type="dxa"/>
            <w:tcBorders>
              <w:top w:val="single" w:sz="4" w:space="0" w:color="auto"/>
            </w:tcBorders>
          </w:tcPr>
          <w:p w14:paraId="1C02D973" w14:textId="77777777" w:rsidR="002E02CD" w:rsidRDefault="002E02CD">
            <w:pPr>
              <w:pStyle w:val="yTableNAm"/>
            </w:pPr>
            <w:r>
              <w:t>The name and number of the well.</w:t>
            </w:r>
          </w:p>
        </w:tc>
      </w:tr>
      <w:tr w:rsidR="00444A56" w14:paraId="28B008B5" w14:textId="77777777">
        <w:tc>
          <w:tcPr>
            <w:tcW w:w="709" w:type="dxa"/>
          </w:tcPr>
          <w:p w14:paraId="67A50EFB" w14:textId="77777777" w:rsidR="002E02CD" w:rsidRDefault="002E02CD">
            <w:pPr>
              <w:pStyle w:val="yTableNAm"/>
              <w:jc w:val="center"/>
              <w:rPr>
                <w:bCs/>
              </w:rPr>
            </w:pPr>
            <w:r>
              <w:rPr>
                <w:bCs/>
              </w:rPr>
              <w:t>2.</w:t>
            </w:r>
          </w:p>
        </w:tc>
        <w:tc>
          <w:tcPr>
            <w:tcW w:w="6162" w:type="dxa"/>
          </w:tcPr>
          <w:p w14:paraId="423C91BE" w14:textId="05970D02" w:rsidR="002E02CD" w:rsidRDefault="002E02CD">
            <w:pPr>
              <w:pStyle w:val="yTableNAm"/>
              <w:rPr>
                <w:rStyle w:val="DraftersNotes"/>
                <w:b w:val="0"/>
                <w:i w:val="0"/>
                <w:sz w:val="22"/>
              </w:rPr>
            </w:pPr>
            <w:r>
              <w:t>The Authorisation For Expenditure (AFE) cost</w:t>
            </w:r>
            <w:r w:rsidR="00463FD2">
              <w:rPr>
                <w:szCs w:val="22"/>
              </w:rPr>
              <w:t xml:space="preserve"> and the final cost</w:t>
            </w:r>
            <w:r>
              <w:t xml:space="preserve"> of the well.</w:t>
            </w:r>
          </w:p>
        </w:tc>
      </w:tr>
      <w:tr w:rsidR="00444A56" w14:paraId="65D5DAD7" w14:textId="77777777">
        <w:tc>
          <w:tcPr>
            <w:tcW w:w="709" w:type="dxa"/>
          </w:tcPr>
          <w:p w14:paraId="044AC3B3" w14:textId="77777777" w:rsidR="002E02CD" w:rsidRDefault="002E02CD">
            <w:pPr>
              <w:pStyle w:val="yTableNAm"/>
              <w:jc w:val="center"/>
              <w:rPr>
                <w:bCs/>
              </w:rPr>
            </w:pPr>
            <w:r>
              <w:rPr>
                <w:bCs/>
              </w:rPr>
              <w:t>3.</w:t>
            </w:r>
          </w:p>
        </w:tc>
        <w:tc>
          <w:tcPr>
            <w:tcW w:w="6162" w:type="dxa"/>
          </w:tcPr>
          <w:p w14:paraId="4342697E" w14:textId="77777777" w:rsidR="002E02CD" w:rsidRDefault="002E02CD">
            <w:pPr>
              <w:pStyle w:val="yTableNAm"/>
              <w:rPr>
                <w:rStyle w:val="DraftersNotes"/>
                <w:b w:val="0"/>
                <w:i w:val="0"/>
                <w:sz w:val="22"/>
              </w:rPr>
            </w:pPr>
            <w:r>
              <w:t>The name of the instrument holder.</w:t>
            </w:r>
          </w:p>
        </w:tc>
      </w:tr>
      <w:tr w:rsidR="00444A56" w14:paraId="6A48270D" w14:textId="77777777">
        <w:tc>
          <w:tcPr>
            <w:tcW w:w="709" w:type="dxa"/>
          </w:tcPr>
          <w:p w14:paraId="583962AA" w14:textId="77777777" w:rsidR="002E02CD" w:rsidRDefault="002E02CD">
            <w:pPr>
              <w:pStyle w:val="yTableNAm"/>
              <w:jc w:val="center"/>
              <w:rPr>
                <w:bCs/>
              </w:rPr>
            </w:pPr>
            <w:r>
              <w:rPr>
                <w:bCs/>
              </w:rPr>
              <w:t>4.</w:t>
            </w:r>
          </w:p>
        </w:tc>
        <w:tc>
          <w:tcPr>
            <w:tcW w:w="6162" w:type="dxa"/>
          </w:tcPr>
          <w:p w14:paraId="2C8AF790" w14:textId="77777777" w:rsidR="002E02CD" w:rsidRDefault="002E02CD">
            <w:pPr>
              <w:pStyle w:val="yTableNAm"/>
            </w:pPr>
            <w:r>
              <w:t>The name of the instrument area in which the well is located.</w:t>
            </w:r>
          </w:p>
        </w:tc>
      </w:tr>
      <w:tr w:rsidR="00444A56" w14:paraId="2C88BBC3" w14:textId="77777777">
        <w:tc>
          <w:tcPr>
            <w:tcW w:w="709" w:type="dxa"/>
          </w:tcPr>
          <w:p w14:paraId="6D0F1275" w14:textId="77777777" w:rsidR="002E02CD" w:rsidRDefault="002E02CD">
            <w:pPr>
              <w:pStyle w:val="yTableNAm"/>
              <w:jc w:val="center"/>
              <w:rPr>
                <w:bCs/>
              </w:rPr>
            </w:pPr>
            <w:r>
              <w:rPr>
                <w:bCs/>
              </w:rPr>
              <w:t>5.</w:t>
            </w:r>
          </w:p>
        </w:tc>
        <w:tc>
          <w:tcPr>
            <w:tcW w:w="6162" w:type="dxa"/>
          </w:tcPr>
          <w:p w14:paraId="7644128E" w14:textId="77777777" w:rsidR="002E02CD" w:rsidRDefault="002E02CD">
            <w:pPr>
              <w:pStyle w:val="yTableNAm"/>
            </w:pPr>
            <w:r>
              <w:t>The purpose of the well activity (for example, development, appraisal, exploration, stratigraphy or geothermal energy recovery).</w:t>
            </w:r>
          </w:p>
        </w:tc>
      </w:tr>
      <w:tr w:rsidR="00444A56" w14:paraId="1EDF72D3" w14:textId="77777777">
        <w:tc>
          <w:tcPr>
            <w:tcW w:w="709" w:type="dxa"/>
          </w:tcPr>
          <w:p w14:paraId="1497EA28" w14:textId="77777777" w:rsidR="002E02CD" w:rsidRDefault="002E02CD">
            <w:pPr>
              <w:pStyle w:val="yTableNAm"/>
              <w:jc w:val="center"/>
              <w:rPr>
                <w:bCs/>
              </w:rPr>
            </w:pPr>
            <w:r>
              <w:rPr>
                <w:bCs/>
              </w:rPr>
              <w:t>6.</w:t>
            </w:r>
          </w:p>
        </w:tc>
        <w:tc>
          <w:tcPr>
            <w:tcW w:w="6162" w:type="dxa"/>
          </w:tcPr>
          <w:p w14:paraId="22FEAA7E" w14:textId="1F30D1EB" w:rsidR="002E02CD" w:rsidRDefault="002E02CD">
            <w:pPr>
              <w:pStyle w:val="yTableNAm"/>
            </w:pPr>
            <w:r>
              <w:t>The status of the well (for example, producing,</w:t>
            </w:r>
            <w:r w:rsidR="00463FD2">
              <w:rPr>
                <w:szCs w:val="22"/>
              </w:rPr>
              <w:t xml:space="preserve"> injecting,</w:t>
            </w:r>
            <w:r>
              <w:t xml:space="preserve"> suspended or decommissioned).</w:t>
            </w:r>
          </w:p>
        </w:tc>
      </w:tr>
      <w:tr w:rsidR="00444A56" w14:paraId="1B5880BB" w14:textId="77777777">
        <w:tc>
          <w:tcPr>
            <w:tcW w:w="709" w:type="dxa"/>
          </w:tcPr>
          <w:p w14:paraId="7D44D454" w14:textId="77777777" w:rsidR="002E02CD" w:rsidRDefault="002E02CD">
            <w:pPr>
              <w:pStyle w:val="yTableNAm"/>
              <w:jc w:val="center"/>
              <w:rPr>
                <w:bCs/>
              </w:rPr>
            </w:pPr>
            <w:r>
              <w:rPr>
                <w:bCs/>
              </w:rPr>
              <w:t>7.</w:t>
            </w:r>
          </w:p>
        </w:tc>
        <w:tc>
          <w:tcPr>
            <w:tcW w:w="6162" w:type="dxa"/>
          </w:tcPr>
          <w:p w14:paraId="549285E3" w14:textId="77777777" w:rsidR="002E02CD" w:rsidRDefault="002E02CD">
            <w:pPr>
              <w:pStyle w:val="yTableNAm"/>
            </w:pPr>
            <w:r>
              <w:t xml:space="preserve">The location of the well, in the form of — </w:t>
            </w:r>
          </w:p>
          <w:p w14:paraId="14273A8C" w14:textId="3174AFD6" w:rsidR="002E02CD" w:rsidRDefault="002E02CD">
            <w:pPr>
              <w:pStyle w:val="yTableNAm"/>
              <w:tabs>
                <w:tab w:val="clear" w:pos="567"/>
                <w:tab w:val="left" w:pos="601"/>
              </w:tabs>
              <w:ind w:left="601" w:hanging="468"/>
              <w:rPr>
                <w:rStyle w:val="DraftersNotes"/>
                <w:b w:val="0"/>
                <w:i w:val="0"/>
                <w:sz w:val="22"/>
              </w:rPr>
            </w:pPr>
            <w:r>
              <w:t>(a)</w:t>
            </w:r>
            <w:r>
              <w:tab/>
              <w:t>the</w:t>
            </w:r>
            <w:r w:rsidR="005D349B">
              <w:rPr>
                <w:szCs w:val="22"/>
              </w:rPr>
              <w:t xml:space="preserve"> geodetic datum,</w:t>
            </w:r>
            <w:r>
              <w:t xml:space="preserve"> elevation, latitude and longitude of the well; and</w:t>
            </w:r>
          </w:p>
          <w:p w14:paraId="3FFDC19C" w14:textId="77777777" w:rsidR="002E02CD" w:rsidRDefault="002E02CD">
            <w:pPr>
              <w:pStyle w:val="yTableNAm"/>
              <w:tabs>
                <w:tab w:val="clear" w:pos="567"/>
                <w:tab w:val="left" w:pos="601"/>
              </w:tabs>
              <w:ind w:left="601" w:hanging="468"/>
            </w:pPr>
            <w:r>
              <w:t>(b)</w:t>
            </w:r>
            <w:r>
              <w:tab/>
              <w:t>the basin and sub</w:t>
            </w:r>
            <w:r>
              <w:noBreakHyphen/>
              <w:t>basin (if applicable) in which the well is located; and</w:t>
            </w:r>
          </w:p>
          <w:p w14:paraId="04F952B8" w14:textId="77777777" w:rsidR="002E02CD" w:rsidRDefault="002E02CD">
            <w:pPr>
              <w:pStyle w:val="yTableNAm"/>
              <w:tabs>
                <w:tab w:val="clear" w:pos="567"/>
                <w:tab w:val="left" w:pos="601"/>
              </w:tabs>
              <w:ind w:left="601" w:hanging="468"/>
            </w:pPr>
            <w:r>
              <w:t>(c)</w:t>
            </w:r>
            <w:r>
              <w:tab/>
              <w:t>the map sheet name and graticular block number; and</w:t>
            </w:r>
          </w:p>
          <w:p w14:paraId="6BE71689" w14:textId="77777777" w:rsidR="002E02CD" w:rsidRDefault="002E02CD">
            <w:pPr>
              <w:pStyle w:val="yTableNAm"/>
              <w:tabs>
                <w:tab w:val="clear" w:pos="567"/>
                <w:tab w:val="left" w:pos="601"/>
              </w:tabs>
              <w:ind w:left="601" w:hanging="468"/>
            </w:pPr>
            <w:r>
              <w:t>(d)</w:t>
            </w:r>
            <w:r>
              <w:tab/>
              <w:t>the seismic line location and shotpoint number or other geophysical location identifier (for example, gravity survey station).</w:t>
            </w:r>
          </w:p>
        </w:tc>
      </w:tr>
      <w:tr w:rsidR="00444A56" w14:paraId="339B6472" w14:textId="77777777">
        <w:tc>
          <w:tcPr>
            <w:tcW w:w="709" w:type="dxa"/>
          </w:tcPr>
          <w:p w14:paraId="2D4F3C42" w14:textId="77777777" w:rsidR="002E02CD" w:rsidRDefault="002E02CD">
            <w:pPr>
              <w:pStyle w:val="yTableNAm"/>
              <w:jc w:val="center"/>
              <w:rPr>
                <w:bCs/>
              </w:rPr>
            </w:pPr>
            <w:r>
              <w:rPr>
                <w:bCs/>
              </w:rPr>
              <w:t>8.</w:t>
            </w:r>
          </w:p>
        </w:tc>
        <w:tc>
          <w:tcPr>
            <w:tcW w:w="6162" w:type="dxa"/>
          </w:tcPr>
          <w:p w14:paraId="53C77DE7" w14:textId="77777777" w:rsidR="002E02CD" w:rsidRDefault="002E02CD">
            <w:pPr>
              <w:pStyle w:val="yTableNAm"/>
            </w:pPr>
            <w:r>
              <w:t xml:space="preserve">The results of a check survey of the location of — </w:t>
            </w:r>
          </w:p>
          <w:p w14:paraId="2735DD2A" w14:textId="77777777" w:rsidR="002E02CD" w:rsidRDefault="002E02CD">
            <w:pPr>
              <w:pStyle w:val="yTableNAm"/>
              <w:tabs>
                <w:tab w:val="clear" w:pos="567"/>
                <w:tab w:val="left" w:pos="601"/>
              </w:tabs>
              <w:ind w:left="601" w:hanging="468"/>
            </w:pPr>
            <w:r>
              <w:t>(a)</w:t>
            </w:r>
            <w:r>
              <w:tab/>
              <w:t>for a subsea well — the well</w:t>
            </w:r>
            <w:r>
              <w:noBreakHyphen/>
              <w:t>head; and</w:t>
            </w:r>
          </w:p>
          <w:p w14:paraId="58724A5B" w14:textId="77777777" w:rsidR="002E02CD" w:rsidRDefault="002E02CD">
            <w:pPr>
              <w:pStyle w:val="yTableNAm"/>
              <w:tabs>
                <w:tab w:val="clear" w:pos="567"/>
                <w:tab w:val="left" w:pos="601"/>
              </w:tabs>
              <w:ind w:left="601" w:hanging="468"/>
            </w:pPr>
            <w:r>
              <w:t>(b)</w:t>
            </w:r>
            <w:r>
              <w:tab/>
              <w:t>in any other case — the top of the casing supporting the blow</w:t>
            </w:r>
            <w:r>
              <w:noBreakHyphen/>
              <w:t>out preventer.</w:t>
            </w:r>
          </w:p>
        </w:tc>
      </w:tr>
      <w:tr w:rsidR="005D349B" w14:paraId="0D7FF3FE" w14:textId="77777777">
        <w:tc>
          <w:tcPr>
            <w:tcW w:w="709" w:type="dxa"/>
          </w:tcPr>
          <w:p w14:paraId="7E5B4611" w14:textId="4B45D2D9" w:rsidR="005D349B" w:rsidRDefault="005D349B" w:rsidP="002F71D9">
            <w:pPr>
              <w:pStyle w:val="yTableNAm"/>
              <w:keepNext/>
              <w:jc w:val="center"/>
              <w:rPr>
                <w:bCs/>
              </w:rPr>
            </w:pPr>
            <w:r>
              <w:lastRenderedPageBreak/>
              <w:t>9.</w:t>
            </w:r>
          </w:p>
        </w:tc>
        <w:tc>
          <w:tcPr>
            <w:tcW w:w="6162" w:type="dxa"/>
          </w:tcPr>
          <w:p w14:paraId="50B69FD4" w14:textId="77777777" w:rsidR="005D349B" w:rsidRDefault="005D349B" w:rsidP="002F71D9">
            <w:pPr>
              <w:pStyle w:val="yTableNAm"/>
              <w:keepNext/>
            </w:pPr>
            <w:r>
              <w:t xml:space="preserve">Either — </w:t>
            </w:r>
          </w:p>
          <w:p w14:paraId="091E6F6C" w14:textId="77777777" w:rsidR="005D349B" w:rsidRDefault="005D349B" w:rsidP="002F71D9">
            <w:pPr>
              <w:pStyle w:val="yTableNAm"/>
              <w:keepNext/>
            </w:pPr>
            <w:r>
              <w:t>(a)</w:t>
            </w:r>
            <w:r>
              <w:tab/>
              <w:t>the spud date; or</w:t>
            </w:r>
          </w:p>
          <w:p w14:paraId="0E9BE3D4" w14:textId="6FA528D2" w:rsidR="005D349B" w:rsidRDefault="005D349B" w:rsidP="002F71D9">
            <w:pPr>
              <w:pStyle w:val="yTableNAm"/>
              <w:keepNext/>
            </w:pPr>
            <w:r>
              <w:t>(b)</w:t>
            </w:r>
            <w:r>
              <w:tab/>
              <w:t>if the well is a sidetrack — the kick</w:t>
            </w:r>
            <w:r>
              <w:noBreakHyphen/>
              <w:t>off date.</w:t>
            </w:r>
          </w:p>
        </w:tc>
      </w:tr>
      <w:tr w:rsidR="005D349B" w14:paraId="1FE40857" w14:textId="77777777">
        <w:tc>
          <w:tcPr>
            <w:tcW w:w="709" w:type="dxa"/>
          </w:tcPr>
          <w:p w14:paraId="0F9C73A7" w14:textId="77777777" w:rsidR="005D349B" w:rsidRDefault="005D349B" w:rsidP="005D349B">
            <w:pPr>
              <w:pStyle w:val="yTableNAm"/>
              <w:jc w:val="center"/>
              <w:rPr>
                <w:bCs/>
              </w:rPr>
            </w:pPr>
            <w:r>
              <w:rPr>
                <w:bCs/>
              </w:rPr>
              <w:t>10.</w:t>
            </w:r>
          </w:p>
        </w:tc>
        <w:tc>
          <w:tcPr>
            <w:tcW w:w="6162" w:type="dxa"/>
          </w:tcPr>
          <w:p w14:paraId="000D78E8" w14:textId="77777777" w:rsidR="005D349B" w:rsidRDefault="005D349B" w:rsidP="005D349B">
            <w:pPr>
              <w:pStyle w:val="yTableNAm"/>
            </w:pPr>
            <w:r>
              <w:t>The rig release date.</w:t>
            </w:r>
          </w:p>
        </w:tc>
      </w:tr>
      <w:tr w:rsidR="005D349B" w14:paraId="725F3EC6" w14:textId="77777777">
        <w:tc>
          <w:tcPr>
            <w:tcW w:w="709" w:type="dxa"/>
          </w:tcPr>
          <w:p w14:paraId="0A20C3F5" w14:textId="77777777" w:rsidR="005D349B" w:rsidRDefault="005D349B" w:rsidP="005D349B">
            <w:pPr>
              <w:pStyle w:val="yTableNAm"/>
              <w:jc w:val="center"/>
              <w:rPr>
                <w:bCs/>
              </w:rPr>
            </w:pPr>
            <w:r>
              <w:rPr>
                <w:bCs/>
              </w:rPr>
              <w:t>11.</w:t>
            </w:r>
          </w:p>
        </w:tc>
        <w:tc>
          <w:tcPr>
            <w:tcW w:w="6162" w:type="dxa"/>
          </w:tcPr>
          <w:p w14:paraId="260A40A8" w14:textId="2FF39FE7" w:rsidR="005D349B" w:rsidRDefault="005D349B" w:rsidP="005D349B">
            <w:pPr>
              <w:pStyle w:val="yTableNAm"/>
            </w:pPr>
            <w:r>
              <w:t xml:space="preserve">What is being used as the depth reference for the well (for example, the </w:t>
            </w:r>
            <w:r w:rsidR="00EF0FAA">
              <w:rPr>
                <w:szCs w:val="22"/>
              </w:rPr>
              <w:t>rotary table</w:t>
            </w:r>
            <w:r>
              <w:t xml:space="preserve"> or the rig floor).</w:t>
            </w:r>
          </w:p>
        </w:tc>
      </w:tr>
      <w:tr w:rsidR="005D349B" w14:paraId="7B08BFCB" w14:textId="77777777">
        <w:tc>
          <w:tcPr>
            <w:tcW w:w="709" w:type="dxa"/>
          </w:tcPr>
          <w:p w14:paraId="4AF838A7" w14:textId="77777777" w:rsidR="005D349B" w:rsidRDefault="005D349B" w:rsidP="005D349B">
            <w:pPr>
              <w:pStyle w:val="yTableNAm"/>
              <w:jc w:val="center"/>
              <w:rPr>
                <w:bCs/>
              </w:rPr>
            </w:pPr>
            <w:r>
              <w:rPr>
                <w:bCs/>
              </w:rPr>
              <w:t>12.</w:t>
            </w:r>
          </w:p>
        </w:tc>
        <w:tc>
          <w:tcPr>
            <w:tcW w:w="6162" w:type="dxa"/>
          </w:tcPr>
          <w:p w14:paraId="2FA228EC" w14:textId="77777777" w:rsidR="005D349B" w:rsidRDefault="005D349B" w:rsidP="005D349B">
            <w:pPr>
              <w:pStyle w:val="yTableNAm"/>
            </w:pPr>
            <w:r>
              <w:t>The height of the depth reference above sea level or the Australian Height Datum.</w:t>
            </w:r>
          </w:p>
        </w:tc>
      </w:tr>
      <w:tr w:rsidR="005D349B" w14:paraId="6714A1F3" w14:textId="77777777">
        <w:tc>
          <w:tcPr>
            <w:tcW w:w="709" w:type="dxa"/>
          </w:tcPr>
          <w:p w14:paraId="19B2DBB0" w14:textId="77777777" w:rsidR="005D349B" w:rsidRDefault="005D349B" w:rsidP="005D349B">
            <w:pPr>
              <w:pStyle w:val="yTableNAm"/>
              <w:jc w:val="center"/>
              <w:rPr>
                <w:bCs/>
              </w:rPr>
            </w:pPr>
            <w:r>
              <w:rPr>
                <w:bCs/>
              </w:rPr>
              <w:t>13.</w:t>
            </w:r>
          </w:p>
        </w:tc>
        <w:tc>
          <w:tcPr>
            <w:tcW w:w="6162" w:type="dxa"/>
          </w:tcPr>
          <w:p w14:paraId="7DA2BC09" w14:textId="77777777" w:rsidR="005D349B" w:rsidRDefault="005D349B" w:rsidP="005D349B">
            <w:pPr>
              <w:pStyle w:val="yTableNAm"/>
            </w:pPr>
            <w:r>
              <w:t>The water depth or ground depth at the well.</w:t>
            </w:r>
          </w:p>
        </w:tc>
      </w:tr>
      <w:tr w:rsidR="005D349B" w14:paraId="6E93456E" w14:textId="77777777">
        <w:tc>
          <w:tcPr>
            <w:tcW w:w="709" w:type="dxa"/>
          </w:tcPr>
          <w:p w14:paraId="1D95CAB6" w14:textId="77777777" w:rsidR="005D349B" w:rsidRDefault="005D349B" w:rsidP="005D349B">
            <w:pPr>
              <w:pStyle w:val="yTableNAm"/>
              <w:jc w:val="center"/>
              <w:rPr>
                <w:bCs/>
              </w:rPr>
            </w:pPr>
            <w:r>
              <w:rPr>
                <w:bCs/>
              </w:rPr>
              <w:t>14.</w:t>
            </w:r>
          </w:p>
        </w:tc>
        <w:tc>
          <w:tcPr>
            <w:tcW w:w="6162" w:type="dxa"/>
          </w:tcPr>
          <w:p w14:paraId="168E5D05" w14:textId="77777777" w:rsidR="005D349B" w:rsidRDefault="005D349B" w:rsidP="005D349B">
            <w:pPr>
              <w:pStyle w:val="yTableNAm"/>
            </w:pPr>
            <w:r>
              <w:t>The measured depth of the well.</w:t>
            </w:r>
          </w:p>
        </w:tc>
      </w:tr>
      <w:tr w:rsidR="005D349B" w14:paraId="4E5739CD" w14:textId="77777777">
        <w:tc>
          <w:tcPr>
            <w:tcW w:w="709" w:type="dxa"/>
          </w:tcPr>
          <w:p w14:paraId="22DB8B24" w14:textId="77777777" w:rsidR="005D349B" w:rsidRDefault="005D349B" w:rsidP="005D349B">
            <w:pPr>
              <w:pStyle w:val="yTableNAm"/>
              <w:jc w:val="center"/>
              <w:rPr>
                <w:bCs/>
              </w:rPr>
            </w:pPr>
            <w:r>
              <w:rPr>
                <w:bCs/>
              </w:rPr>
              <w:t>15.</w:t>
            </w:r>
          </w:p>
        </w:tc>
        <w:tc>
          <w:tcPr>
            <w:tcW w:w="6162" w:type="dxa"/>
          </w:tcPr>
          <w:p w14:paraId="5B75B96C" w14:textId="77777777" w:rsidR="005D349B" w:rsidRDefault="005D349B" w:rsidP="005D349B">
            <w:pPr>
              <w:pStyle w:val="yTableNAm"/>
            </w:pPr>
            <w:r>
              <w:t>The true vertical depth of the well.</w:t>
            </w:r>
          </w:p>
        </w:tc>
      </w:tr>
      <w:tr w:rsidR="005D349B" w14:paraId="580B6E6A" w14:textId="77777777">
        <w:tc>
          <w:tcPr>
            <w:tcW w:w="709" w:type="dxa"/>
          </w:tcPr>
          <w:p w14:paraId="035157F3" w14:textId="77777777" w:rsidR="005D349B" w:rsidRDefault="005D349B" w:rsidP="005D349B">
            <w:pPr>
              <w:pStyle w:val="yTableNAm"/>
              <w:jc w:val="center"/>
              <w:rPr>
                <w:bCs/>
              </w:rPr>
            </w:pPr>
            <w:r>
              <w:rPr>
                <w:bCs/>
              </w:rPr>
              <w:t>16.</w:t>
            </w:r>
          </w:p>
        </w:tc>
        <w:tc>
          <w:tcPr>
            <w:tcW w:w="6162" w:type="dxa"/>
          </w:tcPr>
          <w:p w14:paraId="62A7BD06" w14:textId="77777777" w:rsidR="005D349B" w:rsidRDefault="005D349B" w:rsidP="005D349B">
            <w:pPr>
              <w:pStyle w:val="yTableNAm"/>
            </w:pPr>
            <w:r>
              <w:t>The measured depth and true vertical depth of marker horizons or formation tops.</w:t>
            </w:r>
          </w:p>
        </w:tc>
      </w:tr>
      <w:tr w:rsidR="005D349B" w14:paraId="6F78BBBA" w14:textId="77777777">
        <w:tc>
          <w:tcPr>
            <w:tcW w:w="709" w:type="dxa"/>
          </w:tcPr>
          <w:p w14:paraId="4997C42E" w14:textId="77777777" w:rsidR="005D349B" w:rsidRDefault="005D349B" w:rsidP="005D349B">
            <w:pPr>
              <w:pStyle w:val="yTableNAm"/>
              <w:jc w:val="center"/>
              <w:rPr>
                <w:bCs/>
              </w:rPr>
            </w:pPr>
            <w:r>
              <w:rPr>
                <w:bCs/>
              </w:rPr>
              <w:t>17.</w:t>
            </w:r>
          </w:p>
        </w:tc>
        <w:tc>
          <w:tcPr>
            <w:tcW w:w="6162" w:type="dxa"/>
          </w:tcPr>
          <w:p w14:paraId="5E4DF339" w14:textId="14A2D639" w:rsidR="005D349B" w:rsidRDefault="005D349B" w:rsidP="005D349B">
            <w:pPr>
              <w:pStyle w:val="yTableNAm"/>
            </w:pPr>
            <w:r>
              <w:t xml:space="preserve">If applicable, the coordinates and true vertical depth of the intersection of the well with the underground formation </w:t>
            </w:r>
            <w:r w:rsidR="00900106">
              <w:rPr>
                <w:szCs w:val="22"/>
              </w:rPr>
              <w:t>horizon or the storage formation.</w:t>
            </w:r>
          </w:p>
        </w:tc>
      </w:tr>
      <w:tr w:rsidR="00900106" w14:paraId="42302B78" w14:textId="77777777">
        <w:tc>
          <w:tcPr>
            <w:tcW w:w="709" w:type="dxa"/>
          </w:tcPr>
          <w:p w14:paraId="652AD1DC" w14:textId="5996432B" w:rsidR="00900106" w:rsidRDefault="00900106" w:rsidP="00900106">
            <w:pPr>
              <w:pStyle w:val="yTableNAm"/>
              <w:jc w:val="center"/>
              <w:rPr>
                <w:bCs/>
              </w:rPr>
            </w:pPr>
            <w:r>
              <w:t>18.</w:t>
            </w:r>
          </w:p>
        </w:tc>
        <w:tc>
          <w:tcPr>
            <w:tcW w:w="6162" w:type="dxa"/>
          </w:tcPr>
          <w:p w14:paraId="36C1C1AF" w14:textId="749BBB7C" w:rsidR="00900106" w:rsidRDefault="00900106" w:rsidP="00900106">
            <w:pPr>
              <w:pStyle w:val="yTableNAm"/>
            </w:pPr>
            <w:r>
              <w:rPr>
                <w:szCs w:val="22"/>
              </w:rPr>
              <w:t>If applicable, the depth of perforation in the resources pool, the geothermal resources area or the storage formation.</w:t>
            </w:r>
          </w:p>
        </w:tc>
      </w:tr>
      <w:tr w:rsidR="00900106" w14:paraId="307D5905" w14:textId="77777777">
        <w:tc>
          <w:tcPr>
            <w:tcW w:w="709" w:type="dxa"/>
          </w:tcPr>
          <w:p w14:paraId="7AA03B7A" w14:textId="77777777" w:rsidR="00900106" w:rsidRDefault="00900106" w:rsidP="00900106">
            <w:pPr>
              <w:pStyle w:val="yTableNAm"/>
              <w:jc w:val="center"/>
              <w:rPr>
                <w:bCs/>
              </w:rPr>
            </w:pPr>
            <w:r>
              <w:rPr>
                <w:bCs/>
              </w:rPr>
              <w:t>19.</w:t>
            </w:r>
          </w:p>
        </w:tc>
        <w:tc>
          <w:tcPr>
            <w:tcW w:w="6162" w:type="dxa"/>
          </w:tcPr>
          <w:p w14:paraId="7016A9CF" w14:textId="77777777" w:rsidR="00900106" w:rsidRDefault="00900106" w:rsidP="00900106">
            <w:pPr>
              <w:pStyle w:val="yTableNAm"/>
            </w:pPr>
            <w:r>
              <w:t>The date on which the total depth was reached.</w:t>
            </w:r>
          </w:p>
        </w:tc>
      </w:tr>
      <w:tr w:rsidR="00900106" w14:paraId="3BC38276" w14:textId="77777777">
        <w:tc>
          <w:tcPr>
            <w:tcW w:w="709" w:type="dxa"/>
          </w:tcPr>
          <w:p w14:paraId="53CCE12B" w14:textId="77777777" w:rsidR="00900106" w:rsidRDefault="00900106" w:rsidP="00900106">
            <w:pPr>
              <w:pStyle w:val="yTableNAm"/>
              <w:jc w:val="center"/>
              <w:rPr>
                <w:bCs/>
              </w:rPr>
            </w:pPr>
            <w:r>
              <w:rPr>
                <w:bCs/>
              </w:rPr>
              <w:t>20.</w:t>
            </w:r>
          </w:p>
        </w:tc>
        <w:tc>
          <w:tcPr>
            <w:tcW w:w="6162" w:type="dxa"/>
          </w:tcPr>
          <w:p w14:paraId="75E70BFB" w14:textId="77777777" w:rsidR="00900106" w:rsidRDefault="00900106" w:rsidP="00900106">
            <w:pPr>
              <w:pStyle w:val="yTableNAm"/>
            </w:pPr>
            <w:r>
              <w:t>The coordinates of the bottom of the well bore.</w:t>
            </w:r>
          </w:p>
        </w:tc>
      </w:tr>
      <w:tr w:rsidR="00900106" w14:paraId="55E7A544" w14:textId="77777777">
        <w:tc>
          <w:tcPr>
            <w:tcW w:w="709" w:type="dxa"/>
          </w:tcPr>
          <w:p w14:paraId="5670C075" w14:textId="77777777" w:rsidR="00900106" w:rsidRDefault="00900106" w:rsidP="00900106">
            <w:pPr>
              <w:pStyle w:val="yTableNAm"/>
              <w:jc w:val="center"/>
              <w:rPr>
                <w:bCs/>
              </w:rPr>
            </w:pPr>
            <w:r>
              <w:rPr>
                <w:bCs/>
              </w:rPr>
              <w:t>21.</w:t>
            </w:r>
          </w:p>
        </w:tc>
        <w:tc>
          <w:tcPr>
            <w:tcW w:w="6162" w:type="dxa"/>
          </w:tcPr>
          <w:p w14:paraId="3E942F4E" w14:textId="77777777" w:rsidR="00900106" w:rsidRDefault="00900106" w:rsidP="00900106">
            <w:pPr>
              <w:pStyle w:val="yTableNAm"/>
              <w:rPr>
                <w:rStyle w:val="DraftersNotes"/>
                <w:b w:val="0"/>
                <w:i w:val="0"/>
                <w:sz w:val="22"/>
              </w:rPr>
            </w:pPr>
            <w:r>
              <w:t>The surveyed path of the well.</w:t>
            </w:r>
          </w:p>
        </w:tc>
      </w:tr>
      <w:tr w:rsidR="00900106" w14:paraId="02C74B62" w14:textId="77777777">
        <w:tc>
          <w:tcPr>
            <w:tcW w:w="709" w:type="dxa"/>
          </w:tcPr>
          <w:p w14:paraId="32BC0B0E" w14:textId="77777777" w:rsidR="00900106" w:rsidRDefault="00900106" w:rsidP="00900106">
            <w:pPr>
              <w:pStyle w:val="yTableNAm"/>
              <w:jc w:val="center"/>
              <w:rPr>
                <w:bCs/>
              </w:rPr>
            </w:pPr>
            <w:r>
              <w:rPr>
                <w:bCs/>
              </w:rPr>
              <w:t>22.</w:t>
            </w:r>
          </w:p>
        </w:tc>
        <w:tc>
          <w:tcPr>
            <w:tcW w:w="6162" w:type="dxa"/>
          </w:tcPr>
          <w:p w14:paraId="7300DA65" w14:textId="77777777" w:rsidR="00900106" w:rsidRDefault="00900106" w:rsidP="00900106">
            <w:pPr>
              <w:pStyle w:val="yTableNAm"/>
            </w:pPr>
            <w:r>
              <w:t>If the well is a sidetrack — the name of the parent well.</w:t>
            </w:r>
          </w:p>
        </w:tc>
      </w:tr>
      <w:tr w:rsidR="00900106" w14:paraId="30481953" w14:textId="77777777">
        <w:tc>
          <w:tcPr>
            <w:tcW w:w="709" w:type="dxa"/>
          </w:tcPr>
          <w:p w14:paraId="32A3974A" w14:textId="77777777" w:rsidR="00900106" w:rsidRDefault="00900106" w:rsidP="00900106">
            <w:pPr>
              <w:pStyle w:val="yTableNAm"/>
              <w:jc w:val="center"/>
              <w:rPr>
                <w:bCs/>
              </w:rPr>
            </w:pPr>
            <w:r>
              <w:rPr>
                <w:bCs/>
              </w:rPr>
              <w:t>23.</w:t>
            </w:r>
          </w:p>
        </w:tc>
        <w:tc>
          <w:tcPr>
            <w:tcW w:w="6162" w:type="dxa"/>
          </w:tcPr>
          <w:p w14:paraId="48EFBD90" w14:textId="77777777" w:rsidR="00900106" w:rsidRDefault="00900106" w:rsidP="00900106">
            <w:pPr>
              <w:pStyle w:val="yTableNAm"/>
            </w:pPr>
            <w:r>
              <w:t>The name of the drilling contractor.</w:t>
            </w:r>
          </w:p>
        </w:tc>
      </w:tr>
      <w:tr w:rsidR="00900106" w14:paraId="62763D3E" w14:textId="77777777">
        <w:tc>
          <w:tcPr>
            <w:tcW w:w="709" w:type="dxa"/>
          </w:tcPr>
          <w:p w14:paraId="59006117" w14:textId="77777777" w:rsidR="00900106" w:rsidRDefault="00900106" w:rsidP="00900106">
            <w:pPr>
              <w:pStyle w:val="yTableNAm"/>
              <w:jc w:val="center"/>
              <w:rPr>
                <w:bCs/>
              </w:rPr>
            </w:pPr>
            <w:r>
              <w:rPr>
                <w:bCs/>
              </w:rPr>
              <w:lastRenderedPageBreak/>
              <w:t>24.</w:t>
            </w:r>
          </w:p>
        </w:tc>
        <w:tc>
          <w:tcPr>
            <w:tcW w:w="6162" w:type="dxa"/>
          </w:tcPr>
          <w:p w14:paraId="7E998452" w14:textId="77777777" w:rsidR="00900106" w:rsidRDefault="00900106" w:rsidP="00900106">
            <w:pPr>
              <w:pStyle w:val="yTableNAm"/>
            </w:pPr>
            <w:r>
              <w:t>The name of the rig drilling the well.</w:t>
            </w:r>
          </w:p>
        </w:tc>
      </w:tr>
      <w:tr w:rsidR="00900106" w14:paraId="7090296C" w14:textId="77777777">
        <w:tc>
          <w:tcPr>
            <w:tcW w:w="709" w:type="dxa"/>
          </w:tcPr>
          <w:p w14:paraId="6D184C50" w14:textId="77777777" w:rsidR="00900106" w:rsidRDefault="00900106" w:rsidP="00900106">
            <w:pPr>
              <w:pStyle w:val="yTableNAm"/>
              <w:jc w:val="center"/>
              <w:rPr>
                <w:bCs/>
              </w:rPr>
            </w:pPr>
            <w:r>
              <w:rPr>
                <w:bCs/>
              </w:rPr>
              <w:t>25.</w:t>
            </w:r>
          </w:p>
        </w:tc>
        <w:tc>
          <w:tcPr>
            <w:tcW w:w="6162" w:type="dxa"/>
          </w:tcPr>
          <w:p w14:paraId="58347C44" w14:textId="77777777" w:rsidR="00900106" w:rsidRDefault="00900106" w:rsidP="00900106">
            <w:pPr>
              <w:pStyle w:val="yTableNAm"/>
            </w:pPr>
            <w:r>
              <w:t>The rig’s make and model.</w:t>
            </w:r>
          </w:p>
        </w:tc>
      </w:tr>
      <w:tr w:rsidR="00900106" w14:paraId="724FF727" w14:textId="77777777">
        <w:tc>
          <w:tcPr>
            <w:tcW w:w="709" w:type="dxa"/>
          </w:tcPr>
          <w:p w14:paraId="65920393" w14:textId="77777777" w:rsidR="00900106" w:rsidRDefault="00900106" w:rsidP="00900106">
            <w:pPr>
              <w:pStyle w:val="yTableNAm"/>
              <w:jc w:val="center"/>
              <w:rPr>
                <w:bCs/>
              </w:rPr>
            </w:pPr>
            <w:r>
              <w:rPr>
                <w:bCs/>
              </w:rPr>
              <w:t>26.</w:t>
            </w:r>
          </w:p>
        </w:tc>
        <w:tc>
          <w:tcPr>
            <w:tcW w:w="6162" w:type="dxa"/>
          </w:tcPr>
          <w:p w14:paraId="2DA01B9C" w14:textId="77777777" w:rsidR="00900106" w:rsidRDefault="00900106" w:rsidP="00900106">
            <w:pPr>
              <w:pStyle w:val="yTableNAm"/>
            </w:pPr>
            <w:r>
              <w:t>A list of log runs for wireline logging and velocity surveys.</w:t>
            </w:r>
          </w:p>
        </w:tc>
      </w:tr>
      <w:tr w:rsidR="00900106" w14:paraId="14891CB8" w14:textId="77777777">
        <w:tc>
          <w:tcPr>
            <w:tcW w:w="709" w:type="dxa"/>
          </w:tcPr>
          <w:p w14:paraId="00C977F3" w14:textId="77777777" w:rsidR="00900106" w:rsidRDefault="00900106" w:rsidP="00900106">
            <w:pPr>
              <w:pStyle w:val="yTableNAm"/>
              <w:keepNext/>
              <w:jc w:val="center"/>
              <w:rPr>
                <w:bCs/>
              </w:rPr>
            </w:pPr>
            <w:r>
              <w:rPr>
                <w:bCs/>
              </w:rPr>
              <w:t>27.</w:t>
            </w:r>
          </w:p>
        </w:tc>
        <w:tc>
          <w:tcPr>
            <w:tcW w:w="6162" w:type="dxa"/>
          </w:tcPr>
          <w:p w14:paraId="4C0B6497" w14:textId="77777777" w:rsidR="00900106" w:rsidRDefault="00900106" w:rsidP="00900106">
            <w:pPr>
              <w:pStyle w:val="yTableNAm"/>
              <w:keepNext/>
            </w:pPr>
            <w:r>
              <w:t xml:space="preserve">The names of the contractors for — </w:t>
            </w:r>
          </w:p>
          <w:p w14:paraId="6C1EE15A" w14:textId="77777777" w:rsidR="00900106" w:rsidRDefault="00900106" w:rsidP="00900106">
            <w:pPr>
              <w:pStyle w:val="yTableNAm"/>
              <w:keepNext/>
              <w:tabs>
                <w:tab w:val="clear" w:pos="567"/>
                <w:tab w:val="left" w:pos="601"/>
              </w:tabs>
              <w:ind w:left="601" w:hanging="468"/>
            </w:pPr>
            <w:r>
              <w:t>(a)</w:t>
            </w:r>
            <w:r>
              <w:tab/>
              <w:t>cementing; and</w:t>
            </w:r>
          </w:p>
          <w:p w14:paraId="77B81F98" w14:textId="77777777" w:rsidR="00900106" w:rsidRDefault="00900106" w:rsidP="00900106">
            <w:pPr>
              <w:pStyle w:val="yTableNAm"/>
              <w:keepNext/>
              <w:tabs>
                <w:tab w:val="clear" w:pos="567"/>
                <w:tab w:val="left" w:pos="601"/>
              </w:tabs>
              <w:ind w:left="601" w:hanging="468"/>
            </w:pPr>
            <w:r>
              <w:t>(b)</w:t>
            </w:r>
            <w:r>
              <w:tab/>
              <w:t>wireline logging; and</w:t>
            </w:r>
          </w:p>
          <w:p w14:paraId="6DA10B9E" w14:textId="77777777" w:rsidR="00900106" w:rsidRDefault="00900106" w:rsidP="00900106">
            <w:pPr>
              <w:pStyle w:val="yTableNAm"/>
              <w:keepNext/>
              <w:tabs>
                <w:tab w:val="clear" w:pos="567"/>
                <w:tab w:val="left" w:pos="601"/>
              </w:tabs>
              <w:ind w:left="601" w:hanging="468"/>
            </w:pPr>
            <w:r>
              <w:t>(c)</w:t>
            </w:r>
            <w:r>
              <w:tab/>
              <w:t>measurements while drilling (MWD); and</w:t>
            </w:r>
          </w:p>
          <w:p w14:paraId="5647A0E9" w14:textId="77777777" w:rsidR="00900106" w:rsidRDefault="00900106" w:rsidP="00900106">
            <w:pPr>
              <w:pStyle w:val="yTableNAm"/>
              <w:keepNext/>
              <w:tabs>
                <w:tab w:val="clear" w:pos="567"/>
                <w:tab w:val="left" w:pos="601"/>
              </w:tabs>
              <w:ind w:left="601" w:hanging="468"/>
            </w:pPr>
            <w:r>
              <w:t>(d)</w:t>
            </w:r>
            <w:r>
              <w:tab/>
              <w:t>logging while drilling (LWD); and</w:t>
            </w:r>
          </w:p>
          <w:p w14:paraId="14F4F5DF" w14:textId="77777777" w:rsidR="00900106" w:rsidRDefault="00900106" w:rsidP="00900106">
            <w:pPr>
              <w:pStyle w:val="yTableNAm"/>
              <w:keepNext/>
              <w:tabs>
                <w:tab w:val="clear" w:pos="567"/>
                <w:tab w:val="left" w:pos="601"/>
              </w:tabs>
              <w:ind w:left="601" w:hanging="468"/>
            </w:pPr>
            <w:r>
              <w:t>(e)</w:t>
            </w:r>
            <w:r>
              <w:tab/>
              <w:t>mudlogging.</w:t>
            </w:r>
          </w:p>
        </w:tc>
      </w:tr>
      <w:tr w:rsidR="00900106" w14:paraId="3373E98A" w14:textId="77777777">
        <w:tc>
          <w:tcPr>
            <w:tcW w:w="709" w:type="dxa"/>
          </w:tcPr>
          <w:p w14:paraId="6B1F74DD" w14:textId="77777777" w:rsidR="00900106" w:rsidRDefault="00900106" w:rsidP="00900106">
            <w:pPr>
              <w:pStyle w:val="yTableNAm"/>
              <w:jc w:val="center"/>
              <w:rPr>
                <w:bCs/>
              </w:rPr>
            </w:pPr>
            <w:r>
              <w:rPr>
                <w:bCs/>
              </w:rPr>
              <w:t>28.</w:t>
            </w:r>
          </w:p>
        </w:tc>
        <w:tc>
          <w:tcPr>
            <w:tcW w:w="6162" w:type="dxa"/>
          </w:tcPr>
          <w:p w14:paraId="30D34111" w14:textId="77777777" w:rsidR="00900106" w:rsidRDefault="00900106" w:rsidP="00900106">
            <w:pPr>
              <w:pStyle w:val="yTableNAm"/>
            </w:pPr>
            <w:r>
              <w:t>The names of MWD and LWD tools used.</w:t>
            </w:r>
          </w:p>
        </w:tc>
      </w:tr>
      <w:tr w:rsidR="00900106" w14:paraId="44BDE5BD" w14:textId="77777777">
        <w:tc>
          <w:tcPr>
            <w:tcW w:w="709" w:type="dxa"/>
          </w:tcPr>
          <w:p w14:paraId="00D32E1A" w14:textId="77777777" w:rsidR="00900106" w:rsidRDefault="00900106" w:rsidP="00900106">
            <w:pPr>
              <w:pStyle w:val="yTableNAm"/>
              <w:jc w:val="center"/>
              <w:rPr>
                <w:bCs/>
              </w:rPr>
            </w:pPr>
            <w:r>
              <w:rPr>
                <w:bCs/>
              </w:rPr>
              <w:t>29.</w:t>
            </w:r>
          </w:p>
        </w:tc>
        <w:tc>
          <w:tcPr>
            <w:tcW w:w="6162" w:type="dxa"/>
          </w:tcPr>
          <w:p w14:paraId="409C3C30" w14:textId="77777777" w:rsidR="00900106" w:rsidRDefault="00900106" w:rsidP="00900106">
            <w:pPr>
              <w:pStyle w:val="yTableNAm"/>
            </w:pPr>
            <w:r>
              <w:t>Details of equipment and casing installed on or in the well, including schematics.</w:t>
            </w:r>
          </w:p>
        </w:tc>
      </w:tr>
      <w:tr w:rsidR="00900106" w14:paraId="2634A865" w14:textId="77777777">
        <w:tc>
          <w:tcPr>
            <w:tcW w:w="709" w:type="dxa"/>
          </w:tcPr>
          <w:p w14:paraId="442362F8" w14:textId="77777777" w:rsidR="00900106" w:rsidRDefault="00900106" w:rsidP="00900106">
            <w:pPr>
              <w:pStyle w:val="yTableNAm"/>
              <w:jc w:val="center"/>
              <w:rPr>
                <w:bCs/>
              </w:rPr>
            </w:pPr>
            <w:r>
              <w:rPr>
                <w:bCs/>
              </w:rPr>
              <w:t>30.</w:t>
            </w:r>
          </w:p>
        </w:tc>
        <w:tc>
          <w:tcPr>
            <w:tcW w:w="6162" w:type="dxa"/>
          </w:tcPr>
          <w:p w14:paraId="1C989FBC" w14:textId="77777777" w:rsidR="00900106" w:rsidRDefault="00900106" w:rsidP="00900106">
            <w:pPr>
              <w:pStyle w:val="yTableNAm"/>
            </w:pPr>
            <w:r>
              <w:t>If applicable, information on cementing operations and schematics of decommissioning.</w:t>
            </w:r>
          </w:p>
        </w:tc>
      </w:tr>
      <w:tr w:rsidR="00900106" w14:paraId="1CEC98AD" w14:textId="77777777">
        <w:tc>
          <w:tcPr>
            <w:tcW w:w="709" w:type="dxa"/>
          </w:tcPr>
          <w:p w14:paraId="4D2CEDE7" w14:textId="77777777" w:rsidR="00900106" w:rsidRDefault="00900106" w:rsidP="00900106">
            <w:pPr>
              <w:pStyle w:val="yTableNAm"/>
              <w:jc w:val="center"/>
              <w:rPr>
                <w:bCs/>
              </w:rPr>
            </w:pPr>
            <w:r>
              <w:rPr>
                <w:bCs/>
              </w:rPr>
              <w:t>31.</w:t>
            </w:r>
          </w:p>
        </w:tc>
        <w:tc>
          <w:tcPr>
            <w:tcW w:w="6162" w:type="dxa"/>
          </w:tcPr>
          <w:p w14:paraId="4FAF8E22" w14:textId="77777777" w:rsidR="00900106" w:rsidRDefault="00900106" w:rsidP="00900106">
            <w:pPr>
              <w:pStyle w:val="yTableNAm"/>
            </w:pPr>
            <w:r>
              <w:t>Bit records.</w:t>
            </w:r>
          </w:p>
        </w:tc>
      </w:tr>
      <w:tr w:rsidR="00900106" w14:paraId="132A192B" w14:textId="77777777">
        <w:tc>
          <w:tcPr>
            <w:tcW w:w="709" w:type="dxa"/>
          </w:tcPr>
          <w:p w14:paraId="3BA9F506" w14:textId="77777777" w:rsidR="00900106" w:rsidRDefault="00900106" w:rsidP="00900106">
            <w:pPr>
              <w:pStyle w:val="yTableNAm"/>
              <w:jc w:val="center"/>
              <w:rPr>
                <w:bCs/>
              </w:rPr>
            </w:pPr>
            <w:r>
              <w:rPr>
                <w:bCs/>
              </w:rPr>
              <w:t>32.</w:t>
            </w:r>
          </w:p>
        </w:tc>
        <w:tc>
          <w:tcPr>
            <w:tcW w:w="6162" w:type="dxa"/>
          </w:tcPr>
          <w:p w14:paraId="0229A84C" w14:textId="77777777" w:rsidR="00900106" w:rsidRDefault="00900106" w:rsidP="00900106">
            <w:pPr>
              <w:pStyle w:val="yTableNAm"/>
              <w:rPr>
                <w:rStyle w:val="DraftersNotes"/>
                <w:b w:val="0"/>
                <w:i w:val="0"/>
                <w:sz w:val="22"/>
              </w:rPr>
            </w:pPr>
            <w:r>
              <w:t>Drilling fluids used.</w:t>
            </w:r>
          </w:p>
        </w:tc>
      </w:tr>
      <w:tr w:rsidR="00900106" w14:paraId="4450BF4F" w14:textId="77777777">
        <w:tc>
          <w:tcPr>
            <w:tcW w:w="709" w:type="dxa"/>
          </w:tcPr>
          <w:p w14:paraId="51144AE2" w14:textId="77777777" w:rsidR="00900106" w:rsidRDefault="00900106" w:rsidP="00900106">
            <w:pPr>
              <w:pStyle w:val="yTableNAm"/>
              <w:jc w:val="center"/>
              <w:rPr>
                <w:bCs/>
              </w:rPr>
            </w:pPr>
            <w:r>
              <w:rPr>
                <w:bCs/>
              </w:rPr>
              <w:t>33.</w:t>
            </w:r>
          </w:p>
        </w:tc>
        <w:tc>
          <w:tcPr>
            <w:tcW w:w="6162" w:type="dxa"/>
          </w:tcPr>
          <w:p w14:paraId="12899CCA" w14:textId="77777777" w:rsidR="00900106" w:rsidRDefault="00900106" w:rsidP="00900106">
            <w:pPr>
              <w:pStyle w:val="yTableNAm"/>
              <w:rPr>
                <w:rStyle w:val="DraftersNotes"/>
                <w:b w:val="0"/>
                <w:i w:val="0"/>
                <w:sz w:val="22"/>
              </w:rPr>
            </w:pPr>
            <w:r>
              <w:t>Drilling fluid losses.</w:t>
            </w:r>
          </w:p>
        </w:tc>
      </w:tr>
      <w:tr w:rsidR="00900106" w14:paraId="6A1AEB79" w14:textId="77777777">
        <w:tc>
          <w:tcPr>
            <w:tcW w:w="709" w:type="dxa"/>
          </w:tcPr>
          <w:p w14:paraId="68C80FF1" w14:textId="77777777" w:rsidR="00900106" w:rsidRDefault="00900106" w:rsidP="00900106">
            <w:pPr>
              <w:pStyle w:val="yTableNAm"/>
              <w:jc w:val="center"/>
              <w:rPr>
                <w:bCs/>
              </w:rPr>
            </w:pPr>
            <w:r>
              <w:rPr>
                <w:bCs/>
              </w:rPr>
              <w:t>34.</w:t>
            </w:r>
          </w:p>
        </w:tc>
        <w:tc>
          <w:tcPr>
            <w:tcW w:w="6162" w:type="dxa"/>
          </w:tcPr>
          <w:p w14:paraId="5E186D03" w14:textId="77777777" w:rsidR="00900106" w:rsidRDefault="00900106" w:rsidP="00900106">
            <w:pPr>
              <w:pStyle w:val="yTableNAm"/>
            </w:pPr>
            <w:r>
              <w:t>A list of cores, cuttings and samples taken, and their depths and intervals.</w:t>
            </w:r>
          </w:p>
        </w:tc>
      </w:tr>
      <w:tr w:rsidR="00900106" w14:paraId="0B8ED842" w14:textId="77777777">
        <w:tc>
          <w:tcPr>
            <w:tcW w:w="709" w:type="dxa"/>
          </w:tcPr>
          <w:p w14:paraId="25C86391" w14:textId="77777777" w:rsidR="00900106" w:rsidRDefault="00900106" w:rsidP="00900106">
            <w:pPr>
              <w:pStyle w:val="yTableNAm"/>
              <w:jc w:val="center"/>
              <w:rPr>
                <w:bCs/>
              </w:rPr>
            </w:pPr>
            <w:r>
              <w:rPr>
                <w:bCs/>
              </w:rPr>
              <w:t>35.</w:t>
            </w:r>
          </w:p>
        </w:tc>
        <w:tc>
          <w:tcPr>
            <w:tcW w:w="6162" w:type="dxa"/>
          </w:tcPr>
          <w:p w14:paraId="13A066A7" w14:textId="77777777" w:rsidR="00900106" w:rsidRDefault="00900106" w:rsidP="00900106">
            <w:pPr>
              <w:pStyle w:val="yTableNAm"/>
            </w:pPr>
            <w:r>
              <w:t>The results of any analysis of cores, cuttings or samples that has been carried out.</w:t>
            </w:r>
          </w:p>
        </w:tc>
      </w:tr>
      <w:tr w:rsidR="00900106" w14:paraId="7C3DFD3B" w14:textId="77777777">
        <w:tc>
          <w:tcPr>
            <w:tcW w:w="709" w:type="dxa"/>
          </w:tcPr>
          <w:p w14:paraId="020B0950" w14:textId="77777777" w:rsidR="00900106" w:rsidRDefault="00900106" w:rsidP="00900106">
            <w:pPr>
              <w:pStyle w:val="yTableNAm"/>
              <w:jc w:val="center"/>
              <w:rPr>
                <w:bCs/>
              </w:rPr>
            </w:pPr>
            <w:r>
              <w:rPr>
                <w:bCs/>
              </w:rPr>
              <w:lastRenderedPageBreak/>
              <w:t>36.</w:t>
            </w:r>
          </w:p>
        </w:tc>
        <w:tc>
          <w:tcPr>
            <w:tcW w:w="6162" w:type="dxa"/>
          </w:tcPr>
          <w:p w14:paraId="7C70F16A" w14:textId="77777777" w:rsidR="00900106" w:rsidRDefault="00900106" w:rsidP="00831868">
            <w:pPr>
              <w:pStyle w:val="yTableNAm"/>
              <w:keepNext/>
            </w:pPr>
            <w:r>
              <w:t xml:space="preserve">Geological interpretations of the observations made as a result of drilling the well, including — </w:t>
            </w:r>
          </w:p>
          <w:p w14:paraId="13EA67EC" w14:textId="77777777" w:rsidR="00900106" w:rsidRDefault="00900106" w:rsidP="00900106">
            <w:pPr>
              <w:pStyle w:val="yTableNAm"/>
              <w:tabs>
                <w:tab w:val="clear" w:pos="567"/>
                <w:tab w:val="left" w:pos="601"/>
              </w:tabs>
              <w:ind w:left="601" w:hanging="468"/>
            </w:pPr>
            <w:r>
              <w:t>(a)</w:t>
            </w:r>
            <w:r>
              <w:tab/>
              <w:t>structure; and</w:t>
            </w:r>
          </w:p>
          <w:p w14:paraId="22A18F3E" w14:textId="77777777" w:rsidR="00900106" w:rsidRDefault="00900106" w:rsidP="00900106">
            <w:pPr>
              <w:pStyle w:val="yTableNAm"/>
              <w:tabs>
                <w:tab w:val="clear" w:pos="567"/>
                <w:tab w:val="left" w:pos="601"/>
              </w:tabs>
              <w:ind w:left="601" w:hanging="468"/>
            </w:pPr>
            <w:r>
              <w:t>(b)</w:t>
            </w:r>
            <w:r>
              <w:tab/>
              <w:t>lithology; and</w:t>
            </w:r>
          </w:p>
          <w:p w14:paraId="2B011471" w14:textId="77777777" w:rsidR="00900106" w:rsidRDefault="00900106" w:rsidP="00900106">
            <w:pPr>
              <w:pStyle w:val="yTableNAm"/>
              <w:tabs>
                <w:tab w:val="clear" w:pos="567"/>
                <w:tab w:val="left" w:pos="601"/>
              </w:tabs>
              <w:ind w:left="601" w:hanging="468"/>
            </w:pPr>
            <w:r>
              <w:t>(c)</w:t>
            </w:r>
            <w:r>
              <w:tab/>
              <w:t>stratigraphy; and</w:t>
            </w:r>
          </w:p>
          <w:p w14:paraId="637A0180" w14:textId="77777777" w:rsidR="00900106" w:rsidRDefault="00900106" w:rsidP="00900106">
            <w:pPr>
              <w:pStyle w:val="yTableNAm"/>
              <w:tabs>
                <w:tab w:val="clear" w:pos="567"/>
                <w:tab w:val="left" w:pos="601"/>
              </w:tabs>
              <w:ind w:left="601" w:hanging="468"/>
            </w:pPr>
            <w:r>
              <w:t>(d)</w:t>
            </w:r>
            <w:r>
              <w:tab/>
              <w:t>underground formation properties and quality; and</w:t>
            </w:r>
          </w:p>
          <w:p w14:paraId="5A986C28" w14:textId="77777777" w:rsidR="00900106" w:rsidRDefault="00900106" w:rsidP="00900106">
            <w:pPr>
              <w:pStyle w:val="yTableNAm"/>
              <w:tabs>
                <w:tab w:val="clear" w:pos="567"/>
                <w:tab w:val="left" w:pos="601"/>
              </w:tabs>
              <w:ind w:left="601" w:hanging="468"/>
            </w:pPr>
            <w:r>
              <w:t>(e)</w:t>
            </w:r>
            <w:r>
              <w:tab/>
              <w:t>geochemistry of source rocks if available; and</w:t>
            </w:r>
          </w:p>
          <w:p w14:paraId="247A2083" w14:textId="77777777" w:rsidR="00900106" w:rsidRDefault="00900106" w:rsidP="00900106">
            <w:pPr>
              <w:pStyle w:val="yTableNAm"/>
              <w:tabs>
                <w:tab w:val="clear" w:pos="567"/>
                <w:tab w:val="left" w:pos="601"/>
              </w:tabs>
              <w:ind w:left="601" w:hanging="468"/>
            </w:pPr>
            <w:r>
              <w:t>(f)</w:t>
            </w:r>
            <w:r>
              <w:tab/>
              <w:t>environment of deposition if available.</w:t>
            </w:r>
          </w:p>
        </w:tc>
      </w:tr>
      <w:tr w:rsidR="00900106" w14:paraId="5B5C52FA" w14:textId="77777777">
        <w:tc>
          <w:tcPr>
            <w:tcW w:w="709" w:type="dxa"/>
          </w:tcPr>
          <w:p w14:paraId="7128B0C0" w14:textId="77777777" w:rsidR="00900106" w:rsidRDefault="00900106" w:rsidP="00900106">
            <w:pPr>
              <w:pStyle w:val="yTableNAm"/>
              <w:jc w:val="center"/>
              <w:rPr>
                <w:bCs/>
              </w:rPr>
            </w:pPr>
            <w:r>
              <w:rPr>
                <w:bCs/>
              </w:rPr>
              <w:t>37.</w:t>
            </w:r>
          </w:p>
        </w:tc>
        <w:tc>
          <w:tcPr>
            <w:tcW w:w="6162" w:type="dxa"/>
          </w:tcPr>
          <w:p w14:paraId="41119A61" w14:textId="77777777" w:rsidR="00900106" w:rsidRDefault="00900106" w:rsidP="00900106">
            <w:pPr>
              <w:pStyle w:val="yTableNAm"/>
            </w:pPr>
            <w:r>
              <w:t>Palynology reports and results.</w:t>
            </w:r>
          </w:p>
        </w:tc>
      </w:tr>
      <w:tr w:rsidR="00900106" w14:paraId="7495BF63" w14:textId="77777777">
        <w:tc>
          <w:tcPr>
            <w:tcW w:w="709" w:type="dxa"/>
          </w:tcPr>
          <w:p w14:paraId="7FE8358E" w14:textId="77777777" w:rsidR="00900106" w:rsidRDefault="00900106" w:rsidP="00900106">
            <w:pPr>
              <w:pStyle w:val="yTableNAm"/>
              <w:jc w:val="center"/>
              <w:rPr>
                <w:bCs/>
              </w:rPr>
            </w:pPr>
            <w:r>
              <w:rPr>
                <w:bCs/>
              </w:rPr>
              <w:t>38.</w:t>
            </w:r>
          </w:p>
        </w:tc>
        <w:tc>
          <w:tcPr>
            <w:tcW w:w="6162" w:type="dxa"/>
          </w:tcPr>
          <w:p w14:paraId="0A5B88A4" w14:textId="77777777" w:rsidR="00900106" w:rsidRDefault="00900106" w:rsidP="00900106">
            <w:pPr>
              <w:pStyle w:val="yTableNAm"/>
            </w:pPr>
            <w:r>
              <w:t>Wireline formation analysis and processing results.</w:t>
            </w:r>
          </w:p>
        </w:tc>
      </w:tr>
      <w:tr w:rsidR="00900106" w14:paraId="4D62E313" w14:textId="77777777">
        <w:tc>
          <w:tcPr>
            <w:tcW w:w="709" w:type="dxa"/>
          </w:tcPr>
          <w:p w14:paraId="2FDC2191" w14:textId="77777777" w:rsidR="00900106" w:rsidRDefault="00900106" w:rsidP="00900106">
            <w:pPr>
              <w:pStyle w:val="yTableNAm"/>
              <w:jc w:val="center"/>
              <w:rPr>
                <w:bCs/>
              </w:rPr>
            </w:pPr>
            <w:r>
              <w:rPr>
                <w:bCs/>
              </w:rPr>
              <w:t>39.</w:t>
            </w:r>
          </w:p>
        </w:tc>
        <w:tc>
          <w:tcPr>
            <w:tcW w:w="6162" w:type="dxa"/>
          </w:tcPr>
          <w:p w14:paraId="2B008108" w14:textId="77777777" w:rsidR="00900106" w:rsidRDefault="00900106" w:rsidP="00900106">
            <w:pPr>
              <w:pStyle w:val="yTableNAm"/>
              <w:rPr>
                <w:rStyle w:val="DraftersNotes"/>
                <w:b w:val="0"/>
                <w:i w:val="0"/>
                <w:sz w:val="22"/>
              </w:rPr>
            </w:pPr>
            <w:r>
              <w:t>Petrographic descriptions.</w:t>
            </w:r>
          </w:p>
        </w:tc>
      </w:tr>
      <w:tr w:rsidR="00900106" w14:paraId="7E69ACA8" w14:textId="77777777">
        <w:tc>
          <w:tcPr>
            <w:tcW w:w="709" w:type="dxa"/>
          </w:tcPr>
          <w:p w14:paraId="3B961FDB" w14:textId="70CCB321" w:rsidR="00900106" w:rsidRDefault="00900106" w:rsidP="00900106">
            <w:pPr>
              <w:pStyle w:val="yTableNAm"/>
              <w:jc w:val="center"/>
              <w:rPr>
                <w:bCs/>
              </w:rPr>
            </w:pPr>
            <w:r>
              <w:t>40.</w:t>
            </w:r>
          </w:p>
        </w:tc>
        <w:tc>
          <w:tcPr>
            <w:tcW w:w="6162" w:type="dxa"/>
          </w:tcPr>
          <w:p w14:paraId="0950DE37" w14:textId="7800FFB5" w:rsidR="00900106" w:rsidRDefault="00900106" w:rsidP="00900106">
            <w:pPr>
              <w:pStyle w:val="yTableNAm"/>
            </w:pPr>
            <w:r>
              <w:rPr>
                <w:szCs w:val="22"/>
              </w:rPr>
              <w:t>Well test reporting and associated digital data.</w:t>
            </w:r>
          </w:p>
        </w:tc>
      </w:tr>
      <w:tr w:rsidR="00900106" w14:paraId="726B3E26" w14:textId="77777777">
        <w:tc>
          <w:tcPr>
            <w:tcW w:w="709" w:type="dxa"/>
          </w:tcPr>
          <w:p w14:paraId="4B961CCA" w14:textId="77777777" w:rsidR="00900106" w:rsidRDefault="00900106" w:rsidP="00900106">
            <w:pPr>
              <w:pStyle w:val="yTableNAm"/>
              <w:jc w:val="center"/>
              <w:rPr>
                <w:bCs/>
              </w:rPr>
            </w:pPr>
            <w:r>
              <w:rPr>
                <w:bCs/>
              </w:rPr>
              <w:t>41.</w:t>
            </w:r>
          </w:p>
        </w:tc>
        <w:tc>
          <w:tcPr>
            <w:tcW w:w="6162" w:type="dxa"/>
          </w:tcPr>
          <w:p w14:paraId="58DB5C28" w14:textId="1E47C1A0" w:rsidR="00900106" w:rsidRDefault="00900106" w:rsidP="00900106">
            <w:pPr>
              <w:pStyle w:val="yTableNAm"/>
            </w:pPr>
            <w:r>
              <w:t xml:space="preserve">If the well is an exploration well — the relevance of the observations and interpretations to the evaluation of the </w:t>
            </w:r>
            <w:r w:rsidR="00B8014E">
              <w:rPr>
                <w:szCs w:val="22"/>
              </w:rPr>
              <w:t>petroleum, regulated substance, geothermal or GHG storage</w:t>
            </w:r>
            <w:r>
              <w:t xml:space="preserve"> potential of the instrument area.</w:t>
            </w:r>
          </w:p>
        </w:tc>
      </w:tr>
      <w:tr w:rsidR="00900106" w14:paraId="1C41A880" w14:textId="77777777">
        <w:tc>
          <w:tcPr>
            <w:tcW w:w="709" w:type="dxa"/>
          </w:tcPr>
          <w:p w14:paraId="173C2CEC" w14:textId="77777777" w:rsidR="00900106" w:rsidRDefault="00900106" w:rsidP="00900106">
            <w:pPr>
              <w:pStyle w:val="yTableNAm"/>
              <w:jc w:val="center"/>
              <w:rPr>
                <w:bCs/>
              </w:rPr>
            </w:pPr>
            <w:r>
              <w:rPr>
                <w:bCs/>
              </w:rPr>
              <w:t>42.</w:t>
            </w:r>
          </w:p>
        </w:tc>
        <w:tc>
          <w:tcPr>
            <w:tcW w:w="6162" w:type="dxa"/>
          </w:tcPr>
          <w:p w14:paraId="7A94099C" w14:textId="230B14ED" w:rsidR="00900106" w:rsidRDefault="00900106" w:rsidP="00900106">
            <w:pPr>
              <w:pStyle w:val="yTableNAm"/>
            </w:pPr>
            <w:r>
              <w:t xml:space="preserve">Details of any indication of </w:t>
            </w:r>
            <w:r w:rsidR="00B8014E">
              <w:rPr>
                <w:szCs w:val="22"/>
              </w:rPr>
              <w:t>petroleum, a regulated substance</w:t>
            </w:r>
            <w:r>
              <w:t xml:space="preserve"> or geothermal energy resources.</w:t>
            </w:r>
          </w:p>
        </w:tc>
      </w:tr>
      <w:tr w:rsidR="00900106" w14:paraId="34A843DB" w14:textId="77777777">
        <w:tc>
          <w:tcPr>
            <w:tcW w:w="709" w:type="dxa"/>
            <w:tcBorders>
              <w:bottom w:val="single" w:sz="4" w:space="0" w:color="auto"/>
            </w:tcBorders>
          </w:tcPr>
          <w:p w14:paraId="1DE9EFAC" w14:textId="77777777" w:rsidR="00900106" w:rsidRDefault="00900106" w:rsidP="00900106">
            <w:pPr>
              <w:pStyle w:val="yTableNAm"/>
              <w:jc w:val="center"/>
              <w:rPr>
                <w:bCs/>
              </w:rPr>
            </w:pPr>
            <w:r>
              <w:rPr>
                <w:bCs/>
              </w:rPr>
              <w:t>43.</w:t>
            </w:r>
          </w:p>
        </w:tc>
        <w:tc>
          <w:tcPr>
            <w:tcW w:w="6162" w:type="dxa"/>
            <w:tcBorders>
              <w:bottom w:val="single" w:sz="4" w:space="0" w:color="auto"/>
            </w:tcBorders>
          </w:tcPr>
          <w:p w14:paraId="329C63AA" w14:textId="77777777" w:rsidR="00900106" w:rsidRDefault="00900106" w:rsidP="00900106">
            <w:pPr>
              <w:pStyle w:val="yTableNAm"/>
            </w:pPr>
            <w:r>
              <w:t>Raw pressure</w:t>
            </w:r>
            <w:r>
              <w:noBreakHyphen/>
              <w:t>time listings for any formation fluid sample tests and production tests.</w:t>
            </w:r>
          </w:p>
        </w:tc>
      </w:tr>
    </w:tbl>
    <w:p w14:paraId="53A6D79B" w14:textId="4ED6CDB7" w:rsidR="00B8014E" w:rsidRPr="008877A2" w:rsidRDefault="00B8014E" w:rsidP="00B8014E">
      <w:pPr>
        <w:pStyle w:val="yFootnotesection"/>
      </w:pPr>
      <w:bookmarkStart w:id="332" w:name="_Toc229990480"/>
      <w:r w:rsidRPr="00E96B92">
        <w:tab/>
      </w:r>
      <w:r w:rsidRPr="00E96B92">
        <w:tab/>
        <w:t>[</w:t>
      </w:r>
      <w:r>
        <w:t>Schedule 9</w:t>
      </w:r>
      <w:r w:rsidRPr="00E96B92">
        <w:t xml:space="preserve"> </w:t>
      </w:r>
      <w:r>
        <w:t>amend</w:t>
      </w:r>
      <w:r w:rsidRPr="00E96B92">
        <w:t>ed: SL 2026/82 r. </w:t>
      </w:r>
      <w:r>
        <w:t>67</w:t>
      </w:r>
      <w:r w:rsidRPr="00E96B92">
        <w:t>.]</w:t>
      </w:r>
    </w:p>
    <w:p w14:paraId="363FECE5" w14:textId="77777777" w:rsidR="002E02CD" w:rsidRDefault="002E02CD">
      <w:pPr>
        <w:pStyle w:val="yScheduleHeading"/>
      </w:pPr>
      <w:bookmarkStart w:id="333" w:name="_Toc230006760"/>
      <w:bookmarkStart w:id="334" w:name="_Toc230009228"/>
      <w:bookmarkStart w:id="335" w:name="_Toc230272333"/>
      <w:r>
        <w:rPr>
          <w:rStyle w:val="CharSchNo"/>
        </w:rPr>
        <w:lastRenderedPageBreak/>
        <w:t>Schedule 10</w:t>
      </w:r>
      <w:r>
        <w:rPr>
          <w:rStyle w:val="CharSDivNo"/>
        </w:rPr>
        <w:t> </w:t>
      </w:r>
      <w:r>
        <w:t>—</w:t>
      </w:r>
      <w:r>
        <w:rPr>
          <w:rStyle w:val="CharSDivText"/>
        </w:rPr>
        <w:t> </w:t>
      </w:r>
      <w:r>
        <w:rPr>
          <w:rStyle w:val="CharSchText"/>
        </w:rPr>
        <w:t>Weekly survey report</w:t>
      </w:r>
      <w:bookmarkEnd w:id="332"/>
      <w:bookmarkEnd w:id="333"/>
      <w:bookmarkEnd w:id="334"/>
      <w:bookmarkEnd w:id="335"/>
    </w:p>
    <w:p w14:paraId="4D6FD9D8" w14:textId="77777777" w:rsidR="002E02CD" w:rsidRDefault="002E02CD">
      <w:pPr>
        <w:pStyle w:val="yShoulderClause"/>
        <w:spacing w:after="120"/>
      </w:pPr>
      <w:r>
        <w:t>[r. 75(1)]</w:t>
      </w:r>
    </w:p>
    <w:tbl>
      <w:tblPr>
        <w:tblW w:w="6871" w:type="dxa"/>
        <w:tblInd w:w="250" w:type="dxa"/>
        <w:tblLayout w:type="fixed"/>
        <w:tblCellMar>
          <w:bottom w:w="113" w:type="dxa"/>
        </w:tblCellMar>
        <w:tblLook w:val="0000" w:firstRow="0" w:lastRow="0" w:firstColumn="0" w:lastColumn="0" w:noHBand="0" w:noVBand="0"/>
      </w:tblPr>
      <w:tblGrid>
        <w:gridCol w:w="709"/>
        <w:gridCol w:w="6162"/>
      </w:tblGrid>
      <w:tr w:rsidR="00444A56" w14:paraId="4CFBDB12" w14:textId="77777777">
        <w:trPr>
          <w:tblHeader/>
        </w:trPr>
        <w:tc>
          <w:tcPr>
            <w:tcW w:w="709" w:type="dxa"/>
            <w:tcBorders>
              <w:top w:val="single" w:sz="4" w:space="0" w:color="auto"/>
              <w:bottom w:val="single" w:sz="4" w:space="0" w:color="auto"/>
            </w:tcBorders>
          </w:tcPr>
          <w:p w14:paraId="57050657" w14:textId="77777777" w:rsidR="002E02CD" w:rsidRDefault="002E02CD">
            <w:pPr>
              <w:pStyle w:val="yTableNAm"/>
              <w:jc w:val="center"/>
              <w:rPr>
                <w:b/>
                <w:bCs/>
              </w:rPr>
            </w:pPr>
            <w:r>
              <w:rPr>
                <w:b/>
                <w:bCs/>
              </w:rPr>
              <w:t>Item</w:t>
            </w:r>
          </w:p>
        </w:tc>
        <w:tc>
          <w:tcPr>
            <w:tcW w:w="6162" w:type="dxa"/>
            <w:tcBorders>
              <w:top w:val="single" w:sz="4" w:space="0" w:color="auto"/>
              <w:bottom w:val="single" w:sz="4" w:space="0" w:color="auto"/>
            </w:tcBorders>
          </w:tcPr>
          <w:p w14:paraId="76D10D65" w14:textId="77777777" w:rsidR="002E02CD" w:rsidRDefault="002E02CD">
            <w:pPr>
              <w:pStyle w:val="yTableNAm"/>
              <w:jc w:val="center"/>
              <w:rPr>
                <w:b/>
                <w:bCs/>
              </w:rPr>
            </w:pPr>
            <w:r>
              <w:rPr>
                <w:b/>
                <w:bCs/>
              </w:rPr>
              <w:t>Description of information</w:t>
            </w:r>
          </w:p>
        </w:tc>
      </w:tr>
      <w:tr w:rsidR="00444A56" w14:paraId="705AFCFD" w14:textId="77777777">
        <w:tc>
          <w:tcPr>
            <w:tcW w:w="709" w:type="dxa"/>
            <w:tcBorders>
              <w:top w:val="single" w:sz="4" w:space="0" w:color="auto"/>
            </w:tcBorders>
          </w:tcPr>
          <w:p w14:paraId="75101348" w14:textId="77777777" w:rsidR="002E02CD" w:rsidRDefault="002E02CD">
            <w:pPr>
              <w:pStyle w:val="yTableNAm"/>
              <w:jc w:val="center"/>
              <w:rPr>
                <w:bCs/>
              </w:rPr>
            </w:pPr>
            <w:r>
              <w:rPr>
                <w:bCs/>
              </w:rPr>
              <w:t>1.</w:t>
            </w:r>
          </w:p>
        </w:tc>
        <w:tc>
          <w:tcPr>
            <w:tcW w:w="6162" w:type="dxa"/>
            <w:tcBorders>
              <w:top w:val="single" w:sz="4" w:space="0" w:color="auto"/>
            </w:tcBorders>
          </w:tcPr>
          <w:p w14:paraId="04C0B7E2" w14:textId="77777777" w:rsidR="002E02CD" w:rsidRDefault="002E02CD">
            <w:pPr>
              <w:pStyle w:val="yTableNAm"/>
            </w:pPr>
            <w:r>
              <w:t>The name of the survey.</w:t>
            </w:r>
          </w:p>
        </w:tc>
      </w:tr>
      <w:tr w:rsidR="00444A56" w14:paraId="49C8B022" w14:textId="77777777">
        <w:tc>
          <w:tcPr>
            <w:tcW w:w="709" w:type="dxa"/>
          </w:tcPr>
          <w:p w14:paraId="6DA87656" w14:textId="77777777" w:rsidR="002E02CD" w:rsidRDefault="002E02CD">
            <w:pPr>
              <w:pStyle w:val="yTableNAm"/>
              <w:jc w:val="center"/>
              <w:rPr>
                <w:bCs/>
              </w:rPr>
            </w:pPr>
            <w:r>
              <w:rPr>
                <w:bCs/>
              </w:rPr>
              <w:t>2.</w:t>
            </w:r>
          </w:p>
        </w:tc>
        <w:tc>
          <w:tcPr>
            <w:tcW w:w="6162" w:type="dxa"/>
          </w:tcPr>
          <w:p w14:paraId="72D0A7F7" w14:textId="77777777" w:rsidR="002E02CD" w:rsidRDefault="002E02CD">
            <w:pPr>
              <w:pStyle w:val="yTableNAm"/>
              <w:rPr>
                <w:rStyle w:val="DraftersNotes"/>
              </w:rPr>
            </w:pPr>
            <w:r>
              <w:t>The title, authority or consent under which the survey is being conducted.</w:t>
            </w:r>
          </w:p>
        </w:tc>
      </w:tr>
      <w:tr w:rsidR="00444A56" w14:paraId="15CBCB68" w14:textId="77777777">
        <w:tc>
          <w:tcPr>
            <w:tcW w:w="709" w:type="dxa"/>
          </w:tcPr>
          <w:p w14:paraId="3319D681" w14:textId="77777777" w:rsidR="002E02CD" w:rsidRDefault="002E02CD">
            <w:pPr>
              <w:pStyle w:val="yTableNAm"/>
              <w:jc w:val="center"/>
              <w:rPr>
                <w:bCs/>
              </w:rPr>
            </w:pPr>
            <w:r>
              <w:rPr>
                <w:bCs/>
              </w:rPr>
              <w:t>3.</w:t>
            </w:r>
          </w:p>
        </w:tc>
        <w:tc>
          <w:tcPr>
            <w:tcW w:w="6162" w:type="dxa"/>
          </w:tcPr>
          <w:p w14:paraId="0146D7A7" w14:textId="77777777" w:rsidR="002E02CD" w:rsidRDefault="002E02CD">
            <w:pPr>
              <w:pStyle w:val="yTableNAm"/>
              <w:rPr>
                <w:rStyle w:val="DraftersNotes"/>
                <w:b w:val="0"/>
                <w:i w:val="0"/>
                <w:sz w:val="22"/>
              </w:rPr>
            </w:pPr>
            <w:r>
              <w:t>The name of the instrument holder.</w:t>
            </w:r>
          </w:p>
        </w:tc>
      </w:tr>
      <w:tr w:rsidR="00444A56" w14:paraId="4024CF26" w14:textId="77777777">
        <w:tc>
          <w:tcPr>
            <w:tcW w:w="709" w:type="dxa"/>
          </w:tcPr>
          <w:p w14:paraId="46470EED" w14:textId="77777777" w:rsidR="002E02CD" w:rsidRDefault="002E02CD">
            <w:pPr>
              <w:pStyle w:val="yTableNAm"/>
              <w:jc w:val="center"/>
              <w:rPr>
                <w:bCs/>
              </w:rPr>
            </w:pPr>
            <w:r>
              <w:rPr>
                <w:bCs/>
              </w:rPr>
              <w:t>4.</w:t>
            </w:r>
          </w:p>
        </w:tc>
        <w:tc>
          <w:tcPr>
            <w:tcW w:w="6162" w:type="dxa"/>
          </w:tcPr>
          <w:p w14:paraId="2F147DA4" w14:textId="77777777" w:rsidR="002E02CD" w:rsidRDefault="002E02CD">
            <w:pPr>
              <w:pStyle w:val="yTableNAm"/>
            </w:pPr>
            <w:r>
              <w:t>The name of the contractor conducting the survey.</w:t>
            </w:r>
          </w:p>
        </w:tc>
      </w:tr>
      <w:tr w:rsidR="00444A56" w14:paraId="5CAFA005" w14:textId="77777777">
        <w:tc>
          <w:tcPr>
            <w:tcW w:w="709" w:type="dxa"/>
          </w:tcPr>
          <w:p w14:paraId="5F2BC516" w14:textId="77777777" w:rsidR="002E02CD" w:rsidRDefault="002E02CD">
            <w:pPr>
              <w:pStyle w:val="yTableNAm"/>
              <w:jc w:val="center"/>
              <w:rPr>
                <w:bCs/>
              </w:rPr>
            </w:pPr>
            <w:r>
              <w:rPr>
                <w:bCs/>
              </w:rPr>
              <w:t>5.</w:t>
            </w:r>
          </w:p>
        </w:tc>
        <w:tc>
          <w:tcPr>
            <w:tcW w:w="6162" w:type="dxa"/>
          </w:tcPr>
          <w:p w14:paraId="2D34C67E" w14:textId="77777777" w:rsidR="002E02CD" w:rsidRDefault="002E02CD">
            <w:pPr>
              <w:pStyle w:val="yTableNAm"/>
            </w:pPr>
            <w:r>
              <w:t>The name of the vessel or aircraft being used to conduct the survey.</w:t>
            </w:r>
          </w:p>
        </w:tc>
      </w:tr>
      <w:tr w:rsidR="00444A56" w14:paraId="645D19B6" w14:textId="77777777">
        <w:tc>
          <w:tcPr>
            <w:tcW w:w="709" w:type="dxa"/>
          </w:tcPr>
          <w:p w14:paraId="589ACE42" w14:textId="77777777" w:rsidR="002E02CD" w:rsidRDefault="002E02CD">
            <w:pPr>
              <w:pStyle w:val="yTableNAm"/>
              <w:jc w:val="center"/>
              <w:rPr>
                <w:bCs/>
              </w:rPr>
            </w:pPr>
            <w:r>
              <w:rPr>
                <w:bCs/>
              </w:rPr>
              <w:t>6.</w:t>
            </w:r>
          </w:p>
        </w:tc>
        <w:tc>
          <w:tcPr>
            <w:tcW w:w="6162" w:type="dxa"/>
          </w:tcPr>
          <w:p w14:paraId="45E7B023" w14:textId="77777777" w:rsidR="002E02CD" w:rsidRDefault="002E02CD">
            <w:pPr>
              <w:pStyle w:val="yTableNAm"/>
            </w:pPr>
            <w:r>
              <w:t>A map showing where the survey was conducted during the week.</w:t>
            </w:r>
          </w:p>
        </w:tc>
      </w:tr>
      <w:tr w:rsidR="00444A56" w14:paraId="22FB14CF" w14:textId="77777777">
        <w:tc>
          <w:tcPr>
            <w:tcW w:w="709" w:type="dxa"/>
          </w:tcPr>
          <w:p w14:paraId="62B043A4" w14:textId="77777777" w:rsidR="002E02CD" w:rsidRDefault="002E02CD">
            <w:pPr>
              <w:pStyle w:val="yTableNAm"/>
              <w:jc w:val="center"/>
              <w:rPr>
                <w:bCs/>
              </w:rPr>
            </w:pPr>
            <w:r>
              <w:rPr>
                <w:bCs/>
              </w:rPr>
              <w:t>7.</w:t>
            </w:r>
          </w:p>
        </w:tc>
        <w:tc>
          <w:tcPr>
            <w:tcW w:w="6162" w:type="dxa"/>
          </w:tcPr>
          <w:p w14:paraId="1F1FD355" w14:textId="77777777" w:rsidR="002E02CD" w:rsidRDefault="002E02CD">
            <w:pPr>
              <w:pStyle w:val="yTableNAm"/>
            </w:pPr>
            <w:r>
              <w:t>The number of kilometres or square kilometres for which data was acquired during the week.</w:t>
            </w:r>
          </w:p>
        </w:tc>
      </w:tr>
      <w:tr w:rsidR="00444A56" w14:paraId="4332217C" w14:textId="77777777">
        <w:tc>
          <w:tcPr>
            <w:tcW w:w="709" w:type="dxa"/>
          </w:tcPr>
          <w:p w14:paraId="155A1421" w14:textId="77777777" w:rsidR="002E02CD" w:rsidRDefault="002E02CD">
            <w:pPr>
              <w:pStyle w:val="yTableNAm"/>
              <w:jc w:val="center"/>
              <w:rPr>
                <w:bCs/>
              </w:rPr>
            </w:pPr>
            <w:r>
              <w:rPr>
                <w:bCs/>
              </w:rPr>
              <w:t>8.</w:t>
            </w:r>
          </w:p>
        </w:tc>
        <w:tc>
          <w:tcPr>
            <w:tcW w:w="6162" w:type="dxa"/>
          </w:tcPr>
          <w:p w14:paraId="3BC3020B" w14:textId="77777777" w:rsidR="002E02CD" w:rsidRDefault="002E02CD">
            <w:pPr>
              <w:pStyle w:val="yTableNAm"/>
            </w:pPr>
            <w:r>
              <w:t>The number of points at which data was acquired during the week.</w:t>
            </w:r>
          </w:p>
        </w:tc>
      </w:tr>
      <w:tr w:rsidR="00444A56" w14:paraId="66D7BAE1" w14:textId="77777777">
        <w:tc>
          <w:tcPr>
            <w:tcW w:w="709" w:type="dxa"/>
          </w:tcPr>
          <w:p w14:paraId="753B6271" w14:textId="77777777" w:rsidR="002E02CD" w:rsidRDefault="002E02CD">
            <w:pPr>
              <w:pStyle w:val="yTableNAm"/>
              <w:jc w:val="center"/>
              <w:rPr>
                <w:bCs/>
              </w:rPr>
            </w:pPr>
            <w:r>
              <w:rPr>
                <w:bCs/>
              </w:rPr>
              <w:t>9.</w:t>
            </w:r>
          </w:p>
        </w:tc>
        <w:tc>
          <w:tcPr>
            <w:tcW w:w="6162" w:type="dxa"/>
          </w:tcPr>
          <w:p w14:paraId="023C8570" w14:textId="77777777" w:rsidR="002E02CD" w:rsidRDefault="002E02CD">
            <w:pPr>
              <w:pStyle w:val="yTableNAm"/>
            </w:pPr>
            <w:r>
              <w:t>The number of lines of data acquired during the week.</w:t>
            </w:r>
          </w:p>
        </w:tc>
      </w:tr>
      <w:tr w:rsidR="00444A56" w14:paraId="6101143E" w14:textId="77777777">
        <w:tc>
          <w:tcPr>
            <w:tcW w:w="709" w:type="dxa"/>
          </w:tcPr>
          <w:p w14:paraId="7D29357C" w14:textId="77777777" w:rsidR="002E02CD" w:rsidRDefault="002E02CD">
            <w:pPr>
              <w:pStyle w:val="yTableNAm"/>
              <w:jc w:val="center"/>
              <w:rPr>
                <w:bCs/>
              </w:rPr>
            </w:pPr>
            <w:r>
              <w:rPr>
                <w:bCs/>
              </w:rPr>
              <w:t>10.</w:t>
            </w:r>
          </w:p>
        </w:tc>
        <w:tc>
          <w:tcPr>
            <w:tcW w:w="6162" w:type="dxa"/>
          </w:tcPr>
          <w:p w14:paraId="30F5CE88" w14:textId="77777777" w:rsidR="002E02CD" w:rsidRDefault="002E02CD">
            <w:pPr>
              <w:pStyle w:val="yTableNAm"/>
            </w:pPr>
            <w:r>
              <w:t>The amount of downtime during the week due to equipment problems, bad weather or other circumstances.</w:t>
            </w:r>
          </w:p>
        </w:tc>
      </w:tr>
      <w:tr w:rsidR="00444A56" w14:paraId="3F8551F1" w14:textId="77777777">
        <w:tc>
          <w:tcPr>
            <w:tcW w:w="709" w:type="dxa"/>
            <w:tcBorders>
              <w:bottom w:val="single" w:sz="4" w:space="0" w:color="auto"/>
            </w:tcBorders>
          </w:tcPr>
          <w:p w14:paraId="01726A64" w14:textId="77777777" w:rsidR="002E02CD" w:rsidRDefault="002E02CD">
            <w:pPr>
              <w:pStyle w:val="yTableNAm"/>
              <w:jc w:val="center"/>
              <w:rPr>
                <w:bCs/>
              </w:rPr>
            </w:pPr>
            <w:r>
              <w:rPr>
                <w:bCs/>
              </w:rPr>
              <w:t>11.</w:t>
            </w:r>
          </w:p>
        </w:tc>
        <w:tc>
          <w:tcPr>
            <w:tcW w:w="6162" w:type="dxa"/>
            <w:tcBorders>
              <w:bottom w:val="single" w:sz="4" w:space="0" w:color="auto"/>
            </w:tcBorders>
          </w:tcPr>
          <w:p w14:paraId="1D6825F8" w14:textId="77777777" w:rsidR="002E02CD" w:rsidRDefault="002E02CD">
            <w:pPr>
              <w:pStyle w:val="yTableNAm"/>
            </w:pPr>
            <w:r>
              <w:t>The percentage of the survey completed at the end of the week.</w:t>
            </w:r>
          </w:p>
        </w:tc>
      </w:tr>
    </w:tbl>
    <w:p w14:paraId="0ECCC8C8" w14:textId="77777777" w:rsidR="00AB107D" w:rsidRDefault="00AB107D" w:rsidP="00AB107D">
      <w:pPr>
        <w:pStyle w:val="yScheduleHeading"/>
      </w:pPr>
      <w:bookmarkStart w:id="336" w:name="_Toc229654584"/>
      <w:bookmarkStart w:id="337" w:name="_Toc229654852"/>
      <w:bookmarkStart w:id="338" w:name="_Toc230006761"/>
      <w:bookmarkStart w:id="339" w:name="_Toc230009229"/>
      <w:bookmarkStart w:id="340" w:name="_Toc230272334"/>
      <w:bookmarkStart w:id="341" w:name="_Toc229990481"/>
      <w:r w:rsidRPr="00644C68">
        <w:rPr>
          <w:rStyle w:val="CharSchNo"/>
        </w:rPr>
        <w:lastRenderedPageBreak/>
        <w:t>Schedule 11</w:t>
      </w:r>
      <w:r>
        <w:t> —</w:t>
      </w:r>
      <w:r w:rsidRPr="00644C68">
        <w:rPr>
          <w:rStyle w:val="CharSchText"/>
        </w:rPr>
        <w:t> Survey acquisition data</w:t>
      </w:r>
      <w:bookmarkEnd w:id="336"/>
      <w:bookmarkEnd w:id="337"/>
      <w:bookmarkEnd w:id="338"/>
      <w:bookmarkEnd w:id="339"/>
      <w:bookmarkEnd w:id="340"/>
    </w:p>
    <w:p w14:paraId="613F4BD1" w14:textId="77777777" w:rsidR="00AB107D" w:rsidRDefault="00AB107D" w:rsidP="00AB107D">
      <w:pPr>
        <w:pStyle w:val="yShoulderClause"/>
      </w:pPr>
      <w:r>
        <w:t>[r. 76(1)]</w:t>
      </w:r>
    </w:p>
    <w:p w14:paraId="423A76CA" w14:textId="2C250DFF" w:rsidR="000445D2" w:rsidRPr="000445D2" w:rsidRDefault="000445D2" w:rsidP="00644C68">
      <w:pPr>
        <w:pStyle w:val="yFootnoteheading"/>
      </w:pPr>
      <w:r>
        <w:tab/>
      </w:r>
      <w:r w:rsidRPr="008877A2">
        <w:t>[</w:t>
      </w:r>
      <w:r>
        <w:t>Heading</w:t>
      </w:r>
      <w:r w:rsidRPr="008877A2">
        <w:t xml:space="preserve"> </w:t>
      </w:r>
      <w:r>
        <w:t>insert</w:t>
      </w:r>
      <w:r w:rsidRPr="008877A2">
        <w:t>ed: SL 2026/82 r. </w:t>
      </w:r>
      <w:r>
        <w:t>6</w:t>
      </w:r>
      <w:r w:rsidR="00D90F1D">
        <w:t>8</w:t>
      </w:r>
      <w:r w:rsidRPr="008877A2">
        <w:t>.]</w:t>
      </w:r>
    </w:p>
    <w:p w14:paraId="544C7361" w14:textId="77777777" w:rsidR="00AB107D" w:rsidRDefault="00AB107D" w:rsidP="00AB107D">
      <w:pPr>
        <w:pStyle w:val="yHeading3"/>
      </w:pPr>
      <w:bookmarkStart w:id="342" w:name="_Toc229654585"/>
      <w:bookmarkStart w:id="343" w:name="_Toc229654853"/>
      <w:bookmarkStart w:id="344" w:name="_Toc230006762"/>
      <w:bookmarkStart w:id="345" w:name="_Toc230009230"/>
      <w:bookmarkStart w:id="346" w:name="_Toc230272335"/>
      <w:r w:rsidRPr="00644C68">
        <w:rPr>
          <w:rStyle w:val="CharSDivNo"/>
        </w:rPr>
        <w:t>Division 1</w:t>
      </w:r>
      <w:r>
        <w:t> —</w:t>
      </w:r>
      <w:r w:rsidRPr="00644C68">
        <w:rPr>
          <w:rStyle w:val="CharSDivText"/>
        </w:rPr>
        <w:t> Seismic surveys</w:t>
      </w:r>
      <w:bookmarkEnd w:id="342"/>
      <w:bookmarkEnd w:id="343"/>
      <w:bookmarkEnd w:id="344"/>
      <w:bookmarkEnd w:id="345"/>
      <w:bookmarkEnd w:id="346"/>
    </w:p>
    <w:p w14:paraId="319C0693" w14:textId="43F9F47F" w:rsidR="000445D2" w:rsidRPr="00644C68" w:rsidRDefault="000445D2" w:rsidP="00644C68">
      <w:pPr>
        <w:pStyle w:val="yFootnoteheading"/>
      </w:pPr>
      <w:r>
        <w:tab/>
      </w:r>
      <w:r w:rsidRPr="008877A2">
        <w:t>[</w:t>
      </w:r>
      <w:r>
        <w:t>Heading</w:t>
      </w:r>
      <w:r w:rsidRPr="008877A2">
        <w:t xml:space="preserve"> </w:t>
      </w:r>
      <w:r>
        <w:t>insert</w:t>
      </w:r>
      <w:r w:rsidRPr="008877A2">
        <w:t>ed: SL 2026/82 r. </w:t>
      </w:r>
      <w:r>
        <w:t>6</w:t>
      </w:r>
      <w:r w:rsidR="00D90F1D">
        <w:t>8</w:t>
      </w:r>
      <w:r w:rsidRPr="008877A2">
        <w:t>.]</w:t>
      </w:r>
    </w:p>
    <w:tbl>
      <w:tblPr>
        <w:tblW w:w="6883" w:type="dxa"/>
        <w:tblInd w:w="249" w:type="dxa"/>
        <w:tblLayout w:type="fixed"/>
        <w:tblCellMar>
          <w:bottom w:w="113" w:type="dxa"/>
        </w:tblCellMar>
        <w:tblLook w:val="0000" w:firstRow="0" w:lastRow="0" w:firstColumn="0" w:lastColumn="0" w:noHBand="0" w:noVBand="0"/>
      </w:tblPr>
      <w:tblGrid>
        <w:gridCol w:w="708"/>
        <w:gridCol w:w="2410"/>
        <w:gridCol w:w="1843"/>
        <w:gridCol w:w="1922"/>
      </w:tblGrid>
      <w:tr w:rsidR="00AB107D" w14:paraId="61ADAA91" w14:textId="77777777" w:rsidTr="0040188C">
        <w:trPr>
          <w:tblHeader/>
        </w:trPr>
        <w:tc>
          <w:tcPr>
            <w:tcW w:w="708" w:type="dxa"/>
            <w:tcBorders>
              <w:top w:val="single" w:sz="4" w:space="0" w:color="auto"/>
              <w:bottom w:val="single" w:sz="4" w:space="0" w:color="auto"/>
            </w:tcBorders>
          </w:tcPr>
          <w:p w14:paraId="13F34401" w14:textId="77777777" w:rsidR="00AB107D" w:rsidRDefault="00AB107D" w:rsidP="008877A2">
            <w:pPr>
              <w:pStyle w:val="yTableNAm"/>
              <w:jc w:val="center"/>
              <w:rPr>
                <w:b/>
                <w:bCs/>
              </w:rPr>
            </w:pPr>
            <w:r>
              <w:rPr>
                <w:b/>
                <w:bCs/>
              </w:rPr>
              <w:t>Item</w:t>
            </w:r>
          </w:p>
        </w:tc>
        <w:tc>
          <w:tcPr>
            <w:tcW w:w="2410" w:type="dxa"/>
            <w:tcBorders>
              <w:top w:val="single" w:sz="4" w:space="0" w:color="auto"/>
              <w:bottom w:val="single" w:sz="4" w:space="0" w:color="auto"/>
            </w:tcBorders>
          </w:tcPr>
          <w:p w14:paraId="7684A630" w14:textId="77777777" w:rsidR="00AB107D" w:rsidRDefault="00AB107D" w:rsidP="008877A2">
            <w:pPr>
              <w:pStyle w:val="yTableNAm"/>
              <w:jc w:val="center"/>
              <w:rPr>
                <w:b/>
                <w:bCs/>
              </w:rPr>
            </w:pPr>
            <w:r>
              <w:rPr>
                <w:b/>
                <w:bCs/>
              </w:rPr>
              <w:t>Type of data</w:t>
            </w:r>
          </w:p>
        </w:tc>
        <w:tc>
          <w:tcPr>
            <w:tcW w:w="1843" w:type="dxa"/>
            <w:tcBorders>
              <w:top w:val="single" w:sz="4" w:space="0" w:color="auto"/>
              <w:bottom w:val="single" w:sz="4" w:space="0" w:color="auto"/>
            </w:tcBorders>
          </w:tcPr>
          <w:p w14:paraId="59E878BF" w14:textId="77777777" w:rsidR="00AB107D" w:rsidRDefault="00AB107D" w:rsidP="008877A2">
            <w:pPr>
              <w:pStyle w:val="yTableNAm"/>
              <w:jc w:val="center"/>
              <w:rPr>
                <w:b/>
                <w:bCs/>
              </w:rPr>
            </w:pPr>
            <w:r>
              <w:rPr>
                <w:b/>
                <w:bCs/>
              </w:rPr>
              <w:t>Standard submission method</w:t>
            </w:r>
          </w:p>
        </w:tc>
        <w:tc>
          <w:tcPr>
            <w:tcW w:w="1922" w:type="dxa"/>
            <w:tcBorders>
              <w:top w:val="single" w:sz="4" w:space="0" w:color="auto"/>
              <w:bottom w:val="single" w:sz="4" w:space="0" w:color="auto"/>
            </w:tcBorders>
          </w:tcPr>
          <w:p w14:paraId="466D1439" w14:textId="77777777" w:rsidR="00AB107D" w:rsidRDefault="00AB107D" w:rsidP="008877A2">
            <w:pPr>
              <w:pStyle w:val="yTableNAm"/>
              <w:jc w:val="center"/>
              <w:rPr>
                <w:b/>
                <w:bCs/>
              </w:rPr>
            </w:pPr>
            <w:r>
              <w:rPr>
                <w:b/>
                <w:bCs/>
              </w:rPr>
              <w:t>Standard formats</w:t>
            </w:r>
          </w:p>
        </w:tc>
      </w:tr>
      <w:tr w:rsidR="00AB107D" w14:paraId="10D8DD17" w14:textId="77777777" w:rsidTr="0040188C">
        <w:tc>
          <w:tcPr>
            <w:tcW w:w="708" w:type="dxa"/>
            <w:tcBorders>
              <w:top w:val="single" w:sz="4" w:space="0" w:color="auto"/>
            </w:tcBorders>
          </w:tcPr>
          <w:p w14:paraId="5E75710A" w14:textId="77777777" w:rsidR="00AB107D" w:rsidRDefault="00AB107D" w:rsidP="008877A2">
            <w:pPr>
              <w:pStyle w:val="yTableNAm"/>
              <w:jc w:val="center"/>
            </w:pPr>
            <w:r>
              <w:t>1.</w:t>
            </w:r>
          </w:p>
        </w:tc>
        <w:tc>
          <w:tcPr>
            <w:tcW w:w="2410" w:type="dxa"/>
            <w:tcBorders>
              <w:top w:val="single" w:sz="4" w:space="0" w:color="auto"/>
            </w:tcBorders>
          </w:tcPr>
          <w:p w14:paraId="5A7E69D8" w14:textId="77777777" w:rsidR="00AB107D" w:rsidRDefault="00AB107D" w:rsidP="008877A2">
            <w:pPr>
              <w:pStyle w:val="yTableNAm"/>
            </w:pPr>
            <w:r>
              <w:t>Navigation, elevation and bathymetry data</w:t>
            </w:r>
          </w:p>
        </w:tc>
        <w:tc>
          <w:tcPr>
            <w:tcW w:w="1843" w:type="dxa"/>
            <w:tcBorders>
              <w:top w:val="single" w:sz="4" w:space="0" w:color="auto"/>
            </w:tcBorders>
          </w:tcPr>
          <w:p w14:paraId="3EAF5BCF" w14:textId="77777777" w:rsidR="00AB107D" w:rsidRDefault="00AB107D" w:rsidP="008877A2">
            <w:pPr>
              <w:pStyle w:val="yTableNAm"/>
            </w:pPr>
            <w:r>
              <w:t>Online or portable hard drive</w:t>
            </w:r>
          </w:p>
        </w:tc>
        <w:tc>
          <w:tcPr>
            <w:tcW w:w="1922" w:type="dxa"/>
            <w:tcBorders>
              <w:top w:val="single" w:sz="4" w:space="0" w:color="auto"/>
            </w:tcBorders>
          </w:tcPr>
          <w:p w14:paraId="6861F3F5" w14:textId="77777777" w:rsidR="00AB107D" w:rsidRDefault="00AB107D" w:rsidP="008877A2">
            <w:pPr>
              <w:pStyle w:val="yTableNAm"/>
            </w:pPr>
            <w:r>
              <w:t>UKOOA with complete header information</w:t>
            </w:r>
          </w:p>
        </w:tc>
      </w:tr>
      <w:tr w:rsidR="00AB107D" w14:paraId="70CD697B" w14:textId="77777777" w:rsidTr="0040188C">
        <w:tc>
          <w:tcPr>
            <w:tcW w:w="708" w:type="dxa"/>
          </w:tcPr>
          <w:p w14:paraId="6AA68216" w14:textId="77777777" w:rsidR="00AB107D" w:rsidRDefault="00AB107D" w:rsidP="008877A2">
            <w:pPr>
              <w:pStyle w:val="yTableNAm"/>
              <w:jc w:val="center"/>
            </w:pPr>
            <w:r>
              <w:t>2.</w:t>
            </w:r>
          </w:p>
        </w:tc>
        <w:tc>
          <w:tcPr>
            <w:tcW w:w="2410" w:type="dxa"/>
          </w:tcPr>
          <w:p w14:paraId="10D971D1" w14:textId="77777777" w:rsidR="00AB107D" w:rsidRDefault="00AB107D" w:rsidP="008877A2">
            <w:pPr>
              <w:pStyle w:val="yTableNAm"/>
            </w:pPr>
            <w:r>
              <w:t xml:space="preserve">Spatial data for the survey, in the form of — </w:t>
            </w:r>
          </w:p>
          <w:p w14:paraId="00F02104" w14:textId="77777777" w:rsidR="00AB107D" w:rsidRDefault="00AB107D" w:rsidP="008877A2">
            <w:pPr>
              <w:pStyle w:val="yTableNAm"/>
              <w:ind w:left="340" w:hanging="340"/>
            </w:pPr>
            <w:r>
              <w:t>(a)</w:t>
            </w:r>
            <w:r>
              <w:tab/>
              <w:t>for a 2</w:t>
            </w:r>
            <w:r>
              <w:noBreakHyphen/>
              <w:t>dimensional seismic survey — line ends and bends; or</w:t>
            </w:r>
          </w:p>
          <w:p w14:paraId="172F51E0" w14:textId="77777777" w:rsidR="00AB107D" w:rsidRDefault="00AB107D" w:rsidP="008877A2">
            <w:pPr>
              <w:pStyle w:val="yTableNAm"/>
              <w:ind w:left="340" w:hanging="340"/>
            </w:pPr>
            <w:r>
              <w:t>(b)</w:t>
            </w:r>
            <w:r>
              <w:tab/>
              <w:t>for a 3</w:t>
            </w:r>
            <w:r>
              <w:noBreakHyphen/>
              <w:t>dimensional seismic survey — a polygon outline of the acquisition area</w:t>
            </w:r>
          </w:p>
        </w:tc>
        <w:tc>
          <w:tcPr>
            <w:tcW w:w="1843" w:type="dxa"/>
          </w:tcPr>
          <w:p w14:paraId="0D64B36E" w14:textId="77777777" w:rsidR="00AB107D" w:rsidRDefault="00AB107D" w:rsidP="008877A2">
            <w:pPr>
              <w:pStyle w:val="yTableNAm"/>
            </w:pPr>
            <w:r>
              <w:t xml:space="preserve">Online or portable hard drive </w:t>
            </w:r>
          </w:p>
        </w:tc>
        <w:tc>
          <w:tcPr>
            <w:tcW w:w="1922" w:type="dxa"/>
          </w:tcPr>
          <w:p w14:paraId="6B4432A7" w14:textId="77777777" w:rsidR="00AB107D" w:rsidRDefault="00AB107D" w:rsidP="008877A2">
            <w:pPr>
              <w:pStyle w:val="yTableNAm"/>
            </w:pPr>
            <w:r>
              <w:t>For 2D — polyline shapefile</w:t>
            </w:r>
          </w:p>
          <w:p w14:paraId="32580EE4" w14:textId="77777777" w:rsidR="00AB107D" w:rsidRDefault="00AB107D" w:rsidP="008877A2">
            <w:pPr>
              <w:pStyle w:val="yTableNAm"/>
            </w:pPr>
            <w:r>
              <w:t>For 3D — polygon shapefile</w:t>
            </w:r>
          </w:p>
          <w:p w14:paraId="7740175E" w14:textId="77777777" w:rsidR="00AB107D" w:rsidRDefault="00AB107D" w:rsidP="008877A2">
            <w:pPr>
              <w:pStyle w:val="yTableNAm"/>
            </w:pPr>
          </w:p>
        </w:tc>
      </w:tr>
      <w:tr w:rsidR="00AB107D" w14:paraId="6E948B16" w14:textId="77777777" w:rsidTr="0040188C">
        <w:tc>
          <w:tcPr>
            <w:tcW w:w="708" w:type="dxa"/>
          </w:tcPr>
          <w:p w14:paraId="13548919" w14:textId="77777777" w:rsidR="00AB107D" w:rsidRDefault="00AB107D" w:rsidP="008877A2">
            <w:pPr>
              <w:pStyle w:val="yTableNAm"/>
              <w:jc w:val="center"/>
            </w:pPr>
            <w:r>
              <w:t>3.</w:t>
            </w:r>
          </w:p>
        </w:tc>
        <w:tc>
          <w:tcPr>
            <w:tcW w:w="2410" w:type="dxa"/>
          </w:tcPr>
          <w:p w14:paraId="2D1C4FD6" w14:textId="77777777" w:rsidR="00AB107D" w:rsidRDefault="00AB107D" w:rsidP="008877A2">
            <w:pPr>
              <w:pStyle w:val="yTableNAm"/>
            </w:pPr>
            <w:r>
              <w:t>Seismic field data</w:t>
            </w:r>
          </w:p>
        </w:tc>
        <w:tc>
          <w:tcPr>
            <w:tcW w:w="1843" w:type="dxa"/>
          </w:tcPr>
          <w:p w14:paraId="322F90B8" w14:textId="77777777" w:rsidR="00AB107D" w:rsidRDefault="00AB107D" w:rsidP="008877A2">
            <w:pPr>
              <w:pStyle w:val="yTableNAm"/>
            </w:pPr>
            <w:r>
              <w:t>Portable hard drive, LTO or 3592 cartridge</w:t>
            </w:r>
          </w:p>
        </w:tc>
        <w:tc>
          <w:tcPr>
            <w:tcW w:w="1922" w:type="dxa"/>
          </w:tcPr>
          <w:p w14:paraId="65CFC3B9" w14:textId="77777777" w:rsidR="00AB107D" w:rsidRDefault="00AB107D" w:rsidP="008877A2">
            <w:pPr>
              <w:pStyle w:val="yTableNAm"/>
            </w:pPr>
            <w:r>
              <w:t>SEG</w:t>
            </w:r>
            <w:r>
              <w:noBreakHyphen/>
              <w:t>D or SEG</w:t>
            </w:r>
            <w:r>
              <w:noBreakHyphen/>
              <w:t>Y with complete header information</w:t>
            </w:r>
          </w:p>
        </w:tc>
      </w:tr>
      <w:tr w:rsidR="00AB107D" w14:paraId="1640840F" w14:textId="77777777" w:rsidTr="0040188C">
        <w:tc>
          <w:tcPr>
            <w:tcW w:w="708" w:type="dxa"/>
          </w:tcPr>
          <w:p w14:paraId="53A8C6FF" w14:textId="77777777" w:rsidR="00AB107D" w:rsidRDefault="00AB107D" w:rsidP="008877A2">
            <w:pPr>
              <w:pStyle w:val="yTableNAm"/>
              <w:jc w:val="center"/>
            </w:pPr>
            <w:r>
              <w:t>4.</w:t>
            </w:r>
          </w:p>
        </w:tc>
        <w:tc>
          <w:tcPr>
            <w:tcW w:w="2410" w:type="dxa"/>
          </w:tcPr>
          <w:p w14:paraId="0CE71628" w14:textId="77777777" w:rsidR="00AB107D" w:rsidRDefault="00AB107D" w:rsidP="008877A2">
            <w:pPr>
              <w:pStyle w:val="yTableNAm"/>
            </w:pPr>
            <w:r>
              <w:t>Seismic support data, including observers’ logs</w:t>
            </w:r>
          </w:p>
        </w:tc>
        <w:tc>
          <w:tcPr>
            <w:tcW w:w="1843" w:type="dxa"/>
          </w:tcPr>
          <w:p w14:paraId="1849B721" w14:textId="77777777" w:rsidR="00AB107D" w:rsidRDefault="00AB107D" w:rsidP="008877A2">
            <w:pPr>
              <w:pStyle w:val="yTableNAm"/>
            </w:pPr>
            <w:r>
              <w:t>Online or portable hard drive</w:t>
            </w:r>
          </w:p>
        </w:tc>
        <w:tc>
          <w:tcPr>
            <w:tcW w:w="1922" w:type="dxa"/>
          </w:tcPr>
          <w:p w14:paraId="5F03221C" w14:textId="77777777" w:rsidR="00AB107D" w:rsidRDefault="00AB107D" w:rsidP="008877A2">
            <w:pPr>
              <w:pStyle w:val="yTableNAm"/>
            </w:pPr>
            <w:r>
              <w:t>PDF or XLSX</w:t>
            </w:r>
          </w:p>
        </w:tc>
      </w:tr>
      <w:tr w:rsidR="00AB107D" w14:paraId="431D6744" w14:textId="77777777" w:rsidTr="0040188C">
        <w:tc>
          <w:tcPr>
            <w:tcW w:w="708" w:type="dxa"/>
            <w:tcBorders>
              <w:bottom w:val="single" w:sz="4" w:space="0" w:color="auto"/>
            </w:tcBorders>
          </w:tcPr>
          <w:p w14:paraId="4416FEE7" w14:textId="77777777" w:rsidR="00AB107D" w:rsidRDefault="00AB107D" w:rsidP="008877A2">
            <w:pPr>
              <w:pStyle w:val="yTableNAm"/>
              <w:jc w:val="center"/>
            </w:pPr>
            <w:r>
              <w:t>5.</w:t>
            </w:r>
          </w:p>
        </w:tc>
        <w:tc>
          <w:tcPr>
            <w:tcW w:w="2410" w:type="dxa"/>
            <w:tcBorders>
              <w:bottom w:val="single" w:sz="4" w:space="0" w:color="auto"/>
            </w:tcBorders>
          </w:tcPr>
          <w:p w14:paraId="413DBA63" w14:textId="77777777" w:rsidR="00AB107D" w:rsidRDefault="00AB107D" w:rsidP="008877A2">
            <w:pPr>
              <w:pStyle w:val="yTableNAm"/>
            </w:pPr>
            <w:r>
              <w:t xml:space="preserve">If acquired, uphole data </w:t>
            </w:r>
          </w:p>
        </w:tc>
        <w:tc>
          <w:tcPr>
            <w:tcW w:w="1843" w:type="dxa"/>
            <w:tcBorders>
              <w:bottom w:val="single" w:sz="4" w:space="0" w:color="auto"/>
            </w:tcBorders>
          </w:tcPr>
          <w:p w14:paraId="782432F7" w14:textId="77777777" w:rsidR="00AB107D" w:rsidRDefault="00AB107D" w:rsidP="008877A2">
            <w:pPr>
              <w:pStyle w:val="yTableNAm"/>
            </w:pPr>
            <w:r>
              <w:t>Online or portable hard drive</w:t>
            </w:r>
          </w:p>
        </w:tc>
        <w:tc>
          <w:tcPr>
            <w:tcW w:w="1922" w:type="dxa"/>
            <w:tcBorders>
              <w:bottom w:val="single" w:sz="4" w:space="0" w:color="auto"/>
            </w:tcBorders>
          </w:tcPr>
          <w:p w14:paraId="1FC4271E" w14:textId="77777777" w:rsidR="00AB107D" w:rsidRDefault="00AB107D" w:rsidP="008877A2">
            <w:pPr>
              <w:pStyle w:val="yTableNAm"/>
            </w:pPr>
            <w:r>
              <w:t>ASCII</w:t>
            </w:r>
          </w:p>
        </w:tc>
      </w:tr>
    </w:tbl>
    <w:p w14:paraId="730FCD46" w14:textId="245848CD" w:rsidR="0040188C" w:rsidRPr="000445D2" w:rsidRDefault="0040188C" w:rsidP="0040188C">
      <w:pPr>
        <w:pStyle w:val="yFootnoteheading"/>
      </w:pPr>
      <w:bookmarkStart w:id="347" w:name="_Toc229654586"/>
      <w:bookmarkStart w:id="348" w:name="_Toc229654854"/>
      <w:bookmarkStart w:id="349" w:name="_Toc230006763"/>
      <w:r>
        <w:tab/>
      </w:r>
      <w:r w:rsidRPr="008877A2">
        <w:t>[</w:t>
      </w:r>
      <w:r>
        <w:t>Division 1</w:t>
      </w:r>
      <w:r w:rsidRPr="008877A2">
        <w:t xml:space="preserve"> </w:t>
      </w:r>
      <w:r>
        <w:t>insert</w:t>
      </w:r>
      <w:r w:rsidRPr="008877A2">
        <w:t>ed: SL 2026/82 r. </w:t>
      </w:r>
      <w:r>
        <w:t>68</w:t>
      </w:r>
      <w:r w:rsidRPr="008877A2">
        <w:t>.]</w:t>
      </w:r>
    </w:p>
    <w:p w14:paraId="5A0F6C79" w14:textId="77777777" w:rsidR="00AB107D" w:rsidRDefault="00AB107D" w:rsidP="00AB107D">
      <w:pPr>
        <w:pStyle w:val="yHeading3"/>
      </w:pPr>
      <w:bookmarkStart w:id="350" w:name="_Toc230009231"/>
      <w:bookmarkStart w:id="351" w:name="_Toc230272336"/>
      <w:r w:rsidRPr="00644C68">
        <w:rPr>
          <w:rStyle w:val="CharSDivNo"/>
        </w:rPr>
        <w:lastRenderedPageBreak/>
        <w:t>Division 2</w:t>
      </w:r>
      <w:r>
        <w:t> —</w:t>
      </w:r>
      <w:r w:rsidRPr="00644C68">
        <w:rPr>
          <w:rStyle w:val="CharSDivText"/>
        </w:rPr>
        <w:t> Other surveys</w:t>
      </w:r>
      <w:bookmarkEnd w:id="347"/>
      <w:bookmarkEnd w:id="348"/>
      <w:bookmarkEnd w:id="349"/>
      <w:bookmarkEnd w:id="350"/>
      <w:bookmarkEnd w:id="351"/>
    </w:p>
    <w:p w14:paraId="21596C3C" w14:textId="56AA5991" w:rsidR="000445D2" w:rsidRPr="00644C68" w:rsidRDefault="000445D2" w:rsidP="00644C68">
      <w:pPr>
        <w:pStyle w:val="yFootnoteheading"/>
      </w:pPr>
      <w:r>
        <w:tab/>
      </w:r>
      <w:r w:rsidRPr="008877A2">
        <w:t>[</w:t>
      </w:r>
      <w:r>
        <w:t>Heading</w:t>
      </w:r>
      <w:r w:rsidRPr="008877A2">
        <w:t xml:space="preserve"> </w:t>
      </w:r>
      <w:r>
        <w:t>insert</w:t>
      </w:r>
      <w:r w:rsidRPr="008877A2">
        <w:t>ed: SL 2026/82 r. </w:t>
      </w:r>
      <w:r>
        <w:t>6</w:t>
      </w:r>
      <w:r w:rsidR="00D90F1D">
        <w:t>8</w:t>
      </w:r>
      <w:r w:rsidRPr="008877A2">
        <w:t>.]</w:t>
      </w:r>
    </w:p>
    <w:tbl>
      <w:tblPr>
        <w:tblW w:w="6883" w:type="dxa"/>
        <w:tblInd w:w="249" w:type="dxa"/>
        <w:tblLayout w:type="fixed"/>
        <w:tblCellMar>
          <w:bottom w:w="113" w:type="dxa"/>
        </w:tblCellMar>
        <w:tblLook w:val="0000" w:firstRow="0" w:lastRow="0" w:firstColumn="0" w:lastColumn="0" w:noHBand="0" w:noVBand="0"/>
      </w:tblPr>
      <w:tblGrid>
        <w:gridCol w:w="708"/>
        <w:gridCol w:w="2410"/>
        <w:gridCol w:w="1843"/>
        <w:gridCol w:w="1922"/>
      </w:tblGrid>
      <w:tr w:rsidR="00AB107D" w14:paraId="0F223B04" w14:textId="77777777" w:rsidTr="000445D2">
        <w:trPr>
          <w:tblHeader/>
        </w:trPr>
        <w:tc>
          <w:tcPr>
            <w:tcW w:w="708" w:type="dxa"/>
            <w:tcBorders>
              <w:top w:val="single" w:sz="4" w:space="0" w:color="auto"/>
              <w:bottom w:val="single" w:sz="4" w:space="0" w:color="auto"/>
            </w:tcBorders>
          </w:tcPr>
          <w:p w14:paraId="1CC156D2" w14:textId="77777777" w:rsidR="00AB107D" w:rsidRDefault="00AB107D" w:rsidP="008877A2">
            <w:pPr>
              <w:pStyle w:val="yTableNAm"/>
              <w:jc w:val="center"/>
              <w:rPr>
                <w:b/>
                <w:bCs/>
              </w:rPr>
            </w:pPr>
            <w:r>
              <w:rPr>
                <w:b/>
                <w:bCs/>
              </w:rPr>
              <w:t>Item</w:t>
            </w:r>
          </w:p>
        </w:tc>
        <w:tc>
          <w:tcPr>
            <w:tcW w:w="2410" w:type="dxa"/>
            <w:tcBorders>
              <w:top w:val="single" w:sz="4" w:space="0" w:color="auto"/>
              <w:bottom w:val="single" w:sz="4" w:space="0" w:color="auto"/>
            </w:tcBorders>
          </w:tcPr>
          <w:p w14:paraId="402C693E" w14:textId="77777777" w:rsidR="00AB107D" w:rsidRDefault="00AB107D" w:rsidP="008877A2">
            <w:pPr>
              <w:pStyle w:val="yTableNAm"/>
              <w:jc w:val="center"/>
              <w:rPr>
                <w:b/>
                <w:bCs/>
              </w:rPr>
            </w:pPr>
            <w:r>
              <w:rPr>
                <w:b/>
                <w:bCs/>
              </w:rPr>
              <w:t>Type of data</w:t>
            </w:r>
          </w:p>
        </w:tc>
        <w:tc>
          <w:tcPr>
            <w:tcW w:w="1843" w:type="dxa"/>
            <w:tcBorders>
              <w:top w:val="single" w:sz="4" w:space="0" w:color="auto"/>
              <w:bottom w:val="single" w:sz="4" w:space="0" w:color="auto"/>
            </w:tcBorders>
          </w:tcPr>
          <w:p w14:paraId="02CE36C9" w14:textId="77777777" w:rsidR="00AB107D" w:rsidRDefault="00AB107D" w:rsidP="008877A2">
            <w:pPr>
              <w:pStyle w:val="yTableNAm"/>
              <w:jc w:val="center"/>
              <w:rPr>
                <w:b/>
                <w:bCs/>
              </w:rPr>
            </w:pPr>
            <w:r>
              <w:rPr>
                <w:b/>
                <w:bCs/>
              </w:rPr>
              <w:t>Standard submission method</w:t>
            </w:r>
          </w:p>
        </w:tc>
        <w:tc>
          <w:tcPr>
            <w:tcW w:w="1922" w:type="dxa"/>
            <w:tcBorders>
              <w:top w:val="single" w:sz="4" w:space="0" w:color="auto"/>
              <w:bottom w:val="single" w:sz="4" w:space="0" w:color="auto"/>
            </w:tcBorders>
          </w:tcPr>
          <w:p w14:paraId="3C186688" w14:textId="77777777" w:rsidR="00AB107D" w:rsidRDefault="00AB107D" w:rsidP="008877A2">
            <w:pPr>
              <w:pStyle w:val="yTableNAm"/>
              <w:jc w:val="center"/>
              <w:rPr>
                <w:b/>
                <w:bCs/>
              </w:rPr>
            </w:pPr>
            <w:r>
              <w:rPr>
                <w:b/>
                <w:bCs/>
              </w:rPr>
              <w:t>Standard formats</w:t>
            </w:r>
          </w:p>
        </w:tc>
      </w:tr>
      <w:tr w:rsidR="00AB107D" w14:paraId="0CB2A664" w14:textId="77777777" w:rsidTr="000445D2">
        <w:tc>
          <w:tcPr>
            <w:tcW w:w="708" w:type="dxa"/>
            <w:tcBorders>
              <w:top w:val="single" w:sz="4" w:space="0" w:color="auto"/>
            </w:tcBorders>
          </w:tcPr>
          <w:p w14:paraId="2F3EB723" w14:textId="77777777" w:rsidR="00AB107D" w:rsidRDefault="00AB107D" w:rsidP="008877A2">
            <w:pPr>
              <w:pStyle w:val="yTableNAm"/>
              <w:jc w:val="center"/>
            </w:pPr>
            <w:r>
              <w:t>6.</w:t>
            </w:r>
          </w:p>
        </w:tc>
        <w:tc>
          <w:tcPr>
            <w:tcW w:w="2410" w:type="dxa"/>
            <w:tcBorders>
              <w:top w:val="single" w:sz="4" w:space="0" w:color="auto"/>
            </w:tcBorders>
          </w:tcPr>
          <w:p w14:paraId="1404736A" w14:textId="77777777" w:rsidR="00AB107D" w:rsidRDefault="00AB107D" w:rsidP="008877A2">
            <w:pPr>
              <w:pStyle w:val="yTableNAm"/>
            </w:pPr>
            <w:r>
              <w:t>Field data</w:t>
            </w:r>
          </w:p>
        </w:tc>
        <w:tc>
          <w:tcPr>
            <w:tcW w:w="1843" w:type="dxa"/>
            <w:tcBorders>
              <w:top w:val="single" w:sz="4" w:space="0" w:color="auto"/>
            </w:tcBorders>
          </w:tcPr>
          <w:p w14:paraId="09CC57BE" w14:textId="77777777" w:rsidR="00AB107D" w:rsidRDefault="00AB107D" w:rsidP="008877A2">
            <w:pPr>
              <w:pStyle w:val="yTableNAm"/>
            </w:pPr>
            <w:r>
              <w:t>Online or portable hard drive</w:t>
            </w:r>
          </w:p>
        </w:tc>
        <w:tc>
          <w:tcPr>
            <w:tcW w:w="1922" w:type="dxa"/>
            <w:tcBorders>
              <w:top w:val="single" w:sz="4" w:space="0" w:color="auto"/>
            </w:tcBorders>
          </w:tcPr>
          <w:p w14:paraId="7F4ECA45" w14:textId="77777777" w:rsidR="00AB107D" w:rsidRDefault="00AB107D" w:rsidP="008877A2">
            <w:pPr>
              <w:pStyle w:val="yTableNAm"/>
            </w:pPr>
            <w:r>
              <w:t>ASCII or other industry</w:t>
            </w:r>
            <w:r>
              <w:noBreakHyphen/>
              <w:t>recognised standard non</w:t>
            </w:r>
            <w:r>
              <w:noBreakHyphen/>
              <w:t>proprietary binary format, with accompanying format description</w:t>
            </w:r>
          </w:p>
        </w:tc>
      </w:tr>
      <w:tr w:rsidR="00AB107D" w14:paraId="12BD20D5" w14:textId="77777777" w:rsidTr="000445D2">
        <w:tc>
          <w:tcPr>
            <w:tcW w:w="708" w:type="dxa"/>
          </w:tcPr>
          <w:p w14:paraId="3CA5FE67" w14:textId="77777777" w:rsidR="00AB107D" w:rsidRDefault="00AB107D" w:rsidP="008877A2">
            <w:pPr>
              <w:pStyle w:val="yTableNAm"/>
              <w:jc w:val="center"/>
            </w:pPr>
            <w:r>
              <w:t>7.</w:t>
            </w:r>
          </w:p>
        </w:tc>
        <w:tc>
          <w:tcPr>
            <w:tcW w:w="2410" w:type="dxa"/>
          </w:tcPr>
          <w:p w14:paraId="471D9879" w14:textId="77777777" w:rsidR="00AB107D" w:rsidRDefault="00AB107D" w:rsidP="008877A2">
            <w:pPr>
              <w:pStyle w:val="yTableNAm"/>
            </w:pPr>
            <w:r>
              <w:t>Field support and navigation data</w:t>
            </w:r>
          </w:p>
        </w:tc>
        <w:tc>
          <w:tcPr>
            <w:tcW w:w="1843" w:type="dxa"/>
          </w:tcPr>
          <w:p w14:paraId="556F38BE" w14:textId="77777777" w:rsidR="00AB107D" w:rsidRDefault="00AB107D" w:rsidP="008877A2">
            <w:pPr>
              <w:pStyle w:val="yTableNAm"/>
            </w:pPr>
            <w:r>
              <w:t>Online or portable hard drive</w:t>
            </w:r>
          </w:p>
        </w:tc>
        <w:tc>
          <w:tcPr>
            <w:tcW w:w="1922" w:type="dxa"/>
          </w:tcPr>
          <w:p w14:paraId="26E0A23F" w14:textId="77777777" w:rsidR="00AB107D" w:rsidRDefault="00AB107D" w:rsidP="008877A2">
            <w:pPr>
              <w:pStyle w:val="yTableNAm"/>
            </w:pPr>
            <w:r>
              <w:t>ASCII</w:t>
            </w:r>
          </w:p>
        </w:tc>
      </w:tr>
      <w:tr w:rsidR="00AB107D" w14:paraId="6E2D62E5" w14:textId="77777777" w:rsidTr="000445D2">
        <w:tc>
          <w:tcPr>
            <w:tcW w:w="708" w:type="dxa"/>
            <w:tcBorders>
              <w:bottom w:val="single" w:sz="4" w:space="0" w:color="auto"/>
            </w:tcBorders>
          </w:tcPr>
          <w:p w14:paraId="7CA14BF7" w14:textId="77777777" w:rsidR="00AB107D" w:rsidRDefault="00AB107D" w:rsidP="008877A2">
            <w:pPr>
              <w:pStyle w:val="yTableNAm"/>
              <w:jc w:val="center"/>
            </w:pPr>
            <w:r>
              <w:t>8.</w:t>
            </w:r>
          </w:p>
        </w:tc>
        <w:tc>
          <w:tcPr>
            <w:tcW w:w="2410" w:type="dxa"/>
            <w:tcBorders>
              <w:bottom w:val="single" w:sz="4" w:space="0" w:color="auto"/>
            </w:tcBorders>
          </w:tcPr>
          <w:p w14:paraId="52EC3299" w14:textId="77777777" w:rsidR="00AB107D" w:rsidRDefault="00AB107D" w:rsidP="008877A2">
            <w:pPr>
              <w:pStyle w:val="yTableNAm"/>
            </w:pPr>
            <w:r>
              <w:t xml:space="preserve">Spatial data for the survey, in the form of — </w:t>
            </w:r>
          </w:p>
          <w:p w14:paraId="4A5DF8C4" w14:textId="77777777" w:rsidR="00AB107D" w:rsidRDefault="00AB107D" w:rsidP="008877A2">
            <w:pPr>
              <w:pStyle w:val="yTableNAm"/>
              <w:ind w:left="340" w:hanging="340"/>
            </w:pPr>
            <w:r>
              <w:t>(a)</w:t>
            </w:r>
            <w:r>
              <w:tab/>
              <w:t>for other 2</w:t>
            </w:r>
            <w:r>
              <w:noBreakHyphen/>
              <w:t>dimensional surveys — line ends and bends; or</w:t>
            </w:r>
          </w:p>
          <w:p w14:paraId="121D413C" w14:textId="77777777" w:rsidR="00AB107D" w:rsidRDefault="00AB107D" w:rsidP="008877A2">
            <w:pPr>
              <w:pStyle w:val="yTableNAm"/>
              <w:ind w:left="340" w:hanging="340"/>
            </w:pPr>
            <w:r>
              <w:t>(b)</w:t>
            </w:r>
            <w:r>
              <w:tab/>
              <w:t>for other 3</w:t>
            </w:r>
            <w:r>
              <w:noBreakHyphen/>
              <w:t>dimensional surveys — a polygon outline of the acquisition area</w:t>
            </w:r>
          </w:p>
        </w:tc>
        <w:tc>
          <w:tcPr>
            <w:tcW w:w="1843" w:type="dxa"/>
            <w:tcBorders>
              <w:bottom w:val="single" w:sz="4" w:space="0" w:color="auto"/>
            </w:tcBorders>
          </w:tcPr>
          <w:p w14:paraId="075C5FF6" w14:textId="77777777" w:rsidR="00AB107D" w:rsidRDefault="00AB107D" w:rsidP="008877A2">
            <w:pPr>
              <w:pStyle w:val="yTableNAm"/>
            </w:pPr>
            <w:r>
              <w:t>Online or portable hard drive</w:t>
            </w:r>
          </w:p>
        </w:tc>
        <w:tc>
          <w:tcPr>
            <w:tcW w:w="1922" w:type="dxa"/>
            <w:tcBorders>
              <w:bottom w:val="single" w:sz="4" w:space="0" w:color="auto"/>
            </w:tcBorders>
          </w:tcPr>
          <w:p w14:paraId="7DDA0694" w14:textId="77777777" w:rsidR="00AB107D" w:rsidRDefault="00AB107D" w:rsidP="008877A2">
            <w:pPr>
              <w:pStyle w:val="yTableNAm"/>
            </w:pPr>
            <w:r>
              <w:t>For 2D — polyline shapefile</w:t>
            </w:r>
          </w:p>
          <w:p w14:paraId="303B4E08" w14:textId="77777777" w:rsidR="00AB107D" w:rsidRDefault="00AB107D" w:rsidP="008877A2">
            <w:pPr>
              <w:pStyle w:val="yTableNAm"/>
            </w:pPr>
            <w:r>
              <w:t>For 3D — polygon shapefile</w:t>
            </w:r>
          </w:p>
        </w:tc>
      </w:tr>
    </w:tbl>
    <w:p w14:paraId="36DDA3B0" w14:textId="236EFFB5" w:rsidR="000445D2" w:rsidRPr="000445D2" w:rsidRDefault="000445D2" w:rsidP="000445D2">
      <w:pPr>
        <w:pStyle w:val="yFootnoteheading"/>
      </w:pPr>
      <w:r>
        <w:tab/>
      </w:r>
      <w:r>
        <w:tab/>
      </w:r>
      <w:r w:rsidRPr="008877A2">
        <w:t>[</w:t>
      </w:r>
      <w:r w:rsidR="0040188C">
        <w:t>Division 2</w:t>
      </w:r>
      <w:r w:rsidRPr="008877A2">
        <w:t xml:space="preserve"> </w:t>
      </w:r>
      <w:r>
        <w:t>insert</w:t>
      </w:r>
      <w:r w:rsidRPr="008877A2">
        <w:t>ed: SL 2026/82 r. </w:t>
      </w:r>
      <w:r>
        <w:t>6</w:t>
      </w:r>
      <w:r w:rsidR="00D90F1D">
        <w:t>8</w:t>
      </w:r>
      <w:r w:rsidRPr="008877A2">
        <w:t>.]</w:t>
      </w:r>
    </w:p>
    <w:p w14:paraId="33AD547B" w14:textId="77777777" w:rsidR="002E02CD" w:rsidRDefault="002E02CD">
      <w:pPr>
        <w:pStyle w:val="yScheduleHeading"/>
      </w:pPr>
      <w:bookmarkStart w:id="352" w:name="_Toc229990484"/>
      <w:bookmarkStart w:id="353" w:name="_Toc230006764"/>
      <w:bookmarkStart w:id="354" w:name="_Toc230009232"/>
      <w:bookmarkStart w:id="355" w:name="_Toc230272337"/>
      <w:bookmarkEnd w:id="341"/>
      <w:r>
        <w:rPr>
          <w:rStyle w:val="CharSchNo"/>
        </w:rPr>
        <w:lastRenderedPageBreak/>
        <w:t>Schedule 12</w:t>
      </w:r>
      <w:r>
        <w:rPr>
          <w:rStyle w:val="CharSDivNo"/>
        </w:rPr>
        <w:t> </w:t>
      </w:r>
      <w:r>
        <w:t>—</w:t>
      </w:r>
      <w:r>
        <w:rPr>
          <w:rStyle w:val="CharSDivText"/>
        </w:rPr>
        <w:t> </w:t>
      </w:r>
      <w:r>
        <w:rPr>
          <w:rStyle w:val="CharSchText"/>
        </w:rPr>
        <w:t>Survey acquisition report</w:t>
      </w:r>
      <w:bookmarkEnd w:id="352"/>
      <w:bookmarkEnd w:id="353"/>
      <w:bookmarkEnd w:id="354"/>
      <w:bookmarkEnd w:id="355"/>
    </w:p>
    <w:p w14:paraId="1B8EB85F" w14:textId="77777777" w:rsidR="002E02CD" w:rsidRDefault="002E02CD">
      <w:pPr>
        <w:pStyle w:val="yShoulderClause"/>
        <w:spacing w:after="120"/>
      </w:pPr>
      <w:r>
        <w:t>[r. 76(1)]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rsidR="00444A56" w14:paraId="5301A3AC" w14:textId="77777777">
        <w:trPr>
          <w:tblHeader/>
        </w:trPr>
        <w:tc>
          <w:tcPr>
            <w:tcW w:w="709" w:type="dxa"/>
            <w:tcBorders>
              <w:top w:val="single" w:sz="4" w:space="0" w:color="auto"/>
              <w:bottom w:val="single" w:sz="4" w:space="0" w:color="auto"/>
            </w:tcBorders>
          </w:tcPr>
          <w:p w14:paraId="4D43C524" w14:textId="77777777" w:rsidR="002E02CD" w:rsidRDefault="002E02CD">
            <w:pPr>
              <w:pStyle w:val="yTableNAm"/>
              <w:jc w:val="center"/>
              <w:rPr>
                <w:b/>
                <w:bCs/>
              </w:rPr>
            </w:pPr>
            <w:r>
              <w:rPr>
                <w:b/>
                <w:bCs/>
              </w:rPr>
              <w:t>Item</w:t>
            </w:r>
          </w:p>
        </w:tc>
        <w:tc>
          <w:tcPr>
            <w:tcW w:w="6176" w:type="dxa"/>
            <w:tcBorders>
              <w:top w:val="single" w:sz="4" w:space="0" w:color="auto"/>
              <w:bottom w:val="single" w:sz="4" w:space="0" w:color="auto"/>
            </w:tcBorders>
          </w:tcPr>
          <w:p w14:paraId="3BEECB7F" w14:textId="77777777" w:rsidR="002E02CD" w:rsidRDefault="002E02CD">
            <w:pPr>
              <w:pStyle w:val="yTableNAm"/>
              <w:jc w:val="center"/>
              <w:rPr>
                <w:b/>
                <w:bCs/>
              </w:rPr>
            </w:pPr>
            <w:r>
              <w:rPr>
                <w:b/>
                <w:bCs/>
              </w:rPr>
              <w:t>Description of information</w:t>
            </w:r>
          </w:p>
        </w:tc>
      </w:tr>
      <w:tr w:rsidR="00444A56" w14:paraId="17C1F7C9" w14:textId="77777777">
        <w:tc>
          <w:tcPr>
            <w:tcW w:w="709" w:type="dxa"/>
            <w:tcBorders>
              <w:top w:val="single" w:sz="4" w:space="0" w:color="auto"/>
            </w:tcBorders>
          </w:tcPr>
          <w:p w14:paraId="00F0E3D7" w14:textId="77777777" w:rsidR="002E02CD" w:rsidRDefault="002E02CD">
            <w:pPr>
              <w:pStyle w:val="yTableNAm"/>
              <w:jc w:val="center"/>
              <w:rPr>
                <w:bCs/>
              </w:rPr>
            </w:pPr>
            <w:r>
              <w:rPr>
                <w:bCs/>
              </w:rPr>
              <w:t>1.</w:t>
            </w:r>
          </w:p>
        </w:tc>
        <w:tc>
          <w:tcPr>
            <w:tcW w:w="6176" w:type="dxa"/>
            <w:tcBorders>
              <w:top w:val="single" w:sz="4" w:space="0" w:color="auto"/>
            </w:tcBorders>
          </w:tcPr>
          <w:p w14:paraId="3461673A" w14:textId="77777777" w:rsidR="002E02CD" w:rsidRDefault="002E02CD">
            <w:pPr>
              <w:pStyle w:val="yTableNAm"/>
            </w:pPr>
            <w:r>
              <w:t>The name of the survey.</w:t>
            </w:r>
          </w:p>
        </w:tc>
      </w:tr>
      <w:tr w:rsidR="00444A56" w14:paraId="61CC646F" w14:textId="77777777">
        <w:tc>
          <w:tcPr>
            <w:tcW w:w="709" w:type="dxa"/>
          </w:tcPr>
          <w:p w14:paraId="074BA597" w14:textId="77777777" w:rsidR="002E02CD" w:rsidRDefault="002E02CD">
            <w:pPr>
              <w:pStyle w:val="yTableNAm"/>
              <w:jc w:val="center"/>
              <w:rPr>
                <w:bCs/>
              </w:rPr>
            </w:pPr>
            <w:r>
              <w:rPr>
                <w:bCs/>
              </w:rPr>
              <w:t>2.</w:t>
            </w:r>
          </w:p>
        </w:tc>
        <w:tc>
          <w:tcPr>
            <w:tcW w:w="6176" w:type="dxa"/>
          </w:tcPr>
          <w:p w14:paraId="7C1C393A" w14:textId="77777777" w:rsidR="002E02CD" w:rsidRDefault="002E02CD">
            <w:pPr>
              <w:pStyle w:val="yTableNAm"/>
              <w:rPr>
                <w:rStyle w:val="DraftersNotes"/>
              </w:rPr>
            </w:pPr>
            <w:r>
              <w:t>The title, authority or consent under which the survey is being conducted.</w:t>
            </w:r>
          </w:p>
        </w:tc>
      </w:tr>
      <w:tr w:rsidR="00444A56" w14:paraId="175FDCD7" w14:textId="77777777">
        <w:tc>
          <w:tcPr>
            <w:tcW w:w="709" w:type="dxa"/>
          </w:tcPr>
          <w:p w14:paraId="7935F061" w14:textId="77777777" w:rsidR="002E02CD" w:rsidRDefault="002E02CD">
            <w:pPr>
              <w:pStyle w:val="yTableNAm"/>
              <w:jc w:val="center"/>
              <w:rPr>
                <w:bCs/>
              </w:rPr>
            </w:pPr>
            <w:r>
              <w:rPr>
                <w:bCs/>
              </w:rPr>
              <w:t>3.</w:t>
            </w:r>
          </w:p>
        </w:tc>
        <w:tc>
          <w:tcPr>
            <w:tcW w:w="6176" w:type="dxa"/>
          </w:tcPr>
          <w:p w14:paraId="2553B552" w14:textId="77777777" w:rsidR="002E02CD" w:rsidRDefault="002E02CD">
            <w:pPr>
              <w:pStyle w:val="yTableNAm"/>
              <w:rPr>
                <w:rStyle w:val="DraftersNotes"/>
                <w:b w:val="0"/>
                <w:i w:val="0"/>
                <w:sz w:val="22"/>
              </w:rPr>
            </w:pPr>
            <w:r>
              <w:t>The name of the instrument holder.</w:t>
            </w:r>
          </w:p>
        </w:tc>
      </w:tr>
      <w:tr w:rsidR="00444A56" w14:paraId="5B5CE5A8" w14:textId="77777777">
        <w:tc>
          <w:tcPr>
            <w:tcW w:w="709" w:type="dxa"/>
          </w:tcPr>
          <w:p w14:paraId="53A7D39C" w14:textId="77777777" w:rsidR="002E02CD" w:rsidRDefault="002E02CD">
            <w:pPr>
              <w:pStyle w:val="yTableNAm"/>
              <w:jc w:val="center"/>
              <w:rPr>
                <w:bCs/>
              </w:rPr>
            </w:pPr>
            <w:r>
              <w:rPr>
                <w:bCs/>
              </w:rPr>
              <w:t>4.</w:t>
            </w:r>
          </w:p>
        </w:tc>
        <w:tc>
          <w:tcPr>
            <w:tcW w:w="6176" w:type="dxa"/>
          </w:tcPr>
          <w:p w14:paraId="686DE7A7" w14:textId="77777777" w:rsidR="002E02CD" w:rsidRDefault="002E02CD">
            <w:pPr>
              <w:pStyle w:val="yTableNAm"/>
            </w:pPr>
            <w:r>
              <w:t>The name of the contractor that conducted the survey.</w:t>
            </w:r>
          </w:p>
        </w:tc>
      </w:tr>
      <w:tr w:rsidR="00444A56" w14:paraId="712A1BE7" w14:textId="77777777">
        <w:tc>
          <w:tcPr>
            <w:tcW w:w="709" w:type="dxa"/>
          </w:tcPr>
          <w:p w14:paraId="15E33EC4" w14:textId="77777777" w:rsidR="002E02CD" w:rsidRDefault="002E02CD">
            <w:pPr>
              <w:pStyle w:val="yTableNAm"/>
              <w:jc w:val="center"/>
              <w:rPr>
                <w:bCs/>
              </w:rPr>
            </w:pPr>
            <w:r>
              <w:rPr>
                <w:bCs/>
              </w:rPr>
              <w:t>5.</w:t>
            </w:r>
          </w:p>
        </w:tc>
        <w:tc>
          <w:tcPr>
            <w:tcW w:w="6176" w:type="dxa"/>
          </w:tcPr>
          <w:p w14:paraId="49EBABC9" w14:textId="77777777" w:rsidR="002E02CD" w:rsidRDefault="002E02CD">
            <w:pPr>
              <w:pStyle w:val="yTableNAm"/>
            </w:pPr>
            <w:r>
              <w:t>The name of the vessel or aircraft that was used to conduct the survey.</w:t>
            </w:r>
          </w:p>
        </w:tc>
      </w:tr>
      <w:tr w:rsidR="00444A56" w14:paraId="1B107DED" w14:textId="77777777">
        <w:tc>
          <w:tcPr>
            <w:tcW w:w="709" w:type="dxa"/>
          </w:tcPr>
          <w:p w14:paraId="777D5D9B" w14:textId="77777777" w:rsidR="002E02CD" w:rsidRDefault="002E02CD">
            <w:pPr>
              <w:pStyle w:val="yTableNAm"/>
              <w:jc w:val="center"/>
              <w:rPr>
                <w:bCs/>
              </w:rPr>
            </w:pPr>
            <w:r>
              <w:rPr>
                <w:bCs/>
              </w:rPr>
              <w:t>6.</w:t>
            </w:r>
          </w:p>
        </w:tc>
        <w:tc>
          <w:tcPr>
            <w:tcW w:w="6176" w:type="dxa"/>
          </w:tcPr>
          <w:p w14:paraId="1F7D0AB5" w14:textId="77777777" w:rsidR="002E02CD" w:rsidRDefault="002E02CD">
            <w:pPr>
              <w:pStyle w:val="yTableNAm"/>
            </w:pPr>
            <w:r>
              <w:t>A map showing where the survey was conducted.</w:t>
            </w:r>
          </w:p>
        </w:tc>
      </w:tr>
      <w:tr w:rsidR="00444A56" w14:paraId="1B4AF547" w14:textId="77777777">
        <w:tc>
          <w:tcPr>
            <w:tcW w:w="709" w:type="dxa"/>
          </w:tcPr>
          <w:p w14:paraId="62BB9B1A" w14:textId="77777777" w:rsidR="002E02CD" w:rsidRDefault="002E02CD">
            <w:pPr>
              <w:pStyle w:val="yTableNAm"/>
              <w:jc w:val="center"/>
              <w:rPr>
                <w:bCs/>
              </w:rPr>
            </w:pPr>
            <w:r>
              <w:rPr>
                <w:bCs/>
              </w:rPr>
              <w:t>7.</w:t>
            </w:r>
          </w:p>
        </w:tc>
        <w:tc>
          <w:tcPr>
            <w:tcW w:w="6176" w:type="dxa"/>
          </w:tcPr>
          <w:p w14:paraId="523A2284" w14:textId="77777777" w:rsidR="002E02CD" w:rsidRDefault="002E02CD">
            <w:pPr>
              <w:pStyle w:val="yTableNAm"/>
            </w:pPr>
            <w:r>
              <w:t>The dates on which the survey started and ended.</w:t>
            </w:r>
          </w:p>
        </w:tc>
      </w:tr>
      <w:tr w:rsidR="00444A56" w14:paraId="60BC7CEC" w14:textId="77777777">
        <w:tc>
          <w:tcPr>
            <w:tcW w:w="709" w:type="dxa"/>
          </w:tcPr>
          <w:p w14:paraId="25B057AC" w14:textId="77777777" w:rsidR="002E02CD" w:rsidRDefault="002E02CD">
            <w:pPr>
              <w:pStyle w:val="yTableNAm"/>
              <w:jc w:val="center"/>
              <w:rPr>
                <w:bCs/>
              </w:rPr>
            </w:pPr>
            <w:r>
              <w:rPr>
                <w:bCs/>
              </w:rPr>
              <w:t>8.</w:t>
            </w:r>
          </w:p>
        </w:tc>
        <w:tc>
          <w:tcPr>
            <w:tcW w:w="6176" w:type="dxa"/>
          </w:tcPr>
          <w:p w14:paraId="792021C5" w14:textId="77777777" w:rsidR="002E02CD" w:rsidRDefault="002E02CD">
            <w:pPr>
              <w:pStyle w:val="yTableNAm"/>
            </w:pPr>
            <w:r>
              <w:t>Details of all data acquisition equipment and systems used.</w:t>
            </w:r>
          </w:p>
        </w:tc>
      </w:tr>
      <w:tr w:rsidR="00444A56" w14:paraId="716AAB85" w14:textId="77777777">
        <w:tc>
          <w:tcPr>
            <w:tcW w:w="709" w:type="dxa"/>
          </w:tcPr>
          <w:p w14:paraId="3A115B67" w14:textId="77777777" w:rsidR="002E02CD" w:rsidRDefault="002E02CD">
            <w:pPr>
              <w:pStyle w:val="yTableNAm"/>
              <w:jc w:val="center"/>
              <w:rPr>
                <w:bCs/>
              </w:rPr>
            </w:pPr>
            <w:r>
              <w:rPr>
                <w:bCs/>
              </w:rPr>
              <w:t>9.</w:t>
            </w:r>
          </w:p>
        </w:tc>
        <w:tc>
          <w:tcPr>
            <w:tcW w:w="6176" w:type="dxa"/>
          </w:tcPr>
          <w:p w14:paraId="46EC46F3" w14:textId="77777777" w:rsidR="002E02CD" w:rsidRDefault="002E02CD">
            <w:pPr>
              <w:pStyle w:val="yTableNAm"/>
            </w:pPr>
            <w:r>
              <w:t>Details of all positioning and navigation equipment and systems used.</w:t>
            </w:r>
          </w:p>
        </w:tc>
      </w:tr>
      <w:tr w:rsidR="00444A56" w14:paraId="7CEE5415" w14:textId="77777777">
        <w:tc>
          <w:tcPr>
            <w:tcW w:w="709" w:type="dxa"/>
          </w:tcPr>
          <w:p w14:paraId="244305F4" w14:textId="77777777" w:rsidR="002E02CD" w:rsidRDefault="002E02CD">
            <w:pPr>
              <w:pStyle w:val="yTableNAm"/>
              <w:jc w:val="center"/>
              <w:rPr>
                <w:bCs/>
              </w:rPr>
            </w:pPr>
            <w:r>
              <w:rPr>
                <w:bCs/>
              </w:rPr>
              <w:t>10.</w:t>
            </w:r>
          </w:p>
        </w:tc>
        <w:tc>
          <w:tcPr>
            <w:tcW w:w="6176" w:type="dxa"/>
          </w:tcPr>
          <w:p w14:paraId="3A482633" w14:textId="77777777" w:rsidR="002E02CD" w:rsidRDefault="002E02CD">
            <w:pPr>
              <w:pStyle w:val="yTableNAm"/>
            </w:pPr>
            <w:r>
              <w:t>The number of lines of data acquired in the survey and the number of data acquisition points along each line.</w:t>
            </w:r>
          </w:p>
        </w:tc>
      </w:tr>
      <w:tr w:rsidR="00444A56" w14:paraId="5BC2492D" w14:textId="77777777">
        <w:tc>
          <w:tcPr>
            <w:tcW w:w="709" w:type="dxa"/>
            <w:tcBorders>
              <w:bottom w:val="nil"/>
            </w:tcBorders>
          </w:tcPr>
          <w:p w14:paraId="5E1C9680" w14:textId="77777777" w:rsidR="002E02CD" w:rsidRDefault="002E02CD">
            <w:pPr>
              <w:pStyle w:val="yTableNAm"/>
              <w:jc w:val="center"/>
              <w:rPr>
                <w:bCs/>
              </w:rPr>
            </w:pPr>
            <w:r>
              <w:rPr>
                <w:bCs/>
              </w:rPr>
              <w:t>11.</w:t>
            </w:r>
          </w:p>
        </w:tc>
        <w:tc>
          <w:tcPr>
            <w:tcW w:w="6176" w:type="dxa"/>
            <w:tcBorders>
              <w:bottom w:val="nil"/>
            </w:tcBorders>
          </w:tcPr>
          <w:p w14:paraId="09C6837F" w14:textId="77777777" w:rsidR="002E02CD" w:rsidRDefault="002E02CD">
            <w:pPr>
              <w:pStyle w:val="yTableNAm"/>
            </w:pPr>
            <w:r>
              <w:t xml:space="preserve">Navigation data for the survey, in the form of — </w:t>
            </w:r>
          </w:p>
          <w:p w14:paraId="1FAF4E32" w14:textId="77777777" w:rsidR="002E02CD" w:rsidRDefault="002E02CD">
            <w:pPr>
              <w:pStyle w:val="yTableNAm"/>
              <w:tabs>
                <w:tab w:val="clear" w:pos="567"/>
                <w:tab w:val="left" w:pos="601"/>
              </w:tabs>
              <w:ind w:left="601" w:hanging="468"/>
            </w:pPr>
            <w:r>
              <w:t>(a)</w:t>
            </w:r>
            <w:r>
              <w:tab/>
              <w:t>for a 2</w:t>
            </w:r>
            <w:r>
              <w:noBreakHyphen/>
              <w:t>dimensional seismic survey — x, y and z coordinates for each shotpoint; or</w:t>
            </w:r>
          </w:p>
          <w:p w14:paraId="23578A57" w14:textId="77777777" w:rsidR="002E02CD" w:rsidRDefault="002E02CD">
            <w:pPr>
              <w:pStyle w:val="yTableNAm"/>
              <w:tabs>
                <w:tab w:val="clear" w:pos="567"/>
                <w:tab w:val="left" w:pos="601"/>
              </w:tabs>
              <w:ind w:left="601" w:hanging="468"/>
            </w:pPr>
            <w:r>
              <w:t>(b)</w:t>
            </w:r>
            <w:r>
              <w:tab/>
              <w:t>for other 2</w:t>
            </w:r>
            <w:r>
              <w:noBreakHyphen/>
              <w:t>dimensional surveys — line ends and bends; or</w:t>
            </w:r>
          </w:p>
          <w:p w14:paraId="7062EB97" w14:textId="77777777" w:rsidR="002E02CD" w:rsidRDefault="002E02CD">
            <w:pPr>
              <w:pStyle w:val="yTableNAm"/>
              <w:tabs>
                <w:tab w:val="clear" w:pos="567"/>
                <w:tab w:val="left" w:pos="601"/>
              </w:tabs>
              <w:ind w:left="601" w:hanging="468"/>
            </w:pPr>
            <w:r>
              <w:t>(c)</w:t>
            </w:r>
            <w:r>
              <w:tab/>
              <w:t>for a 3</w:t>
            </w:r>
            <w:r>
              <w:noBreakHyphen/>
              <w:t>dimensional seismic survey — a full fold polygon outline; or</w:t>
            </w:r>
          </w:p>
          <w:p w14:paraId="1DF504B5" w14:textId="77777777" w:rsidR="002E02CD" w:rsidRDefault="002E02CD">
            <w:pPr>
              <w:pStyle w:val="yTableNAm"/>
              <w:tabs>
                <w:tab w:val="clear" w:pos="567"/>
                <w:tab w:val="left" w:pos="601"/>
              </w:tabs>
              <w:ind w:left="601" w:hanging="468"/>
            </w:pPr>
            <w:r>
              <w:t>(d)</w:t>
            </w:r>
            <w:r>
              <w:tab/>
              <w:t>for other 3</w:t>
            </w:r>
            <w:r>
              <w:noBreakHyphen/>
              <w:t>dimensional surveys — a polygon outline.</w:t>
            </w:r>
          </w:p>
        </w:tc>
      </w:tr>
      <w:tr w:rsidR="00444A56" w14:paraId="37FFDD06" w14:textId="77777777">
        <w:tc>
          <w:tcPr>
            <w:tcW w:w="709" w:type="dxa"/>
            <w:tcBorders>
              <w:top w:val="nil"/>
              <w:bottom w:val="nil"/>
            </w:tcBorders>
          </w:tcPr>
          <w:p w14:paraId="477E30BE" w14:textId="77777777" w:rsidR="002E02CD" w:rsidRDefault="002E02CD">
            <w:pPr>
              <w:pStyle w:val="yTableNAm"/>
              <w:jc w:val="center"/>
              <w:rPr>
                <w:bCs/>
              </w:rPr>
            </w:pPr>
            <w:r>
              <w:rPr>
                <w:bCs/>
              </w:rPr>
              <w:t>12.</w:t>
            </w:r>
          </w:p>
        </w:tc>
        <w:tc>
          <w:tcPr>
            <w:tcW w:w="6176" w:type="dxa"/>
            <w:tcBorders>
              <w:top w:val="nil"/>
              <w:bottom w:val="nil"/>
            </w:tcBorders>
          </w:tcPr>
          <w:p w14:paraId="4F20CA5B" w14:textId="77777777" w:rsidR="002E02CD" w:rsidRDefault="002E02CD">
            <w:pPr>
              <w:pStyle w:val="yTableNAm"/>
            </w:pPr>
            <w:r>
              <w:t>The geometry of the acquisition parameters.</w:t>
            </w:r>
          </w:p>
        </w:tc>
      </w:tr>
      <w:tr w:rsidR="00444A56" w14:paraId="016E7107" w14:textId="77777777">
        <w:tc>
          <w:tcPr>
            <w:tcW w:w="709" w:type="dxa"/>
            <w:tcBorders>
              <w:top w:val="nil"/>
              <w:bottom w:val="nil"/>
            </w:tcBorders>
          </w:tcPr>
          <w:p w14:paraId="6DCF1275" w14:textId="77777777" w:rsidR="002E02CD" w:rsidRDefault="002E02CD">
            <w:pPr>
              <w:pStyle w:val="yTableNAm"/>
              <w:jc w:val="center"/>
              <w:rPr>
                <w:bCs/>
              </w:rPr>
            </w:pPr>
            <w:r>
              <w:rPr>
                <w:bCs/>
              </w:rPr>
              <w:lastRenderedPageBreak/>
              <w:t>13.</w:t>
            </w:r>
          </w:p>
        </w:tc>
        <w:tc>
          <w:tcPr>
            <w:tcW w:w="6176" w:type="dxa"/>
            <w:tcBorders>
              <w:top w:val="nil"/>
              <w:bottom w:val="nil"/>
            </w:tcBorders>
          </w:tcPr>
          <w:p w14:paraId="3C040632" w14:textId="77777777" w:rsidR="002E02CD" w:rsidRDefault="002E02CD">
            <w:pPr>
              <w:pStyle w:val="yTableNAm"/>
            </w:pPr>
            <w:r>
              <w:t>The results of any onboard data processing.</w:t>
            </w:r>
          </w:p>
        </w:tc>
      </w:tr>
      <w:tr w:rsidR="00444A56" w14:paraId="1961F458" w14:textId="77777777">
        <w:tc>
          <w:tcPr>
            <w:tcW w:w="709" w:type="dxa"/>
            <w:tcBorders>
              <w:top w:val="nil"/>
              <w:bottom w:val="single" w:sz="4" w:space="0" w:color="auto"/>
            </w:tcBorders>
          </w:tcPr>
          <w:p w14:paraId="04F2CA40" w14:textId="77777777" w:rsidR="002E02CD" w:rsidRDefault="002E02CD">
            <w:pPr>
              <w:pStyle w:val="yTableNAm"/>
              <w:jc w:val="center"/>
              <w:rPr>
                <w:bCs/>
              </w:rPr>
            </w:pPr>
            <w:r>
              <w:rPr>
                <w:bCs/>
              </w:rPr>
              <w:t>14.</w:t>
            </w:r>
          </w:p>
        </w:tc>
        <w:tc>
          <w:tcPr>
            <w:tcW w:w="6176" w:type="dxa"/>
            <w:tcBorders>
              <w:top w:val="nil"/>
              <w:bottom w:val="single" w:sz="4" w:space="0" w:color="auto"/>
            </w:tcBorders>
          </w:tcPr>
          <w:p w14:paraId="7145AF46" w14:textId="77777777" w:rsidR="002E02CD" w:rsidRDefault="002E02CD">
            <w:pPr>
              <w:pStyle w:val="yTableNAm"/>
            </w:pPr>
            <w:r>
              <w:t>The results of any system tests, calibrations and diagnostics.</w:t>
            </w:r>
          </w:p>
        </w:tc>
      </w:tr>
    </w:tbl>
    <w:p w14:paraId="7D62AFF6" w14:textId="77777777" w:rsidR="00A71203" w:rsidRDefault="00A71203" w:rsidP="00A71203">
      <w:pPr>
        <w:pStyle w:val="yScheduleHeading"/>
      </w:pPr>
      <w:bookmarkStart w:id="356" w:name="_Toc229654588"/>
      <w:bookmarkStart w:id="357" w:name="_Toc229654856"/>
      <w:bookmarkStart w:id="358" w:name="_Toc230006765"/>
      <w:bookmarkStart w:id="359" w:name="_Toc230009233"/>
      <w:bookmarkStart w:id="360" w:name="_Toc230272338"/>
      <w:bookmarkStart w:id="361" w:name="_Toc229990485"/>
      <w:r w:rsidRPr="00644C68">
        <w:rPr>
          <w:rStyle w:val="CharSchNo"/>
        </w:rPr>
        <w:lastRenderedPageBreak/>
        <w:t>Schedule 13</w:t>
      </w:r>
      <w:r>
        <w:t> —</w:t>
      </w:r>
      <w:r w:rsidRPr="00644C68">
        <w:rPr>
          <w:rStyle w:val="CharSchText"/>
        </w:rPr>
        <w:t> Processed survey data</w:t>
      </w:r>
      <w:bookmarkEnd w:id="356"/>
      <w:bookmarkEnd w:id="357"/>
      <w:bookmarkEnd w:id="358"/>
      <w:bookmarkEnd w:id="359"/>
      <w:bookmarkEnd w:id="360"/>
    </w:p>
    <w:p w14:paraId="4E0568A0" w14:textId="77777777" w:rsidR="00A71203" w:rsidRDefault="00A71203" w:rsidP="00A71203">
      <w:pPr>
        <w:pStyle w:val="yShoulderClause"/>
      </w:pPr>
      <w:r>
        <w:t>[r. 77(1)]</w:t>
      </w:r>
    </w:p>
    <w:p w14:paraId="6C9989EF" w14:textId="47CA5B3B" w:rsidR="00ED0956" w:rsidRPr="00ED0956" w:rsidRDefault="00ED0956" w:rsidP="00644C68">
      <w:pPr>
        <w:pStyle w:val="yFootnoteheading"/>
      </w:pPr>
      <w:r>
        <w:tab/>
      </w:r>
      <w:r w:rsidRPr="008877A2">
        <w:t>[</w:t>
      </w:r>
      <w:r>
        <w:t>Heading</w:t>
      </w:r>
      <w:r w:rsidRPr="008877A2">
        <w:t xml:space="preserve"> </w:t>
      </w:r>
      <w:r>
        <w:t>insert</w:t>
      </w:r>
      <w:r w:rsidRPr="008877A2">
        <w:t>ed: SL 2026/82 r. </w:t>
      </w:r>
      <w:r>
        <w:t>69</w:t>
      </w:r>
      <w:r w:rsidRPr="008877A2">
        <w:t>.]</w:t>
      </w:r>
    </w:p>
    <w:p w14:paraId="408BB07F" w14:textId="77777777" w:rsidR="00A71203" w:rsidRDefault="00A71203" w:rsidP="00A71203">
      <w:pPr>
        <w:pStyle w:val="yHeading3"/>
      </w:pPr>
      <w:bookmarkStart w:id="362" w:name="_Toc229654589"/>
      <w:bookmarkStart w:id="363" w:name="_Toc229654857"/>
      <w:bookmarkStart w:id="364" w:name="_Toc230006766"/>
      <w:bookmarkStart w:id="365" w:name="_Toc230009234"/>
      <w:bookmarkStart w:id="366" w:name="_Toc230272339"/>
      <w:r w:rsidRPr="00644C68">
        <w:rPr>
          <w:rStyle w:val="CharSDivNo"/>
        </w:rPr>
        <w:t>Division 1</w:t>
      </w:r>
      <w:r>
        <w:t> —</w:t>
      </w:r>
      <w:r w:rsidRPr="00644C68">
        <w:rPr>
          <w:rStyle w:val="CharSDivText"/>
        </w:rPr>
        <w:t> 2D seismic surveys</w:t>
      </w:r>
      <w:bookmarkEnd w:id="362"/>
      <w:bookmarkEnd w:id="363"/>
      <w:bookmarkEnd w:id="364"/>
      <w:bookmarkEnd w:id="365"/>
      <w:bookmarkEnd w:id="366"/>
    </w:p>
    <w:p w14:paraId="476C4D31" w14:textId="0400B61B" w:rsidR="00ED0956" w:rsidRPr="00644C68" w:rsidRDefault="00ED0956" w:rsidP="00644C68">
      <w:pPr>
        <w:pStyle w:val="yFootnoteheading"/>
      </w:pPr>
      <w:r>
        <w:tab/>
      </w:r>
      <w:r w:rsidRPr="008877A2">
        <w:t>[</w:t>
      </w:r>
      <w:r>
        <w:t>Heading</w:t>
      </w:r>
      <w:r w:rsidRPr="008877A2">
        <w:t xml:space="preserve"> </w:t>
      </w:r>
      <w:r>
        <w:t>insert</w:t>
      </w:r>
      <w:r w:rsidRPr="008877A2">
        <w:t>ed: SL 2026/82 r. </w:t>
      </w:r>
      <w:r>
        <w:t>69</w:t>
      </w:r>
      <w:r w:rsidRPr="008877A2">
        <w:t>.]</w:t>
      </w:r>
    </w:p>
    <w:tbl>
      <w:tblPr>
        <w:tblW w:w="6900" w:type="dxa"/>
        <w:tblInd w:w="249" w:type="dxa"/>
        <w:tblLayout w:type="fixed"/>
        <w:tblCellMar>
          <w:bottom w:w="113" w:type="dxa"/>
        </w:tblCellMar>
        <w:tblLook w:val="0000" w:firstRow="0" w:lastRow="0" w:firstColumn="0" w:lastColumn="0" w:noHBand="0" w:noVBand="0"/>
      </w:tblPr>
      <w:tblGrid>
        <w:gridCol w:w="708"/>
        <w:gridCol w:w="2410"/>
        <w:gridCol w:w="1843"/>
        <w:gridCol w:w="1939"/>
      </w:tblGrid>
      <w:tr w:rsidR="00A71203" w14:paraId="5B7A5909" w14:textId="77777777" w:rsidTr="0008441D">
        <w:trPr>
          <w:tblHeader/>
        </w:trPr>
        <w:tc>
          <w:tcPr>
            <w:tcW w:w="708" w:type="dxa"/>
            <w:tcBorders>
              <w:top w:val="single" w:sz="4" w:space="0" w:color="auto"/>
              <w:bottom w:val="single" w:sz="4" w:space="0" w:color="auto"/>
            </w:tcBorders>
          </w:tcPr>
          <w:p w14:paraId="49FEC0F7" w14:textId="77777777" w:rsidR="00A71203" w:rsidRDefault="00A71203" w:rsidP="008877A2">
            <w:pPr>
              <w:pStyle w:val="yTableNAm"/>
              <w:jc w:val="center"/>
              <w:rPr>
                <w:b/>
                <w:bCs/>
              </w:rPr>
            </w:pPr>
            <w:r>
              <w:rPr>
                <w:b/>
                <w:bCs/>
              </w:rPr>
              <w:t>Item</w:t>
            </w:r>
          </w:p>
        </w:tc>
        <w:tc>
          <w:tcPr>
            <w:tcW w:w="2410" w:type="dxa"/>
            <w:tcBorders>
              <w:top w:val="single" w:sz="4" w:space="0" w:color="auto"/>
              <w:bottom w:val="single" w:sz="4" w:space="0" w:color="auto"/>
            </w:tcBorders>
          </w:tcPr>
          <w:p w14:paraId="4D3DB2D9" w14:textId="77777777" w:rsidR="00A71203" w:rsidRDefault="00A71203" w:rsidP="008877A2">
            <w:pPr>
              <w:pStyle w:val="yTableNAm"/>
              <w:jc w:val="center"/>
              <w:rPr>
                <w:b/>
                <w:bCs/>
              </w:rPr>
            </w:pPr>
            <w:r>
              <w:rPr>
                <w:b/>
                <w:bCs/>
              </w:rPr>
              <w:t>Type of data</w:t>
            </w:r>
          </w:p>
        </w:tc>
        <w:tc>
          <w:tcPr>
            <w:tcW w:w="1843" w:type="dxa"/>
            <w:tcBorders>
              <w:top w:val="single" w:sz="4" w:space="0" w:color="auto"/>
              <w:bottom w:val="single" w:sz="4" w:space="0" w:color="auto"/>
            </w:tcBorders>
          </w:tcPr>
          <w:p w14:paraId="530316FB" w14:textId="77777777" w:rsidR="00A71203" w:rsidRDefault="00A71203" w:rsidP="008877A2">
            <w:pPr>
              <w:pStyle w:val="yTableNAm"/>
              <w:jc w:val="center"/>
              <w:rPr>
                <w:b/>
                <w:bCs/>
              </w:rPr>
            </w:pPr>
            <w:r>
              <w:rPr>
                <w:b/>
                <w:bCs/>
              </w:rPr>
              <w:t>Standard submission method</w:t>
            </w:r>
          </w:p>
        </w:tc>
        <w:tc>
          <w:tcPr>
            <w:tcW w:w="1939" w:type="dxa"/>
            <w:tcBorders>
              <w:top w:val="single" w:sz="4" w:space="0" w:color="auto"/>
              <w:bottom w:val="single" w:sz="4" w:space="0" w:color="auto"/>
            </w:tcBorders>
          </w:tcPr>
          <w:p w14:paraId="38958775" w14:textId="77777777" w:rsidR="00A71203" w:rsidRDefault="00A71203" w:rsidP="008877A2">
            <w:pPr>
              <w:pStyle w:val="yTableNAm"/>
              <w:jc w:val="center"/>
              <w:rPr>
                <w:b/>
                <w:bCs/>
              </w:rPr>
            </w:pPr>
            <w:r>
              <w:rPr>
                <w:b/>
                <w:bCs/>
              </w:rPr>
              <w:t>Standard formats</w:t>
            </w:r>
          </w:p>
        </w:tc>
      </w:tr>
      <w:tr w:rsidR="00A71203" w14:paraId="34590B5F" w14:textId="77777777" w:rsidTr="0008441D">
        <w:tc>
          <w:tcPr>
            <w:tcW w:w="708" w:type="dxa"/>
            <w:tcBorders>
              <w:top w:val="single" w:sz="4" w:space="0" w:color="auto"/>
            </w:tcBorders>
          </w:tcPr>
          <w:p w14:paraId="7FB69DAF" w14:textId="77777777" w:rsidR="00A71203" w:rsidRDefault="00A71203" w:rsidP="008877A2">
            <w:pPr>
              <w:pStyle w:val="yTableNAm"/>
              <w:jc w:val="center"/>
            </w:pPr>
            <w:r>
              <w:t>1.</w:t>
            </w:r>
          </w:p>
        </w:tc>
        <w:tc>
          <w:tcPr>
            <w:tcW w:w="2410" w:type="dxa"/>
            <w:tcBorders>
              <w:top w:val="single" w:sz="4" w:space="0" w:color="auto"/>
            </w:tcBorders>
          </w:tcPr>
          <w:p w14:paraId="1BCC469A" w14:textId="77777777" w:rsidR="00A71203" w:rsidRDefault="00A71203" w:rsidP="008877A2">
            <w:pPr>
              <w:pStyle w:val="yTableNAm"/>
            </w:pPr>
            <w:r>
              <w:t xml:space="preserve">All generated processed data including the following — </w:t>
            </w:r>
          </w:p>
          <w:p w14:paraId="06BD3786" w14:textId="77777777" w:rsidR="00A71203" w:rsidRDefault="00A71203" w:rsidP="008877A2">
            <w:pPr>
              <w:pStyle w:val="yTableNAm"/>
              <w:tabs>
                <w:tab w:val="clear" w:pos="567"/>
                <w:tab w:val="left" w:pos="487"/>
                <w:tab w:val="left" w:pos="601"/>
              </w:tabs>
              <w:spacing w:before="60"/>
              <w:ind w:left="488" w:hanging="352"/>
            </w:pPr>
            <w:r>
              <w:t>(a)</w:t>
            </w:r>
            <w:r>
              <w:tab/>
              <w:t>raw and final stacked data;</w:t>
            </w:r>
          </w:p>
          <w:p w14:paraId="2407BE4A" w14:textId="77777777" w:rsidR="00A71203" w:rsidRDefault="00A71203" w:rsidP="008877A2">
            <w:pPr>
              <w:pStyle w:val="yTableNAm"/>
              <w:tabs>
                <w:tab w:val="clear" w:pos="567"/>
                <w:tab w:val="left" w:pos="487"/>
                <w:tab w:val="left" w:pos="601"/>
              </w:tabs>
              <w:spacing w:before="60"/>
              <w:ind w:left="488" w:hanging="352"/>
            </w:pPr>
            <w:r>
              <w:t>(b)</w:t>
            </w:r>
            <w:r>
              <w:tab/>
              <w:t>raw and final migrated data;</w:t>
            </w:r>
          </w:p>
          <w:p w14:paraId="581BCF9C" w14:textId="77777777" w:rsidR="00A71203" w:rsidRDefault="00A71203" w:rsidP="008877A2">
            <w:pPr>
              <w:pStyle w:val="yTableNAm"/>
              <w:tabs>
                <w:tab w:val="clear" w:pos="567"/>
                <w:tab w:val="left" w:pos="487"/>
                <w:tab w:val="left" w:pos="601"/>
              </w:tabs>
              <w:spacing w:before="60"/>
              <w:ind w:left="488" w:hanging="352"/>
              <w:rPr>
                <w:rStyle w:val="DraftersNotes"/>
                <w:b w:val="0"/>
                <w:i w:val="0"/>
                <w:sz w:val="22"/>
              </w:rPr>
            </w:pPr>
            <w:r>
              <w:t>(c)</w:t>
            </w:r>
            <w:r>
              <w:tab/>
              <w:t>data generated from any other processing</w:t>
            </w:r>
          </w:p>
        </w:tc>
        <w:tc>
          <w:tcPr>
            <w:tcW w:w="1843" w:type="dxa"/>
            <w:tcBorders>
              <w:top w:val="single" w:sz="4" w:space="0" w:color="auto"/>
            </w:tcBorders>
          </w:tcPr>
          <w:p w14:paraId="3DF86C63" w14:textId="77777777" w:rsidR="00A71203" w:rsidRDefault="00A71203" w:rsidP="008877A2">
            <w:pPr>
              <w:pStyle w:val="yTableNAm"/>
            </w:pPr>
            <w:r>
              <w:t>Online or portable hard drive</w:t>
            </w:r>
          </w:p>
        </w:tc>
        <w:tc>
          <w:tcPr>
            <w:tcW w:w="1939" w:type="dxa"/>
            <w:tcBorders>
              <w:top w:val="single" w:sz="4" w:space="0" w:color="auto"/>
            </w:tcBorders>
          </w:tcPr>
          <w:p w14:paraId="7E62EE33" w14:textId="77777777" w:rsidR="00A71203" w:rsidRDefault="00A71203" w:rsidP="008877A2">
            <w:pPr>
              <w:pStyle w:val="yTableNAm"/>
            </w:pPr>
            <w:r>
              <w:t>SEG</w:t>
            </w:r>
            <w:r>
              <w:noBreakHyphen/>
              <w:t>Y with complete header information</w:t>
            </w:r>
          </w:p>
        </w:tc>
      </w:tr>
      <w:tr w:rsidR="00A71203" w14:paraId="7CF33A1E" w14:textId="77777777" w:rsidTr="0008441D">
        <w:tc>
          <w:tcPr>
            <w:tcW w:w="708" w:type="dxa"/>
          </w:tcPr>
          <w:p w14:paraId="57160444" w14:textId="77777777" w:rsidR="00A71203" w:rsidRDefault="00A71203" w:rsidP="008877A2">
            <w:pPr>
              <w:pStyle w:val="yTableNAm"/>
              <w:jc w:val="center"/>
            </w:pPr>
            <w:r>
              <w:t>2.</w:t>
            </w:r>
          </w:p>
        </w:tc>
        <w:tc>
          <w:tcPr>
            <w:tcW w:w="2410" w:type="dxa"/>
          </w:tcPr>
          <w:p w14:paraId="02AE8CDC" w14:textId="77777777" w:rsidR="00A71203" w:rsidRDefault="00A71203" w:rsidP="008877A2">
            <w:pPr>
              <w:pStyle w:val="yTableNAm"/>
            </w:pPr>
            <w:r>
              <w:t>Final processed navigation, elevation and bathymetry data</w:t>
            </w:r>
          </w:p>
        </w:tc>
        <w:tc>
          <w:tcPr>
            <w:tcW w:w="1843" w:type="dxa"/>
          </w:tcPr>
          <w:p w14:paraId="7D5E7377" w14:textId="77777777" w:rsidR="00A71203" w:rsidRDefault="00A71203" w:rsidP="008877A2">
            <w:pPr>
              <w:pStyle w:val="yTableNAm"/>
            </w:pPr>
            <w:r>
              <w:t>Online or portable hard drive</w:t>
            </w:r>
          </w:p>
        </w:tc>
        <w:tc>
          <w:tcPr>
            <w:tcW w:w="1939" w:type="dxa"/>
          </w:tcPr>
          <w:p w14:paraId="2B808822" w14:textId="77777777" w:rsidR="00A71203" w:rsidRDefault="00A71203" w:rsidP="008877A2">
            <w:pPr>
              <w:pStyle w:val="yTableNAm"/>
            </w:pPr>
            <w:r>
              <w:t>UKOOA with complete header information</w:t>
            </w:r>
          </w:p>
        </w:tc>
      </w:tr>
      <w:tr w:rsidR="00A71203" w14:paraId="7AD6F48E" w14:textId="77777777" w:rsidTr="0008441D">
        <w:tc>
          <w:tcPr>
            <w:tcW w:w="708" w:type="dxa"/>
          </w:tcPr>
          <w:p w14:paraId="1A0992D4" w14:textId="77777777" w:rsidR="00A71203" w:rsidRDefault="00A71203" w:rsidP="008877A2">
            <w:pPr>
              <w:pStyle w:val="yTableNAm"/>
              <w:jc w:val="center"/>
            </w:pPr>
            <w:r>
              <w:t>3.</w:t>
            </w:r>
          </w:p>
        </w:tc>
        <w:tc>
          <w:tcPr>
            <w:tcW w:w="2410" w:type="dxa"/>
          </w:tcPr>
          <w:p w14:paraId="7C52814A" w14:textId="77777777" w:rsidR="00A71203" w:rsidRDefault="00A71203" w:rsidP="008877A2">
            <w:pPr>
              <w:pStyle w:val="yTableNAm"/>
            </w:pPr>
            <w:r>
              <w:t>Shotpoint to common depth point (CDP) relationship</w:t>
            </w:r>
          </w:p>
        </w:tc>
        <w:tc>
          <w:tcPr>
            <w:tcW w:w="1843" w:type="dxa"/>
          </w:tcPr>
          <w:p w14:paraId="0436EF85" w14:textId="77777777" w:rsidR="00A71203" w:rsidRDefault="00A71203" w:rsidP="008877A2">
            <w:pPr>
              <w:pStyle w:val="yTableNAm"/>
            </w:pPr>
            <w:r>
              <w:t>Online or portable hard drive</w:t>
            </w:r>
          </w:p>
        </w:tc>
        <w:tc>
          <w:tcPr>
            <w:tcW w:w="1939" w:type="dxa"/>
          </w:tcPr>
          <w:p w14:paraId="4A8F69B4" w14:textId="77777777" w:rsidR="00A71203" w:rsidRDefault="00A71203" w:rsidP="008877A2">
            <w:pPr>
              <w:pStyle w:val="yTableNAm"/>
            </w:pPr>
            <w:r>
              <w:t>ASCII</w:t>
            </w:r>
          </w:p>
        </w:tc>
      </w:tr>
      <w:tr w:rsidR="00A71203" w14:paraId="537E6D97" w14:textId="77777777" w:rsidTr="0008441D">
        <w:tc>
          <w:tcPr>
            <w:tcW w:w="708" w:type="dxa"/>
            <w:tcBorders>
              <w:bottom w:val="single" w:sz="4" w:space="0" w:color="auto"/>
            </w:tcBorders>
          </w:tcPr>
          <w:p w14:paraId="2370E772" w14:textId="77777777" w:rsidR="00A71203" w:rsidRDefault="00A71203" w:rsidP="008877A2">
            <w:pPr>
              <w:pStyle w:val="yTableNAm"/>
              <w:jc w:val="center"/>
            </w:pPr>
            <w:r>
              <w:t>4.</w:t>
            </w:r>
          </w:p>
        </w:tc>
        <w:tc>
          <w:tcPr>
            <w:tcW w:w="2410" w:type="dxa"/>
            <w:tcBorders>
              <w:bottom w:val="single" w:sz="4" w:space="0" w:color="auto"/>
            </w:tcBorders>
          </w:tcPr>
          <w:p w14:paraId="3D6BBDA2" w14:textId="77777777" w:rsidR="00A71203" w:rsidRDefault="00A71203" w:rsidP="008877A2">
            <w:pPr>
              <w:pStyle w:val="yTableNAm"/>
            </w:pPr>
            <w:r>
              <w:t xml:space="preserve">Data for both stacked and migrated velocities, including the following — </w:t>
            </w:r>
          </w:p>
          <w:p w14:paraId="6956B2AF" w14:textId="77777777" w:rsidR="00A71203" w:rsidRDefault="00A71203" w:rsidP="008877A2">
            <w:pPr>
              <w:pStyle w:val="yTableNAm"/>
              <w:tabs>
                <w:tab w:val="clear" w:pos="567"/>
                <w:tab w:val="left" w:pos="487"/>
                <w:tab w:val="left" w:pos="601"/>
              </w:tabs>
              <w:spacing w:before="60"/>
              <w:ind w:left="488" w:hanging="352"/>
            </w:pPr>
            <w:r>
              <w:t>(a)</w:t>
            </w:r>
            <w:r>
              <w:tab/>
              <w:t>line number;</w:t>
            </w:r>
          </w:p>
          <w:p w14:paraId="3E11E4AD" w14:textId="77777777" w:rsidR="00A71203" w:rsidRDefault="00A71203" w:rsidP="008877A2">
            <w:pPr>
              <w:pStyle w:val="yTableNAm"/>
              <w:tabs>
                <w:tab w:val="clear" w:pos="567"/>
                <w:tab w:val="left" w:pos="487"/>
                <w:tab w:val="left" w:pos="601"/>
              </w:tabs>
              <w:spacing w:before="60"/>
              <w:ind w:left="488" w:hanging="352"/>
            </w:pPr>
            <w:r>
              <w:t>(b)</w:t>
            </w:r>
            <w:r>
              <w:tab/>
              <w:t>shotpoint or CDP;</w:t>
            </w:r>
          </w:p>
          <w:p w14:paraId="4F7E996A" w14:textId="77777777" w:rsidR="00A71203" w:rsidRDefault="00A71203" w:rsidP="008877A2">
            <w:pPr>
              <w:pStyle w:val="yTableNAm"/>
              <w:tabs>
                <w:tab w:val="clear" w:pos="567"/>
                <w:tab w:val="left" w:pos="487"/>
                <w:tab w:val="left" w:pos="601"/>
              </w:tabs>
              <w:spacing w:before="60"/>
              <w:ind w:left="488" w:hanging="352"/>
            </w:pPr>
            <w:r>
              <w:lastRenderedPageBreak/>
              <w:t>(c)</w:t>
            </w:r>
            <w:r>
              <w:tab/>
              <w:t>time versus root mean square (RMS) pairs</w:t>
            </w:r>
          </w:p>
        </w:tc>
        <w:tc>
          <w:tcPr>
            <w:tcW w:w="1843" w:type="dxa"/>
            <w:tcBorders>
              <w:bottom w:val="single" w:sz="4" w:space="0" w:color="auto"/>
            </w:tcBorders>
          </w:tcPr>
          <w:p w14:paraId="46D045CF" w14:textId="77777777" w:rsidR="00A71203" w:rsidRDefault="00A71203" w:rsidP="008877A2">
            <w:pPr>
              <w:pStyle w:val="yTableNAm"/>
            </w:pPr>
            <w:r>
              <w:lastRenderedPageBreak/>
              <w:t>Online or portable hard drive</w:t>
            </w:r>
          </w:p>
        </w:tc>
        <w:tc>
          <w:tcPr>
            <w:tcW w:w="1939" w:type="dxa"/>
            <w:tcBorders>
              <w:bottom w:val="single" w:sz="4" w:space="0" w:color="auto"/>
            </w:tcBorders>
          </w:tcPr>
          <w:p w14:paraId="3F12E8EC" w14:textId="77777777" w:rsidR="00A71203" w:rsidRDefault="00A71203" w:rsidP="008877A2">
            <w:pPr>
              <w:pStyle w:val="yTableNAm"/>
            </w:pPr>
            <w:r>
              <w:t>ASCII or SEG</w:t>
            </w:r>
            <w:r>
              <w:noBreakHyphen/>
              <w:t>Y with complete header information</w:t>
            </w:r>
          </w:p>
        </w:tc>
      </w:tr>
    </w:tbl>
    <w:p w14:paraId="73E0E8D2" w14:textId="651F4C34" w:rsidR="0008441D" w:rsidRPr="000445D2" w:rsidRDefault="0008441D" w:rsidP="00644C68">
      <w:pPr>
        <w:pStyle w:val="yFootnotesection"/>
      </w:pPr>
      <w:bookmarkStart w:id="367" w:name="_Toc229654590"/>
      <w:bookmarkStart w:id="368" w:name="_Toc229654858"/>
      <w:bookmarkStart w:id="369" w:name="_Toc230006767"/>
      <w:r>
        <w:tab/>
      </w:r>
      <w:r>
        <w:tab/>
      </w:r>
      <w:r w:rsidRPr="008877A2">
        <w:t>[</w:t>
      </w:r>
      <w:r>
        <w:t>Division 1</w:t>
      </w:r>
      <w:r w:rsidRPr="008877A2">
        <w:t xml:space="preserve"> </w:t>
      </w:r>
      <w:r>
        <w:t>insert</w:t>
      </w:r>
      <w:r w:rsidRPr="008877A2">
        <w:t>ed: SL 2026/82 r. </w:t>
      </w:r>
      <w:r>
        <w:t>69</w:t>
      </w:r>
      <w:r w:rsidRPr="008877A2">
        <w:t>.]</w:t>
      </w:r>
    </w:p>
    <w:p w14:paraId="343F1B1D" w14:textId="77777777" w:rsidR="00A71203" w:rsidRDefault="00A71203" w:rsidP="00A71203">
      <w:pPr>
        <w:pStyle w:val="yHeading3"/>
      </w:pPr>
      <w:bookmarkStart w:id="370" w:name="_Toc230009235"/>
      <w:bookmarkStart w:id="371" w:name="_Toc230272340"/>
      <w:r w:rsidRPr="00644C68">
        <w:rPr>
          <w:rStyle w:val="CharSDivNo"/>
        </w:rPr>
        <w:t>Division 2</w:t>
      </w:r>
      <w:r>
        <w:t> —</w:t>
      </w:r>
      <w:r w:rsidRPr="00644C68">
        <w:rPr>
          <w:rStyle w:val="CharSDivText"/>
        </w:rPr>
        <w:t> 3D seismic surveys</w:t>
      </w:r>
      <w:bookmarkEnd w:id="367"/>
      <w:bookmarkEnd w:id="368"/>
      <w:bookmarkEnd w:id="369"/>
      <w:bookmarkEnd w:id="370"/>
      <w:bookmarkEnd w:id="371"/>
    </w:p>
    <w:p w14:paraId="5849175C" w14:textId="7643959E" w:rsidR="00ED0956" w:rsidRDefault="00ED0956" w:rsidP="00644C68">
      <w:pPr>
        <w:pStyle w:val="yFootnoteheading"/>
      </w:pPr>
      <w:r>
        <w:tab/>
      </w:r>
      <w:r w:rsidRPr="008877A2">
        <w:t>[</w:t>
      </w:r>
      <w:r>
        <w:t>Heading</w:t>
      </w:r>
      <w:r w:rsidRPr="008877A2">
        <w:t xml:space="preserve"> </w:t>
      </w:r>
      <w:r>
        <w:t>insert</w:t>
      </w:r>
      <w:r w:rsidRPr="008877A2">
        <w:t>ed: SL 2026/82 r. </w:t>
      </w:r>
      <w:r>
        <w:t>69</w:t>
      </w:r>
      <w:r w:rsidRPr="008877A2">
        <w:t>.]</w:t>
      </w:r>
    </w:p>
    <w:tbl>
      <w:tblPr>
        <w:tblW w:w="6900" w:type="dxa"/>
        <w:tblInd w:w="249" w:type="dxa"/>
        <w:tblLayout w:type="fixed"/>
        <w:tblCellMar>
          <w:bottom w:w="113" w:type="dxa"/>
        </w:tblCellMar>
        <w:tblLook w:val="0000" w:firstRow="0" w:lastRow="0" w:firstColumn="0" w:lastColumn="0" w:noHBand="0" w:noVBand="0"/>
      </w:tblPr>
      <w:tblGrid>
        <w:gridCol w:w="708"/>
        <w:gridCol w:w="2410"/>
        <w:gridCol w:w="1843"/>
        <w:gridCol w:w="1939"/>
      </w:tblGrid>
      <w:tr w:rsidR="00A71203" w14:paraId="22BFC8AF" w14:textId="77777777" w:rsidTr="00174FE7">
        <w:trPr>
          <w:tblHeader/>
        </w:trPr>
        <w:tc>
          <w:tcPr>
            <w:tcW w:w="708" w:type="dxa"/>
            <w:tcBorders>
              <w:top w:val="single" w:sz="4" w:space="0" w:color="auto"/>
              <w:bottom w:val="single" w:sz="4" w:space="0" w:color="auto"/>
            </w:tcBorders>
          </w:tcPr>
          <w:p w14:paraId="73FFF888" w14:textId="77777777" w:rsidR="00A71203" w:rsidRDefault="00A71203" w:rsidP="008877A2">
            <w:pPr>
              <w:pStyle w:val="yTableNAm"/>
              <w:jc w:val="center"/>
              <w:rPr>
                <w:b/>
                <w:bCs/>
              </w:rPr>
            </w:pPr>
            <w:r>
              <w:rPr>
                <w:b/>
                <w:bCs/>
              </w:rPr>
              <w:t>Item</w:t>
            </w:r>
          </w:p>
        </w:tc>
        <w:tc>
          <w:tcPr>
            <w:tcW w:w="2410" w:type="dxa"/>
            <w:tcBorders>
              <w:top w:val="single" w:sz="4" w:space="0" w:color="auto"/>
              <w:bottom w:val="single" w:sz="4" w:space="0" w:color="auto"/>
            </w:tcBorders>
          </w:tcPr>
          <w:p w14:paraId="3DEE60CF" w14:textId="77777777" w:rsidR="00A71203" w:rsidRDefault="00A71203" w:rsidP="008877A2">
            <w:pPr>
              <w:pStyle w:val="yTableNAm"/>
              <w:jc w:val="center"/>
              <w:rPr>
                <w:b/>
                <w:bCs/>
              </w:rPr>
            </w:pPr>
            <w:r>
              <w:rPr>
                <w:b/>
                <w:bCs/>
              </w:rPr>
              <w:t>Type of data</w:t>
            </w:r>
          </w:p>
        </w:tc>
        <w:tc>
          <w:tcPr>
            <w:tcW w:w="1843" w:type="dxa"/>
            <w:tcBorders>
              <w:top w:val="single" w:sz="4" w:space="0" w:color="auto"/>
              <w:bottom w:val="single" w:sz="4" w:space="0" w:color="auto"/>
            </w:tcBorders>
          </w:tcPr>
          <w:p w14:paraId="7D04B226" w14:textId="77777777" w:rsidR="00A71203" w:rsidRDefault="00A71203" w:rsidP="008877A2">
            <w:pPr>
              <w:pStyle w:val="yTableNAm"/>
              <w:jc w:val="center"/>
              <w:rPr>
                <w:b/>
                <w:bCs/>
              </w:rPr>
            </w:pPr>
            <w:r>
              <w:rPr>
                <w:b/>
                <w:bCs/>
              </w:rPr>
              <w:t>Standard submission method</w:t>
            </w:r>
          </w:p>
        </w:tc>
        <w:tc>
          <w:tcPr>
            <w:tcW w:w="1939" w:type="dxa"/>
            <w:tcBorders>
              <w:top w:val="single" w:sz="4" w:space="0" w:color="auto"/>
              <w:bottom w:val="single" w:sz="4" w:space="0" w:color="auto"/>
            </w:tcBorders>
          </w:tcPr>
          <w:p w14:paraId="38334A8D" w14:textId="77777777" w:rsidR="00A71203" w:rsidRDefault="00A71203" w:rsidP="008877A2">
            <w:pPr>
              <w:pStyle w:val="yTableNAm"/>
              <w:jc w:val="center"/>
              <w:rPr>
                <w:b/>
                <w:bCs/>
              </w:rPr>
            </w:pPr>
            <w:r>
              <w:rPr>
                <w:b/>
                <w:bCs/>
              </w:rPr>
              <w:t>Standard formats</w:t>
            </w:r>
          </w:p>
        </w:tc>
      </w:tr>
      <w:tr w:rsidR="00A71203" w14:paraId="1316227B" w14:textId="77777777" w:rsidTr="00174FE7">
        <w:tc>
          <w:tcPr>
            <w:tcW w:w="708" w:type="dxa"/>
            <w:tcBorders>
              <w:top w:val="single" w:sz="4" w:space="0" w:color="auto"/>
            </w:tcBorders>
          </w:tcPr>
          <w:p w14:paraId="3282A3AA" w14:textId="77777777" w:rsidR="00A71203" w:rsidRDefault="00A71203" w:rsidP="008877A2">
            <w:pPr>
              <w:pStyle w:val="yTableNAm"/>
              <w:jc w:val="center"/>
            </w:pPr>
            <w:r>
              <w:t>5.</w:t>
            </w:r>
          </w:p>
        </w:tc>
        <w:tc>
          <w:tcPr>
            <w:tcW w:w="2410" w:type="dxa"/>
            <w:tcBorders>
              <w:top w:val="single" w:sz="4" w:space="0" w:color="auto"/>
            </w:tcBorders>
          </w:tcPr>
          <w:p w14:paraId="58CD6C2D" w14:textId="77777777" w:rsidR="00A71203" w:rsidRDefault="00A71203" w:rsidP="008877A2">
            <w:pPr>
              <w:pStyle w:val="yTableNAm"/>
            </w:pPr>
            <w:r>
              <w:t xml:space="preserve">All generated processed data including the following — </w:t>
            </w:r>
          </w:p>
          <w:p w14:paraId="5BBBD5C2" w14:textId="77777777" w:rsidR="00A71203" w:rsidRDefault="00A71203" w:rsidP="008877A2">
            <w:pPr>
              <w:pStyle w:val="yTableNAm"/>
              <w:tabs>
                <w:tab w:val="clear" w:pos="567"/>
                <w:tab w:val="left" w:pos="487"/>
                <w:tab w:val="left" w:pos="601"/>
              </w:tabs>
              <w:spacing w:before="60"/>
              <w:ind w:left="488" w:hanging="352"/>
            </w:pPr>
            <w:r>
              <w:t>(a)</w:t>
            </w:r>
            <w:r>
              <w:tab/>
              <w:t>raw and final stacked data;</w:t>
            </w:r>
          </w:p>
          <w:p w14:paraId="50046465" w14:textId="77777777" w:rsidR="00A71203" w:rsidRDefault="00A71203" w:rsidP="008877A2">
            <w:pPr>
              <w:pStyle w:val="yTableNAm"/>
              <w:tabs>
                <w:tab w:val="clear" w:pos="567"/>
                <w:tab w:val="left" w:pos="487"/>
                <w:tab w:val="left" w:pos="601"/>
              </w:tabs>
              <w:spacing w:before="60"/>
              <w:ind w:left="488" w:hanging="352"/>
            </w:pPr>
            <w:r>
              <w:t>(b)</w:t>
            </w:r>
            <w:r>
              <w:tab/>
              <w:t>raw and final migrated data;</w:t>
            </w:r>
          </w:p>
          <w:p w14:paraId="538C4644" w14:textId="77777777" w:rsidR="00A71203" w:rsidRDefault="00A71203" w:rsidP="008877A2">
            <w:pPr>
              <w:pStyle w:val="yTableNAm"/>
              <w:tabs>
                <w:tab w:val="clear" w:pos="567"/>
                <w:tab w:val="left" w:pos="487"/>
                <w:tab w:val="left" w:pos="601"/>
              </w:tabs>
              <w:spacing w:before="60"/>
              <w:ind w:left="488" w:hanging="352"/>
            </w:pPr>
            <w:r>
              <w:t>(c)</w:t>
            </w:r>
            <w:r>
              <w:tab/>
              <w:t>data generated from any other processing</w:t>
            </w:r>
          </w:p>
        </w:tc>
        <w:tc>
          <w:tcPr>
            <w:tcW w:w="1843" w:type="dxa"/>
            <w:tcBorders>
              <w:top w:val="single" w:sz="4" w:space="0" w:color="auto"/>
            </w:tcBorders>
          </w:tcPr>
          <w:p w14:paraId="477074CC" w14:textId="77777777" w:rsidR="00A71203" w:rsidRDefault="00A71203" w:rsidP="008877A2">
            <w:pPr>
              <w:pStyle w:val="yTableNAm"/>
            </w:pPr>
            <w:r>
              <w:t>Online or portable hard drive</w:t>
            </w:r>
          </w:p>
        </w:tc>
        <w:tc>
          <w:tcPr>
            <w:tcW w:w="1939" w:type="dxa"/>
            <w:tcBorders>
              <w:top w:val="single" w:sz="4" w:space="0" w:color="auto"/>
            </w:tcBorders>
          </w:tcPr>
          <w:p w14:paraId="403D84A2" w14:textId="77777777" w:rsidR="00A71203" w:rsidRDefault="00A71203" w:rsidP="008877A2">
            <w:pPr>
              <w:pStyle w:val="yTableNAm"/>
            </w:pPr>
            <w:r>
              <w:t>SEG</w:t>
            </w:r>
            <w:r>
              <w:noBreakHyphen/>
              <w:t>Y with complete header information</w:t>
            </w:r>
          </w:p>
        </w:tc>
      </w:tr>
      <w:tr w:rsidR="00A71203" w14:paraId="4ACD2FA7" w14:textId="77777777" w:rsidTr="00174FE7">
        <w:tc>
          <w:tcPr>
            <w:tcW w:w="708" w:type="dxa"/>
          </w:tcPr>
          <w:p w14:paraId="5335842D" w14:textId="77777777" w:rsidR="00A71203" w:rsidRDefault="00A71203" w:rsidP="008877A2">
            <w:pPr>
              <w:pStyle w:val="yTableNAm"/>
              <w:jc w:val="center"/>
            </w:pPr>
            <w:r>
              <w:t>6.</w:t>
            </w:r>
          </w:p>
        </w:tc>
        <w:tc>
          <w:tcPr>
            <w:tcW w:w="2410" w:type="dxa"/>
          </w:tcPr>
          <w:p w14:paraId="471C94BA" w14:textId="77777777" w:rsidR="00A71203" w:rsidRDefault="00A71203" w:rsidP="008877A2">
            <w:pPr>
              <w:pStyle w:val="yTableNAm"/>
            </w:pPr>
            <w:r>
              <w:t>Final processed navigation, elevation and bathymetry data, including final processed (grid) bin coordinates</w:t>
            </w:r>
          </w:p>
        </w:tc>
        <w:tc>
          <w:tcPr>
            <w:tcW w:w="1843" w:type="dxa"/>
          </w:tcPr>
          <w:p w14:paraId="2E82905E" w14:textId="77777777" w:rsidR="00A71203" w:rsidRDefault="00A71203" w:rsidP="008877A2">
            <w:pPr>
              <w:pStyle w:val="yTableNAm"/>
            </w:pPr>
            <w:r>
              <w:t>Online or portable hard drive</w:t>
            </w:r>
          </w:p>
        </w:tc>
        <w:tc>
          <w:tcPr>
            <w:tcW w:w="1939" w:type="dxa"/>
          </w:tcPr>
          <w:p w14:paraId="61E93618" w14:textId="77777777" w:rsidR="00A71203" w:rsidRDefault="00A71203" w:rsidP="008877A2">
            <w:pPr>
              <w:pStyle w:val="yTableNAm"/>
            </w:pPr>
            <w:r>
              <w:t>UKOOA with complete header information</w:t>
            </w:r>
          </w:p>
        </w:tc>
      </w:tr>
      <w:tr w:rsidR="00A71203" w14:paraId="21C7FD3A" w14:textId="77777777" w:rsidTr="00174FE7">
        <w:tc>
          <w:tcPr>
            <w:tcW w:w="708" w:type="dxa"/>
          </w:tcPr>
          <w:p w14:paraId="3CA9F9F4" w14:textId="77777777" w:rsidR="00A71203" w:rsidRDefault="00A71203" w:rsidP="008877A2">
            <w:pPr>
              <w:pStyle w:val="yTableNAm"/>
              <w:jc w:val="center"/>
            </w:pPr>
            <w:r>
              <w:t>7.</w:t>
            </w:r>
          </w:p>
        </w:tc>
        <w:tc>
          <w:tcPr>
            <w:tcW w:w="2410" w:type="dxa"/>
          </w:tcPr>
          <w:p w14:paraId="5FE6C8C6" w14:textId="77777777" w:rsidR="00A71203" w:rsidRDefault="00A71203" w:rsidP="008877A2">
            <w:pPr>
              <w:pStyle w:val="yTableNAm"/>
            </w:pPr>
            <w:r>
              <w:t xml:space="preserve">Final navigation data in the form of the following — </w:t>
            </w:r>
          </w:p>
          <w:p w14:paraId="33B14A8B" w14:textId="77777777" w:rsidR="00A71203" w:rsidRDefault="00A71203" w:rsidP="008877A2">
            <w:pPr>
              <w:pStyle w:val="yTableNAm"/>
              <w:tabs>
                <w:tab w:val="clear" w:pos="567"/>
                <w:tab w:val="left" w:pos="487"/>
                <w:tab w:val="left" w:pos="601"/>
              </w:tabs>
              <w:spacing w:before="60"/>
              <w:ind w:left="488" w:hanging="352"/>
            </w:pPr>
            <w:r>
              <w:lastRenderedPageBreak/>
              <w:t>(a)</w:t>
            </w:r>
            <w:r>
              <w:tab/>
              <w:t>final processed (grid) bin coordinates;</w:t>
            </w:r>
          </w:p>
          <w:p w14:paraId="33857E94" w14:textId="77777777" w:rsidR="00A71203" w:rsidRDefault="00A71203" w:rsidP="008877A2">
            <w:pPr>
              <w:pStyle w:val="yTableNAm"/>
              <w:tabs>
                <w:tab w:val="clear" w:pos="567"/>
                <w:tab w:val="left" w:pos="487"/>
                <w:tab w:val="left" w:pos="601"/>
              </w:tabs>
              <w:spacing w:before="60"/>
              <w:ind w:left="488" w:hanging="352"/>
            </w:pPr>
            <w:r>
              <w:t>(b)</w:t>
            </w:r>
            <w:r>
              <w:tab/>
              <w:t>polygon showing the outline of the full fold area</w:t>
            </w:r>
          </w:p>
        </w:tc>
        <w:tc>
          <w:tcPr>
            <w:tcW w:w="1843" w:type="dxa"/>
          </w:tcPr>
          <w:p w14:paraId="2355C391" w14:textId="77777777" w:rsidR="00A71203" w:rsidRDefault="00A71203" w:rsidP="008877A2">
            <w:pPr>
              <w:pStyle w:val="yTableNAm"/>
            </w:pPr>
            <w:r>
              <w:lastRenderedPageBreak/>
              <w:t>Online or portable hard drive</w:t>
            </w:r>
          </w:p>
        </w:tc>
        <w:tc>
          <w:tcPr>
            <w:tcW w:w="1939" w:type="dxa"/>
          </w:tcPr>
          <w:p w14:paraId="2C3C5650" w14:textId="77777777" w:rsidR="00A71203" w:rsidRDefault="00A71203" w:rsidP="008877A2">
            <w:pPr>
              <w:pStyle w:val="yTableNAm"/>
              <w:rPr>
                <w:rStyle w:val="DraftersNotes"/>
                <w:b w:val="0"/>
                <w:i w:val="0"/>
                <w:sz w:val="22"/>
              </w:rPr>
            </w:pPr>
            <w:r>
              <w:t>Shapefile</w:t>
            </w:r>
          </w:p>
        </w:tc>
      </w:tr>
      <w:tr w:rsidR="00A71203" w14:paraId="28F3B9A8" w14:textId="77777777" w:rsidTr="00174FE7">
        <w:tc>
          <w:tcPr>
            <w:tcW w:w="708" w:type="dxa"/>
          </w:tcPr>
          <w:p w14:paraId="104A5C76" w14:textId="77777777" w:rsidR="00A71203" w:rsidRDefault="00A71203" w:rsidP="008877A2">
            <w:pPr>
              <w:pStyle w:val="yTableNAm"/>
              <w:jc w:val="center"/>
            </w:pPr>
            <w:r>
              <w:t>8.</w:t>
            </w:r>
          </w:p>
        </w:tc>
        <w:tc>
          <w:tcPr>
            <w:tcW w:w="2410" w:type="dxa"/>
          </w:tcPr>
          <w:p w14:paraId="0FC9CBCC" w14:textId="77777777" w:rsidR="00A71203" w:rsidRDefault="00A71203" w:rsidP="008877A2">
            <w:pPr>
              <w:pStyle w:val="yTableNAm"/>
            </w:pPr>
            <w:r>
              <w:t xml:space="preserve">Data for both stacked and migrated velocities, including the following — </w:t>
            </w:r>
          </w:p>
          <w:p w14:paraId="4B9C1C0A" w14:textId="77777777" w:rsidR="00A71203" w:rsidRDefault="00A71203" w:rsidP="008877A2">
            <w:pPr>
              <w:pStyle w:val="yTableNAm"/>
              <w:tabs>
                <w:tab w:val="clear" w:pos="567"/>
                <w:tab w:val="left" w:pos="487"/>
                <w:tab w:val="left" w:pos="601"/>
              </w:tabs>
              <w:spacing w:before="60"/>
              <w:ind w:left="488" w:hanging="352"/>
            </w:pPr>
            <w:r>
              <w:t>(a)</w:t>
            </w:r>
            <w:r>
              <w:tab/>
              <w:t>bin number;</w:t>
            </w:r>
          </w:p>
          <w:p w14:paraId="3EEC77AF" w14:textId="77777777" w:rsidR="00A71203" w:rsidRDefault="00A71203" w:rsidP="008877A2">
            <w:pPr>
              <w:pStyle w:val="yTableNAm"/>
              <w:tabs>
                <w:tab w:val="clear" w:pos="567"/>
                <w:tab w:val="left" w:pos="487"/>
                <w:tab w:val="left" w:pos="601"/>
              </w:tabs>
              <w:spacing w:before="60"/>
              <w:ind w:left="488" w:hanging="352"/>
            </w:pPr>
            <w:r>
              <w:t>(b)</w:t>
            </w:r>
            <w:r>
              <w:tab/>
              <w:t>time versus root mean square (RMS) pairs</w:t>
            </w:r>
          </w:p>
        </w:tc>
        <w:tc>
          <w:tcPr>
            <w:tcW w:w="1843" w:type="dxa"/>
          </w:tcPr>
          <w:p w14:paraId="10B85C6E" w14:textId="77777777" w:rsidR="00A71203" w:rsidRDefault="00A71203" w:rsidP="008877A2">
            <w:pPr>
              <w:pStyle w:val="yTableNAm"/>
            </w:pPr>
            <w:r>
              <w:t>Online or portable hard drive</w:t>
            </w:r>
          </w:p>
        </w:tc>
        <w:tc>
          <w:tcPr>
            <w:tcW w:w="1939" w:type="dxa"/>
          </w:tcPr>
          <w:p w14:paraId="0BBE9200" w14:textId="77777777" w:rsidR="00A71203" w:rsidRDefault="00A71203" w:rsidP="008877A2">
            <w:pPr>
              <w:pStyle w:val="yTableNAm"/>
            </w:pPr>
            <w:r>
              <w:t>ASCII or SEG</w:t>
            </w:r>
            <w:r>
              <w:noBreakHyphen/>
              <w:t>Y with complete header information</w:t>
            </w:r>
          </w:p>
        </w:tc>
      </w:tr>
      <w:tr w:rsidR="00A71203" w14:paraId="1CB4A2B9" w14:textId="77777777" w:rsidTr="00174FE7">
        <w:tc>
          <w:tcPr>
            <w:tcW w:w="708" w:type="dxa"/>
            <w:tcBorders>
              <w:bottom w:val="single" w:sz="4" w:space="0" w:color="auto"/>
            </w:tcBorders>
          </w:tcPr>
          <w:p w14:paraId="29262997" w14:textId="77777777" w:rsidR="00A71203" w:rsidRDefault="00A71203" w:rsidP="008877A2">
            <w:pPr>
              <w:pStyle w:val="yTableNAm"/>
              <w:jc w:val="center"/>
            </w:pPr>
            <w:r>
              <w:t>9.</w:t>
            </w:r>
          </w:p>
        </w:tc>
        <w:tc>
          <w:tcPr>
            <w:tcW w:w="2410" w:type="dxa"/>
            <w:tcBorders>
              <w:bottom w:val="single" w:sz="4" w:space="0" w:color="auto"/>
            </w:tcBorders>
          </w:tcPr>
          <w:p w14:paraId="38164B3D" w14:textId="77777777" w:rsidR="00A71203" w:rsidRDefault="00A71203" w:rsidP="008877A2">
            <w:pPr>
              <w:pStyle w:val="yTableNAm"/>
            </w:pPr>
            <w:r>
              <w:t>2D data subset, if the 3</w:t>
            </w:r>
            <w:r>
              <w:noBreakHyphen/>
              <w:t>dimensional survey collected data as non</w:t>
            </w:r>
            <w:r>
              <w:noBreakHyphen/>
              <w:t>exclusive data</w:t>
            </w:r>
          </w:p>
        </w:tc>
        <w:tc>
          <w:tcPr>
            <w:tcW w:w="1843" w:type="dxa"/>
            <w:tcBorders>
              <w:bottom w:val="single" w:sz="4" w:space="0" w:color="auto"/>
            </w:tcBorders>
          </w:tcPr>
          <w:p w14:paraId="4A5144A4" w14:textId="77777777" w:rsidR="00A71203" w:rsidRDefault="00A71203" w:rsidP="008877A2">
            <w:pPr>
              <w:pStyle w:val="yTableNAm"/>
            </w:pPr>
            <w:r>
              <w:t>Online or portable hard drive</w:t>
            </w:r>
          </w:p>
        </w:tc>
        <w:tc>
          <w:tcPr>
            <w:tcW w:w="1939" w:type="dxa"/>
            <w:tcBorders>
              <w:bottom w:val="single" w:sz="4" w:space="0" w:color="auto"/>
            </w:tcBorders>
          </w:tcPr>
          <w:p w14:paraId="2AC32D7B" w14:textId="77777777" w:rsidR="00A71203" w:rsidRDefault="00A71203" w:rsidP="008877A2">
            <w:pPr>
              <w:pStyle w:val="yTableNAm"/>
            </w:pPr>
            <w:r>
              <w:t>SEG</w:t>
            </w:r>
            <w:r>
              <w:noBreakHyphen/>
              <w:t>Y with complete header information</w:t>
            </w:r>
          </w:p>
        </w:tc>
      </w:tr>
    </w:tbl>
    <w:p w14:paraId="2D763371" w14:textId="3ED17E86" w:rsidR="00174FE7" w:rsidRPr="000445D2" w:rsidRDefault="00174FE7" w:rsidP="00644C68">
      <w:pPr>
        <w:pStyle w:val="yFootnotesection"/>
      </w:pPr>
      <w:bookmarkStart w:id="372" w:name="_Toc229654591"/>
      <w:bookmarkStart w:id="373" w:name="_Toc229654859"/>
      <w:bookmarkStart w:id="374" w:name="_Toc230006768"/>
      <w:r>
        <w:tab/>
      </w:r>
      <w:r>
        <w:tab/>
      </w:r>
      <w:r w:rsidRPr="008877A2">
        <w:t>[</w:t>
      </w:r>
      <w:r>
        <w:t>Division </w:t>
      </w:r>
      <w:r w:rsidR="00AC6E8A">
        <w:t>2</w:t>
      </w:r>
      <w:r w:rsidRPr="008877A2">
        <w:t xml:space="preserve"> </w:t>
      </w:r>
      <w:r>
        <w:t>insert</w:t>
      </w:r>
      <w:r w:rsidRPr="008877A2">
        <w:t>ed: SL 2026/82 r. </w:t>
      </w:r>
      <w:r>
        <w:t>69</w:t>
      </w:r>
      <w:r w:rsidRPr="008877A2">
        <w:t>.]</w:t>
      </w:r>
    </w:p>
    <w:p w14:paraId="58D36148" w14:textId="77777777" w:rsidR="00A71203" w:rsidRDefault="00A71203" w:rsidP="00A71203">
      <w:pPr>
        <w:pStyle w:val="yHeading3"/>
      </w:pPr>
      <w:bookmarkStart w:id="375" w:name="_Toc230009236"/>
      <w:bookmarkStart w:id="376" w:name="_Toc230272341"/>
      <w:r w:rsidRPr="00644C68">
        <w:rPr>
          <w:rStyle w:val="CharSDivNo"/>
        </w:rPr>
        <w:t>Division 3</w:t>
      </w:r>
      <w:r>
        <w:t> —</w:t>
      </w:r>
      <w:r w:rsidRPr="00644C68">
        <w:rPr>
          <w:rStyle w:val="CharSDivText"/>
        </w:rPr>
        <w:t> Other surveys</w:t>
      </w:r>
      <w:bookmarkEnd w:id="372"/>
      <w:bookmarkEnd w:id="373"/>
      <w:bookmarkEnd w:id="374"/>
      <w:bookmarkEnd w:id="375"/>
      <w:bookmarkEnd w:id="376"/>
    </w:p>
    <w:p w14:paraId="2EDB3AA7" w14:textId="6EF71DD1" w:rsidR="00ED0956" w:rsidRDefault="00ED0956" w:rsidP="00644C68">
      <w:pPr>
        <w:pStyle w:val="yFootnoteheading"/>
      </w:pPr>
      <w:r>
        <w:tab/>
      </w:r>
      <w:r w:rsidRPr="008877A2">
        <w:t>[</w:t>
      </w:r>
      <w:r>
        <w:t>Heading</w:t>
      </w:r>
      <w:r w:rsidRPr="008877A2">
        <w:t xml:space="preserve"> </w:t>
      </w:r>
      <w:r>
        <w:t>insert</w:t>
      </w:r>
      <w:r w:rsidRPr="008877A2">
        <w:t>ed: SL 2026/82 r. </w:t>
      </w:r>
      <w:r>
        <w:t>69</w:t>
      </w:r>
      <w:r w:rsidRPr="008877A2">
        <w:t>.]</w:t>
      </w:r>
    </w:p>
    <w:tbl>
      <w:tblPr>
        <w:tblW w:w="6900" w:type="dxa"/>
        <w:tblInd w:w="249" w:type="dxa"/>
        <w:tblLayout w:type="fixed"/>
        <w:tblCellMar>
          <w:bottom w:w="113" w:type="dxa"/>
        </w:tblCellMar>
        <w:tblLook w:val="0000" w:firstRow="0" w:lastRow="0" w:firstColumn="0" w:lastColumn="0" w:noHBand="0" w:noVBand="0"/>
      </w:tblPr>
      <w:tblGrid>
        <w:gridCol w:w="708"/>
        <w:gridCol w:w="2410"/>
        <w:gridCol w:w="1843"/>
        <w:gridCol w:w="1939"/>
      </w:tblGrid>
      <w:tr w:rsidR="00A71203" w14:paraId="209DB0CE" w14:textId="77777777" w:rsidTr="00ED0956">
        <w:trPr>
          <w:tblHeader/>
        </w:trPr>
        <w:tc>
          <w:tcPr>
            <w:tcW w:w="708" w:type="dxa"/>
            <w:tcBorders>
              <w:top w:val="single" w:sz="4" w:space="0" w:color="auto"/>
              <w:bottom w:val="single" w:sz="4" w:space="0" w:color="auto"/>
            </w:tcBorders>
          </w:tcPr>
          <w:p w14:paraId="4047EB56" w14:textId="77777777" w:rsidR="00A71203" w:rsidRDefault="00A71203" w:rsidP="008877A2">
            <w:pPr>
              <w:pStyle w:val="yTableNAm"/>
              <w:jc w:val="center"/>
              <w:rPr>
                <w:b/>
                <w:bCs/>
              </w:rPr>
            </w:pPr>
            <w:r>
              <w:rPr>
                <w:b/>
                <w:bCs/>
              </w:rPr>
              <w:t>Item</w:t>
            </w:r>
          </w:p>
        </w:tc>
        <w:tc>
          <w:tcPr>
            <w:tcW w:w="2410" w:type="dxa"/>
            <w:tcBorders>
              <w:top w:val="single" w:sz="4" w:space="0" w:color="auto"/>
              <w:bottom w:val="single" w:sz="4" w:space="0" w:color="auto"/>
            </w:tcBorders>
          </w:tcPr>
          <w:p w14:paraId="221C1677" w14:textId="77777777" w:rsidR="00A71203" w:rsidRDefault="00A71203" w:rsidP="008877A2">
            <w:pPr>
              <w:pStyle w:val="yTableNAm"/>
              <w:jc w:val="center"/>
              <w:rPr>
                <w:b/>
                <w:bCs/>
              </w:rPr>
            </w:pPr>
            <w:r>
              <w:rPr>
                <w:b/>
                <w:bCs/>
              </w:rPr>
              <w:t>Type of data</w:t>
            </w:r>
          </w:p>
        </w:tc>
        <w:tc>
          <w:tcPr>
            <w:tcW w:w="1843" w:type="dxa"/>
            <w:tcBorders>
              <w:top w:val="single" w:sz="4" w:space="0" w:color="auto"/>
              <w:bottom w:val="single" w:sz="4" w:space="0" w:color="auto"/>
            </w:tcBorders>
          </w:tcPr>
          <w:p w14:paraId="2A968D00" w14:textId="77777777" w:rsidR="00A71203" w:rsidRDefault="00A71203" w:rsidP="008877A2">
            <w:pPr>
              <w:pStyle w:val="yTableNAm"/>
              <w:jc w:val="center"/>
              <w:rPr>
                <w:b/>
                <w:bCs/>
              </w:rPr>
            </w:pPr>
            <w:r>
              <w:rPr>
                <w:b/>
                <w:bCs/>
              </w:rPr>
              <w:t>Standard submission method</w:t>
            </w:r>
          </w:p>
        </w:tc>
        <w:tc>
          <w:tcPr>
            <w:tcW w:w="1939" w:type="dxa"/>
            <w:tcBorders>
              <w:top w:val="single" w:sz="4" w:space="0" w:color="auto"/>
              <w:bottom w:val="single" w:sz="4" w:space="0" w:color="auto"/>
            </w:tcBorders>
          </w:tcPr>
          <w:p w14:paraId="6CAC148F" w14:textId="77777777" w:rsidR="00A71203" w:rsidRDefault="00A71203" w:rsidP="008877A2">
            <w:pPr>
              <w:pStyle w:val="yTableNAm"/>
              <w:jc w:val="center"/>
              <w:rPr>
                <w:b/>
                <w:bCs/>
              </w:rPr>
            </w:pPr>
            <w:r>
              <w:rPr>
                <w:b/>
                <w:bCs/>
              </w:rPr>
              <w:t>Standard formats</w:t>
            </w:r>
          </w:p>
        </w:tc>
      </w:tr>
      <w:tr w:rsidR="00A71203" w14:paraId="4B20AA2A" w14:textId="77777777" w:rsidTr="00ED0956">
        <w:tc>
          <w:tcPr>
            <w:tcW w:w="708" w:type="dxa"/>
            <w:tcBorders>
              <w:top w:val="single" w:sz="4" w:space="0" w:color="auto"/>
            </w:tcBorders>
          </w:tcPr>
          <w:p w14:paraId="5C94963E" w14:textId="77777777" w:rsidR="00A71203" w:rsidRDefault="00A71203" w:rsidP="008877A2">
            <w:pPr>
              <w:pStyle w:val="yTableNAm"/>
              <w:jc w:val="center"/>
            </w:pPr>
            <w:r>
              <w:t>10.</w:t>
            </w:r>
          </w:p>
        </w:tc>
        <w:tc>
          <w:tcPr>
            <w:tcW w:w="2410" w:type="dxa"/>
            <w:tcBorders>
              <w:top w:val="single" w:sz="4" w:space="0" w:color="auto"/>
            </w:tcBorders>
          </w:tcPr>
          <w:p w14:paraId="4B54A655" w14:textId="77777777" w:rsidR="00A71203" w:rsidRDefault="00A71203" w:rsidP="008877A2">
            <w:pPr>
              <w:pStyle w:val="yTableNAm"/>
            </w:pPr>
            <w:r>
              <w:t>All generated processed data</w:t>
            </w:r>
          </w:p>
        </w:tc>
        <w:tc>
          <w:tcPr>
            <w:tcW w:w="1843" w:type="dxa"/>
            <w:tcBorders>
              <w:top w:val="single" w:sz="4" w:space="0" w:color="auto"/>
            </w:tcBorders>
          </w:tcPr>
          <w:p w14:paraId="097DF49B" w14:textId="77777777" w:rsidR="00A71203" w:rsidRDefault="00A71203" w:rsidP="008877A2">
            <w:pPr>
              <w:pStyle w:val="yTableNAm"/>
            </w:pPr>
            <w:r>
              <w:t>Online or portable hard drive</w:t>
            </w:r>
          </w:p>
        </w:tc>
        <w:tc>
          <w:tcPr>
            <w:tcW w:w="1939" w:type="dxa"/>
            <w:tcBorders>
              <w:top w:val="single" w:sz="4" w:space="0" w:color="auto"/>
            </w:tcBorders>
          </w:tcPr>
          <w:p w14:paraId="401D9D19" w14:textId="77777777" w:rsidR="00A71203" w:rsidRDefault="00A71203" w:rsidP="008877A2">
            <w:pPr>
              <w:pStyle w:val="yTableNAm"/>
            </w:pPr>
            <w:r>
              <w:t>ASCII or other industry</w:t>
            </w:r>
            <w:r>
              <w:noBreakHyphen/>
              <w:t>recognised standard non</w:t>
            </w:r>
            <w:r>
              <w:noBreakHyphen/>
              <w:t xml:space="preserve">proprietary binary format, with </w:t>
            </w:r>
            <w:r>
              <w:lastRenderedPageBreak/>
              <w:t>accompanying format description</w:t>
            </w:r>
          </w:p>
        </w:tc>
      </w:tr>
      <w:tr w:rsidR="00A71203" w14:paraId="77D3EC32" w14:textId="77777777" w:rsidTr="00ED0956">
        <w:tc>
          <w:tcPr>
            <w:tcW w:w="708" w:type="dxa"/>
          </w:tcPr>
          <w:p w14:paraId="3F2CDE2E" w14:textId="77777777" w:rsidR="00A71203" w:rsidRDefault="00A71203" w:rsidP="008877A2">
            <w:pPr>
              <w:pStyle w:val="yTableNAm"/>
              <w:jc w:val="center"/>
            </w:pPr>
            <w:r>
              <w:lastRenderedPageBreak/>
              <w:t>11.</w:t>
            </w:r>
          </w:p>
        </w:tc>
        <w:tc>
          <w:tcPr>
            <w:tcW w:w="2410" w:type="dxa"/>
          </w:tcPr>
          <w:p w14:paraId="37546B25" w14:textId="77777777" w:rsidR="00A71203" w:rsidRDefault="00A71203" w:rsidP="008877A2">
            <w:pPr>
              <w:pStyle w:val="yTableNAm"/>
            </w:pPr>
            <w:r>
              <w:t>Georeferenced final processed images</w:t>
            </w:r>
          </w:p>
        </w:tc>
        <w:tc>
          <w:tcPr>
            <w:tcW w:w="1843" w:type="dxa"/>
          </w:tcPr>
          <w:p w14:paraId="3C9F3B84" w14:textId="77777777" w:rsidR="00A71203" w:rsidRDefault="00A71203" w:rsidP="008877A2">
            <w:pPr>
              <w:pStyle w:val="yTableNAm"/>
            </w:pPr>
            <w:r>
              <w:t>Online or portable hard drive</w:t>
            </w:r>
          </w:p>
        </w:tc>
        <w:tc>
          <w:tcPr>
            <w:tcW w:w="1939" w:type="dxa"/>
          </w:tcPr>
          <w:p w14:paraId="43BAFEF6" w14:textId="77777777" w:rsidR="00A71203" w:rsidRDefault="00A71203" w:rsidP="008877A2">
            <w:pPr>
              <w:pStyle w:val="yTableNAm"/>
            </w:pPr>
            <w:r>
              <w:t>GeoPDF and GeoTIFF</w:t>
            </w:r>
          </w:p>
        </w:tc>
      </w:tr>
      <w:tr w:rsidR="00A71203" w14:paraId="5A354783" w14:textId="77777777" w:rsidTr="00ED0956">
        <w:tc>
          <w:tcPr>
            <w:tcW w:w="708" w:type="dxa"/>
            <w:tcBorders>
              <w:bottom w:val="single" w:sz="4" w:space="0" w:color="auto"/>
            </w:tcBorders>
          </w:tcPr>
          <w:p w14:paraId="18192949" w14:textId="77777777" w:rsidR="00A71203" w:rsidRDefault="00A71203" w:rsidP="008877A2">
            <w:pPr>
              <w:pStyle w:val="yTableNAm"/>
              <w:jc w:val="center"/>
            </w:pPr>
            <w:r>
              <w:t>12.</w:t>
            </w:r>
          </w:p>
        </w:tc>
        <w:tc>
          <w:tcPr>
            <w:tcW w:w="2410" w:type="dxa"/>
            <w:tcBorders>
              <w:bottom w:val="single" w:sz="4" w:space="0" w:color="auto"/>
            </w:tcBorders>
          </w:tcPr>
          <w:p w14:paraId="18519762" w14:textId="77777777" w:rsidR="00A71203" w:rsidRDefault="00A71203" w:rsidP="008877A2">
            <w:pPr>
              <w:pStyle w:val="yTableNAm"/>
              <w:rPr>
                <w:rStyle w:val="DraftersNotes"/>
                <w:b w:val="0"/>
                <w:i w:val="0"/>
                <w:sz w:val="22"/>
              </w:rPr>
            </w:pPr>
            <w:r>
              <w:t>Polygon showing the outline of the processed area</w:t>
            </w:r>
          </w:p>
        </w:tc>
        <w:tc>
          <w:tcPr>
            <w:tcW w:w="1843" w:type="dxa"/>
            <w:tcBorders>
              <w:bottom w:val="single" w:sz="4" w:space="0" w:color="auto"/>
            </w:tcBorders>
          </w:tcPr>
          <w:p w14:paraId="0D29577B" w14:textId="77777777" w:rsidR="00A71203" w:rsidRDefault="00A71203" w:rsidP="008877A2">
            <w:pPr>
              <w:pStyle w:val="yTableNAm"/>
            </w:pPr>
            <w:r>
              <w:t>Online or portable hard drive</w:t>
            </w:r>
          </w:p>
        </w:tc>
        <w:tc>
          <w:tcPr>
            <w:tcW w:w="1939" w:type="dxa"/>
            <w:tcBorders>
              <w:bottom w:val="single" w:sz="4" w:space="0" w:color="auto"/>
            </w:tcBorders>
          </w:tcPr>
          <w:p w14:paraId="060DCB1A" w14:textId="77777777" w:rsidR="00A71203" w:rsidRDefault="00A71203" w:rsidP="008877A2">
            <w:pPr>
              <w:pStyle w:val="yTableNAm"/>
            </w:pPr>
            <w:r>
              <w:t>Shapefile</w:t>
            </w:r>
          </w:p>
        </w:tc>
      </w:tr>
    </w:tbl>
    <w:p w14:paraId="274CBAFB" w14:textId="3AE51363" w:rsidR="00174FE7" w:rsidRPr="000445D2" w:rsidRDefault="00174FE7" w:rsidP="00644C68">
      <w:pPr>
        <w:pStyle w:val="yFootnotesection"/>
      </w:pPr>
      <w:r>
        <w:tab/>
      </w:r>
      <w:r>
        <w:tab/>
      </w:r>
      <w:r w:rsidRPr="008877A2">
        <w:t>[</w:t>
      </w:r>
      <w:r>
        <w:t>Division </w:t>
      </w:r>
      <w:r w:rsidR="00866DE6">
        <w:t>3</w:t>
      </w:r>
      <w:r w:rsidRPr="008877A2">
        <w:t xml:space="preserve"> </w:t>
      </w:r>
      <w:r>
        <w:t>insert</w:t>
      </w:r>
      <w:r w:rsidRPr="008877A2">
        <w:t>ed: SL 2026/82 r. </w:t>
      </w:r>
      <w:r>
        <w:t>69</w:t>
      </w:r>
      <w:r w:rsidRPr="008877A2">
        <w:t>.]</w:t>
      </w:r>
    </w:p>
    <w:p w14:paraId="71BD8748" w14:textId="77777777" w:rsidR="002E02CD" w:rsidRDefault="002E02CD">
      <w:pPr>
        <w:pStyle w:val="yScheduleHeading"/>
      </w:pPr>
      <w:bookmarkStart w:id="377" w:name="_Toc229990489"/>
      <w:bookmarkStart w:id="378" w:name="_Toc230006769"/>
      <w:bookmarkStart w:id="379" w:name="_Toc230009237"/>
      <w:bookmarkStart w:id="380" w:name="_Toc230272342"/>
      <w:bookmarkEnd w:id="361"/>
      <w:r>
        <w:rPr>
          <w:rStyle w:val="CharSchNo"/>
        </w:rPr>
        <w:lastRenderedPageBreak/>
        <w:t>Schedule 14</w:t>
      </w:r>
      <w:r>
        <w:rPr>
          <w:rStyle w:val="CharSDivNo"/>
        </w:rPr>
        <w:t> </w:t>
      </w:r>
      <w:r>
        <w:t>—</w:t>
      </w:r>
      <w:r>
        <w:rPr>
          <w:rStyle w:val="CharSDivText"/>
        </w:rPr>
        <w:t> </w:t>
      </w:r>
      <w:r>
        <w:rPr>
          <w:rStyle w:val="CharSchText"/>
        </w:rPr>
        <w:t>Survey processing report</w:t>
      </w:r>
      <w:bookmarkEnd w:id="377"/>
      <w:bookmarkEnd w:id="378"/>
      <w:bookmarkEnd w:id="379"/>
      <w:bookmarkEnd w:id="380"/>
    </w:p>
    <w:p w14:paraId="0EFBBBA9" w14:textId="77777777" w:rsidR="002E02CD" w:rsidRDefault="002E02CD">
      <w:pPr>
        <w:pStyle w:val="yShoulderClause"/>
        <w:spacing w:after="120"/>
      </w:pPr>
      <w:r>
        <w:t>[r. 77(1)]</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rsidR="00444A56" w14:paraId="1F5CD0DA" w14:textId="77777777">
        <w:trPr>
          <w:tblHeader/>
        </w:trPr>
        <w:tc>
          <w:tcPr>
            <w:tcW w:w="709" w:type="dxa"/>
            <w:tcBorders>
              <w:top w:val="single" w:sz="4" w:space="0" w:color="auto"/>
              <w:bottom w:val="single" w:sz="4" w:space="0" w:color="auto"/>
            </w:tcBorders>
          </w:tcPr>
          <w:p w14:paraId="6A5B0873" w14:textId="77777777" w:rsidR="002E02CD" w:rsidRDefault="002E02CD">
            <w:pPr>
              <w:pStyle w:val="yTableNAm"/>
              <w:jc w:val="center"/>
              <w:rPr>
                <w:b/>
                <w:bCs/>
              </w:rPr>
            </w:pPr>
            <w:r>
              <w:rPr>
                <w:b/>
                <w:bCs/>
              </w:rPr>
              <w:t>Item</w:t>
            </w:r>
          </w:p>
        </w:tc>
        <w:tc>
          <w:tcPr>
            <w:tcW w:w="6176" w:type="dxa"/>
            <w:tcBorders>
              <w:top w:val="single" w:sz="4" w:space="0" w:color="auto"/>
              <w:bottom w:val="single" w:sz="4" w:space="0" w:color="auto"/>
            </w:tcBorders>
          </w:tcPr>
          <w:p w14:paraId="41601D9C" w14:textId="77777777" w:rsidR="002E02CD" w:rsidRDefault="002E02CD">
            <w:pPr>
              <w:pStyle w:val="yTableNAm"/>
              <w:jc w:val="center"/>
              <w:rPr>
                <w:b/>
                <w:bCs/>
              </w:rPr>
            </w:pPr>
            <w:r>
              <w:rPr>
                <w:b/>
                <w:bCs/>
              </w:rPr>
              <w:t>Description of information</w:t>
            </w:r>
          </w:p>
        </w:tc>
      </w:tr>
      <w:tr w:rsidR="00444A56" w14:paraId="7FC4293F" w14:textId="77777777">
        <w:trPr>
          <w:cantSplit/>
        </w:trPr>
        <w:tc>
          <w:tcPr>
            <w:tcW w:w="709" w:type="dxa"/>
            <w:tcBorders>
              <w:top w:val="single" w:sz="4" w:space="0" w:color="auto"/>
            </w:tcBorders>
          </w:tcPr>
          <w:p w14:paraId="46C4F33E" w14:textId="77777777" w:rsidR="002E02CD" w:rsidRDefault="002E02CD">
            <w:pPr>
              <w:pStyle w:val="yTableNAm"/>
              <w:jc w:val="center"/>
              <w:rPr>
                <w:bCs/>
              </w:rPr>
            </w:pPr>
            <w:r>
              <w:rPr>
                <w:bCs/>
              </w:rPr>
              <w:t>1.</w:t>
            </w:r>
          </w:p>
        </w:tc>
        <w:tc>
          <w:tcPr>
            <w:tcW w:w="6176" w:type="dxa"/>
            <w:tcBorders>
              <w:top w:val="single" w:sz="4" w:space="0" w:color="auto"/>
            </w:tcBorders>
          </w:tcPr>
          <w:p w14:paraId="0CB46645" w14:textId="77777777" w:rsidR="002E02CD" w:rsidRDefault="002E02CD">
            <w:pPr>
              <w:pStyle w:val="yTableNAm"/>
            </w:pPr>
            <w:r>
              <w:t>The name of the survey.</w:t>
            </w:r>
          </w:p>
        </w:tc>
      </w:tr>
      <w:tr w:rsidR="00444A56" w14:paraId="263C0B68" w14:textId="77777777">
        <w:trPr>
          <w:cantSplit/>
        </w:trPr>
        <w:tc>
          <w:tcPr>
            <w:tcW w:w="709" w:type="dxa"/>
          </w:tcPr>
          <w:p w14:paraId="236F6155" w14:textId="77777777" w:rsidR="002E02CD" w:rsidRDefault="002E02CD">
            <w:pPr>
              <w:pStyle w:val="yTableNAm"/>
              <w:jc w:val="center"/>
              <w:rPr>
                <w:bCs/>
              </w:rPr>
            </w:pPr>
            <w:r>
              <w:rPr>
                <w:bCs/>
              </w:rPr>
              <w:t>2.</w:t>
            </w:r>
          </w:p>
        </w:tc>
        <w:tc>
          <w:tcPr>
            <w:tcW w:w="6176" w:type="dxa"/>
          </w:tcPr>
          <w:p w14:paraId="02F5AEB5" w14:textId="77777777" w:rsidR="002E02CD" w:rsidRDefault="002E02CD">
            <w:pPr>
              <w:pStyle w:val="yTableNAm"/>
              <w:rPr>
                <w:rStyle w:val="DraftersNotes"/>
              </w:rPr>
            </w:pPr>
            <w:r>
              <w:t>The title, authority or consent under which the survey is being conducted.</w:t>
            </w:r>
          </w:p>
        </w:tc>
      </w:tr>
      <w:tr w:rsidR="00444A56" w14:paraId="3F480FEE" w14:textId="77777777">
        <w:trPr>
          <w:cantSplit/>
        </w:trPr>
        <w:tc>
          <w:tcPr>
            <w:tcW w:w="709" w:type="dxa"/>
          </w:tcPr>
          <w:p w14:paraId="688E4A5B" w14:textId="77777777" w:rsidR="002E02CD" w:rsidRDefault="002E02CD">
            <w:pPr>
              <w:pStyle w:val="yTableNAm"/>
              <w:jc w:val="center"/>
              <w:rPr>
                <w:bCs/>
              </w:rPr>
            </w:pPr>
            <w:r>
              <w:rPr>
                <w:bCs/>
              </w:rPr>
              <w:t>3.</w:t>
            </w:r>
          </w:p>
        </w:tc>
        <w:tc>
          <w:tcPr>
            <w:tcW w:w="6176" w:type="dxa"/>
          </w:tcPr>
          <w:p w14:paraId="35C77108" w14:textId="77777777" w:rsidR="002E02CD" w:rsidRDefault="002E02CD">
            <w:pPr>
              <w:pStyle w:val="yTableNAm"/>
              <w:rPr>
                <w:rStyle w:val="DraftersNotes"/>
                <w:b w:val="0"/>
                <w:i w:val="0"/>
                <w:sz w:val="22"/>
              </w:rPr>
            </w:pPr>
            <w:r>
              <w:t>The name of the instrument holder.</w:t>
            </w:r>
          </w:p>
        </w:tc>
      </w:tr>
      <w:tr w:rsidR="00444A56" w14:paraId="6312E9C4" w14:textId="77777777">
        <w:trPr>
          <w:cantSplit/>
        </w:trPr>
        <w:tc>
          <w:tcPr>
            <w:tcW w:w="709" w:type="dxa"/>
          </w:tcPr>
          <w:p w14:paraId="4A97F700" w14:textId="77777777" w:rsidR="002E02CD" w:rsidRDefault="002E02CD">
            <w:pPr>
              <w:pStyle w:val="yTableNAm"/>
              <w:jc w:val="center"/>
              <w:rPr>
                <w:bCs/>
              </w:rPr>
            </w:pPr>
            <w:r>
              <w:rPr>
                <w:bCs/>
              </w:rPr>
              <w:t>4.</w:t>
            </w:r>
          </w:p>
        </w:tc>
        <w:tc>
          <w:tcPr>
            <w:tcW w:w="6176" w:type="dxa"/>
          </w:tcPr>
          <w:p w14:paraId="42EB9729" w14:textId="77777777" w:rsidR="002E02CD" w:rsidRDefault="002E02CD">
            <w:pPr>
              <w:pStyle w:val="yTableNAm"/>
            </w:pPr>
            <w:r>
              <w:t>The dates on which processing of the survey started and ended.</w:t>
            </w:r>
          </w:p>
        </w:tc>
      </w:tr>
      <w:tr w:rsidR="00444A56" w14:paraId="076567AB" w14:textId="77777777">
        <w:trPr>
          <w:cantSplit/>
        </w:trPr>
        <w:tc>
          <w:tcPr>
            <w:tcW w:w="709" w:type="dxa"/>
          </w:tcPr>
          <w:p w14:paraId="679EF74A" w14:textId="77777777" w:rsidR="002E02CD" w:rsidRDefault="002E02CD">
            <w:pPr>
              <w:pStyle w:val="yTableNAm"/>
              <w:jc w:val="center"/>
              <w:rPr>
                <w:bCs/>
              </w:rPr>
            </w:pPr>
            <w:r>
              <w:rPr>
                <w:bCs/>
              </w:rPr>
              <w:t>5.</w:t>
            </w:r>
          </w:p>
        </w:tc>
        <w:tc>
          <w:tcPr>
            <w:tcW w:w="6176" w:type="dxa"/>
          </w:tcPr>
          <w:p w14:paraId="5881D215" w14:textId="77777777" w:rsidR="002E02CD" w:rsidRDefault="002E02CD">
            <w:pPr>
              <w:pStyle w:val="yTableNAm"/>
            </w:pPr>
            <w:r>
              <w:t>The name of the processing contractor.</w:t>
            </w:r>
          </w:p>
        </w:tc>
      </w:tr>
      <w:tr w:rsidR="00444A56" w14:paraId="7B97ACA8" w14:textId="77777777">
        <w:trPr>
          <w:cantSplit/>
        </w:trPr>
        <w:tc>
          <w:tcPr>
            <w:tcW w:w="709" w:type="dxa"/>
          </w:tcPr>
          <w:p w14:paraId="5846BE25" w14:textId="77777777" w:rsidR="002E02CD" w:rsidRDefault="002E02CD">
            <w:pPr>
              <w:pStyle w:val="yTableNAm"/>
              <w:jc w:val="center"/>
              <w:rPr>
                <w:bCs/>
              </w:rPr>
            </w:pPr>
            <w:r>
              <w:rPr>
                <w:bCs/>
              </w:rPr>
              <w:t>6.</w:t>
            </w:r>
          </w:p>
        </w:tc>
        <w:tc>
          <w:tcPr>
            <w:tcW w:w="6176" w:type="dxa"/>
          </w:tcPr>
          <w:p w14:paraId="2CF98608" w14:textId="77777777" w:rsidR="002E02CD" w:rsidRDefault="002E02CD">
            <w:pPr>
              <w:pStyle w:val="yTableNAm"/>
            </w:pPr>
            <w:r>
              <w:t>The purpose of the processing.</w:t>
            </w:r>
          </w:p>
        </w:tc>
      </w:tr>
      <w:tr w:rsidR="00444A56" w14:paraId="3D70F2F4" w14:textId="77777777">
        <w:trPr>
          <w:cantSplit/>
        </w:trPr>
        <w:tc>
          <w:tcPr>
            <w:tcW w:w="709" w:type="dxa"/>
          </w:tcPr>
          <w:p w14:paraId="04C79B60" w14:textId="77777777" w:rsidR="002E02CD" w:rsidRDefault="002E02CD">
            <w:pPr>
              <w:pStyle w:val="yTableNAm"/>
              <w:jc w:val="center"/>
              <w:rPr>
                <w:bCs/>
              </w:rPr>
            </w:pPr>
            <w:r>
              <w:rPr>
                <w:bCs/>
              </w:rPr>
              <w:t>7.</w:t>
            </w:r>
          </w:p>
        </w:tc>
        <w:tc>
          <w:tcPr>
            <w:tcW w:w="6176" w:type="dxa"/>
          </w:tcPr>
          <w:p w14:paraId="78A06C8A" w14:textId="77777777" w:rsidR="002E02CD" w:rsidRDefault="002E02CD">
            <w:pPr>
              <w:pStyle w:val="yTableNAm"/>
            </w:pPr>
            <w:r>
              <w:t>A summary of the data acquisition parameters.</w:t>
            </w:r>
          </w:p>
        </w:tc>
      </w:tr>
      <w:tr w:rsidR="00444A56" w14:paraId="452BDA61" w14:textId="77777777">
        <w:trPr>
          <w:cantSplit/>
        </w:trPr>
        <w:tc>
          <w:tcPr>
            <w:tcW w:w="709" w:type="dxa"/>
          </w:tcPr>
          <w:p w14:paraId="31254831" w14:textId="77777777" w:rsidR="002E02CD" w:rsidRDefault="002E02CD">
            <w:pPr>
              <w:pStyle w:val="yTableNAm"/>
              <w:jc w:val="center"/>
              <w:rPr>
                <w:bCs/>
              </w:rPr>
            </w:pPr>
            <w:r>
              <w:rPr>
                <w:bCs/>
              </w:rPr>
              <w:t>8.</w:t>
            </w:r>
          </w:p>
        </w:tc>
        <w:tc>
          <w:tcPr>
            <w:tcW w:w="6176" w:type="dxa"/>
          </w:tcPr>
          <w:p w14:paraId="7E4F5990" w14:textId="77777777" w:rsidR="002E02CD" w:rsidRDefault="002E02CD">
            <w:pPr>
              <w:pStyle w:val="yTableNAm"/>
            </w:pPr>
            <w:r>
              <w:t>Details of all processing sequences and techniques used.</w:t>
            </w:r>
          </w:p>
        </w:tc>
      </w:tr>
      <w:tr w:rsidR="00444A56" w14:paraId="7A530C1B" w14:textId="77777777">
        <w:trPr>
          <w:cantSplit/>
        </w:trPr>
        <w:tc>
          <w:tcPr>
            <w:tcW w:w="709" w:type="dxa"/>
          </w:tcPr>
          <w:p w14:paraId="3E6598D3" w14:textId="77777777" w:rsidR="002E02CD" w:rsidRDefault="002E02CD">
            <w:pPr>
              <w:pStyle w:val="yTableNAm"/>
              <w:jc w:val="center"/>
              <w:rPr>
                <w:bCs/>
              </w:rPr>
            </w:pPr>
            <w:r>
              <w:rPr>
                <w:bCs/>
              </w:rPr>
              <w:t>9.</w:t>
            </w:r>
          </w:p>
        </w:tc>
        <w:tc>
          <w:tcPr>
            <w:tcW w:w="6176" w:type="dxa"/>
          </w:tcPr>
          <w:p w14:paraId="5AA4AB78" w14:textId="77777777" w:rsidR="002E02CD" w:rsidRDefault="002E02CD">
            <w:pPr>
              <w:pStyle w:val="yTableNAm"/>
            </w:pPr>
            <w:r>
              <w:t>A sample Extended Binary Coded Decimal Interchange Code (EBCDIC) header from the final data set.</w:t>
            </w:r>
          </w:p>
        </w:tc>
      </w:tr>
      <w:tr w:rsidR="00444A56" w14:paraId="46787995" w14:textId="77777777">
        <w:trPr>
          <w:cantSplit/>
        </w:trPr>
        <w:tc>
          <w:tcPr>
            <w:tcW w:w="709" w:type="dxa"/>
            <w:tcBorders>
              <w:bottom w:val="nil"/>
            </w:tcBorders>
          </w:tcPr>
          <w:p w14:paraId="5F046F21" w14:textId="77777777" w:rsidR="002E02CD" w:rsidRDefault="002E02CD">
            <w:pPr>
              <w:pStyle w:val="yTableNAm"/>
              <w:jc w:val="center"/>
              <w:rPr>
                <w:bCs/>
              </w:rPr>
            </w:pPr>
            <w:r>
              <w:rPr>
                <w:bCs/>
              </w:rPr>
              <w:t>10.</w:t>
            </w:r>
          </w:p>
        </w:tc>
        <w:tc>
          <w:tcPr>
            <w:tcW w:w="6176" w:type="dxa"/>
            <w:tcBorders>
              <w:bottom w:val="nil"/>
            </w:tcBorders>
          </w:tcPr>
          <w:p w14:paraId="482820A0" w14:textId="77777777" w:rsidR="002E02CD" w:rsidRDefault="002E02CD">
            <w:pPr>
              <w:pStyle w:val="yTableNAm"/>
            </w:pPr>
            <w:r>
              <w:t>Listings of all processed data.</w:t>
            </w:r>
          </w:p>
        </w:tc>
      </w:tr>
      <w:tr w:rsidR="00444A56" w14:paraId="4EE04ECE" w14:textId="77777777">
        <w:trPr>
          <w:cantSplit/>
        </w:trPr>
        <w:tc>
          <w:tcPr>
            <w:tcW w:w="709" w:type="dxa"/>
            <w:tcBorders>
              <w:top w:val="nil"/>
              <w:bottom w:val="single" w:sz="4" w:space="0" w:color="auto"/>
            </w:tcBorders>
          </w:tcPr>
          <w:p w14:paraId="16DD32B5" w14:textId="77777777" w:rsidR="002E02CD" w:rsidRDefault="002E02CD">
            <w:pPr>
              <w:pStyle w:val="yTableNAm"/>
              <w:jc w:val="center"/>
              <w:rPr>
                <w:bCs/>
              </w:rPr>
            </w:pPr>
            <w:r>
              <w:rPr>
                <w:bCs/>
              </w:rPr>
              <w:t>11.</w:t>
            </w:r>
          </w:p>
        </w:tc>
        <w:tc>
          <w:tcPr>
            <w:tcW w:w="6176" w:type="dxa"/>
            <w:tcBorders>
              <w:top w:val="nil"/>
              <w:bottom w:val="single" w:sz="4" w:space="0" w:color="auto"/>
            </w:tcBorders>
          </w:tcPr>
          <w:p w14:paraId="3EEEFA9C" w14:textId="77777777" w:rsidR="002E02CD" w:rsidRDefault="002E02CD">
            <w:pPr>
              <w:pStyle w:val="yTableNAm"/>
            </w:pPr>
            <w:r>
              <w:t>For a 3</w:t>
            </w:r>
            <w:r>
              <w:noBreakHyphen/>
              <w:t xml:space="preserve">dimensional survey — </w:t>
            </w:r>
          </w:p>
          <w:p w14:paraId="7110F6A1" w14:textId="77777777" w:rsidR="002E02CD" w:rsidRDefault="002E02CD">
            <w:pPr>
              <w:pStyle w:val="yTableNAm"/>
              <w:tabs>
                <w:tab w:val="clear" w:pos="567"/>
                <w:tab w:val="left" w:pos="601"/>
              </w:tabs>
              <w:ind w:left="601" w:hanging="468"/>
            </w:pPr>
            <w:r>
              <w:t>(a)</w:t>
            </w:r>
            <w:r>
              <w:tab/>
              <w:t>a description of the position of the survey polygon; and</w:t>
            </w:r>
          </w:p>
          <w:p w14:paraId="32D27507" w14:textId="77777777" w:rsidR="002E02CD" w:rsidRDefault="002E02CD">
            <w:pPr>
              <w:pStyle w:val="yTableNAm"/>
              <w:tabs>
                <w:tab w:val="clear" w:pos="567"/>
                <w:tab w:val="left" w:pos="601"/>
              </w:tabs>
              <w:ind w:left="601" w:hanging="468"/>
            </w:pPr>
            <w:r>
              <w:t>(b)</w:t>
            </w:r>
            <w:r>
              <w:tab/>
              <w:t>a calculation for the 3</w:t>
            </w:r>
            <w:r>
              <w:noBreakHyphen/>
              <w:t>dimensional line numbering convention.</w:t>
            </w:r>
          </w:p>
        </w:tc>
      </w:tr>
    </w:tbl>
    <w:p w14:paraId="5FA06D55" w14:textId="77777777" w:rsidR="00F93543" w:rsidRDefault="00F93543" w:rsidP="00F93543">
      <w:pPr>
        <w:pStyle w:val="yScheduleHeading"/>
      </w:pPr>
      <w:bookmarkStart w:id="381" w:name="_Toc229654593"/>
      <w:bookmarkStart w:id="382" w:name="_Toc229654861"/>
      <w:bookmarkStart w:id="383" w:name="_Toc230006770"/>
      <w:bookmarkStart w:id="384" w:name="_Toc230009238"/>
      <w:bookmarkStart w:id="385" w:name="_Toc230272343"/>
      <w:bookmarkStart w:id="386" w:name="_Toc229990490"/>
      <w:r w:rsidRPr="00644C68">
        <w:rPr>
          <w:rStyle w:val="CharSchNo"/>
        </w:rPr>
        <w:lastRenderedPageBreak/>
        <w:t>Schedule 15</w:t>
      </w:r>
      <w:r>
        <w:t> —</w:t>
      </w:r>
      <w:r w:rsidRPr="00644C68">
        <w:rPr>
          <w:rStyle w:val="CharSchText"/>
        </w:rPr>
        <w:t> Interpretative survey data</w:t>
      </w:r>
      <w:bookmarkEnd w:id="381"/>
      <w:bookmarkEnd w:id="382"/>
      <w:bookmarkEnd w:id="383"/>
      <w:bookmarkEnd w:id="384"/>
      <w:bookmarkEnd w:id="385"/>
    </w:p>
    <w:p w14:paraId="288F4DFE" w14:textId="77777777" w:rsidR="00F93543" w:rsidRDefault="00F93543" w:rsidP="00F93543">
      <w:pPr>
        <w:pStyle w:val="yShoulderClause"/>
      </w:pPr>
      <w:r>
        <w:t>[r. 78(1)]</w:t>
      </w:r>
    </w:p>
    <w:p w14:paraId="39FD1F8C" w14:textId="1579F500" w:rsidR="00F93543" w:rsidRPr="00F93543" w:rsidRDefault="00F93543" w:rsidP="00644C68">
      <w:pPr>
        <w:pStyle w:val="yFootnoteheading"/>
      </w:pPr>
      <w:r>
        <w:tab/>
      </w:r>
      <w:r w:rsidRPr="008877A2">
        <w:t>[</w:t>
      </w:r>
      <w:r>
        <w:t>Heading</w:t>
      </w:r>
      <w:r w:rsidRPr="008877A2">
        <w:t xml:space="preserve"> </w:t>
      </w:r>
      <w:r>
        <w:t>insert</w:t>
      </w:r>
      <w:r w:rsidRPr="008877A2">
        <w:t>ed: SL 2026/82 r. </w:t>
      </w:r>
      <w:r>
        <w:t>70</w:t>
      </w:r>
      <w:r w:rsidRPr="008877A2">
        <w:t>.]</w:t>
      </w:r>
    </w:p>
    <w:tbl>
      <w:tblPr>
        <w:tblW w:w="6883" w:type="dxa"/>
        <w:tblInd w:w="249" w:type="dxa"/>
        <w:tblLayout w:type="fixed"/>
        <w:tblCellMar>
          <w:bottom w:w="113" w:type="dxa"/>
        </w:tblCellMar>
        <w:tblLook w:val="0000" w:firstRow="0" w:lastRow="0" w:firstColumn="0" w:lastColumn="0" w:noHBand="0" w:noVBand="0"/>
      </w:tblPr>
      <w:tblGrid>
        <w:gridCol w:w="708"/>
        <w:gridCol w:w="2410"/>
        <w:gridCol w:w="1843"/>
        <w:gridCol w:w="1922"/>
      </w:tblGrid>
      <w:tr w:rsidR="00F93543" w14:paraId="7967D88C" w14:textId="77777777" w:rsidTr="00F93543">
        <w:trPr>
          <w:tblHeader/>
        </w:trPr>
        <w:tc>
          <w:tcPr>
            <w:tcW w:w="708" w:type="dxa"/>
            <w:tcBorders>
              <w:top w:val="single" w:sz="4" w:space="0" w:color="auto"/>
              <w:bottom w:val="single" w:sz="4" w:space="0" w:color="auto"/>
            </w:tcBorders>
          </w:tcPr>
          <w:p w14:paraId="1CAFC345" w14:textId="77777777" w:rsidR="00F93543" w:rsidRDefault="00F93543" w:rsidP="008877A2">
            <w:pPr>
              <w:pStyle w:val="yTableNAm"/>
              <w:jc w:val="center"/>
              <w:rPr>
                <w:b/>
                <w:bCs/>
              </w:rPr>
            </w:pPr>
            <w:r>
              <w:rPr>
                <w:b/>
                <w:bCs/>
              </w:rPr>
              <w:t>Item</w:t>
            </w:r>
          </w:p>
        </w:tc>
        <w:tc>
          <w:tcPr>
            <w:tcW w:w="2410" w:type="dxa"/>
            <w:tcBorders>
              <w:top w:val="single" w:sz="4" w:space="0" w:color="auto"/>
              <w:bottom w:val="single" w:sz="4" w:space="0" w:color="auto"/>
            </w:tcBorders>
          </w:tcPr>
          <w:p w14:paraId="1DE2F82C" w14:textId="77777777" w:rsidR="00F93543" w:rsidRDefault="00F93543" w:rsidP="008877A2">
            <w:pPr>
              <w:pStyle w:val="yTableNAm"/>
              <w:jc w:val="center"/>
              <w:rPr>
                <w:b/>
                <w:bCs/>
              </w:rPr>
            </w:pPr>
            <w:r>
              <w:rPr>
                <w:b/>
                <w:bCs/>
              </w:rPr>
              <w:t>Type of data</w:t>
            </w:r>
          </w:p>
        </w:tc>
        <w:tc>
          <w:tcPr>
            <w:tcW w:w="1843" w:type="dxa"/>
            <w:tcBorders>
              <w:top w:val="single" w:sz="4" w:space="0" w:color="auto"/>
              <w:bottom w:val="single" w:sz="4" w:space="0" w:color="auto"/>
            </w:tcBorders>
          </w:tcPr>
          <w:p w14:paraId="27577C1D" w14:textId="77777777" w:rsidR="00F93543" w:rsidRDefault="00F93543" w:rsidP="008877A2">
            <w:pPr>
              <w:pStyle w:val="yTableNAm"/>
              <w:jc w:val="center"/>
              <w:rPr>
                <w:b/>
                <w:bCs/>
              </w:rPr>
            </w:pPr>
            <w:r>
              <w:rPr>
                <w:b/>
                <w:bCs/>
              </w:rPr>
              <w:t>Standard submission method</w:t>
            </w:r>
          </w:p>
        </w:tc>
        <w:tc>
          <w:tcPr>
            <w:tcW w:w="1922" w:type="dxa"/>
            <w:tcBorders>
              <w:top w:val="single" w:sz="4" w:space="0" w:color="auto"/>
              <w:bottom w:val="single" w:sz="4" w:space="0" w:color="auto"/>
            </w:tcBorders>
          </w:tcPr>
          <w:p w14:paraId="62412CFD" w14:textId="77777777" w:rsidR="00F93543" w:rsidRDefault="00F93543" w:rsidP="008877A2">
            <w:pPr>
              <w:pStyle w:val="yTableNAm"/>
              <w:jc w:val="center"/>
              <w:rPr>
                <w:b/>
                <w:bCs/>
              </w:rPr>
            </w:pPr>
            <w:r>
              <w:rPr>
                <w:b/>
                <w:bCs/>
              </w:rPr>
              <w:t>Standard formats</w:t>
            </w:r>
          </w:p>
        </w:tc>
      </w:tr>
      <w:tr w:rsidR="00F93543" w14:paraId="273E4BFE" w14:textId="77777777" w:rsidTr="00F93543">
        <w:tc>
          <w:tcPr>
            <w:tcW w:w="708" w:type="dxa"/>
            <w:tcBorders>
              <w:top w:val="single" w:sz="4" w:space="0" w:color="auto"/>
              <w:bottom w:val="single" w:sz="4" w:space="0" w:color="auto"/>
            </w:tcBorders>
          </w:tcPr>
          <w:p w14:paraId="1FEB6F9E" w14:textId="77777777" w:rsidR="00F93543" w:rsidRDefault="00F93543" w:rsidP="008877A2">
            <w:pPr>
              <w:pStyle w:val="yTableNAm"/>
              <w:jc w:val="center"/>
            </w:pPr>
            <w:r>
              <w:t>1.</w:t>
            </w:r>
          </w:p>
        </w:tc>
        <w:tc>
          <w:tcPr>
            <w:tcW w:w="2410" w:type="dxa"/>
            <w:tcBorders>
              <w:top w:val="single" w:sz="4" w:space="0" w:color="auto"/>
              <w:bottom w:val="single" w:sz="4" w:space="0" w:color="auto"/>
            </w:tcBorders>
          </w:tcPr>
          <w:p w14:paraId="2625C483" w14:textId="77777777" w:rsidR="00F93543" w:rsidRDefault="00F93543" w:rsidP="008877A2">
            <w:pPr>
              <w:pStyle w:val="yTableNAm"/>
            </w:pPr>
            <w:r>
              <w:t>Digital interpretation map displays</w:t>
            </w:r>
          </w:p>
        </w:tc>
        <w:tc>
          <w:tcPr>
            <w:tcW w:w="1843" w:type="dxa"/>
            <w:tcBorders>
              <w:top w:val="single" w:sz="4" w:space="0" w:color="auto"/>
              <w:bottom w:val="single" w:sz="4" w:space="0" w:color="auto"/>
            </w:tcBorders>
          </w:tcPr>
          <w:p w14:paraId="11F08D57" w14:textId="77777777" w:rsidR="00F93543" w:rsidRDefault="00F93543" w:rsidP="008877A2">
            <w:pPr>
              <w:pStyle w:val="yTableNAm"/>
            </w:pPr>
            <w:r>
              <w:t>Online or portable hard drive</w:t>
            </w:r>
          </w:p>
        </w:tc>
        <w:tc>
          <w:tcPr>
            <w:tcW w:w="1922" w:type="dxa"/>
            <w:tcBorders>
              <w:top w:val="single" w:sz="4" w:space="0" w:color="auto"/>
              <w:bottom w:val="single" w:sz="4" w:space="0" w:color="auto"/>
            </w:tcBorders>
          </w:tcPr>
          <w:p w14:paraId="546AFB7A" w14:textId="77777777" w:rsidR="00F93543" w:rsidRDefault="00F93543" w:rsidP="008877A2">
            <w:pPr>
              <w:pStyle w:val="yTableNAm"/>
            </w:pPr>
            <w:r>
              <w:t>PDF, TIFF, JPEG or other standard picture format</w:t>
            </w:r>
          </w:p>
        </w:tc>
      </w:tr>
    </w:tbl>
    <w:p w14:paraId="2CF15192" w14:textId="5A59DF79" w:rsidR="00F93543" w:rsidRPr="00ED0956" w:rsidRDefault="00F93543" w:rsidP="00644C68">
      <w:pPr>
        <w:pStyle w:val="yFootnotesection"/>
      </w:pPr>
      <w:r>
        <w:tab/>
      </w:r>
      <w:r>
        <w:tab/>
      </w:r>
      <w:r w:rsidRPr="008877A2">
        <w:t>[</w:t>
      </w:r>
      <w:r>
        <w:t>Schedule 15</w:t>
      </w:r>
      <w:r w:rsidRPr="008877A2">
        <w:t xml:space="preserve"> </w:t>
      </w:r>
      <w:r>
        <w:t>insert</w:t>
      </w:r>
      <w:r w:rsidRPr="008877A2">
        <w:t>ed: SL 2026/82 r. </w:t>
      </w:r>
      <w:r>
        <w:t>70</w:t>
      </w:r>
      <w:r w:rsidRPr="008877A2">
        <w:t>.]</w:t>
      </w:r>
    </w:p>
    <w:p w14:paraId="2F0EF0F2" w14:textId="77777777" w:rsidR="002E02CD" w:rsidRDefault="002E02CD">
      <w:pPr>
        <w:pStyle w:val="yScheduleHeading"/>
      </w:pPr>
      <w:bookmarkStart w:id="387" w:name="_Toc229990491"/>
      <w:bookmarkStart w:id="388" w:name="_Toc230006771"/>
      <w:bookmarkStart w:id="389" w:name="_Toc230009239"/>
      <w:bookmarkStart w:id="390" w:name="_Toc230272344"/>
      <w:bookmarkEnd w:id="386"/>
      <w:r>
        <w:rPr>
          <w:rStyle w:val="CharSchNo"/>
        </w:rPr>
        <w:lastRenderedPageBreak/>
        <w:t>Schedule 16</w:t>
      </w:r>
      <w:r>
        <w:rPr>
          <w:rStyle w:val="CharSDivNo"/>
        </w:rPr>
        <w:t> </w:t>
      </w:r>
      <w:r>
        <w:t>—</w:t>
      </w:r>
      <w:r>
        <w:rPr>
          <w:rStyle w:val="CharSDivText"/>
        </w:rPr>
        <w:t> </w:t>
      </w:r>
      <w:r>
        <w:rPr>
          <w:rStyle w:val="CharSchText"/>
        </w:rPr>
        <w:t>Survey interpretation report</w:t>
      </w:r>
      <w:bookmarkEnd w:id="387"/>
      <w:bookmarkEnd w:id="388"/>
      <w:bookmarkEnd w:id="389"/>
      <w:bookmarkEnd w:id="390"/>
    </w:p>
    <w:p w14:paraId="6B3E42E3" w14:textId="77777777" w:rsidR="002E02CD" w:rsidRDefault="002E02CD">
      <w:pPr>
        <w:pStyle w:val="yShoulderClause"/>
        <w:spacing w:before="80" w:after="120"/>
      </w:pPr>
      <w:r>
        <w:t>[r. 78(1)]</w:t>
      </w:r>
    </w:p>
    <w:tbl>
      <w:tblPr>
        <w:tblW w:w="6885" w:type="dxa"/>
        <w:tblInd w:w="250" w:type="dxa"/>
        <w:tblBorders>
          <w:top w:val="single" w:sz="4" w:space="0" w:color="auto"/>
        </w:tblBorders>
        <w:tblLayout w:type="fixed"/>
        <w:tblCellMar>
          <w:bottom w:w="113" w:type="dxa"/>
        </w:tblCellMar>
        <w:tblLook w:val="0000" w:firstRow="0" w:lastRow="0" w:firstColumn="0" w:lastColumn="0" w:noHBand="0" w:noVBand="0"/>
      </w:tblPr>
      <w:tblGrid>
        <w:gridCol w:w="709"/>
        <w:gridCol w:w="6176"/>
      </w:tblGrid>
      <w:tr w:rsidR="00444A56" w14:paraId="5EFFFAD6" w14:textId="77777777">
        <w:trPr>
          <w:tblHeader/>
        </w:trPr>
        <w:tc>
          <w:tcPr>
            <w:tcW w:w="709" w:type="dxa"/>
            <w:tcBorders>
              <w:top w:val="single" w:sz="4" w:space="0" w:color="auto"/>
              <w:bottom w:val="single" w:sz="4" w:space="0" w:color="auto"/>
            </w:tcBorders>
          </w:tcPr>
          <w:p w14:paraId="4E98E989" w14:textId="77777777" w:rsidR="002E02CD" w:rsidRDefault="002E02CD">
            <w:pPr>
              <w:pStyle w:val="yTableNAm"/>
              <w:jc w:val="center"/>
              <w:rPr>
                <w:b/>
                <w:bCs/>
              </w:rPr>
            </w:pPr>
            <w:r>
              <w:rPr>
                <w:b/>
                <w:bCs/>
              </w:rPr>
              <w:t>Item</w:t>
            </w:r>
          </w:p>
        </w:tc>
        <w:tc>
          <w:tcPr>
            <w:tcW w:w="6176" w:type="dxa"/>
            <w:tcBorders>
              <w:top w:val="single" w:sz="4" w:space="0" w:color="auto"/>
              <w:bottom w:val="single" w:sz="4" w:space="0" w:color="auto"/>
            </w:tcBorders>
          </w:tcPr>
          <w:p w14:paraId="5B441C56" w14:textId="77777777" w:rsidR="002E02CD" w:rsidRDefault="002E02CD">
            <w:pPr>
              <w:pStyle w:val="yTableNAm"/>
              <w:jc w:val="center"/>
              <w:rPr>
                <w:b/>
                <w:bCs/>
              </w:rPr>
            </w:pPr>
            <w:r>
              <w:rPr>
                <w:b/>
                <w:bCs/>
              </w:rPr>
              <w:t>Description of information</w:t>
            </w:r>
          </w:p>
        </w:tc>
      </w:tr>
      <w:tr w:rsidR="00444A56" w14:paraId="453A7111" w14:textId="77777777">
        <w:tc>
          <w:tcPr>
            <w:tcW w:w="709" w:type="dxa"/>
            <w:tcBorders>
              <w:top w:val="single" w:sz="4" w:space="0" w:color="auto"/>
            </w:tcBorders>
          </w:tcPr>
          <w:p w14:paraId="1D46DDA7" w14:textId="77777777" w:rsidR="002E02CD" w:rsidRDefault="002E02CD">
            <w:pPr>
              <w:pStyle w:val="yTableNAm"/>
              <w:jc w:val="center"/>
              <w:rPr>
                <w:bCs/>
              </w:rPr>
            </w:pPr>
            <w:r>
              <w:rPr>
                <w:bCs/>
              </w:rPr>
              <w:t>1.</w:t>
            </w:r>
          </w:p>
        </w:tc>
        <w:tc>
          <w:tcPr>
            <w:tcW w:w="6176" w:type="dxa"/>
            <w:tcBorders>
              <w:top w:val="single" w:sz="4" w:space="0" w:color="auto"/>
            </w:tcBorders>
          </w:tcPr>
          <w:p w14:paraId="42B21773" w14:textId="77777777" w:rsidR="002E02CD" w:rsidRDefault="002E02CD">
            <w:pPr>
              <w:pStyle w:val="yTableNAm"/>
            </w:pPr>
            <w:r>
              <w:t>The name of the survey.</w:t>
            </w:r>
          </w:p>
        </w:tc>
      </w:tr>
      <w:tr w:rsidR="00444A56" w14:paraId="2650BFFB" w14:textId="77777777">
        <w:tc>
          <w:tcPr>
            <w:tcW w:w="709" w:type="dxa"/>
          </w:tcPr>
          <w:p w14:paraId="6E106E4B" w14:textId="77777777" w:rsidR="002E02CD" w:rsidRDefault="002E02CD">
            <w:pPr>
              <w:pStyle w:val="yTableNAm"/>
              <w:jc w:val="center"/>
              <w:rPr>
                <w:bCs/>
              </w:rPr>
            </w:pPr>
            <w:r>
              <w:rPr>
                <w:bCs/>
              </w:rPr>
              <w:t>2.</w:t>
            </w:r>
          </w:p>
        </w:tc>
        <w:tc>
          <w:tcPr>
            <w:tcW w:w="6176" w:type="dxa"/>
          </w:tcPr>
          <w:p w14:paraId="07641A47" w14:textId="77777777" w:rsidR="002E02CD" w:rsidRDefault="002E02CD">
            <w:pPr>
              <w:pStyle w:val="yTableNAm"/>
              <w:rPr>
                <w:rStyle w:val="DraftersNotes"/>
              </w:rPr>
            </w:pPr>
            <w:r>
              <w:t>The title, authority or consent under which the survey is being conducted.</w:t>
            </w:r>
          </w:p>
        </w:tc>
      </w:tr>
      <w:tr w:rsidR="00444A56" w14:paraId="39E738CF" w14:textId="77777777">
        <w:tc>
          <w:tcPr>
            <w:tcW w:w="709" w:type="dxa"/>
          </w:tcPr>
          <w:p w14:paraId="02E1BDC7" w14:textId="77777777" w:rsidR="002E02CD" w:rsidRDefault="002E02CD">
            <w:pPr>
              <w:pStyle w:val="yTableNAm"/>
              <w:jc w:val="center"/>
              <w:rPr>
                <w:bCs/>
              </w:rPr>
            </w:pPr>
            <w:r>
              <w:rPr>
                <w:bCs/>
              </w:rPr>
              <w:t>3.</w:t>
            </w:r>
          </w:p>
        </w:tc>
        <w:tc>
          <w:tcPr>
            <w:tcW w:w="6176" w:type="dxa"/>
          </w:tcPr>
          <w:p w14:paraId="293A3A9C" w14:textId="77777777" w:rsidR="002E02CD" w:rsidRDefault="002E02CD">
            <w:pPr>
              <w:pStyle w:val="yTableNAm"/>
              <w:rPr>
                <w:rStyle w:val="DraftersNotes"/>
                <w:b w:val="0"/>
                <w:i w:val="0"/>
                <w:sz w:val="22"/>
              </w:rPr>
            </w:pPr>
            <w:r>
              <w:t>The name of the instrument holder.</w:t>
            </w:r>
          </w:p>
        </w:tc>
      </w:tr>
      <w:tr w:rsidR="00444A56" w14:paraId="3A7BA957" w14:textId="77777777">
        <w:tc>
          <w:tcPr>
            <w:tcW w:w="709" w:type="dxa"/>
          </w:tcPr>
          <w:p w14:paraId="767B2846" w14:textId="77777777" w:rsidR="002E02CD" w:rsidRDefault="002E02CD">
            <w:pPr>
              <w:pStyle w:val="yTableNAm"/>
              <w:jc w:val="center"/>
              <w:rPr>
                <w:bCs/>
              </w:rPr>
            </w:pPr>
            <w:r>
              <w:rPr>
                <w:bCs/>
              </w:rPr>
              <w:t>4.</w:t>
            </w:r>
          </w:p>
        </w:tc>
        <w:tc>
          <w:tcPr>
            <w:tcW w:w="6176" w:type="dxa"/>
          </w:tcPr>
          <w:p w14:paraId="6DC505C8" w14:textId="77777777" w:rsidR="002E02CD" w:rsidRDefault="002E02CD">
            <w:pPr>
              <w:pStyle w:val="yTableNAm"/>
            </w:pPr>
            <w:r>
              <w:t>A description of the objectives of the interpretation.</w:t>
            </w:r>
          </w:p>
        </w:tc>
      </w:tr>
      <w:tr w:rsidR="00444A56" w14:paraId="3DE437FB" w14:textId="77777777">
        <w:tc>
          <w:tcPr>
            <w:tcW w:w="709" w:type="dxa"/>
          </w:tcPr>
          <w:p w14:paraId="351C46CC" w14:textId="77777777" w:rsidR="002E02CD" w:rsidRDefault="002E02CD">
            <w:pPr>
              <w:pStyle w:val="yTableNAm"/>
              <w:jc w:val="center"/>
              <w:rPr>
                <w:bCs/>
              </w:rPr>
            </w:pPr>
            <w:r>
              <w:rPr>
                <w:bCs/>
              </w:rPr>
              <w:t>5.</w:t>
            </w:r>
          </w:p>
        </w:tc>
        <w:tc>
          <w:tcPr>
            <w:tcW w:w="6176" w:type="dxa"/>
          </w:tcPr>
          <w:p w14:paraId="18D4D1EF" w14:textId="77777777" w:rsidR="002E02CD" w:rsidRDefault="002E02CD">
            <w:pPr>
              <w:pStyle w:val="yTableNAm"/>
            </w:pPr>
            <w:r>
              <w:t xml:space="preserve">For a seismic survey — </w:t>
            </w:r>
          </w:p>
          <w:p w14:paraId="37867ECA" w14:textId="77777777" w:rsidR="002E02CD" w:rsidRDefault="002E02CD">
            <w:pPr>
              <w:pStyle w:val="yTableNAm"/>
              <w:tabs>
                <w:tab w:val="clear" w:pos="567"/>
                <w:tab w:val="left" w:pos="601"/>
              </w:tabs>
              <w:ind w:left="601" w:hanging="468"/>
            </w:pPr>
            <w:r>
              <w:t>(a)</w:t>
            </w:r>
            <w:r>
              <w:tab/>
              <w:t>a list of the surfaces interpreted; and</w:t>
            </w:r>
          </w:p>
          <w:p w14:paraId="3DBAD15E" w14:textId="77777777" w:rsidR="002E02CD" w:rsidRDefault="002E02CD">
            <w:pPr>
              <w:pStyle w:val="yTableNAm"/>
              <w:tabs>
                <w:tab w:val="clear" w:pos="567"/>
                <w:tab w:val="left" w:pos="601"/>
              </w:tabs>
              <w:ind w:left="601" w:hanging="468"/>
            </w:pPr>
            <w:r>
              <w:t>(b)</w:t>
            </w:r>
            <w:r>
              <w:tab/>
              <w:t>a justification of the surfaces interpreted, including synthetic seismograms if available; and</w:t>
            </w:r>
          </w:p>
          <w:p w14:paraId="0F279787" w14:textId="77777777" w:rsidR="0031233C" w:rsidRDefault="008E1164">
            <w:pPr>
              <w:pStyle w:val="yTableNAm"/>
              <w:tabs>
                <w:tab w:val="clear" w:pos="567"/>
                <w:tab w:val="left" w:pos="601"/>
              </w:tabs>
              <w:ind w:left="601" w:hanging="468"/>
            </w:pPr>
            <w:r>
              <w:t>(c)</w:t>
            </w:r>
            <w:r>
              <w:tab/>
              <w:t>a description of the velocity field used to convert time to depth (including ASCII data) and the basis for the velocity field (for example, wells and seismic surveys used); and</w:t>
            </w:r>
            <w:r w:rsidDel="008E1164">
              <w:t xml:space="preserve"> </w:t>
            </w:r>
          </w:p>
          <w:p w14:paraId="4470FE9A" w14:textId="77777777" w:rsidR="002E02CD" w:rsidRDefault="002E02CD">
            <w:pPr>
              <w:pStyle w:val="yTableNAm"/>
              <w:tabs>
                <w:tab w:val="clear" w:pos="567"/>
                <w:tab w:val="left" w:pos="601"/>
              </w:tabs>
              <w:ind w:left="601" w:hanging="468"/>
            </w:pPr>
            <w:r>
              <w:t>(d)</w:t>
            </w:r>
            <w:r>
              <w:tab/>
              <w:t>if available, time slices to describe the environment of deposition.</w:t>
            </w:r>
          </w:p>
        </w:tc>
      </w:tr>
      <w:tr w:rsidR="00444A56" w14:paraId="2773D1F5" w14:textId="77777777">
        <w:tc>
          <w:tcPr>
            <w:tcW w:w="709" w:type="dxa"/>
            <w:tcBorders>
              <w:bottom w:val="nil"/>
            </w:tcBorders>
          </w:tcPr>
          <w:p w14:paraId="77447072" w14:textId="77777777" w:rsidR="002E02CD" w:rsidRDefault="002E02CD">
            <w:pPr>
              <w:pStyle w:val="yTableNAm"/>
              <w:jc w:val="center"/>
              <w:rPr>
                <w:bCs/>
              </w:rPr>
            </w:pPr>
            <w:r>
              <w:rPr>
                <w:bCs/>
              </w:rPr>
              <w:t>6.</w:t>
            </w:r>
          </w:p>
        </w:tc>
        <w:tc>
          <w:tcPr>
            <w:tcW w:w="6176" w:type="dxa"/>
            <w:tcBorders>
              <w:bottom w:val="nil"/>
            </w:tcBorders>
          </w:tcPr>
          <w:p w14:paraId="179AC492" w14:textId="6E01E005" w:rsidR="002E02CD" w:rsidRDefault="002E02CD">
            <w:pPr>
              <w:pStyle w:val="yTableNAm"/>
            </w:pPr>
            <w:r>
              <w:t>A bathymetric</w:t>
            </w:r>
            <w:r w:rsidR="008E1164">
              <w:rPr>
                <w:szCs w:val="22"/>
              </w:rPr>
              <w:t xml:space="preserve"> or elevation</w:t>
            </w:r>
            <w:r>
              <w:t xml:space="preserve"> map of the survey area.</w:t>
            </w:r>
          </w:p>
        </w:tc>
      </w:tr>
      <w:tr w:rsidR="00444A56" w14:paraId="2472BFBB" w14:textId="77777777">
        <w:tc>
          <w:tcPr>
            <w:tcW w:w="709" w:type="dxa"/>
            <w:tcBorders>
              <w:top w:val="nil"/>
              <w:bottom w:val="single" w:sz="4" w:space="0" w:color="auto"/>
            </w:tcBorders>
          </w:tcPr>
          <w:p w14:paraId="214A7155" w14:textId="77777777" w:rsidR="002E02CD" w:rsidRDefault="002E02CD">
            <w:pPr>
              <w:pStyle w:val="yTableNAm"/>
              <w:jc w:val="center"/>
              <w:rPr>
                <w:bCs/>
              </w:rPr>
            </w:pPr>
            <w:r>
              <w:rPr>
                <w:bCs/>
              </w:rPr>
              <w:t>7.</w:t>
            </w:r>
          </w:p>
        </w:tc>
        <w:tc>
          <w:tcPr>
            <w:tcW w:w="6176" w:type="dxa"/>
            <w:tcBorders>
              <w:top w:val="nil"/>
              <w:bottom w:val="single" w:sz="4" w:space="0" w:color="auto"/>
            </w:tcBorders>
          </w:tcPr>
          <w:p w14:paraId="3FEA8EBD" w14:textId="77777777" w:rsidR="002E02CD" w:rsidRDefault="002E02CD">
            <w:pPr>
              <w:pStyle w:val="yTableNAm"/>
            </w:pPr>
            <w:r>
              <w:t>An index of the maps created during the interpretation.</w:t>
            </w:r>
          </w:p>
        </w:tc>
      </w:tr>
    </w:tbl>
    <w:p w14:paraId="36616AFB" w14:textId="771D133A" w:rsidR="008A0A2F" w:rsidRPr="00ED0956" w:rsidRDefault="008A0A2F" w:rsidP="00644C68">
      <w:pPr>
        <w:pStyle w:val="yFootnotesection"/>
      </w:pPr>
      <w:bookmarkStart w:id="391" w:name="_Toc229990492"/>
      <w:r>
        <w:tab/>
      </w:r>
      <w:r>
        <w:tab/>
      </w:r>
      <w:r w:rsidRPr="008877A2">
        <w:t>[</w:t>
      </w:r>
      <w:r>
        <w:t>Schedule 16</w:t>
      </w:r>
      <w:r w:rsidRPr="008877A2">
        <w:t xml:space="preserve"> </w:t>
      </w:r>
      <w:r>
        <w:t>amend</w:t>
      </w:r>
      <w:r w:rsidRPr="008877A2">
        <w:t>ed: SL 2026/82 r. </w:t>
      </w:r>
      <w:r>
        <w:t>71</w:t>
      </w:r>
      <w:r w:rsidRPr="008877A2">
        <w:t>.]</w:t>
      </w:r>
    </w:p>
    <w:p w14:paraId="795C50AC" w14:textId="77777777" w:rsidR="00E000E5" w:rsidRDefault="00E000E5" w:rsidP="00E000E5">
      <w:pPr>
        <w:pStyle w:val="yScheduleHeading"/>
      </w:pPr>
      <w:bookmarkStart w:id="392" w:name="_Toc229654596"/>
      <w:bookmarkStart w:id="393" w:name="_Toc229654864"/>
      <w:bookmarkStart w:id="394" w:name="_Toc230006772"/>
      <w:bookmarkStart w:id="395" w:name="_Toc230009240"/>
      <w:bookmarkStart w:id="396" w:name="_Toc230272345"/>
      <w:r w:rsidRPr="00644C68">
        <w:rPr>
          <w:rStyle w:val="CharSchNo"/>
        </w:rPr>
        <w:lastRenderedPageBreak/>
        <w:t>Schedule 17</w:t>
      </w:r>
      <w:r>
        <w:t> —</w:t>
      </w:r>
      <w:r w:rsidRPr="00644C68">
        <w:rPr>
          <w:rStyle w:val="CharSchText"/>
        </w:rPr>
        <w:t> Production and GHG injection reports</w:t>
      </w:r>
      <w:bookmarkEnd w:id="392"/>
      <w:bookmarkEnd w:id="393"/>
      <w:bookmarkEnd w:id="394"/>
      <w:bookmarkEnd w:id="395"/>
      <w:bookmarkEnd w:id="396"/>
    </w:p>
    <w:p w14:paraId="658FD988" w14:textId="77777777" w:rsidR="00E000E5" w:rsidRDefault="00E000E5" w:rsidP="00E000E5">
      <w:pPr>
        <w:pStyle w:val="yShoulderClause"/>
        <w:rPr>
          <w:rStyle w:val="DraftersNotes"/>
          <w:b w:val="0"/>
          <w:i w:val="0"/>
          <w:sz w:val="22"/>
        </w:rPr>
      </w:pPr>
      <w:r>
        <w:t>[r. 79(1), 79A(1)]</w:t>
      </w:r>
    </w:p>
    <w:p w14:paraId="2CC40CB1" w14:textId="212025E8" w:rsidR="00E000E5" w:rsidRPr="00F93543" w:rsidRDefault="00E000E5" w:rsidP="00E000E5">
      <w:pPr>
        <w:pStyle w:val="yFootnoteheading"/>
      </w:pPr>
      <w:r>
        <w:tab/>
      </w:r>
      <w:r w:rsidRPr="008877A2">
        <w:t>[</w:t>
      </w:r>
      <w:r>
        <w:t>Heading</w:t>
      </w:r>
      <w:r w:rsidRPr="008877A2">
        <w:t xml:space="preserve"> </w:t>
      </w:r>
      <w:r>
        <w:t>insert</w:t>
      </w:r>
      <w:r w:rsidRPr="008877A2">
        <w:t>ed: SL 2026/82 r. </w:t>
      </w:r>
      <w:r>
        <w:t>72</w:t>
      </w:r>
      <w:r w:rsidRPr="008877A2">
        <w:t>.]</w:t>
      </w:r>
    </w:p>
    <w:p w14:paraId="0A86FCC4" w14:textId="0AE8DF33" w:rsidR="001A7171" w:rsidRPr="00521E74" w:rsidRDefault="001A7171" w:rsidP="001A7171">
      <w:pPr>
        <w:pStyle w:val="yHeading3"/>
      </w:pPr>
      <w:bookmarkStart w:id="397" w:name="_Toc229654598"/>
      <w:bookmarkStart w:id="398" w:name="_Toc229654866"/>
      <w:bookmarkStart w:id="399" w:name="_Toc230006774"/>
      <w:bookmarkStart w:id="400" w:name="_Toc230009241"/>
      <w:bookmarkStart w:id="401" w:name="_Toc230272346"/>
      <w:bookmarkEnd w:id="391"/>
      <w:r w:rsidRPr="00644C68">
        <w:rPr>
          <w:rStyle w:val="CharSDivNo"/>
        </w:rPr>
        <w:t>Division 1</w:t>
      </w:r>
      <w:r>
        <w:t> —</w:t>
      </w:r>
      <w:r w:rsidRPr="00644C68">
        <w:rPr>
          <w:rStyle w:val="CharSDivText"/>
        </w:rPr>
        <w:t> Information for monthly production report for petroleum licensee</w:t>
      </w:r>
      <w:bookmarkEnd w:id="397"/>
      <w:bookmarkEnd w:id="398"/>
      <w:bookmarkEnd w:id="399"/>
      <w:bookmarkEnd w:id="400"/>
      <w:bookmarkEnd w:id="401"/>
    </w:p>
    <w:p w14:paraId="64178C08" w14:textId="27CF14A8" w:rsidR="001A7171" w:rsidRDefault="001A7171" w:rsidP="00644C68">
      <w:pPr>
        <w:pStyle w:val="yFootnoteheading"/>
      </w:pPr>
      <w:r>
        <w:tab/>
      </w:r>
      <w:r w:rsidRPr="008877A2">
        <w:t>[</w:t>
      </w:r>
      <w:r>
        <w:t>Heading</w:t>
      </w:r>
      <w:r w:rsidRPr="008877A2">
        <w:t xml:space="preserve"> </w:t>
      </w:r>
      <w:r>
        <w:t>insert</w:t>
      </w:r>
      <w:r w:rsidRPr="008877A2">
        <w:t>ed: SL 2026/82 r. </w:t>
      </w:r>
      <w:r>
        <w:t>73</w:t>
      </w:r>
      <w:r w:rsidR="00644C68">
        <w:t>(1)</w:t>
      </w:r>
      <w:r w:rsidRPr="008877A2">
        <w:t>.]</w:t>
      </w:r>
    </w:p>
    <w:tbl>
      <w:tblPr>
        <w:tblW w:w="6885"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176"/>
      </w:tblGrid>
      <w:tr w:rsidR="00444A56" w14:paraId="281BA3C1" w14:textId="77777777">
        <w:trPr>
          <w:tblHeader/>
        </w:trPr>
        <w:tc>
          <w:tcPr>
            <w:tcW w:w="709" w:type="dxa"/>
            <w:tcBorders>
              <w:top w:val="single" w:sz="4" w:space="0" w:color="auto"/>
              <w:bottom w:val="single" w:sz="4" w:space="0" w:color="auto"/>
            </w:tcBorders>
          </w:tcPr>
          <w:p w14:paraId="1EA859F8" w14:textId="77777777" w:rsidR="002E02CD" w:rsidRDefault="002E02CD">
            <w:pPr>
              <w:pStyle w:val="yTableNAm"/>
              <w:jc w:val="center"/>
              <w:rPr>
                <w:b/>
                <w:bCs/>
              </w:rPr>
            </w:pPr>
            <w:r>
              <w:rPr>
                <w:b/>
                <w:bCs/>
              </w:rPr>
              <w:t>Item</w:t>
            </w:r>
          </w:p>
        </w:tc>
        <w:tc>
          <w:tcPr>
            <w:tcW w:w="6176" w:type="dxa"/>
            <w:tcBorders>
              <w:top w:val="single" w:sz="4" w:space="0" w:color="auto"/>
              <w:bottom w:val="single" w:sz="4" w:space="0" w:color="auto"/>
            </w:tcBorders>
          </w:tcPr>
          <w:p w14:paraId="3B904108" w14:textId="77777777" w:rsidR="002E02CD" w:rsidRDefault="002E02CD">
            <w:pPr>
              <w:pStyle w:val="yTableNAm"/>
              <w:jc w:val="center"/>
              <w:rPr>
                <w:b/>
                <w:bCs/>
              </w:rPr>
            </w:pPr>
            <w:r>
              <w:rPr>
                <w:b/>
                <w:bCs/>
              </w:rPr>
              <w:t>Description of information</w:t>
            </w:r>
          </w:p>
        </w:tc>
      </w:tr>
      <w:tr w:rsidR="00444A56" w14:paraId="23CD190E" w14:textId="77777777">
        <w:tc>
          <w:tcPr>
            <w:tcW w:w="709" w:type="dxa"/>
            <w:tcBorders>
              <w:top w:val="single" w:sz="4" w:space="0" w:color="auto"/>
              <w:bottom w:val="nil"/>
            </w:tcBorders>
          </w:tcPr>
          <w:p w14:paraId="4765E068" w14:textId="77777777" w:rsidR="002E02CD" w:rsidRDefault="002E02CD">
            <w:pPr>
              <w:pStyle w:val="yTableNAm"/>
              <w:jc w:val="center"/>
              <w:rPr>
                <w:bCs/>
              </w:rPr>
            </w:pPr>
            <w:r>
              <w:rPr>
                <w:bCs/>
              </w:rPr>
              <w:t>1.</w:t>
            </w:r>
          </w:p>
        </w:tc>
        <w:tc>
          <w:tcPr>
            <w:tcW w:w="6176" w:type="dxa"/>
            <w:tcBorders>
              <w:top w:val="single" w:sz="4" w:space="0" w:color="auto"/>
              <w:bottom w:val="nil"/>
            </w:tcBorders>
          </w:tcPr>
          <w:p w14:paraId="2A5EBF96" w14:textId="77777777" w:rsidR="002E02CD" w:rsidRDefault="002E02CD">
            <w:pPr>
              <w:pStyle w:val="yTableNAm"/>
            </w:pPr>
            <w:r>
              <w:t xml:space="preserve">For each well in the licence area — </w:t>
            </w:r>
          </w:p>
          <w:p w14:paraId="0FE8B41D" w14:textId="77777777" w:rsidR="002E02CD" w:rsidRDefault="002E02CD">
            <w:pPr>
              <w:pStyle w:val="yTableNAm"/>
              <w:tabs>
                <w:tab w:val="clear" w:pos="567"/>
                <w:tab w:val="left" w:pos="601"/>
              </w:tabs>
              <w:ind w:left="601" w:hanging="468"/>
            </w:pPr>
            <w:r>
              <w:t>(a)</w:t>
            </w:r>
            <w:r>
              <w:tab/>
              <w:t>the well’s identification name and number; and</w:t>
            </w:r>
          </w:p>
          <w:p w14:paraId="6D526F1C" w14:textId="77777777" w:rsidR="002E02CD" w:rsidRDefault="002E02CD">
            <w:pPr>
              <w:pStyle w:val="yTableNAm"/>
              <w:tabs>
                <w:tab w:val="clear" w:pos="567"/>
                <w:tab w:val="left" w:pos="601"/>
              </w:tabs>
              <w:ind w:left="601" w:hanging="468"/>
            </w:pPr>
            <w:r>
              <w:t>(b)</w:t>
            </w:r>
            <w:r>
              <w:tab/>
              <w:t>a summary of all work that has been performed on the well during the month; and</w:t>
            </w:r>
          </w:p>
          <w:p w14:paraId="0E7D7651" w14:textId="77777777" w:rsidR="002E02CD" w:rsidRDefault="002E02CD">
            <w:pPr>
              <w:pStyle w:val="yTableNAm"/>
              <w:tabs>
                <w:tab w:val="clear" w:pos="567"/>
                <w:tab w:val="left" w:pos="601"/>
              </w:tabs>
              <w:ind w:left="601" w:hanging="468"/>
            </w:pPr>
            <w:r>
              <w:t>(c)</w:t>
            </w:r>
            <w:r>
              <w:tab/>
              <w:t>the results of production tests for the well, including the parameters of the test; and</w:t>
            </w:r>
          </w:p>
          <w:p w14:paraId="7E30BFB0" w14:textId="77777777" w:rsidR="002E02CD" w:rsidRDefault="002E02CD">
            <w:pPr>
              <w:pStyle w:val="yTableNAm"/>
              <w:tabs>
                <w:tab w:val="clear" w:pos="567"/>
                <w:tab w:val="left" w:pos="601"/>
              </w:tabs>
              <w:ind w:left="601" w:hanging="468"/>
            </w:pPr>
            <w:r>
              <w:t>(d)</w:t>
            </w:r>
            <w:r>
              <w:tab/>
              <w:t>the well’s operational status at the end of the month; and</w:t>
            </w:r>
          </w:p>
          <w:p w14:paraId="2F36C0F8" w14:textId="77777777" w:rsidR="002E02CD" w:rsidRDefault="002E02CD">
            <w:pPr>
              <w:pStyle w:val="yTableNAm"/>
              <w:tabs>
                <w:tab w:val="clear" w:pos="567"/>
                <w:tab w:val="left" w:pos="601"/>
              </w:tabs>
              <w:ind w:left="601" w:hanging="468"/>
            </w:pPr>
            <w:r>
              <w:t>(e)</w:t>
            </w:r>
            <w:r>
              <w:tab/>
              <w:t>the number of days of production during the month; and</w:t>
            </w:r>
          </w:p>
          <w:p w14:paraId="6295B1A6" w14:textId="64C73B6F" w:rsidR="002E02CD" w:rsidRDefault="002E02CD">
            <w:pPr>
              <w:pStyle w:val="yTableNAm"/>
              <w:tabs>
                <w:tab w:val="clear" w:pos="567"/>
                <w:tab w:val="left" w:pos="601"/>
              </w:tabs>
              <w:ind w:left="601" w:hanging="468"/>
            </w:pPr>
            <w:r>
              <w:t>(f)</w:t>
            </w:r>
            <w:r>
              <w:tab/>
              <w:t>the cumulative quantities of water and of liquid and gaseous petroleum</w:t>
            </w:r>
            <w:r w:rsidR="006C4B25">
              <w:rPr>
                <w:szCs w:val="22"/>
              </w:rPr>
              <w:t xml:space="preserve"> or regulated substances</w:t>
            </w:r>
            <w:r>
              <w:t xml:space="preserve"> produced or injected as at the end of the month.</w:t>
            </w:r>
          </w:p>
        </w:tc>
      </w:tr>
      <w:tr w:rsidR="00444A56" w14:paraId="5E4106A9" w14:textId="77777777">
        <w:tc>
          <w:tcPr>
            <w:tcW w:w="709" w:type="dxa"/>
            <w:tcBorders>
              <w:top w:val="nil"/>
              <w:bottom w:val="nil"/>
            </w:tcBorders>
          </w:tcPr>
          <w:p w14:paraId="0E46E935" w14:textId="77777777" w:rsidR="002E02CD" w:rsidRDefault="002E02CD">
            <w:pPr>
              <w:pStyle w:val="yTableNAm"/>
              <w:jc w:val="center"/>
              <w:rPr>
                <w:bCs/>
              </w:rPr>
            </w:pPr>
            <w:r>
              <w:rPr>
                <w:bCs/>
              </w:rPr>
              <w:t>2.</w:t>
            </w:r>
          </w:p>
        </w:tc>
        <w:tc>
          <w:tcPr>
            <w:tcW w:w="6176" w:type="dxa"/>
            <w:tcBorders>
              <w:top w:val="nil"/>
              <w:bottom w:val="nil"/>
            </w:tcBorders>
          </w:tcPr>
          <w:p w14:paraId="516D55CB" w14:textId="77777777" w:rsidR="002E02CD" w:rsidRDefault="002E02CD">
            <w:pPr>
              <w:pStyle w:val="yTableNAm"/>
            </w:pPr>
            <w:r>
              <w:t xml:space="preserve">For the licence area — </w:t>
            </w:r>
          </w:p>
          <w:p w14:paraId="6A8127C8" w14:textId="77777777" w:rsidR="002E02CD" w:rsidRDefault="002E02CD">
            <w:pPr>
              <w:pStyle w:val="yTableNAm"/>
              <w:tabs>
                <w:tab w:val="clear" w:pos="567"/>
                <w:tab w:val="left" w:pos="601"/>
              </w:tabs>
              <w:ind w:left="601" w:hanging="468"/>
            </w:pPr>
            <w:r>
              <w:t>(a)</w:t>
            </w:r>
            <w:r>
              <w:tab/>
              <w:t xml:space="preserve">the total quantities of each of the following for the month — </w:t>
            </w:r>
          </w:p>
          <w:p w14:paraId="77E01817" w14:textId="349ACD5D" w:rsidR="002E02CD" w:rsidRDefault="002E02CD">
            <w:pPr>
              <w:pStyle w:val="yTableNAm"/>
              <w:tabs>
                <w:tab w:val="clear" w:pos="567"/>
                <w:tab w:val="left" w:pos="1309"/>
              </w:tabs>
              <w:ind w:left="1309" w:hanging="567"/>
            </w:pPr>
            <w:r>
              <w:t>(i)</w:t>
            </w:r>
            <w:r>
              <w:tab/>
              <w:t>liquid and gaseous petroleum</w:t>
            </w:r>
            <w:r w:rsidR="00B17EC3">
              <w:rPr>
                <w:szCs w:val="22"/>
              </w:rPr>
              <w:t xml:space="preserve"> or regulated substances</w:t>
            </w:r>
            <w:r>
              <w:t xml:space="preserve"> produced;</w:t>
            </w:r>
          </w:p>
          <w:p w14:paraId="6B0934E5" w14:textId="30DB83B8" w:rsidR="002E02CD" w:rsidRDefault="002E02CD">
            <w:pPr>
              <w:pStyle w:val="yTableNAm"/>
              <w:tabs>
                <w:tab w:val="clear" w:pos="567"/>
                <w:tab w:val="left" w:pos="1309"/>
              </w:tabs>
              <w:ind w:left="1309" w:hanging="567"/>
            </w:pPr>
            <w:r>
              <w:t>(ii)</w:t>
            </w:r>
            <w:r>
              <w:tab/>
              <w:t>liquid and gaseous petroleum</w:t>
            </w:r>
            <w:r w:rsidR="00B17EC3">
              <w:rPr>
                <w:szCs w:val="22"/>
              </w:rPr>
              <w:t xml:space="preserve"> or regulated substances</w:t>
            </w:r>
            <w:r>
              <w:t xml:space="preserve"> used;</w:t>
            </w:r>
          </w:p>
          <w:p w14:paraId="5B3F2FD9" w14:textId="096F1499" w:rsidR="002E02CD" w:rsidRDefault="002E02CD">
            <w:pPr>
              <w:pStyle w:val="yTableNAm"/>
              <w:tabs>
                <w:tab w:val="clear" w:pos="567"/>
                <w:tab w:val="left" w:pos="1309"/>
              </w:tabs>
              <w:ind w:left="1309" w:hanging="567"/>
            </w:pPr>
            <w:r>
              <w:t>(iii)</w:t>
            </w:r>
            <w:r>
              <w:tab/>
              <w:t>liquid and gaseous petroleum</w:t>
            </w:r>
            <w:r w:rsidR="00B17EC3">
              <w:rPr>
                <w:szCs w:val="22"/>
              </w:rPr>
              <w:t xml:space="preserve"> or regulated substances</w:t>
            </w:r>
            <w:r>
              <w:t xml:space="preserve"> injected;</w:t>
            </w:r>
          </w:p>
          <w:p w14:paraId="221B7F03" w14:textId="4E6B33A7" w:rsidR="002E02CD" w:rsidRDefault="002E02CD">
            <w:pPr>
              <w:pStyle w:val="yTableNAm"/>
              <w:tabs>
                <w:tab w:val="clear" w:pos="567"/>
                <w:tab w:val="left" w:pos="1309"/>
              </w:tabs>
              <w:ind w:left="1309" w:hanging="567"/>
            </w:pPr>
            <w:r>
              <w:t>(iv)</w:t>
            </w:r>
            <w:r>
              <w:tab/>
              <w:t>gaseous petroleum</w:t>
            </w:r>
            <w:r w:rsidR="00B17EC3">
              <w:rPr>
                <w:szCs w:val="22"/>
              </w:rPr>
              <w:t xml:space="preserve"> or regulated substances</w:t>
            </w:r>
            <w:r>
              <w:t xml:space="preserve"> flared or vented;</w:t>
            </w:r>
          </w:p>
          <w:p w14:paraId="13E44E24" w14:textId="04E0F12D" w:rsidR="002E02CD" w:rsidRDefault="002E02CD">
            <w:pPr>
              <w:pStyle w:val="yTableNAm"/>
              <w:tabs>
                <w:tab w:val="clear" w:pos="567"/>
                <w:tab w:val="left" w:pos="1309"/>
              </w:tabs>
              <w:ind w:left="1309" w:hanging="567"/>
            </w:pPr>
            <w:r>
              <w:lastRenderedPageBreak/>
              <w:t>(v)</w:t>
            </w:r>
            <w:r>
              <w:tab/>
              <w:t>liquid petroleum</w:t>
            </w:r>
            <w:r w:rsidR="00B17EC3">
              <w:rPr>
                <w:szCs w:val="22"/>
              </w:rPr>
              <w:t xml:space="preserve"> or regulated substances</w:t>
            </w:r>
            <w:r>
              <w:t xml:space="preserve"> stored;</w:t>
            </w:r>
          </w:p>
          <w:p w14:paraId="38966976" w14:textId="1B6430F9" w:rsidR="002E02CD" w:rsidRDefault="002E02CD">
            <w:pPr>
              <w:pStyle w:val="yTableNAm"/>
              <w:tabs>
                <w:tab w:val="clear" w:pos="567"/>
                <w:tab w:val="left" w:pos="1309"/>
              </w:tabs>
              <w:ind w:left="1309" w:hanging="567"/>
            </w:pPr>
            <w:r>
              <w:t>(vi)</w:t>
            </w:r>
            <w:r>
              <w:tab/>
              <w:t>liquid and gaseous petroleum</w:t>
            </w:r>
            <w:r w:rsidR="00B17EC3">
              <w:rPr>
                <w:szCs w:val="22"/>
              </w:rPr>
              <w:t xml:space="preserve"> or regulated substances</w:t>
            </w:r>
            <w:r>
              <w:t xml:space="preserve"> delivered from the area;</w:t>
            </w:r>
          </w:p>
          <w:p w14:paraId="7D58980C" w14:textId="77777777" w:rsidR="002E02CD" w:rsidRDefault="002E02CD">
            <w:pPr>
              <w:pStyle w:val="yTableNAm"/>
              <w:tabs>
                <w:tab w:val="clear" w:pos="567"/>
                <w:tab w:val="left" w:pos="1309"/>
              </w:tabs>
              <w:ind w:left="1309" w:hanging="567"/>
            </w:pPr>
            <w:r>
              <w:t>(vii)</w:t>
            </w:r>
            <w:r>
              <w:tab/>
              <w:t>water produced;</w:t>
            </w:r>
          </w:p>
          <w:p w14:paraId="4ACE0FCD" w14:textId="77777777" w:rsidR="002E02CD" w:rsidRDefault="002E02CD">
            <w:pPr>
              <w:pStyle w:val="yTableNAm"/>
              <w:tabs>
                <w:tab w:val="clear" w:pos="567"/>
                <w:tab w:val="left" w:pos="1309"/>
              </w:tabs>
              <w:ind w:left="1309" w:hanging="567"/>
              <w:rPr>
                <w:rStyle w:val="DraftersNotes"/>
                <w:b w:val="0"/>
                <w:i w:val="0"/>
                <w:sz w:val="22"/>
              </w:rPr>
            </w:pPr>
            <w:r>
              <w:t>(viii)</w:t>
            </w:r>
            <w:r>
              <w:tab/>
              <w:t>water injected;</w:t>
            </w:r>
          </w:p>
        </w:tc>
      </w:tr>
      <w:tr w:rsidR="00444A56" w14:paraId="05DED987" w14:textId="77777777">
        <w:tc>
          <w:tcPr>
            <w:tcW w:w="709" w:type="dxa"/>
            <w:tcBorders>
              <w:top w:val="nil"/>
              <w:bottom w:val="single" w:sz="4" w:space="0" w:color="auto"/>
            </w:tcBorders>
          </w:tcPr>
          <w:p w14:paraId="7FA95D67" w14:textId="77777777" w:rsidR="002E02CD" w:rsidRDefault="002E02CD">
            <w:pPr>
              <w:pStyle w:val="yTableNAm"/>
              <w:jc w:val="center"/>
              <w:rPr>
                <w:bCs/>
              </w:rPr>
            </w:pPr>
          </w:p>
        </w:tc>
        <w:tc>
          <w:tcPr>
            <w:tcW w:w="6176" w:type="dxa"/>
            <w:tcBorders>
              <w:top w:val="nil"/>
              <w:bottom w:val="single" w:sz="4" w:space="0" w:color="auto"/>
            </w:tcBorders>
          </w:tcPr>
          <w:p w14:paraId="1F713AB8" w14:textId="77777777" w:rsidR="002E02CD" w:rsidRDefault="002E02CD">
            <w:pPr>
              <w:pStyle w:val="yTableNAm"/>
              <w:tabs>
                <w:tab w:val="clear" w:pos="567"/>
                <w:tab w:val="left" w:pos="601"/>
              </w:tabs>
              <w:ind w:left="601" w:hanging="468"/>
            </w:pPr>
            <w:r>
              <w:tab/>
              <w:t>and</w:t>
            </w:r>
          </w:p>
          <w:p w14:paraId="55E679E3" w14:textId="6D941352" w:rsidR="002E02CD" w:rsidRDefault="002E02CD">
            <w:pPr>
              <w:pStyle w:val="yTableNAm"/>
              <w:tabs>
                <w:tab w:val="clear" w:pos="567"/>
                <w:tab w:val="left" w:pos="601"/>
              </w:tabs>
              <w:ind w:left="601" w:hanging="468"/>
            </w:pPr>
            <w:r>
              <w:t>(b)</w:t>
            </w:r>
            <w:r>
              <w:tab/>
              <w:t>the cumulative quantities of water and of liquid and gaseous petroleum</w:t>
            </w:r>
            <w:r w:rsidR="00B17EC3">
              <w:rPr>
                <w:szCs w:val="22"/>
              </w:rPr>
              <w:t xml:space="preserve"> or regulated substances</w:t>
            </w:r>
            <w:r>
              <w:t xml:space="preserve"> produced or injected as at the end of the month.</w:t>
            </w:r>
          </w:p>
        </w:tc>
      </w:tr>
    </w:tbl>
    <w:p w14:paraId="72FA4C8F" w14:textId="660A5077" w:rsidR="00B876F7" w:rsidRPr="00ED0956" w:rsidRDefault="00B876F7" w:rsidP="00644C68">
      <w:pPr>
        <w:pStyle w:val="yFootnotesection"/>
      </w:pPr>
      <w:bookmarkStart w:id="402" w:name="_Toc229990494"/>
      <w:r>
        <w:tab/>
      </w:r>
      <w:r>
        <w:tab/>
      </w:r>
      <w:r w:rsidRPr="008877A2">
        <w:t>[</w:t>
      </w:r>
      <w:r>
        <w:t>Division 1</w:t>
      </w:r>
      <w:r w:rsidRPr="008877A2">
        <w:t xml:space="preserve"> </w:t>
      </w:r>
      <w:r>
        <w:t>amend</w:t>
      </w:r>
      <w:r w:rsidRPr="008877A2">
        <w:t>ed: SL 2026/82 r. </w:t>
      </w:r>
      <w:r>
        <w:t>73</w:t>
      </w:r>
      <w:r w:rsidRPr="008877A2">
        <w:t>.]</w:t>
      </w:r>
    </w:p>
    <w:p w14:paraId="64DF8D58" w14:textId="77777777" w:rsidR="001208F7" w:rsidRDefault="001208F7" w:rsidP="001208F7">
      <w:pPr>
        <w:pStyle w:val="yHeading3"/>
      </w:pPr>
      <w:bookmarkStart w:id="403" w:name="_Toc229654599"/>
      <w:bookmarkStart w:id="404" w:name="_Toc229654867"/>
      <w:bookmarkStart w:id="405" w:name="_Toc230006775"/>
      <w:bookmarkStart w:id="406" w:name="_Toc230009242"/>
      <w:bookmarkStart w:id="407" w:name="_Toc230272347"/>
      <w:r w:rsidRPr="00644C68">
        <w:rPr>
          <w:rStyle w:val="CharSDivNo"/>
        </w:rPr>
        <w:t>Division 2</w:t>
      </w:r>
      <w:r>
        <w:t> —</w:t>
      </w:r>
      <w:r w:rsidRPr="00644C68">
        <w:rPr>
          <w:rStyle w:val="CharSDivText"/>
        </w:rPr>
        <w:t> Information for monthly production report for geothermal licensee</w:t>
      </w:r>
      <w:bookmarkEnd w:id="403"/>
      <w:bookmarkEnd w:id="404"/>
      <w:bookmarkEnd w:id="405"/>
      <w:bookmarkEnd w:id="406"/>
      <w:bookmarkEnd w:id="407"/>
    </w:p>
    <w:p w14:paraId="11733C98" w14:textId="78F16547" w:rsidR="001208F7" w:rsidRDefault="001208F7" w:rsidP="00644C68">
      <w:pPr>
        <w:pStyle w:val="yFootnoteheading"/>
      </w:pPr>
      <w:r>
        <w:tab/>
      </w:r>
      <w:r w:rsidRPr="008877A2">
        <w:t>[</w:t>
      </w:r>
      <w:r>
        <w:t>Heading</w:t>
      </w:r>
      <w:r w:rsidRPr="008877A2">
        <w:t xml:space="preserve"> </w:t>
      </w:r>
      <w:r>
        <w:t>insert</w:t>
      </w:r>
      <w:r w:rsidRPr="008877A2">
        <w:t>ed: SL 2026/82 r. </w:t>
      </w:r>
      <w:r>
        <w:t>73</w:t>
      </w:r>
      <w:r w:rsidR="00644C68">
        <w:t>(4)</w:t>
      </w:r>
      <w:r w:rsidRPr="008877A2">
        <w:t>.]</w:t>
      </w:r>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rsidR="00444A56" w14:paraId="19290702" w14:textId="77777777">
        <w:trPr>
          <w:tblHeader/>
        </w:trPr>
        <w:tc>
          <w:tcPr>
            <w:tcW w:w="709" w:type="dxa"/>
            <w:tcBorders>
              <w:top w:val="single" w:sz="4" w:space="0" w:color="auto"/>
              <w:bottom w:val="single" w:sz="4" w:space="0" w:color="auto"/>
            </w:tcBorders>
          </w:tcPr>
          <w:bookmarkEnd w:id="402"/>
          <w:p w14:paraId="61CF600A" w14:textId="77777777" w:rsidR="002E02CD" w:rsidRDefault="002E02CD">
            <w:pPr>
              <w:pStyle w:val="yTableNAm"/>
              <w:jc w:val="center"/>
              <w:rPr>
                <w:b/>
                <w:bCs/>
              </w:rPr>
            </w:pPr>
            <w:r>
              <w:rPr>
                <w:b/>
                <w:bCs/>
              </w:rPr>
              <w:t>Item</w:t>
            </w:r>
          </w:p>
        </w:tc>
        <w:tc>
          <w:tcPr>
            <w:tcW w:w="6204" w:type="dxa"/>
            <w:tcBorders>
              <w:top w:val="single" w:sz="4" w:space="0" w:color="auto"/>
              <w:bottom w:val="single" w:sz="4" w:space="0" w:color="auto"/>
            </w:tcBorders>
          </w:tcPr>
          <w:p w14:paraId="6BA44CF3" w14:textId="77777777" w:rsidR="002E02CD" w:rsidRDefault="002E02CD">
            <w:pPr>
              <w:pStyle w:val="yTableNAm"/>
              <w:jc w:val="center"/>
              <w:rPr>
                <w:b/>
                <w:bCs/>
              </w:rPr>
            </w:pPr>
            <w:r>
              <w:rPr>
                <w:b/>
                <w:bCs/>
              </w:rPr>
              <w:t>Description of information</w:t>
            </w:r>
          </w:p>
        </w:tc>
      </w:tr>
      <w:tr w:rsidR="00444A56" w14:paraId="76D7A3C0" w14:textId="77777777">
        <w:tc>
          <w:tcPr>
            <w:tcW w:w="709" w:type="dxa"/>
            <w:tcBorders>
              <w:top w:val="single" w:sz="4" w:space="0" w:color="auto"/>
            </w:tcBorders>
          </w:tcPr>
          <w:p w14:paraId="55FE8D99" w14:textId="77777777" w:rsidR="002E02CD" w:rsidRDefault="002E02CD">
            <w:pPr>
              <w:pStyle w:val="yTableNAm"/>
              <w:jc w:val="center"/>
              <w:rPr>
                <w:bCs/>
              </w:rPr>
            </w:pPr>
            <w:r>
              <w:rPr>
                <w:bCs/>
              </w:rPr>
              <w:t>3.</w:t>
            </w:r>
          </w:p>
        </w:tc>
        <w:tc>
          <w:tcPr>
            <w:tcW w:w="6204" w:type="dxa"/>
            <w:tcBorders>
              <w:top w:val="single" w:sz="4" w:space="0" w:color="auto"/>
            </w:tcBorders>
          </w:tcPr>
          <w:p w14:paraId="218B176D" w14:textId="77777777" w:rsidR="002E02CD" w:rsidRDefault="002E02CD">
            <w:pPr>
              <w:pStyle w:val="yTableNAm"/>
            </w:pPr>
            <w:r>
              <w:t xml:space="preserve">For each well in the licence area — </w:t>
            </w:r>
          </w:p>
          <w:p w14:paraId="700E7933" w14:textId="77777777" w:rsidR="002E02CD" w:rsidRDefault="002E02CD">
            <w:pPr>
              <w:pStyle w:val="yTableNAm"/>
              <w:tabs>
                <w:tab w:val="clear" w:pos="567"/>
                <w:tab w:val="left" w:pos="601"/>
              </w:tabs>
              <w:ind w:left="601" w:hanging="468"/>
            </w:pPr>
            <w:r>
              <w:t>(a)</w:t>
            </w:r>
            <w:r>
              <w:tab/>
              <w:t>the well’s identification name and number; and</w:t>
            </w:r>
          </w:p>
          <w:p w14:paraId="764C9A1A" w14:textId="77777777" w:rsidR="002E02CD" w:rsidRDefault="002E02CD">
            <w:pPr>
              <w:pStyle w:val="yTableNAm"/>
              <w:tabs>
                <w:tab w:val="clear" w:pos="567"/>
                <w:tab w:val="left" w:pos="601"/>
              </w:tabs>
              <w:ind w:left="601" w:hanging="468"/>
            </w:pPr>
            <w:r>
              <w:t>(b)</w:t>
            </w:r>
            <w:r>
              <w:tab/>
              <w:t>a summary of all work that has been performed on the well during the month; and</w:t>
            </w:r>
          </w:p>
          <w:p w14:paraId="73C0CBF5" w14:textId="77777777" w:rsidR="002E02CD" w:rsidRDefault="002E02CD">
            <w:pPr>
              <w:pStyle w:val="yTableNAm"/>
              <w:tabs>
                <w:tab w:val="clear" w:pos="567"/>
                <w:tab w:val="left" w:pos="601"/>
              </w:tabs>
              <w:ind w:left="601" w:hanging="468"/>
            </w:pPr>
            <w:r>
              <w:t>(c)</w:t>
            </w:r>
            <w:r>
              <w:tab/>
              <w:t>the results of production tests for the well, including the parameters of the test; and</w:t>
            </w:r>
          </w:p>
          <w:p w14:paraId="465D613A" w14:textId="77777777" w:rsidR="002E02CD" w:rsidRDefault="002E02CD">
            <w:pPr>
              <w:pStyle w:val="yTableNAm"/>
              <w:tabs>
                <w:tab w:val="clear" w:pos="567"/>
                <w:tab w:val="left" w:pos="601"/>
              </w:tabs>
              <w:ind w:left="601" w:hanging="468"/>
            </w:pPr>
            <w:r>
              <w:t>(d)</w:t>
            </w:r>
            <w:r>
              <w:tab/>
              <w:t>the well’s operational status at the end of the month; and</w:t>
            </w:r>
          </w:p>
          <w:p w14:paraId="0767C537" w14:textId="77777777" w:rsidR="002E02CD" w:rsidRDefault="002E02CD">
            <w:pPr>
              <w:pStyle w:val="yTableNAm"/>
              <w:tabs>
                <w:tab w:val="clear" w:pos="567"/>
                <w:tab w:val="left" w:pos="601"/>
              </w:tabs>
              <w:ind w:left="601" w:hanging="468"/>
            </w:pPr>
            <w:r>
              <w:t>(e)</w:t>
            </w:r>
            <w:r>
              <w:tab/>
              <w:t>the number of days of production during the month; and</w:t>
            </w:r>
          </w:p>
          <w:p w14:paraId="33058BF9" w14:textId="77777777" w:rsidR="002E02CD" w:rsidRDefault="002E02CD">
            <w:pPr>
              <w:pStyle w:val="yTableNAm"/>
              <w:tabs>
                <w:tab w:val="clear" w:pos="567"/>
                <w:tab w:val="left" w:pos="601"/>
              </w:tabs>
              <w:ind w:left="601" w:hanging="468"/>
            </w:pPr>
            <w:r>
              <w:t>(f)</w:t>
            </w:r>
            <w:r>
              <w:tab/>
              <w:t>the cumulative quantities of water and of geothermal energy produced or injected as at the end of the month.</w:t>
            </w:r>
          </w:p>
        </w:tc>
      </w:tr>
      <w:tr w:rsidR="00444A56" w14:paraId="01F64A90" w14:textId="77777777">
        <w:tc>
          <w:tcPr>
            <w:tcW w:w="709" w:type="dxa"/>
          </w:tcPr>
          <w:p w14:paraId="49B1E3DA" w14:textId="77777777" w:rsidR="002E02CD" w:rsidRDefault="002E02CD" w:rsidP="00831868">
            <w:pPr>
              <w:pStyle w:val="yTableNAm"/>
              <w:keepNext/>
              <w:keepLines/>
              <w:jc w:val="center"/>
              <w:rPr>
                <w:bCs/>
              </w:rPr>
            </w:pPr>
            <w:r>
              <w:rPr>
                <w:bCs/>
              </w:rPr>
              <w:lastRenderedPageBreak/>
              <w:t>4.</w:t>
            </w:r>
          </w:p>
        </w:tc>
        <w:tc>
          <w:tcPr>
            <w:tcW w:w="6204" w:type="dxa"/>
          </w:tcPr>
          <w:p w14:paraId="487EF9A3" w14:textId="77777777" w:rsidR="002E02CD" w:rsidRDefault="002E02CD" w:rsidP="00831868">
            <w:pPr>
              <w:pStyle w:val="yTableNAm"/>
              <w:keepNext/>
              <w:keepLines/>
            </w:pPr>
            <w:r>
              <w:t xml:space="preserve">For the licence area — </w:t>
            </w:r>
          </w:p>
          <w:p w14:paraId="4A3BBB14" w14:textId="77777777" w:rsidR="002E02CD" w:rsidRDefault="002E02CD" w:rsidP="00831868">
            <w:pPr>
              <w:pStyle w:val="yTableNAm"/>
              <w:keepNext/>
              <w:keepLines/>
              <w:tabs>
                <w:tab w:val="clear" w:pos="567"/>
                <w:tab w:val="left" w:pos="601"/>
              </w:tabs>
              <w:ind w:left="601" w:hanging="468"/>
            </w:pPr>
            <w:r>
              <w:t>(a)</w:t>
            </w:r>
            <w:r>
              <w:tab/>
              <w:t xml:space="preserve">the total quantities of each of the following for the month — </w:t>
            </w:r>
          </w:p>
          <w:p w14:paraId="7084D870" w14:textId="77777777" w:rsidR="002E02CD" w:rsidRDefault="002E02CD" w:rsidP="00831868">
            <w:pPr>
              <w:pStyle w:val="yTableNAm"/>
              <w:keepNext/>
              <w:keepLines/>
              <w:tabs>
                <w:tab w:val="clear" w:pos="567"/>
                <w:tab w:val="left" w:pos="1168"/>
              </w:tabs>
              <w:ind w:left="1168" w:hanging="426"/>
            </w:pPr>
            <w:r>
              <w:t>(i)</w:t>
            </w:r>
            <w:r>
              <w:tab/>
              <w:t>fluid produced;</w:t>
            </w:r>
          </w:p>
          <w:p w14:paraId="3370294A" w14:textId="77777777" w:rsidR="002E02CD" w:rsidRDefault="002E02CD" w:rsidP="00831868">
            <w:pPr>
              <w:pStyle w:val="yTableNAm"/>
              <w:keepNext/>
              <w:keepLines/>
              <w:tabs>
                <w:tab w:val="clear" w:pos="567"/>
                <w:tab w:val="left" w:pos="1168"/>
              </w:tabs>
              <w:ind w:left="1168" w:hanging="426"/>
            </w:pPr>
            <w:r>
              <w:t>(ii)</w:t>
            </w:r>
            <w:r>
              <w:tab/>
              <w:t>water or other fluid injected;</w:t>
            </w:r>
          </w:p>
          <w:p w14:paraId="70ECC53C" w14:textId="77777777" w:rsidR="002E02CD" w:rsidRDefault="002E02CD" w:rsidP="00831868">
            <w:pPr>
              <w:pStyle w:val="yTableNAm"/>
              <w:keepNext/>
              <w:keepLines/>
              <w:tabs>
                <w:tab w:val="clear" w:pos="567"/>
                <w:tab w:val="left" w:pos="1168"/>
              </w:tabs>
              <w:ind w:left="1168" w:hanging="426"/>
            </w:pPr>
            <w:r>
              <w:t>(iii)</w:t>
            </w:r>
            <w:r>
              <w:tab/>
              <w:t>fluid rejected;</w:t>
            </w:r>
          </w:p>
          <w:p w14:paraId="46578855" w14:textId="77777777" w:rsidR="002E02CD" w:rsidRDefault="002E02CD" w:rsidP="00831868">
            <w:pPr>
              <w:pStyle w:val="yTableNAm"/>
              <w:keepNext/>
              <w:keepLines/>
              <w:tabs>
                <w:tab w:val="clear" w:pos="567"/>
                <w:tab w:val="left" w:pos="1168"/>
              </w:tabs>
              <w:ind w:left="1168" w:hanging="426"/>
            </w:pPr>
            <w:r>
              <w:t>(iv)</w:t>
            </w:r>
            <w:r>
              <w:tab/>
              <w:t>geothermal energy produced;</w:t>
            </w:r>
          </w:p>
          <w:p w14:paraId="2715F055" w14:textId="77777777" w:rsidR="002E02CD" w:rsidRDefault="002E02CD" w:rsidP="00831868">
            <w:pPr>
              <w:pStyle w:val="yTableNAm"/>
              <w:keepNext/>
              <w:keepLines/>
              <w:tabs>
                <w:tab w:val="clear" w:pos="567"/>
                <w:tab w:val="left" w:pos="601"/>
              </w:tabs>
              <w:ind w:left="601" w:hanging="468"/>
            </w:pPr>
            <w:r>
              <w:tab/>
              <w:t>and</w:t>
            </w:r>
          </w:p>
          <w:p w14:paraId="0FB1C359" w14:textId="77777777" w:rsidR="002E02CD" w:rsidRDefault="002E02CD" w:rsidP="00831868">
            <w:pPr>
              <w:pStyle w:val="yTableNAm"/>
              <w:keepNext/>
              <w:keepLines/>
              <w:tabs>
                <w:tab w:val="clear" w:pos="567"/>
                <w:tab w:val="left" w:pos="601"/>
              </w:tabs>
              <w:ind w:left="601" w:hanging="468"/>
            </w:pPr>
            <w:r>
              <w:t>(b)</w:t>
            </w:r>
            <w:r>
              <w:tab/>
              <w:t xml:space="preserve">the mean temperatures of each of the following for the month (averaged on a daily basis) — </w:t>
            </w:r>
          </w:p>
          <w:p w14:paraId="319FF856" w14:textId="77777777" w:rsidR="002E02CD" w:rsidRDefault="002E02CD" w:rsidP="00831868">
            <w:pPr>
              <w:pStyle w:val="yTableNAm"/>
              <w:keepNext/>
              <w:keepLines/>
              <w:tabs>
                <w:tab w:val="clear" w:pos="567"/>
                <w:tab w:val="left" w:pos="1168"/>
              </w:tabs>
              <w:ind w:left="1168" w:hanging="426"/>
            </w:pPr>
            <w:r>
              <w:t>(i)</w:t>
            </w:r>
            <w:r>
              <w:tab/>
              <w:t>fluid produced;</w:t>
            </w:r>
          </w:p>
          <w:p w14:paraId="6106CE43" w14:textId="77777777" w:rsidR="002E02CD" w:rsidRDefault="002E02CD" w:rsidP="00831868">
            <w:pPr>
              <w:pStyle w:val="yTableNAm"/>
              <w:keepNext/>
              <w:keepLines/>
              <w:tabs>
                <w:tab w:val="clear" w:pos="567"/>
                <w:tab w:val="left" w:pos="1168"/>
              </w:tabs>
              <w:ind w:left="1168" w:hanging="426"/>
            </w:pPr>
            <w:r>
              <w:t>(ii)</w:t>
            </w:r>
            <w:r>
              <w:tab/>
              <w:t>fluid injected;</w:t>
            </w:r>
          </w:p>
          <w:p w14:paraId="5D23C411" w14:textId="77777777" w:rsidR="002E02CD" w:rsidRDefault="002E02CD" w:rsidP="00831868">
            <w:pPr>
              <w:pStyle w:val="yTableNAm"/>
              <w:keepNext/>
              <w:keepLines/>
              <w:tabs>
                <w:tab w:val="clear" w:pos="567"/>
                <w:tab w:val="left" w:pos="601"/>
              </w:tabs>
              <w:ind w:left="601" w:hanging="468"/>
            </w:pPr>
            <w:r>
              <w:tab/>
              <w:t>and</w:t>
            </w:r>
          </w:p>
          <w:p w14:paraId="4025B750" w14:textId="77777777" w:rsidR="002E02CD" w:rsidRDefault="002E02CD" w:rsidP="00831868">
            <w:pPr>
              <w:pStyle w:val="yTableNAm"/>
              <w:keepNext/>
              <w:keepLines/>
              <w:tabs>
                <w:tab w:val="clear" w:pos="567"/>
                <w:tab w:val="left" w:pos="601"/>
              </w:tabs>
              <w:ind w:left="601" w:hanging="468"/>
              <w:rPr>
                <w:rStyle w:val="DraftersNotes"/>
                <w:b w:val="0"/>
                <w:i w:val="0"/>
                <w:sz w:val="22"/>
              </w:rPr>
            </w:pPr>
            <w:r>
              <w:t>(c)</w:t>
            </w:r>
            <w:r>
              <w:tab/>
              <w:t>the cumulative quantities of water and of geothermal energy produced or injected as at the end of the month.</w:t>
            </w:r>
          </w:p>
        </w:tc>
      </w:tr>
    </w:tbl>
    <w:p w14:paraId="4CF0C3B0" w14:textId="77777777" w:rsidR="001208F7" w:rsidRDefault="001208F7" w:rsidP="001208F7">
      <w:pPr>
        <w:pStyle w:val="yHeading3"/>
      </w:pPr>
      <w:bookmarkStart w:id="408" w:name="_Toc229654600"/>
      <w:bookmarkStart w:id="409" w:name="_Toc229654868"/>
      <w:bookmarkStart w:id="410" w:name="_Toc230006776"/>
      <w:bookmarkStart w:id="411" w:name="_Toc230009243"/>
      <w:bookmarkStart w:id="412" w:name="_Toc230272348"/>
      <w:r w:rsidRPr="00644C68">
        <w:rPr>
          <w:rStyle w:val="CharSDivNo"/>
        </w:rPr>
        <w:t>Division 3</w:t>
      </w:r>
      <w:r>
        <w:t> —</w:t>
      </w:r>
      <w:r w:rsidRPr="00644C68">
        <w:rPr>
          <w:rStyle w:val="CharSDivText"/>
        </w:rPr>
        <w:t> Information for monthly GHG injection report</w:t>
      </w:r>
      <w:bookmarkEnd w:id="408"/>
      <w:bookmarkEnd w:id="409"/>
      <w:bookmarkEnd w:id="410"/>
      <w:bookmarkEnd w:id="411"/>
      <w:bookmarkEnd w:id="412"/>
    </w:p>
    <w:p w14:paraId="26ABCBF9" w14:textId="3DD955BE" w:rsidR="001208F7" w:rsidRPr="00644C68" w:rsidRDefault="001208F7" w:rsidP="00644C68">
      <w:pPr>
        <w:pStyle w:val="yFootnoteheading"/>
        <w:rPr>
          <w:rStyle w:val="DraftersNotes"/>
          <w:b w:val="0"/>
          <w:i/>
          <w:sz w:val="22"/>
        </w:rPr>
      </w:pPr>
      <w:r>
        <w:tab/>
      </w:r>
      <w:r w:rsidRPr="008877A2">
        <w:t>[</w:t>
      </w:r>
      <w:r>
        <w:t>Heading</w:t>
      </w:r>
      <w:r w:rsidRPr="008877A2">
        <w:t xml:space="preserve"> </w:t>
      </w:r>
      <w:r>
        <w:t>insert</w:t>
      </w:r>
      <w:r w:rsidRPr="008877A2">
        <w:t>ed: SL 2026/82 r. </w:t>
      </w:r>
      <w:r>
        <w:t>73</w:t>
      </w:r>
      <w:r w:rsidR="00644C68">
        <w:t>(5)</w:t>
      </w:r>
      <w:r w:rsidRPr="008877A2">
        <w:t>.]</w:t>
      </w:r>
    </w:p>
    <w:tbl>
      <w:tblPr>
        <w:tblW w:w="6912"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3"/>
      </w:tblGrid>
      <w:tr w:rsidR="001208F7" w14:paraId="16B74252" w14:textId="77777777" w:rsidTr="008877A2">
        <w:trPr>
          <w:tblHeader/>
        </w:trPr>
        <w:tc>
          <w:tcPr>
            <w:tcW w:w="709" w:type="dxa"/>
            <w:tcBorders>
              <w:top w:val="single" w:sz="4" w:space="0" w:color="auto"/>
              <w:bottom w:val="single" w:sz="4" w:space="0" w:color="auto"/>
            </w:tcBorders>
          </w:tcPr>
          <w:p w14:paraId="4B902276" w14:textId="77777777" w:rsidR="001208F7" w:rsidRDefault="001208F7" w:rsidP="008877A2">
            <w:pPr>
              <w:pStyle w:val="yTableNAm"/>
              <w:jc w:val="center"/>
              <w:rPr>
                <w:b/>
                <w:bCs/>
              </w:rPr>
            </w:pPr>
            <w:r>
              <w:rPr>
                <w:b/>
                <w:bCs/>
              </w:rPr>
              <w:t>Item</w:t>
            </w:r>
          </w:p>
        </w:tc>
        <w:tc>
          <w:tcPr>
            <w:tcW w:w="6203" w:type="dxa"/>
            <w:tcBorders>
              <w:top w:val="single" w:sz="4" w:space="0" w:color="auto"/>
              <w:bottom w:val="single" w:sz="4" w:space="0" w:color="auto"/>
            </w:tcBorders>
          </w:tcPr>
          <w:p w14:paraId="7386D571" w14:textId="77777777" w:rsidR="001208F7" w:rsidRDefault="001208F7" w:rsidP="008877A2">
            <w:pPr>
              <w:pStyle w:val="yTableNAm"/>
              <w:jc w:val="center"/>
              <w:rPr>
                <w:b/>
                <w:bCs/>
              </w:rPr>
            </w:pPr>
            <w:r>
              <w:rPr>
                <w:b/>
                <w:bCs/>
              </w:rPr>
              <w:t>Description of information</w:t>
            </w:r>
          </w:p>
        </w:tc>
      </w:tr>
      <w:tr w:rsidR="001208F7" w14:paraId="4F53F3BD" w14:textId="77777777" w:rsidTr="008877A2">
        <w:tc>
          <w:tcPr>
            <w:tcW w:w="709" w:type="dxa"/>
            <w:tcBorders>
              <w:top w:val="single" w:sz="4" w:space="0" w:color="auto"/>
              <w:bottom w:val="nil"/>
            </w:tcBorders>
          </w:tcPr>
          <w:p w14:paraId="0F77F76B" w14:textId="77777777" w:rsidR="001208F7" w:rsidRDefault="001208F7" w:rsidP="008877A2">
            <w:pPr>
              <w:pStyle w:val="yTableNAm"/>
              <w:jc w:val="center"/>
            </w:pPr>
            <w:r>
              <w:t>5.</w:t>
            </w:r>
          </w:p>
        </w:tc>
        <w:tc>
          <w:tcPr>
            <w:tcW w:w="6203" w:type="dxa"/>
            <w:tcBorders>
              <w:top w:val="single" w:sz="4" w:space="0" w:color="auto"/>
              <w:bottom w:val="nil"/>
            </w:tcBorders>
          </w:tcPr>
          <w:p w14:paraId="085B7D1F" w14:textId="77777777" w:rsidR="001208F7" w:rsidRDefault="001208F7" w:rsidP="008877A2">
            <w:pPr>
              <w:pStyle w:val="yTableNAm"/>
            </w:pPr>
            <w:r>
              <w:t xml:space="preserve">For each well in the licence area — </w:t>
            </w:r>
          </w:p>
          <w:p w14:paraId="38DBB90C" w14:textId="77777777" w:rsidR="001208F7" w:rsidRDefault="001208F7" w:rsidP="008877A2">
            <w:pPr>
              <w:pStyle w:val="yTableNAm"/>
              <w:tabs>
                <w:tab w:val="clear" w:pos="567"/>
                <w:tab w:val="left" w:pos="601"/>
              </w:tabs>
              <w:ind w:left="601" w:hanging="471"/>
            </w:pPr>
            <w:r>
              <w:t>(a)</w:t>
            </w:r>
            <w:r>
              <w:tab/>
              <w:t>the well’s identification name and number; and</w:t>
            </w:r>
          </w:p>
          <w:p w14:paraId="6056D055" w14:textId="77777777" w:rsidR="001208F7" w:rsidRDefault="001208F7" w:rsidP="008877A2">
            <w:pPr>
              <w:pStyle w:val="yTableNAm"/>
              <w:tabs>
                <w:tab w:val="clear" w:pos="567"/>
                <w:tab w:val="left" w:pos="601"/>
              </w:tabs>
              <w:ind w:left="601" w:hanging="471"/>
            </w:pPr>
            <w:r>
              <w:t>(b)</w:t>
            </w:r>
            <w:r>
              <w:tab/>
              <w:t>a summary of all work performed on the well during the month; and</w:t>
            </w:r>
          </w:p>
          <w:p w14:paraId="7D8337F3" w14:textId="77777777" w:rsidR="001208F7" w:rsidRDefault="001208F7" w:rsidP="008877A2">
            <w:pPr>
              <w:pStyle w:val="yTableNAm"/>
              <w:tabs>
                <w:tab w:val="clear" w:pos="567"/>
                <w:tab w:val="left" w:pos="601"/>
              </w:tabs>
              <w:ind w:left="601" w:hanging="471"/>
            </w:pPr>
            <w:r>
              <w:t>(c)</w:t>
            </w:r>
            <w:r>
              <w:tab/>
              <w:t>the results of any tests conducted during the month; and</w:t>
            </w:r>
          </w:p>
          <w:p w14:paraId="2E0654C6" w14:textId="77777777" w:rsidR="001208F7" w:rsidRDefault="001208F7" w:rsidP="008877A2">
            <w:pPr>
              <w:pStyle w:val="yTableNAm"/>
              <w:tabs>
                <w:tab w:val="clear" w:pos="567"/>
                <w:tab w:val="left" w:pos="601"/>
              </w:tabs>
              <w:ind w:left="601" w:hanging="471"/>
            </w:pPr>
            <w:r>
              <w:t>(d)</w:t>
            </w:r>
            <w:r>
              <w:tab/>
              <w:t>the well’s operational status at the end of the month; and</w:t>
            </w:r>
          </w:p>
          <w:p w14:paraId="43EEEE32" w14:textId="77777777" w:rsidR="001208F7" w:rsidRDefault="001208F7" w:rsidP="008877A2">
            <w:pPr>
              <w:pStyle w:val="yTableNAm"/>
              <w:tabs>
                <w:tab w:val="clear" w:pos="567"/>
                <w:tab w:val="left" w:pos="601"/>
              </w:tabs>
              <w:ind w:left="601" w:hanging="471"/>
            </w:pPr>
            <w:r>
              <w:t>(e)</w:t>
            </w:r>
            <w:r>
              <w:tab/>
              <w:t>the daily values during the month for pressure and temperature, at both the wellhead and the bottom of the well bore, and the injection rate; and</w:t>
            </w:r>
          </w:p>
          <w:p w14:paraId="4034CBD5" w14:textId="77777777" w:rsidR="001208F7" w:rsidRDefault="001208F7" w:rsidP="008877A2">
            <w:pPr>
              <w:pStyle w:val="yTableNAm"/>
              <w:tabs>
                <w:tab w:val="clear" w:pos="567"/>
                <w:tab w:val="left" w:pos="601"/>
              </w:tabs>
              <w:ind w:left="601" w:hanging="471"/>
            </w:pPr>
            <w:r>
              <w:lastRenderedPageBreak/>
              <w:t>(f)</w:t>
            </w:r>
            <w:r>
              <w:tab/>
              <w:t>if the well was shut in at any time during the month — the shut</w:t>
            </w:r>
            <w:r>
              <w:noBreakHyphen/>
              <w:t>in wellhead pressure and temperature; and</w:t>
            </w:r>
          </w:p>
          <w:p w14:paraId="447C71C9" w14:textId="77777777" w:rsidR="001208F7" w:rsidRDefault="001208F7" w:rsidP="008877A2">
            <w:pPr>
              <w:pStyle w:val="yTableNAm"/>
              <w:tabs>
                <w:tab w:val="clear" w:pos="567"/>
                <w:tab w:val="left" w:pos="601"/>
              </w:tabs>
              <w:ind w:left="601" w:hanging="471"/>
            </w:pPr>
            <w:r>
              <w:t>(g)</w:t>
            </w:r>
            <w:r>
              <w:tab/>
              <w:t>the number of days of greenhouse gas injection during the month; and</w:t>
            </w:r>
          </w:p>
          <w:p w14:paraId="752609D4" w14:textId="77777777" w:rsidR="001208F7" w:rsidRDefault="001208F7" w:rsidP="008877A2">
            <w:pPr>
              <w:pStyle w:val="yTableNAm"/>
              <w:tabs>
                <w:tab w:val="clear" w:pos="567"/>
                <w:tab w:val="left" w:pos="601"/>
              </w:tabs>
              <w:ind w:left="601" w:hanging="471"/>
              <w:rPr>
                <w:rStyle w:val="DraftersNotes"/>
                <w:b w:val="0"/>
                <w:i w:val="0"/>
                <w:sz w:val="22"/>
              </w:rPr>
            </w:pPr>
            <w:r>
              <w:t>(h)</w:t>
            </w:r>
            <w:r>
              <w:tab/>
              <w:t>the cumulative quantities of greenhouse gas substance injected, or each other substance produced or injected, as at the end of the month.</w:t>
            </w:r>
          </w:p>
        </w:tc>
      </w:tr>
      <w:tr w:rsidR="001208F7" w14:paraId="63B26739" w14:textId="77777777" w:rsidTr="008877A2">
        <w:tc>
          <w:tcPr>
            <w:tcW w:w="709" w:type="dxa"/>
            <w:tcBorders>
              <w:top w:val="nil"/>
            </w:tcBorders>
          </w:tcPr>
          <w:p w14:paraId="62BA7EE3" w14:textId="77777777" w:rsidR="001208F7" w:rsidRDefault="001208F7" w:rsidP="008877A2">
            <w:pPr>
              <w:pStyle w:val="yTableNAm"/>
              <w:jc w:val="center"/>
            </w:pPr>
            <w:r>
              <w:lastRenderedPageBreak/>
              <w:t>6.</w:t>
            </w:r>
          </w:p>
        </w:tc>
        <w:tc>
          <w:tcPr>
            <w:tcW w:w="6203" w:type="dxa"/>
            <w:tcBorders>
              <w:top w:val="nil"/>
            </w:tcBorders>
          </w:tcPr>
          <w:p w14:paraId="27A2B384" w14:textId="77777777" w:rsidR="001208F7" w:rsidRDefault="001208F7" w:rsidP="008877A2">
            <w:pPr>
              <w:pStyle w:val="yTableNAm"/>
            </w:pPr>
            <w:r>
              <w:t xml:space="preserve">For the licence area — </w:t>
            </w:r>
          </w:p>
          <w:p w14:paraId="27CD9BC2" w14:textId="77777777" w:rsidR="001208F7" w:rsidRDefault="001208F7" w:rsidP="008877A2">
            <w:pPr>
              <w:pStyle w:val="yTableNAm"/>
              <w:tabs>
                <w:tab w:val="clear" w:pos="567"/>
                <w:tab w:val="left" w:pos="601"/>
              </w:tabs>
              <w:ind w:left="601" w:hanging="471"/>
            </w:pPr>
            <w:r>
              <w:t>(a)</w:t>
            </w:r>
            <w:r>
              <w:tab/>
              <w:t>the total quantities of greenhouse gas substance, and each other substance produced or injected, during the month; and</w:t>
            </w:r>
          </w:p>
          <w:p w14:paraId="15DD1BEC" w14:textId="77777777" w:rsidR="001208F7" w:rsidRDefault="001208F7" w:rsidP="008877A2">
            <w:pPr>
              <w:pStyle w:val="yTableNAm"/>
              <w:tabs>
                <w:tab w:val="clear" w:pos="567"/>
                <w:tab w:val="left" w:pos="601"/>
              </w:tabs>
              <w:ind w:left="601" w:hanging="471"/>
            </w:pPr>
            <w:r>
              <w:t>(b)</w:t>
            </w:r>
            <w:r>
              <w:tab/>
              <w:t>the average composition of each greenhouse gas substance injected during the month; and</w:t>
            </w:r>
          </w:p>
          <w:p w14:paraId="5E84FA49" w14:textId="77777777" w:rsidR="001208F7" w:rsidRDefault="001208F7" w:rsidP="008877A2">
            <w:pPr>
              <w:pStyle w:val="yTableNAm"/>
              <w:tabs>
                <w:tab w:val="clear" w:pos="567"/>
                <w:tab w:val="left" w:pos="601"/>
              </w:tabs>
              <w:ind w:left="601" w:hanging="471"/>
            </w:pPr>
            <w:r>
              <w:t>(c)</w:t>
            </w:r>
            <w:r>
              <w:tab/>
              <w:t>the sources of greenhouse gas substance injected; and</w:t>
            </w:r>
          </w:p>
          <w:p w14:paraId="2E829C49" w14:textId="77777777" w:rsidR="001208F7" w:rsidRDefault="001208F7" w:rsidP="008877A2">
            <w:pPr>
              <w:pStyle w:val="yTableNAm"/>
              <w:tabs>
                <w:tab w:val="clear" w:pos="567"/>
                <w:tab w:val="left" w:pos="601"/>
              </w:tabs>
              <w:ind w:left="601" w:hanging="471"/>
            </w:pPr>
            <w:r>
              <w:t>(d)</w:t>
            </w:r>
            <w:r>
              <w:tab/>
              <w:t>the physical and chemical properties and amount of each other substance injected into or extracted from an underground formation during the month as part of any engineering enhancements.</w:t>
            </w:r>
          </w:p>
        </w:tc>
      </w:tr>
    </w:tbl>
    <w:p w14:paraId="5406FD56" w14:textId="24DDC344" w:rsidR="000826DE" w:rsidRPr="00ED0956" w:rsidRDefault="000826DE" w:rsidP="00644C68">
      <w:pPr>
        <w:pStyle w:val="yFootnotesection"/>
      </w:pPr>
      <w:bookmarkStart w:id="413" w:name="_Toc229654601"/>
      <w:bookmarkStart w:id="414" w:name="_Toc229654869"/>
      <w:r>
        <w:tab/>
      </w:r>
      <w:r>
        <w:tab/>
      </w:r>
      <w:r w:rsidRPr="008877A2">
        <w:t>[</w:t>
      </w:r>
      <w:r>
        <w:t>Division 3</w:t>
      </w:r>
      <w:r w:rsidRPr="008877A2">
        <w:t xml:space="preserve"> </w:t>
      </w:r>
      <w:r>
        <w:t>insert</w:t>
      </w:r>
      <w:r w:rsidRPr="008877A2">
        <w:t>ed: SL 2026/82 r. </w:t>
      </w:r>
      <w:r>
        <w:t>73</w:t>
      </w:r>
      <w:r w:rsidR="00644C68">
        <w:t>(5)</w:t>
      </w:r>
      <w:r w:rsidRPr="008877A2">
        <w:t>.]</w:t>
      </w:r>
    </w:p>
    <w:p w14:paraId="4E2ED338" w14:textId="77777777" w:rsidR="001208F7" w:rsidRPr="00644C68" w:rsidRDefault="001208F7" w:rsidP="001208F7">
      <w:pPr>
        <w:pStyle w:val="yHeading3"/>
      </w:pPr>
      <w:bookmarkStart w:id="415" w:name="_Toc230006777"/>
      <w:bookmarkStart w:id="416" w:name="_Toc230009244"/>
      <w:bookmarkStart w:id="417" w:name="_Toc230272349"/>
      <w:r w:rsidRPr="00644C68">
        <w:rPr>
          <w:rStyle w:val="CharSDivNo"/>
        </w:rPr>
        <w:t>Division 4</w:t>
      </w:r>
      <w:r>
        <w:t> —</w:t>
      </w:r>
      <w:r w:rsidRPr="00644C68">
        <w:rPr>
          <w:rStyle w:val="CharSDivText"/>
        </w:rPr>
        <w:t xml:space="preserve"> Information for annual </w:t>
      </w:r>
      <w:r w:rsidRPr="0056533E">
        <w:rPr>
          <w:rStyle w:val="CharSDivText"/>
        </w:rPr>
        <w:t>GHG injection report</w:t>
      </w:r>
      <w:bookmarkEnd w:id="413"/>
      <w:bookmarkEnd w:id="414"/>
      <w:bookmarkEnd w:id="415"/>
      <w:bookmarkEnd w:id="416"/>
      <w:bookmarkEnd w:id="417"/>
    </w:p>
    <w:p w14:paraId="0F097C69" w14:textId="0F885F18" w:rsidR="001208F7" w:rsidRDefault="001208F7" w:rsidP="00644C68">
      <w:pPr>
        <w:pStyle w:val="yFootnoteheading"/>
      </w:pPr>
      <w:r>
        <w:tab/>
      </w:r>
      <w:r w:rsidRPr="008877A2">
        <w:t>[</w:t>
      </w:r>
      <w:r>
        <w:t>Heading</w:t>
      </w:r>
      <w:r w:rsidRPr="008877A2">
        <w:t xml:space="preserve"> </w:t>
      </w:r>
      <w:r>
        <w:t>insert</w:t>
      </w:r>
      <w:r w:rsidRPr="008877A2">
        <w:t>ed: SL 2026/82 r. </w:t>
      </w:r>
      <w:r>
        <w:t>73</w:t>
      </w:r>
      <w:r w:rsidR="00644C68">
        <w:t>(5)</w:t>
      </w:r>
      <w:r w:rsidRPr="008877A2">
        <w:t>.]</w:t>
      </w:r>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rsidR="001208F7" w14:paraId="313C036C" w14:textId="77777777" w:rsidTr="008877A2">
        <w:trPr>
          <w:tblHeader/>
        </w:trPr>
        <w:tc>
          <w:tcPr>
            <w:tcW w:w="709" w:type="dxa"/>
            <w:tcBorders>
              <w:top w:val="single" w:sz="4" w:space="0" w:color="auto"/>
              <w:bottom w:val="single" w:sz="4" w:space="0" w:color="auto"/>
            </w:tcBorders>
          </w:tcPr>
          <w:p w14:paraId="7569D931" w14:textId="77777777" w:rsidR="001208F7" w:rsidRDefault="001208F7" w:rsidP="008877A2">
            <w:pPr>
              <w:pStyle w:val="yTableNAm"/>
              <w:jc w:val="center"/>
              <w:rPr>
                <w:b/>
                <w:bCs/>
              </w:rPr>
            </w:pPr>
            <w:r>
              <w:rPr>
                <w:b/>
                <w:bCs/>
              </w:rPr>
              <w:t>Item</w:t>
            </w:r>
          </w:p>
        </w:tc>
        <w:tc>
          <w:tcPr>
            <w:tcW w:w="6204" w:type="dxa"/>
            <w:tcBorders>
              <w:top w:val="single" w:sz="4" w:space="0" w:color="auto"/>
              <w:bottom w:val="single" w:sz="4" w:space="0" w:color="auto"/>
            </w:tcBorders>
          </w:tcPr>
          <w:p w14:paraId="78BE226F" w14:textId="77777777" w:rsidR="001208F7" w:rsidRDefault="001208F7" w:rsidP="008877A2">
            <w:pPr>
              <w:pStyle w:val="yTableNAm"/>
              <w:jc w:val="center"/>
              <w:rPr>
                <w:b/>
                <w:bCs/>
              </w:rPr>
            </w:pPr>
            <w:r>
              <w:rPr>
                <w:b/>
                <w:bCs/>
              </w:rPr>
              <w:t>Description of information</w:t>
            </w:r>
          </w:p>
        </w:tc>
      </w:tr>
      <w:tr w:rsidR="001208F7" w14:paraId="757DA49D" w14:textId="77777777" w:rsidTr="008877A2">
        <w:tc>
          <w:tcPr>
            <w:tcW w:w="709" w:type="dxa"/>
            <w:tcBorders>
              <w:top w:val="single" w:sz="4" w:space="0" w:color="auto"/>
              <w:bottom w:val="nil"/>
            </w:tcBorders>
          </w:tcPr>
          <w:p w14:paraId="665C0CE4" w14:textId="77777777" w:rsidR="001208F7" w:rsidRDefault="001208F7" w:rsidP="008877A2">
            <w:pPr>
              <w:pStyle w:val="yTableNAm"/>
              <w:jc w:val="center"/>
            </w:pPr>
            <w:r>
              <w:t>7.</w:t>
            </w:r>
          </w:p>
        </w:tc>
        <w:tc>
          <w:tcPr>
            <w:tcW w:w="6204" w:type="dxa"/>
            <w:tcBorders>
              <w:top w:val="single" w:sz="4" w:space="0" w:color="auto"/>
              <w:bottom w:val="nil"/>
            </w:tcBorders>
          </w:tcPr>
          <w:p w14:paraId="74676BAE" w14:textId="77777777" w:rsidR="001208F7" w:rsidRDefault="001208F7" w:rsidP="008877A2">
            <w:pPr>
              <w:pStyle w:val="yTableNAm"/>
            </w:pPr>
            <w:r>
              <w:t xml:space="preserve">For all work, evaluations and studies carried out in relation to the licence — </w:t>
            </w:r>
          </w:p>
          <w:p w14:paraId="3E9ADEC8" w14:textId="77777777" w:rsidR="001208F7" w:rsidRDefault="001208F7" w:rsidP="008877A2">
            <w:pPr>
              <w:pStyle w:val="yTableNAm"/>
              <w:tabs>
                <w:tab w:val="clear" w:pos="567"/>
                <w:tab w:val="left" w:pos="601"/>
              </w:tabs>
              <w:ind w:left="601" w:hanging="471"/>
            </w:pPr>
            <w:r>
              <w:t>(a)</w:t>
            </w:r>
            <w:r>
              <w:tab/>
              <w:t>the total expenditure on the work, evaluations and studies; and</w:t>
            </w:r>
          </w:p>
          <w:p w14:paraId="56618023" w14:textId="77777777" w:rsidR="001208F7" w:rsidRDefault="001208F7" w:rsidP="008877A2">
            <w:pPr>
              <w:pStyle w:val="yTableNAm"/>
              <w:tabs>
                <w:tab w:val="clear" w:pos="567"/>
                <w:tab w:val="left" w:pos="601"/>
              </w:tabs>
              <w:ind w:left="601" w:hanging="471"/>
              <w:rPr>
                <w:rStyle w:val="DraftersNotes"/>
                <w:b w:val="0"/>
                <w:i w:val="0"/>
                <w:sz w:val="22"/>
              </w:rPr>
            </w:pPr>
            <w:r>
              <w:t>(b)</w:t>
            </w:r>
            <w:r>
              <w:tab/>
              <w:t>the results of the work, evaluations and studies, including details about any potential GHG storage formations that have been assessed.</w:t>
            </w:r>
          </w:p>
        </w:tc>
      </w:tr>
      <w:tr w:rsidR="001208F7" w14:paraId="38DB76F7" w14:textId="77777777" w:rsidTr="008877A2">
        <w:tc>
          <w:tcPr>
            <w:tcW w:w="709" w:type="dxa"/>
            <w:tcBorders>
              <w:top w:val="nil"/>
              <w:bottom w:val="nil"/>
            </w:tcBorders>
          </w:tcPr>
          <w:p w14:paraId="70211C6F" w14:textId="77777777" w:rsidR="001208F7" w:rsidRDefault="001208F7" w:rsidP="008877A2">
            <w:pPr>
              <w:pStyle w:val="yTableNAm"/>
              <w:jc w:val="center"/>
            </w:pPr>
            <w:r>
              <w:lastRenderedPageBreak/>
              <w:t>8.</w:t>
            </w:r>
          </w:p>
        </w:tc>
        <w:tc>
          <w:tcPr>
            <w:tcW w:w="6204" w:type="dxa"/>
            <w:tcBorders>
              <w:top w:val="nil"/>
              <w:bottom w:val="nil"/>
            </w:tcBorders>
          </w:tcPr>
          <w:p w14:paraId="414CC2D7" w14:textId="77777777" w:rsidR="001208F7" w:rsidRDefault="001208F7" w:rsidP="008877A2">
            <w:pPr>
              <w:pStyle w:val="yTableNAm"/>
            </w:pPr>
            <w:r>
              <w:t>Details of any activities the licensee plans to undertake in the licence area in compliance with a condition of the licence.</w:t>
            </w:r>
          </w:p>
        </w:tc>
      </w:tr>
      <w:tr w:rsidR="001208F7" w14:paraId="0CCA4E8E" w14:textId="77777777" w:rsidTr="008877A2">
        <w:tc>
          <w:tcPr>
            <w:tcW w:w="709" w:type="dxa"/>
            <w:tcBorders>
              <w:top w:val="nil"/>
              <w:bottom w:val="nil"/>
            </w:tcBorders>
          </w:tcPr>
          <w:p w14:paraId="566FB8CC" w14:textId="77777777" w:rsidR="001208F7" w:rsidRDefault="001208F7" w:rsidP="008877A2">
            <w:pPr>
              <w:pStyle w:val="yTableNAm"/>
              <w:jc w:val="center"/>
            </w:pPr>
            <w:r>
              <w:t>9.</w:t>
            </w:r>
          </w:p>
        </w:tc>
        <w:tc>
          <w:tcPr>
            <w:tcW w:w="6204" w:type="dxa"/>
            <w:tcBorders>
              <w:top w:val="nil"/>
              <w:bottom w:val="nil"/>
            </w:tcBorders>
          </w:tcPr>
          <w:p w14:paraId="17114680" w14:textId="77777777" w:rsidR="001208F7" w:rsidRDefault="001208F7" w:rsidP="008877A2">
            <w:pPr>
              <w:pStyle w:val="yTableNAm"/>
            </w:pPr>
            <w:r>
              <w:t>A list of the reports submitted to the Minister in accordance with these regulations during the year.</w:t>
            </w:r>
          </w:p>
        </w:tc>
      </w:tr>
      <w:tr w:rsidR="001208F7" w14:paraId="090027A2" w14:textId="77777777" w:rsidTr="008877A2">
        <w:tc>
          <w:tcPr>
            <w:tcW w:w="709" w:type="dxa"/>
            <w:tcBorders>
              <w:top w:val="nil"/>
              <w:bottom w:val="nil"/>
            </w:tcBorders>
          </w:tcPr>
          <w:p w14:paraId="48345DF3" w14:textId="77777777" w:rsidR="001208F7" w:rsidRDefault="001208F7" w:rsidP="008877A2">
            <w:pPr>
              <w:pStyle w:val="yTableNAm"/>
              <w:jc w:val="center"/>
            </w:pPr>
            <w:r>
              <w:t>10.</w:t>
            </w:r>
          </w:p>
        </w:tc>
        <w:tc>
          <w:tcPr>
            <w:tcW w:w="6204" w:type="dxa"/>
            <w:tcBorders>
              <w:top w:val="nil"/>
              <w:bottom w:val="nil"/>
            </w:tcBorders>
          </w:tcPr>
          <w:p w14:paraId="1C050E3E" w14:textId="77777777" w:rsidR="001208F7" w:rsidRDefault="001208F7" w:rsidP="008877A2">
            <w:pPr>
              <w:pStyle w:val="yTableNAm"/>
            </w:pPr>
            <w:r>
              <w:t>Details of the licensee’s plans for further evaluation of the licence area, including work that is to be carried out in the licence area and is not covered by item 8.</w:t>
            </w:r>
          </w:p>
        </w:tc>
      </w:tr>
      <w:tr w:rsidR="001208F7" w14:paraId="349F1479" w14:textId="77777777" w:rsidTr="008877A2">
        <w:tc>
          <w:tcPr>
            <w:tcW w:w="709" w:type="dxa"/>
            <w:tcBorders>
              <w:top w:val="nil"/>
              <w:bottom w:val="nil"/>
            </w:tcBorders>
          </w:tcPr>
          <w:p w14:paraId="65FD33C9" w14:textId="77777777" w:rsidR="001208F7" w:rsidRDefault="001208F7" w:rsidP="008877A2">
            <w:pPr>
              <w:pStyle w:val="yTableNAm"/>
              <w:jc w:val="center"/>
            </w:pPr>
            <w:r>
              <w:t>11.</w:t>
            </w:r>
          </w:p>
        </w:tc>
        <w:tc>
          <w:tcPr>
            <w:tcW w:w="6204" w:type="dxa"/>
            <w:tcBorders>
              <w:top w:val="nil"/>
              <w:bottom w:val="nil"/>
            </w:tcBorders>
          </w:tcPr>
          <w:p w14:paraId="3DB8A03A" w14:textId="77777777" w:rsidR="001208F7" w:rsidRDefault="001208F7" w:rsidP="008877A2">
            <w:pPr>
              <w:pStyle w:val="yTableNAm"/>
            </w:pPr>
            <w:r>
              <w:t xml:space="preserve">For a year after the first year of the licence, the following information about each identified GHG storage formation situated in the licence area — </w:t>
            </w:r>
          </w:p>
          <w:p w14:paraId="6EE7B4B9" w14:textId="77777777" w:rsidR="001208F7" w:rsidRDefault="001208F7" w:rsidP="008877A2">
            <w:pPr>
              <w:pStyle w:val="yTableNAm"/>
              <w:tabs>
                <w:tab w:val="clear" w:pos="567"/>
                <w:tab w:val="left" w:pos="601"/>
              </w:tabs>
              <w:ind w:left="601" w:hanging="471"/>
            </w:pPr>
            <w:r>
              <w:t>(a)</w:t>
            </w:r>
            <w:r>
              <w:tab/>
              <w:t>information about the chemical composition and physical properties of the injected greenhouse gas substance and any incidental GHG</w:t>
            </w:r>
            <w:r>
              <w:noBreakHyphen/>
              <w:t>related substances, including isotopic compositions;</w:t>
            </w:r>
          </w:p>
          <w:p w14:paraId="4A0D0D60" w14:textId="77777777" w:rsidR="001208F7" w:rsidRDefault="001208F7" w:rsidP="008877A2">
            <w:pPr>
              <w:pStyle w:val="yTableNAm"/>
              <w:tabs>
                <w:tab w:val="clear" w:pos="567"/>
                <w:tab w:val="left" w:pos="601"/>
              </w:tabs>
              <w:ind w:left="601" w:hanging="471"/>
            </w:pPr>
            <w:r>
              <w:t>(b)</w:t>
            </w:r>
            <w:r>
              <w:tab/>
              <w:t>the amount of each greenhouse gas substance injected;</w:t>
            </w:r>
          </w:p>
          <w:p w14:paraId="71C6F290" w14:textId="77777777" w:rsidR="001208F7" w:rsidRDefault="001208F7" w:rsidP="008877A2">
            <w:pPr>
              <w:pStyle w:val="yTableNAm"/>
              <w:tabs>
                <w:tab w:val="clear" w:pos="567"/>
                <w:tab w:val="left" w:pos="601"/>
              </w:tabs>
              <w:ind w:left="601" w:hanging="471"/>
            </w:pPr>
            <w:r>
              <w:t>(c)</w:t>
            </w:r>
            <w:r>
              <w:tab/>
              <w:t>information about the location and direction of movement of the GHG substances injected, including a comparison with the prediction set out in Part A of an approved site plan for that storage formation;</w:t>
            </w:r>
          </w:p>
          <w:p w14:paraId="78548495" w14:textId="77777777" w:rsidR="001208F7" w:rsidRDefault="001208F7" w:rsidP="008877A2">
            <w:pPr>
              <w:pStyle w:val="yTableNAm"/>
              <w:tabs>
                <w:tab w:val="clear" w:pos="567"/>
                <w:tab w:val="left" w:pos="601"/>
              </w:tabs>
              <w:ind w:left="601" w:hanging="471"/>
            </w:pPr>
            <w:r>
              <w:t>(d)</w:t>
            </w:r>
            <w:r>
              <w:tab/>
              <w:t>the results of maintenance operations and well</w:t>
            </w:r>
            <w:r>
              <w:noBreakHyphen/>
              <w:t>bore integrity tests;</w:t>
            </w:r>
          </w:p>
          <w:p w14:paraId="5D6F3526" w14:textId="77777777" w:rsidR="001208F7" w:rsidRDefault="001208F7" w:rsidP="008877A2">
            <w:pPr>
              <w:pStyle w:val="yTableNAm"/>
              <w:tabs>
                <w:tab w:val="clear" w:pos="567"/>
                <w:tab w:val="left" w:pos="601"/>
              </w:tabs>
              <w:ind w:left="601" w:hanging="471"/>
            </w:pPr>
            <w:r>
              <w:t>(e)</w:t>
            </w:r>
            <w:r>
              <w:tab/>
              <w:t>an estimate of the remaining storage capacity of the formation at the end of the year;</w:t>
            </w:r>
          </w:p>
          <w:p w14:paraId="0E56D7BD" w14:textId="77777777" w:rsidR="001208F7" w:rsidRDefault="001208F7" w:rsidP="008877A2">
            <w:pPr>
              <w:pStyle w:val="yTableNAm"/>
              <w:tabs>
                <w:tab w:val="clear" w:pos="567"/>
                <w:tab w:val="left" w:pos="601"/>
              </w:tabs>
              <w:ind w:left="601" w:hanging="471"/>
              <w:rPr>
                <w:rStyle w:val="DraftersNotes"/>
                <w:b w:val="0"/>
                <w:i w:val="0"/>
                <w:sz w:val="22"/>
              </w:rPr>
            </w:pPr>
            <w:r>
              <w:t>(f)</w:t>
            </w:r>
            <w:r>
              <w:tab/>
              <w:t>an estimate of the pressure behaviour within the formation and, wherever available, information on pressure measurements, including the results of pressure transient tests.</w:t>
            </w:r>
          </w:p>
        </w:tc>
      </w:tr>
      <w:tr w:rsidR="001208F7" w14:paraId="75A44703" w14:textId="77777777" w:rsidTr="008877A2">
        <w:tc>
          <w:tcPr>
            <w:tcW w:w="709" w:type="dxa"/>
            <w:tcBorders>
              <w:top w:val="nil"/>
              <w:bottom w:val="nil"/>
            </w:tcBorders>
          </w:tcPr>
          <w:p w14:paraId="55E1433E" w14:textId="77777777" w:rsidR="001208F7" w:rsidRDefault="001208F7" w:rsidP="008877A2">
            <w:pPr>
              <w:pStyle w:val="yTableNAm"/>
              <w:jc w:val="center"/>
            </w:pPr>
            <w:r>
              <w:t>12.</w:t>
            </w:r>
          </w:p>
        </w:tc>
        <w:tc>
          <w:tcPr>
            <w:tcW w:w="6204" w:type="dxa"/>
            <w:tcBorders>
              <w:top w:val="nil"/>
              <w:bottom w:val="nil"/>
            </w:tcBorders>
          </w:tcPr>
          <w:p w14:paraId="3DDD80D5" w14:textId="77777777" w:rsidR="001208F7" w:rsidRDefault="001208F7" w:rsidP="008877A2">
            <w:pPr>
              <w:pStyle w:val="yTableNAm"/>
            </w:pPr>
            <w:r>
              <w:t>The physical and chemical properties and amount of each substance injected into or extracted from an underground formation during the year as part of any engineering enhancements.</w:t>
            </w:r>
          </w:p>
        </w:tc>
      </w:tr>
      <w:tr w:rsidR="001208F7" w14:paraId="74CB9A4C" w14:textId="77777777" w:rsidTr="008877A2">
        <w:tc>
          <w:tcPr>
            <w:tcW w:w="709" w:type="dxa"/>
            <w:tcBorders>
              <w:top w:val="nil"/>
              <w:bottom w:val="nil"/>
            </w:tcBorders>
          </w:tcPr>
          <w:p w14:paraId="3A4543EA" w14:textId="77777777" w:rsidR="001208F7" w:rsidRDefault="001208F7" w:rsidP="008877A2">
            <w:pPr>
              <w:pStyle w:val="yTableNAm"/>
              <w:jc w:val="center"/>
            </w:pPr>
            <w:r>
              <w:lastRenderedPageBreak/>
              <w:t>13.</w:t>
            </w:r>
          </w:p>
        </w:tc>
        <w:tc>
          <w:tcPr>
            <w:tcW w:w="6204" w:type="dxa"/>
            <w:tcBorders>
              <w:top w:val="nil"/>
              <w:bottom w:val="nil"/>
            </w:tcBorders>
          </w:tcPr>
          <w:p w14:paraId="0E4B2B5F" w14:textId="77777777" w:rsidR="001208F7" w:rsidRDefault="001208F7" w:rsidP="008877A2">
            <w:pPr>
              <w:pStyle w:val="yTableNAm"/>
            </w:pPr>
            <w:r>
              <w:t>The amount of each substance flared or vented during the year.</w:t>
            </w:r>
          </w:p>
        </w:tc>
      </w:tr>
      <w:tr w:rsidR="001208F7" w14:paraId="4E69DD08" w14:textId="77777777" w:rsidTr="008877A2">
        <w:tc>
          <w:tcPr>
            <w:tcW w:w="709" w:type="dxa"/>
            <w:tcBorders>
              <w:top w:val="nil"/>
              <w:bottom w:val="nil"/>
            </w:tcBorders>
          </w:tcPr>
          <w:p w14:paraId="41EB5E0E" w14:textId="77777777" w:rsidR="001208F7" w:rsidRDefault="001208F7" w:rsidP="008877A2">
            <w:pPr>
              <w:pStyle w:val="yTableNAm"/>
              <w:jc w:val="center"/>
            </w:pPr>
            <w:r>
              <w:t>14.</w:t>
            </w:r>
          </w:p>
        </w:tc>
        <w:tc>
          <w:tcPr>
            <w:tcW w:w="6204" w:type="dxa"/>
            <w:tcBorders>
              <w:top w:val="nil"/>
              <w:bottom w:val="nil"/>
            </w:tcBorders>
          </w:tcPr>
          <w:p w14:paraId="7D841014" w14:textId="77777777" w:rsidR="001208F7" w:rsidRDefault="001208F7" w:rsidP="008877A2">
            <w:pPr>
              <w:pStyle w:val="yTableNAm"/>
            </w:pPr>
            <w:r>
              <w:t>All monitoring reports and data relevant to an approved site plan available to the licensee at the end of the year.</w:t>
            </w:r>
          </w:p>
        </w:tc>
      </w:tr>
      <w:tr w:rsidR="001208F7" w14:paraId="7D30BDA4" w14:textId="77777777" w:rsidTr="008877A2">
        <w:tc>
          <w:tcPr>
            <w:tcW w:w="709" w:type="dxa"/>
            <w:tcBorders>
              <w:top w:val="nil"/>
            </w:tcBorders>
          </w:tcPr>
          <w:p w14:paraId="4E5148DB" w14:textId="77777777" w:rsidR="001208F7" w:rsidRDefault="001208F7" w:rsidP="008877A2">
            <w:pPr>
              <w:pStyle w:val="yTableNAm"/>
              <w:jc w:val="center"/>
            </w:pPr>
            <w:r>
              <w:t>15.</w:t>
            </w:r>
          </w:p>
        </w:tc>
        <w:tc>
          <w:tcPr>
            <w:tcW w:w="6204" w:type="dxa"/>
            <w:tcBorders>
              <w:top w:val="nil"/>
            </w:tcBorders>
          </w:tcPr>
          <w:p w14:paraId="1F64E84E" w14:textId="77777777" w:rsidR="001208F7" w:rsidRDefault="001208F7" w:rsidP="008877A2">
            <w:pPr>
              <w:pStyle w:val="yTableNAm"/>
            </w:pPr>
            <w:r>
              <w:t>Any other information that is required to be included in accordance with a condition of the licence.</w:t>
            </w:r>
          </w:p>
        </w:tc>
      </w:tr>
    </w:tbl>
    <w:p w14:paraId="448ACAF7" w14:textId="51BFC0FC" w:rsidR="000826DE" w:rsidRPr="00ED0956" w:rsidRDefault="000826DE" w:rsidP="00644C68">
      <w:pPr>
        <w:pStyle w:val="yFootnotesection"/>
      </w:pPr>
      <w:bookmarkStart w:id="418" w:name="_Toc229654602"/>
      <w:bookmarkStart w:id="419" w:name="_Toc229654870"/>
      <w:r>
        <w:tab/>
      </w:r>
      <w:r>
        <w:tab/>
      </w:r>
      <w:r w:rsidRPr="008877A2">
        <w:t>[</w:t>
      </w:r>
      <w:r>
        <w:t>Division 4</w:t>
      </w:r>
      <w:r w:rsidRPr="008877A2">
        <w:t xml:space="preserve"> </w:t>
      </w:r>
      <w:r>
        <w:t>insert</w:t>
      </w:r>
      <w:r w:rsidRPr="008877A2">
        <w:t>ed: SL 2026/82 r. </w:t>
      </w:r>
      <w:r>
        <w:t>73</w:t>
      </w:r>
      <w:r w:rsidR="00644C68">
        <w:t>(5)</w:t>
      </w:r>
      <w:r w:rsidRPr="008877A2">
        <w:t>.]</w:t>
      </w:r>
    </w:p>
    <w:p w14:paraId="51E83D74" w14:textId="77777777" w:rsidR="001208F7" w:rsidRDefault="001208F7" w:rsidP="001208F7">
      <w:pPr>
        <w:pStyle w:val="yHeading3"/>
      </w:pPr>
      <w:bookmarkStart w:id="420" w:name="_Toc230006778"/>
      <w:bookmarkStart w:id="421" w:name="_Toc230009245"/>
      <w:bookmarkStart w:id="422" w:name="_Toc230272350"/>
      <w:r w:rsidRPr="00644C68">
        <w:rPr>
          <w:rStyle w:val="CharSDivNo"/>
        </w:rPr>
        <w:t>Division 5</w:t>
      </w:r>
      <w:r>
        <w:t> —</w:t>
      </w:r>
      <w:r w:rsidRPr="00644C68">
        <w:rPr>
          <w:rStyle w:val="CharSDivText"/>
        </w:rPr>
        <w:t> Information for monthly GHG accounting report</w:t>
      </w:r>
      <w:bookmarkEnd w:id="418"/>
      <w:bookmarkEnd w:id="419"/>
      <w:bookmarkEnd w:id="420"/>
      <w:bookmarkEnd w:id="421"/>
      <w:bookmarkEnd w:id="422"/>
    </w:p>
    <w:p w14:paraId="68B710B9" w14:textId="576D4DA1" w:rsidR="001208F7" w:rsidRDefault="001208F7" w:rsidP="00644C68">
      <w:pPr>
        <w:pStyle w:val="yFootnoteheading"/>
      </w:pPr>
      <w:r>
        <w:tab/>
      </w:r>
      <w:r w:rsidRPr="008877A2">
        <w:t>[</w:t>
      </w:r>
      <w:r>
        <w:t>Heading</w:t>
      </w:r>
      <w:r w:rsidRPr="008877A2">
        <w:t xml:space="preserve"> </w:t>
      </w:r>
      <w:r>
        <w:t>insert</w:t>
      </w:r>
      <w:r w:rsidRPr="008877A2">
        <w:t>ed: SL 2026/82 r. </w:t>
      </w:r>
      <w:r>
        <w:t>73</w:t>
      </w:r>
      <w:r w:rsidR="00644C68">
        <w:t>(5)</w:t>
      </w:r>
      <w:r w:rsidRPr="008877A2">
        <w:t>.]</w:t>
      </w:r>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rsidR="001208F7" w14:paraId="75B97D54" w14:textId="77777777" w:rsidTr="008877A2">
        <w:trPr>
          <w:tblHeader/>
        </w:trPr>
        <w:tc>
          <w:tcPr>
            <w:tcW w:w="709" w:type="dxa"/>
            <w:tcBorders>
              <w:top w:val="single" w:sz="4" w:space="0" w:color="auto"/>
              <w:bottom w:val="single" w:sz="4" w:space="0" w:color="auto"/>
            </w:tcBorders>
          </w:tcPr>
          <w:p w14:paraId="558A752A" w14:textId="77777777" w:rsidR="001208F7" w:rsidRDefault="001208F7" w:rsidP="008877A2">
            <w:pPr>
              <w:pStyle w:val="yTableNAm"/>
              <w:jc w:val="center"/>
              <w:rPr>
                <w:b/>
                <w:bCs/>
              </w:rPr>
            </w:pPr>
            <w:r>
              <w:rPr>
                <w:b/>
                <w:bCs/>
              </w:rPr>
              <w:t>Item</w:t>
            </w:r>
          </w:p>
        </w:tc>
        <w:tc>
          <w:tcPr>
            <w:tcW w:w="6204" w:type="dxa"/>
            <w:tcBorders>
              <w:top w:val="single" w:sz="4" w:space="0" w:color="auto"/>
              <w:bottom w:val="single" w:sz="4" w:space="0" w:color="auto"/>
            </w:tcBorders>
          </w:tcPr>
          <w:p w14:paraId="3BBDA6EC" w14:textId="77777777" w:rsidR="001208F7" w:rsidRDefault="001208F7" w:rsidP="008877A2">
            <w:pPr>
              <w:pStyle w:val="yTableNAm"/>
              <w:jc w:val="center"/>
              <w:rPr>
                <w:b/>
                <w:bCs/>
              </w:rPr>
            </w:pPr>
            <w:r>
              <w:rPr>
                <w:b/>
                <w:bCs/>
              </w:rPr>
              <w:t>Description of information</w:t>
            </w:r>
          </w:p>
        </w:tc>
      </w:tr>
      <w:tr w:rsidR="001208F7" w14:paraId="0094A076" w14:textId="77777777" w:rsidTr="008877A2">
        <w:tc>
          <w:tcPr>
            <w:tcW w:w="709" w:type="dxa"/>
            <w:tcBorders>
              <w:top w:val="single" w:sz="4" w:space="0" w:color="auto"/>
            </w:tcBorders>
          </w:tcPr>
          <w:p w14:paraId="6809F84C" w14:textId="77777777" w:rsidR="001208F7" w:rsidRDefault="001208F7" w:rsidP="008877A2">
            <w:pPr>
              <w:pStyle w:val="yTableNAm"/>
              <w:jc w:val="center"/>
            </w:pPr>
            <w:r>
              <w:t>16.</w:t>
            </w:r>
          </w:p>
        </w:tc>
        <w:tc>
          <w:tcPr>
            <w:tcW w:w="6204" w:type="dxa"/>
            <w:tcBorders>
              <w:top w:val="single" w:sz="4" w:space="0" w:color="auto"/>
            </w:tcBorders>
          </w:tcPr>
          <w:p w14:paraId="61877451" w14:textId="77777777" w:rsidR="001208F7" w:rsidRDefault="001208F7" w:rsidP="008877A2">
            <w:pPr>
              <w:pStyle w:val="yTableNAm"/>
            </w:pPr>
            <w:r>
              <w:t xml:space="preserve">A monthly GHG accounting report must contain — </w:t>
            </w:r>
          </w:p>
          <w:p w14:paraId="2486392B" w14:textId="77777777" w:rsidR="001208F7" w:rsidRDefault="001208F7" w:rsidP="008877A2">
            <w:pPr>
              <w:pStyle w:val="yTableNAm"/>
              <w:tabs>
                <w:tab w:val="clear" w:pos="567"/>
                <w:tab w:val="left" w:pos="601"/>
              </w:tabs>
              <w:ind w:left="601" w:hanging="471"/>
            </w:pPr>
            <w:r>
              <w:t>(a)</w:t>
            </w:r>
            <w:r>
              <w:tab/>
              <w:t xml:space="preserve">the quantity of greenhouse gas substance put into the system, as measured at — </w:t>
            </w:r>
          </w:p>
          <w:p w14:paraId="4C4BF61F" w14:textId="77777777" w:rsidR="001208F7" w:rsidRDefault="001208F7" w:rsidP="008877A2">
            <w:pPr>
              <w:pStyle w:val="yTableNAm"/>
              <w:tabs>
                <w:tab w:val="clear" w:pos="567"/>
                <w:tab w:val="left" w:pos="1168"/>
              </w:tabs>
              <w:ind w:left="1168" w:hanging="425"/>
            </w:pPr>
            <w:r>
              <w:t>(i)</w:t>
            </w:r>
            <w:r>
              <w:tab/>
              <w:t>the source of the greenhouse gas substance; or</w:t>
            </w:r>
          </w:p>
          <w:p w14:paraId="192DD264" w14:textId="77777777" w:rsidR="001208F7" w:rsidRDefault="001208F7" w:rsidP="008877A2">
            <w:pPr>
              <w:pStyle w:val="yTableNAm"/>
              <w:tabs>
                <w:tab w:val="clear" w:pos="567"/>
                <w:tab w:val="left" w:pos="1168"/>
              </w:tabs>
              <w:ind w:left="1168" w:hanging="425"/>
            </w:pPr>
            <w:r>
              <w:t>(ii)</w:t>
            </w:r>
            <w:r>
              <w:tab/>
              <w:t>if the greenhouse gas substance becomes the responsibility of the licensee at a point other than its source, that point;</w:t>
            </w:r>
          </w:p>
          <w:p w14:paraId="0DECF29D" w14:textId="77777777" w:rsidR="001208F7" w:rsidRDefault="001208F7" w:rsidP="008877A2">
            <w:pPr>
              <w:pStyle w:val="yTableNAm"/>
              <w:tabs>
                <w:tab w:val="clear" w:pos="567"/>
                <w:tab w:val="left" w:pos="601"/>
              </w:tabs>
              <w:ind w:left="601" w:hanging="471"/>
            </w:pPr>
            <w:r>
              <w:tab/>
              <w:t>and</w:t>
            </w:r>
          </w:p>
          <w:p w14:paraId="562431EC" w14:textId="77777777" w:rsidR="001208F7" w:rsidRDefault="001208F7" w:rsidP="008877A2">
            <w:pPr>
              <w:pStyle w:val="yTableNAm"/>
              <w:tabs>
                <w:tab w:val="clear" w:pos="567"/>
                <w:tab w:val="left" w:pos="601"/>
              </w:tabs>
              <w:ind w:left="601" w:hanging="471"/>
            </w:pPr>
            <w:r>
              <w:t>(b)</w:t>
            </w:r>
            <w:r>
              <w:tab/>
              <w:t>the quantity of greenhouse gas substance measured at the last measuring point before injection; and</w:t>
            </w:r>
          </w:p>
          <w:p w14:paraId="459C101D" w14:textId="77777777" w:rsidR="001208F7" w:rsidRDefault="001208F7" w:rsidP="008877A2">
            <w:pPr>
              <w:pStyle w:val="yTableNAm"/>
              <w:tabs>
                <w:tab w:val="clear" w:pos="567"/>
                <w:tab w:val="left" w:pos="601"/>
              </w:tabs>
              <w:ind w:left="601" w:hanging="471"/>
            </w:pPr>
            <w:r>
              <w:t>(c)</w:t>
            </w:r>
            <w:r>
              <w:tab/>
              <w:t>the average composition of each greenhouse gas substance injected; and</w:t>
            </w:r>
          </w:p>
          <w:p w14:paraId="0F22F929" w14:textId="77777777" w:rsidR="001208F7" w:rsidRDefault="001208F7" w:rsidP="008877A2">
            <w:pPr>
              <w:pStyle w:val="yTableNAm"/>
              <w:tabs>
                <w:tab w:val="clear" w:pos="567"/>
                <w:tab w:val="left" w:pos="601"/>
              </w:tabs>
              <w:ind w:left="601" w:hanging="471"/>
            </w:pPr>
            <w:r>
              <w:t>(d)</w:t>
            </w:r>
            <w:r>
              <w:tab/>
              <w:t>the maximum and minimum injection rates during the month; and</w:t>
            </w:r>
          </w:p>
          <w:p w14:paraId="4BBD5E74" w14:textId="77777777" w:rsidR="001208F7" w:rsidRDefault="001208F7" w:rsidP="008877A2">
            <w:pPr>
              <w:pStyle w:val="yTableNAm"/>
              <w:tabs>
                <w:tab w:val="clear" w:pos="567"/>
                <w:tab w:val="left" w:pos="601"/>
              </w:tabs>
              <w:ind w:left="601" w:hanging="471"/>
            </w:pPr>
            <w:r>
              <w:t>(e)</w:t>
            </w:r>
            <w:r>
              <w:tab/>
              <w:t xml:space="preserve">the quantity of the greenhouse gas substance lost, and emissions of additional greenhouse gases generated, in each of the following processes — </w:t>
            </w:r>
          </w:p>
          <w:p w14:paraId="3ADD69B3" w14:textId="77777777" w:rsidR="001208F7" w:rsidRDefault="001208F7" w:rsidP="008877A2">
            <w:pPr>
              <w:pStyle w:val="yTableNAm"/>
              <w:tabs>
                <w:tab w:val="clear" w:pos="567"/>
                <w:tab w:val="left" w:pos="1168"/>
              </w:tabs>
              <w:ind w:left="1168" w:hanging="425"/>
            </w:pPr>
            <w:r>
              <w:t>(i)</w:t>
            </w:r>
            <w:r>
              <w:tab/>
              <w:t>compression;</w:t>
            </w:r>
          </w:p>
          <w:p w14:paraId="5B2CBE89" w14:textId="77777777" w:rsidR="001208F7" w:rsidRDefault="001208F7" w:rsidP="008877A2">
            <w:pPr>
              <w:pStyle w:val="yTableNAm"/>
              <w:tabs>
                <w:tab w:val="clear" w:pos="567"/>
                <w:tab w:val="left" w:pos="1168"/>
              </w:tabs>
              <w:ind w:left="1168" w:hanging="425"/>
            </w:pPr>
            <w:r>
              <w:lastRenderedPageBreak/>
              <w:t>(ii)</w:t>
            </w:r>
            <w:r>
              <w:tab/>
              <w:t>transportation;</w:t>
            </w:r>
          </w:p>
          <w:p w14:paraId="5E9664AF" w14:textId="77777777" w:rsidR="001208F7" w:rsidRDefault="001208F7" w:rsidP="008877A2">
            <w:pPr>
              <w:pStyle w:val="yTableNAm"/>
              <w:tabs>
                <w:tab w:val="clear" w:pos="567"/>
                <w:tab w:val="left" w:pos="1168"/>
              </w:tabs>
              <w:ind w:left="1168" w:hanging="425"/>
            </w:pPr>
            <w:r>
              <w:t>(iii)</w:t>
            </w:r>
            <w:r>
              <w:tab/>
              <w:t xml:space="preserve">injection; </w:t>
            </w:r>
          </w:p>
          <w:p w14:paraId="4AA18263" w14:textId="77777777" w:rsidR="001208F7" w:rsidRDefault="001208F7" w:rsidP="008877A2">
            <w:pPr>
              <w:pStyle w:val="yTableNAm"/>
              <w:tabs>
                <w:tab w:val="clear" w:pos="567"/>
                <w:tab w:val="left" w:pos="601"/>
              </w:tabs>
              <w:ind w:left="601" w:hanging="471"/>
            </w:pPr>
            <w:r>
              <w:tab/>
              <w:t>and</w:t>
            </w:r>
          </w:p>
          <w:p w14:paraId="3113F0A0" w14:textId="77777777" w:rsidR="001208F7" w:rsidRDefault="001208F7" w:rsidP="008877A2">
            <w:pPr>
              <w:pStyle w:val="yTableNAm"/>
              <w:tabs>
                <w:tab w:val="clear" w:pos="567"/>
                <w:tab w:val="left" w:pos="601"/>
              </w:tabs>
              <w:ind w:left="601" w:hanging="471"/>
            </w:pPr>
            <w:r>
              <w:t>(f)</w:t>
            </w:r>
            <w:r>
              <w:tab/>
              <w:t>an explanation of how each of the quantities mentioned in paragraph (e) was worked out; and</w:t>
            </w:r>
          </w:p>
          <w:p w14:paraId="6502E9BD" w14:textId="77777777" w:rsidR="001208F7" w:rsidRDefault="001208F7" w:rsidP="008877A2">
            <w:pPr>
              <w:pStyle w:val="yTableNAm"/>
              <w:tabs>
                <w:tab w:val="clear" w:pos="567"/>
                <w:tab w:val="left" w:pos="601"/>
              </w:tabs>
              <w:ind w:left="601" w:hanging="471"/>
            </w:pPr>
            <w:r>
              <w:t>(g)</w:t>
            </w:r>
            <w:r>
              <w:tab/>
              <w:t>the quantity of greenhouse gas substance lost from the well bore; and</w:t>
            </w:r>
          </w:p>
          <w:p w14:paraId="3BCDD9AB" w14:textId="77777777" w:rsidR="001208F7" w:rsidRDefault="001208F7" w:rsidP="008877A2">
            <w:pPr>
              <w:pStyle w:val="yTableNAm"/>
              <w:tabs>
                <w:tab w:val="clear" w:pos="567"/>
                <w:tab w:val="left" w:pos="601"/>
              </w:tabs>
              <w:ind w:left="601" w:hanging="471"/>
            </w:pPr>
            <w:r>
              <w:t>(h)</w:t>
            </w:r>
            <w:r>
              <w:tab/>
              <w:t>the quantity of greenhouse gas substance lost from the storage formation; and</w:t>
            </w:r>
          </w:p>
          <w:p w14:paraId="63243F13" w14:textId="77777777" w:rsidR="001208F7" w:rsidRDefault="001208F7" w:rsidP="008877A2">
            <w:pPr>
              <w:pStyle w:val="yTableNAm"/>
              <w:tabs>
                <w:tab w:val="clear" w:pos="567"/>
                <w:tab w:val="left" w:pos="601"/>
              </w:tabs>
              <w:ind w:left="601" w:hanging="471"/>
            </w:pPr>
            <w:r>
              <w:t>(i)</w:t>
            </w:r>
            <w:r>
              <w:tab/>
              <w:t>the quantity of greenhouse gases emitted from the discharge of produced formation fluids.</w:t>
            </w:r>
          </w:p>
        </w:tc>
      </w:tr>
    </w:tbl>
    <w:p w14:paraId="5A7A9FDB" w14:textId="676C8417" w:rsidR="000826DE" w:rsidRDefault="000826DE" w:rsidP="00644C68">
      <w:pPr>
        <w:pStyle w:val="yFootnotesection"/>
      </w:pPr>
      <w:bookmarkStart w:id="423" w:name="_Toc229654603"/>
      <w:bookmarkStart w:id="424" w:name="_Toc229654871"/>
      <w:r>
        <w:lastRenderedPageBreak/>
        <w:tab/>
      </w:r>
      <w:r>
        <w:tab/>
      </w:r>
      <w:r w:rsidRPr="008877A2">
        <w:t>[</w:t>
      </w:r>
      <w:r>
        <w:t>Division 5</w:t>
      </w:r>
      <w:r w:rsidRPr="008877A2">
        <w:t xml:space="preserve"> </w:t>
      </w:r>
      <w:r>
        <w:t>insert</w:t>
      </w:r>
      <w:r w:rsidRPr="008877A2">
        <w:t>ed: SL 2026/82 r. </w:t>
      </w:r>
      <w:r>
        <w:t>73</w:t>
      </w:r>
      <w:r w:rsidR="00644C68">
        <w:t>(5)</w:t>
      </w:r>
      <w:r w:rsidRPr="008877A2">
        <w:t>.]</w:t>
      </w:r>
    </w:p>
    <w:p w14:paraId="60DC7933" w14:textId="7B9D3EAE" w:rsidR="001208F7" w:rsidRDefault="001208F7" w:rsidP="001208F7">
      <w:pPr>
        <w:pStyle w:val="yHeading3"/>
      </w:pPr>
      <w:bookmarkStart w:id="425" w:name="_Toc230006779"/>
      <w:bookmarkStart w:id="426" w:name="_Toc230009246"/>
      <w:bookmarkStart w:id="427" w:name="_Toc230272351"/>
      <w:r w:rsidRPr="00644C68">
        <w:rPr>
          <w:rStyle w:val="CharSDivNo"/>
        </w:rPr>
        <w:t>Division 6</w:t>
      </w:r>
      <w:r>
        <w:t> —</w:t>
      </w:r>
      <w:r w:rsidRPr="00644C68">
        <w:rPr>
          <w:rStyle w:val="CharSDivText"/>
        </w:rPr>
        <w:t> Information for annual GHG accounting report</w:t>
      </w:r>
      <w:bookmarkEnd w:id="423"/>
      <w:bookmarkEnd w:id="424"/>
      <w:bookmarkEnd w:id="425"/>
      <w:bookmarkEnd w:id="426"/>
      <w:bookmarkEnd w:id="427"/>
    </w:p>
    <w:p w14:paraId="19A1F0E0" w14:textId="573171CA" w:rsidR="001208F7" w:rsidRDefault="001208F7" w:rsidP="00644C68">
      <w:pPr>
        <w:pStyle w:val="yFootnoteheading"/>
      </w:pPr>
      <w:r>
        <w:tab/>
      </w:r>
      <w:r w:rsidRPr="008877A2">
        <w:t>[</w:t>
      </w:r>
      <w:r>
        <w:t>Heading</w:t>
      </w:r>
      <w:r w:rsidRPr="008877A2">
        <w:t xml:space="preserve"> </w:t>
      </w:r>
      <w:r>
        <w:t>insert</w:t>
      </w:r>
      <w:r w:rsidRPr="008877A2">
        <w:t>ed: SL 2026/82 r. </w:t>
      </w:r>
      <w:r>
        <w:t>73</w:t>
      </w:r>
      <w:r w:rsidR="00644C68">
        <w:t>(5)</w:t>
      </w:r>
      <w:r w:rsidRPr="008877A2">
        <w:t>.]</w:t>
      </w:r>
    </w:p>
    <w:tbl>
      <w:tblPr>
        <w:tblW w:w="6913" w:type="dxa"/>
        <w:tblInd w:w="250" w:type="dxa"/>
        <w:tblBorders>
          <w:top w:val="single" w:sz="4" w:space="0" w:color="auto"/>
          <w:bottom w:val="single" w:sz="4" w:space="0" w:color="auto"/>
        </w:tblBorders>
        <w:tblLayout w:type="fixed"/>
        <w:tblCellMar>
          <w:bottom w:w="113" w:type="dxa"/>
        </w:tblCellMar>
        <w:tblLook w:val="0000" w:firstRow="0" w:lastRow="0" w:firstColumn="0" w:lastColumn="0" w:noHBand="0" w:noVBand="0"/>
      </w:tblPr>
      <w:tblGrid>
        <w:gridCol w:w="709"/>
        <w:gridCol w:w="6204"/>
      </w:tblGrid>
      <w:tr w:rsidR="001208F7" w14:paraId="7E321ACB" w14:textId="77777777" w:rsidTr="008877A2">
        <w:trPr>
          <w:tblHeader/>
        </w:trPr>
        <w:tc>
          <w:tcPr>
            <w:tcW w:w="709" w:type="dxa"/>
            <w:tcBorders>
              <w:top w:val="single" w:sz="4" w:space="0" w:color="auto"/>
              <w:bottom w:val="single" w:sz="4" w:space="0" w:color="auto"/>
            </w:tcBorders>
          </w:tcPr>
          <w:p w14:paraId="05228B6C" w14:textId="77777777" w:rsidR="001208F7" w:rsidRDefault="001208F7" w:rsidP="008877A2">
            <w:pPr>
              <w:pStyle w:val="yTableNAm"/>
              <w:jc w:val="center"/>
              <w:rPr>
                <w:b/>
                <w:bCs/>
              </w:rPr>
            </w:pPr>
            <w:r>
              <w:rPr>
                <w:b/>
                <w:bCs/>
              </w:rPr>
              <w:t>Item</w:t>
            </w:r>
          </w:p>
        </w:tc>
        <w:tc>
          <w:tcPr>
            <w:tcW w:w="6204" w:type="dxa"/>
            <w:tcBorders>
              <w:top w:val="single" w:sz="4" w:space="0" w:color="auto"/>
              <w:bottom w:val="single" w:sz="4" w:space="0" w:color="auto"/>
            </w:tcBorders>
          </w:tcPr>
          <w:p w14:paraId="194B70C6" w14:textId="77777777" w:rsidR="001208F7" w:rsidRDefault="001208F7" w:rsidP="008877A2">
            <w:pPr>
              <w:pStyle w:val="yTableNAm"/>
              <w:jc w:val="center"/>
              <w:rPr>
                <w:b/>
                <w:bCs/>
              </w:rPr>
            </w:pPr>
            <w:r>
              <w:rPr>
                <w:b/>
                <w:bCs/>
              </w:rPr>
              <w:t>Description of information</w:t>
            </w:r>
          </w:p>
        </w:tc>
      </w:tr>
      <w:tr w:rsidR="001208F7" w14:paraId="222C620C" w14:textId="77777777" w:rsidTr="008877A2">
        <w:tc>
          <w:tcPr>
            <w:tcW w:w="709" w:type="dxa"/>
            <w:tcBorders>
              <w:top w:val="single" w:sz="4" w:space="0" w:color="auto"/>
              <w:bottom w:val="single" w:sz="4" w:space="0" w:color="auto"/>
            </w:tcBorders>
          </w:tcPr>
          <w:p w14:paraId="633AC6CB" w14:textId="77777777" w:rsidR="001208F7" w:rsidRDefault="001208F7" w:rsidP="008877A2">
            <w:pPr>
              <w:pStyle w:val="yTableNAm"/>
              <w:jc w:val="center"/>
            </w:pPr>
            <w:r>
              <w:t>17.</w:t>
            </w:r>
          </w:p>
        </w:tc>
        <w:tc>
          <w:tcPr>
            <w:tcW w:w="6204" w:type="dxa"/>
            <w:tcBorders>
              <w:top w:val="single" w:sz="4" w:space="0" w:color="auto"/>
              <w:bottom w:val="single" w:sz="4" w:space="0" w:color="auto"/>
            </w:tcBorders>
          </w:tcPr>
          <w:p w14:paraId="60E94D0F" w14:textId="77777777" w:rsidR="001208F7" w:rsidRDefault="001208F7" w:rsidP="008877A2">
            <w:pPr>
              <w:pStyle w:val="yTableNAm"/>
            </w:pPr>
            <w:r>
              <w:t xml:space="preserve">An annual GHG accounting report must contain — </w:t>
            </w:r>
          </w:p>
          <w:p w14:paraId="713E2731" w14:textId="77777777" w:rsidR="001208F7" w:rsidRDefault="001208F7" w:rsidP="008877A2">
            <w:pPr>
              <w:pStyle w:val="yTableNAm"/>
              <w:tabs>
                <w:tab w:val="clear" w:pos="567"/>
                <w:tab w:val="left" w:pos="601"/>
              </w:tabs>
              <w:ind w:left="601" w:hanging="471"/>
            </w:pPr>
            <w:r>
              <w:t>(a)</w:t>
            </w:r>
            <w:r>
              <w:tab/>
              <w:t>the quantity of greenhouse gas substance injected into the storage formation during the year; and</w:t>
            </w:r>
          </w:p>
          <w:p w14:paraId="78726E78" w14:textId="77777777" w:rsidR="001208F7" w:rsidRDefault="001208F7" w:rsidP="008877A2">
            <w:pPr>
              <w:pStyle w:val="yTableNAm"/>
              <w:tabs>
                <w:tab w:val="clear" w:pos="567"/>
                <w:tab w:val="left" w:pos="601"/>
              </w:tabs>
              <w:ind w:left="601" w:hanging="471"/>
            </w:pPr>
            <w:r>
              <w:t>(b)</w:t>
            </w:r>
            <w:r>
              <w:tab/>
              <w:t>the cumulative quantity of greenhouse gas substance stored as at the end of the year; and</w:t>
            </w:r>
          </w:p>
          <w:p w14:paraId="5904F28B" w14:textId="77777777" w:rsidR="001208F7" w:rsidRDefault="001208F7" w:rsidP="008877A2">
            <w:pPr>
              <w:pStyle w:val="yTableNAm"/>
              <w:tabs>
                <w:tab w:val="clear" w:pos="567"/>
                <w:tab w:val="left" w:pos="601"/>
              </w:tabs>
              <w:ind w:left="601" w:hanging="471"/>
            </w:pPr>
            <w:r>
              <w:t>(c)</w:t>
            </w:r>
            <w:r>
              <w:tab/>
              <w:t xml:space="preserve">the quantity of greenhouse gas substance lost, and emissions of additional greenhouse gases generated, in each of the following processes — </w:t>
            </w:r>
          </w:p>
          <w:p w14:paraId="2DD9AF90" w14:textId="77777777" w:rsidR="001208F7" w:rsidRDefault="001208F7" w:rsidP="008877A2">
            <w:pPr>
              <w:pStyle w:val="yTableNAm"/>
              <w:tabs>
                <w:tab w:val="clear" w:pos="567"/>
                <w:tab w:val="left" w:pos="1168"/>
              </w:tabs>
              <w:ind w:left="1168" w:hanging="425"/>
            </w:pPr>
            <w:r>
              <w:t>(i)</w:t>
            </w:r>
            <w:r>
              <w:tab/>
              <w:t>compression;</w:t>
            </w:r>
          </w:p>
          <w:p w14:paraId="133104D3" w14:textId="77777777" w:rsidR="001208F7" w:rsidRDefault="001208F7" w:rsidP="008877A2">
            <w:pPr>
              <w:pStyle w:val="yTableNAm"/>
              <w:tabs>
                <w:tab w:val="clear" w:pos="567"/>
                <w:tab w:val="left" w:pos="1168"/>
              </w:tabs>
              <w:ind w:left="1168" w:hanging="425"/>
            </w:pPr>
            <w:r>
              <w:t>(ii)</w:t>
            </w:r>
            <w:r>
              <w:tab/>
              <w:t>transportation;</w:t>
            </w:r>
          </w:p>
          <w:p w14:paraId="5A92E080" w14:textId="77777777" w:rsidR="001208F7" w:rsidRDefault="001208F7" w:rsidP="008877A2">
            <w:pPr>
              <w:pStyle w:val="yTableNAm"/>
              <w:tabs>
                <w:tab w:val="clear" w:pos="567"/>
                <w:tab w:val="left" w:pos="1168"/>
              </w:tabs>
              <w:ind w:left="1168" w:hanging="425"/>
            </w:pPr>
            <w:r>
              <w:t>(iii)</w:t>
            </w:r>
            <w:r>
              <w:tab/>
              <w:t xml:space="preserve">injection; </w:t>
            </w:r>
          </w:p>
          <w:p w14:paraId="4FBB8423" w14:textId="77777777" w:rsidR="001208F7" w:rsidRDefault="001208F7" w:rsidP="008877A2">
            <w:pPr>
              <w:pStyle w:val="yTableNAm"/>
              <w:tabs>
                <w:tab w:val="clear" w:pos="567"/>
                <w:tab w:val="left" w:pos="601"/>
              </w:tabs>
              <w:ind w:left="601" w:hanging="471"/>
            </w:pPr>
            <w:r>
              <w:tab/>
              <w:t>and</w:t>
            </w:r>
          </w:p>
          <w:p w14:paraId="67C9134C" w14:textId="77777777" w:rsidR="001208F7" w:rsidRDefault="001208F7" w:rsidP="008877A2">
            <w:pPr>
              <w:pStyle w:val="yTableNAm"/>
              <w:tabs>
                <w:tab w:val="clear" w:pos="567"/>
                <w:tab w:val="left" w:pos="601"/>
              </w:tabs>
              <w:ind w:left="601" w:hanging="471"/>
            </w:pPr>
            <w:r>
              <w:lastRenderedPageBreak/>
              <w:t>(d)</w:t>
            </w:r>
            <w:r>
              <w:tab/>
              <w:t>the quantity of greenhouse gas substance lost from the well bore; and</w:t>
            </w:r>
          </w:p>
          <w:p w14:paraId="27F6299F" w14:textId="77777777" w:rsidR="001208F7" w:rsidRDefault="001208F7" w:rsidP="008877A2">
            <w:pPr>
              <w:pStyle w:val="yTableNAm"/>
              <w:tabs>
                <w:tab w:val="clear" w:pos="567"/>
                <w:tab w:val="left" w:pos="601"/>
              </w:tabs>
              <w:ind w:left="601" w:hanging="471"/>
            </w:pPr>
            <w:r>
              <w:t>(e)</w:t>
            </w:r>
            <w:r>
              <w:tab/>
              <w:t>the quantity of greenhouse gas substance lost from the storage formation; and</w:t>
            </w:r>
          </w:p>
          <w:p w14:paraId="29A77887" w14:textId="77777777" w:rsidR="001208F7" w:rsidRDefault="001208F7" w:rsidP="008877A2">
            <w:pPr>
              <w:pStyle w:val="yTableNAm"/>
              <w:tabs>
                <w:tab w:val="clear" w:pos="567"/>
                <w:tab w:val="left" w:pos="601"/>
              </w:tabs>
              <w:ind w:left="601" w:hanging="471"/>
            </w:pPr>
            <w:r>
              <w:t>(f)</w:t>
            </w:r>
            <w:r>
              <w:tab/>
              <w:t>an explanation of how losses of the greenhouse gas substance were estimated or measured; and</w:t>
            </w:r>
          </w:p>
          <w:p w14:paraId="18C79CA0" w14:textId="77777777" w:rsidR="001208F7" w:rsidRDefault="001208F7" w:rsidP="008877A2">
            <w:pPr>
              <w:pStyle w:val="yTableNAm"/>
              <w:tabs>
                <w:tab w:val="clear" w:pos="567"/>
                <w:tab w:val="left" w:pos="601"/>
              </w:tabs>
              <w:ind w:left="601" w:hanging="471"/>
            </w:pPr>
            <w:r>
              <w:t>(g)</w:t>
            </w:r>
            <w:r>
              <w:tab/>
              <w:t>an assessment of the accuracy of the measurement or estimation of the quantities of the greenhouse gas substance; and</w:t>
            </w:r>
          </w:p>
          <w:p w14:paraId="3CD067D6" w14:textId="77777777" w:rsidR="001208F7" w:rsidRDefault="001208F7" w:rsidP="008877A2">
            <w:pPr>
              <w:pStyle w:val="yTableNAm"/>
              <w:tabs>
                <w:tab w:val="clear" w:pos="567"/>
                <w:tab w:val="left" w:pos="601"/>
              </w:tabs>
              <w:ind w:left="601" w:hanging="471"/>
              <w:rPr>
                <w:rStyle w:val="DraftersNotes"/>
                <w:b w:val="0"/>
                <w:i w:val="0"/>
                <w:sz w:val="22"/>
              </w:rPr>
            </w:pPr>
            <w:r>
              <w:t>(h)</w:t>
            </w:r>
            <w:r>
              <w:tab/>
              <w:t>a summary of the measurements made under the monitoring and verification plan contained in the approved site plan, including a summary of the interpretation of those measurements.</w:t>
            </w:r>
          </w:p>
        </w:tc>
      </w:tr>
    </w:tbl>
    <w:p w14:paraId="7E5ED810" w14:textId="00541DAF" w:rsidR="001208F7" w:rsidRDefault="000826DE" w:rsidP="00644C68">
      <w:pPr>
        <w:pStyle w:val="yFootnotesection"/>
      </w:pPr>
      <w:r>
        <w:lastRenderedPageBreak/>
        <w:tab/>
      </w:r>
      <w:r>
        <w:tab/>
      </w:r>
      <w:r w:rsidRPr="008877A2">
        <w:t>[</w:t>
      </w:r>
      <w:r>
        <w:t>Division 6</w:t>
      </w:r>
      <w:r w:rsidRPr="008877A2">
        <w:t xml:space="preserve"> </w:t>
      </w:r>
      <w:r>
        <w:t>insert</w:t>
      </w:r>
      <w:r w:rsidRPr="008877A2">
        <w:t>ed: SL 2026/82 r. </w:t>
      </w:r>
      <w:r>
        <w:t>73</w:t>
      </w:r>
      <w:r w:rsidR="00644C68">
        <w:t>(5)</w:t>
      </w:r>
      <w:r w:rsidRPr="008877A2">
        <w:t>.]</w:t>
      </w:r>
    </w:p>
    <w:p w14:paraId="60972943" w14:textId="1E7EB7D3" w:rsidR="002E02CD" w:rsidRDefault="002E02CD">
      <w:pPr>
        <w:pStyle w:val="CentredBaseLine"/>
        <w:jc w:val="center"/>
      </w:pPr>
      <w:r>
        <w:rPr>
          <w:noProof/>
        </w:rPr>
        <w:drawing>
          <wp:inline distT="0" distB="0" distL="0" distR="0" wp14:anchorId="0A56955B" wp14:editId="36AC712B">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14:paraId="2216DCF7" w14:textId="77777777" w:rsidR="002E02CD" w:rsidRDefault="002E02CD">
      <w:pPr>
        <w:outlineLvl w:val="0"/>
        <w:sectPr w:rsidR="002E02CD">
          <w:headerReference w:type="even" r:id="rId25"/>
          <w:headerReference w:type="default" r:id="rId26"/>
          <w:pgSz w:w="11907" w:h="16840" w:code="9"/>
          <w:pgMar w:top="2381" w:right="2410" w:bottom="3544" w:left="2410" w:header="720" w:footer="3544" w:gutter="0"/>
          <w:cols w:space="720"/>
        </w:sectPr>
      </w:pPr>
    </w:p>
    <w:p w14:paraId="6227B03E" w14:textId="77777777" w:rsidR="002E02CD" w:rsidRDefault="002E02CD">
      <w:pPr>
        <w:pStyle w:val="nHeading2"/>
      </w:pPr>
      <w:bookmarkStart w:id="429" w:name="_Toc229990495"/>
      <w:bookmarkStart w:id="430" w:name="_Toc230006780"/>
      <w:bookmarkStart w:id="431" w:name="_Toc230009247"/>
      <w:bookmarkStart w:id="432" w:name="_Toc230272352"/>
      <w:r>
        <w:lastRenderedPageBreak/>
        <w:t>Notes</w:t>
      </w:r>
      <w:bookmarkEnd w:id="429"/>
      <w:bookmarkEnd w:id="430"/>
      <w:bookmarkEnd w:id="431"/>
      <w:bookmarkEnd w:id="432"/>
    </w:p>
    <w:p w14:paraId="27A1236D" w14:textId="5648B803" w:rsidR="002E02CD" w:rsidRDefault="002E02CD">
      <w:pPr>
        <w:pStyle w:val="nStatement"/>
      </w:pPr>
      <w:r>
        <w:t xml:space="preserve">This is a compilation of the </w:t>
      </w:r>
      <w:r w:rsidR="00C6329D">
        <w:rPr>
          <w:i/>
          <w:iCs/>
        </w:rPr>
        <w:t>Petroleum, Geothermal Energy and Greenhouse Gas Storage</w:t>
      </w:r>
      <w:r>
        <w:rPr>
          <w:i/>
          <w:noProof/>
        </w:rPr>
        <w:t xml:space="preserve"> (Resource Management and Administration) Regulations 2015</w:t>
      </w:r>
      <w:r>
        <w:t xml:space="preserve"> and includes amendments made by other written laws. For provisions that have come into operation see the compilation table.</w:t>
      </w:r>
    </w:p>
    <w:p w14:paraId="6BD8CB76" w14:textId="77777777" w:rsidR="002E02CD" w:rsidRDefault="002E02CD">
      <w:pPr>
        <w:pStyle w:val="nHeading3"/>
      </w:pPr>
      <w:bookmarkStart w:id="433" w:name="_Toc230272353"/>
      <w:r>
        <w:t>Compilation table</w:t>
      </w:r>
      <w:bookmarkEnd w:id="433"/>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rsidR="00444A56" w14:paraId="018056F4" w14:textId="77777777" w:rsidTr="00D314BB">
        <w:trPr>
          <w:tblHeader/>
        </w:trPr>
        <w:tc>
          <w:tcPr>
            <w:tcW w:w="3119" w:type="dxa"/>
          </w:tcPr>
          <w:p w14:paraId="770256EA" w14:textId="77777777" w:rsidR="002E02CD" w:rsidRDefault="002E02CD">
            <w:pPr>
              <w:pStyle w:val="nTable"/>
              <w:spacing w:after="40"/>
              <w:rPr>
                <w:b/>
              </w:rPr>
            </w:pPr>
            <w:r>
              <w:rPr>
                <w:b/>
              </w:rPr>
              <w:t>Citation</w:t>
            </w:r>
          </w:p>
        </w:tc>
        <w:tc>
          <w:tcPr>
            <w:tcW w:w="1276" w:type="dxa"/>
          </w:tcPr>
          <w:p w14:paraId="2FCD4253" w14:textId="77777777" w:rsidR="002E02CD" w:rsidRDefault="002E02CD">
            <w:pPr>
              <w:pStyle w:val="nTable"/>
              <w:spacing w:after="40"/>
              <w:rPr>
                <w:b/>
              </w:rPr>
            </w:pPr>
            <w:r>
              <w:rPr>
                <w:b/>
              </w:rPr>
              <w:t>Published</w:t>
            </w:r>
          </w:p>
        </w:tc>
        <w:tc>
          <w:tcPr>
            <w:tcW w:w="2693" w:type="dxa"/>
          </w:tcPr>
          <w:p w14:paraId="7076329B" w14:textId="77777777" w:rsidR="002E02CD" w:rsidRDefault="002E02CD">
            <w:pPr>
              <w:pStyle w:val="nTable"/>
              <w:spacing w:after="40"/>
              <w:rPr>
                <w:b/>
              </w:rPr>
            </w:pPr>
            <w:r>
              <w:rPr>
                <w:b/>
              </w:rPr>
              <w:t>Commencement</w:t>
            </w:r>
          </w:p>
        </w:tc>
      </w:tr>
      <w:tr w:rsidR="00444A56" w14:paraId="7510A973" w14:textId="77777777" w:rsidTr="00D314BB">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14:paraId="33947ED2" w14:textId="5EE0591D" w:rsidR="002E02CD" w:rsidRDefault="002E02CD">
            <w:pPr>
              <w:pStyle w:val="nTable"/>
              <w:spacing w:after="40"/>
              <w:ind w:right="113"/>
            </w:pPr>
            <w:r>
              <w:rPr>
                <w:i/>
              </w:rPr>
              <w:t>Petroleum and Geothermal Energy Resources (Resource Management and Administration) Regulations 2015</w:t>
            </w:r>
            <w:r w:rsidR="00644C68">
              <w:rPr>
                <w:iCs/>
              </w:rPr>
              <w:t> </w:t>
            </w:r>
            <w:r w:rsidR="000B4C89" w:rsidRPr="00644C68">
              <w:rPr>
                <w:iCs/>
                <w:vertAlign w:val="superscript"/>
              </w:rPr>
              <w:t>1</w:t>
            </w:r>
          </w:p>
        </w:tc>
        <w:tc>
          <w:tcPr>
            <w:tcW w:w="1276" w:type="dxa"/>
            <w:tcBorders>
              <w:top w:val="single" w:sz="8" w:space="0" w:color="auto"/>
            </w:tcBorders>
          </w:tcPr>
          <w:p w14:paraId="62D21043" w14:textId="77777777" w:rsidR="002E02CD" w:rsidRDefault="002E02CD">
            <w:pPr>
              <w:pStyle w:val="nTable"/>
              <w:spacing w:after="40"/>
            </w:pPr>
            <w:r>
              <w:t>30 Jun 2015 p. 2405</w:t>
            </w:r>
            <w:r>
              <w:noBreakHyphen/>
              <w:t>531</w:t>
            </w:r>
          </w:p>
        </w:tc>
        <w:tc>
          <w:tcPr>
            <w:tcW w:w="2693" w:type="dxa"/>
            <w:tcBorders>
              <w:top w:val="single" w:sz="8" w:space="0" w:color="auto"/>
            </w:tcBorders>
          </w:tcPr>
          <w:p w14:paraId="2FC6B4BE" w14:textId="77777777" w:rsidR="002E02CD" w:rsidRDefault="002E02CD">
            <w:pPr>
              <w:pStyle w:val="nTable"/>
              <w:spacing w:after="40"/>
            </w:pPr>
            <w:r>
              <w:t>r. 1 and 2: 30 Jun 2015 (see r. 2(a));</w:t>
            </w:r>
            <w:r>
              <w:br/>
              <w:t xml:space="preserve">Pt. 9: 1 Jul 2015 (see s. r. 2(b) and </w:t>
            </w:r>
            <w:r>
              <w:rPr>
                <w:i/>
              </w:rPr>
              <w:t>Gazette</w:t>
            </w:r>
            <w:r>
              <w:t xml:space="preserve"> 30 Jun 2015 p. 2321);</w:t>
            </w:r>
            <w:r>
              <w:br/>
              <w:t>Regulations other than r. 1, 2 and Pt. 9: 1 Jul 2015 (see r. 2(c))</w:t>
            </w:r>
          </w:p>
        </w:tc>
      </w:tr>
      <w:tr w:rsidR="00444A56" w14:paraId="3A7C56F7" w14:textId="77777777" w:rsidTr="00D314BB">
        <w:tblPrEx>
          <w:tblBorders>
            <w:top w:val="none" w:sz="0" w:space="0" w:color="auto"/>
            <w:bottom w:val="none" w:sz="0" w:space="0" w:color="auto"/>
            <w:insideH w:val="none" w:sz="0" w:space="0" w:color="auto"/>
          </w:tblBorders>
        </w:tblPrEx>
        <w:trPr>
          <w:cantSplit/>
        </w:trPr>
        <w:tc>
          <w:tcPr>
            <w:tcW w:w="3119" w:type="dxa"/>
          </w:tcPr>
          <w:p w14:paraId="1B41851C" w14:textId="77777777" w:rsidR="002E02CD" w:rsidRDefault="002E02CD">
            <w:pPr>
              <w:pStyle w:val="nTable"/>
              <w:spacing w:after="40"/>
              <w:ind w:right="113"/>
            </w:pPr>
            <w:r>
              <w:rPr>
                <w:i/>
              </w:rPr>
              <w:t>Mines and Petroleum Regulations Amendment (Fees and Levies) Regulations 2016</w:t>
            </w:r>
            <w:r>
              <w:t xml:space="preserve"> Pt. 13</w:t>
            </w:r>
          </w:p>
        </w:tc>
        <w:tc>
          <w:tcPr>
            <w:tcW w:w="1276" w:type="dxa"/>
          </w:tcPr>
          <w:p w14:paraId="3B9C3F0A" w14:textId="77777777" w:rsidR="002E02CD" w:rsidRDefault="002E02CD">
            <w:pPr>
              <w:pStyle w:val="nTable"/>
              <w:spacing w:after="40"/>
            </w:pPr>
            <w:r>
              <w:t>24 Jun 2016 p. 2325</w:t>
            </w:r>
            <w:r>
              <w:noBreakHyphen/>
              <w:t>34</w:t>
            </w:r>
          </w:p>
        </w:tc>
        <w:tc>
          <w:tcPr>
            <w:tcW w:w="2693" w:type="dxa"/>
          </w:tcPr>
          <w:p w14:paraId="742B417D" w14:textId="77777777" w:rsidR="002E02CD" w:rsidRDefault="002E02CD">
            <w:pPr>
              <w:pStyle w:val="nTable"/>
              <w:spacing w:after="40"/>
            </w:pPr>
            <w:r>
              <w:t>1 Jul 2016 (see r. 2(b))</w:t>
            </w:r>
          </w:p>
        </w:tc>
      </w:tr>
      <w:tr w:rsidR="00444A56" w14:paraId="73199FF5" w14:textId="77777777" w:rsidTr="00D314BB">
        <w:tblPrEx>
          <w:tblBorders>
            <w:top w:val="single" w:sz="4" w:space="0" w:color="auto"/>
            <w:insideH w:val="single" w:sz="4" w:space="0" w:color="auto"/>
          </w:tblBorders>
        </w:tblPrEx>
        <w:tc>
          <w:tcPr>
            <w:tcW w:w="3119" w:type="dxa"/>
            <w:tcBorders>
              <w:top w:val="nil"/>
              <w:bottom w:val="nil"/>
            </w:tcBorders>
          </w:tcPr>
          <w:p w14:paraId="4F2113A0" w14:textId="77777777" w:rsidR="002E02CD" w:rsidRDefault="002E02CD">
            <w:pPr>
              <w:pStyle w:val="nTable"/>
              <w:spacing w:after="40"/>
            </w:pPr>
            <w:r>
              <w:rPr>
                <w:i/>
              </w:rPr>
              <w:t>Mines and Petroleum Regulations Amendment (Fees and Charges) Regulations 2017</w:t>
            </w:r>
            <w:r>
              <w:t xml:space="preserve"> Pt. 14</w:t>
            </w:r>
          </w:p>
        </w:tc>
        <w:tc>
          <w:tcPr>
            <w:tcW w:w="1276" w:type="dxa"/>
            <w:tcBorders>
              <w:top w:val="nil"/>
              <w:bottom w:val="nil"/>
            </w:tcBorders>
          </w:tcPr>
          <w:p w14:paraId="42FACF6B" w14:textId="77777777" w:rsidR="002E02CD" w:rsidRDefault="002E02CD">
            <w:pPr>
              <w:pStyle w:val="nTable"/>
              <w:spacing w:after="40"/>
            </w:pPr>
            <w:r>
              <w:t>23 Jun 2017 p. 3279</w:t>
            </w:r>
            <w:r>
              <w:noBreakHyphen/>
              <w:t>309</w:t>
            </w:r>
          </w:p>
        </w:tc>
        <w:tc>
          <w:tcPr>
            <w:tcW w:w="2693" w:type="dxa"/>
            <w:tcBorders>
              <w:top w:val="nil"/>
              <w:bottom w:val="nil"/>
            </w:tcBorders>
          </w:tcPr>
          <w:p w14:paraId="2AF42419" w14:textId="77777777" w:rsidR="002E02CD" w:rsidRDefault="002E02CD">
            <w:pPr>
              <w:pStyle w:val="nTable"/>
              <w:spacing w:after="40"/>
              <w:rPr>
                <w:bCs/>
                <w:snapToGrid w:val="0"/>
                <w:spacing w:val="-2"/>
              </w:rPr>
            </w:pPr>
            <w:r>
              <w:rPr>
                <w:bCs/>
                <w:snapToGrid w:val="0"/>
                <w:spacing w:val="-2"/>
              </w:rPr>
              <w:t>1 Jul 2017 (see r. 2(b))</w:t>
            </w:r>
          </w:p>
        </w:tc>
      </w:tr>
      <w:tr w:rsidR="00444A56" w14:paraId="13F24E6D" w14:textId="77777777" w:rsidTr="00D314BB">
        <w:tblPrEx>
          <w:tblBorders>
            <w:top w:val="single" w:sz="4" w:space="0" w:color="auto"/>
            <w:insideH w:val="single" w:sz="4" w:space="0" w:color="auto"/>
          </w:tblBorders>
        </w:tblPrEx>
        <w:tc>
          <w:tcPr>
            <w:tcW w:w="3119" w:type="dxa"/>
            <w:tcBorders>
              <w:top w:val="nil"/>
              <w:bottom w:val="nil"/>
            </w:tcBorders>
          </w:tcPr>
          <w:p w14:paraId="391A61C8" w14:textId="77777777" w:rsidR="002E02CD" w:rsidRDefault="002E02CD">
            <w:pPr>
              <w:pStyle w:val="nTable"/>
              <w:spacing w:after="40"/>
              <w:rPr>
                <w:i/>
              </w:rPr>
            </w:pPr>
            <w:r>
              <w:rPr>
                <w:i/>
              </w:rPr>
              <w:t xml:space="preserve">Mines and Petroleum Regulations Amendment (Fees and Charges) Regulations 2018 </w:t>
            </w:r>
            <w:r>
              <w:t>Pt. 14</w:t>
            </w:r>
          </w:p>
        </w:tc>
        <w:tc>
          <w:tcPr>
            <w:tcW w:w="1276" w:type="dxa"/>
            <w:tcBorders>
              <w:top w:val="nil"/>
              <w:bottom w:val="nil"/>
            </w:tcBorders>
          </w:tcPr>
          <w:p w14:paraId="4425FF29" w14:textId="77777777" w:rsidR="002E02CD" w:rsidRDefault="002E02CD">
            <w:pPr>
              <w:pStyle w:val="nTable"/>
              <w:spacing w:after="40"/>
            </w:pPr>
            <w:r>
              <w:t>25 Jun 2018 p. 2297</w:t>
            </w:r>
            <w:r>
              <w:noBreakHyphen/>
              <w:t>324</w:t>
            </w:r>
          </w:p>
        </w:tc>
        <w:tc>
          <w:tcPr>
            <w:tcW w:w="2693" w:type="dxa"/>
            <w:tcBorders>
              <w:top w:val="nil"/>
              <w:bottom w:val="nil"/>
            </w:tcBorders>
          </w:tcPr>
          <w:p w14:paraId="00BAA901" w14:textId="77777777" w:rsidR="002E02CD" w:rsidRDefault="002E02CD">
            <w:pPr>
              <w:pStyle w:val="nTable"/>
              <w:spacing w:after="40"/>
              <w:rPr>
                <w:bCs/>
                <w:snapToGrid w:val="0"/>
                <w:spacing w:val="-2"/>
              </w:rPr>
            </w:pPr>
            <w:r>
              <w:rPr>
                <w:bCs/>
                <w:snapToGrid w:val="0"/>
                <w:spacing w:val="-2"/>
              </w:rPr>
              <w:t>1 Jul 2018 (see r. 2(b))</w:t>
            </w:r>
          </w:p>
        </w:tc>
      </w:tr>
      <w:tr w:rsidR="00444A56" w14:paraId="50AB0821" w14:textId="77777777" w:rsidTr="00D314BB">
        <w:tblPrEx>
          <w:tblBorders>
            <w:top w:val="single" w:sz="4" w:space="0" w:color="auto"/>
            <w:insideH w:val="single" w:sz="4" w:space="0" w:color="auto"/>
          </w:tblBorders>
        </w:tblPrEx>
        <w:tc>
          <w:tcPr>
            <w:tcW w:w="3119" w:type="dxa"/>
            <w:tcBorders>
              <w:top w:val="nil"/>
              <w:bottom w:val="nil"/>
            </w:tcBorders>
          </w:tcPr>
          <w:p w14:paraId="51B774E1" w14:textId="77777777" w:rsidR="002E02CD" w:rsidRDefault="002E02CD">
            <w:pPr>
              <w:pStyle w:val="nTable"/>
              <w:spacing w:after="40"/>
              <w:rPr>
                <w:i/>
              </w:rPr>
            </w:pPr>
            <w:r>
              <w:rPr>
                <w:i/>
              </w:rPr>
              <w:t>Mines and Petroleum Regulations Amendment (Fees and Charges) Regulations 2019</w:t>
            </w:r>
            <w:r>
              <w:t xml:space="preserve"> Pt. 13</w:t>
            </w:r>
          </w:p>
        </w:tc>
        <w:tc>
          <w:tcPr>
            <w:tcW w:w="1276" w:type="dxa"/>
            <w:tcBorders>
              <w:top w:val="nil"/>
              <w:bottom w:val="nil"/>
            </w:tcBorders>
          </w:tcPr>
          <w:p w14:paraId="060BB372" w14:textId="77777777" w:rsidR="002E02CD" w:rsidRDefault="002E02CD">
            <w:pPr>
              <w:pStyle w:val="nTable"/>
              <w:spacing w:after="40"/>
            </w:pPr>
            <w:r>
              <w:t>18 Jun 2019 p. 2040</w:t>
            </w:r>
            <w:r>
              <w:noBreakHyphen/>
              <w:t>56</w:t>
            </w:r>
          </w:p>
        </w:tc>
        <w:tc>
          <w:tcPr>
            <w:tcW w:w="2693" w:type="dxa"/>
            <w:tcBorders>
              <w:top w:val="nil"/>
              <w:bottom w:val="nil"/>
            </w:tcBorders>
          </w:tcPr>
          <w:p w14:paraId="09EFD42A" w14:textId="77777777" w:rsidR="002E02CD" w:rsidRDefault="002E02CD">
            <w:pPr>
              <w:pStyle w:val="nTable"/>
              <w:spacing w:after="40"/>
              <w:rPr>
                <w:bCs/>
                <w:snapToGrid w:val="0"/>
                <w:spacing w:val="-2"/>
              </w:rPr>
            </w:pPr>
            <w:r>
              <w:t>1 Jul 2019 (see r. 2(b))</w:t>
            </w:r>
          </w:p>
        </w:tc>
      </w:tr>
      <w:tr w:rsidR="00444A56" w14:paraId="7CC7C0BF" w14:textId="77777777" w:rsidTr="00D314BB">
        <w:tblPrEx>
          <w:tblBorders>
            <w:top w:val="single" w:sz="4" w:space="0" w:color="auto"/>
            <w:insideH w:val="single" w:sz="4" w:space="0" w:color="auto"/>
          </w:tblBorders>
        </w:tblPrEx>
        <w:tc>
          <w:tcPr>
            <w:tcW w:w="3119" w:type="dxa"/>
            <w:tcBorders>
              <w:top w:val="nil"/>
              <w:bottom w:val="nil"/>
            </w:tcBorders>
          </w:tcPr>
          <w:p w14:paraId="4C63AEA8" w14:textId="77777777" w:rsidR="002E02CD" w:rsidRDefault="002E02CD">
            <w:pPr>
              <w:pStyle w:val="nTable"/>
              <w:spacing w:after="40"/>
              <w:rPr>
                <w:i/>
              </w:rPr>
            </w:pPr>
            <w:r>
              <w:rPr>
                <w:i/>
              </w:rPr>
              <w:t>Mines and Petroleum Regulations Amendment (Fees and Charges) Regulations 2020</w:t>
            </w:r>
            <w:r>
              <w:t xml:space="preserve"> Pt. 8</w:t>
            </w:r>
          </w:p>
        </w:tc>
        <w:tc>
          <w:tcPr>
            <w:tcW w:w="1276" w:type="dxa"/>
            <w:tcBorders>
              <w:top w:val="nil"/>
              <w:bottom w:val="nil"/>
            </w:tcBorders>
          </w:tcPr>
          <w:p w14:paraId="2730469D" w14:textId="77777777" w:rsidR="002E02CD" w:rsidRDefault="002E02CD">
            <w:pPr>
              <w:pStyle w:val="nTable"/>
              <w:spacing w:after="40"/>
            </w:pPr>
            <w:r>
              <w:t>SL 2020/93 26 Jun 2020</w:t>
            </w:r>
          </w:p>
        </w:tc>
        <w:tc>
          <w:tcPr>
            <w:tcW w:w="2693" w:type="dxa"/>
            <w:tcBorders>
              <w:top w:val="nil"/>
              <w:bottom w:val="nil"/>
            </w:tcBorders>
          </w:tcPr>
          <w:p w14:paraId="0211B7E0" w14:textId="77777777" w:rsidR="002E02CD" w:rsidRDefault="002E02CD">
            <w:pPr>
              <w:pStyle w:val="nTable"/>
              <w:spacing w:after="40"/>
            </w:pPr>
            <w:r>
              <w:t>1 Jul 2020 (see r. 2(b))</w:t>
            </w:r>
          </w:p>
        </w:tc>
      </w:tr>
      <w:tr w:rsidR="00444A56" w14:paraId="321A246E" w14:textId="77777777" w:rsidTr="00D314BB">
        <w:tblPrEx>
          <w:tblBorders>
            <w:top w:val="single" w:sz="4" w:space="0" w:color="auto"/>
            <w:insideH w:val="single" w:sz="4" w:space="0" w:color="auto"/>
          </w:tblBorders>
        </w:tblPrEx>
        <w:tc>
          <w:tcPr>
            <w:tcW w:w="3119" w:type="dxa"/>
            <w:tcBorders>
              <w:top w:val="nil"/>
              <w:bottom w:val="nil"/>
            </w:tcBorders>
          </w:tcPr>
          <w:p w14:paraId="163A5E52" w14:textId="77777777" w:rsidR="002E02CD" w:rsidRDefault="002E02CD">
            <w:pPr>
              <w:pStyle w:val="nTable"/>
              <w:spacing w:after="40"/>
            </w:pPr>
            <w:r>
              <w:rPr>
                <w:i/>
              </w:rPr>
              <w:t>Mines and Petroleum Regulations Amendment (Royalty Information) Regulations 2022</w:t>
            </w:r>
            <w:r>
              <w:t xml:space="preserve"> Pt. 3</w:t>
            </w:r>
          </w:p>
        </w:tc>
        <w:tc>
          <w:tcPr>
            <w:tcW w:w="1276" w:type="dxa"/>
            <w:tcBorders>
              <w:top w:val="nil"/>
              <w:bottom w:val="nil"/>
            </w:tcBorders>
          </w:tcPr>
          <w:p w14:paraId="58412ECD" w14:textId="77777777" w:rsidR="002E02CD" w:rsidRDefault="002E02CD">
            <w:pPr>
              <w:pStyle w:val="nTable"/>
              <w:spacing w:after="40"/>
            </w:pPr>
            <w:r>
              <w:t>SL 2022/1 14 Jan 2022</w:t>
            </w:r>
          </w:p>
        </w:tc>
        <w:tc>
          <w:tcPr>
            <w:tcW w:w="2693" w:type="dxa"/>
            <w:tcBorders>
              <w:top w:val="nil"/>
              <w:bottom w:val="nil"/>
            </w:tcBorders>
          </w:tcPr>
          <w:p w14:paraId="57AD6575" w14:textId="77777777" w:rsidR="002E02CD" w:rsidRDefault="002E02CD">
            <w:pPr>
              <w:pStyle w:val="nTable"/>
              <w:spacing w:after="40"/>
            </w:pPr>
            <w:r>
              <w:t>15 Jan 2022 (see r. 2(b))</w:t>
            </w:r>
          </w:p>
        </w:tc>
      </w:tr>
      <w:tr w:rsidR="00444A56" w14:paraId="43A651AC" w14:textId="77777777" w:rsidTr="00644C68">
        <w:tblPrEx>
          <w:tblBorders>
            <w:top w:val="single" w:sz="4" w:space="0" w:color="auto"/>
            <w:insideH w:val="single" w:sz="4" w:space="0" w:color="auto"/>
          </w:tblBorders>
        </w:tblPrEx>
        <w:tc>
          <w:tcPr>
            <w:tcW w:w="3119" w:type="dxa"/>
            <w:tcBorders>
              <w:top w:val="nil"/>
              <w:bottom w:val="nil"/>
            </w:tcBorders>
          </w:tcPr>
          <w:p w14:paraId="2FF44B28" w14:textId="77777777" w:rsidR="002E02CD" w:rsidRDefault="002E02CD">
            <w:pPr>
              <w:pStyle w:val="nTable"/>
              <w:spacing w:after="40"/>
              <w:rPr>
                <w:i/>
              </w:rPr>
            </w:pPr>
            <w:r>
              <w:rPr>
                <w:i/>
              </w:rPr>
              <w:t xml:space="preserve">Mines and Petroleum Regulations Amendment (Transfer of Royalty Administration) Regulations 2025 </w:t>
            </w:r>
            <w:r>
              <w:rPr>
                <w:iCs/>
              </w:rPr>
              <w:t>Pt. 3</w:t>
            </w:r>
          </w:p>
        </w:tc>
        <w:tc>
          <w:tcPr>
            <w:tcW w:w="1276" w:type="dxa"/>
            <w:tcBorders>
              <w:top w:val="nil"/>
              <w:bottom w:val="nil"/>
            </w:tcBorders>
          </w:tcPr>
          <w:p w14:paraId="49F4040A" w14:textId="77777777" w:rsidR="002E02CD" w:rsidRDefault="002E02CD">
            <w:pPr>
              <w:pStyle w:val="nTable"/>
              <w:spacing w:after="40"/>
            </w:pPr>
            <w:r>
              <w:t>SL 2025/153 28 Aug 2025</w:t>
            </w:r>
          </w:p>
        </w:tc>
        <w:tc>
          <w:tcPr>
            <w:tcW w:w="2693" w:type="dxa"/>
            <w:tcBorders>
              <w:top w:val="nil"/>
              <w:bottom w:val="nil"/>
            </w:tcBorders>
          </w:tcPr>
          <w:p w14:paraId="314BCA8D" w14:textId="77777777" w:rsidR="002E02CD" w:rsidRDefault="002E02CD">
            <w:pPr>
              <w:pStyle w:val="nTable"/>
              <w:spacing w:after="40"/>
            </w:pPr>
            <w:r>
              <w:t>1 Sep 2025 (see r. 2(b))</w:t>
            </w:r>
          </w:p>
        </w:tc>
      </w:tr>
      <w:tr w:rsidR="00155254" w14:paraId="28868C0A" w14:textId="77777777" w:rsidTr="00D314BB">
        <w:tblPrEx>
          <w:tblBorders>
            <w:top w:val="single" w:sz="4" w:space="0" w:color="auto"/>
            <w:insideH w:val="single" w:sz="4" w:space="0" w:color="auto"/>
          </w:tblBorders>
        </w:tblPrEx>
        <w:tc>
          <w:tcPr>
            <w:tcW w:w="3119" w:type="dxa"/>
            <w:tcBorders>
              <w:top w:val="nil"/>
              <w:bottom w:val="single" w:sz="4" w:space="0" w:color="auto"/>
            </w:tcBorders>
          </w:tcPr>
          <w:p w14:paraId="19B1C3C0" w14:textId="3FA7403E" w:rsidR="00155254" w:rsidRDefault="00155254">
            <w:pPr>
              <w:pStyle w:val="nTable"/>
              <w:spacing w:after="40"/>
              <w:rPr>
                <w:i/>
              </w:rPr>
            </w:pPr>
            <w:r>
              <w:rPr>
                <w:i/>
              </w:rPr>
              <w:t>Mines and Petroleum Regulations Amendment Regulations 2026</w:t>
            </w:r>
            <w:r>
              <w:t xml:space="preserve"> Pt. 7</w:t>
            </w:r>
          </w:p>
        </w:tc>
        <w:tc>
          <w:tcPr>
            <w:tcW w:w="1276" w:type="dxa"/>
            <w:tcBorders>
              <w:top w:val="nil"/>
              <w:bottom w:val="single" w:sz="4" w:space="0" w:color="auto"/>
            </w:tcBorders>
          </w:tcPr>
          <w:p w14:paraId="53AF6A86" w14:textId="0FAFEA91" w:rsidR="00155254" w:rsidRDefault="00155254">
            <w:pPr>
              <w:pStyle w:val="nTable"/>
              <w:spacing w:after="40"/>
            </w:pPr>
            <w:r>
              <w:t>SL 2026/82 27 May 2026</w:t>
            </w:r>
          </w:p>
        </w:tc>
        <w:tc>
          <w:tcPr>
            <w:tcW w:w="2693" w:type="dxa"/>
            <w:tcBorders>
              <w:top w:val="nil"/>
              <w:bottom w:val="single" w:sz="4" w:space="0" w:color="auto"/>
            </w:tcBorders>
          </w:tcPr>
          <w:p w14:paraId="0B96855A" w14:textId="7CB8C3EE" w:rsidR="00155254" w:rsidRDefault="00155254">
            <w:pPr>
              <w:pStyle w:val="nTable"/>
              <w:spacing w:after="40"/>
            </w:pPr>
            <w:r>
              <w:t>28 May 2026 (see r. 2(b) and SL 2026/</w:t>
            </w:r>
            <w:r w:rsidR="00644C68">
              <w:t>70</w:t>
            </w:r>
            <w:r>
              <w:t xml:space="preserve"> cl. 2)</w:t>
            </w:r>
          </w:p>
        </w:tc>
      </w:tr>
    </w:tbl>
    <w:p w14:paraId="2782B8E2" w14:textId="77777777" w:rsidR="00D314BB" w:rsidRDefault="00D314BB" w:rsidP="00D314BB">
      <w:pPr>
        <w:pStyle w:val="nHeading3"/>
      </w:pPr>
      <w:bookmarkStart w:id="434" w:name="_Toc229929929"/>
      <w:bookmarkStart w:id="435" w:name="_Toc230272354"/>
      <w:r>
        <w:lastRenderedPageBreak/>
        <w:t>Other notes</w:t>
      </w:r>
      <w:bookmarkEnd w:id="434"/>
      <w:bookmarkEnd w:id="435"/>
    </w:p>
    <w:p w14:paraId="5E981424" w14:textId="7D899447" w:rsidR="002E02CD" w:rsidRDefault="00D314BB" w:rsidP="00644C68">
      <w:pPr>
        <w:pStyle w:val="nNote"/>
      </w:pPr>
      <w:r w:rsidRPr="00320031">
        <w:rPr>
          <w:vertAlign w:val="superscript"/>
        </w:rPr>
        <w:t>1</w:t>
      </w:r>
      <w:r>
        <w:tab/>
        <w:t xml:space="preserve">Now known as the </w:t>
      </w:r>
      <w:r>
        <w:rPr>
          <w:i/>
          <w:iCs/>
        </w:rPr>
        <w:t>Petroleum, Geothermal Energy and Greenhouse Gas Storage</w:t>
      </w:r>
      <w:r>
        <w:rPr>
          <w:i/>
          <w:noProof/>
        </w:rPr>
        <w:t xml:space="preserve"> (Resource Management and Administration) Regulations 2015</w:t>
      </w:r>
      <w:r>
        <w:t>; citation changed (see note under r. 1).</w:t>
      </w:r>
    </w:p>
    <w:p w14:paraId="3A1C81D8" w14:textId="77777777" w:rsidR="00D314BB" w:rsidRDefault="00D314BB"/>
    <w:p w14:paraId="0B498F0F" w14:textId="77777777" w:rsidR="002E02CD" w:rsidRDefault="002E02CD">
      <w:pPr>
        <w:sectPr w:rsidR="002E02CD">
          <w:headerReference w:type="even" r:id="rId27"/>
          <w:headerReference w:type="default" r:id="rId28"/>
          <w:pgSz w:w="11907" w:h="16840" w:code="9"/>
          <w:pgMar w:top="2376" w:right="2404" w:bottom="3544" w:left="2404" w:header="720" w:footer="3544" w:gutter="0"/>
          <w:cols w:space="720"/>
          <w:noEndnote/>
          <w:docGrid w:linePitch="326"/>
        </w:sectPr>
      </w:pPr>
    </w:p>
    <w:p w14:paraId="0E7A01DF" w14:textId="77777777" w:rsidR="000A54DC" w:rsidRDefault="000A54DC">
      <w:pPr>
        <w:pStyle w:val="nHeading2"/>
        <w:rPr>
          <w:sz w:val="28"/>
        </w:rPr>
      </w:pPr>
      <w:bookmarkStart w:id="437" w:name="_Toc230272355"/>
      <w:r>
        <w:rPr>
          <w:sz w:val="28"/>
        </w:rPr>
        <w:lastRenderedPageBreak/>
        <w:t>Defined terms</w:t>
      </w:r>
      <w:bookmarkEnd w:id="437"/>
    </w:p>
    <w:p w14:paraId="79A676EA" w14:textId="77777777" w:rsidR="000A54DC" w:rsidRDefault="000A54DC">
      <w:pPr>
        <w:ind w:left="850" w:right="850"/>
        <w:jc w:val="center"/>
        <w:rPr>
          <w:i/>
          <w:sz w:val="18"/>
        </w:rPr>
      </w:pPr>
    </w:p>
    <w:p w14:paraId="022CE3FA" w14:textId="77777777" w:rsidR="000A54DC" w:rsidRDefault="000A54DC">
      <w:pPr>
        <w:ind w:left="850" w:right="850"/>
        <w:jc w:val="center"/>
        <w:rPr>
          <w:i/>
          <w:sz w:val="18"/>
        </w:rPr>
      </w:pPr>
      <w:r>
        <w:rPr>
          <w:i/>
          <w:sz w:val="18"/>
        </w:rPr>
        <w:t>[This is a list of terms defined and the provisions where they are defined.  The list is not part of the law.]</w:t>
      </w:r>
    </w:p>
    <w:p w14:paraId="0F328FC4" w14:textId="77777777" w:rsidR="000A54DC" w:rsidRDefault="000A54DC">
      <w:pPr>
        <w:pBdr>
          <w:bottom w:val="single" w:sz="4" w:space="1" w:color="auto"/>
        </w:pBdr>
        <w:tabs>
          <w:tab w:val="right" w:pos="7070"/>
        </w:tabs>
        <w:ind w:left="578"/>
        <w:rPr>
          <w:b/>
          <w:sz w:val="20"/>
        </w:rPr>
      </w:pPr>
      <w:r>
        <w:rPr>
          <w:b/>
          <w:sz w:val="20"/>
        </w:rPr>
        <w:t>Defined term</w:t>
      </w:r>
      <w:r>
        <w:rPr>
          <w:b/>
          <w:sz w:val="20"/>
        </w:rPr>
        <w:tab/>
        <w:t>Provision(s)</w:t>
      </w:r>
    </w:p>
    <w:p w14:paraId="70FB209A" w14:textId="4BC72096" w:rsidR="002E02CD" w:rsidRDefault="000A54DC" w:rsidP="000A54DC">
      <w:pPr>
        <w:pStyle w:val="DefinedTerms"/>
      </w:pPr>
      <w:r>
        <w:t>activity day</w:t>
      </w:r>
      <w:r>
        <w:tab/>
        <w:t>72(2)</w:t>
      </w:r>
    </w:p>
    <w:p w14:paraId="17DDACDD" w14:textId="2E3D57CD" w:rsidR="000A54DC" w:rsidRDefault="000A54DC" w:rsidP="000A54DC">
      <w:pPr>
        <w:pStyle w:val="DefinedTerms"/>
      </w:pPr>
      <w:r>
        <w:t>annual assessment report</w:t>
      </w:r>
      <w:r>
        <w:tab/>
        <w:t>37(1)</w:t>
      </w:r>
    </w:p>
    <w:p w14:paraId="72B7FF53" w14:textId="17CB1396" w:rsidR="000A54DC" w:rsidRDefault="000A54DC" w:rsidP="000A54DC">
      <w:pPr>
        <w:pStyle w:val="DefinedTerms"/>
      </w:pPr>
      <w:r>
        <w:t>annual GHG accounting report</w:t>
      </w:r>
      <w:r>
        <w:tab/>
        <w:t>79A(1)</w:t>
      </w:r>
    </w:p>
    <w:p w14:paraId="77BE8429" w14:textId="62E10B4F" w:rsidR="000A54DC" w:rsidRDefault="000A54DC" w:rsidP="000A54DC">
      <w:pPr>
        <w:pStyle w:val="DefinedTerms"/>
      </w:pPr>
      <w:r>
        <w:t>annual GHG injection report</w:t>
      </w:r>
      <w:r>
        <w:tab/>
        <w:t>79A(1)</w:t>
      </w:r>
    </w:p>
    <w:p w14:paraId="1C267A7E" w14:textId="0B3605D3" w:rsidR="000A54DC" w:rsidRDefault="000A54DC" w:rsidP="000A54DC">
      <w:pPr>
        <w:pStyle w:val="DefinedTerms"/>
      </w:pPr>
      <w:r>
        <w:t>approved field management plan</w:t>
      </w:r>
      <w:r>
        <w:tab/>
        <w:t>4(1)</w:t>
      </w:r>
    </w:p>
    <w:p w14:paraId="77DA2183" w14:textId="06449295" w:rsidR="000A54DC" w:rsidRDefault="000A54DC" w:rsidP="000A54DC">
      <w:pPr>
        <w:pStyle w:val="DefinedTerms"/>
      </w:pPr>
      <w:r>
        <w:t>approved well management plan</w:t>
      </w:r>
      <w:r>
        <w:tab/>
        <w:t>4(1)</w:t>
      </w:r>
    </w:p>
    <w:p w14:paraId="2490AD16" w14:textId="5D4CDC83" w:rsidR="000A54DC" w:rsidRDefault="000A54DC" w:rsidP="000A54DC">
      <w:pPr>
        <w:pStyle w:val="DefinedTerms"/>
      </w:pPr>
      <w:r>
        <w:t>basic information</w:t>
      </w:r>
      <w:r>
        <w:tab/>
        <w:t>81</w:t>
      </w:r>
    </w:p>
    <w:p w14:paraId="6F5D7130" w14:textId="6ECC20E4" w:rsidR="000A54DC" w:rsidRDefault="000A54DC" w:rsidP="000A54DC">
      <w:pPr>
        <w:pStyle w:val="DefinedTerms"/>
      </w:pPr>
      <w:r>
        <w:t>CEO</w:t>
      </w:r>
      <w:r>
        <w:tab/>
        <w:t>94A(1)</w:t>
      </w:r>
    </w:p>
    <w:p w14:paraId="0BA058DE" w14:textId="217DE7F6" w:rsidR="000A54DC" w:rsidRDefault="000A54DC" w:rsidP="000A54DC">
      <w:pPr>
        <w:pStyle w:val="DefinedTerms"/>
      </w:pPr>
      <w:r>
        <w:t>commencement day</w:t>
      </w:r>
      <w:r>
        <w:tab/>
        <w:t>99</w:t>
      </w:r>
    </w:p>
    <w:p w14:paraId="6FE29FEA" w14:textId="641DC61F" w:rsidR="000A54DC" w:rsidRDefault="000A54DC" w:rsidP="000A54DC">
      <w:pPr>
        <w:pStyle w:val="DefinedTerms"/>
      </w:pPr>
      <w:r>
        <w:t>daily well activity report</w:t>
      </w:r>
      <w:r>
        <w:tab/>
        <w:t>72(1)</w:t>
      </w:r>
    </w:p>
    <w:p w14:paraId="5D8325B2" w14:textId="0B4A146E" w:rsidR="000A54DC" w:rsidRDefault="000A54DC" w:rsidP="000A54DC">
      <w:pPr>
        <w:pStyle w:val="DefinedTerms"/>
      </w:pPr>
      <w:r>
        <w:t>Department of Mines, Petroleum and Exploration worker</w:t>
      </w:r>
      <w:r>
        <w:tab/>
        <w:t>94A(1)</w:t>
      </w:r>
    </w:p>
    <w:p w14:paraId="430CC7F5" w14:textId="5C5FC763" w:rsidR="000A54DC" w:rsidRDefault="000A54DC" w:rsidP="000A54DC">
      <w:pPr>
        <w:pStyle w:val="DefinedTerms"/>
      </w:pPr>
      <w:r>
        <w:t>Department of Treasury and Finance</w:t>
      </w:r>
      <w:r>
        <w:tab/>
        <w:t>94A(1)</w:t>
      </w:r>
    </w:p>
    <w:p w14:paraId="4777B551" w14:textId="5673BF76" w:rsidR="000A54DC" w:rsidRDefault="000A54DC" w:rsidP="000A54DC">
      <w:pPr>
        <w:pStyle w:val="DefinedTerms"/>
      </w:pPr>
      <w:r>
        <w:t>Department of Treasury and Finance worker</w:t>
      </w:r>
      <w:r>
        <w:tab/>
        <w:t>94A(1)</w:t>
      </w:r>
    </w:p>
    <w:p w14:paraId="574FC284" w14:textId="29E6162D" w:rsidR="000A54DC" w:rsidRDefault="000A54DC" w:rsidP="000A54DC">
      <w:pPr>
        <w:pStyle w:val="DefinedTerms"/>
      </w:pPr>
      <w:r>
        <w:t>disclosable information</w:t>
      </w:r>
      <w:r>
        <w:tab/>
        <w:t>81</w:t>
      </w:r>
    </w:p>
    <w:p w14:paraId="02D93877" w14:textId="6257DF81" w:rsidR="000A54DC" w:rsidRDefault="000A54DC" w:rsidP="000A54DC">
      <w:pPr>
        <w:pStyle w:val="DefinedTerms"/>
      </w:pPr>
      <w:r>
        <w:t>discovery assessment report</w:t>
      </w:r>
      <w:r>
        <w:tab/>
        <w:t>36(1)</w:t>
      </w:r>
    </w:p>
    <w:p w14:paraId="395E14BD" w14:textId="694E7C30" w:rsidR="000A54DC" w:rsidRDefault="000A54DC" w:rsidP="000A54DC">
      <w:pPr>
        <w:pStyle w:val="DefinedTerms"/>
      </w:pPr>
      <w:r>
        <w:t>documentary information</w:t>
      </w:r>
      <w:r>
        <w:tab/>
        <w:t>81</w:t>
      </w:r>
    </w:p>
    <w:p w14:paraId="0FE1E852" w14:textId="689A4DBB" w:rsidR="000A54DC" w:rsidRDefault="000A54DC" w:rsidP="000A54DC">
      <w:pPr>
        <w:pStyle w:val="DefinedTerms"/>
      </w:pPr>
      <w:r>
        <w:t>drilling activity</w:t>
      </w:r>
      <w:r>
        <w:tab/>
        <w:t>4(1)</w:t>
      </w:r>
    </w:p>
    <w:p w14:paraId="0E5B5936" w14:textId="617A1946" w:rsidR="000A54DC" w:rsidRDefault="000A54DC" w:rsidP="000A54DC">
      <w:pPr>
        <w:pStyle w:val="DefinedTerms"/>
      </w:pPr>
      <w:r>
        <w:t>each well activity</w:t>
      </w:r>
      <w:r>
        <w:tab/>
        <w:t>4(1)</w:t>
      </w:r>
    </w:p>
    <w:p w14:paraId="42BC4BF7" w14:textId="4CBB160D" w:rsidR="000A54DC" w:rsidRDefault="000A54DC" w:rsidP="000A54DC">
      <w:pPr>
        <w:pStyle w:val="DefinedTerms"/>
      </w:pPr>
      <w:r>
        <w:t>engineering enhancement</w:t>
      </w:r>
      <w:r>
        <w:tab/>
        <w:t>4(1)</w:t>
      </w:r>
    </w:p>
    <w:p w14:paraId="69D5C904" w14:textId="498D98D0" w:rsidR="000A54DC" w:rsidRDefault="000A54DC" w:rsidP="000A54DC">
      <w:pPr>
        <w:pStyle w:val="DefinedTerms"/>
      </w:pPr>
      <w:r>
        <w:t>excluded information</w:t>
      </w:r>
      <w:r>
        <w:tab/>
        <w:t>81</w:t>
      </w:r>
    </w:p>
    <w:p w14:paraId="320BE34F" w14:textId="0D1C2512" w:rsidR="000A54DC" w:rsidRDefault="000A54DC" w:rsidP="000A54DC">
      <w:pPr>
        <w:pStyle w:val="DefinedTerms"/>
      </w:pPr>
      <w:r>
        <w:t>exclusive data</w:t>
      </w:r>
      <w:r>
        <w:tab/>
        <w:t>81</w:t>
      </w:r>
    </w:p>
    <w:p w14:paraId="6502D3D5" w14:textId="38857A9B" w:rsidR="000A54DC" w:rsidRDefault="000A54DC" w:rsidP="000A54DC">
      <w:pPr>
        <w:pStyle w:val="DefinedTerms"/>
      </w:pPr>
      <w:r>
        <w:t>existing recovery operation</w:t>
      </w:r>
      <w:r>
        <w:tab/>
        <w:t>99</w:t>
      </w:r>
    </w:p>
    <w:p w14:paraId="421347DA" w14:textId="78B83FB2" w:rsidR="000A54DC" w:rsidRDefault="000A54DC" w:rsidP="000A54DC">
      <w:pPr>
        <w:pStyle w:val="DefinedTerms"/>
      </w:pPr>
      <w:r>
        <w:t>existing well activity</w:t>
      </w:r>
      <w:r>
        <w:tab/>
        <w:t>99</w:t>
      </w:r>
    </w:p>
    <w:p w14:paraId="2D62DCC7" w14:textId="44BC8793" w:rsidR="000A54DC" w:rsidRDefault="000A54DC" w:rsidP="000A54DC">
      <w:pPr>
        <w:pStyle w:val="DefinedTerms"/>
      </w:pPr>
      <w:r>
        <w:t>field</w:t>
      </w:r>
      <w:r>
        <w:tab/>
        <w:t>4(1)</w:t>
      </w:r>
    </w:p>
    <w:p w14:paraId="02CDAFBD" w14:textId="27DB8774" w:rsidR="000A54DC" w:rsidRDefault="000A54DC" w:rsidP="000A54DC">
      <w:pPr>
        <w:pStyle w:val="DefinedTerms"/>
      </w:pPr>
      <w:r>
        <w:t>final well activity data</w:t>
      </w:r>
      <w:r>
        <w:tab/>
        <w:t>73(1)</w:t>
      </w:r>
    </w:p>
    <w:p w14:paraId="0882192A" w14:textId="020C19BB" w:rsidR="000A54DC" w:rsidRDefault="000A54DC" w:rsidP="000A54DC">
      <w:pPr>
        <w:pStyle w:val="DefinedTerms"/>
      </w:pPr>
      <w:r>
        <w:t>final well activity report</w:t>
      </w:r>
      <w:r>
        <w:tab/>
        <w:t>73(1)</w:t>
      </w:r>
    </w:p>
    <w:p w14:paraId="3726EEBD" w14:textId="6BA1A57E" w:rsidR="000A54DC" w:rsidRDefault="000A54DC" w:rsidP="000A54DC">
      <w:pPr>
        <w:pStyle w:val="DefinedTerms"/>
      </w:pPr>
      <w:r>
        <w:t>gazettal day</w:t>
      </w:r>
      <w:r>
        <w:tab/>
        <w:t>2</w:t>
      </w:r>
    </w:p>
    <w:p w14:paraId="25362F27" w14:textId="2ABBAFF4" w:rsidR="000A54DC" w:rsidRDefault="000A54DC" w:rsidP="000A54DC">
      <w:pPr>
        <w:pStyle w:val="DefinedTerms"/>
      </w:pPr>
      <w:r>
        <w:t>instrument</w:t>
      </w:r>
      <w:r>
        <w:tab/>
        <w:t>4(1)</w:t>
      </w:r>
    </w:p>
    <w:p w14:paraId="7EE87A2A" w14:textId="37A39BAA" w:rsidR="000A54DC" w:rsidRDefault="000A54DC" w:rsidP="000A54DC">
      <w:pPr>
        <w:pStyle w:val="DefinedTerms"/>
      </w:pPr>
      <w:r>
        <w:t>instrument area</w:t>
      </w:r>
      <w:r>
        <w:tab/>
        <w:t>4(1)</w:t>
      </w:r>
    </w:p>
    <w:p w14:paraId="42FE3F04" w14:textId="2EC463EE" w:rsidR="000A54DC" w:rsidRDefault="000A54DC" w:rsidP="000A54DC">
      <w:pPr>
        <w:pStyle w:val="DefinedTerms"/>
      </w:pPr>
      <w:r>
        <w:t>instrument holder</w:t>
      </w:r>
      <w:r>
        <w:tab/>
        <w:t>4(1)</w:t>
      </w:r>
    </w:p>
    <w:p w14:paraId="40B5F4DD" w14:textId="1F7F87F9" w:rsidR="000A54DC" w:rsidRDefault="000A54DC" w:rsidP="000A54DC">
      <w:pPr>
        <w:pStyle w:val="DefinedTerms"/>
      </w:pPr>
      <w:r>
        <w:t>integrity</w:t>
      </w:r>
      <w:r>
        <w:tab/>
        <w:t>4(1)</w:t>
      </w:r>
    </w:p>
    <w:p w14:paraId="032C7D6A" w14:textId="5CD401AE" w:rsidR="000A54DC" w:rsidRDefault="000A54DC" w:rsidP="000A54DC">
      <w:pPr>
        <w:pStyle w:val="DefinedTerms"/>
      </w:pPr>
      <w:r>
        <w:t>interpretative information</w:t>
      </w:r>
      <w:r>
        <w:tab/>
        <w:t>81</w:t>
      </w:r>
    </w:p>
    <w:p w14:paraId="6772C7CC" w14:textId="3967D61F" w:rsidR="000A54DC" w:rsidRDefault="000A54DC" w:rsidP="000A54DC">
      <w:pPr>
        <w:pStyle w:val="DefinedTerms"/>
      </w:pPr>
      <w:r>
        <w:t>interpretative survey data</w:t>
      </w:r>
      <w:r>
        <w:tab/>
        <w:t>78(1)</w:t>
      </w:r>
    </w:p>
    <w:p w14:paraId="6B0DAB2E" w14:textId="066CFAB3" w:rsidR="000A54DC" w:rsidRDefault="000A54DC" w:rsidP="000A54DC">
      <w:pPr>
        <w:pStyle w:val="DefinedTerms"/>
      </w:pPr>
      <w:r>
        <w:t>licence</w:t>
      </w:r>
      <w:r>
        <w:tab/>
        <w:t>40, 62(1)</w:t>
      </w:r>
    </w:p>
    <w:p w14:paraId="5F11810C" w14:textId="3D90963B" w:rsidR="000A54DC" w:rsidRDefault="000A54DC" w:rsidP="000A54DC">
      <w:pPr>
        <w:pStyle w:val="DefinedTerms"/>
      </w:pPr>
      <w:r>
        <w:t>licence area</w:t>
      </w:r>
      <w:r>
        <w:tab/>
        <w:t>40</w:t>
      </w:r>
    </w:p>
    <w:p w14:paraId="29124726" w14:textId="3D40372D" w:rsidR="000A54DC" w:rsidRDefault="000A54DC" w:rsidP="000A54DC">
      <w:pPr>
        <w:pStyle w:val="DefinedTerms"/>
      </w:pPr>
      <w:r>
        <w:t>major change</w:t>
      </w:r>
      <w:r>
        <w:tab/>
        <w:t>50(1)</w:t>
      </w:r>
    </w:p>
    <w:p w14:paraId="5FE5AB58" w14:textId="08EB3FAA" w:rsidR="000A54DC" w:rsidRDefault="000A54DC" w:rsidP="000A54DC">
      <w:pPr>
        <w:pStyle w:val="DefinedTerms"/>
      </w:pPr>
      <w:r>
        <w:t>mining sample</w:t>
      </w:r>
      <w:r>
        <w:tab/>
        <w:t>81</w:t>
      </w:r>
    </w:p>
    <w:p w14:paraId="52ED930D" w14:textId="7F2F4D7C" w:rsidR="000A54DC" w:rsidRDefault="000A54DC" w:rsidP="000A54DC">
      <w:pPr>
        <w:pStyle w:val="DefinedTerms"/>
      </w:pPr>
      <w:r>
        <w:t>Minister for Finance</w:t>
      </w:r>
      <w:r>
        <w:tab/>
        <w:t>94A(1)</w:t>
      </w:r>
    </w:p>
    <w:p w14:paraId="5E90771B" w14:textId="67362391" w:rsidR="000A54DC" w:rsidRDefault="000A54DC" w:rsidP="000A54DC">
      <w:pPr>
        <w:pStyle w:val="DefinedTerms"/>
      </w:pPr>
      <w:r>
        <w:t>monthly GHG accounting report</w:t>
      </w:r>
      <w:r>
        <w:tab/>
        <w:t>79A(1)</w:t>
      </w:r>
    </w:p>
    <w:p w14:paraId="3C02DEF2" w14:textId="552FC6C0" w:rsidR="000A54DC" w:rsidRDefault="000A54DC" w:rsidP="000A54DC">
      <w:pPr>
        <w:pStyle w:val="DefinedTerms"/>
      </w:pPr>
      <w:r>
        <w:lastRenderedPageBreak/>
        <w:t>monthly GHG injection report</w:t>
      </w:r>
      <w:r>
        <w:tab/>
        <w:t>79A(1)</w:t>
      </w:r>
    </w:p>
    <w:p w14:paraId="08DA480A" w14:textId="390A5E7B" w:rsidR="000A54DC" w:rsidRDefault="000A54DC" w:rsidP="000A54DC">
      <w:pPr>
        <w:pStyle w:val="DefinedTerms"/>
      </w:pPr>
      <w:r>
        <w:t>monthly production report</w:t>
      </w:r>
      <w:r>
        <w:tab/>
        <w:t>79(1)</w:t>
      </w:r>
    </w:p>
    <w:p w14:paraId="2C7E5EF1" w14:textId="070CFC46" w:rsidR="000A54DC" w:rsidRDefault="000A54DC" w:rsidP="000A54DC">
      <w:pPr>
        <w:pStyle w:val="DefinedTerms"/>
      </w:pPr>
      <w:r>
        <w:t>non-exclusive data</w:t>
      </w:r>
      <w:r>
        <w:tab/>
        <w:t>81</w:t>
      </w:r>
    </w:p>
    <w:p w14:paraId="09DCA0B8" w14:textId="700E74EE" w:rsidR="000A54DC" w:rsidRDefault="000A54DC" w:rsidP="000A54DC">
      <w:pPr>
        <w:pStyle w:val="DefinedTerms"/>
      </w:pPr>
      <w:r>
        <w:t>open information about a survey</w:t>
      </w:r>
      <w:r>
        <w:tab/>
        <w:t>81</w:t>
      </w:r>
    </w:p>
    <w:p w14:paraId="637E1602" w14:textId="771F42AF" w:rsidR="000A54DC" w:rsidRDefault="000A54DC" w:rsidP="000A54DC">
      <w:pPr>
        <w:pStyle w:val="DefinedTerms"/>
      </w:pPr>
      <w:r>
        <w:t>open information about a well</w:t>
      </w:r>
      <w:r>
        <w:tab/>
        <w:t>81</w:t>
      </w:r>
    </w:p>
    <w:p w14:paraId="230897C5" w14:textId="1BB32BF2" w:rsidR="000A54DC" w:rsidRDefault="000A54DC" w:rsidP="000A54DC">
      <w:pPr>
        <w:pStyle w:val="DefinedTerms"/>
      </w:pPr>
      <w:r>
        <w:t>operation</w:t>
      </w:r>
      <w:r>
        <w:tab/>
        <w:t>64, 81</w:t>
      </w:r>
    </w:p>
    <w:p w14:paraId="602E5BA1" w14:textId="6D7E287F" w:rsidR="000A54DC" w:rsidRDefault="000A54DC" w:rsidP="000A54DC">
      <w:pPr>
        <w:pStyle w:val="DefinedTerms"/>
      </w:pPr>
      <w:r>
        <w:t>permanently confidential information</w:t>
      </w:r>
      <w:r>
        <w:tab/>
        <w:t>81</w:t>
      </w:r>
    </w:p>
    <w:p w14:paraId="26C4F67F" w14:textId="6D311E55" w:rsidR="000A54DC" w:rsidRDefault="000A54DC" w:rsidP="000A54DC">
      <w:pPr>
        <w:pStyle w:val="DefinedTerms"/>
      </w:pPr>
      <w:r>
        <w:t>permitted period</w:t>
      </w:r>
      <w:r>
        <w:tab/>
        <w:t>61(1)</w:t>
      </w:r>
    </w:p>
    <w:p w14:paraId="21C1A155" w14:textId="1C570050" w:rsidR="000A54DC" w:rsidRDefault="000A54DC" w:rsidP="000A54DC">
      <w:pPr>
        <w:pStyle w:val="DefinedTerms"/>
      </w:pPr>
      <w:r>
        <w:t>processed survey data</w:t>
      </w:r>
      <w:r>
        <w:tab/>
        <w:t>77(1)</w:t>
      </w:r>
    </w:p>
    <w:p w14:paraId="1CCCBEAA" w14:textId="75BB39AD" w:rsidR="000A54DC" w:rsidRDefault="000A54DC" w:rsidP="000A54DC">
      <w:pPr>
        <w:pStyle w:val="DefinedTerms"/>
      </w:pPr>
      <w:r>
        <w:t>produced formation material</w:t>
      </w:r>
      <w:r>
        <w:tab/>
        <w:t>4(1)</w:t>
      </w:r>
    </w:p>
    <w:p w14:paraId="6C0EA594" w14:textId="08F30D37" w:rsidR="000A54DC" w:rsidRDefault="000A54DC" w:rsidP="000A54DC">
      <w:pPr>
        <w:pStyle w:val="DefinedTerms"/>
      </w:pPr>
      <w:r>
        <w:t>requirement</w:t>
      </w:r>
      <w:r>
        <w:tab/>
        <w:t>4(1)</w:t>
      </w:r>
    </w:p>
    <w:p w14:paraId="3672AD3F" w14:textId="686D2A51" w:rsidR="000A54DC" w:rsidRDefault="000A54DC" w:rsidP="000A54DC">
      <w:pPr>
        <w:pStyle w:val="DefinedTerms"/>
      </w:pPr>
      <w:r>
        <w:t>royalties function</w:t>
      </w:r>
      <w:r>
        <w:tab/>
        <w:t>94A(1)</w:t>
      </w:r>
    </w:p>
    <w:p w14:paraId="18E0524B" w14:textId="70C1D013" w:rsidR="000A54DC" w:rsidRDefault="000A54DC" w:rsidP="000A54DC">
      <w:pPr>
        <w:pStyle w:val="DefinedTerms"/>
      </w:pPr>
      <w:r>
        <w:t>seismic extracted data grid</w:t>
      </w:r>
      <w:r>
        <w:tab/>
        <w:t>81</w:t>
      </w:r>
    </w:p>
    <w:p w14:paraId="1635A00B" w14:textId="224992E0" w:rsidR="000A54DC" w:rsidRDefault="000A54DC" w:rsidP="000A54DC">
      <w:pPr>
        <w:pStyle w:val="DefinedTerms"/>
      </w:pPr>
      <w:r>
        <w:t>significant event</w:t>
      </w:r>
      <w:r>
        <w:tab/>
        <w:t>62(1)</w:t>
      </w:r>
    </w:p>
    <w:p w14:paraId="05B87AD1" w14:textId="114C57B4" w:rsidR="000A54DC" w:rsidRDefault="000A54DC" w:rsidP="000A54DC">
      <w:pPr>
        <w:pStyle w:val="DefinedTerms"/>
      </w:pPr>
      <w:r>
        <w:t>survey</w:t>
      </w:r>
      <w:r>
        <w:tab/>
        <w:t>4(1)</w:t>
      </w:r>
    </w:p>
    <w:p w14:paraId="393EDF4F" w14:textId="3C09A96C" w:rsidR="000A54DC" w:rsidRDefault="000A54DC" w:rsidP="000A54DC">
      <w:pPr>
        <w:pStyle w:val="DefinedTerms"/>
      </w:pPr>
      <w:r>
        <w:t>survey acquisition data</w:t>
      </w:r>
      <w:r>
        <w:tab/>
        <w:t>76(1)</w:t>
      </w:r>
    </w:p>
    <w:p w14:paraId="21D38EFD" w14:textId="4C2141EC" w:rsidR="000A54DC" w:rsidRDefault="000A54DC" w:rsidP="000A54DC">
      <w:pPr>
        <w:pStyle w:val="DefinedTerms"/>
      </w:pPr>
      <w:r>
        <w:t>survey acquisition report</w:t>
      </w:r>
      <w:r>
        <w:tab/>
        <w:t>76(1)</w:t>
      </w:r>
    </w:p>
    <w:p w14:paraId="760F3B64" w14:textId="41665BDF" w:rsidR="000A54DC" w:rsidRDefault="000A54DC" w:rsidP="000A54DC">
      <w:pPr>
        <w:pStyle w:val="DefinedTerms"/>
      </w:pPr>
      <w:r>
        <w:t>survey applicant</w:t>
      </w:r>
      <w:r>
        <w:tab/>
        <w:t>4(1)</w:t>
      </w:r>
    </w:p>
    <w:p w14:paraId="27A3AF40" w14:textId="4D86EEA9" w:rsidR="000A54DC" w:rsidRDefault="000A54DC" w:rsidP="000A54DC">
      <w:pPr>
        <w:pStyle w:val="DefinedTerms"/>
      </w:pPr>
      <w:r>
        <w:t>survey interpretation report</w:t>
      </w:r>
      <w:r>
        <w:tab/>
        <w:t>78(1)</w:t>
      </w:r>
    </w:p>
    <w:p w14:paraId="305A7134" w14:textId="18B5AE10" w:rsidR="000A54DC" w:rsidRDefault="000A54DC" w:rsidP="000A54DC">
      <w:pPr>
        <w:pStyle w:val="DefinedTerms"/>
      </w:pPr>
      <w:r>
        <w:t>survey processing report</w:t>
      </w:r>
      <w:r>
        <w:tab/>
        <w:t>77(1)</w:t>
      </w:r>
    </w:p>
    <w:p w14:paraId="06BEE30F" w14:textId="64197251" w:rsidR="000A54DC" w:rsidRDefault="000A54DC" w:rsidP="000A54DC">
      <w:pPr>
        <w:pStyle w:val="DefinedTerms"/>
      </w:pPr>
      <w:r>
        <w:t>title</w:t>
      </w:r>
      <w:r>
        <w:tab/>
        <w:t>4(1)</w:t>
      </w:r>
    </w:p>
    <w:p w14:paraId="189E04B6" w14:textId="01278BF1" w:rsidR="000A54DC" w:rsidRDefault="000A54DC" w:rsidP="000A54DC">
      <w:pPr>
        <w:pStyle w:val="DefinedTerms"/>
      </w:pPr>
      <w:r>
        <w:t>title area</w:t>
      </w:r>
      <w:r>
        <w:tab/>
        <w:t>4(1)</w:t>
      </w:r>
    </w:p>
    <w:p w14:paraId="0B8056F1" w14:textId="55940D27" w:rsidR="000A54DC" w:rsidRDefault="000A54DC" w:rsidP="000A54DC">
      <w:pPr>
        <w:pStyle w:val="DefinedTerms"/>
      </w:pPr>
      <w:r>
        <w:t>title holder</w:t>
      </w:r>
      <w:r>
        <w:tab/>
        <w:t>4(1)</w:t>
      </w:r>
    </w:p>
    <w:p w14:paraId="6A852D1A" w14:textId="122029AC" w:rsidR="000A54DC" w:rsidRDefault="000A54DC" w:rsidP="000A54DC">
      <w:pPr>
        <w:pStyle w:val="DefinedTerms"/>
      </w:pPr>
      <w:r>
        <w:t>transitional period</w:t>
      </w:r>
      <w:r>
        <w:tab/>
        <w:t>99</w:t>
      </w:r>
    </w:p>
    <w:p w14:paraId="3E3C79D3" w14:textId="311A6C25" w:rsidR="000A54DC" w:rsidRDefault="000A54DC" w:rsidP="000A54DC">
      <w:pPr>
        <w:pStyle w:val="DefinedTerms"/>
      </w:pPr>
      <w:r>
        <w:t>treatment material</w:t>
      </w:r>
      <w:r>
        <w:tab/>
        <w:t>4(1)</w:t>
      </w:r>
    </w:p>
    <w:p w14:paraId="4C7918C5" w14:textId="5CB82B69" w:rsidR="000A54DC" w:rsidRDefault="000A54DC" w:rsidP="000A54DC">
      <w:pPr>
        <w:pStyle w:val="DefinedTerms"/>
      </w:pPr>
      <w:r>
        <w:t>underground formation</w:t>
      </w:r>
      <w:r>
        <w:tab/>
        <w:t>4(1)</w:t>
      </w:r>
    </w:p>
    <w:p w14:paraId="0DAF2657" w14:textId="135E96C6" w:rsidR="000A54DC" w:rsidRDefault="000A54DC" w:rsidP="000A54DC">
      <w:pPr>
        <w:pStyle w:val="DefinedTerms"/>
      </w:pPr>
      <w:r>
        <w:t>weekly survey report</w:t>
      </w:r>
      <w:r>
        <w:tab/>
        <w:t>75(1)</w:t>
      </w:r>
    </w:p>
    <w:p w14:paraId="3851C84E" w14:textId="347E3AA5" w:rsidR="000A54DC" w:rsidRDefault="000A54DC" w:rsidP="000A54DC">
      <w:pPr>
        <w:pStyle w:val="DefinedTerms"/>
      </w:pPr>
      <w:r>
        <w:t>week of survey</w:t>
      </w:r>
      <w:r>
        <w:tab/>
        <w:t>75(1)</w:t>
      </w:r>
    </w:p>
    <w:p w14:paraId="359CE8DA" w14:textId="5F9DC564" w:rsidR="000A54DC" w:rsidRDefault="000A54DC" w:rsidP="000A54DC">
      <w:pPr>
        <w:pStyle w:val="DefinedTerms"/>
      </w:pPr>
      <w:r>
        <w:t>well activity</w:t>
      </w:r>
      <w:r>
        <w:tab/>
        <w:t>4(1)</w:t>
      </w:r>
    </w:p>
    <w:p w14:paraId="1FC2FD18" w14:textId="16745019" w:rsidR="000A54DC" w:rsidRDefault="000A54DC" w:rsidP="000A54DC">
      <w:pPr>
        <w:pStyle w:val="DefinedTerms"/>
      </w:pPr>
      <w:r>
        <w:t>well completion data</w:t>
      </w:r>
      <w:r>
        <w:tab/>
        <w:t>74(1)</w:t>
      </w:r>
    </w:p>
    <w:p w14:paraId="1164B9E2" w14:textId="603BCE5E" w:rsidR="000A54DC" w:rsidRDefault="000A54DC" w:rsidP="000A54DC">
      <w:pPr>
        <w:pStyle w:val="DefinedTerms"/>
      </w:pPr>
      <w:r>
        <w:t>well completion report</w:t>
      </w:r>
      <w:r>
        <w:tab/>
        <w:t>74(1)</w:t>
      </w:r>
    </w:p>
    <w:p w14:paraId="5F65BFB4" w14:textId="5D7851A7" w:rsidR="000A54DC" w:rsidRDefault="000A54DC" w:rsidP="000A54DC">
      <w:pPr>
        <w:pStyle w:val="DefinedTerms"/>
      </w:pPr>
      <w:r>
        <w:t>well information</w:t>
      </w:r>
      <w:r>
        <w:tab/>
        <w:t>92(1)</w:t>
      </w:r>
    </w:p>
    <w:p w14:paraId="3EF1142E" w14:textId="41A00D0A" w:rsidR="000A54DC" w:rsidRDefault="000A54DC" w:rsidP="000A54DC">
      <w:pPr>
        <w:pStyle w:val="DefinedTerms"/>
      </w:pPr>
      <w:r>
        <w:t>well integrity hazard</w:t>
      </w:r>
      <w:r>
        <w:tab/>
        <w:t>4(1)</w:t>
      </w:r>
    </w:p>
    <w:p w14:paraId="750D8F45" w14:textId="243E4CBE" w:rsidR="000A54DC" w:rsidRDefault="000A54DC" w:rsidP="000A54DC">
      <w:pPr>
        <w:pStyle w:val="DefinedTerms"/>
      </w:pPr>
      <w:r>
        <w:t>workover operation</w:t>
      </w:r>
      <w:r>
        <w:tab/>
        <w:t>4(1)</w:t>
      </w:r>
    </w:p>
    <w:p w14:paraId="41207471" w14:textId="77777777" w:rsidR="000A54DC" w:rsidRDefault="000A54DC" w:rsidP="000A54DC"/>
    <w:p w14:paraId="6203E1F0" w14:textId="575D4397" w:rsidR="000A54DC" w:rsidRDefault="000A54DC">
      <w:pPr>
        <w:pStyle w:val="DefinedTerms"/>
        <w:sectPr w:rsidR="000A54DC">
          <w:headerReference w:type="even" r:id="rId29"/>
          <w:headerReference w:type="default" r:id="rId30"/>
          <w:pgSz w:w="11907" w:h="16840" w:code="9"/>
          <w:pgMar w:top="2381" w:right="2409" w:bottom="3543" w:left="2409" w:header="720" w:footer="3544" w:gutter="0"/>
          <w:cols w:space="720"/>
          <w:noEndnote/>
          <w:docGrid w:linePitch="326"/>
        </w:sectPr>
      </w:pPr>
    </w:p>
    <w:p w14:paraId="49FF8C61" w14:textId="59BB0F7F" w:rsidR="002E02CD" w:rsidRDefault="002E02CD">
      <w:r>
        <w:rPr>
          <w:noProof/>
        </w:rPr>
        <mc:AlternateContent>
          <mc:Choice Requires="wps">
            <w:drawing>
              <wp:anchor distT="0" distB="0" distL="114300" distR="114300" simplePos="0" relativeHeight="251660288" behindDoc="0" locked="0" layoutInCell="1" allowOverlap="1" wp14:anchorId="784E5C3E" wp14:editId="44B8C017">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7EAE1AA7" w14:textId="06D58511" w:rsidR="002E02CD" w:rsidRDefault="002E02CD">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831868">
                              <w:rPr>
                                <w:sz w:val="16"/>
                              </w:rPr>
                              <w:t>2026</w:t>
                            </w:r>
                            <w:r>
                              <w:rPr>
                                <w:sz w:val="16"/>
                              </w:rPr>
                              <w:fldChar w:fldCharType="end"/>
                            </w:r>
                            <w:r>
                              <w:rPr>
                                <w:sz w:val="16"/>
                              </w:rPr>
                              <w:t>.</w:t>
                            </w:r>
                          </w:p>
                          <w:p w14:paraId="784172DF" w14:textId="77777777" w:rsidR="002E02CD" w:rsidRDefault="002E02CD">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01E0DF1C" w14:textId="1B21D9C6" w:rsidR="002E02CD" w:rsidRDefault="002E02CD">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831868">
                              <w:rPr>
                                <w:sz w:val="16"/>
                              </w:rPr>
                              <w:t>2026</w:t>
                            </w:r>
                            <w:r>
                              <w:rPr>
                                <w:sz w:val="16"/>
                              </w:rPr>
                              <w:fldChar w:fldCharType="end"/>
                            </w:r>
                            <w:r>
                              <w:rPr>
                                <w:sz w:val="16"/>
                              </w:rPr>
                              <w:t>.</w:t>
                            </w:r>
                          </w:p>
                          <w:p w14:paraId="2ADBDFA8" w14:textId="77777777" w:rsidR="002E02CD" w:rsidRDefault="002E02CD">
                            <w:pPr>
                              <w:ind w:left="2438" w:right="2098"/>
                              <w:jc w:val="center"/>
                              <w:rPr>
                                <w:rFonts w:ascii="Arial" w:hAnsi="Arial" w:cs="Arial"/>
                                <w:sz w:val="12"/>
                              </w:rPr>
                            </w:pPr>
                            <w:r>
                              <w:rPr>
                                <w:rFonts w:ascii="Arial" w:hAnsi="Arial" w:cs="Arial"/>
                                <w:sz w:val="12"/>
                              </w:rPr>
                              <w:t>By Authority: ANDREW JONES,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784E5C3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7EAE1AA7" w14:textId="06D58511" w:rsidR="002E02CD" w:rsidRDefault="002E02CD">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831868">
                        <w:rPr>
                          <w:sz w:val="16"/>
                        </w:rPr>
                        <w:t>2026</w:t>
                      </w:r>
                      <w:r>
                        <w:rPr>
                          <w:sz w:val="16"/>
                        </w:rPr>
                        <w:fldChar w:fldCharType="end"/>
                      </w:r>
                      <w:r>
                        <w:rPr>
                          <w:sz w:val="16"/>
                        </w:rPr>
                        <w:t>.</w:t>
                      </w:r>
                    </w:p>
                    <w:p w14:paraId="784172DF" w14:textId="77777777" w:rsidR="002E02CD" w:rsidRDefault="002E02CD">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01E0DF1C" w14:textId="1B21D9C6" w:rsidR="002E02CD" w:rsidRDefault="002E02CD">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831868">
                        <w:rPr>
                          <w:sz w:val="16"/>
                        </w:rPr>
                        <w:t>2026</w:t>
                      </w:r>
                      <w:r>
                        <w:rPr>
                          <w:sz w:val="16"/>
                        </w:rPr>
                        <w:fldChar w:fldCharType="end"/>
                      </w:r>
                      <w:r>
                        <w:rPr>
                          <w:sz w:val="16"/>
                        </w:rPr>
                        <w:t>.</w:t>
                      </w:r>
                    </w:p>
                    <w:p w14:paraId="2ADBDFA8" w14:textId="77777777" w:rsidR="002E02CD" w:rsidRDefault="002E02CD">
                      <w:pPr>
                        <w:ind w:left="2438" w:right="2098"/>
                        <w:jc w:val="center"/>
                        <w:rPr>
                          <w:rFonts w:ascii="Arial" w:hAnsi="Arial" w:cs="Arial"/>
                          <w:sz w:val="12"/>
                        </w:rPr>
                      </w:pPr>
                      <w:r>
                        <w:rPr>
                          <w:rFonts w:ascii="Arial" w:hAnsi="Arial" w:cs="Arial"/>
                          <w:sz w:val="12"/>
                        </w:rPr>
                        <w:t>By Authority: ANDREW JONES, Government Printer</w:t>
                      </w:r>
                    </w:p>
                  </w:txbxContent>
                </v:textbox>
                <w10:wrap anchorx="page" anchory="page"/>
              </v:shape>
            </w:pict>
          </mc:Fallback>
        </mc:AlternateContent>
      </w:r>
    </w:p>
    <w:sectPr w:rsidR="002E02CD">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903F1" w14:textId="77777777" w:rsidR="002E02CD" w:rsidRDefault="002E02CD">
      <w:pPr>
        <w:rPr>
          <w:b/>
          <w:sz w:val="28"/>
        </w:rPr>
      </w:pPr>
      <w:r>
        <w:rPr>
          <w:b/>
          <w:sz w:val="28"/>
        </w:rPr>
        <w:t>Endnotes</w:t>
      </w:r>
    </w:p>
    <w:p w14:paraId="0C18F73E" w14:textId="77777777" w:rsidR="002E02CD" w:rsidRDefault="002E02CD">
      <w:pPr>
        <w:spacing w:after="240"/>
        <w:rPr>
          <w:rFonts w:ascii="Times" w:hAnsi="Times"/>
          <w:sz w:val="18"/>
        </w:rPr>
      </w:pPr>
      <w:r>
        <w:rPr>
          <w:sz w:val="20"/>
        </w:rPr>
        <w:t>[For ease of reference detach these notes and read them alongside the draft.]</w:t>
      </w:r>
    </w:p>
    <w:p w14:paraId="34D1B777" w14:textId="77777777" w:rsidR="002E02CD" w:rsidRDefault="002E02CD"/>
  </w:endnote>
  <w:endnote w:type="continuationSeparator" w:id="0">
    <w:p w14:paraId="5670531D" w14:textId="77777777" w:rsidR="002E02CD" w:rsidRDefault="002E02CD">
      <w:pPr>
        <w:pStyle w:val="Footer"/>
      </w:pPr>
    </w:p>
    <w:p w14:paraId="2E316C8F" w14:textId="77777777" w:rsidR="002E02CD" w:rsidRDefault="002E02C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5B4380" w14:textId="77777777" w:rsidR="002E02CD" w:rsidRDefault="002E02CD">
    <w:pPr>
      <w:pStyle w:val="Footer"/>
      <w:pBdr>
        <w:bottom w:val="single" w:sz="4" w:space="1" w:color="auto"/>
      </w:pBdr>
      <w:rPr>
        <w:sz w:val="20"/>
      </w:rPr>
    </w:pPr>
  </w:p>
  <w:p w14:paraId="0939518E" w14:textId="383C89E9" w:rsidR="002E02CD" w:rsidRDefault="002E02CD">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FD23C9">
      <w:rPr>
        <w:sz w:val="20"/>
      </w:rPr>
      <w:t>28 May 2026</w:t>
    </w:r>
    <w:r>
      <w:rPr>
        <w:sz w:val="20"/>
      </w:rPr>
      <w:fldChar w:fldCharType="end"/>
    </w:r>
  </w:p>
  <w:p w14:paraId="76FA7612" w14:textId="22AE46AD" w:rsidR="002E02CD" w:rsidRDefault="002E02CD">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FD23C9">
      <w:rPr>
        <w:sz w:val="16"/>
      </w:rPr>
      <w:t>00-j0-01</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0A2DE4" w14:textId="77777777" w:rsidR="002E02CD" w:rsidRDefault="002E02CD">
    <w:pPr>
      <w:pStyle w:val="Footer"/>
      <w:pBdr>
        <w:bottom w:val="single" w:sz="4" w:space="1" w:color="auto"/>
      </w:pBdr>
      <w:rPr>
        <w:sz w:val="20"/>
      </w:rPr>
    </w:pPr>
  </w:p>
  <w:p w14:paraId="398F7F63" w14:textId="3D81E201" w:rsidR="002E02CD" w:rsidRDefault="002E02CD">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FD23C9">
      <w:rPr>
        <w:sz w:val="20"/>
      </w:rPr>
      <w:t>28 May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5116C0AC" w14:textId="27A82553" w:rsidR="002E02CD" w:rsidRDefault="002E02CD">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FD23C9">
      <w:rPr>
        <w:sz w:val="16"/>
      </w:rPr>
      <w:t>00-j0-01</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60E526" w14:textId="77777777" w:rsidR="002E02CD" w:rsidRDefault="002E02CD">
    <w:pPr>
      <w:pStyle w:val="Footer"/>
      <w:pBdr>
        <w:bottom w:val="single" w:sz="4" w:space="1" w:color="auto"/>
      </w:pBdr>
      <w:rPr>
        <w:sz w:val="20"/>
      </w:rPr>
    </w:pPr>
  </w:p>
  <w:p w14:paraId="3C43C436" w14:textId="08950451" w:rsidR="002E02CD" w:rsidRDefault="002E02CD">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FD23C9">
      <w:rPr>
        <w:sz w:val="20"/>
      </w:rPr>
      <w:t>28 May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0ECB2A8E" w14:textId="5FAB3490" w:rsidR="002E02CD" w:rsidRDefault="002E02CD">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FD23C9">
      <w:rPr>
        <w:sz w:val="16"/>
      </w:rPr>
      <w:t>00-j0-01</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E3968" w14:textId="77777777" w:rsidR="002E02CD" w:rsidRDefault="002E02CD">
    <w:pPr>
      <w:pStyle w:val="Footer"/>
      <w:pBdr>
        <w:bottom w:val="single" w:sz="4" w:space="1" w:color="auto"/>
      </w:pBdr>
      <w:rPr>
        <w:sz w:val="20"/>
      </w:rPr>
    </w:pPr>
  </w:p>
  <w:p w14:paraId="5B2D1D6D" w14:textId="4E108A9B" w:rsidR="002E02CD" w:rsidRDefault="002E02CD">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clii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FD23C9">
      <w:rPr>
        <w:sz w:val="20"/>
      </w:rPr>
      <w:t>28 May 2026</w:t>
    </w:r>
    <w:r>
      <w:rPr>
        <w:sz w:val="20"/>
      </w:rPr>
      <w:fldChar w:fldCharType="end"/>
    </w:r>
  </w:p>
  <w:p w14:paraId="6CCEC5D9" w14:textId="4A6E512E" w:rsidR="002E02CD" w:rsidRDefault="002E02CD">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FD23C9">
      <w:rPr>
        <w:sz w:val="16"/>
      </w:rPr>
      <w:t>00-j0-01</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5C0F9" w14:textId="77777777" w:rsidR="002E02CD" w:rsidRDefault="002E02CD">
    <w:pPr>
      <w:pStyle w:val="Footer"/>
      <w:pBdr>
        <w:bottom w:val="single" w:sz="4" w:space="1" w:color="auto"/>
      </w:pBdr>
      <w:rPr>
        <w:sz w:val="20"/>
      </w:rPr>
    </w:pPr>
  </w:p>
  <w:p w14:paraId="0CD916E2" w14:textId="2C922EAD" w:rsidR="002E02CD" w:rsidRDefault="002E02CD">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FD23C9">
      <w:rPr>
        <w:sz w:val="20"/>
      </w:rPr>
      <w:t>28 May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cli</w:t>
    </w:r>
    <w:r>
      <w:rPr>
        <w:sz w:val="20"/>
      </w:rPr>
      <w:fldChar w:fldCharType="end"/>
    </w:r>
  </w:p>
  <w:p w14:paraId="7F4F8A7B" w14:textId="7526CB93" w:rsidR="002E02CD" w:rsidRDefault="002E02CD">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FD23C9">
      <w:rPr>
        <w:sz w:val="16"/>
      </w:rPr>
      <w:t>00-j0-01</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D63DE5" w14:textId="77777777" w:rsidR="002E02CD" w:rsidRDefault="002E02CD">
    <w:pPr>
      <w:pStyle w:val="Footer"/>
      <w:pBdr>
        <w:bottom w:val="single" w:sz="4" w:space="1" w:color="auto"/>
      </w:pBdr>
      <w:rPr>
        <w:sz w:val="20"/>
      </w:rPr>
    </w:pPr>
  </w:p>
  <w:p w14:paraId="1D112C8C" w14:textId="69FD7FB2" w:rsidR="002E02CD" w:rsidRDefault="002E02CD">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FD23C9">
      <w:rPr>
        <w:sz w:val="20"/>
      </w:rPr>
      <w:t>28 May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14:paraId="36E6ACBC" w14:textId="774DDE78" w:rsidR="002E02CD" w:rsidRDefault="002E02CD">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FD23C9">
      <w:rPr>
        <w:sz w:val="16"/>
      </w:rPr>
      <w:t>00-j0-01</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04FC3" w14:textId="77777777" w:rsidR="002E02CD" w:rsidRDefault="002E02C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E77F4" w14:textId="77777777" w:rsidR="002E02CD" w:rsidRDefault="002E02CD">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730FE" w14:textId="77777777" w:rsidR="002E02CD" w:rsidRDefault="002E02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E3F70" w14:textId="77777777" w:rsidR="002E02CD" w:rsidRDefault="002E02CD">
      <w:r>
        <w:separator/>
      </w:r>
    </w:p>
  </w:footnote>
  <w:footnote w:type="continuationSeparator" w:id="0">
    <w:p w14:paraId="7E82F80A" w14:textId="77777777" w:rsidR="002E02CD" w:rsidRDefault="002E02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CF649" w14:textId="77777777" w:rsidR="00FD23C9" w:rsidRDefault="00FD23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12632" w14:textId="77777777" w:rsidR="00FD23C9" w:rsidRDefault="00FD23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A7A82" w14:textId="77777777" w:rsidR="002E02CD" w:rsidRDefault="002E02CD">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44A56" w14:paraId="3AD3B1DD" w14:textId="77777777">
      <w:trPr>
        <w:cantSplit/>
        <w:jc w:val="center"/>
      </w:trPr>
      <w:tc>
        <w:tcPr>
          <w:tcW w:w="7258" w:type="dxa"/>
          <w:gridSpan w:val="2"/>
        </w:tcPr>
        <w:p w14:paraId="3F124451" w14:textId="6F98DB1B" w:rsidR="002E02CD" w:rsidRDefault="002E02CD">
          <w:pPr>
            <w:pStyle w:val="Header"/>
          </w:pPr>
          <w:r>
            <w:rPr>
              <w:b/>
              <w:i/>
            </w:rPr>
            <w:fldChar w:fldCharType="begin"/>
          </w:r>
          <w:r>
            <w:rPr>
              <w:b/>
              <w:i/>
            </w:rPr>
            <w:instrText xml:space="preserve"> STYLEREF "Name of Act/Reg" </w:instrText>
          </w:r>
          <w:r>
            <w:rPr>
              <w:b/>
              <w:i/>
            </w:rPr>
            <w:fldChar w:fldCharType="separate"/>
          </w:r>
          <w:r w:rsidR="00FD23C9">
            <w:rPr>
              <w:b/>
              <w:i/>
            </w:rPr>
            <w:t>Petroleum, Geothermal Energy and Greenhouse Gas Storage (Resource Management and Administration) Regulations 2015</w:t>
          </w:r>
          <w:r>
            <w:rPr>
              <w:b/>
              <w:i/>
            </w:rPr>
            <w:fldChar w:fldCharType="end"/>
          </w:r>
        </w:p>
      </w:tc>
    </w:tr>
    <w:tr w:rsidR="00444A56" w14:paraId="443B538D" w14:textId="77777777">
      <w:trPr>
        <w:jc w:val="center"/>
      </w:trPr>
      <w:tc>
        <w:tcPr>
          <w:tcW w:w="1548" w:type="dxa"/>
        </w:tcPr>
        <w:p w14:paraId="665B4E57" w14:textId="77777777" w:rsidR="002E02CD" w:rsidRDefault="002E02CD">
          <w:pPr>
            <w:pStyle w:val="Header"/>
            <w:spacing w:before="40"/>
          </w:pPr>
        </w:p>
      </w:tc>
      <w:tc>
        <w:tcPr>
          <w:tcW w:w="5715" w:type="dxa"/>
        </w:tcPr>
        <w:p w14:paraId="57D93E63" w14:textId="77777777" w:rsidR="002E02CD" w:rsidRDefault="002E02CD">
          <w:pPr>
            <w:pStyle w:val="Header"/>
            <w:spacing w:before="40"/>
          </w:pPr>
        </w:p>
      </w:tc>
    </w:tr>
    <w:tr w:rsidR="00444A56" w14:paraId="0B809920" w14:textId="77777777">
      <w:trPr>
        <w:jc w:val="center"/>
      </w:trPr>
      <w:tc>
        <w:tcPr>
          <w:tcW w:w="1548" w:type="dxa"/>
        </w:tcPr>
        <w:p w14:paraId="33011E2B" w14:textId="77777777" w:rsidR="002E02CD" w:rsidRDefault="002E02CD">
          <w:pPr>
            <w:pStyle w:val="Header"/>
            <w:spacing w:before="40"/>
          </w:pPr>
        </w:p>
      </w:tc>
      <w:tc>
        <w:tcPr>
          <w:tcW w:w="5715" w:type="dxa"/>
        </w:tcPr>
        <w:p w14:paraId="4CEF1835" w14:textId="77777777" w:rsidR="002E02CD" w:rsidRDefault="002E02CD">
          <w:pPr>
            <w:pStyle w:val="Header"/>
            <w:spacing w:before="40"/>
          </w:pPr>
        </w:p>
      </w:tc>
    </w:tr>
    <w:tr w:rsidR="00444A56" w14:paraId="2A49CE93" w14:textId="77777777">
      <w:trPr>
        <w:cantSplit/>
        <w:jc w:val="center"/>
      </w:trPr>
      <w:tc>
        <w:tcPr>
          <w:tcW w:w="7258" w:type="dxa"/>
          <w:gridSpan w:val="2"/>
        </w:tcPr>
        <w:p w14:paraId="5F7F1B5E" w14:textId="77777777" w:rsidR="002E02CD" w:rsidRDefault="002E02CD">
          <w:pPr>
            <w:pStyle w:val="Header"/>
            <w:spacing w:before="40"/>
          </w:pPr>
          <w:r>
            <w:t>Contents</w:t>
          </w:r>
        </w:p>
      </w:tc>
    </w:tr>
  </w:tbl>
  <w:p w14:paraId="6C86A6AE" w14:textId="77777777" w:rsidR="002E02CD" w:rsidRDefault="002E02CD">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444A56" w14:paraId="4B32E2DF" w14:textId="77777777">
      <w:trPr>
        <w:cantSplit/>
        <w:jc w:val="center"/>
      </w:trPr>
      <w:tc>
        <w:tcPr>
          <w:tcW w:w="7258" w:type="dxa"/>
          <w:gridSpan w:val="2"/>
        </w:tcPr>
        <w:p w14:paraId="3B5BC8CB" w14:textId="1BD7BC8C" w:rsidR="002E02CD" w:rsidRDefault="002E02CD">
          <w:pPr>
            <w:pStyle w:val="Header"/>
            <w:ind w:right="17"/>
            <w:jc w:val="right"/>
          </w:pPr>
          <w:r>
            <w:rPr>
              <w:b/>
              <w:i/>
            </w:rPr>
            <w:fldChar w:fldCharType="begin"/>
          </w:r>
          <w:r>
            <w:rPr>
              <w:b/>
              <w:i/>
            </w:rPr>
            <w:instrText xml:space="preserve"> STYLEREF "Name of Act/Reg" </w:instrText>
          </w:r>
          <w:r>
            <w:rPr>
              <w:b/>
              <w:i/>
            </w:rPr>
            <w:fldChar w:fldCharType="separate"/>
          </w:r>
          <w:r w:rsidR="00FD23C9">
            <w:rPr>
              <w:b/>
              <w:i/>
            </w:rPr>
            <w:t>Petroleum, Geothermal Energy and Greenhouse Gas Storage (Resource Management and Administration) Regulations 2015</w:t>
          </w:r>
          <w:r>
            <w:rPr>
              <w:b/>
              <w:i/>
            </w:rPr>
            <w:fldChar w:fldCharType="end"/>
          </w:r>
        </w:p>
      </w:tc>
    </w:tr>
    <w:tr w:rsidR="00444A56" w14:paraId="1ACA42B0" w14:textId="77777777">
      <w:trPr>
        <w:jc w:val="center"/>
      </w:trPr>
      <w:tc>
        <w:tcPr>
          <w:tcW w:w="5715" w:type="dxa"/>
        </w:tcPr>
        <w:p w14:paraId="7A3657A8" w14:textId="77777777" w:rsidR="002E02CD" w:rsidRDefault="002E02CD">
          <w:pPr>
            <w:pStyle w:val="Header"/>
            <w:spacing w:before="40"/>
            <w:jc w:val="right"/>
          </w:pPr>
        </w:p>
      </w:tc>
      <w:tc>
        <w:tcPr>
          <w:tcW w:w="1548" w:type="dxa"/>
        </w:tcPr>
        <w:p w14:paraId="11CDAF49" w14:textId="77777777" w:rsidR="002E02CD" w:rsidRDefault="002E02CD">
          <w:pPr>
            <w:pStyle w:val="Header"/>
            <w:spacing w:before="40"/>
            <w:ind w:right="17"/>
            <w:jc w:val="right"/>
          </w:pPr>
        </w:p>
      </w:tc>
    </w:tr>
    <w:tr w:rsidR="00444A56" w14:paraId="21C56637" w14:textId="77777777">
      <w:trPr>
        <w:jc w:val="center"/>
      </w:trPr>
      <w:tc>
        <w:tcPr>
          <w:tcW w:w="5715" w:type="dxa"/>
        </w:tcPr>
        <w:p w14:paraId="5C6D1222" w14:textId="77777777" w:rsidR="002E02CD" w:rsidRDefault="002E02CD">
          <w:pPr>
            <w:pStyle w:val="Header"/>
            <w:spacing w:before="40"/>
            <w:jc w:val="right"/>
          </w:pPr>
        </w:p>
      </w:tc>
      <w:tc>
        <w:tcPr>
          <w:tcW w:w="1548" w:type="dxa"/>
        </w:tcPr>
        <w:p w14:paraId="5F5D8508" w14:textId="77777777" w:rsidR="002E02CD" w:rsidRDefault="002E02CD">
          <w:pPr>
            <w:pStyle w:val="Header"/>
            <w:spacing w:before="40"/>
            <w:ind w:right="17"/>
            <w:jc w:val="right"/>
          </w:pPr>
        </w:p>
      </w:tc>
    </w:tr>
    <w:tr w:rsidR="00444A56" w14:paraId="6996E87B" w14:textId="77777777">
      <w:trPr>
        <w:cantSplit/>
        <w:jc w:val="center"/>
      </w:trPr>
      <w:tc>
        <w:tcPr>
          <w:tcW w:w="7258" w:type="dxa"/>
          <w:gridSpan w:val="2"/>
        </w:tcPr>
        <w:p w14:paraId="2CEF0B72" w14:textId="77777777" w:rsidR="002E02CD" w:rsidRDefault="002E02CD">
          <w:pPr>
            <w:pStyle w:val="Header"/>
            <w:spacing w:before="40"/>
            <w:ind w:right="17"/>
            <w:jc w:val="right"/>
          </w:pPr>
          <w:r>
            <w:t>Contents</w:t>
          </w:r>
        </w:p>
      </w:tc>
    </w:tr>
  </w:tbl>
  <w:p w14:paraId="5D61AF3E" w14:textId="77777777" w:rsidR="002E02CD" w:rsidRDefault="002E02CD">
    <w:pPr>
      <w:pStyle w:val="Header"/>
      <w:pBdr>
        <w:top w:val="single" w:sz="4" w:space="1" w:color="auto"/>
      </w:pBdr>
    </w:pPr>
    <w:bookmarkStart w:id="1" w:name="TOC"/>
    <w:bookmarkEnd w:id="1"/>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35051" w14:textId="77777777" w:rsidR="002E02CD" w:rsidRDefault="002E02C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rsidR="00444A56" w14:paraId="23950C32" w14:textId="77777777">
      <w:trPr>
        <w:cantSplit/>
        <w:jc w:val="center"/>
      </w:trPr>
      <w:tc>
        <w:tcPr>
          <w:tcW w:w="7263" w:type="dxa"/>
          <w:gridSpan w:val="2"/>
        </w:tcPr>
        <w:p w14:paraId="60868479" w14:textId="00A189A5" w:rsidR="002E02CD" w:rsidRDefault="002E02CD">
          <w:pPr>
            <w:pStyle w:val="Header"/>
          </w:pPr>
          <w:r>
            <w:rPr>
              <w:b/>
              <w:i/>
            </w:rPr>
            <w:fldChar w:fldCharType="begin"/>
          </w:r>
          <w:r>
            <w:rPr>
              <w:b/>
              <w:i/>
            </w:rPr>
            <w:instrText xml:space="preserve"> STYLEREF "Name of Act/Reg" </w:instrText>
          </w:r>
          <w:r>
            <w:rPr>
              <w:b/>
              <w:i/>
            </w:rPr>
            <w:fldChar w:fldCharType="separate"/>
          </w:r>
          <w:r w:rsidR="00FD23C9">
            <w:rPr>
              <w:b/>
              <w:i/>
            </w:rPr>
            <w:t>Petroleum, Geothermal Energy and Greenhouse Gas Storage (Resource Management and Administration) Regulations 2015</w:t>
          </w:r>
          <w:r>
            <w:rPr>
              <w:b/>
              <w:i/>
            </w:rPr>
            <w:fldChar w:fldCharType="end"/>
          </w:r>
        </w:p>
      </w:tc>
    </w:tr>
    <w:tr w:rsidR="00444A56" w14:paraId="7A8C076E" w14:textId="77777777">
      <w:trPr>
        <w:jc w:val="center"/>
      </w:trPr>
      <w:tc>
        <w:tcPr>
          <w:tcW w:w="1548" w:type="dxa"/>
        </w:tcPr>
        <w:p w14:paraId="2801A5C5" w14:textId="7F66D2D3" w:rsidR="002E02CD" w:rsidRDefault="002E02CD">
          <w:pPr>
            <w:pStyle w:val="Header"/>
            <w:spacing w:before="40"/>
          </w:pPr>
          <w:r>
            <w:rPr>
              <w:b/>
            </w:rPr>
            <w:fldChar w:fldCharType="begin"/>
          </w:r>
          <w:r>
            <w:rPr>
              <w:b/>
            </w:rPr>
            <w:instrText>STYLEREF CharPartNo</w:instrText>
          </w:r>
          <w:r>
            <w:rPr>
              <w:b/>
            </w:rPr>
            <w:fldChar w:fldCharType="end"/>
          </w:r>
        </w:p>
      </w:tc>
      <w:tc>
        <w:tcPr>
          <w:tcW w:w="5715" w:type="dxa"/>
          <w:vAlign w:val="bottom"/>
        </w:tcPr>
        <w:p w14:paraId="6241349B" w14:textId="362387C2" w:rsidR="002E02CD" w:rsidRDefault="002E02CD">
          <w:pPr>
            <w:pStyle w:val="Header"/>
            <w:spacing w:before="40"/>
          </w:pPr>
          <w:r>
            <w:fldChar w:fldCharType="begin"/>
          </w:r>
          <w:r>
            <w:instrText>styleref CharPartText</w:instrText>
          </w:r>
          <w:r>
            <w:fldChar w:fldCharType="end"/>
          </w:r>
        </w:p>
      </w:tc>
    </w:tr>
    <w:tr w:rsidR="00444A56" w14:paraId="04EE6D74" w14:textId="77777777">
      <w:trPr>
        <w:jc w:val="center"/>
      </w:trPr>
      <w:tc>
        <w:tcPr>
          <w:tcW w:w="1548" w:type="dxa"/>
        </w:tcPr>
        <w:p w14:paraId="69060118" w14:textId="26C95D29" w:rsidR="002E02CD" w:rsidRDefault="002E02CD">
          <w:pPr>
            <w:pStyle w:val="Header"/>
            <w:spacing w:before="40"/>
          </w:pPr>
          <w:r>
            <w:rPr>
              <w:b/>
            </w:rPr>
            <w:fldChar w:fldCharType="begin"/>
          </w:r>
          <w:r>
            <w:rPr>
              <w:b/>
            </w:rPr>
            <w:instrText>STYLEREF CharDivNo</w:instrText>
          </w:r>
          <w:r>
            <w:rPr>
              <w:b/>
            </w:rPr>
            <w:fldChar w:fldCharType="end"/>
          </w:r>
        </w:p>
      </w:tc>
      <w:tc>
        <w:tcPr>
          <w:tcW w:w="5715" w:type="dxa"/>
          <w:vAlign w:val="bottom"/>
        </w:tcPr>
        <w:p w14:paraId="2664D28F" w14:textId="4297B3B4" w:rsidR="002E02CD" w:rsidRDefault="002E02CD">
          <w:pPr>
            <w:pStyle w:val="Header"/>
            <w:spacing w:before="40"/>
          </w:pPr>
          <w:r>
            <w:fldChar w:fldCharType="begin"/>
          </w:r>
          <w:r>
            <w:instrText>styleref CharDivText</w:instrText>
          </w:r>
          <w:r>
            <w:fldChar w:fldCharType="end"/>
          </w:r>
        </w:p>
      </w:tc>
    </w:tr>
    <w:tr w:rsidR="00444A56" w14:paraId="234994A7" w14:textId="77777777">
      <w:trPr>
        <w:cantSplit/>
        <w:jc w:val="center"/>
      </w:trPr>
      <w:tc>
        <w:tcPr>
          <w:tcW w:w="7263" w:type="dxa"/>
          <w:gridSpan w:val="2"/>
        </w:tcPr>
        <w:tbl>
          <w:tblPr>
            <w:tblW w:w="0" w:type="auto"/>
            <w:tblLayout w:type="fixed"/>
            <w:tblCellMar>
              <w:left w:w="72" w:type="dxa"/>
              <w:right w:w="72" w:type="dxa"/>
            </w:tblCellMar>
            <w:tblLook w:val="0000" w:firstRow="0" w:lastRow="0" w:firstColumn="0" w:lastColumn="0" w:noHBand="0" w:noVBand="0"/>
          </w:tblPr>
          <w:tblGrid>
            <w:gridCol w:w="7263"/>
          </w:tblGrid>
          <w:tr w:rsidR="00444A56" w14:paraId="23168981" w14:textId="77777777">
            <w:trPr>
              <w:cantSplit/>
            </w:trPr>
            <w:tc>
              <w:tcPr>
                <w:tcW w:w="7263" w:type="dxa"/>
              </w:tcPr>
              <w:p w14:paraId="49E9A2C7" w14:textId="36950171" w:rsidR="002E02CD" w:rsidRDefault="002E02CD">
                <w:pPr>
                  <w:pStyle w:val="Header"/>
                </w:pPr>
                <w:r>
                  <w:rPr>
                    <w:b/>
                  </w:rPr>
                  <w:t>r.</w:t>
                </w:r>
                <w:r>
                  <w:t xml:space="preserve"> </w:t>
                </w:r>
                <w:r>
                  <w:rPr>
                    <w:b/>
                  </w:rPr>
                  <w:fldChar w:fldCharType="begin"/>
                </w:r>
                <w:r>
                  <w:rPr>
                    <w:b/>
                  </w:rPr>
                  <w:instrText>STYLEREF CharSectNo</w:instrText>
                </w:r>
                <w:r>
                  <w:rPr>
                    <w:b/>
                  </w:rPr>
                  <w:fldChar w:fldCharType="separate"/>
                </w:r>
                <w:r w:rsidR="00FD23C9">
                  <w:rPr>
                    <w:b/>
                  </w:rPr>
                  <w:t>1</w:t>
                </w:r>
                <w:r>
                  <w:rPr>
                    <w:b/>
                  </w:rPr>
                  <w:fldChar w:fldCharType="end"/>
                </w:r>
              </w:p>
            </w:tc>
          </w:tr>
        </w:tbl>
        <w:p w14:paraId="32A5F234" w14:textId="77777777" w:rsidR="002E02CD" w:rsidRDefault="002E02CD">
          <w:pPr>
            <w:pStyle w:val="Header"/>
          </w:pPr>
        </w:p>
      </w:tc>
    </w:tr>
  </w:tbl>
  <w:p w14:paraId="58D88363" w14:textId="77777777" w:rsidR="002E02CD" w:rsidRDefault="002E02CD">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444A56" w14:paraId="50518884" w14:textId="77777777">
      <w:trPr>
        <w:cantSplit/>
        <w:jc w:val="center"/>
      </w:trPr>
      <w:tc>
        <w:tcPr>
          <w:tcW w:w="7263" w:type="dxa"/>
          <w:gridSpan w:val="2"/>
        </w:tcPr>
        <w:p w14:paraId="6ACCDD45" w14:textId="71DF9693" w:rsidR="002E02CD" w:rsidRDefault="002E02CD">
          <w:pPr>
            <w:pStyle w:val="Header"/>
            <w:ind w:right="17"/>
            <w:jc w:val="right"/>
          </w:pPr>
          <w:r>
            <w:rPr>
              <w:b/>
              <w:i/>
            </w:rPr>
            <w:fldChar w:fldCharType="begin"/>
          </w:r>
          <w:r>
            <w:rPr>
              <w:b/>
              <w:i/>
            </w:rPr>
            <w:instrText xml:space="preserve"> STYLEREF "Name of Act/Reg" </w:instrText>
          </w:r>
          <w:r>
            <w:rPr>
              <w:b/>
              <w:i/>
            </w:rPr>
            <w:fldChar w:fldCharType="separate"/>
          </w:r>
          <w:r w:rsidR="00FD23C9">
            <w:rPr>
              <w:b/>
              <w:i/>
            </w:rPr>
            <w:t>Petroleum, Geothermal Energy and Greenhouse Gas Storage (Resource Management and Administration) Regulations 2015</w:t>
          </w:r>
          <w:r>
            <w:rPr>
              <w:b/>
              <w:i/>
            </w:rPr>
            <w:fldChar w:fldCharType="end"/>
          </w:r>
        </w:p>
      </w:tc>
    </w:tr>
    <w:tr w:rsidR="00444A56" w14:paraId="48E7C874" w14:textId="77777777">
      <w:trPr>
        <w:jc w:val="center"/>
      </w:trPr>
      <w:tc>
        <w:tcPr>
          <w:tcW w:w="5715" w:type="dxa"/>
          <w:vAlign w:val="bottom"/>
        </w:tcPr>
        <w:p w14:paraId="62EF11E2" w14:textId="0E353CDB" w:rsidR="002E02CD" w:rsidRDefault="002E02CD">
          <w:pPr>
            <w:pStyle w:val="Header"/>
            <w:spacing w:before="40"/>
            <w:jc w:val="right"/>
          </w:pPr>
          <w:r>
            <w:fldChar w:fldCharType="begin"/>
          </w:r>
          <w:r>
            <w:instrText>styleref CharPartText</w:instrText>
          </w:r>
          <w:r>
            <w:fldChar w:fldCharType="end"/>
          </w:r>
        </w:p>
      </w:tc>
      <w:tc>
        <w:tcPr>
          <w:tcW w:w="1548" w:type="dxa"/>
        </w:tcPr>
        <w:p w14:paraId="088DF474" w14:textId="74BE3FD4" w:rsidR="002E02CD" w:rsidRDefault="002E02CD">
          <w:pPr>
            <w:pStyle w:val="Header"/>
            <w:spacing w:before="40"/>
            <w:ind w:right="17"/>
            <w:jc w:val="right"/>
          </w:pPr>
          <w:r>
            <w:rPr>
              <w:b/>
            </w:rPr>
            <w:fldChar w:fldCharType="begin"/>
          </w:r>
          <w:r>
            <w:rPr>
              <w:b/>
            </w:rPr>
            <w:instrText>STYLEREF CharPartNo</w:instrText>
          </w:r>
          <w:r>
            <w:rPr>
              <w:b/>
            </w:rPr>
            <w:fldChar w:fldCharType="end"/>
          </w:r>
        </w:p>
      </w:tc>
    </w:tr>
    <w:tr w:rsidR="00444A56" w14:paraId="3DF753E9" w14:textId="77777777">
      <w:trPr>
        <w:jc w:val="center"/>
      </w:trPr>
      <w:tc>
        <w:tcPr>
          <w:tcW w:w="5715" w:type="dxa"/>
          <w:vAlign w:val="bottom"/>
        </w:tcPr>
        <w:p w14:paraId="7F01DA76" w14:textId="3BD5BC68" w:rsidR="002E02CD" w:rsidRDefault="002E02CD">
          <w:pPr>
            <w:pStyle w:val="Header"/>
            <w:spacing w:before="40"/>
            <w:jc w:val="right"/>
          </w:pPr>
          <w:r>
            <w:fldChar w:fldCharType="begin"/>
          </w:r>
          <w:r>
            <w:instrText>styleref CharDivText</w:instrText>
          </w:r>
          <w:r>
            <w:fldChar w:fldCharType="end"/>
          </w:r>
        </w:p>
      </w:tc>
      <w:tc>
        <w:tcPr>
          <w:tcW w:w="1548" w:type="dxa"/>
        </w:tcPr>
        <w:p w14:paraId="0526D649" w14:textId="38E5A50B" w:rsidR="002E02CD" w:rsidRDefault="002E02CD">
          <w:pPr>
            <w:pStyle w:val="Header"/>
            <w:spacing w:before="40"/>
            <w:ind w:right="17"/>
            <w:jc w:val="right"/>
          </w:pPr>
          <w:r>
            <w:rPr>
              <w:b/>
            </w:rPr>
            <w:fldChar w:fldCharType="begin"/>
          </w:r>
          <w:r>
            <w:rPr>
              <w:b/>
            </w:rPr>
            <w:instrText>STYLEREF CharDivNo</w:instrText>
          </w:r>
          <w:r>
            <w:rPr>
              <w:b/>
            </w:rPr>
            <w:fldChar w:fldCharType="end"/>
          </w:r>
        </w:p>
      </w:tc>
    </w:tr>
    <w:tr w:rsidR="00444A56" w14:paraId="3CF4FDA5" w14:textId="77777777">
      <w:trPr>
        <w:cantSplit/>
        <w:jc w:val="center"/>
      </w:trPr>
      <w:tc>
        <w:tcPr>
          <w:tcW w:w="7263" w:type="dxa"/>
          <w:gridSpan w:val="2"/>
        </w:tcPr>
        <w:p w14:paraId="545ADD9F" w14:textId="699865D5" w:rsidR="002E02CD" w:rsidRDefault="002E02CD">
          <w:pPr>
            <w:pStyle w:val="Header"/>
            <w:spacing w:before="40"/>
            <w:ind w:right="17"/>
            <w:jc w:val="right"/>
          </w:pPr>
          <w:r>
            <w:rPr>
              <w:b/>
            </w:rPr>
            <w:t xml:space="preserve">r. </w:t>
          </w:r>
          <w:r>
            <w:rPr>
              <w:b/>
            </w:rPr>
            <w:fldChar w:fldCharType="begin"/>
          </w:r>
          <w:r>
            <w:rPr>
              <w:b/>
            </w:rPr>
            <w:instrText>STYLEREF CharSectNo</w:instrText>
          </w:r>
          <w:r>
            <w:rPr>
              <w:b/>
            </w:rPr>
            <w:fldChar w:fldCharType="separate"/>
          </w:r>
          <w:r w:rsidR="00FD23C9">
            <w:rPr>
              <w:b/>
            </w:rPr>
            <w:t>1</w:t>
          </w:r>
          <w:r>
            <w:rPr>
              <w:b/>
            </w:rPr>
            <w:fldChar w:fldCharType="end"/>
          </w:r>
        </w:p>
      </w:tc>
    </w:tr>
  </w:tbl>
  <w:p w14:paraId="1DB37777" w14:textId="77777777" w:rsidR="002E02CD" w:rsidRDefault="002E02CD">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91CFAC" w14:textId="77777777" w:rsidR="002E02CD" w:rsidRDefault="002E02C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44A56" w14:paraId="2FBCCBCE" w14:textId="77777777">
      <w:trPr>
        <w:cantSplit/>
        <w:jc w:val="center"/>
      </w:trPr>
      <w:tc>
        <w:tcPr>
          <w:tcW w:w="7258" w:type="dxa"/>
          <w:gridSpan w:val="2"/>
        </w:tcPr>
        <w:p w14:paraId="7D75EAC7" w14:textId="52F25047" w:rsidR="002E02CD" w:rsidRDefault="002E02CD">
          <w:pPr>
            <w:pStyle w:val="Header"/>
          </w:pPr>
          <w:r>
            <w:rPr>
              <w:b/>
              <w:i/>
            </w:rPr>
            <w:fldChar w:fldCharType="begin"/>
          </w:r>
          <w:r>
            <w:rPr>
              <w:b/>
              <w:i/>
            </w:rPr>
            <w:instrText xml:space="preserve"> STYLEREF "Name of Act/Reg" </w:instrText>
          </w:r>
          <w:r>
            <w:rPr>
              <w:b/>
              <w:i/>
            </w:rPr>
            <w:fldChar w:fldCharType="separate"/>
          </w:r>
          <w:r w:rsidR="00FD23C9">
            <w:rPr>
              <w:b/>
              <w:i/>
            </w:rPr>
            <w:t>Petroleum, Geothermal Energy and Greenhouse Gas Storage (Resource Management and Administration) Regulations 2015</w:t>
          </w:r>
          <w:r>
            <w:rPr>
              <w:b/>
              <w:i/>
            </w:rPr>
            <w:fldChar w:fldCharType="end"/>
          </w:r>
        </w:p>
      </w:tc>
    </w:tr>
    <w:tr w:rsidR="00444A56" w14:paraId="533FAC99" w14:textId="77777777">
      <w:trPr>
        <w:jc w:val="center"/>
      </w:trPr>
      <w:tc>
        <w:tcPr>
          <w:tcW w:w="1548" w:type="dxa"/>
        </w:tcPr>
        <w:p w14:paraId="78E36CE2" w14:textId="23C8DA52" w:rsidR="002E02CD" w:rsidRDefault="002E02CD">
          <w:pPr>
            <w:pStyle w:val="Header"/>
            <w:spacing w:before="40"/>
          </w:pPr>
          <w:r>
            <w:rPr>
              <w:b/>
            </w:rPr>
            <w:fldChar w:fldCharType="begin"/>
          </w:r>
          <w:r>
            <w:rPr>
              <w:b/>
            </w:rPr>
            <w:instrText>STYLEREF CharSchno</w:instrText>
          </w:r>
          <w:r>
            <w:rPr>
              <w:b/>
            </w:rPr>
            <w:fldChar w:fldCharType="end"/>
          </w:r>
        </w:p>
      </w:tc>
      <w:tc>
        <w:tcPr>
          <w:tcW w:w="5715" w:type="dxa"/>
        </w:tcPr>
        <w:p w14:paraId="47D50C24" w14:textId="320D41FA" w:rsidR="002E02CD" w:rsidRDefault="002E02CD">
          <w:pPr>
            <w:pStyle w:val="Header"/>
            <w:spacing w:before="40"/>
          </w:pPr>
          <w:r>
            <w:fldChar w:fldCharType="begin"/>
          </w:r>
          <w:r>
            <w:instrText xml:space="preserve"> styleref CharSchText </w:instrText>
          </w:r>
          <w:r>
            <w:fldChar w:fldCharType="end"/>
          </w:r>
        </w:p>
      </w:tc>
    </w:tr>
    <w:tr w:rsidR="00444A56" w14:paraId="657DCA0A" w14:textId="77777777">
      <w:trPr>
        <w:jc w:val="center"/>
      </w:trPr>
      <w:tc>
        <w:tcPr>
          <w:tcW w:w="1548" w:type="dxa"/>
        </w:tcPr>
        <w:p w14:paraId="4CCD5C86" w14:textId="07FA4659" w:rsidR="002E02CD" w:rsidRDefault="002E02CD">
          <w:pPr>
            <w:pStyle w:val="Header"/>
            <w:spacing w:before="40"/>
          </w:pPr>
          <w:r>
            <w:rPr>
              <w:b/>
            </w:rPr>
            <w:fldChar w:fldCharType="begin"/>
          </w:r>
          <w:r>
            <w:rPr>
              <w:b/>
            </w:rPr>
            <w:instrText>STYLEREF CharSDivNo</w:instrText>
          </w:r>
          <w:r>
            <w:rPr>
              <w:b/>
            </w:rPr>
            <w:fldChar w:fldCharType="end"/>
          </w:r>
        </w:p>
      </w:tc>
      <w:tc>
        <w:tcPr>
          <w:tcW w:w="5715" w:type="dxa"/>
        </w:tcPr>
        <w:p w14:paraId="7D634C94" w14:textId="135CDAED" w:rsidR="002E02CD" w:rsidRDefault="002E02CD">
          <w:pPr>
            <w:pStyle w:val="Header"/>
            <w:spacing w:before="40"/>
          </w:pPr>
          <w:r>
            <w:fldChar w:fldCharType="begin"/>
          </w:r>
          <w:r>
            <w:instrText xml:space="preserve"> styleref CharSDivText </w:instrText>
          </w:r>
          <w:r>
            <w:fldChar w:fldCharType="end"/>
          </w:r>
        </w:p>
      </w:tc>
    </w:tr>
    <w:tr w:rsidR="00444A56" w14:paraId="5A02A27B" w14:textId="77777777">
      <w:trPr>
        <w:jc w:val="center"/>
      </w:trPr>
      <w:tc>
        <w:tcPr>
          <w:tcW w:w="7258" w:type="dxa"/>
          <w:gridSpan w:val="2"/>
        </w:tcPr>
        <w:p w14:paraId="25BCE0A3" w14:textId="77777777" w:rsidR="002E02CD" w:rsidRDefault="002E02CD">
          <w:pPr>
            <w:pStyle w:val="Header"/>
            <w:spacing w:before="40"/>
          </w:pPr>
        </w:p>
      </w:tc>
    </w:tr>
  </w:tbl>
  <w:p w14:paraId="32203DA6" w14:textId="77777777" w:rsidR="002E02CD" w:rsidRDefault="002E02CD">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444A56" w14:paraId="5222019E" w14:textId="77777777">
      <w:trPr>
        <w:jc w:val="center"/>
      </w:trPr>
      <w:tc>
        <w:tcPr>
          <w:tcW w:w="7160" w:type="dxa"/>
          <w:gridSpan w:val="2"/>
        </w:tcPr>
        <w:p w14:paraId="3A185281" w14:textId="4986D52A" w:rsidR="002E02CD" w:rsidRDefault="002E02CD">
          <w:pPr>
            <w:pStyle w:val="Header"/>
            <w:jc w:val="right"/>
          </w:pPr>
          <w:r>
            <w:rPr>
              <w:b/>
              <w:i/>
            </w:rPr>
            <w:fldChar w:fldCharType="begin"/>
          </w:r>
          <w:r>
            <w:rPr>
              <w:b/>
              <w:i/>
            </w:rPr>
            <w:instrText xml:space="preserve"> STYLEREF "Name of Act/Reg" </w:instrText>
          </w:r>
          <w:r>
            <w:rPr>
              <w:b/>
              <w:i/>
            </w:rPr>
            <w:fldChar w:fldCharType="separate"/>
          </w:r>
          <w:r w:rsidR="00FD23C9">
            <w:rPr>
              <w:b/>
              <w:i/>
            </w:rPr>
            <w:t>Petroleum, Geothermal Energy and Greenhouse Gas Storage (Resource Management and Administration) Regulations 2015</w:t>
          </w:r>
          <w:r>
            <w:rPr>
              <w:b/>
              <w:i/>
            </w:rPr>
            <w:fldChar w:fldCharType="end"/>
          </w:r>
        </w:p>
      </w:tc>
    </w:tr>
    <w:tr w:rsidR="00444A56" w14:paraId="6FF8FF3E" w14:textId="77777777">
      <w:trPr>
        <w:jc w:val="center"/>
      </w:trPr>
      <w:tc>
        <w:tcPr>
          <w:tcW w:w="5715" w:type="dxa"/>
        </w:tcPr>
        <w:p w14:paraId="7DA4F3AB" w14:textId="7A873468" w:rsidR="002E02CD" w:rsidRDefault="002E02CD">
          <w:pPr>
            <w:pStyle w:val="Header"/>
            <w:spacing w:before="40"/>
            <w:jc w:val="right"/>
          </w:pPr>
          <w:r>
            <w:fldChar w:fldCharType="begin"/>
          </w:r>
          <w:r>
            <w:instrText xml:space="preserve"> styleref CharSchText </w:instrText>
          </w:r>
          <w:r>
            <w:fldChar w:fldCharType="end"/>
          </w:r>
        </w:p>
      </w:tc>
      <w:tc>
        <w:tcPr>
          <w:tcW w:w="1445" w:type="dxa"/>
        </w:tcPr>
        <w:p w14:paraId="3C24EF31" w14:textId="00C37264" w:rsidR="002E02CD" w:rsidRDefault="002E02CD">
          <w:pPr>
            <w:pStyle w:val="Header"/>
            <w:spacing w:before="40"/>
            <w:ind w:right="17"/>
            <w:jc w:val="right"/>
          </w:pPr>
          <w:r>
            <w:rPr>
              <w:b/>
            </w:rPr>
            <w:fldChar w:fldCharType="begin"/>
          </w:r>
          <w:r>
            <w:rPr>
              <w:b/>
            </w:rPr>
            <w:instrText>STYLEREF CharSchno</w:instrText>
          </w:r>
          <w:r>
            <w:rPr>
              <w:b/>
            </w:rPr>
            <w:fldChar w:fldCharType="end"/>
          </w:r>
        </w:p>
      </w:tc>
    </w:tr>
    <w:tr w:rsidR="00444A56" w14:paraId="2765A3F2" w14:textId="77777777">
      <w:trPr>
        <w:jc w:val="center"/>
      </w:trPr>
      <w:tc>
        <w:tcPr>
          <w:tcW w:w="5715" w:type="dxa"/>
        </w:tcPr>
        <w:p w14:paraId="3E64E290" w14:textId="7FC7C88D" w:rsidR="002E02CD" w:rsidRDefault="002E02CD">
          <w:pPr>
            <w:pStyle w:val="Header"/>
            <w:spacing w:before="40"/>
            <w:jc w:val="right"/>
          </w:pPr>
          <w:r>
            <w:fldChar w:fldCharType="begin"/>
          </w:r>
          <w:r>
            <w:instrText xml:space="preserve"> styleref CharSDivText </w:instrText>
          </w:r>
          <w:r>
            <w:fldChar w:fldCharType="end"/>
          </w:r>
        </w:p>
      </w:tc>
      <w:tc>
        <w:tcPr>
          <w:tcW w:w="1445" w:type="dxa"/>
        </w:tcPr>
        <w:p w14:paraId="3F547DA9" w14:textId="143791F7" w:rsidR="002E02CD" w:rsidRDefault="002E02CD">
          <w:pPr>
            <w:pStyle w:val="Header"/>
            <w:spacing w:before="40"/>
            <w:ind w:right="17"/>
            <w:jc w:val="right"/>
          </w:pPr>
          <w:r>
            <w:rPr>
              <w:b/>
            </w:rPr>
            <w:fldChar w:fldCharType="begin"/>
          </w:r>
          <w:r>
            <w:rPr>
              <w:b/>
            </w:rPr>
            <w:instrText>STYLEREF CharSDivNo</w:instrText>
          </w:r>
          <w:r>
            <w:rPr>
              <w:b/>
            </w:rPr>
            <w:fldChar w:fldCharType="end"/>
          </w:r>
        </w:p>
      </w:tc>
    </w:tr>
    <w:tr w:rsidR="00444A56" w14:paraId="5B9B7FF9" w14:textId="77777777">
      <w:trPr>
        <w:jc w:val="center"/>
      </w:trPr>
      <w:tc>
        <w:tcPr>
          <w:tcW w:w="7160" w:type="dxa"/>
          <w:gridSpan w:val="2"/>
        </w:tcPr>
        <w:p w14:paraId="014F55CE" w14:textId="77777777" w:rsidR="002E02CD" w:rsidRDefault="002E02CD">
          <w:pPr>
            <w:pStyle w:val="Header"/>
            <w:spacing w:before="40"/>
            <w:ind w:right="17"/>
            <w:jc w:val="right"/>
          </w:pPr>
        </w:p>
      </w:tc>
    </w:tr>
  </w:tbl>
  <w:p w14:paraId="77895FE0" w14:textId="77777777" w:rsidR="002E02CD" w:rsidRDefault="002E02CD">
    <w:pPr>
      <w:pStyle w:val="Header"/>
      <w:pBdr>
        <w:top w:val="single" w:sz="4" w:space="1" w:color="auto"/>
      </w:pBdr>
    </w:pPr>
    <w:bookmarkStart w:id="428" w:name="Schedule"/>
    <w:bookmarkEnd w:id="428"/>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444A56" w14:paraId="4FE8F996" w14:textId="77777777">
      <w:trPr>
        <w:cantSplit/>
        <w:jc w:val="center"/>
      </w:trPr>
      <w:tc>
        <w:tcPr>
          <w:tcW w:w="7258" w:type="dxa"/>
          <w:gridSpan w:val="2"/>
        </w:tcPr>
        <w:p w14:paraId="0C55BAB9" w14:textId="1F9E94FA" w:rsidR="002E02CD" w:rsidRDefault="002E02CD">
          <w:pPr>
            <w:pStyle w:val="Header"/>
          </w:pPr>
          <w:r>
            <w:rPr>
              <w:b/>
              <w:i/>
            </w:rPr>
            <w:fldChar w:fldCharType="begin"/>
          </w:r>
          <w:r>
            <w:rPr>
              <w:b/>
              <w:i/>
            </w:rPr>
            <w:instrText xml:space="preserve"> STYLEREF "Name of Act/Reg" </w:instrText>
          </w:r>
          <w:r>
            <w:rPr>
              <w:b/>
              <w:i/>
            </w:rPr>
            <w:fldChar w:fldCharType="separate"/>
          </w:r>
          <w:r w:rsidR="00FD23C9">
            <w:rPr>
              <w:b/>
              <w:i/>
            </w:rPr>
            <w:t>Petroleum, Geothermal Energy and Greenhouse Gas Storage (Resource Management and Administration) Regulations 2015</w:t>
          </w:r>
          <w:r>
            <w:rPr>
              <w:b/>
              <w:i/>
            </w:rPr>
            <w:fldChar w:fldCharType="end"/>
          </w:r>
        </w:p>
      </w:tc>
    </w:tr>
    <w:tr w:rsidR="00444A56" w14:paraId="2AAA9F3B" w14:textId="77777777">
      <w:trPr>
        <w:jc w:val="center"/>
      </w:trPr>
      <w:tc>
        <w:tcPr>
          <w:tcW w:w="1548" w:type="dxa"/>
        </w:tcPr>
        <w:p w14:paraId="37BBDA0B" w14:textId="4472C754" w:rsidR="002E02CD" w:rsidRDefault="002E02CD">
          <w:pPr>
            <w:pStyle w:val="Header"/>
            <w:spacing w:before="40"/>
          </w:pPr>
          <w:r>
            <w:rPr>
              <w:b/>
            </w:rPr>
            <w:fldChar w:fldCharType="begin"/>
          </w:r>
          <w:r>
            <w:rPr>
              <w:b/>
            </w:rPr>
            <w:instrText xml:space="preserve"> STYLEREF "nHeading 2" </w:instrText>
          </w:r>
          <w:r>
            <w:rPr>
              <w:b/>
            </w:rPr>
            <w:fldChar w:fldCharType="separate"/>
          </w:r>
          <w:r w:rsidR="00FD23C9">
            <w:rPr>
              <w:b/>
            </w:rPr>
            <w:t>Notes</w:t>
          </w:r>
          <w:r>
            <w:rPr>
              <w:b/>
            </w:rPr>
            <w:fldChar w:fldCharType="end"/>
          </w:r>
        </w:p>
      </w:tc>
      <w:tc>
        <w:tcPr>
          <w:tcW w:w="5715" w:type="dxa"/>
        </w:tcPr>
        <w:p w14:paraId="3CA896B6" w14:textId="2EB95B74" w:rsidR="002E02CD" w:rsidRDefault="002E02CD">
          <w:pPr>
            <w:pStyle w:val="Header"/>
            <w:spacing w:before="40"/>
          </w:pPr>
          <w:r>
            <w:fldChar w:fldCharType="begin"/>
          </w:r>
          <w:r>
            <w:instrText xml:space="preserve"> STYLEREF "nHeading 3" </w:instrText>
          </w:r>
          <w:r>
            <w:fldChar w:fldCharType="separate"/>
          </w:r>
          <w:r w:rsidR="00FD23C9">
            <w:t>Compilation table</w:t>
          </w:r>
          <w:r>
            <w:fldChar w:fldCharType="end"/>
          </w:r>
        </w:p>
      </w:tc>
    </w:tr>
    <w:tr w:rsidR="00444A56" w14:paraId="5BEA0CFB" w14:textId="77777777">
      <w:trPr>
        <w:jc w:val="center"/>
      </w:trPr>
      <w:tc>
        <w:tcPr>
          <w:tcW w:w="1548" w:type="dxa"/>
        </w:tcPr>
        <w:p w14:paraId="6EAB6F7A" w14:textId="77777777" w:rsidR="002E02CD" w:rsidRDefault="002E02CD">
          <w:pPr>
            <w:pStyle w:val="Header"/>
            <w:spacing w:before="40"/>
          </w:pPr>
        </w:p>
      </w:tc>
      <w:tc>
        <w:tcPr>
          <w:tcW w:w="5715" w:type="dxa"/>
        </w:tcPr>
        <w:p w14:paraId="41E07B61" w14:textId="77777777" w:rsidR="002E02CD" w:rsidRDefault="002E02CD">
          <w:pPr>
            <w:pStyle w:val="Header"/>
            <w:spacing w:before="40"/>
          </w:pPr>
        </w:p>
      </w:tc>
    </w:tr>
    <w:tr w:rsidR="00444A56" w14:paraId="662D6203" w14:textId="77777777">
      <w:trPr>
        <w:cantSplit/>
        <w:jc w:val="center"/>
      </w:trPr>
      <w:tc>
        <w:tcPr>
          <w:tcW w:w="7258" w:type="dxa"/>
          <w:gridSpan w:val="2"/>
        </w:tcPr>
        <w:p w14:paraId="3D00E3BB" w14:textId="77777777" w:rsidR="002E02CD" w:rsidRDefault="002E02CD">
          <w:pPr>
            <w:pStyle w:val="Header"/>
            <w:spacing w:before="40"/>
          </w:pPr>
        </w:p>
      </w:tc>
    </w:tr>
  </w:tbl>
  <w:p w14:paraId="7615E833" w14:textId="77777777" w:rsidR="002E02CD" w:rsidRDefault="002E02CD">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444A56" w14:paraId="7742E190" w14:textId="77777777">
      <w:trPr>
        <w:cantSplit/>
        <w:jc w:val="center"/>
      </w:trPr>
      <w:tc>
        <w:tcPr>
          <w:tcW w:w="7258" w:type="dxa"/>
          <w:gridSpan w:val="2"/>
        </w:tcPr>
        <w:p w14:paraId="7CC39BF4" w14:textId="14B1095B" w:rsidR="002E02CD" w:rsidRDefault="002E02CD">
          <w:pPr>
            <w:pStyle w:val="Header"/>
            <w:ind w:right="17"/>
            <w:jc w:val="right"/>
          </w:pPr>
          <w:r>
            <w:rPr>
              <w:b/>
              <w:i/>
            </w:rPr>
            <w:fldChar w:fldCharType="begin"/>
          </w:r>
          <w:r>
            <w:rPr>
              <w:b/>
              <w:i/>
            </w:rPr>
            <w:instrText xml:space="preserve"> STYLEREF "Name of Act/Reg" </w:instrText>
          </w:r>
          <w:r>
            <w:rPr>
              <w:b/>
              <w:i/>
            </w:rPr>
            <w:fldChar w:fldCharType="separate"/>
          </w:r>
          <w:r w:rsidR="00FD23C9">
            <w:rPr>
              <w:b/>
              <w:i/>
            </w:rPr>
            <w:t>Petroleum, Geothermal Energy and Greenhouse Gas Storage (Resource Management and Administration) Regulations 2015</w:t>
          </w:r>
          <w:r>
            <w:rPr>
              <w:b/>
              <w:i/>
            </w:rPr>
            <w:fldChar w:fldCharType="end"/>
          </w:r>
        </w:p>
      </w:tc>
    </w:tr>
    <w:tr w:rsidR="00444A56" w14:paraId="30CF4323" w14:textId="77777777">
      <w:trPr>
        <w:jc w:val="center"/>
      </w:trPr>
      <w:tc>
        <w:tcPr>
          <w:tcW w:w="5715" w:type="dxa"/>
        </w:tcPr>
        <w:p w14:paraId="5BD45051" w14:textId="068323CA" w:rsidR="002E02CD" w:rsidRDefault="002E02CD">
          <w:pPr>
            <w:pStyle w:val="Header"/>
            <w:spacing w:before="40"/>
            <w:jc w:val="right"/>
          </w:pPr>
          <w:r>
            <w:fldChar w:fldCharType="begin"/>
          </w:r>
          <w:r>
            <w:instrText xml:space="preserve"> STYLEREF "nHeading 3" </w:instrText>
          </w:r>
          <w:r>
            <w:fldChar w:fldCharType="separate"/>
          </w:r>
          <w:r w:rsidR="00FD23C9">
            <w:t>Compilation table</w:t>
          </w:r>
          <w:r>
            <w:fldChar w:fldCharType="end"/>
          </w:r>
        </w:p>
      </w:tc>
      <w:tc>
        <w:tcPr>
          <w:tcW w:w="1548" w:type="dxa"/>
        </w:tcPr>
        <w:p w14:paraId="7B1A08C4" w14:textId="66199493" w:rsidR="002E02CD" w:rsidRDefault="002E02CD">
          <w:pPr>
            <w:pStyle w:val="Header"/>
            <w:spacing w:before="40"/>
            <w:ind w:right="17"/>
            <w:jc w:val="right"/>
          </w:pPr>
          <w:r>
            <w:rPr>
              <w:b/>
            </w:rPr>
            <w:fldChar w:fldCharType="begin"/>
          </w:r>
          <w:r>
            <w:rPr>
              <w:b/>
            </w:rPr>
            <w:instrText xml:space="preserve"> STYLEREF "nHeading 2" </w:instrText>
          </w:r>
          <w:r>
            <w:rPr>
              <w:b/>
            </w:rPr>
            <w:fldChar w:fldCharType="separate"/>
          </w:r>
          <w:r w:rsidR="00FD23C9">
            <w:rPr>
              <w:b/>
            </w:rPr>
            <w:t>Notes</w:t>
          </w:r>
          <w:r>
            <w:rPr>
              <w:b/>
            </w:rPr>
            <w:fldChar w:fldCharType="end"/>
          </w:r>
        </w:p>
      </w:tc>
    </w:tr>
    <w:tr w:rsidR="00444A56" w14:paraId="1549D8DC" w14:textId="77777777">
      <w:trPr>
        <w:jc w:val="center"/>
      </w:trPr>
      <w:tc>
        <w:tcPr>
          <w:tcW w:w="5715" w:type="dxa"/>
        </w:tcPr>
        <w:p w14:paraId="1A4F59FA" w14:textId="77777777" w:rsidR="002E02CD" w:rsidRDefault="002E02CD">
          <w:pPr>
            <w:pStyle w:val="Header"/>
            <w:spacing w:before="40"/>
            <w:jc w:val="right"/>
          </w:pPr>
        </w:p>
      </w:tc>
      <w:tc>
        <w:tcPr>
          <w:tcW w:w="1548" w:type="dxa"/>
        </w:tcPr>
        <w:p w14:paraId="713B9180" w14:textId="77777777" w:rsidR="002E02CD" w:rsidRDefault="002E02CD">
          <w:pPr>
            <w:pStyle w:val="Header"/>
            <w:spacing w:before="40"/>
            <w:ind w:right="17"/>
            <w:jc w:val="right"/>
          </w:pPr>
        </w:p>
      </w:tc>
    </w:tr>
    <w:tr w:rsidR="00444A56" w14:paraId="24E1193B" w14:textId="77777777">
      <w:trPr>
        <w:cantSplit/>
        <w:jc w:val="center"/>
      </w:trPr>
      <w:tc>
        <w:tcPr>
          <w:tcW w:w="7258" w:type="dxa"/>
          <w:gridSpan w:val="2"/>
        </w:tcPr>
        <w:p w14:paraId="4D111F0D" w14:textId="77777777" w:rsidR="002E02CD" w:rsidRDefault="002E02CD">
          <w:pPr>
            <w:pStyle w:val="Header"/>
            <w:spacing w:before="40"/>
            <w:ind w:right="17"/>
            <w:jc w:val="right"/>
          </w:pPr>
        </w:p>
      </w:tc>
    </w:tr>
  </w:tbl>
  <w:p w14:paraId="6A91A84D" w14:textId="77777777" w:rsidR="002E02CD" w:rsidRDefault="002E02CD">
    <w:pPr>
      <w:pStyle w:val="Header"/>
      <w:pBdr>
        <w:top w:val="single" w:sz="4" w:space="1" w:color="auto"/>
      </w:pBdr>
    </w:pPr>
    <w:bookmarkStart w:id="436" w:name="Compilation"/>
    <w:bookmarkEnd w:id="436"/>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rsidR="00444A56" w14:paraId="5A6179EF" w14:textId="77777777">
      <w:trPr>
        <w:cantSplit/>
        <w:jc w:val="center"/>
      </w:trPr>
      <w:tc>
        <w:tcPr>
          <w:tcW w:w="7263" w:type="dxa"/>
          <w:gridSpan w:val="2"/>
        </w:tcPr>
        <w:p w14:paraId="1FDF7392" w14:textId="26207C3C" w:rsidR="002E02CD" w:rsidRDefault="002E02CD">
          <w:pPr>
            <w:pStyle w:val="Header"/>
          </w:pPr>
          <w:r>
            <w:rPr>
              <w:b/>
              <w:i/>
            </w:rPr>
            <w:fldChar w:fldCharType="begin"/>
          </w:r>
          <w:r>
            <w:rPr>
              <w:b/>
              <w:i/>
            </w:rPr>
            <w:instrText xml:space="preserve"> STYLEREF "Name of Act/Reg" </w:instrText>
          </w:r>
          <w:r>
            <w:rPr>
              <w:b/>
              <w:i/>
            </w:rPr>
            <w:fldChar w:fldCharType="separate"/>
          </w:r>
          <w:r w:rsidR="00FD23C9">
            <w:rPr>
              <w:b/>
              <w:i/>
            </w:rPr>
            <w:t>Petroleum, Geothermal Energy and Greenhouse Gas Storage (Resource Management and Administration) Regulations 2015</w:t>
          </w:r>
          <w:r>
            <w:rPr>
              <w:b/>
              <w:i/>
            </w:rPr>
            <w:fldChar w:fldCharType="end"/>
          </w:r>
        </w:p>
      </w:tc>
    </w:tr>
    <w:tr w:rsidR="00444A56" w14:paraId="02665781" w14:textId="77777777">
      <w:trPr>
        <w:jc w:val="center"/>
      </w:trPr>
      <w:tc>
        <w:tcPr>
          <w:tcW w:w="1348" w:type="dxa"/>
        </w:tcPr>
        <w:p w14:paraId="688FB41E" w14:textId="77777777" w:rsidR="002E02CD" w:rsidRDefault="002E02CD">
          <w:pPr>
            <w:pStyle w:val="Header"/>
            <w:spacing w:before="40"/>
          </w:pPr>
        </w:p>
      </w:tc>
      <w:tc>
        <w:tcPr>
          <w:tcW w:w="5915" w:type="dxa"/>
        </w:tcPr>
        <w:p w14:paraId="6BFDCB1F" w14:textId="77777777" w:rsidR="002E02CD" w:rsidRDefault="002E02CD">
          <w:pPr>
            <w:pStyle w:val="Header"/>
            <w:spacing w:before="40"/>
          </w:pPr>
        </w:p>
      </w:tc>
    </w:tr>
    <w:tr w:rsidR="00444A56" w14:paraId="64B9E1A1" w14:textId="77777777">
      <w:trPr>
        <w:jc w:val="center"/>
      </w:trPr>
      <w:tc>
        <w:tcPr>
          <w:tcW w:w="1348" w:type="dxa"/>
        </w:tcPr>
        <w:p w14:paraId="2B37B16D" w14:textId="77777777" w:rsidR="002E02CD" w:rsidRDefault="002E02CD">
          <w:pPr>
            <w:pStyle w:val="Header"/>
            <w:spacing w:before="40"/>
          </w:pPr>
        </w:p>
      </w:tc>
      <w:tc>
        <w:tcPr>
          <w:tcW w:w="5915" w:type="dxa"/>
        </w:tcPr>
        <w:p w14:paraId="129E79F8" w14:textId="77777777" w:rsidR="002E02CD" w:rsidRDefault="002E02CD">
          <w:pPr>
            <w:pStyle w:val="Header"/>
            <w:spacing w:before="40"/>
          </w:pPr>
        </w:p>
      </w:tc>
    </w:tr>
    <w:tr w:rsidR="00444A56" w14:paraId="2667CF88" w14:textId="77777777">
      <w:trPr>
        <w:cantSplit/>
        <w:jc w:val="center"/>
      </w:trPr>
      <w:tc>
        <w:tcPr>
          <w:tcW w:w="7263" w:type="dxa"/>
          <w:gridSpan w:val="2"/>
        </w:tcPr>
        <w:p w14:paraId="4A11C2B7" w14:textId="77777777" w:rsidR="002E02CD" w:rsidRDefault="002E02CD">
          <w:pPr>
            <w:pStyle w:val="Header"/>
            <w:spacing w:before="40"/>
          </w:pPr>
          <w:r>
            <w:t>Defined terms</w:t>
          </w:r>
        </w:p>
      </w:tc>
    </w:tr>
  </w:tbl>
  <w:p w14:paraId="77916134" w14:textId="77777777" w:rsidR="002E02CD" w:rsidRDefault="002E02CD">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rsidR="00444A56" w14:paraId="5E34178C" w14:textId="77777777">
      <w:trPr>
        <w:cantSplit/>
        <w:jc w:val="center"/>
      </w:trPr>
      <w:tc>
        <w:tcPr>
          <w:tcW w:w="7263" w:type="dxa"/>
          <w:gridSpan w:val="2"/>
        </w:tcPr>
        <w:p w14:paraId="1D8DA65E" w14:textId="4B3C1B23" w:rsidR="002E02CD" w:rsidRDefault="002E02CD">
          <w:pPr>
            <w:pStyle w:val="Header"/>
            <w:ind w:right="17"/>
            <w:jc w:val="right"/>
          </w:pPr>
          <w:r>
            <w:rPr>
              <w:b/>
              <w:i/>
            </w:rPr>
            <w:fldChar w:fldCharType="begin"/>
          </w:r>
          <w:r>
            <w:rPr>
              <w:b/>
              <w:i/>
            </w:rPr>
            <w:instrText xml:space="preserve"> STYLEREF "Name of Act/Reg" </w:instrText>
          </w:r>
          <w:r>
            <w:rPr>
              <w:b/>
              <w:i/>
            </w:rPr>
            <w:fldChar w:fldCharType="separate"/>
          </w:r>
          <w:r w:rsidR="00FD23C9">
            <w:rPr>
              <w:b/>
              <w:i/>
            </w:rPr>
            <w:t>Petroleum, Geothermal Energy and Greenhouse Gas Storage (Resource Management and Administration) Regulations 2015</w:t>
          </w:r>
          <w:r>
            <w:rPr>
              <w:b/>
              <w:i/>
            </w:rPr>
            <w:fldChar w:fldCharType="end"/>
          </w:r>
        </w:p>
      </w:tc>
    </w:tr>
    <w:tr w:rsidR="00444A56" w14:paraId="553A6185" w14:textId="77777777">
      <w:trPr>
        <w:jc w:val="center"/>
      </w:trPr>
      <w:tc>
        <w:tcPr>
          <w:tcW w:w="5884" w:type="dxa"/>
        </w:tcPr>
        <w:p w14:paraId="0F7846EE" w14:textId="77777777" w:rsidR="002E02CD" w:rsidRDefault="002E02CD">
          <w:pPr>
            <w:pStyle w:val="Header"/>
            <w:spacing w:before="40"/>
            <w:jc w:val="right"/>
          </w:pPr>
        </w:p>
      </w:tc>
      <w:tc>
        <w:tcPr>
          <w:tcW w:w="1379" w:type="dxa"/>
        </w:tcPr>
        <w:p w14:paraId="1445CF9C" w14:textId="77777777" w:rsidR="002E02CD" w:rsidRDefault="002E02CD">
          <w:pPr>
            <w:pStyle w:val="Header"/>
            <w:spacing w:before="40"/>
            <w:ind w:right="17"/>
            <w:jc w:val="right"/>
          </w:pPr>
        </w:p>
      </w:tc>
    </w:tr>
    <w:tr w:rsidR="00444A56" w14:paraId="7D2696B6" w14:textId="77777777">
      <w:trPr>
        <w:jc w:val="center"/>
      </w:trPr>
      <w:tc>
        <w:tcPr>
          <w:tcW w:w="5884" w:type="dxa"/>
        </w:tcPr>
        <w:p w14:paraId="3BBC20F4" w14:textId="77777777" w:rsidR="002E02CD" w:rsidRDefault="002E02CD">
          <w:pPr>
            <w:pStyle w:val="Header"/>
            <w:jc w:val="right"/>
          </w:pPr>
        </w:p>
      </w:tc>
      <w:tc>
        <w:tcPr>
          <w:tcW w:w="1379" w:type="dxa"/>
        </w:tcPr>
        <w:p w14:paraId="3B491139" w14:textId="77777777" w:rsidR="002E02CD" w:rsidRDefault="002E02CD">
          <w:pPr>
            <w:pStyle w:val="Header"/>
            <w:spacing w:before="40"/>
            <w:ind w:right="17"/>
            <w:jc w:val="right"/>
          </w:pPr>
        </w:p>
      </w:tc>
    </w:tr>
    <w:tr w:rsidR="00444A56" w14:paraId="1EFFBA54" w14:textId="77777777">
      <w:trPr>
        <w:cantSplit/>
        <w:jc w:val="center"/>
      </w:trPr>
      <w:tc>
        <w:tcPr>
          <w:tcW w:w="7263" w:type="dxa"/>
          <w:gridSpan w:val="2"/>
        </w:tcPr>
        <w:p w14:paraId="4C70D09B" w14:textId="77777777" w:rsidR="002E02CD" w:rsidRDefault="002E02CD">
          <w:pPr>
            <w:pStyle w:val="Header"/>
            <w:spacing w:before="40"/>
            <w:ind w:right="17"/>
            <w:jc w:val="right"/>
          </w:pPr>
          <w:r>
            <w:t>Defined terms</w:t>
          </w:r>
        </w:p>
      </w:tc>
    </w:tr>
  </w:tbl>
  <w:p w14:paraId="539BF132" w14:textId="77777777" w:rsidR="002E02CD" w:rsidRDefault="002E02CD">
    <w:pPr>
      <w:pStyle w:val="Header"/>
      <w:pBdr>
        <w:top w:val="single" w:sz="4" w:space="1" w:color="auto"/>
      </w:pBdr>
    </w:pPr>
    <w:bookmarkStart w:id="438" w:name="DefinedTerms"/>
    <w:bookmarkEnd w:id="438"/>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7DC5D" w14:textId="77777777" w:rsidR="002E02CD" w:rsidRDefault="002E02CD">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4307E" w14:textId="77777777" w:rsidR="002E02CD" w:rsidRDefault="002E02CD">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BC47F" w14:textId="77777777" w:rsidR="002E02CD" w:rsidRDefault="002E02CD">
    <w:pPr>
      <w:pStyle w:val="Header"/>
    </w:pPr>
    <w:bookmarkStart w:id="439" w:name="Coversheet"/>
    <w:bookmarkEnd w:id="439"/>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1"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19"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1073621512">
    <w:abstractNumId w:val="9"/>
  </w:num>
  <w:num w:numId="2" w16cid:durableId="1133252606">
    <w:abstractNumId w:val="18"/>
  </w:num>
  <w:num w:numId="3" w16cid:durableId="1612588016">
    <w:abstractNumId w:val="11"/>
  </w:num>
  <w:num w:numId="4" w16cid:durableId="749042633">
    <w:abstractNumId w:val="10"/>
  </w:num>
  <w:num w:numId="5" w16cid:durableId="1038549310">
    <w:abstractNumId w:val="14"/>
  </w:num>
  <w:num w:numId="6" w16cid:durableId="1188980636">
    <w:abstractNumId w:val="9"/>
  </w:num>
  <w:num w:numId="7" w16cid:durableId="49811112">
    <w:abstractNumId w:val="7"/>
  </w:num>
  <w:num w:numId="8" w16cid:durableId="705520270">
    <w:abstractNumId w:val="6"/>
  </w:num>
  <w:num w:numId="9" w16cid:durableId="57365467">
    <w:abstractNumId w:val="5"/>
  </w:num>
  <w:num w:numId="10" w16cid:durableId="831868348">
    <w:abstractNumId w:val="4"/>
  </w:num>
  <w:num w:numId="11" w16cid:durableId="2122339783">
    <w:abstractNumId w:val="8"/>
  </w:num>
  <w:num w:numId="12" w16cid:durableId="1196575632">
    <w:abstractNumId w:val="3"/>
  </w:num>
  <w:num w:numId="13" w16cid:durableId="1761367405">
    <w:abstractNumId w:val="2"/>
  </w:num>
  <w:num w:numId="14" w16cid:durableId="479812692">
    <w:abstractNumId w:val="1"/>
  </w:num>
  <w:num w:numId="15" w16cid:durableId="223030330">
    <w:abstractNumId w:val="0"/>
  </w:num>
  <w:num w:numId="16" w16cid:durableId="962808394">
    <w:abstractNumId w:val="16"/>
  </w:num>
  <w:num w:numId="17" w16cid:durableId="2139839284">
    <w:abstractNumId w:val="12"/>
  </w:num>
  <w:num w:numId="18" w16cid:durableId="1646278820">
    <w:abstractNumId w:val="20"/>
  </w:num>
  <w:num w:numId="19" w16cid:durableId="149104082">
    <w:abstractNumId w:val="15"/>
  </w:num>
  <w:num w:numId="20" w16cid:durableId="1862430929">
    <w:abstractNumId w:val="19"/>
  </w:num>
  <w:num w:numId="21" w16cid:durableId="5579847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9420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518095028"/>
    <w:docVar w:name="WAFER_20141015125937" w:val="RemoveTocBookmarks,RemoveUnusedBookmarks,RemoveLanguageTags,UsedStyles,ResetPageSize"/>
    <w:docVar w:name="WAFER_20141015125937_GUID" w:val="c397edae-aec5-4a9e-8ebe-27c4cbacb9f4"/>
    <w:docVar w:name="WAFER_20141020110302" w:val="RemoveTocBookmarks,RemoveUnusedBookmarks,RemoveLanguageTags,UsedStyles,ResetPageSize,RunningHeaders"/>
    <w:docVar w:name="WAFER_20141020110302_GUID" w:val="421bccec-ed0f-42bc-96ff-7a2f37766c49"/>
    <w:docVar w:name="WAFER_20141020112115" w:val="RemoveTocBookmarks,RemoveUnusedBookmarks,RemoveLanguageTags,UsedStyles,ResetPageSize,RunningHeaders"/>
    <w:docVar w:name="WAFER_20141020112115_GUID" w:val="c2971c57-68fb-4dec-a6e6-40e048ed4518"/>
    <w:docVar w:name="WAFER_20150219213810" w:val="ResetPageSize,UpdateArrangement,UpdateNTable"/>
    <w:docVar w:name="WAFER_20150219213810_GUID" w:val="50f4b831-056d-4f21-9996-358ba72c7b41"/>
    <w:docVar w:name="WAFER_20150401091125" w:val="RemoveTocBookmarks,RemoveUnusedBookmarks,RemoveLanguageTags,UsedStyles,ResetPageSize"/>
    <w:docVar w:name="WAFER_20150401091125_GUID" w:val="34a1b2c1-d77e-48f1-8ae1-a3525a8a3ebc"/>
    <w:docVar w:name="WAFER_20150630115914" w:val="ResetPageSize,UpdateArrangement,UpdateNTable"/>
    <w:docVar w:name="WAFER_20150630115914_GUID" w:val="15fe6455-43e1-4a46-b7bc-3e6b5d4c6c34"/>
    <w:docVar w:name="WAFER_20151109113902" w:val="UpdateStyles,UsedStyles"/>
    <w:docVar w:name="WAFER_20151109113902_GUID" w:val="3d845d1a-2663-4a66-af3d-f99215c2be5b"/>
    <w:docVar w:name="WAFER_202006260916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6091618_GUID" w:val="02f15509-e525-4813-99da-dbc8b3296088"/>
    <w:docVar w:name="WAFER_2022011113120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111131206_GUID" w:val="317fe684-ff03-4c62-af41-568f7753dc19"/>
    <w:docVar w:name="WAFER_2025082613243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RemoveIncorrectStyles.ProcessStyles"/>
    <w:docVar w:name="WAFER_20250826132438_GUID" w:val="72f4a3e9-3eda-47bc-9f00-f91f5902c741"/>
    <w:docVar w:name="WAFER_2026051809502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60518095028_GUID" w:val="ab84ad98-d6f5-40bb-b8e6-ea17a1621a5f"/>
  </w:docVars>
  <w:rsids>
    <w:rsidRoot w:val="0085582C"/>
    <w:rsid w:val="00013674"/>
    <w:rsid w:val="000249F2"/>
    <w:rsid w:val="00025C76"/>
    <w:rsid w:val="000445D2"/>
    <w:rsid w:val="0004678E"/>
    <w:rsid w:val="000668C3"/>
    <w:rsid w:val="00070103"/>
    <w:rsid w:val="000826DE"/>
    <w:rsid w:val="0008327E"/>
    <w:rsid w:val="0008441D"/>
    <w:rsid w:val="000A4688"/>
    <w:rsid w:val="000A54DC"/>
    <w:rsid w:val="000A78E0"/>
    <w:rsid w:val="000B4C89"/>
    <w:rsid w:val="000B5AD7"/>
    <w:rsid w:val="000C70A9"/>
    <w:rsid w:val="000E62F0"/>
    <w:rsid w:val="000E7562"/>
    <w:rsid w:val="000F2C6D"/>
    <w:rsid w:val="00102C83"/>
    <w:rsid w:val="001041BE"/>
    <w:rsid w:val="00105393"/>
    <w:rsid w:val="00107763"/>
    <w:rsid w:val="00112286"/>
    <w:rsid w:val="00114F16"/>
    <w:rsid w:val="001208F7"/>
    <w:rsid w:val="00125554"/>
    <w:rsid w:val="001478DA"/>
    <w:rsid w:val="00153AA4"/>
    <w:rsid w:val="00155254"/>
    <w:rsid w:val="00163350"/>
    <w:rsid w:val="00174FE7"/>
    <w:rsid w:val="00176CB4"/>
    <w:rsid w:val="001977CC"/>
    <w:rsid w:val="00197C8C"/>
    <w:rsid w:val="001A60DA"/>
    <w:rsid w:val="001A7171"/>
    <w:rsid w:val="001C1CCF"/>
    <w:rsid w:val="001E7682"/>
    <w:rsid w:val="0021248F"/>
    <w:rsid w:val="002402D3"/>
    <w:rsid w:val="002866C0"/>
    <w:rsid w:val="002B315E"/>
    <w:rsid w:val="002D1C8B"/>
    <w:rsid w:val="002E02CD"/>
    <w:rsid w:val="002E4F58"/>
    <w:rsid w:val="002F71D9"/>
    <w:rsid w:val="00304CD7"/>
    <w:rsid w:val="0031233C"/>
    <w:rsid w:val="00313BD5"/>
    <w:rsid w:val="0033131F"/>
    <w:rsid w:val="003556D8"/>
    <w:rsid w:val="00365B22"/>
    <w:rsid w:val="00383DFB"/>
    <w:rsid w:val="00384CDC"/>
    <w:rsid w:val="003B0480"/>
    <w:rsid w:val="003C6F88"/>
    <w:rsid w:val="003D2A76"/>
    <w:rsid w:val="003F1B04"/>
    <w:rsid w:val="00400663"/>
    <w:rsid w:val="0040188C"/>
    <w:rsid w:val="0040316D"/>
    <w:rsid w:val="00423E1F"/>
    <w:rsid w:val="00435BD2"/>
    <w:rsid w:val="00444A56"/>
    <w:rsid w:val="00445C64"/>
    <w:rsid w:val="00463FD2"/>
    <w:rsid w:val="00481A26"/>
    <w:rsid w:val="004A3D96"/>
    <w:rsid w:val="004A40F5"/>
    <w:rsid w:val="004B16A1"/>
    <w:rsid w:val="004C1FBD"/>
    <w:rsid w:val="004C5128"/>
    <w:rsid w:val="004E0969"/>
    <w:rsid w:val="004E1EEC"/>
    <w:rsid w:val="004F1F73"/>
    <w:rsid w:val="0050687D"/>
    <w:rsid w:val="00511C4D"/>
    <w:rsid w:val="00521E74"/>
    <w:rsid w:val="005423E2"/>
    <w:rsid w:val="00544BFC"/>
    <w:rsid w:val="0055112D"/>
    <w:rsid w:val="0056189F"/>
    <w:rsid w:val="0056533E"/>
    <w:rsid w:val="005709DF"/>
    <w:rsid w:val="00577AC2"/>
    <w:rsid w:val="005836AC"/>
    <w:rsid w:val="00584ABA"/>
    <w:rsid w:val="00587A88"/>
    <w:rsid w:val="005A66BE"/>
    <w:rsid w:val="005A676A"/>
    <w:rsid w:val="005B2698"/>
    <w:rsid w:val="005B5768"/>
    <w:rsid w:val="005B68B8"/>
    <w:rsid w:val="005C0DEA"/>
    <w:rsid w:val="005D27E4"/>
    <w:rsid w:val="005D349B"/>
    <w:rsid w:val="005D458E"/>
    <w:rsid w:val="006008AF"/>
    <w:rsid w:val="0061723D"/>
    <w:rsid w:val="006200F1"/>
    <w:rsid w:val="00623642"/>
    <w:rsid w:val="00644C68"/>
    <w:rsid w:val="00644FB4"/>
    <w:rsid w:val="00652613"/>
    <w:rsid w:val="00664D85"/>
    <w:rsid w:val="00691CB4"/>
    <w:rsid w:val="006B08D8"/>
    <w:rsid w:val="006B5129"/>
    <w:rsid w:val="006C4B25"/>
    <w:rsid w:val="006D04F7"/>
    <w:rsid w:val="006D1623"/>
    <w:rsid w:val="00722149"/>
    <w:rsid w:val="00725C44"/>
    <w:rsid w:val="00726206"/>
    <w:rsid w:val="00737DC9"/>
    <w:rsid w:val="007410F7"/>
    <w:rsid w:val="0074500B"/>
    <w:rsid w:val="00750202"/>
    <w:rsid w:val="0075683C"/>
    <w:rsid w:val="00763435"/>
    <w:rsid w:val="007A1717"/>
    <w:rsid w:val="007B0E32"/>
    <w:rsid w:val="007B2E84"/>
    <w:rsid w:val="007C06CF"/>
    <w:rsid w:val="007F1D40"/>
    <w:rsid w:val="007F5B3E"/>
    <w:rsid w:val="008003ED"/>
    <w:rsid w:val="00813D99"/>
    <w:rsid w:val="00831868"/>
    <w:rsid w:val="00843830"/>
    <w:rsid w:val="0085582C"/>
    <w:rsid w:val="008579F6"/>
    <w:rsid w:val="00866DE6"/>
    <w:rsid w:val="008729A4"/>
    <w:rsid w:val="00887F93"/>
    <w:rsid w:val="00891219"/>
    <w:rsid w:val="008915A2"/>
    <w:rsid w:val="008A0A2F"/>
    <w:rsid w:val="008C3DF5"/>
    <w:rsid w:val="008E1164"/>
    <w:rsid w:val="00900106"/>
    <w:rsid w:val="009054F6"/>
    <w:rsid w:val="009130F9"/>
    <w:rsid w:val="009133A4"/>
    <w:rsid w:val="009341C9"/>
    <w:rsid w:val="00965E7B"/>
    <w:rsid w:val="009856C7"/>
    <w:rsid w:val="009A2285"/>
    <w:rsid w:val="009A37C8"/>
    <w:rsid w:val="009A4503"/>
    <w:rsid w:val="009A5EE1"/>
    <w:rsid w:val="009B43EB"/>
    <w:rsid w:val="009B7FBF"/>
    <w:rsid w:val="009F62C5"/>
    <w:rsid w:val="009F65D6"/>
    <w:rsid w:val="00A138CB"/>
    <w:rsid w:val="00A205C6"/>
    <w:rsid w:val="00A21262"/>
    <w:rsid w:val="00A60821"/>
    <w:rsid w:val="00A62676"/>
    <w:rsid w:val="00A71203"/>
    <w:rsid w:val="00A76CCB"/>
    <w:rsid w:val="00A84150"/>
    <w:rsid w:val="00A92E4B"/>
    <w:rsid w:val="00AA5216"/>
    <w:rsid w:val="00AB107D"/>
    <w:rsid w:val="00AC6E8A"/>
    <w:rsid w:val="00AD3781"/>
    <w:rsid w:val="00AE014A"/>
    <w:rsid w:val="00AE6A70"/>
    <w:rsid w:val="00B13FB6"/>
    <w:rsid w:val="00B17EC3"/>
    <w:rsid w:val="00B2212B"/>
    <w:rsid w:val="00B50798"/>
    <w:rsid w:val="00B53E48"/>
    <w:rsid w:val="00B709DC"/>
    <w:rsid w:val="00B752FF"/>
    <w:rsid w:val="00B76920"/>
    <w:rsid w:val="00B8014E"/>
    <w:rsid w:val="00B876F7"/>
    <w:rsid w:val="00B97FE1"/>
    <w:rsid w:val="00C2091A"/>
    <w:rsid w:val="00C22F04"/>
    <w:rsid w:val="00C374F3"/>
    <w:rsid w:val="00C410E2"/>
    <w:rsid w:val="00C57135"/>
    <w:rsid w:val="00C6329D"/>
    <w:rsid w:val="00C73CDA"/>
    <w:rsid w:val="00C80EBD"/>
    <w:rsid w:val="00C84CA8"/>
    <w:rsid w:val="00CA455F"/>
    <w:rsid w:val="00CB1C82"/>
    <w:rsid w:val="00CB2103"/>
    <w:rsid w:val="00CB5B0D"/>
    <w:rsid w:val="00CC4C88"/>
    <w:rsid w:val="00CC5BB8"/>
    <w:rsid w:val="00D00245"/>
    <w:rsid w:val="00D236CC"/>
    <w:rsid w:val="00D314BB"/>
    <w:rsid w:val="00D350F7"/>
    <w:rsid w:val="00D57EC6"/>
    <w:rsid w:val="00D635EB"/>
    <w:rsid w:val="00D71556"/>
    <w:rsid w:val="00D84DA0"/>
    <w:rsid w:val="00D90989"/>
    <w:rsid w:val="00D90F1D"/>
    <w:rsid w:val="00DC5472"/>
    <w:rsid w:val="00E000E5"/>
    <w:rsid w:val="00E20BFE"/>
    <w:rsid w:val="00E25515"/>
    <w:rsid w:val="00E37748"/>
    <w:rsid w:val="00E43EB5"/>
    <w:rsid w:val="00E46365"/>
    <w:rsid w:val="00E74741"/>
    <w:rsid w:val="00E84B56"/>
    <w:rsid w:val="00E96B92"/>
    <w:rsid w:val="00EC6C8C"/>
    <w:rsid w:val="00ED0956"/>
    <w:rsid w:val="00EE3DCC"/>
    <w:rsid w:val="00EF0FAA"/>
    <w:rsid w:val="00EF1872"/>
    <w:rsid w:val="00F1605A"/>
    <w:rsid w:val="00F579A6"/>
    <w:rsid w:val="00F65D94"/>
    <w:rsid w:val="00F93543"/>
    <w:rsid w:val="00FB47BC"/>
    <w:rsid w:val="00FC1D93"/>
    <w:rsid w:val="00FC4E02"/>
    <w:rsid w:val="00FD23C9"/>
    <w:rsid w:val="00FD7F60"/>
    <w:rsid w:val="00FE0F18"/>
    <w:rsid w:val="00FE3A9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14:docId w14:val="116ABCE1"/>
  <w15:docId w15:val="{2CE7C53A-854E-4E44-988E-8B0D6E362A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iPriority="39" w:unhideWhenUsed="1"/>
    <w:lsdException w:name="toc 7" w:semiHidden="1" w:unhideWhenUsed="1"/>
    <w:lsdException w:name="toc 8" w:semiHidden="1" w:uiPriority="39"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7"/>
      </w:numPr>
      <w:tabs>
        <w:tab w:val="clear" w:pos="643"/>
        <w:tab w:val="num" w:pos="720"/>
      </w:tabs>
      <w:ind w:left="720"/>
    </w:pPr>
  </w:style>
  <w:style w:type="paragraph" w:styleId="ListBullet3">
    <w:name w:val="List Bullet 3"/>
    <w:basedOn w:val="Normal"/>
    <w:autoRedefine/>
    <w:pPr>
      <w:numPr>
        <w:numId w:val="8"/>
      </w:numPr>
      <w:tabs>
        <w:tab w:val="clear" w:pos="926"/>
        <w:tab w:val="num" w:pos="1080"/>
      </w:tabs>
      <w:ind w:left="1080"/>
    </w:pPr>
  </w:style>
  <w:style w:type="paragraph" w:styleId="ListBullet4">
    <w:name w:val="List Bullet 4"/>
    <w:basedOn w:val="Normal"/>
    <w:autoRedefine/>
    <w:pPr>
      <w:numPr>
        <w:numId w:val="9"/>
      </w:numPr>
      <w:tabs>
        <w:tab w:val="clear" w:pos="1209"/>
        <w:tab w:val="num" w:pos="1440"/>
      </w:tabs>
      <w:ind w:left="1440"/>
    </w:pPr>
  </w:style>
  <w:style w:type="paragraph" w:styleId="ListBullet5">
    <w:name w:val="List Bullet 5"/>
    <w:basedOn w:val="Normal"/>
    <w:autoRedefine/>
    <w:pPr>
      <w:numPr>
        <w:numId w:val="10"/>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1"/>
      </w:numPr>
    </w:pPr>
  </w:style>
  <w:style w:type="paragraph" w:styleId="ListNumber2">
    <w:name w:val="List Number 2"/>
    <w:basedOn w:val="Normal"/>
    <w:pPr>
      <w:numPr>
        <w:numId w:val="12"/>
      </w:numPr>
      <w:tabs>
        <w:tab w:val="clear" w:pos="643"/>
        <w:tab w:val="num" w:pos="720"/>
      </w:tabs>
      <w:ind w:left="720"/>
    </w:pPr>
  </w:style>
  <w:style w:type="paragraph" w:styleId="ListNumber3">
    <w:name w:val="List Number 3"/>
    <w:basedOn w:val="Normal"/>
    <w:pPr>
      <w:numPr>
        <w:numId w:val="13"/>
      </w:numPr>
      <w:tabs>
        <w:tab w:val="clear" w:pos="926"/>
        <w:tab w:val="num" w:pos="1080"/>
      </w:tabs>
      <w:ind w:left="1080"/>
    </w:pPr>
  </w:style>
  <w:style w:type="paragraph" w:styleId="ListNumber4">
    <w:name w:val="List Number 4"/>
    <w:basedOn w:val="Normal"/>
    <w:pPr>
      <w:numPr>
        <w:numId w:val="14"/>
      </w:numPr>
      <w:tabs>
        <w:tab w:val="clear" w:pos="1209"/>
        <w:tab w:val="num" w:pos="1440"/>
      </w:tabs>
      <w:ind w:left="1440"/>
    </w:pPr>
  </w:style>
  <w:style w:type="paragraph" w:styleId="ListNumber5">
    <w:name w:val="List Number 5"/>
    <w:basedOn w:val="Normal"/>
    <w:pPr>
      <w:numPr>
        <w:numId w:val="15"/>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ExCo">
    <w:name w:val="ExCo"/>
    <w:qFormat/>
    <w:rPr>
      <w:sz w:val="24"/>
    </w:rPr>
  </w:style>
  <w:style w:type="paragraph" w:customStyle="1" w:styleId="Certificate">
    <w:name w:val="Certificate"/>
    <w:qFormat/>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sid w:val="009A37C8"/>
    <w:rPr>
      <w:sz w:val="24"/>
    </w:rPr>
  </w:style>
  <w:style w:type="character" w:customStyle="1" w:styleId="FooterChar">
    <w:name w:val="Footer Char"/>
    <w:basedOn w:val="DefaultParagraphFont"/>
    <w:link w:val="Footer"/>
    <w:rsid w:val="002E02CD"/>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113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e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6DDFAF-E01A-41F8-95B8-4506523DA0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26299</Words>
  <Characters>134389</Characters>
  <Application>Microsoft Office Word</Application>
  <DocSecurity>0</DocSecurity>
  <Lines>4634</Lines>
  <Paragraphs>3090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157598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Geothermal Energy and Greenhouse Gas Storage (Resource Management and Administration) Regulations 2015 - 00-j0-01</dc:title>
  <dc:subject/>
  <dc:creator/>
  <cp:keywords/>
  <dc:description/>
  <cp:lastModifiedBy>Master Repository Process</cp:lastModifiedBy>
  <cp:revision>4</cp:revision>
  <cp:lastPrinted>2015-06-11T06:42:00Z</cp:lastPrinted>
  <dcterms:created xsi:type="dcterms:W3CDTF">2026-06-02T08:08:00Z</dcterms:created>
  <dcterms:modified xsi:type="dcterms:W3CDTF">2026-06-02T08:08:00Z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30 Jun 2015 p 2405-531</vt:lpwstr>
  </property>
  <property fmtid="{D5CDD505-2E9C-101B-9397-08002B2CF9AE}" pid="4" name="CommencementDate">
    <vt:lpwstr>20260528</vt:lpwstr>
  </property>
  <property fmtid="{D5CDD505-2E9C-101B-9397-08002B2CF9AE}" pid="5" name="CommencementAsAt">
    <vt:filetime>2026-05-27T16:00:00Z</vt:filetime>
  </property>
  <property fmtid="{D5CDD505-2E9C-101B-9397-08002B2CF9AE}" pid="6" name="CommencementYear">
    <vt:lpwstr>2026</vt:lpwstr>
  </property>
  <property fmtid="{D5CDD505-2E9C-101B-9397-08002B2CF9AE}" pid="7" name="AsAtDate">
    <vt:lpwstr>28 May 2026</vt:lpwstr>
  </property>
  <property fmtid="{D5CDD505-2E9C-101B-9397-08002B2CF9AE}" pid="8" name="Suffix">
    <vt:lpwstr>00-j0-01</vt:lpwstr>
  </property>
  <property fmtid="{D5CDD505-2E9C-101B-9397-08002B2CF9AE}" pid="9" name="Official">
    <vt:lpwstr/>
  </property>
</Properties>
</file>