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4A570" w14:textId="77777777" w:rsidR="00F72001" w:rsidRDefault="00F7200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6B5E28" wp14:editId="7C08152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3EB96D2" w14:textId="62768231" w:rsidR="00F72001" w:rsidRDefault="00F7200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C1CFB">
        <w:rPr>
          <w:noProof/>
        </w:rPr>
        <w:t>Trans-Tasman Mutual Recognition (Western Australia) Act 2007</w:t>
      </w:r>
      <w:r>
        <w:fldChar w:fldCharType="end"/>
      </w:r>
    </w:p>
    <w:p w14:paraId="6005EE06" w14:textId="3BD2C3BC" w:rsidR="00F72001" w:rsidRDefault="00F72001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C1CFB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5E89400F" w14:textId="77777777" w:rsidR="00F72001" w:rsidRDefault="00F72001"/>
    <w:p w14:paraId="73419F62" w14:textId="77777777" w:rsidR="00F72001" w:rsidRDefault="00F72001">
      <w:pPr>
        <w:jc w:val="center"/>
        <w:sectPr w:rsidR="00F72001" w:rsidSect="00F720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77B46ED" w14:textId="77777777" w:rsidR="00F72001" w:rsidRDefault="00F72001">
      <w:pPr>
        <w:pStyle w:val="WA"/>
        <w:outlineLvl w:val="0"/>
      </w:pPr>
      <w:r>
        <w:lastRenderedPageBreak/>
        <w:t>Western Australia</w:t>
      </w:r>
    </w:p>
    <w:p w14:paraId="4F5CEB42" w14:textId="44885CD9" w:rsidR="00F72001" w:rsidRDefault="00F7200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C1CFB">
        <w:rPr>
          <w:noProof/>
        </w:rPr>
        <w:t>Trans-Tasman Mutual Recognition (Western Australia) (Temporary Exemption) Regulations 2026</w:t>
      </w:r>
      <w:r>
        <w:fldChar w:fldCharType="end"/>
      </w:r>
    </w:p>
    <w:p w14:paraId="3ABA11E0" w14:textId="77777777" w:rsidR="00F72001" w:rsidRDefault="00F72001">
      <w:pPr>
        <w:pStyle w:val="Arrangement"/>
      </w:pPr>
      <w:r>
        <w:t>Contents</w:t>
      </w:r>
    </w:p>
    <w:p w14:paraId="08BFD5F9" w14:textId="79F5706C" w:rsidR="009361C3" w:rsidRDefault="00F7200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361C3">
        <w:t>1.</w:t>
      </w:r>
      <w:r w:rsidR="009361C3">
        <w:tab/>
        <w:t>Citation</w:t>
      </w:r>
      <w:r w:rsidR="009361C3">
        <w:tab/>
      </w:r>
      <w:r w:rsidR="009361C3">
        <w:fldChar w:fldCharType="begin"/>
      </w:r>
      <w:r w:rsidR="009361C3">
        <w:instrText xml:space="preserve"> PAGEREF _Toc230671759 \h </w:instrText>
      </w:r>
      <w:r w:rsidR="009361C3">
        <w:fldChar w:fldCharType="separate"/>
      </w:r>
      <w:r w:rsidR="00CC1CFB">
        <w:t>1</w:t>
      </w:r>
      <w:r w:rsidR="009361C3">
        <w:fldChar w:fldCharType="end"/>
      </w:r>
    </w:p>
    <w:p w14:paraId="42807172" w14:textId="4BA14544" w:rsidR="009361C3" w:rsidRDefault="009361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6E0EF3">
        <w:rPr>
          <w:spacing w:val="-2"/>
        </w:rPr>
        <w:t>.</w:t>
      </w:r>
      <w:r w:rsidRPr="006E0EF3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_Toc230671760 \h </w:instrText>
      </w:r>
      <w:r>
        <w:fldChar w:fldCharType="separate"/>
      </w:r>
      <w:r w:rsidR="00CC1CFB">
        <w:t>1</w:t>
      </w:r>
      <w:r>
        <w:fldChar w:fldCharType="end"/>
      </w:r>
    </w:p>
    <w:p w14:paraId="548D00E6" w14:textId="77777777" w:rsidR="009361C3" w:rsidRDefault="009361C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40685344" w14:textId="4C05043A" w:rsidR="009361C3" w:rsidRDefault="009361C3" w:rsidP="009361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_Toc230671762 \h </w:instrText>
      </w:r>
      <w:r>
        <w:fldChar w:fldCharType="separate"/>
      </w:r>
      <w:r w:rsidR="00CC1CFB">
        <w:t>2</w:t>
      </w:r>
      <w:r>
        <w:fldChar w:fldCharType="end"/>
      </w:r>
    </w:p>
    <w:p w14:paraId="7D4F3E20" w14:textId="03E767E2" w:rsidR="009361C3" w:rsidRDefault="009361C3" w:rsidP="009361C3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_Toc230671763 \h </w:instrText>
      </w:r>
      <w:r>
        <w:fldChar w:fldCharType="separate"/>
      </w:r>
      <w:r w:rsidR="00CC1CFB">
        <w:t>2</w:t>
      </w:r>
      <w:r>
        <w:fldChar w:fldCharType="end"/>
      </w:r>
    </w:p>
    <w:p w14:paraId="0F4CA27C" w14:textId="640F5D70" w:rsidR="00F72001" w:rsidRDefault="00F7200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A0215F0" w14:textId="77777777" w:rsidR="00F72001" w:rsidRDefault="00F72001">
      <w:pPr>
        <w:pStyle w:val="NoteHeading"/>
        <w:sectPr w:rsidR="00F72001" w:rsidSect="00F7200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249F4808" w14:textId="21644489" w:rsidR="007F7938" w:rsidRDefault="007F7938">
      <w:pPr>
        <w:pStyle w:val="PrincipalActReg"/>
      </w:pPr>
      <w:r>
        <w:lastRenderedPageBreak/>
        <w:t>Trans</w:t>
      </w:r>
      <w:r>
        <w:noBreakHyphen/>
        <w:t>Tasman Mutual Recognition (Western Australia) Act 2007</w:t>
      </w:r>
    </w:p>
    <w:p w14:paraId="0D9B26E3" w14:textId="013DCD7B" w:rsidR="007F7938" w:rsidRDefault="007F7938">
      <w:pPr>
        <w:pStyle w:val="NameofActReg"/>
      </w:pPr>
      <w:r>
        <w:t>Trans</w:t>
      </w:r>
      <w:r>
        <w:noBreakHyphen/>
        <w:t>Tasman Mutual Recognition (Western Australia) (Temporary Exemption) Regulations 2026</w:t>
      </w:r>
    </w:p>
    <w:p w14:paraId="66B185D1" w14:textId="65A16DBB" w:rsidR="007F7938" w:rsidRDefault="007F7938">
      <w:pPr>
        <w:pStyle w:val="Heading5"/>
      </w:pPr>
      <w:bookmarkStart w:id="2" w:name="_Toc230268095"/>
      <w:bookmarkStart w:id="3" w:name="_Toc2306717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3679471" w14:textId="7B4F6B7B" w:rsidR="007F7938" w:rsidRDefault="007F793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(Western Australia) (Temporary Exemption) Regulations 2026</w:t>
      </w:r>
      <w:r>
        <w:t>.</w:t>
      </w:r>
    </w:p>
    <w:p w14:paraId="77B69401" w14:textId="3BA26BD1" w:rsidR="007F7938" w:rsidRDefault="007F7938">
      <w:pPr>
        <w:pStyle w:val="Heading5"/>
        <w:rPr>
          <w:spacing w:val="-2"/>
        </w:rPr>
      </w:pPr>
      <w:bookmarkStart w:id="5" w:name="_Toc230268096"/>
      <w:bookmarkStart w:id="6" w:name="_Toc2306717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258EC37" w14:textId="335C767B" w:rsidR="007F7938" w:rsidRDefault="007F7938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86ACB95" w14:textId="4A01DF1D" w:rsidR="007F7938" w:rsidRDefault="007F7938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410BF30" w14:textId="125712CE" w:rsidR="007F7938" w:rsidRDefault="007F7938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3949CBEB" w14:textId="202E08AA" w:rsidR="00B303EE" w:rsidRPr="001E0156" w:rsidRDefault="00B303EE" w:rsidP="001E0156">
      <w:pPr>
        <w:pStyle w:val="Ednotesection"/>
      </w:pPr>
      <w:r w:rsidRPr="001E0156">
        <w:t>[</w:t>
      </w:r>
      <w:r w:rsidR="001E0156" w:rsidRPr="001E0156">
        <w:rPr>
          <w:b/>
          <w:bCs/>
        </w:rPr>
        <w:t>3, 4</w:t>
      </w:r>
      <w:r w:rsidRPr="001E0156">
        <w:t>.</w:t>
      </w:r>
      <w:r w:rsidR="00B653D7" w:rsidRPr="001E0156">
        <w:tab/>
      </w:r>
      <w:r w:rsidRPr="001E0156">
        <w:t>Ha</w:t>
      </w:r>
      <w:r w:rsidR="004B7663">
        <w:t>ve</w:t>
      </w:r>
      <w:r w:rsidRPr="001E0156">
        <w:t xml:space="preserve"> not come into operation.]</w:t>
      </w:r>
    </w:p>
    <w:p w14:paraId="3B48BB63" w14:textId="77777777" w:rsidR="00B303EE" w:rsidRDefault="00B303EE">
      <w:pPr>
        <w:pStyle w:val="CentredBaseLine"/>
        <w:jc w:val="center"/>
      </w:pPr>
      <w:r>
        <w:rPr>
          <w:noProof/>
        </w:rPr>
        <w:drawing>
          <wp:inline distT="0" distB="0" distL="0" distR="0" wp14:anchorId="7049A7DE" wp14:editId="0D087455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75CD" w14:textId="42BF2DB1" w:rsidR="007F7938" w:rsidRDefault="007F7938">
      <w:pPr>
        <w:pStyle w:val="ByCommand"/>
        <w:sectPr w:rsidR="007F7938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0F382DF6" w14:textId="77777777" w:rsidR="00482DF3" w:rsidRDefault="00482DF3">
      <w:pPr>
        <w:pStyle w:val="nHeading2"/>
      </w:pPr>
      <w:bookmarkStart w:id="7" w:name="_Toc230358132"/>
      <w:bookmarkStart w:id="8" w:name="_Toc230671741"/>
      <w:bookmarkStart w:id="9" w:name="_Toc230671761"/>
      <w:bookmarkStart w:id="10" w:name="_Toc230268241"/>
      <w:r>
        <w:lastRenderedPageBreak/>
        <w:t>Notes</w:t>
      </w:r>
      <w:bookmarkEnd w:id="7"/>
      <w:bookmarkEnd w:id="8"/>
      <w:bookmarkEnd w:id="9"/>
    </w:p>
    <w:p w14:paraId="04D8DF2C" w14:textId="25ED375A" w:rsidR="00051EF3" w:rsidRDefault="00051EF3">
      <w:pPr>
        <w:pStyle w:val="nStatement"/>
      </w:pPr>
      <w:r>
        <w:t xml:space="preserve">This is a compilation of the </w:t>
      </w:r>
      <w:r w:rsidR="001A4403">
        <w:rPr>
          <w:i/>
          <w:noProof/>
        </w:rPr>
        <w:t>Trans-Tasman Mutual Recognition (Western Australia) (Temporary Exemption) Regulations 2026</w:t>
      </w:r>
      <w:r>
        <w:t>. For provisions that have come into operation see the compilation table. For provisions that have not yet come into operation see the uncommenced provisions table.</w:t>
      </w:r>
    </w:p>
    <w:p w14:paraId="5724F22A" w14:textId="77777777" w:rsidR="00482DF3" w:rsidRDefault="00482DF3">
      <w:pPr>
        <w:pStyle w:val="nHeading3"/>
      </w:pPr>
      <w:bookmarkStart w:id="11" w:name="_Toc230671762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82DF3" w14:paraId="41F66506" w14:textId="77777777">
        <w:trPr>
          <w:tblHeader/>
        </w:trPr>
        <w:tc>
          <w:tcPr>
            <w:tcW w:w="3118" w:type="dxa"/>
          </w:tcPr>
          <w:p w14:paraId="3F6B2307" w14:textId="77777777" w:rsidR="00482DF3" w:rsidRDefault="00482D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0C2BA15B" w14:textId="77777777" w:rsidR="00482DF3" w:rsidRDefault="00482D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00D9E36C" w14:textId="77777777" w:rsidR="00482DF3" w:rsidRDefault="00482DF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482DF3" w14:paraId="0B401847" w14:textId="77777777">
        <w:tc>
          <w:tcPr>
            <w:tcW w:w="3118" w:type="dxa"/>
          </w:tcPr>
          <w:p w14:paraId="248E7944" w14:textId="76B8A3BD" w:rsidR="00482DF3" w:rsidRPr="009F28B5" w:rsidRDefault="00482DF3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Trans-Tasman Mutual Recognition (Western Australia) (Temporary Exemption) Regulations 2026</w:t>
            </w:r>
            <w:r w:rsidR="009F28B5">
              <w:rPr>
                <w:i/>
                <w:noProof/>
              </w:rPr>
              <w:t xml:space="preserve"> </w:t>
            </w:r>
            <w:r w:rsidR="009F28B5">
              <w:rPr>
                <w:iCs/>
                <w:noProof/>
              </w:rPr>
              <w:t>(other than r. 3 and 4)</w:t>
            </w:r>
          </w:p>
        </w:tc>
        <w:tc>
          <w:tcPr>
            <w:tcW w:w="1276" w:type="dxa"/>
          </w:tcPr>
          <w:p w14:paraId="08CEDBBB" w14:textId="7A8428A7" w:rsidR="00482DF3" w:rsidRDefault="005D4F44">
            <w:pPr>
              <w:pStyle w:val="nTable"/>
              <w:spacing w:after="40"/>
            </w:pPr>
            <w:r>
              <w:t xml:space="preserve">SL 2026/90 </w:t>
            </w:r>
            <w:r w:rsidR="00482DF3">
              <w:t>27 May 2026</w:t>
            </w:r>
          </w:p>
        </w:tc>
        <w:tc>
          <w:tcPr>
            <w:tcW w:w="2693" w:type="dxa"/>
          </w:tcPr>
          <w:p w14:paraId="02D046FD" w14:textId="736305BF" w:rsidR="00482DF3" w:rsidRDefault="005D4F44">
            <w:pPr>
              <w:pStyle w:val="nTable"/>
              <w:spacing w:after="40"/>
            </w:pPr>
            <w:r>
              <w:t xml:space="preserve">r. 1 and 2: 28 May 2026 </w:t>
            </w:r>
            <w:r w:rsidR="009F28B5">
              <w:t>(see</w:t>
            </w:r>
            <w:r w:rsidR="00051EF3">
              <w:t> </w:t>
            </w:r>
            <w:r w:rsidR="009F28B5">
              <w:t>r. 2</w:t>
            </w:r>
            <w:r w:rsidR="00051EF3">
              <w:t>(</w:t>
            </w:r>
            <w:r w:rsidR="009F28B5">
              <w:t>a))</w:t>
            </w:r>
          </w:p>
        </w:tc>
      </w:tr>
    </w:tbl>
    <w:p w14:paraId="614E6A14" w14:textId="77777777" w:rsidR="009F28B5" w:rsidRDefault="009F28B5">
      <w:pPr>
        <w:pStyle w:val="nHeading3"/>
      </w:pPr>
      <w:bookmarkStart w:id="12" w:name="_Toc230671763"/>
      <w:r>
        <w:t>Uncommenced provisions table</w:t>
      </w:r>
      <w:bookmarkEnd w:id="12"/>
    </w:p>
    <w:p w14:paraId="18487AA7" w14:textId="77777777" w:rsidR="009F28B5" w:rsidRDefault="009F28B5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F28B5" w14:paraId="6F70BB16" w14:textId="77777777">
        <w:trPr>
          <w:tblHeader/>
        </w:trPr>
        <w:tc>
          <w:tcPr>
            <w:tcW w:w="3118" w:type="dxa"/>
          </w:tcPr>
          <w:p w14:paraId="2F961609" w14:textId="77777777" w:rsidR="009F28B5" w:rsidRDefault="009F28B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2BD8280B" w14:textId="77777777" w:rsidR="009F28B5" w:rsidRDefault="009F28B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1E85007F" w14:textId="77777777" w:rsidR="009F28B5" w:rsidRDefault="009F28B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9F28B5" w14:paraId="30DA2B2F" w14:textId="77777777">
        <w:tc>
          <w:tcPr>
            <w:tcW w:w="3118" w:type="dxa"/>
          </w:tcPr>
          <w:p w14:paraId="52C6289D" w14:textId="707680A9" w:rsidR="009F28B5" w:rsidRPr="009F28B5" w:rsidRDefault="009F28B5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Trans-Tasman Mutual Recognition (Western Australia) (Temporary Exemption) Regulations 2026</w:t>
            </w:r>
            <w:r>
              <w:rPr>
                <w:iCs/>
              </w:rPr>
              <w:t xml:space="preserve"> r. 3 and</w:t>
            </w:r>
            <w:r w:rsidR="004B7663">
              <w:rPr>
                <w:iCs/>
              </w:rPr>
              <w:t> </w:t>
            </w:r>
            <w:r>
              <w:rPr>
                <w:iCs/>
              </w:rPr>
              <w:t>4</w:t>
            </w:r>
          </w:p>
        </w:tc>
        <w:tc>
          <w:tcPr>
            <w:tcW w:w="1276" w:type="dxa"/>
          </w:tcPr>
          <w:p w14:paraId="1710DEFD" w14:textId="7B02E232" w:rsidR="009F28B5" w:rsidRDefault="009F28B5">
            <w:pPr>
              <w:pStyle w:val="nTable"/>
              <w:spacing w:after="40"/>
            </w:pPr>
            <w:r>
              <w:t>SL 2026/90 27 May 2026</w:t>
            </w:r>
          </w:p>
        </w:tc>
        <w:tc>
          <w:tcPr>
            <w:tcW w:w="2693" w:type="dxa"/>
          </w:tcPr>
          <w:p w14:paraId="7D473C1D" w14:textId="00E19096" w:rsidR="009F28B5" w:rsidRDefault="009F28B5">
            <w:pPr>
              <w:pStyle w:val="nTable"/>
              <w:spacing w:after="40"/>
            </w:pPr>
            <w:r>
              <w:t>1 July 2026 (see</w:t>
            </w:r>
            <w:r w:rsidR="00051EF3">
              <w:t> </w:t>
            </w:r>
            <w:r>
              <w:t>r. 2</w:t>
            </w:r>
            <w:r w:rsidR="00051EF3">
              <w:t>(</w:t>
            </w:r>
            <w:r>
              <w:t>b))</w:t>
            </w:r>
          </w:p>
        </w:tc>
      </w:tr>
    </w:tbl>
    <w:p w14:paraId="78B1D0CA" w14:textId="77777777" w:rsidR="00482DF3" w:rsidRDefault="00482DF3">
      <w:pPr>
        <w:sectPr w:rsidR="00482DF3" w:rsidSect="00482DF3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10"/>
    <w:p w14:paraId="08085F80" w14:textId="3FA4DFCF" w:rsidR="007F7938" w:rsidRDefault="002A0AA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AE76F" wp14:editId="2819530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387E3" w14:textId="1C8FDA0F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C395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D106D4" w14:textId="77777777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9FFB420" w14:textId="6EADA6EC" w:rsidR="002A0AA4" w:rsidRDefault="002A0AA4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C395A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AE29E9" w14:textId="77777777" w:rsidR="002A0AA4" w:rsidRDefault="002A0AA4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E7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E9387E3" w14:textId="1C8FDA0F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395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D106D4" w14:textId="77777777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FFB420" w14:textId="6EADA6EC" w:rsidR="002A0AA4" w:rsidRDefault="002A0AA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C395A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AE29E9" w14:textId="77777777" w:rsidR="002A0AA4" w:rsidRDefault="002A0AA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F7938" w:rsidSect="00D269F4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377F" w14:textId="77777777" w:rsidR="007F7938" w:rsidRDefault="007F7938">
      <w:pPr>
        <w:rPr>
          <w:b/>
          <w:sz w:val="28"/>
        </w:rPr>
      </w:pPr>
      <w:r>
        <w:rPr>
          <w:b/>
          <w:sz w:val="28"/>
        </w:rPr>
        <w:t>Endnotes</w:t>
      </w:r>
    </w:p>
    <w:p w14:paraId="2978CBD2" w14:textId="77777777" w:rsidR="007F7938" w:rsidRDefault="007F793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A2FF21C" w14:textId="77777777" w:rsidR="007F7938" w:rsidRDefault="007F7938"/>
  </w:endnote>
  <w:endnote w:type="continuationSeparator" w:id="0">
    <w:p w14:paraId="78F71E0C" w14:textId="77777777" w:rsidR="007F7938" w:rsidRDefault="007F7938">
      <w:pPr>
        <w:pStyle w:val="Footer"/>
      </w:pPr>
    </w:p>
    <w:p w14:paraId="3B48A54D" w14:textId="77777777" w:rsidR="007F7938" w:rsidRDefault="007F79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A1FEA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2967320B" w14:textId="2CA60B92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</w:p>
  <w:p w14:paraId="76F7A842" w14:textId="7395F012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94BB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06F67279" w14:textId="62778CBF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79249B3" w14:textId="281BBAD2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7820D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4FD4FFF8" w14:textId="2707BD0A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96C9F5E" w14:textId="6EF9AFB2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70A2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5A6AE1C6" w14:textId="2B631DF8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</w:p>
  <w:p w14:paraId="51644A7C" w14:textId="4456F48E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6446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311DBB88" w14:textId="13A34CD7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 w14:paraId="5CB00BAC" w14:textId="52C05B46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26DAC" w14:textId="77777777" w:rsidR="00FD68D0" w:rsidRDefault="00FD68D0">
    <w:pPr>
      <w:pStyle w:val="Footer"/>
      <w:pBdr>
        <w:bottom w:val="single" w:sz="4" w:space="1" w:color="auto"/>
      </w:pBdr>
      <w:rPr>
        <w:sz w:val="20"/>
      </w:rPr>
    </w:pPr>
  </w:p>
  <w:p w14:paraId="1C162A57" w14:textId="7356C0BA" w:rsidR="00FD68D0" w:rsidRDefault="00FD68D0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CC1CFB"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96310B1" w14:textId="6376320F" w:rsidR="00FD68D0" w:rsidRDefault="00FD68D0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CC1CFB">
      <w:rPr>
        <w:sz w:val="16"/>
      </w:rPr>
      <w:t>00-a0-02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0B5B" w14:textId="69CFD08B" w:rsidR="007F7938" w:rsidRDefault="007F793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8F9E" w14:textId="4742D41A" w:rsidR="007F7938" w:rsidRDefault="007F793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40D42" w14:textId="77777777" w:rsidR="007F7938" w:rsidRDefault="007F7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6B130" w14:textId="77777777" w:rsidR="007F7938" w:rsidRDefault="007F7938">
      <w:r>
        <w:separator/>
      </w:r>
    </w:p>
  </w:footnote>
  <w:footnote w:type="continuationSeparator" w:id="0">
    <w:p w14:paraId="7CC26409" w14:textId="77777777" w:rsidR="007F7938" w:rsidRDefault="007F7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C9DC" w14:textId="77777777" w:rsidR="00CC1CFB" w:rsidRDefault="00CC1C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8949" w14:textId="77777777" w:rsidR="00CC1CFB" w:rsidRDefault="00CC1C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718F" w14:textId="77777777" w:rsidR="00F72001" w:rsidRDefault="00F7200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72001" w14:paraId="46C31874" w14:textId="77777777">
      <w:trPr>
        <w:cantSplit/>
        <w:jc w:val="center"/>
      </w:trPr>
      <w:tc>
        <w:tcPr>
          <w:tcW w:w="7258" w:type="dxa"/>
          <w:gridSpan w:val="2"/>
        </w:tcPr>
        <w:p w14:paraId="0D105615" w14:textId="1226E548" w:rsidR="00F72001" w:rsidRDefault="00F7200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2CA86AC7" w14:textId="77777777">
      <w:trPr>
        <w:jc w:val="center"/>
      </w:trPr>
      <w:tc>
        <w:tcPr>
          <w:tcW w:w="1548" w:type="dxa"/>
        </w:tcPr>
        <w:p w14:paraId="458DF627" w14:textId="77777777" w:rsidR="00F72001" w:rsidRDefault="00F72001">
          <w:pPr>
            <w:pStyle w:val="Header"/>
            <w:spacing w:before="40"/>
          </w:pPr>
        </w:p>
      </w:tc>
      <w:tc>
        <w:tcPr>
          <w:tcW w:w="5715" w:type="dxa"/>
        </w:tcPr>
        <w:p w14:paraId="7229121A" w14:textId="77777777" w:rsidR="00F72001" w:rsidRDefault="00F72001">
          <w:pPr>
            <w:pStyle w:val="Header"/>
            <w:spacing w:before="40"/>
          </w:pPr>
        </w:p>
      </w:tc>
    </w:tr>
    <w:tr w:rsidR="00F72001" w14:paraId="20AF9072" w14:textId="77777777">
      <w:trPr>
        <w:jc w:val="center"/>
      </w:trPr>
      <w:tc>
        <w:tcPr>
          <w:tcW w:w="1548" w:type="dxa"/>
        </w:tcPr>
        <w:p w14:paraId="54152D88" w14:textId="77777777" w:rsidR="00F72001" w:rsidRDefault="00F72001">
          <w:pPr>
            <w:pStyle w:val="Header"/>
            <w:spacing w:before="40"/>
          </w:pPr>
        </w:p>
      </w:tc>
      <w:tc>
        <w:tcPr>
          <w:tcW w:w="5715" w:type="dxa"/>
        </w:tcPr>
        <w:p w14:paraId="4B80A10F" w14:textId="77777777" w:rsidR="00F72001" w:rsidRDefault="00F72001">
          <w:pPr>
            <w:pStyle w:val="Header"/>
            <w:spacing w:before="40"/>
          </w:pPr>
        </w:p>
      </w:tc>
    </w:tr>
    <w:tr w:rsidR="00F72001" w14:paraId="1B67EB82" w14:textId="77777777">
      <w:trPr>
        <w:cantSplit/>
        <w:jc w:val="center"/>
      </w:trPr>
      <w:tc>
        <w:tcPr>
          <w:tcW w:w="7258" w:type="dxa"/>
          <w:gridSpan w:val="2"/>
        </w:tcPr>
        <w:p w14:paraId="0A4530A5" w14:textId="77777777" w:rsidR="00F72001" w:rsidRDefault="00F72001">
          <w:pPr>
            <w:pStyle w:val="Header"/>
            <w:spacing w:before="40"/>
          </w:pPr>
          <w:r>
            <w:t>Contents</w:t>
          </w:r>
        </w:p>
      </w:tc>
    </w:tr>
  </w:tbl>
  <w:p w14:paraId="7CC28B3A" w14:textId="77777777" w:rsidR="00F72001" w:rsidRDefault="00F7200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72001" w14:paraId="1337294C" w14:textId="77777777">
      <w:trPr>
        <w:cantSplit/>
        <w:jc w:val="center"/>
      </w:trPr>
      <w:tc>
        <w:tcPr>
          <w:tcW w:w="7258" w:type="dxa"/>
          <w:gridSpan w:val="2"/>
        </w:tcPr>
        <w:p w14:paraId="736C0CE2" w14:textId="3C1DD8CA" w:rsidR="00F72001" w:rsidRDefault="00F7200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F72001" w14:paraId="256D3119" w14:textId="77777777">
      <w:trPr>
        <w:jc w:val="center"/>
      </w:trPr>
      <w:tc>
        <w:tcPr>
          <w:tcW w:w="5715" w:type="dxa"/>
        </w:tcPr>
        <w:p w14:paraId="4638115D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FFF04EF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28FD20B2" w14:textId="77777777">
      <w:trPr>
        <w:jc w:val="center"/>
      </w:trPr>
      <w:tc>
        <w:tcPr>
          <w:tcW w:w="5715" w:type="dxa"/>
        </w:tcPr>
        <w:p w14:paraId="690151B0" w14:textId="77777777" w:rsidR="00F72001" w:rsidRDefault="00F7200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2A7C352" w14:textId="77777777" w:rsidR="00F72001" w:rsidRDefault="00F72001">
          <w:pPr>
            <w:pStyle w:val="Header"/>
            <w:spacing w:before="40"/>
            <w:ind w:right="17"/>
            <w:jc w:val="right"/>
          </w:pPr>
        </w:p>
      </w:tc>
    </w:tr>
    <w:tr w:rsidR="00F72001" w14:paraId="405A329D" w14:textId="77777777">
      <w:trPr>
        <w:cantSplit/>
        <w:jc w:val="center"/>
      </w:trPr>
      <w:tc>
        <w:tcPr>
          <w:tcW w:w="7258" w:type="dxa"/>
          <w:gridSpan w:val="2"/>
        </w:tcPr>
        <w:p w14:paraId="11DC028A" w14:textId="77777777" w:rsidR="00F72001" w:rsidRDefault="00F7200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F5479A4" w14:textId="77777777" w:rsidR="00F72001" w:rsidRDefault="00F7200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499" w14:textId="77777777" w:rsidR="00F72001" w:rsidRDefault="00F7200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47DC1" w14:paraId="396FD8DE" w14:textId="77777777">
      <w:trPr>
        <w:cantSplit/>
        <w:jc w:val="center"/>
      </w:trPr>
      <w:tc>
        <w:tcPr>
          <w:tcW w:w="7263" w:type="dxa"/>
          <w:gridSpan w:val="2"/>
        </w:tcPr>
        <w:p w14:paraId="3E17FDC9" w14:textId="00CDB987" w:rsidR="007F7938" w:rsidRDefault="007F793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347DC1" w14:paraId="4A5EEC91" w14:textId="77777777">
      <w:trPr>
        <w:jc w:val="center"/>
      </w:trPr>
      <w:tc>
        <w:tcPr>
          <w:tcW w:w="1548" w:type="dxa"/>
        </w:tcPr>
        <w:p w14:paraId="12DF961E" w14:textId="634739D5" w:rsidR="007F7938" w:rsidRDefault="007F79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8EABBB" w14:textId="32579CD2" w:rsidR="007F7938" w:rsidRDefault="007F793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47DC1" w14:paraId="24D4C432" w14:textId="77777777">
      <w:trPr>
        <w:jc w:val="center"/>
      </w:trPr>
      <w:tc>
        <w:tcPr>
          <w:tcW w:w="1548" w:type="dxa"/>
        </w:tcPr>
        <w:p w14:paraId="36A64307" w14:textId="27EE026B" w:rsidR="007F7938" w:rsidRDefault="007F793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36640E8" w14:textId="4D638599" w:rsidR="007F7938" w:rsidRDefault="007F793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47DC1" w14:paraId="31E9B80C" w14:textId="77777777">
      <w:trPr>
        <w:cantSplit/>
        <w:jc w:val="center"/>
      </w:trPr>
      <w:tc>
        <w:tcPr>
          <w:tcW w:w="7263" w:type="dxa"/>
          <w:gridSpan w:val="2"/>
        </w:tcPr>
        <w:p w14:paraId="117789AF" w14:textId="40CF1851" w:rsidR="007F7938" w:rsidRDefault="007F793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C1CF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E46640C" w14:textId="77777777" w:rsidR="007F7938" w:rsidRDefault="007F793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47DC1" w14:paraId="792813B3" w14:textId="77777777">
      <w:trPr>
        <w:cantSplit/>
        <w:jc w:val="center"/>
      </w:trPr>
      <w:tc>
        <w:tcPr>
          <w:tcW w:w="7263" w:type="dxa"/>
          <w:gridSpan w:val="2"/>
        </w:tcPr>
        <w:p w14:paraId="4767EE26" w14:textId="52F22DC9" w:rsidR="007F7938" w:rsidRDefault="007F793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347DC1" w14:paraId="27178C90" w14:textId="77777777">
      <w:trPr>
        <w:jc w:val="center"/>
      </w:trPr>
      <w:tc>
        <w:tcPr>
          <w:tcW w:w="5715" w:type="dxa"/>
          <w:vAlign w:val="bottom"/>
        </w:tcPr>
        <w:p w14:paraId="1188A973" w14:textId="5ABB824A" w:rsidR="007F7938" w:rsidRDefault="007F793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95826" w14:textId="2B62E4BC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47DC1" w14:paraId="3DF3FDF4" w14:textId="77777777">
      <w:trPr>
        <w:jc w:val="center"/>
      </w:trPr>
      <w:tc>
        <w:tcPr>
          <w:tcW w:w="5715" w:type="dxa"/>
          <w:vAlign w:val="bottom"/>
        </w:tcPr>
        <w:p w14:paraId="4D783339" w14:textId="3A5B55FD" w:rsidR="007F7938" w:rsidRDefault="007F793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751F36B" w14:textId="2F25D562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47DC1" w14:paraId="597D1AA0" w14:textId="77777777">
      <w:trPr>
        <w:cantSplit/>
        <w:jc w:val="center"/>
      </w:trPr>
      <w:tc>
        <w:tcPr>
          <w:tcW w:w="7263" w:type="dxa"/>
          <w:gridSpan w:val="2"/>
        </w:tcPr>
        <w:p w14:paraId="54624850" w14:textId="642853BC" w:rsidR="007F7938" w:rsidRDefault="007F793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C1CF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7345BE" w14:textId="77777777" w:rsidR="007F7938" w:rsidRDefault="007F793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8120" w14:textId="77777777" w:rsidR="007F7938" w:rsidRDefault="007F793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82DF3" w14:paraId="1ECBAE36" w14:textId="77777777">
      <w:trPr>
        <w:cantSplit/>
        <w:jc w:val="center"/>
      </w:trPr>
      <w:tc>
        <w:tcPr>
          <w:tcW w:w="7258" w:type="dxa"/>
          <w:gridSpan w:val="2"/>
        </w:tcPr>
        <w:p w14:paraId="58A3CBBB" w14:textId="24EFA03F" w:rsidR="00482DF3" w:rsidRDefault="00482DF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482DF3" w14:paraId="50CC8F3D" w14:textId="77777777">
      <w:trPr>
        <w:jc w:val="center"/>
      </w:trPr>
      <w:tc>
        <w:tcPr>
          <w:tcW w:w="1548" w:type="dxa"/>
        </w:tcPr>
        <w:p w14:paraId="06E708F7" w14:textId="04E4F3E9" w:rsidR="00482DF3" w:rsidRDefault="00482DF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C1CF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84F99CF" w14:textId="3740FBDA" w:rsidR="00482DF3" w:rsidRDefault="00482DF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C1CFB">
            <w:t>Compilation table</w:t>
          </w:r>
          <w:r>
            <w:fldChar w:fldCharType="end"/>
          </w:r>
        </w:p>
      </w:tc>
    </w:tr>
    <w:tr w:rsidR="00482DF3" w14:paraId="6E470966" w14:textId="77777777">
      <w:trPr>
        <w:jc w:val="center"/>
      </w:trPr>
      <w:tc>
        <w:tcPr>
          <w:tcW w:w="1548" w:type="dxa"/>
        </w:tcPr>
        <w:p w14:paraId="529FE65C" w14:textId="77777777" w:rsidR="00482DF3" w:rsidRDefault="00482DF3">
          <w:pPr>
            <w:pStyle w:val="Header"/>
            <w:spacing w:before="40"/>
          </w:pPr>
        </w:p>
      </w:tc>
      <w:tc>
        <w:tcPr>
          <w:tcW w:w="5715" w:type="dxa"/>
        </w:tcPr>
        <w:p w14:paraId="5B553109" w14:textId="77777777" w:rsidR="00482DF3" w:rsidRDefault="00482DF3">
          <w:pPr>
            <w:pStyle w:val="Header"/>
            <w:spacing w:before="40"/>
          </w:pPr>
        </w:p>
      </w:tc>
    </w:tr>
    <w:tr w:rsidR="00482DF3" w14:paraId="61A79973" w14:textId="77777777">
      <w:trPr>
        <w:cantSplit/>
        <w:jc w:val="center"/>
      </w:trPr>
      <w:tc>
        <w:tcPr>
          <w:tcW w:w="7258" w:type="dxa"/>
          <w:gridSpan w:val="2"/>
        </w:tcPr>
        <w:p w14:paraId="364073CF" w14:textId="77777777" w:rsidR="00482DF3" w:rsidRDefault="00482DF3">
          <w:pPr>
            <w:pStyle w:val="Header"/>
            <w:spacing w:before="40"/>
          </w:pPr>
        </w:p>
      </w:tc>
    </w:tr>
  </w:tbl>
  <w:p w14:paraId="75B6B507" w14:textId="77777777" w:rsidR="00482DF3" w:rsidRDefault="00482DF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82DF3" w14:paraId="2AB66CD1" w14:textId="77777777">
      <w:trPr>
        <w:cantSplit/>
        <w:jc w:val="center"/>
      </w:trPr>
      <w:tc>
        <w:tcPr>
          <w:tcW w:w="7258" w:type="dxa"/>
          <w:gridSpan w:val="2"/>
        </w:tcPr>
        <w:p w14:paraId="6054A7CE" w14:textId="7D01AD11" w:rsidR="00482DF3" w:rsidRDefault="00482DF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C1CFB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482DF3" w14:paraId="7F918EB7" w14:textId="77777777">
      <w:trPr>
        <w:jc w:val="center"/>
      </w:trPr>
      <w:tc>
        <w:tcPr>
          <w:tcW w:w="5715" w:type="dxa"/>
        </w:tcPr>
        <w:p w14:paraId="337965BE" w14:textId="326B24D1" w:rsidR="00482DF3" w:rsidRDefault="00482DF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CC1CFB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340FF5E" w14:textId="131D4175" w:rsidR="00482DF3" w:rsidRDefault="00482DF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CC1CF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482DF3" w14:paraId="5566C6DB" w14:textId="77777777">
      <w:trPr>
        <w:jc w:val="center"/>
      </w:trPr>
      <w:tc>
        <w:tcPr>
          <w:tcW w:w="5715" w:type="dxa"/>
        </w:tcPr>
        <w:p w14:paraId="0E1CECF5" w14:textId="77777777" w:rsidR="00482DF3" w:rsidRDefault="00482DF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BB2AD4" w14:textId="77777777" w:rsidR="00482DF3" w:rsidRDefault="00482DF3">
          <w:pPr>
            <w:pStyle w:val="Header"/>
            <w:spacing w:before="40"/>
            <w:ind w:right="17"/>
            <w:jc w:val="right"/>
          </w:pPr>
        </w:p>
      </w:tc>
    </w:tr>
    <w:tr w:rsidR="00482DF3" w14:paraId="68903FC3" w14:textId="77777777">
      <w:trPr>
        <w:cantSplit/>
        <w:jc w:val="center"/>
      </w:trPr>
      <w:tc>
        <w:tcPr>
          <w:tcW w:w="7258" w:type="dxa"/>
          <w:gridSpan w:val="2"/>
        </w:tcPr>
        <w:p w14:paraId="62E7901B" w14:textId="77777777" w:rsidR="00482DF3" w:rsidRDefault="00482DF3">
          <w:pPr>
            <w:pStyle w:val="Header"/>
            <w:spacing w:before="40"/>
            <w:ind w:right="17"/>
            <w:jc w:val="right"/>
          </w:pPr>
        </w:p>
      </w:tc>
    </w:tr>
  </w:tbl>
  <w:p w14:paraId="00EB0186" w14:textId="77777777" w:rsidR="00482DF3" w:rsidRDefault="00482DF3"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8205" w14:textId="2C47FCD7" w:rsidR="007F7938" w:rsidRDefault="007F793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CA17" w14:textId="6480624C" w:rsidR="007F7938" w:rsidRDefault="007F793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39D1" w14:textId="77777777" w:rsidR="007F7938" w:rsidRDefault="007F7938"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48582584">
    <w:abstractNumId w:val="11"/>
  </w:num>
  <w:num w:numId="2" w16cid:durableId="694040697">
    <w:abstractNumId w:val="18"/>
  </w:num>
  <w:num w:numId="3" w16cid:durableId="17551312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11443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14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140704_GUID" w:val="02590fd9-5f0d-4d25-916a-49c7ad3d851d"/>
    <w:docVar w:name="WAFER_20260421084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1084408_GUID" w:val="05e3334b-fbaa-41b5-aeeb-d94c652a6fed"/>
    <w:docVar w:name="WAFER_20260521144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342_GUID" w:val="d42acf1d-17a4-460b-be77-bf0874693b8e"/>
  </w:docVars>
  <w:rsids>
    <w:rsidRoot w:val="00F72001"/>
    <w:rsid w:val="00051EF3"/>
    <w:rsid w:val="001A4403"/>
    <w:rsid w:val="001E0156"/>
    <w:rsid w:val="00225AD5"/>
    <w:rsid w:val="00225CA9"/>
    <w:rsid w:val="002A0AA4"/>
    <w:rsid w:val="00347DC1"/>
    <w:rsid w:val="00463B05"/>
    <w:rsid w:val="00482DF3"/>
    <w:rsid w:val="004B7663"/>
    <w:rsid w:val="005D4F44"/>
    <w:rsid w:val="00735F0A"/>
    <w:rsid w:val="007C395A"/>
    <w:rsid w:val="007F7938"/>
    <w:rsid w:val="009361C3"/>
    <w:rsid w:val="0096771A"/>
    <w:rsid w:val="009F28B5"/>
    <w:rsid w:val="00A154DC"/>
    <w:rsid w:val="00AF6C18"/>
    <w:rsid w:val="00B303EE"/>
    <w:rsid w:val="00B653D7"/>
    <w:rsid w:val="00CC1CFB"/>
    <w:rsid w:val="00CD02DB"/>
    <w:rsid w:val="00D5088B"/>
    <w:rsid w:val="00DE6031"/>
    <w:rsid w:val="00DE7BAA"/>
    <w:rsid w:val="00F641A9"/>
    <w:rsid w:val="00F72001"/>
    <w:rsid w:val="00FC79F9"/>
    <w:rsid w:val="00FD3D4A"/>
    <w:rsid w:val="00FD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30715911"/>
  <w15:docId w15:val="{BBE73A1C-72C7-47B4-B27A-84385DB5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7200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2003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Exemption) Regulations 2026 - 00-a0-02</dc:title>
  <dc:subject/>
  <dc:creator/>
  <cp:keywords/>
  <dc:description/>
  <cp:lastModifiedBy>Master Repository Process</cp:lastModifiedBy>
  <cp:revision>4</cp:revision>
  <cp:lastPrinted>2026-04-21T01:32:00Z</cp:lastPrinted>
  <dcterms:created xsi:type="dcterms:W3CDTF">2026-05-28T01:34:00Z</dcterms:created>
  <dcterms:modified xsi:type="dcterms:W3CDTF">2026-05-28T01:34:00Z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55899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00-a0-02</vt:lpwstr>
  </property>
  <property fmtid="{D5CDD505-2E9C-101B-9397-08002B2CF9AE}" pid="6" name="Official">
    <vt:lpwstr/>
  </property>
  <property fmtid="{D5CDD505-2E9C-101B-9397-08002B2CF9AE}" pid="7" name="CommencementDate">
    <vt:lpwstr>20260527</vt:lpwstr>
  </property>
  <property fmtid="{D5CDD505-2E9C-101B-9397-08002B2CF9AE}" pid="8" name="CommencementAsAt">
    <vt:filetime>2026-05-26T16:00:00Z</vt:filetime>
  </property>
  <property fmtid="{D5CDD505-2E9C-101B-9397-08002B2CF9AE}" pid="9" name="CommencementYear">
    <vt:lpwstr>2026</vt:lpwstr>
  </property>
</Properties>
</file>