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743B5" w14:textId="77777777" w:rsidR="00735602" w:rsidRDefault="00735602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54B1FC0" wp14:editId="1E0DCB5D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C9D2D99" w14:textId="754E2F9D" w:rsidR="00735602" w:rsidRDefault="00735602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22346D">
        <w:rPr>
          <w:noProof/>
        </w:rPr>
        <w:t>Liquor Control Act 1988</w:t>
      </w:r>
      <w:r>
        <w:fldChar w:fldCharType="end"/>
      </w:r>
    </w:p>
    <w:p w14:paraId="34EB4549" w14:textId="43EE90C6" w:rsidR="00735602" w:rsidRDefault="00735602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2346D">
        <w:rPr>
          <w:noProof/>
        </w:rPr>
        <w:t>Liquor Control Regulations Amendment Regulations 2026</w:t>
      </w:r>
      <w:r>
        <w:fldChar w:fldCharType="end"/>
      </w:r>
    </w:p>
    <w:p w14:paraId="40CDE15A" w14:textId="77777777" w:rsidR="00735602" w:rsidRDefault="00735602"/>
    <w:p w14:paraId="1EDCD278" w14:textId="77777777" w:rsidR="00735602" w:rsidRDefault="00735602">
      <w:pPr>
        <w:jc w:val="center"/>
        <w:sectPr w:rsidR="00735602" w:rsidSect="0073560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1DB21E54" w14:textId="77777777" w:rsidR="00480AA4" w:rsidRDefault="00480AA4">
      <w:pPr>
        <w:pStyle w:val="WA"/>
        <w:outlineLvl w:val="0"/>
      </w:pPr>
      <w:r>
        <w:lastRenderedPageBreak/>
        <w:t>Western Australia</w:t>
      </w:r>
    </w:p>
    <w:p w14:paraId="554246EB" w14:textId="04583D1A" w:rsidR="00480AA4" w:rsidRDefault="00480AA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2346D">
        <w:rPr>
          <w:noProof/>
        </w:rPr>
        <w:t>Liquor Control Regulations Amendment Regulations 2026</w:t>
      </w:r>
      <w:r>
        <w:fldChar w:fldCharType="end"/>
      </w:r>
    </w:p>
    <w:p w14:paraId="6AA78D5F" w14:textId="77777777" w:rsidR="00480AA4" w:rsidRDefault="00480AA4">
      <w:pPr>
        <w:pStyle w:val="Arrangement"/>
      </w:pPr>
      <w:r>
        <w:t>Contents</w:t>
      </w:r>
    </w:p>
    <w:p w14:paraId="1755F805" w14:textId="77777777" w:rsidR="001B301A" w:rsidRDefault="00480AA4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1B301A">
        <w:t>Part 1 — Preliminary</w:t>
      </w:r>
    </w:p>
    <w:p w14:paraId="581899FA" w14:textId="2610ACE9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_Toc231897445 \h </w:instrText>
      </w:r>
      <w:r>
        <w:fldChar w:fldCharType="separate"/>
      </w:r>
      <w:r w:rsidR="0022346D">
        <w:t>1</w:t>
      </w:r>
      <w:r>
        <w:fldChar w:fldCharType="end"/>
      </w:r>
    </w:p>
    <w:p w14:paraId="42D7F492" w14:textId="146BD759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00470E">
        <w:rPr>
          <w:spacing w:val="-2"/>
        </w:rPr>
        <w:t>.</w:t>
      </w:r>
      <w:r w:rsidRPr="0000470E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_Toc231897446 \h </w:instrText>
      </w:r>
      <w:r>
        <w:fldChar w:fldCharType="separate"/>
      </w:r>
      <w:r w:rsidR="0022346D">
        <w:t>1</w:t>
      </w:r>
      <w:r>
        <w:fldChar w:fldCharType="end"/>
      </w:r>
    </w:p>
    <w:p w14:paraId="71CE5C54" w14:textId="77777777" w:rsidR="001B301A" w:rsidRDefault="001B301A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2 — </w:t>
      </w:r>
      <w:r w:rsidRPr="0000470E">
        <w:rPr>
          <w:i/>
          <w:iCs/>
        </w:rPr>
        <w:t>Liquor Control Regulations 1989</w:t>
      </w:r>
      <w:r>
        <w:t xml:space="preserve"> amended</w:t>
      </w:r>
    </w:p>
    <w:p w14:paraId="14B8F3CF" w14:textId="628B91C8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00470E">
        <w:rPr>
          <w:snapToGrid w:val="0"/>
        </w:rPr>
        <w:t>.</w:t>
      </w:r>
      <w:r w:rsidRPr="0000470E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_Toc231897448 \h </w:instrText>
      </w:r>
      <w:r>
        <w:fldChar w:fldCharType="separate"/>
      </w:r>
      <w:r w:rsidR="0022346D">
        <w:t>2</w:t>
      </w:r>
      <w:r>
        <w:fldChar w:fldCharType="end"/>
      </w:r>
    </w:p>
    <w:p w14:paraId="166E1841" w14:textId="6E5672FA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_Toc231897449 \h </w:instrText>
      </w:r>
      <w:r>
        <w:fldChar w:fldCharType="separate"/>
      </w:r>
      <w:r w:rsidR="0022346D">
        <w:t>2</w:t>
      </w:r>
      <w:r>
        <w:fldChar w:fldCharType="end"/>
      </w:r>
    </w:p>
    <w:p w14:paraId="18A5371A" w14:textId="7B13C090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 3A amended</w:t>
      </w:r>
      <w:r>
        <w:tab/>
      </w:r>
      <w:r>
        <w:fldChar w:fldCharType="begin"/>
      </w:r>
      <w:r>
        <w:instrText xml:space="preserve"> PAGEREF _Toc231897450 \h </w:instrText>
      </w:r>
      <w:r>
        <w:fldChar w:fldCharType="separate"/>
      </w:r>
      <w:r w:rsidR="0022346D">
        <w:t>2</w:t>
      </w:r>
      <w:r>
        <w:fldChar w:fldCharType="end"/>
      </w:r>
    </w:p>
    <w:p w14:paraId="153FB0D9" w14:textId="0EFB885D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Regulation 4 deleted</w:t>
      </w:r>
      <w:r>
        <w:tab/>
      </w:r>
      <w:r>
        <w:fldChar w:fldCharType="begin"/>
      </w:r>
      <w:r>
        <w:instrText xml:space="preserve"> PAGEREF _Toc231897451 \h </w:instrText>
      </w:r>
      <w:r>
        <w:fldChar w:fldCharType="separate"/>
      </w:r>
      <w:r w:rsidR="0022346D">
        <w:t>2</w:t>
      </w:r>
      <w:r>
        <w:fldChar w:fldCharType="end"/>
      </w:r>
    </w:p>
    <w:p w14:paraId="4770247C" w14:textId="564F0159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Regulation 8A amended</w:t>
      </w:r>
      <w:r>
        <w:tab/>
      </w:r>
      <w:r>
        <w:fldChar w:fldCharType="begin"/>
      </w:r>
      <w:r>
        <w:instrText xml:space="preserve"> PAGEREF _Toc231897452 \h </w:instrText>
      </w:r>
      <w:r>
        <w:fldChar w:fldCharType="separate"/>
      </w:r>
      <w:r w:rsidR="0022346D">
        <w:t>2</w:t>
      </w:r>
      <w:r>
        <w:fldChar w:fldCharType="end"/>
      </w:r>
    </w:p>
    <w:p w14:paraId="343496F8" w14:textId="2EEE71F9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8.</w:t>
      </w:r>
      <w:r>
        <w:tab/>
        <w:t>Regulation 9 deleted</w:t>
      </w:r>
      <w:r>
        <w:tab/>
      </w:r>
      <w:r>
        <w:fldChar w:fldCharType="begin"/>
      </w:r>
      <w:r>
        <w:instrText xml:space="preserve"> PAGEREF _Toc231897453 \h </w:instrText>
      </w:r>
      <w:r>
        <w:fldChar w:fldCharType="separate"/>
      </w:r>
      <w:r w:rsidR="0022346D">
        <w:t>3</w:t>
      </w:r>
      <w:r>
        <w:fldChar w:fldCharType="end"/>
      </w:r>
    </w:p>
    <w:p w14:paraId="60906D7A" w14:textId="20F1C79E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9.</w:t>
      </w:r>
      <w:r>
        <w:tab/>
        <w:t>Regulation 9AB deleted</w:t>
      </w:r>
      <w:r>
        <w:tab/>
      </w:r>
      <w:r>
        <w:fldChar w:fldCharType="begin"/>
      </w:r>
      <w:r>
        <w:instrText xml:space="preserve"> PAGEREF _Toc231897454 \h </w:instrText>
      </w:r>
      <w:r>
        <w:fldChar w:fldCharType="separate"/>
      </w:r>
      <w:r w:rsidR="0022346D">
        <w:t>3</w:t>
      </w:r>
      <w:r>
        <w:fldChar w:fldCharType="end"/>
      </w:r>
    </w:p>
    <w:p w14:paraId="1FC4C2CE" w14:textId="38F1ADAC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10.</w:t>
      </w:r>
      <w:r>
        <w:tab/>
        <w:t>Regulation 9F replaced</w:t>
      </w:r>
      <w:r>
        <w:tab/>
      </w:r>
      <w:r>
        <w:fldChar w:fldCharType="begin"/>
      </w:r>
      <w:r>
        <w:instrText xml:space="preserve"> PAGEREF _Toc231897455 \h </w:instrText>
      </w:r>
      <w:r>
        <w:fldChar w:fldCharType="separate"/>
      </w:r>
      <w:r w:rsidR="0022346D">
        <w:t>3</w:t>
      </w:r>
      <w:r>
        <w:fldChar w:fldCharType="end"/>
      </w:r>
    </w:p>
    <w:p w14:paraId="5A721860" w14:textId="666458F7" w:rsidR="001B301A" w:rsidRDefault="001B301A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9F.</w:t>
      </w:r>
      <w:r>
        <w:rPr>
          <w:noProof/>
        </w:rPr>
        <w:tab/>
        <w:t>Kind of permit prescribed (Act s. 38(1)(b))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_Toc231897456 \h </w:instrText>
      </w:r>
      <w:r>
        <w:rPr>
          <w:noProof/>
        </w:rPr>
      </w:r>
      <w:r>
        <w:rPr>
          <w:noProof/>
        </w:rPr>
        <w:fldChar w:fldCharType="separate"/>
      </w:r>
      <w:r w:rsidR="0022346D">
        <w:rPr>
          <w:noProof/>
        </w:rPr>
        <w:t>3</w:t>
      </w:r>
      <w:r>
        <w:rPr>
          <w:noProof/>
        </w:rPr>
        <w:fldChar w:fldCharType="end"/>
      </w:r>
    </w:p>
    <w:p w14:paraId="661DF5E9" w14:textId="06CEBCB2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11.</w:t>
      </w:r>
      <w:r>
        <w:tab/>
        <w:t>Regulation 10C amended</w:t>
      </w:r>
      <w:r>
        <w:tab/>
      </w:r>
      <w:r>
        <w:fldChar w:fldCharType="begin"/>
      </w:r>
      <w:r>
        <w:instrText xml:space="preserve"> PAGEREF _Toc231897457 \h </w:instrText>
      </w:r>
      <w:r>
        <w:fldChar w:fldCharType="separate"/>
      </w:r>
      <w:r w:rsidR="0022346D">
        <w:t>4</w:t>
      </w:r>
      <w:r>
        <w:fldChar w:fldCharType="end"/>
      </w:r>
    </w:p>
    <w:p w14:paraId="266FE016" w14:textId="0CFA3B8C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12.</w:t>
      </w:r>
      <w:r>
        <w:tab/>
        <w:t>Regulation 11 amended</w:t>
      </w:r>
      <w:r>
        <w:tab/>
      </w:r>
      <w:r>
        <w:fldChar w:fldCharType="begin"/>
      </w:r>
      <w:r>
        <w:instrText xml:space="preserve"> PAGEREF _Toc231897458 \h </w:instrText>
      </w:r>
      <w:r>
        <w:fldChar w:fldCharType="separate"/>
      </w:r>
      <w:r w:rsidR="0022346D">
        <w:t>4</w:t>
      </w:r>
      <w:r>
        <w:fldChar w:fldCharType="end"/>
      </w:r>
    </w:p>
    <w:p w14:paraId="2CF469CF" w14:textId="6AE06A83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13.</w:t>
      </w:r>
      <w:r>
        <w:tab/>
        <w:t>Regulation 13 amended</w:t>
      </w:r>
      <w:r>
        <w:tab/>
      </w:r>
      <w:r>
        <w:fldChar w:fldCharType="begin"/>
      </w:r>
      <w:r>
        <w:instrText xml:space="preserve"> PAGEREF _Toc231897459 \h </w:instrText>
      </w:r>
      <w:r>
        <w:fldChar w:fldCharType="separate"/>
      </w:r>
      <w:r w:rsidR="0022346D">
        <w:t>4</w:t>
      </w:r>
      <w:r>
        <w:fldChar w:fldCharType="end"/>
      </w:r>
    </w:p>
    <w:p w14:paraId="378BFE6B" w14:textId="7BA8FCC4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14.</w:t>
      </w:r>
      <w:r>
        <w:tab/>
        <w:t>Regulations 14AB and 14AC replaced</w:t>
      </w:r>
      <w:r>
        <w:tab/>
      </w:r>
      <w:r>
        <w:fldChar w:fldCharType="begin"/>
      </w:r>
      <w:r>
        <w:instrText xml:space="preserve"> PAGEREF _Toc231897460 \h </w:instrText>
      </w:r>
      <w:r>
        <w:fldChar w:fldCharType="separate"/>
      </w:r>
      <w:r w:rsidR="0022346D">
        <w:t>5</w:t>
      </w:r>
      <w:r>
        <w:fldChar w:fldCharType="end"/>
      </w:r>
    </w:p>
    <w:p w14:paraId="10AC2F02" w14:textId="2196E3A1" w:rsidR="001B301A" w:rsidRDefault="001B301A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14AB.</w:t>
      </w:r>
      <w:r>
        <w:rPr>
          <w:noProof/>
        </w:rPr>
        <w:tab/>
        <w:t>Time for making an application for occasional licence or prescribed extended trading permit (Act s. 67(1))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_Toc231897461 \h </w:instrText>
      </w:r>
      <w:r>
        <w:rPr>
          <w:noProof/>
        </w:rPr>
      </w:r>
      <w:r>
        <w:rPr>
          <w:noProof/>
        </w:rPr>
        <w:fldChar w:fldCharType="separate"/>
      </w:r>
      <w:r w:rsidR="0022346D">
        <w:rPr>
          <w:noProof/>
        </w:rPr>
        <w:t>5</w:t>
      </w:r>
      <w:r>
        <w:rPr>
          <w:noProof/>
        </w:rPr>
        <w:fldChar w:fldCharType="end"/>
      </w:r>
    </w:p>
    <w:p w14:paraId="389414ED" w14:textId="16041D14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15.</w:t>
      </w:r>
      <w:r>
        <w:tab/>
        <w:t>Regulation 14ADA amended</w:t>
      </w:r>
      <w:r>
        <w:tab/>
      </w:r>
      <w:r>
        <w:fldChar w:fldCharType="begin"/>
      </w:r>
      <w:r>
        <w:instrText xml:space="preserve"> PAGEREF _Toc231897462 \h </w:instrText>
      </w:r>
      <w:r>
        <w:fldChar w:fldCharType="separate"/>
      </w:r>
      <w:r w:rsidR="0022346D">
        <w:t>5</w:t>
      </w:r>
      <w:r>
        <w:fldChar w:fldCharType="end"/>
      </w:r>
    </w:p>
    <w:p w14:paraId="23F3A097" w14:textId="3D08F5DF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16.</w:t>
      </w:r>
      <w:r>
        <w:tab/>
        <w:t>Regulation 14ADD amended</w:t>
      </w:r>
      <w:r>
        <w:tab/>
      </w:r>
      <w:r>
        <w:fldChar w:fldCharType="begin"/>
      </w:r>
      <w:r>
        <w:instrText xml:space="preserve"> PAGEREF _Toc231897463 \h </w:instrText>
      </w:r>
      <w:r>
        <w:fldChar w:fldCharType="separate"/>
      </w:r>
      <w:r w:rsidR="0022346D">
        <w:t>6</w:t>
      </w:r>
      <w:r>
        <w:fldChar w:fldCharType="end"/>
      </w:r>
    </w:p>
    <w:p w14:paraId="54648830" w14:textId="2E539E7B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17.</w:t>
      </w:r>
      <w:r>
        <w:tab/>
        <w:t>Regulation 14ADE amended</w:t>
      </w:r>
      <w:r>
        <w:tab/>
      </w:r>
      <w:r>
        <w:fldChar w:fldCharType="begin"/>
      </w:r>
      <w:r>
        <w:instrText xml:space="preserve"> PAGEREF _Toc231897464 \h </w:instrText>
      </w:r>
      <w:r>
        <w:fldChar w:fldCharType="separate"/>
      </w:r>
      <w:r w:rsidR="0022346D">
        <w:t>6</w:t>
      </w:r>
      <w:r>
        <w:fldChar w:fldCharType="end"/>
      </w:r>
    </w:p>
    <w:p w14:paraId="2FC97048" w14:textId="12E930FD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18.</w:t>
      </w:r>
      <w:r>
        <w:tab/>
        <w:t>Regulation 14ADF amended</w:t>
      </w:r>
      <w:r>
        <w:tab/>
      </w:r>
      <w:r>
        <w:fldChar w:fldCharType="begin"/>
      </w:r>
      <w:r>
        <w:instrText xml:space="preserve"> PAGEREF _Toc231897465 \h </w:instrText>
      </w:r>
      <w:r>
        <w:fldChar w:fldCharType="separate"/>
      </w:r>
      <w:r w:rsidR="0022346D">
        <w:t>6</w:t>
      </w:r>
      <w:r>
        <w:fldChar w:fldCharType="end"/>
      </w:r>
    </w:p>
    <w:p w14:paraId="5DE541A3" w14:textId="5566D1B1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19.</w:t>
      </w:r>
      <w:r>
        <w:tab/>
        <w:t>Regulation 14ADG deleted</w:t>
      </w:r>
      <w:r>
        <w:tab/>
      </w:r>
      <w:r>
        <w:fldChar w:fldCharType="begin"/>
      </w:r>
      <w:r>
        <w:instrText xml:space="preserve"> PAGEREF _Toc231897466 \h </w:instrText>
      </w:r>
      <w:r>
        <w:fldChar w:fldCharType="separate"/>
      </w:r>
      <w:r w:rsidR="0022346D">
        <w:t>6</w:t>
      </w:r>
      <w:r>
        <w:fldChar w:fldCharType="end"/>
      </w:r>
    </w:p>
    <w:p w14:paraId="3F13EEFE" w14:textId="359E9024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lastRenderedPageBreak/>
        <w:t>20.</w:t>
      </w:r>
      <w:r>
        <w:tab/>
        <w:t>Regulation 14AD amended</w:t>
      </w:r>
      <w:r>
        <w:tab/>
      </w:r>
      <w:r>
        <w:fldChar w:fldCharType="begin"/>
      </w:r>
      <w:r>
        <w:instrText xml:space="preserve"> PAGEREF _Toc231897467 \h </w:instrText>
      </w:r>
      <w:r>
        <w:fldChar w:fldCharType="separate"/>
      </w:r>
      <w:r w:rsidR="0022346D">
        <w:t>7</w:t>
      </w:r>
      <w:r>
        <w:fldChar w:fldCharType="end"/>
      </w:r>
    </w:p>
    <w:p w14:paraId="7AC46BDF" w14:textId="4EA89697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21.</w:t>
      </w:r>
      <w:r>
        <w:tab/>
        <w:t>Regulation 16 deleted</w:t>
      </w:r>
      <w:r>
        <w:tab/>
      </w:r>
      <w:r>
        <w:fldChar w:fldCharType="begin"/>
      </w:r>
      <w:r>
        <w:instrText xml:space="preserve"> PAGEREF _Toc231897468 \h </w:instrText>
      </w:r>
      <w:r>
        <w:fldChar w:fldCharType="separate"/>
      </w:r>
      <w:r w:rsidR="0022346D">
        <w:t>7</w:t>
      </w:r>
      <w:r>
        <w:fldChar w:fldCharType="end"/>
      </w:r>
    </w:p>
    <w:p w14:paraId="5C6B55E7" w14:textId="15D8DB53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22.</w:t>
      </w:r>
      <w:r>
        <w:tab/>
        <w:t>Regulation 17 deleted</w:t>
      </w:r>
      <w:r>
        <w:tab/>
      </w:r>
      <w:r>
        <w:fldChar w:fldCharType="begin"/>
      </w:r>
      <w:r>
        <w:instrText xml:space="preserve"> PAGEREF _Toc231897469 \h </w:instrText>
      </w:r>
      <w:r>
        <w:fldChar w:fldCharType="separate"/>
      </w:r>
      <w:r w:rsidR="0022346D">
        <w:t>7</w:t>
      </w:r>
      <w:r>
        <w:fldChar w:fldCharType="end"/>
      </w:r>
    </w:p>
    <w:p w14:paraId="1CCB5D8E" w14:textId="5EE58445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23.</w:t>
      </w:r>
      <w:r>
        <w:tab/>
        <w:t>Regulation 18A amended</w:t>
      </w:r>
      <w:r>
        <w:tab/>
      </w:r>
      <w:r>
        <w:fldChar w:fldCharType="begin"/>
      </w:r>
      <w:r>
        <w:instrText xml:space="preserve"> PAGEREF _Toc231897470 \h </w:instrText>
      </w:r>
      <w:r>
        <w:fldChar w:fldCharType="separate"/>
      </w:r>
      <w:r w:rsidR="0022346D">
        <w:t>7</w:t>
      </w:r>
      <w:r>
        <w:fldChar w:fldCharType="end"/>
      </w:r>
    </w:p>
    <w:p w14:paraId="40D0D3DF" w14:textId="0A90F66E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24.</w:t>
      </w:r>
      <w:r>
        <w:tab/>
        <w:t>Regulations 18B to 18D deleted</w:t>
      </w:r>
      <w:r>
        <w:tab/>
      </w:r>
      <w:r>
        <w:fldChar w:fldCharType="begin"/>
      </w:r>
      <w:r>
        <w:instrText xml:space="preserve"> PAGEREF _Toc231897471 \h </w:instrText>
      </w:r>
      <w:r>
        <w:fldChar w:fldCharType="separate"/>
      </w:r>
      <w:r w:rsidR="0022346D">
        <w:t>8</w:t>
      </w:r>
      <w:r>
        <w:fldChar w:fldCharType="end"/>
      </w:r>
    </w:p>
    <w:p w14:paraId="265CF033" w14:textId="7FB5DBE9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25.</w:t>
      </w:r>
      <w:r>
        <w:tab/>
        <w:t>Regulation 18EBA amended</w:t>
      </w:r>
      <w:r>
        <w:tab/>
      </w:r>
      <w:r>
        <w:fldChar w:fldCharType="begin"/>
      </w:r>
      <w:r>
        <w:instrText xml:space="preserve"> PAGEREF _Toc231897472 \h </w:instrText>
      </w:r>
      <w:r>
        <w:fldChar w:fldCharType="separate"/>
      </w:r>
      <w:r w:rsidR="0022346D">
        <w:t>8</w:t>
      </w:r>
      <w:r>
        <w:fldChar w:fldCharType="end"/>
      </w:r>
    </w:p>
    <w:p w14:paraId="5677945D" w14:textId="6C1B6E16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26.</w:t>
      </w:r>
      <w:r>
        <w:tab/>
        <w:t>Regulation 18EC amended</w:t>
      </w:r>
      <w:r>
        <w:tab/>
      </w:r>
      <w:r>
        <w:fldChar w:fldCharType="begin"/>
      </w:r>
      <w:r>
        <w:instrText xml:space="preserve"> PAGEREF _Toc231897473 \h </w:instrText>
      </w:r>
      <w:r>
        <w:fldChar w:fldCharType="separate"/>
      </w:r>
      <w:r w:rsidR="0022346D">
        <w:t>8</w:t>
      </w:r>
      <w:r>
        <w:fldChar w:fldCharType="end"/>
      </w:r>
    </w:p>
    <w:p w14:paraId="4483AAB2" w14:textId="3A95BDE3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27.</w:t>
      </w:r>
      <w:r>
        <w:tab/>
        <w:t>Regulations 19 to 21B deleted</w:t>
      </w:r>
      <w:r>
        <w:tab/>
      </w:r>
      <w:r>
        <w:fldChar w:fldCharType="begin"/>
      </w:r>
      <w:r>
        <w:instrText xml:space="preserve"> PAGEREF _Toc231897474 \h </w:instrText>
      </w:r>
      <w:r>
        <w:fldChar w:fldCharType="separate"/>
      </w:r>
      <w:r w:rsidR="0022346D">
        <w:t>8</w:t>
      </w:r>
      <w:r>
        <w:fldChar w:fldCharType="end"/>
      </w:r>
    </w:p>
    <w:p w14:paraId="0A38529F" w14:textId="6F514E13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28.</w:t>
      </w:r>
      <w:r>
        <w:tab/>
        <w:t>Regulation 22 amended</w:t>
      </w:r>
      <w:r>
        <w:tab/>
      </w:r>
      <w:r>
        <w:fldChar w:fldCharType="begin"/>
      </w:r>
      <w:r>
        <w:instrText xml:space="preserve"> PAGEREF _Toc231897475 \h </w:instrText>
      </w:r>
      <w:r>
        <w:fldChar w:fldCharType="separate"/>
      </w:r>
      <w:r w:rsidR="0022346D">
        <w:t>9</w:t>
      </w:r>
      <w:r>
        <w:fldChar w:fldCharType="end"/>
      </w:r>
    </w:p>
    <w:p w14:paraId="2DC65D14" w14:textId="0988D189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29.</w:t>
      </w:r>
      <w:r>
        <w:tab/>
        <w:t>Regulation 23 amended</w:t>
      </w:r>
      <w:r>
        <w:tab/>
      </w:r>
      <w:r>
        <w:fldChar w:fldCharType="begin"/>
      </w:r>
      <w:r>
        <w:instrText xml:space="preserve"> PAGEREF _Toc231897476 \h </w:instrText>
      </w:r>
      <w:r>
        <w:fldChar w:fldCharType="separate"/>
      </w:r>
      <w:r w:rsidR="0022346D">
        <w:t>9</w:t>
      </w:r>
      <w:r>
        <w:fldChar w:fldCharType="end"/>
      </w:r>
    </w:p>
    <w:p w14:paraId="2DED8E66" w14:textId="6E613830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30.</w:t>
      </w:r>
      <w:r>
        <w:tab/>
        <w:t>Regulation 25B deleted</w:t>
      </w:r>
      <w:r>
        <w:tab/>
      </w:r>
      <w:r>
        <w:fldChar w:fldCharType="begin"/>
      </w:r>
      <w:r>
        <w:instrText xml:space="preserve"> PAGEREF _Toc231897477 \h </w:instrText>
      </w:r>
      <w:r>
        <w:fldChar w:fldCharType="separate"/>
      </w:r>
      <w:r w:rsidR="0022346D">
        <w:t>9</w:t>
      </w:r>
      <w:r>
        <w:fldChar w:fldCharType="end"/>
      </w:r>
    </w:p>
    <w:p w14:paraId="0D7CB97F" w14:textId="35BAC40F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31.</w:t>
      </w:r>
      <w:r>
        <w:tab/>
        <w:t>Regulation 25C replaced</w:t>
      </w:r>
      <w:r>
        <w:tab/>
      </w:r>
      <w:r>
        <w:fldChar w:fldCharType="begin"/>
      </w:r>
      <w:r>
        <w:instrText xml:space="preserve"> PAGEREF _Toc231897478 \h </w:instrText>
      </w:r>
      <w:r>
        <w:fldChar w:fldCharType="separate"/>
      </w:r>
      <w:r w:rsidR="0022346D">
        <w:t>9</w:t>
      </w:r>
      <w:r>
        <w:fldChar w:fldCharType="end"/>
      </w:r>
    </w:p>
    <w:p w14:paraId="04E4F9D5" w14:textId="2083549A" w:rsidR="001B301A" w:rsidRDefault="001B301A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25C.</w:t>
      </w:r>
      <w:r>
        <w:rPr>
          <w:noProof/>
        </w:rPr>
        <w:tab/>
        <w:t>Disclosure of information about banned drinker order and banned drinker (Act s. 152ZC(2)(d) and (e))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_Toc231897479 \h </w:instrText>
      </w:r>
      <w:r>
        <w:rPr>
          <w:noProof/>
        </w:rPr>
      </w:r>
      <w:r>
        <w:rPr>
          <w:noProof/>
        </w:rPr>
        <w:fldChar w:fldCharType="separate"/>
      </w:r>
      <w:r w:rsidR="0022346D">
        <w:rPr>
          <w:noProof/>
        </w:rPr>
        <w:t>9</w:t>
      </w:r>
      <w:r>
        <w:rPr>
          <w:noProof/>
        </w:rPr>
        <w:fldChar w:fldCharType="end"/>
      </w:r>
    </w:p>
    <w:p w14:paraId="5F5118CC" w14:textId="18F792BD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32.</w:t>
      </w:r>
      <w:r>
        <w:tab/>
        <w:t>Regulation 25 amended</w:t>
      </w:r>
      <w:r>
        <w:tab/>
      </w:r>
      <w:r>
        <w:fldChar w:fldCharType="begin"/>
      </w:r>
      <w:r>
        <w:instrText xml:space="preserve"> PAGEREF _Toc231897480 \h </w:instrText>
      </w:r>
      <w:r>
        <w:fldChar w:fldCharType="separate"/>
      </w:r>
      <w:r w:rsidR="0022346D">
        <w:t>10</w:t>
      </w:r>
      <w:r>
        <w:fldChar w:fldCharType="end"/>
      </w:r>
    </w:p>
    <w:p w14:paraId="453141B2" w14:textId="0192705F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33.</w:t>
      </w:r>
      <w:r>
        <w:tab/>
        <w:t>Regulation 27AA inserted</w:t>
      </w:r>
      <w:r>
        <w:tab/>
      </w:r>
      <w:r>
        <w:fldChar w:fldCharType="begin"/>
      </w:r>
      <w:r>
        <w:instrText xml:space="preserve"> PAGEREF _Toc231897481 \h </w:instrText>
      </w:r>
      <w:r>
        <w:fldChar w:fldCharType="separate"/>
      </w:r>
      <w:r w:rsidR="0022346D">
        <w:t>10</w:t>
      </w:r>
      <w:r>
        <w:fldChar w:fldCharType="end"/>
      </w:r>
    </w:p>
    <w:p w14:paraId="0DB21F9C" w14:textId="78397BDE" w:rsidR="001B301A" w:rsidRDefault="001B301A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27AA.</w:t>
      </w:r>
      <w:r>
        <w:rPr>
          <w:noProof/>
        </w:rPr>
        <w:tab/>
        <w:t>Prescribed form of warrant (Act s. 161(1))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_Toc231897482 \h </w:instrText>
      </w:r>
      <w:r>
        <w:rPr>
          <w:noProof/>
        </w:rPr>
      </w:r>
      <w:r>
        <w:rPr>
          <w:noProof/>
        </w:rPr>
        <w:fldChar w:fldCharType="separate"/>
      </w:r>
      <w:r w:rsidR="0022346D">
        <w:rPr>
          <w:noProof/>
        </w:rPr>
        <w:t>10</w:t>
      </w:r>
      <w:r>
        <w:rPr>
          <w:noProof/>
        </w:rPr>
        <w:fldChar w:fldCharType="end"/>
      </w:r>
    </w:p>
    <w:p w14:paraId="05736444" w14:textId="538CBC71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34.</w:t>
      </w:r>
      <w:r>
        <w:tab/>
        <w:t>Regulation 27 amended</w:t>
      </w:r>
      <w:r>
        <w:tab/>
      </w:r>
      <w:r>
        <w:fldChar w:fldCharType="begin"/>
      </w:r>
      <w:r>
        <w:instrText xml:space="preserve"> PAGEREF _Toc231897483 \h </w:instrText>
      </w:r>
      <w:r>
        <w:fldChar w:fldCharType="separate"/>
      </w:r>
      <w:r w:rsidR="0022346D">
        <w:t>11</w:t>
      </w:r>
      <w:r>
        <w:fldChar w:fldCharType="end"/>
      </w:r>
    </w:p>
    <w:p w14:paraId="36DA27D8" w14:textId="7EC933A7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35.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_Toc231897484 \h </w:instrText>
      </w:r>
      <w:r>
        <w:fldChar w:fldCharType="separate"/>
      </w:r>
      <w:r w:rsidR="0022346D">
        <w:t>11</w:t>
      </w:r>
      <w:r>
        <w:fldChar w:fldCharType="end"/>
      </w:r>
    </w:p>
    <w:p w14:paraId="6A376A93" w14:textId="34F55F74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36.</w:t>
      </w:r>
      <w:r>
        <w:tab/>
        <w:t>Schedule 3 amended</w:t>
      </w:r>
      <w:r>
        <w:tab/>
      </w:r>
      <w:r>
        <w:fldChar w:fldCharType="begin"/>
      </w:r>
      <w:r>
        <w:instrText xml:space="preserve"> PAGEREF _Toc231897485 \h </w:instrText>
      </w:r>
      <w:r>
        <w:fldChar w:fldCharType="separate"/>
      </w:r>
      <w:r w:rsidR="0022346D">
        <w:t>11</w:t>
      </w:r>
      <w:r>
        <w:fldChar w:fldCharType="end"/>
      </w:r>
    </w:p>
    <w:p w14:paraId="6B0072D3" w14:textId="0631E07B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37.</w:t>
      </w:r>
      <w:r>
        <w:tab/>
        <w:t>Various references to “shall” amended</w:t>
      </w:r>
      <w:r>
        <w:tab/>
      </w:r>
      <w:r>
        <w:fldChar w:fldCharType="begin"/>
      </w:r>
      <w:r>
        <w:instrText xml:space="preserve"> PAGEREF _Toc231897486 \h </w:instrText>
      </w:r>
      <w:r>
        <w:fldChar w:fldCharType="separate"/>
      </w:r>
      <w:r w:rsidR="0022346D">
        <w:t>12</w:t>
      </w:r>
      <w:r>
        <w:fldChar w:fldCharType="end"/>
      </w:r>
    </w:p>
    <w:p w14:paraId="0B41F84D" w14:textId="77777777" w:rsidR="001B301A" w:rsidRDefault="001B301A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3 — </w:t>
      </w:r>
      <w:r w:rsidRPr="0000470E">
        <w:rPr>
          <w:i/>
          <w:iCs/>
        </w:rPr>
        <w:t>Liquor Control Amendment Regulations (No. 2) 2023</w:t>
      </w:r>
      <w:r>
        <w:t xml:space="preserve"> amended</w:t>
      </w:r>
    </w:p>
    <w:p w14:paraId="7CDF47F5" w14:textId="61189EF8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38</w:t>
      </w:r>
      <w:r w:rsidRPr="0000470E">
        <w:rPr>
          <w:snapToGrid w:val="0"/>
        </w:rPr>
        <w:t>.</w:t>
      </w:r>
      <w:r w:rsidRPr="0000470E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_Toc231897488 \h </w:instrText>
      </w:r>
      <w:r>
        <w:fldChar w:fldCharType="separate"/>
      </w:r>
      <w:r w:rsidR="0022346D">
        <w:t>14</w:t>
      </w:r>
      <w:r>
        <w:fldChar w:fldCharType="end"/>
      </w:r>
    </w:p>
    <w:p w14:paraId="1CD885BB" w14:textId="5377565E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39.</w:t>
      </w:r>
      <w:r>
        <w:tab/>
        <w:t>Regulation 2 amended</w:t>
      </w:r>
      <w:r>
        <w:tab/>
      </w:r>
      <w:r>
        <w:fldChar w:fldCharType="begin"/>
      </w:r>
      <w:r>
        <w:instrText xml:space="preserve"> PAGEREF _Toc231897489 \h </w:instrText>
      </w:r>
      <w:r>
        <w:fldChar w:fldCharType="separate"/>
      </w:r>
      <w:r w:rsidR="0022346D">
        <w:t>14</w:t>
      </w:r>
      <w:r>
        <w:fldChar w:fldCharType="end"/>
      </w:r>
    </w:p>
    <w:p w14:paraId="398F16FF" w14:textId="2C9D99FC" w:rsidR="001B301A" w:rsidRDefault="001B30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40.</w:t>
      </w:r>
      <w:r>
        <w:tab/>
        <w:t>Part 4 deleted</w:t>
      </w:r>
      <w:r>
        <w:tab/>
      </w:r>
      <w:r>
        <w:fldChar w:fldCharType="begin"/>
      </w:r>
      <w:r>
        <w:instrText xml:space="preserve"> PAGEREF _Toc231897490 \h </w:instrText>
      </w:r>
      <w:r>
        <w:fldChar w:fldCharType="separate"/>
      </w:r>
      <w:r w:rsidR="0022346D">
        <w:t>14</w:t>
      </w:r>
      <w:r>
        <w:fldChar w:fldCharType="end"/>
      </w:r>
    </w:p>
    <w:p w14:paraId="38E753D9" w14:textId="41721A17" w:rsidR="00480AA4" w:rsidRDefault="00480AA4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1D88799C" w14:textId="77777777" w:rsidR="00480AA4" w:rsidRDefault="00480AA4">
      <w:pPr>
        <w:pStyle w:val="NoteHeading"/>
        <w:sectPr w:rsidR="00480AA4" w:rsidSect="00480AA4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7EEED1DB" w14:textId="16CE17A0" w:rsidR="00823BD0" w:rsidRDefault="00823BD0">
      <w:pPr>
        <w:pStyle w:val="PrincipalActReg"/>
      </w:pPr>
      <w:r>
        <w:lastRenderedPageBreak/>
        <w:t>Liquor Control Act 1988</w:t>
      </w:r>
    </w:p>
    <w:p w14:paraId="2AF5B4B9" w14:textId="2D95CD6A" w:rsidR="00823BD0" w:rsidRDefault="00823BD0">
      <w:pPr>
        <w:pStyle w:val="NameofActReg"/>
      </w:pPr>
      <w:r>
        <w:t>Liquor Control Regulations Amendment Regulations 2026</w:t>
      </w:r>
    </w:p>
    <w:p w14:paraId="6841BD80" w14:textId="41AAEBE1" w:rsidR="00823BD0" w:rsidRDefault="00823BD0">
      <w:pPr>
        <w:pStyle w:val="MadeBy"/>
      </w:pPr>
      <w:r>
        <w:t>Made by the Governor in Executive Council.</w:t>
      </w:r>
    </w:p>
    <w:p w14:paraId="459149F3" w14:textId="07E1D646" w:rsidR="00823BD0" w:rsidRDefault="00823BD0">
      <w:pPr>
        <w:pStyle w:val="Heading2"/>
        <w:pageBreakBefore w:val="0"/>
        <w:spacing w:before="220"/>
      </w:pPr>
      <w:bookmarkStart w:id="2" w:name="_Toc231473760"/>
      <w:bookmarkStart w:id="3" w:name="_Toc231473841"/>
      <w:bookmarkStart w:id="4" w:name="_Toc231473996"/>
      <w:bookmarkStart w:id="5" w:name="_Toc231897444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 w14:paraId="3D0FBC21" w14:textId="36A1576F" w:rsidR="00823BD0" w:rsidRDefault="00823BD0">
      <w:pPr>
        <w:pStyle w:val="Heading5"/>
      </w:pPr>
      <w:bookmarkStart w:id="6" w:name="_Toc231473761"/>
      <w:bookmarkStart w:id="7" w:name="_Toc231897445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 w14:paraId="1FB115A8" w14:textId="285C0051" w:rsidR="00823BD0" w:rsidRDefault="00823BD0"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Regulations Amendment Regulations 2026</w:t>
      </w:r>
      <w:r>
        <w:t>.</w:t>
      </w:r>
    </w:p>
    <w:p w14:paraId="67989570" w14:textId="33E65985" w:rsidR="00823BD0" w:rsidRDefault="00823BD0">
      <w:pPr>
        <w:pStyle w:val="Heading5"/>
        <w:rPr>
          <w:spacing w:val="-2"/>
        </w:rPr>
      </w:pPr>
      <w:bookmarkStart w:id="9" w:name="_Toc231473762"/>
      <w:bookmarkStart w:id="10" w:name="_Toc23189744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 w14:paraId="63A9C77F" w14:textId="11CBC2EC" w:rsidR="00823BD0" w:rsidRDefault="00823BD0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03573CDD" w14:textId="7E06CA4A" w:rsidR="00823BD0" w:rsidRDefault="00823BD0">
      <w:pPr>
        <w:pStyle w:val="Indenta"/>
      </w:pPr>
      <w:r>
        <w:tab/>
        <w:t>(a)</w:t>
      </w:r>
      <w:r>
        <w:tab/>
      </w:r>
      <w:r>
        <w:rPr>
          <w:spacing w:val="-2"/>
        </w:rPr>
        <w:t>Part </w:t>
      </w:r>
      <w:r>
        <w:t xml:space="preserve">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44C6A913" w14:textId="0C712707" w:rsidR="00823BD0" w:rsidRDefault="00823BD0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2026.</w:t>
      </w:r>
    </w:p>
    <w:p w14:paraId="4DDF60B2" w14:textId="7B8AA6C9" w:rsidR="00823BD0" w:rsidRDefault="00823BD0">
      <w:pPr>
        <w:pStyle w:val="Heading2"/>
      </w:pPr>
      <w:bookmarkStart w:id="11" w:name="_Toc231473763"/>
      <w:bookmarkStart w:id="12" w:name="_Toc231473844"/>
      <w:bookmarkStart w:id="13" w:name="_Toc231473999"/>
      <w:bookmarkStart w:id="14" w:name="_Toc231897447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Liquor Control Regulations 1989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 w14:paraId="36F8F76E" w14:textId="4F392376" w:rsidR="00823BD0" w:rsidRDefault="00823BD0">
      <w:pPr>
        <w:pStyle w:val="Heading5"/>
        <w:rPr>
          <w:snapToGrid w:val="0"/>
        </w:rPr>
      </w:pPr>
      <w:bookmarkStart w:id="15" w:name="_Toc231473764"/>
      <w:bookmarkStart w:id="16" w:name="_Toc23189744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 w14:paraId="0838FE72" w14:textId="5BFD33A4" w:rsidR="00823BD0" w:rsidRDefault="00823BD0"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Part amends</w:t>
      </w:r>
      <w:r>
        <w:t xml:space="preserve"> the </w:t>
      </w:r>
      <w:r>
        <w:rPr>
          <w:i/>
        </w:rPr>
        <w:t>Liquor Control Regulations 1989</w:t>
      </w:r>
      <w:r>
        <w:t>.</w:t>
      </w:r>
    </w:p>
    <w:p w14:paraId="08B318B6" w14:textId="33DD1BA2" w:rsidR="00823BD0" w:rsidRDefault="00823BD0">
      <w:pPr>
        <w:pStyle w:val="Heading5"/>
      </w:pPr>
      <w:bookmarkStart w:id="17" w:name="_Toc231473765"/>
      <w:bookmarkStart w:id="18" w:name="_Toc231897449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17"/>
      <w:bookmarkEnd w:id="18"/>
    </w:p>
    <w:p w14:paraId="6F3DAB2D" w14:textId="3ABDEF64" w:rsidR="00823BD0" w:rsidRDefault="00823BD0">
      <w:pPr>
        <w:pStyle w:val="Subsection"/>
      </w:pPr>
      <w:r>
        <w:tab/>
      </w:r>
      <w:r>
        <w:tab/>
        <w:t>Delete regulation 3(1) and (2).</w:t>
      </w:r>
    </w:p>
    <w:p w14:paraId="24171F24" w14:textId="53A330FE" w:rsidR="00823BD0" w:rsidRDefault="00823BD0">
      <w:pPr>
        <w:pStyle w:val="SectAltNote"/>
      </w:pPr>
      <w:r>
        <w:tab/>
        <w:t>Note: The heading to amended regulation 3 is to read:</w:t>
      </w:r>
    </w:p>
    <w:p w14:paraId="6E00F62F" w14:textId="24867823" w:rsidR="00823BD0" w:rsidRDefault="00823BD0">
      <w:pPr>
        <w:pStyle w:val="SectAltHeading"/>
      </w:pPr>
      <w:r>
        <w:tab/>
      </w:r>
      <w:r>
        <w:tab/>
        <w:t>Requirements for applications</w:t>
      </w:r>
    </w:p>
    <w:p w14:paraId="6D893096" w14:textId="1D4C1502" w:rsidR="00823BD0" w:rsidRDefault="00823BD0">
      <w:pPr>
        <w:pStyle w:val="Heading5"/>
      </w:pPr>
      <w:bookmarkStart w:id="19" w:name="_Toc231473766"/>
      <w:bookmarkStart w:id="20" w:name="_Toc231897450"/>
      <w:r>
        <w:rPr>
          <w:rStyle w:val="CharSectno"/>
        </w:rPr>
        <w:t>5</w:t>
      </w:r>
      <w:r>
        <w:t>.</w:t>
      </w:r>
      <w:r>
        <w:tab/>
        <w:t>Regulation 3A amended</w:t>
      </w:r>
      <w:bookmarkEnd w:id="19"/>
      <w:bookmarkEnd w:id="20"/>
    </w:p>
    <w:p w14:paraId="5278F56A" w14:textId="316592CC" w:rsidR="00823BD0" w:rsidRDefault="00823BD0">
      <w:pPr>
        <w:pStyle w:val="Subsection"/>
      </w:pPr>
      <w:r>
        <w:tab/>
        <w:t>(1)</w:t>
      </w:r>
      <w:r>
        <w:tab/>
        <w:t xml:space="preserve">In regulation 3A(1) delete the definition of </w:t>
      </w:r>
      <w:r>
        <w:rPr>
          <w:b/>
          <w:bCs/>
          <w:i/>
          <w:iCs/>
        </w:rPr>
        <w:t>notional wholesale selling price</w:t>
      </w:r>
      <w:r>
        <w:t>.</w:t>
      </w:r>
    </w:p>
    <w:p w14:paraId="056BD075" w14:textId="12EB3B3B" w:rsidR="00823BD0" w:rsidRDefault="00823BD0">
      <w:pPr>
        <w:pStyle w:val="Subsection"/>
      </w:pPr>
      <w:r>
        <w:tab/>
        <w:t>(2)</w:t>
      </w:r>
      <w:r>
        <w:tab/>
        <w:t>In regulation 3A(1) insert in alphabetical order:</w:t>
      </w:r>
    </w:p>
    <w:p w14:paraId="1428D007" w14:textId="77777777" w:rsidR="00823BD0" w:rsidRDefault="00823BD0">
      <w:pPr>
        <w:pStyle w:val="BlankOpen"/>
      </w:pPr>
    </w:p>
    <w:p w14:paraId="7CC166DE" w14:textId="5FD7492A" w:rsidR="00823BD0" w:rsidRDefault="00823BD0">
      <w:pPr>
        <w:pStyle w:val="zDefstart"/>
      </w:pPr>
      <w:r>
        <w:tab/>
      </w:r>
      <w:r>
        <w:rPr>
          <w:rStyle w:val="CharDefText"/>
        </w:rPr>
        <w:t>low alcohol liquor</w:t>
      </w:r>
      <w:r>
        <w:t xml:space="preserve"> means liquor in which the concentration of ethanol does not exceed 3.5% at 20°C;</w:t>
      </w:r>
    </w:p>
    <w:p w14:paraId="22945A0C" w14:textId="77777777" w:rsidR="00823BD0" w:rsidRDefault="00823BD0">
      <w:pPr>
        <w:pStyle w:val="BlankClose"/>
      </w:pPr>
    </w:p>
    <w:p w14:paraId="304F3A87" w14:textId="33A47020" w:rsidR="00823BD0" w:rsidRDefault="00823BD0">
      <w:pPr>
        <w:pStyle w:val="Heading5"/>
      </w:pPr>
      <w:bookmarkStart w:id="21" w:name="_Toc231473767"/>
      <w:bookmarkStart w:id="22" w:name="_Toc231897451"/>
      <w:r>
        <w:rPr>
          <w:rStyle w:val="CharSectno"/>
        </w:rPr>
        <w:t>6</w:t>
      </w:r>
      <w:r>
        <w:t>.</w:t>
      </w:r>
      <w:r>
        <w:tab/>
        <w:t>Regulation 4 deleted</w:t>
      </w:r>
      <w:bookmarkEnd w:id="21"/>
      <w:bookmarkEnd w:id="22"/>
    </w:p>
    <w:p w14:paraId="6A852169" w14:textId="51708B23" w:rsidR="00823BD0" w:rsidRDefault="00823BD0">
      <w:pPr>
        <w:pStyle w:val="Subsection"/>
      </w:pPr>
      <w:r>
        <w:tab/>
      </w:r>
      <w:r>
        <w:tab/>
        <w:t>Delete regulation 4.</w:t>
      </w:r>
    </w:p>
    <w:p w14:paraId="382C26DB" w14:textId="5340A9A3" w:rsidR="00823BD0" w:rsidRDefault="00823BD0">
      <w:pPr>
        <w:pStyle w:val="Heading5"/>
      </w:pPr>
      <w:bookmarkStart w:id="23" w:name="_Toc231473768"/>
      <w:bookmarkStart w:id="24" w:name="_Toc231897452"/>
      <w:r>
        <w:rPr>
          <w:rStyle w:val="CharSectno"/>
        </w:rPr>
        <w:t>7</w:t>
      </w:r>
      <w:r>
        <w:t>.</w:t>
      </w:r>
      <w:r>
        <w:tab/>
        <w:t>Regulation 8A amended</w:t>
      </w:r>
      <w:bookmarkEnd w:id="23"/>
      <w:bookmarkEnd w:id="24"/>
    </w:p>
    <w:p w14:paraId="2F011156" w14:textId="63BFB694" w:rsidR="00823BD0" w:rsidRDefault="00823BD0">
      <w:pPr>
        <w:pStyle w:val="Subsection"/>
      </w:pPr>
      <w:r>
        <w:tab/>
        <w:t>(1)</w:t>
      </w:r>
      <w:r>
        <w:tab/>
        <w:t xml:space="preserve">In regulation 8A(1) in the definition of </w:t>
      </w:r>
      <w:r>
        <w:rPr>
          <w:b/>
          <w:bCs/>
          <w:i/>
          <w:iCs/>
        </w:rPr>
        <w:t>negative determination</w:t>
      </w:r>
      <w:r>
        <w:t xml:space="preserve"> paragraph (f) delete “protection order,” and insert:</w:t>
      </w:r>
    </w:p>
    <w:p w14:paraId="2465AF88" w14:textId="77777777" w:rsidR="00823BD0" w:rsidRDefault="00823BD0">
      <w:pPr>
        <w:pStyle w:val="BlankOpen"/>
      </w:pPr>
    </w:p>
    <w:p w14:paraId="7FCA41E3" w14:textId="3FA51F3A" w:rsidR="00823BD0" w:rsidRDefault="00823BD0">
      <w:pPr>
        <w:pStyle w:val="Subsection"/>
      </w:pPr>
      <w:r>
        <w:tab/>
      </w:r>
      <w:r>
        <w:tab/>
        <w:t>business continuity order,</w:t>
      </w:r>
    </w:p>
    <w:p w14:paraId="51708B23" w14:textId="33364735" w:rsidR="00823BD0" w:rsidRDefault="00823BD0">
      <w:pPr>
        <w:pStyle w:val="BlankClose"/>
      </w:pPr>
    </w:p>
    <w:p w14:paraId="4456829D" w14:textId="1D89AD07" w:rsidR="00823BD0" w:rsidRDefault="00823BD0">
      <w:pPr>
        <w:pStyle w:val="Subsection"/>
        <w:keepNext/>
      </w:pPr>
      <w:r>
        <w:lastRenderedPageBreak/>
        <w:tab/>
        <w:t>(2)</w:t>
      </w:r>
      <w:r>
        <w:tab/>
        <w:t>In regulation 8A(4)(e):</w:t>
      </w:r>
    </w:p>
    <w:p w14:paraId="32CED862" w14:textId="2836D85C" w:rsidR="00823BD0" w:rsidRDefault="00823BD0">
      <w:pPr>
        <w:pStyle w:val="Indenta"/>
        <w:keepNext/>
      </w:pPr>
      <w:r>
        <w:tab/>
        <w:t>(a)</w:t>
      </w:r>
      <w:r>
        <w:tab/>
        <w:t>in subparagraph (ii) delete “protection order” and insert:</w:t>
      </w:r>
    </w:p>
    <w:p w14:paraId="067C0EED" w14:textId="77777777" w:rsidR="00823BD0" w:rsidRDefault="00823BD0">
      <w:pPr>
        <w:pStyle w:val="BlankOpen"/>
      </w:pPr>
    </w:p>
    <w:p w14:paraId="7E018764" w14:textId="10163D8F" w:rsidR="00823BD0" w:rsidRDefault="00823BD0">
      <w:pPr>
        <w:pStyle w:val="Indenta"/>
      </w:pPr>
      <w:r>
        <w:tab/>
      </w:r>
      <w:r>
        <w:tab/>
        <w:t>business continuity order</w:t>
      </w:r>
    </w:p>
    <w:p w14:paraId="404457C4" w14:textId="06D6740F" w:rsidR="00823BD0" w:rsidRDefault="00823BD0">
      <w:pPr>
        <w:pStyle w:val="BlankClose"/>
      </w:pPr>
    </w:p>
    <w:p w14:paraId="67DE8400" w14:textId="52A44FBA" w:rsidR="00823BD0" w:rsidRDefault="00823BD0">
      <w:pPr>
        <w:pStyle w:val="Indenta"/>
      </w:pPr>
      <w:r>
        <w:tab/>
        <w:t>(b)</w:t>
      </w:r>
      <w:r>
        <w:tab/>
        <w:t>in subparagraph (iii) delete “protection order” (1</w:t>
      </w:r>
      <w:r>
        <w:rPr>
          <w:vertAlign w:val="superscript"/>
        </w:rPr>
        <w:t>st</w:t>
      </w:r>
      <w:r>
        <w:t> occurrence) and insert:</w:t>
      </w:r>
    </w:p>
    <w:p w14:paraId="6A624166" w14:textId="77777777" w:rsidR="00823BD0" w:rsidRDefault="00823BD0">
      <w:pPr>
        <w:pStyle w:val="BlankOpen"/>
      </w:pPr>
    </w:p>
    <w:p w14:paraId="5673DBD7" w14:textId="77777777" w:rsidR="00823BD0" w:rsidRDefault="00823BD0">
      <w:pPr>
        <w:pStyle w:val="Indenta"/>
      </w:pPr>
      <w:r>
        <w:tab/>
      </w:r>
      <w:r>
        <w:tab/>
        <w:t>business continuity order</w:t>
      </w:r>
    </w:p>
    <w:p w14:paraId="35C5B5A0" w14:textId="77777777" w:rsidR="00823BD0" w:rsidRDefault="00823BD0">
      <w:pPr>
        <w:pStyle w:val="BlankClose"/>
      </w:pPr>
    </w:p>
    <w:p w14:paraId="6C2F204A" w14:textId="66BE50FA" w:rsidR="00823BD0" w:rsidRDefault="00823BD0">
      <w:pPr>
        <w:pStyle w:val="Indenta"/>
      </w:pPr>
      <w:r>
        <w:tab/>
        <w:t>(c)</w:t>
      </w:r>
      <w:r>
        <w:tab/>
        <w:t>in subparagraph (iii) delete “protection order; or” and insert:</w:t>
      </w:r>
    </w:p>
    <w:p w14:paraId="5FB9EEF5" w14:textId="77777777" w:rsidR="00823BD0" w:rsidRDefault="00823BD0">
      <w:pPr>
        <w:pStyle w:val="BlankOpen"/>
      </w:pPr>
    </w:p>
    <w:p w14:paraId="2E46503F" w14:textId="7BA73F3E" w:rsidR="00823BD0" w:rsidRDefault="00823BD0">
      <w:pPr>
        <w:pStyle w:val="Indenta"/>
      </w:pPr>
      <w:r>
        <w:tab/>
      </w:r>
      <w:r>
        <w:tab/>
        <w:t>business continuity order; or</w:t>
      </w:r>
    </w:p>
    <w:p w14:paraId="5A3223AF" w14:textId="3F358E9A" w:rsidR="00823BD0" w:rsidRDefault="00823BD0">
      <w:pPr>
        <w:pStyle w:val="BlankClose"/>
      </w:pPr>
    </w:p>
    <w:p w14:paraId="6D1D2E8A" w14:textId="7A53204B" w:rsidR="00823BD0" w:rsidRDefault="00823BD0">
      <w:pPr>
        <w:pStyle w:val="SectAltNote"/>
      </w:pPr>
      <w:r>
        <w:tab/>
        <w:t>Note: The heading to amended regulation 8A is to read:</w:t>
      </w:r>
    </w:p>
    <w:p w14:paraId="04AC70E8" w14:textId="3E56E500" w:rsidR="00823BD0" w:rsidRDefault="00823BD0">
      <w:pPr>
        <w:pStyle w:val="SectAltHeading"/>
      </w:pPr>
      <w:r>
        <w:tab/>
      </w:r>
      <w:r>
        <w:tab/>
        <w:t>Exemption for consumption at live entertainment venues</w:t>
      </w:r>
    </w:p>
    <w:p w14:paraId="1F816744" w14:textId="79308B26" w:rsidR="00823BD0" w:rsidRDefault="00823BD0">
      <w:pPr>
        <w:pStyle w:val="Heading5"/>
      </w:pPr>
      <w:bookmarkStart w:id="25" w:name="_Toc231473769"/>
      <w:bookmarkStart w:id="26" w:name="_Toc231897453"/>
      <w:r>
        <w:rPr>
          <w:rStyle w:val="CharSectno"/>
        </w:rPr>
        <w:t>8</w:t>
      </w:r>
      <w:r>
        <w:t>.</w:t>
      </w:r>
      <w:r>
        <w:tab/>
        <w:t>Regulation 9 deleted</w:t>
      </w:r>
      <w:bookmarkEnd w:id="25"/>
      <w:bookmarkEnd w:id="26"/>
    </w:p>
    <w:p w14:paraId="42636C53" w14:textId="77777777" w:rsidR="00823BD0" w:rsidRDefault="00823BD0">
      <w:pPr>
        <w:pStyle w:val="Subsection"/>
      </w:pPr>
      <w:r>
        <w:tab/>
      </w:r>
      <w:r>
        <w:tab/>
        <w:t>Delete regulation 9.</w:t>
      </w:r>
    </w:p>
    <w:p w14:paraId="7B3F9712" w14:textId="2C9B0A35" w:rsidR="00823BD0" w:rsidRDefault="00823BD0">
      <w:pPr>
        <w:pStyle w:val="Heading5"/>
      </w:pPr>
      <w:bookmarkStart w:id="27" w:name="_Toc231473770"/>
      <w:bookmarkStart w:id="28" w:name="_Toc231897454"/>
      <w:r>
        <w:rPr>
          <w:rStyle w:val="CharSectno"/>
        </w:rPr>
        <w:t>9</w:t>
      </w:r>
      <w:r>
        <w:t>.</w:t>
      </w:r>
      <w:r>
        <w:tab/>
        <w:t>Regulation 9AB deleted</w:t>
      </w:r>
      <w:bookmarkEnd w:id="27"/>
      <w:bookmarkEnd w:id="28"/>
    </w:p>
    <w:p w14:paraId="51939575" w14:textId="77777777" w:rsidR="00823BD0" w:rsidRDefault="00823BD0">
      <w:pPr>
        <w:pStyle w:val="Subsection"/>
      </w:pPr>
      <w:r>
        <w:tab/>
      </w:r>
      <w:r>
        <w:tab/>
        <w:t>Delete regulation 9AB.</w:t>
      </w:r>
    </w:p>
    <w:p w14:paraId="25D99687" w14:textId="0228E5CE" w:rsidR="00823BD0" w:rsidRDefault="00823BD0">
      <w:pPr>
        <w:pStyle w:val="Heading5"/>
      </w:pPr>
      <w:bookmarkStart w:id="29" w:name="_Toc231473771"/>
      <w:bookmarkStart w:id="30" w:name="_Toc231897455"/>
      <w:r>
        <w:rPr>
          <w:rStyle w:val="CharSectno"/>
        </w:rPr>
        <w:t>10</w:t>
      </w:r>
      <w:r>
        <w:t>.</w:t>
      </w:r>
      <w:r>
        <w:tab/>
        <w:t>Regulation 9F replaced</w:t>
      </w:r>
      <w:bookmarkEnd w:id="29"/>
      <w:bookmarkEnd w:id="30"/>
    </w:p>
    <w:p w14:paraId="27707789" w14:textId="77777777" w:rsidR="00823BD0" w:rsidRDefault="00823BD0">
      <w:pPr>
        <w:pStyle w:val="Subsection"/>
      </w:pPr>
      <w:r>
        <w:tab/>
      </w:r>
      <w:r>
        <w:tab/>
        <w:t>Delete regulation 9F and insert:</w:t>
      </w:r>
    </w:p>
    <w:p w14:paraId="20A688FB" w14:textId="77777777" w:rsidR="00823BD0" w:rsidRDefault="00823BD0">
      <w:pPr>
        <w:pStyle w:val="BlankOpen"/>
      </w:pPr>
    </w:p>
    <w:p w14:paraId="2FE1C03A" w14:textId="314FC1DD" w:rsidR="00823BD0" w:rsidRDefault="00823BD0">
      <w:pPr>
        <w:pStyle w:val="zHeading5"/>
      </w:pPr>
      <w:bookmarkStart w:id="31" w:name="_Toc231473772"/>
      <w:bookmarkStart w:id="32" w:name="_Toc231897456"/>
      <w:r>
        <w:t>9F.</w:t>
      </w:r>
      <w:r>
        <w:tab/>
        <w:t>Kind of permit prescribed (Act s. 38(1)(b))</w:t>
      </w:r>
      <w:bookmarkEnd w:id="31"/>
      <w:bookmarkEnd w:id="32"/>
    </w:p>
    <w:p w14:paraId="02985002" w14:textId="77777777" w:rsidR="00823BD0" w:rsidRDefault="00823BD0">
      <w:pPr>
        <w:pStyle w:val="zSubsection"/>
      </w:pPr>
      <w:r>
        <w:tab/>
        <w:t>(1)</w:t>
      </w:r>
      <w:r>
        <w:tab/>
        <w:t xml:space="preserve">In this regulation — </w:t>
      </w:r>
    </w:p>
    <w:p w14:paraId="28421586" w14:textId="76E438FB" w:rsidR="00823BD0" w:rsidRDefault="00823BD0">
      <w:pPr>
        <w:pStyle w:val="zDefstart"/>
      </w:pPr>
      <w:r>
        <w:tab/>
      </w:r>
      <w:r>
        <w:rPr>
          <w:rStyle w:val="CharDefText"/>
        </w:rPr>
        <w:t>long</w:t>
      </w:r>
      <w:r>
        <w:rPr>
          <w:rStyle w:val="CharDefText"/>
        </w:rPr>
        <w:noBreakHyphen/>
        <w:t>term extended hours permit</w:t>
      </w:r>
      <w:r>
        <w:t xml:space="preserve"> has the meaning given in Schedule 3 clause 2(2) of the Act.</w:t>
      </w:r>
    </w:p>
    <w:p w14:paraId="0A408363" w14:textId="46BB1A08" w:rsidR="00823BD0" w:rsidRDefault="00823BD0">
      <w:pPr>
        <w:pStyle w:val="zSubsection"/>
      </w:pPr>
      <w:r>
        <w:lastRenderedPageBreak/>
        <w:tab/>
        <w:t>(2)</w:t>
      </w:r>
      <w:r>
        <w:tab/>
        <w:t>For the purposes of section 38(1)(b), a long</w:t>
      </w:r>
      <w:r>
        <w:noBreakHyphen/>
        <w:t>term extended hours permit is prescribed.</w:t>
      </w:r>
    </w:p>
    <w:p w14:paraId="67FD1EF1" w14:textId="77777777" w:rsidR="00823BD0" w:rsidRDefault="00823BD0">
      <w:pPr>
        <w:pStyle w:val="BlankClose"/>
      </w:pPr>
    </w:p>
    <w:p w14:paraId="105FA738" w14:textId="5F87565C" w:rsidR="00823BD0" w:rsidRDefault="00823BD0">
      <w:pPr>
        <w:pStyle w:val="Heading5"/>
      </w:pPr>
      <w:bookmarkStart w:id="33" w:name="_Toc231473773"/>
      <w:bookmarkStart w:id="34" w:name="_Toc231897457"/>
      <w:r>
        <w:rPr>
          <w:rStyle w:val="CharSectno"/>
        </w:rPr>
        <w:t>11</w:t>
      </w:r>
      <w:r>
        <w:t>.</w:t>
      </w:r>
      <w:r>
        <w:tab/>
        <w:t>Regulation 10C amended</w:t>
      </w:r>
      <w:bookmarkEnd w:id="33"/>
      <w:bookmarkEnd w:id="34"/>
    </w:p>
    <w:p w14:paraId="409EBC4D" w14:textId="401D0518" w:rsidR="00823BD0" w:rsidRDefault="00823BD0">
      <w:pPr>
        <w:pStyle w:val="Subsection"/>
      </w:pPr>
      <w:r>
        <w:tab/>
        <w:t>(1)</w:t>
      </w:r>
      <w:r>
        <w:tab/>
        <w:t>In regulation 10C(3)(a) delete “evidence” and insert:</w:t>
      </w:r>
    </w:p>
    <w:p w14:paraId="24AAAF37" w14:textId="77777777" w:rsidR="00823BD0" w:rsidRDefault="00823BD0">
      <w:pPr>
        <w:pStyle w:val="BlankOpen"/>
      </w:pPr>
    </w:p>
    <w:p w14:paraId="43109145" w14:textId="14C35B40" w:rsidR="00823BD0" w:rsidRDefault="00823BD0">
      <w:pPr>
        <w:pStyle w:val="Subsection"/>
      </w:pPr>
      <w:r>
        <w:tab/>
      </w:r>
      <w:r>
        <w:tab/>
        <w:t>evidence, of a kind referred to in section 126(1)(b)(i),</w:t>
      </w:r>
    </w:p>
    <w:p w14:paraId="6DA1D80F" w14:textId="77777777" w:rsidR="00823BD0" w:rsidRDefault="00823BD0">
      <w:pPr>
        <w:pStyle w:val="BlankClose"/>
      </w:pPr>
    </w:p>
    <w:p w14:paraId="74EAA90A" w14:textId="4F672C72" w:rsidR="00823BD0" w:rsidRDefault="00823BD0">
      <w:pPr>
        <w:pStyle w:val="Subsection"/>
      </w:pPr>
      <w:r>
        <w:tab/>
        <w:t>(2)</w:t>
      </w:r>
      <w:r>
        <w:tab/>
        <w:t>Delete regulation 10C(4).</w:t>
      </w:r>
    </w:p>
    <w:p w14:paraId="6963CC8E" w14:textId="00745289" w:rsidR="00823BD0" w:rsidRDefault="00823BD0">
      <w:pPr>
        <w:pStyle w:val="Heading5"/>
      </w:pPr>
      <w:bookmarkStart w:id="35" w:name="_Toc231473774"/>
      <w:bookmarkStart w:id="36" w:name="_Toc231897458"/>
      <w:r>
        <w:rPr>
          <w:rStyle w:val="CharSectno"/>
        </w:rPr>
        <w:t>12</w:t>
      </w:r>
      <w:r>
        <w:t>.</w:t>
      </w:r>
      <w:r>
        <w:tab/>
        <w:t>Regulation 11 amended</w:t>
      </w:r>
      <w:bookmarkEnd w:id="35"/>
      <w:bookmarkEnd w:id="36"/>
    </w:p>
    <w:p w14:paraId="344EFD72" w14:textId="391A37C1" w:rsidR="00823BD0" w:rsidRDefault="00823BD0">
      <w:pPr>
        <w:pStyle w:val="Subsection"/>
      </w:pPr>
      <w:r>
        <w:tab/>
      </w:r>
      <w:r>
        <w:tab/>
        <w:t>Delete regulation 11(1d).</w:t>
      </w:r>
    </w:p>
    <w:p w14:paraId="1DF229EB" w14:textId="3CCDF27B" w:rsidR="00823BD0" w:rsidRDefault="00823BD0">
      <w:pPr>
        <w:pStyle w:val="SectAltNote"/>
      </w:pPr>
      <w:r>
        <w:tab/>
        <w:t>Note: The heading to amended regulation 11 is to read:</w:t>
      </w:r>
    </w:p>
    <w:p w14:paraId="750B9D94" w14:textId="25737560" w:rsidR="00823BD0" w:rsidRDefault="00823BD0">
      <w:pPr>
        <w:pStyle w:val="SectAltHeading"/>
      </w:pPr>
      <w:r>
        <w:tab/>
      </w:r>
      <w:r>
        <w:tab/>
        <w:t>Requirements for plans and specifications (Act s. 66(4) and (5))</w:t>
      </w:r>
    </w:p>
    <w:p w14:paraId="37EEA358" w14:textId="1C755766" w:rsidR="00823BD0" w:rsidRDefault="00823BD0">
      <w:pPr>
        <w:pStyle w:val="Heading5"/>
      </w:pPr>
      <w:bookmarkStart w:id="37" w:name="_Toc231473775"/>
      <w:bookmarkStart w:id="38" w:name="_Toc231897459"/>
      <w:r>
        <w:rPr>
          <w:rStyle w:val="CharSectno"/>
        </w:rPr>
        <w:t>13</w:t>
      </w:r>
      <w:r>
        <w:t>.</w:t>
      </w:r>
      <w:r>
        <w:tab/>
        <w:t>Regulation 13 amended</w:t>
      </w:r>
      <w:bookmarkEnd w:id="37"/>
      <w:bookmarkEnd w:id="38"/>
    </w:p>
    <w:p w14:paraId="58FD3D82" w14:textId="77777777" w:rsidR="00823BD0" w:rsidRDefault="00823BD0">
      <w:pPr>
        <w:pStyle w:val="Subsection"/>
      </w:pPr>
      <w:r>
        <w:tab/>
      </w:r>
      <w:r>
        <w:tab/>
        <w:t>Delete regulation 13(1) and insert:</w:t>
      </w:r>
    </w:p>
    <w:p w14:paraId="062D9C91" w14:textId="77777777" w:rsidR="00823BD0" w:rsidRDefault="00823BD0">
      <w:pPr>
        <w:pStyle w:val="BlankOpen"/>
      </w:pPr>
    </w:p>
    <w:p w14:paraId="1EDC0F37" w14:textId="7D716F41" w:rsidR="00823BD0" w:rsidRDefault="00823BD0">
      <w:pPr>
        <w:pStyle w:val="zSubsection"/>
      </w:pPr>
      <w:r>
        <w:tab/>
        <w:t>(1)</w:t>
      </w:r>
      <w:r>
        <w:tab/>
        <w:t xml:space="preserve">For the purposes of section 65D(4)(b), the records to accompany an application for the grant, or approval of the transfer, of a licence, other than an occasional licence, must — </w:t>
      </w:r>
    </w:p>
    <w:p w14:paraId="7B406EB8" w14:textId="77777777" w:rsidR="00823BD0" w:rsidRDefault="00823BD0">
      <w:pPr>
        <w:pStyle w:val="zIndenta"/>
      </w:pPr>
      <w:r>
        <w:tab/>
        <w:t>(a)</w:t>
      </w:r>
      <w:r>
        <w:tab/>
        <w:t>be in the form of a written statement; and</w:t>
      </w:r>
    </w:p>
    <w:p w14:paraId="71E47C75" w14:textId="577F0FB8" w:rsidR="00823BD0" w:rsidRDefault="00823BD0">
      <w:pPr>
        <w:pStyle w:val="zIndenta"/>
      </w:pPr>
      <w:r>
        <w:tab/>
        <w:t>(b)</w:t>
      </w:r>
      <w:r>
        <w:tab/>
        <w:t>contain, in respect of each applicant, the details set out in the 3</w:t>
      </w:r>
      <w:r>
        <w:rPr>
          <w:vertAlign w:val="superscript"/>
        </w:rPr>
        <w:t>rd</w:t>
      </w:r>
      <w:r>
        <w:t xml:space="preserve"> column of Schedule 2 opposite the relevant category of applicant described in the 2</w:t>
      </w:r>
      <w:r>
        <w:rPr>
          <w:vertAlign w:val="superscript"/>
        </w:rPr>
        <w:t>nd</w:t>
      </w:r>
      <w:r>
        <w:t xml:space="preserve"> column of that Schedule.</w:t>
      </w:r>
    </w:p>
    <w:p w14:paraId="658778D5" w14:textId="77777777" w:rsidR="00823BD0" w:rsidRDefault="00823BD0">
      <w:pPr>
        <w:pStyle w:val="BlankClose"/>
      </w:pPr>
    </w:p>
    <w:p w14:paraId="1933659D" w14:textId="15FDB08B" w:rsidR="00823BD0" w:rsidRDefault="00823BD0">
      <w:pPr>
        <w:pStyle w:val="SectAltNote"/>
      </w:pPr>
      <w:r>
        <w:tab/>
        <w:t>Note: The heading to amended regulation 13 is to read:</w:t>
      </w:r>
    </w:p>
    <w:p w14:paraId="6A116222" w14:textId="6E916998" w:rsidR="00823BD0" w:rsidRDefault="00823BD0">
      <w:pPr>
        <w:pStyle w:val="SectAltHeading"/>
        <w:rPr>
          <w:rStyle w:val="CharSectno"/>
        </w:rPr>
      </w:pPr>
      <w:r>
        <w:tab/>
      </w:r>
      <w:r>
        <w:tab/>
        <w:t>Requirements for records about applicant (Act s. 65D(4)(b))</w:t>
      </w:r>
    </w:p>
    <w:p w14:paraId="6EFFF7AE" w14:textId="204FAED4" w:rsidR="00823BD0" w:rsidRDefault="00823BD0">
      <w:pPr>
        <w:pStyle w:val="Heading5"/>
      </w:pPr>
      <w:bookmarkStart w:id="39" w:name="_Toc231473776"/>
      <w:bookmarkStart w:id="40" w:name="_Toc231897460"/>
      <w:r>
        <w:rPr>
          <w:rStyle w:val="CharSectno"/>
        </w:rPr>
        <w:lastRenderedPageBreak/>
        <w:t>14</w:t>
      </w:r>
      <w:r>
        <w:t>.</w:t>
      </w:r>
      <w:r>
        <w:tab/>
        <w:t>Regulations 14AB and 14AC replaced</w:t>
      </w:r>
      <w:bookmarkEnd w:id="39"/>
      <w:bookmarkEnd w:id="40"/>
    </w:p>
    <w:p w14:paraId="6CCDBF93" w14:textId="16241831" w:rsidR="00823BD0" w:rsidRDefault="00823BD0">
      <w:pPr>
        <w:pStyle w:val="Subsection"/>
        <w:keepNext/>
      </w:pPr>
      <w:r>
        <w:tab/>
      </w:r>
      <w:r>
        <w:tab/>
        <w:t>Delete regulations 14AB and 14AC and insert:</w:t>
      </w:r>
    </w:p>
    <w:p w14:paraId="2C3B63DD" w14:textId="77777777" w:rsidR="00823BD0" w:rsidRDefault="00823BD0">
      <w:pPr>
        <w:pStyle w:val="BlankOpen"/>
      </w:pPr>
    </w:p>
    <w:p w14:paraId="7D72D9B1" w14:textId="76DCC66C" w:rsidR="00823BD0" w:rsidRDefault="00823BD0">
      <w:pPr>
        <w:pStyle w:val="zHeading5"/>
      </w:pPr>
      <w:bookmarkStart w:id="41" w:name="_Toc231473777"/>
      <w:bookmarkStart w:id="42" w:name="_Toc231897461"/>
      <w:r>
        <w:t>14AB.</w:t>
      </w:r>
      <w:r>
        <w:tab/>
        <w:t>Time for making an application for occasional licence or prescribed extended trading permit (Act s. 67(1))</w:t>
      </w:r>
      <w:bookmarkEnd w:id="41"/>
      <w:bookmarkEnd w:id="42"/>
    </w:p>
    <w:p w14:paraId="3A165549" w14:textId="77777777" w:rsidR="00823BD0" w:rsidRDefault="00823BD0">
      <w:pPr>
        <w:pStyle w:val="zSubsection"/>
      </w:pPr>
      <w:r>
        <w:tab/>
        <w:t>(1)</w:t>
      </w:r>
      <w:r>
        <w:tab/>
        <w:t xml:space="preserve">In this regulation — </w:t>
      </w:r>
    </w:p>
    <w:p w14:paraId="0B074789" w14:textId="77777777" w:rsidR="00823BD0" w:rsidRDefault="00823BD0">
      <w:pPr>
        <w:pStyle w:val="zDefstart"/>
      </w:pPr>
      <w:r>
        <w:tab/>
      </w:r>
      <w:r>
        <w:rPr>
          <w:rStyle w:val="CharDefText"/>
        </w:rPr>
        <w:t>prescribed permit</w:t>
      </w:r>
      <w:r>
        <w:t xml:space="preserve"> means an extended trading permit to be issued — </w:t>
      </w:r>
    </w:p>
    <w:p w14:paraId="02F90DEA" w14:textId="7019C783" w:rsidR="00823BD0" w:rsidRDefault="00823BD0">
      <w:pPr>
        <w:pStyle w:val="zDefpara"/>
      </w:pPr>
      <w:r>
        <w:tab/>
        <w:t>(a)</w:t>
      </w:r>
      <w:r>
        <w:tab/>
        <w:t>for the purposes referred to in section 60(4)(a), (cb), (f), (g) or (h); and</w:t>
      </w:r>
    </w:p>
    <w:p w14:paraId="14FAB289" w14:textId="3D4D8A54" w:rsidR="00823BD0" w:rsidRDefault="00823BD0">
      <w:pPr>
        <w:pStyle w:val="zDefpara"/>
      </w:pPr>
      <w:r>
        <w:tab/>
        <w:t>(b)</w:t>
      </w:r>
      <w:r>
        <w:tab/>
        <w:t>for a specified period not exceeding 3 weeks.</w:t>
      </w:r>
    </w:p>
    <w:p w14:paraId="7C5B4D3B" w14:textId="720F4D10" w:rsidR="00823BD0" w:rsidRDefault="00823BD0">
      <w:pPr>
        <w:pStyle w:val="zSubsection"/>
      </w:pPr>
      <w:r>
        <w:tab/>
        <w:t>(2)</w:t>
      </w:r>
      <w:r>
        <w:tab/>
        <w:t xml:space="preserve">For the purposes of section 67(1), an application for an occasional licence or a prescribed permit must be made — </w:t>
      </w:r>
    </w:p>
    <w:p w14:paraId="55AECC4A" w14:textId="1C4CC6E0" w:rsidR="00823BD0" w:rsidRDefault="00823BD0">
      <w:pPr>
        <w:pStyle w:val="zIndenta"/>
      </w:pPr>
      <w:r>
        <w:tab/>
        <w:t>(a)</w:t>
      </w:r>
      <w:r>
        <w:tab/>
        <w:t>if the anticipated number of patrons is greater than 500 but not greater than 5 000 — not later than 60 days before the licence or permit is to take effect; or</w:t>
      </w:r>
    </w:p>
    <w:p w14:paraId="2DE01677" w14:textId="1E328542" w:rsidR="00823BD0" w:rsidRDefault="00823BD0">
      <w:pPr>
        <w:pStyle w:val="zIndenta"/>
      </w:pPr>
      <w:r>
        <w:tab/>
        <w:t>(b)</w:t>
      </w:r>
      <w:r>
        <w:tab/>
        <w:t>if the anticipated number of patrons is greater than 5 000 — not later than 90 days before the licence or permit is to take effect.</w:t>
      </w:r>
    </w:p>
    <w:p w14:paraId="08CA9612" w14:textId="77777777" w:rsidR="00823BD0" w:rsidRDefault="00823BD0">
      <w:pPr>
        <w:pStyle w:val="BlankClose"/>
      </w:pPr>
    </w:p>
    <w:p w14:paraId="5EEBE4EA" w14:textId="6B9EAE50" w:rsidR="00823BD0" w:rsidRDefault="00823BD0">
      <w:pPr>
        <w:pStyle w:val="Heading5"/>
      </w:pPr>
      <w:bookmarkStart w:id="43" w:name="_Toc231473778"/>
      <w:bookmarkStart w:id="44" w:name="_Toc231897462"/>
      <w:r>
        <w:rPr>
          <w:rStyle w:val="CharSectno"/>
        </w:rPr>
        <w:t>15</w:t>
      </w:r>
      <w:r>
        <w:t>.</w:t>
      </w:r>
      <w:r>
        <w:tab/>
        <w:t>Regulation 14ADA amended</w:t>
      </w:r>
      <w:bookmarkEnd w:id="43"/>
      <w:bookmarkEnd w:id="44"/>
    </w:p>
    <w:p w14:paraId="7D27E84B" w14:textId="40F81090" w:rsidR="00823BD0" w:rsidRDefault="00823BD0">
      <w:pPr>
        <w:pStyle w:val="Subsection"/>
      </w:pPr>
      <w:r>
        <w:tab/>
      </w:r>
      <w:r>
        <w:tab/>
        <w:t>Delete regulation 14ADA(2)(a) and insert:</w:t>
      </w:r>
    </w:p>
    <w:p w14:paraId="2EA0227F" w14:textId="77777777" w:rsidR="00823BD0" w:rsidRDefault="00823BD0">
      <w:pPr>
        <w:pStyle w:val="BlankOpen"/>
      </w:pPr>
    </w:p>
    <w:p w14:paraId="0E875084" w14:textId="7EBCDE11" w:rsidR="00823BD0" w:rsidRDefault="00823BD0">
      <w:pPr>
        <w:pStyle w:val="zIndenta"/>
      </w:pPr>
      <w:r>
        <w:tab/>
        <w:t>(a)</w:t>
      </w:r>
      <w:r>
        <w:tab/>
        <w:t>made in the approved form; and</w:t>
      </w:r>
    </w:p>
    <w:p w14:paraId="5FDFE715" w14:textId="77777777" w:rsidR="00823BD0" w:rsidRDefault="00823BD0">
      <w:pPr>
        <w:pStyle w:val="BlankClose"/>
      </w:pPr>
    </w:p>
    <w:p w14:paraId="7828A055" w14:textId="77777777" w:rsidR="00823BD0" w:rsidRDefault="00823BD0">
      <w:pPr>
        <w:pStyle w:val="SectAltNote"/>
      </w:pPr>
      <w:r>
        <w:tab/>
        <w:t>Note: The heading to amended regulation 14ADA is to read:</w:t>
      </w:r>
    </w:p>
    <w:p w14:paraId="499BC88D" w14:textId="77777777" w:rsidR="00823BD0" w:rsidRDefault="00823BD0">
      <w:pPr>
        <w:pStyle w:val="SectAltHeading"/>
      </w:pPr>
      <w:r>
        <w:tab/>
      </w:r>
      <w:r>
        <w:tab/>
        <w:t>Application for manager’s approval (Act s. 102B)</w:t>
      </w:r>
    </w:p>
    <w:p w14:paraId="7869A3CF" w14:textId="75D91731" w:rsidR="00823BD0" w:rsidRDefault="00823BD0">
      <w:pPr>
        <w:pStyle w:val="Heading5"/>
      </w:pPr>
      <w:bookmarkStart w:id="45" w:name="_Toc231473779"/>
      <w:bookmarkStart w:id="46" w:name="_Toc231897463"/>
      <w:r>
        <w:rPr>
          <w:rStyle w:val="CharSectno"/>
        </w:rPr>
        <w:lastRenderedPageBreak/>
        <w:t>16</w:t>
      </w:r>
      <w:r>
        <w:t>.</w:t>
      </w:r>
      <w:r>
        <w:tab/>
        <w:t>Regulation 14ADD amended</w:t>
      </w:r>
      <w:bookmarkEnd w:id="45"/>
      <w:bookmarkEnd w:id="46"/>
    </w:p>
    <w:p w14:paraId="341691BF" w14:textId="047D5D3F" w:rsidR="00823BD0" w:rsidRDefault="00823BD0">
      <w:pPr>
        <w:pStyle w:val="Subsection"/>
      </w:pPr>
      <w:r>
        <w:tab/>
      </w:r>
      <w:r>
        <w:tab/>
        <w:t>Delete regulation 14ADD(2)(a) and insert:</w:t>
      </w:r>
    </w:p>
    <w:p w14:paraId="0283170E" w14:textId="77777777" w:rsidR="00823BD0" w:rsidRDefault="00823BD0">
      <w:pPr>
        <w:pStyle w:val="BlankOpen"/>
      </w:pPr>
    </w:p>
    <w:p w14:paraId="618D1BAB" w14:textId="4C26AB36" w:rsidR="00823BD0" w:rsidRDefault="00823BD0">
      <w:pPr>
        <w:pStyle w:val="zIndenta"/>
      </w:pPr>
      <w:r>
        <w:tab/>
        <w:t>(a)</w:t>
      </w:r>
      <w:r>
        <w:tab/>
        <w:t>made in the approved form; and</w:t>
      </w:r>
    </w:p>
    <w:p w14:paraId="0A62401F" w14:textId="77777777" w:rsidR="00823BD0" w:rsidRDefault="00823BD0">
      <w:pPr>
        <w:pStyle w:val="BlankClose"/>
      </w:pPr>
    </w:p>
    <w:p w14:paraId="7D6B479C" w14:textId="77777777" w:rsidR="00823BD0" w:rsidRDefault="00823BD0">
      <w:pPr>
        <w:pStyle w:val="SectAltNote"/>
      </w:pPr>
      <w:r>
        <w:tab/>
        <w:t>Note: The heading to amended regulation 14ADD is to read:</w:t>
      </w:r>
    </w:p>
    <w:p w14:paraId="17A7195F" w14:textId="77777777" w:rsidR="00823BD0" w:rsidRDefault="00823BD0">
      <w:pPr>
        <w:pStyle w:val="SectAltHeading"/>
      </w:pPr>
      <w:r>
        <w:tab/>
      </w:r>
      <w:r>
        <w:tab/>
        <w:t>Renewal of manager’s approval (Act s. 102E)</w:t>
      </w:r>
    </w:p>
    <w:p w14:paraId="008501FF" w14:textId="74701670" w:rsidR="00823BD0" w:rsidRDefault="00823BD0">
      <w:pPr>
        <w:pStyle w:val="Heading5"/>
      </w:pPr>
      <w:bookmarkStart w:id="47" w:name="_Toc231473780"/>
      <w:bookmarkStart w:id="48" w:name="_Toc231897464"/>
      <w:r>
        <w:rPr>
          <w:rStyle w:val="CharSectno"/>
        </w:rPr>
        <w:t>17</w:t>
      </w:r>
      <w:r>
        <w:t>.</w:t>
      </w:r>
      <w:r>
        <w:tab/>
        <w:t>Regulation 14ADE amended</w:t>
      </w:r>
      <w:bookmarkEnd w:id="47"/>
      <w:bookmarkEnd w:id="48"/>
    </w:p>
    <w:p w14:paraId="09AA34C2" w14:textId="4B361A35" w:rsidR="00823BD0" w:rsidRDefault="00823BD0">
      <w:pPr>
        <w:pStyle w:val="Subsection"/>
      </w:pPr>
      <w:r>
        <w:tab/>
      </w:r>
      <w:r>
        <w:tab/>
        <w:t>Delete regulation 14ADE(2)(a) and insert:</w:t>
      </w:r>
    </w:p>
    <w:p w14:paraId="61B6B4E4" w14:textId="77777777" w:rsidR="00823BD0" w:rsidRDefault="00823BD0">
      <w:pPr>
        <w:pStyle w:val="BlankOpen"/>
      </w:pPr>
    </w:p>
    <w:p w14:paraId="6F74B078" w14:textId="3D54558D" w:rsidR="00823BD0" w:rsidRDefault="00823BD0">
      <w:pPr>
        <w:pStyle w:val="zIndenta"/>
      </w:pPr>
      <w:r>
        <w:tab/>
        <w:t>(a)</w:t>
      </w:r>
      <w:r>
        <w:tab/>
        <w:t>must be in the approved form; and</w:t>
      </w:r>
    </w:p>
    <w:p w14:paraId="60A6C199" w14:textId="77777777" w:rsidR="00823BD0" w:rsidRDefault="00823BD0">
      <w:pPr>
        <w:pStyle w:val="BlankClose"/>
      </w:pPr>
    </w:p>
    <w:p w14:paraId="785DF93F" w14:textId="77777777" w:rsidR="00823BD0" w:rsidRDefault="00823BD0">
      <w:pPr>
        <w:pStyle w:val="SectAltNote"/>
      </w:pPr>
      <w:r>
        <w:tab/>
        <w:t>Note: The heading to amended regulation 14ADE is to read:</w:t>
      </w:r>
    </w:p>
    <w:p w14:paraId="482FF0F4" w14:textId="77777777" w:rsidR="00823BD0" w:rsidRDefault="00823BD0">
      <w:pPr>
        <w:pStyle w:val="SectAltHeading"/>
      </w:pPr>
      <w:r>
        <w:tab/>
      </w:r>
      <w:r>
        <w:tab/>
        <w:t>Identification card for approved manager</w:t>
      </w:r>
    </w:p>
    <w:p w14:paraId="723B9F46" w14:textId="6D73CD63" w:rsidR="00823BD0" w:rsidRDefault="00823BD0">
      <w:pPr>
        <w:pStyle w:val="Heading5"/>
      </w:pPr>
      <w:bookmarkStart w:id="49" w:name="_Toc231473781"/>
      <w:bookmarkStart w:id="50" w:name="_Toc231897465"/>
      <w:r>
        <w:rPr>
          <w:rStyle w:val="CharSectno"/>
        </w:rPr>
        <w:t>18</w:t>
      </w:r>
      <w:r>
        <w:t>.</w:t>
      </w:r>
      <w:r>
        <w:tab/>
        <w:t>Regulation 14ADF amended</w:t>
      </w:r>
      <w:bookmarkEnd w:id="49"/>
      <w:bookmarkEnd w:id="50"/>
    </w:p>
    <w:p w14:paraId="0C34BA49" w14:textId="55951241" w:rsidR="00823BD0" w:rsidRDefault="00823BD0">
      <w:pPr>
        <w:pStyle w:val="Subsection"/>
      </w:pPr>
      <w:r>
        <w:tab/>
      </w:r>
      <w:r>
        <w:tab/>
        <w:t>Delete regulation 14ADF(2)(a) and insert:</w:t>
      </w:r>
    </w:p>
    <w:p w14:paraId="350F7E39" w14:textId="77777777" w:rsidR="00823BD0" w:rsidRDefault="00823BD0">
      <w:pPr>
        <w:pStyle w:val="BlankOpen"/>
      </w:pPr>
    </w:p>
    <w:p w14:paraId="22116211" w14:textId="1AC28FB3" w:rsidR="00823BD0" w:rsidRDefault="00823BD0">
      <w:pPr>
        <w:pStyle w:val="zIndenta"/>
      </w:pPr>
      <w:r>
        <w:tab/>
        <w:t>(a)</w:t>
      </w:r>
      <w:r>
        <w:tab/>
        <w:t>made in the approved form; and</w:t>
      </w:r>
    </w:p>
    <w:p w14:paraId="3B423F45" w14:textId="77777777" w:rsidR="00823BD0" w:rsidRDefault="00823BD0">
      <w:pPr>
        <w:pStyle w:val="BlankClose"/>
      </w:pPr>
    </w:p>
    <w:p w14:paraId="2D061130" w14:textId="77777777" w:rsidR="00823BD0" w:rsidRDefault="00823BD0">
      <w:pPr>
        <w:pStyle w:val="SectAltNote"/>
      </w:pPr>
      <w:r>
        <w:tab/>
        <w:t>Note: The heading to amended regulation 14ADF is to read:</w:t>
      </w:r>
    </w:p>
    <w:p w14:paraId="5CCE1728" w14:textId="6762D59E" w:rsidR="00823BD0" w:rsidRDefault="00823BD0">
      <w:pPr>
        <w:pStyle w:val="SectAltHeading"/>
      </w:pPr>
      <w:r>
        <w:tab/>
      </w:r>
      <w:r>
        <w:tab/>
        <w:t>Replacement of lost, stolen or destroyed identification card</w:t>
      </w:r>
    </w:p>
    <w:p w14:paraId="695B46A0" w14:textId="46FCCA70" w:rsidR="00823BD0" w:rsidRDefault="00823BD0">
      <w:pPr>
        <w:pStyle w:val="Heading5"/>
      </w:pPr>
      <w:bookmarkStart w:id="51" w:name="_Toc231473782"/>
      <w:bookmarkStart w:id="52" w:name="_Toc231897466"/>
      <w:r>
        <w:rPr>
          <w:rStyle w:val="CharSectno"/>
        </w:rPr>
        <w:t>19</w:t>
      </w:r>
      <w:r>
        <w:t>.</w:t>
      </w:r>
      <w:r>
        <w:tab/>
        <w:t>Regulation 14ADG deleted</w:t>
      </w:r>
      <w:bookmarkEnd w:id="51"/>
      <w:bookmarkEnd w:id="52"/>
    </w:p>
    <w:p w14:paraId="41B244A3" w14:textId="46EE535D" w:rsidR="00823BD0" w:rsidRDefault="00823BD0">
      <w:pPr>
        <w:pStyle w:val="Subsection"/>
        <w:rPr>
          <w:rStyle w:val="CharSectno"/>
        </w:rPr>
      </w:pPr>
      <w:r>
        <w:tab/>
      </w:r>
      <w:r>
        <w:tab/>
        <w:t>Delete regulation 14ADG.</w:t>
      </w:r>
    </w:p>
    <w:p w14:paraId="4DDC4941" w14:textId="33905864" w:rsidR="00823BD0" w:rsidRDefault="00823BD0">
      <w:pPr>
        <w:pStyle w:val="Heading5"/>
      </w:pPr>
      <w:bookmarkStart w:id="53" w:name="_Toc231473783"/>
      <w:bookmarkStart w:id="54" w:name="_Toc231897467"/>
      <w:r>
        <w:rPr>
          <w:rStyle w:val="CharSectno"/>
        </w:rPr>
        <w:lastRenderedPageBreak/>
        <w:t>20</w:t>
      </w:r>
      <w:r>
        <w:t>.</w:t>
      </w:r>
      <w:r>
        <w:tab/>
        <w:t>Regulation 14AD amended</w:t>
      </w:r>
      <w:bookmarkEnd w:id="53"/>
      <w:bookmarkEnd w:id="54"/>
    </w:p>
    <w:p w14:paraId="16F32825" w14:textId="77777777" w:rsidR="00823BD0" w:rsidRDefault="00823BD0">
      <w:pPr>
        <w:pStyle w:val="Subsection"/>
        <w:keepNext/>
      </w:pPr>
      <w:r>
        <w:tab/>
      </w:r>
      <w:r>
        <w:tab/>
        <w:t>In regulation 14AD(4A) and (4B) delete “on or after 1 July 2018”.</w:t>
      </w:r>
    </w:p>
    <w:p w14:paraId="0957CBA4" w14:textId="77777777" w:rsidR="00823BD0" w:rsidRDefault="00823BD0">
      <w:pPr>
        <w:pStyle w:val="SectAltNote"/>
      </w:pPr>
      <w:r>
        <w:tab/>
        <w:t>Note: The heading to amended regulation 14AD is to read:</w:t>
      </w:r>
    </w:p>
    <w:p w14:paraId="596AA1FD" w14:textId="321185C6" w:rsidR="00823BD0" w:rsidRDefault="00823BD0">
      <w:pPr>
        <w:pStyle w:val="SectAltHeading"/>
      </w:pPr>
      <w:r>
        <w:tab/>
      </w:r>
      <w:r>
        <w:tab/>
        <w:t>Required courses on responsible practices in sale, supply and service of liquor (Act s. 103A(1)(a))</w:t>
      </w:r>
    </w:p>
    <w:p w14:paraId="3E3D345D" w14:textId="45498C79" w:rsidR="00823BD0" w:rsidRDefault="00823BD0">
      <w:pPr>
        <w:pStyle w:val="Heading5"/>
      </w:pPr>
      <w:bookmarkStart w:id="55" w:name="_Toc231473784"/>
      <w:bookmarkStart w:id="56" w:name="_Toc231897468"/>
      <w:r>
        <w:rPr>
          <w:rStyle w:val="CharSectno"/>
        </w:rPr>
        <w:t>21</w:t>
      </w:r>
      <w:r>
        <w:t>.</w:t>
      </w:r>
      <w:r>
        <w:tab/>
        <w:t>Regulation 16 deleted</w:t>
      </w:r>
      <w:bookmarkEnd w:id="55"/>
      <w:bookmarkEnd w:id="56"/>
    </w:p>
    <w:p w14:paraId="5E3C7863" w14:textId="126DB7C9" w:rsidR="00823BD0" w:rsidRDefault="00823BD0">
      <w:pPr>
        <w:pStyle w:val="Subsection"/>
      </w:pPr>
      <w:r>
        <w:tab/>
      </w:r>
      <w:r>
        <w:tab/>
        <w:t>Delete regulation 16.</w:t>
      </w:r>
    </w:p>
    <w:p w14:paraId="1DD47A10" w14:textId="55BF1874" w:rsidR="00823BD0" w:rsidRDefault="00823BD0">
      <w:pPr>
        <w:pStyle w:val="Heading5"/>
      </w:pPr>
      <w:bookmarkStart w:id="57" w:name="_Toc231473785"/>
      <w:bookmarkStart w:id="58" w:name="_Toc231897469"/>
      <w:r>
        <w:rPr>
          <w:rStyle w:val="CharSectno"/>
        </w:rPr>
        <w:t>22</w:t>
      </w:r>
      <w:r>
        <w:t>.</w:t>
      </w:r>
      <w:r>
        <w:tab/>
        <w:t>Regulation 17 deleted</w:t>
      </w:r>
      <w:bookmarkEnd w:id="57"/>
      <w:bookmarkEnd w:id="58"/>
    </w:p>
    <w:p w14:paraId="5A9E2B0B" w14:textId="5BF592C3" w:rsidR="00823BD0" w:rsidRDefault="00823BD0">
      <w:pPr>
        <w:pStyle w:val="Subsection"/>
      </w:pPr>
      <w:r>
        <w:tab/>
      </w:r>
      <w:r>
        <w:tab/>
        <w:t>Delete regulation 17.</w:t>
      </w:r>
    </w:p>
    <w:p w14:paraId="116FF80F" w14:textId="2847E356" w:rsidR="00823BD0" w:rsidRDefault="00823BD0">
      <w:pPr>
        <w:pStyle w:val="Heading5"/>
      </w:pPr>
      <w:bookmarkStart w:id="59" w:name="_Toc231473786"/>
      <w:bookmarkStart w:id="60" w:name="_Toc231897470"/>
      <w:r>
        <w:rPr>
          <w:rStyle w:val="CharSectno"/>
        </w:rPr>
        <w:t>23</w:t>
      </w:r>
      <w:r>
        <w:t>.</w:t>
      </w:r>
      <w:r>
        <w:tab/>
        <w:t>Regulation 18A amended</w:t>
      </w:r>
      <w:bookmarkEnd w:id="59"/>
      <w:bookmarkEnd w:id="60"/>
    </w:p>
    <w:p w14:paraId="110A8184" w14:textId="2B097486" w:rsidR="00823BD0" w:rsidRDefault="00823BD0">
      <w:pPr>
        <w:pStyle w:val="Subsection"/>
      </w:pPr>
      <w:r>
        <w:tab/>
        <w:t>(1)</w:t>
      </w:r>
      <w:r>
        <w:tab/>
        <w:t xml:space="preserve">In regulation 18A(1) delete the definition of </w:t>
      </w:r>
      <w:r>
        <w:rPr>
          <w:b/>
          <w:bCs/>
          <w:i/>
          <w:iCs/>
        </w:rPr>
        <w:t>current WA photo card</w:t>
      </w:r>
      <w:r>
        <w:t>.</w:t>
      </w:r>
    </w:p>
    <w:p w14:paraId="5069B3EF" w14:textId="1C155011" w:rsidR="00823BD0" w:rsidRDefault="00823BD0">
      <w:pPr>
        <w:pStyle w:val="Subsection"/>
      </w:pPr>
      <w:r>
        <w:tab/>
        <w:t>(2)</w:t>
      </w:r>
      <w:r>
        <w:tab/>
        <w:t xml:space="preserve">In regulation 18A(1) in the definition of </w:t>
      </w:r>
      <w:r>
        <w:rPr>
          <w:rStyle w:val="CharDefText"/>
        </w:rPr>
        <w:t>Australian learner driver permit</w:t>
      </w:r>
      <w:r>
        <w:t xml:space="preserve"> paragraph (b) delete “it;” and insert:</w:t>
      </w:r>
    </w:p>
    <w:p w14:paraId="655BB530" w14:textId="77777777" w:rsidR="00823BD0" w:rsidRDefault="00823BD0">
      <w:pPr>
        <w:pStyle w:val="BlankOpen"/>
      </w:pPr>
    </w:p>
    <w:p w14:paraId="57CBBB95" w14:textId="0A42D50C" w:rsidR="00823BD0" w:rsidRDefault="00823BD0">
      <w:pPr>
        <w:pStyle w:val="Subsection"/>
      </w:pPr>
      <w:r>
        <w:tab/>
      </w:r>
      <w:r>
        <w:tab/>
        <w:t>it.</w:t>
      </w:r>
    </w:p>
    <w:p w14:paraId="673EC0D3" w14:textId="77777777" w:rsidR="00823BD0" w:rsidRDefault="00823BD0">
      <w:pPr>
        <w:pStyle w:val="BlankClose"/>
      </w:pPr>
    </w:p>
    <w:p w14:paraId="7EFDE207" w14:textId="0C16EC7D" w:rsidR="00823BD0" w:rsidRDefault="00823BD0">
      <w:pPr>
        <w:pStyle w:val="Subsection"/>
      </w:pPr>
      <w:r>
        <w:tab/>
        <w:t>(3)</w:t>
      </w:r>
      <w:r>
        <w:tab/>
        <w:t>In regulation 18A(1A):</w:t>
      </w:r>
    </w:p>
    <w:p w14:paraId="6CD5156F" w14:textId="73B06CE0" w:rsidR="00823BD0" w:rsidRDefault="00823BD0">
      <w:pPr>
        <w:pStyle w:val="Indenta"/>
      </w:pPr>
      <w:r>
        <w:tab/>
        <w:t>(a)</w:t>
      </w:r>
      <w:r>
        <w:tab/>
        <w:t>delete “126(1)(b)(i)(III),” and insert:</w:t>
      </w:r>
    </w:p>
    <w:p w14:paraId="45A43CEF" w14:textId="77777777" w:rsidR="00823BD0" w:rsidRDefault="00823BD0">
      <w:pPr>
        <w:pStyle w:val="BlankOpen"/>
      </w:pPr>
    </w:p>
    <w:p w14:paraId="48C26F2C" w14:textId="77777777" w:rsidR="00823BD0" w:rsidRDefault="00823BD0">
      <w:pPr>
        <w:pStyle w:val="Indenta"/>
      </w:pPr>
      <w:r>
        <w:tab/>
      </w:r>
      <w:r>
        <w:tab/>
        <w:t>126(1)(b)(i)(IV),</w:t>
      </w:r>
    </w:p>
    <w:p w14:paraId="662FB65C" w14:textId="77777777" w:rsidR="00823BD0" w:rsidRDefault="00823BD0">
      <w:pPr>
        <w:pStyle w:val="BlankClose"/>
      </w:pPr>
    </w:p>
    <w:p w14:paraId="2E39A95B" w14:textId="5687CC79" w:rsidR="00823BD0" w:rsidRDefault="00823BD0">
      <w:pPr>
        <w:pStyle w:val="Indenta"/>
      </w:pPr>
      <w:r>
        <w:tab/>
        <w:t>(b)</w:t>
      </w:r>
      <w:r>
        <w:tab/>
        <w:t>delete paragraphs (a) and (b) and insert:</w:t>
      </w:r>
    </w:p>
    <w:p w14:paraId="6D00F684" w14:textId="77777777" w:rsidR="00823BD0" w:rsidRDefault="00823BD0">
      <w:pPr>
        <w:pStyle w:val="BlankOpen"/>
      </w:pPr>
    </w:p>
    <w:p w14:paraId="3AA8BB08" w14:textId="06BE98AC" w:rsidR="00823BD0" w:rsidRDefault="00823BD0">
      <w:pPr>
        <w:pStyle w:val="zIndenta"/>
      </w:pPr>
      <w:r>
        <w:tab/>
        <w:t>(a)</w:t>
      </w:r>
      <w:r>
        <w:tab/>
        <w:t>a proof of age card issued under regulation 18B before its repeal;</w:t>
      </w:r>
    </w:p>
    <w:p w14:paraId="4AEDE280" w14:textId="77777777" w:rsidR="00823BD0" w:rsidRDefault="00823BD0">
      <w:pPr>
        <w:pStyle w:val="BlankClose"/>
      </w:pPr>
    </w:p>
    <w:p w14:paraId="4F73DD49" w14:textId="59C7868F" w:rsidR="00823BD0" w:rsidRDefault="00823BD0">
      <w:pPr>
        <w:pStyle w:val="Indenta"/>
        <w:keepNext/>
      </w:pPr>
      <w:r>
        <w:lastRenderedPageBreak/>
        <w:tab/>
        <w:t>(c)</w:t>
      </w:r>
      <w:r>
        <w:tab/>
        <w:t>delete paragraph (e);</w:t>
      </w:r>
    </w:p>
    <w:p w14:paraId="2AFD08A5" w14:textId="7CF54603" w:rsidR="00823BD0" w:rsidRDefault="00823BD0">
      <w:pPr>
        <w:pStyle w:val="Indenta"/>
      </w:pPr>
      <w:r>
        <w:tab/>
        <w:t>(d)</w:t>
      </w:r>
      <w:r>
        <w:tab/>
        <w:t>in paragraph (f) delete “to a proof of age card or a photo card referred to in this regulation.” and insert:</w:t>
      </w:r>
    </w:p>
    <w:p w14:paraId="12FAC5E8" w14:textId="77777777" w:rsidR="00823BD0" w:rsidRDefault="00823BD0">
      <w:pPr>
        <w:pStyle w:val="BlankOpen"/>
      </w:pPr>
    </w:p>
    <w:p w14:paraId="5E83F143" w14:textId="1BAA341E" w:rsidR="00823BD0" w:rsidRDefault="00823BD0">
      <w:pPr>
        <w:pStyle w:val="zIndenta"/>
      </w:pPr>
      <w:r>
        <w:tab/>
      </w:r>
      <w:r>
        <w:tab/>
        <w:t xml:space="preserve">to — </w:t>
      </w:r>
    </w:p>
    <w:p w14:paraId="4FC889C8" w14:textId="5C9BAA58" w:rsidR="00823BD0" w:rsidRDefault="00823BD0">
      <w:pPr>
        <w:pStyle w:val="zIndenti"/>
      </w:pPr>
      <w:r>
        <w:tab/>
        <w:t>(i)</w:t>
      </w:r>
      <w:r>
        <w:tab/>
        <w:t>a document referred to in paragraph (a) or (d); or</w:t>
      </w:r>
    </w:p>
    <w:p w14:paraId="2FE02975" w14:textId="6B9E3504" w:rsidR="00823BD0" w:rsidRDefault="00823BD0">
      <w:pPr>
        <w:pStyle w:val="zIndenti"/>
      </w:pPr>
      <w:r>
        <w:tab/>
        <w:t>(ii)</w:t>
      </w:r>
      <w:r>
        <w:tab/>
        <w:t>a photo card referred to in section 126(1)(b)(i)(III).</w:t>
      </w:r>
    </w:p>
    <w:p w14:paraId="48417496" w14:textId="77777777" w:rsidR="00823BD0" w:rsidRDefault="00823BD0">
      <w:pPr>
        <w:pStyle w:val="BlankClose"/>
      </w:pPr>
    </w:p>
    <w:p w14:paraId="42A13432" w14:textId="5E820F06" w:rsidR="00823BD0" w:rsidRDefault="00823BD0">
      <w:pPr>
        <w:pStyle w:val="SectAltNote"/>
      </w:pPr>
      <w:r>
        <w:tab/>
        <w:t>Note: The heading to amended regulation 18A is to read:</w:t>
      </w:r>
    </w:p>
    <w:p w14:paraId="3D5C309D" w14:textId="10A21AFD" w:rsidR="00823BD0" w:rsidRDefault="00823BD0">
      <w:pPr>
        <w:pStyle w:val="SectAltHeading"/>
      </w:pPr>
      <w:r>
        <w:tab/>
      </w:r>
      <w:r>
        <w:tab/>
        <w:t>Documents prescribed as evidence of age (Act s. 126(1)(b)(i)(IV))</w:t>
      </w:r>
    </w:p>
    <w:p w14:paraId="536EDEE9" w14:textId="37688E01" w:rsidR="00823BD0" w:rsidRDefault="00823BD0">
      <w:pPr>
        <w:pStyle w:val="Heading5"/>
      </w:pPr>
      <w:bookmarkStart w:id="61" w:name="_Toc231473787"/>
      <w:bookmarkStart w:id="62" w:name="_Toc231897471"/>
      <w:r>
        <w:rPr>
          <w:rStyle w:val="CharSectno"/>
        </w:rPr>
        <w:t>24</w:t>
      </w:r>
      <w:r>
        <w:t>.</w:t>
      </w:r>
      <w:r>
        <w:tab/>
        <w:t>Regulations 18B to 18D deleted</w:t>
      </w:r>
      <w:bookmarkEnd w:id="61"/>
      <w:bookmarkEnd w:id="62"/>
    </w:p>
    <w:p w14:paraId="17BFD2F4" w14:textId="7472D866" w:rsidR="00823BD0" w:rsidRDefault="00823BD0">
      <w:pPr>
        <w:pStyle w:val="Subsection"/>
      </w:pPr>
      <w:r>
        <w:tab/>
      </w:r>
      <w:r>
        <w:tab/>
        <w:t>Delete regulations 18B to 18D.</w:t>
      </w:r>
    </w:p>
    <w:p w14:paraId="350C916A" w14:textId="15F5F001" w:rsidR="00823BD0" w:rsidRDefault="00823BD0">
      <w:pPr>
        <w:pStyle w:val="Heading5"/>
      </w:pPr>
      <w:bookmarkStart w:id="63" w:name="_Toc231473788"/>
      <w:bookmarkStart w:id="64" w:name="_Toc231897472"/>
      <w:r>
        <w:rPr>
          <w:rStyle w:val="CharSectno"/>
        </w:rPr>
        <w:t>25</w:t>
      </w:r>
      <w:r>
        <w:t>.</w:t>
      </w:r>
      <w:r>
        <w:tab/>
        <w:t>Regulation 18EBA amended</w:t>
      </w:r>
      <w:bookmarkEnd w:id="63"/>
      <w:bookmarkEnd w:id="64"/>
    </w:p>
    <w:p w14:paraId="3E3360E1" w14:textId="365D38AA" w:rsidR="00823BD0" w:rsidRDefault="00823BD0">
      <w:pPr>
        <w:pStyle w:val="Subsection"/>
      </w:pPr>
      <w:r>
        <w:tab/>
      </w:r>
      <w:r>
        <w:tab/>
        <w:t>Delete regulation 18EBA(b) and insert:</w:t>
      </w:r>
    </w:p>
    <w:p w14:paraId="54187B9E" w14:textId="77777777" w:rsidR="00823BD0" w:rsidRDefault="00823BD0">
      <w:pPr>
        <w:pStyle w:val="BlankOpen"/>
      </w:pPr>
    </w:p>
    <w:p w14:paraId="4A4B3B1C" w14:textId="77777777" w:rsidR="00823BD0" w:rsidRDefault="00823BD0">
      <w:pPr>
        <w:pStyle w:val="zIndenta"/>
      </w:pPr>
      <w:r>
        <w:tab/>
        <w:t>(b)</w:t>
      </w:r>
      <w:r>
        <w:tab/>
        <w:t>a person employed or engaged in the Department.</w:t>
      </w:r>
    </w:p>
    <w:p w14:paraId="43276B6D" w14:textId="77777777" w:rsidR="00823BD0" w:rsidRDefault="00823BD0">
      <w:pPr>
        <w:pStyle w:val="BlankClose"/>
      </w:pPr>
    </w:p>
    <w:p w14:paraId="14C1D7B2" w14:textId="5F05517B" w:rsidR="00823BD0" w:rsidRDefault="00823BD0">
      <w:pPr>
        <w:pStyle w:val="Heading5"/>
      </w:pPr>
      <w:bookmarkStart w:id="65" w:name="_Toc231473789"/>
      <w:bookmarkStart w:id="66" w:name="_Toc231897473"/>
      <w:r>
        <w:rPr>
          <w:rStyle w:val="CharSectno"/>
        </w:rPr>
        <w:t>26</w:t>
      </w:r>
      <w:r>
        <w:t>.</w:t>
      </w:r>
      <w:r>
        <w:tab/>
        <w:t>Regulation 18EC amended</w:t>
      </w:r>
      <w:bookmarkEnd w:id="65"/>
      <w:bookmarkEnd w:id="66"/>
    </w:p>
    <w:p w14:paraId="6B7C8747" w14:textId="5069938B" w:rsidR="00823BD0" w:rsidRDefault="00823BD0">
      <w:pPr>
        <w:pStyle w:val="Subsection"/>
      </w:pPr>
      <w:r>
        <w:tab/>
      </w:r>
      <w:r>
        <w:tab/>
        <w:t>In regulation 18EC(2)(b)(iii) delete “name, address” and insert:</w:t>
      </w:r>
    </w:p>
    <w:p w14:paraId="235E90CD" w14:textId="77777777" w:rsidR="00823BD0" w:rsidRDefault="00823BD0">
      <w:pPr>
        <w:pStyle w:val="BlankOpen"/>
      </w:pPr>
    </w:p>
    <w:p w14:paraId="7DE5D26C" w14:textId="77777777" w:rsidR="00823BD0" w:rsidRDefault="00823BD0">
      <w:pPr>
        <w:pStyle w:val="Subsection"/>
      </w:pPr>
      <w:r>
        <w:tab/>
      </w:r>
      <w:r>
        <w:tab/>
        <w:t>name</w:t>
      </w:r>
    </w:p>
    <w:p w14:paraId="74C68426" w14:textId="77777777" w:rsidR="00823BD0" w:rsidRDefault="00823BD0">
      <w:pPr>
        <w:pStyle w:val="BlankClose"/>
      </w:pPr>
    </w:p>
    <w:p w14:paraId="7EC89D03" w14:textId="6E098A32" w:rsidR="00823BD0" w:rsidRDefault="00823BD0">
      <w:pPr>
        <w:pStyle w:val="Heading5"/>
      </w:pPr>
      <w:bookmarkStart w:id="67" w:name="_Toc231473790"/>
      <w:bookmarkStart w:id="68" w:name="_Toc231897474"/>
      <w:r>
        <w:rPr>
          <w:rStyle w:val="CharSectno"/>
        </w:rPr>
        <w:t>27</w:t>
      </w:r>
      <w:r>
        <w:t>.</w:t>
      </w:r>
      <w:r>
        <w:tab/>
        <w:t>Regulations 19 to 21B deleted</w:t>
      </w:r>
      <w:bookmarkEnd w:id="67"/>
      <w:bookmarkEnd w:id="68"/>
    </w:p>
    <w:p w14:paraId="713C7BFD" w14:textId="0AEEBA83" w:rsidR="00823BD0" w:rsidRDefault="00823BD0">
      <w:pPr>
        <w:pStyle w:val="Subsection"/>
      </w:pPr>
      <w:r>
        <w:tab/>
      </w:r>
      <w:r>
        <w:tab/>
        <w:t>Delete regulations 19 to 21B.</w:t>
      </w:r>
    </w:p>
    <w:p w14:paraId="386D9B83" w14:textId="39748590" w:rsidR="00823BD0" w:rsidRDefault="00823BD0">
      <w:pPr>
        <w:pStyle w:val="Heading5"/>
      </w:pPr>
      <w:bookmarkStart w:id="69" w:name="_Toc231473791"/>
      <w:bookmarkStart w:id="70" w:name="_Toc231897475"/>
      <w:r>
        <w:rPr>
          <w:rStyle w:val="CharSectno"/>
        </w:rPr>
        <w:lastRenderedPageBreak/>
        <w:t>28</w:t>
      </w:r>
      <w:r>
        <w:t>.</w:t>
      </w:r>
      <w:r>
        <w:tab/>
        <w:t>Regulation 22 amended</w:t>
      </w:r>
      <w:bookmarkEnd w:id="69"/>
      <w:bookmarkEnd w:id="70"/>
    </w:p>
    <w:p w14:paraId="5FF3BB24" w14:textId="762CB384" w:rsidR="00823BD0" w:rsidRDefault="00823BD0">
      <w:pPr>
        <w:pStyle w:val="Subsection"/>
      </w:pPr>
      <w:r>
        <w:tab/>
      </w:r>
      <w:r>
        <w:tab/>
        <w:t>In regulation 22(1) delete “and (1a)”.</w:t>
      </w:r>
    </w:p>
    <w:p w14:paraId="4B5B43D2" w14:textId="74DAAC2A" w:rsidR="00823BD0" w:rsidRDefault="00823BD0">
      <w:pPr>
        <w:pStyle w:val="SectAltNote"/>
      </w:pPr>
      <w:r>
        <w:tab/>
        <w:t>Note: The heading to amended regulation 22 is to read:</w:t>
      </w:r>
    </w:p>
    <w:p w14:paraId="6D9A25F4" w14:textId="172688FF" w:rsidR="00823BD0" w:rsidRDefault="00823BD0">
      <w:pPr>
        <w:pStyle w:val="SectAltHeading"/>
      </w:pPr>
      <w:r>
        <w:tab/>
      </w:r>
      <w:r>
        <w:tab/>
        <w:t>Records prescribed (Act s. 145(2))</w:t>
      </w:r>
    </w:p>
    <w:p w14:paraId="036B9989" w14:textId="45BF01EF" w:rsidR="00823BD0" w:rsidRDefault="00823BD0">
      <w:pPr>
        <w:pStyle w:val="Heading5"/>
      </w:pPr>
      <w:bookmarkStart w:id="71" w:name="_Toc231473792"/>
      <w:bookmarkStart w:id="72" w:name="_Toc231897476"/>
      <w:r>
        <w:rPr>
          <w:rStyle w:val="CharSectno"/>
        </w:rPr>
        <w:t>29</w:t>
      </w:r>
      <w:r>
        <w:t>.</w:t>
      </w:r>
      <w:r>
        <w:tab/>
        <w:t>Regulation 23 amended</w:t>
      </w:r>
      <w:bookmarkEnd w:id="71"/>
      <w:bookmarkEnd w:id="72"/>
    </w:p>
    <w:p w14:paraId="47308360" w14:textId="7230058E" w:rsidR="00823BD0" w:rsidRDefault="00823BD0">
      <w:pPr>
        <w:pStyle w:val="Subsection"/>
        <w:keepNext/>
      </w:pPr>
      <w:r>
        <w:tab/>
      </w:r>
      <w:r>
        <w:tab/>
        <w:t>Delete regulation 23(2) and insert:</w:t>
      </w:r>
    </w:p>
    <w:p w14:paraId="39E376FD" w14:textId="77777777" w:rsidR="00823BD0" w:rsidRDefault="00823BD0">
      <w:pPr>
        <w:pStyle w:val="BlankOpen"/>
      </w:pPr>
    </w:p>
    <w:p w14:paraId="1ACF8D67" w14:textId="06D5246F" w:rsidR="00823BD0" w:rsidRDefault="00823BD0">
      <w:pPr>
        <w:pStyle w:val="zSubsection"/>
      </w:pPr>
      <w:r>
        <w:tab/>
        <w:t>(2)</w:t>
      </w:r>
      <w:r>
        <w:tab/>
        <w:t xml:space="preserve">A return must be lodged — </w:t>
      </w:r>
    </w:p>
    <w:p w14:paraId="538D5783" w14:textId="24A5FF26" w:rsidR="00823BD0" w:rsidRDefault="00823BD0">
      <w:pPr>
        <w:pStyle w:val="zIndenta"/>
      </w:pPr>
      <w:r>
        <w:tab/>
        <w:t>(a)</w:t>
      </w:r>
      <w:r>
        <w:tab/>
        <w:t>at the office of the Director; or</w:t>
      </w:r>
    </w:p>
    <w:p w14:paraId="41C3D3AA" w14:textId="399C55EE" w:rsidR="00823BD0" w:rsidRDefault="00823BD0">
      <w:pPr>
        <w:pStyle w:val="zIndenta"/>
      </w:pPr>
      <w:r>
        <w:tab/>
        <w:t>(b)</w:t>
      </w:r>
      <w:r>
        <w:tab/>
        <w:t>by an electronic means acceptable to the Director.</w:t>
      </w:r>
    </w:p>
    <w:p w14:paraId="6FDAC496" w14:textId="77777777" w:rsidR="00823BD0" w:rsidRDefault="00823BD0">
      <w:pPr>
        <w:pStyle w:val="BlankClose"/>
      </w:pPr>
    </w:p>
    <w:p w14:paraId="6DB11F2B" w14:textId="1A5EC48A" w:rsidR="00823BD0" w:rsidRDefault="00823BD0">
      <w:pPr>
        <w:pStyle w:val="SectAltNote"/>
      </w:pPr>
      <w:r>
        <w:tab/>
        <w:t>Note: The heading to amended regulation 23 is to read:</w:t>
      </w:r>
    </w:p>
    <w:p w14:paraId="19D724F2" w14:textId="5FE9CE3C" w:rsidR="00823BD0" w:rsidRDefault="00823BD0">
      <w:pPr>
        <w:pStyle w:val="SectAltHeading"/>
      </w:pPr>
      <w:r>
        <w:tab/>
      </w:r>
      <w:r>
        <w:tab/>
        <w:t>Verification and lodgment of returns (Act s. 146)</w:t>
      </w:r>
    </w:p>
    <w:p w14:paraId="0AE6B1A6" w14:textId="350827A4" w:rsidR="00823BD0" w:rsidRDefault="00823BD0">
      <w:pPr>
        <w:pStyle w:val="Heading5"/>
      </w:pPr>
      <w:bookmarkStart w:id="73" w:name="_Toc231473793"/>
      <w:bookmarkStart w:id="74" w:name="_Toc231897477"/>
      <w:r>
        <w:rPr>
          <w:rStyle w:val="CharSectno"/>
        </w:rPr>
        <w:t>30</w:t>
      </w:r>
      <w:r>
        <w:t>.</w:t>
      </w:r>
      <w:r>
        <w:tab/>
        <w:t>Regulation 25B deleted</w:t>
      </w:r>
      <w:bookmarkEnd w:id="73"/>
      <w:bookmarkEnd w:id="74"/>
    </w:p>
    <w:p w14:paraId="1A535B6A" w14:textId="36A846CA" w:rsidR="00823BD0" w:rsidRDefault="00823BD0">
      <w:pPr>
        <w:pStyle w:val="Subsection"/>
        <w:rPr>
          <w:rStyle w:val="CharSectno"/>
        </w:rPr>
      </w:pPr>
      <w:r>
        <w:tab/>
      </w:r>
      <w:r>
        <w:tab/>
        <w:t>Delete regulation 25B.</w:t>
      </w:r>
    </w:p>
    <w:p w14:paraId="245F4A04" w14:textId="13F8BB45" w:rsidR="00823BD0" w:rsidRDefault="00823BD0">
      <w:pPr>
        <w:pStyle w:val="Heading5"/>
      </w:pPr>
      <w:bookmarkStart w:id="75" w:name="_Toc231473794"/>
      <w:bookmarkStart w:id="76" w:name="_Toc231897478"/>
      <w:r>
        <w:rPr>
          <w:rStyle w:val="CharSectno"/>
        </w:rPr>
        <w:t>31</w:t>
      </w:r>
      <w:r>
        <w:t>.</w:t>
      </w:r>
      <w:r>
        <w:tab/>
        <w:t>Regulation 25C replaced</w:t>
      </w:r>
      <w:bookmarkEnd w:id="75"/>
      <w:bookmarkEnd w:id="76"/>
    </w:p>
    <w:p w14:paraId="76A7518B" w14:textId="4838E18D" w:rsidR="00823BD0" w:rsidRDefault="00823BD0">
      <w:pPr>
        <w:pStyle w:val="Subsection"/>
      </w:pPr>
      <w:r>
        <w:tab/>
      </w:r>
      <w:r>
        <w:tab/>
        <w:t>Delete regulation 25C and insert:</w:t>
      </w:r>
    </w:p>
    <w:p w14:paraId="0BF03663" w14:textId="77777777" w:rsidR="00823BD0" w:rsidRDefault="00823BD0">
      <w:pPr>
        <w:pStyle w:val="BlankOpen"/>
      </w:pPr>
    </w:p>
    <w:p w14:paraId="1963353B" w14:textId="4C6E7A50" w:rsidR="00823BD0" w:rsidRDefault="00823BD0">
      <w:pPr>
        <w:pStyle w:val="zHeading5"/>
      </w:pPr>
      <w:bookmarkStart w:id="77" w:name="_Toc231473795"/>
      <w:bookmarkStart w:id="78" w:name="_Toc231897479"/>
      <w:r>
        <w:t>25C.</w:t>
      </w:r>
      <w:r>
        <w:tab/>
        <w:t>Disclosure of information about banned drinker order and banned drinker (Act s. 152ZC(2)(d) and (e))</w:t>
      </w:r>
      <w:bookmarkEnd w:id="77"/>
      <w:bookmarkEnd w:id="78"/>
    </w:p>
    <w:p w14:paraId="0DFDD3EE" w14:textId="52AE9F18" w:rsidR="00823BD0" w:rsidRDefault="00823BD0">
      <w:pPr>
        <w:pStyle w:val="zSubsection"/>
      </w:pPr>
      <w:r>
        <w:tab/>
        <w:t>(1)</w:t>
      </w:r>
      <w:r>
        <w:tab/>
        <w:t>For the purposes of section 152ZC(2)(d), Scantek Solutions Pty Ltd (ACN 158 339 514) is prescribed in relation to each banned drinker.</w:t>
      </w:r>
    </w:p>
    <w:p w14:paraId="5DB80D7A" w14:textId="2C5A2EB4" w:rsidR="00823BD0" w:rsidRDefault="00823BD0">
      <w:pPr>
        <w:pStyle w:val="zSubsection"/>
      </w:pPr>
      <w:r>
        <w:tab/>
        <w:t>(2)</w:t>
      </w:r>
      <w:r>
        <w:tab/>
        <w:t>For the purposes of section 152ZC(2)(e), Scantek Solutions Pty Ltd (ACN 158 339 514) is prescribed.</w:t>
      </w:r>
    </w:p>
    <w:p w14:paraId="78E9EE1D" w14:textId="77777777" w:rsidR="00823BD0" w:rsidRDefault="00823BD0">
      <w:pPr>
        <w:pStyle w:val="BlankClose"/>
      </w:pPr>
    </w:p>
    <w:p w14:paraId="4D95E47A" w14:textId="53053498" w:rsidR="00823BD0" w:rsidRDefault="00823BD0">
      <w:pPr>
        <w:pStyle w:val="Heading5"/>
      </w:pPr>
      <w:bookmarkStart w:id="79" w:name="_Toc231473796"/>
      <w:bookmarkStart w:id="80" w:name="_Toc231897480"/>
      <w:r>
        <w:rPr>
          <w:rStyle w:val="CharSectno"/>
        </w:rPr>
        <w:lastRenderedPageBreak/>
        <w:t>32</w:t>
      </w:r>
      <w:r>
        <w:t>.</w:t>
      </w:r>
      <w:r>
        <w:tab/>
        <w:t>Regulation 25 amended</w:t>
      </w:r>
      <w:bookmarkEnd w:id="79"/>
      <w:bookmarkEnd w:id="80"/>
    </w:p>
    <w:p w14:paraId="1582A513" w14:textId="682FD608" w:rsidR="00823BD0" w:rsidRDefault="00823BD0">
      <w:pPr>
        <w:pStyle w:val="Subsection"/>
        <w:keepNext/>
      </w:pPr>
      <w:r>
        <w:tab/>
        <w:t>(1)</w:t>
      </w:r>
      <w:r>
        <w:tab/>
        <w:t>In regulation 25(1) delete “moneys payable under the Act be paid” and insert:</w:t>
      </w:r>
    </w:p>
    <w:p w14:paraId="14D51E86" w14:textId="77777777" w:rsidR="00823BD0" w:rsidRDefault="00823BD0">
      <w:pPr>
        <w:pStyle w:val="BlankOpen"/>
      </w:pPr>
    </w:p>
    <w:p w14:paraId="50008602" w14:textId="60845988" w:rsidR="00823BD0" w:rsidRDefault="00823BD0">
      <w:pPr>
        <w:pStyle w:val="Subsection"/>
      </w:pPr>
      <w:r>
        <w:tab/>
      </w:r>
      <w:r>
        <w:tab/>
        <w:t>money payable under the Act be paid by electronic funds transfer,</w:t>
      </w:r>
    </w:p>
    <w:p w14:paraId="5AC846A7" w14:textId="77777777" w:rsidR="00823BD0" w:rsidRDefault="00823BD0">
      <w:pPr>
        <w:pStyle w:val="BlankClose"/>
      </w:pPr>
    </w:p>
    <w:p w14:paraId="58457B7A" w14:textId="7F970FA3" w:rsidR="00823BD0" w:rsidRDefault="00823BD0">
      <w:pPr>
        <w:pStyle w:val="Subsection"/>
      </w:pPr>
      <w:r>
        <w:tab/>
        <w:t>(2)</w:t>
      </w:r>
      <w:r>
        <w:tab/>
        <w:t>In regulation 25(2):</w:t>
      </w:r>
    </w:p>
    <w:p w14:paraId="0E8B9FDF" w14:textId="4339FF50" w:rsidR="00823BD0" w:rsidRDefault="00823BD0">
      <w:pPr>
        <w:pStyle w:val="Indenta"/>
      </w:pPr>
      <w:r>
        <w:tab/>
        <w:t>(a)</w:t>
      </w:r>
      <w:r>
        <w:tab/>
        <w:t>delete “All moneys payable under the Act shall be payable — ” and insert:</w:t>
      </w:r>
    </w:p>
    <w:p w14:paraId="704AF4B8" w14:textId="77777777" w:rsidR="00823BD0" w:rsidRDefault="00823BD0">
      <w:pPr>
        <w:pStyle w:val="BlankOpen"/>
      </w:pPr>
    </w:p>
    <w:p w14:paraId="0DB84578" w14:textId="069B3806" w:rsidR="00823BD0" w:rsidRDefault="00823BD0">
      <w:pPr>
        <w:pStyle w:val="Indenta"/>
      </w:pPr>
      <w:r>
        <w:tab/>
      </w:r>
      <w:r>
        <w:tab/>
        <w:t xml:space="preserve">Money payable under the Act must be paid — </w:t>
      </w:r>
    </w:p>
    <w:p w14:paraId="04DE01E1" w14:textId="77777777" w:rsidR="00823BD0" w:rsidRDefault="00823BD0">
      <w:pPr>
        <w:pStyle w:val="BlankClose"/>
      </w:pPr>
    </w:p>
    <w:p w14:paraId="70C762F6" w14:textId="1D188259" w:rsidR="00823BD0" w:rsidRDefault="00823BD0">
      <w:pPr>
        <w:pStyle w:val="Indenta"/>
      </w:pPr>
      <w:r>
        <w:tab/>
        <w:t>(b)</w:t>
      </w:r>
      <w:r>
        <w:tab/>
        <w:t>in paragraph (b) delete “at a place” and insert:</w:t>
      </w:r>
    </w:p>
    <w:p w14:paraId="43643207" w14:textId="77777777" w:rsidR="00823BD0" w:rsidRDefault="00823BD0">
      <w:pPr>
        <w:pStyle w:val="BlankOpen"/>
      </w:pPr>
    </w:p>
    <w:p w14:paraId="1BE5A6DF" w14:textId="75E013AD" w:rsidR="00823BD0" w:rsidRDefault="00823BD0">
      <w:pPr>
        <w:pStyle w:val="Indenta"/>
      </w:pPr>
      <w:r>
        <w:tab/>
      </w:r>
      <w:r>
        <w:tab/>
        <w:t>as otherwise</w:t>
      </w:r>
    </w:p>
    <w:p w14:paraId="6611F728" w14:textId="77777777" w:rsidR="00823BD0" w:rsidRDefault="00823BD0">
      <w:pPr>
        <w:pStyle w:val="BlankClose"/>
      </w:pPr>
    </w:p>
    <w:p w14:paraId="5FFE2E57" w14:textId="727C8A8C" w:rsidR="00823BD0" w:rsidRDefault="00823BD0">
      <w:pPr>
        <w:pStyle w:val="SectAltNote"/>
      </w:pPr>
      <w:r>
        <w:tab/>
        <w:t>Note: The heading to amended regulation 25 is to read:</w:t>
      </w:r>
    </w:p>
    <w:p w14:paraId="0C742D65" w14:textId="2E7BC814" w:rsidR="00823BD0" w:rsidRDefault="00823BD0">
      <w:pPr>
        <w:pStyle w:val="SectAltHeading"/>
      </w:pPr>
      <w:r>
        <w:tab/>
      </w:r>
      <w:r>
        <w:tab/>
        <w:t>Requirements for money payable under Act</w:t>
      </w:r>
    </w:p>
    <w:p w14:paraId="4160C4D9" w14:textId="1BDF3A94" w:rsidR="00823BD0" w:rsidRDefault="00823BD0">
      <w:pPr>
        <w:pStyle w:val="Heading5"/>
      </w:pPr>
      <w:bookmarkStart w:id="81" w:name="_Toc231473797"/>
      <w:bookmarkStart w:id="82" w:name="_Toc231897481"/>
      <w:r>
        <w:rPr>
          <w:rStyle w:val="CharSectno"/>
        </w:rPr>
        <w:t>33</w:t>
      </w:r>
      <w:r>
        <w:t>.</w:t>
      </w:r>
      <w:r>
        <w:tab/>
        <w:t>Regulation 27AA inserted</w:t>
      </w:r>
      <w:bookmarkEnd w:id="81"/>
      <w:bookmarkEnd w:id="82"/>
    </w:p>
    <w:p w14:paraId="386C8B7B" w14:textId="7A8F0460" w:rsidR="00823BD0" w:rsidRDefault="00823BD0">
      <w:pPr>
        <w:pStyle w:val="Subsection"/>
      </w:pPr>
      <w:r>
        <w:tab/>
      </w:r>
      <w:r>
        <w:tab/>
        <w:t>After regulation 27A insert:</w:t>
      </w:r>
    </w:p>
    <w:p w14:paraId="372FAE93" w14:textId="77777777" w:rsidR="00823BD0" w:rsidRDefault="00823BD0">
      <w:pPr>
        <w:pStyle w:val="BlankOpen"/>
      </w:pPr>
    </w:p>
    <w:p w14:paraId="3B48FC6B" w14:textId="12C83F11" w:rsidR="00823BD0" w:rsidRDefault="00823BD0">
      <w:pPr>
        <w:pStyle w:val="zHeading5"/>
      </w:pPr>
      <w:bookmarkStart w:id="83" w:name="_Toc231473798"/>
      <w:bookmarkStart w:id="84" w:name="_Toc231897482"/>
      <w:r>
        <w:t>27AA.</w:t>
      </w:r>
      <w:r>
        <w:tab/>
        <w:t>Prescribed form of warrant (Act s. 161(1))</w:t>
      </w:r>
      <w:bookmarkEnd w:id="83"/>
      <w:bookmarkEnd w:id="84"/>
    </w:p>
    <w:p w14:paraId="7A08657E" w14:textId="77777777" w:rsidR="00823BD0" w:rsidRDefault="00823BD0">
      <w:pPr>
        <w:pStyle w:val="zSubsection"/>
      </w:pPr>
      <w:r>
        <w:tab/>
      </w:r>
      <w:r>
        <w:tab/>
        <w:t>For the purposes of section 161(1), the prescribed form of a warrant is set out in Schedule 1.</w:t>
      </w:r>
    </w:p>
    <w:p w14:paraId="2F2A7DB3" w14:textId="77777777" w:rsidR="00823BD0" w:rsidRDefault="00823BD0">
      <w:pPr>
        <w:pStyle w:val="BlankClose"/>
      </w:pPr>
    </w:p>
    <w:p w14:paraId="0C24F74D" w14:textId="33681F82" w:rsidR="00823BD0" w:rsidRDefault="00823BD0">
      <w:pPr>
        <w:pStyle w:val="Heading5"/>
      </w:pPr>
      <w:bookmarkStart w:id="85" w:name="_Toc231473799"/>
      <w:bookmarkStart w:id="86" w:name="_Toc231897483"/>
      <w:r>
        <w:rPr>
          <w:rStyle w:val="CharSectno"/>
        </w:rPr>
        <w:lastRenderedPageBreak/>
        <w:t>34</w:t>
      </w:r>
      <w:r>
        <w:t>.</w:t>
      </w:r>
      <w:r>
        <w:tab/>
        <w:t>Regulation 27 amended</w:t>
      </w:r>
      <w:bookmarkEnd w:id="85"/>
      <w:bookmarkEnd w:id="86"/>
    </w:p>
    <w:p w14:paraId="012FEC17" w14:textId="385E769E" w:rsidR="00823BD0" w:rsidRDefault="00823BD0">
      <w:pPr>
        <w:pStyle w:val="Subsection"/>
        <w:keepNext/>
      </w:pPr>
      <w:r>
        <w:tab/>
      </w:r>
      <w:r>
        <w:tab/>
        <w:t>In regulation 27(2) in the Table:</w:t>
      </w:r>
    </w:p>
    <w:p w14:paraId="2680DACA" w14:textId="4E375DFD" w:rsidR="00823BD0" w:rsidRDefault="00823BD0">
      <w:pPr>
        <w:pStyle w:val="Indenta"/>
        <w:keepNext/>
      </w:pPr>
      <w:r>
        <w:tab/>
        <w:t>(a)</w:t>
      </w:r>
      <w:r>
        <w:tab/>
        <w:t>delete “s. 37A” and insert:</w:t>
      </w:r>
    </w:p>
    <w:p w14:paraId="38564636" w14:textId="77777777" w:rsidR="00823BD0" w:rsidRDefault="00823BD0">
      <w:pPr>
        <w:pStyle w:val="BlankOpen"/>
      </w:pPr>
    </w:p>
    <w:p w14:paraId="60D047E4" w14:textId="5F1DF98C" w:rsidR="00823BD0" w:rsidRDefault="00823BD0">
      <w:pPr>
        <w:pStyle w:val="Indenta"/>
      </w:pPr>
      <w:r>
        <w:tab/>
      </w:r>
      <w:r>
        <w:tab/>
        <w:t>s. 37A(2)</w:t>
      </w:r>
    </w:p>
    <w:p w14:paraId="3162D5E3" w14:textId="77777777" w:rsidR="00823BD0" w:rsidRDefault="00823BD0">
      <w:pPr>
        <w:pStyle w:val="BlankClose"/>
      </w:pPr>
    </w:p>
    <w:p w14:paraId="37B43A0F" w14:textId="3797526C" w:rsidR="00823BD0" w:rsidRDefault="00823BD0">
      <w:pPr>
        <w:pStyle w:val="Indenta"/>
      </w:pPr>
      <w:r>
        <w:tab/>
        <w:t>(b)</w:t>
      </w:r>
      <w:r>
        <w:tab/>
        <w:t>delete:</w:t>
      </w:r>
    </w:p>
    <w:p w14:paraId="18242E10" w14:textId="77777777" w:rsidR="00823BD0" w:rsidRDefault="00823BD0">
      <w:pPr>
        <w:pStyle w:val="DeleteOpen"/>
      </w:pPr>
    </w:p>
    <w:p w14:paraId="3F07E2C5" w14:textId="406AC786" w:rsidR="00823BD0" w:rsidRDefault="00823BD0">
      <w:pPr>
        <w:pStyle w:val="DeleteListPara"/>
      </w:pPr>
      <w:r>
        <w:t>s. 108</w:t>
      </w:r>
    </w:p>
    <w:p w14:paraId="2C9379EE" w14:textId="1F1674E8" w:rsidR="00823BD0" w:rsidRDefault="00823BD0">
      <w:pPr>
        <w:pStyle w:val="DeleteListPara"/>
      </w:pPr>
      <w:r>
        <w:t>s. 135(3)</w:t>
      </w:r>
    </w:p>
    <w:p w14:paraId="30B97B8D" w14:textId="7ACA92B8" w:rsidR="00823BD0" w:rsidRDefault="00823BD0">
      <w:pPr>
        <w:pStyle w:val="DeleteListPara"/>
      </w:pPr>
      <w:r>
        <w:t>s. 150(2)</w:t>
      </w:r>
    </w:p>
    <w:p w14:paraId="56C58CC3" w14:textId="77777777" w:rsidR="00823BD0" w:rsidRDefault="00823BD0">
      <w:pPr>
        <w:pStyle w:val="DeleteClose"/>
      </w:pPr>
    </w:p>
    <w:p w14:paraId="644B15B2" w14:textId="4656096C" w:rsidR="00823BD0" w:rsidRDefault="00823BD0">
      <w:pPr>
        <w:pStyle w:val="Heading5"/>
      </w:pPr>
      <w:bookmarkStart w:id="87" w:name="_Toc231473800"/>
      <w:bookmarkStart w:id="88" w:name="_Toc231897484"/>
      <w:r>
        <w:rPr>
          <w:rStyle w:val="CharSectno"/>
        </w:rPr>
        <w:t>35</w:t>
      </w:r>
      <w:r>
        <w:t>.</w:t>
      </w:r>
      <w:r>
        <w:tab/>
        <w:t>Schedule 1 amended</w:t>
      </w:r>
      <w:bookmarkEnd w:id="87"/>
      <w:bookmarkEnd w:id="88"/>
    </w:p>
    <w:p w14:paraId="3A03F3A0" w14:textId="24D95306" w:rsidR="00823BD0" w:rsidRDefault="00823BD0">
      <w:pPr>
        <w:pStyle w:val="Subsection"/>
      </w:pPr>
      <w:r>
        <w:tab/>
        <w:t>(1)</w:t>
      </w:r>
      <w:r>
        <w:tab/>
        <w:t>Delete the reference after the heading to Schedule 1 and insert:</w:t>
      </w:r>
    </w:p>
    <w:p w14:paraId="4C6A0253" w14:textId="77777777" w:rsidR="00823BD0" w:rsidRDefault="00823BD0">
      <w:pPr>
        <w:pStyle w:val="BlankOpen"/>
      </w:pPr>
    </w:p>
    <w:p w14:paraId="3405920C" w14:textId="6E83DD35" w:rsidR="00823BD0" w:rsidRDefault="00823BD0">
      <w:pPr>
        <w:pStyle w:val="Subsection"/>
        <w:rPr>
          <w:sz w:val="22"/>
          <w:szCs w:val="18"/>
        </w:rPr>
      </w:pPr>
      <w:r>
        <w:rPr>
          <w:sz w:val="22"/>
          <w:szCs w:val="18"/>
        </w:rPr>
        <w:tab/>
      </w:r>
      <w:r>
        <w:rPr>
          <w:sz w:val="22"/>
          <w:szCs w:val="18"/>
        </w:rPr>
        <w:tab/>
        <w:t>[r. 27AA]</w:t>
      </w:r>
    </w:p>
    <w:p w14:paraId="3D465BB9" w14:textId="77777777" w:rsidR="00823BD0" w:rsidRDefault="00823BD0">
      <w:pPr>
        <w:pStyle w:val="BlankClose"/>
      </w:pPr>
    </w:p>
    <w:p w14:paraId="29F92830" w14:textId="272C145D" w:rsidR="00823BD0" w:rsidRDefault="00823BD0">
      <w:pPr>
        <w:pStyle w:val="Subsection"/>
      </w:pPr>
      <w:r>
        <w:tab/>
        <w:t>(2)</w:t>
      </w:r>
      <w:r>
        <w:tab/>
        <w:t>Delete Schedule 1 Forms 19 and 19A.</w:t>
      </w:r>
    </w:p>
    <w:p w14:paraId="3E3D4A98" w14:textId="5A7823DD" w:rsidR="00823BD0" w:rsidRDefault="00823BD0">
      <w:pPr>
        <w:pStyle w:val="Heading5"/>
      </w:pPr>
      <w:bookmarkStart w:id="89" w:name="_Toc231473801"/>
      <w:bookmarkStart w:id="90" w:name="_Toc231897485"/>
      <w:r>
        <w:rPr>
          <w:rStyle w:val="CharSectno"/>
        </w:rPr>
        <w:t>36</w:t>
      </w:r>
      <w:r>
        <w:t>.</w:t>
      </w:r>
      <w:r>
        <w:tab/>
        <w:t>Schedule 3 amended</w:t>
      </w:r>
      <w:bookmarkEnd w:id="89"/>
      <w:bookmarkEnd w:id="90"/>
    </w:p>
    <w:p w14:paraId="50636CBA" w14:textId="23F05669" w:rsidR="00823BD0" w:rsidRDefault="00823BD0">
      <w:pPr>
        <w:pStyle w:val="Subsection"/>
      </w:pPr>
      <w:r>
        <w:tab/>
      </w:r>
      <w:r>
        <w:tab/>
        <w:t>In Schedule 3:</w:t>
      </w:r>
    </w:p>
    <w:p w14:paraId="114F0EAA" w14:textId="597B9BEE" w:rsidR="00823BD0" w:rsidRDefault="00823BD0">
      <w:pPr>
        <w:pStyle w:val="Indenta"/>
      </w:pPr>
      <w:r>
        <w:tab/>
        <w:t>(a)</w:t>
      </w:r>
      <w:r>
        <w:tab/>
        <w:t>after item 3 insert:</w:t>
      </w:r>
    </w:p>
    <w:p w14:paraId="20F2433C" w14:textId="77777777" w:rsidR="00823BD0" w:rsidRDefault="00823BD0">
      <w:pPr>
        <w:pStyle w:val="BlankOpen"/>
      </w:pPr>
    </w:p>
    <w:tbl>
      <w:tblPr>
        <w:tblW w:w="6798" w:type="dxa"/>
        <w:tblInd w:w="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847"/>
        <w:gridCol w:w="4834"/>
        <w:gridCol w:w="1117"/>
      </w:tblGrid>
      <w:tr w:rsidR="006B2F0E" w14:paraId="24AA56AF" w14:textId="77777777">
        <w:trPr>
          <w:cantSplit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2679" w14:textId="77777777" w:rsidR="00823BD0" w:rsidRDefault="00823BD0">
            <w:pPr>
              <w:pStyle w:val="zyTableNAm"/>
            </w:pPr>
            <w:r>
              <w:t>3A.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A2FB" w14:textId="52CE2FF3" w:rsidR="00823BD0" w:rsidRDefault="00823BD0"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>Application under section 82A(1) to remove a party from a licence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6BC5" w14:textId="5E448EFA" w:rsidR="00823BD0" w:rsidRDefault="00823BD0"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200.00</w:t>
            </w:r>
          </w:p>
        </w:tc>
      </w:tr>
    </w:tbl>
    <w:p w14:paraId="35CC43A1" w14:textId="77777777" w:rsidR="00823BD0" w:rsidRDefault="00823BD0">
      <w:pPr>
        <w:pStyle w:val="BlankClose"/>
      </w:pPr>
    </w:p>
    <w:p w14:paraId="1058E955" w14:textId="16173021" w:rsidR="00823BD0" w:rsidRDefault="00823BD0">
      <w:pPr>
        <w:pStyle w:val="Indenta"/>
      </w:pPr>
      <w:r>
        <w:tab/>
        <w:t>(b)</w:t>
      </w:r>
      <w:r>
        <w:tab/>
        <w:t>in item 15 delete “</w:t>
      </w:r>
      <w:r>
        <w:rPr>
          <w:sz w:val="22"/>
          <w:szCs w:val="22"/>
        </w:rPr>
        <w:t>protection order</w:t>
      </w:r>
      <w:r>
        <w:t>” and insert:</w:t>
      </w:r>
    </w:p>
    <w:p w14:paraId="47DDA333" w14:textId="77777777" w:rsidR="00823BD0" w:rsidRDefault="00823BD0">
      <w:pPr>
        <w:pStyle w:val="BlankOpen"/>
      </w:pPr>
    </w:p>
    <w:p w14:paraId="571B86ED" w14:textId="60FA4313" w:rsidR="00823BD0" w:rsidRDefault="00823BD0"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business continuity order</w:t>
      </w:r>
    </w:p>
    <w:p w14:paraId="2A018704" w14:textId="77777777" w:rsidR="00823BD0" w:rsidRDefault="00823BD0">
      <w:pPr>
        <w:pStyle w:val="BlankClose"/>
      </w:pPr>
    </w:p>
    <w:p w14:paraId="784B38F9" w14:textId="00529832" w:rsidR="00823BD0" w:rsidRDefault="00823BD0">
      <w:pPr>
        <w:pStyle w:val="Indenta"/>
      </w:pPr>
      <w:r>
        <w:lastRenderedPageBreak/>
        <w:tab/>
        <w:t>(c)</w:t>
      </w:r>
      <w:r>
        <w:tab/>
        <w:t>delete items 22 and 23;</w:t>
      </w:r>
    </w:p>
    <w:p w14:paraId="78D59F37" w14:textId="68104B2B" w:rsidR="00823BD0" w:rsidRDefault="00823BD0">
      <w:pPr>
        <w:pStyle w:val="Indenta"/>
      </w:pPr>
      <w:r>
        <w:tab/>
        <w:t>(d)</w:t>
      </w:r>
      <w:r>
        <w:tab/>
        <w:t>delete items 32 and 33 and insert:</w:t>
      </w:r>
    </w:p>
    <w:p w14:paraId="3649FD70" w14:textId="77777777" w:rsidR="00823BD0" w:rsidRDefault="00823BD0">
      <w:pPr>
        <w:pStyle w:val="BlankOpen"/>
      </w:pPr>
    </w:p>
    <w:tbl>
      <w:tblPr>
        <w:tblW w:w="6798" w:type="dxa"/>
        <w:tblInd w:w="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847"/>
        <w:gridCol w:w="4834"/>
        <w:gridCol w:w="1117"/>
      </w:tblGrid>
      <w:tr w:rsidR="006B2F0E" w14:paraId="28D9CE49" w14:textId="77777777">
        <w:trPr>
          <w:cantSplit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8049" w14:textId="77777777" w:rsidR="00823BD0" w:rsidRDefault="00823BD0">
            <w:pPr>
              <w:pStyle w:val="zyTableNAm"/>
            </w:pPr>
            <w:r>
              <w:t>32.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5F1D" w14:textId="77777777" w:rsidR="00823BD0" w:rsidRDefault="00823BD0"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Supply of copy of — </w:t>
            </w:r>
          </w:p>
          <w:p w14:paraId="2DA7B946" w14:textId="77777777" w:rsidR="00823BD0" w:rsidRDefault="00823BD0">
            <w:pPr>
              <w:pStyle w:val="zyTableNAm"/>
            </w:pPr>
            <w:r>
              <w:t>(a)</w:t>
            </w:r>
            <w:r>
              <w:tab/>
              <w:t>a licence; or</w:t>
            </w:r>
          </w:p>
          <w:p w14:paraId="167B6ED3" w14:textId="77777777" w:rsidR="00823BD0" w:rsidRDefault="00823BD0">
            <w:pPr>
              <w:pStyle w:val="zyTableNAm"/>
            </w:pPr>
            <w:r>
              <w:t>(b)</w:t>
            </w:r>
            <w:r>
              <w:tab/>
              <w:t>a permit; or</w:t>
            </w:r>
          </w:p>
          <w:p w14:paraId="18575791" w14:textId="77777777" w:rsidR="00823BD0" w:rsidRDefault="00823BD0">
            <w:pPr>
              <w:pStyle w:val="zyTableNAm"/>
            </w:pPr>
            <w:r>
              <w:t>(c)</w:t>
            </w:r>
            <w:r>
              <w:tab/>
              <w:t xml:space="preserve">a decision of — </w:t>
            </w:r>
          </w:p>
          <w:p w14:paraId="69C71104" w14:textId="77777777" w:rsidR="00823BD0" w:rsidRDefault="00823BD0">
            <w:pPr>
              <w:pStyle w:val="zyTableNAm"/>
              <w:tabs>
                <w:tab w:val="clear" w:pos="567"/>
                <w:tab w:val="right" w:pos="879"/>
              </w:tabs>
              <w:ind w:left="1162" w:hanging="1128"/>
            </w:pPr>
            <w:r>
              <w:tab/>
              <w:t>(i)</w:t>
            </w:r>
            <w:r>
              <w:tab/>
              <w:t>the Director; or</w:t>
            </w:r>
          </w:p>
          <w:p w14:paraId="14E4C143" w14:textId="77777777" w:rsidR="00823BD0" w:rsidRDefault="00823BD0">
            <w:pPr>
              <w:pStyle w:val="zyTableNAm"/>
              <w:tabs>
                <w:tab w:val="clear" w:pos="567"/>
                <w:tab w:val="right" w:pos="879"/>
              </w:tabs>
              <w:ind w:left="1162" w:hanging="1128"/>
            </w:pPr>
            <w:r>
              <w:tab/>
              <w:t>(ii)</w:t>
            </w:r>
            <w:r>
              <w:tab/>
              <w:t>the former Liquor Commission; or</w:t>
            </w:r>
          </w:p>
          <w:p w14:paraId="26D6F604" w14:textId="77777777" w:rsidR="00823BD0" w:rsidRDefault="00823BD0">
            <w:pPr>
              <w:pStyle w:val="zyTableNAm"/>
              <w:tabs>
                <w:tab w:val="clear" w:pos="567"/>
                <w:tab w:val="right" w:pos="879"/>
              </w:tabs>
              <w:ind w:left="1162" w:hanging="1128"/>
            </w:pPr>
            <w:r>
              <w:tab/>
              <w:t>(iii)</w:t>
            </w:r>
            <w:r>
              <w:tab/>
              <w:t>the former Liquor Licensing Court.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C6A8" w14:textId="324466B1" w:rsidR="00823BD0" w:rsidRDefault="00823BD0"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rPr>
                <w:szCs w:val="22"/>
              </w:rPr>
              <w:t>31.00</w:t>
            </w:r>
          </w:p>
        </w:tc>
      </w:tr>
      <w:tr w:rsidR="006B2F0E" w14:paraId="402C7E30" w14:textId="77777777">
        <w:trPr>
          <w:cantSplit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8349" w14:textId="77777777" w:rsidR="00823BD0" w:rsidRDefault="00823BD0">
            <w:pPr>
              <w:pStyle w:val="zyTableNAm"/>
            </w:pPr>
            <w:r>
              <w:t>33.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6D47" w14:textId="77777777" w:rsidR="00823BD0" w:rsidRDefault="00823BD0">
            <w:pPr>
              <w:pStyle w:val="zyTableNAm"/>
              <w:tabs>
                <w:tab w:val="clear" w:pos="567"/>
                <w:tab w:val="right" w:leader="dot" w:pos="6237"/>
              </w:tabs>
            </w:pPr>
            <w:r>
              <w:t xml:space="preserve">Certification of a copy of — </w:t>
            </w:r>
          </w:p>
          <w:p w14:paraId="0F04E389" w14:textId="77777777" w:rsidR="00823BD0" w:rsidRDefault="00823BD0">
            <w:pPr>
              <w:pStyle w:val="zyTableNAm"/>
            </w:pPr>
            <w:r>
              <w:t>(a)</w:t>
            </w:r>
            <w:r>
              <w:tab/>
              <w:t>a licence; or</w:t>
            </w:r>
          </w:p>
          <w:p w14:paraId="4999AEB9" w14:textId="77777777" w:rsidR="00823BD0" w:rsidRDefault="00823BD0">
            <w:pPr>
              <w:pStyle w:val="zyTableNAm"/>
            </w:pPr>
            <w:r>
              <w:t>(b)</w:t>
            </w:r>
            <w:r>
              <w:tab/>
              <w:t>a permit; or</w:t>
            </w:r>
          </w:p>
          <w:p w14:paraId="27D0D2A4" w14:textId="77777777" w:rsidR="00823BD0" w:rsidRDefault="00823BD0">
            <w:pPr>
              <w:pStyle w:val="zyTableNAm"/>
            </w:pPr>
            <w:r>
              <w:t>(c)</w:t>
            </w:r>
            <w:r>
              <w:tab/>
              <w:t xml:space="preserve">a decision of — </w:t>
            </w:r>
          </w:p>
          <w:p w14:paraId="112D927B" w14:textId="77777777" w:rsidR="00823BD0" w:rsidRDefault="00823BD0">
            <w:pPr>
              <w:pStyle w:val="zyTableNAm"/>
              <w:tabs>
                <w:tab w:val="clear" w:pos="567"/>
                <w:tab w:val="right" w:pos="879"/>
              </w:tabs>
              <w:ind w:left="1162" w:hanging="1128"/>
            </w:pPr>
            <w:r>
              <w:tab/>
              <w:t>(i)</w:t>
            </w:r>
            <w:r>
              <w:tab/>
              <w:t>the Director; or</w:t>
            </w:r>
          </w:p>
          <w:p w14:paraId="1C59354E" w14:textId="77777777" w:rsidR="00823BD0" w:rsidRDefault="00823BD0">
            <w:pPr>
              <w:pStyle w:val="zyTableNAm"/>
              <w:tabs>
                <w:tab w:val="clear" w:pos="567"/>
                <w:tab w:val="right" w:pos="879"/>
              </w:tabs>
              <w:ind w:left="1162" w:hanging="1128"/>
            </w:pPr>
            <w:r>
              <w:tab/>
              <w:t>(ii)</w:t>
            </w:r>
            <w:r>
              <w:tab/>
              <w:t>the former Liquor Commission; or</w:t>
            </w:r>
          </w:p>
          <w:p w14:paraId="255EA2CA" w14:textId="77777777" w:rsidR="00823BD0" w:rsidRDefault="00823BD0">
            <w:pPr>
              <w:pStyle w:val="zyTableNAm"/>
              <w:tabs>
                <w:tab w:val="clear" w:pos="567"/>
                <w:tab w:val="right" w:pos="879"/>
              </w:tabs>
              <w:ind w:left="1162" w:hanging="1128"/>
            </w:pPr>
            <w:r>
              <w:tab/>
              <w:t>(iii)</w:t>
            </w:r>
            <w:r>
              <w:tab/>
              <w:t>the former Liquor Licensing Court.</w:t>
            </w:r>
          </w:p>
          <w:p w14:paraId="3A97F4BA" w14:textId="659EF85E" w:rsidR="00823BD0" w:rsidRDefault="00823BD0">
            <w:pPr>
              <w:pStyle w:val="zyTableNAm"/>
              <w:spacing w:after="120"/>
              <w:rPr>
                <w:rStyle w:val="DraftersNotes"/>
              </w:rPr>
            </w:pPr>
            <w:r>
              <w:rPr>
                <w:sz w:val="20"/>
              </w:rPr>
              <w:t>[In addition to the fee under item 32]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5923" w14:textId="77777777" w:rsidR="00823BD0" w:rsidRDefault="00823BD0">
            <w:pPr>
              <w:pStyle w:val="zyTableNAm"/>
              <w:tabs>
                <w:tab w:val="clear" w:pos="567"/>
                <w:tab w:val="right" w:pos="659"/>
              </w:tabs>
              <w:ind w:right="48"/>
              <w:jc w:val="right"/>
            </w:pPr>
            <w:r>
              <w:t>31.00</w:t>
            </w:r>
          </w:p>
        </w:tc>
      </w:tr>
    </w:tbl>
    <w:p w14:paraId="239A8EC3" w14:textId="77777777" w:rsidR="00823BD0" w:rsidRDefault="00823BD0">
      <w:pPr>
        <w:pStyle w:val="BlankClose"/>
      </w:pPr>
    </w:p>
    <w:p w14:paraId="299D1AF7" w14:textId="35AAF0FD" w:rsidR="00823BD0" w:rsidRDefault="00823BD0">
      <w:pPr>
        <w:pStyle w:val="Indenta"/>
      </w:pPr>
      <w:r>
        <w:tab/>
        <w:t>(e)</w:t>
      </w:r>
      <w:r>
        <w:tab/>
        <w:t>delete item 35.</w:t>
      </w:r>
    </w:p>
    <w:p w14:paraId="219F447E" w14:textId="5BE7F507" w:rsidR="00823BD0" w:rsidRDefault="00823BD0">
      <w:pPr>
        <w:pStyle w:val="Heading5"/>
      </w:pPr>
      <w:bookmarkStart w:id="91" w:name="_Toc231473802"/>
      <w:bookmarkStart w:id="92" w:name="_Toc231897486"/>
      <w:r>
        <w:rPr>
          <w:rStyle w:val="CharSectno"/>
        </w:rPr>
        <w:t>37</w:t>
      </w:r>
      <w:r>
        <w:t>.</w:t>
      </w:r>
      <w:r>
        <w:tab/>
        <w:t>Various references to “shall” amended</w:t>
      </w:r>
      <w:bookmarkEnd w:id="91"/>
      <w:bookmarkEnd w:id="92"/>
    </w:p>
    <w:p w14:paraId="638C7AC0" w14:textId="7DCDC709" w:rsidR="00823BD0" w:rsidRDefault="00823BD0">
      <w:pPr>
        <w:pStyle w:val="Subsection"/>
      </w:pPr>
      <w:r>
        <w:tab/>
      </w:r>
      <w:r>
        <w:tab/>
        <w:t>In the provisions listed in the Table delete “shall” (each occurrence) and insert:</w:t>
      </w:r>
    </w:p>
    <w:p w14:paraId="55E35807" w14:textId="77777777" w:rsidR="00823BD0" w:rsidRDefault="00823BD0">
      <w:pPr>
        <w:pStyle w:val="BlankOpen"/>
      </w:pPr>
    </w:p>
    <w:p w14:paraId="52D34F7E" w14:textId="7195A6CF" w:rsidR="00823BD0" w:rsidRDefault="00823BD0">
      <w:pPr>
        <w:pStyle w:val="Subsection"/>
      </w:pPr>
      <w:r>
        <w:tab/>
      </w:r>
      <w:r>
        <w:tab/>
        <w:t>must</w:t>
      </w:r>
    </w:p>
    <w:p w14:paraId="37FD2161" w14:textId="77777777" w:rsidR="00823BD0" w:rsidRDefault="00823BD0">
      <w:pPr>
        <w:pStyle w:val="BlankClose"/>
      </w:pPr>
    </w:p>
    <w:p w14:paraId="044D51ED" w14:textId="77777777" w:rsidR="00823BD0" w:rsidRDefault="00823BD0">
      <w:pPr>
        <w:pStyle w:val="THeadingNAm"/>
      </w:pPr>
      <w:r>
        <w:lastRenderedPageBreak/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33"/>
        <w:gridCol w:w="3034"/>
      </w:tblGrid>
      <w:tr w:rsidR="006B2F0E" w14:paraId="1AA5D03F" w14:textId="77777777">
        <w:tc>
          <w:tcPr>
            <w:tcW w:w="3033" w:type="dxa"/>
          </w:tcPr>
          <w:p w14:paraId="72640195" w14:textId="149CA50E" w:rsidR="00823BD0" w:rsidRDefault="00823BD0">
            <w:pPr>
              <w:pStyle w:val="TableNAm"/>
            </w:pPr>
            <w:r>
              <w:t>r. 3(3)</w:t>
            </w:r>
          </w:p>
        </w:tc>
        <w:tc>
          <w:tcPr>
            <w:tcW w:w="3034" w:type="dxa"/>
          </w:tcPr>
          <w:p w14:paraId="019DB7EE" w14:textId="1B630DD4" w:rsidR="00823BD0" w:rsidRDefault="00823BD0">
            <w:pPr>
              <w:pStyle w:val="TableNAm"/>
            </w:pPr>
            <w:r>
              <w:t>r. 5(2)(a) and (b)</w:t>
            </w:r>
          </w:p>
        </w:tc>
      </w:tr>
      <w:tr w:rsidR="006B2F0E" w14:paraId="7DDADCF3" w14:textId="77777777">
        <w:tc>
          <w:tcPr>
            <w:tcW w:w="3033" w:type="dxa"/>
          </w:tcPr>
          <w:p w14:paraId="6632CFDC" w14:textId="363E1724" w:rsidR="00823BD0" w:rsidRDefault="00823BD0">
            <w:pPr>
              <w:pStyle w:val="TableNAm"/>
            </w:pPr>
            <w:r>
              <w:t>r. 11(2)</w:t>
            </w:r>
          </w:p>
        </w:tc>
        <w:tc>
          <w:tcPr>
            <w:tcW w:w="3034" w:type="dxa"/>
          </w:tcPr>
          <w:p w14:paraId="465D217F" w14:textId="6FA31C6E" w:rsidR="00823BD0" w:rsidRDefault="00823BD0">
            <w:pPr>
              <w:pStyle w:val="TableNAm"/>
            </w:pPr>
            <w:r>
              <w:t>r. 13(2)</w:t>
            </w:r>
          </w:p>
        </w:tc>
      </w:tr>
      <w:tr w:rsidR="006B2F0E" w14:paraId="70AB50E0" w14:textId="77777777">
        <w:tc>
          <w:tcPr>
            <w:tcW w:w="3033" w:type="dxa"/>
          </w:tcPr>
          <w:p w14:paraId="505B51FC" w14:textId="2A55774E" w:rsidR="00823BD0" w:rsidRDefault="00823BD0">
            <w:pPr>
              <w:pStyle w:val="TableNAm"/>
            </w:pPr>
            <w:r>
              <w:t>r. 23(1)</w:t>
            </w:r>
          </w:p>
        </w:tc>
        <w:tc>
          <w:tcPr>
            <w:tcW w:w="3034" w:type="dxa"/>
          </w:tcPr>
          <w:p w14:paraId="5A650630" w14:textId="027800AC" w:rsidR="00823BD0" w:rsidRDefault="00823BD0">
            <w:pPr>
              <w:pStyle w:val="TableNAm"/>
            </w:pPr>
            <w:r>
              <w:t>r. 24(1)</w:t>
            </w:r>
          </w:p>
        </w:tc>
      </w:tr>
      <w:tr w:rsidR="006B2F0E" w14:paraId="66B361CD" w14:textId="77777777">
        <w:tc>
          <w:tcPr>
            <w:tcW w:w="3033" w:type="dxa"/>
          </w:tcPr>
          <w:p w14:paraId="774AA1B9" w14:textId="355036CD" w:rsidR="00823BD0" w:rsidRDefault="00823BD0">
            <w:pPr>
              <w:pStyle w:val="TableNAm"/>
            </w:pPr>
            <w:r>
              <w:t>r. 26(1b)</w:t>
            </w:r>
          </w:p>
        </w:tc>
        <w:tc>
          <w:tcPr>
            <w:tcW w:w="3034" w:type="dxa"/>
          </w:tcPr>
          <w:p w14:paraId="052B3C42" w14:textId="7EB00E81" w:rsidR="00823BD0" w:rsidRDefault="00823BD0">
            <w:pPr>
              <w:pStyle w:val="TableNAm"/>
            </w:pPr>
          </w:p>
        </w:tc>
      </w:tr>
    </w:tbl>
    <w:p w14:paraId="407A847D" w14:textId="070FD27C" w:rsidR="00823BD0" w:rsidRDefault="00823BD0">
      <w:pPr>
        <w:pStyle w:val="SectAltNote"/>
      </w:pPr>
      <w:r>
        <w:tab/>
        <w:t>Note: The headings to the regulations listed in the Table are to read as set out in the Table:</w:t>
      </w:r>
    </w:p>
    <w:p w14:paraId="0EC588E9" w14:textId="6FBA2D9D" w:rsidR="00823BD0" w:rsidRDefault="00823BD0">
      <w:pPr>
        <w:pStyle w:val="THeadingAmNote"/>
      </w:pPr>
      <w:r>
        <w:t>Table</w:t>
      </w:r>
    </w:p>
    <w:tbl>
      <w:tblPr>
        <w:tblW w:w="0" w:type="auto"/>
        <w:tblInd w:w="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57" w:type="dxa"/>
        </w:tblCellMar>
        <w:tblLook w:val="0000" w:firstRow="0" w:lastRow="0" w:firstColumn="0" w:lastColumn="0" w:noHBand="0" w:noVBand="0"/>
      </w:tblPr>
      <w:tblGrid>
        <w:gridCol w:w="1843"/>
        <w:gridCol w:w="4253"/>
      </w:tblGrid>
      <w:tr w:rsidR="006B2F0E" w14:paraId="6F167F65" w14:textId="77777777">
        <w:trPr>
          <w:cantSplit/>
          <w:tblHeader/>
        </w:trPr>
        <w:tc>
          <w:tcPr>
            <w:tcW w:w="1843" w:type="dxa"/>
          </w:tcPr>
          <w:p w14:paraId="4B21FFD3" w14:textId="77777777" w:rsidR="00823BD0" w:rsidRDefault="00823BD0">
            <w:pPr>
              <w:pStyle w:val="TableAmNote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Regulation</w:t>
            </w:r>
          </w:p>
        </w:tc>
        <w:tc>
          <w:tcPr>
            <w:tcW w:w="4253" w:type="dxa"/>
          </w:tcPr>
          <w:p w14:paraId="72602FCB" w14:textId="77777777" w:rsidR="00823BD0" w:rsidRDefault="00823BD0">
            <w:pPr>
              <w:pStyle w:val="TableAmNote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Regulation heading</w:t>
            </w:r>
          </w:p>
        </w:tc>
      </w:tr>
      <w:tr w:rsidR="006B2F0E" w14:paraId="1D27B954" w14:textId="77777777">
        <w:trPr>
          <w:cantSplit/>
        </w:trPr>
        <w:tc>
          <w:tcPr>
            <w:tcW w:w="1843" w:type="dxa"/>
          </w:tcPr>
          <w:p w14:paraId="4D22413F" w14:textId="088D9B2D" w:rsidR="00823BD0" w:rsidRDefault="00823BD0">
            <w:pPr>
              <w:pStyle w:val="TableAmNote"/>
            </w:pPr>
            <w:r>
              <w:t>r. 8</w:t>
            </w:r>
          </w:p>
        </w:tc>
        <w:tc>
          <w:tcPr>
            <w:tcW w:w="4253" w:type="dxa"/>
          </w:tcPr>
          <w:p w14:paraId="362DFBF5" w14:textId="56A91F5C" w:rsidR="00823BD0" w:rsidRDefault="00823BD0">
            <w:pPr>
              <w:pStyle w:val="TableAmNote"/>
              <w:rPr>
                <w:b/>
                <w:bCs/>
              </w:rPr>
            </w:pPr>
            <w:r>
              <w:rPr>
                <w:b/>
                <w:bCs/>
              </w:rPr>
              <w:t>Exemption for certain sales and supplies</w:t>
            </w:r>
          </w:p>
        </w:tc>
      </w:tr>
      <w:tr w:rsidR="006B2F0E" w14:paraId="15ED792E" w14:textId="77777777">
        <w:trPr>
          <w:cantSplit/>
        </w:trPr>
        <w:tc>
          <w:tcPr>
            <w:tcW w:w="1843" w:type="dxa"/>
          </w:tcPr>
          <w:p w14:paraId="17FD7E65" w14:textId="57922554" w:rsidR="00823BD0" w:rsidRDefault="00823BD0">
            <w:pPr>
              <w:pStyle w:val="TableAmNote"/>
            </w:pPr>
            <w:r>
              <w:t>r. 8B</w:t>
            </w:r>
          </w:p>
        </w:tc>
        <w:tc>
          <w:tcPr>
            <w:tcW w:w="4253" w:type="dxa"/>
          </w:tcPr>
          <w:p w14:paraId="72E6A8FA" w14:textId="0DB9FEC8" w:rsidR="00823BD0" w:rsidRDefault="00823BD0">
            <w:pPr>
              <w:pStyle w:val="TableAmNote"/>
              <w:rPr>
                <w:b/>
                <w:bCs/>
              </w:rPr>
            </w:pPr>
            <w:r>
              <w:rPr>
                <w:b/>
                <w:bCs/>
              </w:rPr>
              <w:t>Exemption for sale or supply at certain functions</w:t>
            </w:r>
          </w:p>
        </w:tc>
      </w:tr>
      <w:tr w:rsidR="006B2F0E" w14:paraId="360560CB" w14:textId="77777777">
        <w:trPr>
          <w:cantSplit/>
        </w:trPr>
        <w:tc>
          <w:tcPr>
            <w:tcW w:w="1843" w:type="dxa"/>
          </w:tcPr>
          <w:p w14:paraId="524EA503" w14:textId="689EDDD3" w:rsidR="00823BD0" w:rsidRDefault="00823BD0">
            <w:pPr>
              <w:pStyle w:val="TableAmNote"/>
            </w:pPr>
            <w:r>
              <w:t>r. 8C</w:t>
            </w:r>
          </w:p>
        </w:tc>
        <w:tc>
          <w:tcPr>
            <w:tcW w:w="4253" w:type="dxa"/>
          </w:tcPr>
          <w:p w14:paraId="2E1D52FC" w14:textId="275CBB26" w:rsidR="00823BD0" w:rsidRDefault="00823BD0">
            <w:pPr>
              <w:pStyle w:val="TableAmNote"/>
              <w:rPr>
                <w:b/>
                <w:bCs/>
              </w:rPr>
            </w:pPr>
            <w:r>
              <w:rPr>
                <w:b/>
                <w:bCs/>
              </w:rPr>
              <w:t>Exemption for complimentary supply by business</w:t>
            </w:r>
          </w:p>
        </w:tc>
      </w:tr>
      <w:tr w:rsidR="006B2F0E" w14:paraId="556B06B0" w14:textId="77777777">
        <w:trPr>
          <w:cantSplit/>
        </w:trPr>
        <w:tc>
          <w:tcPr>
            <w:tcW w:w="1843" w:type="dxa"/>
          </w:tcPr>
          <w:p w14:paraId="075F1E05" w14:textId="50208B41" w:rsidR="00823BD0" w:rsidRDefault="00823BD0">
            <w:pPr>
              <w:pStyle w:val="TableAmNote"/>
            </w:pPr>
            <w:r>
              <w:t>r. 8D</w:t>
            </w:r>
          </w:p>
        </w:tc>
        <w:tc>
          <w:tcPr>
            <w:tcW w:w="4253" w:type="dxa"/>
          </w:tcPr>
          <w:p w14:paraId="670F6A39" w14:textId="6DA1D80F" w:rsidR="00823BD0" w:rsidRDefault="00823BD0">
            <w:pPr>
              <w:pStyle w:val="TableAmNote"/>
              <w:rPr>
                <w:b/>
                <w:bCs/>
              </w:rPr>
            </w:pPr>
            <w:r>
              <w:rPr>
                <w:b/>
                <w:bCs/>
              </w:rPr>
              <w:t>Exemption for sale or supply at farmers’ markets</w:t>
            </w:r>
          </w:p>
        </w:tc>
      </w:tr>
      <w:tr w:rsidR="006B2F0E" w14:paraId="049BD90C" w14:textId="77777777">
        <w:trPr>
          <w:cantSplit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5E19" w14:textId="275EEE6B" w:rsidR="00823BD0" w:rsidRDefault="00823BD0">
            <w:pPr>
              <w:pStyle w:val="TableAmNote"/>
            </w:pPr>
            <w:r>
              <w:t>r. 8E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97BD" w14:textId="3954029C" w:rsidR="00823BD0" w:rsidRDefault="00823BD0">
            <w:pPr>
              <w:pStyle w:val="TableAmNote"/>
              <w:rPr>
                <w:b/>
                <w:bCs/>
              </w:rPr>
            </w:pPr>
            <w:r>
              <w:rPr>
                <w:b/>
                <w:bCs/>
              </w:rPr>
              <w:t>Exemption for sale or supply at functions on licensed premises</w:t>
            </w:r>
          </w:p>
        </w:tc>
      </w:tr>
      <w:tr w:rsidR="006B2F0E" w14:paraId="04C32364" w14:textId="77777777">
        <w:trPr>
          <w:cantSplit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5B5A" w14:textId="24D520FC" w:rsidR="00823BD0" w:rsidRDefault="00823BD0">
            <w:pPr>
              <w:pStyle w:val="TableAmNote"/>
            </w:pPr>
            <w:r>
              <w:t>r. 9A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7C2A" w14:textId="73974CBD" w:rsidR="00823BD0" w:rsidRDefault="00823BD0">
            <w:pPr>
              <w:pStyle w:val="TableAmNote"/>
              <w:rPr>
                <w:b/>
                <w:bCs/>
              </w:rPr>
            </w:pPr>
            <w:r>
              <w:rPr>
                <w:b/>
                <w:bCs/>
              </w:rPr>
              <w:t>Purposes for which special facility licence may be granted</w:t>
            </w:r>
          </w:p>
        </w:tc>
      </w:tr>
      <w:tr w:rsidR="006B2F0E" w14:paraId="346663FC" w14:textId="77777777">
        <w:trPr>
          <w:cantSplit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556C" w14:textId="3B8088BD" w:rsidR="00823BD0" w:rsidRDefault="00823BD0">
            <w:pPr>
              <w:pStyle w:val="TableAmNote"/>
            </w:pPr>
            <w:r>
              <w:t>r. 9B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DC82" w14:textId="69834AB4" w:rsidR="00823BD0" w:rsidRDefault="00823BD0">
            <w:pPr>
              <w:pStyle w:val="TableAmNote"/>
              <w:rPr>
                <w:b/>
                <w:bCs/>
              </w:rPr>
            </w:pPr>
            <w:r>
              <w:rPr>
                <w:b/>
                <w:bCs/>
              </w:rPr>
              <w:t>Effect of special facility licence on sale of packaged liquor</w:t>
            </w:r>
          </w:p>
        </w:tc>
      </w:tr>
      <w:tr w:rsidR="006B2F0E" w14:paraId="0C044E21" w14:textId="77777777">
        <w:trPr>
          <w:cantSplit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3C53" w14:textId="72EF2BC6" w:rsidR="00823BD0" w:rsidRDefault="00823BD0">
            <w:pPr>
              <w:pStyle w:val="TableAmNote"/>
            </w:pPr>
            <w:r>
              <w:t>r. 14A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220F" w14:textId="56F09253" w:rsidR="00823BD0" w:rsidRDefault="00823BD0">
            <w:pPr>
              <w:pStyle w:val="TableAmNote"/>
              <w:rPr>
                <w:b/>
                <w:bCs/>
              </w:rPr>
            </w:pPr>
            <w:r>
              <w:rPr>
                <w:b/>
                <w:bCs/>
              </w:rPr>
              <w:t>Types of premises prescribed (Act s. 77(5a)(b))</w:t>
            </w:r>
          </w:p>
        </w:tc>
      </w:tr>
      <w:tr w:rsidR="006B2F0E" w14:paraId="2677E77A" w14:textId="77777777">
        <w:trPr>
          <w:cantSplit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EFB4" w14:textId="3CAD2A3F" w:rsidR="00823BD0" w:rsidRDefault="00823BD0">
            <w:pPr>
              <w:pStyle w:val="TableAmNote"/>
            </w:pPr>
            <w:r>
              <w:t>r. 14ADB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8A34" w14:textId="3C687B20" w:rsidR="00823BD0" w:rsidRDefault="00823BD0">
            <w:pPr>
              <w:pStyle w:val="TableAmNote"/>
              <w:rPr>
                <w:b/>
                <w:bCs/>
              </w:rPr>
            </w:pPr>
            <w:r>
              <w:rPr>
                <w:b/>
                <w:bCs/>
              </w:rPr>
              <w:t>Conditions on manager’s approval (Act s. 102C)</w:t>
            </w:r>
          </w:p>
        </w:tc>
      </w:tr>
      <w:tr w:rsidR="006B2F0E" w14:paraId="5B2C1DDC" w14:textId="77777777">
        <w:trPr>
          <w:cantSplit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ED17" w14:textId="436A7453" w:rsidR="00823BD0" w:rsidRDefault="00823BD0">
            <w:pPr>
              <w:pStyle w:val="TableAmNote"/>
            </w:pPr>
            <w:r>
              <w:t>r. 14ADC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66EC" w14:textId="51E66E2B" w:rsidR="00823BD0" w:rsidRDefault="00823BD0">
            <w:pPr>
              <w:pStyle w:val="TableAmNote"/>
              <w:rPr>
                <w:b/>
                <w:bCs/>
              </w:rPr>
            </w:pPr>
            <w:r>
              <w:rPr>
                <w:b/>
                <w:bCs/>
              </w:rPr>
              <w:t>Duration of manager’s approval (Act s. 102D)</w:t>
            </w:r>
          </w:p>
        </w:tc>
      </w:tr>
      <w:tr w:rsidR="006B2F0E" w14:paraId="190185F0" w14:textId="77777777">
        <w:trPr>
          <w:cantSplit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D7F2" w14:textId="349EA791" w:rsidR="00823BD0" w:rsidRDefault="00823BD0">
            <w:pPr>
              <w:pStyle w:val="TableAmNote"/>
            </w:pPr>
            <w:r>
              <w:t>r. 18G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670F" w14:textId="746E96B9" w:rsidR="00823BD0" w:rsidRDefault="00823BD0">
            <w:pPr>
              <w:pStyle w:val="TableAmNote"/>
              <w:rPr>
                <w:b/>
                <w:bCs/>
              </w:rPr>
            </w:pPr>
            <w:r>
              <w:rPr>
                <w:b/>
                <w:bCs/>
              </w:rPr>
              <w:t>Dealing with confiscated documents (Act s. 126(2b))</w:t>
            </w:r>
          </w:p>
        </w:tc>
      </w:tr>
      <w:tr w:rsidR="006B2F0E" w14:paraId="19FF8EC0" w14:textId="77777777">
        <w:trPr>
          <w:cantSplit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883D" w14:textId="397EB436" w:rsidR="00823BD0" w:rsidRDefault="00823BD0">
            <w:pPr>
              <w:pStyle w:val="TableAmNote"/>
            </w:pPr>
            <w:r>
              <w:t>r. 24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4ABB" w14:textId="2DDE562A" w:rsidR="00823BD0" w:rsidRDefault="00823BD0">
            <w:pPr>
              <w:pStyle w:val="TableAmNote"/>
              <w:rPr>
                <w:b/>
                <w:bCs/>
              </w:rPr>
            </w:pPr>
            <w:r>
              <w:rPr>
                <w:b/>
                <w:bCs/>
              </w:rPr>
              <w:t>Return of information required (Act s. 145)</w:t>
            </w:r>
          </w:p>
        </w:tc>
      </w:tr>
    </w:tbl>
    <w:p w14:paraId="7D7E7292" w14:textId="067A6D7A" w:rsidR="00823BD0" w:rsidRDefault="00823BD0">
      <w:pPr>
        <w:pStyle w:val="Heading2"/>
      </w:pPr>
      <w:bookmarkStart w:id="93" w:name="_Toc231473803"/>
      <w:bookmarkStart w:id="94" w:name="_Toc231473884"/>
      <w:bookmarkStart w:id="95" w:name="_Toc231474039"/>
      <w:bookmarkStart w:id="96" w:name="_Toc231897487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Liquor Control Amendment Regulations (No. 2) 2023</w:t>
      </w:r>
      <w:r>
        <w:rPr>
          <w:rStyle w:val="CharPartText"/>
        </w:rPr>
        <w:t xml:space="preserve"> amended</w:t>
      </w:r>
      <w:bookmarkEnd w:id="93"/>
      <w:bookmarkEnd w:id="94"/>
      <w:bookmarkEnd w:id="95"/>
      <w:bookmarkEnd w:id="96"/>
    </w:p>
    <w:p w14:paraId="13CFF023" w14:textId="3CA7FAE0" w:rsidR="00823BD0" w:rsidRDefault="00823BD0">
      <w:pPr>
        <w:pStyle w:val="Heading5"/>
        <w:rPr>
          <w:snapToGrid w:val="0"/>
        </w:rPr>
      </w:pPr>
      <w:bookmarkStart w:id="97" w:name="_Toc231473804"/>
      <w:bookmarkStart w:id="98" w:name="_Toc231897488"/>
      <w:r>
        <w:rPr>
          <w:rStyle w:val="CharSectno"/>
        </w:rPr>
        <w:t>38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97"/>
      <w:bookmarkEnd w:id="98"/>
    </w:p>
    <w:p w14:paraId="2B3C2BEF" w14:textId="45233889" w:rsidR="00823BD0" w:rsidRDefault="00823BD0"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Part amends</w:t>
      </w:r>
      <w:r>
        <w:t xml:space="preserve"> the </w:t>
      </w:r>
      <w:r>
        <w:rPr>
          <w:i/>
          <w:iCs/>
        </w:rPr>
        <w:t>Liquor Control Amendment Regulations (No 2) 2023</w:t>
      </w:r>
      <w:r>
        <w:t>.</w:t>
      </w:r>
    </w:p>
    <w:p w14:paraId="787F2AF3" w14:textId="45E010A5" w:rsidR="00823BD0" w:rsidRDefault="00823BD0">
      <w:pPr>
        <w:pStyle w:val="Heading5"/>
      </w:pPr>
      <w:bookmarkStart w:id="99" w:name="_Toc231473805"/>
      <w:bookmarkStart w:id="100" w:name="_Toc231897489"/>
      <w:r>
        <w:rPr>
          <w:rStyle w:val="CharSectno"/>
        </w:rPr>
        <w:t>39</w:t>
      </w:r>
      <w:r>
        <w:t>.</w:t>
      </w:r>
      <w:r>
        <w:tab/>
        <w:t>Regulation 2 amended</w:t>
      </w:r>
      <w:bookmarkEnd w:id="99"/>
      <w:bookmarkEnd w:id="100"/>
    </w:p>
    <w:p w14:paraId="03A77591" w14:textId="33E9B4D2" w:rsidR="00823BD0" w:rsidRDefault="00823BD0">
      <w:pPr>
        <w:pStyle w:val="Subsection"/>
      </w:pPr>
      <w:r>
        <w:tab/>
      </w:r>
      <w:r>
        <w:tab/>
        <w:t>Delete regulation 2(d).</w:t>
      </w:r>
    </w:p>
    <w:p w14:paraId="19379651" w14:textId="77EDAEC7" w:rsidR="00823BD0" w:rsidRDefault="00823BD0">
      <w:pPr>
        <w:pStyle w:val="Heading5"/>
      </w:pPr>
      <w:bookmarkStart w:id="101" w:name="_Toc231473806"/>
      <w:bookmarkStart w:id="102" w:name="_Toc231897490"/>
      <w:r>
        <w:rPr>
          <w:rStyle w:val="CharSectno"/>
        </w:rPr>
        <w:t>40</w:t>
      </w:r>
      <w:r>
        <w:t>.</w:t>
      </w:r>
      <w:r>
        <w:tab/>
        <w:t>Part 4 deleted</w:t>
      </w:r>
      <w:bookmarkEnd w:id="101"/>
      <w:bookmarkEnd w:id="102"/>
    </w:p>
    <w:p w14:paraId="1AD934DB" w14:textId="442545BE" w:rsidR="00823BD0" w:rsidRDefault="00823BD0">
      <w:pPr>
        <w:pStyle w:val="Subsection"/>
      </w:pPr>
      <w:r>
        <w:tab/>
      </w:r>
      <w:r>
        <w:tab/>
        <w:t>Delete Part 4.</w:t>
      </w:r>
    </w:p>
    <w:p w14:paraId="6158F5ED" w14:textId="79481D79" w:rsidR="00823BD0" w:rsidRDefault="001B301A">
      <w:pPr>
        <w:pStyle w:val="ByCommand"/>
        <w:sectPr w:rsidR="00823BD0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823BD0">
        <w:t>Clerk of the Executive Council</w:t>
      </w:r>
    </w:p>
    <w:p w14:paraId="16F54C74" w14:textId="358D8938" w:rsidR="00823BD0" w:rsidRDefault="0081227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D5EC7C" wp14:editId="79B9D85B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AE066E" w14:textId="1251B7F2" w:rsidR="00812270" w:rsidRDefault="0081227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1B301A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4398F0A" w14:textId="77777777" w:rsidR="00812270" w:rsidRDefault="0081227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F314DBF" w14:textId="5F0B77E5" w:rsidR="00812270" w:rsidRDefault="0081227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1B301A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1806D6E" w14:textId="77777777" w:rsidR="00812270" w:rsidRDefault="00812270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D5EC7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69AE066E" w14:textId="1251B7F2" w:rsidR="00812270" w:rsidRDefault="0081227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B301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4398F0A" w14:textId="77777777" w:rsidR="00812270" w:rsidRDefault="0081227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F314DBF" w14:textId="5F0B77E5" w:rsidR="00812270" w:rsidRDefault="0081227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B301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1806D6E" w14:textId="77777777" w:rsidR="00812270" w:rsidRDefault="0081227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823BD0" w:rsidSect="00BC57C0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A6E31" w14:textId="77777777" w:rsidR="00823BD0" w:rsidRDefault="00823BD0">
      <w:pPr>
        <w:rPr>
          <w:b/>
          <w:sz w:val="28"/>
        </w:rPr>
      </w:pPr>
      <w:r>
        <w:rPr>
          <w:b/>
          <w:sz w:val="28"/>
        </w:rPr>
        <w:t>Endnotes</w:t>
      </w:r>
    </w:p>
    <w:p w14:paraId="46623AAC" w14:textId="77777777" w:rsidR="00823BD0" w:rsidRDefault="00823BD0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4171AF7A" w14:textId="77777777" w:rsidR="00823BD0" w:rsidRDefault="00823BD0"/>
  </w:endnote>
  <w:endnote w:type="continuationSeparator" w:id="0">
    <w:p w14:paraId="753A1F32" w14:textId="77777777" w:rsidR="00823BD0" w:rsidRDefault="00823BD0">
      <w:pPr>
        <w:pStyle w:val="Footer"/>
      </w:pPr>
    </w:p>
    <w:p w14:paraId="51CBA784" w14:textId="77777777" w:rsidR="00823BD0" w:rsidRDefault="00823B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3EA24" w14:textId="77777777" w:rsidR="00E060A2" w:rsidRDefault="00E060A2">
    <w:pPr>
      <w:pStyle w:val="Footer"/>
      <w:pBdr>
        <w:bottom w:val="single" w:sz="4" w:space="1" w:color="auto"/>
      </w:pBdr>
      <w:rPr>
        <w:sz w:val="20"/>
      </w:rPr>
    </w:pPr>
  </w:p>
  <w:p w14:paraId="460A5E4A" w14:textId="3284231F" w:rsidR="00E060A2" w:rsidRDefault="00E060A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2346D">
      <w:rPr>
        <w:sz w:val="20"/>
      </w:rPr>
      <w:t>2026/98</w:t>
    </w:r>
    <w:r>
      <w:rPr>
        <w:sz w:val="20"/>
      </w:rPr>
      <w:fldChar w:fldCharType="end"/>
    </w:r>
  </w:p>
  <w:p w14:paraId="16D0166D" w14:textId="5E2431E2" w:rsidR="00E060A2" w:rsidRDefault="00E060A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2346D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A1809" w14:textId="77777777" w:rsidR="00E060A2" w:rsidRDefault="00E060A2">
    <w:pPr>
      <w:pStyle w:val="Footer"/>
      <w:pBdr>
        <w:bottom w:val="single" w:sz="4" w:space="1" w:color="auto"/>
      </w:pBdr>
      <w:rPr>
        <w:sz w:val="20"/>
      </w:rPr>
    </w:pPr>
  </w:p>
  <w:p w14:paraId="1D5905A3" w14:textId="3B93E6A3" w:rsidR="00E060A2" w:rsidRDefault="00E060A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2346D">
      <w:rPr>
        <w:sz w:val="20"/>
      </w:rPr>
      <w:t>2026/98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7B39F50F" w14:textId="12D1E319" w:rsidR="00E060A2" w:rsidRDefault="00E060A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2346D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AFC26" w14:textId="77777777" w:rsidR="00E060A2" w:rsidRDefault="00E060A2">
    <w:pPr>
      <w:pStyle w:val="Footer"/>
      <w:pBdr>
        <w:bottom w:val="single" w:sz="4" w:space="1" w:color="auto"/>
      </w:pBdr>
      <w:rPr>
        <w:sz w:val="20"/>
      </w:rPr>
    </w:pPr>
  </w:p>
  <w:p w14:paraId="61F7ECB5" w14:textId="3BDA3C8E" w:rsidR="00E060A2" w:rsidRDefault="00E060A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2346D">
      <w:rPr>
        <w:sz w:val="20"/>
      </w:rPr>
      <w:t>2026/98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7F40D0B7" w14:textId="64E6849C" w:rsidR="00E060A2" w:rsidRDefault="00E060A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2346D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C1547" w14:textId="77777777" w:rsidR="00E060A2" w:rsidRDefault="00E060A2">
    <w:pPr>
      <w:pStyle w:val="Footer"/>
      <w:pBdr>
        <w:bottom w:val="single" w:sz="4" w:space="1" w:color="auto"/>
      </w:pBdr>
      <w:rPr>
        <w:sz w:val="20"/>
      </w:rPr>
    </w:pPr>
  </w:p>
  <w:p w14:paraId="32A92B4C" w14:textId="6DC39317" w:rsidR="00E060A2" w:rsidRDefault="00E060A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2346D">
      <w:rPr>
        <w:sz w:val="20"/>
      </w:rPr>
      <w:t>2026/98</w:t>
    </w:r>
    <w:r>
      <w:rPr>
        <w:sz w:val="20"/>
      </w:rPr>
      <w:fldChar w:fldCharType="end"/>
    </w:r>
  </w:p>
  <w:p w14:paraId="1EEEC8AB" w14:textId="207070DF" w:rsidR="00E060A2" w:rsidRDefault="00E060A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2346D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BE3E5" w14:textId="77777777" w:rsidR="00E060A2" w:rsidRDefault="00E060A2">
    <w:pPr>
      <w:pStyle w:val="Footer"/>
      <w:pBdr>
        <w:bottom w:val="single" w:sz="4" w:space="1" w:color="auto"/>
      </w:pBdr>
      <w:rPr>
        <w:sz w:val="20"/>
      </w:rPr>
    </w:pPr>
  </w:p>
  <w:p w14:paraId="41E272FA" w14:textId="5EDA8B5D" w:rsidR="00E060A2" w:rsidRDefault="00E060A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2346D">
      <w:rPr>
        <w:sz w:val="20"/>
      </w:rPr>
      <w:t>2026/98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761AFCC" w14:textId="7611269A" w:rsidR="00E060A2" w:rsidRDefault="00E060A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2346D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D0588" w14:textId="77777777" w:rsidR="00E060A2" w:rsidRDefault="00E060A2">
    <w:pPr>
      <w:pStyle w:val="Footer"/>
      <w:pBdr>
        <w:bottom w:val="single" w:sz="4" w:space="1" w:color="auto"/>
      </w:pBdr>
      <w:rPr>
        <w:sz w:val="20"/>
      </w:rPr>
    </w:pPr>
  </w:p>
  <w:p w14:paraId="115A1AC9" w14:textId="239D33BD" w:rsidR="00E060A2" w:rsidRDefault="00E060A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2346D">
      <w:rPr>
        <w:sz w:val="20"/>
      </w:rPr>
      <w:t>2026/98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8C24578" w14:textId="25E23BFF" w:rsidR="00E060A2" w:rsidRDefault="00E060A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2346D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A42D0" w14:textId="2FE65FAA" w:rsidR="00823BD0" w:rsidRDefault="00823BD0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2AD42" w14:textId="036E0C9C" w:rsidR="00823BD0" w:rsidRDefault="00823BD0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4C9FF" w14:textId="77777777" w:rsidR="00823BD0" w:rsidRDefault="00823B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ABB93" w14:textId="77777777" w:rsidR="00823BD0" w:rsidRDefault="00823BD0">
      <w:r>
        <w:separator/>
      </w:r>
    </w:p>
  </w:footnote>
  <w:footnote w:type="continuationSeparator" w:id="0">
    <w:p w14:paraId="5C819FB9" w14:textId="77777777" w:rsidR="00823BD0" w:rsidRDefault="00823B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2FEFE" w14:textId="77777777" w:rsidR="00735602" w:rsidRDefault="007356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5135E" w14:textId="77777777" w:rsidR="00735602" w:rsidRDefault="007356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13A04" w14:textId="77777777" w:rsidR="00735602" w:rsidRDefault="00735602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80AA4" w14:paraId="0DC0E487" w14:textId="77777777">
      <w:trPr>
        <w:cantSplit/>
        <w:jc w:val="center"/>
      </w:trPr>
      <w:tc>
        <w:tcPr>
          <w:tcW w:w="7258" w:type="dxa"/>
          <w:gridSpan w:val="2"/>
        </w:tcPr>
        <w:p w14:paraId="17AE1DFB" w14:textId="421DA636" w:rsidR="00480AA4" w:rsidRDefault="00480AA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2346D">
            <w:rPr>
              <w:b/>
              <w:i/>
            </w:rPr>
            <w:t>Liquor Control Regulations Amendment Regulations 2026</w:t>
          </w:r>
          <w:r>
            <w:rPr>
              <w:b/>
              <w:i/>
            </w:rPr>
            <w:fldChar w:fldCharType="end"/>
          </w:r>
        </w:p>
      </w:tc>
    </w:tr>
    <w:tr w:rsidR="00480AA4" w14:paraId="7581F14D" w14:textId="77777777">
      <w:trPr>
        <w:jc w:val="center"/>
      </w:trPr>
      <w:tc>
        <w:tcPr>
          <w:tcW w:w="1548" w:type="dxa"/>
        </w:tcPr>
        <w:p w14:paraId="3C0BC751" w14:textId="77777777" w:rsidR="00480AA4" w:rsidRDefault="00480AA4">
          <w:pPr>
            <w:pStyle w:val="Header"/>
            <w:spacing w:before="40"/>
          </w:pPr>
        </w:p>
      </w:tc>
      <w:tc>
        <w:tcPr>
          <w:tcW w:w="5715" w:type="dxa"/>
        </w:tcPr>
        <w:p w14:paraId="2AEA31B7" w14:textId="77777777" w:rsidR="00480AA4" w:rsidRDefault="00480AA4">
          <w:pPr>
            <w:pStyle w:val="Header"/>
            <w:spacing w:before="40"/>
          </w:pPr>
        </w:p>
      </w:tc>
    </w:tr>
    <w:tr w:rsidR="00480AA4" w14:paraId="2C0F7026" w14:textId="77777777">
      <w:trPr>
        <w:jc w:val="center"/>
      </w:trPr>
      <w:tc>
        <w:tcPr>
          <w:tcW w:w="1548" w:type="dxa"/>
        </w:tcPr>
        <w:p w14:paraId="1512FD2E" w14:textId="77777777" w:rsidR="00480AA4" w:rsidRDefault="00480AA4">
          <w:pPr>
            <w:pStyle w:val="Header"/>
            <w:spacing w:before="40"/>
          </w:pPr>
        </w:p>
      </w:tc>
      <w:tc>
        <w:tcPr>
          <w:tcW w:w="5715" w:type="dxa"/>
        </w:tcPr>
        <w:p w14:paraId="148777E6" w14:textId="77777777" w:rsidR="00480AA4" w:rsidRDefault="00480AA4">
          <w:pPr>
            <w:pStyle w:val="Header"/>
            <w:spacing w:before="40"/>
          </w:pPr>
        </w:p>
      </w:tc>
    </w:tr>
    <w:tr w:rsidR="00480AA4" w14:paraId="3B596865" w14:textId="77777777">
      <w:trPr>
        <w:cantSplit/>
        <w:jc w:val="center"/>
      </w:trPr>
      <w:tc>
        <w:tcPr>
          <w:tcW w:w="7258" w:type="dxa"/>
          <w:gridSpan w:val="2"/>
        </w:tcPr>
        <w:p w14:paraId="674E211E" w14:textId="77777777" w:rsidR="00480AA4" w:rsidRDefault="00480AA4">
          <w:pPr>
            <w:pStyle w:val="Header"/>
            <w:spacing w:before="40"/>
          </w:pPr>
          <w:r>
            <w:t>Contents</w:t>
          </w:r>
        </w:p>
      </w:tc>
    </w:tr>
  </w:tbl>
  <w:p w14:paraId="7006C521" w14:textId="77777777" w:rsidR="00480AA4" w:rsidRDefault="00480AA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80AA4" w14:paraId="4659939F" w14:textId="77777777">
      <w:trPr>
        <w:cantSplit/>
        <w:jc w:val="center"/>
      </w:trPr>
      <w:tc>
        <w:tcPr>
          <w:tcW w:w="7258" w:type="dxa"/>
          <w:gridSpan w:val="2"/>
        </w:tcPr>
        <w:p w14:paraId="05E892EF" w14:textId="42CA952D" w:rsidR="00480AA4" w:rsidRDefault="00480AA4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2346D">
            <w:rPr>
              <w:b/>
              <w:i/>
            </w:rPr>
            <w:t>Liquor Control Regulations Amendment Regulations 2026</w:t>
          </w:r>
          <w:r>
            <w:rPr>
              <w:b/>
              <w:i/>
            </w:rPr>
            <w:fldChar w:fldCharType="end"/>
          </w:r>
        </w:p>
      </w:tc>
    </w:tr>
    <w:tr w:rsidR="00480AA4" w14:paraId="7CBA697F" w14:textId="77777777">
      <w:trPr>
        <w:jc w:val="center"/>
      </w:trPr>
      <w:tc>
        <w:tcPr>
          <w:tcW w:w="5715" w:type="dxa"/>
        </w:tcPr>
        <w:p w14:paraId="75810876" w14:textId="77777777" w:rsidR="00480AA4" w:rsidRDefault="00480AA4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22E7E91" w14:textId="77777777" w:rsidR="00480AA4" w:rsidRDefault="00480AA4">
          <w:pPr>
            <w:pStyle w:val="Header"/>
            <w:spacing w:before="40"/>
            <w:ind w:right="17"/>
            <w:jc w:val="right"/>
          </w:pPr>
        </w:p>
      </w:tc>
    </w:tr>
    <w:tr w:rsidR="00480AA4" w14:paraId="293C127F" w14:textId="77777777">
      <w:trPr>
        <w:jc w:val="center"/>
      </w:trPr>
      <w:tc>
        <w:tcPr>
          <w:tcW w:w="5715" w:type="dxa"/>
        </w:tcPr>
        <w:p w14:paraId="166E31D6" w14:textId="77777777" w:rsidR="00480AA4" w:rsidRDefault="00480AA4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C7AAC98" w14:textId="77777777" w:rsidR="00480AA4" w:rsidRDefault="00480AA4">
          <w:pPr>
            <w:pStyle w:val="Header"/>
            <w:spacing w:before="40"/>
            <w:ind w:right="17"/>
            <w:jc w:val="right"/>
          </w:pPr>
        </w:p>
      </w:tc>
    </w:tr>
    <w:tr w:rsidR="00480AA4" w14:paraId="53E41E11" w14:textId="77777777">
      <w:trPr>
        <w:cantSplit/>
        <w:jc w:val="center"/>
      </w:trPr>
      <w:tc>
        <w:tcPr>
          <w:tcW w:w="7258" w:type="dxa"/>
          <w:gridSpan w:val="2"/>
        </w:tcPr>
        <w:p w14:paraId="009E4C5C" w14:textId="77777777" w:rsidR="00480AA4" w:rsidRDefault="00480AA4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7162584D" w14:textId="77777777" w:rsidR="00480AA4" w:rsidRDefault="00480AA4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DA205" w14:textId="77777777" w:rsidR="00480AA4" w:rsidRDefault="00480AA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B2F0E" w14:paraId="2CE8F4C1" w14:textId="77777777">
      <w:trPr>
        <w:cantSplit/>
        <w:jc w:val="center"/>
      </w:trPr>
      <w:tc>
        <w:tcPr>
          <w:tcW w:w="7263" w:type="dxa"/>
          <w:gridSpan w:val="2"/>
        </w:tcPr>
        <w:p w14:paraId="74F9C434" w14:textId="6A48AD6B" w:rsidR="00823BD0" w:rsidRDefault="00823BD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2346D">
            <w:rPr>
              <w:b/>
              <w:i/>
            </w:rPr>
            <w:t>Liquor Control Regulations Amendment Regulations 2026</w:t>
          </w:r>
          <w:r>
            <w:rPr>
              <w:b/>
              <w:i/>
            </w:rPr>
            <w:fldChar w:fldCharType="end"/>
          </w:r>
        </w:p>
      </w:tc>
    </w:tr>
    <w:tr w:rsidR="006B2F0E" w14:paraId="45F024FB" w14:textId="77777777">
      <w:trPr>
        <w:jc w:val="center"/>
      </w:trPr>
      <w:tc>
        <w:tcPr>
          <w:tcW w:w="1548" w:type="dxa"/>
        </w:tcPr>
        <w:p w14:paraId="00025F51" w14:textId="6EB8673B" w:rsidR="00823BD0" w:rsidRDefault="00823BD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60F59AC" w14:textId="1A8A933F" w:rsidR="00823BD0" w:rsidRDefault="00823BD0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B2F0E" w14:paraId="2568A4F5" w14:textId="77777777">
      <w:trPr>
        <w:jc w:val="center"/>
      </w:trPr>
      <w:tc>
        <w:tcPr>
          <w:tcW w:w="1548" w:type="dxa"/>
        </w:tcPr>
        <w:p w14:paraId="28C77E70" w14:textId="100E46B9" w:rsidR="00823BD0" w:rsidRDefault="00823BD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84A4C95" w14:textId="5B44F4C4" w:rsidR="00823BD0" w:rsidRDefault="00823BD0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B2F0E" w14:paraId="4E5EE29B" w14:textId="77777777">
      <w:trPr>
        <w:cantSplit/>
        <w:jc w:val="center"/>
      </w:trPr>
      <w:tc>
        <w:tcPr>
          <w:tcW w:w="7263" w:type="dxa"/>
          <w:gridSpan w:val="2"/>
        </w:tcPr>
        <w:p w14:paraId="3A8D00A7" w14:textId="5D3C487C" w:rsidR="00823BD0" w:rsidRDefault="00823BD0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22346D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9282947" w14:textId="77777777" w:rsidR="00823BD0" w:rsidRDefault="00823BD0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B2F0E" w14:paraId="02F5752B" w14:textId="77777777">
      <w:trPr>
        <w:cantSplit/>
        <w:jc w:val="center"/>
      </w:trPr>
      <w:tc>
        <w:tcPr>
          <w:tcW w:w="7263" w:type="dxa"/>
          <w:gridSpan w:val="2"/>
        </w:tcPr>
        <w:p w14:paraId="7CEBF3D0" w14:textId="345C47BF" w:rsidR="00823BD0" w:rsidRDefault="00823BD0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2346D">
            <w:rPr>
              <w:b/>
              <w:i/>
            </w:rPr>
            <w:t>Liquor Control Regulations Amendment Regulations 2026</w:t>
          </w:r>
          <w:r>
            <w:rPr>
              <w:b/>
              <w:i/>
            </w:rPr>
            <w:fldChar w:fldCharType="end"/>
          </w:r>
        </w:p>
      </w:tc>
    </w:tr>
    <w:tr w:rsidR="006B2F0E" w14:paraId="45FE20CF" w14:textId="77777777">
      <w:trPr>
        <w:jc w:val="center"/>
      </w:trPr>
      <w:tc>
        <w:tcPr>
          <w:tcW w:w="5715" w:type="dxa"/>
          <w:vAlign w:val="bottom"/>
        </w:tcPr>
        <w:p w14:paraId="1D9C96D0" w14:textId="56689D56" w:rsidR="00823BD0" w:rsidRDefault="00823BD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1B527924" w14:textId="7F32E663" w:rsidR="00823BD0" w:rsidRDefault="00823BD0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6B2F0E" w14:paraId="5260F37C" w14:textId="77777777">
      <w:trPr>
        <w:jc w:val="center"/>
      </w:trPr>
      <w:tc>
        <w:tcPr>
          <w:tcW w:w="5715" w:type="dxa"/>
          <w:vAlign w:val="bottom"/>
        </w:tcPr>
        <w:p w14:paraId="413D9105" w14:textId="24876279" w:rsidR="00823BD0" w:rsidRDefault="00823BD0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71F15544" w14:textId="4C913916" w:rsidR="00823BD0" w:rsidRDefault="00823BD0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6B2F0E" w14:paraId="2EB2D44B" w14:textId="77777777">
      <w:trPr>
        <w:cantSplit/>
        <w:jc w:val="center"/>
      </w:trPr>
      <w:tc>
        <w:tcPr>
          <w:tcW w:w="7263" w:type="dxa"/>
          <w:gridSpan w:val="2"/>
        </w:tcPr>
        <w:p w14:paraId="6C69B788" w14:textId="30CE389F" w:rsidR="00823BD0" w:rsidRDefault="00823BD0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22346D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D870CB4" w14:textId="77777777" w:rsidR="00823BD0" w:rsidRDefault="00823BD0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087AF" w14:textId="77777777" w:rsidR="00823BD0" w:rsidRDefault="00823BD0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C58A0" w14:textId="3865A8C4" w:rsidR="00823BD0" w:rsidRDefault="00823BD0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530DA" w14:textId="33F0CFEE" w:rsidR="00823BD0" w:rsidRDefault="00823BD0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BF9AC" w14:textId="77777777" w:rsidR="00823BD0" w:rsidRDefault="00823BD0">
    <w:pPr>
      <w:pStyle w:val="Header"/>
    </w:pPr>
    <w:bookmarkStart w:id="103" w:name="Coversheet"/>
    <w:bookmarkEnd w:id="10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77416747">
    <w:abstractNumId w:val="11"/>
  </w:num>
  <w:num w:numId="2" w16cid:durableId="630944140">
    <w:abstractNumId w:val="12"/>
  </w:num>
  <w:num w:numId="3" w16cid:durableId="1340543104">
    <w:abstractNumId w:val="18"/>
  </w:num>
  <w:num w:numId="4" w16cid:durableId="12239811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RuleErr_0002 Description=&quot;Citation not found&quot; Search=&quot;VerifyActsAndRegs&quot; /&gt;&lt;RuleErr_0003 Description=&quot;Citation not found&quot; Search=&quot;VerifyActsAndRegs&quot; /&gt;&lt;RuleErr_0004 Description=&quot;Citation not found&quot; Search=&quot;VerifyActsAndRegs&quot; /&gt;&lt;RuleErr_0005 Description=&quot;Citation not found&quot; Search=&quot;VerifyActsAndRegs&quot; /&gt;&lt;Current&gt;6&lt;/Current&gt;&lt;Maximum&gt;5&lt;/Maximum&gt;&lt;/AllLaws&gt;"/>
    <w:docVar w:name="WAFER" w:val="2026060413531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5120827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12082759_GUID" w:val="5fd98d2c-0a98-4f83-b17b-b47b54a307c0"/>
    <w:docVar w:name="WAFER_202605131358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513135800_GUID" w:val="175bd881-d5a0-4e28-8ca1-4ec1043c31a3"/>
    <w:docVar w:name="WAFER_202606041353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04135318_GUID" w:val="6c8b031e-9a0e-485b-98c0-3f479292a83a"/>
  </w:docVars>
  <w:rsids>
    <w:rsidRoot w:val="00480AA4"/>
    <w:rsid w:val="00097A97"/>
    <w:rsid w:val="001B301A"/>
    <w:rsid w:val="0022346D"/>
    <w:rsid w:val="003E4FCE"/>
    <w:rsid w:val="00480AA4"/>
    <w:rsid w:val="005B2108"/>
    <w:rsid w:val="00605C0C"/>
    <w:rsid w:val="006B2F0E"/>
    <w:rsid w:val="006F6327"/>
    <w:rsid w:val="00735602"/>
    <w:rsid w:val="00812270"/>
    <w:rsid w:val="00823BD0"/>
    <w:rsid w:val="0089565E"/>
    <w:rsid w:val="008B63DD"/>
    <w:rsid w:val="00904171"/>
    <w:rsid w:val="009A1C63"/>
    <w:rsid w:val="009B2714"/>
    <w:rsid w:val="00A860DD"/>
    <w:rsid w:val="00C46FF7"/>
    <w:rsid w:val="00C75489"/>
    <w:rsid w:val="00D43D4F"/>
    <w:rsid w:val="00E05C03"/>
    <w:rsid w:val="00E060A2"/>
    <w:rsid w:val="00F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."/>
  <w:listSeparator w:val=","/>
  <w14:docId w14:val="10C393CB"/>
  <w15:docId w15:val="{2AA238EE-A532-4277-8DCA-EBFD20F94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480AA4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2287</Words>
  <Characters>11689</Characters>
  <Application>Microsoft Office Word</Application>
  <DocSecurity>0</DocSecurity>
  <Lines>531</Lines>
  <Paragraphs>411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Regulations Amendment Regulations 2026 - 00-00-00</dc:title>
  <dc:subject/>
  <dc:creator/>
  <cp:keywords/>
  <dc:description/>
  <cp:lastModifiedBy>Master Repository Process</cp:lastModifiedBy>
  <cp:revision>4</cp:revision>
  <cp:lastPrinted>2026-05-11T02:49:00Z</cp:lastPrinted>
  <dcterms:created xsi:type="dcterms:W3CDTF">2026-06-09T06:54:00Z</dcterms:created>
  <dcterms:modified xsi:type="dcterms:W3CDTF">2026-06-09T06:54:00Z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55847</vt:lpwstr>
  </property>
  <property fmtid="{D5CDD505-2E9C-101B-9397-08002B2CF9AE}" pid="3" name="DocumentType">
    <vt:lpwstr>Reg</vt:lpwstr>
  </property>
  <property fmtid="{D5CDD505-2E9C-101B-9397-08002B2CF9AE}" pid="4" name="AsAtDate">
    <vt:lpwstr>10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2026/98</vt:lpwstr>
  </property>
  <property fmtid="{D5CDD505-2E9C-101B-9397-08002B2CF9AE}" pid="8" name="PublishDate">
    <vt:lpwstr>10 Jun 2026</vt:lpwstr>
  </property>
  <property fmtid="{D5CDD505-2E9C-101B-9397-08002B2CF9AE}" pid="9" name="CommencementDate">
    <vt:lpwstr>20260610</vt:lpwstr>
  </property>
  <property fmtid="{D5CDD505-2E9C-101B-9397-08002B2CF9AE}" pid="10" name="CommencementAsAt">
    <vt:filetime>2026-06-09T16:00:00Z</vt:filetime>
  </property>
  <property fmtid="{D5CDD505-2E9C-101B-9397-08002B2CF9AE}" pid="11" name="CommencementYear">
    <vt:lpwstr>2026</vt:lpwstr>
  </property>
</Properties>
</file>