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61F75" w14:textId="77777777" w:rsidR="00793263" w:rsidRDefault="00793263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CD11AE" wp14:editId="622C49C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D61B7A0" w14:textId="7D5C1D07" w:rsidR="00793263" w:rsidRDefault="00793263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FC3A78">
        <w:rPr>
          <w:noProof/>
        </w:rPr>
        <w:t>Therapeutic Goods Law Application Act 2024</w:t>
      </w:r>
      <w:r>
        <w:fldChar w:fldCharType="end"/>
      </w:r>
    </w:p>
    <w:p w14:paraId="18CE532A" w14:textId="169C7400" w:rsidR="00793263" w:rsidRDefault="00793263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C3A78">
        <w:rPr>
          <w:noProof/>
        </w:rPr>
        <w:t>Therapeutic Goods (Legislative Instruments) Notice (No. 9) 2026</w:t>
      </w:r>
      <w:r>
        <w:fldChar w:fldCharType="end"/>
      </w:r>
    </w:p>
    <w:p w14:paraId="3E592429" w14:textId="77777777" w:rsidR="00793263" w:rsidRDefault="00793263"/>
    <w:p w14:paraId="6954F59E" w14:textId="77777777" w:rsidR="00793263" w:rsidRDefault="00793263">
      <w:pPr>
        <w:jc w:val="center"/>
        <w:sectPr w:rsidR="00793263" w:rsidSect="0079326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9036938" w14:textId="77777777" w:rsidR="00A468EA" w:rsidRDefault="00A468EA">
      <w:pPr>
        <w:pStyle w:val="WA"/>
        <w:outlineLvl w:val="0"/>
      </w:pPr>
      <w:r>
        <w:lastRenderedPageBreak/>
        <w:t>Western Australia</w:t>
      </w:r>
    </w:p>
    <w:p w14:paraId="02E85C38" w14:textId="4373CA19" w:rsidR="00A468EA" w:rsidRDefault="00A468E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C3A78">
        <w:rPr>
          <w:noProof/>
        </w:rPr>
        <w:t>Therapeutic Goods (Legislative Instruments) Notice (No. 9) 2026</w:t>
      </w:r>
      <w:r>
        <w:fldChar w:fldCharType="end"/>
      </w:r>
    </w:p>
    <w:p w14:paraId="27267FC6" w14:textId="77777777" w:rsidR="00A468EA" w:rsidRDefault="00A468EA">
      <w:pPr>
        <w:pStyle w:val="Arrangement"/>
      </w:pPr>
      <w:r>
        <w:t>Contents</w:t>
      </w:r>
    </w:p>
    <w:p w14:paraId="73C35F99" w14:textId="0D129596" w:rsidR="007D3AB9" w:rsidRDefault="00A468E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D3AB9">
        <w:t>1.</w:t>
      </w:r>
      <w:r w:rsidR="007D3AB9">
        <w:tab/>
        <w:t>Citation</w:t>
      </w:r>
      <w:r w:rsidR="007D3AB9">
        <w:tab/>
      </w:r>
      <w:r w:rsidR="007D3AB9">
        <w:fldChar w:fldCharType="begin"/>
      </w:r>
      <w:r w:rsidR="007D3AB9">
        <w:instrText xml:space="preserve"> PAGEREF _Toc232001866 \h </w:instrText>
      </w:r>
      <w:r w:rsidR="007D3AB9">
        <w:fldChar w:fldCharType="separate"/>
      </w:r>
      <w:r w:rsidR="00FC3A78">
        <w:t>1</w:t>
      </w:r>
      <w:r w:rsidR="007D3AB9">
        <w:fldChar w:fldCharType="end"/>
      </w:r>
    </w:p>
    <w:p w14:paraId="2937779B" w14:textId="54C9A294" w:rsidR="007D3AB9" w:rsidRDefault="007D3AB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415EBF">
        <w:rPr>
          <w:spacing w:val="-2"/>
        </w:rPr>
        <w:t>.</w:t>
      </w:r>
      <w:r w:rsidRPr="00415EBF">
        <w:rPr>
          <w:spacing w:val="-2"/>
        </w:rPr>
        <w:tab/>
      </w:r>
      <w:r>
        <w:t>Notice of publication</w:t>
      </w:r>
      <w:r>
        <w:tab/>
      </w:r>
      <w:r>
        <w:fldChar w:fldCharType="begin"/>
      </w:r>
      <w:r>
        <w:instrText xml:space="preserve"> PAGEREF _Toc232001867 \h </w:instrText>
      </w:r>
      <w:r>
        <w:fldChar w:fldCharType="separate"/>
      </w:r>
      <w:r w:rsidR="00FC3A78">
        <w:t>1</w:t>
      </w:r>
      <w:r>
        <w:fldChar w:fldCharType="end"/>
      </w:r>
    </w:p>
    <w:p w14:paraId="0B00A7F3" w14:textId="4FF43512" w:rsidR="00A468EA" w:rsidRDefault="00A468EA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337D7AA" w14:textId="77777777" w:rsidR="00A468EA" w:rsidRDefault="00A468EA">
      <w:pPr>
        <w:pStyle w:val="NoteHeading"/>
        <w:sectPr w:rsidR="00A468EA" w:rsidSect="00A468EA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5447BB3" w14:textId="2EDBF047" w:rsidR="007D3AB9" w:rsidRDefault="007D3AB9">
      <w:pPr>
        <w:pStyle w:val="PrincipalActReg"/>
      </w:pPr>
      <w:r>
        <w:lastRenderedPageBreak/>
        <w:t>Therapeutic Goods Law Application Act 2024</w:t>
      </w:r>
    </w:p>
    <w:p w14:paraId="4F4A4550" w14:textId="4A7A83FD" w:rsidR="007D3AB9" w:rsidRDefault="007D3AB9">
      <w:pPr>
        <w:pStyle w:val="NameofActReg"/>
      </w:pPr>
      <w:r>
        <w:t>Therapeutic Goods (Legislative Instruments) Notice (No. 9) 2026</w:t>
      </w:r>
    </w:p>
    <w:p w14:paraId="34E11317" w14:textId="1903C2C5" w:rsidR="007D3AB9" w:rsidRDefault="007D3AB9">
      <w:pPr>
        <w:pStyle w:val="MadeBy"/>
      </w:pPr>
      <w:r>
        <w:t>Made under section 12(2)(c) of the Act.</w:t>
      </w:r>
    </w:p>
    <w:p w14:paraId="39A629E7" w14:textId="7DDCE5D0" w:rsidR="007D3AB9" w:rsidRDefault="007D3AB9">
      <w:pPr>
        <w:pStyle w:val="Heading5"/>
      </w:pPr>
      <w:bookmarkStart w:id="2" w:name="_Toc232001651"/>
      <w:bookmarkStart w:id="3" w:name="_Toc23200186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6A266E0" w14:textId="044D7819" w:rsidR="007D3AB9" w:rsidRDefault="007D3AB9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9) 2026</w:t>
      </w:r>
      <w:r>
        <w:t>.</w:t>
      </w:r>
    </w:p>
    <w:p w14:paraId="0F515EB1" w14:textId="15ABE8AF" w:rsidR="007D3AB9" w:rsidRDefault="007D3AB9">
      <w:pPr>
        <w:pStyle w:val="Heading5"/>
        <w:rPr>
          <w:spacing w:val="-2"/>
        </w:rPr>
      </w:pPr>
      <w:bookmarkStart w:id="5" w:name="_Toc232001652"/>
      <w:bookmarkStart w:id="6" w:name="_Toc23200186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Notice of publication</w:t>
      </w:r>
      <w:bookmarkEnd w:id="5"/>
      <w:bookmarkEnd w:id="6"/>
    </w:p>
    <w:p w14:paraId="299394FA" w14:textId="768CCC15" w:rsidR="007D3AB9" w:rsidRDefault="007D3AB9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 following therapeutic legislative instrument has been made and published on the Federal Register of Legislation website </w:t>
      </w:r>
      <w:hyperlink r:id="rId21" w:history="1">
        <w:r w:rsidR="00ED71F4" w:rsidRPr="00C447F4">
          <w:rPr>
            <w:rStyle w:val="Hyperlink"/>
          </w:rPr>
          <w:t>www.legislation.gov.au</w:t>
        </w:r>
      </w:hyperlink>
      <w:r>
        <w:t>:</w:t>
      </w:r>
    </w:p>
    <w:p w14:paraId="29041CBE" w14:textId="66578D56" w:rsidR="007D3AB9" w:rsidRDefault="007D3AB9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 Goods (Poisons Standard – June 2026) Instrument 2026</w:t>
      </w:r>
    </w:p>
    <w:p w14:paraId="1DCF69CF" w14:textId="77777777" w:rsidR="007D3AB9" w:rsidRDefault="007D3AB9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391AFA4C" w14:textId="77777777" w:rsidR="007D3AB9" w:rsidRDefault="007D3AB9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6D1E05FE" w14:textId="2EAB2EAD" w:rsidR="007D3AB9" w:rsidRDefault="007D3AB9">
      <w:pPr>
        <w:pStyle w:val="ByCommand"/>
        <w:spacing w:before="720"/>
        <w:sectPr w:rsidR="007D3AB9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22"/>
        </w:rPr>
        <w:t>CATHERINE CARROLL</w:t>
      </w:r>
      <w:r>
        <w:rPr>
          <w:b/>
          <w:bCs/>
          <w:sz w:val="22"/>
          <w:szCs w:val="22"/>
        </w:rPr>
        <w:br/>
        <w:t>A/GENERAL COUNSEL AND A/DIRECTOR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 w14:paraId="01AD0739" w14:textId="6E5CE11A" w:rsidR="007D3AB9" w:rsidRDefault="004871D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4819A" wp14:editId="378B020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DA277A" w14:textId="0AB6C688" w:rsidR="004871DB" w:rsidRDefault="004871D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D3AB9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E295819" w14:textId="77777777" w:rsidR="004871DB" w:rsidRDefault="004871D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3259CC3" w14:textId="749AD598" w:rsidR="004871DB" w:rsidRDefault="004871DB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D3AB9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4FBAAF8" w14:textId="77777777" w:rsidR="004871DB" w:rsidRDefault="004871DB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4819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ADA277A" w14:textId="0AB6C688" w:rsidR="004871DB" w:rsidRDefault="004871D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D3AB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295819" w14:textId="77777777" w:rsidR="004871DB" w:rsidRDefault="004871D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259CC3" w14:textId="749AD598" w:rsidR="004871DB" w:rsidRDefault="004871D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D3AB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FBAAF8" w14:textId="77777777" w:rsidR="004871DB" w:rsidRDefault="004871D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D3AB9" w:rsidSect="000841E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9F51A" w14:textId="77777777" w:rsidR="007D3AB9" w:rsidRDefault="007D3AB9">
      <w:pPr>
        <w:rPr>
          <w:b/>
          <w:sz w:val="28"/>
        </w:rPr>
      </w:pPr>
      <w:r>
        <w:rPr>
          <w:b/>
          <w:sz w:val="28"/>
        </w:rPr>
        <w:t>Endnotes</w:t>
      </w:r>
    </w:p>
    <w:p w14:paraId="026CCBE7" w14:textId="77777777" w:rsidR="007D3AB9" w:rsidRDefault="007D3AB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2D70E26" w14:textId="77777777" w:rsidR="007D3AB9" w:rsidRDefault="007D3AB9"/>
  </w:endnote>
  <w:endnote w:type="continuationSeparator" w:id="0">
    <w:p w14:paraId="3FE5AB75" w14:textId="77777777" w:rsidR="007D3AB9" w:rsidRDefault="007D3AB9">
      <w:pPr>
        <w:pStyle w:val="Footer"/>
      </w:pPr>
    </w:p>
    <w:p w14:paraId="68EF87C9" w14:textId="77777777" w:rsidR="007D3AB9" w:rsidRDefault="007D3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1E6E6" w14:textId="77777777" w:rsidR="00450080" w:rsidRDefault="00450080">
    <w:pPr>
      <w:pStyle w:val="Footer"/>
      <w:pBdr>
        <w:bottom w:val="single" w:sz="4" w:space="1" w:color="auto"/>
      </w:pBdr>
      <w:rPr>
        <w:sz w:val="20"/>
      </w:rPr>
    </w:pPr>
  </w:p>
  <w:p w14:paraId="6533B728" w14:textId="07BC48E5" w:rsidR="00450080" w:rsidRDefault="0045008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C3A78">
      <w:rPr>
        <w:sz w:val="20"/>
      </w:rPr>
      <w:t>2026/104</w:t>
    </w:r>
    <w:r>
      <w:rPr>
        <w:sz w:val="20"/>
      </w:rPr>
      <w:fldChar w:fldCharType="end"/>
    </w:r>
  </w:p>
  <w:p w14:paraId="0C065CD1" w14:textId="43FFF493" w:rsidR="00450080" w:rsidRDefault="0045008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C3A78">
      <w:rPr>
        <w:sz w:val="16"/>
      </w:rPr>
      <w:t>12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D2AD9" w14:textId="77777777" w:rsidR="00450080" w:rsidRDefault="00450080">
    <w:pPr>
      <w:pStyle w:val="Footer"/>
      <w:pBdr>
        <w:bottom w:val="single" w:sz="4" w:space="1" w:color="auto"/>
      </w:pBdr>
      <w:rPr>
        <w:sz w:val="20"/>
      </w:rPr>
    </w:pPr>
  </w:p>
  <w:p w14:paraId="73419129" w14:textId="20339B8A" w:rsidR="00450080" w:rsidRDefault="0045008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C3A78">
      <w:rPr>
        <w:sz w:val="20"/>
      </w:rPr>
      <w:t>2026/104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56ABE64" w14:textId="715085D5" w:rsidR="00450080" w:rsidRDefault="0045008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C3A78">
      <w:rPr>
        <w:sz w:val="16"/>
      </w:rPr>
      <w:t>12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B11C" w14:textId="77777777" w:rsidR="00450080" w:rsidRDefault="00450080">
    <w:pPr>
      <w:pStyle w:val="Footer"/>
      <w:pBdr>
        <w:bottom w:val="single" w:sz="4" w:space="1" w:color="auto"/>
      </w:pBdr>
      <w:rPr>
        <w:sz w:val="20"/>
      </w:rPr>
    </w:pPr>
  </w:p>
  <w:p w14:paraId="79AA37F7" w14:textId="738A3D0D" w:rsidR="00450080" w:rsidRDefault="0045008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C3A78">
      <w:rPr>
        <w:sz w:val="20"/>
      </w:rPr>
      <w:t>2026/104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231F2CC" w14:textId="6EE3FE73" w:rsidR="00450080" w:rsidRDefault="0045008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C3A78">
      <w:rPr>
        <w:sz w:val="16"/>
      </w:rPr>
      <w:t>12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A2B26" w14:textId="77777777" w:rsidR="00450080" w:rsidRDefault="00450080">
    <w:pPr>
      <w:pStyle w:val="Footer"/>
      <w:pBdr>
        <w:bottom w:val="single" w:sz="4" w:space="1" w:color="auto"/>
      </w:pBdr>
      <w:rPr>
        <w:sz w:val="20"/>
      </w:rPr>
    </w:pPr>
  </w:p>
  <w:p w14:paraId="35B64CE3" w14:textId="2F689CCF" w:rsidR="00450080" w:rsidRDefault="0045008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C3A78">
      <w:rPr>
        <w:sz w:val="20"/>
      </w:rPr>
      <w:t>2026/104</w:t>
    </w:r>
    <w:r>
      <w:rPr>
        <w:sz w:val="20"/>
      </w:rPr>
      <w:fldChar w:fldCharType="end"/>
    </w:r>
  </w:p>
  <w:p w14:paraId="2DB07283" w14:textId="52FCCC1C" w:rsidR="00450080" w:rsidRDefault="0045008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C3A78">
      <w:rPr>
        <w:sz w:val="16"/>
      </w:rPr>
      <w:t>12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DD61F" w14:textId="77777777" w:rsidR="00450080" w:rsidRDefault="00450080">
    <w:pPr>
      <w:pStyle w:val="Footer"/>
      <w:pBdr>
        <w:bottom w:val="single" w:sz="4" w:space="1" w:color="auto"/>
      </w:pBdr>
      <w:rPr>
        <w:sz w:val="20"/>
      </w:rPr>
    </w:pPr>
  </w:p>
  <w:p w14:paraId="4C1C257F" w14:textId="6ACB61F3" w:rsidR="00450080" w:rsidRDefault="0045008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C3A78">
      <w:rPr>
        <w:sz w:val="20"/>
      </w:rPr>
      <w:t>2026/104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ED768DA" w14:textId="2E43AC3A" w:rsidR="00450080" w:rsidRDefault="0045008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C3A78">
      <w:rPr>
        <w:sz w:val="16"/>
      </w:rPr>
      <w:t>12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1915" w14:textId="77777777" w:rsidR="00450080" w:rsidRDefault="00450080">
    <w:pPr>
      <w:pStyle w:val="Footer"/>
      <w:pBdr>
        <w:bottom w:val="single" w:sz="4" w:space="1" w:color="auto"/>
      </w:pBdr>
      <w:rPr>
        <w:sz w:val="20"/>
      </w:rPr>
    </w:pPr>
  </w:p>
  <w:p w14:paraId="5946DFDE" w14:textId="5ADB2208" w:rsidR="00450080" w:rsidRDefault="0045008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C3A78">
      <w:rPr>
        <w:sz w:val="20"/>
      </w:rPr>
      <w:t>2026/104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F072C0E" w14:textId="047AD94D" w:rsidR="00450080" w:rsidRDefault="0045008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C3A78">
      <w:rPr>
        <w:sz w:val="16"/>
      </w:rPr>
      <w:t>12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1B7E" w14:textId="2E7C140D" w:rsidR="007D3AB9" w:rsidRDefault="007D3AB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2595" w14:textId="2135F81C" w:rsidR="007D3AB9" w:rsidRDefault="007D3AB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8E920" w14:textId="77777777" w:rsidR="007D3AB9" w:rsidRDefault="007D3A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062DD" w14:textId="77777777" w:rsidR="007D3AB9" w:rsidRDefault="007D3AB9">
      <w:r>
        <w:separator/>
      </w:r>
    </w:p>
  </w:footnote>
  <w:footnote w:type="continuationSeparator" w:id="0">
    <w:p w14:paraId="7F5126B8" w14:textId="77777777" w:rsidR="007D3AB9" w:rsidRDefault="007D3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F980B" w14:textId="77777777" w:rsidR="00793263" w:rsidRDefault="007932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7D4C5" w14:textId="77777777" w:rsidR="00793263" w:rsidRDefault="007932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2949" w14:textId="77777777" w:rsidR="00793263" w:rsidRDefault="00793263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468EA" w14:paraId="0192F9A8" w14:textId="77777777">
      <w:trPr>
        <w:cantSplit/>
        <w:jc w:val="center"/>
      </w:trPr>
      <w:tc>
        <w:tcPr>
          <w:tcW w:w="7258" w:type="dxa"/>
          <w:gridSpan w:val="2"/>
        </w:tcPr>
        <w:p w14:paraId="00596C0E" w14:textId="08A6C377" w:rsidR="00A468EA" w:rsidRDefault="00A468E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C3A78">
            <w:rPr>
              <w:b/>
              <w:i/>
            </w:rPr>
            <w:t>Therapeutic Goods (Legislative Instruments) Notice (No. 9) 2026</w:t>
          </w:r>
          <w:r>
            <w:rPr>
              <w:b/>
              <w:i/>
            </w:rPr>
            <w:fldChar w:fldCharType="end"/>
          </w:r>
        </w:p>
      </w:tc>
    </w:tr>
    <w:tr w:rsidR="00A468EA" w14:paraId="7D41F6E6" w14:textId="77777777">
      <w:trPr>
        <w:jc w:val="center"/>
      </w:trPr>
      <w:tc>
        <w:tcPr>
          <w:tcW w:w="1548" w:type="dxa"/>
        </w:tcPr>
        <w:p w14:paraId="7E8047B8" w14:textId="77777777" w:rsidR="00A468EA" w:rsidRDefault="00A468EA">
          <w:pPr>
            <w:pStyle w:val="Header"/>
            <w:spacing w:before="40"/>
          </w:pPr>
        </w:p>
      </w:tc>
      <w:tc>
        <w:tcPr>
          <w:tcW w:w="5715" w:type="dxa"/>
        </w:tcPr>
        <w:p w14:paraId="1A4C5412" w14:textId="77777777" w:rsidR="00A468EA" w:rsidRDefault="00A468EA">
          <w:pPr>
            <w:pStyle w:val="Header"/>
            <w:spacing w:before="40"/>
          </w:pPr>
        </w:p>
      </w:tc>
    </w:tr>
    <w:tr w:rsidR="00A468EA" w14:paraId="0FE1904C" w14:textId="77777777">
      <w:trPr>
        <w:jc w:val="center"/>
      </w:trPr>
      <w:tc>
        <w:tcPr>
          <w:tcW w:w="1548" w:type="dxa"/>
        </w:tcPr>
        <w:p w14:paraId="66A9D6E1" w14:textId="77777777" w:rsidR="00A468EA" w:rsidRDefault="00A468EA">
          <w:pPr>
            <w:pStyle w:val="Header"/>
            <w:spacing w:before="40"/>
          </w:pPr>
        </w:p>
      </w:tc>
      <w:tc>
        <w:tcPr>
          <w:tcW w:w="5715" w:type="dxa"/>
        </w:tcPr>
        <w:p w14:paraId="1CA5635C" w14:textId="77777777" w:rsidR="00A468EA" w:rsidRDefault="00A468EA">
          <w:pPr>
            <w:pStyle w:val="Header"/>
            <w:spacing w:before="40"/>
          </w:pPr>
        </w:p>
      </w:tc>
    </w:tr>
    <w:tr w:rsidR="00A468EA" w14:paraId="79421F05" w14:textId="77777777">
      <w:trPr>
        <w:cantSplit/>
        <w:jc w:val="center"/>
      </w:trPr>
      <w:tc>
        <w:tcPr>
          <w:tcW w:w="7258" w:type="dxa"/>
          <w:gridSpan w:val="2"/>
        </w:tcPr>
        <w:p w14:paraId="5B697F36" w14:textId="77777777" w:rsidR="00A468EA" w:rsidRDefault="00A468EA">
          <w:pPr>
            <w:pStyle w:val="Header"/>
            <w:spacing w:before="40"/>
          </w:pPr>
          <w:r>
            <w:t>Contents</w:t>
          </w:r>
        </w:p>
      </w:tc>
    </w:tr>
  </w:tbl>
  <w:p w14:paraId="78ACEBF0" w14:textId="77777777" w:rsidR="00A468EA" w:rsidRDefault="00A468E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468EA" w14:paraId="0B81FE03" w14:textId="77777777">
      <w:trPr>
        <w:cantSplit/>
        <w:jc w:val="center"/>
      </w:trPr>
      <w:tc>
        <w:tcPr>
          <w:tcW w:w="7258" w:type="dxa"/>
          <w:gridSpan w:val="2"/>
        </w:tcPr>
        <w:p w14:paraId="7DED166B" w14:textId="3ED65470" w:rsidR="00A468EA" w:rsidRDefault="00A468EA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C3A78">
            <w:rPr>
              <w:b/>
              <w:i/>
            </w:rPr>
            <w:t>Therapeutic Goods (Legislative Instruments) Notice (No. 9) 2026</w:t>
          </w:r>
          <w:r>
            <w:rPr>
              <w:b/>
              <w:i/>
            </w:rPr>
            <w:fldChar w:fldCharType="end"/>
          </w:r>
        </w:p>
      </w:tc>
    </w:tr>
    <w:tr w:rsidR="00A468EA" w14:paraId="2B622238" w14:textId="77777777">
      <w:trPr>
        <w:jc w:val="center"/>
      </w:trPr>
      <w:tc>
        <w:tcPr>
          <w:tcW w:w="5715" w:type="dxa"/>
        </w:tcPr>
        <w:p w14:paraId="14FA6560" w14:textId="77777777" w:rsidR="00A468EA" w:rsidRDefault="00A468E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50FD4C3" w14:textId="77777777" w:rsidR="00A468EA" w:rsidRDefault="00A468EA">
          <w:pPr>
            <w:pStyle w:val="Header"/>
            <w:spacing w:before="40"/>
            <w:ind w:right="17"/>
            <w:jc w:val="right"/>
          </w:pPr>
        </w:p>
      </w:tc>
    </w:tr>
    <w:tr w:rsidR="00A468EA" w14:paraId="2621DC4D" w14:textId="77777777">
      <w:trPr>
        <w:jc w:val="center"/>
      </w:trPr>
      <w:tc>
        <w:tcPr>
          <w:tcW w:w="5715" w:type="dxa"/>
        </w:tcPr>
        <w:p w14:paraId="6EC78EF7" w14:textId="77777777" w:rsidR="00A468EA" w:rsidRDefault="00A468E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8C484A6" w14:textId="77777777" w:rsidR="00A468EA" w:rsidRDefault="00A468EA">
          <w:pPr>
            <w:pStyle w:val="Header"/>
            <w:spacing w:before="40"/>
            <w:ind w:right="17"/>
            <w:jc w:val="right"/>
          </w:pPr>
        </w:p>
      </w:tc>
    </w:tr>
    <w:tr w:rsidR="00A468EA" w14:paraId="23E44572" w14:textId="77777777">
      <w:trPr>
        <w:cantSplit/>
        <w:jc w:val="center"/>
      </w:trPr>
      <w:tc>
        <w:tcPr>
          <w:tcW w:w="7258" w:type="dxa"/>
          <w:gridSpan w:val="2"/>
        </w:tcPr>
        <w:p w14:paraId="7C0D4385" w14:textId="77777777" w:rsidR="00A468EA" w:rsidRDefault="00A468EA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748F145" w14:textId="77777777" w:rsidR="00A468EA" w:rsidRDefault="00A468EA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7BFB3" w14:textId="77777777" w:rsidR="00A468EA" w:rsidRDefault="00A468E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81441" w14:paraId="7A09379E" w14:textId="77777777">
      <w:trPr>
        <w:cantSplit/>
        <w:jc w:val="center"/>
      </w:trPr>
      <w:tc>
        <w:tcPr>
          <w:tcW w:w="7263" w:type="dxa"/>
          <w:gridSpan w:val="2"/>
        </w:tcPr>
        <w:p w14:paraId="4C9B39E7" w14:textId="668C024F" w:rsidR="007D3AB9" w:rsidRDefault="007D3AB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C3A78">
            <w:rPr>
              <w:b/>
              <w:i/>
            </w:rPr>
            <w:t>Therapeutic Goods (Legislative Instruments) Notice (No. 9) 2026</w:t>
          </w:r>
          <w:r>
            <w:rPr>
              <w:b/>
              <w:i/>
            </w:rPr>
            <w:fldChar w:fldCharType="end"/>
          </w:r>
        </w:p>
      </w:tc>
    </w:tr>
    <w:tr w:rsidR="00D81441" w14:paraId="3D74F8A9" w14:textId="77777777">
      <w:trPr>
        <w:jc w:val="center"/>
      </w:trPr>
      <w:tc>
        <w:tcPr>
          <w:tcW w:w="1548" w:type="dxa"/>
        </w:tcPr>
        <w:p w14:paraId="4EA7AD65" w14:textId="7DFFB206" w:rsidR="007D3AB9" w:rsidRDefault="007D3AB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1B3E56B" w14:textId="00CC591D" w:rsidR="007D3AB9" w:rsidRDefault="007D3AB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81441" w14:paraId="2141B4F5" w14:textId="77777777">
      <w:trPr>
        <w:jc w:val="center"/>
      </w:trPr>
      <w:tc>
        <w:tcPr>
          <w:tcW w:w="1548" w:type="dxa"/>
        </w:tcPr>
        <w:p w14:paraId="4B744D7A" w14:textId="5AF73B3D" w:rsidR="007D3AB9" w:rsidRDefault="007D3AB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7CD123E" w14:textId="2FFF8CEE" w:rsidR="007D3AB9" w:rsidRDefault="007D3AB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81441" w14:paraId="40B88346" w14:textId="77777777">
      <w:trPr>
        <w:cantSplit/>
        <w:jc w:val="center"/>
      </w:trPr>
      <w:tc>
        <w:tcPr>
          <w:tcW w:w="7263" w:type="dxa"/>
          <w:gridSpan w:val="2"/>
        </w:tcPr>
        <w:p w14:paraId="70C7EC13" w14:textId="792F6B3C" w:rsidR="007D3AB9" w:rsidRDefault="007D3AB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C3A7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190DD57" w14:textId="77777777" w:rsidR="007D3AB9" w:rsidRDefault="007D3AB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81441" w14:paraId="4DA808A0" w14:textId="77777777">
      <w:trPr>
        <w:cantSplit/>
        <w:jc w:val="center"/>
      </w:trPr>
      <w:tc>
        <w:tcPr>
          <w:tcW w:w="7263" w:type="dxa"/>
          <w:gridSpan w:val="2"/>
        </w:tcPr>
        <w:p w14:paraId="54DA16C3" w14:textId="77F0E728" w:rsidR="007D3AB9" w:rsidRDefault="007D3AB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C3A78">
            <w:rPr>
              <w:b/>
              <w:i/>
            </w:rPr>
            <w:t>Therapeutic Goods (Legislative Instruments) Notice (No. 9) 2026</w:t>
          </w:r>
          <w:r>
            <w:rPr>
              <w:b/>
              <w:i/>
            </w:rPr>
            <w:fldChar w:fldCharType="end"/>
          </w:r>
        </w:p>
      </w:tc>
    </w:tr>
    <w:tr w:rsidR="00D81441" w14:paraId="35389C42" w14:textId="77777777">
      <w:trPr>
        <w:jc w:val="center"/>
      </w:trPr>
      <w:tc>
        <w:tcPr>
          <w:tcW w:w="5715" w:type="dxa"/>
          <w:vAlign w:val="bottom"/>
        </w:tcPr>
        <w:p w14:paraId="425FB2BF" w14:textId="1FD0215D" w:rsidR="007D3AB9" w:rsidRDefault="007D3AB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C59344F" w14:textId="2B15EC7F" w:rsidR="007D3AB9" w:rsidRDefault="007D3AB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81441" w14:paraId="2A530AF7" w14:textId="77777777">
      <w:trPr>
        <w:jc w:val="center"/>
      </w:trPr>
      <w:tc>
        <w:tcPr>
          <w:tcW w:w="5715" w:type="dxa"/>
          <w:vAlign w:val="bottom"/>
        </w:tcPr>
        <w:p w14:paraId="57CF56A2" w14:textId="436F4D3E" w:rsidR="007D3AB9" w:rsidRDefault="007D3AB9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83B69B4" w14:textId="4A86FACF" w:rsidR="007D3AB9" w:rsidRDefault="007D3AB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D81441" w14:paraId="5E056ADD" w14:textId="77777777">
      <w:trPr>
        <w:cantSplit/>
        <w:jc w:val="center"/>
      </w:trPr>
      <w:tc>
        <w:tcPr>
          <w:tcW w:w="7263" w:type="dxa"/>
          <w:gridSpan w:val="2"/>
        </w:tcPr>
        <w:p w14:paraId="4ED860C6" w14:textId="2C880B1C" w:rsidR="007D3AB9" w:rsidRDefault="007D3AB9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C3A7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0E17F73" w14:textId="77777777" w:rsidR="007D3AB9" w:rsidRDefault="007D3AB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7167" w14:textId="77777777" w:rsidR="007D3AB9" w:rsidRDefault="007D3AB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2BF7D" w14:textId="2889EF85" w:rsidR="007D3AB9" w:rsidRDefault="007D3AB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0D3EA" w14:textId="691A144E" w:rsidR="007D3AB9" w:rsidRDefault="007D3AB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F4DF8" w14:textId="77777777" w:rsidR="007D3AB9" w:rsidRDefault="007D3AB9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4401077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1016315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101135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10113538_GUID" w:val="fda85a32-f4a9-445e-8418-fa24f0839708"/>
    <w:docVar w:name="WAFER_202606101631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0163156_GUID" w:val="57d60b90-4242-496b-bc97-50a864c71934"/>
  </w:docVars>
  <w:rsids>
    <w:rsidRoot w:val="000B1178"/>
    <w:rsid w:val="00056A40"/>
    <w:rsid w:val="000B1178"/>
    <w:rsid w:val="00106CC8"/>
    <w:rsid w:val="0022156A"/>
    <w:rsid w:val="00450080"/>
    <w:rsid w:val="004871DB"/>
    <w:rsid w:val="0067436D"/>
    <w:rsid w:val="007066E1"/>
    <w:rsid w:val="00793263"/>
    <w:rsid w:val="007D3AB9"/>
    <w:rsid w:val="00916AE9"/>
    <w:rsid w:val="0096526F"/>
    <w:rsid w:val="00A468EA"/>
    <w:rsid w:val="00B407D0"/>
    <w:rsid w:val="00C6256D"/>
    <w:rsid w:val="00D81441"/>
    <w:rsid w:val="00E724F4"/>
    <w:rsid w:val="00ED71F4"/>
    <w:rsid w:val="00F26C60"/>
    <w:rsid w:val="00FC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E992EB"/>
  <w15:docId w15:val="{56B8FF99-594E-4B9E-8536-7DC987E56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sid w:val="00A468EA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D7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1513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9)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2026-06-11T00:20:00Z</dcterms:created>
  <dcterms:modified xsi:type="dcterms:W3CDTF">2026-06-11T00:20:00Z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56025</vt:lpwstr>
  </property>
  <property fmtid="{D5CDD505-2E9C-101B-9397-08002B2CF9AE}" pid="3" name="DocumentType">
    <vt:lpwstr>Reg</vt:lpwstr>
  </property>
  <property fmtid="{D5CDD505-2E9C-101B-9397-08002B2CF9AE}" pid="4" name="AsAtDate">
    <vt:lpwstr>12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2026/104</vt:lpwstr>
  </property>
  <property fmtid="{D5CDD505-2E9C-101B-9397-08002B2CF9AE}" pid="8" name="PublishDate">
    <vt:lpwstr>12 Jun 2026</vt:lpwstr>
  </property>
  <property fmtid="{D5CDD505-2E9C-101B-9397-08002B2CF9AE}" pid="9" name="CommencementDate">
    <vt:lpwstr>20260612</vt:lpwstr>
  </property>
  <property fmtid="{D5CDD505-2E9C-101B-9397-08002B2CF9AE}" pid="10" name="CommencementAsAt">
    <vt:filetime>2026-06-11T16:00:00Z</vt:filetime>
  </property>
  <property fmtid="{D5CDD505-2E9C-101B-9397-08002B2CF9AE}" pid="11" name="CommencementYear">
    <vt:lpwstr>2026</vt:lpwstr>
  </property>
</Properties>
</file>