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3DD40" w14:textId="77777777" w:rsidR="001E2582" w:rsidRDefault="001E2582">
      <w:pPr>
        <w:pStyle w:val="WA"/>
      </w:pPr>
      <w:r>
        <w:rPr>
          <w:noProof/>
        </w:rPr>
        <w:drawing>
          <wp:anchor distT="0" distB="0" distL="114300" distR="114300" simplePos="0" relativeHeight="251659264" behindDoc="0" locked="0" layoutInCell="1" allowOverlap="1" wp14:anchorId="14948905" wp14:editId="21594269">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35BA389" w14:textId="1724F44A" w:rsidR="001E2582" w:rsidRDefault="001E2582">
      <w:pPr>
        <w:pStyle w:val="PrincipalActRegPage1"/>
      </w:pPr>
      <w:r>
        <w:fldChar w:fldCharType="begin"/>
      </w:r>
      <w:r>
        <w:instrText xml:space="preserve"> STYLEREF "PrincipalAct_Reg"</w:instrText>
      </w:r>
      <w:r>
        <w:fldChar w:fldCharType="separate"/>
      </w:r>
      <w:r w:rsidR="003174C5">
        <w:rPr>
          <w:noProof/>
        </w:rPr>
        <w:t>Freedom of Information Act 1992</w:t>
      </w:r>
      <w:r>
        <w:fldChar w:fldCharType="end"/>
      </w:r>
    </w:p>
    <w:p w14:paraId="5D9D9CF4" w14:textId="7B330D78" w:rsidR="001E2582" w:rsidRDefault="001E2582">
      <w:pPr>
        <w:pStyle w:val="NameofActRegPage1"/>
        <w:spacing w:before="1800" w:after="2000"/>
        <w:outlineLvl w:val="0"/>
      </w:pPr>
      <w:r>
        <w:fldChar w:fldCharType="begin"/>
      </w:r>
      <w:r>
        <w:instrText xml:space="preserve"> STYLEREF "Name Of Act/Reg"</w:instrText>
      </w:r>
      <w:r>
        <w:fldChar w:fldCharType="separate"/>
      </w:r>
      <w:r w:rsidR="003174C5">
        <w:rPr>
          <w:noProof/>
        </w:rPr>
        <w:t>Freedom of Information Amendment Regulations (No. 2) 2026</w:t>
      </w:r>
      <w:r>
        <w:fldChar w:fldCharType="end"/>
      </w:r>
    </w:p>
    <w:p w14:paraId="029B22D9" w14:textId="77777777" w:rsidR="001E2582" w:rsidRDefault="001E2582"/>
    <w:p w14:paraId="6E2DABFC" w14:textId="77777777" w:rsidR="001E2582" w:rsidRDefault="001E2582">
      <w:pPr>
        <w:jc w:val="center"/>
        <w:sectPr w:rsidR="001E2582" w:rsidSect="001E258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130E31C" w14:textId="77777777" w:rsidR="00FC683C" w:rsidRDefault="00FC683C">
      <w:pPr>
        <w:pStyle w:val="WA"/>
        <w:outlineLvl w:val="0"/>
      </w:pPr>
      <w:r>
        <w:lastRenderedPageBreak/>
        <w:t>Western Australia</w:t>
      </w:r>
    </w:p>
    <w:p w14:paraId="1B855096" w14:textId="6938ADDD" w:rsidR="00FC683C" w:rsidRDefault="00FC683C">
      <w:pPr>
        <w:pStyle w:val="NameofActRegPage1"/>
      </w:pPr>
      <w:r>
        <w:fldChar w:fldCharType="begin"/>
      </w:r>
      <w:r>
        <w:instrText xml:space="preserve"> STYLEREF "Name Of Act/Reg"</w:instrText>
      </w:r>
      <w:r>
        <w:fldChar w:fldCharType="separate"/>
      </w:r>
      <w:r w:rsidR="003174C5">
        <w:rPr>
          <w:noProof/>
        </w:rPr>
        <w:t>Freedom of Information Amendment Regulations (No. 2) 2026</w:t>
      </w:r>
      <w:r>
        <w:fldChar w:fldCharType="end"/>
      </w:r>
    </w:p>
    <w:p w14:paraId="647152CC" w14:textId="77777777" w:rsidR="00FC683C" w:rsidRDefault="00FC683C">
      <w:pPr>
        <w:pStyle w:val="Arrangement"/>
      </w:pPr>
      <w:r>
        <w:t>Contents</w:t>
      </w:r>
    </w:p>
    <w:p w14:paraId="6785FC59" w14:textId="6184C665" w:rsidR="0059125F" w:rsidRDefault="00FC683C">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9125F">
        <w:t>1.</w:t>
      </w:r>
      <w:r w:rsidR="0059125F">
        <w:tab/>
        <w:t>Citation</w:t>
      </w:r>
      <w:r w:rsidR="0059125F">
        <w:tab/>
      </w:r>
      <w:r w:rsidR="0059125F">
        <w:fldChar w:fldCharType="begin"/>
      </w:r>
      <w:r w:rsidR="0059125F">
        <w:instrText xml:space="preserve"> PAGEREF _Toc233117552 \h </w:instrText>
      </w:r>
      <w:r w:rsidR="0059125F">
        <w:fldChar w:fldCharType="separate"/>
      </w:r>
      <w:r w:rsidR="003174C5">
        <w:t>1</w:t>
      </w:r>
      <w:r w:rsidR="0059125F">
        <w:fldChar w:fldCharType="end"/>
      </w:r>
    </w:p>
    <w:p w14:paraId="1A2ED1AE" w14:textId="6F155E93" w:rsidR="0059125F" w:rsidRDefault="0059125F">
      <w:pPr>
        <w:pStyle w:val="TOC8"/>
        <w:rPr>
          <w:rFonts w:asciiTheme="minorHAnsi" w:eastAsiaTheme="minorEastAsia" w:hAnsiTheme="minorHAnsi" w:cstheme="minorBidi"/>
          <w:kern w:val="2"/>
          <w:sz w:val="24"/>
          <w:szCs w:val="24"/>
          <w14:ligatures w14:val="standardContextual"/>
        </w:rPr>
      </w:pPr>
      <w:r>
        <w:t>2</w:t>
      </w:r>
      <w:r w:rsidRPr="005F3C59">
        <w:rPr>
          <w:spacing w:val="-2"/>
        </w:rPr>
        <w:t>.</w:t>
      </w:r>
      <w:r w:rsidRPr="005F3C59">
        <w:rPr>
          <w:spacing w:val="-2"/>
        </w:rPr>
        <w:tab/>
        <w:t>Commencement</w:t>
      </w:r>
      <w:r>
        <w:tab/>
      </w:r>
      <w:r>
        <w:fldChar w:fldCharType="begin"/>
      </w:r>
      <w:r>
        <w:instrText xml:space="preserve"> PAGEREF _Toc233117553 \h </w:instrText>
      </w:r>
      <w:r>
        <w:fldChar w:fldCharType="separate"/>
      </w:r>
      <w:r w:rsidR="003174C5">
        <w:t>1</w:t>
      </w:r>
      <w:r>
        <w:fldChar w:fldCharType="end"/>
      </w:r>
    </w:p>
    <w:p w14:paraId="112EB08B" w14:textId="4609939D" w:rsidR="0059125F" w:rsidRDefault="0059125F">
      <w:pPr>
        <w:pStyle w:val="TOC8"/>
        <w:rPr>
          <w:rFonts w:asciiTheme="minorHAnsi" w:eastAsiaTheme="minorEastAsia" w:hAnsiTheme="minorHAnsi" w:cstheme="minorBidi"/>
          <w:kern w:val="2"/>
          <w:sz w:val="24"/>
          <w:szCs w:val="24"/>
          <w14:ligatures w14:val="standardContextual"/>
        </w:rPr>
      </w:pPr>
      <w:r>
        <w:t>3</w:t>
      </w:r>
      <w:r w:rsidRPr="005F3C59">
        <w:rPr>
          <w:snapToGrid w:val="0"/>
        </w:rPr>
        <w:t>.</w:t>
      </w:r>
      <w:r w:rsidRPr="005F3C59">
        <w:rPr>
          <w:snapToGrid w:val="0"/>
        </w:rPr>
        <w:tab/>
        <w:t>Regulations amended</w:t>
      </w:r>
      <w:r>
        <w:tab/>
      </w:r>
      <w:r>
        <w:fldChar w:fldCharType="begin"/>
      </w:r>
      <w:r>
        <w:instrText xml:space="preserve"> PAGEREF _Toc233117554 \h </w:instrText>
      </w:r>
      <w:r>
        <w:fldChar w:fldCharType="separate"/>
      </w:r>
      <w:r w:rsidR="003174C5">
        <w:t>1</w:t>
      </w:r>
      <w:r>
        <w:fldChar w:fldCharType="end"/>
      </w:r>
    </w:p>
    <w:p w14:paraId="47377E0A" w14:textId="18C7D886" w:rsidR="0059125F" w:rsidRDefault="0059125F">
      <w:pPr>
        <w:pStyle w:val="TOC8"/>
        <w:rPr>
          <w:rFonts w:asciiTheme="minorHAnsi" w:eastAsiaTheme="minorEastAsia" w:hAnsiTheme="minorHAnsi" w:cstheme="minorBidi"/>
          <w:kern w:val="2"/>
          <w:sz w:val="24"/>
          <w:szCs w:val="24"/>
          <w14:ligatures w14:val="standardContextual"/>
        </w:rPr>
      </w:pPr>
      <w:r>
        <w:t>4.</w:t>
      </w:r>
      <w:r>
        <w:tab/>
        <w:t>Regulation 11 inserted</w:t>
      </w:r>
      <w:r>
        <w:tab/>
      </w:r>
      <w:r>
        <w:fldChar w:fldCharType="begin"/>
      </w:r>
      <w:r>
        <w:instrText xml:space="preserve"> PAGEREF _Toc233117555 \h </w:instrText>
      </w:r>
      <w:r>
        <w:fldChar w:fldCharType="separate"/>
      </w:r>
      <w:r w:rsidR="003174C5">
        <w:t>1</w:t>
      </w:r>
      <w:r>
        <w:fldChar w:fldCharType="end"/>
      </w:r>
    </w:p>
    <w:p w14:paraId="36EB32A8" w14:textId="7F05A26B" w:rsidR="0059125F" w:rsidRDefault="0059125F">
      <w:pPr>
        <w:pStyle w:val="TOC9"/>
        <w:rPr>
          <w:rFonts w:asciiTheme="minorHAnsi" w:eastAsiaTheme="minorEastAsia" w:hAnsiTheme="minorHAnsi" w:cstheme="minorBidi"/>
          <w:noProof/>
          <w:kern w:val="2"/>
          <w:sz w:val="24"/>
          <w:szCs w:val="24"/>
          <w14:ligatures w14:val="standardContextual"/>
        </w:rPr>
      </w:pPr>
      <w:r>
        <w:rPr>
          <w:noProof/>
        </w:rPr>
        <w:t>11.</w:t>
      </w:r>
      <w:r>
        <w:rPr>
          <w:noProof/>
        </w:rPr>
        <w:tab/>
        <w:t>Giving notices by electronic means</w:t>
      </w:r>
      <w:r>
        <w:rPr>
          <w:noProof/>
        </w:rPr>
        <w:tab/>
      </w:r>
      <w:r>
        <w:rPr>
          <w:noProof/>
        </w:rPr>
        <w:fldChar w:fldCharType="begin"/>
      </w:r>
      <w:r>
        <w:rPr>
          <w:noProof/>
        </w:rPr>
        <w:instrText xml:space="preserve"> PAGEREF _Toc233117556 \h </w:instrText>
      </w:r>
      <w:r>
        <w:rPr>
          <w:noProof/>
        </w:rPr>
      </w:r>
      <w:r>
        <w:rPr>
          <w:noProof/>
        </w:rPr>
        <w:fldChar w:fldCharType="separate"/>
      </w:r>
      <w:r w:rsidR="003174C5">
        <w:rPr>
          <w:noProof/>
        </w:rPr>
        <w:t>1</w:t>
      </w:r>
      <w:r>
        <w:rPr>
          <w:noProof/>
        </w:rPr>
        <w:fldChar w:fldCharType="end"/>
      </w:r>
    </w:p>
    <w:p w14:paraId="6A8240D0" w14:textId="78031585" w:rsidR="00FC683C" w:rsidRDefault="00FC683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1FD4A33" w14:textId="77777777" w:rsidR="00FC683C" w:rsidRDefault="00FC683C">
      <w:pPr>
        <w:pStyle w:val="NoteHeading"/>
        <w:sectPr w:rsidR="00FC683C" w:rsidSect="00FC683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7FBA3F4" w14:textId="7FCF0F38" w:rsidR="006E4438" w:rsidRDefault="006E4438">
      <w:pPr>
        <w:pStyle w:val="PrincipalActReg"/>
      </w:pPr>
      <w:r>
        <w:lastRenderedPageBreak/>
        <w:t>Freedom of Information Act 1992</w:t>
      </w:r>
    </w:p>
    <w:p w14:paraId="7BCD8288" w14:textId="2079B82D" w:rsidR="006E4438" w:rsidRDefault="006E4438" w:rsidP="00237DCD">
      <w:pPr>
        <w:pStyle w:val="NameofActReg"/>
        <w:spacing w:after="360"/>
      </w:pPr>
      <w:r>
        <w:t>Freedom of Information Amendment Regulations (No. 2) 2026</w:t>
      </w:r>
    </w:p>
    <w:p w14:paraId="54AC50AE" w14:textId="5E87826B" w:rsidR="006E4438" w:rsidRDefault="006E4438" w:rsidP="00237DCD">
      <w:pPr>
        <w:pStyle w:val="MadeBy"/>
        <w:spacing w:before="360"/>
      </w:pPr>
      <w:r>
        <w:t>Made by the Governor in Executive Council.</w:t>
      </w:r>
    </w:p>
    <w:p w14:paraId="719FF721" w14:textId="34EDE5A2" w:rsidR="006E4438" w:rsidRDefault="006E4438">
      <w:pPr>
        <w:pStyle w:val="Heading5"/>
      </w:pPr>
      <w:bookmarkStart w:id="2" w:name="_Toc232693883"/>
      <w:bookmarkStart w:id="3" w:name="_Toc233117552"/>
      <w:r>
        <w:rPr>
          <w:rStyle w:val="CharSectno"/>
        </w:rPr>
        <w:t>1</w:t>
      </w:r>
      <w:r>
        <w:t>.</w:t>
      </w:r>
      <w:r>
        <w:tab/>
        <w:t>Citation</w:t>
      </w:r>
      <w:bookmarkEnd w:id="2"/>
      <w:bookmarkEnd w:id="3"/>
    </w:p>
    <w:p w14:paraId="20D8979D" w14:textId="3604835A" w:rsidR="006E4438" w:rsidRDefault="006E4438">
      <w:pPr>
        <w:pStyle w:val="Subsection"/>
      </w:pPr>
      <w:r>
        <w:tab/>
      </w:r>
      <w:r>
        <w:tab/>
      </w:r>
      <w:bookmarkStart w:id="4" w:name="Start_Cursor"/>
      <w:bookmarkEnd w:id="4"/>
      <w:r>
        <w:t xml:space="preserve">These </w:t>
      </w:r>
      <w:r>
        <w:rPr>
          <w:spacing w:val="-2"/>
        </w:rPr>
        <w:t>regulations</w:t>
      </w:r>
      <w:r>
        <w:t xml:space="preserve"> are the </w:t>
      </w:r>
      <w:r>
        <w:rPr>
          <w:i/>
        </w:rPr>
        <w:t>Freedom of Information Amendment Regulations (No. 2) 2026</w:t>
      </w:r>
      <w:r>
        <w:t>.</w:t>
      </w:r>
    </w:p>
    <w:p w14:paraId="303D27CB" w14:textId="6663C9D9" w:rsidR="006E4438" w:rsidRDefault="006E4438">
      <w:pPr>
        <w:pStyle w:val="Heading5"/>
        <w:rPr>
          <w:spacing w:val="-2"/>
        </w:rPr>
      </w:pPr>
      <w:bookmarkStart w:id="5" w:name="_Toc232693884"/>
      <w:bookmarkStart w:id="6" w:name="_Toc233117553"/>
      <w:r>
        <w:rPr>
          <w:rStyle w:val="CharSectno"/>
        </w:rPr>
        <w:t>2</w:t>
      </w:r>
      <w:r>
        <w:rPr>
          <w:spacing w:val="-2"/>
        </w:rPr>
        <w:t>.</w:t>
      </w:r>
      <w:r>
        <w:rPr>
          <w:spacing w:val="-2"/>
        </w:rPr>
        <w:tab/>
        <w:t>Commencement</w:t>
      </w:r>
      <w:bookmarkEnd w:id="5"/>
      <w:bookmarkEnd w:id="6"/>
    </w:p>
    <w:p w14:paraId="352C74B5" w14:textId="28C07D87" w:rsidR="006E4438" w:rsidRDefault="006E4438">
      <w:pPr>
        <w:pStyle w:val="Subsection"/>
        <w:rPr>
          <w:spacing w:val="-2"/>
        </w:rPr>
      </w:pPr>
      <w:r>
        <w:rPr>
          <w:spacing w:val="-2"/>
        </w:rPr>
        <w:tab/>
      </w:r>
      <w:r>
        <w:rPr>
          <w:spacing w:val="-2"/>
        </w:rPr>
        <w:tab/>
      </w:r>
      <w:r>
        <w:t xml:space="preserve">These </w:t>
      </w:r>
      <w:r>
        <w:rPr>
          <w:spacing w:val="-2"/>
        </w:rPr>
        <w:t>regulations come into operation as follows</w:t>
      </w:r>
      <w:r>
        <w:t> —</w:t>
      </w:r>
    </w:p>
    <w:p w14:paraId="0586150E" w14:textId="4A05F233" w:rsidR="006E4438" w:rsidRDefault="006E4438">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14:paraId="03E270A3" w14:textId="136A91A6" w:rsidR="006E4438" w:rsidRDefault="006E4438">
      <w:pPr>
        <w:pStyle w:val="Indenta"/>
      </w:pPr>
      <w:r>
        <w:tab/>
        <w:t>(b)</w:t>
      </w:r>
      <w:r>
        <w:tab/>
        <w:t xml:space="preserve">the rest of the </w:t>
      </w:r>
      <w:r>
        <w:rPr>
          <w:spacing w:val="-2"/>
        </w:rPr>
        <w:t>regulations</w:t>
      </w:r>
      <w:r>
        <w:t> — on 1 July 2026.</w:t>
      </w:r>
    </w:p>
    <w:p w14:paraId="681781B7" w14:textId="399525CE" w:rsidR="006E4438" w:rsidRDefault="006E4438">
      <w:pPr>
        <w:pStyle w:val="Heading5"/>
        <w:rPr>
          <w:snapToGrid w:val="0"/>
        </w:rPr>
      </w:pPr>
      <w:bookmarkStart w:id="7" w:name="_Toc232693885"/>
      <w:bookmarkStart w:id="8" w:name="_Toc233117554"/>
      <w:r>
        <w:rPr>
          <w:rStyle w:val="CharSectno"/>
        </w:rPr>
        <w:t>3</w:t>
      </w:r>
      <w:r>
        <w:rPr>
          <w:snapToGrid w:val="0"/>
        </w:rPr>
        <w:t>.</w:t>
      </w:r>
      <w:r>
        <w:rPr>
          <w:snapToGrid w:val="0"/>
        </w:rPr>
        <w:tab/>
        <w:t>Regulations amended</w:t>
      </w:r>
      <w:bookmarkEnd w:id="7"/>
      <w:bookmarkEnd w:id="8"/>
    </w:p>
    <w:p w14:paraId="68D82BEF" w14:textId="1473FEE9" w:rsidR="006E4438" w:rsidRDefault="006E4438">
      <w:pPr>
        <w:pStyle w:val="Subsection"/>
      </w:pPr>
      <w:r>
        <w:tab/>
      </w:r>
      <w:r>
        <w:tab/>
        <w:t xml:space="preserve">These </w:t>
      </w:r>
      <w:r>
        <w:rPr>
          <w:spacing w:val="-2"/>
        </w:rPr>
        <w:t>regulations amend</w:t>
      </w:r>
      <w:r>
        <w:t xml:space="preserve"> the </w:t>
      </w:r>
      <w:r>
        <w:rPr>
          <w:i/>
        </w:rPr>
        <w:t>Freedom of Information Regulations 1993</w:t>
      </w:r>
      <w:r>
        <w:t>.</w:t>
      </w:r>
    </w:p>
    <w:p w14:paraId="376B63AF" w14:textId="1F4A909B" w:rsidR="006E4438" w:rsidRDefault="006E4438">
      <w:pPr>
        <w:pStyle w:val="Heading5"/>
      </w:pPr>
      <w:bookmarkStart w:id="9" w:name="_Toc232693886"/>
      <w:bookmarkStart w:id="10" w:name="_Toc233117555"/>
      <w:r>
        <w:rPr>
          <w:rStyle w:val="CharSectno"/>
        </w:rPr>
        <w:t>4</w:t>
      </w:r>
      <w:r>
        <w:t>.</w:t>
      </w:r>
      <w:r>
        <w:tab/>
        <w:t>Regulation 11 inserted</w:t>
      </w:r>
      <w:bookmarkEnd w:id="9"/>
      <w:bookmarkEnd w:id="10"/>
    </w:p>
    <w:p w14:paraId="1BF20D3D" w14:textId="0A03EB8E" w:rsidR="006E4438" w:rsidRDefault="006E4438">
      <w:pPr>
        <w:pStyle w:val="Subsection"/>
      </w:pPr>
      <w:r>
        <w:tab/>
      </w:r>
      <w:r>
        <w:tab/>
        <w:t>After regulation 10 insert:</w:t>
      </w:r>
    </w:p>
    <w:p w14:paraId="2B2DF779" w14:textId="77777777" w:rsidR="006E4438" w:rsidRDefault="006E4438">
      <w:pPr>
        <w:pStyle w:val="BlankOpen"/>
      </w:pPr>
    </w:p>
    <w:p w14:paraId="53706FCA" w14:textId="271D5482" w:rsidR="006E4438" w:rsidRDefault="006E4438">
      <w:pPr>
        <w:pStyle w:val="zHeading5"/>
      </w:pPr>
      <w:bookmarkStart w:id="11" w:name="_Toc232693887"/>
      <w:bookmarkStart w:id="12" w:name="_Toc233117556"/>
      <w:r>
        <w:t>11.</w:t>
      </w:r>
      <w:r>
        <w:tab/>
        <w:t>Giving notices by electronic means</w:t>
      </w:r>
      <w:bookmarkEnd w:id="11"/>
      <w:bookmarkEnd w:id="12"/>
    </w:p>
    <w:p w14:paraId="499ABCF1" w14:textId="30E0690C" w:rsidR="006E4438" w:rsidRDefault="006E4438">
      <w:pPr>
        <w:pStyle w:val="zSubsection"/>
      </w:pPr>
      <w:r>
        <w:tab/>
        <w:t>(1)</w:t>
      </w:r>
      <w:r>
        <w:tab/>
        <w:t xml:space="preserve">In this regulation — </w:t>
      </w:r>
    </w:p>
    <w:p w14:paraId="6BF7FA13" w14:textId="25842BFE" w:rsidR="006E4438" w:rsidRDefault="006E4438">
      <w:pPr>
        <w:pStyle w:val="zDefstart"/>
      </w:pPr>
      <w:r>
        <w:tab/>
      </w:r>
      <w:r>
        <w:rPr>
          <w:rStyle w:val="CharDefText"/>
        </w:rPr>
        <w:t>notice</w:t>
      </w:r>
      <w:r>
        <w:t xml:space="preserve"> includes an application, complaint or request.</w:t>
      </w:r>
    </w:p>
    <w:p w14:paraId="7D706567" w14:textId="0FDCC8FA" w:rsidR="006E4438" w:rsidRDefault="006E4438">
      <w:pPr>
        <w:pStyle w:val="zSubsection"/>
        <w:keepNext/>
      </w:pPr>
      <w:r>
        <w:lastRenderedPageBreak/>
        <w:tab/>
        <w:t>(2)</w:t>
      </w:r>
      <w:r>
        <w:tab/>
        <w:t xml:space="preserve">A notice that is required or permitted to be given to the Information Commissioner under the Act may be given by — </w:t>
      </w:r>
    </w:p>
    <w:p w14:paraId="69ABE42B" w14:textId="36F07094" w:rsidR="006E4438" w:rsidRDefault="006E4438">
      <w:pPr>
        <w:pStyle w:val="zIndenta"/>
      </w:pPr>
      <w:r>
        <w:tab/>
        <w:t>(a)</w:t>
      </w:r>
      <w:r>
        <w:tab/>
        <w:t>sending it in an electronic form to an email address of the Information Commissioner specified on a website maintained by, or on behalf of, the Information Commissioner for that purpose; or</w:t>
      </w:r>
    </w:p>
    <w:p w14:paraId="6B3C674C" w14:textId="44AF162F" w:rsidR="006E4438" w:rsidRDefault="006E4438">
      <w:pPr>
        <w:pStyle w:val="zIndenta"/>
      </w:pPr>
      <w:r>
        <w:tab/>
        <w:t>(b)</w:t>
      </w:r>
      <w:r>
        <w:tab/>
        <w:t>lodging it in an electronic form using an online system maintained by, or on behalf of, the Information Commissioner for that purpose.</w:t>
      </w:r>
    </w:p>
    <w:p w14:paraId="07E7B199" w14:textId="2401972C" w:rsidR="006E4438" w:rsidRDefault="006E4438">
      <w:pPr>
        <w:pStyle w:val="zSubsection"/>
      </w:pPr>
      <w:r>
        <w:tab/>
        <w:t>(3)</w:t>
      </w:r>
      <w:r>
        <w:tab/>
        <w:t xml:space="preserve">A notice that is required or permitted to be given to a person by the Information Commissioner under the Act may be given by — </w:t>
      </w:r>
    </w:p>
    <w:p w14:paraId="7748F52A" w14:textId="7A41A4B7" w:rsidR="006E4438" w:rsidRDefault="006E4438">
      <w:pPr>
        <w:pStyle w:val="zIndenta"/>
      </w:pPr>
      <w:r>
        <w:tab/>
        <w:t>(a)</w:t>
      </w:r>
      <w:r>
        <w:tab/>
        <w:t>if the person has provided an email address for giving notices — sending it in an electronic form to the email address provided by the person; or</w:t>
      </w:r>
    </w:p>
    <w:p w14:paraId="44F246C4" w14:textId="33E0B1F8" w:rsidR="006E4438" w:rsidRDefault="006E4438">
      <w:pPr>
        <w:pStyle w:val="zIndenta"/>
      </w:pPr>
      <w:r>
        <w:tab/>
        <w:t>(b)</w:t>
      </w:r>
      <w:r>
        <w:tab/>
        <w:t>making it available to the person in an electronic form using an online system maintained by, or on behalf of, the Information Commissioner for that purpose and notifying the person by email sent to an email address provided by the person that it is available.</w:t>
      </w:r>
    </w:p>
    <w:p w14:paraId="79B692B5" w14:textId="3C9B7895" w:rsidR="006E4438" w:rsidRDefault="006E4438">
      <w:pPr>
        <w:pStyle w:val="zSubsection"/>
      </w:pPr>
      <w:r>
        <w:tab/>
        <w:t>(4)</w:t>
      </w:r>
      <w:r>
        <w:tab/>
        <w:t xml:space="preserve">This regulation does not limit the application of section 101 of the Act or the </w:t>
      </w:r>
      <w:r>
        <w:rPr>
          <w:i/>
        </w:rPr>
        <w:t>Interpretation Act 1984</w:t>
      </w:r>
      <w:r>
        <w:t xml:space="preserve"> section 76 to the notice.</w:t>
      </w:r>
    </w:p>
    <w:p w14:paraId="7BDFA1B7" w14:textId="4B1D870E" w:rsidR="006E4438" w:rsidRPr="00BC6CA0" w:rsidRDefault="006E4438">
      <w:pPr>
        <w:pStyle w:val="BlankClose"/>
        <w:rPr>
          <w:sz w:val="16"/>
          <w:szCs w:val="16"/>
        </w:rPr>
      </w:pPr>
    </w:p>
    <w:p w14:paraId="2DDC0385" w14:textId="1ACCE078" w:rsidR="006E4438" w:rsidRDefault="006C2303" w:rsidP="00373C8F">
      <w:pPr>
        <w:pStyle w:val="ByCommand"/>
        <w:spacing w:before="480"/>
        <w:sectPr w:rsidR="006E443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6E4438">
        <w:t>Clerk of the Executive Council</w:t>
      </w:r>
    </w:p>
    <w:p w14:paraId="1188406B" w14:textId="44E4CF8F" w:rsidR="006E4438" w:rsidRDefault="00BC6CA0">
      <w:r w:rsidRPr="00BC6CA0">
        <w:rPr>
          <w:noProof/>
          <w:sz w:val="16"/>
          <w:szCs w:val="16"/>
        </w:rPr>
        <mc:AlternateContent>
          <mc:Choice Requires="wps">
            <w:drawing>
              <wp:anchor distT="0" distB="0" distL="114300" distR="114300" simplePos="0" relativeHeight="251660288" behindDoc="0" locked="0" layoutInCell="1" allowOverlap="1" wp14:anchorId="095E2A04" wp14:editId="79435DA4">
                <wp:simplePos x="0" y="0"/>
                <wp:positionH relativeFrom="page">
                  <wp:posOffset>0</wp:posOffset>
                </wp:positionH>
                <wp:positionV relativeFrom="page">
                  <wp:posOffset>7467600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21EBA7D" w14:textId="28C26D6D" w:rsidR="004D026A" w:rsidRDefault="004D026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125F">
                              <w:rPr>
                                <w:sz w:val="16"/>
                              </w:rPr>
                              <w:t>2026</w:t>
                            </w:r>
                            <w:r>
                              <w:rPr>
                                <w:sz w:val="16"/>
                              </w:rPr>
                              <w:fldChar w:fldCharType="end"/>
                            </w:r>
                            <w:r>
                              <w:rPr>
                                <w:sz w:val="16"/>
                              </w:rPr>
                              <w:t>.</w:t>
                            </w:r>
                          </w:p>
                          <w:p w14:paraId="0FE51425" w14:textId="77777777" w:rsidR="004D026A" w:rsidRDefault="004D026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4294E6" w14:textId="20D5D144" w:rsidR="004D026A" w:rsidRDefault="004D026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125F">
                              <w:rPr>
                                <w:sz w:val="16"/>
                              </w:rPr>
                              <w:t>2026</w:t>
                            </w:r>
                            <w:r>
                              <w:rPr>
                                <w:sz w:val="16"/>
                              </w:rPr>
                              <w:fldChar w:fldCharType="end"/>
                            </w:r>
                            <w:r>
                              <w:rPr>
                                <w:sz w:val="16"/>
                              </w:rPr>
                              <w:t>.</w:t>
                            </w:r>
                          </w:p>
                          <w:p w14:paraId="2F572402" w14:textId="77777777" w:rsidR="004D026A" w:rsidRDefault="004D026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95E2A04" id="_x0000_t202" coordsize="21600,21600" o:spt="202" path="m,l,21600r21600,l21600,xe">
                <v:stroke joinstyle="miter"/>
                <v:path gradientshapeok="t" o:connecttype="rect"/>
              </v:shapetype>
              <v:shape id="Authority" o:spid="_x0000_s1026" type="#_x0000_t202" style="position:absolute;margin-left:0;margin-top:588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" stroked="f" strokeweight=".5pt">
                <v:textbox>
                  <w:txbxContent>
                    <w:p w14:paraId="221EBA7D" w14:textId="28C26D6D" w:rsidR="004D026A" w:rsidRDefault="004D026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9125F">
                        <w:rPr>
                          <w:sz w:val="16"/>
                        </w:rPr>
                        <w:t>2026</w:t>
                      </w:r>
                      <w:r>
                        <w:rPr>
                          <w:sz w:val="16"/>
                        </w:rPr>
                        <w:fldChar w:fldCharType="end"/>
                      </w:r>
                      <w:r>
                        <w:rPr>
                          <w:sz w:val="16"/>
                        </w:rPr>
                        <w:t>.</w:t>
                      </w:r>
                    </w:p>
                    <w:p w14:paraId="0FE51425" w14:textId="77777777" w:rsidR="004D026A" w:rsidRDefault="004D026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4294E6" w14:textId="20D5D144" w:rsidR="004D026A" w:rsidRDefault="004D026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9125F">
                        <w:rPr>
                          <w:sz w:val="16"/>
                        </w:rPr>
                        <w:t>2026</w:t>
                      </w:r>
                      <w:r>
                        <w:rPr>
                          <w:sz w:val="16"/>
                        </w:rPr>
                        <w:fldChar w:fldCharType="end"/>
                      </w:r>
                      <w:r>
                        <w:rPr>
                          <w:sz w:val="16"/>
                        </w:rPr>
                        <w:t>.</w:t>
                      </w:r>
                    </w:p>
                    <w:p w14:paraId="2F572402" w14:textId="77777777" w:rsidR="004D026A" w:rsidRDefault="004D026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E4438" w:rsidSect="00A03FAE">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54CDA" w14:textId="77777777" w:rsidR="006E4438" w:rsidRDefault="006E4438">
      <w:pPr>
        <w:rPr>
          <w:b/>
          <w:sz w:val="28"/>
        </w:rPr>
      </w:pPr>
      <w:r>
        <w:rPr>
          <w:b/>
          <w:sz w:val="28"/>
        </w:rPr>
        <w:t>Endnotes</w:t>
      </w:r>
    </w:p>
    <w:p w14:paraId="02A227EF" w14:textId="77777777" w:rsidR="006E4438" w:rsidRDefault="006E4438">
      <w:pPr>
        <w:spacing w:after="240"/>
        <w:rPr>
          <w:rFonts w:ascii="Times" w:hAnsi="Times"/>
          <w:sz w:val="18"/>
        </w:rPr>
      </w:pPr>
      <w:r>
        <w:rPr>
          <w:sz w:val="20"/>
        </w:rPr>
        <w:t>[For ease of reference detach these notes and read them alongside the draft.]</w:t>
      </w:r>
    </w:p>
    <w:p w14:paraId="21E29C0C" w14:textId="77777777" w:rsidR="006E4438" w:rsidRDefault="006E4438"/>
  </w:endnote>
  <w:endnote w:type="continuationSeparator" w:id="0">
    <w:p w14:paraId="62FED26E" w14:textId="77777777" w:rsidR="006E4438" w:rsidRDefault="006E4438">
      <w:pPr>
        <w:pStyle w:val="Footer"/>
      </w:pPr>
    </w:p>
    <w:p w14:paraId="64DBC44A" w14:textId="77777777" w:rsidR="006E4438" w:rsidRDefault="006E44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D64F" w14:textId="77777777" w:rsidR="00AF693F" w:rsidRDefault="00AF693F">
    <w:pPr>
      <w:pStyle w:val="Footer"/>
      <w:pBdr>
        <w:bottom w:val="single" w:sz="4" w:space="1" w:color="auto"/>
      </w:pBdr>
      <w:rPr>
        <w:sz w:val="20"/>
      </w:rPr>
    </w:pPr>
  </w:p>
  <w:p w14:paraId="1F3E3F43" w14:textId="622772F6" w:rsidR="00AF693F" w:rsidRDefault="00AF693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3174C5">
      <w:rPr>
        <w:sz w:val="20"/>
      </w:rPr>
      <w:t>2026/125</w:t>
    </w:r>
    <w:r>
      <w:rPr>
        <w:sz w:val="20"/>
      </w:rPr>
      <w:fldChar w:fldCharType="end"/>
    </w:r>
  </w:p>
  <w:p w14:paraId="320DA769" w14:textId="1C1A584C" w:rsidR="00AF693F" w:rsidRDefault="00AF693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174C5">
      <w:rPr>
        <w:sz w:val="16"/>
      </w:rPr>
      <w:t>24 Jun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D0EE" w14:textId="77777777" w:rsidR="00AF693F" w:rsidRDefault="00AF693F">
    <w:pPr>
      <w:pStyle w:val="Footer"/>
      <w:pBdr>
        <w:bottom w:val="single" w:sz="4" w:space="1" w:color="auto"/>
      </w:pBdr>
      <w:rPr>
        <w:sz w:val="20"/>
      </w:rPr>
    </w:pPr>
  </w:p>
  <w:p w14:paraId="24F228AF" w14:textId="5C18D8B3" w:rsidR="00AF693F" w:rsidRDefault="00AF693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174C5">
      <w:rPr>
        <w:sz w:val="20"/>
      </w:rPr>
      <w:t>2026/125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90F7C8A" w14:textId="2F6BD888" w:rsidR="00AF693F" w:rsidRDefault="00AF693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174C5">
      <w:rPr>
        <w:sz w:val="16"/>
      </w:rPr>
      <w:t>24 Jun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6FFB" w14:textId="77777777" w:rsidR="00AF693F" w:rsidRDefault="00AF693F">
    <w:pPr>
      <w:pStyle w:val="Footer"/>
      <w:pBdr>
        <w:bottom w:val="single" w:sz="4" w:space="1" w:color="auto"/>
      </w:pBdr>
      <w:rPr>
        <w:sz w:val="20"/>
      </w:rPr>
    </w:pPr>
  </w:p>
  <w:p w14:paraId="5737EB11" w14:textId="1C1EE685" w:rsidR="00AF693F" w:rsidRDefault="00AF693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174C5">
      <w:rPr>
        <w:sz w:val="20"/>
      </w:rPr>
      <w:t>2026/125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741C0D2" w14:textId="4BF0D0EF" w:rsidR="00AF693F" w:rsidRDefault="00AF693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174C5">
      <w:rPr>
        <w:sz w:val="16"/>
      </w:rPr>
      <w:t>24 Jun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E4FE8" w14:textId="77777777" w:rsidR="00AF693F" w:rsidRDefault="00AF693F">
    <w:pPr>
      <w:pStyle w:val="Footer"/>
      <w:pBdr>
        <w:bottom w:val="single" w:sz="4" w:space="1" w:color="auto"/>
      </w:pBdr>
      <w:rPr>
        <w:sz w:val="20"/>
      </w:rPr>
    </w:pPr>
  </w:p>
  <w:p w14:paraId="083C4549" w14:textId="049AD8D6" w:rsidR="00AF693F" w:rsidRDefault="00AF693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3174C5">
      <w:rPr>
        <w:sz w:val="20"/>
      </w:rPr>
      <w:t>2026/125</w:t>
    </w:r>
    <w:r>
      <w:rPr>
        <w:sz w:val="20"/>
      </w:rPr>
      <w:fldChar w:fldCharType="end"/>
    </w:r>
  </w:p>
  <w:p w14:paraId="0B3AB85F" w14:textId="377155B4" w:rsidR="00AF693F" w:rsidRDefault="00AF693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174C5">
      <w:rPr>
        <w:sz w:val="16"/>
      </w:rPr>
      <w:t>24 Jun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47AB" w14:textId="77777777" w:rsidR="00AF693F" w:rsidRDefault="00AF693F">
    <w:pPr>
      <w:pStyle w:val="Footer"/>
      <w:pBdr>
        <w:bottom w:val="single" w:sz="4" w:space="1" w:color="auto"/>
      </w:pBdr>
      <w:rPr>
        <w:sz w:val="20"/>
      </w:rPr>
    </w:pPr>
  </w:p>
  <w:p w14:paraId="5A613706" w14:textId="044AA7AA" w:rsidR="00AF693F" w:rsidRDefault="00AF693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174C5">
      <w:rPr>
        <w:sz w:val="20"/>
      </w:rPr>
      <w:t>2026/125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E88D218" w14:textId="36C11086" w:rsidR="00AF693F" w:rsidRDefault="00AF693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174C5">
      <w:rPr>
        <w:sz w:val="16"/>
      </w:rPr>
      <w:t>24 Jun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B2BD" w14:textId="77777777" w:rsidR="00AF693F" w:rsidRDefault="00AF693F">
    <w:pPr>
      <w:pStyle w:val="Footer"/>
      <w:pBdr>
        <w:bottom w:val="single" w:sz="4" w:space="1" w:color="auto"/>
      </w:pBdr>
      <w:rPr>
        <w:sz w:val="20"/>
      </w:rPr>
    </w:pPr>
  </w:p>
  <w:p w14:paraId="6546F1D9" w14:textId="10CA5F22" w:rsidR="00AF693F" w:rsidRDefault="00AF693F">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3174C5">
      <w:rPr>
        <w:sz w:val="20"/>
      </w:rPr>
      <w:t>2026/125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DB8EEF7" w14:textId="0BEF96A6" w:rsidR="00AF693F" w:rsidRDefault="00AF693F">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3174C5">
      <w:rPr>
        <w:sz w:val="16"/>
      </w:rPr>
      <w:t>24 Jun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8E60" w14:textId="1A64DC89" w:rsidR="006E4438" w:rsidRDefault="006E44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928CD" w14:textId="726EA961" w:rsidR="006E4438" w:rsidRDefault="006E44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1513D" w14:textId="77777777" w:rsidR="006E4438" w:rsidRDefault="006E4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BA298" w14:textId="77777777" w:rsidR="006E4438" w:rsidRDefault="006E4438">
      <w:r>
        <w:separator/>
      </w:r>
    </w:p>
  </w:footnote>
  <w:footnote w:type="continuationSeparator" w:id="0">
    <w:p w14:paraId="7FFF42E9" w14:textId="77777777" w:rsidR="006E4438" w:rsidRDefault="006E4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9F23" w14:textId="77777777" w:rsidR="0059125F" w:rsidRDefault="00591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7352" w14:textId="77777777" w:rsidR="0059125F" w:rsidRDefault="00591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4881D" w14:textId="77777777" w:rsidR="001E2582" w:rsidRDefault="001E258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C683C" w14:paraId="5E608EBF" w14:textId="77777777">
      <w:trPr>
        <w:cantSplit/>
        <w:jc w:val="center"/>
      </w:trPr>
      <w:tc>
        <w:tcPr>
          <w:tcW w:w="7258" w:type="dxa"/>
          <w:gridSpan w:val="2"/>
        </w:tcPr>
        <w:p w14:paraId="0D1449D1" w14:textId="50AA0EAA" w:rsidR="00FC683C" w:rsidRDefault="00FC683C">
          <w:pPr>
            <w:pStyle w:val="Header"/>
          </w:pPr>
          <w:r>
            <w:rPr>
              <w:b/>
              <w:i/>
            </w:rPr>
            <w:fldChar w:fldCharType="begin"/>
          </w:r>
          <w:r>
            <w:rPr>
              <w:b/>
              <w:i/>
            </w:rPr>
            <w:instrText xml:space="preserve"> STYLEREF "Name of Act/Reg" </w:instrText>
          </w:r>
          <w:r>
            <w:rPr>
              <w:b/>
              <w:i/>
            </w:rPr>
            <w:fldChar w:fldCharType="separate"/>
          </w:r>
          <w:r w:rsidR="003174C5">
            <w:rPr>
              <w:b/>
              <w:i/>
            </w:rPr>
            <w:t>Freedom of Information Amendment Regulations (No. 2) 2026</w:t>
          </w:r>
          <w:r>
            <w:rPr>
              <w:b/>
              <w:i/>
            </w:rPr>
            <w:fldChar w:fldCharType="end"/>
          </w:r>
        </w:p>
      </w:tc>
    </w:tr>
    <w:tr w:rsidR="00FC683C" w14:paraId="405F935F" w14:textId="77777777">
      <w:trPr>
        <w:jc w:val="center"/>
      </w:trPr>
      <w:tc>
        <w:tcPr>
          <w:tcW w:w="1548" w:type="dxa"/>
        </w:tcPr>
        <w:p w14:paraId="39511B97" w14:textId="77777777" w:rsidR="00FC683C" w:rsidRDefault="00FC683C">
          <w:pPr>
            <w:pStyle w:val="Header"/>
            <w:spacing w:before="40"/>
          </w:pPr>
        </w:p>
      </w:tc>
      <w:tc>
        <w:tcPr>
          <w:tcW w:w="5715" w:type="dxa"/>
        </w:tcPr>
        <w:p w14:paraId="779C4066" w14:textId="77777777" w:rsidR="00FC683C" w:rsidRDefault="00FC683C">
          <w:pPr>
            <w:pStyle w:val="Header"/>
            <w:spacing w:before="40"/>
          </w:pPr>
        </w:p>
      </w:tc>
    </w:tr>
    <w:tr w:rsidR="00FC683C" w14:paraId="0E77990C" w14:textId="77777777">
      <w:trPr>
        <w:jc w:val="center"/>
      </w:trPr>
      <w:tc>
        <w:tcPr>
          <w:tcW w:w="1548" w:type="dxa"/>
        </w:tcPr>
        <w:p w14:paraId="2DA58957" w14:textId="77777777" w:rsidR="00FC683C" w:rsidRDefault="00FC683C">
          <w:pPr>
            <w:pStyle w:val="Header"/>
            <w:spacing w:before="40"/>
          </w:pPr>
        </w:p>
      </w:tc>
      <w:tc>
        <w:tcPr>
          <w:tcW w:w="5715" w:type="dxa"/>
        </w:tcPr>
        <w:p w14:paraId="4292A2AD" w14:textId="77777777" w:rsidR="00FC683C" w:rsidRDefault="00FC683C">
          <w:pPr>
            <w:pStyle w:val="Header"/>
            <w:spacing w:before="40"/>
          </w:pPr>
        </w:p>
      </w:tc>
    </w:tr>
    <w:tr w:rsidR="00FC683C" w14:paraId="66A57636" w14:textId="77777777">
      <w:trPr>
        <w:cantSplit/>
        <w:jc w:val="center"/>
      </w:trPr>
      <w:tc>
        <w:tcPr>
          <w:tcW w:w="7258" w:type="dxa"/>
          <w:gridSpan w:val="2"/>
        </w:tcPr>
        <w:p w14:paraId="1D371ECE" w14:textId="77777777" w:rsidR="00FC683C" w:rsidRDefault="00FC683C">
          <w:pPr>
            <w:pStyle w:val="Header"/>
            <w:spacing w:before="40"/>
          </w:pPr>
          <w:r>
            <w:t>Contents</w:t>
          </w:r>
        </w:p>
      </w:tc>
    </w:tr>
  </w:tbl>
  <w:p w14:paraId="74B4EA5A" w14:textId="77777777" w:rsidR="00FC683C" w:rsidRDefault="00FC683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C683C" w14:paraId="793F098C" w14:textId="77777777">
      <w:trPr>
        <w:cantSplit/>
        <w:jc w:val="center"/>
      </w:trPr>
      <w:tc>
        <w:tcPr>
          <w:tcW w:w="7258" w:type="dxa"/>
          <w:gridSpan w:val="2"/>
        </w:tcPr>
        <w:p w14:paraId="2AFE4F90" w14:textId="34D77062" w:rsidR="00FC683C" w:rsidRDefault="00FC683C">
          <w:pPr>
            <w:pStyle w:val="Header"/>
            <w:ind w:right="17"/>
            <w:jc w:val="right"/>
          </w:pPr>
          <w:r>
            <w:rPr>
              <w:b/>
              <w:i/>
            </w:rPr>
            <w:fldChar w:fldCharType="begin"/>
          </w:r>
          <w:r>
            <w:rPr>
              <w:b/>
              <w:i/>
            </w:rPr>
            <w:instrText xml:space="preserve"> STYLEREF "Name of Act/Reg" </w:instrText>
          </w:r>
          <w:r>
            <w:rPr>
              <w:b/>
              <w:i/>
            </w:rPr>
            <w:fldChar w:fldCharType="separate"/>
          </w:r>
          <w:r w:rsidR="003174C5">
            <w:rPr>
              <w:b/>
              <w:i/>
            </w:rPr>
            <w:t>Freedom of Information Amendment Regulations (No. 2) 2026</w:t>
          </w:r>
          <w:r>
            <w:rPr>
              <w:b/>
              <w:i/>
            </w:rPr>
            <w:fldChar w:fldCharType="end"/>
          </w:r>
        </w:p>
      </w:tc>
    </w:tr>
    <w:tr w:rsidR="00FC683C" w14:paraId="1E90895E" w14:textId="77777777">
      <w:trPr>
        <w:jc w:val="center"/>
      </w:trPr>
      <w:tc>
        <w:tcPr>
          <w:tcW w:w="5715" w:type="dxa"/>
        </w:tcPr>
        <w:p w14:paraId="025E2F95" w14:textId="77777777" w:rsidR="00FC683C" w:rsidRDefault="00FC683C">
          <w:pPr>
            <w:pStyle w:val="Header"/>
            <w:spacing w:before="40"/>
            <w:jc w:val="right"/>
          </w:pPr>
        </w:p>
      </w:tc>
      <w:tc>
        <w:tcPr>
          <w:tcW w:w="1548" w:type="dxa"/>
        </w:tcPr>
        <w:p w14:paraId="72541402" w14:textId="77777777" w:rsidR="00FC683C" w:rsidRDefault="00FC683C">
          <w:pPr>
            <w:pStyle w:val="Header"/>
            <w:spacing w:before="40"/>
            <w:ind w:right="17"/>
            <w:jc w:val="right"/>
          </w:pPr>
        </w:p>
      </w:tc>
    </w:tr>
    <w:tr w:rsidR="00FC683C" w14:paraId="5BFFC218" w14:textId="77777777">
      <w:trPr>
        <w:jc w:val="center"/>
      </w:trPr>
      <w:tc>
        <w:tcPr>
          <w:tcW w:w="5715" w:type="dxa"/>
        </w:tcPr>
        <w:p w14:paraId="29F29046" w14:textId="77777777" w:rsidR="00FC683C" w:rsidRDefault="00FC683C">
          <w:pPr>
            <w:pStyle w:val="Header"/>
            <w:spacing w:before="40"/>
            <w:jc w:val="right"/>
          </w:pPr>
        </w:p>
      </w:tc>
      <w:tc>
        <w:tcPr>
          <w:tcW w:w="1548" w:type="dxa"/>
        </w:tcPr>
        <w:p w14:paraId="59959EF3" w14:textId="77777777" w:rsidR="00FC683C" w:rsidRDefault="00FC683C">
          <w:pPr>
            <w:pStyle w:val="Header"/>
            <w:spacing w:before="40"/>
            <w:ind w:right="17"/>
            <w:jc w:val="right"/>
          </w:pPr>
        </w:p>
      </w:tc>
    </w:tr>
    <w:tr w:rsidR="00FC683C" w14:paraId="2C8FA171" w14:textId="77777777">
      <w:trPr>
        <w:cantSplit/>
        <w:jc w:val="center"/>
      </w:trPr>
      <w:tc>
        <w:tcPr>
          <w:tcW w:w="7258" w:type="dxa"/>
          <w:gridSpan w:val="2"/>
        </w:tcPr>
        <w:p w14:paraId="7DC5E92F" w14:textId="77777777" w:rsidR="00FC683C" w:rsidRDefault="00FC683C">
          <w:pPr>
            <w:pStyle w:val="Header"/>
            <w:spacing w:before="40"/>
            <w:ind w:right="17"/>
            <w:jc w:val="right"/>
          </w:pPr>
          <w:r>
            <w:t>Contents</w:t>
          </w:r>
        </w:p>
      </w:tc>
    </w:tr>
  </w:tbl>
  <w:p w14:paraId="1D313F26" w14:textId="77777777" w:rsidR="00FC683C" w:rsidRDefault="00FC683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6165" w14:textId="77777777" w:rsidR="00FC683C" w:rsidRDefault="00FC68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7A93" w14:paraId="6643BCDB" w14:textId="77777777">
      <w:trPr>
        <w:cantSplit/>
        <w:jc w:val="center"/>
      </w:trPr>
      <w:tc>
        <w:tcPr>
          <w:tcW w:w="7263" w:type="dxa"/>
          <w:gridSpan w:val="2"/>
        </w:tcPr>
        <w:p w14:paraId="63D10F45" w14:textId="3164A72E" w:rsidR="006E4438" w:rsidRDefault="006E4438">
          <w:pPr>
            <w:pStyle w:val="Header"/>
          </w:pPr>
          <w:r>
            <w:rPr>
              <w:b/>
              <w:i/>
            </w:rPr>
            <w:fldChar w:fldCharType="begin"/>
          </w:r>
          <w:r>
            <w:rPr>
              <w:b/>
              <w:i/>
            </w:rPr>
            <w:instrText xml:space="preserve"> STYLEREF "Name of Act/Reg" </w:instrText>
          </w:r>
          <w:r>
            <w:rPr>
              <w:b/>
              <w:i/>
            </w:rPr>
            <w:fldChar w:fldCharType="separate"/>
          </w:r>
          <w:r w:rsidR="003174C5">
            <w:rPr>
              <w:b/>
              <w:i/>
            </w:rPr>
            <w:t>Freedom of Information Amendment Regulations (No. 2) 2026</w:t>
          </w:r>
          <w:r>
            <w:rPr>
              <w:b/>
              <w:i/>
            </w:rPr>
            <w:fldChar w:fldCharType="end"/>
          </w:r>
        </w:p>
      </w:tc>
    </w:tr>
    <w:tr w:rsidR="00E37A93" w14:paraId="700902A6" w14:textId="77777777">
      <w:trPr>
        <w:jc w:val="center"/>
      </w:trPr>
      <w:tc>
        <w:tcPr>
          <w:tcW w:w="1548" w:type="dxa"/>
        </w:tcPr>
        <w:p w14:paraId="4FB101E3" w14:textId="0CF15922" w:rsidR="006E4438" w:rsidRDefault="006E4438">
          <w:pPr>
            <w:pStyle w:val="Header"/>
            <w:spacing w:before="40"/>
          </w:pPr>
          <w:r>
            <w:rPr>
              <w:b/>
            </w:rPr>
            <w:fldChar w:fldCharType="begin"/>
          </w:r>
          <w:r>
            <w:rPr>
              <w:b/>
            </w:rPr>
            <w:instrText>STYLEREF CharPartNo</w:instrText>
          </w:r>
          <w:r>
            <w:rPr>
              <w:b/>
            </w:rPr>
            <w:fldChar w:fldCharType="end"/>
          </w:r>
        </w:p>
      </w:tc>
      <w:tc>
        <w:tcPr>
          <w:tcW w:w="5715" w:type="dxa"/>
          <w:vAlign w:val="bottom"/>
        </w:tcPr>
        <w:p w14:paraId="54A2439F" w14:textId="5768CF1D" w:rsidR="006E4438" w:rsidRDefault="006E4438">
          <w:pPr>
            <w:pStyle w:val="Header"/>
            <w:spacing w:before="40"/>
          </w:pPr>
          <w:r>
            <w:fldChar w:fldCharType="begin"/>
          </w:r>
          <w:r>
            <w:instrText xml:space="preserve"> styleref CharPartText </w:instrText>
          </w:r>
          <w:r>
            <w:fldChar w:fldCharType="end"/>
          </w:r>
        </w:p>
      </w:tc>
    </w:tr>
    <w:tr w:rsidR="00E37A93" w14:paraId="3F207D56" w14:textId="77777777">
      <w:trPr>
        <w:jc w:val="center"/>
      </w:trPr>
      <w:tc>
        <w:tcPr>
          <w:tcW w:w="1548" w:type="dxa"/>
        </w:tcPr>
        <w:p w14:paraId="24B79CFB" w14:textId="71905DC9" w:rsidR="006E4438" w:rsidRDefault="006E4438">
          <w:pPr>
            <w:pStyle w:val="Header"/>
            <w:spacing w:before="40"/>
          </w:pPr>
          <w:r>
            <w:rPr>
              <w:b/>
            </w:rPr>
            <w:fldChar w:fldCharType="begin"/>
          </w:r>
          <w:r>
            <w:rPr>
              <w:b/>
            </w:rPr>
            <w:instrText>STYLEREF CharDivNo</w:instrText>
          </w:r>
          <w:r>
            <w:rPr>
              <w:b/>
            </w:rPr>
            <w:fldChar w:fldCharType="end"/>
          </w:r>
        </w:p>
      </w:tc>
      <w:tc>
        <w:tcPr>
          <w:tcW w:w="5715" w:type="dxa"/>
          <w:vAlign w:val="bottom"/>
        </w:tcPr>
        <w:p w14:paraId="330E1AA2" w14:textId="7FC0C274" w:rsidR="006E4438" w:rsidRDefault="006E4438">
          <w:pPr>
            <w:pStyle w:val="Header"/>
            <w:spacing w:before="40"/>
          </w:pPr>
          <w:r>
            <w:fldChar w:fldCharType="begin"/>
          </w:r>
          <w:r>
            <w:instrText xml:space="preserve"> styleref CharDivText </w:instrText>
          </w:r>
          <w:r>
            <w:fldChar w:fldCharType="end"/>
          </w:r>
        </w:p>
      </w:tc>
    </w:tr>
    <w:tr w:rsidR="00E37A93" w14:paraId="155F8403" w14:textId="77777777">
      <w:trPr>
        <w:cantSplit/>
        <w:jc w:val="center"/>
      </w:trPr>
      <w:tc>
        <w:tcPr>
          <w:tcW w:w="7263" w:type="dxa"/>
          <w:gridSpan w:val="2"/>
        </w:tcPr>
        <w:p w14:paraId="5C7526D4" w14:textId="53C907B6" w:rsidR="006E4438" w:rsidRDefault="006E4438">
          <w:pPr>
            <w:pStyle w:val="Header"/>
            <w:spacing w:before="40"/>
          </w:pPr>
          <w:r>
            <w:rPr>
              <w:b/>
            </w:rPr>
            <w:t xml:space="preserve">r. </w:t>
          </w:r>
          <w:r>
            <w:rPr>
              <w:b/>
            </w:rPr>
            <w:fldChar w:fldCharType="begin"/>
          </w:r>
          <w:r>
            <w:rPr>
              <w:b/>
            </w:rPr>
            <w:instrText>STYLEREF CharSectNo</w:instrText>
          </w:r>
          <w:r>
            <w:rPr>
              <w:b/>
            </w:rPr>
            <w:fldChar w:fldCharType="separate"/>
          </w:r>
          <w:r w:rsidR="003174C5">
            <w:rPr>
              <w:b/>
            </w:rPr>
            <w:t>1</w:t>
          </w:r>
          <w:r>
            <w:rPr>
              <w:b/>
            </w:rPr>
            <w:fldChar w:fldCharType="end"/>
          </w:r>
        </w:p>
      </w:tc>
    </w:tr>
  </w:tbl>
  <w:p w14:paraId="0C581746" w14:textId="77777777" w:rsidR="006E4438" w:rsidRDefault="006E443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7A93" w14:paraId="090C3F84" w14:textId="77777777">
      <w:trPr>
        <w:cantSplit/>
        <w:jc w:val="center"/>
      </w:trPr>
      <w:tc>
        <w:tcPr>
          <w:tcW w:w="7263" w:type="dxa"/>
          <w:gridSpan w:val="2"/>
        </w:tcPr>
        <w:p w14:paraId="45B34288" w14:textId="2BC4A09F" w:rsidR="006E4438" w:rsidRDefault="006E4438">
          <w:pPr>
            <w:pStyle w:val="Header"/>
            <w:spacing w:before="40"/>
            <w:jc w:val="right"/>
          </w:pPr>
          <w:r>
            <w:rPr>
              <w:b/>
              <w:i/>
            </w:rPr>
            <w:fldChar w:fldCharType="begin"/>
          </w:r>
          <w:r>
            <w:rPr>
              <w:b/>
              <w:i/>
            </w:rPr>
            <w:instrText xml:space="preserve"> STYLEREF "Name of Act/Reg" </w:instrText>
          </w:r>
          <w:r>
            <w:rPr>
              <w:b/>
              <w:i/>
            </w:rPr>
            <w:fldChar w:fldCharType="separate"/>
          </w:r>
          <w:r w:rsidR="003174C5">
            <w:rPr>
              <w:b/>
              <w:i/>
            </w:rPr>
            <w:t>Freedom of Information Amendment Regulations (No. 2) 2026</w:t>
          </w:r>
          <w:r>
            <w:rPr>
              <w:b/>
              <w:i/>
            </w:rPr>
            <w:fldChar w:fldCharType="end"/>
          </w:r>
        </w:p>
      </w:tc>
    </w:tr>
    <w:tr w:rsidR="00E37A93" w14:paraId="27C7699D" w14:textId="77777777">
      <w:trPr>
        <w:jc w:val="center"/>
      </w:trPr>
      <w:tc>
        <w:tcPr>
          <w:tcW w:w="5715" w:type="dxa"/>
          <w:vAlign w:val="bottom"/>
        </w:tcPr>
        <w:p w14:paraId="35ED51D8" w14:textId="4CD67A86" w:rsidR="006E4438" w:rsidRDefault="006E4438">
          <w:pPr>
            <w:pStyle w:val="Header"/>
            <w:spacing w:before="40"/>
            <w:jc w:val="right"/>
          </w:pPr>
          <w:r>
            <w:fldChar w:fldCharType="begin"/>
          </w:r>
          <w:r>
            <w:instrText xml:space="preserve"> styleref CharPartText </w:instrText>
          </w:r>
          <w:r>
            <w:fldChar w:fldCharType="end"/>
          </w:r>
        </w:p>
      </w:tc>
      <w:tc>
        <w:tcPr>
          <w:tcW w:w="1548" w:type="dxa"/>
        </w:tcPr>
        <w:p w14:paraId="6C69895B" w14:textId="0BA532BC" w:rsidR="006E4438" w:rsidRDefault="006E4438">
          <w:pPr>
            <w:pStyle w:val="Header"/>
            <w:spacing w:before="40"/>
            <w:jc w:val="right"/>
          </w:pPr>
          <w:r>
            <w:rPr>
              <w:b/>
            </w:rPr>
            <w:fldChar w:fldCharType="begin"/>
          </w:r>
          <w:r>
            <w:rPr>
              <w:b/>
            </w:rPr>
            <w:instrText>STYLEREF CharPartNo</w:instrText>
          </w:r>
          <w:r>
            <w:rPr>
              <w:b/>
            </w:rPr>
            <w:fldChar w:fldCharType="end"/>
          </w:r>
        </w:p>
      </w:tc>
    </w:tr>
    <w:tr w:rsidR="00E37A93" w14:paraId="2363AA74" w14:textId="77777777">
      <w:trPr>
        <w:jc w:val="center"/>
      </w:trPr>
      <w:tc>
        <w:tcPr>
          <w:tcW w:w="5715" w:type="dxa"/>
          <w:vAlign w:val="bottom"/>
        </w:tcPr>
        <w:p w14:paraId="282B61C3" w14:textId="73EC74E4" w:rsidR="006E4438" w:rsidRDefault="006E4438">
          <w:pPr>
            <w:pStyle w:val="Header"/>
            <w:jc w:val="right"/>
          </w:pPr>
          <w:r>
            <w:fldChar w:fldCharType="begin"/>
          </w:r>
          <w:r>
            <w:instrText xml:space="preserve"> styleref CharDivText </w:instrText>
          </w:r>
          <w:r>
            <w:fldChar w:fldCharType="end"/>
          </w:r>
        </w:p>
      </w:tc>
      <w:tc>
        <w:tcPr>
          <w:tcW w:w="1548" w:type="dxa"/>
        </w:tcPr>
        <w:p w14:paraId="23523262" w14:textId="1B93520A" w:rsidR="006E4438" w:rsidRDefault="006E4438">
          <w:pPr>
            <w:pStyle w:val="Header"/>
            <w:spacing w:before="40"/>
            <w:jc w:val="right"/>
          </w:pPr>
          <w:r>
            <w:rPr>
              <w:b/>
            </w:rPr>
            <w:fldChar w:fldCharType="begin"/>
          </w:r>
          <w:r>
            <w:rPr>
              <w:b/>
            </w:rPr>
            <w:instrText>STYLEREF CharDivNo</w:instrText>
          </w:r>
          <w:r>
            <w:rPr>
              <w:b/>
            </w:rPr>
            <w:fldChar w:fldCharType="end"/>
          </w:r>
        </w:p>
      </w:tc>
    </w:tr>
    <w:tr w:rsidR="00E37A93" w14:paraId="1FE43AB8" w14:textId="77777777">
      <w:trPr>
        <w:cantSplit/>
        <w:jc w:val="center"/>
      </w:trPr>
      <w:tc>
        <w:tcPr>
          <w:tcW w:w="7263" w:type="dxa"/>
          <w:gridSpan w:val="2"/>
        </w:tcPr>
        <w:p w14:paraId="418ED73E" w14:textId="237C8749" w:rsidR="006E4438" w:rsidRDefault="006E4438">
          <w:pPr>
            <w:pStyle w:val="Header"/>
            <w:spacing w:before="40"/>
            <w:jc w:val="right"/>
          </w:pPr>
          <w:r>
            <w:rPr>
              <w:b/>
            </w:rPr>
            <w:t xml:space="preserve">r. </w:t>
          </w:r>
          <w:r>
            <w:rPr>
              <w:b/>
            </w:rPr>
            <w:fldChar w:fldCharType="begin"/>
          </w:r>
          <w:r>
            <w:rPr>
              <w:b/>
            </w:rPr>
            <w:instrText>STYLEREF CharSectNo</w:instrText>
          </w:r>
          <w:r>
            <w:rPr>
              <w:b/>
            </w:rPr>
            <w:fldChar w:fldCharType="separate"/>
          </w:r>
          <w:r w:rsidR="003174C5">
            <w:rPr>
              <w:b/>
            </w:rPr>
            <w:t>1</w:t>
          </w:r>
          <w:r>
            <w:rPr>
              <w:b/>
            </w:rPr>
            <w:fldChar w:fldCharType="end"/>
          </w:r>
        </w:p>
      </w:tc>
    </w:tr>
  </w:tbl>
  <w:p w14:paraId="11AD6C7A" w14:textId="77777777" w:rsidR="006E4438" w:rsidRDefault="006E443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54144" w14:textId="77777777" w:rsidR="006E4438" w:rsidRDefault="006E44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B26B8" w14:textId="3AAF54BB" w:rsidR="006E4438" w:rsidRDefault="006E443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98C7" w14:textId="2A6D35A2" w:rsidR="006E4438" w:rsidRDefault="006E443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8928" w14:textId="77777777" w:rsidR="006E4438" w:rsidRDefault="006E4438">
    <w:pPr>
      <w:pStyle w:val="Header"/>
    </w:pPr>
    <w:bookmarkStart w:id="13" w:name="Coversheet"/>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77623360">
    <w:abstractNumId w:val="11"/>
  </w:num>
  <w:num w:numId="2" w16cid:durableId="1951401023">
    <w:abstractNumId w:val="18"/>
  </w:num>
  <w:num w:numId="3" w16cid:durableId="17523134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181650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501111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01111651_GUID" w:val="f8b2c412-6b6e-4fe2-ae1b-1dac106b27f1"/>
    <w:docVar w:name="WAFER_20260528124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8124500_GUID" w:val="b1294e34-f32f-40b3-bc7e-b4321705da04"/>
    <w:docVar w:name="WAFER_20260618165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18165041_GUID" w:val="08809b06-5d1c-4159-95ae-da0d6db84b0d"/>
  </w:docVars>
  <w:rsids>
    <w:rsidRoot w:val="0031280B"/>
    <w:rsid w:val="000133FC"/>
    <w:rsid w:val="001E2582"/>
    <w:rsid w:val="00237DCD"/>
    <w:rsid w:val="002C4957"/>
    <w:rsid w:val="0031280B"/>
    <w:rsid w:val="003174C5"/>
    <w:rsid w:val="00373C8F"/>
    <w:rsid w:val="0045768D"/>
    <w:rsid w:val="00465792"/>
    <w:rsid w:val="00476469"/>
    <w:rsid w:val="004D026A"/>
    <w:rsid w:val="0053557D"/>
    <w:rsid w:val="0059125F"/>
    <w:rsid w:val="006C2303"/>
    <w:rsid w:val="006E4438"/>
    <w:rsid w:val="00742D53"/>
    <w:rsid w:val="007C1320"/>
    <w:rsid w:val="008A17A1"/>
    <w:rsid w:val="00977CF2"/>
    <w:rsid w:val="00A527D7"/>
    <w:rsid w:val="00AE4BEB"/>
    <w:rsid w:val="00AF693F"/>
    <w:rsid w:val="00BC4103"/>
    <w:rsid w:val="00BC6CA0"/>
    <w:rsid w:val="00D05FC4"/>
    <w:rsid w:val="00E37A93"/>
    <w:rsid w:val="00F57BD3"/>
    <w:rsid w:val="00FC68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7CD15871"/>
  <w15:docId w15:val="{22360D9B-BC83-4918-B18F-613ACE155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C683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99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2349</Characters>
  <Application>Microsoft Office Word</Application>
  <DocSecurity>0</DocSecurity>
  <Lines>90</Lines>
  <Paragraphs>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Amendment Regulations (No. 2) 2026 - 00-00-00</dc:title>
  <dc:subject/>
  <dc:creator/>
  <cp:keywords/>
  <dc:description/>
  <cp:lastModifiedBy>Master Repository Process</cp:lastModifiedBy>
  <cp:revision>4</cp:revision>
  <cp:lastPrinted>2026-03-25T04:08:00Z</cp:lastPrinted>
  <dcterms:created xsi:type="dcterms:W3CDTF">2026-06-23T07:59:00Z</dcterms:created>
  <dcterms:modified xsi:type="dcterms:W3CDTF">2026-06-23T07:59:00Z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55890</vt:lpwstr>
  </property>
  <property fmtid="{D5CDD505-2E9C-101B-9397-08002B2CF9AE}" pid="3" name="DocumentType">
    <vt:lpwstr>Reg</vt:lpwstr>
  </property>
  <property fmtid="{D5CDD505-2E9C-101B-9397-08002B2CF9AE}" pid="4" name="AsAtDate">
    <vt:lpwstr>24 Jun 2026</vt:lpwstr>
  </property>
  <property fmtid="{D5CDD505-2E9C-101B-9397-08002B2CF9AE}" pid="5" name="Suffix">
    <vt:lpwstr>00-00-00</vt:lpwstr>
  </property>
  <property fmtid="{D5CDD505-2E9C-101B-9397-08002B2CF9AE}" pid="6" name="Official">
    <vt:lpwstr/>
  </property>
  <property fmtid="{D5CDD505-2E9C-101B-9397-08002B2CF9AE}" pid="7" name="SLAPId">
    <vt:lpwstr>2026/125</vt:lpwstr>
  </property>
  <property fmtid="{D5CDD505-2E9C-101B-9397-08002B2CF9AE}" pid="8" name="PublishDate">
    <vt:lpwstr>24 Jun 2026</vt:lpwstr>
  </property>
  <property fmtid="{D5CDD505-2E9C-101B-9397-08002B2CF9AE}" pid="9" name="CommencementDate">
    <vt:lpwstr>20260624</vt:lpwstr>
  </property>
  <property fmtid="{D5CDD505-2E9C-101B-9397-08002B2CF9AE}" pid="10" name="CommencementAsAt">
    <vt:filetime>2026-06-23T16:00:00Z</vt:filetime>
  </property>
  <property fmtid="{D5CDD505-2E9C-101B-9397-08002B2CF9AE}" pid="11" name="CommencementYear">
    <vt:lpwstr>2026</vt:lpwstr>
  </property>
</Properties>
</file>