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5960E" w14:textId="77777777" w:rsidR="009106CD" w:rsidRDefault="009106CD">
      <w:pPr>
        <w:pStyle w:val="WA"/>
      </w:pPr>
      <w:r>
        <w:rPr>
          <w:noProof/>
        </w:rPr>
        <w:drawing>
          <wp:anchor distT="0" distB="0" distL="114300" distR="114300" simplePos="0" relativeHeight="251659264" behindDoc="0" locked="0" layoutInCell="1" allowOverlap="1" wp14:anchorId="6EDEAECA" wp14:editId="6FE4634E">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73A49F7" w14:textId="356216A7" w:rsidR="009106CD" w:rsidRDefault="009106CD">
      <w:pPr>
        <w:pStyle w:val="PrincipalActRegPage1"/>
      </w:pPr>
      <w:r>
        <w:fldChar w:fldCharType="begin"/>
      </w:r>
      <w:r>
        <w:instrText xml:space="preserve"> STYLEREF "PrincipalAct_Reg"</w:instrText>
      </w:r>
      <w:r>
        <w:fldChar w:fldCharType="separate"/>
      </w:r>
      <w:r w:rsidR="004B3A3C">
        <w:rPr>
          <w:noProof/>
        </w:rPr>
        <w:t>Rail Safety National Law (WA)</w:t>
      </w:r>
      <w:r w:rsidR="004B3A3C">
        <w:rPr>
          <w:noProof/>
        </w:rPr>
        <w:br/>
        <w:t>Rail Safety National Law Application Act 2024</w:t>
      </w:r>
      <w:r>
        <w:fldChar w:fldCharType="end"/>
      </w:r>
    </w:p>
    <w:p w14:paraId="32344905" w14:textId="51843F84" w:rsidR="009106CD" w:rsidRDefault="009106CD">
      <w:pPr>
        <w:pStyle w:val="NameofActRegPage1"/>
        <w:spacing w:before="1800" w:after="2000"/>
        <w:outlineLvl w:val="0"/>
      </w:pPr>
      <w:r>
        <w:fldChar w:fldCharType="begin"/>
      </w:r>
      <w:r>
        <w:instrText xml:space="preserve"> STYLEREF "Name Of Act/Reg"</w:instrText>
      </w:r>
      <w:r>
        <w:fldChar w:fldCharType="separate"/>
      </w:r>
      <w:r w:rsidR="004B3A3C">
        <w:rPr>
          <w:noProof/>
        </w:rPr>
        <w:t>Rail Safety National Law National Regulations (Fees) Amendment Regulations 2026</w:t>
      </w:r>
      <w:r>
        <w:fldChar w:fldCharType="end"/>
      </w:r>
    </w:p>
    <w:p w14:paraId="1AE218D0" w14:textId="77777777" w:rsidR="009106CD" w:rsidRDefault="009106CD"/>
    <w:p w14:paraId="06FD410D" w14:textId="77777777" w:rsidR="009106CD" w:rsidRDefault="009106CD">
      <w:pPr>
        <w:jc w:val="center"/>
        <w:sectPr w:rsidR="009106CD" w:rsidSect="009106C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1396D00" w14:textId="77777777" w:rsidR="009106CD" w:rsidRDefault="009106CD">
      <w:pPr>
        <w:pStyle w:val="WA"/>
        <w:outlineLvl w:val="0"/>
      </w:pPr>
      <w:r>
        <w:lastRenderedPageBreak/>
        <w:t>Western Australia</w:t>
      </w:r>
    </w:p>
    <w:p w14:paraId="031766B4" w14:textId="02090688" w:rsidR="009106CD" w:rsidRDefault="009106CD">
      <w:pPr>
        <w:pStyle w:val="NameofActRegPage1"/>
      </w:pPr>
      <w:r>
        <w:fldChar w:fldCharType="begin"/>
      </w:r>
      <w:r>
        <w:instrText xml:space="preserve"> STYLEREF "Name Of Act/Reg"</w:instrText>
      </w:r>
      <w:r>
        <w:fldChar w:fldCharType="separate"/>
      </w:r>
      <w:r w:rsidR="004B3A3C">
        <w:rPr>
          <w:noProof/>
        </w:rPr>
        <w:t>Rail Safety National Law National Regulations (Fees) Amendment Regulations 2026</w:t>
      </w:r>
      <w:r>
        <w:fldChar w:fldCharType="end"/>
      </w:r>
    </w:p>
    <w:p w14:paraId="33CBC8BB" w14:textId="77777777" w:rsidR="009106CD" w:rsidRDefault="009106CD">
      <w:pPr>
        <w:pStyle w:val="Arrangement"/>
      </w:pPr>
      <w:r>
        <w:t>Contents</w:t>
      </w:r>
    </w:p>
    <w:p w14:paraId="37F35891" w14:textId="77777777" w:rsidR="00093BBD" w:rsidRDefault="009106C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93BBD">
        <w:t>Part 1 — Preliminary</w:t>
      </w:r>
    </w:p>
    <w:p w14:paraId="0D9982DA" w14:textId="3DAEAE74" w:rsidR="00093BBD" w:rsidRDefault="00093BBD">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_Toc233701884 \h </w:instrText>
      </w:r>
      <w:r>
        <w:fldChar w:fldCharType="separate"/>
      </w:r>
      <w:r w:rsidR="004B3A3C">
        <w:t>1</w:t>
      </w:r>
      <w:r>
        <w:fldChar w:fldCharType="end"/>
      </w:r>
    </w:p>
    <w:p w14:paraId="553DA64F" w14:textId="2789C77F" w:rsidR="00093BBD" w:rsidRDefault="00093BBD">
      <w:pPr>
        <w:pStyle w:val="TOC8"/>
        <w:rPr>
          <w:rFonts w:asciiTheme="minorHAnsi" w:eastAsiaTheme="minorEastAsia" w:hAnsiTheme="minorHAnsi" w:cstheme="minorBidi"/>
          <w:kern w:val="2"/>
          <w:sz w:val="24"/>
          <w:szCs w:val="24"/>
          <w14:ligatures w14:val="standardContextual"/>
        </w:rPr>
      </w:pPr>
      <w:r>
        <w:t>2</w:t>
      </w:r>
      <w:r w:rsidRPr="00032EB2">
        <w:rPr>
          <w:spacing w:val="-2"/>
        </w:rPr>
        <w:t>.</w:t>
      </w:r>
      <w:r w:rsidRPr="00032EB2">
        <w:rPr>
          <w:spacing w:val="-2"/>
        </w:rPr>
        <w:tab/>
        <w:t>Commencement</w:t>
      </w:r>
      <w:r>
        <w:tab/>
      </w:r>
      <w:r>
        <w:fldChar w:fldCharType="begin"/>
      </w:r>
      <w:r>
        <w:instrText xml:space="preserve"> PAGEREF _Toc233701885 \h </w:instrText>
      </w:r>
      <w:r>
        <w:fldChar w:fldCharType="separate"/>
      </w:r>
      <w:r w:rsidR="004B3A3C">
        <w:t>1</w:t>
      </w:r>
      <w:r>
        <w:fldChar w:fldCharType="end"/>
      </w:r>
    </w:p>
    <w:p w14:paraId="3921F89F" w14:textId="6B4B5B40" w:rsidR="00093BBD" w:rsidRDefault="00093BBD">
      <w:pPr>
        <w:pStyle w:val="TOC8"/>
        <w:rPr>
          <w:rFonts w:asciiTheme="minorHAnsi" w:eastAsiaTheme="minorEastAsia" w:hAnsiTheme="minorHAnsi" w:cstheme="minorBidi"/>
          <w:kern w:val="2"/>
          <w:sz w:val="24"/>
          <w:szCs w:val="24"/>
          <w14:ligatures w14:val="standardContextual"/>
        </w:rPr>
      </w:pPr>
      <w:r>
        <w:t>3</w:t>
      </w:r>
      <w:r w:rsidRPr="00032EB2">
        <w:rPr>
          <w:snapToGrid w:val="0"/>
        </w:rPr>
        <w:t>.</w:t>
      </w:r>
      <w:r w:rsidRPr="00032EB2">
        <w:rPr>
          <w:snapToGrid w:val="0"/>
        </w:rPr>
        <w:tab/>
        <w:t>Amendment provision</w:t>
      </w:r>
      <w:r>
        <w:tab/>
      </w:r>
      <w:r>
        <w:fldChar w:fldCharType="begin"/>
      </w:r>
      <w:r>
        <w:instrText xml:space="preserve"> PAGEREF _Toc233701886 \h </w:instrText>
      </w:r>
      <w:r>
        <w:fldChar w:fldCharType="separate"/>
      </w:r>
      <w:r w:rsidR="004B3A3C">
        <w:t>1</w:t>
      </w:r>
      <w:r>
        <w:fldChar w:fldCharType="end"/>
      </w:r>
    </w:p>
    <w:p w14:paraId="674BB005" w14:textId="77777777" w:rsidR="00093BBD" w:rsidRDefault="00093BBD">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2 — Amendment of </w:t>
      </w:r>
      <w:r w:rsidRPr="00032EB2">
        <w:rPr>
          <w:i/>
          <w:iCs/>
        </w:rPr>
        <w:t>Rail Safety National Law National Regulations 2012</w:t>
      </w:r>
    </w:p>
    <w:p w14:paraId="5DAC9BDD" w14:textId="1181089E" w:rsidR="00093BBD" w:rsidRDefault="00093BBD">
      <w:pPr>
        <w:pStyle w:val="TOC8"/>
        <w:rPr>
          <w:rFonts w:asciiTheme="minorHAnsi" w:eastAsiaTheme="minorEastAsia" w:hAnsiTheme="minorHAnsi" w:cstheme="minorBidi"/>
          <w:kern w:val="2"/>
          <w:sz w:val="24"/>
          <w:szCs w:val="24"/>
          <w14:ligatures w14:val="standardContextual"/>
        </w:rPr>
      </w:pPr>
      <w:r>
        <w:t>4</w:t>
      </w:r>
      <w:r w:rsidRPr="00032EB2">
        <w:rPr>
          <w:snapToGrid w:val="0"/>
        </w:rPr>
        <w:t>.</w:t>
      </w:r>
      <w:r w:rsidRPr="00032EB2">
        <w:rPr>
          <w:snapToGrid w:val="0"/>
        </w:rPr>
        <w:tab/>
        <w:t>Amendment of Schedule 3—Fees</w:t>
      </w:r>
      <w:r>
        <w:tab/>
      </w:r>
      <w:r>
        <w:fldChar w:fldCharType="begin"/>
      </w:r>
      <w:r>
        <w:instrText xml:space="preserve"> PAGEREF _Toc233701888 \h </w:instrText>
      </w:r>
      <w:r>
        <w:fldChar w:fldCharType="separate"/>
      </w:r>
      <w:r w:rsidR="004B3A3C">
        <w:t>2</w:t>
      </w:r>
      <w:r>
        <w:fldChar w:fldCharType="end"/>
      </w:r>
    </w:p>
    <w:p w14:paraId="2BE07066" w14:textId="41E44447" w:rsidR="009106CD" w:rsidRDefault="009106C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C44C7F4" w14:textId="77777777" w:rsidR="009106CD" w:rsidRDefault="009106CD">
      <w:pPr>
        <w:pStyle w:val="NoteHeading"/>
        <w:sectPr w:rsidR="009106CD" w:rsidSect="009106C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B35D807" w14:textId="405E969B" w:rsidR="00093BBD" w:rsidRDefault="00093BBD">
      <w:pPr>
        <w:pStyle w:val="PrincipalActReg"/>
      </w:pPr>
      <w:r>
        <w:lastRenderedPageBreak/>
        <w:t>Rail Safety National Law (WA)</w:t>
      </w:r>
      <w:r>
        <w:br/>
        <w:t>Rail Safety National Law Application Act 2024</w:t>
      </w:r>
    </w:p>
    <w:p w14:paraId="1BAD6115" w14:textId="2C354F82" w:rsidR="00093BBD" w:rsidRDefault="00093BBD">
      <w:pPr>
        <w:pStyle w:val="NameofActReg"/>
      </w:pPr>
      <w:r>
        <w:t>Rail Safety National Law National Regulations (Fees) Amendment Regulations 2026</w:t>
      </w:r>
    </w:p>
    <w:p w14:paraId="5F3D2FBD" w14:textId="4EFF4B6C" w:rsidR="00093BBD" w:rsidRDefault="00093BBD">
      <w:pPr>
        <w:pStyle w:val="MadeBy"/>
        <w:rPr>
          <w:strike/>
        </w:rPr>
      </w:pPr>
      <w:r>
        <w:t>Made by the Governor’s Deputy of South Australia on the unanimous recommendation of the responsible Ministers and with the advice and consent of the Executive Council of that State on 18 June 2026.</w:t>
      </w:r>
    </w:p>
    <w:p w14:paraId="495D5753" w14:textId="701EB91A" w:rsidR="00093BBD" w:rsidRDefault="00093BBD">
      <w:pPr>
        <w:pStyle w:val="PermNoteHeading"/>
      </w:pPr>
      <w:r>
        <w:t xml:space="preserve">[Editorial note: </w:t>
      </w:r>
    </w:p>
    <w:p w14:paraId="1CEBFA0C" w14:textId="3498B3F5" w:rsidR="00093BBD" w:rsidRDefault="00093BBD">
      <w:pPr>
        <w:pStyle w:val="PermNoteText"/>
        <w:tabs>
          <w:tab w:val="clear" w:pos="879"/>
          <w:tab w:val="left" w:pos="567"/>
        </w:tabs>
        <w:ind w:left="567" w:hanging="567"/>
      </w:pPr>
      <w:r>
        <w:tab/>
        <w:t xml:space="preserve">National regulations made under the </w:t>
      </w:r>
      <w:r>
        <w:rPr>
          <w:i/>
          <w:iCs/>
        </w:rPr>
        <w:t>Rail Safety National Law (WA)</w:t>
      </w:r>
      <w:r>
        <w:t xml:space="preserve"> are made by the Governor of South Australia and published on the NSW legislation website. See s. 264 and 265 of the </w:t>
      </w:r>
      <w:r>
        <w:rPr>
          <w:i/>
          <w:iCs/>
        </w:rPr>
        <w:t>Rail Safety National Law (WA)</w:t>
      </w:r>
      <w:r>
        <w:t xml:space="preserve"> and SL No. 289 of 2026 published on the NSW legislation website on 19 June 2026.]</w:t>
      </w:r>
    </w:p>
    <w:p w14:paraId="6A9E46D0" w14:textId="706BBC2B" w:rsidR="00093BBD" w:rsidRDefault="00093BBD">
      <w:pPr>
        <w:pStyle w:val="Heading2"/>
        <w:pageBreakBefore w:val="0"/>
        <w:spacing w:before="360"/>
      </w:pPr>
      <w:bookmarkStart w:id="2" w:name="_Toc233701743"/>
      <w:bookmarkStart w:id="3" w:name="_Toc233701813"/>
      <w:bookmarkStart w:id="4" w:name="_Toc233701883"/>
      <w:r>
        <w:rPr>
          <w:rStyle w:val="CharPartNo"/>
        </w:rPr>
        <w:t>Part 1</w:t>
      </w:r>
      <w:r>
        <w:rPr>
          <w:rStyle w:val="CharDivNo"/>
        </w:rPr>
        <w:t> </w:t>
      </w:r>
      <w:r>
        <w:t>—</w:t>
      </w:r>
      <w:r>
        <w:rPr>
          <w:rStyle w:val="CharDivText"/>
        </w:rPr>
        <w:t> </w:t>
      </w:r>
      <w:r>
        <w:rPr>
          <w:rStyle w:val="CharPartText"/>
        </w:rPr>
        <w:t>Preliminary</w:t>
      </w:r>
      <w:bookmarkEnd w:id="2"/>
      <w:bookmarkEnd w:id="3"/>
      <w:bookmarkEnd w:id="4"/>
    </w:p>
    <w:p w14:paraId="2BCDEAD1" w14:textId="7364507A" w:rsidR="00093BBD" w:rsidRDefault="00093BBD">
      <w:pPr>
        <w:pStyle w:val="Heading5"/>
      </w:pPr>
      <w:bookmarkStart w:id="5" w:name="_Toc233701744"/>
      <w:bookmarkStart w:id="6" w:name="_Toc233701884"/>
      <w:r>
        <w:rPr>
          <w:rStyle w:val="CharSectno"/>
        </w:rPr>
        <w:t>1</w:t>
      </w:r>
      <w:r>
        <w:t>.</w:t>
      </w:r>
      <w:r>
        <w:tab/>
        <w:t>Short title</w:t>
      </w:r>
      <w:bookmarkEnd w:id="5"/>
      <w:bookmarkEnd w:id="6"/>
    </w:p>
    <w:p w14:paraId="15B613FE" w14:textId="36D9E69F" w:rsidR="00093BBD" w:rsidRDefault="00093BBD">
      <w:pPr>
        <w:pStyle w:val="Subsection"/>
      </w:pPr>
      <w:r>
        <w:tab/>
      </w:r>
      <w:r>
        <w:tab/>
      </w:r>
      <w:bookmarkStart w:id="7" w:name="Start_Cursor"/>
      <w:bookmarkEnd w:id="7"/>
      <w:r>
        <w:t xml:space="preserve">These </w:t>
      </w:r>
      <w:r>
        <w:rPr>
          <w:spacing w:val="-2"/>
        </w:rPr>
        <w:t>regulations</w:t>
      </w:r>
      <w:r>
        <w:t xml:space="preserve"> may be cited as the </w:t>
      </w:r>
      <w:r>
        <w:rPr>
          <w:i/>
        </w:rPr>
        <w:t>Rail Safety National Law National Regulations (Fees) Amendment Regulations 2026</w:t>
      </w:r>
      <w:r>
        <w:t>.</w:t>
      </w:r>
    </w:p>
    <w:p w14:paraId="0529B65E" w14:textId="1C8B5A64" w:rsidR="00093BBD" w:rsidRDefault="00093BBD">
      <w:pPr>
        <w:pStyle w:val="Heading5"/>
        <w:rPr>
          <w:spacing w:val="-2"/>
        </w:rPr>
      </w:pPr>
      <w:bookmarkStart w:id="8" w:name="_Toc233701745"/>
      <w:bookmarkStart w:id="9" w:name="_Toc233701885"/>
      <w:r>
        <w:rPr>
          <w:rStyle w:val="CharSectno"/>
        </w:rPr>
        <w:t>2</w:t>
      </w:r>
      <w:r>
        <w:rPr>
          <w:spacing w:val="-2"/>
        </w:rPr>
        <w:t>.</w:t>
      </w:r>
      <w:r>
        <w:rPr>
          <w:spacing w:val="-2"/>
        </w:rPr>
        <w:tab/>
        <w:t>Commencement</w:t>
      </w:r>
      <w:bookmarkEnd w:id="8"/>
      <w:bookmarkEnd w:id="9"/>
    </w:p>
    <w:p w14:paraId="566E5BA4" w14:textId="712934FD" w:rsidR="00093BBD" w:rsidRDefault="00093BBD">
      <w:pPr>
        <w:pStyle w:val="Subsection"/>
      </w:pPr>
      <w:r>
        <w:rPr>
          <w:spacing w:val="-2"/>
        </w:rPr>
        <w:tab/>
      </w:r>
      <w:r>
        <w:rPr>
          <w:spacing w:val="-2"/>
        </w:rPr>
        <w:tab/>
      </w:r>
      <w:r>
        <w:t xml:space="preserve">These </w:t>
      </w:r>
      <w:r>
        <w:rPr>
          <w:spacing w:val="-2"/>
        </w:rPr>
        <w:t>regulations come into operation on 1 July 2026.</w:t>
      </w:r>
    </w:p>
    <w:p w14:paraId="4D2D821D" w14:textId="377E6658" w:rsidR="00093BBD" w:rsidRDefault="00093BBD">
      <w:pPr>
        <w:pStyle w:val="Heading5"/>
        <w:rPr>
          <w:snapToGrid w:val="0"/>
        </w:rPr>
      </w:pPr>
      <w:bookmarkStart w:id="10" w:name="_Toc233701746"/>
      <w:bookmarkStart w:id="11" w:name="_Toc233701886"/>
      <w:r>
        <w:rPr>
          <w:rStyle w:val="CharSectno"/>
        </w:rPr>
        <w:t>3</w:t>
      </w:r>
      <w:r>
        <w:rPr>
          <w:snapToGrid w:val="0"/>
        </w:rPr>
        <w:t>.</w:t>
      </w:r>
      <w:r>
        <w:rPr>
          <w:snapToGrid w:val="0"/>
        </w:rPr>
        <w:tab/>
        <w:t>Amendment provision</w:t>
      </w:r>
      <w:bookmarkEnd w:id="10"/>
      <w:bookmarkEnd w:id="11"/>
    </w:p>
    <w:p w14:paraId="65E57789" w14:textId="17307777" w:rsidR="00093BBD" w:rsidRDefault="00093BBD">
      <w:pPr>
        <w:pStyle w:val="Subsection"/>
      </w:pPr>
      <w:r>
        <w:tab/>
      </w:r>
      <w:r>
        <w:tab/>
        <w:t>In these regulations, a provision under a heading referring to the amendment of specified regulations amends the regulations so specified.</w:t>
      </w:r>
    </w:p>
    <w:p w14:paraId="09D55137" w14:textId="17639D52" w:rsidR="00093BBD" w:rsidRDefault="00093BBD">
      <w:pPr>
        <w:pStyle w:val="Heading2"/>
        <w:pageBreakBefore w:val="0"/>
        <w:spacing w:before="360"/>
      </w:pPr>
      <w:bookmarkStart w:id="12" w:name="_Toc233701747"/>
      <w:bookmarkStart w:id="13" w:name="_Toc233701817"/>
      <w:bookmarkStart w:id="14" w:name="_Toc233701887"/>
      <w:r>
        <w:rPr>
          <w:rStyle w:val="CharPartNo"/>
        </w:rPr>
        <w:lastRenderedPageBreak/>
        <w:t>Part 2</w:t>
      </w:r>
      <w:r>
        <w:rPr>
          <w:rStyle w:val="CharDivNo"/>
        </w:rPr>
        <w:t> </w:t>
      </w:r>
      <w:r>
        <w:t>—</w:t>
      </w:r>
      <w:r>
        <w:rPr>
          <w:rStyle w:val="CharDivText"/>
        </w:rPr>
        <w:t> </w:t>
      </w:r>
      <w:r>
        <w:rPr>
          <w:rStyle w:val="CharPartText"/>
        </w:rPr>
        <w:t xml:space="preserve">Amendment of </w:t>
      </w:r>
      <w:r>
        <w:rPr>
          <w:rStyle w:val="CharPartText"/>
          <w:i/>
          <w:iCs/>
        </w:rPr>
        <w:t>Rail Safety National Law National Regulations 2012</w:t>
      </w:r>
      <w:bookmarkEnd w:id="12"/>
      <w:bookmarkEnd w:id="13"/>
      <w:bookmarkEnd w:id="14"/>
    </w:p>
    <w:p w14:paraId="5CCC1FC1" w14:textId="79C03E2A" w:rsidR="00093BBD" w:rsidRDefault="00093BBD">
      <w:pPr>
        <w:pStyle w:val="PermNoteHeading"/>
      </w:pPr>
      <w:r>
        <w:t xml:space="preserve">[Editorial note: </w:t>
      </w:r>
    </w:p>
    <w:p w14:paraId="1DEB20EF" w14:textId="19491B76" w:rsidR="00093BBD" w:rsidRDefault="00093BBD">
      <w:pPr>
        <w:pStyle w:val="PermNoteText"/>
        <w:tabs>
          <w:tab w:val="clear" w:pos="879"/>
          <w:tab w:val="left" w:pos="567"/>
        </w:tabs>
        <w:ind w:left="567" w:hanging="567"/>
      </w:pPr>
      <w:r>
        <w:tab/>
        <w:t xml:space="preserve">These regulations have the effect of amending the </w:t>
      </w:r>
      <w:r>
        <w:rPr>
          <w:i/>
          <w:iCs/>
        </w:rPr>
        <w:t>Rail Safety National Regulations (WA)</w:t>
      </w:r>
      <w:r>
        <w:t xml:space="preserve">. See the </w:t>
      </w:r>
      <w:r>
        <w:rPr>
          <w:i/>
          <w:iCs/>
        </w:rPr>
        <w:t>Rail Safety National Law Application Act 2024</w:t>
      </w:r>
      <w:r>
        <w:t xml:space="preserve"> section 12.]</w:t>
      </w:r>
    </w:p>
    <w:p w14:paraId="71177E87" w14:textId="309FB3C4" w:rsidR="00093BBD" w:rsidRDefault="00093BBD">
      <w:pPr>
        <w:pStyle w:val="Heading5"/>
        <w:rPr>
          <w:snapToGrid w:val="0"/>
        </w:rPr>
      </w:pPr>
      <w:bookmarkStart w:id="15" w:name="_Toc233701748"/>
      <w:bookmarkStart w:id="16" w:name="_Toc233701888"/>
      <w:r>
        <w:rPr>
          <w:rStyle w:val="CharSectno"/>
        </w:rPr>
        <w:t>4</w:t>
      </w:r>
      <w:r>
        <w:rPr>
          <w:snapToGrid w:val="0"/>
        </w:rPr>
        <w:t>.</w:t>
      </w:r>
      <w:r>
        <w:rPr>
          <w:snapToGrid w:val="0"/>
        </w:rPr>
        <w:tab/>
        <w:t>Amendment of Schedule 3—Fees</w:t>
      </w:r>
      <w:bookmarkEnd w:id="15"/>
      <w:bookmarkEnd w:id="16"/>
    </w:p>
    <w:p w14:paraId="2D5DE779" w14:textId="7D4185F0" w:rsidR="00093BBD" w:rsidRDefault="00093BBD">
      <w:pPr>
        <w:pStyle w:val="Subsection"/>
        <w:rPr>
          <w:color w:val="000000"/>
          <w:szCs w:val="24"/>
        </w:rPr>
      </w:pPr>
      <w:r>
        <w:tab/>
        <w:t>(1)</w:t>
      </w:r>
      <w:r>
        <w:tab/>
      </w:r>
      <w:r>
        <w:rPr>
          <w:color w:val="000000"/>
          <w:szCs w:val="24"/>
        </w:rPr>
        <w:t>Schedule 3, Part 1, table, item 1A—delete “</w:t>
      </w:r>
      <w:r>
        <w:rPr>
          <w:color w:val="000000"/>
          <w:sz w:val="22"/>
          <w:szCs w:val="22"/>
        </w:rPr>
        <w:t>$96 755</w:t>
      </w:r>
      <w:r>
        <w:rPr>
          <w:color w:val="000000"/>
          <w:szCs w:val="24"/>
        </w:rPr>
        <w:t>” and substitute:</w:t>
      </w:r>
    </w:p>
    <w:p w14:paraId="6466881E" w14:textId="77777777" w:rsidR="00093BBD" w:rsidRDefault="00093BBD">
      <w:pPr>
        <w:pStyle w:val="BlankOpen"/>
      </w:pPr>
    </w:p>
    <w:p w14:paraId="4C80D0B2" w14:textId="75CDD00C" w:rsidR="00093BBD" w:rsidRDefault="00093BBD">
      <w:pPr>
        <w:pStyle w:val="Subsection"/>
        <w:rPr>
          <w:sz w:val="22"/>
          <w:szCs w:val="22"/>
        </w:rPr>
      </w:pPr>
      <w:r>
        <w:tab/>
      </w:r>
      <w:r>
        <w:tab/>
      </w:r>
      <w:r>
        <w:rPr>
          <w:color w:val="000000"/>
          <w:sz w:val="22"/>
          <w:szCs w:val="22"/>
        </w:rPr>
        <w:t>$99 184</w:t>
      </w:r>
    </w:p>
    <w:p w14:paraId="04D328CA" w14:textId="64135AD2" w:rsidR="00093BBD" w:rsidRDefault="00093BBD">
      <w:pPr>
        <w:pStyle w:val="BlankClose"/>
      </w:pPr>
    </w:p>
    <w:p w14:paraId="509C5274" w14:textId="0E1080DC" w:rsidR="00093BBD" w:rsidRDefault="00093BBD">
      <w:pPr>
        <w:pStyle w:val="Subsection"/>
      </w:pPr>
      <w:r>
        <w:tab/>
        <w:t>(2)</w:t>
      </w:r>
      <w:r>
        <w:tab/>
        <w:t>Schedule 3, Part 1, table, item 3—delete item 3</w:t>
      </w:r>
    </w:p>
    <w:p w14:paraId="6744B39A" w14:textId="725BF6F4" w:rsidR="00093BBD" w:rsidRDefault="00093BBD">
      <w:pPr>
        <w:pStyle w:val="Subsection"/>
      </w:pPr>
      <w:r>
        <w:tab/>
        <w:t>(3)</w:t>
      </w:r>
      <w:r>
        <w:tab/>
        <w:t>Schedule 3, Part 1, table, item 6—delete item 6</w:t>
      </w:r>
    </w:p>
    <w:p w14:paraId="609188BF" w14:textId="0F195160" w:rsidR="00093BBD" w:rsidRDefault="00093BBD">
      <w:pPr>
        <w:pStyle w:val="Subsection"/>
      </w:pPr>
      <w:r>
        <w:tab/>
        <w:t>(4)</w:t>
      </w:r>
      <w:r>
        <w:tab/>
        <w:t>Schedule 3, Part 2, clause 1(1), table—delete the table and substitute:</w:t>
      </w:r>
    </w:p>
    <w:p w14:paraId="3276CA6C" w14:textId="77777777" w:rsidR="00093BBD" w:rsidRDefault="00093BBD">
      <w:pPr>
        <w:pStyle w:val="BlankOpen"/>
      </w:pPr>
    </w:p>
    <w:tbl>
      <w:tblPr>
        <w:tblW w:w="6941" w:type="dxa"/>
        <w:tblInd w:w="137" w:type="dxa"/>
        <w:tblLayout w:type="fixed"/>
        <w:tblCellMar>
          <w:left w:w="60" w:type="dxa"/>
          <w:right w:w="60" w:type="dxa"/>
        </w:tblCellMar>
        <w:tblLook w:val="0000" w:firstRow="0" w:lastRow="0" w:firstColumn="0" w:lastColumn="0" w:noHBand="0" w:noVBand="0"/>
      </w:tblPr>
      <w:tblGrid>
        <w:gridCol w:w="1276"/>
        <w:gridCol w:w="709"/>
        <w:gridCol w:w="708"/>
        <w:gridCol w:w="709"/>
        <w:gridCol w:w="709"/>
        <w:gridCol w:w="709"/>
        <w:gridCol w:w="708"/>
        <w:gridCol w:w="735"/>
        <w:gridCol w:w="678"/>
      </w:tblGrid>
      <w:tr w:rsidR="00332C6A" w14:paraId="0435F73C" w14:textId="77777777">
        <w:trPr>
          <w:cantSplit/>
          <w:tblHeader/>
        </w:trPr>
        <w:tc>
          <w:tcPr>
            <w:tcW w:w="1276" w:type="dxa"/>
            <w:tcBorders>
              <w:top w:val="single" w:sz="4" w:space="0" w:color="auto"/>
              <w:left w:val="single" w:sz="4" w:space="0" w:color="auto"/>
              <w:bottom w:val="single" w:sz="4" w:space="0" w:color="auto"/>
              <w:right w:val="single" w:sz="4" w:space="0" w:color="auto"/>
            </w:tcBorders>
            <w:vAlign w:val="center"/>
          </w:tcPr>
          <w:p w14:paraId="1F4241C0" w14:textId="77777777" w:rsidR="00093BBD" w:rsidRDefault="00093BBD">
            <w:pPr>
              <w:pStyle w:val="zyTableNAm"/>
              <w:keepNext/>
              <w:rPr>
                <w:sz w:val="20"/>
              </w:rPr>
            </w:pPr>
          </w:p>
        </w:tc>
        <w:tc>
          <w:tcPr>
            <w:tcW w:w="709" w:type="dxa"/>
            <w:tcBorders>
              <w:top w:val="single" w:sz="4" w:space="0" w:color="auto"/>
              <w:left w:val="nil"/>
              <w:bottom w:val="single" w:sz="4" w:space="0" w:color="auto"/>
              <w:right w:val="single" w:sz="4" w:space="0" w:color="auto"/>
            </w:tcBorders>
            <w:vAlign w:val="center"/>
          </w:tcPr>
          <w:p w14:paraId="4BE1377E" w14:textId="77777777" w:rsidR="00093BBD" w:rsidRDefault="00093BBD">
            <w:pPr>
              <w:pStyle w:val="zyTableNAm"/>
              <w:keepNext/>
              <w:rPr>
                <w:b/>
                <w:bCs/>
                <w:sz w:val="20"/>
              </w:rPr>
            </w:pPr>
            <w:r>
              <w:rPr>
                <w:b/>
                <w:bCs/>
                <w:sz w:val="20"/>
              </w:rPr>
              <w:t>ACT</w:t>
            </w:r>
          </w:p>
        </w:tc>
        <w:tc>
          <w:tcPr>
            <w:tcW w:w="708" w:type="dxa"/>
            <w:tcBorders>
              <w:top w:val="single" w:sz="4" w:space="0" w:color="auto"/>
              <w:left w:val="nil"/>
              <w:bottom w:val="single" w:sz="4" w:space="0" w:color="auto"/>
              <w:right w:val="single" w:sz="4" w:space="0" w:color="auto"/>
            </w:tcBorders>
            <w:vAlign w:val="center"/>
          </w:tcPr>
          <w:p w14:paraId="1A1AC753" w14:textId="77777777" w:rsidR="00093BBD" w:rsidRDefault="00093BBD">
            <w:pPr>
              <w:pStyle w:val="zyTableNAm"/>
              <w:keepNext/>
              <w:rPr>
                <w:b/>
                <w:bCs/>
                <w:sz w:val="20"/>
              </w:rPr>
            </w:pPr>
            <w:r>
              <w:rPr>
                <w:b/>
                <w:bCs/>
                <w:sz w:val="20"/>
              </w:rPr>
              <w:t>NSW</w:t>
            </w:r>
          </w:p>
        </w:tc>
        <w:tc>
          <w:tcPr>
            <w:tcW w:w="709" w:type="dxa"/>
            <w:tcBorders>
              <w:top w:val="single" w:sz="4" w:space="0" w:color="auto"/>
              <w:left w:val="nil"/>
              <w:bottom w:val="single" w:sz="4" w:space="0" w:color="auto"/>
              <w:right w:val="single" w:sz="4" w:space="0" w:color="auto"/>
            </w:tcBorders>
            <w:vAlign w:val="center"/>
          </w:tcPr>
          <w:p w14:paraId="105D79DF" w14:textId="77777777" w:rsidR="00093BBD" w:rsidRDefault="00093BBD">
            <w:pPr>
              <w:pStyle w:val="zyTableNAm"/>
              <w:keepNext/>
              <w:rPr>
                <w:b/>
                <w:bCs/>
                <w:sz w:val="20"/>
              </w:rPr>
            </w:pPr>
            <w:r>
              <w:rPr>
                <w:b/>
                <w:bCs/>
                <w:sz w:val="20"/>
              </w:rPr>
              <w:t>NT</w:t>
            </w:r>
          </w:p>
        </w:tc>
        <w:tc>
          <w:tcPr>
            <w:tcW w:w="709" w:type="dxa"/>
            <w:tcBorders>
              <w:top w:val="single" w:sz="4" w:space="0" w:color="auto"/>
              <w:left w:val="nil"/>
              <w:bottom w:val="single" w:sz="4" w:space="0" w:color="auto"/>
              <w:right w:val="single" w:sz="4" w:space="0" w:color="auto"/>
            </w:tcBorders>
            <w:vAlign w:val="center"/>
          </w:tcPr>
          <w:p w14:paraId="6D1914C2" w14:textId="77777777" w:rsidR="00093BBD" w:rsidRDefault="00093BBD">
            <w:pPr>
              <w:pStyle w:val="zyTableNAm"/>
              <w:keepNext/>
              <w:rPr>
                <w:b/>
                <w:bCs/>
                <w:sz w:val="20"/>
              </w:rPr>
            </w:pPr>
            <w:r>
              <w:rPr>
                <w:b/>
                <w:bCs/>
                <w:sz w:val="20"/>
              </w:rPr>
              <w:t>QLD</w:t>
            </w:r>
          </w:p>
        </w:tc>
        <w:tc>
          <w:tcPr>
            <w:tcW w:w="709" w:type="dxa"/>
            <w:tcBorders>
              <w:top w:val="single" w:sz="4" w:space="0" w:color="auto"/>
              <w:left w:val="nil"/>
              <w:bottom w:val="single" w:sz="4" w:space="0" w:color="auto"/>
              <w:right w:val="single" w:sz="4" w:space="0" w:color="auto"/>
            </w:tcBorders>
            <w:vAlign w:val="center"/>
          </w:tcPr>
          <w:p w14:paraId="763E51E1" w14:textId="77777777" w:rsidR="00093BBD" w:rsidRDefault="00093BBD">
            <w:pPr>
              <w:pStyle w:val="zyTableNAm"/>
              <w:keepNext/>
              <w:rPr>
                <w:b/>
                <w:bCs/>
                <w:sz w:val="20"/>
              </w:rPr>
            </w:pPr>
            <w:r>
              <w:rPr>
                <w:b/>
                <w:bCs/>
                <w:sz w:val="20"/>
              </w:rPr>
              <w:t>SA</w:t>
            </w:r>
          </w:p>
        </w:tc>
        <w:tc>
          <w:tcPr>
            <w:tcW w:w="708" w:type="dxa"/>
            <w:tcBorders>
              <w:top w:val="single" w:sz="4" w:space="0" w:color="auto"/>
              <w:left w:val="nil"/>
              <w:bottom w:val="single" w:sz="4" w:space="0" w:color="auto"/>
              <w:right w:val="single" w:sz="4" w:space="0" w:color="auto"/>
            </w:tcBorders>
            <w:vAlign w:val="center"/>
          </w:tcPr>
          <w:p w14:paraId="4FD82B3C" w14:textId="77777777" w:rsidR="00093BBD" w:rsidRDefault="00093BBD">
            <w:pPr>
              <w:pStyle w:val="zyTableNAm"/>
              <w:keepNext/>
              <w:rPr>
                <w:b/>
                <w:bCs/>
                <w:sz w:val="20"/>
              </w:rPr>
            </w:pPr>
            <w:r>
              <w:rPr>
                <w:b/>
                <w:bCs/>
                <w:sz w:val="20"/>
              </w:rPr>
              <w:t>TAS</w:t>
            </w:r>
          </w:p>
        </w:tc>
        <w:tc>
          <w:tcPr>
            <w:tcW w:w="735" w:type="dxa"/>
            <w:tcBorders>
              <w:top w:val="single" w:sz="4" w:space="0" w:color="auto"/>
              <w:left w:val="nil"/>
              <w:bottom w:val="single" w:sz="4" w:space="0" w:color="auto"/>
              <w:right w:val="single" w:sz="4" w:space="0" w:color="auto"/>
            </w:tcBorders>
            <w:vAlign w:val="center"/>
          </w:tcPr>
          <w:p w14:paraId="32FF786F" w14:textId="77777777" w:rsidR="00093BBD" w:rsidRDefault="00093BBD">
            <w:pPr>
              <w:pStyle w:val="zyTableNAm"/>
              <w:keepNext/>
              <w:rPr>
                <w:b/>
                <w:bCs/>
                <w:sz w:val="20"/>
              </w:rPr>
            </w:pPr>
            <w:r>
              <w:rPr>
                <w:b/>
                <w:bCs/>
                <w:sz w:val="20"/>
              </w:rPr>
              <w:t>VIC</w:t>
            </w:r>
          </w:p>
        </w:tc>
        <w:tc>
          <w:tcPr>
            <w:tcW w:w="678" w:type="dxa"/>
            <w:tcBorders>
              <w:top w:val="single" w:sz="4" w:space="0" w:color="auto"/>
              <w:left w:val="nil"/>
              <w:bottom w:val="single" w:sz="4" w:space="0" w:color="auto"/>
              <w:right w:val="single" w:sz="4" w:space="0" w:color="auto"/>
            </w:tcBorders>
            <w:vAlign w:val="center"/>
          </w:tcPr>
          <w:p w14:paraId="0DBC19C9" w14:textId="77777777" w:rsidR="00093BBD" w:rsidRDefault="00093BBD">
            <w:pPr>
              <w:pStyle w:val="zyTableNAm"/>
              <w:keepNext/>
              <w:rPr>
                <w:b/>
                <w:bCs/>
                <w:sz w:val="20"/>
              </w:rPr>
            </w:pPr>
            <w:r>
              <w:rPr>
                <w:b/>
                <w:bCs/>
                <w:sz w:val="20"/>
              </w:rPr>
              <w:t>WA</w:t>
            </w:r>
          </w:p>
        </w:tc>
      </w:tr>
      <w:tr w:rsidR="00332C6A" w14:paraId="6E6FD0F0" w14:textId="77777777">
        <w:tc>
          <w:tcPr>
            <w:tcW w:w="1276" w:type="dxa"/>
            <w:tcBorders>
              <w:top w:val="single" w:sz="4" w:space="0" w:color="auto"/>
              <w:left w:val="single" w:sz="4" w:space="0" w:color="auto"/>
              <w:bottom w:val="single" w:sz="4" w:space="0" w:color="auto"/>
              <w:right w:val="single" w:sz="4" w:space="0" w:color="auto"/>
            </w:tcBorders>
            <w:vAlign w:val="center"/>
          </w:tcPr>
          <w:p w14:paraId="255A69A7" w14:textId="5A9E612B" w:rsidR="00093BBD" w:rsidRDefault="00093BBD">
            <w:pPr>
              <w:pStyle w:val="zyTableNAm"/>
              <w:keepNext/>
              <w:rPr>
                <w:sz w:val="18"/>
                <w:szCs w:val="18"/>
              </w:rPr>
            </w:pPr>
            <w:r>
              <w:rPr>
                <w:sz w:val="18"/>
                <w:szCs w:val="18"/>
              </w:rPr>
              <w:t>Rate per kilometre of track managed by a rail infrastructure manager ($/km) (</w:t>
            </w:r>
            <w:r>
              <w:rPr>
                <w:b/>
                <w:bCs/>
                <w:i/>
                <w:iCs/>
                <w:sz w:val="18"/>
                <w:szCs w:val="18"/>
              </w:rPr>
              <w:t>R</w:t>
            </w:r>
            <w:r>
              <w:rPr>
                <w:i/>
                <w:iCs/>
                <w:position w:val="-8"/>
                <w:sz w:val="18"/>
                <w:szCs w:val="18"/>
                <w:vertAlign w:val="superscript"/>
              </w:rPr>
              <w:t>T</w:t>
            </w:r>
            <w:r>
              <w:rPr>
                <w:sz w:val="18"/>
                <w:szCs w:val="18"/>
              </w:rPr>
              <w:t>)</w:t>
            </w:r>
          </w:p>
        </w:tc>
        <w:tc>
          <w:tcPr>
            <w:tcW w:w="709" w:type="dxa"/>
            <w:tcBorders>
              <w:top w:val="single" w:sz="4" w:space="0" w:color="auto"/>
              <w:left w:val="nil"/>
              <w:bottom w:val="single" w:sz="4" w:space="0" w:color="auto"/>
              <w:right w:val="single" w:sz="4" w:space="0" w:color="auto"/>
            </w:tcBorders>
            <w:vAlign w:val="center"/>
          </w:tcPr>
          <w:p w14:paraId="1893EFA1" w14:textId="6648CE09" w:rsidR="00093BBD" w:rsidRDefault="00093BBD">
            <w:pPr>
              <w:pStyle w:val="zyTableNAm"/>
              <w:keepNext/>
              <w:rPr>
                <w:sz w:val="18"/>
                <w:szCs w:val="18"/>
              </w:rPr>
            </w:pPr>
            <w:r>
              <w:rPr>
                <w:color w:val="000000"/>
                <w:sz w:val="18"/>
                <w:szCs w:val="18"/>
              </w:rPr>
              <w:t>392.57</w:t>
            </w:r>
          </w:p>
        </w:tc>
        <w:tc>
          <w:tcPr>
            <w:tcW w:w="708" w:type="dxa"/>
            <w:tcBorders>
              <w:top w:val="single" w:sz="4" w:space="0" w:color="auto"/>
              <w:left w:val="nil"/>
              <w:bottom w:val="single" w:sz="4" w:space="0" w:color="auto"/>
              <w:right w:val="single" w:sz="4" w:space="0" w:color="auto"/>
            </w:tcBorders>
            <w:vAlign w:val="center"/>
          </w:tcPr>
          <w:p w14:paraId="7E5CC3A8" w14:textId="12151BB2" w:rsidR="00093BBD" w:rsidRDefault="00093BBD">
            <w:pPr>
              <w:pStyle w:val="zyTableNAm"/>
              <w:keepNext/>
              <w:rPr>
                <w:sz w:val="18"/>
                <w:szCs w:val="18"/>
              </w:rPr>
            </w:pPr>
            <w:r>
              <w:rPr>
                <w:color w:val="000000"/>
                <w:sz w:val="18"/>
                <w:szCs w:val="18"/>
              </w:rPr>
              <w:t>392.57</w:t>
            </w:r>
          </w:p>
        </w:tc>
        <w:tc>
          <w:tcPr>
            <w:tcW w:w="709" w:type="dxa"/>
            <w:tcBorders>
              <w:top w:val="single" w:sz="4" w:space="0" w:color="auto"/>
              <w:left w:val="nil"/>
              <w:bottom w:val="single" w:sz="4" w:space="0" w:color="auto"/>
              <w:right w:val="single" w:sz="4" w:space="0" w:color="auto"/>
            </w:tcBorders>
            <w:vAlign w:val="center"/>
          </w:tcPr>
          <w:p w14:paraId="47CB11DF" w14:textId="4ED428C5" w:rsidR="00093BBD" w:rsidRDefault="00093BBD">
            <w:pPr>
              <w:pStyle w:val="zyTableNAm"/>
              <w:keepNext/>
              <w:rPr>
                <w:sz w:val="18"/>
                <w:szCs w:val="18"/>
              </w:rPr>
            </w:pPr>
            <w:r>
              <w:rPr>
                <w:color w:val="000000"/>
                <w:sz w:val="18"/>
                <w:szCs w:val="18"/>
              </w:rPr>
              <w:t>96.19</w:t>
            </w:r>
          </w:p>
        </w:tc>
        <w:tc>
          <w:tcPr>
            <w:tcW w:w="709" w:type="dxa"/>
            <w:tcBorders>
              <w:top w:val="single" w:sz="4" w:space="0" w:color="auto"/>
              <w:left w:val="nil"/>
              <w:bottom w:val="single" w:sz="4" w:space="0" w:color="auto"/>
              <w:right w:val="single" w:sz="4" w:space="0" w:color="auto"/>
            </w:tcBorders>
            <w:vAlign w:val="center"/>
          </w:tcPr>
          <w:p w14:paraId="54796C01" w14:textId="3C2CF4BE" w:rsidR="00093BBD" w:rsidRDefault="00093BBD">
            <w:pPr>
              <w:pStyle w:val="zyTableNAm"/>
              <w:keepNext/>
              <w:rPr>
                <w:sz w:val="18"/>
                <w:szCs w:val="18"/>
              </w:rPr>
            </w:pPr>
            <w:r>
              <w:rPr>
                <w:color w:val="000000"/>
                <w:sz w:val="18"/>
                <w:szCs w:val="18"/>
              </w:rPr>
              <w:t>166.79</w:t>
            </w:r>
          </w:p>
        </w:tc>
        <w:tc>
          <w:tcPr>
            <w:tcW w:w="709" w:type="dxa"/>
            <w:tcBorders>
              <w:top w:val="single" w:sz="4" w:space="0" w:color="auto"/>
              <w:left w:val="nil"/>
              <w:bottom w:val="single" w:sz="4" w:space="0" w:color="auto"/>
              <w:right w:val="single" w:sz="4" w:space="0" w:color="auto"/>
            </w:tcBorders>
            <w:vAlign w:val="center"/>
          </w:tcPr>
          <w:p w14:paraId="513153F4" w14:textId="23B5FB6F" w:rsidR="00093BBD" w:rsidRDefault="00093BBD">
            <w:pPr>
              <w:pStyle w:val="zyTableNAm"/>
              <w:keepNext/>
              <w:rPr>
                <w:sz w:val="18"/>
                <w:szCs w:val="18"/>
              </w:rPr>
            </w:pPr>
            <w:r>
              <w:rPr>
                <w:color w:val="000000"/>
                <w:sz w:val="18"/>
                <w:szCs w:val="18"/>
              </w:rPr>
              <w:t>150.11</w:t>
            </w:r>
          </w:p>
        </w:tc>
        <w:tc>
          <w:tcPr>
            <w:tcW w:w="708" w:type="dxa"/>
            <w:tcBorders>
              <w:top w:val="single" w:sz="4" w:space="0" w:color="auto"/>
              <w:left w:val="nil"/>
              <w:bottom w:val="single" w:sz="4" w:space="0" w:color="auto"/>
              <w:right w:val="single" w:sz="4" w:space="0" w:color="auto"/>
            </w:tcBorders>
            <w:vAlign w:val="center"/>
          </w:tcPr>
          <w:p w14:paraId="6C6E9F90" w14:textId="177BA612" w:rsidR="00093BBD" w:rsidRDefault="00093BBD">
            <w:pPr>
              <w:pStyle w:val="zyTableNAm"/>
              <w:keepNext/>
              <w:rPr>
                <w:sz w:val="18"/>
                <w:szCs w:val="18"/>
              </w:rPr>
            </w:pPr>
            <w:r>
              <w:rPr>
                <w:color w:val="000000"/>
                <w:sz w:val="18"/>
                <w:szCs w:val="18"/>
              </w:rPr>
              <w:t>154.20</w:t>
            </w:r>
          </w:p>
        </w:tc>
        <w:tc>
          <w:tcPr>
            <w:tcW w:w="735" w:type="dxa"/>
            <w:tcBorders>
              <w:top w:val="single" w:sz="4" w:space="0" w:color="auto"/>
              <w:left w:val="nil"/>
              <w:bottom w:val="single" w:sz="4" w:space="0" w:color="auto"/>
              <w:right w:val="single" w:sz="4" w:space="0" w:color="auto"/>
            </w:tcBorders>
            <w:vAlign w:val="center"/>
          </w:tcPr>
          <w:p w14:paraId="6AEC550A" w14:textId="7D9EC4B8" w:rsidR="00093BBD" w:rsidRDefault="00093BBD">
            <w:pPr>
              <w:pStyle w:val="zyTableNAm"/>
              <w:keepNext/>
              <w:rPr>
                <w:sz w:val="18"/>
                <w:szCs w:val="18"/>
              </w:rPr>
            </w:pPr>
            <w:r>
              <w:rPr>
                <w:color w:val="000000"/>
                <w:sz w:val="18"/>
                <w:szCs w:val="18"/>
              </w:rPr>
              <w:t>326.53</w:t>
            </w:r>
          </w:p>
        </w:tc>
        <w:tc>
          <w:tcPr>
            <w:tcW w:w="678" w:type="dxa"/>
            <w:tcBorders>
              <w:top w:val="single" w:sz="4" w:space="0" w:color="auto"/>
              <w:left w:val="nil"/>
              <w:bottom w:val="single" w:sz="4" w:space="0" w:color="auto"/>
              <w:right w:val="single" w:sz="4" w:space="0" w:color="auto"/>
            </w:tcBorders>
            <w:vAlign w:val="center"/>
          </w:tcPr>
          <w:p w14:paraId="0787590C" w14:textId="4EEDD249" w:rsidR="00093BBD" w:rsidRDefault="00093BBD">
            <w:pPr>
              <w:pStyle w:val="zyTableNAm"/>
              <w:keepNext/>
              <w:rPr>
                <w:sz w:val="18"/>
                <w:szCs w:val="18"/>
              </w:rPr>
            </w:pPr>
            <w:r>
              <w:rPr>
                <w:color w:val="000000"/>
                <w:sz w:val="18"/>
                <w:szCs w:val="18"/>
              </w:rPr>
              <w:t>109.01</w:t>
            </w:r>
          </w:p>
        </w:tc>
      </w:tr>
      <w:tr w:rsidR="00332C6A" w14:paraId="3F74238A" w14:textId="77777777">
        <w:trPr>
          <w:cantSplit/>
        </w:trPr>
        <w:tc>
          <w:tcPr>
            <w:tcW w:w="1276" w:type="dxa"/>
            <w:tcBorders>
              <w:top w:val="single" w:sz="4" w:space="0" w:color="auto"/>
              <w:left w:val="single" w:sz="4" w:space="0" w:color="auto"/>
              <w:bottom w:val="single" w:sz="4" w:space="0" w:color="auto"/>
              <w:right w:val="single" w:sz="4" w:space="0" w:color="auto"/>
            </w:tcBorders>
            <w:vAlign w:val="center"/>
          </w:tcPr>
          <w:p w14:paraId="52AF6E23" w14:textId="74AD8243" w:rsidR="00093BBD" w:rsidRPr="00354F70" w:rsidRDefault="00093BBD">
            <w:pPr>
              <w:pStyle w:val="zyTableNAm"/>
              <w:rPr>
                <w:sz w:val="18"/>
                <w:szCs w:val="18"/>
              </w:rPr>
            </w:pPr>
            <w:r w:rsidRPr="00354F70">
              <w:rPr>
                <w:sz w:val="18"/>
                <w:szCs w:val="18"/>
              </w:rPr>
              <w:t>Rate per kilometre travelled by trains of a rolling stock operator ($/km) (</w:t>
            </w:r>
            <w:r w:rsidRPr="00354F70">
              <w:rPr>
                <w:b/>
                <w:bCs/>
                <w:i/>
                <w:iCs/>
                <w:sz w:val="18"/>
                <w:szCs w:val="18"/>
              </w:rPr>
              <w:t>R</w:t>
            </w:r>
            <w:r w:rsidRPr="00354F70">
              <w:rPr>
                <w:i/>
                <w:iCs/>
                <w:position w:val="-8"/>
                <w:sz w:val="18"/>
                <w:szCs w:val="18"/>
                <w:vertAlign w:val="superscript"/>
              </w:rPr>
              <w:t>t</w:t>
            </w:r>
            <w:r w:rsidRPr="00354F70">
              <w:rPr>
                <w:sz w:val="18"/>
                <w:szCs w:val="18"/>
              </w:rPr>
              <w:t>)</w:t>
            </w:r>
          </w:p>
        </w:tc>
        <w:tc>
          <w:tcPr>
            <w:tcW w:w="709" w:type="dxa"/>
            <w:tcBorders>
              <w:top w:val="single" w:sz="4" w:space="0" w:color="auto"/>
              <w:left w:val="nil"/>
              <w:bottom w:val="single" w:sz="4" w:space="0" w:color="auto"/>
              <w:right w:val="single" w:sz="4" w:space="0" w:color="auto"/>
            </w:tcBorders>
            <w:vAlign w:val="center"/>
          </w:tcPr>
          <w:p w14:paraId="2F2124BC" w14:textId="14A915B6" w:rsidR="00093BBD" w:rsidRDefault="00093BBD">
            <w:pPr>
              <w:pStyle w:val="zyTableNAm"/>
              <w:rPr>
                <w:sz w:val="18"/>
                <w:szCs w:val="18"/>
              </w:rPr>
            </w:pPr>
            <w:r>
              <w:rPr>
                <w:color w:val="000000"/>
                <w:sz w:val="18"/>
                <w:szCs w:val="18"/>
              </w:rPr>
              <w:t>0.148</w:t>
            </w:r>
          </w:p>
        </w:tc>
        <w:tc>
          <w:tcPr>
            <w:tcW w:w="708" w:type="dxa"/>
            <w:tcBorders>
              <w:top w:val="single" w:sz="4" w:space="0" w:color="auto"/>
              <w:left w:val="nil"/>
              <w:bottom w:val="single" w:sz="4" w:space="0" w:color="auto"/>
              <w:right w:val="single" w:sz="4" w:space="0" w:color="auto"/>
            </w:tcBorders>
            <w:vAlign w:val="center"/>
          </w:tcPr>
          <w:p w14:paraId="258B08FB" w14:textId="35B29CC4" w:rsidR="00093BBD" w:rsidRDefault="00093BBD">
            <w:pPr>
              <w:pStyle w:val="zyTableNAm"/>
              <w:rPr>
                <w:sz w:val="18"/>
                <w:szCs w:val="18"/>
              </w:rPr>
            </w:pPr>
            <w:r>
              <w:rPr>
                <w:color w:val="000000"/>
                <w:sz w:val="18"/>
                <w:szCs w:val="18"/>
              </w:rPr>
              <w:t>0.148</w:t>
            </w:r>
          </w:p>
        </w:tc>
        <w:tc>
          <w:tcPr>
            <w:tcW w:w="709" w:type="dxa"/>
            <w:tcBorders>
              <w:top w:val="single" w:sz="4" w:space="0" w:color="auto"/>
              <w:left w:val="nil"/>
              <w:bottom w:val="single" w:sz="4" w:space="0" w:color="auto"/>
              <w:right w:val="single" w:sz="4" w:space="0" w:color="auto"/>
            </w:tcBorders>
            <w:vAlign w:val="center"/>
          </w:tcPr>
          <w:p w14:paraId="61E44000" w14:textId="2034E724" w:rsidR="00093BBD" w:rsidRDefault="00093BBD">
            <w:pPr>
              <w:pStyle w:val="zyTableNAm"/>
              <w:rPr>
                <w:sz w:val="18"/>
                <w:szCs w:val="18"/>
              </w:rPr>
            </w:pPr>
            <w:r>
              <w:rPr>
                <w:color w:val="000000"/>
                <w:sz w:val="18"/>
                <w:szCs w:val="18"/>
              </w:rPr>
              <w:t>0.286</w:t>
            </w:r>
          </w:p>
        </w:tc>
        <w:tc>
          <w:tcPr>
            <w:tcW w:w="709" w:type="dxa"/>
            <w:tcBorders>
              <w:top w:val="single" w:sz="4" w:space="0" w:color="auto"/>
              <w:left w:val="nil"/>
              <w:bottom w:val="single" w:sz="4" w:space="0" w:color="auto"/>
              <w:right w:val="single" w:sz="4" w:space="0" w:color="auto"/>
            </w:tcBorders>
            <w:vAlign w:val="center"/>
          </w:tcPr>
          <w:p w14:paraId="0C783065" w14:textId="2894250C" w:rsidR="00093BBD" w:rsidRDefault="00093BBD">
            <w:pPr>
              <w:pStyle w:val="zyTableNAm"/>
              <w:rPr>
                <w:sz w:val="18"/>
                <w:szCs w:val="18"/>
              </w:rPr>
            </w:pPr>
            <w:r>
              <w:rPr>
                <w:color w:val="000000"/>
                <w:sz w:val="18"/>
                <w:szCs w:val="18"/>
              </w:rPr>
              <w:t>0.098</w:t>
            </w:r>
          </w:p>
        </w:tc>
        <w:tc>
          <w:tcPr>
            <w:tcW w:w="709" w:type="dxa"/>
            <w:tcBorders>
              <w:top w:val="single" w:sz="4" w:space="0" w:color="auto"/>
              <w:left w:val="nil"/>
              <w:bottom w:val="single" w:sz="4" w:space="0" w:color="auto"/>
              <w:right w:val="single" w:sz="4" w:space="0" w:color="auto"/>
            </w:tcBorders>
            <w:vAlign w:val="center"/>
          </w:tcPr>
          <w:p w14:paraId="79E557D9" w14:textId="565E1673" w:rsidR="00093BBD" w:rsidRDefault="00093BBD">
            <w:pPr>
              <w:pStyle w:val="zyTableNAm"/>
              <w:rPr>
                <w:sz w:val="18"/>
                <w:szCs w:val="18"/>
              </w:rPr>
            </w:pPr>
            <w:r>
              <w:rPr>
                <w:color w:val="000000"/>
                <w:sz w:val="18"/>
                <w:szCs w:val="18"/>
              </w:rPr>
              <w:t>0.131</w:t>
            </w:r>
          </w:p>
        </w:tc>
        <w:tc>
          <w:tcPr>
            <w:tcW w:w="708" w:type="dxa"/>
            <w:tcBorders>
              <w:top w:val="single" w:sz="4" w:space="0" w:color="auto"/>
              <w:left w:val="nil"/>
              <w:bottom w:val="single" w:sz="4" w:space="0" w:color="auto"/>
              <w:right w:val="single" w:sz="4" w:space="0" w:color="auto"/>
            </w:tcBorders>
            <w:vAlign w:val="center"/>
          </w:tcPr>
          <w:p w14:paraId="6E6812C5" w14:textId="7290127D" w:rsidR="00093BBD" w:rsidRDefault="00093BBD">
            <w:pPr>
              <w:pStyle w:val="zyTableNAm"/>
              <w:rPr>
                <w:sz w:val="18"/>
                <w:szCs w:val="18"/>
              </w:rPr>
            </w:pPr>
            <w:r>
              <w:rPr>
                <w:color w:val="000000"/>
                <w:sz w:val="18"/>
                <w:szCs w:val="18"/>
              </w:rPr>
              <w:t>0.413</w:t>
            </w:r>
          </w:p>
        </w:tc>
        <w:tc>
          <w:tcPr>
            <w:tcW w:w="735" w:type="dxa"/>
            <w:tcBorders>
              <w:top w:val="single" w:sz="4" w:space="0" w:color="auto"/>
              <w:left w:val="nil"/>
              <w:bottom w:val="single" w:sz="4" w:space="0" w:color="auto"/>
              <w:right w:val="single" w:sz="4" w:space="0" w:color="auto"/>
            </w:tcBorders>
            <w:vAlign w:val="center"/>
          </w:tcPr>
          <w:p w14:paraId="29A501FC" w14:textId="1C224803" w:rsidR="00093BBD" w:rsidRDefault="00093BBD">
            <w:pPr>
              <w:pStyle w:val="zyTableNAm"/>
              <w:rPr>
                <w:sz w:val="18"/>
                <w:szCs w:val="18"/>
              </w:rPr>
            </w:pPr>
            <w:r>
              <w:rPr>
                <w:color w:val="000000"/>
                <w:sz w:val="18"/>
                <w:szCs w:val="18"/>
              </w:rPr>
              <w:t>0.075</w:t>
            </w:r>
          </w:p>
        </w:tc>
        <w:tc>
          <w:tcPr>
            <w:tcW w:w="678" w:type="dxa"/>
            <w:tcBorders>
              <w:top w:val="single" w:sz="4" w:space="0" w:color="auto"/>
              <w:left w:val="nil"/>
              <w:bottom w:val="single" w:sz="4" w:space="0" w:color="auto"/>
              <w:right w:val="single" w:sz="4" w:space="0" w:color="auto"/>
            </w:tcBorders>
            <w:vAlign w:val="center"/>
          </w:tcPr>
          <w:p w14:paraId="3A49E21C" w14:textId="6A3165A4" w:rsidR="00093BBD" w:rsidRDefault="00093BBD">
            <w:pPr>
              <w:pStyle w:val="zyTableNAm"/>
              <w:rPr>
                <w:sz w:val="18"/>
                <w:szCs w:val="18"/>
              </w:rPr>
            </w:pPr>
            <w:r>
              <w:rPr>
                <w:color w:val="000000"/>
                <w:sz w:val="18"/>
                <w:szCs w:val="18"/>
              </w:rPr>
              <w:t>0.065</w:t>
            </w:r>
          </w:p>
        </w:tc>
      </w:tr>
    </w:tbl>
    <w:p w14:paraId="633C934A" w14:textId="3738E800" w:rsidR="00093BBD" w:rsidRDefault="00093BBD">
      <w:pPr>
        <w:pStyle w:val="BlankClose"/>
      </w:pPr>
    </w:p>
    <w:p w14:paraId="56E08823" w14:textId="432858E1" w:rsidR="00093BBD" w:rsidRDefault="00093BBD">
      <w:pPr>
        <w:pStyle w:val="Subsection"/>
        <w:keepNext/>
        <w:rPr>
          <w:color w:val="000000"/>
          <w:szCs w:val="24"/>
        </w:rPr>
      </w:pPr>
      <w:r>
        <w:lastRenderedPageBreak/>
        <w:tab/>
        <w:t>(5)</w:t>
      </w:r>
      <w:r>
        <w:tab/>
      </w:r>
      <w:r>
        <w:rPr>
          <w:color w:val="000000"/>
          <w:szCs w:val="24"/>
        </w:rPr>
        <w:t>Schedule 3, Part 2, clause 1(1a)(a) to (c)—delete paragraphs (a) to (c) (inclusive) and substitute:</w:t>
      </w:r>
    </w:p>
    <w:p w14:paraId="30BD7002" w14:textId="77777777" w:rsidR="00093BBD" w:rsidRDefault="00093BBD">
      <w:pPr>
        <w:pStyle w:val="BlankOpen"/>
      </w:pPr>
    </w:p>
    <w:p w14:paraId="7AE435CE" w14:textId="65D7BDDB" w:rsidR="00093BBD" w:rsidRDefault="00093BBD">
      <w:pPr>
        <w:pStyle w:val="zyIndenta"/>
      </w:pPr>
      <w:r>
        <w:tab/>
        <w:t>(a)</w:t>
      </w:r>
      <w:r>
        <w:tab/>
        <w:t>$246 173;</w:t>
      </w:r>
    </w:p>
    <w:p w14:paraId="678CFE91" w14:textId="64AA84E6" w:rsidR="00093BBD" w:rsidRDefault="00093BBD">
      <w:pPr>
        <w:pStyle w:val="zyIndenta"/>
      </w:pPr>
      <w:r>
        <w:tab/>
        <w:t>(b)</w:t>
      </w:r>
      <w:r>
        <w:tab/>
        <w:t>$174 061;</w:t>
      </w:r>
    </w:p>
    <w:p w14:paraId="4CA998B6" w14:textId="0E13A249" w:rsidR="00093BBD" w:rsidRDefault="00093BBD">
      <w:pPr>
        <w:pStyle w:val="zyIndenta"/>
      </w:pPr>
      <w:r>
        <w:tab/>
        <w:t>(c)</w:t>
      </w:r>
      <w:r>
        <w:tab/>
        <w:t>$115 626.</w:t>
      </w:r>
    </w:p>
    <w:p w14:paraId="77D16466" w14:textId="77777777" w:rsidR="00093BBD" w:rsidRDefault="00093BBD">
      <w:pPr>
        <w:pStyle w:val="BlankClose"/>
        <w:keepNext/>
      </w:pPr>
    </w:p>
    <w:p w14:paraId="4EDE07B0" w14:textId="0A3C7046" w:rsidR="00093BBD" w:rsidRDefault="00093BBD">
      <w:pPr>
        <w:pStyle w:val="ByCommand"/>
        <w:sectPr w:rsidR="00093BB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3A01E354" w14:textId="61AB4D6C" w:rsidR="00093BBD" w:rsidRDefault="00093BBD">
      <w:r>
        <w:rPr>
          <w:noProof/>
        </w:rPr>
        <mc:AlternateContent>
          <mc:Choice Requires="wps">
            <w:drawing>
              <wp:anchor distT="0" distB="0" distL="114300" distR="114300" simplePos="0" relativeHeight="251660288" behindDoc="0" locked="0" layoutInCell="1" allowOverlap="1" wp14:anchorId="03C60932" wp14:editId="72FE470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FF7DAE5" w14:textId="231113F1" w:rsidR="00093BBD" w:rsidRDefault="00093B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29546B5" w14:textId="77777777" w:rsidR="00093BBD" w:rsidRDefault="00093B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C6341E" w14:textId="0BFC6DAF" w:rsidR="00093BBD" w:rsidRDefault="00093B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5CA3CBD" w14:textId="77777777" w:rsidR="00093BBD" w:rsidRDefault="00093BB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C6093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FF7DAE5" w14:textId="231113F1" w:rsidR="00093BBD" w:rsidRDefault="00093B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29546B5" w14:textId="77777777" w:rsidR="00093BBD" w:rsidRDefault="00093B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C6341E" w14:textId="0BFC6DAF" w:rsidR="00093BBD" w:rsidRDefault="00093B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55CA3CBD" w14:textId="77777777" w:rsidR="00093BBD" w:rsidRDefault="00093BB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93BBD" w:rsidSect="00D808A0">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529E8" w14:textId="77777777" w:rsidR="00093BBD" w:rsidRDefault="00093BBD">
      <w:pPr>
        <w:rPr>
          <w:b/>
          <w:sz w:val="28"/>
        </w:rPr>
      </w:pPr>
      <w:r>
        <w:rPr>
          <w:b/>
          <w:sz w:val="28"/>
        </w:rPr>
        <w:t>Endnotes</w:t>
      </w:r>
    </w:p>
    <w:p w14:paraId="53256526" w14:textId="77777777" w:rsidR="00093BBD" w:rsidRDefault="00093BBD">
      <w:pPr>
        <w:spacing w:after="240"/>
        <w:rPr>
          <w:rFonts w:ascii="Times" w:hAnsi="Times"/>
          <w:sz w:val="18"/>
        </w:rPr>
      </w:pPr>
      <w:r>
        <w:rPr>
          <w:sz w:val="20"/>
        </w:rPr>
        <w:t>[For ease of reference detach these notes and read them alongside the draft.]</w:t>
      </w:r>
    </w:p>
    <w:p w14:paraId="5CA641AA" w14:textId="77777777" w:rsidR="00093BBD" w:rsidRDefault="00093BBD"/>
  </w:endnote>
  <w:endnote w:type="continuationSeparator" w:id="0">
    <w:p w14:paraId="23A8B21A" w14:textId="77777777" w:rsidR="00093BBD" w:rsidRDefault="00093BBD">
      <w:pPr>
        <w:pStyle w:val="Footer"/>
      </w:pPr>
    </w:p>
    <w:p w14:paraId="19C55069" w14:textId="77777777" w:rsidR="00093BBD" w:rsidRDefault="00093B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041AB" w14:textId="77777777" w:rsidR="009106CD" w:rsidRDefault="009106CD">
    <w:pPr>
      <w:pStyle w:val="Footer"/>
      <w:pBdr>
        <w:bottom w:val="single" w:sz="4" w:space="1" w:color="auto"/>
      </w:pBdr>
      <w:rPr>
        <w:sz w:val="20"/>
      </w:rPr>
    </w:pPr>
  </w:p>
  <w:p w14:paraId="4A83FE3C" w14:textId="4D7BFD14" w:rsidR="009106CD" w:rsidRDefault="009106C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B3A3C">
      <w:rPr>
        <w:sz w:val="20"/>
      </w:rPr>
      <w:t>2026/143</w:t>
    </w:r>
    <w:r>
      <w:rPr>
        <w:sz w:val="20"/>
      </w:rPr>
      <w:fldChar w:fldCharType="end"/>
    </w:r>
  </w:p>
  <w:p w14:paraId="44BD17B7" w14:textId="7013ECFC" w:rsidR="009106CD" w:rsidRDefault="009106C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B3A3C">
      <w:rPr>
        <w:sz w:val="16"/>
      </w:rPr>
      <w:t>30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0E43" w14:textId="77777777" w:rsidR="009106CD" w:rsidRDefault="009106CD">
    <w:pPr>
      <w:pStyle w:val="Footer"/>
      <w:pBdr>
        <w:bottom w:val="single" w:sz="4" w:space="1" w:color="auto"/>
      </w:pBdr>
      <w:rPr>
        <w:sz w:val="20"/>
      </w:rPr>
    </w:pPr>
  </w:p>
  <w:p w14:paraId="794B14ED" w14:textId="583170FF" w:rsidR="009106CD" w:rsidRDefault="009106C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B3A3C">
      <w:rPr>
        <w:sz w:val="20"/>
      </w:rPr>
      <w:t>2026/143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06EBA36" w14:textId="5EACA414" w:rsidR="009106CD" w:rsidRDefault="009106C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B3A3C">
      <w:rPr>
        <w:sz w:val="16"/>
      </w:rPr>
      <w:t>30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3BE10" w14:textId="77777777" w:rsidR="009106CD" w:rsidRDefault="009106CD">
    <w:pPr>
      <w:pStyle w:val="Footer"/>
      <w:pBdr>
        <w:bottom w:val="single" w:sz="4" w:space="1" w:color="auto"/>
      </w:pBdr>
      <w:rPr>
        <w:sz w:val="20"/>
      </w:rPr>
    </w:pPr>
  </w:p>
  <w:p w14:paraId="1A3F6E91" w14:textId="762B1FE0" w:rsidR="009106CD" w:rsidRDefault="009106C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B3A3C">
      <w:rPr>
        <w:sz w:val="20"/>
      </w:rPr>
      <w:t>2026/143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E8162CE" w14:textId="23AB1F95" w:rsidR="009106CD" w:rsidRDefault="009106C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B3A3C">
      <w:rPr>
        <w:sz w:val="16"/>
      </w:rPr>
      <w:t>30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C49B3" w14:textId="77777777" w:rsidR="009106CD" w:rsidRDefault="009106CD">
    <w:pPr>
      <w:pStyle w:val="Footer"/>
      <w:pBdr>
        <w:bottom w:val="single" w:sz="4" w:space="1" w:color="auto"/>
      </w:pBdr>
      <w:rPr>
        <w:sz w:val="20"/>
      </w:rPr>
    </w:pPr>
  </w:p>
  <w:p w14:paraId="1D34232F" w14:textId="3B159700" w:rsidR="009106CD" w:rsidRDefault="009106C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B3A3C">
      <w:rPr>
        <w:sz w:val="20"/>
      </w:rPr>
      <w:t>2026/143</w:t>
    </w:r>
    <w:r>
      <w:rPr>
        <w:sz w:val="20"/>
      </w:rPr>
      <w:fldChar w:fldCharType="end"/>
    </w:r>
  </w:p>
  <w:p w14:paraId="74367CAA" w14:textId="52F85F3C" w:rsidR="009106CD" w:rsidRDefault="009106C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B3A3C">
      <w:rPr>
        <w:sz w:val="16"/>
      </w:rPr>
      <w:t>30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CD5FF" w14:textId="77777777" w:rsidR="009106CD" w:rsidRDefault="009106CD">
    <w:pPr>
      <w:pStyle w:val="Footer"/>
      <w:pBdr>
        <w:bottom w:val="single" w:sz="4" w:space="1" w:color="auto"/>
      </w:pBdr>
      <w:rPr>
        <w:sz w:val="20"/>
      </w:rPr>
    </w:pPr>
  </w:p>
  <w:p w14:paraId="786A80FC" w14:textId="621D1E21" w:rsidR="009106CD" w:rsidRDefault="009106C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B3A3C">
      <w:rPr>
        <w:sz w:val="20"/>
      </w:rPr>
      <w:t>2026/143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8E32C39" w14:textId="0317B208" w:rsidR="009106CD" w:rsidRDefault="009106C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B3A3C">
      <w:rPr>
        <w:sz w:val="16"/>
      </w:rPr>
      <w:t>30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40F7A" w14:textId="77777777" w:rsidR="009106CD" w:rsidRDefault="009106CD">
    <w:pPr>
      <w:pStyle w:val="Footer"/>
      <w:pBdr>
        <w:bottom w:val="single" w:sz="4" w:space="1" w:color="auto"/>
      </w:pBdr>
      <w:rPr>
        <w:sz w:val="20"/>
      </w:rPr>
    </w:pPr>
  </w:p>
  <w:p w14:paraId="1652A9EB" w14:textId="623B4AA2" w:rsidR="009106CD" w:rsidRDefault="009106CD">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B3A3C">
      <w:rPr>
        <w:sz w:val="20"/>
      </w:rPr>
      <w:t>2026/143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C4D53BD" w14:textId="1836BF18" w:rsidR="009106CD" w:rsidRDefault="009106CD">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B3A3C">
      <w:rPr>
        <w:sz w:val="16"/>
      </w:rPr>
      <w:t>30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2502" w14:textId="6E989D02" w:rsidR="00093BBD" w:rsidRDefault="00093B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3A06C" w14:textId="3BD17C41" w:rsidR="00093BBD" w:rsidRDefault="00093B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263B" w14:textId="77777777" w:rsidR="00093BBD" w:rsidRDefault="00093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7D58C" w14:textId="77777777" w:rsidR="00093BBD" w:rsidRDefault="00093BBD">
      <w:r>
        <w:separator/>
      </w:r>
    </w:p>
  </w:footnote>
  <w:footnote w:type="continuationSeparator" w:id="0">
    <w:p w14:paraId="5F47369F" w14:textId="77777777" w:rsidR="00093BBD" w:rsidRDefault="00093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53F27" w14:textId="77777777" w:rsidR="009106CD" w:rsidRDefault="009106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A0D2" w14:textId="77777777" w:rsidR="009106CD" w:rsidRDefault="009106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21B8" w14:textId="77777777" w:rsidR="009106CD" w:rsidRDefault="009106C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106CD" w14:paraId="0543CFA4" w14:textId="77777777">
      <w:trPr>
        <w:cantSplit/>
        <w:jc w:val="center"/>
      </w:trPr>
      <w:tc>
        <w:tcPr>
          <w:tcW w:w="7258" w:type="dxa"/>
          <w:gridSpan w:val="2"/>
        </w:tcPr>
        <w:p w14:paraId="55B7BFBE" w14:textId="09C794D0" w:rsidR="009106CD" w:rsidRDefault="009106CD">
          <w:pPr>
            <w:pStyle w:val="Header"/>
          </w:pPr>
          <w:r>
            <w:rPr>
              <w:b/>
              <w:i/>
            </w:rPr>
            <w:fldChar w:fldCharType="begin"/>
          </w:r>
          <w:r>
            <w:rPr>
              <w:b/>
              <w:i/>
            </w:rPr>
            <w:instrText xml:space="preserve"> STYLEREF "Name of Act/Reg" </w:instrText>
          </w:r>
          <w:r>
            <w:rPr>
              <w:b/>
              <w:i/>
            </w:rPr>
            <w:fldChar w:fldCharType="separate"/>
          </w:r>
          <w:r w:rsidR="004B3A3C">
            <w:rPr>
              <w:b/>
              <w:i/>
            </w:rPr>
            <w:t>Rail Safety National Law National Regulations (Fees) Amendment Regulations 2026</w:t>
          </w:r>
          <w:r>
            <w:rPr>
              <w:b/>
              <w:i/>
            </w:rPr>
            <w:fldChar w:fldCharType="end"/>
          </w:r>
        </w:p>
      </w:tc>
    </w:tr>
    <w:tr w:rsidR="009106CD" w14:paraId="064736AC" w14:textId="77777777">
      <w:trPr>
        <w:jc w:val="center"/>
      </w:trPr>
      <w:tc>
        <w:tcPr>
          <w:tcW w:w="1548" w:type="dxa"/>
        </w:tcPr>
        <w:p w14:paraId="15818479" w14:textId="77777777" w:rsidR="009106CD" w:rsidRDefault="009106CD">
          <w:pPr>
            <w:pStyle w:val="Header"/>
            <w:spacing w:before="40"/>
          </w:pPr>
        </w:p>
      </w:tc>
      <w:tc>
        <w:tcPr>
          <w:tcW w:w="5715" w:type="dxa"/>
        </w:tcPr>
        <w:p w14:paraId="24C3CAC9" w14:textId="77777777" w:rsidR="009106CD" w:rsidRDefault="009106CD">
          <w:pPr>
            <w:pStyle w:val="Header"/>
            <w:spacing w:before="40"/>
          </w:pPr>
        </w:p>
      </w:tc>
    </w:tr>
    <w:tr w:rsidR="009106CD" w14:paraId="2EE6901D" w14:textId="77777777">
      <w:trPr>
        <w:jc w:val="center"/>
      </w:trPr>
      <w:tc>
        <w:tcPr>
          <w:tcW w:w="1548" w:type="dxa"/>
        </w:tcPr>
        <w:p w14:paraId="75091A0E" w14:textId="77777777" w:rsidR="009106CD" w:rsidRDefault="009106CD">
          <w:pPr>
            <w:pStyle w:val="Header"/>
            <w:spacing w:before="40"/>
          </w:pPr>
        </w:p>
      </w:tc>
      <w:tc>
        <w:tcPr>
          <w:tcW w:w="5715" w:type="dxa"/>
        </w:tcPr>
        <w:p w14:paraId="7939866A" w14:textId="77777777" w:rsidR="009106CD" w:rsidRDefault="009106CD">
          <w:pPr>
            <w:pStyle w:val="Header"/>
            <w:spacing w:before="40"/>
          </w:pPr>
        </w:p>
      </w:tc>
    </w:tr>
    <w:tr w:rsidR="009106CD" w14:paraId="754C1A84" w14:textId="77777777">
      <w:trPr>
        <w:cantSplit/>
        <w:jc w:val="center"/>
      </w:trPr>
      <w:tc>
        <w:tcPr>
          <w:tcW w:w="7258" w:type="dxa"/>
          <w:gridSpan w:val="2"/>
        </w:tcPr>
        <w:p w14:paraId="5E3368E6" w14:textId="77777777" w:rsidR="009106CD" w:rsidRDefault="009106CD">
          <w:pPr>
            <w:pStyle w:val="Header"/>
            <w:spacing w:before="40"/>
          </w:pPr>
          <w:r>
            <w:t>Contents</w:t>
          </w:r>
        </w:p>
      </w:tc>
    </w:tr>
  </w:tbl>
  <w:p w14:paraId="03A2276D" w14:textId="77777777" w:rsidR="009106CD" w:rsidRDefault="009106C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106CD" w14:paraId="2A7FB595" w14:textId="77777777">
      <w:trPr>
        <w:cantSplit/>
        <w:jc w:val="center"/>
      </w:trPr>
      <w:tc>
        <w:tcPr>
          <w:tcW w:w="7258" w:type="dxa"/>
          <w:gridSpan w:val="2"/>
        </w:tcPr>
        <w:p w14:paraId="703B357B" w14:textId="25522A50" w:rsidR="009106CD" w:rsidRDefault="009106CD">
          <w:pPr>
            <w:pStyle w:val="Header"/>
            <w:ind w:right="17"/>
            <w:jc w:val="right"/>
          </w:pPr>
          <w:r>
            <w:rPr>
              <w:b/>
              <w:i/>
            </w:rPr>
            <w:fldChar w:fldCharType="begin"/>
          </w:r>
          <w:r>
            <w:rPr>
              <w:b/>
              <w:i/>
            </w:rPr>
            <w:instrText xml:space="preserve"> STYLEREF "Name of Act/Reg" </w:instrText>
          </w:r>
          <w:r>
            <w:rPr>
              <w:b/>
              <w:i/>
            </w:rPr>
            <w:fldChar w:fldCharType="separate"/>
          </w:r>
          <w:r w:rsidR="004B3A3C">
            <w:rPr>
              <w:b/>
              <w:i/>
            </w:rPr>
            <w:t>Rail Safety National Law National Regulations (Fees) Amendment Regulations 2026</w:t>
          </w:r>
          <w:r>
            <w:rPr>
              <w:b/>
              <w:i/>
            </w:rPr>
            <w:fldChar w:fldCharType="end"/>
          </w:r>
        </w:p>
      </w:tc>
    </w:tr>
    <w:tr w:rsidR="009106CD" w14:paraId="711C3C55" w14:textId="77777777">
      <w:trPr>
        <w:jc w:val="center"/>
      </w:trPr>
      <w:tc>
        <w:tcPr>
          <w:tcW w:w="5715" w:type="dxa"/>
        </w:tcPr>
        <w:p w14:paraId="0065DF63" w14:textId="77777777" w:rsidR="009106CD" w:rsidRDefault="009106CD">
          <w:pPr>
            <w:pStyle w:val="Header"/>
            <w:spacing w:before="40"/>
            <w:jc w:val="right"/>
          </w:pPr>
        </w:p>
      </w:tc>
      <w:tc>
        <w:tcPr>
          <w:tcW w:w="1548" w:type="dxa"/>
        </w:tcPr>
        <w:p w14:paraId="5F378CAA" w14:textId="77777777" w:rsidR="009106CD" w:rsidRDefault="009106CD">
          <w:pPr>
            <w:pStyle w:val="Header"/>
            <w:spacing w:before="40"/>
            <w:ind w:right="17"/>
            <w:jc w:val="right"/>
          </w:pPr>
        </w:p>
      </w:tc>
    </w:tr>
    <w:tr w:rsidR="009106CD" w14:paraId="5D815F11" w14:textId="77777777">
      <w:trPr>
        <w:jc w:val="center"/>
      </w:trPr>
      <w:tc>
        <w:tcPr>
          <w:tcW w:w="5715" w:type="dxa"/>
        </w:tcPr>
        <w:p w14:paraId="63438AA7" w14:textId="77777777" w:rsidR="009106CD" w:rsidRDefault="009106CD">
          <w:pPr>
            <w:pStyle w:val="Header"/>
            <w:spacing w:before="40"/>
            <w:jc w:val="right"/>
          </w:pPr>
        </w:p>
      </w:tc>
      <w:tc>
        <w:tcPr>
          <w:tcW w:w="1548" w:type="dxa"/>
        </w:tcPr>
        <w:p w14:paraId="312B1996" w14:textId="77777777" w:rsidR="009106CD" w:rsidRDefault="009106CD">
          <w:pPr>
            <w:pStyle w:val="Header"/>
            <w:spacing w:before="40"/>
            <w:ind w:right="17"/>
            <w:jc w:val="right"/>
          </w:pPr>
        </w:p>
      </w:tc>
    </w:tr>
    <w:tr w:rsidR="009106CD" w14:paraId="06F05698" w14:textId="77777777">
      <w:trPr>
        <w:cantSplit/>
        <w:jc w:val="center"/>
      </w:trPr>
      <w:tc>
        <w:tcPr>
          <w:tcW w:w="7258" w:type="dxa"/>
          <w:gridSpan w:val="2"/>
        </w:tcPr>
        <w:p w14:paraId="4728E545" w14:textId="77777777" w:rsidR="009106CD" w:rsidRDefault="009106CD">
          <w:pPr>
            <w:pStyle w:val="Header"/>
            <w:spacing w:before="40"/>
            <w:ind w:right="17"/>
            <w:jc w:val="right"/>
          </w:pPr>
          <w:r>
            <w:t>Contents</w:t>
          </w:r>
        </w:p>
      </w:tc>
    </w:tr>
  </w:tbl>
  <w:p w14:paraId="4D36C67B" w14:textId="77777777" w:rsidR="009106CD" w:rsidRDefault="009106C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FCE0C" w14:textId="77777777" w:rsidR="009106CD" w:rsidRDefault="009106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rsidR="00332C6A" w14:paraId="325EFEF8" w14:textId="77777777">
      <w:trPr>
        <w:cantSplit/>
        <w:jc w:val="center"/>
      </w:trPr>
      <w:tc>
        <w:tcPr>
          <w:tcW w:w="7263" w:type="dxa"/>
          <w:gridSpan w:val="3"/>
        </w:tcPr>
        <w:p w14:paraId="1D99DA78" w14:textId="0C9710B6" w:rsidR="00093BBD" w:rsidRDefault="00093BBD">
          <w:pPr>
            <w:pStyle w:val="Header"/>
          </w:pPr>
          <w:r>
            <w:rPr>
              <w:b/>
              <w:i/>
            </w:rPr>
            <w:fldChar w:fldCharType="begin"/>
          </w:r>
          <w:r>
            <w:rPr>
              <w:b/>
              <w:i/>
            </w:rPr>
            <w:instrText xml:space="preserve"> STYLEREF "Name of Act/Reg" </w:instrText>
          </w:r>
          <w:r>
            <w:rPr>
              <w:b/>
              <w:i/>
            </w:rPr>
            <w:fldChar w:fldCharType="separate"/>
          </w:r>
          <w:r w:rsidR="004B3A3C">
            <w:rPr>
              <w:b/>
              <w:i/>
            </w:rPr>
            <w:t>Rail Safety National Law National Regulations (Fees) Amendment Regulations 2026</w:t>
          </w:r>
          <w:r>
            <w:rPr>
              <w:b/>
              <w:i/>
            </w:rPr>
            <w:fldChar w:fldCharType="end"/>
          </w:r>
        </w:p>
      </w:tc>
    </w:tr>
    <w:tr w:rsidR="00332C6A" w14:paraId="6FA4B1DB" w14:textId="77777777">
      <w:trPr>
        <w:gridAfter w:val="1"/>
        <w:wAfter w:w="175" w:type="dxa"/>
        <w:jc w:val="center"/>
      </w:trPr>
      <w:tc>
        <w:tcPr>
          <w:tcW w:w="1548" w:type="dxa"/>
        </w:tcPr>
        <w:p w14:paraId="01682D9D" w14:textId="4021C85E" w:rsidR="00093BBD" w:rsidRDefault="00093BBD">
          <w:pPr>
            <w:pStyle w:val="Header"/>
            <w:spacing w:before="40"/>
          </w:pPr>
          <w:r>
            <w:rPr>
              <w:b/>
            </w:rPr>
            <w:fldChar w:fldCharType="begin"/>
          </w:r>
          <w:r>
            <w:rPr>
              <w:b/>
            </w:rPr>
            <w:instrText>STYLEREF CharPartNo</w:instrText>
          </w:r>
          <w:r>
            <w:rPr>
              <w:b/>
            </w:rPr>
            <w:fldChar w:fldCharType="end"/>
          </w:r>
        </w:p>
      </w:tc>
      <w:tc>
        <w:tcPr>
          <w:tcW w:w="5540" w:type="dxa"/>
          <w:vAlign w:val="bottom"/>
        </w:tcPr>
        <w:p w14:paraId="14AA9862" w14:textId="74DA8B24" w:rsidR="00093BBD" w:rsidRDefault="00093BBD">
          <w:pPr>
            <w:pStyle w:val="Header"/>
            <w:spacing w:before="40"/>
          </w:pPr>
          <w:r>
            <w:fldChar w:fldCharType="begin"/>
          </w:r>
          <w:r>
            <w:instrText xml:space="preserve"> styleref CharPartText </w:instrText>
          </w:r>
          <w:r>
            <w:fldChar w:fldCharType="end"/>
          </w:r>
        </w:p>
      </w:tc>
    </w:tr>
    <w:tr w:rsidR="00332C6A" w14:paraId="68E10EC8" w14:textId="77777777">
      <w:trPr>
        <w:jc w:val="center"/>
      </w:trPr>
      <w:tc>
        <w:tcPr>
          <w:tcW w:w="1548" w:type="dxa"/>
        </w:tcPr>
        <w:p w14:paraId="1C480420" w14:textId="7961EB3E" w:rsidR="00093BBD" w:rsidRDefault="00093BBD">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14:paraId="11D30E87" w14:textId="305E8225" w:rsidR="00093BBD" w:rsidRDefault="00093BBD">
          <w:pPr>
            <w:pStyle w:val="Header"/>
            <w:spacing w:before="40"/>
          </w:pPr>
          <w:r>
            <w:fldChar w:fldCharType="begin"/>
          </w:r>
          <w:r>
            <w:instrText xml:space="preserve"> styleref CharDivText </w:instrText>
          </w:r>
          <w:r>
            <w:fldChar w:fldCharType="end"/>
          </w:r>
        </w:p>
      </w:tc>
    </w:tr>
    <w:tr w:rsidR="00332C6A" w14:paraId="4AC0F552" w14:textId="77777777">
      <w:trPr>
        <w:cantSplit/>
        <w:jc w:val="center"/>
      </w:trPr>
      <w:tc>
        <w:tcPr>
          <w:tcW w:w="7263" w:type="dxa"/>
          <w:gridSpan w:val="3"/>
        </w:tcPr>
        <w:p w14:paraId="1D010246" w14:textId="669125C1" w:rsidR="00093BBD" w:rsidRDefault="00093BBD">
          <w:pPr>
            <w:pStyle w:val="Header"/>
            <w:spacing w:before="40"/>
          </w:pPr>
          <w:r>
            <w:rPr>
              <w:b/>
            </w:rPr>
            <w:t xml:space="preserve">r. </w:t>
          </w:r>
          <w:r>
            <w:rPr>
              <w:b/>
            </w:rPr>
            <w:fldChar w:fldCharType="begin"/>
          </w:r>
          <w:r>
            <w:rPr>
              <w:b/>
            </w:rPr>
            <w:instrText>STYLEREF CharSectNo</w:instrText>
          </w:r>
          <w:r>
            <w:rPr>
              <w:b/>
            </w:rPr>
            <w:fldChar w:fldCharType="separate"/>
          </w:r>
          <w:r w:rsidR="004B3A3C">
            <w:rPr>
              <w:b/>
            </w:rPr>
            <w:t>1</w:t>
          </w:r>
          <w:r>
            <w:rPr>
              <w:b/>
            </w:rPr>
            <w:fldChar w:fldCharType="end"/>
          </w:r>
        </w:p>
      </w:tc>
    </w:tr>
  </w:tbl>
  <w:p w14:paraId="679025FA" w14:textId="77777777" w:rsidR="00093BBD" w:rsidRDefault="00093BB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rsidR="00332C6A" w14:paraId="70AC5E64" w14:textId="77777777">
      <w:trPr>
        <w:cantSplit/>
        <w:jc w:val="center"/>
      </w:trPr>
      <w:tc>
        <w:tcPr>
          <w:tcW w:w="7263" w:type="dxa"/>
          <w:gridSpan w:val="3"/>
        </w:tcPr>
        <w:p w14:paraId="4B1E9E51" w14:textId="633B18CB" w:rsidR="00093BBD" w:rsidRDefault="00093BBD">
          <w:pPr>
            <w:pStyle w:val="Header"/>
            <w:spacing w:before="40"/>
            <w:jc w:val="right"/>
          </w:pPr>
          <w:r>
            <w:rPr>
              <w:b/>
              <w:i/>
            </w:rPr>
            <w:fldChar w:fldCharType="begin"/>
          </w:r>
          <w:r>
            <w:rPr>
              <w:b/>
              <w:i/>
            </w:rPr>
            <w:instrText xml:space="preserve"> STYLEREF "Name of Act/Reg" </w:instrText>
          </w:r>
          <w:r>
            <w:rPr>
              <w:b/>
              <w:i/>
            </w:rPr>
            <w:fldChar w:fldCharType="separate"/>
          </w:r>
          <w:r w:rsidR="004B3A3C">
            <w:rPr>
              <w:b/>
              <w:i/>
            </w:rPr>
            <w:t>Rail Safety National Law National Regulations (Fees) Amendment Regulations 2026</w:t>
          </w:r>
          <w:r>
            <w:rPr>
              <w:b/>
              <w:i/>
            </w:rPr>
            <w:fldChar w:fldCharType="end"/>
          </w:r>
        </w:p>
      </w:tc>
    </w:tr>
    <w:tr w:rsidR="00332C6A" w14:paraId="61C6CE9E" w14:textId="77777777">
      <w:trPr>
        <w:gridBefore w:val="1"/>
        <w:wBefore w:w="142" w:type="dxa"/>
        <w:jc w:val="center"/>
      </w:trPr>
      <w:tc>
        <w:tcPr>
          <w:tcW w:w="5573" w:type="dxa"/>
          <w:vAlign w:val="bottom"/>
        </w:tcPr>
        <w:p w14:paraId="1FAE21C9" w14:textId="5BAC8D55" w:rsidR="00093BBD" w:rsidRDefault="00093BBD">
          <w:pPr>
            <w:pStyle w:val="Header"/>
            <w:spacing w:before="40"/>
            <w:jc w:val="right"/>
          </w:pPr>
          <w:r>
            <w:fldChar w:fldCharType="begin"/>
          </w:r>
          <w:r>
            <w:instrText xml:space="preserve"> styleref CharPartText </w:instrText>
          </w:r>
          <w:r>
            <w:fldChar w:fldCharType="end"/>
          </w:r>
        </w:p>
      </w:tc>
      <w:tc>
        <w:tcPr>
          <w:tcW w:w="1548" w:type="dxa"/>
        </w:tcPr>
        <w:p w14:paraId="7652CE71" w14:textId="50C19DB9" w:rsidR="00093BBD" w:rsidRDefault="00093BBD">
          <w:pPr>
            <w:pStyle w:val="Header"/>
            <w:spacing w:before="40"/>
            <w:jc w:val="right"/>
          </w:pPr>
          <w:r>
            <w:rPr>
              <w:b/>
            </w:rPr>
            <w:fldChar w:fldCharType="begin"/>
          </w:r>
          <w:r>
            <w:rPr>
              <w:b/>
            </w:rPr>
            <w:instrText>STYLEREF CharPartNo</w:instrText>
          </w:r>
          <w:r>
            <w:rPr>
              <w:b/>
            </w:rPr>
            <w:fldChar w:fldCharType="end"/>
          </w:r>
        </w:p>
      </w:tc>
    </w:tr>
    <w:tr w:rsidR="00332C6A" w14:paraId="46000737" w14:textId="77777777">
      <w:trPr>
        <w:jc w:val="center"/>
      </w:trPr>
      <w:tc>
        <w:tcPr>
          <w:tcW w:w="5715" w:type="dxa"/>
          <w:gridSpan w:val="2"/>
          <w:vAlign w:val="bottom"/>
        </w:tcPr>
        <w:p w14:paraId="22F1701F" w14:textId="7B600075" w:rsidR="00093BBD" w:rsidRDefault="00093BBD">
          <w:pPr>
            <w:pStyle w:val="Header"/>
            <w:jc w:val="right"/>
          </w:pPr>
          <w:r>
            <w:fldChar w:fldCharType="begin"/>
          </w:r>
          <w:r>
            <w:instrText xml:space="preserve"> styleref CharDivText </w:instrText>
          </w:r>
          <w:r>
            <w:fldChar w:fldCharType="end"/>
          </w:r>
        </w:p>
      </w:tc>
      <w:tc>
        <w:tcPr>
          <w:tcW w:w="1548" w:type="dxa"/>
        </w:tcPr>
        <w:p w14:paraId="23671E3E" w14:textId="3C08D6EA" w:rsidR="00093BBD" w:rsidRDefault="00093BBD">
          <w:pPr>
            <w:pStyle w:val="Header"/>
            <w:spacing w:before="40"/>
            <w:jc w:val="right"/>
          </w:pPr>
          <w:r>
            <w:rPr>
              <w:b/>
            </w:rPr>
            <w:fldChar w:fldCharType="begin"/>
          </w:r>
          <w:r>
            <w:rPr>
              <w:b/>
            </w:rPr>
            <w:instrText>STYLEREF CharDivNo</w:instrText>
          </w:r>
          <w:r>
            <w:rPr>
              <w:b/>
            </w:rPr>
            <w:fldChar w:fldCharType="end"/>
          </w:r>
        </w:p>
      </w:tc>
    </w:tr>
    <w:tr w:rsidR="00332C6A" w14:paraId="4858F97C" w14:textId="77777777">
      <w:trPr>
        <w:cantSplit/>
        <w:jc w:val="center"/>
      </w:trPr>
      <w:tc>
        <w:tcPr>
          <w:tcW w:w="7263" w:type="dxa"/>
          <w:gridSpan w:val="3"/>
        </w:tcPr>
        <w:p w14:paraId="0A21A8E4" w14:textId="6B5EFD14" w:rsidR="00093BBD" w:rsidRDefault="00093BBD">
          <w:pPr>
            <w:pStyle w:val="Header"/>
            <w:spacing w:before="40"/>
            <w:jc w:val="right"/>
          </w:pPr>
          <w:r>
            <w:rPr>
              <w:b/>
            </w:rPr>
            <w:t xml:space="preserve">r. </w:t>
          </w:r>
          <w:r>
            <w:rPr>
              <w:b/>
            </w:rPr>
            <w:fldChar w:fldCharType="begin"/>
          </w:r>
          <w:r>
            <w:rPr>
              <w:b/>
            </w:rPr>
            <w:instrText>STYLEREF CharSectNo</w:instrText>
          </w:r>
          <w:r>
            <w:rPr>
              <w:b/>
            </w:rPr>
            <w:fldChar w:fldCharType="separate"/>
          </w:r>
          <w:r w:rsidR="004B3A3C">
            <w:rPr>
              <w:b/>
            </w:rPr>
            <w:t>1</w:t>
          </w:r>
          <w:r>
            <w:rPr>
              <w:b/>
            </w:rPr>
            <w:fldChar w:fldCharType="end"/>
          </w:r>
        </w:p>
      </w:tc>
    </w:tr>
  </w:tbl>
  <w:p w14:paraId="1867EEE7" w14:textId="77777777" w:rsidR="00093BBD" w:rsidRDefault="00093BB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91801" w14:textId="77777777" w:rsidR="00093BBD" w:rsidRDefault="00093B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B3941" w14:textId="083DF45C" w:rsidR="00093BBD" w:rsidRDefault="00093BB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93AAE" w14:textId="6FCC35EF" w:rsidR="00093BBD" w:rsidRDefault="00093BB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A28C" w14:textId="77777777" w:rsidR="00093BBD" w:rsidRDefault="00093BBD">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12341337">
    <w:abstractNumId w:val="11"/>
  </w:num>
  <w:num w:numId="2" w16cid:durableId="1893997065">
    <w:abstractNumId w:val="12"/>
  </w:num>
  <w:num w:numId="3" w16cid:durableId="19361314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3008481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30084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30084812_GUID" w:val="669a332d-6976-404b-836b-22e82ab226ea"/>
  </w:docVars>
  <w:rsids>
    <w:rsidRoot w:val="009106CD"/>
    <w:rsid w:val="00093BBD"/>
    <w:rsid w:val="000B4112"/>
    <w:rsid w:val="002579B3"/>
    <w:rsid w:val="0030375D"/>
    <w:rsid w:val="00332C6A"/>
    <w:rsid w:val="00354F70"/>
    <w:rsid w:val="004B3A3C"/>
    <w:rsid w:val="00696E5F"/>
    <w:rsid w:val="009106CD"/>
    <w:rsid w:val="00A235AA"/>
    <w:rsid w:val="00C61A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01FB1955"/>
  <w15:docId w15:val="{1F89A4C5-CC1E-476B-97F6-F777B433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character" w:customStyle="1" w:styleId="FooterChar">
    <w:name w:val="Footer Char"/>
    <w:basedOn w:val="DefaultParagraphFont"/>
    <w:link w:val="Footer"/>
    <w:rsid w:val="009106C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948595">
      <w:bodyDiv w:val="1"/>
      <w:marLeft w:val="0"/>
      <w:marRight w:val="0"/>
      <w:marTop w:val="0"/>
      <w:marBottom w:val="0"/>
      <w:divBdr>
        <w:top w:val="none" w:sz="0" w:space="0" w:color="auto"/>
        <w:left w:val="none" w:sz="0" w:space="0" w:color="auto"/>
        <w:bottom w:val="none" w:sz="0" w:space="0" w:color="auto"/>
        <w:right w:val="none" w:sz="0" w:space="0" w:color="auto"/>
      </w:divBdr>
    </w:div>
    <w:div w:id="173600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2575</Characters>
  <Application>Microsoft Office Word</Application>
  <DocSecurity>0</DocSecurity>
  <Lines>135</Lines>
  <Paragraphs>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National Regulations (Fees) Amendment Regulations 2026 - 00-00-00</dc:title>
  <dc:subject/>
  <dc:creator/>
  <cp:keywords/>
  <dc:description/>
  <cp:lastModifiedBy>Master Repository Process</cp:lastModifiedBy>
  <cp:revision>4</cp:revision>
  <cp:lastPrinted>2021-03-14T07:59:00Z</cp:lastPrinted>
  <dcterms:created xsi:type="dcterms:W3CDTF">2026-06-30T02:36:00Z</dcterms:created>
  <dcterms:modified xsi:type="dcterms:W3CDTF">2026-06-30T02:36:00Z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56044</vt:lpwstr>
  </property>
  <property fmtid="{D5CDD505-2E9C-101B-9397-08002B2CF9AE}" pid="3" name="DocumentType">
    <vt:lpwstr>Reg</vt:lpwstr>
  </property>
  <property fmtid="{D5CDD505-2E9C-101B-9397-08002B2CF9AE}" pid="4" name="AsAtDate">
    <vt:lpwstr>30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2026/143</vt:lpwstr>
  </property>
  <property fmtid="{D5CDD505-2E9C-101B-9397-08002B2CF9AE}" pid="8" name="PublishDate">
    <vt:lpwstr>30 Jun 2026</vt:lpwstr>
  </property>
  <property fmtid="{D5CDD505-2E9C-101B-9397-08002B2CF9AE}" pid="9" name="CommencementDate">
    <vt:lpwstr>20260630</vt:lpwstr>
  </property>
  <property fmtid="{D5CDD505-2E9C-101B-9397-08002B2CF9AE}" pid="10" name="CommencementAsAt">
    <vt:filetime>2026-06-29T16:00:00Z</vt:filetime>
  </property>
  <property fmtid="{D5CDD505-2E9C-101B-9397-08002B2CF9AE}" pid="11" name="CommencementYear">
    <vt:lpwstr>2026</vt:lpwstr>
  </property>
</Properties>
</file>