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19963" w14:textId="77777777" w:rsidR="006803E2" w:rsidRDefault="006803E2">
      <w:pPr>
        <w:pStyle w:val="WA"/>
      </w:pPr>
      <w:r>
        <w:rPr>
          <w:noProof/>
        </w:rPr>
        <w:drawing>
          <wp:anchor distT="0" distB="0" distL="114300" distR="114300" simplePos="0" relativeHeight="251659264" behindDoc="0" locked="0" layoutInCell="1" allowOverlap="1" wp14:anchorId="5D3FFABE" wp14:editId="7A8334A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1F63EA8" w14:textId="1547E925" w:rsidR="006803E2" w:rsidRDefault="006803E2">
      <w:pPr>
        <w:pStyle w:val="NameofActRegPage1"/>
        <w:spacing w:before="3760" w:after="4200"/>
        <w:outlineLvl w:val="0"/>
      </w:pPr>
      <w:r>
        <w:fldChar w:fldCharType="begin"/>
      </w:r>
      <w:r>
        <w:instrText xml:space="preserve"> STYLEREF "Name Of Act/Reg"</w:instrText>
      </w:r>
      <w:r>
        <w:fldChar w:fldCharType="separate"/>
      </w:r>
      <w:r w:rsidR="00B36135">
        <w:rPr>
          <w:noProof/>
        </w:rPr>
        <w:t>National Health Funding Pool Act 2012</w:t>
      </w:r>
      <w:r>
        <w:fldChar w:fldCharType="end"/>
      </w:r>
    </w:p>
    <w:p w14:paraId="0ECEAF1E" w14:textId="77777777" w:rsidR="006803E2" w:rsidRDefault="006803E2">
      <w:pPr>
        <w:jc w:val="center"/>
        <w:sectPr w:rsidR="006803E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530E221" w14:textId="77777777" w:rsidR="00FC04B3" w:rsidRDefault="00FC04B3">
      <w:pPr>
        <w:pStyle w:val="WA"/>
      </w:pPr>
      <w:r>
        <w:lastRenderedPageBreak/>
        <w:t>Western Australia</w:t>
      </w:r>
    </w:p>
    <w:p w14:paraId="4515D2FF" w14:textId="1A11F173" w:rsidR="006803E2" w:rsidRDefault="006803E2">
      <w:pPr>
        <w:pStyle w:val="NameofActRegPage1"/>
      </w:pPr>
      <w:r>
        <w:fldChar w:fldCharType="begin"/>
      </w:r>
      <w:r>
        <w:instrText xml:space="preserve"> STYLEREF "Name Of Act/Reg"</w:instrText>
      </w:r>
      <w:r>
        <w:fldChar w:fldCharType="separate"/>
      </w:r>
      <w:r w:rsidR="00B36135">
        <w:rPr>
          <w:noProof/>
        </w:rPr>
        <w:t>National Health Funding Pool Act 2012</w:t>
      </w:r>
      <w:r>
        <w:fldChar w:fldCharType="end"/>
      </w:r>
    </w:p>
    <w:p w14:paraId="714C609E" w14:textId="77777777" w:rsidR="006803E2" w:rsidRDefault="006803E2">
      <w:pPr>
        <w:pStyle w:val="Arrangement"/>
      </w:pPr>
      <w:r>
        <w:t>Contents</w:t>
      </w:r>
    </w:p>
    <w:p w14:paraId="77CFF948" w14:textId="77777777" w:rsidR="0093665F" w:rsidRDefault="006803E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3665F">
        <w:t>Part 1 — Preliminary</w:t>
      </w:r>
    </w:p>
    <w:p w14:paraId="009B3D91" w14:textId="3F9A5E77" w:rsidR="0093665F" w:rsidRDefault="0093665F">
      <w:pPr>
        <w:pStyle w:val="TOC8"/>
        <w:rPr>
          <w:rFonts w:asciiTheme="minorHAnsi" w:eastAsiaTheme="minorEastAsia" w:hAnsiTheme="minorHAnsi" w:cstheme="minorBidi"/>
          <w:kern w:val="2"/>
          <w:sz w:val="24"/>
          <w:szCs w:val="24"/>
          <w14:ligatures w14:val="standardContextual"/>
        </w:rPr>
      </w:pPr>
      <w:r>
        <w:t>1.</w:t>
      </w:r>
      <w:r>
        <w:tab/>
      </w:r>
      <w:r w:rsidRPr="004D4E32">
        <w:rPr>
          <w:snapToGrid w:val="0"/>
        </w:rPr>
        <w:t>Short title</w:t>
      </w:r>
      <w:r>
        <w:tab/>
      </w:r>
      <w:r>
        <w:fldChar w:fldCharType="begin"/>
      </w:r>
      <w:r>
        <w:instrText xml:space="preserve"> PAGEREF _Toc233371161 \h </w:instrText>
      </w:r>
      <w:r>
        <w:fldChar w:fldCharType="separate"/>
      </w:r>
      <w:r w:rsidR="00B36135">
        <w:t>2</w:t>
      </w:r>
      <w:r>
        <w:fldChar w:fldCharType="end"/>
      </w:r>
    </w:p>
    <w:p w14:paraId="5E958145" w14:textId="0E3314EB" w:rsidR="0093665F" w:rsidRDefault="0093665F">
      <w:pPr>
        <w:pStyle w:val="TOC8"/>
        <w:rPr>
          <w:rFonts w:asciiTheme="minorHAnsi" w:eastAsiaTheme="minorEastAsia" w:hAnsiTheme="minorHAnsi" w:cstheme="minorBidi"/>
          <w:kern w:val="2"/>
          <w:sz w:val="24"/>
          <w:szCs w:val="24"/>
          <w14:ligatures w14:val="standardContextual"/>
        </w:rPr>
      </w:pPr>
      <w:r>
        <w:t>2</w:t>
      </w:r>
      <w:r w:rsidRPr="004D4E32">
        <w:rPr>
          <w:snapToGrid w:val="0"/>
        </w:rPr>
        <w:t>.</w:t>
      </w:r>
      <w:r w:rsidRPr="004D4E32">
        <w:rPr>
          <w:snapToGrid w:val="0"/>
        </w:rPr>
        <w:tab/>
      </w:r>
      <w:r>
        <w:t>Commencement</w:t>
      </w:r>
      <w:r>
        <w:tab/>
      </w:r>
      <w:r>
        <w:fldChar w:fldCharType="begin"/>
      </w:r>
      <w:r>
        <w:instrText xml:space="preserve"> PAGEREF _Toc233371162 \h </w:instrText>
      </w:r>
      <w:r>
        <w:fldChar w:fldCharType="separate"/>
      </w:r>
      <w:r w:rsidR="00B36135">
        <w:t>2</w:t>
      </w:r>
      <w:r>
        <w:fldChar w:fldCharType="end"/>
      </w:r>
    </w:p>
    <w:p w14:paraId="288D2A9B" w14:textId="62CAEE80" w:rsidR="0093665F" w:rsidRDefault="0093665F">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_Toc233371163 \h </w:instrText>
      </w:r>
      <w:r>
        <w:fldChar w:fldCharType="separate"/>
      </w:r>
      <w:r w:rsidR="00B36135">
        <w:t>2</w:t>
      </w:r>
      <w:r>
        <w:fldChar w:fldCharType="end"/>
      </w:r>
    </w:p>
    <w:p w14:paraId="4AA848E3" w14:textId="77777777" w:rsidR="0093665F" w:rsidRDefault="0093665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Administrator of the National Health Funding Pool</w:t>
      </w:r>
    </w:p>
    <w:p w14:paraId="3500F85E" w14:textId="2C595CE2" w:rsidR="0093665F" w:rsidRDefault="0093665F">
      <w:pPr>
        <w:pStyle w:val="TOC8"/>
        <w:rPr>
          <w:rFonts w:asciiTheme="minorHAnsi" w:eastAsiaTheme="minorEastAsia" w:hAnsiTheme="minorHAnsi" w:cstheme="minorBidi"/>
          <w:kern w:val="2"/>
          <w:sz w:val="24"/>
          <w:szCs w:val="24"/>
          <w14:ligatures w14:val="standardContextual"/>
        </w:rPr>
      </w:pPr>
      <w:r>
        <w:t>4.</w:t>
      </w:r>
      <w:r>
        <w:tab/>
        <w:t>The office of Administrator</w:t>
      </w:r>
      <w:r>
        <w:tab/>
      </w:r>
      <w:r>
        <w:fldChar w:fldCharType="begin"/>
      </w:r>
      <w:r>
        <w:instrText xml:space="preserve"> PAGEREF _Toc233371165 \h </w:instrText>
      </w:r>
      <w:r>
        <w:fldChar w:fldCharType="separate"/>
      </w:r>
      <w:r w:rsidR="00B36135">
        <w:t>5</w:t>
      </w:r>
      <w:r>
        <w:fldChar w:fldCharType="end"/>
      </w:r>
    </w:p>
    <w:p w14:paraId="01450811" w14:textId="55975231" w:rsidR="0093665F" w:rsidRDefault="0093665F">
      <w:pPr>
        <w:pStyle w:val="TOC8"/>
        <w:rPr>
          <w:rFonts w:asciiTheme="minorHAnsi" w:eastAsiaTheme="minorEastAsia" w:hAnsiTheme="minorHAnsi" w:cstheme="minorBidi"/>
          <w:kern w:val="2"/>
          <w:sz w:val="24"/>
          <w:szCs w:val="24"/>
          <w14:ligatures w14:val="standardContextual"/>
        </w:rPr>
      </w:pPr>
      <w:r>
        <w:t>5.</w:t>
      </w:r>
      <w:r>
        <w:tab/>
        <w:t>Appointment of Administrator</w:t>
      </w:r>
      <w:r>
        <w:tab/>
      </w:r>
      <w:r>
        <w:fldChar w:fldCharType="begin"/>
      </w:r>
      <w:r>
        <w:instrText xml:space="preserve"> PAGEREF _Toc233371166 \h </w:instrText>
      </w:r>
      <w:r>
        <w:fldChar w:fldCharType="separate"/>
      </w:r>
      <w:r w:rsidR="00B36135">
        <w:t>5</w:t>
      </w:r>
      <w:r>
        <w:fldChar w:fldCharType="end"/>
      </w:r>
    </w:p>
    <w:p w14:paraId="50532674" w14:textId="0D11721D" w:rsidR="0093665F" w:rsidRDefault="0093665F">
      <w:pPr>
        <w:pStyle w:val="TOC8"/>
        <w:rPr>
          <w:rFonts w:asciiTheme="minorHAnsi" w:eastAsiaTheme="minorEastAsia" w:hAnsiTheme="minorHAnsi" w:cstheme="minorBidi"/>
          <w:kern w:val="2"/>
          <w:sz w:val="24"/>
          <w:szCs w:val="24"/>
          <w14:ligatures w14:val="standardContextual"/>
        </w:rPr>
      </w:pPr>
      <w:r>
        <w:t>6.</w:t>
      </w:r>
      <w:r>
        <w:tab/>
        <w:t>Suspension of Administrator</w:t>
      </w:r>
      <w:r>
        <w:tab/>
      </w:r>
      <w:r>
        <w:fldChar w:fldCharType="begin"/>
      </w:r>
      <w:r>
        <w:instrText xml:space="preserve"> PAGEREF _Toc233371167 \h </w:instrText>
      </w:r>
      <w:r>
        <w:fldChar w:fldCharType="separate"/>
      </w:r>
      <w:r w:rsidR="00B36135">
        <w:t>6</w:t>
      </w:r>
      <w:r>
        <w:fldChar w:fldCharType="end"/>
      </w:r>
    </w:p>
    <w:p w14:paraId="20F7056A" w14:textId="27C0FB56" w:rsidR="0093665F" w:rsidRDefault="0093665F">
      <w:pPr>
        <w:pStyle w:val="TOC8"/>
        <w:rPr>
          <w:rFonts w:asciiTheme="minorHAnsi" w:eastAsiaTheme="minorEastAsia" w:hAnsiTheme="minorHAnsi" w:cstheme="minorBidi"/>
          <w:kern w:val="2"/>
          <w:sz w:val="24"/>
          <w:szCs w:val="24"/>
          <w14:ligatures w14:val="standardContextual"/>
        </w:rPr>
      </w:pPr>
      <w:r>
        <w:t>7.</w:t>
      </w:r>
      <w:r>
        <w:tab/>
        <w:t>Removal or resignation of Administrator</w:t>
      </w:r>
      <w:r>
        <w:tab/>
      </w:r>
      <w:r>
        <w:fldChar w:fldCharType="begin"/>
      </w:r>
      <w:r>
        <w:instrText xml:space="preserve"> PAGEREF _Toc233371168 \h </w:instrText>
      </w:r>
      <w:r>
        <w:fldChar w:fldCharType="separate"/>
      </w:r>
      <w:r w:rsidR="00B36135">
        <w:t>7</w:t>
      </w:r>
      <w:r>
        <w:fldChar w:fldCharType="end"/>
      </w:r>
    </w:p>
    <w:p w14:paraId="3F976735" w14:textId="36D65B22" w:rsidR="0093665F" w:rsidRDefault="0093665F">
      <w:pPr>
        <w:pStyle w:val="TOC8"/>
        <w:rPr>
          <w:rFonts w:asciiTheme="minorHAnsi" w:eastAsiaTheme="minorEastAsia" w:hAnsiTheme="minorHAnsi" w:cstheme="minorBidi"/>
          <w:kern w:val="2"/>
          <w:sz w:val="24"/>
          <w:szCs w:val="24"/>
          <w14:ligatures w14:val="standardContextual"/>
        </w:rPr>
      </w:pPr>
      <w:r>
        <w:t>8.</w:t>
      </w:r>
      <w:r>
        <w:tab/>
        <w:t>Acting Administrator</w:t>
      </w:r>
      <w:r>
        <w:tab/>
      </w:r>
      <w:r>
        <w:fldChar w:fldCharType="begin"/>
      </w:r>
      <w:r>
        <w:instrText xml:space="preserve"> PAGEREF _Toc233371169 \h </w:instrText>
      </w:r>
      <w:r>
        <w:fldChar w:fldCharType="separate"/>
      </w:r>
      <w:r w:rsidR="00B36135">
        <w:t>7</w:t>
      </w:r>
      <w:r>
        <w:fldChar w:fldCharType="end"/>
      </w:r>
    </w:p>
    <w:p w14:paraId="2E5F42D5" w14:textId="4F6EC18F" w:rsidR="0093665F" w:rsidRDefault="0093665F">
      <w:pPr>
        <w:pStyle w:val="TOC8"/>
        <w:rPr>
          <w:rFonts w:asciiTheme="minorHAnsi" w:eastAsiaTheme="minorEastAsia" w:hAnsiTheme="minorHAnsi" w:cstheme="minorBidi"/>
          <w:kern w:val="2"/>
          <w:sz w:val="24"/>
          <w:szCs w:val="24"/>
          <w14:ligatures w14:val="standardContextual"/>
        </w:rPr>
      </w:pPr>
      <w:r>
        <w:t>9.</w:t>
      </w:r>
      <w:r>
        <w:tab/>
        <w:t>Provision of staff and facilities for Administrator</w:t>
      </w:r>
      <w:r>
        <w:tab/>
      </w:r>
      <w:r>
        <w:fldChar w:fldCharType="begin"/>
      </w:r>
      <w:r>
        <w:instrText xml:space="preserve"> PAGEREF _Toc233371170 \h </w:instrText>
      </w:r>
      <w:r>
        <w:fldChar w:fldCharType="separate"/>
      </w:r>
      <w:r w:rsidR="00B36135">
        <w:t>8</w:t>
      </w:r>
      <w:r>
        <w:fldChar w:fldCharType="end"/>
      </w:r>
    </w:p>
    <w:p w14:paraId="1793B268" w14:textId="2E117144" w:rsidR="0093665F" w:rsidRDefault="0093665F">
      <w:pPr>
        <w:pStyle w:val="TOC8"/>
        <w:rPr>
          <w:rFonts w:asciiTheme="minorHAnsi" w:eastAsiaTheme="minorEastAsia" w:hAnsiTheme="minorHAnsi" w:cstheme="minorBidi"/>
          <w:kern w:val="2"/>
          <w:sz w:val="24"/>
          <w:szCs w:val="24"/>
          <w14:ligatures w14:val="standardContextual"/>
        </w:rPr>
      </w:pPr>
      <w:r>
        <w:t>10.</w:t>
      </w:r>
      <w:r>
        <w:tab/>
        <w:t>Functions of Administrator</w:t>
      </w:r>
      <w:r>
        <w:tab/>
      </w:r>
      <w:r>
        <w:fldChar w:fldCharType="begin"/>
      </w:r>
      <w:r>
        <w:instrText xml:space="preserve"> PAGEREF _Toc233371171 \h </w:instrText>
      </w:r>
      <w:r>
        <w:fldChar w:fldCharType="separate"/>
      </w:r>
      <w:r w:rsidR="00B36135">
        <w:t>8</w:t>
      </w:r>
      <w:r>
        <w:fldChar w:fldCharType="end"/>
      </w:r>
    </w:p>
    <w:p w14:paraId="18300F22" w14:textId="77777777" w:rsidR="0093665F" w:rsidRDefault="0093665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State Pool Accounts — the National Health Funding Pool</w:t>
      </w:r>
    </w:p>
    <w:p w14:paraId="06C14C8B" w14:textId="342FF9D0" w:rsidR="0093665F" w:rsidRDefault="0093665F">
      <w:pPr>
        <w:pStyle w:val="TOC8"/>
        <w:rPr>
          <w:rFonts w:asciiTheme="minorHAnsi" w:eastAsiaTheme="minorEastAsia" w:hAnsiTheme="minorHAnsi" w:cstheme="minorBidi"/>
          <w:kern w:val="2"/>
          <w:sz w:val="24"/>
          <w:szCs w:val="24"/>
          <w14:ligatures w14:val="standardContextual"/>
        </w:rPr>
      </w:pPr>
      <w:r>
        <w:t>11.</w:t>
      </w:r>
      <w:r>
        <w:tab/>
        <w:t xml:space="preserve">Establishment of State Pool Account </w:t>
      </w:r>
      <w:r>
        <w:noBreakHyphen/>
        <w:t xml:space="preserve"> Special Purpose Account</w:t>
      </w:r>
      <w:r>
        <w:tab/>
      </w:r>
      <w:r>
        <w:fldChar w:fldCharType="begin"/>
      </w:r>
      <w:r>
        <w:instrText xml:space="preserve"> PAGEREF _Toc233371173 \h </w:instrText>
      </w:r>
      <w:r>
        <w:fldChar w:fldCharType="separate"/>
      </w:r>
      <w:r w:rsidR="00B36135">
        <w:t>11</w:t>
      </w:r>
      <w:r>
        <w:fldChar w:fldCharType="end"/>
      </w:r>
    </w:p>
    <w:p w14:paraId="40A22505" w14:textId="2E911081" w:rsidR="0093665F" w:rsidRDefault="0093665F">
      <w:pPr>
        <w:pStyle w:val="TOC8"/>
        <w:rPr>
          <w:rFonts w:asciiTheme="minorHAnsi" w:eastAsiaTheme="minorEastAsia" w:hAnsiTheme="minorHAnsi" w:cstheme="minorBidi"/>
          <w:kern w:val="2"/>
          <w:sz w:val="24"/>
          <w:szCs w:val="24"/>
          <w14:ligatures w14:val="standardContextual"/>
        </w:rPr>
      </w:pPr>
      <w:r>
        <w:t>12.</w:t>
      </w:r>
      <w:r>
        <w:tab/>
        <w:t xml:space="preserve">Establishment of State Pool Account </w:t>
      </w:r>
      <w:r>
        <w:noBreakHyphen/>
        <w:t xml:space="preserve"> Bank Account</w:t>
      </w:r>
      <w:r>
        <w:tab/>
      </w:r>
      <w:r>
        <w:fldChar w:fldCharType="begin"/>
      </w:r>
      <w:r>
        <w:instrText xml:space="preserve"> PAGEREF _Toc233371174 \h </w:instrText>
      </w:r>
      <w:r>
        <w:fldChar w:fldCharType="separate"/>
      </w:r>
      <w:r w:rsidR="00B36135">
        <w:t>11</w:t>
      </w:r>
      <w:r>
        <w:fldChar w:fldCharType="end"/>
      </w:r>
    </w:p>
    <w:p w14:paraId="27731752" w14:textId="54765BAB" w:rsidR="0093665F" w:rsidRDefault="0093665F">
      <w:pPr>
        <w:pStyle w:val="TOC8"/>
        <w:rPr>
          <w:rFonts w:asciiTheme="minorHAnsi" w:eastAsiaTheme="minorEastAsia" w:hAnsiTheme="minorHAnsi" w:cstheme="minorBidi"/>
          <w:kern w:val="2"/>
          <w:sz w:val="24"/>
          <w:szCs w:val="24"/>
          <w14:ligatures w14:val="standardContextual"/>
        </w:rPr>
      </w:pPr>
      <w:r>
        <w:t>13.</w:t>
      </w:r>
      <w:r>
        <w:tab/>
        <w:t>Administration of State Pool Account</w:t>
      </w:r>
      <w:r>
        <w:tab/>
      </w:r>
      <w:r>
        <w:fldChar w:fldCharType="begin"/>
      </w:r>
      <w:r>
        <w:instrText xml:space="preserve"> PAGEREF _Toc233371175 \h </w:instrText>
      </w:r>
      <w:r>
        <w:fldChar w:fldCharType="separate"/>
      </w:r>
      <w:r w:rsidR="00B36135">
        <w:t>11</w:t>
      </w:r>
      <w:r>
        <w:fldChar w:fldCharType="end"/>
      </w:r>
    </w:p>
    <w:p w14:paraId="05526ADA" w14:textId="4413247D" w:rsidR="0093665F" w:rsidRDefault="0093665F">
      <w:pPr>
        <w:pStyle w:val="TOC8"/>
        <w:rPr>
          <w:rFonts w:asciiTheme="minorHAnsi" w:eastAsiaTheme="minorEastAsia" w:hAnsiTheme="minorHAnsi" w:cstheme="minorBidi"/>
          <w:kern w:val="2"/>
          <w:sz w:val="24"/>
          <w:szCs w:val="24"/>
          <w14:ligatures w14:val="standardContextual"/>
        </w:rPr>
      </w:pPr>
      <w:r>
        <w:t>14.</w:t>
      </w:r>
      <w:r>
        <w:tab/>
        <w:t>Payments from State Pool Account</w:t>
      </w:r>
      <w:r>
        <w:tab/>
      </w:r>
      <w:r>
        <w:fldChar w:fldCharType="begin"/>
      </w:r>
      <w:r>
        <w:instrText xml:space="preserve"> PAGEREF _Toc233371176 \h </w:instrText>
      </w:r>
      <w:r>
        <w:fldChar w:fldCharType="separate"/>
      </w:r>
      <w:r w:rsidR="00B36135">
        <w:t>12</w:t>
      </w:r>
      <w:r>
        <w:fldChar w:fldCharType="end"/>
      </w:r>
    </w:p>
    <w:p w14:paraId="45D9DA4D" w14:textId="17348352" w:rsidR="0093665F" w:rsidRDefault="0093665F">
      <w:pPr>
        <w:pStyle w:val="TOC8"/>
        <w:rPr>
          <w:rFonts w:asciiTheme="minorHAnsi" w:eastAsiaTheme="minorEastAsia" w:hAnsiTheme="minorHAnsi" w:cstheme="minorBidi"/>
          <w:kern w:val="2"/>
          <w:sz w:val="24"/>
          <w:szCs w:val="24"/>
          <w14:ligatures w14:val="standardContextual"/>
        </w:rPr>
      </w:pPr>
      <w:r>
        <w:t>15.</w:t>
      </w:r>
      <w:r>
        <w:tab/>
        <w:t>Distribution of Commonwealth funding</w:t>
      </w:r>
      <w:r>
        <w:tab/>
      </w:r>
      <w:r>
        <w:fldChar w:fldCharType="begin"/>
      </w:r>
      <w:r>
        <w:instrText xml:space="preserve"> PAGEREF _Toc233371177 \h </w:instrText>
      </w:r>
      <w:r>
        <w:fldChar w:fldCharType="separate"/>
      </w:r>
      <w:r w:rsidR="00B36135">
        <w:t>13</w:t>
      </w:r>
      <w:r>
        <w:fldChar w:fldCharType="end"/>
      </w:r>
    </w:p>
    <w:p w14:paraId="5198A326" w14:textId="77777777" w:rsidR="0093665F" w:rsidRDefault="0093665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State Managed Funds</w:t>
      </w:r>
    </w:p>
    <w:p w14:paraId="67B7C736" w14:textId="63B33A7A" w:rsidR="0093665F" w:rsidRDefault="0093665F">
      <w:pPr>
        <w:pStyle w:val="TOC8"/>
        <w:rPr>
          <w:rFonts w:asciiTheme="minorHAnsi" w:eastAsiaTheme="minorEastAsia" w:hAnsiTheme="minorHAnsi" w:cstheme="minorBidi"/>
          <w:kern w:val="2"/>
          <w:sz w:val="24"/>
          <w:szCs w:val="24"/>
          <w14:ligatures w14:val="standardContextual"/>
        </w:rPr>
      </w:pPr>
      <w:r>
        <w:t>16.</w:t>
      </w:r>
      <w:r>
        <w:tab/>
        <w:t>State Managed Funds</w:t>
      </w:r>
      <w:r>
        <w:tab/>
      </w:r>
      <w:r>
        <w:fldChar w:fldCharType="begin"/>
      </w:r>
      <w:r>
        <w:instrText xml:space="preserve"> PAGEREF _Toc233371179 \h </w:instrText>
      </w:r>
      <w:r>
        <w:fldChar w:fldCharType="separate"/>
      </w:r>
      <w:r w:rsidR="00B36135">
        <w:t>14</w:t>
      </w:r>
      <w:r>
        <w:fldChar w:fldCharType="end"/>
      </w:r>
    </w:p>
    <w:p w14:paraId="10625DBA" w14:textId="77777777" w:rsidR="0093665F" w:rsidRDefault="0093665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Financial management and reporting</w:t>
      </w:r>
    </w:p>
    <w:p w14:paraId="28B26CC2" w14:textId="74941394" w:rsidR="0093665F" w:rsidRDefault="0093665F">
      <w:pPr>
        <w:pStyle w:val="TOC8"/>
        <w:rPr>
          <w:rFonts w:asciiTheme="minorHAnsi" w:eastAsiaTheme="minorEastAsia" w:hAnsiTheme="minorHAnsi" w:cstheme="minorBidi"/>
          <w:kern w:val="2"/>
          <w:sz w:val="24"/>
          <w:szCs w:val="24"/>
          <w14:ligatures w14:val="standardContextual"/>
        </w:rPr>
      </w:pPr>
      <w:r>
        <w:t>17.</w:t>
      </w:r>
      <w:r>
        <w:tab/>
        <w:t>Financial management obligations of Administrator</w:t>
      </w:r>
      <w:r>
        <w:tab/>
      </w:r>
      <w:r>
        <w:fldChar w:fldCharType="begin"/>
      </w:r>
      <w:r>
        <w:instrText xml:space="preserve"> PAGEREF _Toc233371181 \h </w:instrText>
      </w:r>
      <w:r>
        <w:fldChar w:fldCharType="separate"/>
      </w:r>
      <w:r w:rsidR="00B36135">
        <w:t>16</w:t>
      </w:r>
      <w:r>
        <w:fldChar w:fldCharType="end"/>
      </w:r>
    </w:p>
    <w:p w14:paraId="60030D31" w14:textId="4A6BBD30" w:rsidR="0093665F" w:rsidRDefault="0093665F">
      <w:pPr>
        <w:pStyle w:val="TOC8"/>
        <w:rPr>
          <w:rFonts w:asciiTheme="minorHAnsi" w:eastAsiaTheme="minorEastAsia" w:hAnsiTheme="minorHAnsi" w:cstheme="minorBidi"/>
          <w:kern w:val="2"/>
          <w:sz w:val="24"/>
          <w:szCs w:val="24"/>
          <w14:ligatures w14:val="standardContextual"/>
        </w:rPr>
      </w:pPr>
      <w:r>
        <w:t>18.</w:t>
      </w:r>
      <w:r>
        <w:tab/>
        <w:t>Monthly reports by Administrator</w:t>
      </w:r>
      <w:r>
        <w:tab/>
      </w:r>
      <w:r>
        <w:fldChar w:fldCharType="begin"/>
      </w:r>
      <w:r>
        <w:instrText xml:space="preserve"> PAGEREF _Toc233371182 \h </w:instrText>
      </w:r>
      <w:r>
        <w:fldChar w:fldCharType="separate"/>
      </w:r>
      <w:r w:rsidR="00B36135">
        <w:t>16</w:t>
      </w:r>
      <w:r>
        <w:fldChar w:fldCharType="end"/>
      </w:r>
    </w:p>
    <w:p w14:paraId="701DEBE9" w14:textId="69127E22" w:rsidR="0093665F" w:rsidRDefault="0093665F">
      <w:pPr>
        <w:pStyle w:val="TOC8"/>
        <w:rPr>
          <w:rFonts w:asciiTheme="minorHAnsi" w:eastAsiaTheme="minorEastAsia" w:hAnsiTheme="minorHAnsi" w:cstheme="minorBidi"/>
          <w:kern w:val="2"/>
          <w:sz w:val="24"/>
          <w:szCs w:val="24"/>
          <w14:ligatures w14:val="standardContextual"/>
        </w:rPr>
      </w:pPr>
      <w:r>
        <w:t>19.</w:t>
      </w:r>
      <w:r>
        <w:tab/>
        <w:t>Annual report by Administrator</w:t>
      </w:r>
      <w:r>
        <w:tab/>
      </w:r>
      <w:r>
        <w:fldChar w:fldCharType="begin"/>
      </w:r>
      <w:r>
        <w:instrText xml:space="preserve"> PAGEREF _Toc233371183 \h </w:instrText>
      </w:r>
      <w:r>
        <w:fldChar w:fldCharType="separate"/>
      </w:r>
      <w:r w:rsidR="00B36135">
        <w:t>17</w:t>
      </w:r>
      <w:r>
        <w:fldChar w:fldCharType="end"/>
      </w:r>
    </w:p>
    <w:p w14:paraId="46F0450D" w14:textId="7D3D895E" w:rsidR="0093665F" w:rsidRDefault="0093665F">
      <w:pPr>
        <w:pStyle w:val="TOC8"/>
        <w:rPr>
          <w:rFonts w:asciiTheme="minorHAnsi" w:eastAsiaTheme="minorEastAsia" w:hAnsiTheme="minorHAnsi" w:cstheme="minorBidi"/>
          <w:kern w:val="2"/>
          <w:sz w:val="24"/>
          <w:szCs w:val="24"/>
          <w14:ligatures w14:val="standardContextual"/>
        </w:rPr>
      </w:pPr>
      <w:r>
        <w:t>20.</w:t>
      </w:r>
      <w:r>
        <w:tab/>
        <w:t>Administrator to prepare financial statements for State Pool Accounts</w:t>
      </w:r>
      <w:r>
        <w:tab/>
      </w:r>
      <w:r>
        <w:fldChar w:fldCharType="begin"/>
      </w:r>
      <w:r>
        <w:instrText xml:space="preserve"> PAGEREF _Toc233371184 \h </w:instrText>
      </w:r>
      <w:r>
        <w:fldChar w:fldCharType="separate"/>
      </w:r>
      <w:r w:rsidR="00B36135">
        <w:t>18</w:t>
      </w:r>
      <w:r>
        <w:fldChar w:fldCharType="end"/>
      </w:r>
    </w:p>
    <w:p w14:paraId="0A95E3DC" w14:textId="5DAFBBB6" w:rsidR="0093665F" w:rsidRDefault="0093665F">
      <w:pPr>
        <w:pStyle w:val="TOC8"/>
        <w:rPr>
          <w:rFonts w:asciiTheme="minorHAnsi" w:eastAsiaTheme="minorEastAsia" w:hAnsiTheme="minorHAnsi" w:cstheme="minorBidi"/>
          <w:kern w:val="2"/>
          <w:sz w:val="24"/>
          <w:szCs w:val="24"/>
          <w14:ligatures w14:val="standardContextual"/>
        </w:rPr>
      </w:pPr>
      <w:r>
        <w:t>21.</w:t>
      </w:r>
      <w:r>
        <w:tab/>
        <w:t>Audit of financial statements</w:t>
      </w:r>
      <w:r>
        <w:tab/>
      </w:r>
      <w:r>
        <w:fldChar w:fldCharType="begin"/>
      </w:r>
      <w:r>
        <w:instrText xml:space="preserve"> PAGEREF _Toc233371185 \h </w:instrText>
      </w:r>
      <w:r>
        <w:fldChar w:fldCharType="separate"/>
      </w:r>
      <w:r w:rsidR="00B36135">
        <w:t>19</w:t>
      </w:r>
      <w:r>
        <w:fldChar w:fldCharType="end"/>
      </w:r>
    </w:p>
    <w:p w14:paraId="3353241F" w14:textId="7F9CE2A0" w:rsidR="0093665F" w:rsidRDefault="0093665F">
      <w:pPr>
        <w:pStyle w:val="TOC8"/>
        <w:rPr>
          <w:rFonts w:asciiTheme="minorHAnsi" w:eastAsiaTheme="minorEastAsia" w:hAnsiTheme="minorHAnsi" w:cstheme="minorBidi"/>
          <w:kern w:val="2"/>
          <w:sz w:val="24"/>
          <w:szCs w:val="24"/>
          <w14:ligatures w14:val="standardContextual"/>
        </w:rPr>
      </w:pPr>
      <w:r>
        <w:t>22.</w:t>
      </w:r>
      <w:r>
        <w:tab/>
        <w:t>Performance audits</w:t>
      </w:r>
      <w:r>
        <w:tab/>
      </w:r>
      <w:r>
        <w:fldChar w:fldCharType="begin"/>
      </w:r>
      <w:r>
        <w:instrText xml:space="preserve"> PAGEREF _Toc233371186 \h </w:instrText>
      </w:r>
      <w:r>
        <w:fldChar w:fldCharType="separate"/>
      </w:r>
      <w:r w:rsidR="00B36135">
        <w:t>19</w:t>
      </w:r>
      <w:r>
        <w:fldChar w:fldCharType="end"/>
      </w:r>
    </w:p>
    <w:p w14:paraId="179D91C1" w14:textId="4492AB9D" w:rsidR="0093665F" w:rsidRDefault="0093665F">
      <w:pPr>
        <w:pStyle w:val="TOC8"/>
        <w:rPr>
          <w:rFonts w:asciiTheme="minorHAnsi" w:eastAsiaTheme="minorEastAsia" w:hAnsiTheme="minorHAnsi" w:cstheme="minorBidi"/>
          <w:kern w:val="2"/>
          <w:sz w:val="24"/>
          <w:szCs w:val="24"/>
          <w14:ligatures w14:val="standardContextual"/>
        </w:rPr>
      </w:pPr>
      <w:r>
        <w:t>23.</w:t>
      </w:r>
      <w:r>
        <w:tab/>
        <w:t>States to provide Administrator with information about State Managed Funds</w:t>
      </w:r>
      <w:r>
        <w:tab/>
      </w:r>
      <w:r>
        <w:fldChar w:fldCharType="begin"/>
      </w:r>
      <w:r>
        <w:instrText xml:space="preserve"> PAGEREF _Toc233371187 \h </w:instrText>
      </w:r>
      <w:r>
        <w:fldChar w:fldCharType="separate"/>
      </w:r>
      <w:r w:rsidR="00B36135">
        <w:t>19</w:t>
      </w:r>
      <w:r>
        <w:fldChar w:fldCharType="end"/>
      </w:r>
    </w:p>
    <w:p w14:paraId="12ED6073" w14:textId="6AFF5AF5" w:rsidR="0093665F" w:rsidRDefault="0093665F">
      <w:pPr>
        <w:pStyle w:val="TOC8"/>
        <w:rPr>
          <w:rFonts w:asciiTheme="minorHAnsi" w:eastAsiaTheme="minorEastAsia" w:hAnsiTheme="minorHAnsi" w:cstheme="minorBidi"/>
          <w:kern w:val="2"/>
          <w:sz w:val="24"/>
          <w:szCs w:val="24"/>
          <w14:ligatures w14:val="standardContextual"/>
        </w:rPr>
      </w:pPr>
      <w:r>
        <w:t>24.</w:t>
      </w:r>
      <w:r>
        <w:tab/>
        <w:t>Provision of other information</w:t>
      </w:r>
      <w:r>
        <w:tab/>
      </w:r>
      <w:r>
        <w:fldChar w:fldCharType="begin"/>
      </w:r>
      <w:r>
        <w:instrText xml:space="preserve"> PAGEREF _Toc233371188 \h </w:instrText>
      </w:r>
      <w:r>
        <w:fldChar w:fldCharType="separate"/>
      </w:r>
      <w:r w:rsidR="00B36135">
        <w:t>20</w:t>
      </w:r>
      <w:r>
        <w:fldChar w:fldCharType="end"/>
      </w:r>
    </w:p>
    <w:p w14:paraId="3799CC42" w14:textId="77777777" w:rsidR="0093665F" w:rsidRDefault="0093665F">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223DC776" w14:textId="4C802A37" w:rsidR="0093665F" w:rsidRDefault="0093665F">
      <w:pPr>
        <w:pStyle w:val="TOC8"/>
        <w:rPr>
          <w:rFonts w:asciiTheme="minorHAnsi" w:eastAsiaTheme="minorEastAsia" w:hAnsiTheme="minorHAnsi" w:cstheme="minorBidi"/>
          <w:kern w:val="2"/>
          <w:sz w:val="24"/>
          <w:szCs w:val="24"/>
          <w14:ligatures w14:val="standardContextual"/>
        </w:rPr>
      </w:pPr>
      <w:r>
        <w:t>25.</w:t>
      </w:r>
      <w:r>
        <w:tab/>
        <w:t>Exclusion of legislation of this jurisdiction</w:t>
      </w:r>
      <w:r>
        <w:tab/>
      </w:r>
      <w:r>
        <w:fldChar w:fldCharType="begin"/>
      </w:r>
      <w:r>
        <w:instrText xml:space="preserve"> PAGEREF _Toc233371190 \h </w:instrText>
      </w:r>
      <w:r>
        <w:fldChar w:fldCharType="separate"/>
      </w:r>
      <w:r w:rsidR="00B36135">
        <w:t>21</w:t>
      </w:r>
      <w:r>
        <w:fldChar w:fldCharType="end"/>
      </w:r>
    </w:p>
    <w:p w14:paraId="3719B849" w14:textId="752BD54E" w:rsidR="0093665F" w:rsidRDefault="0093665F">
      <w:pPr>
        <w:pStyle w:val="TOC8"/>
        <w:rPr>
          <w:rFonts w:asciiTheme="minorHAnsi" w:eastAsiaTheme="minorEastAsia" w:hAnsiTheme="minorHAnsi" w:cstheme="minorBidi"/>
          <w:kern w:val="2"/>
          <w:sz w:val="24"/>
          <w:szCs w:val="24"/>
          <w14:ligatures w14:val="standardContextual"/>
        </w:rPr>
      </w:pPr>
      <w:r>
        <w:t>26.</w:t>
      </w:r>
      <w:r>
        <w:tab/>
        <w:t>Application of Commonwealth Acts</w:t>
      </w:r>
      <w:r>
        <w:tab/>
      </w:r>
      <w:r>
        <w:fldChar w:fldCharType="begin"/>
      </w:r>
      <w:r>
        <w:instrText xml:space="preserve"> PAGEREF _Toc233371191 \h </w:instrText>
      </w:r>
      <w:r>
        <w:fldChar w:fldCharType="separate"/>
      </w:r>
      <w:r w:rsidR="00B36135">
        <w:t>21</w:t>
      </w:r>
      <w:r>
        <w:fldChar w:fldCharType="end"/>
      </w:r>
    </w:p>
    <w:p w14:paraId="70BF87C2" w14:textId="1B9FD0A1" w:rsidR="0093665F" w:rsidRDefault="0093665F">
      <w:pPr>
        <w:pStyle w:val="TOC8"/>
        <w:rPr>
          <w:rFonts w:asciiTheme="minorHAnsi" w:eastAsiaTheme="minorEastAsia" w:hAnsiTheme="minorHAnsi" w:cstheme="minorBidi"/>
          <w:kern w:val="2"/>
          <w:sz w:val="24"/>
          <w:szCs w:val="24"/>
          <w14:ligatures w14:val="standardContextual"/>
        </w:rPr>
      </w:pPr>
      <w:r>
        <w:t>27.</w:t>
      </w:r>
      <w:r>
        <w:tab/>
        <w:t>Extraterritorial operation of Act</w:t>
      </w:r>
      <w:r>
        <w:tab/>
      </w:r>
      <w:r>
        <w:fldChar w:fldCharType="begin"/>
      </w:r>
      <w:r>
        <w:instrText xml:space="preserve"> PAGEREF _Toc233371192 \h </w:instrText>
      </w:r>
      <w:r>
        <w:fldChar w:fldCharType="separate"/>
      </w:r>
      <w:r w:rsidR="00B36135">
        <w:t>22</w:t>
      </w:r>
      <w:r>
        <w:fldChar w:fldCharType="end"/>
      </w:r>
    </w:p>
    <w:p w14:paraId="7EC80300" w14:textId="788F1BB8" w:rsidR="0093665F" w:rsidRDefault="0093665F">
      <w:pPr>
        <w:pStyle w:val="TOC8"/>
        <w:rPr>
          <w:rFonts w:asciiTheme="minorHAnsi" w:eastAsiaTheme="minorEastAsia" w:hAnsiTheme="minorHAnsi" w:cstheme="minorBidi"/>
          <w:kern w:val="2"/>
          <w:sz w:val="24"/>
          <w:szCs w:val="24"/>
          <w14:ligatures w14:val="standardContextual"/>
        </w:rPr>
      </w:pPr>
      <w:r>
        <w:t>28.</w:t>
      </w:r>
      <w:r>
        <w:tab/>
        <w:t>Act binds the State</w:t>
      </w:r>
      <w:r>
        <w:tab/>
      </w:r>
      <w:r>
        <w:fldChar w:fldCharType="begin"/>
      </w:r>
      <w:r>
        <w:instrText xml:space="preserve"> PAGEREF _Toc233371193 \h </w:instrText>
      </w:r>
      <w:r>
        <w:fldChar w:fldCharType="separate"/>
      </w:r>
      <w:r w:rsidR="00B36135">
        <w:t>22</w:t>
      </w:r>
      <w:r>
        <w:fldChar w:fldCharType="end"/>
      </w:r>
    </w:p>
    <w:p w14:paraId="5A281BFF" w14:textId="5891ED89" w:rsidR="0093665F" w:rsidRDefault="0093665F">
      <w:pPr>
        <w:pStyle w:val="TOC8"/>
        <w:rPr>
          <w:rFonts w:asciiTheme="minorHAnsi" w:eastAsiaTheme="minorEastAsia" w:hAnsiTheme="minorHAnsi" w:cstheme="minorBidi"/>
          <w:kern w:val="2"/>
          <w:sz w:val="24"/>
          <w:szCs w:val="24"/>
          <w14:ligatures w14:val="standardContextual"/>
        </w:rPr>
      </w:pPr>
      <w:r>
        <w:t>29.</w:t>
      </w:r>
      <w:r>
        <w:tab/>
        <w:t>Delegation of functions of responsible Minister</w:t>
      </w:r>
      <w:r>
        <w:tab/>
      </w:r>
      <w:r>
        <w:fldChar w:fldCharType="begin"/>
      </w:r>
      <w:r>
        <w:instrText xml:space="preserve"> PAGEREF _Toc233371194 \h </w:instrText>
      </w:r>
      <w:r>
        <w:fldChar w:fldCharType="separate"/>
      </w:r>
      <w:r w:rsidR="00B36135">
        <w:t>22</w:t>
      </w:r>
      <w:r>
        <w:fldChar w:fldCharType="end"/>
      </w:r>
    </w:p>
    <w:p w14:paraId="4FC6EF5C" w14:textId="17F45FB6" w:rsidR="0093665F" w:rsidRDefault="0093665F">
      <w:pPr>
        <w:pStyle w:val="TOC8"/>
        <w:rPr>
          <w:rFonts w:asciiTheme="minorHAnsi" w:eastAsiaTheme="minorEastAsia" w:hAnsiTheme="minorHAnsi" w:cstheme="minorBidi"/>
          <w:kern w:val="2"/>
          <w:sz w:val="24"/>
          <w:szCs w:val="24"/>
          <w14:ligatures w14:val="standardContextual"/>
        </w:rPr>
      </w:pPr>
      <w:r>
        <w:t>30.</w:t>
      </w:r>
      <w:r>
        <w:tab/>
        <w:t>Regulations</w:t>
      </w:r>
      <w:r>
        <w:tab/>
      </w:r>
      <w:r>
        <w:fldChar w:fldCharType="begin"/>
      </w:r>
      <w:r>
        <w:instrText xml:space="preserve"> PAGEREF _Toc233371195 \h </w:instrText>
      </w:r>
      <w:r>
        <w:fldChar w:fldCharType="separate"/>
      </w:r>
      <w:r w:rsidR="00B36135">
        <w:t>22</w:t>
      </w:r>
      <w:r>
        <w:fldChar w:fldCharType="end"/>
      </w:r>
    </w:p>
    <w:p w14:paraId="1DD98194" w14:textId="16D87B63" w:rsidR="0093665F" w:rsidRDefault="0093665F">
      <w:pPr>
        <w:pStyle w:val="TOC8"/>
        <w:rPr>
          <w:rFonts w:asciiTheme="minorHAnsi" w:eastAsiaTheme="minorEastAsia" w:hAnsiTheme="minorHAnsi" w:cstheme="minorBidi"/>
          <w:kern w:val="2"/>
          <w:sz w:val="24"/>
          <w:szCs w:val="24"/>
          <w14:ligatures w14:val="standardContextual"/>
        </w:rPr>
      </w:pPr>
      <w:r>
        <w:t>31.</w:t>
      </w:r>
      <w:r>
        <w:tab/>
        <w:t>Transitional and validation provisions</w:t>
      </w:r>
      <w:r>
        <w:tab/>
      </w:r>
      <w:r>
        <w:fldChar w:fldCharType="begin"/>
      </w:r>
      <w:r>
        <w:instrText xml:space="preserve"> PAGEREF _Toc233371196 \h </w:instrText>
      </w:r>
      <w:r>
        <w:fldChar w:fldCharType="separate"/>
      </w:r>
      <w:r w:rsidR="00B36135">
        <w:t>23</w:t>
      </w:r>
      <w:r>
        <w:fldChar w:fldCharType="end"/>
      </w:r>
    </w:p>
    <w:p w14:paraId="3C4CC67C" w14:textId="77777777" w:rsidR="0093665F" w:rsidRDefault="0093665F">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t>
      </w:r>
      <w:r w:rsidRPr="004D4E32">
        <w:rPr>
          <w:i/>
        </w:rPr>
        <w:t>Hospitals and Health Services Act 1927</w:t>
      </w:r>
      <w:r>
        <w:t> amended</w:t>
      </w:r>
    </w:p>
    <w:p w14:paraId="686753F8" w14:textId="0950F432" w:rsidR="0093665F" w:rsidRDefault="0093665F">
      <w:pPr>
        <w:pStyle w:val="TOC8"/>
        <w:rPr>
          <w:rFonts w:asciiTheme="minorHAnsi" w:eastAsiaTheme="minorEastAsia" w:hAnsiTheme="minorHAnsi" w:cstheme="minorBidi"/>
          <w:kern w:val="2"/>
          <w:sz w:val="24"/>
          <w:szCs w:val="24"/>
          <w14:ligatures w14:val="standardContextual"/>
        </w:rPr>
      </w:pPr>
      <w:r>
        <w:t>32.</w:t>
      </w:r>
      <w:r>
        <w:tab/>
        <w:t>Act amended</w:t>
      </w:r>
      <w:r>
        <w:tab/>
      </w:r>
      <w:r>
        <w:fldChar w:fldCharType="begin"/>
      </w:r>
      <w:r>
        <w:instrText xml:space="preserve"> PAGEREF _Toc233371198 \h </w:instrText>
      </w:r>
      <w:r>
        <w:fldChar w:fldCharType="separate"/>
      </w:r>
      <w:r w:rsidR="00B36135">
        <w:t>24</w:t>
      </w:r>
      <w:r>
        <w:fldChar w:fldCharType="end"/>
      </w:r>
    </w:p>
    <w:p w14:paraId="5F0D3186" w14:textId="6BAB9B35" w:rsidR="0093665F" w:rsidRDefault="0093665F">
      <w:pPr>
        <w:pStyle w:val="TOC8"/>
        <w:rPr>
          <w:rFonts w:asciiTheme="minorHAnsi" w:eastAsiaTheme="minorEastAsia" w:hAnsiTheme="minorHAnsi" w:cstheme="minorBidi"/>
          <w:kern w:val="2"/>
          <w:sz w:val="24"/>
          <w:szCs w:val="24"/>
          <w14:ligatures w14:val="standardContextual"/>
        </w:rPr>
      </w:pPr>
      <w:r>
        <w:t>33.</w:t>
      </w:r>
      <w:r>
        <w:tab/>
        <w:t>Section 21 amended</w:t>
      </w:r>
      <w:r>
        <w:tab/>
      </w:r>
      <w:r>
        <w:fldChar w:fldCharType="begin"/>
      </w:r>
      <w:r>
        <w:instrText xml:space="preserve"> PAGEREF _Toc233371199 \h </w:instrText>
      </w:r>
      <w:r>
        <w:fldChar w:fldCharType="separate"/>
      </w:r>
      <w:r w:rsidR="00B36135">
        <w:t>24</w:t>
      </w:r>
      <w:r>
        <w:fldChar w:fldCharType="end"/>
      </w:r>
    </w:p>
    <w:p w14:paraId="1831D91E" w14:textId="77777777" w:rsidR="0093665F" w:rsidRDefault="0093665F">
      <w:pPr>
        <w:pStyle w:val="TOC2"/>
        <w:tabs>
          <w:tab w:val="right" w:leader="dot" w:pos="7077"/>
        </w:tabs>
        <w:rPr>
          <w:rFonts w:asciiTheme="minorHAnsi" w:eastAsiaTheme="minorEastAsia" w:hAnsiTheme="minorHAnsi" w:cstheme="minorBidi"/>
          <w:b w:val="0"/>
          <w:kern w:val="2"/>
          <w:sz w:val="24"/>
          <w:szCs w:val="24"/>
          <w14:ligatures w14:val="standardContextual"/>
        </w:rPr>
      </w:pPr>
      <w:r>
        <w:t>Part 8 — </w:t>
      </w:r>
      <w:r w:rsidRPr="004D4E32">
        <w:rPr>
          <w:i/>
        </w:rPr>
        <w:t>Hospital Fund Act 1930</w:t>
      </w:r>
      <w:r>
        <w:t xml:space="preserve"> repealed</w:t>
      </w:r>
    </w:p>
    <w:p w14:paraId="4B631BE7" w14:textId="77777777" w:rsidR="0093665F" w:rsidRDefault="009366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Repeal</w:t>
      </w:r>
    </w:p>
    <w:p w14:paraId="34325C1D" w14:textId="02399998" w:rsidR="0093665F" w:rsidRDefault="0093665F">
      <w:pPr>
        <w:pStyle w:val="TOC8"/>
        <w:rPr>
          <w:rFonts w:asciiTheme="minorHAnsi" w:eastAsiaTheme="minorEastAsia" w:hAnsiTheme="minorHAnsi" w:cstheme="minorBidi"/>
          <w:kern w:val="2"/>
          <w:sz w:val="24"/>
          <w:szCs w:val="24"/>
          <w14:ligatures w14:val="standardContextual"/>
        </w:rPr>
      </w:pPr>
      <w:r>
        <w:t>34.</w:t>
      </w:r>
      <w:r>
        <w:tab/>
      </w:r>
      <w:r w:rsidRPr="004D4E32">
        <w:rPr>
          <w:i/>
        </w:rPr>
        <w:t>Hospital Fund Act 1930</w:t>
      </w:r>
      <w:r>
        <w:t xml:space="preserve"> repealed</w:t>
      </w:r>
      <w:r>
        <w:tab/>
      </w:r>
      <w:r>
        <w:fldChar w:fldCharType="begin"/>
      </w:r>
      <w:r>
        <w:instrText xml:space="preserve"> PAGEREF _Toc233371202 \h </w:instrText>
      </w:r>
      <w:r>
        <w:fldChar w:fldCharType="separate"/>
      </w:r>
      <w:r w:rsidR="00B36135">
        <w:t>25</w:t>
      </w:r>
      <w:r>
        <w:fldChar w:fldCharType="end"/>
      </w:r>
    </w:p>
    <w:p w14:paraId="0B048D4B" w14:textId="3368606E" w:rsidR="0093665F" w:rsidRDefault="0093665F">
      <w:pPr>
        <w:pStyle w:val="TOC8"/>
        <w:rPr>
          <w:rFonts w:asciiTheme="minorHAnsi" w:eastAsiaTheme="minorEastAsia" w:hAnsiTheme="minorHAnsi" w:cstheme="minorBidi"/>
          <w:kern w:val="2"/>
          <w:sz w:val="24"/>
          <w:szCs w:val="24"/>
          <w14:ligatures w14:val="standardContextual"/>
        </w:rPr>
      </w:pPr>
      <w:r>
        <w:t>35.</w:t>
      </w:r>
      <w:r>
        <w:tab/>
        <w:t>Funds to be transferred</w:t>
      </w:r>
      <w:r>
        <w:tab/>
      </w:r>
      <w:r>
        <w:fldChar w:fldCharType="begin"/>
      </w:r>
      <w:r>
        <w:instrText xml:space="preserve"> PAGEREF _Toc233371203 \h </w:instrText>
      </w:r>
      <w:r>
        <w:fldChar w:fldCharType="separate"/>
      </w:r>
      <w:r w:rsidR="00B36135">
        <w:t>25</w:t>
      </w:r>
      <w:r>
        <w:fldChar w:fldCharType="end"/>
      </w:r>
    </w:p>
    <w:p w14:paraId="48AD3808" w14:textId="77777777" w:rsidR="0093665F" w:rsidRDefault="009366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4D4E32">
        <w:rPr>
          <w:i/>
        </w:rPr>
        <w:t>Lotteries Commission Act 1990</w:t>
      </w:r>
      <w:r>
        <w:t xml:space="preserve"> amended</w:t>
      </w:r>
    </w:p>
    <w:p w14:paraId="384B772E" w14:textId="0E9261D1" w:rsidR="0093665F" w:rsidRDefault="0093665F">
      <w:pPr>
        <w:pStyle w:val="TOC8"/>
        <w:rPr>
          <w:rFonts w:asciiTheme="minorHAnsi" w:eastAsiaTheme="minorEastAsia" w:hAnsiTheme="minorHAnsi" w:cstheme="minorBidi"/>
          <w:kern w:val="2"/>
          <w:sz w:val="24"/>
          <w:szCs w:val="24"/>
          <w14:ligatures w14:val="standardContextual"/>
        </w:rPr>
      </w:pPr>
      <w:r>
        <w:t>36.</w:t>
      </w:r>
      <w:r>
        <w:tab/>
        <w:t>Act amended</w:t>
      </w:r>
      <w:r>
        <w:tab/>
      </w:r>
      <w:r>
        <w:fldChar w:fldCharType="begin"/>
      </w:r>
      <w:r>
        <w:instrText xml:space="preserve"> PAGEREF _Toc233371205 \h </w:instrText>
      </w:r>
      <w:r>
        <w:fldChar w:fldCharType="separate"/>
      </w:r>
      <w:r w:rsidR="00B36135">
        <w:t>26</w:t>
      </w:r>
      <w:r>
        <w:fldChar w:fldCharType="end"/>
      </w:r>
    </w:p>
    <w:p w14:paraId="4227E53F" w14:textId="75DE8715" w:rsidR="0093665F" w:rsidRDefault="0093665F">
      <w:pPr>
        <w:pStyle w:val="TOC8"/>
        <w:rPr>
          <w:rFonts w:asciiTheme="minorHAnsi" w:eastAsiaTheme="minorEastAsia" w:hAnsiTheme="minorHAnsi" w:cstheme="minorBidi"/>
          <w:kern w:val="2"/>
          <w:sz w:val="24"/>
          <w:szCs w:val="24"/>
          <w14:ligatures w14:val="standardContextual"/>
        </w:rPr>
      </w:pPr>
      <w:r>
        <w:t>37.</w:t>
      </w:r>
      <w:r>
        <w:tab/>
        <w:t>Section 22 amended</w:t>
      </w:r>
      <w:r>
        <w:tab/>
      </w:r>
      <w:r>
        <w:fldChar w:fldCharType="begin"/>
      </w:r>
      <w:r>
        <w:instrText xml:space="preserve"> PAGEREF _Toc233371206 \h </w:instrText>
      </w:r>
      <w:r>
        <w:fldChar w:fldCharType="separate"/>
      </w:r>
      <w:r w:rsidR="00B36135">
        <w:t>26</w:t>
      </w:r>
      <w:r>
        <w:fldChar w:fldCharType="end"/>
      </w:r>
    </w:p>
    <w:p w14:paraId="0F926AF2" w14:textId="77777777" w:rsidR="0093665F" w:rsidRDefault="0093665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7F1D7D35" w14:textId="73891B79" w:rsidR="0093665F" w:rsidRDefault="0093665F" w:rsidP="0093665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_Toc233371208 \h </w:instrText>
      </w:r>
      <w:r>
        <w:fldChar w:fldCharType="separate"/>
      </w:r>
      <w:r w:rsidR="00B36135">
        <w:t>27</w:t>
      </w:r>
      <w:r>
        <w:fldChar w:fldCharType="end"/>
      </w:r>
    </w:p>
    <w:p w14:paraId="29595C68" w14:textId="77777777" w:rsidR="0093665F" w:rsidRDefault="0093665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F22F221" w14:textId="643AC8E3" w:rsidR="006803E2" w:rsidRDefault="006803E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AFC15F" w14:textId="77777777" w:rsidR="006803E2" w:rsidRDefault="006803E2">
      <w:pPr>
        <w:pStyle w:val="NoteHeading"/>
        <w:sectPr w:rsidR="006803E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0868449B" w14:textId="77777777" w:rsidR="00FC04B3" w:rsidRDefault="00FC04B3">
      <w:pPr>
        <w:pStyle w:val="WA"/>
      </w:pPr>
      <w:r>
        <w:lastRenderedPageBreak/>
        <w:t>Western Australia</w:t>
      </w:r>
    </w:p>
    <w:p w14:paraId="168F877E" w14:textId="77777777" w:rsidR="006803E2" w:rsidRDefault="006803E2">
      <w:pPr>
        <w:pStyle w:val="NameofActReg"/>
        <w:suppressLineNumbers/>
        <w:spacing w:before="120"/>
      </w:pPr>
      <w:r>
        <w:t>National Health Funding Pool Act 2012</w:t>
      </w:r>
    </w:p>
    <w:p w14:paraId="1B4DA7F8" w14:textId="77777777" w:rsidR="006803E2" w:rsidRDefault="006803E2">
      <w:pPr>
        <w:pStyle w:val="LongTitle"/>
      </w:pPr>
      <w:bookmarkStart w:id="2" w:name="BillCited"/>
      <w:bookmarkEnd w:id="2"/>
      <w:r>
        <w:t xml:space="preserve">An Act to — </w:t>
      </w:r>
    </w:p>
    <w:p w14:paraId="0D319B9B" w14:textId="77777777" w:rsidR="006803E2" w:rsidRDefault="006803E2">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14:paraId="432B39DD" w14:textId="77777777" w:rsidR="006803E2" w:rsidRDefault="006803E2">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14:paraId="6C57A1BC" w14:textId="77777777" w:rsidR="006803E2" w:rsidRDefault="006803E2">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14:paraId="78E489F4" w14:textId="77777777" w:rsidR="006803E2" w:rsidRDefault="006803E2">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14:paraId="728D3BC4" w14:textId="77777777" w:rsidR="006803E2" w:rsidRDefault="006803E2">
      <w:pPr>
        <w:pStyle w:val="Enactment"/>
      </w:pPr>
      <w:r>
        <w:t>The Parliament of Western Australia enacts as follows:</w:t>
      </w:r>
    </w:p>
    <w:p w14:paraId="2F3ABE39" w14:textId="77777777" w:rsidR="006803E2" w:rsidRDefault="006803E2">
      <w:pPr>
        <w:sectPr w:rsidR="006803E2">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14:paraId="7BA05976" w14:textId="77777777" w:rsidR="006803E2" w:rsidRDefault="006803E2">
      <w:pPr>
        <w:pStyle w:val="Heading2"/>
      </w:pPr>
      <w:bookmarkStart w:id="3" w:name="_Toc233031606"/>
      <w:bookmarkStart w:id="4" w:name="_Toc233032024"/>
      <w:bookmarkStart w:id="5" w:name="_Toc23337116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5194EC04" w14:textId="77777777" w:rsidR="006803E2" w:rsidRDefault="006803E2">
      <w:pPr>
        <w:pStyle w:val="Heading5"/>
      </w:pPr>
      <w:bookmarkStart w:id="6" w:name="_Toc233371161"/>
      <w:r>
        <w:rPr>
          <w:rStyle w:val="CharSectno"/>
        </w:rPr>
        <w:t>1</w:t>
      </w:r>
      <w:r>
        <w:t>.</w:t>
      </w:r>
      <w:r>
        <w:tab/>
      </w:r>
      <w:r>
        <w:rPr>
          <w:snapToGrid w:val="0"/>
        </w:rPr>
        <w:t>Short title</w:t>
      </w:r>
      <w:bookmarkEnd w:id="6"/>
    </w:p>
    <w:p w14:paraId="592F41E0" w14:textId="77777777" w:rsidR="006803E2" w:rsidRDefault="006803E2">
      <w:pPr>
        <w:pStyle w:val="Subsection"/>
      </w:pPr>
      <w:r>
        <w:tab/>
      </w:r>
      <w:r>
        <w:tab/>
        <w:t>This</w:t>
      </w:r>
      <w:r>
        <w:rPr>
          <w:snapToGrid w:val="0"/>
        </w:rPr>
        <w:t xml:space="preserve"> is the</w:t>
      </w:r>
      <w:r>
        <w:rPr>
          <w:i/>
          <w:snapToGrid w:val="0"/>
        </w:rPr>
        <w:t xml:space="preserve"> National Health Funding Pool Act 2012</w:t>
      </w:r>
      <w:r>
        <w:rPr>
          <w:snapToGrid w:val="0"/>
        </w:rPr>
        <w:t>.</w:t>
      </w:r>
    </w:p>
    <w:p w14:paraId="04FF01D9" w14:textId="77777777" w:rsidR="006803E2" w:rsidRDefault="006803E2">
      <w:pPr>
        <w:pStyle w:val="Heading5"/>
        <w:rPr>
          <w:snapToGrid w:val="0"/>
        </w:rPr>
      </w:pPr>
      <w:bookmarkStart w:id="7" w:name="_Toc233371162"/>
      <w:r>
        <w:rPr>
          <w:rStyle w:val="CharSectno"/>
        </w:rPr>
        <w:t>2</w:t>
      </w:r>
      <w:r>
        <w:rPr>
          <w:snapToGrid w:val="0"/>
        </w:rPr>
        <w:t>.</w:t>
      </w:r>
      <w:r>
        <w:rPr>
          <w:snapToGrid w:val="0"/>
        </w:rPr>
        <w:tab/>
      </w:r>
      <w:r>
        <w:t>Commencement</w:t>
      </w:r>
      <w:bookmarkEnd w:id="7"/>
    </w:p>
    <w:p w14:paraId="45F6A2A5" w14:textId="77777777" w:rsidR="006803E2" w:rsidRDefault="006803E2">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21CA725A" w14:textId="77777777" w:rsidR="006803E2" w:rsidRDefault="006803E2">
      <w:pPr>
        <w:pStyle w:val="Indenta"/>
      </w:pPr>
      <w:r>
        <w:tab/>
        <w:t>(a)</w:t>
      </w:r>
      <w:r>
        <w:tab/>
        <w:t>sections 1 and 2 — on the day on which this Act receives the Royal Assent;</w:t>
      </w:r>
    </w:p>
    <w:p w14:paraId="6E91BB70" w14:textId="77777777" w:rsidR="006803E2" w:rsidRDefault="006803E2">
      <w:pPr>
        <w:pStyle w:val="Indenta"/>
      </w:pPr>
      <w:r>
        <w:tab/>
        <w:t>(b)</w:t>
      </w:r>
      <w:r>
        <w:tab/>
        <w:t>the rest of the Act — on a day fixed by proclamation, and different days may be fixed for different provisions.</w:t>
      </w:r>
    </w:p>
    <w:p w14:paraId="67D0A23C" w14:textId="77777777" w:rsidR="006803E2" w:rsidRDefault="006803E2">
      <w:pPr>
        <w:pStyle w:val="Heading5"/>
      </w:pPr>
      <w:bookmarkStart w:id="8" w:name="_Toc233371163"/>
      <w:r>
        <w:rPr>
          <w:rStyle w:val="CharSectno"/>
        </w:rPr>
        <w:t>3</w:t>
      </w:r>
      <w:r>
        <w:t>.</w:t>
      </w:r>
      <w:r>
        <w:tab/>
        <w:t>Terms used</w:t>
      </w:r>
      <w:bookmarkEnd w:id="8"/>
    </w:p>
    <w:p w14:paraId="49ECBD06" w14:textId="77777777" w:rsidR="006803E2" w:rsidRDefault="006803E2">
      <w:pPr>
        <w:pStyle w:val="Subsection"/>
      </w:pPr>
      <w:r>
        <w:tab/>
        <w:t>(1)</w:t>
      </w:r>
      <w:r>
        <w:tab/>
        <w:t xml:space="preserve">In this Act — </w:t>
      </w:r>
    </w:p>
    <w:p w14:paraId="1A1C783B" w14:textId="77777777" w:rsidR="006803E2" w:rsidRDefault="006803E2">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14:paraId="513D3C3C" w14:textId="77777777" w:rsidR="006803E2" w:rsidRDefault="006803E2">
      <w:pPr>
        <w:pStyle w:val="Defstart"/>
      </w:pPr>
      <w:r>
        <w:tab/>
      </w:r>
      <w:r>
        <w:rPr>
          <w:rStyle w:val="CharDefText"/>
        </w:rPr>
        <w:t>CEO</w:t>
      </w:r>
      <w:r>
        <w:t xml:space="preserve"> means the chief executive officer of the department of the Public Service principally assisting in the administration of this Act;</w:t>
      </w:r>
    </w:p>
    <w:p w14:paraId="353CAA9B" w14:textId="77777777" w:rsidR="006803E2" w:rsidRDefault="006803E2">
      <w:pPr>
        <w:pStyle w:val="Defstart"/>
      </w:pPr>
      <w:r>
        <w:tab/>
      </w:r>
      <w:r>
        <w:rPr>
          <w:rStyle w:val="CharDefText"/>
        </w:rPr>
        <w:t>COAG</w:t>
      </w:r>
      <w:r>
        <w:t xml:space="preserve"> means the Council of Australian Governments;</w:t>
      </w:r>
    </w:p>
    <w:p w14:paraId="7369C9DB" w14:textId="77777777" w:rsidR="006803E2" w:rsidRDefault="006803E2">
      <w:pPr>
        <w:pStyle w:val="Defstart"/>
      </w:pPr>
      <w:r>
        <w:tab/>
      </w:r>
      <w:r>
        <w:rPr>
          <w:rStyle w:val="CharDefText"/>
        </w:rPr>
        <w:t>local hospital network</w:t>
      </w:r>
      <w:r>
        <w:t xml:space="preserve"> means an organisation that is a local hospital network (however described) for the purposes of the National Health Reform Agreement;</w:t>
      </w:r>
    </w:p>
    <w:p w14:paraId="3C71D6B0" w14:textId="77777777" w:rsidR="006803E2" w:rsidRDefault="006803E2">
      <w:pPr>
        <w:pStyle w:val="Defstart"/>
      </w:pPr>
      <w:r>
        <w:tab/>
      </w:r>
      <w:r>
        <w:rPr>
          <w:rStyle w:val="CharDefText"/>
        </w:rPr>
        <w:t>National Health Funding Pool</w:t>
      </w:r>
      <w:r>
        <w:t xml:space="preserve"> means the combined State Pool Accounts for each State;</w:t>
      </w:r>
    </w:p>
    <w:p w14:paraId="7645E8CA" w14:textId="77777777" w:rsidR="006803E2" w:rsidRDefault="006803E2">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14:paraId="730078D4" w14:textId="77777777" w:rsidR="006803E2" w:rsidRDefault="006803E2">
      <w:pPr>
        <w:pStyle w:val="Defstart"/>
      </w:pPr>
      <w:r>
        <w:tab/>
      </w:r>
      <w:r>
        <w:rPr>
          <w:rStyle w:val="CharDefText"/>
        </w:rPr>
        <w:t>responsible Minister</w:t>
      </w:r>
      <w:r>
        <w:t xml:space="preserve"> for a jurisdiction means the relevant Minister with portfolio responsibility for administration of the </w:t>
      </w:r>
      <w:r>
        <w:lastRenderedPageBreak/>
        <w:t>provision of this Act in which the expression occurs (or of the corresponding provision of the laws of the Commonwealth and the other States);</w:t>
      </w:r>
    </w:p>
    <w:p w14:paraId="74284922" w14:textId="77777777" w:rsidR="006803E2" w:rsidRDefault="006803E2">
      <w:pPr>
        <w:pStyle w:val="PermNoteHeading"/>
      </w:pPr>
      <w:r>
        <w:tab/>
        <w:t>Note:</w:t>
      </w:r>
    </w:p>
    <w:p w14:paraId="488AA1C0" w14:textId="77777777" w:rsidR="006803E2" w:rsidRDefault="006803E2">
      <w:pPr>
        <w:pStyle w:val="PermNoteText"/>
      </w:pPr>
      <w:r>
        <w:tab/>
      </w:r>
      <w:r>
        <w:tab/>
        <w:t>See also section 31.</w:t>
      </w:r>
    </w:p>
    <w:p w14:paraId="096C1B18" w14:textId="77777777" w:rsidR="006803E2" w:rsidRDefault="006803E2">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14:paraId="1358211E" w14:textId="77777777" w:rsidR="006803E2" w:rsidRDefault="006803E2">
      <w:pPr>
        <w:pStyle w:val="Defstart"/>
      </w:pPr>
      <w:r>
        <w:tab/>
      </w:r>
      <w:r>
        <w:rPr>
          <w:rStyle w:val="CharDefText"/>
        </w:rPr>
        <w:t>State</w:t>
      </w:r>
      <w:r>
        <w:t xml:space="preserve"> includes the Australian Capital Territory and the Northern Territory;</w:t>
      </w:r>
    </w:p>
    <w:p w14:paraId="36FB349F" w14:textId="77777777" w:rsidR="006803E2" w:rsidRDefault="006803E2">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14:paraId="5E1E7E7E" w14:textId="77777777" w:rsidR="006803E2" w:rsidRDefault="006803E2">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14:paraId="52E79398" w14:textId="77777777" w:rsidR="006803E2" w:rsidRDefault="006803E2">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14:paraId="191616AC" w14:textId="77777777" w:rsidR="006803E2" w:rsidRDefault="006803E2">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14:paraId="7F707FE6" w14:textId="77777777" w:rsidR="006803E2" w:rsidRDefault="006803E2">
      <w:pPr>
        <w:pStyle w:val="Subsection"/>
      </w:pPr>
      <w:r>
        <w:lastRenderedPageBreak/>
        <w:tab/>
        <w:t>(4)</w:t>
      </w:r>
      <w:r>
        <w:tab/>
        <w:t>A reference in this Act to the agreement of, or a request by, a member of the Standing Council on Health is a reference to an agreement or request in writing.</w:t>
      </w:r>
    </w:p>
    <w:p w14:paraId="19E79C55" w14:textId="77777777" w:rsidR="006803E2" w:rsidRDefault="006803E2">
      <w:pPr>
        <w:pStyle w:val="Subsection"/>
      </w:pPr>
      <w:r>
        <w:tab/>
        <w:t>(5)</w:t>
      </w:r>
      <w:r>
        <w:tab/>
        <w:t xml:space="preserve">This Act is to be interpreted in accordance with the </w:t>
      </w:r>
      <w:r>
        <w:rPr>
          <w:i/>
        </w:rPr>
        <w:t xml:space="preserve">Health Practitioner Regulation National Law (Western Australia) </w:t>
      </w:r>
      <w:r>
        <w:t>Schedule 7 and, for that purpose, Schedule 7 applies as if references to this Law were references to this Act, with all other necessary modifications.</w:t>
      </w:r>
    </w:p>
    <w:p w14:paraId="6565336E" w14:textId="77777777" w:rsidR="006803E2" w:rsidRDefault="006803E2">
      <w:pPr>
        <w:pStyle w:val="Subsection"/>
      </w:pPr>
      <w:r>
        <w:tab/>
        <w:t>(6)</w:t>
      </w:r>
      <w:r>
        <w:tab/>
        <w:t xml:space="preserve">Except in Parts 7 and 8 and as provided in section 30(2), the </w:t>
      </w:r>
      <w:r>
        <w:rPr>
          <w:i/>
        </w:rPr>
        <w:t>Interpretation Act 1984</w:t>
      </w:r>
      <w:r>
        <w:t xml:space="preserve"> does not apply to or in respect of this Act.</w:t>
      </w:r>
    </w:p>
    <w:p w14:paraId="7672F8E5" w14:textId="77777777" w:rsidR="006803E2" w:rsidRDefault="006803E2">
      <w:pPr>
        <w:pStyle w:val="Footnotesection"/>
      </w:pPr>
      <w:r>
        <w:tab/>
        <w:t>[Section 3 amended: No. 21 of 2024 s. 53.]</w:t>
      </w:r>
    </w:p>
    <w:p w14:paraId="33C365A6" w14:textId="77777777" w:rsidR="006803E2" w:rsidRDefault="006803E2">
      <w:pPr>
        <w:pStyle w:val="Heading2"/>
      </w:pPr>
      <w:bookmarkStart w:id="9" w:name="_Toc233031610"/>
      <w:bookmarkStart w:id="10" w:name="_Toc233032028"/>
      <w:bookmarkStart w:id="11" w:name="_Toc233371164"/>
      <w:r>
        <w:rPr>
          <w:rStyle w:val="CharPartNo"/>
        </w:rPr>
        <w:lastRenderedPageBreak/>
        <w:t>Part 2</w:t>
      </w:r>
      <w:r>
        <w:rPr>
          <w:rStyle w:val="CharDivNo"/>
        </w:rPr>
        <w:t> </w:t>
      </w:r>
      <w:r>
        <w:t>—</w:t>
      </w:r>
      <w:r>
        <w:rPr>
          <w:rStyle w:val="CharDivText"/>
        </w:rPr>
        <w:t> </w:t>
      </w:r>
      <w:r>
        <w:rPr>
          <w:rStyle w:val="CharPartText"/>
        </w:rPr>
        <w:t>Administrator of the National Health Funding Pool</w:t>
      </w:r>
      <w:bookmarkEnd w:id="9"/>
      <w:bookmarkEnd w:id="10"/>
      <w:bookmarkEnd w:id="11"/>
    </w:p>
    <w:p w14:paraId="6A1F5FE7" w14:textId="77777777" w:rsidR="006803E2" w:rsidRDefault="006803E2">
      <w:pPr>
        <w:pStyle w:val="Heading5"/>
      </w:pPr>
      <w:bookmarkStart w:id="12" w:name="_Toc233371165"/>
      <w:r>
        <w:rPr>
          <w:rStyle w:val="CharSectno"/>
        </w:rPr>
        <w:t>4</w:t>
      </w:r>
      <w:r>
        <w:t>.</w:t>
      </w:r>
      <w:r>
        <w:tab/>
        <w:t>The office of Administrator</w:t>
      </w:r>
      <w:bookmarkEnd w:id="12"/>
    </w:p>
    <w:p w14:paraId="50AF0F83" w14:textId="77777777" w:rsidR="006803E2" w:rsidRDefault="006803E2">
      <w:pPr>
        <w:pStyle w:val="Subsection"/>
      </w:pPr>
      <w:r>
        <w:tab/>
        <w:t>(1)</w:t>
      </w:r>
      <w:r>
        <w:tab/>
        <w:t>The office of Administrator of the National Health Funding Pool is established by this Act.</w:t>
      </w:r>
    </w:p>
    <w:p w14:paraId="66F2F253" w14:textId="77777777" w:rsidR="006803E2" w:rsidRDefault="006803E2">
      <w:pPr>
        <w:pStyle w:val="Subsection"/>
      </w:pPr>
      <w:r>
        <w:tab/>
        <w:t>(2)</w:t>
      </w:r>
      <w:r>
        <w:tab/>
        <w:t>It is the intention of Parliament that the same individual holds the office established under subsection (1) and under the corresponding provision of the law of the Commonwealth and the other States.</w:t>
      </w:r>
    </w:p>
    <w:p w14:paraId="11473CE9" w14:textId="77777777" w:rsidR="006803E2" w:rsidRDefault="006803E2">
      <w:pPr>
        <w:pStyle w:val="Subsection"/>
      </w:pPr>
      <w:r>
        <w:tab/>
        <w:t>(3)</w:t>
      </w:r>
      <w:r>
        <w:tab/>
        <w:t xml:space="preserve">The Administrator appointed under this Act may exercise and perform the functions of the Administrator in relation to — </w:t>
      </w:r>
    </w:p>
    <w:p w14:paraId="74F8798D" w14:textId="77777777" w:rsidR="006803E2" w:rsidRDefault="006803E2">
      <w:pPr>
        <w:pStyle w:val="Indenta"/>
      </w:pPr>
      <w:r>
        <w:tab/>
        <w:t>(a)</w:t>
      </w:r>
      <w:r>
        <w:tab/>
        <w:t>one jurisdiction; or</w:t>
      </w:r>
    </w:p>
    <w:p w14:paraId="7B5C1E4A" w14:textId="77777777" w:rsidR="006803E2" w:rsidRDefault="006803E2">
      <w:pPr>
        <w:pStyle w:val="Indenta"/>
      </w:pPr>
      <w:r>
        <w:tab/>
        <w:t>(b)</w:t>
      </w:r>
      <w:r>
        <w:tab/>
        <w:t>2 or more or all jurisdictions collectively.</w:t>
      </w:r>
    </w:p>
    <w:p w14:paraId="1802F7B1" w14:textId="77777777" w:rsidR="006803E2" w:rsidRDefault="006803E2">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14:paraId="44E5100D" w14:textId="77777777" w:rsidR="006803E2" w:rsidRDefault="006803E2">
      <w:pPr>
        <w:pStyle w:val="Heading5"/>
      </w:pPr>
      <w:bookmarkStart w:id="13" w:name="_Toc233371166"/>
      <w:r>
        <w:rPr>
          <w:rStyle w:val="CharSectno"/>
        </w:rPr>
        <w:t>5</w:t>
      </w:r>
      <w:r>
        <w:t>.</w:t>
      </w:r>
      <w:r>
        <w:tab/>
        <w:t>Appointment of Administrator</w:t>
      </w:r>
      <w:bookmarkEnd w:id="13"/>
    </w:p>
    <w:p w14:paraId="22A598E4" w14:textId="77777777" w:rsidR="006803E2" w:rsidRDefault="006803E2">
      <w:pPr>
        <w:pStyle w:val="Subsection"/>
      </w:pPr>
      <w:r>
        <w:tab/>
        <w:t>(1)</w:t>
      </w:r>
      <w:r>
        <w:tab/>
        <w:t>The Minister for this jurisdiction who is a member of the Standing Council on Health is to appoint an individual as the Administrator of the National Health Funding Pool under this Act.</w:t>
      </w:r>
    </w:p>
    <w:p w14:paraId="45E73852" w14:textId="77777777" w:rsidR="006803E2" w:rsidRDefault="006803E2">
      <w:pPr>
        <w:pStyle w:val="Subsection"/>
      </w:pPr>
      <w:r>
        <w:tab/>
        <w:t>(2)</w:t>
      </w:r>
      <w:r>
        <w:tab/>
        <w:t>Before the appointment is made, the Chair of the Standing Council is to give each member of that Council an opportunity to nominate an individual for appointment.</w:t>
      </w:r>
    </w:p>
    <w:p w14:paraId="5268854B" w14:textId="77777777" w:rsidR="006803E2" w:rsidRDefault="006803E2">
      <w:pPr>
        <w:pStyle w:val="Subsection"/>
      </w:pPr>
      <w:r>
        <w:tab/>
        <w:t>(3)</w:t>
      </w:r>
      <w:r>
        <w:tab/>
        <w:t xml:space="preserve">An appointment is not to be made unless all the members of the Standing Council on Health have agreed on the individual who will be appointed as Administrator, the date that the </w:t>
      </w:r>
      <w:r>
        <w:lastRenderedPageBreak/>
        <w:t>appointment will take effect, the period of appointment and the conditions of appointment.</w:t>
      </w:r>
    </w:p>
    <w:p w14:paraId="0ECE707B" w14:textId="77777777" w:rsidR="006803E2" w:rsidRDefault="006803E2">
      <w:pPr>
        <w:pStyle w:val="Subsection"/>
      </w:pPr>
      <w:r>
        <w:tab/>
        <w:t>(4)</w:t>
      </w:r>
      <w:r>
        <w:tab/>
        <w:t>The appointment is to be made by instrument in writing.</w:t>
      </w:r>
    </w:p>
    <w:p w14:paraId="20BDD72F" w14:textId="77777777" w:rsidR="006803E2" w:rsidRDefault="006803E2">
      <w:pPr>
        <w:pStyle w:val="Subsection"/>
      </w:pPr>
      <w:r>
        <w:tab/>
        <w:t>(5)</w:t>
      </w:r>
      <w:r>
        <w:tab/>
        <w:t>The Administrator is to be appointed (subject to subsection (3)) for the period, not exceeding 5 years, and on the conditions specified in his or her instrument of appointment, but is eligible for reappointment.</w:t>
      </w:r>
    </w:p>
    <w:p w14:paraId="2DF4D7E7" w14:textId="77777777" w:rsidR="006803E2" w:rsidRDefault="006803E2">
      <w:pPr>
        <w:pStyle w:val="Subsection"/>
      </w:pPr>
      <w:r>
        <w:tab/>
        <w:t>(6)</w:t>
      </w:r>
      <w:r>
        <w:tab/>
        <w:t>The Administrator is entitled to the remuneration determined in accordance with the law of the Commonwealth.</w:t>
      </w:r>
    </w:p>
    <w:p w14:paraId="250B8ABE" w14:textId="77777777" w:rsidR="006803E2" w:rsidRDefault="006803E2">
      <w:pPr>
        <w:pStyle w:val="Heading5"/>
      </w:pPr>
      <w:bookmarkStart w:id="14" w:name="_Toc233371167"/>
      <w:r>
        <w:rPr>
          <w:rStyle w:val="CharSectno"/>
        </w:rPr>
        <w:t>6</w:t>
      </w:r>
      <w:r>
        <w:t>.</w:t>
      </w:r>
      <w:r>
        <w:tab/>
        <w:t>Suspension of Administrator</w:t>
      </w:r>
      <w:bookmarkEnd w:id="14"/>
    </w:p>
    <w:p w14:paraId="46D65BFC" w14:textId="77777777" w:rsidR="006803E2" w:rsidRDefault="006803E2">
      <w:pPr>
        <w:pStyle w:val="Subsection"/>
      </w:pPr>
      <w:r>
        <w:tab/>
        <w:t>(1)</w:t>
      </w:r>
      <w:r>
        <w:tab/>
        <w:t xml:space="preserve">The Chair of the Standing Council on Health is required to suspend the Administrator from office if requested to do so by — </w:t>
      </w:r>
    </w:p>
    <w:p w14:paraId="2893BEE5" w14:textId="77777777" w:rsidR="006803E2" w:rsidRDefault="006803E2">
      <w:pPr>
        <w:pStyle w:val="Indenta"/>
      </w:pPr>
      <w:r>
        <w:tab/>
        <w:t>(a)</w:t>
      </w:r>
      <w:r>
        <w:tab/>
        <w:t>at least 3 members of the Council who are Ministers of a State; or</w:t>
      </w:r>
    </w:p>
    <w:p w14:paraId="470F23B1" w14:textId="77777777" w:rsidR="006803E2" w:rsidRDefault="006803E2">
      <w:pPr>
        <w:pStyle w:val="Indenta"/>
      </w:pPr>
      <w:r>
        <w:tab/>
        <w:t>(b)</w:t>
      </w:r>
      <w:r>
        <w:tab/>
        <w:t>the member of the Council who is a Minister of the Commonwealth.</w:t>
      </w:r>
    </w:p>
    <w:p w14:paraId="2AD9289A" w14:textId="77777777" w:rsidR="006803E2" w:rsidRDefault="006803E2">
      <w:pPr>
        <w:pStyle w:val="Subsection"/>
      </w:pPr>
      <w:r>
        <w:tab/>
        <w:t>(2)</w:t>
      </w:r>
      <w:r>
        <w:tab/>
        <w:t xml:space="preserve">A member of the Standing Council on Health is not to request the suspension of the Administrator unless the member is satisfied that the Administrator — </w:t>
      </w:r>
    </w:p>
    <w:p w14:paraId="67F7539D" w14:textId="77777777" w:rsidR="006803E2" w:rsidRDefault="006803E2">
      <w:pPr>
        <w:pStyle w:val="Indenta"/>
      </w:pPr>
      <w:r>
        <w:tab/>
        <w:t>(a)</w:t>
      </w:r>
      <w:r>
        <w:tab/>
        <w:t>is, because of any physical or mental incapacity or otherwise, unable to perform his or her functions satisfactorily; or</w:t>
      </w:r>
    </w:p>
    <w:p w14:paraId="164FACAB" w14:textId="77777777" w:rsidR="006803E2" w:rsidRDefault="006803E2">
      <w:pPr>
        <w:pStyle w:val="Indenta"/>
      </w:pPr>
      <w:r>
        <w:tab/>
        <w:t>(b)</w:t>
      </w:r>
      <w:r>
        <w:tab/>
        <w:t>has failed to comply with his or her obligations or duties as Administrator; or</w:t>
      </w:r>
    </w:p>
    <w:p w14:paraId="099FCE8D" w14:textId="77777777" w:rsidR="006803E2" w:rsidRDefault="006803E2">
      <w:pPr>
        <w:pStyle w:val="Indenta"/>
      </w:pPr>
      <w:r>
        <w:tab/>
        <w:t>(c)</w:t>
      </w:r>
      <w:r>
        <w:tab/>
        <w:t>has been accused or convicted of an offence that carries a penalty of imprisonment; or</w:t>
      </w:r>
    </w:p>
    <w:p w14:paraId="52C3B410" w14:textId="77777777" w:rsidR="006803E2" w:rsidRDefault="006803E2">
      <w:pPr>
        <w:pStyle w:val="Indenta"/>
      </w:pPr>
      <w:r>
        <w:tab/>
        <w:t>(d)</w:t>
      </w:r>
      <w:r>
        <w:tab/>
        <w:t>has or may become bankrupt.</w:t>
      </w:r>
    </w:p>
    <w:p w14:paraId="38DFB689" w14:textId="77777777" w:rsidR="006803E2" w:rsidRDefault="006803E2">
      <w:pPr>
        <w:pStyle w:val="Subsection"/>
      </w:pPr>
      <w:r>
        <w:tab/>
        <w:t>(3)</w:t>
      </w:r>
      <w:r>
        <w:tab/>
        <w:t>A suspension is to be effected by an instrument in writing and is to be notified by the Chair of the Standing Council on Health to all members of the Council.</w:t>
      </w:r>
    </w:p>
    <w:p w14:paraId="796A6EBF" w14:textId="77777777" w:rsidR="006803E2" w:rsidRDefault="006803E2">
      <w:pPr>
        <w:pStyle w:val="Subsection"/>
      </w:pPr>
      <w:r>
        <w:lastRenderedPageBreak/>
        <w:tab/>
        <w:t>(4)</w:t>
      </w:r>
      <w:r>
        <w:tab/>
        <w:t xml:space="preserve">A suspension is terminated after a period of suspension of 60 days unless before the end of that period the Administrator is removed or resigns from office or a majority of the members of the Standing Council on Health — </w:t>
      </w:r>
    </w:p>
    <w:p w14:paraId="03279272" w14:textId="77777777" w:rsidR="006803E2" w:rsidRDefault="006803E2">
      <w:pPr>
        <w:pStyle w:val="Indenta"/>
      </w:pPr>
      <w:r>
        <w:tab/>
        <w:t>(a)</w:t>
      </w:r>
      <w:r>
        <w:tab/>
        <w:t>terminate the suspension; or</w:t>
      </w:r>
    </w:p>
    <w:p w14:paraId="2029D909" w14:textId="77777777" w:rsidR="006803E2" w:rsidRDefault="006803E2">
      <w:pPr>
        <w:pStyle w:val="Indenta"/>
      </w:pPr>
      <w:r>
        <w:tab/>
        <w:t>(b)</w:t>
      </w:r>
      <w:r>
        <w:tab/>
        <w:t>extend the suspension for a specified further period.</w:t>
      </w:r>
    </w:p>
    <w:p w14:paraId="0077FBE7" w14:textId="77777777" w:rsidR="006803E2" w:rsidRDefault="006803E2">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14:paraId="160777EE" w14:textId="77777777" w:rsidR="006803E2" w:rsidRDefault="006803E2">
      <w:pPr>
        <w:pStyle w:val="Heading5"/>
      </w:pPr>
      <w:bookmarkStart w:id="15" w:name="_Toc233371168"/>
      <w:r>
        <w:rPr>
          <w:rStyle w:val="CharSectno"/>
        </w:rPr>
        <w:t>7</w:t>
      </w:r>
      <w:r>
        <w:t>.</w:t>
      </w:r>
      <w:r>
        <w:tab/>
        <w:t>Removal or resignation of Administrator</w:t>
      </w:r>
      <w:bookmarkEnd w:id="15"/>
    </w:p>
    <w:p w14:paraId="3790A2FB" w14:textId="77777777" w:rsidR="006803E2" w:rsidRDefault="006803E2">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14:paraId="42C93B08" w14:textId="77777777" w:rsidR="006803E2" w:rsidRDefault="006803E2">
      <w:pPr>
        <w:pStyle w:val="Subsection"/>
      </w:pPr>
      <w:r>
        <w:tab/>
        <w:t>(2)</w:t>
      </w:r>
      <w:r>
        <w:tab/>
        <w:t>The Administrator is to be removed from office by an instrument in writing that takes effect on the date agreed to by the majority of members of the Standing Council on Health.</w:t>
      </w:r>
    </w:p>
    <w:p w14:paraId="3CEA7AC6" w14:textId="77777777" w:rsidR="006803E2" w:rsidRDefault="006803E2">
      <w:pPr>
        <w:pStyle w:val="Subsection"/>
      </w:pPr>
      <w:r>
        <w:tab/>
        <w:t>(3)</w:t>
      </w:r>
      <w:r>
        <w:tab/>
        <w:t>The Administrator may resign as Administrator by notice in writing to the Chair of the Standing Council on Health.</w:t>
      </w:r>
    </w:p>
    <w:p w14:paraId="0A74C1BE" w14:textId="77777777" w:rsidR="006803E2" w:rsidRDefault="006803E2">
      <w:pPr>
        <w:pStyle w:val="Subsection"/>
      </w:pPr>
      <w:r>
        <w:tab/>
        <w:t>(4)</w:t>
      </w:r>
      <w:r>
        <w:tab/>
        <w:t>The resignation of the Administrator takes effect on the date notified by the Chair of the Standing Council on Health to all members of the Council.</w:t>
      </w:r>
    </w:p>
    <w:p w14:paraId="3C395843" w14:textId="77777777" w:rsidR="006803E2" w:rsidRDefault="006803E2">
      <w:pPr>
        <w:pStyle w:val="Heading5"/>
      </w:pPr>
      <w:bookmarkStart w:id="16" w:name="_Toc233371169"/>
      <w:r>
        <w:rPr>
          <w:rStyle w:val="CharSectno"/>
        </w:rPr>
        <w:t>8</w:t>
      </w:r>
      <w:r>
        <w:t>.</w:t>
      </w:r>
      <w:r>
        <w:tab/>
        <w:t>Acting Administrator</w:t>
      </w:r>
      <w:bookmarkEnd w:id="16"/>
    </w:p>
    <w:p w14:paraId="7EFBCBB1" w14:textId="77777777" w:rsidR="006803E2" w:rsidRDefault="006803E2">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14:paraId="1CC23ED6" w14:textId="77777777" w:rsidR="006803E2" w:rsidRDefault="006803E2">
      <w:pPr>
        <w:pStyle w:val="Subsection"/>
      </w:pPr>
      <w:r>
        <w:lastRenderedPageBreak/>
        <w:tab/>
        <w:t>(2)</w:t>
      </w:r>
      <w:r>
        <w:tab/>
        <w:t>Any such appointment may only be made from a panel of persons, and in accordance with the procedure, agreed to by the Standing Council on Health.</w:t>
      </w:r>
    </w:p>
    <w:p w14:paraId="62F16331" w14:textId="77777777" w:rsidR="006803E2" w:rsidRDefault="006803E2">
      <w:pPr>
        <w:pStyle w:val="PermNoteHeading"/>
      </w:pPr>
      <w:r>
        <w:tab/>
        <w:t>Note for this section:</w:t>
      </w:r>
    </w:p>
    <w:p w14:paraId="61774BA1" w14:textId="77777777" w:rsidR="006803E2" w:rsidRDefault="006803E2">
      <w:pPr>
        <w:pStyle w:val="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14:paraId="389D50DB" w14:textId="77777777" w:rsidR="006803E2" w:rsidRDefault="006803E2">
      <w:pPr>
        <w:pStyle w:val="Footnotesection"/>
      </w:pPr>
      <w:r>
        <w:tab/>
        <w:t>[Section 8 amended: No. 21 of 2024 s. 54.]</w:t>
      </w:r>
    </w:p>
    <w:p w14:paraId="0633B495" w14:textId="77777777" w:rsidR="006803E2" w:rsidRDefault="006803E2">
      <w:pPr>
        <w:pStyle w:val="Heading5"/>
      </w:pPr>
      <w:bookmarkStart w:id="17" w:name="_Toc233371170"/>
      <w:r>
        <w:rPr>
          <w:rStyle w:val="CharSectno"/>
        </w:rPr>
        <w:t>9</w:t>
      </w:r>
      <w:r>
        <w:t>.</w:t>
      </w:r>
      <w:r>
        <w:tab/>
        <w:t>Provision of staff and facilities for Administrator</w:t>
      </w:r>
      <w:bookmarkEnd w:id="17"/>
    </w:p>
    <w:p w14:paraId="08A37580" w14:textId="77777777" w:rsidR="006803E2" w:rsidRDefault="006803E2">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14:paraId="01DF59EA" w14:textId="77777777" w:rsidR="006803E2" w:rsidRDefault="006803E2">
      <w:pPr>
        <w:pStyle w:val="Subsection"/>
      </w:pPr>
      <w:r>
        <w:tab/>
        <w:t>(2)</w:t>
      </w:r>
      <w:r>
        <w:tab/>
        <w:t>The Administrator is not entitled to delegate a function conferred on the Administrator under this Act to that body, to any such member of staff or to any other person or body.</w:t>
      </w:r>
    </w:p>
    <w:p w14:paraId="70891223" w14:textId="77777777" w:rsidR="006803E2" w:rsidRDefault="006803E2">
      <w:pPr>
        <w:pStyle w:val="Heading5"/>
      </w:pPr>
      <w:bookmarkStart w:id="18" w:name="_Toc233371171"/>
      <w:r>
        <w:rPr>
          <w:rStyle w:val="CharSectno"/>
        </w:rPr>
        <w:t>10</w:t>
      </w:r>
      <w:r>
        <w:t>.</w:t>
      </w:r>
      <w:r>
        <w:tab/>
        <w:t>Functions of Administrator</w:t>
      </w:r>
      <w:bookmarkEnd w:id="18"/>
    </w:p>
    <w:p w14:paraId="5589C865" w14:textId="77777777" w:rsidR="006803E2" w:rsidRDefault="006803E2">
      <w:pPr>
        <w:pStyle w:val="Subsection"/>
      </w:pPr>
      <w:r>
        <w:tab/>
        <w:t>(1)</w:t>
      </w:r>
      <w:r>
        <w:tab/>
        <w:t xml:space="preserve">The Administrator is — </w:t>
      </w:r>
    </w:p>
    <w:p w14:paraId="21D9A907" w14:textId="77777777" w:rsidR="006803E2" w:rsidRDefault="006803E2">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14:paraId="36363F52" w14:textId="77777777" w:rsidR="006803E2" w:rsidRDefault="006803E2">
      <w:pPr>
        <w:pStyle w:val="Indenta"/>
      </w:pPr>
      <w:r>
        <w:tab/>
        <w:t>(b)</w:t>
      </w:r>
      <w:r>
        <w:tab/>
        <w:t>to monitor State payments into each State Pool Account for the purposes of Part 5; and</w:t>
      </w:r>
    </w:p>
    <w:p w14:paraId="5A27F518" w14:textId="77777777" w:rsidR="006803E2" w:rsidRDefault="006803E2">
      <w:pPr>
        <w:pStyle w:val="Indenta"/>
      </w:pPr>
      <w:r>
        <w:tab/>
        <w:t>(c)</w:t>
      </w:r>
      <w:r>
        <w:tab/>
        <w:t>to make payments from each State Pool Account in accordance with the directions of the State concerned; and</w:t>
      </w:r>
    </w:p>
    <w:p w14:paraId="49F27E6C" w14:textId="77777777" w:rsidR="006803E2" w:rsidRDefault="006803E2">
      <w:pPr>
        <w:pStyle w:val="Indenta"/>
      </w:pPr>
      <w:r>
        <w:lastRenderedPageBreak/>
        <w:tab/>
        <w:t>(d)</w:t>
      </w:r>
      <w:r>
        <w:tab/>
        <w:t>to report publicly on the payments made into and from each State Pool Account and other matters on which the Administrator is required to report under this Act; and</w:t>
      </w:r>
    </w:p>
    <w:p w14:paraId="76E8D3DE" w14:textId="77777777" w:rsidR="006803E2" w:rsidRDefault="006803E2">
      <w:pPr>
        <w:pStyle w:val="Indenta"/>
      </w:pPr>
      <w:r>
        <w:tab/>
        <w:t>(e)</w:t>
      </w:r>
      <w:r>
        <w:tab/>
        <w:t>to exercise or perform any other functions conferred on the Administrator under this Act.</w:t>
      </w:r>
    </w:p>
    <w:p w14:paraId="5D14D54C" w14:textId="77777777" w:rsidR="006803E2" w:rsidRDefault="006803E2">
      <w:pPr>
        <w:pStyle w:val="PermNoteHeading"/>
      </w:pPr>
      <w:r>
        <w:tab/>
        <w:t>Note:</w:t>
      </w:r>
    </w:p>
    <w:p w14:paraId="0347A2F3" w14:textId="77777777" w:rsidR="006803E2" w:rsidRDefault="006803E2">
      <w:pPr>
        <w:pStyle w:val="PermNoteText"/>
      </w:pPr>
      <w:r>
        <w:tab/>
      </w:r>
      <w:r>
        <w:tab/>
        <w:t>Under the corresponding legislation of the Commonwealth the functions of the Administrator include monitoring Commonwealth payments into each State Pool Account for the purposes of Part 5.</w:t>
      </w:r>
    </w:p>
    <w:p w14:paraId="6E42EBB0" w14:textId="77777777" w:rsidR="006803E2" w:rsidRDefault="006803E2">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14:paraId="1858AD9D" w14:textId="77777777" w:rsidR="006803E2" w:rsidRDefault="006803E2">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14:paraId="1D090F05" w14:textId="77777777" w:rsidR="006803E2" w:rsidRDefault="006803E2">
      <w:pPr>
        <w:pStyle w:val="Subsection"/>
      </w:pPr>
      <w:r>
        <w:tab/>
        <w:t>(4)</w:t>
      </w:r>
      <w:r>
        <w:tab/>
        <w:t xml:space="preserve">Directions given by COAG under subsection (3) — </w:t>
      </w:r>
    </w:p>
    <w:p w14:paraId="7F91E205" w14:textId="77777777" w:rsidR="006803E2" w:rsidRDefault="006803E2">
      <w:pPr>
        <w:pStyle w:val="Indenta"/>
      </w:pPr>
      <w:r>
        <w:tab/>
        <w:t>(a)</w:t>
      </w:r>
      <w:r>
        <w:tab/>
        <w:t>are to be given in accordance with a written resolution of COAG passed in accordance with the procedures determined by COAG; and</w:t>
      </w:r>
    </w:p>
    <w:p w14:paraId="1A98C44B" w14:textId="77777777" w:rsidR="006803E2" w:rsidRDefault="006803E2">
      <w:pPr>
        <w:pStyle w:val="Indenta"/>
      </w:pPr>
      <w:r>
        <w:tab/>
        <w:t>(b)</w:t>
      </w:r>
      <w:r>
        <w:tab/>
        <w:t>are to be notified in writing to the Administrator; and</w:t>
      </w:r>
    </w:p>
    <w:p w14:paraId="71AF2911" w14:textId="77777777" w:rsidR="006803E2" w:rsidRDefault="006803E2">
      <w:pPr>
        <w:pStyle w:val="Indenta"/>
      </w:pPr>
      <w:r>
        <w:tab/>
        <w:t>(c)</w:t>
      </w:r>
      <w:r>
        <w:tab/>
        <w:t>are to be made publicly available by the Administrator.</w:t>
      </w:r>
    </w:p>
    <w:p w14:paraId="67C75760" w14:textId="77777777" w:rsidR="006803E2" w:rsidRDefault="006803E2">
      <w:pPr>
        <w:pStyle w:val="Subsection"/>
      </w:pPr>
      <w:r>
        <w:tab/>
        <w:t>(5)</w:t>
      </w:r>
      <w:r>
        <w:tab/>
        <w:t>When the Administrator is given a direction under subsection (3)  —</w:t>
      </w:r>
    </w:p>
    <w:p w14:paraId="656FF4C9" w14:textId="77777777" w:rsidR="006803E2" w:rsidRDefault="006803E2">
      <w:pPr>
        <w:pStyle w:val="Indenta"/>
      </w:pPr>
      <w:r>
        <w:tab/>
        <w:t>(a)</w:t>
      </w:r>
      <w:r>
        <w:tab/>
        <w:t>the Administrator must give a copy of the direction to the responsible Minister for the State; and</w:t>
      </w:r>
    </w:p>
    <w:p w14:paraId="130EA6FA" w14:textId="77777777" w:rsidR="006803E2" w:rsidRDefault="006803E2">
      <w:pPr>
        <w:pStyle w:val="Indenta"/>
      </w:pPr>
      <w:r>
        <w:tab/>
        <w:t>(b)</w:t>
      </w:r>
      <w:r>
        <w:tab/>
        <w:t>the responsible Minister must, as soon as practicable after receiving the copy, cause it to be tabled in each House of Parliament.</w:t>
      </w:r>
    </w:p>
    <w:p w14:paraId="34288423" w14:textId="77777777" w:rsidR="006803E2" w:rsidRDefault="006803E2">
      <w:pPr>
        <w:pStyle w:val="Subsection"/>
      </w:pPr>
      <w:r>
        <w:lastRenderedPageBreak/>
        <w:tab/>
        <w:t>(6)</w:t>
      </w:r>
      <w:r>
        <w:tab/>
        <w:t xml:space="preserve">To avoid doubt, this Act is not intended — </w:t>
      </w:r>
    </w:p>
    <w:p w14:paraId="1161F8DA" w14:textId="77777777" w:rsidR="006803E2" w:rsidRDefault="006803E2">
      <w:pPr>
        <w:pStyle w:val="Indenta"/>
      </w:pPr>
      <w:r>
        <w:tab/>
        <w:t>(a)</w:t>
      </w:r>
      <w:r>
        <w:tab/>
        <w:t>to give the Commonwealth ownership or control of money in a State Pool Account; or</w:t>
      </w:r>
    </w:p>
    <w:p w14:paraId="76947744" w14:textId="77777777" w:rsidR="006803E2" w:rsidRDefault="006803E2">
      <w:pPr>
        <w:pStyle w:val="Indenta"/>
      </w:pPr>
      <w:r>
        <w:tab/>
        <w:t>(b)</w:t>
      </w:r>
      <w:r>
        <w:tab/>
        <w:t>to affect the obligation of the Administrator under the laws of a State to make payments from the State Pool Account of the State in accordance with the directions of the State.</w:t>
      </w:r>
    </w:p>
    <w:p w14:paraId="38B0751F" w14:textId="77777777" w:rsidR="006803E2" w:rsidRDefault="006803E2">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14:paraId="648A0532" w14:textId="77777777" w:rsidR="006803E2" w:rsidRDefault="006803E2">
      <w:pPr>
        <w:pStyle w:val="Heading2"/>
      </w:pPr>
      <w:bookmarkStart w:id="19" w:name="_Toc233031618"/>
      <w:bookmarkStart w:id="20" w:name="_Toc233032036"/>
      <w:bookmarkStart w:id="21" w:name="_Toc233371172"/>
      <w:r>
        <w:rPr>
          <w:rStyle w:val="CharPartNo"/>
        </w:rPr>
        <w:lastRenderedPageBreak/>
        <w:t>Part 3</w:t>
      </w:r>
      <w:r>
        <w:rPr>
          <w:rStyle w:val="CharDivNo"/>
        </w:rPr>
        <w:t> </w:t>
      </w:r>
      <w:r>
        <w:t>—</w:t>
      </w:r>
      <w:r>
        <w:rPr>
          <w:rStyle w:val="CharDivText"/>
        </w:rPr>
        <w:t> </w:t>
      </w:r>
      <w:r>
        <w:rPr>
          <w:rStyle w:val="CharPartText"/>
        </w:rPr>
        <w:t>State Pool Accounts — the National Health Funding Pool</w:t>
      </w:r>
      <w:bookmarkEnd w:id="19"/>
      <w:bookmarkEnd w:id="20"/>
      <w:bookmarkEnd w:id="21"/>
    </w:p>
    <w:p w14:paraId="1DF62E53" w14:textId="77777777" w:rsidR="006803E2" w:rsidRDefault="006803E2">
      <w:pPr>
        <w:pStyle w:val="Heading5"/>
      </w:pPr>
      <w:bookmarkStart w:id="22" w:name="_Toc233371173"/>
      <w:r>
        <w:rPr>
          <w:rStyle w:val="CharSectno"/>
        </w:rPr>
        <w:t>11</w:t>
      </w:r>
      <w:r>
        <w:t>.</w:t>
      </w:r>
      <w:r>
        <w:tab/>
        <w:t xml:space="preserve">Establishment of State Pool Account </w:t>
      </w:r>
      <w:r>
        <w:noBreakHyphen/>
        <w:t xml:space="preserve"> Special Purpose Account</w:t>
      </w:r>
      <w:bookmarkEnd w:id="22"/>
    </w:p>
    <w:p w14:paraId="085BF3DB" w14:textId="77777777" w:rsidR="006803E2" w:rsidRDefault="006803E2">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14:paraId="4AA6D9E5" w14:textId="77777777" w:rsidR="006803E2" w:rsidRDefault="006803E2">
      <w:pPr>
        <w:pStyle w:val="Heading5"/>
      </w:pPr>
      <w:bookmarkStart w:id="23" w:name="_Toc233371174"/>
      <w:r>
        <w:rPr>
          <w:rStyle w:val="CharSectno"/>
        </w:rPr>
        <w:t>12</w:t>
      </w:r>
      <w:r>
        <w:t>.</w:t>
      </w:r>
      <w:r>
        <w:tab/>
        <w:t xml:space="preserve">Establishment of State Pool Account </w:t>
      </w:r>
      <w:r>
        <w:noBreakHyphen/>
        <w:t xml:space="preserve"> Bank Account</w:t>
      </w:r>
      <w:bookmarkEnd w:id="23"/>
    </w:p>
    <w:p w14:paraId="7E020F03" w14:textId="77777777" w:rsidR="006803E2" w:rsidRDefault="006803E2">
      <w:pPr>
        <w:pStyle w:val="Subsection"/>
      </w:pPr>
      <w:r>
        <w:tab/>
        <w:t>(1)</w:t>
      </w:r>
      <w:r>
        <w:tab/>
        <w:t>The CEO is to open and maintain a separate State bank account for the purpose of the National Health Reform Agreement.</w:t>
      </w:r>
    </w:p>
    <w:p w14:paraId="3006EAB7" w14:textId="77777777" w:rsidR="006803E2" w:rsidRDefault="006803E2">
      <w:pPr>
        <w:pStyle w:val="Subsection"/>
      </w:pPr>
      <w:r>
        <w:tab/>
        <w:t>(2)</w:t>
      </w:r>
      <w:r>
        <w:tab/>
        <w:t xml:space="preserve">The bank account is to be opened and maintained with — </w:t>
      </w:r>
    </w:p>
    <w:p w14:paraId="14673571" w14:textId="77777777" w:rsidR="006803E2" w:rsidRDefault="006803E2">
      <w:pPr>
        <w:pStyle w:val="Indenta"/>
      </w:pPr>
      <w:r>
        <w:tab/>
        <w:t>(a)</w:t>
      </w:r>
      <w:r>
        <w:tab/>
        <w:t>the Reserve Bank of Australia; or</w:t>
      </w:r>
    </w:p>
    <w:p w14:paraId="5679E40D" w14:textId="77777777" w:rsidR="006803E2" w:rsidRDefault="006803E2">
      <w:pPr>
        <w:pStyle w:val="Indenta"/>
      </w:pPr>
      <w:r>
        <w:tab/>
        <w:t>(b)</w:t>
      </w:r>
      <w:r>
        <w:tab/>
        <w:t>if another bank is specified under the National Health Reform Agreement, that other bank.</w:t>
      </w:r>
    </w:p>
    <w:p w14:paraId="1D2EA2D0" w14:textId="77777777" w:rsidR="006803E2" w:rsidRDefault="006803E2">
      <w:pPr>
        <w:pStyle w:val="Subsection"/>
      </w:pPr>
      <w:r>
        <w:tab/>
        <w:t>(3)</w:t>
      </w:r>
      <w:r>
        <w:tab/>
        <w:t>Unless otherwise agreed under the National Health Reform Agreement, the bank account does not form part of the Public Bank Account.</w:t>
      </w:r>
    </w:p>
    <w:p w14:paraId="2128C21B" w14:textId="77777777" w:rsidR="006803E2" w:rsidRDefault="006803E2">
      <w:pPr>
        <w:pStyle w:val="Heading5"/>
      </w:pPr>
      <w:bookmarkStart w:id="24" w:name="_Toc233371175"/>
      <w:r>
        <w:rPr>
          <w:rStyle w:val="CharSectno"/>
        </w:rPr>
        <w:t>13</w:t>
      </w:r>
      <w:r>
        <w:t>.</w:t>
      </w:r>
      <w:r>
        <w:tab/>
        <w:t>Administration of State Pool Account</w:t>
      </w:r>
      <w:bookmarkEnd w:id="24"/>
    </w:p>
    <w:p w14:paraId="33AB56A8" w14:textId="77777777" w:rsidR="006803E2" w:rsidRDefault="006803E2">
      <w:pPr>
        <w:pStyle w:val="Subsection"/>
      </w:pPr>
      <w:r>
        <w:tab/>
        <w:t>(1)</w:t>
      </w:r>
      <w:r>
        <w:tab/>
        <w:t>The State Pool Account is to be administered by the CEO.</w:t>
      </w:r>
    </w:p>
    <w:p w14:paraId="4F28447F" w14:textId="77777777" w:rsidR="006803E2" w:rsidRDefault="006803E2">
      <w:pPr>
        <w:pStyle w:val="Subsection"/>
      </w:pPr>
      <w:r>
        <w:tab/>
        <w:t>(2)</w:t>
      </w:r>
      <w:r>
        <w:tab/>
        <w:t xml:space="preserve">There is to be credited to the State Pool Account — </w:t>
      </w:r>
    </w:p>
    <w:p w14:paraId="56D89154" w14:textId="77777777" w:rsidR="006803E2" w:rsidRDefault="006803E2">
      <w:pPr>
        <w:pStyle w:val="Indenta"/>
      </w:pPr>
      <w:r>
        <w:tab/>
        <w:t>(a)</w:t>
      </w:r>
      <w:r>
        <w:tab/>
        <w:t>money paid to the State by the Commonwealth for payment into the State Pool Account under the National Health Reform Agreement; and</w:t>
      </w:r>
    </w:p>
    <w:p w14:paraId="4D4C3183" w14:textId="77777777" w:rsidR="006803E2" w:rsidRDefault="006803E2">
      <w:pPr>
        <w:pStyle w:val="Indenta"/>
      </w:pPr>
      <w:r>
        <w:tab/>
        <w:t>(b)</w:t>
      </w:r>
      <w:r>
        <w:tab/>
        <w:t>money made available by the State for the purposes of funding public hospital services on an activity basis under the National Health Reform Agreement; and</w:t>
      </w:r>
    </w:p>
    <w:p w14:paraId="7F143AF0" w14:textId="77777777" w:rsidR="006803E2" w:rsidRDefault="006803E2">
      <w:pPr>
        <w:pStyle w:val="Indenta"/>
      </w:pPr>
      <w:r>
        <w:lastRenderedPageBreak/>
        <w:tab/>
        <w:t>(c)</w:t>
      </w:r>
      <w:r>
        <w:tab/>
        <w:t>money paid to the State by another State for payment into the State Pool Account under the National Health Reform Agreement; and</w:t>
      </w:r>
    </w:p>
    <w:p w14:paraId="46260CE9" w14:textId="77777777" w:rsidR="006803E2" w:rsidRDefault="006803E2">
      <w:pPr>
        <w:pStyle w:val="Indenta"/>
      </w:pPr>
      <w:r>
        <w:tab/>
        <w:t>(d)</w:t>
      </w:r>
      <w:r>
        <w:tab/>
        <w:t>any other amount required by law to be credited to the State Pool Account.</w:t>
      </w:r>
    </w:p>
    <w:p w14:paraId="3CCA2D12" w14:textId="77777777" w:rsidR="006803E2" w:rsidRDefault="006803E2">
      <w:pPr>
        <w:pStyle w:val="Heading5"/>
      </w:pPr>
      <w:bookmarkStart w:id="25" w:name="_Toc233371176"/>
      <w:r>
        <w:rPr>
          <w:rStyle w:val="CharSectno"/>
        </w:rPr>
        <w:t>14</w:t>
      </w:r>
      <w:r>
        <w:t>.</w:t>
      </w:r>
      <w:r>
        <w:tab/>
        <w:t>Payments from State Pool Account</w:t>
      </w:r>
      <w:bookmarkEnd w:id="25"/>
    </w:p>
    <w:p w14:paraId="332FF0FE" w14:textId="77777777" w:rsidR="006803E2" w:rsidRDefault="006803E2">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14:paraId="513D17DD" w14:textId="77777777" w:rsidR="006803E2" w:rsidRDefault="006803E2">
      <w:pPr>
        <w:pStyle w:val="Indenta"/>
      </w:pPr>
      <w:r>
        <w:tab/>
        <w:t>(a)</w:t>
      </w:r>
      <w:r>
        <w:tab/>
        <w:t>the services provided by local hospital networks;</w:t>
      </w:r>
    </w:p>
    <w:p w14:paraId="2FC96017" w14:textId="77777777" w:rsidR="006803E2" w:rsidRDefault="006803E2">
      <w:pPr>
        <w:pStyle w:val="Indenta"/>
      </w:pPr>
      <w:r>
        <w:tab/>
        <w:t>(b)</w:t>
      </w:r>
      <w:r>
        <w:tab/>
        <w:t>health teaching, training and research provided by local hospital networks or other organisations;</w:t>
      </w:r>
    </w:p>
    <w:p w14:paraId="5B780DEC" w14:textId="77777777" w:rsidR="006803E2" w:rsidRDefault="006803E2">
      <w:pPr>
        <w:pStyle w:val="Indenta"/>
      </w:pPr>
      <w:r>
        <w:tab/>
        <w:t>(c)</w:t>
      </w:r>
      <w:r>
        <w:tab/>
        <w:t>any other matter that under that Agreement is to be funded through the National Health Funding Pool.</w:t>
      </w:r>
    </w:p>
    <w:p w14:paraId="27BB0016" w14:textId="77777777" w:rsidR="006803E2" w:rsidRDefault="006803E2">
      <w:pPr>
        <w:pStyle w:val="Subsection"/>
      </w:pPr>
      <w:r>
        <w:tab/>
        <w:t>(2)</w:t>
      </w:r>
      <w:r>
        <w:tab/>
        <w:t>Interest earned on money in the State Pool Account is to be credited to the Consolidated Account.</w:t>
      </w:r>
    </w:p>
    <w:p w14:paraId="4BFF0E4E" w14:textId="77777777" w:rsidR="006803E2" w:rsidRDefault="006803E2">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14:paraId="12D496AA" w14:textId="77777777" w:rsidR="006803E2" w:rsidRDefault="006803E2">
      <w:pPr>
        <w:pStyle w:val="Subsection"/>
      </w:pPr>
      <w:r>
        <w:tab/>
        <w:t>(4)</w:t>
      </w:r>
      <w:r>
        <w:tab/>
        <w:t>The Administrator is required to authorise personally each payment made from the State Pool Account.</w:t>
      </w:r>
    </w:p>
    <w:p w14:paraId="00A4A073" w14:textId="77777777" w:rsidR="006803E2" w:rsidRDefault="006803E2">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14:paraId="46AC0117" w14:textId="77777777" w:rsidR="006803E2" w:rsidRDefault="006803E2">
      <w:pPr>
        <w:pStyle w:val="Subsection"/>
      </w:pPr>
      <w:r>
        <w:tab/>
        <w:t>(6)</w:t>
      </w:r>
      <w:r>
        <w:tab/>
        <w:t>This section does not affect the payment from the State Pool Account of charges imposed by the bank at which the Account is established for the operation of that Account.</w:t>
      </w:r>
    </w:p>
    <w:p w14:paraId="4FB2BABA" w14:textId="77777777" w:rsidR="006803E2" w:rsidRDefault="006803E2">
      <w:pPr>
        <w:pStyle w:val="Subsection"/>
      </w:pPr>
      <w:r>
        <w:lastRenderedPageBreak/>
        <w:tab/>
        <w:t>(7)</w:t>
      </w:r>
      <w:r>
        <w:tab/>
        <w:t>This section does not require the payment for services and matters referred to in subsection (1) to be made only from the State Pool Account.</w:t>
      </w:r>
    </w:p>
    <w:p w14:paraId="16B2620A" w14:textId="77777777" w:rsidR="006803E2" w:rsidRDefault="006803E2">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14:paraId="5467E5C2" w14:textId="77777777" w:rsidR="006803E2" w:rsidRDefault="006803E2">
      <w:pPr>
        <w:pStyle w:val="Heading5"/>
      </w:pPr>
      <w:bookmarkStart w:id="26" w:name="_Toc233371177"/>
      <w:r>
        <w:rPr>
          <w:rStyle w:val="CharSectno"/>
        </w:rPr>
        <w:t>15</w:t>
      </w:r>
      <w:r>
        <w:t>.</w:t>
      </w:r>
      <w:r>
        <w:tab/>
        <w:t>Distribution of Commonwealth funding</w:t>
      </w:r>
      <w:bookmarkEnd w:id="26"/>
    </w:p>
    <w:p w14:paraId="30E6324C" w14:textId="77777777" w:rsidR="006803E2" w:rsidRDefault="006803E2">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14:paraId="0A2459E4" w14:textId="77777777" w:rsidR="006803E2" w:rsidRDefault="006803E2">
      <w:pPr>
        <w:pStyle w:val="Subsection"/>
      </w:pPr>
      <w:r>
        <w:tab/>
        <w:t>(2)</w:t>
      </w:r>
      <w:r>
        <w:tab/>
        <w:t>This section does not affect the obligation of the Administrator to make payments from the State Pool Account strictly in accordance with the directions of the responsible Minister for the State.</w:t>
      </w:r>
    </w:p>
    <w:p w14:paraId="2F992FDC" w14:textId="77777777" w:rsidR="006803E2" w:rsidRDefault="006803E2">
      <w:pPr>
        <w:pStyle w:val="Heading2"/>
      </w:pPr>
      <w:bookmarkStart w:id="27" w:name="_Toc233031624"/>
      <w:bookmarkStart w:id="28" w:name="_Toc233032042"/>
      <w:bookmarkStart w:id="29" w:name="_Toc233371178"/>
      <w:r>
        <w:rPr>
          <w:rStyle w:val="CharPartNo"/>
        </w:rPr>
        <w:lastRenderedPageBreak/>
        <w:t>Part 4</w:t>
      </w:r>
      <w:r>
        <w:rPr>
          <w:rStyle w:val="CharDivNo"/>
        </w:rPr>
        <w:t> </w:t>
      </w:r>
      <w:r>
        <w:t>—</w:t>
      </w:r>
      <w:r>
        <w:rPr>
          <w:rStyle w:val="CharDivText"/>
        </w:rPr>
        <w:t> </w:t>
      </w:r>
      <w:r>
        <w:rPr>
          <w:rStyle w:val="CharPartText"/>
        </w:rPr>
        <w:t>State Managed Funds</w:t>
      </w:r>
      <w:bookmarkEnd w:id="27"/>
      <w:bookmarkEnd w:id="28"/>
      <w:bookmarkEnd w:id="29"/>
    </w:p>
    <w:p w14:paraId="22CDCEF5" w14:textId="77777777" w:rsidR="006803E2" w:rsidRDefault="006803E2">
      <w:pPr>
        <w:pStyle w:val="Heading5"/>
      </w:pPr>
      <w:bookmarkStart w:id="30" w:name="_Toc233371179"/>
      <w:r>
        <w:rPr>
          <w:rStyle w:val="CharSectno"/>
        </w:rPr>
        <w:t>16</w:t>
      </w:r>
      <w:r>
        <w:t>.</w:t>
      </w:r>
      <w:r>
        <w:tab/>
        <w:t>State Managed Funds</w:t>
      </w:r>
      <w:bookmarkEnd w:id="30"/>
    </w:p>
    <w:p w14:paraId="4C896425" w14:textId="77777777" w:rsidR="006803E2" w:rsidRDefault="006803E2">
      <w:pPr>
        <w:pStyle w:val="Subsection"/>
      </w:pPr>
      <w:r>
        <w:tab/>
        <w:t>(1)</w:t>
      </w:r>
      <w:r>
        <w:tab/>
        <w:t xml:space="preserve">The following agency special purpose accounts are established in accordance with the </w:t>
      </w:r>
      <w:r>
        <w:rPr>
          <w:i/>
        </w:rPr>
        <w:t>Financial Management Act 2006</w:t>
      </w:r>
      <w:r>
        <w:t xml:space="preserve"> section 16 — </w:t>
      </w:r>
    </w:p>
    <w:p w14:paraId="4DD3C2CC" w14:textId="77777777" w:rsidR="006803E2" w:rsidRDefault="006803E2">
      <w:pPr>
        <w:pStyle w:val="Indenta"/>
      </w:pPr>
      <w:r>
        <w:tab/>
        <w:t>(a)</w:t>
      </w:r>
      <w:r>
        <w:tab/>
        <w:t xml:space="preserve">the State Managed Fund (Health) Account for the purposes of the department of the Public Service principally assisting in the administration of the </w:t>
      </w:r>
      <w:r>
        <w:rPr>
          <w:i/>
        </w:rPr>
        <w:t>Health Services Act 2016</w:t>
      </w:r>
      <w:r>
        <w:t>; and</w:t>
      </w:r>
    </w:p>
    <w:p w14:paraId="4FE4E067" w14:textId="77777777" w:rsidR="006803E2" w:rsidRDefault="006803E2">
      <w:pPr>
        <w:pStyle w:val="Indenta"/>
      </w:pPr>
      <w:r>
        <w:tab/>
        <w:t>(b)</w:t>
      </w:r>
      <w:r>
        <w:tab/>
        <w:t xml:space="preserve">the State Managed Fund (Mental Health) Account for the purposes of the department of the Public Service principally assisting in the administration of the </w:t>
      </w:r>
      <w:r>
        <w:rPr>
          <w:i/>
        </w:rPr>
        <w:t>Mental Health Act 2014</w:t>
      </w:r>
      <w:r>
        <w:t>.</w:t>
      </w:r>
    </w:p>
    <w:p w14:paraId="1A81B686" w14:textId="77777777" w:rsidR="006803E2" w:rsidRDefault="006803E2">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14:paraId="7D43E3C1" w14:textId="77777777" w:rsidR="006803E2" w:rsidRDefault="006803E2">
      <w:pPr>
        <w:pStyle w:val="Subsection"/>
      </w:pPr>
      <w:r>
        <w:tab/>
        <w:t>(3)</w:t>
      </w:r>
      <w:r>
        <w:tab/>
        <w:t xml:space="preserve">The following money may be credited to a State Managed Fund — </w:t>
      </w:r>
    </w:p>
    <w:p w14:paraId="30856258" w14:textId="77777777" w:rsidR="006803E2" w:rsidRDefault="006803E2">
      <w:pPr>
        <w:pStyle w:val="Indenta"/>
      </w:pPr>
      <w:r>
        <w:tab/>
        <w:t>(a)</w:t>
      </w:r>
      <w:r>
        <w:tab/>
        <w:t xml:space="preserve">money applied under section 14(1) that is to be used as block grant funding for — </w:t>
      </w:r>
    </w:p>
    <w:p w14:paraId="081A8DEF" w14:textId="77777777" w:rsidR="006803E2" w:rsidRDefault="006803E2">
      <w:pPr>
        <w:pStyle w:val="Indenti"/>
      </w:pPr>
      <w:r>
        <w:tab/>
        <w:t>(i)</w:t>
      </w:r>
      <w:r>
        <w:tab/>
        <w:t>services provided by local hospital networks;</w:t>
      </w:r>
    </w:p>
    <w:p w14:paraId="7DC3B3A1" w14:textId="77777777" w:rsidR="006803E2" w:rsidRDefault="006803E2">
      <w:pPr>
        <w:pStyle w:val="Indenti"/>
      </w:pPr>
      <w:r>
        <w:tab/>
        <w:t>(ii)</w:t>
      </w:r>
      <w:r>
        <w:tab/>
        <w:t>health teaching, training and research provided by local hospital networks or other organisations;</w:t>
      </w:r>
    </w:p>
    <w:p w14:paraId="57CF3554" w14:textId="77777777" w:rsidR="006803E2" w:rsidRDefault="006803E2">
      <w:pPr>
        <w:pStyle w:val="Indenti"/>
      </w:pPr>
      <w:r>
        <w:tab/>
        <w:t>(iii)</w:t>
      </w:r>
      <w:r>
        <w:tab/>
        <w:t>any other matter that under the National Health Reform Agreement is to be funded through a State Managed Fund;</w:t>
      </w:r>
    </w:p>
    <w:p w14:paraId="433DAB83" w14:textId="77777777" w:rsidR="006803E2" w:rsidRDefault="006803E2">
      <w:pPr>
        <w:pStyle w:val="Indenta"/>
      </w:pPr>
      <w:r>
        <w:tab/>
        <w:t>(b)</w:t>
      </w:r>
      <w:r>
        <w:tab/>
        <w:t xml:space="preserve">money made available by the State under the National Health Reform Agreement that is to be used as block grant funding for — </w:t>
      </w:r>
    </w:p>
    <w:p w14:paraId="2FE98BD2" w14:textId="77777777" w:rsidR="006803E2" w:rsidRDefault="006803E2">
      <w:pPr>
        <w:pStyle w:val="Indenti"/>
      </w:pPr>
      <w:r>
        <w:tab/>
        <w:t>(i)</w:t>
      </w:r>
      <w:r>
        <w:tab/>
        <w:t>services provided by local hospital networks;</w:t>
      </w:r>
    </w:p>
    <w:p w14:paraId="2DA5B8DA" w14:textId="77777777" w:rsidR="006803E2" w:rsidRDefault="006803E2">
      <w:pPr>
        <w:pStyle w:val="Indenti"/>
      </w:pPr>
      <w:r>
        <w:lastRenderedPageBreak/>
        <w:tab/>
        <w:t>(ii)</w:t>
      </w:r>
      <w:r>
        <w:tab/>
        <w:t>health teaching, training and research provided by local hospital networks or other organisations;</w:t>
      </w:r>
    </w:p>
    <w:p w14:paraId="49B15A90" w14:textId="77777777" w:rsidR="006803E2" w:rsidRDefault="006803E2">
      <w:pPr>
        <w:pStyle w:val="Indenti"/>
      </w:pPr>
      <w:r>
        <w:tab/>
        <w:t>(iii)</w:t>
      </w:r>
      <w:r>
        <w:tab/>
        <w:t>any other matter that under the National Health Reform Agreement is to be funded through a State Managed Fund.</w:t>
      </w:r>
    </w:p>
    <w:p w14:paraId="33EC1836" w14:textId="77777777" w:rsidR="006803E2" w:rsidRDefault="006803E2">
      <w:pPr>
        <w:pStyle w:val="Subsection"/>
      </w:pPr>
      <w:r>
        <w:tab/>
        <w:t>(4)</w:t>
      </w:r>
      <w:r>
        <w:tab/>
        <w:t xml:space="preserve">Amounts to fund the following in the State under the National Health Reform Agreement are to be debited to a State Managed Fund — </w:t>
      </w:r>
    </w:p>
    <w:p w14:paraId="0369978D" w14:textId="77777777" w:rsidR="006803E2" w:rsidRDefault="006803E2">
      <w:pPr>
        <w:pStyle w:val="Indenta"/>
      </w:pPr>
      <w:r>
        <w:tab/>
        <w:t>(a)</w:t>
      </w:r>
      <w:r>
        <w:tab/>
        <w:t>services provided by local hospital networks;</w:t>
      </w:r>
    </w:p>
    <w:p w14:paraId="04E7BE17" w14:textId="77777777" w:rsidR="006803E2" w:rsidRDefault="006803E2">
      <w:pPr>
        <w:pStyle w:val="Indenta"/>
      </w:pPr>
      <w:r>
        <w:tab/>
        <w:t>(b)</w:t>
      </w:r>
      <w:r>
        <w:tab/>
        <w:t>health teaching, training and research provided by local hospital networks or other organisations;</w:t>
      </w:r>
    </w:p>
    <w:p w14:paraId="49741EDE" w14:textId="77777777" w:rsidR="006803E2" w:rsidRDefault="006803E2">
      <w:pPr>
        <w:pStyle w:val="Indenta"/>
      </w:pPr>
      <w:r>
        <w:tab/>
        <w:t>(c)</w:t>
      </w:r>
      <w:r>
        <w:tab/>
        <w:t>any other matter that under the National Health Reform Agreement is to be funded through a State Managed Fund.</w:t>
      </w:r>
    </w:p>
    <w:p w14:paraId="06D1126E" w14:textId="77777777" w:rsidR="006803E2" w:rsidRDefault="006803E2">
      <w:pPr>
        <w:pStyle w:val="Footnotesection"/>
      </w:pPr>
      <w:r>
        <w:tab/>
        <w:t>[Section 16 amended: No. 25 of 2014 s. 73; No. 11 of 2016 s. 297.]</w:t>
      </w:r>
    </w:p>
    <w:p w14:paraId="1DBCA908" w14:textId="77777777" w:rsidR="006803E2" w:rsidRDefault="006803E2">
      <w:pPr>
        <w:pStyle w:val="Heading2"/>
      </w:pPr>
      <w:bookmarkStart w:id="31" w:name="_Toc233031626"/>
      <w:bookmarkStart w:id="32" w:name="_Toc233032044"/>
      <w:bookmarkStart w:id="33" w:name="_Toc233371180"/>
      <w:r>
        <w:rPr>
          <w:rStyle w:val="CharPartNo"/>
        </w:rPr>
        <w:lastRenderedPageBreak/>
        <w:t>Part 5</w:t>
      </w:r>
      <w:r>
        <w:rPr>
          <w:rStyle w:val="CharDivNo"/>
        </w:rPr>
        <w:t> </w:t>
      </w:r>
      <w:r>
        <w:t>—</w:t>
      </w:r>
      <w:r>
        <w:rPr>
          <w:rStyle w:val="CharDivText"/>
        </w:rPr>
        <w:t> </w:t>
      </w:r>
      <w:r>
        <w:rPr>
          <w:rStyle w:val="CharPartText"/>
        </w:rPr>
        <w:t>Financial management and reporting</w:t>
      </w:r>
      <w:bookmarkEnd w:id="31"/>
      <w:bookmarkEnd w:id="32"/>
      <w:bookmarkEnd w:id="33"/>
    </w:p>
    <w:p w14:paraId="69AD4BAE" w14:textId="77777777" w:rsidR="006803E2" w:rsidRDefault="006803E2">
      <w:pPr>
        <w:pStyle w:val="Heading5"/>
      </w:pPr>
      <w:bookmarkStart w:id="34" w:name="_Toc233371181"/>
      <w:r>
        <w:rPr>
          <w:rStyle w:val="CharSectno"/>
        </w:rPr>
        <w:t>17</w:t>
      </w:r>
      <w:r>
        <w:t>.</w:t>
      </w:r>
      <w:r>
        <w:tab/>
        <w:t>Financial management obligations of Administrator</w:t>
      </w:r>
      <w:bookmarkEnd w:id="34"/>
    </w:p>
    <w:p w14:paraId="383D3FC2" w14:textId="77777777" w:rsidR="006803E2" w:rsidRDefault="006803E2">
      <w:pPr>
        <w:pStyle w:val="Subsection"/>
      </w:pPr>
      <w:r>
        <w:tab/>
      </w:r>
      <w:r>
        <w:tab/>
        <w:t xml:space="preserve">The Administrator must — </w:t>
      </w:r>
    </w:p>
    <w:p w14:paraId="20C3BE62" w14:textId="77777777" w:rsidR="006803E2" w:rsidRDefault="006803E2">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14:paraId="106B8554" w14:textId="77777777" w:rsidR="006803E2" w:rsidRDefault="006803E2">
      <w:pPr>
        <w:pStyle w:val="Indenta"/>
      </w:pPr>
      <w:r>
        <w:tab/>
        <w:t>(b)</w:t>
      </w:r>
      <w:r>
        <w:tab/>
        <w:t>keep proper records in relation to the administration of the State Pool Accounts, including records of all payments made into and from those Accounts and the basis on which the payments were made; and</w:t>
      </w:r>
    </w:p>
    <w:p w14:paraId="07E6A52F" w14:textId="77777777" w:rsidR="006803E2" w:rsidRDefault="006803E2">
      <w:pPr>
        <w:pStyle w:val="Indenta"/>
      </w:pPr>
      <w:r>
        <w:tab/>
        <w:t>(c)</w:t>
      </w:r>
      <w:r>
        <w:tab/>
        <w:t>prepare the financial statements required by this Part in relation to the State Pool Accounts and arrange for the audit of those financial statements in accordance with this Part.</w:t>
      </w:r>
    </w:p>
    <w:p w14:paraId="365BC25C" w14:textId="77777777" w:rsidR="006803E2" w:rsidRDefault="006803E2">
      <w:pPr>
        <w:pStyle w:val="Heading5"/>
      </w:pPr>
      <w:bookmarkStart w:id="35" w:name="_Toc233371182"/>
      <w:r>
        <w:rPr>
          <w:rStyle w:val="CharSectno"/>
        </w:rPr>
        <w:t>18</w:t>
      </w:r>
      <w:r>
        <w:t>.</w:t>
      </w:r>
      <w:r>
        <w:tab/>
        <w:t>Monthly reports by Administrator</w:t>
      </w:r>
      <w:bookmarkEnd w:id="35"/>
    </w:p>
    <w:p w14:paraId="793C056E" w14:textId="77777777" w:rsidR="006803E2" w:rsidRDefault="006803E2">
      <w:pPr>
        <w:pStyle w:val="Subsection"/>
      </w:pPr>
      <w:r>
        <w:tab/>
        <w:t>(1)</w:t>
      </w:r>
      <w:r>
        <w:tab/>
        <w:t xml:space="preserve">The Administrator must provide monthly reports to the Commonwealth and each State containing the following information for the relevant month — </w:t>
      </w:r>
    </w:p>
    <w:p w14:paraId="0EA94E24" w14:textId="77777777" w:rsidR="006803E2" w:rsidRDefault="006803E2">
      <w:pPr>
        <w:pStyle w:val="Indenta"/>
      </w:pPr>
      <w:r>
        <w:tab/>
        <w:t>(a)</w:t>
      </w:r>
      <w:r>
        <w:tab/>
        <w:t>the amounts paid into each State Pool Account and State Managed Fund by the relevant State and the basis on which the payments were made;</w:t>
      </w:r>
    </w:p>
    <w:p w14:paraId="10277440" w14:textId="77777777" w:rsidR="006803E2" w:rsidRDefault="006803E2">
      <w:pPr>
        <w:pStyle w:val="Indenta"/>
      </w:pPr>
      <w:r>
        <w:tab/>
        <w:t>(b)</w:t>
      </w:r>
      <w:r>
        <w:tab/>
        <w:t>the amounts paid into each State Pool Account by the Commonwealth and the basis on which the payments were made;</w:t>
      </w:r>
    </w:p>
    <w:p w14:paraId="54A3856E" w14:textId="77777777" w:rsidR="006803E2" w:rsidRDefault="006803E2">
      <w:pPr>
        <w:pStyle w:val="Indenta"/>
      </w:pPr>
      <w:r>
        <w:tab/>
        <w:t>(c)</w:t>
      </w:r>
      <w:r>
        <w:tab/>
        <w:t>the amounts paid from each State Pool Account to local hospital networks, a State Managed Fund or other organisations or funds and the basis on which the payments were made;</w:t>
      </w:r>
    </w:p>
    <w:p w14:paraId="2042A00F" w14:textId="77777777" w:rsidR="006803E2" w:rsidRDefault="006803E2">
      <w:pPr>
        <w:pStyle w:val="Indenta"/>
      </w:pPr>
      <w:r>
        <w:lastRenderedPageBreak/>
        <w:tab/>
        <w:t>(d)</w:t>
      </w:r>
      <w:r>
        <w:tab/>
        <w:t>the amounts paid from each State Managed Fund to local hospital networks or other organisations or funds and the basis on which the payments were made;</w:t>
      </w:r>
    </w:p>
    <w:p w14:paraId="370323C9" w14:textId="77777777" w:rsidR="006803E2" w:rsidRDefault="006803E2">
      <w:pPr>
        <w:pStyle w:val="Indenta"/>
      </w:pPr>
      <w:r>
        <w:tab/>
        <w:t>(e)</w:t>
      </w:r>
      <w:r>
        <w:tab/>
        <w:t>the number of public hospital services funded for each local hospital network (including a running financial year total) in accordance with the system of activity based funding;</w:t>
      </w:r>
    </w:p>
    <w:p w14:paraId="0E80A2AD" w14:textId="77777777" w:rsidR="006803E2" w:rsidRDefault="006803E2">
      <w:pPr>
        <w:pStyle w:val="Indenta"/>
      </w:pPr>
      <w:r>
        <w:tab/>
        <w:t>(f)</w:t>
      </w:r>
      <w:r>
        <w:tab/>
        <w:t>the number of other public hospital functions funded from each State Pool Account or State Managed Fund (including a running financial year total).</w:t>
      </w:r>
    </w:p>
    <w:p w14:paraId="77ED735A" w14:textId="77777777" w:rsidR="006803E2" w:rsidRDefault="006803E2">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14:paraId="6B6F3FD9" w14:textId="77777777" w:rsidR="006803E2" w:rsidRDefault="006803E2">
      <w:pPr>
        <w:pStyle w:val="Subsection"/>
      </w:pPr>
      <w:r>
        <w:tab/>
        <w:t>(3)</w:t>
      </w:r>
      <w:r>
        <w:tab/>
        <w:t>The Administrator is to make reports provided under this section publicly available.</w:t>
      </w:r>
    </w:p>
    <w:p w14:paraId="25F16749" w14:textId="77777777" w:rsidR="006803E2" w:rsidRDefault="006803E2">
      <w:pPr>
        <w:pStyle w:val="Heading5"/>
      </w:pPr>
      <w:bookmarkStart w:id="36" w:name="_Toc233371183"/>
      <w:r>
        <w:rPr>
          <w:rStyle w:val="CharSectno"/>
        </w:rPr>
        <w:t>19</w:t>
      </w:r>
      <w:r>
        <w:t>.</w:t>
      </w:r>
      <w:r>
        <w:tab/>
        <w:t>Annual report by Administrator</w:t>
      </w:r>
      <w:bookmarkEnd w:id="36"/>
    </w:p>
    <w:p w14:paraId="3914344F" w14:textId="77777777" w:rsidR="006803E2" w:rsidRDefault="006803E2">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14:paraId="57279DE7" w14:textId="77777777" w:rsidR="006803E2" w:rsidRDefault="006803E2">
      <w:pPr>
        <w:pStyle w:val="Subsection"/>
      </w:pPr>
      <w:r>
        <w:tab/>
        <w:t>(2)</w:t>
      </w:r>
      <w:r>
        <w:tab/>
        <w:t xml:space="preserve">The annual report must include the following information for the relevant financial year — </w:t>
      </w:r>
    </w:p>
    <w:p w14:paraId="25E193A4" w14:textId="77777777" w:rsidR="006803E2" w:rsidRDefault="006803E2">
      <w:pPr>
        <w:pStyle w:val="Indenta"/>
      </w:pPr>
      <w:r>
        <w:tab/>
        <w:t>(a)</w:t>
      </w:r>
      <w:r>
        <w:tab/>
        <w:t>the amounts paid into each State Pool Account and State Managed Fund by the relevant State and the basis on which the payments were made;</w:t>
      </w:r>
    </w:p>
    <w:p w14:paraId="59E9C38F" w14:textId="77777777" w:rsidR="006803E2" w:rsidRDefault="006803E2">
      <w:pPr>
        <w:pStyle w:val="Indenta"/>
      </w:pPr>
      <w:r>
        <w:tab/>
        <w:t>(b)</w:t>
      </w:r>
      <w:r>
        <w:tab/>
        <w:t>the amounts paid into each State Pool Account by the Commonwealth and the basis on which the payments were made;</w:t>
      </w:r>
    </w:p>
    <w:p w14:paraId="78001BA3" w14:textId="77777777" w:rsidR="006803E2" w:rsidRDefault="006803E2">
      <w:pPr>
        <w:pStyle w:val="Indenta"/>
      </w:pPr>
      <w:r>
        <w:tab/>
        <w:t>(c)</w:t>
      </w:r>
      <w:r>
        <w:tab/>
        <w:t xml:space="preserve">the amounts paid from each State Pool Account to local hospital networks, a State Managed Fund or other </w:t>
      </w:r>
      <w:r>
        <w:lastRenderedPageBreak/>
        <w:t>organisations or funds and the basis on which the payments were made;</w:t>
      </w:r>
    </w:p>
    <w:p w14:paraId="3731427D" w14:textId="77777777" w:rsidR="006803E2" w:rsidRDefault="006803E2">
      <w:pPr>
        <w:pStyle w:val="Indenta"/>
      </w:pPr>
      <w:r>
        <w:tab/>
        <w:t>(d)</w:t>
      </w:r>
      <w:r>
        <w:tab/>
        <w:t>the amounts paid from each State Managed Fund to local hospital networks or other organisations or funds and the basis on which the payments were made;</w:t>
      </w:r>
    </w:p>
    <w:p w14:paraId="77D07C11" w14:textId="77777777" w:rsidR="006803E2" w:rsidRDefault="006803E2">
      <w:pPr>
        <w:pStyle w:val="Indenta"/>
      </w:pPr>
      <w:r>
        <w:tab/>
        <w:t>(e)</w:t>
      </w:r>
      <w:r>
        <w:tab/>
        <w:t>the number of public hospital services funded for each local hospital network in accordance with the system of activity based funding;</w:t>
      </w:r>
    </w:p>
    <w:p w14:paraId="14347D08" w14:textId="77777777" w:rsidR="006803E2" w:rsidRDefault="006803E2">
      <w:pPr>
        <w:pStyle w:val="Indenta"/>
      </w:pPr>
      <w:r>
        <w:tab/>
        <w:t>(f)</w:t>
      </w:r>
      <w:r>
        <w:tab/>
        <w:t>the number of other public hospital services and functions funded from each State Pool Account or State Managed Fund.</w:t>
      </w:r>
    </w:p>
    <w:p w14:paraId="3CAD6244" w14:textId="77777777" w:rsidR="006803E2" w:rsidRDefault="006803E2">
      <w:pPr>
        <w:pStyle w:val="Subsection"/>
      </w:pPr>
      <w:r>
        <w:tab/>
        <w:t>(3)</w:t>
      </w:r>
      <w:r>
        <w:tab/>
        <w:t xml:space="preserve">The annual report is to be accompanied by — </w:t>
      </w:r>
    </w:p>
    <w:p w14:paraId="629F93AE" w14:textId="77777777" w:rsidR="006803E2" w:rsidRDefault="006803E2">
      <w:pPr>
        <w:pStyle w:val="Indenta"/>
      </w:pPr>
      <w:r>
        <w:tab/>
        <w:t>(a)</w:t>
      </w:r>
      <w:r>
        <w:tab/>
        <w:t>an audited financial statement for each State Pool Account; and</w:t>
      </w:r>
    </w:p>
    <w:p w14:paraId="1EF17745" w14:textId="77777777" w:rsidR="006803E2" w:rsidRDefault="006803E2">
      <w:pPr>
        <w:pStyle w:val="Indenta"/>
      </w:pPr>
      <w:r>
        <w:tab/>
        <w:t>(b)</w:t>
      </w:r>
      <w:r>
        <w:tab/>
        <w:t>a financial statement that combines the audited financial statements for each State Pool Account.</w:t>
      </w:r>
    </w:p>
    <w:p w14:paraId="30794B9D" w14:textId="77777777" w:rsidR="006803E2" w:rsidRDefault="006803E2">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14:paraId="38568CB1" w14:textId="77777777" w:rsidR="006803E2" w:rsidRDefault="006803E2">
      <w:pPr>
        <w:pStyle w:val="Heading5"/>
      </w:pPr>
      <w:bookmarkStart w:id="37" w:name="_Toc233371184"/>
      <w:r>
        <w:rPr>
          <w:rStyle w:val="CharSectno"/>
        </w:rPr>
        <w:t>20</w:t>
      </w:r>
      <w:r>
        <w:t>.</w:t>
      </w:r>
      <w:r>
        <w:tab/>
        <w:t>Administrator to prepare financial statements for State Pool Accounts</w:t>
      </w:r>
      <w:bookmarkEnd w:id="37"/>
    </w:p>
    <w:p w14:paraId="6B604727" w14:textId="77777777" w:rsidR="006803E2" w:rsidRDefault="006803E2">
      <w:pPr>
        <w:pStyle w:val="Subsection"/>
      </w:pPr>
      <w:r>
        <w:tab/>
      </w:r>
      <w:r>
        <w:tab/>
        <w:t xml:space="preserve">The Administrator must, after each financial year, prepare — </w:t>
      </w:r>
    </w:p>
    <w:p w14:paraId="67968FBD" w14:textId="77777777" w:rsidR="006803E2" w:rsidRDefault="006803E2">
      <w:pPr>
        <w:pStyle w:val="Indenta"/>
      </w:pPr>
      <w:r>
        <w:tab/>
        <w:t>(a)</w:t>
      </w:r>
      <w:r>
        <w:tab/>
        <w:t>a financial statement for each State Pool Account that details financial transactions during that financial year; and</w:t>
      </w:r>
    </w:p>
    <w:p w14:paraId="16152725" w14:textId="77777777" w:rsidR="006803E2" w:rsidRDefault="006803E2">
      <w:pPr>
        <w:pStyle w:val="Indenta"/>
      </w:pPr>
      <w:r>
        <w:tab/>
        <w:t>(b)</w:t>
      </w:r>
      <w:r>
        <w:tab/>
        <w:t>a combined financial statement that consists of the financial statements for each State Pool Account for the financial year.</w:t>
      </w:r>
    </w:p>
    <w:p w14:paraId="448B75FB" w14:textId="77777777" w:rsidR="006803E2" w:rsidRDefault="006803E2">
      <w:pPr>
        <w:pStyle w:val="Heading5"/>
      </w:pPr>
      <w:bookmarkStart w:id="38" w:name="_Toc233371185"/>
      <w:r>
        <w:rPr>
          <w:rStyle w:val="CharSectno"/>
        </w:rPr>
        <w:lastRenderedPageBreak/>
        <w:t>21</w:t>
      </w:r>
      <w:r>
        <w:t>.</w:t>
      </w:r>
      <w:r>
        <w:tab/>
        <w:t>Audit of financial statements</w:t>
      </w:r>
      <w:bookmarkEnd w:id="38"/>
    </w:p>
    <w:p w14:paraId="3539F939" w14:textId="77777777" w:rsidR="006803E2" w:rsidRDefault="006803E2">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14:paraId="0C1ACDC9" w14:textId="77777777" w:rsidR="006803E2" w:rsidRDefault="006803E2">
      <w:pPr>
        <w:pStyle w:val="Heading5"/>
      </w:pPr>
      <w:bookmarkStart w:id="39" w:name="_Toc233371186"/>
      <w:r>
        <w:rPr>
          <w:rStyle w:val="CharSectno"/>
        </w:rPr>
        <w:t>22</w:t>
      </w:r>
      <w:r>
        <w:t>.</w:t>
      </w:r>
      <w:r>
        <w:tab/>
        <w:t>Performance audits</w:t>
      </w:r>
      <w:bookmarkEnd w:id="39"/>
    </w:p>
    <w:p w14:paraId="7B5555D5" w14:textId="77777777" w:rsidR="006803E2" w:rsidRDefault="006803E2">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14:paraId="13CAC6F7" w14:textId="77777777" w:rsidR="006803E2" w:rsidRDefault="006803E2">
      <w:pPr>
        <w:pStyle w:val="Subsection"/>
      </w:pPr>
      <w:r>
        <w:tab/>
        <w:t>(2)</w:t>
      </w:r>
      <w:r>
        <w:tab/>
        <w:t>Before the Auditor General of this State conducts a performance audit, the Auditor General must notify the Auditors General of all other jurisdictions of his or her intention to conduct the proposed audit.</w:t>
      </w:r>
    </w:p>
    <w:p w14:paraId="653FAB80" w14:textId="77777777" w:rsidR="006803E2" w:rsidRDefault="006803E2">
      <w:pPr>
        <w:pStyle w:val="Subsection"/>
      </w:pPr>
      <w:r>
        <w:tab/>
        <w:t>(3)</w:t>
      </w:r>
      <w:r>
        <w:tab/>
        <w:t>Auditors General who are conducting performance audits at the same time are to make arrangements to coordinate the conduct of those audits in relation to any requirements imposed on the Administrator.</w:t>
      </w:r>
    </w:p>
    <w:p w14:paraId="56A32910" w14:textId="77777777" w:rsidR="006803E2" w:rsidRDefault="006803E2">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14:paraId="4C6B234D" w14:textId="77777777" w:rsidR="006803E2" w:rsidRDefault="006803E2">
      <w:pPr>
        <w:pStyle w:val="Heading5"/>
      </w:pPr>
      <w:bookmarkStart w:id="40" w:name="_Toc233371187"/>
      <w:r>
        <w:rPr>
          <w:rStyle w:val="CharSectno"/>
        </w:rPr>
        <w:t>23</w:t>
      </w:r>
      <w:r>
        <w:t>.</w:t>
      </w:r>
      <w:r>
        <w:tab/>
        <w:t>States to provide Administrator with information about State Managed Funds</w:t>
      </w:r>
      <w:bookmarkEnd w:id="40"/>
    </w:p>
    <w:p w14:paraId="45362EAB" w14:textId="77777777" w:rsidR="006803E2" w:rsidRDefault="006803E2">
      <w:pPr>
        <w:pStyle w:val="Subsection"/>
        <w:keepNext/>
      </w:pPr>
      <w:r>
        <w:tab/>
        <w:t>(1)</w:t>
      </w:r>
      <w:r>
        <w:tab/>
        <w:t xml:space="preserve">The responsible Minister for a State is to provide information to the Administrator about any of the following matters relating to the State Managed Fund of that State that the Administrator </w:t>
      </w:r>
      <w:r>
        <w:lastRenderedPageBreak/>
        <w:t xml:space="preserve">requires for the preparation of reports and financial statements under this Part — </w:t>
      </w:r>
    </w:p>
    <w:p w14:paraId="4AA92CF6" w14:textId="77777777" w:rsidR="006803E2" w:rsidRDefault="006803E2">
      <w:pPr>
        <w:pStyle w:val="Indenta"/>
      </w:pPr>
      <w:r>
        <w:tab/>
        <w:t>(a)</w:t>
      </w:r>
      <w:r>
        <w:tab/>
        <w:t>the amounts paid by the State into the State Managed Fund and the basis on which the payments were made;</w:t>
      </w:r>
    </w:p>
    <w:p w14:paraId="572EC736" w14:textId="77777777" w:rsidR="006803E2" w:rsidRDefault="006803E2">
      <w:pPr>
        <w:pStyle w:val="Indenta"/>
      </w:pPr>
      <w:r>
        <w:tab/>
        <w:t>(b)</w:t>
      </w:r>
      <w:r>
        <w:tab/>
        <w:t>the amounts paid by the State from the State Managed Fund to local hospital networks or other organisations or funds and the basis on which the payments were made;</w:t>
      </w:r>
    </w:p>
    <w:p w14:paraId="389D4766" w14:textId="77777777" w:rsidR="006803E2" w:rsidRDefault="006803E2">
      <w:pPr>
        <w:pStyle w:val="Indenta"/>
      </w:pPr>
      <w:r>
        <w:tab/>
        <w:t>(c)</w:t>
      </w:r>
      <w:r>
        <w:tab/>
        <w:t>public hospital services and functions that are funded from the State Managed Funds.</w:t>
      </w:r>
    </w:p>
    <w:p w14:paraId="04C8D34C" w14:textId="77777777" w:rsidR="006803E2" w:rsidRDefault="006803E2">
      <w:pPr>
        <w:pStyle w:val="Subsection"/>
      </w:pPr>
      <w:r>
        <w:tab/>
        <w:t>(2)</w:t>
      </w:r>
      <w:r>
        <w:tab/>
        <w:t>The information is to be provided by the time requested by the Administrator.</w:t>
      </w:r>
    </w:p>
    <w:p w14:paraId="275EC9C7" w14:textId="77777777" w:rsidR="006803E2" w:rsidRDefault="006803E2">
      <w:pPr>
        <w:pStyle w:val="Heading5"/>
      </w:pPr>
      <w:bookmarkStart w:id="41" w:name="_Toc233371188"/>
      <w:r>
        <w:rPr>
          <w:rStyle w:val="CharSectno"/>
        </w:rPr>
        <w:t>24</w:t>
      </w:r>
      <w:r>
        <w:t>.</w:t>
      </w:r>
      <w:r>
        <w:tab/>
        <w:t>Provision of other information</w:t>
      </w:r>
      <w:bookmarkEnd w:id="41"/>
    </w:p>
    <w:p w14:paraId="7A6F8F7C" w14:textId="77777777" w:rsidR="006803E2" w:rsidRDefault="006803E2">
      <w:pPr>
        <w:pStyle w:val="Subsection"/>
      </w:pPr>
      <w:r>
        <w:tab/>
        <w:t>(1)</w:t>
      </w:r>
      <w:r>
        <w:tab/>
        <w:t>The Administrator is required to provide to the responsible Minister for a jurisdiction any information requested by that Minister that relates to that jurisdiction.</w:t>
      </w:r>
    </w:p>
    <w:p w14:paraId="24E09118" w14:textId="77777777" w:rsidR="006803E2" w:rsidRDefault="006803E2">
      <w:pPr>
        <w:pStyle w:val="Subsection"/>
      </w:pPr>
      <w:r>
        <w:tab/>
        <w:t>(2)</w:t>
      </w:r>
      <w:r>
        <w:tab/>
        <w:t>The information is to be provided by the time requested by that responsible Minister.</w:t>
      </w:r>
    </w:p>
    <w:p w14:paraId="562B01BC" w14:textId="77777777" w:rsidR="006803E2" w:rsidRDefault="006803E2">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14:paraId="4AEE7618" w14:textId="77777777" w:rsidR="006803E2" w:rsidRDefault="006803E2">
      <w:pPr>
        <w:pStyle w:val="Subsection"/>
      </w:pPr>
      <w:r>
        <w:tab/>
        <w:t>(4)</w:t>
      </w:r>
      <w:r>
        <w:tab/>
        <w:t>The Administrator may at any time provide any information that relates to a jurisdiction to the responsible Minister for that jurisdiction.</w:t>
      </w:r>
    </w:p>
    <w:p w14:paraId="393546AB" w14:textId="77777777" w:rsidR="006803E2" w:rsidRDefault="006803E2">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14:paraId="4BE4E0B1" w14:textId="77777777" w:rsidR="006803E2" w:rsidRDefault="006803E2">
      <w:pPr>
        <w:pStyle w:val="Heading2"/>
      </w:pPr>
      <w:bookmarkStart w:id="42" w:name="_Toc233031635"/>
      <w:bookmarkStart w:id="43" w:name="_Toc233032053"/>
      <w:bookmarkStart w:id="44" w:name="_Toc233371189"/>
      <w:r>
        <w:rPr>
          <w:rStyle w:val="CharPartNo"/>
        </w:rPr>
        <w:lastRenderedPageBreak/>
        <w:t>Part 6</w:t>
      </w:r>
      <w:r>
        <w:rPr>
          <w:rStyle w:val="CharDivNo"/>
        </w:rPr>
        <w:t> </w:t>
      </w:r>
      <w:r>
        <w:t>—</w:t>
      </w:r>
      <w:r>
        <w:rPr>
          <w:rStyle w:val="CharDivText"/>
        </w:rPr>
        <w:t> </w:t>
      </w:r>
      <w:r>
        <w:rPr>
          <w:rStyle w:val="CharPartText"/>
        </w:rPr>
        <w:t>Miscellaneous</w:t>
      </w:r>
      <w:bookmarkEnd w:id="42"/>
      <w:bookmarkEnd w:id="43"/>
      <w:bookmarkEnd w:id="44"/>
    </w:p>
    <w:p w14:paraId="268CC696" w14:textId="77777777" w:rsidR="006803E2" w:rsidRDefault="006803E2">
      <w:pPr>
        <w:pStyle w:val="Heading5"/>
      </w:pPr>
      <w:bookmarkStart w:id="45" w:name="_Toc233371190"/>
      <w:r>
        <w:rPr>
          <w:rStyle w:val="CharSectno"/>
        </w:rPr>
        <w:t>25</w:t>
      </w:r>
      <w:r>
        <w:t>.</w:t>
      </w:r>
      <w:r>
        <w:tab/>
        <w:t>Exclusion of legislation of this jurisdiction</w:t>
      </w:r>
      <w:bookmarkEnd w:id="45"/>
    </w:p>
    <w:p w14:paraId="01AB2BA2" w14:textId="190ADF90" w:rsidR="006803E2" w:rsidRDefault="006803E2">
      <w:pPr>
        <w:pStyle w:val="Subsection"/>
      </w:pPr>
      <w:r>
        <w:tab/>
      </w:r>
      <w:r>
        <w:tab/>
        <w:t xml:space="preserve">The following </w:t>
      </w:r>
      <w:r w:rsidR="00836104">
        <w:t>enactments</w:t>
      </w:r>
      <w:r w:rsidR="00836104" w:rsidDel="00836104">
        <w:t xml:space="preserve"> </w:t>
      </w:r>
      <w:r>
        <w:t xml:space="preserve">of this jurisdiction do not apply to or in respect of the Administrator or any function exercised or performed by the Administrator — </w:t>
      </w:r>
    </w:p>
    <w:p w14:paraId="1EB58FBD" w14:textId="77777777" w:rsidR="006803E2" w:rsidRDefault="006803E2">
      <w:pPr>
        <w:pStyle w:val="Indenta"/>
      </w:pPr>
      <w:r>
        <w:tab/>
        <w:t>(a)</w:t>
      </w:r>
      <w:r>
        <w:tab/>
        <w:t xml:space="preserve">the </w:t>
      </w:r>
      <w:r>
        <w:rPr>
          <w:i/>
        </w:rPr>
        <w:t>Freedom of Information Act 1992</w:t>
      </w:r>
      <w:r>
        <w:t>;</w:t>
      </w:r>
    </w:p>
    <w:p w14:paraId="36580DBF" w14:textId="77777777" w:rsidR="006803E2" w:rsidRDefault="006803E2">
      <w:pPr>
        <w:pStyle w:val="Indenta"/>
      </w:pPr>
      <w:r>
        <w:tab/>
        <w:t>(b)</w:t>
      </w:r>
      <w:r>
        <w:tab/>
        <w:t xml:space="preserve">the </w:t>
      </w:r>
      <w:r>
        <w:rPr>
          <w:i/>
        </w:rPr>
        <w:t>Parliamentary Commissioner Act 1971</w:t>
      </w:r>
      <w:r>
        <w:t>;</w:t>
      </w:r>
    </w:p>
    <w:p w14:paraId="7AF3991B" w14:textId="77777777" w:rsidR="00AC0584" w:rsidRDefault="00AC0584" w:rsidP="00AC0584">
      <w:pPr>
        <w:pStyle w:val="Indenta"/>
      </w:pPr>
      <w:r>
        <w:tab/>
        <w:t>(ba)</w:t>
      </w:r>
      <w:r>
        <w:tab/>
        <w:t xml:space="preserve">the </w:t>
      </w:r>
      <w:r>
        <w:rPr>
          <w:i/>
        </w:rPr>
        <w:t>Privacy and Responsible Information Sharing Act 2024</w:t>
      </w:r>
      <w:r>
        <w:t xml:space="preserve"> Part 2 and Schedule 1;</w:t>
      </w:r>
    </w:p>
    <w:p w14:paraId="6B1418D3" w14:textId="77777777" w:rsidR="006803E2" w:rsidRDefault="006803E2">
      <w:pPr>
        <w:pStyle w:val="Indenta"/>
      </w:pPr>
      <w:r>
        <w:tab/>
        <w:t>(c)</w:t>
      </w:r>
      <w:r>
        <w:tab/>
        <w:t xml:space="preserve">the </w:t>
      </w:r>
      <w:r>
        <w:rPr>
          <w:i/>
        </w:rPr>
        <w:t>Public Sector Management Act 1994</w:t>
      </w:r>
      <w:r>
        <w:t>;</w:t>
      </w:r>
    </w:p>
    <w:p w14:paraId="7D093895" w14:textId="77777777" w:rsidR="006803E2" w:rsidRDefault="006803E2">
      <w:pPr>
        <w:pStyle w:val="Indenta"/>
      </w:pPr>
      <w:r>
        <w:tab/>
        <w:t>(d)</w:t>
      </w:r>
      <w:r>
        <w:tab/>
        <w:t xml:space="preserve">the </w:t>
      </w:r>
      <w:r>
        <w:rPr>
          <w:i/>
        </w:rPr>
        <w:t>State Records Act 2000</w:t>
      </w:r>
      <w:r>
        <w:t>.</w:t>
      </w:r>
    </w:p>
    <w:p w14:paraId="1414E0A3" w14:textId="219A0D23" w:rsidR="00C017DF" w:rsidRDefault="00C017DF" w:rsidP="0033114C">
      <w:pPr>
        <w:pStyle w:val="Footnotesection"/>
      </w:pPr>
      <w:r>
        <w:tab/>
        <w:t>[Section 25 amended: No. 51 of 2024 s. 245.]</w:t>
      </w:r>
    </w:p>
    <w:p w14:paraId="65CC958D" w14:textId="77777777" w:rsidR="006803E2" w:rsidRDefault="006803E2">
      <w:pPr>
        <w:pStyle w:val="Heading5"/>
      </w:pPr>
      <w:bookmarkStart w:id="46" w:name="_Toc233371191"/>
      <w:r>
        <w:rPr>
          <w:rStyle w:val="CharSectno"/>
        </w:rPr>
        <w:t>26</w:t>
      </w:r>
      <w:r>
        <w:t>.</w:t>
      </w:r>
      <w:r>
        <w:tab/>
        <w:t>Application of Commonwealth Acts</w:t>
      </w:r>
      <w:bookmarkEnd w:id="46"/>
    </w:p>
    <w:p w14:paraId="749231F0" w14:textId="77777777" w:rsidR="006803E2" w:rsidRDefault="006803E2">
      <w:pPr>
        <w:pStyle w:val="Subsection"/>
      </w:pPr>
      <w:r>
        <w:tab/>
        <w:t>(1)</w:t>
      </w:r>
      <w:r>
        <w:tab/>
        <w:t xml:space="preserve">The following Acts apply (subject to subsection (2)) as laws of this jurisdiction to or in respect of the Administrator and any function exercised or performed by the Administrator — </w:t>
      </w:r>
    </w:p>
    <w:p w14:paraId="2792BDB9" w14:textId="77777777" w:rsidR="006803E2" w:rsidRDefault="006803E2">
      <w:pPr>
        <w:pStyle w:val="Indenta"/>
      </w:pPr>
      <w:r>
        <w:tab/>
        <w:t>(a)</w:t>
      </w:r>
      <w:r>
        <w:tab/>
        <w:t xml:space="preserve">the </w:t>
      </w:r>
      <w:r>
        <w:rPr>
          <w:i/>
        </w:rPr>
        <w:t xml:space="preserve">Archives Act 1983 </w:t>
      </w:r>
      <w:r>
        <w:t>(Commonwealth);</w:t>
      </w:r>
    </w:p>
    <w:p w14:paraId="43852DA9" w14:textId="77777777" w:rsidR="006803E2" w:rsidRDefault="006803E2">
      <w:pPr>
        <w:pStyle w:val="Indenta"/>
      </w:pPr>
      <w:r>
        <w:tab/>
        <w:t>(b)</w:t>
      </w:r>
      <w:r>
        <w:tab/>
        <w:t xml:space="preserve">the </w:t>
      </w:r>
      <w:r>
        <w:rPr>
          <w:i/>
        </w:rPr>
        <w:t xml:space="preserve">Australian Information Commissioner Act 2010 </w:t>
      </w:r>
      <w:r>
        <w:t>(Commonwealth);</w:t>
      </w:r>
    </w:p>
    <w:p w14:paraId="673582DC" w14:textId="77777777" w:rsidR="006803E2" w:rsidRDefault="006803E2">
      <w:pPr>
        <w:pStyle w:val="Indenta"/>
      </w:pPr>
      <w:r>
        <w:tab/>
        <w:t>(c)</w:t>
      </w:r>
      <w:r>
        <w:tab/>
        <w:t xml:space="preserve">the </w:t>
      </w:r>
      <w:r>
        <w:rPr>
          <w:i/>
        </w:rPr>
        <w:t xml:space="preserve">Freedom of Information Act 1982 </w:t>
      </w:r>
      <w:r>
        <w:t>(Commonwealth);</w:t>
      </w:r>
    </w:p>
    <w:p w14:paraId="0AEA234B" w14:textId="77777777" w:rsidR="006803E2" w:rsidRDefault="006803E2">
      <w:pPr>
        <w:pStyle w:val="Indenta"/>
      </w:pPr>
      <w:r>
        <w:tab/>
        <w:t>(d)</w:t>
      </w:r>
      <w:r>
        <w:tab/>
        <w:t xml:space="preserve">the </w:t>
      </w:r>
      <w:r>
        <w:rPr>
          <w:i/>
        </w:rPr>
        <w:t xml:space="preserve">Ombudsman Act 1976 </w:t>
      </w:r>
      <w:r>
        <w:t>(Commonwealth);</w:t>
      </w:r>
    </w:p>
    <w:p w14:paraId="5358A0E7" w14:textId="77777777" w:rsidR="006803E2" w:rsidRDefault="006803E2">
      <w:pPr>
        <w:pStyle w:val="Indenta"/>
      </w:pPr>
      <w:r>
        <w:tab/>
        <w:t>(e)</w:t>
      </w:r>
      <w:r>
        <w:tab/>
        <w:t xml:space="preserve">the </w:t>
      </w:r>
      <w:r>
        <w:rPr>
          <w:i/>
        </w:rPr>
        <w:t xml:space="preserve">Privacy Act 1988 </w:t>
      </w:r>
      <w:r>
        <w:t>(Commonwealth).</w:t>
      </w:r>
    </w:p>
    <w:p w14:paraId="0A21A1A7" w14:textId="77777777" w:rsidR="006803E2" w:rsidRDefault="006803E2">
      <w:pPr>
        <w:pStyle w:val="Subsection"/>
      </w:pPr>
      <w:r>
        <w:tab/>
        <w:t>(2)</w:t>
      </w:r>
      <w:r>
        <w:tab/>
        <w:t>Each of those Acts so applies subject to any modifications necessary to give effect to subsection (1) that are made by the regulations.</w:t>
      </w:r>
    </w:p>
    <w:p w14:paraId="47432E14" w14:textId="77777777" w:rsidR="006803E2" w:rsidRDefault="006803E2">
      <w:pPr>
        <w:pStyle w:val="Subsection"/>
      </w:pPr>
      <w:r>
        <w:tab/>
        <w:t>(3)</w:t>
      </w:r>
      <w:r>
        <w:tab/>
        <w:t xml:space="preserve">Until regulations referred to in subsection (2) are made, subsection (1) does not have effect and instead the legislation referred to in section 25 applies to or in respect of the </w:t>
      </w:r>
      <w:r>
        <w:lastRenderedPageBreak/>
        <w:t>Administrator and any function exercised or performed by the Administrator.</w:t>
      </w:r>
    </w:p>
    <w:p w14:paraId="774B87C2" w14:textId="77777777" w:rsidR="006803E2" w:rsidRDefault="006803E2">
      <w:pPr>
        <w:pStyle w:val="Heading5"/>
      </w:pPr>
      <w:bookmarkStart w:id="47" w:name="_Toc233371192"/>
      <w:r>
        <w:rPr>
          <w:rStyle w:val="CharSectno"/>
        </w:rPr>
        <w:t>27</w:t>
      </w:r>
      <w:r>
        <w:t>.</w:t>
      </w:r>
      <w:r>
        <w:tab/>
        <w:t>Extraterritorial operation of Act</w:t>
      </w:r>
      <w:bookmarkEnd w:id="47"/>
    </w:p>
    <w:p w14:paraId="27A41D28" w14:textId="77777777" w:rsidR="006803E2" w:rsidRDefault="006803E2">
      <w:pPr>
        <w:pStyle w:val="Subsection"/>
      </w:pPr>
      <w:r>
        <w:tab/>
      </w:r>
      <w:r>
        <w:tab/>
        <w:t xml:space="preserve">It is the intention of Parliament that the operation of this Act is to include, as far as possible, operation in relation to the following — </w:t>
      </w:r>
    </w:p>
    <w:p w14:paraId="5DFF4EC9" w14:textId="77777777" w:rsidR="006803E2" w:rsidRDefault="006803E2">
      <w:pPr>
        <w:pStyle w:val="Indenta"/>
      </w:pPr>
      <w:r>
        <w:tab/>
        <w:t>(a)</w:t>
      </w:r>
      <w:r>
        <w:tab/>
        <w:t>things situated in or outside the territorial limits of this jurisdiction;</w:t>
      </w:r>
    </w:p>
    <w:p w14:paraId="267E6B42" w14:textId="77777777" w:rsidR="006803E2" w:rsidRDefault="006803E2">
      <w:pPr>
        <w:pStyle w:val="Indenta"/>
      </w:pPr>
      <w:r>
        <w:tab/>
        <w:t>(b)</w:t>
      </w:r>
      <w:r>
        <w:tab/>
        <w:t>acts, transactions and matters done, entered into or occurring in or outside the territorial limits of this jurisdiction;</w:t>
      </w:r>
    </w:p>
    <w:p w14:paraId="5AE58E94" w14:textId="77777777" w:rsidR="006803E2" w:rsidRDefault="006803E2">
      <w:pPr>
        <w:pStyle w:val="Indenta"/>
      </w:pPr>
      <w:r>
        <w:tab/>
        <w:t>(c)</w:t>
      </w:r>
      <w:r>
        <w:tab/>
        <w:t>things, acts, transactions and matters (wherever situated, done, entered into or occurring) that would, apart from this Act, be governed or otherwise affected by the law of another jurisdiction.</w:t>
      </w:r>
    </w:p>
    <w:p w14:paraId="339BA82C" w14:textId="77777777" w:rsidR="006803E2" w:rsidRDefault="006803E2">
      <w:pPr>
        <w:pStyle w:val="Heading5"/>
      </w:pPr>
      <w:bookmarkStart w:id="48" w:name="_Toc233371193"/>
      <w:r>
        <w:rPr>
          <w:rStyle w:val="CharSectno"/>
        </w:rPr>
        <w:t>28</w:t>
      </w:r>
      <w:r>
        <w:t>.</w:t>
      </w:r>
      <w:r>
        <w:tab/>
        <w:t>Act binds the State</w:t>
      </w:r>
      <w:bookmarkEnd w:id="48"/>
    </w:p>
    <w:p w14:paraId="758F62BE" w14:textId="77777777" w:rsidR="006803E2" w:rsidRDefault="006803E2">
      <w:pPr>
        <w:pStyle w:val="Subsection"/>
      </w:pPr>
      <w:r>
        <w:tab/>
      </w:r>
      <w:r>
        <w:tab/>
        <w:t>This Act binds the State and, so far as the legislative power of the State permits, the Crown in all its other capacities.</w:t>
      </w:r>
    </w:p>
    <w:p w14:paraId="18CC0D29" w14:textId="77777777" w:rsidR="006803E2" w:rsidRDefault="006803E2">
      <w:pPr>
        <w:pStyle w:val="Heading5"/>
      </w:pPr>
      <w:bookmarkStart w:id="49" w:name="_Toc233371194"/>
      <w:r>
        <w:rPr>
          <w:rStyle w:val="CharSectno"/>
        </w:rPr>
        <w:t>29</w:t>
      </w:r>
      <w:r>
        <w:t>.</w:t>
      </w:r>
      <w:r>
        <w:tab/>
        <w:t>Delegation of functions of responsible Minister</w:t>
      </w:r>
      <w:bookmarkEnd w:id="49"/>
    </w:p>
    <w:p w14:paraId="6721945E" w14:textId="77777777" w:rsidR="006803E2" w:rsidRDefault="006803E2">
      <w:pPr>
        <w:pStyle w:val="Subsection"/>
      </w:pPr>
      <w:r>
        <w:tab/>
        <w:t>(1)</w:t>
      </w:r>
      <w:r>
        <w:tab/>
        <w:t>The responsible Minister for the State may delegate to an authority or officer of the State the responsible Minister’s functions under this Act.</w:t>
      </w:r>
    </w:p>
    <w:p w14:paraId="0E45B604" w14:textId="77777777" w:rsidR="006803E2" w:rsidRDefault="006803E2">
      <w:pPr>
        <w:pStyle w:val="Subsection"/>
      </w:pPr>
      <w:r>
        <w:tab/>
        <w:t>(2)</w:t>
      </w:r>
      <w:r>
        <w:tab/>
        <w:t>This section does not apply to the functions of a Minister under Part 2.</w:t>
      </w:r>
    </w:p>
    <w:p w14:paraId="23645F18" w14:textId="77777777" w:rsidR="006803E2" w:rsidRDefault="006803E2">
      <w:pPr>
        <w:pStyle w:val="Heading5"/>
      </w:pPr>
      <w:bookmarkStart w:id="50" w:name="_Toc233371195"/>
      <w:r>
        <w:rPr>
          <w:rStyle w:val="CharSectno"/>
        </w:rPr>
        <w:t>30</w:t>
      </w:r>
      <w:r>
        <w:t>.</w:t>
      </w:r>
      <w:r>
        <w:tab/>
        <w:t>Regulations</w:t>
      </w:r>
      <w:bookmarkEnd w:id="50"/>
    </w:p>
    <w:p w14:paraId="5CA0D291" w14:textId="77777777" w:rsidR="006803E2" w:rsidRDefault="006803E2">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20BADD05" w14:textId="77777777" w:rsidR="006803E2" w:rsidRDefault="006803E2">
      <w:pPr>
        <w:pStyle w:val="Subsection"/>
      </w:pPr>
      <w:r>
        <w:lastRenderedPageBreak/>
        <w:tab/>
        <w:t>(2)</w:t>
      </w:r>
      <w:r>
        <w:tab/>
        <w:t xml:space="preserve">Nothing in section 3(5) or (6) affects the operation of the </w:t>
      </w:r>
      <w:r>
        <w:rPr>
          <w:i/>
        </w:rPr>
        <w:t>Interpretation Act 1984</w:t>
      </w:r>
      <w:r>
        <w:t xml:space="preserve"> Part VI in relation to regulations made under this Act.</w:t>
      </w:r>
    </w:p>
    <w:p w14:paraId="3BBDC236" w14:textId="77777777" w:rsidR="006803E2" w:rsidRDefault="006803E2">
      <w:pPr>
        <w:pStyle w:val="Heading5"/>
      </w:pPr>
      <w:bookmarkStart w:id="51" w:name="_Toc233371196"/>
      <w:r>
        <w:rPr>
          <w:rStyle w:val="CharSectno"/>
        </w:rPr>
        <w:t>31</w:t>
      </w:r>
      <w:r>
        <w:t>.</w:t>
      </w:r>
      <w:r>
        <w:tab/>
        <w:t>Transitional and validation provisions</w:t>
      </w:r>
      <w:bookmarkEnd w:id="51"/>
    </w:p>
    <w:p w14:paraId="79D070B3" w14:textId="77777777" w:rsidR="006803E2" w:rsidRDefault="006803E2">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14:paraId="4C80701F" w14:textId="77777777" w:rsidR="006803E2" w:rsidRDefault="006803E2">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14:paraId="765A4115" w14:textId="77777777" w:rsidR="006803E2" w:rsidRDefault="006803E2">
      <w:pPr>
        <w:pStyle w:val="Heading2"/>
      </w:pPr>
      <w:bookmarkStart w:id="52" w:name="_Toc233031643"/>
      <w:bookmarkStart w:id="53" w:name="_Toc233032061"/>
      <w:bookmarkStart w:id="54" w:name="_Toc233371197"/>
      <w:r>
        <w:rPr>
          <w:rStyle w:val="CharPartNo"/>
        </w:rPr>
        <w:lastRenderedPageBreak/>
        <w:t>Part 7</w:t>
      </w:r>
      <w:r>
        <w:rPr>
          <w:rStyle w:val="CharDivNo"/>
        </w:rPr>
        <w:t> </w:t>
      </w:r>
      <w:r>
        <w:t>—</w:t>
      </w:r>
      <w:r>
        <w:rPr>
          <w:rStyle w:val="CharDivText"/>
        </w:rPr>
        <w:t> </w:t>
      </w:r>
      <w:r>
        <w:rPr>
          <w:rStyle w:val="CharPartText"/>
          <w:i/>
        </w:rPr>
        <w:t>Hospitals and Health Services Act 1927</w:t>
      </w:r>
      <w:r>
        <w:rPr>
          <w:rStyle w:val="CharPartText"/>
        </w:rPr>
        <w:t> amended</w:t>
      </w:r>
      <w:bookmarkEnd w:id="52"/>
      <w:bookmarkEnd w:id="53"/>
      <w:bookmarkEnd w:id="54"/>
    </w:p>
    <w:p w14:paraId="7F7FAB13" w14:textId="77777777" w:rsidR="006803E2" w:rsidRDefault="006803E2">
      <w:pPr>
        <w:pStyle w:val="Heading5"/>
      </w:pPr>
      <w:bookmarkStart w:id="55" w:name="_Toc233371198"/>
      <w:r>
        <w:rPr>
          <w:rStyle w:val="CharSectno"/>
        </w:rPr>
        <w:t>32</w:t>
      </w:r>
      <w:r>
        <w:t>.</w:t>
      </w:r>
      <w:r>
        <w:tab/>
        <w:t>Act amended</w:t>
      </w:r>
      <w:bookmarkEnd w:id="55"/>
    </w:p>
    <w:p w14:paraId="5FD30032" w14:textId="77777777" w:rsidR="006803E2" w:rsidRDefault="006803E2">
      <w:pPr>
        <w:pStyle w:val="Subsection"/>
      </w:pPr>
      <w:r>
        <w:tab/>
      </w:r>
      <w:r>
        <w:tab/>
        <w:t xml:space="preserve">This Part amends the </w:t>
      </w:r>
      <w:r>
        <w:rPr>
          <w:i/>
        </w:rPr>
        <w:t>Hospitals and Health Services Act 1927</w:t>
      </w:r>
      <w:r>
        <w:t>.</w:t>
      </w:r>
    </w:p>
    <w:p w14:paraId="3CBB6797" w14:textId="77777777" w:rsidR="006803E2" w:rsidRDefault="006803E2">
      <w:pPr>
        <w:pStyle w:val="Heading5"/>
      </w:pPr>
      <w:bookmarkStart w:id="56" w:name="_Toc233371199"/>
      <w:r>
        <w:rPr>
          <w:rStyle w:val="CharSectno"/>
        </w:rPr>
        <w:t>33</w:t>
      </w:r>
      <w:r>
        <w:t>.</w:t>
      </w:r>
      <w:r>
        <w:tab/>
        <w:t>Section 21 amended</w:t>
      </w:r>
      <w:bookmarkEnd w:id="56"/>
    </w:p>
    <w:p w14:paraId="7C81D522" w14:textId="77777777" w:rsidR="006803E2" w:rsidRDefault="006803E2">
      <w:pPr>
        <w:pStyle w:val="Subsection"/>
      </w:pPr>
      <w:r>
        <w:tab/>
        <w:t>(1)</w:t>
      </w:r>
      <w:r>
        <w:tab/>
        <w:t>In section 21(1)(g) delete “the board.” and insert:</w:t>
      </w:r>
    </w:p>
    <w:p w14:paraId="1BDA6BEB" w14:textId="77777777" w:rsidR="006803E2" w:rsidRDefault="006803E2">
      <w:pPr>
        <w:pStyle w:val="BlankOpen"/>
      </w:pPr>
    </w:p>
    <w:p w14:paraId="256AE5DF" w14:textId="77777777" w:rsidR="006803E2" w:rsidRDefault="006803E2">
      <w:pPr>
        <w:pStyle w:val="Subsection"/>
      </w:pPr>
      <w:r>
        <w:tab/>
      </w:r>
      <w:r>
        <w:tab/>
        <w:t>the board;</w:t>
      </w:r>
    </w:p>
    <w:p w14:paraId="11016B24" w14:textId="77777777" w:rsidR="006803E2" w:rsidRDefault="006803E2">
      <w:pPr>
        <w:pStyle w:val="BlankClose"/>
      </w:pPr>
    </w:p>
    <w:p w14:paraId="7E77F05B" w14:textId="77777777" w:rsidR="006803E2" w:rsidRDefault="006803E2">
      <w:pPr>
        <w:pStyle w:val="Subsection"/>
      </w:pPr>
      <w:r>
        <w:tab/>
        <w:t>(2)</w:t>
      </w:r>
      <w:r>
        <w:tab/>
        <w:t>After section 21(1)(g) insert:</w:t>
      </w:r>
    </w:p>
    <w:p w14:paraId="5A4CE0AC" w14:textId="77777777" w:rsidR="006803E2" w:rsidRDefault="006803E2">
      <w:pPr>
        <w:pStyle w:val="BlankOpen"/>
      </w:pPr>
    </w:p>
    <w:p w14:paraId="52540C03" w14:textId="77777777" w:rsidR="006803E2" w:rsidRDefault="006803E2">
      <w:pPr>
        <w:pStyle w:val="zIndenta"/>
      </w:pPr>
      <w:r>
        <w:tab/>
        <w:t>(h)</w:t>
      </w:r>
      <w:r>
        <w:tab/>
        <w:t>the funding of services for public patients provided by private hospitals and non</w:t>
      </w:r>
      <w:r>
        <w:noBreakHyphen/>
        <w:t>government providers of health services.</w:t>
      </w:r>
    </w:p>
    <w:p w14:paraId="7D5DADA5" w14:textId="77777777" w:rsidR="006803E2" w:rsidRDefault="006803E2">
      <w:pPr>
        <w:pStyle w:val="BlankClose"/>
      </w:pPr>
    </w:p>
    <w:p w14:paraId="0DDB9BFD" w14:textId="77777777" w:rsidR="006803E2" w:rsidRDefault="006803E2">
      <w:pPr>
        <w:pStyle w:val="Subsection"/>
      </w:pPr>
      <w:r>
        <w:tab/>
        <w:t>(3)</w:t>
      </w:r>
      <w:r>
        <w:tab/>
        <w:t>After section 21(1) insert:</w:t>
      </w:r>
    </w:p>
    <w:p w14:paraId="3CFBF4EE" w14:textId="77777777" w:rsidR="006803E2" w:rsidRDefault="006803E2">
      <w:pPr>
        <w:pStyle w:val="BlankOpen"/>
      </w:pPr>
    </w:p>
    <w:p w14:paraId="28F014E5" w14:textId="77777777" w:rsidR="006803E2" w:rsidRDefault="006803E2">
      <w:pPr>
        <w:pStyle w:val="zSubsection"/>
      </w:pPr>
      <w:r>
        <w:tab/>
        <w:t>(2A)</w:t>
      </w:r>
      <w:r>
        <w:tab/>
        <w:t xml:space="preserve">In subsection (1)(h) — </w:t>
      </w:r>
    </w:p>
    <w:p w14:paraId="1D5E6524" w14:textId="77777777" w:rsidR="006803E2" w:rsidRDefault="006803E2">
      <w:pPr>
        <w:pStyle w:val="zDefstart"/>
      </w:pPr>
      <w:r>
        <w:tab/>
      </w:r>
      <w:r>
        <w:rPr>
          <w:rStyle w:val="CharDefText"/>
        </w:rPr>
        <w:t>public patient</w:t>
      </w:r>
      <w:r>
        <w:t xml:space="preserve"> has the meaning given in section 3(1) of the Commonwealth Act.</w:t>
      </w:r>
    </w:p>
    <w:p w14:paraId="495AE8A6" w14:textId="77777777" w:rsidR="006803E2" w:rsidRDefault="006803E2">
      <w:pPr>
        <w:pStyle w:val="BlankClose"/>
      </w:pPr>
    </w:p>
    <w:p w14:paraId="3F9C0897" w14:textId="77777777" w:rsidR="006803E2" w:rsidRDefault="006803E2">
      <w:pPr>
        <w:pStyle w:val="Heading2"/>
      </w:pPr>
      <w:bookmarkStart w:id="57" w:name="_Toc233031646"/>
      <w:bookmarkStart w:id="58" w:name="_Toc233032064"/>
      <w:bookmarkStart w:id="59" w:name="_Toc233371200"/>
      <w:r>
        <w:rPr>
          <w:rStyle w:val="CharPartNo"/>
        </w:rPr>
        <w:lastRenderedPageBreak/>
        <w:t>Part 8</w:t>
      </w:r>
      <w:r>
        <w:t> — </w:t>
      </w:r>
      <w:r>
        <w:rPr>
          <w:rStyle w:val="CharPartText"/>
          <w:i/>
        </w:rPr>
        <w:t>Hospital Fund Act 1930</w:t>
      </w:r>
      <w:r>
        <w:rPr>
          <w:rStyle w:val="CharPartText"/>
        </w:rPr>
        <w:t xml:space="preserve"> repealed</w:t>
      </w:r>
      <w:bookmarkEnd w:id="57"/>
      <w:bookmarkEnd w:id="58"/>
      <w:bookmarkEnd w:id="59"/>
    </w:p>
    <w:p w14:paraId="60024BFD" w14:textId="77777777" w:rsidR="006803E2" w:rsidRDefault="006803E2">
      <w:pPr>
        <w:pStyle w:val="Heading3"/>
      </w:pPr>
      <w:bookmarkStart w:id="60" w:name="_Toc233031647"/>
      <w:bookmarkStart w:id="61" w:name="_Toc233032065"/>
      <w:bookmarkStart w:id="62" w:name="_Toc233371201"/>
      <w:r>
        <w:rPr>
          <w:rStyle w:val="CharDivNo"/>
        </w:rPr>
        <w:t>Division 1</w:t>
      </w:r>
      <w:r>
        <w:t> — </w:t>
      </w:r>
      <w:r>
        <w:rPr>
          <w:rStyle w:val="CharDivText"/>
        </w:rPr>
        <w:t>Repeal</w:t>
      </w:r>
      <w:bookmarkEnd w:id="60"/>
      <w:bookmarkEnd w:id="61"/>
      <w:bookmarkEnd w:id="62"/>
    </w:p>
    <w:p w14:paraId="532A1F85" w14:textId="77777777" w:rsidR="006803E2" w:rsidRDefault="006803E2">
      <w:pPr>
        <w:pStyle w:val="Heading5"/>
      </w:pPr>
      <w:bookmarkStart w:id="63" w:name="_Toc233371202"/>
      <w:r>
        <w:rPr>
          <w:rStyle w:val="CharSectno"/>
        </w:rPr>
        <w:t>34</w:t>
      </w:r>
      <w:r>
        <w:t>.</w:t>
      </w:r>
      <w:r>
        <w:tab/>
      </w:r>
      <w:r>
        <w:rPr>
          <w:i/>
        </w:rPr>
        <w:t>Hospital Fund Act 1930</w:t>
      </w:r>
      <w:r>
        <w:t xml:space="preserve"> repealed</w:t>
      </w:r>
      <w:bookmarkEnd w:id="63"/>
    </w:p>
    <w:p w14:paraId="12081FC4" w14:textId="77777777" w:rsidR="006803E2" w:rsidRDefault="006803E2">
      <w:pPr>
        <w:pStyle w:val="Subsection"/>
        <w:spacing w:before="100"/>
      </w:pPr>
      <w:r>
        <w:tab/>
      </w:r>
      <w:r>
        <w:tab/>
        <w:t xml:space="preserve">The </w:t>
      </w:r>
      <w:r>
        <w:rPr>
          <w:i/>
        </w:rPr>
        <w:t>Hospital Fund Act 1930</w:t>
      </w:r>
      <w:r>
        <w:t xml:space="preserve"> is repealed.</w:t>
      </w:r>
    </w:p>
    <w:p w14:paraId="5CB74BA3" w14:textId="77777777" w:rsidR="006803E2" w:rsidRDefault="006803E2">
      <w:pPr>
        <w:pStyle w:val="Heading5"/>
        <w:spacing w:before="120"/>
      </w:pPr>
      <w:bookmarkStart w:id="64" w:name="_Toc233371203"/>
      <w:r>
        <w:rPr>
          <w:rStyle w:val="CharSectno"/>
        </w:rPr>
        <w:t>35</w:t>
      </w:r>
      <w:r>
        <w:t>.</w:t>
      </w:r>
      <w:r>
        <w:tab/>
        <w:t>Funds to be transferred</w:t>
      </w:r>
      <w:bookmarkEnd w:id="64"/>
    </w:p>
    <w:p w14:paraId="7EDD9735" w14:textId="77777777" w:rsidR="006803E2" w:rsidRDefault="006803E2">
      <w:pPr>
        <w:pStyle w:val="Subsection"/>
        <w:spacing w:before="100"/>
      </w:pPr>
      <w:r>
        <w:tab/>
        <w:t>(1)</w:t>
      </w:r>
      <w:r>
        <w:tab/>
        <w:t xml:space="preserve">In this section — </w:t>
      </w:r>
    </w:p>
    <w:p w14:paraId="15FEDB25" w14:textId="77777777" w:rsidR="006803E2" w:rsidRDefault="006803E2">
      <w:pPr>
        <w:pStyle w:val="Defstart"/>
      </w:pPr>
      <w:r>
        <w:tab/>
      </w:r>
      <w:r>
        <w:rPr>
          <w:rStyle w:val="CharDefText"/>
        </w:rPr>
        <w:t>commencement day</w:t>
      </w:r>
      <w:r>
        <w:t xml:space="preserve"> means the day on which section 34 comes into operation;</w:t>
      </w:r>
    </w:p>
    <w:p w14:paraId="6D29DCE6" w14:textId="77777777" w:rsidR="006803E2" w:rsidRDefault="006803E2">
      <w:pPr>
        <w:pStyle w:val="Defstart"/>
      </w:pPr>
      <w:r>
        <w:tab/>
      </w:r>
      <w:r>
        <w:rPr>
          <w:rStyle w:val="CharDefText"/>
        </w:rPr>
        <w:t>Hospital Fund</w:t>
      </w:r>
      <w:r>
        <w:t xml:space="preserve"> means the Hospital Fund established under the </w:t>
      </w:r>
      <w:r>
        <w:rPr>
          <w:i/>
        </w:rPr>
        <w:t>Hospital Fund Act 1930</w:t>
      </w:r>
      <w:r>
        <w:t>.</w:t>
      </w:r>
    </w:p>
    <w:p w14:paraId="7A0C682D" w14:textId="77777777" w:rsidR="006803E2" w:rsidRDefault="006803E2">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14:paraId="490573AB" w14:textId="77777777" w:rsidR="006803E2" w:rsidRDefault="006803E2">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14:paraId="7133418F" w14:textId="77777777" w:rsidR="006803E2" w:rsidRDefault="006803E2">
      <w:pPr>
        <w:pStyle w:val="Indenta"/>
      </w:pPr>
      <w:r>
        <w:tab/>
        <w:t>(a)</w:t>
      </w:r>
      <w:r>
        <w:tab/>
        <w:t>the State Pool Account of the State;</w:t>
      </w:r>
    </w:p>
    <w:p w14:paraId="5666EE01" w14:textId="77777777" w:rsidR="006803E2" w:rsidRDefault="006803E2">
      <w:pPr>
        <w:pStyle w:val="Indenta"/>
      </w:pPr>
      <w:r>
        <w:tab/>
        <w:t>(b)</w:t>
      </w:r>
      <w:r>
        <w:tab/>
        <w:t>a State Managed Fund of the State;</w:t>
      </w:r>
    </w:p>
    <w:p w14:paraId="45C57B4C" w14:textId="77777777" w:rsidR="006803E2" w:rsidRDefault="006803E2">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14:paraId="4417F1C5" w14:textId="77777777" w:rsidR="006803E2" w:rsidRDefault="006803E2">
      <w:pPr>
        <w:pStyle w:val="Indenta"/>
      </w:pPr>
      <w:r>
        <w:tab/>
        <w:t>(d)</w:t>
      </w:r>
      <w:r>
        <w:tab/>
        <w:t>the Consolidated Account.</w:t>
      </w:r>
    </w:p>
    <w:p w14:paraId="65A2E044" w14:textId="77777777" w:rsidR="006803E2" w:rsidRDefault="006803E2">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14:paraId="34827868" w14:textId="77777777" w:rsidR="006803E2" w:rsidRDefault="006803E2">
      <w:pPr>
        <w:pStyle w:val="Heading3"/>
      </w:pPr>
      <w:bookmarkStart w:id="65" w:name="_Toc233031650"/>
      <w:bookmarkStart w:id="66" w:name="_Toc233032068"/>
      <w:bookmarkStart w:id="67" w:name="_Toc233371204"/>
      <w:r>
        <w:rPr>
          <w:rStyle w:val="CharDivNo"/>
        </w:rPr>
        <w:lastRenderedPageBreak/>
        <w:t>Division 2</w:t>
      </w:r>
      <w:r>
        <w:t> — </w:t>
      </w:r>
      <w:r>
        <w:rPr>
          <w:rStyle w:val="CharDivText"/>
          <w:i/>
        </w:rPr>
        <w:t>Lotteries Commission Act 1990</w:t>
      </w:r>
      <w:r>
        <w:rPr>
          <w:rStyle w:val="CharDivText"/>
        </w:rPr>
        <w:t xml:space="preserve"> amended</w:t>
      </w:r>
      <w:bookmarkEnd w:id="65"/>
      <w:bookmarkEnd w:id="66"/>
      <w:bookmarkEnd w:id="67"/>
    </w:p>
    <w:p w14:paraId="0C51F03F" w14:textId="77777777" w:rsidR="006803E2" w:rsidRDefault="006803E2">
      <w:pPr>
        <w:pStyle w:val="Heading5"/>
      </w:pPr>
      <w:bookmarkStart w:id="68" w:name="_Toc233371205"/>
      <w:r>
        <w:rPr>
          <w:rStyle w:val="CharSectno"/>
        </w:rPr>
        <w:t>36</w:t>
      </w:r>
      <w:r>
        <w:t>.</w:t>
      </w:r>
      <w:r>
        <w:tab/>
        <w:t>Act amended</w:t>
      </w:r>
      <w:bookmarkEnd w:id="68"/>
    </w:p>
    <w:p w14:paraId="3E7A58C9" w14:textId="77777777" w:rsidR="006803E2" w:rsidRDefault="006803E2">
      <w:pPr>
        <w:pStyle w:val="Subsection"/>
      </w:pPr>
      <w:r>
        <w:tab/>
      </w:r>
      <w:r>
        <w:tab/>
        <w:t xml:space="preserve">This Division amends the </w:t>
      </w:r>
      <w:r>
        <w:rPr>
          <w:i/>
        </w:rPr>
        <w:t>Lotteries Commission Act 1990</w:t>
      </w:r>
      <w:r>
        <w:t>.</w:t>
      </w:r>
    </w:p>
    <w:p w14:paraId="76ACDDD3" w14:textId="77777777" w:rsidR="006803E2" w:rsidRDefault="006803E2">
      <w:pPr>
        <w:pStyle w:val="Heading5"/>
      </w:pPr>
      <w:bookmarkStart w:id="69" w:name="_Toc233371206"/>
      <w:r>
        <w:rPr>
          <w:rStyle w:val="CharSectno"/>
        </w:rPr>
        <w:t>37</w:t>
      </w:r>
      <w:r>
        <w:t>.</w:t>
      </w:r>
      <w:r>
        <w:tab/>
        <w:t>Section 22 amended</w:t>
      </w:r>
      <w:bookmarkEnd w:id="69"/>
    </w:p>
    <w:p w14:paraId="60C6DA71" w14:textId="77777777" w:rsidR="006803E2" w:rsidRDefault="006803E2">
      <w:pPr>
        <w:pStyle w:val="Subsection"/>
      </w:pPr>
      <w:r>
        <w:tab/>
        <w:t>(1)</w:t>
      </w:r>
      <w:r>
        <w:tab/>
        <w:t xml:space="preserve">In section 22(2)(b) delete “agency special purpose account referred to in section 3(2) of the </w:t>
      </w:r>
      <w:r>
        <w:rPr>
          <w:i/>
        </w:rPr>
        <w:t>Hospital Fund Act 1930</w:t>
      </w:r>
      <w:r>
        <w:t>;” and insert:</w:t>
      </w:r>
    </w:p>
    <w:p w14:paraId="47B70561" w14:textId="77777777" w:rsidR="006803E2" w:rsidRDefault="006803E2">
      <w:pPr>
        <w:pStyle w:val="BlankOpen"/>
      </w:pPr>
    </w:p>
    <w:p w14:paraId="53563C65" w14:textId="77777777" w:rsidR="006803E2" w:rsidRDefault="006803E2">
      <w:pPr>
        <w:pStyle w:val="Subsection"/>
      </w:pPr>
      <w:r>
        <w:tab/>
      </w:r>
      <w:r>
        <w:tab/>
        <w:t xml:space="preserve">State Pool Account of the State established under the </w:t>
      </w:r>
      <w:r>
        <w:rPr>
          <w:i/>
        </w:rPr>
        <w:t>National Health Funding Pool Act 2012</w:t>
      </w:r>
      <w:r>
        <w:t>; and</w:t>
      </w:r>
    </w:p>
    <w:p w14:paraId="2E57C695" w14:textId="77777777" w:rsidR="006803E2" w:rsidRDefault="006803E2">
      <w:pPr>
        <w:pStyle w:val="BlankClose"/>
      </w:pPr>
    </w:p>
    <w:p w14:paraId="786A1E70" w14:textId="77777777" w:rsidR="006803E2" w:rsidRDefault="006803E2">
      <w:pPr>
        <w:pStyle w:val="Subsection"/>
      </w:pPr>
      <w:r>
        <w:tab/>
        <w:t>(2)</w:t>
      </w:r>
      <w:r>
        <w:tab/>
        <w:t>Delete section 22(2a)(a) and insert:</w:t>
      </w:r>
    </w:p>
    <w:p w14:paraId="1A1EA680" w14:textId="77777777" w:rsidR="006803E2" w:rsidRDefault="006803E2">
      <w:pPr>
        <w:pStyle w:val="BlankOpen"/>
      </w:pPr>
    </w:p>
    <w:p w14:paraId="24E64110" w14:textId="77777777" w:rsidR="006803E2" w:rsidRDefault="006803E2">
      <w:pPr>
        <w:pStyle w:val="zIndenta"/>
      </w:pPr>
      <w:r>
        <w:tab/>
        <w:t>(a)</w:t>
      </w:r>
      <w:r>
        <w:tab/>
        <w:t xml:space="preserve">paid into the State Pool Account of the State established under the </w:t>
      </w:r>
      <w:r>
        <w:rPr>
          <w:i/>
        </w:rPr>
        <w:t>National Health Funding Pool Act 2012</w:t>
      </w:r>
      <w:r>
        <w:t>; and</w:t>
      </w:r>
    </w:p>
    <w:p w14:paraId="305ABE02" w14:textId="77777777" w:rsidR="006803E2" w:rsidRDefault="006803E2">
      <w:pPr>
        <w:pStyle w:val="BlankClose"/>
      </w:pPr>
    </w:p>
    <w:p w14:paraId="2438193C" w14:textId="77777777" w:rsidR="006803E2" w:rsidRDefault="006803E2">
      <w:pPr>
        <w:pStyle w:val="Subsection"/>
      </w:pPr>
      <w:r>
        <w:tab/>
        <w:t>(3)</w:t>
      </w:r>
      <w:r>
        <w:tab/>
        <w:t>After section 22(2d) insert:</w:t>
      </w:r>
    </w:p>
    <w:p w14:paraId="172CE9B7" w14:textId="77777777" w:rsidR="006803E2" w:rsidRDefault="006803E2">
      <w:pPr>
        <w:pStyle w:val="BlankOpen"/>
      </w:pPr>
    </w:p>
    <w:p w14:paraId="310EDFEE" w14:textId="77777777" w:rsidR="006803E2" w:rsidRDefault="006803E2">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14:paraId="22B18E1F" w14:textId="77777777" w:rsidR="006803E2" w:rsidRDefault="006803E2">
      <w:pPr>
        <w:pStyle w:val="BlankClose"/>
      </w:pPr>
    </w:p>
    <w:p w14:paraId="10A5FAE1" w14:textId="77777777" w:rsidR="006803E2" w:rsidRDefault="006803E2">
      <w:pPr>
        <w:pStyle w:val="Subsection"/>
        <w:keepNext/>
        <w:keepLines/>
      </w:pPr>
      <w:r>
        <w:tab/>
        <w:t>(4)</w:t>
      </w:r>
      <w:r>
        <w:tab/>
        <w:t>After section 22(2)(a) and (c) insert:</w:t>
      </w:r>
    </w:p>
    <w:p w14:paraId="4A964562" w14:textId="77777777" w:rsidR="006803E2" w:rsidRDefault="006803E2">
      <w:pPr>
        <w:pStyle w:val="BlankOpen"/>
      </w:pPr>
    </w:p>
    <w:p w14:paraId="01F08A8F" w14:textId="77777777" w:rsidR="006803E2" w:rsidRDefault="006803E2">
      <w:pPr>
        <w:pStyle w:val="Subsection"/>
        <w:keepNext/>
        <w:keepLines/>
      </w:pPr>
      <w:r>
        <w:tab/>
      </w:r>
      <w:r>
        <w:tab/>
        <w:t>and</w:t>
      </w:r>
    </w:p>
    <w:p w14:paraId="04004E25" w14:textId="77777777" w:rsidR="006803E2" w:rsidRDefault="006803E2">
      <w:pPr>
        <w:pStyle w:val="BlankClose"/>
        <w:keepNext/>
      </w:pPr>
    </w:p>
    <w:p w14:paraId="1AC28BC8" w14:textId="77777777" w:rsidR="006803E2" w:rsidRDefault="006803E2">
      <w:pPr>
        <w:pStyle w:val="CentredBaseLine"/>
        <w:jc w:val="center"/>
      </w:pPr>
      <w:r>
        <w:rPr>
          <w:noProof/>
        </w:rPr>
        <w:drawing>
          <wp:inline distT="0" distB="0" distL="0" distR="0" wp14:anchorId="168888AC" wp14:editId="0EEFEE6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47933D1" w14:textId="77777777" w:rsidR="006803E2" w:rsidRDefault="006803E2">
      <w:pPr>
        <w:sectPr w:rsidR="006803E2">
          <w:headerReference w:type="even" r:id="rId24"/>
          <w:headerReference w:type="default" r:id="rId25"/>
          <w:headerReference w:type="first" r:id="rId26"/>
          <w:type w:val="evenPage"/>
          <w:pgSz w:w="11907" w:h="16840" w:code="9"/>
          <w:pgMar w:top="2376" w:right="2404" w:bottom="3544" w:left="2404" w:header="709" w:footer="3544" w:gutter="0"/>
          <w:pgNumType w:start="1"/>
          <w:cols w:space="720"/>
          <w:noEndnote/>
          <w:docGrid w:linePitch="78"/>
        </w:sectPr>
      </w:pPr>
    </w:p>
    <w:p w14:paraId="28C59E0D" w14:textId="77777777" w:rsidR="006803E2" w:rsidRDefault="006803E2">
      <w:pPr>
        <w:pStyle w:val="nHeading2"/>
      </w:pPr>
      <w:bookmarkStart w:id="70" w:name="_Toc233031653"/>
      <w:bookmarkStart w:id="71" w:name="_Toc233032071"/>
      <w:bookmarkStart w:id="72" w:name="_Toc233371207"/>
      <w:r>
        <w:lastRenderedPageBreak/>
        <w:t>Notes</w:t>
      </w:r>
      <w:bookmarkEnd w:id="70"/>
      <w:bookmarkEnd w:id="71"/>
      <w:bookmarkEnd w:id="72"/>
    </w:p>
    <w:p w14:paraId="404D0EA2" w14:textId="4022975F" w:rsidR="006803E2" w:rsidRDefault="006803E2">
      <w:pPr>
        <w:pStyle w:val="nStatement"/>
      </w:pPr>
      <w:r>
        <w:t xml:space="preserve">This is a compilation of the </w:t>
      </w:r>
      <w:r>
        <w:rPr>
          <w:i/>
          <w:noProof/>
        </w:rPr>
        <w:t>National Health Funding Pool Act 2012</w:t>
      </w:r>
      <w:r>
        <w:t xml:space="preserve"> and includes amendments made by other written laws. For provisions that have come into operation see the compilation table. </w:t>
      </w:r>
    </w:p>
    <w:p w14:paraId="67373DFE" w14:textId="77777777" w:rsidR="006803E2" w:rsidRDefault="006803E2">
      <w:pPr>
        <w:pStyle w:val="nHeading3"/>
      </w:pPr>
      <w:bookmarkStart w:id="73" w:name="_Toc233371208"/>
      <w:r>
        <w:t>Compilation table</w:t>
      </w:r>
      <w:bookmarkEnd w:id="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76839" w14:paraId="2B3479EF" w14:textId="77777777">
        <w:trPr>
          <w:tblHeader/>
        </w:trPr>
        <w:tc>
          <w:tcPr>
            <w:tcW w:w="2268" w:type="dxa"/>
            <w:tcBorders>
              <w:bottom w:val="single" w:sz="8" w:space="0" w:color="auto"/>
            </w:tcBorders>
          </w:tcPr>
          <w:p w14:paraId="4D523966" w14:textId="77777777" w:rsidR="006803E2" w:rsidRDefault="006803E2">
            <w:pPr>
              <w:pStyle w:val="nTable"/>
              <w:spacing w:after="40"/>
              <w:rPr>
                <w:b/>
              </w:rPr>
            </w:pPr>
            <w:r>
              <w:rPr>
                <w:b/>
              </w:rPr>
              <w:t>Short title</w:t>
            </w:r>
          </w:p>
        </w:tc>
        <w:tc>
          <w:tcPr>
            <w:tcW w:w="1134" w:type="dxa"/>
            <w:tcBorders>
              <w:bottom w:val="single" w:sz="8" w:space="0" w:color="auto"/>
            </w:tcBorders>
          </w:tcPr>
          <w:p w14:paraId="6670EF1F" w14:textId="77777777" w:rsidR="006803E2" w:rsidRDefault="006803E2">
            <w:pPr>
              <w:pStyle w:val="nTable"/>
              <w:spacing w:after="40"/>
              <w:rPr>
                <w:b/>
              </w:rPr>
            </w:pPr>
            <w:r>
              <w:rPr>
                <w:b/>
              </w:rPr>
              <w:t>Number and year</w:t>
            </w:r>
          </w:p>
        </w:tc>
        <w:tc>
          <w:tcPr>
            <w:tcW w:w="1134" w:type="dxa"/>
            <w:tcBorders>
              <w:bottom w:val="single" w:sz="8" w:space="0" w:color="auto"/>
            </w:tcBorders>
          </w:tcPr>
          <w:p w14:paraId="159255C6" w14:textId="77777777" w:rsidR="006803E2" w:rsidRDefault="006803E2">
            <w:pPr>
              <w:pStyle w:val="nTable"/>
              <w:spacing w:after="40"/>
              <w:rPr>
                <w:b/>
              </w:rPr>
            </w:pPr>
            <w:r>
              <w:rPr>
                <w:b/>
              </w:rPr>
              <w:t>Assent</w:t>
            </w:r>
          </w:p>
        </w:tc>
        <w:tc>
          <w:tcPr>
            <w:tcW w:w="2552" w:type="dxa"/>
            <w:tcBorders>
              <w:bottom w:val="single" w:sz="8" w:space="0" w:color="auto"/>
            </w:tcBorders>
          </w:tcPr>
          <w:p w14:paraId="29F15AC8" w14:textId="77777777" w:rsidR="006803E2" w:rsidRDefault="006803E2">
            <w:pPr>
              <w:pStyle w:val="nTable"/>
              <w:spacing w:after="40"/>
              <w:rPr>
                <w:b/>
              </w:rPr>
            </w:pPr>
            <w:r>
              <w:rPr>
                <w:b/>
              </w:rPr>
              <w:t>Commencement</w:t>
            </w:r>
          </w:p>
        </w:tc>
      </w:tr>
      <w:tr w:rsidR="00076839" w14:paraId="5B4708C5" w14:textId="77777777">
        <w:tc>
          <w:tcPr>
            <w:tcW w:w="2268" w:type="dxa"/>
            <w:tcBorders>
              <w:bottom w:val="nil"/>
            </w:tcBorders>
          </w:tcPr>
          <w:p w14:paraId="1736800C" w14:textId="77777777" w:rsidR="006803E2" w:rsidRDefault="006803E2">
            <w:pPr>
              <w:pStyle w:val="nTable"/>
              <w:spacing w:after="40"/>
            </w:pPr>
            <w:r>
              <w:rPr>
                <w:i/>
              </w:rPr>
              <w:t>National Health Funding Pool Act 2012</w:t>
            </w:r>
          </w:p>
        </w:tc>
        <w:tc>
          <w:tcPr>
            <w:tcW w:w="1134" w:type="dxa"/>
            <w:tcBorders>
              <w:bottom w:val="nil"/>
            </w:tcBorders>
          </w:tcPr>
          <w:p w14:paraId="20DB0502" w14:textId="77777777" w:rsidR="006803E2" w:rsidRDefault="006803E2">
            <w:pPr>
              <w:pStyle w:val="nTable"/>
              <w:spacing w:after="40"/>
            </w:pPr>
            <w:r>
              <w:t>44 of 2012</w:t>
            </w:r>
          </w:p>
        </w:tc>
        <w:tc>
          <w:tcPr>
            <w:tcW w:w="1134" w:type="dxa"/>
            <w:tcBorders>
              <w:bottom w:val="nil"/>
            </w:tcBorders>
          </w:tcPr>
          <w:p w14:paraId="0D5BDD7E" w14:textId="77777777" w:rsidR="006803E2" w:rsidRDefault="006803E2">
            <w:pPr>
              <w:pStyle w:val="nTable"/>
              <w:spacing w:after="40"/>
            </w:pPr>
            <w:r>
              <w:t>20 Nov 2012</w:t>
            </w:r>
          </w:p>
        </w:tc>
        <w:tc>
          <w:tcPr>
            <w:tcW w:w="2552" w:type="dxa"/>
            <w:tcBorders>
              <w:bottom w:val="nil"/>
            </w:tcBorders>
          </w:tcPr>
          <w:p w14:paraId="184CF45B" w14:textId="77777777" w:rsidR="006803E2" w:rsidRDefault="006803E2">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r w:rsidR="00076839" w14:paraId="4C122A23" w14:textId="77777777">
        <w:tc>
          <w:tcPr>
            <w:tcW w:w="2268" w:type="dxa"/>
            <w:tcBorders>
              <w:top w:val="nil"/>
              <w:bottom w:val="nil"/>
            </w:tcBorders>
          </w:tcPr>
          <w:p w14:paraId="4F2852DE" w14:textId="77777777" w:rsidR="006803E2" w:rsidRDefault="006803E2">
            <w:pPr>
              <w:pStyle w:val="nTable"/>
              <w:spacing w:after="40"/>
              <w:rPr>
                <w:i/>
              </w:rPr>
            </w:pPr>
            <w:r>
              <w:rPr>
                <w:i/>
              </w:rPr>
              <w:t xml:space="preserve">Mental Health Legislation Amendment Act 2014 </w:t>
            </w:r>
            <w:r>
              <w:t>Pt. 4 Div. 4 Subdiv. 17</w:t>
            </w:r>
          </w:p>
        </w:tc>
        <w:tc>
          <w:tcPr>
            <w:tcW w:w="1134" w:type="dxa"/>
            <w:tcBorders>
              <w:top w:val="nil"/>
              <w:bottom w:val="nil"/>
            </w:tcBorders>
          </w:tcPr>
          <w:p w14:paraId="58FFFEAA" w14:textId="77777777" w:rsidR="006803E2" w:rsidRDefault="006803E2">
            <w:pPr>
              <w:pStyle w:val="nTable"/>
              <w:spacing w:after="40"/>
            </w:pPr>
            <w:r>
              <w:t>25 of 2014</w:t>
            </w:r>
          </w:p>
        </w:tc>
        <w:tc>
          <w:tcPr>
            <w:tcW w:w="1134" w:type="dxa"/>
            <w:tcBorders>
              <w:top w:val="nil"/>
              <w:bottom w:val="nil"/>
            </w:tcBorders>
          </w:tcPr>
          <w:p w14:paraId="6FD9AECD" w14:textId="77777777" w:rsidR="006803E2" w:rsidRDefault="006803E2">
            <w:pPr>
              <w:pStyle w:val="nTable"/>
              <w:spacing w:after="40"/>
            </w:pPr>
            <w:r>
              <w:t>3 Nov 2014</w:t>
            </w:r>
          </w:p>
        </w:tc>
        <w:tc>
          <w:tcPr>
            <w:tcW w:w="2552" w:type="dxa"/>
            <w:tcBorders>
              <w:top w:val="nil"/>
              <w:bottom w:val="nil"/>
            </w:tcBorders>
          </w:tcPr>
          <w:p w14:paraId="0D13CFA8" w14:textId="77777777" w:rsidR="006803E2" w:rsidRDefault="006803E2">
            <w:pPr>
              <w:pStyle w:val="nTable"/>
              <w:spacing w:after="40"/>
            </w:pPr>
            <w:r>
              <w:t xml:space="preserve">30 Nov 2015 (see s. 2(b) and </w:t>
            </w:r>
            <w:r>
              <w:rPr>
                <w:i/>
              </w:rPr>
              <w:t>Gazette</w:t>
            </w:r>
            <w:r>
              <w:t xml:space="preserve"> 13 Nov 2015 p. 4632)</w:t>
            </w:r>
          </w:p>
        </w:tc>
      </w:tr>
      <w:tr w:rsidR="00076839" w14:paraId="2BB0D3FF" w14:textId="77777777">
        <w:tc>
          <w:tcPr>
            <w:tcW w:w="2268" w:type="dxa"/>
            <w:tcBorders>
              <w:top w:val="nil"/>
              <w:bottom w:val="nil"/>
            </w:tcBorders>
          </w:tcPr>
          <w:p w14:paraId="6FE74CD7" w14:textId="77777777" w:rsidR="006803E2" w:rsidRDefault="006803E2">
            <w:pPr>
              <w:pStyle w:val="nTable"/>
              <w:spacing w:after="40"/>
              <w:rPr>
                <w:i/>
              </w:rPr>
            </w:pPr>
            <w:r>
              <w:rPr>
                <w:i/>
                <w:snapToGrid w:val="0"/>
              </w:rPr>
              <w:t>Health Services Act 2016</w:t>
            </w:r>
            <w:r>
              <w:rPr>
                <w:snapToGrid w:val="0"/>
              </w:rPr>
              <w:t xml:space="preserve"> s. 297</w:t>
            </w:r>
          </w:p>
        </w:tc>
        <w:tc>
          <w:tcPr>
            <w:tcW w:w="1134" w:type="dxa"/>
            <w:tcBorders>
              <w:top w:val="nil"/>
              <w:bottom w:val="nil"/>
            </w:tcBorders>
          </w:tcPr>
          <w:p w14:paraId="177BC2ED" w14:textId="77777777" w:rsidR="006803E2" w:rsidRDefault="006803E2">
            <w:pPr>
              <w:pStyle w:val="nTable"/>
              <w:spacing w:after="40"/>
            </w:pPr>
            <w:r>
              <w:t>11 of 2016</w:t>
            </w:r>
          </w:p>
        </w:tc>
        <w:tc>
          <w:tcPr>
            <w:tcW w:w="1134" w:type="dxa"/>
            <w:tcBorders>
              <w:top w:val="nil"/>
              <w:bottom w:val="nil"/>
            </w:tcBorders>
          </w:tcPr>
          <w:p w14:paraId="01F1CA74" w14:textId="77777777" w:rsidR="006803E2" w:rsidRDefault="006803E2">
            <w:pPr>
              <w:pStyle w:val="nTable"/>
              <w:spacing w:after="40"/>
            </w:pPr>
            <w:r>
              <w:t>26 May 2016</w:t>
            </w:r>
          </w:p>
        </w:tc>
        <w:tc>
          <w:tcPr>
            <w:tcW w:w="2552" w:type="dxa"/>
            <w:tcBorders>
              <w:top w:val="nil"/>
              <w:bottom w:val="nil"/>
            </w:tcBorders>
          </w:tcPr>
          <w:p w14:paraId="33F07B24" w14:textId="77777777" w:rsidR="006803E2" w:rsidRDefault="006803E2">
            <w:pPr>
              <w:pStyle w:val="nTable"/>
              <w:spacing w:after="40"/>
            </w:pPr>
            <w:r>
              <w:t xml:space="preserve">1 Jul 2016 (see s. 2(b) and </w:t>
            </w:r>
            <w:r>
              <w:rPr>
                <w:i/>
              </w:rPr>
              <w:t>Gazette</w:t>
            </w:r>
            <w:r>
              <w:t xml:space="preserve"> 24 Jun 2016 p. 2291)</w:t>
            </w:r>
          </w:p>
        </w:tc>
      </w:tr>
      <w:tr w:rsidR="00076839" w14:paraId="3846A438" w14:textId="77777777" w:rsidTr="0033114C">
        <w:tc>
          <w:tcPr>
            <w:tcW w:w="2268" w:type="dxa"/>
            <w:tcBorders>
              <w:top w:val="nil"/>
              <w:bottom w:val="nil"/>
            </w:tcBorders>
          </w:tcPr>
          <w:p w14:paraId="39C1A5CB" w14:textId="77777777" w:rsidR="006803E2" w:rsidRDefault="006803E2">
            <w:pPr>
              <w:pStyle w:val="nTable"/>
              <w:spacing w:after="40"/>
              <w:rPr>
                <w:iCs/>
                <w:snapToGrid w:val="0"/>
              </w:rPr>
            </w:pPr>
            <w:r>
              <w:rPr>
                <w:i/>
              </w:rPr>
              <w:t>Health Practitioner Regulation National Law Application Act 2024</w:t>
            </w:r>
            <w:r>
              <w:rPr>
                <w:iCs/>
              </w:rPr>
              <w:t xml:space="preserve"> Pt. 6 Div. 2</w:t>
            </w:r>
          </w:p>
        </w:tc>
        <w:tc>
          <w:tcPr>
            <w:tcW w:w="1134" w:type="dxa"/>
            <w:tcBorders>
              <w:top w:val="nil"/>
              <w:bottom w:val="nil"/>
            </w:tcBorders>
          </w:tcPr>
          <w:p w14:paraId="55023383" w14:textId="77777777" w:rsidR="006803E2" w:rsidRDefault="006803E2">
            <w:pPr>
              <w:pStyle w:val="nTable"/>
              <w:spacing w:after="40"/>
            </w:pPr>
            <w:r>
              <w:t>21 of 2024</w:t>
            </w:r>
          </w:p>
        </w:tc>
        <w:tc>
          <w:tcPr>
            <w:tcW w:w="1134" w:type="dxa"/>
            <w:tcBorders>
              <w:top w:val="nil"/>
              <w:bottom w:val="nil"/>
            </w:tcBorders>
          </w:tcPr>
          <w:p w14:paraId="507F0F77" w14:textId="77777777" w:rsidR="006803E2" w:rsidRDefault="006803E2">
            <w:pPr>
              <w:pStyle w:val="nTable"/>
              <w:spacing w:after="40"/>
            </w:pPr>
            <w:r>
              <w:t>14 May 2024</w:t>
            </w:r>
          </w:p>
        </w:tc>
        <w:tc>
          <w:tcPr>
            <w:tcW w:w="2552" w:type="dxa"/>
            <w:tcBorders>
              <w:top w:val="nil"/>
              <w:bottom w:val="nil"/>
            </w:tcBorders>
          </w:tcPr>
          <w:p w14:paraId="35813122" w14:textId="77777777" w:rsidR="006803E2" w:rsidRDefault="006803E2">
            <w:pPr>
              <w:pStyle w:val="nTable"/>
              <w:spacing w:after="40"/>
            </w:pPr>
            <w:r>
              <w:t>15 May 2024 (see s. 2(c))</w:t>
            </w:r>
          </w:p>
        </w:tc>
      </w:tr>
      <w:tr w:rsidR="00D00B4D" w14:paraId="3FA92752" w14:textId="77777777">
        <w:tc>
          <w:tcPr>
            <w:tcW w:w="2268" w:type="dxa"/>
            <w:tcBorders>
              <w:top w:val="nil"/>
            </w:tcBorders>
          </w:tcPr>
          <w:p w14:paraId="71601552" w14:textId="772BEB32" w:rsidR="00D00B4D" w:rsidRDefault="00D00B4D" w:rsidP="00D00B4D">
            <w:pPr>
              <w:pStyle w:val="nTable"/>
              <w:spacing w:after="40"/>
              <w:rPr>
                <w:i/>
              </w:rPr>
            </w:pPr>
            <w:r>
              <w:rPr>
                <w:i/>
              </w:rPr>
              <w:t>Privacy and Responsible Information Sharing Act 2024</w:t>
            </w:r>
            <w:r>
              <w:rPr>
                <w:iCs/>
              </w:rPr>
              <w:t xml:space="preserve"> Pt. 6 Div. 5</w:t>
            </w:r>
          </w:p>
        </w:tc>
        <w:tc>
          <w:tcPr>
            <w:tcW w:w="1134" w:type="dxa"/>
            <w:tcBorders>
              <w:top w:val="nil"/>
            </w:tcBorders>
          </w:tcPr>
          <w:p w14:paraId="0E1EDF88" w14:textId="6AEAD187" w:rsidR="00D00B4D" w:rsidRDefault="00D00B4D" w:rsidP="00D00B4D">
            <w:pPr>
              <w:pStyle w:val="nTable"/>
              <w:spacing w:after="40"/>
            </w:pPr>
            <w:r>
              <w:t>51 of 2024</w:t>
            </w:r>
          </w:p>
        </w:tc>
        <w:tc>
          <w:tcPr>
            <w:tcW w:w="1134" w:type="dxa"/>
            <w:tcBorders>
              <w:top w:val="nil"/>
            </w:tcBorders>
          </w:tcPr>
          <w:p w14:paraId="517217E2" w14:textId="4D750554" w:rsidR="00D00B4D" w:rsidRDefault="00D00B4D" w:rsidP="00D00B4D">
            <w:pPr>
              <w:pStyle w:val="nTable"/>
              <w:spacing w:after="40"/>
            </w:pPr>
            <w:r>
              <w:t>6 Dec 2024</w:t>
            </w:r>
          </w:p>
        </w:tc>
        <w:tc>
          <w:tcPr>
            <w:tcW w:w="2552" w:type="dxa"/>
            <w:tcBorders>
              <w:top w:val="nil"/>
            </w:tcBorders>
          </w:tcPr>
          <w:p w14:paraId="210B0AC7" w14:textId="44F060ED" w:rsidR="00D00B4D" w:rsidRDefault="00B105F1" w:rsidP="00D00B4D">
            <w:pPr>
              <w:pStyle w:val="nTable"/>
              <w:spacing w:after="40"/>
            </w:pPr>
            <w:r>
              <w:t>1 Jul 2026</w:t>
            </w:r>
            <w:r w:rsidR="00D00B4D">
              <w:t xml:space="preserve"> (see s. 2(c)</w:t>
            </w:r>
            <w:r>
              <w:t xml:space="preserve"> and SL 2026/128 cl. 2(c)</w:t>
            </w:r>
            <w:r w:rsidR="00D00B4D">
              <w:t>)</w:t>
            </w:r>
          </w:p>
        </w:tc>
      </w:tr>
    </w:tbl>
    <w:p w14:paraId="0916BB09" w14:textId="77777777" w:rsidR="006803E2" w:rsidRDefault="006803E2"/>
    <w:p w14:paraId="7D1BB670" w14:textId="77777777" w:rsidR="006803E2" w:rsidRDefault="006803E2">
      <w:pPr>
        <w:sectPr w:rsidR="006803E2">
          <w:headerReference w:type="even" r:id="rId27"/>
          <w:headerReference w:type="default" r:id="rId28"/>
          <w:pgSz w:w="11907" w:h="16840" w:code="9"/>
          <w:pgMar w:top="2376" w:right="2405" w:bottom="3542" w:left="2405" w:header="706" w:footer="3544" w:gutter="0"/>
          <w:cols w:space="720"/>
          <w:noEndnote/>
          <w:docGrid w:linePitch="326"/>
        </w:sectPr>
      </w:pPr>
    </w:p>
    <w:p w14:paraId="2B32E624" w14:textId="77777777" w:rsidR="006803E2" w:rsidRDefault="006803E2">
      <w:pPr>
        <w:pStyle w:val="nHeading2"/>
        <w:rPr>
          <w:sz w:val="28"/>
        </w:rPr>
      </w:pPr>
      <w:bookmarkStart w:id="75" w:name="_Toc233031656"/>
      <w:bookmarkStart w:id="76" w:name="_Toc233032073"/>
      <w:bookmarkStart w:id="77" w:name="_Toc233371209"/>
      <w:r>
        <w:rPr>
          <w:sz w:val="28"/>
        </w:rPr>
        <w:lastRenderedPageBreak/>
        <w:t>Defined terms</w:t>
      </w:r>
      <w:bookmarkEnd w:id="75"/>
      <w:bookmarkEnd w:id="76"/>
      <w:bookmarkEnd w:id="77"/>
    </w:p>
    <w:p w14:paraId="5AB3CBDE" w14:textId="77777777" w:rsidR="006803E2" w:rsidRDefault="006803E2">
      <w:pPr>
        <w:ind w:left="850" w:right="850"/>
        <w:jc w:val="center"/>
        <w:rPr>
          <w:i/>
          <w:sz w:val="18"/>
        </w:rPr>
      </w:pPr>
    </w:p>
    <w:p w14:paraId="3EA0E6DB" w14:textId="77777777" w:rsidR="006803E2" w:rsidRDefault="006803E2">
      <w:pPr>
        <w:ind w:left="850" w:right="850"/>
        <w:jc w:val="center"/>
        <w:rPr>
          <w:i/>
          <w:sz w:val="18"/>
        </w:rPr>
      </w:pPr>
      <w:r>
        <w:rPr>
          <w:i/>
          <w:sz w:val="18"/>
        </w:rPr>
        <w:t>[This is a list of terms defined and the provisions where they are defined.  The list is not part of the law.]</w:t>
      </w:r>
    </w:p>
    <w:p w14:paraId="3DC525EB" w14:textId="77777777" w:rsidR="006803E2" w:rsidRDefault="006803E2">
      <w:pPr>
        <w:pBdr>
          <w:bottom w:val="single" w:sz="4" w:space="1" w:color="auto"/>
        </w:pBdr>
        <w:tabs>
          <w:tab w:val="right" w:pos="7070"/>
        </w:tabs>
        <w:ind w:left="578"/>
        <w:rPr>
          <w:b/>
          <w:sz w:val="20"/>
        </w:rPr>
      </w:pPr>
      <w:r>
        <w:rPr>
          <w:b/>
          <w:sz w:val="20"/>
        </w:rPr>
        <w:t>Defined term</w:t>
      </w:r>
      <w:r>
        <w:rPr>
          <w:b/>
          <w:sz w:val="20"/>
        </w:rPr>
        <w:tab/>
        <w:t>Provision(s)</w:t>
      </w:r>
    </w:p>
    <w:p w14:paraId="4F4C715A" w14:textId="77777777" w:rsidR="006803E2" w:rsidRDefault="006803E2">
      <w:pPr>
        <w:pStyle w:val="DefinedTerms"/>
      </w:pPr>
      <w:r>
        <w:t>Administrator</w:t>
      </w:r>
      <w:r>
        <w:tab/>
        <w:t>3(1)</w:t>
      </w:r>
    </w:p>
    <w:p w14:paraId="42A56063" w14:textId="77777777" w:rsidR="006803E2" w:rsidRDefault="006803E2">
      <w:pPr>
        <w:pStyle w:val="DefinedTerms"/>
      </w:pPr>
      <w:r>
        <w:t>CEO</w:t>
      </w:r>
      <w:r>
        <w:tab/>
        <w:t>3(1)</w:t>
      </w:r>
    </w:p>
    <w:p w14:paraId="5D6F95DF" w14:textId="77777777" w:rsidR="006803E2" w:rsidRDefault="006803E2">
      <w:pPr>
        <w:pStyle w:val="DefinedTerms"/>
      </w:pPr>
      <w:r>
        <w:t>COAG</w:t>
      </w:r>
      <w:r>
        <w:tab/>
        <w:t>3(1)</w:t>
      </w:r>
    </w:p>
    <w:p w14:paraId="1CD57909" w14:textId="77777777" w:rsidR="006803E2" w:rsidRDefault="006803E2">
      <w:pPr>
        <w:pStyle w:val="DefinedTerms"/>
      </w:pPr>
      <w:r>
        <w:t>commencement day</w:t>
      </w:r>
      <w:r>
        <w:tab/>
        <w:t>35(1)</w:t>
      </w:r>
    </w:p>
    <w:p w14:paraId="44910CC3" w14:textId="77777777" w:rsidR="006803E2" w:rsidRDefault="006803E2">
      <w:pPr>
        <w:pStyle w:val="DefinedTerms"/>
      </w:pPr>
      <w:r>
        <w:t>Hospital Fund</w:t>
      </w:r>
      <w:r>
        <w:tab/>
        <w:t>35(1)</w:t>
      </w:r>
    </w:p>
    <w:p w14:paraId="0BA35B0D" w14:textId="77777777" w:rsidR="006803E2" w:rsidRDefault="006803E2">
      <w:pPr>
        <w:pStyle w:val="DefinedTerms"/>
      </w:pPr>
      <w:r>
        <w:t>local hospital network</w:t>
      </w:r>
      <w:r>
        <w:tab/>
        <w:t>3(1)</w:t>
      </w:r>
    </w:p>
    <w:p w14:paraId="14E8BCC5" w14:textId="77777777" w:rsidR="006803E2" w:rsidRDefault="006803E2">
      <w:pPr>
        <w:pStyle w:val="DefinedTerms"/>
      </w:pPr>
      <w:r>
        <w:t>National Health Funding Pool</w:t>
      </w:r>
      <w:r>
        <w:tab/>
        <w:t>3(1)</w:t>
      </w:r>
    </w:p>
    <w:p w14:paraId="3F9E8A23" w14:textId="77777777" w:rsidR="006803E2" w:rsidRDefault="006803E2">
      <w:pPr>
        <w:pStyle w:val="DefinedTerms"/>
      </w:pPr>
      <w:r>
        <w:t>National Health Reform Agreement</w:t>
      </w:r>
      <w:r>
        <w:tab/>
        <w:t>3(1)</w:t>
      </w:r>
    </w:p>
    <w:p w14:paraId="40263FE0" w14:textId="77777777" w:rsidR="006803E2" w:rsidRDefault="006803E2">
      <w:pPr>
        <w:pStyle w:val="DefinedTerms"/>
      </w:pPr>
      <w:r>
        <w:t>performance audit</w:t>
      </w:r>
      <w:r>
        <w:tab/>
        <w:t>22(1)</w:t>
      </w:r>
    </w:p>
    <w:p w14:paraId="166D4214" w14:textId="77777777" w:rsidR="006803E2" w:rsidRDefault="006803E2">
      <w:pPr>
        <w:pStyle w:val="DefinedTerms"/>
      </w:pPr>
      <w:r>
        <w:t>responsible Minister</w:t>
      </w:r>
      <w:r>
        <w:tab/>
        <w:t>3(1)</w:t>
      </w:r>
    </w:p>
    <w:p w14:paraId="788CBA9A" w14:textId="77777777" w:rsidR="006803E2" w:rsidRDefault="006803E2">
      <w:pPr>
        <w:pStyle w:val="DefinedTerms"/>
      </w:pPr>
      <w:r>
        <w:t>Standing Council on Health</w:t>
      </w:r>
      <w:r>
        <w:tab/>
        <w:t>3(1)</w:t>
      </w:r>
    </w:p>
    <w:p w14:paraId="49DF8EC5" w14:textId="77777777" w:rsidR="006803E2" w:rsidRDefault="006803E2">
      <w:pPr>
        <w:pStyle w:val="DefinedTerms"/>
      </w:pPr>
      <w:r>
        <w:t>State</w:t>
      </w:r>
      <w:r>
        <w:tab/>
        <w:t>3(1)</w:t>
      </w:r>
    </w:p>
    <w:p w14:paraId="2074F9E7" w14:textId="77777777" w:rsidR="006803E2" w:rsidRDefault="006803E2">
      <w:pPr>
        <w:pStyle w:val="DefinedTerms"/>
      </w:pPr>
      <w:r>
        <w:t>State Managed Fund</w:t>
      </w:r>
      <w:r>
        <w:tab/>
        <w:t>3(1)</w:t>
      </w:r>
    </w:p>
    <w:p w14:paraId="42A3E0B2" w14:textId="77777777" w:rsidR="006803E2" w:rsidRDefault="006803E2">
      <w:pPr>
        <w:pStyle w:val="DefinedTerms"/>
      </w:pPr>
      <w:r>
        <w:t>State Pool Account</w:t>
      </w:r>
      <w:r>
        <w:tab/>
        <w:t>3(1)</w:t>
      </w:r>
    </w:p>
    <w:p w14:paraId="23EFD4F9" w14:textId="77777777" w:rsidR="006803E2" w:rsidRDefault="006803E2">
      <w:pPr>
        <w:sectPr w:rsidR="006803E2">
          <w:headerReference w:type="even" r:id="rId29"/>
          <w:headerReference w:type="default" r:id="rId30"/>
          <w:pgSz w:w="11907" w:h="16840" w:code="9"/>
          <w:pgMar w:top="2381" w:right="2409" w:bottom="3543" w:left="2409" w:header="720" w:footer="3544" w:gutter="0"/>
          <w:cols w:space="720"/>
          <w:noEndnote/>
          <w:docGrid w:linePitch="326"/>
        </w:sectPr>
      </w:pPr>
    </w:p>
    <w:p w14:paraId="42CA12CC" w14:textId="4885AD70" w:rsidR="006803E2" w:rsidRDefault="0033114C">
      <w:r>
        <w:rPr>
          <w:noProof/>
        </w:rPr>
        <mc:AlternateContent>
          <mc:Choice Requires="wps">
            <w:drawing>
              <wp:anchor distT="0" distB="0" distL="114300" distR="114300" simplePos="0" relativeHeight="251660288" behindDoc="0" locked="0" layoutInCell="1" allowOverlap="1" wp14:anchorId="4B5B8C29" wp14:editId="198A7F8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14B3302" w14:textId="6FC5E8F3" w:rsidR="0033114C" w:rsidRDefault="0033114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3665F">
                              <w:rPr>
                                <w:sz w:val="16"/>
                              </w:rPr>
                              <w:t>2026</w:t>
                            </w:r>
                            <w:r>
                              <w:rPr>
                                <w:sz w:val="16"/>
                              </w:rPr>
                              <w:fldChar w:fldCharType="end"/>
                            </w:r>
                            <w:r>
                              <w:rPr>
                                <w:sz w:val="16"/>
                              </w:rPr>
                              <w:t>.</w:t>
                            </w:r>
                          </w:p>
                          <w:p w14:paraId="6CF0D32D" w14:textId="77777777" w:rsidR="0033114C" w:rsidRDefault="0033114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E26480" w14:textId="1CC451C9" w:rsidR="0033114C" w:rsidRDefault="0033114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3665F">
                              <w:rPr>
                                <w:sz w:val="16"/>
                              </w:rPr>
                              <w:t>2026</w:t>
                            </w:r>
                            <w:r>
                              <w:rPr>
                                <w:sz w:val="16"/>
                              </w:rPr>
                              <w:fldChar w:fldCharType="end"/>
                            </w:r>
                            <w:r>
                              <w:rPr>
                                <w:sz w:val="16"/>
                              </w:rPr>
                              <w:t>.</w:t>
                            </w:r>
                          </w:p>
                          <w:p w14:paraId="213665C8" w14:textId="77777777" w:rsidR="0033114C" w:rsidRDefault="0033114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5B8C2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14B3302" w14:textId="6FC5E8F3" w:rsidR="0033114C" w:rsidRDefault="0033114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3665F">
                        <w:rPr>
                          <w:sz w:val="16"/>
                        </w:rPr>
                        <w:t>2026</w:t>
                      </w:r>
                      <w:r>
                        <w:rPr>
                          <w:sz w:val="16"/>
                        </w:rPr>
                        <w:fldChar w:fldCharType="end"/>
                      </w:r>
                      <w:r>
                        <w:rPr>
                          <w:sz w:val="16"/>
                        </w:rPr>
                        <w:t>.</w:t>
                      </w:r>
                    </w:p>
                    <w:p w14:paraId="6CF0D32D" w14:textId="77777777" w:rsidR="0033114C" w:rsidRDefault="0033114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E26480" w14:textId="1CC451C9" w:rsidR="0033114C" w:rsidRDefault="0033114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3665F">
                        <w:rPr>
                          <w:sz w:val="16"/>
                        </w:rPr>
                        <w:t>2026</w:t>
                      </w:r>
                      <w:r>
                        <w:rPr>
                          <w:sz w:val="16"/>
                        </w:rPr>
                        <w:fldChar w:fldCharType="end"/>
                      </w:r>
                      <w:r>
                        <w:rPr>
                          <w:sz w:val="16"/>
                        </w:rPr>
                        <w:t>.</w:t>
                      </w:r>
                    </w:p>
                    <w:p w14:paraId="213665C8" w14:textId="77777777" w:rsidR="0033114C" w:rsidRDefault="0033114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803E2">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C0B96" w14:textId="77777777" w:rsidR="006803E2" w:rsidRDefault="006803E2">
      <w:pPr>
        <w:rPr>
          <w:b/>
          <w:sz w:val="28"/>
        </w:rPr>
      </w:pPr>
      <w:r>
        <w:rPr>
          <w:b/>
          <w:sz w:val="28"/>
        </w:rPr>
        <w:t>Endnotes</w:t>
      </w:r>
    </w:p>
    <w:p w14:paraId="4FE52CAB" w14:textId="77777777" w:rsidR="006803E2" w:rsidRDefault="006803E2">
      <w:pPr>
        <w:spacing w:after="240"/>
        <w:rPr>
          <w:rFonts w:ascii="Times" w:hAnsi="Times"/>
          <w:sz w:val="18"/>
        </w:rPr>
      </w:pPr>
      <w:r>
        <w:rPr>
          <w:sz w:val="20"/>
        </w:rPr>
        <w:t>[For ease of reference detach these notes and read them alongside the draft.]</w:t>
      </w:r>
    </w:p>
  </w:endnote>
  <w:endnote w:type="continuationSeparator" w:id="0">
    <w:p w14:paraId="6EE64C07" w14:textId="77777777" w:rsidR="006803E2" w:rsidRDefault="006803E2">
      <w:pPr>
        <w:pStyle w:val="Footer"/>
      </w:pPr>
    </w:p>
  </w:endnote>
  <w:endnote w:type="continuationNotice" w:id="1">
    <w:p w14:paraId="50026FB1" w14:textId="77777777" w:rsidR="006803E2" w:rsidRDefault="006803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B25D7" w14:textId="77777777" w:rsidR="00373337" w:rsidRDefault="00373337">
    <w:pPr>
      <w:pStyle w:val="Footer"/>
      <w:pBdr>
        <w:bottom w:val="single" w:sz="4" w:space="1" w:color="auto"/>
      </w:pBdr>
      <w:rPr>
        <w:sz w:val="20"/>
      </w:rPr>
    </w:pPr>
  </w:p>
  <w:p w14:paraId="29679FCB" w14:textId="1B04058B" w:rsidR="00373337" w:rsidRDefault="0037333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36135">
      <w:rPr>
        <w:sz w:val="20"/>
      </w:rPr>
      <w:t>01 Jul 2026</w:t>
    </w:r>
    <w:r>
      <w:rPr>
        <w:sz w:val="20"/>
      </w:rPr>
      <w:fldChar w:fldCharType="end"/>
    </w:r>
  </w:p>
  <w:p w14:paraId="0769FDCD" w14:textId="59E9D2A0" w:rsidR="00373337" w:rsidRDefault="0037333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36135">
      <w:rPr>
        <w:sz w:val="16"/>
      </w:rPr>
      <w:t>00-j0-00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6137" w14:textId="77777777" w:rsidR="00373337" w:rsidRDefault="00373337">
    <w:pPr>
      <w:pStyle w:val="Footer"/>
      <w:pBdr>
        <w:bottom w:val="single" w:sz="4" w:space="1" w:color="auto"/>
      </w:pBdr>
      <w:rPr>
        <w:sz w:val="20"/>
      </w:rPr>
    </w:pPr>
  </w:p>
  <w:p w14:paraId="64536141" w14:textId="4B3F834D" w:rsidR="00373337" w:rsidRDefault="003733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613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DC6F891" w14:textId="46351BE9" w:rsidR="00373337" w:rsidRDefault="0037333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36135">
      <w:rPr>
        <w:sz w:val="16"/>
      </w:rPr>
      <w:t>00-j0-00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DC9CD" w14:textId="77777777" w:rsidR="00373337" w:rsidRDefault="00373337">
    <w:pPr>
      <w:pStyle w:val="Footer"/>
      <w:pBdr>
        <w:bottom w:val="single" w:sz="4" w:space="1" w:color="auto"/>
      </w:pBdr>
      <w:rPr>
        <w:sz w:val="20"/>
      </w:rPr>
    </w:pPr>
  </w:p>
  <w:p w14:paraId="35B37E70" w14:textId="627496E3" w:rsidR="00373337" w:rsidRDefault="003733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613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20654AC" w14:textId="3A9FEAE8" w:rsidR="00373337" w:rsidRDefault="0037333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36135">
      <w:rPr>
        <w:sz w:val="16"/>
      </w:rPr>
      <w:t>00-j0-00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66E90" w14:textId="77777777" w:rsidR="00373337" w:rsidRDefault="00373337">
    <w:pPr>
      <w:pStyle w:val="Footer"/>
      <w:pBdr>
        <w:bottom w:val="single" w:sz="4" w:space="1" w:color="auto"/>
      </w:pBdr>
      <w:rPr>
        <w:sz w:val="20"/>
      </w:rPr>
    </w:pPr>
  </w:p>
  <w:p w14:paraId="008C7218" w14:textId="6FF094D0" w:rsidR="00373337" w:rsidRDefault="0037333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36135">
      <w:rPr>
        <w:sz w:val="20"/>
      </w:rPr>
      <w:t>01 Jul 2026</w:t>
    </w:r>
    <w:r>
      <w:rPr>
        <w:sz w:val="20"/>
      </w:rPr>
      <w:fldChar w:fldCharType="end"/>
    </w:r>
  </w:p>
  <w:p w14:paraId="2701A5C9" w14:textId="755B6866" w:rsidR="00373337" w:rsidRDefault="0037333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36135">
      <w:rPr>
        <w:sz w:val="16"/>
      </w:rPr>
      <w:t>00-j0-00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1DB11" w14:textId="77777777" w:rsidR="00373337" w:rsidRDefault="00373337">
    <w:pPr>
      <w:pStyle w:val="Footer"/>
      <w:pBdr>
        <w:bottom w:val="single" w:sz="4" w:space="1" w:color="auto"/>
      </w:pBdr>
      <w:rPr>
        <w:sz w:val="20"/>
      </w:rPr>
    </w:pPr>
  </w:p>
  <w:p w14:paraId="1B4E1D7B" w14:textId="5DC1C858" w:rsidR="00373337" w:rsidRDefault="003733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613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14:paraId="1ECDA65E" w14:textId="37CD97F9" w:rsidR="00373337" w:rsidRDefault="0037333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36135">
      <w:rPr>
        <w:sz w:val="16"/>
      </w:rPr>
      <w:t>00-j0-00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F1DD1" w14:textId="77777777" w:rsidR="00373337" w:rsidRDefault="00373337">
    <w:pPr>
      <w:pStyle w:val="Footer"/>
      <w:pBdr>
        <w:bottom w:val="single" w:sz="4" w:space="1" w:color="auto"/>
      </w:pBdr>
      <w:rPr>
        <w:sz w:val="20"/>
      </w:rPr>
    </w:pPr>
  </w:p>
  <w:p w14:paraId="70F7B9EF" w14:textId="4D1D2749" w:rsidR="00373337" w:rsidRDefault="003733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613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AA4EBF3" w14:textId="255B3CBE" w:rsidR="00373337" w:rsidRDefault="0037333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36135">
      <w:rPr>
        <w:sz w:val="16"/>
      </w:rPr>
      <w:t>00-j0-00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C35B4" w14:textId="77777777" w:rsidR="006803E2" w:rsidRDefault="006803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C5AE4" w14:textId="77777777" w:rsidR="006803E2" w:rsidRDefault="006803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C7EBF" w14:textId="77777777" w:rsidR="006803E2" w:rsidRDefault="00680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2D710" w14:textId="77777777" w:rsidR="006803E2" w:rsidRDefault="006803E2">
      <w:r>
        <w:separator/>
      </w:r>
    </w:p>
  </w:footnote>
  <w:footnote w:type="continuationSeparator" w:id="0">
    <w:p w14:paraId="58E4304A" w14:textId="77777777" w:rsidR="006803E2" w:rsidRDefault="0068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4AEB" w14:textId="77777777" w:rsidR="006803E2" w:rsidRDefault="006803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58C6C" w14:textId="77777777" w:rsidR="006803E2" w:rsidRDefault="006803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64509" w14:textId="77777777" w:rsidR="006803E2" w:rsidRDefault="006803E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6839" w14:paraId="57ACACF1" w14:textId="77777777">
      <w:trPr>
        <w:cantSplit/>
        <w:jc w:val="center"/>
      </w:trPr>
      <w:tc>
        <w:tcPr>
          <w:tcW w:w="7258" w:type="dxa"/>
          <w:gridSpan w:val="2"/>
        </w:tcPr>
        <w:p w14:paraId="21871E93" w14:textId="5A984B56" w:rsidR="006803E2" w:rsidRDefault="006803E2">
          <w:pPr>
            <w:pStyle w:val="Header"/>
          </w:pPr>
          <w:r>
            <w:rPr>
              <w:b/>
              <w:i/>
            </w:rPr>
            <w:fldChar w:fldCharType="begin"/>
          </w:r>
          <w:r>
            <w:rPr>
              <w:b/>
              <w:i/>
            </w:rPr>
            <w:instrText xml:space="preserve"> STYLEREF "Name of Act/Reg" </w:instrText>
          </w:r>
          <w:r>
            <w:rPr>
              <w:b/>
              <w:i/>
            </w:rPr>
            <w:fldChar w:fldCharType="separate"/>
          </w:r>
          <w:r w:rsidR="00B36135">
            <w:rPr>
              <w:b/>
              <w:i/>
            </w:rPr>
            <w:t>National Health Funding Pool Act 2012</w:t>
          </w:r>
          <w:r>
            <w:rPr>
              <w:b/>
              <w:i/>
            </w:rPr>
            <w:fldChar w:fldCharType="end"/>
          </w:r>
        </w:p>
      </w:tc>
    </w:tr>
    <w:tr w:rsidR="00076839" w14:paraId="22AD98A4" w14:textId="77777777">
      <w:trPr>
        <w:jc w:val="center"/>
      </w:trPr>
      <w:tc>
        <w:tcPr>
          <w:tcW w:w="1548" w:type="dxa"/>
        </w:tcPr>
        <w:p w14:paraId="16737497" w14:textId="77777777" w:rsidR="006803E2" w:rsidRDefault="006803E2">
          <w:pPr>
            <w:pStyle w:val="Header"/>
            <w:spacing w:before="40"/>
          </w:pPr>
        </w:p>
      </w:tc>
      <w:tc>
        <w:tcPr>
          <w:tcW w:w="5715" w:type="dxa"/>
        </w:tcPr>
        <w:p w14:paraId="664C92EE" w14:textId="77777777" w:rsidR="006803E2" w:rsidRDefault="006803E2">
          <w:pPr>
            <w:pStyle w:val="Header"/>
            <w:spacing w:before="40"/>
          </w:pPr>
        </w:p>
      </w:tc>
    </w:tr>
    <w:tr w:rsidR="00076839" w14:paraId="47576729" w14:textId="77777777">
      <w:trPr>
        <w:jc w:val="center"/>
      </w:trPr>
      <w:tc>
        <w:tcPr>
          <w:tcW w:w="1548" w:type="dxa"/>
        </w:tcPr>
        <w:p w14:paraId="78C59FCB" w14:textId="77777777" w:rsidR="006803E2" w:rsidRDefault="006803E2">
          <w:pPr>
            <w:pStyle w:val="Header"/>
            <w:spacing w:before="40"/>
          </w:pPr>
        </w:p>
      </w:tc>
      <w:tc>
        <w:tcPr>
          <w:tcW w:w="5715" w:type="dxa"/>
        </w:tcPr>
        <w:p w14:paraId="5090353E" w14:textId="77777777" w:rsidR="006803E2" w:rsidRDefault="006803E2">
          <w:pPr>
            <w:pStyle w:val="Header"/>
            <w:spacing w:before="40"/>
          </w:pPr>
        </w:p>
      </w:tc>
    </w:tr>
    <w:tr w:rsidR="00076839" w14:paraId="2745B945" w14:textId="77777777">
      <w:trPr>
        <w:cantSplit/>
        <w:jc w:val="center"/>
      </w:trPr>
      <w:tc>
        <w:tcPr>
          <w:tcW w:w="7258" w:type="dxa"/>
          <w:gridSpan w:val="2"/>
        </w:tcPr>
        <w:p w14:paraId="7F1D6F5A" w14:textId="77777777" w:rsidR="006803E2" w:rsidRDefault="006803E2">
          <w:pPr>
            <w:pStyle w:val="Header"/>
            <w:spacing w:before="40"/>
          </w:pPr>
          <w:r>
            <w:t>Contents</w:t>
          </w:r>
        </w:p>
      </w:tc>
    </w:tr>
  </w:tbl>
  <w:p w14:paraId="38E1635C" w14:textId="77777777" w:rsidR="006803E2" w:rsidRDefault="006803E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6839" w14:paraId="7846D23C" w14:textId="77777777">
      <w:trPr>
        <w:cantSplit/>
        <w:jc w:val="center"/>
      </w:trPr>
      <w:tc>
        <w:tcPr>
          <w:tcW w:w="7258" w:type="dxa"/>
          <w:gridSpan w:val="2"/>
        </w:tcPr>
        <w:p w14:paraId="51C7C7BF" w14:textId="4C2CC899" w:rsidR="006803E2" w:rsidRDefault="006803E2">
          <w:pPr>
            <w:pStyle w:val="Header"/>
            <w:ind w:right="17"/>
            <w:jc w:val="right"/>
          </w:pPr>
          <w:r>
            <w:rPr>
              <w:b/>
              <w:i/>
            </w:rPr>
            <w:fldChar w:fldCharType="begin"/>
          </w:r>
          <w:r>
            <w:rPr>
              <w:b/>
              <w:i/>
            </w:rPr>
            <w:instrText xml:space="preserve"> STYLEREF "Name of Act/Reg" </w:instrText>
          </w:r>
          <w:r>
            <w:rPr>
              <w:b/>
              <w:i/>
            </w:rPr>
            <w:fldChar w:fldCharType="separate"/>
          </w:r>
          <w:r w:rsidR="00B36135">
            <w:rPr>
              <w:b/>
              <w:i/>
            </w:rPr>
            <w:t>National Health Funding Pool Act 2012</w:t>
          </w:r>
          <w:r>
            <w:rPr>
              <w:b/>
              <w:i/>
            </w:rPr>
            <w:fldChar w:fldCharType="end"/>
          </w:r>
        </w:p>
      </w:tc>
    </w:tr>
    <w:tr w:rsidR="00076839" w14:paraId="556BD685" w14:textId="77777777">
      <w:trPr>
        <w:jc w:val="center"/>
      </w:trPr>
      <w:tc>
        <w:tcPr>
          <w:tcW w:w="5715" w:type="dxa"/>
        </w:tcPr>
        <w:p w14:paraId="4FFC3E8F" w14:textId="77777777" w:rsidR="006803E2" w:rsidRDefault="006803E2">
          <w:pPr>
            <w:pStyle w:val="Header"/>
            <w:spacing w:before="40"/>
            <w:jc w:val="right"/>
          </w:pPr>
        </w:p>
      </w:tc>
      <w:tc>
        <w:tcPr>
          <w:tcW w:w="1548" w:type="dxa"/>
        </w:tcPr>
        <w:p w14:paraId="1AF8CA0B" w14:textId="77777777" w:rsidR="006803E2" w:rsidRDefault="006803E2">
          <w:pPr>
            <w:pStyle w:val="Header"/>
            <w:spacing w:before="40"/>
            <w:ind w:right="17"/>
            <w:jc w:val="right"/>
          </w:pPr>
        </w:p>
      </w:tc>
    </w:tr>
    <w:tr w:rsidR="00076839" w14:paraId="0316862B" w14:textId="77777777">
      <w:trPr>
        <w:jc w:val="center"/>
      </w:trPr>
      <w:tc>
        <w:tcPr>
          <w:tcW w:w="5715" w:type="dxa"/>
        </w:tcPr>
        <w:p w14:paraId="251193F2" w14:textId="77777777" w:rsidR="006803E2" w:rsidRDefault="006803E2">
          <w:pPr>
            <w:pStyle w:val="Header"/>
            <w:spacing w:before="40"/>
            <w:jc w:val="right"/>
          </w:pPr>
        </w:p>
      </w:tc>
      <w:tc>
        <w:tcPr>
          <w:tcW w:w="1548" w:type="dxa"/>
        </w:tcPr>
        <w:p w14:paraId="2E656669" w14:textId="77777777" w:rsidR="006803E2" w:rsidRDefault="006803E2">
          <w:pPr>
            <w:pStyle w:val="Header"/>
            <w:spacing w:before="40"/>
            <w:ind w:right="17"/>
            <w:jc w:val="right"/>
          </w:pPr>
        </w:p>
      </w:tc>
    </w:tr>
    <w:tr w:rsidR="00076839" w14:paraId="4D37B940" w14:textId="77777777">
      <w:trPr>
        <w:cantSplit/>
        <w:jc w:val="center"/>
      </w:trPr>
      <w:tc>
        <w:tcPr>
          <w:tcW w:w="7258" w:type="dxa"/>
          <w:gridSpan w:val="2"/>
        </w:tcPr>
        <w:p w14:paraId="1225BFB2" w14:textId="77777777" w:rsidR="006803E2" w:rsidRDefault="006803E2">
          <w:pPr>
            <w:pStyle w:val="Header"/>
            <w:spacing w:before="40"/>
            <w:ind w:right="17"/>
            <w:jc w:val="right"/>
          </w:pPr>
          <w:r>
            <w:t>Contents</w:t>
          </w:r>
        </w:p>
      </w:tc>
    </w:tr>
  </w:tbl>
  <w:p w14:paraId="6DCAB5D2" w14:textId="77777777" w:rsidR="006803E2" w:rsidRDefault="006803E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F1013" w14:textId="77777777" w:rsidR="006803E2" w:rsidRDefault="006803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6839" w14:paraId="66D1FDE0" w14:textId="77777777">
      <w:trPr>
        <w:cantSplit/>
        <w:jc w:val="center"/>
      </w:trPr>
      <w:tc>
        <w:tcPr>
          <w:tcW w:w="7263" w:type="dxa"/>
          <w:gridSpan w:val="2"/>
        </w:tcPr>
        <w:p w14:paraId="193D7C30" w14:textId="0925B43A" w:rsidR="006803E2" w:rsidRDefault="006803E2">
          <w:pPr>
            <w:pStyle w:val="Header"/>
          </w:pPr>
          <w:r>
            <w:rPr>
              <w:b/>
              <w:i/>
            </w:rPr>
            <w:fldChar w:fldCharType="begin"/>
          </w:r>
          <w:r>
            <w:rPr>
              <w:b/>
              <w:i/>
            </w:rPr>
            <w:instrText xml:space="preserve"> STYLEREF "Name of Act/Reg" \* MERGEFORMAT </w:instrText>
          </w:r>
          <w:r>
            <w:rPr>
              <w:b/>
              <w:i/>
            </w:rPr>
            <w:fldChar w:fldCharType="separate"/>
          </w:r>
          <w:r w:rsidR="00B36135">
            <w:rPr>
              <w:b/>
              <w:i/>
            </w:rPr>
            <w:t>National Health Funding Pool Act 2012</w:t>
          </w:r>
          <w:r>
            <w:rPr>
              <w:b/>
              <w:i/>
            </w:rPr>
            <w:fldChar w:fldCharType="end"/>
          </w:r>
        </w:p>
      </w:tc>
    </w:tr>
    <w:tr w:rsidR="00076839" w14:paraId="1FEDF340" w14:textId="77777777">
      <w:trPr>
        <w:jc w:val="center"/>
      </w:trPr>
      <w:tc>
        <w:tcPr>
          <w:tcW w:w="1548" w:type="dxa"/>
        </w:tcPr>
        <w:p w14:paraId="21055C4F" w14:textId="755288F2" w:rsidR="006803E2" w:rsidRDefault="006803E2">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14:paraId="65B305AF" w14:textId="4CD15446" w:rsidR="006803E2" w:rsidRDefault="006803E2">
          <w:pPr>
            <w:pStyle w:val="Header"/>
            <w:spacing w:before="40"/>
          </w:pPr>
          <w:r>
            <w:fldChar w:fldCharType="begin"/>
          </w:r>
          <w:r>
            <w:instrText xml:space="preserve"> styleref CharPartText </w:instrText>
          </w:r>
          <w:r>
            <w:fldChar w:fldCharType="end"/>
          </w:r>
        </w:p>
      </w:tc>
    </w:tr>
    <w:tr w:rsidR="00076839" w14:paraId="18A989D2" w14:textId="77777777">
      <w:trPr>
        <w:jc w:val="center"/>
      </w:trPr>
      <w:tc>
        <w:tcPr>
          <w:tcW w:w="1548" w:type="dxa"/>
        </w:tcPr>
        <w:p w14:paraId="0699AE94" w14:textId="0C87DB46" w:rsidR="006803E2" w:rsidRDefault="006803E2">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14:paraId="50CB0C73" w14:textId="6E747DAA" w:rsidR="006803E2" w:rsidRDefault="006803E2">
          <w:pPr>
            <w:pStyle w:val="Header"/>
            <w:spacing w:before="40"/>
          </w:pPr>
          <w:r>
            <w:fldChar w:fldCharType="begin"/>
          </w:r>
          <w:r>
            <w:instrText xml:space="preserve"> styleref CharDivText </w:instrText>
          </w:r>
          <w:r>
            <w:fldChar w:fldCharType="end"/>
          </w:r>
        </w:p>
      </w:tc>
    </w:tr>
    <w:tr w:rsidR="00076839" w14:paraId="497A029D" w14:textId="77777777">
      <w:trPr>
        <w:cantSplit/>
        <w:jc w:val="center"/>
      </w:trPr>
      <w:tc>
        <w:tcPr>
          <w:tcW w:w="7263" w:type="dxa"/>
          <w:gridSpan w:val="2"/>
        </w:tcPr>
        <w:p w14:paraId="3B19024C" w14:textId="77777777" w:rsidR="006803E2" w:rsidRDefault="006803E2">
          <w:pPr>
            <w:pStyle w:val="Header"/>
            <w:spacing w:before="40"/>
          </w:pPr>
        </w:p>
      </w:tc>
    </w:tr>
  </w:tbl>
  <w:p w14:paraId="68C3152D" w14:textId="77777777" w:rsidR="006803E2" w:rsidRDefault="006803E2">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6839" w14:paraId="7AF3F290" w14:textId="77777777">
      <w:trPr>
        <w:cantSplit/>
        <w:jc w:val="center"/>
      </w:trPr>
      <w:tc>
        <w:tcPr>
          <w:tcW w:w="7263" w:type="dxa"/>
          <w:gridSpan w:val="2"/>
        </w:tcPr>
        <w:p w14:paraId="5214970F" w14:textId="16A09E44" w:rsidR="006803E2" w:rsidRDefault="006803E2">
          <w:pPr>
            <w:pStyle w:val="Header"/>
            <w:ind w:right="17"/>
            <w:jc w:val="right"/>
          </w:pPr>
          <w:r>
            <w:rPr>
              <w:b/>
              <w:i/>
            </w:rPr>
            <w:fldChar w:fldCharType="begin"/>
          </w:r>
          <w:r>
            <w:rPr>
              <w:b/>
              <w:i/>
            </w:rPr>
            <w:instrText xml:space="preserve"> STYLEREF "Name of Act/Reg" </w:instrText>
          </w:r>
          <w:r>
            <w:rPr>
              <w:b/>
              <w:i/>
            </w:rPr>
            <w:fldChar w:fldCharType="separate"/>
          </w:r>
          <w:r w:rsidR="00B36135">
            <w:rPr>
              <w:b/>
              <w:i/>
            </w:rPr>
            <w:t>National Health Funding Pool Act 2012</w:t>
          </w:r>
          <w:r>
            <w:rPr>
              <w:b/>
              <w:i/>
            </w:rPr>
            <w:fldChar w:fldCharType="end"/>
          </w:r>
        </w:p>
      </w:tc>
    </w:tr>
    <w:tr w:rsidR="00076839" w14:paraId="58F07C54" w14:textId="77777777">
      <w:trPr>
        <w:jc w:val="center"/>
      </w:trPr>
      <w:tc>
        <w:tcPr>
          <w:tcW w:w="5715" w:type="dxa"/>
          <w:vAlign w:val="bottom"/>
        </w:tcPr>
        <w:p w14:paraId="7BAD6F87" w14:textId="16A1EE7C" w:rsidR="006803E2" w:rsidRDefault="006803E2">
          <w:pPr>
            <w:pStyle w:val="Header"/>
            <w:spacing w:before="40"/>
            <w:jc w:val="right"/>
          </w:pPr>
          <w:r>
            <w:fldChar w:fldCharType="begin"/>
          </w:r>
          <w:r>
            <w:instrText xml:space="preserve"> styleref CharPartText </w:instrText>
          </w:r>
          <w:r>
            <w:fldChar w:fldCharType="end"/>
          </w:r>
        </w:p>
      </w:tc>
      <w:tc>
        <w:tcPr>
          <w:tcW w:w="1548" w:type="dxa"/>
        </w:tcPr>
        <w:p w14:paraId="479C7991" w14:textId="34ABBA4E" w:rsidR="006803E2" w:rsidRDefault="006803E2">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rsidR="00076839" w14:paraId="41A3E77E" w14:textId="77777777">
      <w:trPr>
        <w:jc w:val="center"/>
      </w:trPr>
      <w:tc>
        <w:tcPr>
          <w:tcW w:w="5715" w:type="dxa"/>
          <w:vAlign w:val="bottom"/>
        </w:tcPr>
        <w:p w14:paraId="1CDE7564" w14:textId="01785253" w:rsidR="006803E2" w:rsidRDefault="006803E2">
          <w:pPr>
            <w:pStyle w:val="Header"/>
            <w:spacing w:before="40"/>
            <w:jc w:val="right"/>
          </w:pPr>
          <w:r>
            <w:fldChar w:fldCharType="begin"/>
          </w:r>
          <w:r>
            <w:instrText xml:space="preserve"> styleref CharDivText </w:instrText>
          </w:r>
          <w:r>
            <w:fldChar w:fldCharType="end"/>
          </w:r>
        </w:p>
      </w:tc>
      <w:tc>
        <w:tcPr>
          <w:tcW w:w="1548" w:type="dxa"/>
        </w:tcPr>
        <w:p w14:paraId="1D4A2CC3" w14:textId="1CD398C3" w:rsidR="006803E2" w:rsidRDefault="006803E2">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rsidR="00076839" w14:paraId="0E7234AD" w14:textId="77777777">
      <w:trPr>
        <w:cantSplit/>
        <w:jc w:val="center"/>
      </w:trPr>
      <w:tc>
        <w:tcPr>
          <w:tcW w:w="7263" w:type="dxa"/>
          <w:gridSpan w:val="2"/>
        </w:tcPr>
        <w:p w14:paraId="47F49E85" w14:textId="77777777" w:rsidR="006803E2" w:rsidRDefault="006803E2">
          <w:pPr>
            <w:pStyle w:val="Header"/>
            <w:spacing w:before="40"/>
            <w:ind w:right="17"/>
            <w:jc w:val="right"/>
          </w:pPr>
        </w:p>
      </w:tc>
    </w:tr>
  </w:tbl>
  <w:p w14:paraId="4E5B9AF4" w14:textId="77777777" w:rsidR="006803E2" w:rsidRDefault="006803E2">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EA405" w14:textId="77777777" w:rsidR="006803E2" w:rsidRDefault="006803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6839" w14:paraId="094F5798" w14:textId="77777777">
      <w:trPr>
        <w:cantSplit/>
        <w:jc w:val="center"/>
      </w:trPr>
      <w:tc>
        <w:tcPr>
          <w:tcW w:w="7258" w:type="dxa"/>
          <w:gridSpan w:val="2"/>
        </w:tcPr>
        <w:p w14:paraId="38E6CCE6" w14:textId="4DF4E920" w:rsidR="006803E2" w:rsidRDefault="006803E2">
          <w:pPr>
            <w:pStyle w:val="Header"/>
          </w:pPr>
          <w:r>
            <w:rPr>
              <w:b/>
              <w:i/>
            </w:rPr>
            <w:fldChar w:fldCharType="begin"/>
          </w:r>
          <w:r>
            <w:rPr>
              <w:b/>
              <w:i/>
            </w:rPr>
            <w:instrText>Styleref "Name of Act/Reg"</w:instrText>
          </w:r>
          <w:r>
            <w:rPr>
              <w:b/>
              <w:i/>
            </w:rPr>
            <w:fldChar w:fldCharType="separate"/>
          </w:r>
          <w:r w:rsidR="00B36135">
            <w:rPr>
              <w:b/>
              <w:i/>
            </w:rPr>
            <w:t>National Health Funding Pool Act 2012</w:t>
          </w:r>
          <w:r>
            <w:rPr>
              <w:b/>
              <w:i/>
            </w:rPr>
            <w:fldChar w:fldCharType="end"/>
          </w:r>
        </w:p>
      </w:tc>
    </w:tr>
    <w:tr w:rsidR="00076839" w14:paraId="38B11B92" w14:textId="77777777">
      <w:trPr>
        <w:jc w:val="center"/>
      </w:trPr>
      <w:tc>
        <w:tcPr>
          <w:tcW w:w="1548" w:type="dxa"/>
        </w:tcPr>
        <w:p w14:paraId="43E012FF" w14:textId="6A7832DC" w:rsidR="006803E2" w:rsidRDefault="006803E2">
          <w:pPr>
            <w:pStyle w:val="Header"/>
            <w:spacing w:before="40"/>
          </w:pPr>
          <w:r>
            <w:rPr>
              <w:b/>
            </w:rPr>
            <w:fldChar w:fldCharType="begin"/>
          </w:r>
          <w:r>
            <w:rPr>
              <w:b/>
            </w:rPr>
            <w:instrText>styleref CharPartNo</w:instrText>
          </w:r>
          <w:r>
            <w:rPr>
              <w:b/>
            </w:rPr>
            <w:fldChar w:fldCharType="end"/>
          </w:r>
        </w:p>
      </w:tc>
      <w:tc>
        <w:tcPr>
          <w:tcW w:w="5715" w:type="dxa"/>
          <w:vAlign w:val="bottom"/>
        </w:tcPr>
        <w:p w14:paraId="0645A3FF" w14:textId="6C9C884F" w:rsidR="006803E2" w:rsidRDefault="006803E2">
          <w:pPr>
            <w:pStyle w:val="Header"/>
            <w:spacing w:before="40"/>
          </w:pPr>
          <w:r>
            <w:fldChar w:fldCharType="begin"/>
          </w:r>
          <w:r>
            <w:instrText>styleref CharPartText</w:instrText>
          </w:r>
          <w:r>
            <w:fldChar w:fldCharType="end"/>
          </w:r>
        </w:p>
      </w:tc>
    </w:tr>
    <w:tr w:rsidR="00076839" w14:paraId="06595A3E" w14:textId="77777777">
      <w:trPr>
        <w:jc w:val="center"/>
      </w:trPr>
      <w:tc>
        <w:tcPr>
          <w:tcW w:w="1548" w:type="dxa"/>
        </w:tcPr>
        <w:p w14:paraId="7D7B70C6" w14:textId="70902986" w:rsidR="006803E2" w:rsidRDefault="006803E2">
          <w:pPr>
            <w:pStyle w:val="Header"/>
            <w:spacing w:before="40"/>
          </w:pPr>
          <w:r>
            <w:rPr>
              <w:b/>
            </w:rPr>
            <w:fldChar w:fldCharType="begin"/>
          </w:r>
          <w:r>
            <w:rPr>
              <w:b/>
            </w:rPr>
            <w:instrText>styleref CharDivNo</w:instrText>
          </w:r>
          <w:r>
            <w:rPr>
              <w:b/>
            </w:rPr>
            <w:fldChar w:fldCharType="end"/>
          </w:r>
        </w:p>
      </w:tc>
      <w:tc>
        <w:tcPr>
          <w:tcW w:w="5715" w:type="dxa"/>
        </w:tcPr>
        <w:p w14:paraId="03A259BD" w14:textId="4466D305" w:rsidR="006803E2" w:rsidRDefault="006803E2">
          <w:pPr>
            <w:pStyle w:val="Header"/>
            <w:spacing w:before="40"/>
          </w:pPr>
          <w:r>
            <w:fldChar w:fldCharType="begin"/>
          </w:r>
          <w:r>
            <w:instrText>styleref CharDivText</w:instrText>
          </w:r>
          <w:r>
            <w:fldChar w:fldCharType="end"/>
          </w:r>
        </w:p>
      </w:tc>
    </w:tr>
    <w:tr w:rsidR="00076839" w14:paraId="4D15FBAA" w14:textId="77777777">
      <w:trPr>
        <w:cantSplit/>
        <w:jc w:val="center"/>
      </w:trPr>
      <w:tc>
        <w:tcPr>
          <w:tcW w:w="7258" w:type="dxa"/>
          <w:gridSpan w:val="2"/>
        </w:tcPr>
        <w:p w14:paraId="2CE7A0F1" w14:textId="7FA85AB1" w:rsidR="006803E2" w:rsidRDefault="006803E2">
          <w:pPr>
            <w:pStyle w:val="Header"/>
            <w:spacing w:before="40"/>
          </w:pPr>
          <w:r>
            <w:rPr>
              <w:b/>
            </w:rPr>
            <w:t xml:space="preserve">s. </w:t>
          </w:r>
          <w:r>
            <w:rPr>
              <w:b/>
            </w:rPr>
            <w:fldChar w:fldCharType="begin"/>
          </w:r>
          <w:r>
            <w:rPr>
              <w:b/>
            </w:rPr>
            <w:instrText>styleref CharSectno</w:instrText>
          </w:r>
          <w:r>
            <w:rPr>
              <w:b/>
            </w:rPr>
            <w:fldChar w:fldCharType="separate"/>
          </w:r>
          <w:r w:rsidR="00B36135">
            <w:rPr>
              <w:b/>
            </w:rPr>
            <w:t>1</w:t>
          </w:r>
          <w:r>
            <w:rPr>
              <w:b/>
            </w:rPr>
            <w:fldChar w:fldCharType="end"/>
          </w:r>
        </w:p>
      </w:tc>
    </w:tr>
  </w:tbl>
  <w:p w14:paraId="5F6498D9" w14:textId="77777777" w:rsidR="006803E2" w:rsidRDefault="006803E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6839" w14:paraId="5CCF5CCF" w14:textId="77777777">
      <w:trPr>
        <w:cantSplit/>
        <w:jc w:val="center"/>
      </w:trPr>
      <w:tc>
        <w:tcPr>
          <w:tcW w:w="7258" w:type="dxa"/>
          <w:gridSpan w:val="2"/>
        </w:tcPr>
        <w:p w14:paraId="4D01E587" w14:textId="55FE47E4" w:rsidR="006803E2" w:rsidRDefault="006803E2">
          <w:pPr>
            <w:pStyle w:val="Header"/>
            <w:ind w:right="17"/>
            <w:jc w:val="right"/>
          </w:pPr>
          <w:r>
            <w:rPr>
              <w:b/>
              <w:i/>
            </w:rPr>
            <w:fldChar w:fldCharType="begin"/>
          </w:r>
          <w:r>
            <w:rPr>
              <w:b/>
              <w:i/>
            </w:rPr>
            <w:instrText>Styleref "Name of Act/Reg"</w:instrText>
          </w:r>
          <w:r>
            <w:rPr>
              <w:b/>
              <w:i/>
            </w:rPr>
            <w:fldChar w:fldCharType="separate"/>
          </w:r>
          <w:r w:rsidR="00B36135">
            <w:rPr>
              <w:b/>
              <w:i/>
            </w:rPr>
            <w:t>National Health Funding Pool Act 2012</w:t>
          </w:r>
          <w:r>
            <w:rPr>
              <w:b/>
              <w:i/>
            </w:rPr>
            <w:fldChar w:fldCharType="end"/>
          </w:r>
        </w:p>
      </w:tc>
    </w:tr>
    <w:tr w:rsidR="00076839" w14:paraId="37500710" w14:textId="77777777">
      <w:trPr>
        <w:jc w:val="center"/>
      </w:trPr>
      <w:tc>
        <w:tcPr>
          <w:tcW w:w="5715" w:type="dxa"/>
          <w:vAlign w:val="bottom"/>
        </w:tcPr>
        <w:p w14:paraId="1A285934" w14:textId="30FD011A" w:rsidR="006803E2" w:rsidRDefault="006803E2">
          <w:pPr>
            <w:pStyle w:val="Header"/>
            <w:spacing w:before="40"/>
            <w:jc w:val="right"/>
          </w:pPr>
          <w:r>
            <w:fldChar w:fldCharType="begin"/>
          </w:r>
          <w:r>
            <w:instrText>styleref CharPartText</w:instrText>
          </w:r>
          <w:r>
            <w:fldChar w:fldCharType="end"/>
          </w:r>
        </w:p>
      </w:tc>
      <w:tc>
        <w:tcPr>
          <w:tcW w:w="1548" w:type="dxa"/>
        </w:tcPr>
        <w:p w14:paraId="18F2D7DD" w14:textId="681E59E7" w:rsidR="006803E2" w:rsidRDefault="006803E2">
          <w:pPr>
            <w:pStyle w:val="Header"/>
            <w:spacing w:before="40"/>
            <w:ind w:right="17"/>
            <w:jc w:val="right"/>
          </w:pPr>
          <w:r>
            <w:rPr>
              <w:b/>
            </w:rPr>
            <w:fldChar w:fldCharType="begin"/>
          </w:r>
          <w:r>
            <w:rPr>
              <w:b/>
            </w:rPr>
            <w:instrText>styleref CharPartNo</w:instrText>
          </w:r>
          <w:r>
            <w:rPr>
              <w:b/>
            </w:rPr>
            <w:fldChar w:fldCharType="end"/>
          </w:r>
        </w:p>
      </w:tc>
    </w:tr>
    <w:tr w:rsidR="00076839" w14:paraId="2A102A95" w14:textId="77777777">
      <w:trPr>
        <w:jc w:val="center"/>
      </w:trPr>
      <w:tc>
        <w:tcPr>
          <w:tcW w:w="5715" w:type="dxa"/>
        </w:tcPr>
        <w:p w14:paraId="142BB91F" w14:textId="174FEC7E" w:rsidR="006803E2" w:rsidRDefault="006803E2">
          <w:pPr>
            <w:pStyle w:val="Header"/>
            <w:spacing w:before="40"/>
            <w:jc w:val="right"/>
          </w:pPr>
          <w:r>
            <w:fldChar w:fldCharType="begin"/>
          </w:r>
          <w:r>
            <w:instrText>styleref CharDivText</w:instrText>
          </w:r>
          <w:r>
            <w:fldChar w:fldCharType="end"/>
          </w:r>
        </w:p>
      </w:tc>
      <w:tc>
        <w:tcPr>
          <w:tcW w:w="1548" w:type="dxa"/>
        </w:tcPr>
        <w:p w14:paraId="6C69989A" w14:textId="0C7B29F4" w:rsidR="006803E2" w:rsidRDefault="006803E2">
          <w:pPr>
            <w:pStyle w:val="Header"/>
            <w:spacing w:before="40"/>
            <w:ind w:right="17"/>
            <w:jc w:val="right"/>
          </w:pPr>
          <w:r>
            <w:rPr>
              <w:b/>
            </w:rPr>
            <w:fldChar w:fldCharType="begin"/>
          </w:r>
          <w:r>
            <w:rPr>
              <w:b/>
            </w:rPr>
            <w:instrText>styleref CharDivNo</w:instrText>
          </w:r>
          <w:r>
            <w:rPr>
              <w:b/>
            </w:rPr>
            <w:fldChar w:fldCharType="end"/>
          </w:r>
        </w:p>
      </w:tc>
    </w:tr>
    <w:tr w:rsidR="00076839" w14:paraId="77FBF58F" w14:textId="77777777">
      <w:trPr>
        <w:cantSplit/>
        <w:jc w:val="center"/>
      </w:trPr>
      <w:tc>
        <w:tcPr>
          <w:tcW w:w="7258" w:type="dxa"/>
          <w:gridSpan w:val="2"/>
        </w:tcPr>
        <w:p w14:paraId="493E597D" w14:textId="1FB91689" w:rsidR="006803E2" w:rsidRDefault="006803E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36135">
            <w:rPr>
              <w:b/>
            </w:rPr>
            <w:t>1</w:t>
          </w:r>
          <w:r>
            <w:rPr>
              <w:b/>
            </w:rPr>
            <w:fldChar w:fldCharType="end"/>
          </w:r>
        </w:p>
      </w:tc>
    </w:tr>
  </w:tbl>
  <w:p w14:paraId="18087765" w14:textId="77777777" w:rsidR="006803E2" w:rsidRDefault="006803E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0FD58" w14:textId="77777777" w:rsidR="006803E2" w:rsidRDefault="006803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76839" w14:paraId="64DF2E30" w14:textId="77777777">
      <w:trPr>
        <w:cantSplit/>
        <w:jc w:val="center"/>
      </w:trPr>
      <w:tc>
        <w:tcPr>
          <w:tcW w:w="7312" w:type="dxa"/>
          <w:gridSpan w:val="2"/>
        </w:tcPr>
        <w:p w14:paraId="20B89956" w14:textId="356E7970" w:rsidR="006803E2" w:rsidRDefault="006803E2">
          <w:pPr>
            <w:pStyle w:val="Header"/>
          </w:pPr>
          <w:r>
            <w:rPr>
              <w:b/>
              <w:i/>
            </w:rPr>
            <w:fldChar w:fldCharType="begin"/>
          </w:r>
          <w:r>
            <w:rPr>
              <w:b/>
              <w:i/>
            </w:rPr>
            <w:instrText xml:space="preserve"> STYLEREF "Name of Act/Reg" </w:instrText>
          </w:r>
          <w:r>
            <w:rPr>
              <w:b/>
              <w:i/>
            </w:rPr>
            <w:fldChar w:fldCharType="separate"/>
          </w:r>
          <w:r w:rsidR="00B36135">
            <w:rPr>
              <w:b/>
              <w:i/>
            </w:rPr>
            <w:t>National Health Funding Pool Act 2012</w:t>
          </w:r>
          <w:r>
            <w:rPr>
              <w:b/>
              <w:i/>
            </w:rPr>
            <w:fldChar w:fldCharType="end"/>
          </w:r>
        </w:p>
      </w:tc>
    </w:tr>
    <w:tr w:rsidR="00076839" w14:paraId="3E2F2CE3" w14:textId="77777777">
      <w:trPr>
        <w:jc w:val="center"/>
      </w:trPr>
      <w:tc>
        <w:tcPr>
          <w:tcW w:w="1548" w:type="dxa"/>
        </w:tcPr>
        <w:p w14:paraId="60FBDF3F" w14:textId="224B4704" w:rsidR="006803E2" w:rsidRDefault="006803E2">
          <w:pPr>
            <w:pStyle w:val="Header"/>
            <w:spacing w:before="40"/>
          </w:pPr>
          <w:r>
            <w:rPr>
              <w:b/>
            </w:rPr>
            <w:fldChar w:fldCharType="begin"/>
          </w:r>
          <w:r>
            <w:rPr>
              <w:b/>
            </w:rPr>
            <w:instrText xml:space="preserve"> STYLEREF "nHeading 2" </w:instrText>
          </w:r>
          <w:r>
            <w:rPr>
              <w:b/>
            </w:rPr>
            <w:fldChar w:fldCharType="separate"/>
          </w:r>
          <w:r w:rsidR="00B36135">
            <w:rPr>
              <w:b/>
            </w:rPr>
            <w:t>Notes</w:t>
          </w:r>
          <w:r>
            <w:rPr>
              <w:b/>
            </w:rPr>
            <w:fldChar w:fldCharType="end"/>
          </w:r>
        </w:p>
      </w:tc>
      <w:tc>
        <w:tcPr>
          <w:tcW w:w="5764" w:type="dxa"/>
        </w:tcPr>
        <w:p w14:paraId="39B05EBC" w14:textId="61BBD82A" w:rsidR="006803E2" w:rsidRDefault="006803E2">
          <w:pPr>
            <w:pStyle w:val="Header"/>
            <w:spacing w:before="40"/>
          </w:pPr>
          <w:r>
            <w:fldChar w:fldCharType="begin"/>
          </w:r>
          <w:r>
            <w:instrText xml:space="preserve"> STYLEREF "nHeading 3" </w:instrText>
          </w:r>
          <w:r>
            <w:fldChar w:fldCharType="separate"/>
          </w:r>
          <w:r w:rsidR="00B36135">
            <w:t>Compilation table</w:t>
          </w:r>
          <w:r>
            <w:fldChar w:fldCharType="end"/>
          </w:r>
        </w:p>
      </w:tc>
    </w:tr>
    <w:tr w:rsidR="00076839" w14:paraId="0D689251" w14:textId="77777777">
      <w:trPr>
        <w:jc w:val="center"/>
      </w:trPr>
      <w:tc>
        <w:tcPr>
          <w:tcW w:w="1548" w:type="dxa"/>
        </w:tcPr>
        <w:p w14:paraId="32D9CB18" w14:textId="77777777" w:rsidR="006803E2" w:rsidRDefault="006803E2">
          <w:pPr>
            <w:pStyle w:val="Header"/>
            <w:spacing w:before="40"/>
          </w:pPr>
        </w:p>
      </w:tc>
      <w:tc>
        <w:tcPr>
          <w:tcW w:w="5764" w:type="dxa"/>
        </w:tcPr>
        <w:p w14:paraId="68512E42" w14:textId="77777777" w:rsidR="006803E2" w:rsidRDefault="006803E2">
          <w:pPr>
            <w:pStyle w:val="Header"/>
            <w:spacing w:before="40"/>
          </w:pPr>
        </w:p>
      </w:tc>
    </w:tr>
    <w:tr w:rsidR="00076839" w14:paraId="4A3A2279" w14:textId="77777777">
      <w:trPr>
        <w:cantSplit/>
        <w:jc w:val="center"/>
      </w:trPr>
      <w:tc>
        <w:tcPr>
          <w:tcW w:w="7312" w:type="dxa"/>
          <w:gridSpan w:val="2"/>
        </w:tcPr>
        <w:p w14:paraId="7FC1D5F5" w14:textId="77777777" w:rsidR="006803E2" w:rsidRDefault="006803E2">
          <w:pPr>
            <w:pStyle w:val="Header"/>
            <w:spacing w:before="40"/>
          </w:pPr>
        </w:p>
      </w:tc>
    </w:tr>
  </w:tbl>
  <w:p w14:paraId="33494936" w14:textId="77777777" w:rsidR="006803E2" w:rsidRDefault="006803E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76839" w14:paraId="3EB2A685" w14:textId="77777777">
      <w:trPr>
        <w:cantSplit/>
        <w:jc w:val="center"/>
      </w:trPr>
      <w:tc>
        <w:tcPr>
          <w:tcW w:w="7312" w:type="dxa"/>
          <w:gridSpan w:val="2"/>
        </w:tcPr>
        <w:p w14:paraId="5FBF086A" w14:textId="2FDF803A" w:rsidR="006803E2" w:rsidRDefault="006803E2">
          <w:pPr>
            <w:pStyle w:val="Header"/>
            <w:ind w:right="17"/>
            <w:jc w:val="right"/>
          </w:pPr>
          <w:r>
            <w:rPr>
              <w:b/>
              <w:i/>
            </w:rPr>
            <w:fldChar w:fldCharType="begin"/>
          </w:r>
          <w:r>
            <w:rPr>
              <w:b/>
              <w:i/>
            </w:rPr>
            <w:instrText xml:space="preserve"> STYLEREF "Name of Act/Reg" </w:instrText>
          </w:r>
          <w:r>
            <w:rPr>
              <w:b/>
              <w:i/>
            </w:rPr>
            <w:fldChar w:fldCharType="separate"/>
          </w:r>
          <w:r w:rsidR="00B36135">
            <w:rPr>
              <w:b/>
              <w:i/>
            </w:rPr>
            <w:t>National Health Funding Pool Act 2012</w:t>
          </w:r>
          <w:r>
            <w:rPr>
              <w:b/>
              <w:i/>
            </w:rPr>
            <w:fldChar w:fldCharType="end"/>
          </w:r>
        </w:p>
      </w:tc>
    </w:tr>
    <w:tr w:rsidR="00076839" w14:paraId="21100F39" w14:textId="77777777">
      <w:trPr>
        <w:jc w:val="center"/>
      </w:trPr>
      <w:tc>
        <w:tcPr>
          <w:tcW w:w="5760" w:type="dxa"/>
        </w:tcPr>
        <w:p w14:paraId="66AB1840" w14:textId="38F986AB" w:rsidR="006803E2" w:rsidRDefault="006803E2">
          <w:pPr>
            <w:pStyle w:val="Header"/>
            <w:spacing w:before="40"/>
            <w:jc w:val="right"/>
          </w:pPr>
          <w:r>
            <w:fldChar w:fldCharType="begin"/>
          </w:r>
          <w:r>
            <w:instrText xml:space="preserve"> STYLEREF "nHeading 3" </w:instrText>
          </w:r>
          <w:r>
            <w:fldChar w:fldCharType="separate"/>
          </w:r>
          <w:r w:rsidR="00B36135">
            <w:t>Compilation table</w:t>
          </w:r>
          <w:r>
            <w:fldChar w:fldCharType="end"/>
          </w:r>
        </w:p>
      </w:tc>
      <w:tc>
        <w:tcPr>
          <w:tcW w:w="1552" w:type="dxa"/>
        </w:tcPr>
        <w:p w14:paraId="4CCE4A95" w14:textId="191FBAE4" w:rsidR="006803E2" w:rsidRDefault="006803E2">
          <w:pPr>
            <w:pStyle w:val="Header"/>
            <w:spacing w:before="40"/>
            <w:ind w:right="17"/>
            <w:jc w:val="right"/>
          </w:pPr>
          <w:r>
            <w:rPr>
              <w:b/>
            </w:rPr>
            <w:fldChar w:fldCharType="begin"/>
          </w:r>
          <w:r>
            <w:rPr>
              <w:b/>
            </w:rPr>
            <w:instrText xml:space="preserve"> STYLEREF "nHeading 2" </w:instrText>
          </w:r>
          <w:r>
            <w:rPr>
              <w:b/>
            </w:rPr>
            <w:fldChar w:fldCharType="separate"/>
          </w:r>
          <w:r w:rsidR="00B36135">
            <w:rPr>
              <w:b/>
            </w:rPr>
            <w:t>Notes</w:t>
          </w:r>
          <w:r>
            <w:rPr>
              <w:b/>
            </w:rPr>
            <w:fldChar w:fldCharType="end"/>
          </w:r>
        </w:p>
      </w:tc>
    </w:tr>
    <w:tr w:rsidR="00076839" w14:paraId="3064296B" w14:textId="77777777">
      <w:trPr>
        <w:jc w:val="center"/>
      </w:trPr>
      <w:tc>
        <w:tcPr>
          <w:tcW w:w="5760" w:type="dxa"/>
        </w:tcPr>
        <w:p w14:paraId="0024B010" w14:textId="77777777" w:rsidR="006803E2" w:rsidRDefault="006803E2">
          <w:pPr>
            <w:pStyle w:val="Header"/>
            <w:spacing w:before="40"/>
            <w:jc w:val="right"/>
          </w:pPr>
        </w:p>
      </w:tc>
      <w:tc>
        <w:tcPr>
          <w:tcW w:w="1552" w:type="dxa"/>
        </w:tcPr>
        <w:p w14:paraId="1A830BB0" w14:textId="77777777" w:rsidR="006803E2" w:rsidRDefault="006803E2">
          <w:pPr>
            <w:pStyle w:val="Header"/>
            <w:spacing w:before="40"/>
            <w:ind w:right="17"/>
            <w:jc w:val="right"/>
          </w:pPr>
        </w:p>
      </w:tc>
    </w:tr>
    <w:tr w:rsidR="00076839" w14:paraId="45AD6FC1" w14:textId="77777777">
      <w:trPr>
        <w:cantSplit/>
        <w:jc w:val="center"/>
      </w:trPr>
      <w:tc>
        <w:tcPr>
          <w:tcW w:w="7312" w:type="dxa"/>
          <w:gridSpan w:val="2"/>
        </w:tcPr>
        <w:p w14:paraId="0D95C4D9" w14:textId="77777777" w:rsidR="006803E2" w:rsidRDefault="006803E2">
          <w:pPr>
            <w:pStyle w:val="Header"/>
            <w:spacing w:before="40"/>
            <w:ind w:right="17"/>
            <w:jc w:val="right"/>
          </w:pPr>
        </w:p>
      </w:tc>
    </w:tr>
  </w:tbl>
  <w:p w14:paraId="29A51E6C" w14:textId="77777777" w:rsidR="006803E2" w:rsidRDefault="006803E2">
    <w:pPr>
      <w:pStyle w:val="Header"/>
      <w:pBdr>
        <w:top w:val="single" w:sz="4" w:space="1" w:color="auto"/>
      </w:pBdr>
    </w:pPr>
    <w:bookmarkStart w:id="74" w:name="Compilation"/>
    <w:bookmarkEnd w:id="7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76839" w14:paraId="13C4372C" w14:textId="77777777">
      <w:trPr>
        <w:cantSplit/>
        <w:jc w:val="center"/>
      </w:trPr>
      <w:tc>
        <w:tcPr>
          <w:tcW w:w="7263" w:type="dxa"/>
          <w:gridSpan w:val="2"/>
        </w:tcPr>
        <w:p w14:paraId="40017A78" w14:textId="4989F1D6" w:rsidR="006803E2" w:rsidRDefault="006803E2">
          <w:pPr>
            <w:pStyle w:val="Header"/>
          </w:pPr>
          <w:r>
            <w:rPr>
              <w:b/>
              <w:i/>
            </w:rPr>
            <w:fldChar w:fldCharType="begin"/>
          </w:r>
          <w:r>
            <w:rPr>
              <w:b/>
              <w:i/>
            </w:rPr>
            <w:instrText xml:space="preserve"> STYLEREF "Name of Act/Reg" </w:instrText>
          </w:r>
          <w:r>
            <w:rPr>
              <w:b/>
              <w:i/>
            </w:rPr>
            <w:fldChar w:fldCharType="separate"/>
          </w:r>
          <w:r w:rsidR="00B36135">
            <w:rPr>
              <w:b/>
              <w:i/>
            </w:rPr>
            <w:t>National Health Funding Pool Act 2012</w:t>
          </w:r>
          <w:r>
            <w:rPr>
              <w:b/>
              <w:i/>
            </w:rPr>
            <w:fldChar w:fldCharType="end"/>
          </w:r>
        </w:p>
      </w:tc>
    </w:tr>
    <w:tr w:rsidR="00076839" w14:paraId="60E78359" w14:textId="77777777">
      <w:trPr>
        <w:jc w:val="center"/>
      </w:trPr>
      <w:tc>
        <w:tcPr>
          <w:tcW w:w="1348" w:type="dxa"/>
        </w:tcPr>
        <w:p w14:paraId="698543D6" w14:textId="77777777" w:rsidR="006803E2" w:rsidRDefault="006803E2">
          <w:pPr>
            <w:pStyle w:val="Header"/>
            <w:spacing w:before="40"/>
          </w:pPr>
        </w:p>
      </w:tc>
      <w:tc>
        <w:tcPr>
          <w:tcW w:w="5915" w:type="dxa"/>
        </w:tcPr>
        <w:p w14:paraId="38885311" w14:textId="77777777" w:rsidR="006803E2" w:rsidRDefault="006803E2">
          <w:pPr>
            <w:pStyle w:val="Header"/>
            <w:spacing w:before="40"/>
          </w:pPr>
        </w:p>
      </w:tc>
    </w:tr>
    <w:tr w:rsidR="00076839" w14:paraId="61B5B285" w14:textId="77777777">
      <w:trPr>
        <w:jc w:val="center"/>
      </w:trPr>
      <w:tc>
        <w:tcPr>
          <w:tcW w:w="1348" w:type="dxa"/>
        </w:tcPr>
        <w:p w14:paraId="2CA6D4CF" w14:textId="77777777" w:rsidR="006803E2" w:rsidRDefault="006803E2">
          <w:pPr>
            <w:pStyle w:val="Header"/>
            <w:spacing w:before="40"/>
          </w:pPr>
        </w:p>
      </w:tc>
      <w:tc>
        <w:tcPr>
          <w:tcW w:w="5915" w:type="dxa"/>
        </w:tcPr>
        <w:p w14:paraId="173EDD1F" w14:textId="77777777" w:rsidR="006803E2" w:rsidRDefault="006803E2">
          <w:pPr>
            <w:pStyle w:val="Header"/>
            <w:spacing w:before="40"/>
          </w:pPr>
        </w:p>
      </w:tc>
    </w:tr>
    <w:tr w:rsidR="00076839" w14:paraId="0078BAC8" w14:textId="77777777">
      <w:trPr>
        <w:cantSplit/>
        <w:jc w:val="center"/>
      </w:trPr>
      <w:tc>
        <w:tcPr>
          <w:tcW w:w="7263" w:type="dxa"/>
          <w:gridSpan w:val="2"/>
        </w:tcPr>
        <w:p w14:paraId="128E845E" w14:textId="77777777" w:rsidR="006803E2" w:rsidRDefault="006803E2">
          <w:pPr>
            <w:pStyle w:val="Header"/>
            <w:spacing w:before="40"/>
          </w:pPr>
          <w:r>
            <w:t>Defined terms</w:t>
          </w:r>
        </w:p>
      </w:tc>
    </w:tr>
  </w:tbl>
  <w:p w14:paraId="32A239B6" w14:textId="77777777" w:rsidR="006803E2" w:rsidRDefault="006803E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76839" w14:paraId="210BC274" w14:textId="77777777">
      <w:trPr>
        <w:cantSplit/>
        <w:jc w:val="center"/>
      </w:trPr>
      <w:tc>
        <w:tcPr>
          <w:tcW w:w="7263" w:type="dxa"/>
          <w:gridSpan w:val="2"/>
        </w:tcPr>
        <w:p w14:paraId="7A3A1385" w14:textId="6914DDC3" w:rsidR="006803E2" w:rsidRDefault="006803E2">
          <w:pPr>
            <w:pStyle w:val="Header"/>
            <w:spacing w:before="40"/>
            <w:ind w:right="17"/>
            <w:jc w:val="right"/>
          </w:pPr>
          <w:r>
            <w:rPr>
              <w:b/>
              <w:i/>
            </w:rPr>
            <w:fldChar w:fldCharType="begin"/>
          </w:r>
          <w:r>
            <w:rPr>
              <w:b/>
              <w:i/>
            </w:rPr>
            <w:instrText xml:space="preserve"> STYLEREF "Name of Act/Reg" </w:instrText>
          </w:r>
          <w:r>
            <w:rPr>
              <w:b/>
              <w:i/>
            </w:rPr>
            <w:fldChar w:fldCharType="separate"/>
          </w:r>
          <w:r w:rsidR="00B36135">
            <w:rPr>
              <w:b/>
              <w:i/>
            </w:rPr>
            <w:t>National Health Funding Pool Act 2012</w:t>
          </w:r>
          <w:r>
            <w:rPr>
              <w:b/>
              <w:i/>
            </w:rPr>
            <w:fldChar w:fldCharType="end"/>
          </w:r>
        </w:p>
      </w:tc>
    </w:tr>
    <w:tr w:rsidR="00076839" w14:paraId="10E3326F" w14:textId="77777777">
      <w:trPr>
        <w:jc w:val="center"/>
      </w:trPr>
      <w:tc>
        <w:tcPr>
          <w:tcW w:w="5884" w:type="dxa"/>
        </w:tcPr>
        <w:p w14:paraId="5B2F9203" w14:textId="77777777" w:rsidR="006803E2" w:rsidRDefault="006803E2">
          <w:pPr>
            <w:pStyle w:val="Header"/>
            <w:spacing w:before="40"/>
            <w:jc w:val="right"/>
          </w:pPr>
        </w:p>
      </w:tc>
      <w:tc>
        <w:tcPr>
          <w:tcW w:w="1379" w:type="dxa"/>
        </w:tcPr>
        <w:p w14:paraId="4B016DEE" w14:textId="77777777" w:rsidR="006803E2" w:rsidRDefault="006803E2">
          <w:pPr>
            <w:pStyle w:val="Header"/>
            <w:spacing w:before="40"/>
            <w:ind w:right="17"/>
            <w:jc w:val="right"/>
          </w:pPr>
        </w:p>
      </w:tc>
    </w:tr>
    <w:tr w:rsidR="00076839" w14:paraId="7E084F5B" w14:textId="77777777">
      <w:trPr>
        <w:jc w:val="center"/>
      </w:trPr>
      <w:tc>
        <w:tcPr>
          <w:tcW w:w="5884" w:type="dxa"/>
        </w:tcPr>
        <w:p w14:paraId="7712802C" w14:textId="77777777" w:rsidR="006803E2" w:rsidRDefault="006803E2">
          <w:pPr>
            <w:pStyle w:val="Header"/>
            <w:spacing w:before="40"/>
            <w:jc w:val="right"/>
          </w:pPr>
        </w:p>
      </w:tc>
      <w:tc>
        <w:tcPr>
          <w:tcW w:w="1379" w:type="dxa"/>
        </w:tcPr>
        <w:p w14:paraId="1BCC0C80" w14:textId="77777777" w:rsidR="006803E2" w:rsidRDefault="006803E2">
          <w:pPr>
            <w:pStyle w:val="Header"/>
            <w:spacing w:before="40"/>
            <w:ind w:right="17"/>
            <w:jc w:val="right"/>
          </w:pPr>
        </w:p>
      </w:tc>
    </w:tr>
    <w:tr w:rsidR="00076839" w14:paraId="6F64BEF2" w14:textId="77777777">
      <w:trPr>
        <w:cantSplit/>
        <w:jc w:val="center"/>
      </w:trPr>
      <w:tc>
        <w:tcPr>
          <w:tcW w:w="7263" w:type="dxa"/>
          <w:gridSpan w:val="2"/>
        </w:tcPr>
        <w:p w14:paraId="1FD9537E" w14:textId="77777777" w:rsidR="006803E2" w:rsidRDefault="006803E2">
          <w:pPr>
            <w:pStyle w:val="Header"/>
            <w:spacing w:before="40"/>
            <w:ind w:right="17"/>
            <w:jc w:val="right"/>
          </w:pPr>
          <w:r>
            <w:t>Defined terms</w:t>
          </w:r>
        </w:p>
      </w:tc>
    </w:tr>
  </w:tbl>
  <w:p w14:paraId="06FE3045" w14:textId="77777777" w:rsidR="006803E2" w:rsidRDefault="006803E2">
    <w:pPr>
      <w:pStyle w:val="Header"/>
      <w:pBdr>
        <w:top w:val="single" w:sz="4" w:space="1" w:color="auto"/>
      </w:pBdr>
    </w:pPr>
    <w:bookmarkStart w:id="78" w:name="DefinedTerms"/>
    <w:bookmarkEnd w:id="7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7EFE4" w14:textId="77777777" w:rsidR="006803E2" w:rsidRDefault="006803E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7454A" w14:textId="77777777" w:rsidR="006803E2" w:rsidRDefault="006803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ED0FA" w14:textId="77777777" w:rsidR="006803E2" w:rsidRDefault="006803E2">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68533069">
    <w:abstractNumId w:val="0"/>
  </w:num>
  <w:num w:numId="2" w16cid:durableId="1843625804">
    <w:abstractNumId w:val="0"/>
  </w:num>
  <w:num w:numId="3" w16cid:durableId="930508389">
    <w:abstractNumId w:val="10"/>
  </w:num>
  <w:num w:numId="4" w16cid:durableId="701128645">
    <w:abstractNumId w:val="13"/>
  </w:num>
  <w:num w:numId="5" w16cid:durableId="1896620989">
    <w:abstractNumId w:val="9"/>
  </w:num>
  <w:num w:numId="6" w16cid:durableId="1850681192">
    <w:abstractNumId w:val="7"/>
  </w:num>
  <w:num w:numId="7" w16cid:durableId="403720781">
    <w:abstractNumId w:val="6"/>
  </w:num>
  <w:num w:numId="8" w16cid:durableId="958103482">
    <w:abstractNumId w:val="5"/>
  </w:num>
  <w:num w:numId="9" w16cid:durableId="1142112248">
    <w:abstractNumId w:val="4"/>
  </w:num>
  <w:num w:numId="10" w16cid:durableId="1933320393">
    <w:abstractNumId w:val="8"/>
  </w:num>
  <w:num w:numId="11" w16cid:durableId="303854798">
    <w:abstractNumId w:val="3"/>
  </w:num>
  <w:num w:numId="12" w16cid:durableId="558714577">
    <w:abstractNumId w:val="2"/>
  </w:num>
  <w:num w:numId="13" w16cid:durableId="936718090">
    <w:abstractNumId w:val="1"/>
  </w:num>
  <w:num w:numId="14" w16cid:durableId="1270550695">
    <w:abstractNumId w:val="0"/>
  </w:num>
  <w:num w:numId="15" w16cid:durableId="1533612882">
    <w:abstractNumId w:val="15"/>
  </w:num>
  <w:num w:numId="16" w16cid:durableId="2140802195">
    <w:abstractNumId w:val="0"/>
  </w:num>
  <w:num w:numId="17" w16cid:durableId="538472164">
    <w:abstractNumId w:val="0"/>
  </w:num>
  <w:num w:numId="18" w16cid:durableId="1579900316">
    <w:abstractNumId w:val="11"/>
  </w:num>
  <w:num w:numId="19" w16cid:durableId="1773620961">
    <w:abstractNumId w:val="0"/>
  </w:num>
  <w:num w:numId="20" w16cid:durableId="2597991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143651"/>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 w:name="WAFER_20240515093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515093907_GUID" w:val="228392c3-3969-4546-8fb8-5c72aef87fe8"/>
    <w:docVar w:name="WAFER_20241203114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14054_GUID" w:val="1369ecf3-a98d-4ae6-8b60-3a0fea1affa4"/>
    <w:docVar w:name="WAFER_20260622143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43651_GUID" w:val="7bd7b647-d19e-42ea-916d-cd67a5ef86ce"/>
  </w:docVars>
  <w:rsids>
    <w:rsidRoot w:val="00ED5162"/>
    <w:rsid w:val="00076839"/>
    <w:rsid w:val="0028334C"/>
    <w:rsid w:val="002A2880"/>
    <w:rsid w:val="002C17A4"/>
    <w:rsid w:val="0033114C"/>
    <w:rsid w:val="00364494"/>
    <w:rsid w:val="00373337"/>
    <w:rsid w:val="00567CFD"/>
    <w:rsid w:val="005B13A3"/>
    <w:rsid w:val="006803E2"/>
    <w:rsid w:val="006F330F"/>
    <w:rsid w:val="007D671F"/>
    <w:rsid w:val="00836104"/>
    <w:rsid w:val="009158BA"/>
    <w:rsid w:val="0093665F"/>
    <w:rsid w:val="00AA4C9A"/>
    <w:rsid w:val="00AC0584"/>
    <w:rsid w:val="00B105F1"/>
    <w:rsid w:val="00B36135"/>
    <w:rsid w:val="00B63364"/>
    <w:rsid w:val="00C017DF"/>
    <w:rsid w:val="00C479FE"/>
    <w:rsid w:val="00D00B4D"/>
    <w:rsid w:val="00DC571D"/>
    <w:rsid w:val="00ED5162"/>
    <w:rsid w:val="00F601BF"/>
    <w:rsid w:val="00FC04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7A15FBA"/>
  <w15:docId w15:val="{CE3CC6C1-CCD8-4C2F-9C7A-09F96616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158BA"/>
    <w:rPr>
      <w:sz w:val="24"/>
    </w:rPr>
  </w:style>
  <w:style w:type="character" w:customStyle="1" w:styleId="FooterChar">
    <w:name w:val="Footer Char"/>
    <w:basedOn w:val="DefaultParagraphFont"/>
    <w:link w:val="Footer"/>
    <w:rsid w:val="0037333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6134</Words>
  <Characters>30918</Characters>
  <Application>Microsoft Office Word</Application>
  <DocSecurity>0</DocSecurity>
  <Lines>883</Lines>
  <Paragraphs>469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2012 - 00-j0-00</dc:title>
  <dc:subject/>
  <dc:creator/>
  <cp:keywords/>
  <dc:description/>
  <cp:lastModifiedBy>Master Repository Process</cp:lastModifiedBy>
  <cp:revision>4</cp:revision>
  <cp:lastPrinted>2012-12-13T03:21:00Z</cp:lastPrinted>
  <dcterms:created xsi:type="dcterms:W3CDTF">2026-06-30T02:48:00Z</dcterms:created>
  <dcterms:modified xsi:type="dcterms:W3CDTF">2026-06-30T02:48:00Z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DocumentType">
    <vt:lpwstr>Act</vt:lpwstr>
  </property>
  <property fmtid="{D5CDD505-2E9C-101B-9397-08002B2CF9AE}" pid="5" name="AsAtDate">
    <vt:lpwstr>01 Jul 2026</vt:lpwstr>
  </property>
  <property fmtid="{D5CDD505-2E9C-101B-9397-08002B2CF9AE}" pid="6" name="Suffix">
    <vt:lpwstr>00-j0-00</vt:lpwstr>
  </property>
  <property fmtid="{D5CDD505-2E9C-101B-9397-08002B2CF9AE}" pid="7" name="Official">
    <vt:lpwstr/>
  </property>
  <property fmtid="{D5CDD505-2E9C-101B-9397-08002B2CF9AE}" pid="8" name="CommencementDate">
    <vt:lpwstr>20260701</vt:lpwstr>
  </property>
  <property fmtid="{D5CDD505-2E9C-101B-9397-08002B2CF9AE}" pid="9" name="CommencementAsAt">
    <vt:filetime>2026-06-30T16:00:00Z</vt:filetime>
  </property>
  <property fmtid="{D5CDD505-2E9C-101B-9397-08002B2CF9AE}" pid="10" name="CommencementYear">
    <vt:lpwstr>2026</vt:lpwstr>
  </property>
</Properties>
</file>